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0F33C" w14:textId="5D4C033B" w:rsidR="008B52E3" w:rsidRPr="00087D49" w:rsidRDefault="008B52E3" w:rsidP="005C4081">
      <w:pPr>
        <w:spacing w:line="360" w:lineRule="auto"/>
        <w:rPr>
          <w:rFonts w:ascii="Book Antiqua" w:hAnsi="Book Antiqua"/>
          <w:b/>
          <w:sz w:val="24"/>
          <w:szCs w:val="24"/>
        </w:rPr>
      </w:pPr>
      <w:r w:rsidRPr="00087D49">
        <w:rPr>
          <w:rFonts w:ascii="Book Antiqua" w:hAnsi="Book Antiqua"/>
          <w:b/>
          <w:sz w:val="24"/>
          <w:szCs w:val="24"/>
        </w:rPr>
        <w:t xml:space="preserve">Name of journal: World </w:t>
      </w:r>
      <w:r w:rsidR="006F1839" w:rsidRPr="00087D49">
        <w:rPr>
          <w:rFonts w:ascii="Book Antiqua" w:hAnsi="Book Antiqua"/>
          <w:b/>
          <w:sz w:val="24"/>
          <w:szCs w:val="24"/>
        </w:rPr>
        <w:t>J</w:t>
      </w:r>
      <w:r w:rsidRPr="00087D49">
        <w:rPr>
          <w:rFonts w:ascii="Book Antiqua" w:hAnsi="Book Antiqua"/>
          <w:b/>
          <w:sz w:val="24"/>
          <w:szCs w:val="24"/>
        </w:rPr>
        <w:t>ournal of Gastroenterology</w:t>
      </w:r>
    </w:p>
    <w:p w14:paraId="6AAAE350" w14:textId="1335BD6E" w:rsidR="00803255" w:rsidRPr="00087D49" w:rsidRDefault="00430CAC" w:rsidP="005C4081">
      <w:pPr>
        <w:spacing w:line="360" w:lineRule="auto"/>
        <w:rPr>
          <w:rFonts w:ascii="Book Antiqua" w:hAnsi="Book Antiqua"/>
          <w:b/>
          <w:sz w:val="24"/>
          <w:szCs w:val="24"/>
        </w:rPr>
      </w:pPr>
      <w:r w:rsidRPr="00087D49">
        <w:rPr>
          <w:rFonts w:ascii="Book Antiqua" w:hAnsi="Book Antiqua"/>
          <w:b/>
          <w:sz w:val="24"/>
          <w:szCs w:val="24"/>
        </w:rPr>
        <w:t>ESPS manuscript NO: 28755</w:t>
      </w:r>
    </w:p>
    <w:p w14:paraId="77A032B7" w14:textId="4DDA28F8" w:rsidR="008B52E3" w:rsidRPr="00087D49" w:rsidRDefault="008B52E3" w:rsidP="005C4081">
      <w:pPr>
        <w:spacing w:line="360" w:lineRule="auto"/>
        <w:rPr>
          <w:rFonts w:ascii="Book Antiqua" w:hAnsi="Book Antiqua"/>
          <w:b/>
          <w:sz w:val="24"/>
          <w:szCs w:val="24"/>
        </w:rPr>
      </w:pPr>
      <w:r w:rsidRPr="00087D49">
        <w:rPr>
          <w:rFonts w:ascii="Book Antiqua" w:hAnsi="Book Antiqua"/>
          <w:b/>
          <w:sz w:val="24"/>
          <w:szCs w:val="24"/>
        </w:rPr>
        <w:t xml:space="preserve">Manuscript Type: </w:t>
      </w:r>
      <w:r w:rsidR="005C4081" w:rsidRPr="00087D49">
        <w:rPr>
          <w:rFonts w:ascii="Book Antiqua" w:hAnsi="Book Antiqua"/>
          <w:b/>
          <w:sz w:val="24"/>
          <w:szCs w:val="24"/>
        </w:rPr>
        <w:t>LETTER TO THE EDITOR</w:t>
      </w:r>
    </w:p>
    <w:p w14:paraId="38DF673A" w14:textId="77777777" w:rsidR="00803255" w:rsidRPr="00087D49" w:rsidRDefault="00803255" w:rsidP="005C4081">
      <w:pPr>
        <w:spacing w:line="360" w:lineRule="auto"/>
        <w:rPr>
          <w:rFonts w:ascii="Book Antiqua" w:hAnsi="Book Antiqua"/>
          <w:b/>
          <w:sz w:val="24"/>
          <w:szCs w:val="24"/>
        </w:rPr>
      </w:pPr>
    </w:p>
    <w:p w14:paraId="31F06512" w14:textId="77777777" w:rsidR="00A748E3" w:rsidRPr="00087D49" w:rsidRDefault="00A748E3" w:rsidP="005C4081">
      <w:pPr>
        <w:spacing w:line="360" w:lineRule="auto"/>
        <w:rPr>
          <w:rFonts w:ascii="Book Antiqua" w:hAnsi="Book Antiqua"/>
          <w:b/>
          <w:sz w:val="24"/>
          <w:szCs w:val="24"/>
        </w:rPr>
      </w:pPr>
      <w:r w:rsidRPr="00087D49">
        <w:rPr>
          <w:rFonts w:ascii="Book Antiqua" w:hAnsi="Book Antiqua"/>
          <w:b/>
          <w:sz w:val="24"/>
          <w:szCs w:val="24"/>
        </w:rPr>
        <w:t xml:space="preserve">Establishment of various </w:t>
      </w:r>
      <w:r w:rsidR="00890216" w:rsidRPr="00087D49">
        <w:rPr>
          <w:rFonts w:ascii="Book Antiqua" w:hAnsi="Book Antiqua"/>
          <w:b/>
          <w:sz w:val="24"/>
          <w:szCs w:val="24"/>
        </w:rPr>
        <w:t>biliary</w:t>
      </w:r>
      <w:r w:rsidR="007E22EC" w:rsidRPr="00087D49">
        <w:rPr>
          <w:rFonts w:ascii="Book Antiqua" w:hAnsi="Book Antiqua"/>
          <w:b/>
          <w:sz w:val="24"/>
          <w:szCs w:val="24"/>
        </w:rPr>
        <w:t xml:space="preserve"> </w:t>
      </w:r>
      <w:r w:rsidR="0027572F" w:rsidRPr="00087D49">
        <w:rPr>
          <w:rFonts w:ascii="Book Antiqua" w:hAnsi="Book Antiqua"/>
          <w:b/>
          <w:sz w:val="24"/>
          <w:szCs w:val="24"/>
        </w:rPr>
        <w:t>tract carcinoma</w:t>
      </w:r>
      <w:r w:rsidR="007E22EC" w:rsidRPr="00087D49">
        <w:rPr>
          <w:rFonts w:ascii="Book Antiqua" w:hAnsi="Book Antiqua"/>
          <w:b/>
          <w:sz w:val="24"/>
          <w:szCs w:val="24"/>
        </w:rPr>
        <w:t xml:space="preserve"> cell lines and xenograft model</w:t>
      </w:r>
      <w:r w:rsidR="0074247A" w:rsidRPr="00087D49">
        <w:rPr>
          <w:rFonts w:ascii="Book Antiqua" w:hAnsi="Book Antiqua"/>
          <w:b/>
          <w:sz w:val="24"/>
          <w:szCs w:val="24"/>
        </w:rPr>
        <w:t>s</w:t>
      </w:r>
      <w:r w:rsidR="007E22EC" w:rsidRPr="00087D49">
        <w:rPr>
          <w:rFonts w:ascii="Book Antiqua" w:hAnsi="Book Antiqua"/>
          <w:b/>
          <w:sz w:val="24"/>
          <w:szCs w:val="24"/>
        </w:rPr>
        <w:t xml:space="preserve"> for appropriate preclinical studies</w:t>
      </w:r>
    </w:p>
    <w:p w14:paraId="6E623AFA" w14:textId="177A3270" w:rsidR="00473533" w:rsidRPr="00087D49" w:rsidRDefault="00473533" w:rsidP="005C4081">
      <w:pPr>
        <w:spacing w:line="360" w:lineRule="auto"/>
        <w:rPr>
          <w:rFonts w:ascii="Book Antiqua" w:hAnsi="Book Antiqua"/>
          <w:sz w:val="24"/>
          <w:szCs w:val="24"/>
        </w:rPr>
      </w:pPr>
    </w:p>
    <w:p w14:paraId="45EDA796" w14:textId="15013715" w:rsidR="006D205D" w:rsidRPr="00087D49" w:rsidRDefault="006D205D" w:rsidP="005C4081">
      <w:pPr>
        <w:spacing w:line="360" w:lineRule="auto"/>
        <w:rPr>
          <w:rFonts w:ascii="Book Antiqua" w:hAnsi="Book Antiqua"/>
          <w:sz w:val="24"/>
          <w:szCs w:val="24"/>
        </w:rPr>
      </w:pPr>
      <w:r w:rsidRPr="00087D49">
        <w:rPr>
          <w:rFonts w:ascii="Book Antiqua" w:hAnsi="Book Antiqua"/>
          <w:sz w:val="24"/>
          <w:szCs w:val="24"/>
        </w:rPr>
        <w:t>Ojima H</w:t>
      </w:r>
      <w:r w:rsidRPr="00087D49">
        <w:rPr>
          <w:rFonts w:ascii="Book Antiqua" w:hAnsi="Book Antiqua"/>
          <w:i/>
          <w:sz w:val="24"/>
          <w:szCs w:val="24"/>
        </w:rPr>
        <w:t xml:space="preserve"> et al</w:t>
      </w:r>
      <w:r w:rsidRPr="00087D49">
        <w:rPr>
          <w:rFonts w:ascii="Book Antiqua" w:hAnsi="Book Antiqua"/>
          <w:sz w:val="24"/>
          <w:szCs w:val="24"/>
        </w:rPr>
        <w:t xml:space="preserve">. Establishing </w:t>
      </w:r>
      <w:r w:rsidR="00803255" w:rsidRPr="00087D49">
        <w:rPr>
          <w:rFonts w:ascii="Book Antiqua" w:hAnsi="Book Antiqua"/>
          <w:sz w:val="24"/>
          <w:szCs w:val="24"/>
        </w:rPr>
        <w:t>biliary tract carcinoma cell lines</w:t>
      </w:r>
    </w:p>
    <w:p w14:paraId="6D87FCE0" w14:textId="77777777" w:rsidR="00803255" w:rsidRPr="00087D49" w:rsidRDefault="00803255" w:rsidP="005C4081">
      <w:pPr>
        <w:spacing w:line="360" w:lineRule="auto"/>
        <w:rPr>
          <w:rFonts w:ascii="Book Antiqua" w:hAnsi="Book Antiqua"/>
          <w:sz w:val="24"/>
          <w:szCs w:val="24"/>
        </w:rPr>
      </w:pPr>
    </w:p>
    <w:p w14:paraId="61A5407D" w14:textId="0308D622" w:rsidR="00344982" w:rsidRPr="00087D49" w:rsidRDefault="00344982" w:rsidP="005C4081">
      <w:pPr>
        <w:spacing w:line="360" w:lineRule="auto"/>
        <w:rPr>
          <w:rFonts w:ascii="Book Antiqua" w:hAnsi="Book Antiqua"/>
          <w:sz w:val="24"/>
          <w:szCs w:val="24"/>
        </w:rPr>
      </w:pPr>
      <w:r w:rsidRPr="00087D49">
        <w:rPr>
          <w:rFonts w:ascii="Book Antiqua" w:hAnsi="Book Antiqua"/>
          <w:sz w:val="24"/>
          <w:szCs w:val="24"/>
        </w:rPr>
        <w:t xml:space="preserve">Hidenori Ojima, </w:t>
      </w:r>
      <w:r w:rsidR="008B52E3" w:rsidRPr="00087D49">
        <w:rPr>
          <w:rFonts w:ascii="Book Antiqua" w:hAnsi="Book Antiqua"/>
          <w:sz w:val="24"/>
          <w:szCs w:val="24"/>
        </w:rPr>
        <w:t xml:space="preserve">Seri Yamagishi, </w:t>
      </w:r>
      <w:r w:rsidRPr="00087D49">
        <w:rPr>
          <w:rFonts w:ascii="Book Antiqua" w:hAnsi="Book Antiqua"/>
          <w:sz w:val="24"/>
          <w:szCs w:val="24"/>
        </w:rPr>
        <w:t>Kazuaki Shimada</w:t>
      </w:r>
      <w:r w:rsidR="00834214" w:rsidRPr="00087D49">
        <w:rPr>
          <w:rFonts w:ascii="Book Antiqua" w:hAnsi="Book Antiqua"/>
          <w:sz w:val="24"/>
          <w:szCs w:val="24"/>
        </w:rPr>
        <w:t>, Tatsuhiro Shibata</w:t>
      </w:r>
    </w:p>
    <w:p w14:paraId="14FD114B" w14:textId="77777777" w:rsidR="00803255" w:rsidRPr="00087D49" w:rsidRDefault="00803255" w:rsidP="005C4081">
      <w:pPr>
        <w:spacing w:line="360" w:lineRule="auto"/>
        <w:rPr>
          <w:rFonts w:ascii="Book Antiqua" w:hAnsi="Book Antiqua"/>
          <w:b/>
          <w:sz w:val="24"/>
          <w:szCs w:val="24"/>
        </w:rPr>
      </w:pPr>
    </w:p>
    <w:p w14:paraId="2D716E52" w14:textId="38F115A2" w:rsidR="00430CAC" w:rsidRPr="00087D49" w:rsidRDefault="006D205D" w:rsidP="005C4081">
      <w:pPr>
        <w:spacing w:line="360" w:lineRule="auto"/>
        <w:rPr>
          <w:rFonts w:ascii="Book Antiqua" w:eastAsia="SimSun" w:hAnsi="Book Antiqua"/>
          <w:sz w:val="24"/>
          <w:szCs w:val="24"/>
          <w:lang w:eastAsia="zh-CN"/>
        </w:rPr>
      </w:pPr>
      <w:r w:rsidRPr="00087D49">
        <w:rPr>
          <w:rFonts w:ascii="Book Antiqua" w:hAnsi="Book Antiqua"/>
          <w:b/>
          <w:sz w:val="24"/>
          <w:szCs w:val="24"/>
        </w:rPr>
        <w:t>Hidenori Ojima</w:t>
      </w:r>
      <w:r w:rsidR="005C4081" w:rsidRPr="00087D49">
        <w:rPr>
          <w:rFonts w:ascii="Book Antiqua" w:eastAsia="SimSun" w:hAnsi="Book Antiqua"/>
          <w:b/>
          <w:sz w:val="24"/>
          <w:szCs w:val="24"/>
          <w:lang w:eastAsia="zh-CN"/>
        </w:rPr>
        <w:t xml:space="preserve">, </w:t>
      </w:r>
      <w:r w:rsidR="00344982" w:rsidRPr="00087D49">
        <w:rPr>
          <w:rFonts w:ascii="Book Antiqua" w:hAnsi="Book Antiqua"/>
          <w:sz w:val="24"/>
          <w:szCs w:val="24"/>
        </w:rPr>
        <w:t xml:space="preserve">Division of Molecular Pathology, National Cancer Center Research Institute, </w:t>
      </w:r>
      <w:r w:rsidR="005C4081" w:rsidRPr="00087D49">
        <w:rPr>
          <w:rFonts w:ascii="Book Antiqua" w:hAnsi="Book Antiqua"/>
          <w:sz w:val="24"/>
          <w:szCs w:val="24"/>
        </w:rPr>
        <w:t>Tokyo 104-0045</w:t>
      </w:r>
      <w:r w:rsidR="00344982" w:rsidRPr="00087D49">
        <w:rPr>
          <w:rFonts w:ascii="Book Antiqua" w:hAnsi="Book Antiqua"/>
          <w:sz w:val="24"/>
          <w:szCs w:val="24"/>
        </w:rPr>
        <w:t>, Japan</w:t>
      </w:r>
    </w:p>
    <w:p w14:paraId="4821BE8B" w14:textId="77777777" w:rsidR="005C4081" w:rsidRPr="00087D49" w:rsidRDefault="005C4081" w:rsidP="005C4081">
      <w:pPr>
        <w:spacing w:line="360" w:lineRule="auto"/>
        <w:rPr>
          <w:rFonts w:ascii="Book Antiqua" w:eastAsia="SimSun" w:hAnsi="Book Antiqua"/>
          <w:sz w:val="24"/>
          <w:szCs w:val="24"/>
          <w:lang w:eastAsia="zh-CN"/>
        </w:rPr>
      </w:pPr>
    </w:p>
    <w:p w14:paraId="080B17F1" w14:textId="554B8AB3" w:rsidR="00344982" w:rsidRPr="00087D49" w:rsidRDefault="005C4081" w:rsidP="005C4081">
      <w:pPr>
        <w:spacing w:line="360" w:lineRule="auto"/>
        <w:rPr>
          <w:rFonts w:ascii="Book Antiqua" w:hAnsi="Book Antiqua"/>
          <w:sz w:val="24"/>
          <w:szCs w:val="24"/>
        </w:rPr>
      </w:pPr>
      <w:r w:rsidRPr="00087D49">
        <w:rPr>
          <w:rFonts w:ascii="Book Antiqua" w:hAnsi="Book Antiqua"/>
          <w:b/>
          <w:sz w:val="24"/>
          <w:szCs w:val="24"/>
        </w:rPr>
        <w:t>Hidenori Ojima</w:t>
      </w:r>
      <w:r w:rsidRPr="00087D49">
        <w:rPr>
          <w:rFonts w:ascii="Book Antiqua" w:eastAsia="SimSun" w:hAnsi="Book Antiqua"/>
          <w:b/>
          <w:sz w:val="24"/>
          <w:szCs w:val="24"/>
          <w:lang w:eastAsia="zh-CN"/>
        </w:rPr>
        <w:t xml:space="preserve">, </w:t>
      </w:r>
      <w:r w:rsidR="00344982" w:rsidRPr="00087D49">
        <w:rPr>
          <w:rFonts w:ascii="Book Antiqua" w:hAnsi="Book Antiqua"/>
          <w:sz w:val="24"/>
          <w:szCs w:val="24"/>
        </w:rPr>
        <w:t xml:space="preserve">Department of Pathology, Keio University School of Medicine, </w:t>
      </w:r>
      <w:r w:rsidRPr="00087D49">
        <w:rPr>
          <w:rFonts w:ascii="Book Antiqua" w:hAnsi="Book Antiqua"/>
          <w:sz w:val="24"/>
          <w:szCs w:val="24"/>
        </w:rPr>
        <w:t>Tokyo 104-0045</w:t>
      </w:r>
      <w:r w:rsidR="00344982" w:rsidRPr="00087D49">
        <w:rPr>
          <w:rFonts w:ascii="Book Antiqua" w:hAnsi="Book Antiqua"/>
          <w:sz w:val="24"/>
          <w:szCs w:val="24"/>
        </w:rPr>
        <w:t>, Japan</w:t>
      </w:r>
    </w:p>
    <w:p w14:paraId="4B8D1DB9" w14:textId="77777777" w:rsidR="00803255" w:rsidRPr="00087D49" w:rsidRDefault="00803255" w:rsidP="005C4081">
      <w:pPr>
        <w:spacing w:line="360" w:lineRule="auto"/>
        <w:rPr>
          <w:rFonts w:ascii="Book Antiqua" w:hAnsi="Book Antiqua"/>
          <w:sz w:val="24"/>
          <w:szCs w:val="24"/>
        </w:rPr>
      </w:pPr>
    </w:p>
    <w:p w14:paraId="2CA232EC" w14:textId="1B354CB1" w:rsidR="00344982" w:rsidRPr="00087D49" w:rsidRDefault="006D205D" w:rsidP="005C4081">
      <w:pPr>
        <w:spacing w:line="360" w:lineRule="auto"/>
        <w:rPr>
          <w:rFonts w:ascii="Book Antiqua" w:eastAsia="SimSun" w:hAnsi="Book Antiqua"/>
          <w:b/>
          <w:sz w:val="24"/>
          <w:szCs w:val="24"/>
          <w:lang w:eastAsia="zh-CN"/>
        </w:rPr>
      </w:pPr>
      <w:r w:rsidRPr="00087D49">
        <w:rPr>
          <w:rFonts w:ascii="Book Antiqua" w:hAnsi="Book Antiqua"/>
          <w:b/>
          <w:sz w:val="24"/>
          <w:szCs w:val="24"/>
        </w:rPr>
        <w:t>Se</w:t>
      </w:r>
      <w:r w:rsidR="005C4081" w:rsidRPr="00087D49">
        <w:rPr>
          <w:rFonts w:ascii="Book Antiqua" w:hAnsi="Book Antiqua"/>
          <w:b/>
          <w:sz w:val="24"/>
          <w:szCs w:val="24"/>
        </w:rPr>
        <w:t>ri Yamagishi, Tatsuhiro Shibata</w:t>
      </w:r>
      <w:r w:rsidR="005C4081" w:rsidRPr="00087D49">
        <w:rPr>
          <w:rFonts w:ascii="Book Antiqua" w:eastAsia="SimSun" w:hAnsi="Book Antiqua"/>
          <w:b/>
          <w:sz w:val="24"/>
          <w:szCs w:val="24"/>
          <w:lang w:eastAsia="zh-CN"/>
        </w:rPr>
        <w:t xml:space="preserve">, </w:t>
      </w:r>
      <w:r w:rsidR="00344982" w:rsidRPr="00087D49">
        <w:rPr>
          <w:rFonts w:ascii="Book Antiqua" w:hAnsi="Book Antiqua"/>
          <w:sz w:val="24"/>
          <w:szCs w:val="24"/>
        </w:rPr>
        <w:t xml:space="preserve">Division of Cancer Genomics, National Cancer Center Research Institute, </w:t>
      </w:r>
      <w:r w:rsidR="005C4081" w:rsidRPr="00087D49">
        <w:rPr>
          <w:rFonts w:ascii="Book Antiqua" w:hAnsi="Book Antiqua"/>
          <w:sz w:val="24"/>
          <w:szCs w:val="24"/>
        </w:rPr>
        <w:t>Tokyo 104-0045</w:t>
      </w:r>
      <w:r w:rsidR="00344982" w:rsidRPr="00087D49">
        <w:rPr>
          <w:rFonts w:ascii="Book Antiqua" w:hAnsi="Book Antiqua"/>
          <w:sz w:val="24"/>
          <w:szCs w:val="24"/>
        </w:rPr>
        <w:t>, Japan</w:t>
      </w:r>
    </w:p>
    <w:p w14:paraId="38ABEE61" w14:textId="77777777" w:rsidR="00803255" w:rsidRPr="00087D49" w:rsidRDefault="00803255" w:rsidP="005C4081">
      <w:pPr>
        <w:spacing w:line="360" w:lineRule="auto"/>
        <w:rPr>
          <w:rFonts w:ascii="Book Antiqua" w:hAnsi="Book Antiqua"/>
          <w:sz w:val="24"/>
          <w:szCs w:val="24"/>
        </w:rPr>
      </w:pPr>
    </w:p>
    <w:p w14:paraId="65884E51" w14:textId="3CA8C030" w:rsidR="00344982" w:rsidRPr="00087D49" w:rsidRDefault="005C4081" w:rsidP="005C4081">
      <w:pPr>
        <w:spacing w:line="360" w:lineRule="auto"/>
        <w:rPr>
          <w:rFonts w:ascii="Book Antiqua" w:eastAsia="SimSun" w:hAnsi="Book Antiqua"/>
          <w:b/>
          <w:sz w:val="24"/>
          <w:szCs w:val="24"/>
          <w:lang w:eastAsia="zh-CN"/>
        </w:rPr>
      </w:pPr>
      <w:r w:rsidRPr="00087D49">
        <w:rPr>
          <w:rFonts w:ascii="Book Antiqua" w:hAnsi="Book Antiqua"/>
          <w:b/>
          <w:sz w:val="24"/>
          <w:szCs w:val="24"/>
        </w:rPr>
        <w:t>Kazuaki Shimada</w:t>
      </w:r>
      <w:r w:rsidRPr="00087D49">
        <w:rPr>
          <w:rFonts w:ascii="Book Antiqua" w:eastAsia="SimSun" w:hAnsi="Book Antiqua"/>
          <w:b/>
          <w:sz w:val="24"/>
          <w:szCs w:val="24"/>
          <w:lang w:eastAsia="zh-CN"/>
        </w:rPr>
        <w:t xml:space="preserve">, </w:t>
      </w:r>
      <w:r w:rsidR="00344982" w:rsidRPr="00087D49">
        <w:rPr>
          <w:rFonts w:ascii="Book Antiqua" w:hAnsi="Book Antiqua"/>
          <w:sz w:val="24"/>
          <w:szCs w:val="24"/>
        </w:rPr>
        <w:t>Hepatobiliary and Pancreatic Surgery Division, National Cancer Center Hospital, Tokyo</w:t>
      </w:r>
      <w:r w:rsidR="00AA4E5E" w:rsidRPr="00087D49">
        <w:rPr>
          <w:rFonts w:ascii="Book Antiqua" w:hAnsi="Book Antiqua"/>
          <w:sz w:val="24"/>
          <w:szCs w:val="24"/>
        </w:rPr>
        <w:t xml:space="preserve"> 104-0045</w:t>
      </w:r>
      <w:r w:rsidR="00344982" w:rsidRPr="00087D49">
        <w:rPr>
          <w:rFonts w:ascii="Book Antiqua" w:hAnsi="Book Antiqua"/>
          <w:sz w:val="24"/>
          <w:szCs w:val="24"/>
        </w:rPr>
        <w:t>, Japan</w:t>
      </w:r>
    </w:p>
    <w:p w14:paraId="39315750" w14:textId="77777777" w:rsidR="00344982" w:rsidRPr="00087D49" w:rsidRDefault="00344982" w:rsidP="005C4081">
      <w:pPr>
        <w:spacing w:line="360" w:lineRule="auto"/>
        <w:rPr>
          <w:rFonts w:ascii="Book Antiqua" w:hAnsi="Book Antiqua"/>
          <w:sz w:val="24"/>
          <w:szCs w:val="24"/>
        </w:rPr>
      </w:pPr>
    </w:p>
    <w:p w14:paraId="04A952FE" w14:textId="0AE929E7" w:rsidR="00803255" w:rsidRPr="00087D49" w:rsidRDefault="00803255" w:rsidP="005C4081">
      <w:pPr>
        <w:spacing w:line="360" w:lineRule="auto"/>
        <w:rPr>
          <w:rFonts w:ascii="Book Antiqua" w:hAnsi="Book Antiqua"/>
          <w:sz w:val="24"/>
          <w:szCs w:val="24"/>
        </w:rPr>
      </w:pPr>
      <w:r w:rsidRPr="00087D49">
        <w:rPr>
          <w:rFonts w:ascii="Book Antiqua" w:hAnsi="Book Antiqua"/>
          <w:b/>
          <w:sz w:val="24"/>
          <w:szCs w:val="24"/>
        </w:rPr>
        <w:t>Author contributions:</w:t>
      </w:r>
      <w:r w:rsidRPr="00087D49">
        <w:rPr>
          <w:rFonts w:ascii="Book Antiqua" w:hAnsi="Book Antiqua"/>
          <w:sz w:val="24"/>
          <w:szCs w:val="24"/>
        </w:rPr>
        <w:t xml:space="preserve"> </w:t>
      </w:r>
      <w:r w:rsidR="0022763B" w:rsidRPr="00087D49">
        <w:rPr>
          <w:rFonts w:ascii="Book Antiqua" w:hAnsi="Book Antiqua"/>
          <w:sz w:val="24"/>
          <w:szCs w:val="24"/>
        </w:rPr>
        <w:t xml:space="preserve">Ojima </w:t>
      </w:r>
      <w:r w:rsidR="005C4081" w:rsidRPr="00087D49">
        <w:rPr>
          <w:rFonts w:ascii="Book Antiqua" w:eastAsia="SimSun" w:hAnsi="Book Antiqua"/>
          <w:sz w:val="24"/>
          <w:szCs w:val="24"/>
          <w:lang w:eastAsia="zh-CN"/>
        </w:rPr>
        <w:t xml:space="preserve">H </w:t>
      </w:r>
      <w:r w:rsidR="0022763B" w:rsidRPr="00087D49">
        <w:rPr>
          <w:rFonts w:ascii="Book Antiqua" w:hAnsi="Book Antiqua"/>
          <w:sz w:val="24"/>
          <w:szCs w:val="24"/>
        </w:rPr>
        <w:t xml:space="preserve">wrote </w:t>
      </w:r>
      <w:r w:rsidR="00430CAC" w:rsidRPr="00087D49">
        <w:rPr>
          <w:rFonts w:ascii="Book Antiqua" w:hAnsi="Book Antiqua"/>
          <w:sz w:val="24"/>
          <w:szCs w:val="24"/>
        </w:rPr>
        <w:t xml:space="preserve">and revised </w:t>
      </w:r>
      <w:r w:rsidR="0022763B" w:rsidRPr="00087D49">
        <w:rPr>
          <w:rFonts w:ascii="Book Antiqua" w:hAnsi="Book Antiqua"/>
          <w:sz w:val="24"/>
          <w:szCs w:val="24"/>
        </w:rPr>
        <w:t>this letter</w:t>
      </w:r>
      <w:r w:rsidR="005C4081" w:rsidRPr="00087D49">
        <w:rPr>
          <w:rFonts w:ascii="Book Antiqua" w:eastAsia="SimSun" w:hAnsi="Book Antiqua"/>
          <w:sz w:val="24"/>
          <w:szCs w:val="24"/>
          <w:lang w:eastAsia="zh-CN"/>
        </w:rPr>
        <w:t>;</w:t>
      </w:r>
      <w:r w:rsidRPr="00087D49">
        <w:rPr>
          <w:rFonts w:ascii="Book Antiqua" w:hAnsi="Book Antiqua"/>
          <w:sz w:val="24"/>
          <w:szCs w:val="24"/>
        </w:rPr>
        <w:t xml:space="preserve"> Ojima</w:t>
      </w:r>
      <w:r w:rsidR="005C4081" w:rsidRPr="00087D49">
        <w:rPr>
          <w:rFonts w:ascii="Book Antiqua" w:eastAsia="SimSun" w:hAnsi="Book Antiqua"/>
          <w:sz w:val="24"/>
          <w:szCs w:val="24"/>
          <w:lang w:eastAsia="zh-CN"/>
        </w:rPr>
        <w:t xml:space="preserve"> H</w:t>
      </w:r>
      <w:r w:rsidR="0022763B" w:rsidRPr="00087D49">
        <w:rPr>
          <w:rFonts w:ascii="Book Antiqua" w:hAnsi="Book Antiqua"/>
          <w:sz w:val="24"/>
          <w:szCs w:val="24"/>
        </w:rPr>
        <w:t>,</w:t>
      </w:r>
      <w:r w:rsidRPr="00087D49">
        <w:rPr>
          <w:rFonts w:ascii="Book Antiqua" w:hAnsi="Book Antiqua"/>
          <w:sz w:val="24"/>
          <w:szCs w:val="24"/>
        </w:rPr>
        <w:t xml:space="preserve"> Yamagishi</w:t>
      </w:r>
      <w:r w:rsidR="005C4081" w:rsidRPr="00087D49">
        <w:rPr>
          <w:rFonts w:ascii="Book Antiqua" w:eastAsia="SimSun" w:hAnsi="Book Antiqua"/>
          <w:sz w:val="24"/>
          <w:szCs w:val="24"/>
          <w:lang w:eastAsia="zh-CN"/>
        </w:rPr>
        <w:t xml:space="preserve"> S</w:t>
      </w:r>
      <w:r w:rsidRPr="00087D49">
        <w:rPr>
          <w:rFonts w:ascii="Book Antiqua" w:hAnsi="Book Antiqua"/>
          <w:sz w:val="24"/>
          <w:szCs w:val="24"/>
        </w:rPr>
        <w:t xml:space="preserve">, </w:t>
      </w:r>
      <w:r w:rsidR="00834214" w:rsidRPr="00087D49">
        <w:rPr>
          <w:rFonts w:ascii="Book Antiqua" w:hAnsi="Book Antiqua"/>
          <w:sz w:val="24"/>
          <w:szCs w:val="24"/>
        </w:rPr>
        <w:t xml:space="preserve">and </w:t>
      </w:r>
      <w:r w:rsidRPr="00087D49">
        <w:rPr>
          <w:rFonts w:ascii="Book Antiqua" w:hAnsi="Book Antiqua"/>
          <w:sz w:val="24"/>
          <w:szCs w:val="24"/>
        </w:rPr>
        <w:t xml:space="preserve">Shibata </w:t>
      </w:r>
      <w:r w:rsidR="005C4081" w:rsidRPr="00087D49">
        <w:rPr>
          <w:rFonts w:ascii="Book Antiqua" w:eastAsia="SimSun" w:hAnsi="Book Antiqua"/>
          <w:sz w:val="24"/>
          <w:szCs w:val="24"/>
          <w:lang w:eastAsia="zh-CN"/>
        </w:rPr>
        <w:t xml:space="preserve">T </w:t>
      </w:r>
      <w:r w:rsidRPr="00087D49">
        <w:rPr>
          <w:rFonts w:ascii="Book Antiqua" w:hAnsi="Book Antiqua"/>
          <w:sz w:val="24"/>
          <w:szCs w:val="24"/>
        </w:rPr>
        <w:t>c</w:t>
      </w:r>
      <w:r w:rsidR="006F1839" w:rsidRPr="00087D49">
        <w:rPr>
          <w:rFonts w:ascii="Book Antiqua" w:hAnsi="Book Antiqua"/>
          <w:sz w:val="24"/>
          <w:szCs w:val="24"/>
        </w:rPr>
        <w:t>onducted</w:t>
      </w:r>
      <w:r w:rsidRPr="00087D49">
        <w:rPr>
          <w:rFonts w:ascii="Book Antiqua" w:hAnsi="Book Antiqua"/>
          <w:sz w:val="24"/>
          <w:szCs w:val="24"/>
        </w:rPr>
        <w:t xml:space="preserve"> the study and </w:t>
      </w:r>
      <w:r w:rsidR="006F1839" w:rsidRPr="00087D49">
        <w:rPr>
          <w:rFonts w:ascii="Book Antiqua" w:hAnsi="Book Antiqua"/>
          <w:sz w:val="24"/>
          <w:szCs w:val="24"/>
        </w:rPr>
        <w:t xml:space="preserve">performed the </w:t>
      </w:r>
      <w:r w:rsidRPr="00087D49">
        <w:rPr>
          <w:rFonts w:ascii="Book Antiqua" w:hAnsi="Book Antiqua"/>
          <w:sz w:val="24"/>
          <w:szCs w:val="24"/>
        </w:rPr>
        <w:t>data analyses</w:t>
      </w:r>
      <w:r w:rsidR="005C4081" w:rsidRPr="00087D49">
        <w:rPr>
          <w:rFonts w:ascii="Book Antiqua" w:eastAsia="SimSun" w:hAnsi="Book Antiqua"/>
          <w:sz w:val="24"/>
          <w:szCs w:val="24"/>
          <w:lang w:eastAsia="zh-CN"/>
        </w:rPr>
        <w:t>;</w:t>
      </w:r>
      <w:r w:rsidRPr="00087D49">
        <w:rPr>
          <w:rFonts w:ascii="Book Antiqua" w:hAnsi="Book Antiqua"/>
          <w:sz w:val="24"/>
          <w:szCs w:val="24"/>
        </w:rPr>
        <w:t xml:space="preserve"> Shimada </w:t>
      </w:r>
      <w:r w:rsidR="005C4081" w:rsidRPr="00087D49">
        <w:rPr>
          <w:rFonts w:ascii="Book Antiqua" w:eastAsia="SimSun" w:hAnsi="Book Antiqua"/>
          <w:sz w:val="24"/>
          <w:szCs w:val="24"/>
          <w:lang w:eastAsia="zh-CN"/>
        </w:rPr>
        <w:t xml:space="preserve">K </w:t>
      </w:r>
      <w:r w:rsidRPr="00087D49">
        <w:rPr>
          <w:rFonts w:ascii="Book Antiqua" w:hAnsi="Book Antiqua"/>
          <w:sz w:val="24"/>
          <w:szCs w:val="24"/>
        </w:rPr>
        <w:t>obtained surgical</w:t>
      </w:r>
      <w:r w:rsidR="00834214" w:rsidRPr="00087D49">
        <w:rPr>
          <w:rFonts w:ascii="Book Antiqua" w:hAnsi="Book Antiqua"/>
          <w:sz w:val="24"/>
          <w:szCs w:val="24"/>
        </w:rPr>
        <w:t xml:space="preserve"> </w:t>
      </w:r>
      <w:r w:rsidR="006464B5" w:rsidRPr="00087D49">
        <w:rPr>
          <w:rFonts w:ascii="Book Antiqua" w:hAnsi="Book Antiqua"/>
          <w:sz w:val="24"/>
          <w:szCs w:val="24"/>
        </w:rPr>
        <w:t xml:space="preserve">biliary tract carcinoma </w:t>
      </w:r>
      <w:r w:rsidRPr="00087D49">
        <w:rPr>
          <w:rFonts w:ascii="Book Antiqua" w:hAnsi="Book Antiqua"/>
          <w:sz w:val="24"/>
          <w:szCs w:val="24"/>
        </w:rPr>
        <w:t xml:space="preserve">specimens and </w:t>
      </w:r>
      <w:r w:rsidR="006F1839" w:rsidRPr="00087D49">
        <w:rPr>
          <w:rFonts w:ascii="Book Antiqua" w:hAnsi="Book Antiqua"/>
          <w:sz w:val="24"/>
          <w:szCs w:val="24"/>
        </w:rPr>
        <w:t>performed the</w:t>
      </w:r>
      <w:r w:rsidR="00834214" w:rsidRPr="00087D49">
        <w:rPr>
          <w:rFonts w:ascii="Book Antiqua" w:hAnsi="Book Antiqua"/>
          <w:sz w:val="24"/>
          <w:szCs w:val="24"/>
        </w:rPr>
        <w:t xml:space="preserve"> </w:t>
      </w:r>
      <w:r w:rsidRPr="00087D49">
        <w:rPr>
          <w:rFonts w:ascii="Book Antiqua" w:hAnsi="Book Antiqua"/>
          <w:sz w:val="24"/>
          <w:szCs w:val="24"/>
        </w:rPr>
        <w:t xml:space="preserve">clinical </w:t>
      </w:r>
      <w:r w:rsidRPr="00087D49">
        <w:rPr>
          <w:rFonts w:ascii="Book Antiqua" w:hAnsi="Book Antiqua"/>
          <w:sz w:val="24"/>
          <w:szCs w:val="24"/>
        </w:rPr>
        <w:lastRenderedPageBreak/>
        <w:t xml:space="preserve">data </w:t>
      </w:r>
      <w:r w:rsidR="00834214" w:rsidRPr="00087D49">
        <w:rPr>
          <w:rFonts w:ascii="Book Antiqua" w:hAnsi="Book Antiqua"/>
          <w:sz w:val="24"/>
          <w:szCs w:val="24"/>
        </w:rPr>
        <w:t>analyses</w:t>
      </w:r>
      <w:r w:rsidR="005C4081" w:rsidRPr="00087D49">
        <w:rPr>
          <w:rFonts w:ascii="Book Antiqua" w:eastAsia="SimSun" w:hAnsi="Book Antiqua"/>
          <w:sz w:val="24"/>
          <w:szCs w:val="24"/>
          <w:lang w:eastAsia="zh-CN"/>
        </w:rPr>
        <w:t>;</w:t>
      </w:r>
      <w:r w:rsidRPr="00087D49">
        <w:rPr>
          <w:rFonts w:ascii="Book Antiqua" w:hAnsi="Book Antiqua"/>
          <w:sz w:val="24"/>
          <w:szCs w:val="24"/>
        </w:rPr>
        <w:t xml:space="preserve"> </w:t>
      </w:r>
      <w:r w:rsidR="00AA4E5E" w:rsidRPr="00087D49">
        <w:rPr>
          <w:rFonts w:ascii="Book Antiqua" w:hAnsi="Book Antiqua"/>
          <w:sz w:val="24"/>
          <w:szCs w:val="24"/>
        </w:rPr>
        <w:t>all</w:t>
      </w:r>
      <w:r w:rsidRPr="00087D49">
        <w:rPr>
          <w:rFonts w:ascii="Book Antiqua" w:hAnsi="Book Antiqua"/>
          <w:sz w:val="24"/>
          <w:szCs w:val="24"/>
        </w:rPr>
        <w:t xml:space="preserve"> authors read and</w:t>
      </w:r>
      <w:r w:rsidR="00834214" w:rsidRPr="00087D49">
        <w:rPr>
          <w:rFonts w:ascii="Book Antiqua" w:hAnsi="Book Antiqua"/>
          <w:sz w:val="24"/>
          <w:szCs w:val="24"/>
        </w:rPr>
        <w:t xml:space="preserve"> </w:t>
      </w:r>
      <w:r w:rsidRPr="00087D49">
        <w:rPr>
          <w:rFonts w:ascii="Book Antiqua" w:hAnsi="Book Antiqua"/>
          <w:sz w:val="24"/>
          <w:szCs w:val="24"/>
        </w:rPr>
        <w:t>approved the final manuscript.</w:t>
      </w:r>
    </w:p>
    <w:p w14:paraId="0491EB62" w14:textId="77777777" w:rsidR="00834214" w:rsidRPr="00087D49" w:rsidRDefault="00834214" w:rsidP="005C4081">
      <w:pPr>
        <w:spacing w:line="360" w:lineRule="auto"/>
        <w:rPr>
          <w:rFonts w:ascii="Book Antiqua" w:hAnsi="Book Antiqua"/>
          <w:sz w:val="24"/>
          <w:szCs w:val="24"/>
        </w:rPr>
      </w:pPr>
    </w:p>
    <w:p w14:paraId="26DE79C0" w14:textId="073A60E2" w:rsidR="00834214" w:rsidRPr="00087D49" w:rsidRDefault="00834214" w:rsidP="005C4081">
      <w:pPr>
        <w:spacing w:line="360" w:lineRule="auto"/>
        <w:rPr>
          <w:rFonts w:ascii="Book Antiqua" w:hAnsi="Book Antiqua"/>
          <w:sz w:val="24"/>
          <w:szCs w:val="24"/>
        </w:rPr>
      </w:pPr>
      <w:r w:rsidRPr="00087D49">
        <w:rPr>
          <w:rFonts w:ascii="Book Antiqua" w:hAnsi="Book Antiqua"/>
          <w:b/>
          <w:sz w:val="24"/>
          <w:szCs w:val="24"/>
        </w:rPr>
        <w:t xml:space="preserve">Conflict-of-interest statement: </w:t>
      </w:r>
      <w:r w:rsidR="00430CAC" w:rsidRPr="00087D49">
        <w:rPr>
          <w:rFonts w:ascii="Book Antiqua" w:hAnsi="Book Antiqua"/>
          <w:sz w:val="24"/>
          <w:szCs w:val="24"/>
        </w:rPr>
        <w:t>Ojima</w:t>
      </w:r>
      <w:r w:rsidR="005C4081" w:rsidRPr="00087D49">
        <w:rPr>
          <w:rFonts w:ascii="Book Antiqua" w:eastAsia="SimSun" w:hAnsi="Book Antiqua"/>
          <w:sz w:val="24"/>
          <w:szCs w:val="24"/>
          <w:lang w:eastAsia="zh-CN"/>
        </w:rPr>
        <w:t xml:space="preserve"> H</w:t>
      </w:r>
      <w:r w:rsidR="00430CAC" w:rsidRPr="00087D49">
        <w:rPr>
          <w:rFonts w:ascii="Book Antiqua" w:hAnsi="Book Antiqua"/>
          <w:sz w:val="24"/>
          <w:szCs w:val="24"/>
        </w:rPr>
        <w:t xml:space="preserve"> reports grants from Merck Serono Co., Ltd., grants from Eli Lilly Japan Co., Ltd., outside the submitted work.</w:t>
      </w:r>
    </w:p>
    <w:p w14:paraId="295B02CE" w14:textId="77777777" w:rsidR="0022763B" w:rsidRPr="00087D49" w:rsidRDefault="0022763B" w:rsidP="005C4081">
      <w:pPr>
        <w:spacing w:line="360" w:lineRule="auto"/>
        <w:rPr>
          <w:rFonts w:ascii="Book Antiqua" w:hAnsi="Book Antiqua"/>
          <w:sz w:val="24"/>
          <w:szCs w:val="24"/>
        </w:rPr>
      </w:pPr>
    </w:p>
    <w:p w14:paraId="6ECEB7B8" w14:textId="77777777" w:rsidR="00D944A6" w:rsidRPr="00087D49" w:rsidRDefault="00D944A6" w:rsidP="005C4081">
      <w:pPr>
        <w:spacing w:line="360" w:lineRule="auto"/>
        <w:rPr>
          <w:rFonts w:ascii="Book Antiqua" w:hAnsi="Book Antiqua"/>
          <w:b/>
          <w:color w:val="000000"/>
          <w:kern w:val="0"/>
          <w:sz w:val="24"/>
          <w:szCs w:val="24"/>
        </w:rPr>
      </w:pPr>
      <w:bookmarkStart w:id="0" w:name="OLE_LINK155"/>
      <w:bookmarkStart w:id="1" w:name="OLE_LINK183"/>
      <w:bookmarkStart w:id="2" w:name="OLE_LINK441"/>
      <w:r w:rsidRPr="00087D49">
        <w:rPr>
          <w:rFonts w:ascii="Book Antiqua" w:hAnsi="Book Antiqua"/>
          <w:b/>
          <w:color w:val="000000"/>
          <w:kern w:val="0"/>
          <w:sz w:val="24"/>
          <w:szCs w:val="24"/>
        </w:rPr>
        <w:t xml:space="preserve">Open-Access: </w:t>
      </w:r>
      <w:r w:rsidRPr="00087D49">
        <w:rPr>
          <w:rFonts w:ascii="Book Antiqua" w:hAnsi="Book Antiqua"/>
          <w:color w:val="000000"/>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0"/>
    <w:bookmarkEnd w:id="1"/>
    <w:bookmarkEnd w:id="2"/>
    <w:p w14:paraId="258DCE1B" w14:textId="77777777" w:rsidR="00D944A6" w:rsidRPr="00087D49" w:rsidRDefault="00D944A6" w:rsidP="005C4081">
      <w:pPr>
        <w:spacing w:line="360" w:lineRule="auto"/>
        <w:rPr>
          <w:rFonts w:ascii="Book Antiqua" w:eastAsia="SimSun" w:hAnsi="Book Antiqua"/>
          <w:sz w:val="24"/>
          <w:szCs w:val="24"/>
          <w:lang w:eastAsia="zh-CN"/>
        </w:rPr>
      </w:pPr>
    </w:p>
    <w:p w14:paraId="7DF8BD74" w14:textId="77777777" w:rsidR="00D944A6" w:rsidRPr="00087D49" w:rsidRDefault="00D944A6" w:rsidP="005C4081">
      <w:pPr>
        <w:spacing w:line="360" w:lineRule="auto"/>
        <w:rPr>
          <w:rFonts w:ascii="Book Antiqua" w:hAnsi="Book Antiqua" w:cs="Arial Unicode MS"/>
          <w:color w:val="000000"/>
          <w:sz w:val="24"/>
          <w:szCs w:val="24"/>
        </w:rPr>
      </w:pPr>
      <w:r w:rsidRPr="00087D49">
        <w:rPr>
          <w:rFonts w:ascii="Book Antiqua" w:hAnsi="Book Antiqua" w:cs="Arial Unicode MS"/>
          <w:b/>
          <w:color w:val="000000"/>
          <w:sz w:val="24"/>
          <w:szCs w:val="24"/>
        </w:rPr>
        <w:t>Manuscript source:</w:t>
      </w:r>
      <w:r w:rsidRPr="00087D49">
        <w:rPr>
          <w:rFonts w:ascii="Book Antiqua" w:hAnsi="Book Antiqua" w:cs="Arial Unicode MS"/>
          <w:color w:val="000000"/>
          <w:sz w:val="24"/>
          <w:szCs w:val="24"/>
        </w:rPr>
        <w:t xml:space="preserve"> Invited manuscript</w:t>
      </w:r>
    </w:p>
    <w:p w14:paraId="2B01C53F" w14:textId="77777777" w:rsidR="00D944A6" w:rsidRPr="00087D49" w:rsidRDefault="00D944A6" w:rsidP="005C4081">
      <w:pPr>
        <w:spacing w:line="360" w:lineRule="auto"/>
        <w:rPr>
          <w:rFonts w:ascii="Book Antiqua" w:hAnsi="Book Antiqua"/>
          <w:sz w:val="24"/>
          <w:szCs w:val="24"/>
        </w:rPr>
      </w:pPr>
    </w:p>
    <w:p w14:paraId="3B2CAC3D" w14:textId="1E3D1218" w:rsidR="00834214" w:rsidRPr="00087D49" w:rsidRDefault="00344982" w:rsidP="005C4081">
      <w:pPr>
        <w:spacing w:line="360" w:lineRule="auto"/>
        <w:rPr>
          <w:rFonts w:ascii="Book Antiqua" w:hAnsi="Book Antiqua"/>
          <w:sz w:val="24"/>
          <w:szCs w:val="24"/>
        </w:rPr>
      </w:pPr>
      <w:r w:rsidRPr="00087D49">
        <w:rPr>
          <w:rFonts w:ascii="Book Antiqua" w:hAnsi="Book Antiqua"/>
          <w:b/>
          <w:sz w:val="24"/>
          <w:szCs w:val="24"/>
        </w:rPr>
        <w:t>Correspond</w:t>
      </w:r>
      <w:r w:rsidR="00834214" w:rsidRPr="00087D49">
        <w:rPr>
          <w:rFonts w:ascii="Book Antiqua" w:hAnsi="Book Antiqua"/>
          <w:b/>
          <w:sz w:val="24"/>
          <w:szCs w:val="24"/>
        </w:rPr>
        <w:t>ence to</w:t>
      </w:r>
      <w:r w:rsidRPr="00087D49">
        <w:rPr>
          <w:rFonts w:ascii="Book Antiqua" w:hAnsi="Book Antiqua"/>
          <w:b/>
          <w:sz w:val="24"/>
          <w:szCs w:val="24"/>
        </w:rPr>
        <w:t>: Hidenori Ojima</w:t>
      </w:r>
      <w:r w:rsidR="00AB7F03" w:rsidRPr="00087D49">
        <w:rPr>
          <w:rFonts w:ascii="Book Antiqua" w:hAnsi="Book Antiqua"/>
          <w:b/>
          <w:sz w:val="24"/>
          <w:szCs w:val="24"/>
        </w:rPr>
        <w:t>, MD, PhD</w:t>
      </w:r>
      <w:r w:rsidRPr="00087D49">
        <w:rPr>
          <w:rFonts w:ascii="Book Antiqua" w:hAnsi="Book Antiqua"/>
          <w:b/>
          <w:sz w:val="24"/>
          <w:szCs w:val="24"/>
        </w:rPr>
        <w:t>,</w:t>
      </w:r>
      <w:r w:rsidRPr="00087D49">
        <w:rPr>
          <w:rFonts w:ascii="Book Antiqua" w:hAnsi="Book Antiqua"/>
          <w:sz w:val="24"/>
          <w:szCs w:val="24"/>
        </w:rPr>
        <w:t xml:space="preserve"> Division of Molecular Pathology, National Cancer Center Research Institute, 5-1-1 Tsukiji, Chuo-ku, Tokyo 104-0045, Japan. </w:t>
      </w:r>
      <w:hyperlink r:id="rId8" w:history="1">
        <w:r w:rsidR="001C035B" w:rsidRPr="00087D49">
          <w:rPr>
            <w:rStyle w:val="Hyperlink"/>
            <w:rFonts w:ascii="Book Antiqua" w:hAnsi="Book Antiqua"/>
            <w:sz w:val="24"/>
            <w:szCs w:val="24"/>
          </w:rPr>
          <w:t>hojima@a3.keio.jp</w:t>
        </w:r>
      </w:hyperlink>
      <w:r w:rsidR="001C035B" w:rsidRPr="00087D49">
        <w:rPr>
          <w:rFonts w:ascii="Book Antiqua" w:hAnsi="Book Antiqua"/>
          <w:sz w:val="24"/>
          <w:szCs w:val="24"/>
        </w:rPr>
        <w:t xml:space="preserve"> </w:t>
      </w:r>
      <w:r w:rsidR="00834214" w:rsidRPr="00087D49">
        <w:rPr>
          <w:rFonts w:ascii="Book Antiqua" w:hAnsi="Book Antiqua"/>
          <w:sz w:val="24"/>
          <w:szCs w:val="24"/>
        </w:rPr>
        <w:t xml:space="preserve"> </w:t>
      </w:r>
    </w:p>
    <w:p w14:paraId="0BDAF3E5" w14:textId="3CBB1EB5" w:rsidR="00834214" w:rsidRPr="00087D49" w:rsidRDefault="00834214" w:rsidP="005C4081">
      <w:pPr>
        <w:spacing w:line="360" w:lineRule="auto"/>
        <w:rPr>
          <w:rFonts w:ascii="Book Antiqua" w:hAnsi="Book Antiqua"/>
          <w:sz w:val="24"/>
          <w:szCs w:val="24"/>
        </w:rPr>
      </w:pPr>
      <w:r w:rsidRPr="00087D49">
        <w:rPr>
          <w:rFonts w:ascii="Book Antiqua" w:hAnsi="Book Antiqua"/>
          <w:b/>
          <w:sz w:val="24"/>
          <w:szCs w:val="24"/>
        </w:rPr>
        <w:t>Telephone</w:t>
      </w:r>
      <w:r w:rsidRPr="00087D49">
        <w:rPr>
          <w:rFonts w:ascii="Book Antiqua" w:hAnsi="Book Antiqua"/>
          <w:sz w:val="24"/>
          <w:szCs w:val="24"/>
        </w:rPr>
        <w:t xml:space="preserve">: </w:t>
      </w:r>
      <w:r w:rsidR="005C4081" w:rsidRPr="00087D49">
        <w:rPr>
          <w:rFonts w:ascii="Book Antiqua" w:eastAsia="SimSun" w:hAnsi="Book Antiqua"/>
          <w:sz w:val="24"/>
          <w:szCs w:val="24"/>
          <w:lang w:eastAsia="zh-CN"/>
        </w:rPr>
        <w:t>+</w:t>
      </w:r>
      <w:r w:rsidR="005C4081" w:rsidRPr="00087D49">
        <w:rPr>
          <w:rFonts w:ascii="Book Antiqua" w:hAnsi="Book Antiqua"/>
          <w:sz w:val="24"/>
          <w:szCs w:val="24"/>
        </w:rPr>
        <w:t>81-3-3547</w:t>
      </w:r>
      <w:r w:rsidRPr="00087D49">
        <w:rPr>
          <w:rFonts w:ascii="Book Antiqua" w:hAnsi="Book Antiqua"/>
          <w:sz w:val="24"/>
          <w:szCs w:val="24"/>
        </w:rPr>
        <w:t>5137</w:t>
      </w:r>
    </w:p>
    <w:p w14:paraId="1C6C16F8" w14:textId="509BA895" w:rsidR="00AB7F03" w:rsidRPr="00087D49" w:rsidRDefault="00344982" w:rsidP="005C4081">
      <w:pPr>
        <w:spacing w:line="360" w:lineRule="auto"/>
        <w:rPr>
          <w:rFonts w:ascii="Book Antiqua" w:eastAsia="SimSun" w:hAnsi="Book Antiqua"/>
          <w:sz w:val="24"/>
          <w:szCs w:val="24"/>
          <w:lang w:eastAsia="zh-CN"/>
        </w:rPr>
      </w:pPr>
      <w:r w:rsidRPr="00087D49">
        <w:rPr>
          <w:rFonts w:ascii="Book Antiqua" w:hAnsi="Book Antiqua"/>
          <w:b/>
          <w:sz w:val="24"/>
          <w:szCs w:val="24"/>
        </w:rPr>
        <w:t>Fax:</w:t>
      </w:r>
      <w:r w:rsidRPr="00087D49">
        <w:rPr>
          <w:rFonts w:ascii="Book Antiqua" w:hAnsi="Book Antiqua"/>
          <w:sz w:val="24"/>
          <w:szCs w:val="24"/>
        </w:rPr>
        <w:t xml:space="preserve"> </w:t>
      </w:r>
      <w:r w:rsidR="005C4081" w:rsidRPr="00087D49">
        <w:rPr>
          <w:rFonts w:ascii="Book Antiqua" w:eastAsia="SimSun" w:hAnsi="Book Antiqua"/>
          <w:sz w:val="24"/>
          <w:szCs w:val="24"/>
          <w:lang w:eastAsia="zh-CN"/>
        </w:rPr>
        <w:t>+</w:t>
      </w:r>
      <w:r w:rsidR="005C4081" w:rsidRPr="00087D49">
        <w:rPr>
          <w:rFonts w:ascii="Book Antiqua" w:hAnsi="Book Antiqua"/>
          <w:sz w:val="24"/>
          <w:szCs w:val="24"/>
        </w:rPr>
        <w:t>81-3-3545</w:t>
      </w:r>
      <w:r w:rsidRPr="00087D49">
        <w:rPr>
          <w:rFonts w:ascii="Book Antiqua" w:hAnsi="Book Antiqua"/>
          <w:sz w:val="24"/>
          <w:szCs w:val="24"/>
        </w:rPr>
        <w:t>3567</w:t>
      </w:r>
    </w:p>
    <w:p w14:paraId="4E14D037" w14:textId="77777777" w:rsidR="005C4081" w:rsidRPr="00087D49" w:rsidRDefault="005C4081" w:rsidP="005C4081">
      <w:pPr>
        <w:spacing w:line="360" w:lineRule="auto"/>
        <w:rPr>
          <w:rFonts w:ascii="Book Antiqua" w:eastAsia="SimSun" w:hAnsi="Book Antiqua"/>
          <w:sz w:val="24"/>
          <w:szCs w:val="24"/>
          <w:lang w:eastAsia="zh-CN"/>
        </w:rPr>
      </w:pPr>
    </w:p>
    <w:p w14:paraId="0BB8FE90" w14:textId="14DFF186" w:rsidR="00D944A6" w:rsidRPr="00087D49" w:rsidRDefault="00D944A6" w:rsidP="005C4081">
      <w:pPr>
        <w:spacing w:line="360" w:lineRule="auto"/>
        <w:rPr>
          <w:rFonts w:ascii="Book Antiqua" w:eastAsia="SimSun" w:hAnsi="Book Antiqua"/>
          <w:sz w:val="24"/>
          <w:szCs w:val="24"/>
          <w:lang w:eastAsia="zh-CN"/>
        </w:rPr>
      </w:pPr>
      <w:bookmarkStart w:id="3" w:name="OLE_LINK476"/>
      <w:bookmarkStart w:id="4" w:name="OLE_LINK477"/>
      <w:bookmarkStart w:id="5" w:name="OLE_LINK117"/>
      <w:bookmarkStart w:id="6" w:name="OLE_LINK528"/>
      <w:bookmarkStart w:id="7" w:name="OLE_LINK557"/>
      <w:r w:rsidRPr="00087D49">
        <w:rPr>
          <w:rFonts w:ascii="Book Antiqua" w:hAnsi="Book Antiqua"/>
          <w:b/>
          <w:sz w:val="24"/>
          <w:szCs w:val="24"/>
        </w:rPr>
        <w:t xml:space="preserve">Received: </w:t>
      </w:r>
      <w:r w:rsidR="005C4081" w:rsidRPr="00087D49">
        <w:rPr>
          <w:rFonts w:ascii="Book Antiqua" w:eastAsia="SimSun" w:hAnsi="Book Antiqua"/>
          <w:sz w:val="24"/>
          <w:szCs w:val="24"/>
          <w:lang w:eastAsia="zh-CN"/>
        </w:rPr>
        <w:t>July 13, 2016</w:t>
      </w:r>
    </w:p>
    <w:p w14:paraId="530A8985" w14:textId="3A10A848" w:rsidR="00D944A6" w:rsidRPr="00087D49" w:rsidRDefault="00D944A6" w:rsidP="005C4081">
      <w:pPr>
        <w:spacing w:line="360" w:lineRule="auto"/>
        <w:rPr>
          <w:rFonts w:ascii="Book Antiqua" w:hAnsi="Book Antiqua"/>
          <w:b/>
          <w:sz w:val="24"/>
          <w:szCs w:val="24"/>
        </w:rPr>
      </w:pPr>
      <w:r w:rsidRPr="00087D49">
        <w:rPr>
          <w:rFonts w:ascii="Book Antiqua" w:hAnsi="Book Antiqua"/>
          <w:b/>
          <w:sz w:val="24"/>
          <w:szCs w:val="24"/>
        </w:rPr>
        <w:t xml:space="preserve">Peer-review started: </w:t>
      </w:r>
      <w:r w:rsidR="005C4081" w:rsidRPr="00087D49">
        <w:rPr>
          <w:rFonts w:ascii="Book Antiqua" w:eastAsia="SimSun" w:hAnsi="Book Antiqua"/>
          <w:sz w:val="24"/>
          <w:szCs w:val="24"/>
          <w:lang w:eastAsia="zh-CN"/>
        </w:rPr>
        <w:t>July 16, 2016</w:t>
      </w:r>
    </w:p>
    <w:p w14:paraId="564A8E6B" w14:textId="194FADC2" w:rsidR="00D944A6" w:rsidRPr="00087D49" w:rsidRDefault="00D944A6" w:rsidP="005C4081">
      <w:pPr>
        <w:spacing w:line="360" w:lineRule="auto"/>
        <w:rPr>
          <w:rFonts w:ascii="Book Antiqua" w:eastAsia="SimSun" w:hAnsi="Book Antiqua"/>
          <w:sz w:val="24"/>
          <w:szCs w:val="24"/>
          <w:lang w:eastAsia="zh-CN"/>
        </w:rPr>
      </w:pPr>
      <w:r w:rsidRPr="00087D49">
        <w:rPr>
          <w:rFonts w:ascii="Book Antiqua" w:hAnsi="Book Antiqua"/>
          <w:b/>
          <w:sz w:val="24"/>
          <w:szCs w:val="24"/>
        </w:rPr>
        <w:t xml:space="preserve">First decision: </w:t>
      </w:r>
      <w:r w:rsidR="005C4081" w:rsidRPr="00087D49">
        <w:rPr>
          <w:rFonts w:ascii="Book Antiqua" w:eastAsia="SimSun" w:hAnsi="Book Antiqua"/>
          <w:sz w:val="24"/>
          <w:szCs w:val="24"/>
          <w:lang w:eastAsia="zh-CN"/>
        </w:rPr>
        <w:t>August 19, 2016</w:t>
      </w:r>
    </w:p>
    <w:p w14:paraId="05468AFF" w14:textId="2E91128A" w:rsidR="00D944A6" w:rsidRPr="00087D49" w:rsidRDefault="00D944A6" w:rsidP="005C4081">
      <w:pPr>
        <w:spacing w:line="360" w:lineRule="auto"/>
        <w:rPr>
          <w:rFonts w:ascii="Book Antiqua" w:eastAsia="SimSun" w:hAnsi="Book Antiqua"/>
          <w:sz w:val="24"/>
          <w:szCs w:val="24"/>
          <w:lang w:eastAsia="zh-CN"/>
        </w:rPr>
      </w:pPr>
      <w:r w:rsidRPr="00087D49">
        <w:rPr>
          <w:rFonts w:ascii="Book Antiqua" w:hAnsi="Book Antiqua"/>
          <w:b/>
          <w:sz w:val="24"/>
          <w:szCs w:val="24"/>
        </w:rPr>
        <w:t xml:space="preserve">Revised: </w:t>
      </w:r>
      <w:r w:rsidR="005C4081" w:rsidRPr="00087D49">
        <w:rPr>
          <w:rFonts w:ascii="Book Antiqua" w:eastAsia="SimSun" w:hAnsi="Book Antiqua"/>
          <w:sz w:val="24"/>
          <w:szCs w:val="24"/>
          <w:lang w:eastAsia="zh-CN"/>
        </w:rPr>
        <w:t>September 8, 2016</w:t>
      </w:r>
    </w:p>
    <w:p w14:paraId="7E4F103B" w14:textId="5A7377D1" w:rsidR="00D944A6" w:rsidRPr="00A4274B" w:rsidRDefault="00D944A6" w:rsidP="005C4081">
      <w:pPr>
        <w:spacing w:line="360" w:lineRule="auto"/>
        <w:rPr>
          <w:rFonts w:ascii="Book Antiqua" w:hAnsi="Book Antiqua"/>
          <w:color w:val="000000"/>
          <w:sz w:val="24"/>
        </w:rPr>
      </w:pPr>
      <w:r w:rsidRPr="00087D49">
        <w:rPr>
          <w:rFonts w:ascii="Book Antiqua" w:hAnsi="Book Antiqua"/>
          <w:b/>
          <w:sz w:val="24"/>
          <w:szCs w:val="24"/>
        </w:rPr>
        <w:t>Accepted:</w:t>
      </w:r>
      <w:r w:rsidR="00A4274B" w:rsidRPr="00A4274B">
        <w:rPr>
          <w:rFonts w:ascii="Book Antiqua" w:hAnsi="Book Antiqua"/>
          <w:color w:val="000000"/>
          <w:sz w:val="24"/>
        </w:rPr>
        <w:t xml:space="preserve"> </w:t>
      </w:r>
      <w:r w:rsidR="00A4274B">
        <w:rPr>
          <w:rFonts w:ascii="Book Antiqua" w:hAnsi="Book Antiqua"/>
          <w:color w:val="000000"/>
          <w:sz w:val="24"/>
        </w:rPr>
        <w:t>September 28, 2016</w:t>
      </w:r>
      <w:bookmarkStart w:id="8" w:name="_GoBack"/>
      <w:bookmarkEnd w:id="8"/>
      <w:r w:rsidRPr="00087D49">
        <w:rPr>
          <w:rFonts w:ascii="Book Antiqua" w:hAnsi="Book Antiqua"/>
          <w:b/>
          <w:sz w:val="24"/>
          <w:szCs w:val="24"/>
        </w:rPr>
        <w:t xml:space="preserve">  </w:t>
      </w:r>
    </w:p>
    <w:p w14:paraId="3A2E9F18" w14:textId="77777777" w:rsidR="00D944A6" w:rsidRPr="00087D49" w:rsidRDefault="00D944A6" w:rsidP="005C4081">
      <w:pPr>
        <w:spacing w:line="360" w:lineRule="auto"/>
        <w:rPr>
          <w:rFonts w:ascii="Book Antiqua" w:hAnsi="Book Antiqua"/>
          <w:b/>
          <w:sz w:val="24"/>
          <w:szCs w:val="24"/>
        </w:rPr>
      </w:pPr>
      <w:r w:rsidRPr="00087D49">
        <w:rPr>
          <w:rFonts w:ascii="Book Antiqua" w:hAnsi="Book Antiqua"/>
          <w:b/>
          <w:sz w:val="24"/>
          <w:szCs w:val="24"/>
        </w:rPr>
        <w:lastRenderedPageBreak/>
        <w:t>Article in press:</w:t>
      </w:r>
    </w:p>
    <w:p w14:paraId="299A38B5" w14:textId="77777777" w:rsidR="00D944A6" w:rsidRPr="00087D49" w:rsidRDefault="00D944A6" w:rsidP="005C4081">
      <w:pPr>
        <w:spacing w:line="360" w:lineRule="auto"/>
        <w:rPr>
          <w:rFonts w:ascii="Book Antiqua" w:hAnsi="Book Antiqua"/>
          <w:b/>
          <w:sz w:val="24"/>
          <w:szCs w:val="24"/>
        </w:rPr>
      </w:pPr>
      <w:r w:rsidRPr="00087D49">
        <w:rPr>
          <w:rFonts w:ascii="Book Antiqua" w:hAnsi="Book Antiqua"/>
          <w:b/>
          <w:sz w:val="24"/>
          <w:szCs w:val="24"/>
        </w:rPr>
        <w:t>Published online:</w:t>
      </w:r>
    </w:p>
    <w:bookmarkEnd w:id="3"/>
    <w:bookmarkEnd w:id="4"/>
    <w:bookmarkEnd w:id="5"/>
    <w:bookmarkEnd w:id="6"/>
    <w:bookmarkEnd w:id="7"/>
    <w:p w14:paraId="02AEECA4" w14:textId="77777777" w:rsidR="00D944A6" w:rsidRPr="00087D49" w:rsidRDefault="00D944A6" w:rsidP="005C4081">
      <w:pPr>
        <w:spacing w:line="360" w:lineRule="auto"/>
        <w:rPr>
          <w:rFonts w:ascii="Book Antiqua" w:hAnsi="Book Antiqua"/>
          <w:sz w:val="24"/>
          <w:szCs w:val="24"/>
        </w:rPr>
      </w:pPr>
    </w:p>
    <w:p w14:paraId="545D3974" w14:textId="77777777" w:rsidR="00AB7F03" w:rsidRPr="00087D49" w:rsidRDefault="00AB7F03" w:rsidP="005C4081">
      <w:pPr>
        <w:widowControl/>
        <w:rPr>
          <w:rFonts w:ascii="Book Antiqua" w:hAnsi="Book Antiqua"/>
          <w:sz w:val="24"/>
          <w:szCs w:val="24"/>
        </w:rPr>
      </w:pPr>
      <w:r w:rsidRPr="00087D49">
        <w:rPr>
          <w:rFonts w:ascii="Book Antiqua" w:hAnsi="Book Antiqua"/>
          <w:sz w:val="24"/>
          <w:szCs w:val="24"/>
        </w:rPr>
        <w:br w:type="page"/>
      </w:r>
    </w:p>
    <w:p w14:paraId="27C9B111" w14:textId="4B2C9D5E" w:rsidR="006464B5" w:rsidRPr="00087D49" w:rsidRDefault="006464B5" w:rsidP="005C4081">
      <w:pPr>
        <w:widowControl/>
        <w:spacing w:line="360" w:lineRule="auto"/>
        <w:rPr>
          <w:rFonts w:ascii="Book Antiqua" w:hAnsi="Book Antiqua"/>
          <w:sz w:val="24"/>
          <w:szCs w:val="24"/>
        </w:rPr>
      </w:pPr>
      <w:r w:rsidRPr="00087D49">
        <w:rPr>
          <w:rFonts w:ascii="Book Antiqua" w:hAnsi="Book Antiqua"/>
          <w:b/>
          <w:sz w:val="24"/>
          <w:szCs w:val="24"/>
        </w:rPr>
        <w:lastRenderedPageBreak/>
        <w:t>Abstract</w:t>
      </w:r>
    </w:p>
    <w:p w14:paraId="62068078" w14:textId="42730852" w:rsidR="006464B5" w:rsidRPr="00087D49" w:rsidRDefault="006464B5" w:rsidP="005C4081">
      <w:pPr>
        <w:widowControl/>
        <w:spacing w:line="360" w:lineRule="auto"/>
        <w:rPr>
          <w:rFonts w:ascii="Book Antiqua" w:hAnsi="Book Antiqua"/>
          <w:sz w:val="24"/>
          <w:szCs w:val="24"/>
        </w:rPr>
      </w:pPr>
      <w:r w:rsidRPr="00087D49">
        <w:rPr>
          <w:rFonts w:ascii="Book Antiqua" w:hAnsi="Book Antiqua"/>
          <w:sz w:val="24"/>
          <w:szCs w:val="24"/>
        </w:rPr>
        <w:t xml:space="preserve">We recently reported several driver genes of biliary tract carcinoma (BTC) that are known to play important roles in oncogenesis and disease progression. Although </w:t>
      </w:r>
      <w:r w:rsidR="001C035B" w:rsidRPr="00087D49">
        <w:rPr>
          <w:rFonts w:ascii="Book Antiqua" w:hAnsi="Book Antiqua"/>
          <w:sz w:val="24"/>
          <w:szCs w:val="24"/>
        </w:rPr>
        <w:t>the need for developing</w:t>
      </w:r>
      <w:r w:rsidRPr="00087D49">
        <w:rPr>
          <w:rFonts w:ascii="Book Antiqua" w:hAnsi="Book Antiqua"/>
          <w:sz w:val="24"/>
          <w:szCs w:val="24"/>
        </w:rPr>
        <w:t xml:space="preserve"> novel therapeutic strategies </w:t>
      </w:r>
      <w:r w:rsidR="001C035B" w:rsidRPr="00087D49">
        <w:rPr>
          <w:rFonts w:ascii="Book Antiqua" w:hAnsi="Book Antiqua"/>
          <w:sz w:val="24"/>
          <w:szCs w:val="24"/>
        </w:rPr>
        <w:t xml:space="preserve">is </w:t>
      </w:r>
      <w:r w:rsidRPr="00087D49">
        <w:rPr>
          <w:rFonts w:ascii="Book Antiqua" w:hAnsi="Book Antiqua"/>
          <w:sz w:val="24"/>
          <w:szCs w:val="24"/>
        </w:rPr>
        <w:t xml:space="preserve">increasing, there are very few BTC cell lines and xenograft models currently available for conducting preclinical studies. Using a total of 88 surgical BTC specimens and 536 immunodeficient mice, 27 xenograft models and 13 new BTC cell lines, including subtypes, were established. Some of our cell lines were found to be resistant to gemcitabine, which is currently the first choice of treatment, thereby allowing highly practical preclinical studies to be conducted. </w:t>
      </w:r>
      <w:r w:rsidR="001C035B" w:rsidRPr="00087D49">
        <w:rPr>
          <w:rFonts w:ascii="Book Antiqua" w:hAnsi="Book Antiqua"/>
          <w:sz w:val="24"/>
          <w:szCs w:val="24"/>
        </w:rPr>
        <w:t>Using the aforementioned cell lines and xenograft models</w:t>
      </w:r>
      <w:r w:rsidRPr="00087D49">
        <w:rPr>
          <w:rFonts w:ascii="Book Antiqua" w:hAnsi="Book Antiqua"/>
          <w:sz w:val="24"/>
          <w:szCs w:val="24"/>
        </w:rPr>
        <w:t xml:space="preserve"> and a clinical pathological database of patients undergoing BTC resection, we can establish a preclinical study system and appropriate parameters for drug efficacy studies to explore </w:t>
      </w:r>
      <w:r w:rsidR="00F14FA8" w:rsidRPr="00087D49">
        <w:rPr>
          <w:rFonts w:ascii="Book Antiqua" w:hAnsi="Book Antiqua"/>
          <w:sz w:val="24"/>
          <w:szCs w:val="24"/>
        </w:rPr>
        <w:t>new</w:t>
      </w:r>
      <w:r w:rsidRPr="00087D49">
        <w:rPr>
          <w:rFonts w:ascii="Book Antiqua" w:hAnsi="Book Antiqua"/>
          <w:sz w:val="24"/>
          <w:szCs w:val="24"/>
        </w:rPr>
        <w:t xml:space="preserve"> biomarkers for practical applications in </w:t>
      </w:r>
      <w:r w:rsidR="003A2D4B" w:rsidRPr="00087D49">
        <w:rPr>
          <w:rFonts w:ascii="Book Antiqua" w:hAnsi="Book Antiqua"/>
          <w:sz w:val="24"/>
          <w:szCs w:val="24"/>
        </w:rPr>
        <w:t xml:space="preserve">the </w:t>
      </w:r>
      <w:r w:rsidRPr="00087D49">
        <w:rPr>
          <w:rFonts w:ascii="Book Antiqua" w:hAnsi="Book Antiqua"/>
          <w:sz w:val="24"/>
          <w:szCs w:val="24"/>
        </w:rPr>
        <w:t>future studies.</w:t>
      </w:r>
    </w:p>
    <w:p w14:paraId="2E7B6BB0" w14:textId="77777777" w:rsidR="006464B5" w:rsidRPr="00087D49" w:rsidRDefault="006464B5" w:rsidP="005C4081">
      <w:pPr>
        <w:widowControl/>
        <w:spacing w:line="360" w:lineRule="auto"/>
        <w:rPr>
          <w:rFonts w:ascii="Book Antiqua" w:hAnsi="Book Antiqua"/>
          <w:b/>
          <w:sz w:val="24"/>
          <w:szCs w:val="24"/>
        </w:rPr>
      </w:pPr>
    </w:p>
    <w:p w14:paraId="4FDF0E96" w14:textId="5B89FC0A" w:rsidR="006464B5" w:rsidRPr="00087D49" w:rsidRDefault="006464B5" w:rsidP="005C4081">
      <w:pPr>
        <w:widowControl/>
        <w:spacing w:line="360" w:lineRule="auto"/>
        <w:rPr>
          <w:rFonts w:ascii="Book Antiqua" w:hAnsi="Book Antiqua"/>
          <w:b/>
          <w:sz w:val="24"/>
          <w:szCs w:val="24"/>
        </w:rPr>
      </w:pPr>
      <w:r w:rsidRPr="00087D49">
        <w:rPr>
          <w:rFonts w:ascii="Book Antiqua" w:hAnsi="Book Antiqua"/>
          <w:b/>
          <w:sz w:val="24"/>
          <w:szCs w:val="24"/>
        </w:rPr>
        <w:t xml:space="preserve">Key words: </w:t>
      </w:r>
      <w:r w:rsidR="005C4081" w:rsidRPr="00087D49">
        <w:rPr>
          <w:rFonts w:ascii="Book Antiqua" w:hAnsi="Book Antiqua"/>
          <w:sz w:val="24"/>
          <w:szCs w:val="24"/>
        </w:rPr>
        <w:t xml:space="preserve">Biliary </w:t>
      </w:r>
      <w:r w:rsidRPr="00087D49">
        <w:rPr>
          <w:rFonts w:ascii="Book Antiqua" w:hAnsi="Book Antiqua"/>
          <w:sz w:val="24"/>
          <w:szCs w:val="24"/>
        </w:rPr>
        <w:t>tract carcinoma</w:t>
      </w:r>
      <w:r w:rsidR="005C4081" w:rsidRPr="00087D49">
        <w:rPr>
          <w:rFonts w:ascii="Book Antiqua" w:eastAsia="SimSun" w:hAnsi="Book Antiqua"/>
          <w:sz w:val="24"/>
          <w:szCs w:val="24"/>
          <w:lang w:eastAsia="zh-CN"/>
        </w:rPr>
        <w:t>;</w:t>
      </w:r>
      <w:r w:rsidRPr="00087D49">
        <w:rPr>
          <w:rFonts w:ascii="Book Antiqua" w:hAnsi="Book Antiqua"/>
          <w:sz w:val="24"/>
          <w:szCs w:val="24"/>
        </w:rPr>
        <w:t xml:space="preserve"> </w:t>
      </w:r>
      <w:r w:rsidR="005C4081" w:rsidRPr="00087D49">
        <w:rPr>
          <w:rFonts w:ascii="Book Antiqua" w:hAnsi="Book Antiqua"/>
          <w:sz w:val="24"/>
          <w:szCs w:val="24"/>
        </w:rPr>
        <w:t xml:space="preserve">Cell </w:t>
      </w:r>
      <w:r w:rsidRPr="00087D49">
        <w:rPr>
          <w:rFonts w:ascii="Book Antiqua" w:hAnsi="Book Antiqua"/>
          <w:sz w:val="24"/>
          <w:szCs w:val="24"/>
        </w:rPr>
        <w:t>line</w:t>
      </w:r>
      <w:r w:rsidR="005C4081" w:rsidRPr="00087D49">
        <w:rPr>
          <w:rFonts w:ascii="Book Antiqua" w:eastAsia="SimSun" w:hAnsi="Book Antiqua"/>
          <w:sz w:val="24"/>
          <w:szCs w:val="24"/>
          <w:lang w:eastAsia="zh-CN"/>
        </w:rPr>
        <w:t>;</w:t>
      </w:r>
      <w:r w:rsidRPr="00087D49">
        <w:rPr>
          <w:rFonts w:ascii="Book Antiqua" w:hAnsi="Book Antiqua"/>
          <w:sz w:val="24"/>
          <w:szCs w:val="24"/>
        </w:rPr>
        <w:t xml:space="preserve"> </w:t>
      </w:r>
      <w:r w:rsidR="005C4081" w:rsidRPr="00087D49">
        <w:rPr>
          <w:rFonts w:ascii="Book Antiqua" w:hAnsi="Book Antiqua"/>
          <w:sz w:val="24"/>
          <w:szCs w:val="24"/>
        </w:rPr>
        <w:t xml:space="preserve">Xenograft </w:t>
      </w:r>
      <w:r w:rsidRPr="00087D49">
        <w:rPr>
          <w:rFonts w:ascii="Book Antiqua" w:hAnsi="Book Antiqua"/>
          <w:sz w:val="24"/>
          <w:szCs w:val="24"/>
        </w:rPr>
        <w:t>model</w:t>
      </w:r>
      <w:r w:rsidR="005C4081" w:rsidRPr="00087D49">
        <w:rPr>
          <w:rFonts w:ascii="Book Antiqua" w:eastAsia="SimSun" w:hAnsi="Book Antiqua"/>
          <w:sz w:val="24"/>
          <w:szCs w:val="24"/>
          <w:lang w:eastAsia="zh-CN"/>
        </w:rPr>
        <w:t xml:space="preserve">; </w:t>
      </w:r>
      <w:r w:rsidR="005C4081" w:rsidRPr="00087D49">
        <w:rPr>
          <w:rFonts w:ascii="Book Antiqua" w:hAnsi="Book Antiqua"/>
          <w:sz w:val="24"/>
          <w:szCs w:val="24"/>
        </w:rPr>
        <w:t xml:space="preserve">Preclinical </w:t>
      </w:r>
      <w:r w:rsidRPr="00087D49">
        <w:rPr>
          <w:rFonts w:ascii="Book Antiqua" w:hAnsi="Book Antiqua"/>
          <w:sz w:val="24"/>
          <w:szCs w:val="24"/>
        </w:rPr>
        <w:t>study</w:t>
      </w:r>
    </w:p>
    <w:p w14:paraId="3B3F6D8E" w14:textId="77777777" w:rsidR="006464B5" w:rsidRPr="00087D49" w:rsidRDefault="006464B5" w:rsidP="005C4081">
      <w:pPr>
        <w:widowControl/>
        <w:spacing w:line="360" w:lineRule="auto"/>
        <w:rPr>
          <w:rFonts w:ascii="Book Antiqua" w:hAnsi="Book Antiqua"/>
          <w:b/>
          <w:sz w:val="24"/>
          <w:szCs w:val="24"/>
        </w:rPr>
      </w:pPr>
    </w:p>
    <w:p w14:paraId="73F993EE" w14:textId="77777777" w:rsidR="00D944A6" w:rsidRPr="00087D49" w:rsidRDefault="00D944A6" w:rsidP="005C4081">
      <w:pPr>
        <w:spacing w:line="360" w:lineRule="auto"/>
        <w:rPr>
          <w:rFonts w:ascii="Book Antiqua" w:hAnsi="Book Antiqua" w:cs="Arial"/>
          <w:sz w:val="24"/>
          <w:szCs w:val="24"/>
        </w:rPr>
      </w:pPr>
      <w:bookmarkStart w:id="9" w:name="OLE_LINK55"/>
      <w:bookmarkStart w:id="10" w:name="OLE_LINK56"/>
      <w:bookmarkStart w:id="11" w:name="OLE_LINK105"/>
      <w:bookmarkStart w:id="12" w:name="OLE_LINK116"/>
      <w:bookmarkStart w:id="13" w:name="OLE_LINK89"/>
      <w:r w:rsidRPr="00087D49">
        <w:rPr>
          <w:rFonts w:ascii="Book Antiqua" w:hAnsi="Book Antiqua"/>
          <w:b/>
          <w:sz w:val="24"/>
          <w:szCs w:val="24"/>
        </w:rPr>
        <w:t>©</w:t>
      </w:r>
      <w:bookmarkEnd w:id="9"/>
      <w:bookmarkEnd w:id="10"/>
      <w:r w:rsidRPr="00087D49">
        <w:rPr>
          <w:rFonts w:ascii="Book Antiqua" w:hAnsi="Book Antiqua"/>
          <w:b/>
          <w:sz w:val="24"/>
          <w:szCs w:val="24"/>
        </w:rPr>
        <w:t xml:space="preserve"> </w:t>
      </w:r>
      <w:r w:rsidRPr="00087D49">
        <w:rPr>
          <w:rFonts w:ascii="Book Antiqua" w:hAnsi="Book Antiqua" w:cs="Arial"/>
          <w:b/>
          <w:sz w:val="24"/>
          <w:szCs w:val="24"/>
        </w:rPr>
        <w:t xml:space="preserve">The Author(s) 2016. </w:t>
      </w:r>
      <w:r w:rsidRPr="00087D49">
        <w:rPr>
          <w:rFonts w:ascii="Book Antiqua" w:hAnsi="Book Antiqua" w:cs="Arial"/>
          <w:sz w:val="24"/>
          <w:szCs w:val="24"/>
        </w:rPr>
        <w:t>Published by Baishideng Publishing Group Inc. All rights reserved.</w:t>
      </w:r>
    </w:p>
    <w:bookmarkEnd w:id="11"/>
    <w:bookmarkEnd w:id="12"/>
    <w:bookmarkEnd w:id="13"/>
    <w:p w14:paraId="406168AD" w14:textId="77777777" w:rsidR="00D944A6" w:rsidRPr="00087D49" w:rsidRDefault="00D944A6" w:rsidP="005C4081">
      <w:pPr>
        <w:widowControl/>
        <w:spacing w:line="360" w:lineRule="auto"/>
        <w:rPr>
          <w:rFonts w:ascii="Book Antiqua" w:hAnsi="Book Antiqua"/>
          <w:b/>
          <w:sz w:val="24"/>
          <w:szCs w:val="24"/>
        </w:rPr>
      </w:pPr>
    </w:p>
    <w:p w14:paraId="5374733B" w14:textId="189BD390" w:rsidR="00D944A6" w:rsidRPr="00087D49" w:rsidRDefault="006464B5" w:rsidP="005C4081">
      <w:pPr>
        <w:widowControl/>
        <w:spacing w:line="360" w:lineRule="auto"/>
        <w:rPr>
          <w:rFonts w:ascii="Book Antiqua" w:eastAsia="SimSun" w:hAnsi="Book Antiqua"/>
          <w:b/>
          <w:sz w:val="24"/>
          <w:szCs w:val="24"/>
          <w:lang w:eastAsia="zh-CN"/>
        </w:rPr>
      </w:pPr>
      <w:r w:rsidRPr="00087D49">
        <w:rPr>
          <w:rFonts w:ascii="Book Antiqua" w:hAnsi="Book Antiqua"/>
          <w:b/>
          <w:sz w:val="24"/>
          <w:szCs w:val="24"/>
        </w:rPr>
        <w:t>Core tip</w:t>
      </w:r>
      <w:r w:rsidR="005C4081" w:rsidRPr="00087D49">
        <w:rPr>
          <w:rFonts w:ascii="Book Antiqua" w:eastAsia="SimSun" w:hAnsi="Book Antiqua"/>
          <w:b/>
          <w:sz w:val="24"/>
          <w:szCs w:val="24"/>
          <w:lang w:eastAsia="zh-CN"/>
        </w:rPr>
        <w:t xml:space="preserve">: </w:t>
      </w:r>
      <w:r w:rsidRPr="00087D49">
        <w:rPr>
          <w:rFonts w:ascii="Book Antiqua" w:hAnsi="Book Antiqua"/>
          <w:sz w:val="24"/>
          <w:szCs w:val="24"/>
        </w:rPr>
        <w:t xml:space="preserve">Although </w:t>
      </w:r>
      <w:r w:rsidR="001C035B" w:rsidRPr="00087D49">
        <w:rPr>
          <w:rFonts w:ascii="Book Antiqua" w:hAnsi="Book Antiqua"/>
          <w:sz w:val="24"/>
          <w:szCs w:val="24"/>
        </w:rPr>
        <w:t>the need for developing</w:t>
      </w:r>
      <w:r w:rsidRPr="00087D49">
        <w:rPr>
          <w:rFonts w:ascii="Book Antiqua" w:hAnsi="Book Antiqua"/>
          <w:sz w:val="24"/>
          <w:szCs w:val="24"/>
        </w:rPr>
        <w:t xml:space="preserve"> novel therapeutic strategies </w:t>
      </w:r>
      <w:r w:rsidR="001C035B" w:rsidRPr="00087D49">
        <w:rPr>
          <w:rFonts w:ascii="Book Antiqua" w:hAnsi="Book Antiqua"/>
          <w:sz w:val="24"/>
          <w:szCs w:val="24"/>
        </w:rPr>
        <w:t xml:space="preserve">for </w:t>
      </w:r>
      <w:r w:rsidRPr="00087D49">
        <w:rPr>
          <w:rFonts w:ascii="Book Antiqua" w:hAnsi="Book Antiqua"/>
          <w:sz w:val="24"/>
          <w:szCs w:val="24"/>
        </w:rPr>
        <w:t xml:space="preserve">biliary tract carcinoma (BTC) </w:t>
      </w:r>
      <w:r w:rsidR="001C035B" w:rsidRPr="00087D49">
        <w:rPr>
          <w:rFonts w:ascii="Book Antiqua" w:hAnsi="Book Antiqua"/>
          <w:sz w:val="24"/>
          <w:szCs w:val="24"/>
        </w:rPr>
        <w:t xml:space="preserve">is </w:t>
      </w:r>
      <w:r w:rsidRPr="00087D49">
        <w:rPr>
          <w:rFonts w:ascii="Book Antiqua" w:hAnsi="Book Antiqua"/>
          <w:sz w:val="24"/>
          <w:szCs w:val="24"/>
        </w:rPr>
        <w:t xml:space="preserve">increasing, there are </w:t>
      </w:r>
      <w:r w:rsidR="001C035B" w:rsidRPr="00087D49">
        <w:rPr>
          <w:rFonts w:ascii="Book Antiqua" w:hAnsi="Book Antiqua"/>
          <w:sz w:val="24"/>
          <w:szCs w:val="24"/>
        </w:rPr>
        <w:t>only few xenograft models and cell lines available for</w:t>
      </w:r>
      <w:r w:rsidR="001C035B" w:rsidRPr="00087D49">
        <w:rPr>
          <w:rFonts w:ascii="Book Antiqua" w:hAnsi="Book Antiqua"/>
          <w:i/>
          <w:sz w:val="24"/>
          <w:szCs w:val="24"/>
        </w:rPr>
        <w:t xml:space="preserve"> in vivo</w:t>
      </w:r>
      <w:r w:rsidR="001C035B" w:rsidRPr="00087D49">
        <w:rPr>
          <w:rFonts w:ascii="Book Antiqua" w:hAnsi="Book Antiqua"/>
          <w:sz w:val="24"/>
          <w:szCs w:val="24"/>
        </w:rPr>
        <w:t xml:space="preserve"> and </w:t>
      </w:r>
      <w:r w:rsidR="001C035B" w:rsidRPr="00087D49">
        <w:rPr>
          <w:rFonts w:ascii="Book Antiqua" w:hAnsi="Book Antiqua"/>
          <w:i/>
          <w:sz w:val="24"/>
          <w:szCs w:val="24"/>
        </w:rPr>
        <w:t>in vitro</w:t>
      </w:r>
      <w:r w:rsidR="001C035B" w:rsidRPr="00087D49">
        <w:rPr>
          <w:rFonts w:ascii="Book Antiqua" w:hAnsi="Book Antiqua"/>
          <w:sz w:val="24"/>
          <w:szCs w:val="24"/>
        </w:rPr>
        <w:t xml:space="preserve"> studies, respectively.</w:t>
      </w:r>
      <w:r w:rsidRPr="00087D49">
        <w:rPr>
          <w:rFonts w:ascii="Book Antiqua" w:hAnsi="Book Antiqua"/>
          <w:sz w:val="24"/>
          <w:szCs w:val="24"/>
        </w:rPr>
        <w:t xml:space="preserve"> To conduct appropriate preclinical studies, we established 27 xenograft models and 13 new BTC cell lines using several surgical BTC specimens and immunodeficient mice. </w:t>
      </w:r>
      <w:r w:rsidR="001C035B" w:rsidRPr="00087D49">
        <w:rPr>
          <w:rFonts w:ascii="Book Antiqua" w:hAnsi="Book Antiqua"/>
          <w:sz w:val="24"/>
          <w:szCs w:val="24"/>
        </w:rPr>
        <w:t>Using the aforementioned cell lines and xenograft models</w:t>
      </w:r>
      <w:r w:rsidRPr="00087D49">
        <w:rPr>
          <w:rFonts w:ascii="Book Antiqua" w:hAnsi="Book Antiqua"/>
          <w:sz w:val="24"/>
          <w:szCs w:val="24"/>
        </w:rPr>
        <w:t xml:space="preserve"> and a clinical pathological </w:t>
      </w:r>
      <w:r w:rsidRPr="00087D49">
        <w:rPr>
          <w:rFonts w:ascii="Book Antiqua" w:hAnsi="Book Antiqua"/>
          <w:sz w:val="24"/>
          <w:szCs w:val="24"/>
        </w:rPr>
        <w:lastRenderedPageBreak/>
        <w:t xml:space="preserve">database of patients undergoing BTC resection, we can establish appropriate parameters for drug efficacy studies to explore </w:t>
      </w:r>
      <w:r w:rsidR="00F14FA8" w:rsidRPr="00087D49">
        <w:rPr>
          <w:rFonts w:ascii="Book Antiqua" w:hAnsi="Book Antiqua"/>
          <w:sz w:val="24"/>
          <w:szCs w:val="24"/>
        </w:rPr>
        <w:t>new</w:t>
      </w:r>
      <w:r w:rsidRPr="00087D49">
        <w:rPr>
          <w:rFonts w:ascii="Book Antiqua" w:hAnsi="Book Antiqua"/>
          <w:sz w:val="24"/>
          <w:szCs w:val="24"/>
        </w:rPr>
        <w:t xml:space="preserve"> biomarker</w:t>
      </w:r>
      <w:r w:rsidR="003A2D4B" w:rsidRPr="00087D49">
        <w:rPr>
          <w:rFonts w:ascii="Book Antiqua" w:hAnsi="Book Antiqua"/>
          <w:sz w:val="24"/>
          <w:szCs w:val="24"/>
        </w:rPr>
        <w:t xml:space="preserve">s for practical applications in the </w:t>
      </w:r>
      <w:r w:rsidRPr="00087D49">
        <w:rPr>
          <w:rFonts w:ascii="Book Antiqua" w:hAnsi="Book Antiqua"/>
          <w:sz w:val="24"/>
          <w:szCs w:val="24"/>
        </w:rPr>
        <w:t>future studies.</w:t>
      </w:r>
    </w:p>
    <w:p w14:paraId="751F3BED" w14:textId="77777777" w:rsidR="0012517D" w:rsidRPr="00087D49" w:rsidRDefault="0012517D" w:rsidP="005C4081">
      <w:pPr>
        <w:adjustRightInd w:val="0"/>
        <w:snapToGrid w:val="0"/>
        <w:spacing w:line="360" w:lineRule="auto"/>
        <w:rPr>
          <w:rFonts w:ascii="Book Antiqua" w:eastAsia="SimSun" w:hAnsi="Book Antiqua"/>
          <w:sz w:val="24"/>
          <w:szCs w:val="24"/>
          <w:lang w:eastAsia="zh-CN"/>
        </w:rPr>
      </w:pPr>
      <w:bookmarkStart w:id="14" w:name="OLE_LINK130"/>
      <w:bookmarkStart w:id="15" w:name="OLE_LINK134"/>
      <w:bookmarkStart w:id="16" w:name="OLE_LINK455"/>
      <w:bookmarkStart w:id="17" w:name="OLE_LINK464"/>
      <w:bookmarkStart w:id="18" w:name="OLE_LINK73"/>
      <w:bookmarkStart w:id="19" w:name="OLE_LINK74"/>
    </w:p>
    <w:p w14:paraId="0DA1D3F0" w14:textId="5796F009" w:rsidR="00D944A6" w:rsidRPr="00087D49" w:rsidRDefault="00D944A6" w:rsidP="005C4081">
      <w:pPr>
        <w:adjustRightInd w:val="0"/>
        <w:snapToGrid w:val="0"/>
        <w:spacing w:line="360" w:lineRule="auto"/>
        <w:rPr>
          <w:rFonts w:ascii="Book Antiqua" w:hAnsi="Book Antiqua"/>
          <w:sz w:val="24"/>
          <w:szCs w:val="24"/>
        </w:rPr>
      </w:pPr>
      <w:r w:rsidRPr="00087D49">
        <w:rPr>
          <w:rFonts w:ascii="Book Antiqua" w:hAnsi="Book Antiqua" w:cs="Tahoma"/>
          <w:sz w:val="24"/>
          <w:szCs w:val="24"/>
        </w:rPr>
        <w:t>Hidenori Ojima, Seri Yamagishi, Kazuaki Shimada, Tatsuhiro Shibata. Establishment of various biliary tract carcinoma cell lines and xenograft models for appropriate preclinical studies.</w:t>
      </w:r>
      <w:bookmarkStart w:id="20" w:name="OLE_LINK424"/>
      <w:bookmarkStart w:id="21" w:name="OLE_LINK425"/>
      <w:r w:rsidR="005C4081" w:rsidRPr="00087D49">
        <w:rPr>
          <w:rFonts w:ascii="Book Antiqua" w:eastAsia="SimSun" w:hAnsi="Book Antiqua" w:cs="Tahoma"/>
          <w:sz w:val="24"/>
          <w:szCs w:val="24"/>
          <w:lang w:eastAsia="zh-CN"/>
        </w:rPr>
        <w:t xml:space="preserve"> </w:t>
      </w:r>
      <w:r w:rsidRPr="00087D49">
        <w:rPr>
          <w:rFonts w:ascii="Book Antiqua" w:hAnsi="Book Antiqua"/>
          <w:i/>
          <w:sz w:val="24"/>
          <w:szCs w:val="24"/>
        </w:rPr>
        <w:t>World J Gastroenterol</w:t>
      </w:r>
      <w:r w:rsidRPr="00087D49">
        <w:rPr>
          <w:rFonts w:ascii="Book Antiqua" w:hAnsi="Book Antiqua"/>
          <w:sz w:val="24"/>
          <w:szCs w:val="24"/>
        </w:rPr>
        <w:t xml:space="preserve"> 2016; </w:t>
      </w:r>
      <w:bookmarkStart w:id="22" w:name="OLE_LINK1689"/>
      <w:bookmarkStart w:id="23" w:name="OLE_LINK1298"/>
      <w:bookmarkStart w:id="24" w:name="OLE_LINK1297"/>
      <w:r w:rsidRPr="00087D49">
        <w:rPr>
          <w:rFonts w:ascii="Book Antiqua" w:hAnsi="Book Antiqua"/>
          <w:sz w:val="24"/>
          <w:szCs w:val="24"/>
        </w:rPr>
        <w:t>In press</w:t>
      </w:r>
      <w:bookmarkEnd w:id="22"/>
      <w:bookmarkEnd w:id="23"/>
      <w:bookmarkEnd w:id="24"/>
    </w:p>
    <w:bookmarkEnd w:id="14"/>
    <w:bookmarkEnd w:id="15"/>
    <w:bookmarkEnd w:id="16"/>
    <w:bookmarkEnd w:id="17"/>
    <w:bookmarkEnd w:id="18"/>
    <w:bookmarkEnd w:id="19"/>
    <w:bookmarkEnd w:id="20"/>
    <w:bookmarkEnd w:id="21"/>
    <w:p w14:paraId="5750362D" w14:textId="35758037" w:rsidR="00D23DC0" w:rsidRPr="00087D49" w:rsidRDefault="00473533" w:rsidP="005C4081">
      <w:pPr>
        <w:widowControl/>
        <w:spacing w:line="360" w:lineRule="auto"/>
        <w:rPr>
          <w:rFonts w:ascii="Book Antiqua" w:hAnsi="Book Antiqua"/>
          <w:sz w:val="24"/>
          <w:szCs w:val="24"/>
        </w:rPr>
      </w:pPr>
      <w:r w:rsidRPr="00087D49">
        <w:rPr>
          <w:rFonts w:ascii="Book Antiqua" w:hAnsi="Book Antiqua"/>
          <w:sz w:val="24"/>
          <w:szCs w:val="24"/>
        </w:rPr>
        <w:br w:type="page"/>
      </w:r>
    </w:p>
    <w:p w14:paraId="6B07B0AF" w14:textId="211210AE" w:rsidR="00D23DC0" w:rsidRPr="00087D49" w:rsidRDefault="00D23DC0" w:rsidP="005C4081">
      <w:pPr>
        <w:widowControl/>
        <w:spacing w:line="360" w:lineRule="auto"/>
        <w:rPr>
          <w:rFonts w:ascii="Book Antiqua" w:hAnsi="Book Antiqua"/>
          <w:b/>
          <w:sz w:val="24"/>
          <w:szCs w:val="24"/>
        </w:rPr>
      </w:pPr>
      <w:r w:rsidRPr="00087D49">
        <w:rPr>
          <w:rFonts w:ascii="Book Antiqua" w:hAnsi="Book Antiqua"/>
          <w:b/>
          <w:sz w:val="24"/>
          <w:szCs w:val="24"/>
        </w:rPr>
        <w:lastRenderedPageBreak/>
        <w:t>TO THE EDITOR</w:t>
      </w:r>
    </w:p>
    <w:p w14:paraId="1E186D34" w14:textId="09BB920B" w:rsidR="006464B5" w:rsidRPr="00087D49" w:rsidRDefault="006464B5" w:rsidP="005C4081">
      <w:pPr>
        <w:spacing w:line="360" w:lineRule="auto"/>
        <w:rPr>
          <w:rFonts w:ascii="Book Antiqua" w:hAnsi="Book Antiqua"/>
          <w:sz w:val="24"/>
          <w:szCs w:val="24"/>
        </w:rPr>
      </w:pPr>
      <w:r w:rsidRPr="00087D49">
        <w:rPr>
          <w:rFonts w:ascii="Book Antiqua" w:hAnsi="Book Antiqua"/>
          <w:sz w:val="24"/>
          <w:szCs w:val="24"/>
        </w:rPr>
        <w:t xml:space="preserve">Biliary tract carcinoma (BTC) is an extremely malignant tumor. The incidence and mortality rates of BTC are currently rising and are </w:t>
      </w:r>
      <w:r w:rsidR="00A16989" w:rsidRPr="00087D49">
        <w:rPr>
          <w:rFonts w:ascii="Book Antiqua" w:hAnsi="Book Antiqua"/>
          <w:sz w:val="24"/>
          <w:szCs w:val="24"/>
        </w:rPr>
        <w:t xml:space="preserve">particularly </w:t>
      </w:r>
      <w:r w:rsidRPr="00087D49">
        <w:rPr>
          <w:rFonts w:ascii="Book Antiqua" w:hAnsi="Book Antiqua"/>
          <w:sz w:val="24"/>
          <w:szCs w:val="24"/>
        </w:rPr>
        <w:t xml:space="preserve">high in Asian countries. Surgical resection is the only curative treatment; however, most cases are diagnosed </w:t>
      </w:r>
      <w:r w:rsidR="00A16989" w:rsidRPr="00087D49">
        <w:rPr>
          <w:rFonts w:ascii="Book Antiqua" w:hAnsi="Book Antiqua"/>
          <w:sz w:val="24"/>
          <w:szCs w:val="24"/>
        </w:rPr>
        <w:t xml:space="preserve">to be </w:t>
      </w:r>
      <w:r w:rsidRPr="00087D49">
        <w:rPr>
          <w:rFonts w:ascii="Book Antiqua" w:hAnsi="Book Antiqua"/>
          <w:sz w:val="24"/>
          <w:szCs w:val="24"/>
        </w:rPr>
        <w:t xml:space="preserve">at advanced and </w:t>
      </w:r>
      <w:r w:rsidR="001C035B" w:rsidRPr="00087D49">
        <w:rPr>
          <w:rFonts w:ascii="Book Antiqua" w:hAnsi="Book Antiqua"/>
          <w:sz w:val="24"/>
          <w:szCs w:val="24"/>
        </w:rPr>
        <w:t xml:space="preserve">inoperable </w:t>
      </w:r>
      <w:r w:rsidRPr="00087D49">
        <w:rPr>
          <w:rFonts w:ascii="Book Antiqua" w:hAnsi="Book Antiqua"/>
          <w:sz w:val="24"/>
          <w:szCs w:val="24"/>
        </w:rPr>
        <w:t xml:space="preserve">stages by the time patients </w:t>
      </w:r>
      <w:r w:rsidR="001C035B" w:rsidRPr="00087D49">
        <w:rPr>
          <w:rFonts w:ascii="Book Antiqua" w:hAnsi="Book Antiqua"/>
          <w:sz w:val="24"/>
          <w:szCs w:val="24"/>
        </w:rPr>
        <w:t>visit</w:t>
      </w:r>
      <w:r w:rsidRPr="00087D49">
        <w:rPr>
          <w:rFonts w:ascii="Book Antiqua" w:hAnsi="Book Antiqua"/>
          <w:sz w:val="24"/>
          <w:szCs w:val="24"/>
        </w:rPr>
        <w:t xml:space="preserve"> a hospital. The most serious problem is that there are no efficient chemotherapeutic regimens for patients with inoperable or recurrent BTC. Worldwide, gemcitabine–cisplatin combination therapy is the first choice, but clinicians are not satisfied with its efficacy. New drugs are needed for BTC patients.</w:t>
      </w:r>
    </w:p>
    <w:p w14:paraId="2A222441" w14:textId="46FDBA51" w:rsidR="006464B5" w:rsidRPr="00087D49" w:rsidRDefault="006464B5" w:rsidP="005C4081">
      <w:pPr>
        <w:spacing w:line="360" w:lineRule="auto"/>
        <w:ind w:firstLineChars="150" w:firstLine="360"/>
        <w:rPr>
          <w:rFonts w:ascii="Book Antiqua" w:hAnsi="Book Antiqua"/>
          <w:sz w:val="24"/>
          <w:szCs w:val="24"/>
        </w:rPr>
      </w:pPr>
      <w:r w:rsidRPr="00087D49">
        <w:rPr>
          <w:rFonts w:ascii="Book Antiqua" w:hAnsi="Book Antiqua"/>
          <w:sz w:val="24"/>
          <w:szCs w:val="24"/>
        </w:rPr>
        <w:t>Recently, we conducted genomic analyses of clinical specimens from 260 patients, which is the largest study till date</w:t>
      </w:r>
      <w:r w:rsidR="009E6327" w:rsidRPr="00087D49">
        <w:rPr>
          <w:rFonts w:ascii="Book Antiqua" w:hAnsi="Book Antiqua"/>
          <w:sz w:val="24"/>
          <w:szCs w:val="24"/>
        </w:rPr>
        <w:t>, wherein</w:t>
      </w:r>
      <w:r w:rsidRPr="00087D49">
        <w:rPr>
          <w:rFonts w:ascii="Book Antiqua" w:hAnsi="Book Antiqua"/>
          <w:sz w:val="24"/>
          <w:szCs w:val="24"/>
        </w:rPr>
        <w:t xml:space="preserve"> we identified genomic abnormalities, which could be potential therapeutic targets, in 32 driver genes that play important roles in oncogenesis and disease progression in approximately 40% of BTC </w:t>
      </w:r>
      <w:r w:rsidR="009E6327" w:rsidRPr="00087D49">
        <w:rPr>
          <w:rFonts w:ascii="Book Antiqua" w:hAnsi="Book Antiqua"/>
          <w:sz w:val="24"/>
          <w:szCs w:val="24"/>
        </w:rPr>
        <w:t>patients</w:t>
      </w:r>
      <w:r w:rsidRPr="00087D49">
        <w:rPr>
          <w:rFonts w:ascii="Book Antiqua" w:hAnsi="Book Antiqua"/>
          <w:sz w:val="24"/>
          <w:szCs w:val="24"/>
          <w:vertAlign w:val="superscript"/>
        </w:rPr>
        <w:t>[1]</w:t>
      </w:r>
      <w:r w:rsidRPr="00087D49">
        <w:rPr>
          <w:rFonts w:ascii="Book Antiqua" w:hAnsi="Book Antiqua"/>
          <w:sz w:val="24"/>
          <w:szCs w:val="24"/>
        </w:rPr>
        <w:t xml:space="preserve">. Although </w:t>
      </w:r>
      <w:r w:rsidR="009E6327" w:rsidRPr="00087D49">
        <w:rPr>
          <w:rFonts w:ascii="Book Antiqua" w:hAnsi="Book Antiqua"/>
          <w:sz w:val="24"/>
          <w:szCs w:val="24"/>
        </w:rPr>
        <w:t>the need for developing</w:t>
      </w:r>
      <w:r w:rsidRPr="00087D49">
        <w:rPr>
          <w:rFonts w:ascii="Book Antiqua" w:hAnsi="Book Antiqua"/>
          <w:sz w:val="24"/>
          <w:szCs w:val="24"/>
        </w:rPr>
        <w:t xml:space="preserve"> novel therapeutic strategies </w:t>
      </w:r>
      <w:r w:rsidR="009E6327" w:rsidRPr="00087D49">
        <w:rPr>
          <w:rFonts w:ascii="Book Antiqua" w:hAnsi="Book Antiqua"/>
          <w:sz w:val="24"/>
          <w:szCs w:val="24"/>
        </w:rPr>
        <w:t xml:space="preserve">is </w:t>
      </w:r>
      <w:r w:rsidRPr="00087D49">
        <w:rPr>
          <w:rFonts w:ascii="Book Antiqua" w:hAnsi="Book Antiqua"/>
          <w:sz w:val="24"/>
          <w:szCs w:val="24"/>
        </w:rPr>
        <w:t>increasing, there are very few BTC</w:t>
      </w:r>
      <w:r w:rsidR="001C035B" w:rsidRPr="00087D49">
        <w:rPr>
          <w:rFonts w:ascii="Book Antiqua" w:hAnsi="Book Antiqua"/>
          <w:sz w:val="24"/>
          <w:szCs w:val="24"/>
        </w:rPr>
        <w:t>-related</w:t>
      </w:r>
      <w:r w:rsidRPr="00087D49">
        <w:rPr>
          <w:rFonts w:ascii="Book Antiqua" w:hAnsi="Book Antiqua"/>
          <w:sz w:val="24"/>
          <w:szCs w:val="24"/>
        </w:rPr>
        <w:t xml:space="preserve"> resources currently available for conducting preclinical studies. The main reasons are as follows: the </w:t>
      </w:r>
      <w:r w:rsidR="009E6327" w:rsidRPr="00087D49">
        <w:rPr>
          <w:rFonts w:ascii="Book Antiqua" w:hAnsi="Book Antiqua"/>
          <w:sz w:val="24"/>
          <w:szCs w:val="24"/>
        </w:rPr>
        <w:t xml:space="preserve">number of </w:t>
      </w:r>
      <w:r w:rsidRPr="00087D49">
        <w:rPr>
          <w:rFonts w:ascii="Book Antiqua" w:hAnsi="Book Antiqua"/>
          <w:sz w:val="24"/>
          <w:szCs w:val="24"/>
        </w:rPr>
        <w:t xml:space="preserve">surgical </w:t>
      </w:r>
      <w:r w:rsidR="009E6327" w:rsidRPr="00087D49">
        <w:rPr>
          <w:rFonts w:ascii="Book Antiqua" w:hAnsi="Book Antiqua"/>
          <w:sz w:val="24"/>
          <w:szCs w:val="24"/>
        </w:rPr>
        <w:t>BTC patients is</w:t>
      </w:r>
      <w:r w:rsidRPr="00087D49">
        <w:rPr>
          <w:rFonts w:ascii="Book Antiqua" w:hAnsi="Book Antiqua"/>
          <w:sz w:val="24"/>
          <w:szCs w:val="24"/>
        </w:rPr>
        <w:t xml:space="preserve"> not high </w:t>
      </w:r>
      <w:r w:rsidR="009E6327" w:rsidRPr="00087D49">
        <w:rPr>
          <w:rFonts w:ascii="Book Antiqua" w:hAnsi="Book Antiqua"/>
          <w:sz w:val="24"/>
          <w:szCs w:val="24"/>
        </w:rPr>
        <w:t xml:space="preserve">at a single </w:t>
      </w:r>
      <w:r w:rsidRPr="00087D49">
        <w:rPr>
          <w:rFonts w:ascii="Book Antiqua" w:hAnsi="Book Antiqua"/>
          <w:sz w:val="24"/>
          <w:szCs w:val="24"/>
        </w:rPr>
        <w:t>institute</w:t>
      </w:r>
      <w:r w:rsidR="009E6327" w:rsidRPr="00087D49">
        <w:rPr>
          <w:rFonts w:ascii="Book Antiqua" w:hAnsi="Book Antiqua"/>
          <w:sz w:val="24"/>
          <w:szCs w:val="24"/>
        </w:rPr>
        <w:t>,</w:t>
      </w:r>
      <w:r w:rsidRPr="00087D49">
        <w:rPr>
          <w:rFonts w:ascii="Book Antiqua" w:hAnsi="Book Antiqua"/>
          <w:sz w:val="24"/>
          <w:szCs w:val="24"/>
        </w:rPr>
        <w:t xml:space="preserve"> and there is no large clinicopathological database. It is difficult to obtain surgical specimens for basic research. Therefore, there are only few xenograft models and cell lines available for </w:t>
      </w:r>
      <w:r w:rsidR="00563777" w:rsidRPr="00087D49">
        <w:rPr>
          <w:rFonts w:ascii="Book Antiqua" w:hAnsi="Book Antiqua"/>
          <w:i/>
          <w:sz w:val="24"/>
          <w:szCs w:val="24"/>
        </w:rPr>
        <w:t>in vivo</w:t>
      </w:r>
      <w:r w:rsidR="00563777" w:rsidRPr="00087D49">
        <w:rPr>
          <w:rFonts w:ascii="Book Antiqua" w:hAnsi="Book Antiqua"/>
          <w:sz w:val="24"/>
          <w:szCs w:val="24"/>
        </w:rPr>
        <w:t xml:space="preserve"> and </w:t>
      </w:r>
      <w:r w:rsidR="00563777" w:rsidRPr="00087D49">
        <w:rPr>
          <w:rFonts w:ascii="Book Antiqua" w:hAnsi="Book Antiqua"/>
          <w:i/>
          <w:sz w:val="24"/>
          <w:szCs w:val="24"/>
        </w:rPr>
        <w:t>in vitro</w:t>
      </w:r>
      <w:r w:rsidRPr="00087D49">
        <w:rPr>
          <w:rFonts w:ascii="Book Antiqua" w:hAnsi="Book Antiqua"/>
          <w:sz w:val="24"/>
          <w:szCs w:val="24"/>
        </w:rPr>
        <w:t xml:space="preserve"> studies.</w:t>
      </w:r>
    </w:p>
    <w:p w14:paraId="7AD5AC93" w14:textId="190E29ED" w:rsidR="006464B5" w:rsidRPr="00087D49" w:rsidRDefault="009E6327" w:rsidP="005C4081">
      <w:pPr>
        <w:spacing w:line="360" w:lineRule="auto"/>
        <w:ind w:firstLineChars="150" w:firstLine="360"/>
        <w:rPr>
          <w:rFonts w:ascii="Book Antiqua" w:hAnsi="Book Antiqua"/>
          <w:sz w:val="24"/>
          <w:szCs w:val="24"/>
        </w:rPr>
      </w:pPr>
      <w:r w:rsidRPr="00087D49">
        <w:rPr>
          <w:rFonts w:ascii="Book Antiqua" w:hAnsi="Book Antiqua"/>
          <w:sz w:val="24"/>
          <w:szCs w:val="24"/>
        </w:rPr>
        <w:t>To</w:t>
      </w:r>
      <w:r w:rsidR="006464B5" w:rsidRPr="00087D49">
        <w:rPr>
          <w:rFonts w:ascii="Book Antiqua" w:hAnsi="Book Antiqua"/>
          <w:sz w:val="24"/>
          <w:szCs w:val="24"/>
        </w:rPr>
        <w:t xml:space="preserve"> conduct appropriate preclinical studies, surgical BTC specimens (collected from Japanese patients at the National Cancer Center Hospital, Tokyo, Japan since 2005 in an appropriate manner without any interference to pathological diagnosis) </w:t>
      </w:r>
      <w:r w:rsidR="001C035B" w:rsidRPr="00087D49">
        <w:rPr>
          <w:rFonts w:ascii="Book Antiqua" w:hAnsi="Book Antiqua"/>
          <w:sz w:val="24"/>
          <w:szCs w:val="24"/>
        </w:rPr>
        <w:t>were directly transplanted into immunodeficient mice and subjected to cell culture medium to establish xenograft models and cell lines, respectively, as reported in 2010</w:t>
      </w:r>
      <w:r w:rsidR="006464B5" w:rsidRPr="00087D49">
        <w:rPr>
          <w:rFonts w:ascii="Book Antiqua" w:hAnsi="Book Antiqua"/>
          <w:sz w:val="24"/>
          <w:szCs w:val="24"/>
        </w:rPr>
        <w:t xml:space="preserve"> </w:t>
      </w:r>
      <w:r w:rsidR="006464B5" w:rsidRPr="00087D49">
        <w:rPr>
          <w:rFonts w:ascii="Book Antiqua" w:hAnsi="Book Antiqua"/>
          <w:sz w:val="24"/>
          <w:szCs w:val="24"/>
          <w:vertAlign w:val="superscript"/>
        </w:rPr>
        <w:t>[2]</w:t>
      </w:r>
      <w:r w:rsidR="006464B5" w:rsidRPr="00087D49">
        <w:rPr>
          <w:rFonts w:ascii="Book Antiqua" w:hAnsi="Book Antiqua"/>
          <w:sz w:val="24"/>
          <w:szCs w:val="24"/>
        </w:rPr>
        <w:t xml:space="preserve">. </w:t>
      </w:r>
      <w:r w:rsidR="001C035B" w:rsidRPr="00087D49">
        <w:rPr>
          <w:rFonts w:ascii="Book Antiqua" w:hAnsi="Book Antiqua"/>
          <w:sz w:val="24"/>
          <w:szCs w:val="24"/>
        </w:rPr>
        <w:t xml:space="preserve">From a total of 88 BTC specimens and 536 immunodeficient mice during </w:t>
      </w:r>
      <w:r w:rsidR="001C035B" w:rsidRPr="00087D49">
        <w:rPr>
          <w:rFonts w:ascii="Book Antiqua" w:hAnsi="Book Antiqua"/>
          <w:sz w:val="24"/>
          <w:szCs w:val="24"/>
        </w:rPr>
        <w:lastRenderedPageBreak/>
        <w:t>the period 2005–2013, we established 27 xenograft models (18 intrahepatic cholangiocarcinoma, four perihilar, and five distal BTC) and 13 new BTC cell lines, including subtypes (eight intrahepatic cholangiocarcinoma, two perihilar, and three distal BTC) (Table 1).</w:t>
      </w:r>
      <w:r w:rsidR="006464B5" w:rsidRPr="00087D49">
        <w:rPr>
          <w:rFonts w:ascii="Book Antiqua" w:hAnsi="Book Antiqua"/>
          <w:sz w:val="24"/>
          <w:szCs w:val="24"/>
        </w:rPr>
        <w:t xml:space="preserve"> Some of our established cell lines were found to be resistant to gemcitabine (Table </w:t>
      </w:r>
      <w:r w:rsidR="00C32B32" w:rsidRPr="00087D49">
        <w:rPr>
          <w:rFonts w:ascii="Book Antiqua" w:hAnsi="Book Antiqua"/>
          <w:sz w:val="24"/>
          <w:szCs w:val="24"/>
        </w:rPr>
        <w:t>2</w:t>
      </w:r>
      <w:r w:rsidR="006464B5" w:rsidRPr="00087D49">
        <w:rPr>
          <w:rFonts w:ascii="Book Antiqua" w:hAnsi="Book Antiqua"/>
          <w:sz w:val="24"/>
          <w:szCs w:val="24"/>
        </w:rPr>
        <w:t xml:space="preserve">), thereby allowing highly practical preclinical studies to be conducted. In addition, we conducted molecular pathology analyses of cell lines and constructed a clinical pathological database of patients undergoing BTC resection to establish appropriate parameters for drug efficacy studies to explore </w:t>
      </w:r>
      <w:r w:rsidR="00F14FA8" w:rsidRPr="00087D49">
        <w:rPr>
          <w:rFonts w:ascii="Book Antiqua" w:hAnsi="Book Antiqua"/>
          <w:sz w:val="24"/>
          <w:szCs w:val="24"/>
        </w:rPr>
        <w:t>new</w:t>
      </w:r>
      <w:r w:rsidR="006464B5" w:rsidRPr="00087D49">
        <w:rPr>
          <w:rFonts w:ascii="Book Antiqua" w:hAnsi="Book Antiqua"/>
          <w:sz w:val="24"/>
          <w:szCs w:val="24"/>
        </w:rPr>
        <w:t xml:space="preserve"> biomarkers for practical applications (Figure 1)</w:t>
      </w:r>
      <w:r w:rsidR="006464B5" w:rsidRPr="00087D49">
        <w:rPr>
          <w:rFonts w:ascii="Book Antiqua" w:hAnsi="Book Antiqua"/>
          <w:sz w:val="24"/>
          <w:szCs w:val="24"/>
          <w:vertAlign w:val="superscript"/>
        </w:rPr>
        <w:t xml:space="preserve"> [2-</w:t>
      </w:r>
      <w:r w:rsidR="008870DA" w:rsidRPr="00087D49">
        <w:rPr>
          <w:rFonts w:ascii="Book Antiqua" w:hAnsi="Book Antiqua"/>
          <w:sz w:val="24"/>
          <w:szCs w:val="24"/>
          <w:vertAlign w:val="superscript"/>
        </w:rPr>
        <w:t>5</w:t>
      </w:r>
      <w:r w:rsidR="006464B5" w:rsidRPr="00087D49">
        <w:rPr>
          <w:rFonts w:ascii="Book Antiqua" w:hAnsi="Book Antiqua"/>
          <w:sz w:val="24"/>
          <w:szCs w:val="24"/>
          <w:vertAlign w:val="superscript"/>
        </w:rPr>
        <w:t>]</w:t>
      </w:r>
      <w:r w:rsidR="006464B5" w:rsidRPr="00087D49">
        <w:rPr>
          <w:rFonts w:ascii="Book Antiqua" w:hAnsi="Book Antiqua"/>
          <w:sz w:val="24"/>
          <w:szCs w:val="24"/>
        </w:rPr>
        <w:t>. All experiments were approved by the Animal Care and Ethics Committee of the National Cancer Center</w:t>
      </w:r>
      <w:r w:rsidR="00C32B32" w:rsidRPr="00087D49">
        <w:rPr>
          <w:rFonts w:ascii="Book Antiqua" w:hAnsi="Book Antiqua"/>
          <w:sz w:val="24"/>
          <w:szCs w:val="24"/>
        </w:rPr>
        <w:t xml:space="preserve"> (ID: T05-046)</w:t>
      </w:r>
      <w:r w:rsidR="006464B5" w:rsidRPr="00087D49">
        <w:rPr>
          <w:rFonts w:ascii="Book Antiqua" w:hAnsi="Book Antiqua"/>
          <w:sz w:val="24"/>
          <w:szCs w:val="24"/>
        </w:rPr>
        <w:t>. This study was approved by the Ethical Committee of the National Cancer Center</w:t>
      </w:r>
      <w:r w:rsidR="00C32B32" w:rsidRPr="00087D49">
        <w:rPr>
          <w:rFonts w:ascii="Book Antiqua" w:hAnsi="Book Antiqua"/>
          <w:sz w:val="24"/>
          <w:szCs w:val="24"/>
        </w:rPr>
        <w:t xml:space="preserve"> (ID: 2007-022)</w:t>
      </w:r>
      <w:r w:rsidR="006464B5" w:rsidRPr="00087D49">
        <w:rPr>
          <w:rFonts w:ascii="Book Antiqua" w:hAnsi="Book Antiqua"/>
          <w:sz w:val="24"/>
          <w:szCs w:val="24"/>
        </w:rPr>
        <w:t>.</w:t>
      </w:r>
    </w:p>
    <w:p w14:paraId="7F87A6DF" w14:textId="37211483" w:rsidR="00E114B9" w:rsidRPr="00087D49" w:rsidRDefault="006464B5" w:rsidP="005C4081">
      <w:pPr>
        <w:spacing w:line="360" w:lineRule="auto"/>
        <w:ind w:firstLineChars="150" w:firstLine="360"/>
        <w:rPr>
          <w:rFonts w:ascii="Book Antiqua" w:hAnsi="Book Antiqua"/>
          <w:sz w:val="24"/>
          <w:szCs w:val="24"/>
        </w:rPr>
      </w:pPr>
      <w:r w:rsidRPr="00087D49">
        <w:rPr>
          <w:rFonts w:ascii="Book Antiqua" w:hAnsi="Book Antiqua"/>
          <w:sz w:val="24"/>
          <w:szCs w:val="24"/>
        </w:rPr>
        <w:t xml:space="preserve">Preclinical studies have found very little evidence regarding the combined effects of prospective anticancer combination therapies, including gemcitabine. Therefore, we continue to examine the combined effects of the utility of the Bliss method and combination index to assess the prognosis of BTC. Moreover, we are going to release some of our resources and data in the near future. We believe that our materials and data will not only </w:t>
      </w:r>
      <w:r w:rsidR="001C035B" w:rsidRPr="00087D49">
        <w:rPr>
          <w:rFonts w:ascii="Book Antiqua" w:hAnsi="Book Antiqua"/>
          <w:sz w:val="24"/>
          <w:szCs w:val="24"/>
        </w:rPr>
        <w:t>aid in conducting appropriate preclinical studies</w:t>
      </w:r>
      <w:r w:rsidRPr="00087D49">
        <w:rPr>
          <w:rFonts w:ascii="Book Antiqua" w:hAnsi="Book Antiqua"/>
          <w:sz w:val="24"/>
          <w:szCs w:val="24"/>
        </w:rPr>
        <w:t xml:space="preserve"> but also accelerate basic </w:t>
      </w:r>
      <w:r w:rsidR="001C035B" w:rsidRPr="00087D49">
        <w:rPr>
          <w:rFonts w:ascii="Book Antiqua" w:hAnsi="Book Antiqua"/>
          <w:sz w:val="24"/>
          <w:szCs w:val="24"/>
        </w:rPr>
        <w:t xml:space="preserve">research </w:t>
      </w:r>
      <w:r w:rsidRPr="00087D49">
        <w:rPr>
          <w:rFonts w:ascii="Book Antiqua" w:hAnsi="Book Antiqua"/>
          <w:sz w:val="24"/>
          <w:szCs w:val="24"/>
        </w:rPr>
        <w:t>of BTC.</w:t>
      </w:r>
      <w:r w:rsidR="00621B3A" w:rsidRPr="00087D49">
        <w:rPr>
          <w:rFonts w:ascii="Book Antiqua" w:hAnsi="Book Antiqua"/>
          <w:sz w:val="24"/>
          <w:szCs w:val="24"/>
        </w:rPr>
        <w:t xml:space="preserve">  </w:t>
      </w:r>
    </w:p>
    <w:p w14:paraId="0F43957E" w14:textId="77777777" w:rsidR="005C4081" w:rsidRPr="00087D49" w:rsidRDefault="005C4081" w:rsidP="005C4081">
      <w:pPr>
        <w:widowControl/>
        <w:spacing w:line="360" w:lineRule="auto"/>
        <w:rPr>
          <w:rFonts w:ascii="Book Antiqua" w:eastAsia="SimSun" w:hAnsi="Book Antiqua"/>
          <w:sz w:val="24"/>
          <w:szCs w:val="24"/>
          <w:lang w:eastAsia="zh-CN"/>
        </w:rPr>
      </w:pPr>
    </w:p>
    <w:p w14:paraId="330ED7CB" w14:textId="77777777" w:rsidR="005C4081" w:rsidRPr="00087D49" w:rsidRDefault="005C4081">
      <w:pPr>
        <w:widowControl/>
        <w:jc w:val="left"/>
        <w:rPr>
          <w:rFonts w:ascii="Book Antiqua" w:eastAsia="SimSun" w:hAnsi="Book Antiqua"/>
          <w:sz w:val="24"/>
          <w:szCs w:val="24"/>
          <w:lang w:eastAsia="zh-CN"/>
        </w:rPr>
      </w:pPr>
      <w:r w:rsidRPr="00087D49">
        <w:rPr>
          <w:rFonts w:ascii="Book Antiqua" w:eastAsia="SimSun" w:hAnsi="Book Antiqua"/>
          <w:sz w:val="24"/>
          <w:szCs w:val="24"/>
          <w:lang w:eastAsia="zh-CN"/>
        </w:rPr>
        <w:br w:type="page"/>
      </w:r>
    </w:p>
    <w:p w14:paraId="0709F4AF" w14:textId="690B3E5A" w:rsidR="006F7028" w:rsidRPr="00087D49" w:rsidRDefault="005C4081" w:rsidP="00DA3B38">
      <w:pPr>
        <w:widowControl/>
        <w:spacing w:line="360" w:lineRule="auto"/>
        <w:rPr>
          <w:rFonts w:ascii="Book Antiqua" w:hAnsi="Book Antiqua"/>
          <w:sz w:val="24"/>
          <w:szCs w:val="24"/>
        </w:rPr>
      </w:pPr>
      <w:r w:rsidRPr="00087D49">
        <w:rPr>
          <w:rFonts w:ascii="Book Antiqua" w:hAnsi="Book Antiqua"/>
          <w:b/>
          <w:sz w:val="24"/>
          <w:szCs w:val="24"/>
        </w:rPr>
        <w:lastRenderedPageBreak/>
        <w:t>REFERENCES</w:t>
      </w:r>
    </w:p>
    <w:p w14:paraId="6F63E8D2" w14:textId="77777777" w:rsidR="00DA3B38" w:rsidRPr="00087D49" w:rsidRDefault="00DA3B38" w:rsidP="00DA3B38">
      <w:pPr>
        <w:widowControl/>
        <w:spacing w:line="360" w:lineRule="auto"/>
        <w:rPr>
          <w:rFonts w:ascii="Book Antiqua" w:eastAsia="SimSun" w:hAnsi="Book Antiqua" w:cs="SimSun"/>
          <w:color w:val="000000"/>
          <w:kern w:val="0"/>
          <w:sz w:val="24"/>
          <w:szCs w:val="24"/>
        </w:rPr>
      </w:pPr>
      <w:r w:rsidRPr="00087D49">
        <w:rPr>
          <w:rFonts w:ascii="Book Antiqua" w:eastAsia="SimSun" w:hAnsi="Book Antiqua" w:cs="SimSun"/>
          <w:color w:val="000000"/>
          <w:kern w:val="0"/>
          <w:sz w:val="24"/>
          <w:szCs w:val="24"/>
        </w:rPr>
        <w:t>1 </w:t>
      </w:r>
      <w:r w:rsidRPr="00087D49">
        <w:rPr>
          <w:rFonts w:ascii="Book Antiqua" w:eastAsia="SimSun" w:hAnsi="Book Antiqua" w:cs="SimSun"/>
          <w:b/>
          <w:bCs/>
          <w:color w:val="000000"/>
          <w:kern w:val="0"/>
          <w:sz w:val="24"/>
          <w:szCs w:val="24"/>
        </w:rPr>
        <w:t>Nakamura H</w:t>
      </w:r>
      <w:r w:rsidRPr="00087D49">
        <w:rPr>
          <w:rFonts w:ascii="Book Antiqua" w:eastAsia="SimSun" w:hAnsi="Book Antiqua" w:cs="SimSun"/>
          <w:color w:val="000000"/>
          <w:kern w:val="0"/>
          <w:sz w:val="24"/>
          <w:szCs w:val="24"/>
        </w:rPr>
        <w:t>, Arai Y, Totoki Y, Shirota T, Elzawahry A, Kato M, Hama N, Hosoda F, Urushidate T, Ohashi S, Hiraoka N, Ojima H, Shimada K, Okusaka T, Kosuge T, Miyagawa S, Shibata T. Genomic spectra of biliary tract cancer. </w:t>
      </w:r>
      <w:r w:rsidRPr="00087D49">
        <w:rPr>
          <w:rFonts w:ascii="Book Antiqua" w:eastAsia="SimSun" w:hAnsi="Book Antiqua" w:cs="SimSun"/>
          <w:i/>
          <w:iCs/>
          <w:color w:val="000000"/>
          <w:kern w:val="0"/>
          <w:sz w:val="24"/>
          <w:szCs w:val="24"/>
        </w:rPr>
        <w:t>Nat Genet</w:t>
      </w:r>
      <w:r w:rsidRPr="00087D49">
        <w:rPr>
          <w:rFonts w:ascii="Book Antiqua" w:eastAsia="SimSun" w:hAnsi="Book Antiqua" w:cs="SimSun"/>
          <w:color w:val="000000"/>
          <w:kern w:val="0"/>
          <w:sz w:val="24"/>
          <w:szCs w:val="24"/>
        </w:rPr>
        <w:t> 2015; </w:t>
      </w:r>
      <w:r w:rsidRPr="00087D49">
        <w:rPr>
          <w:rFonts w:ascii="Book Antiqua" w:eastAsia="SimSun" w:hAnsi="Book Antiqua" w:cs="SimSun"/>
          <w:b/>
          <w:bCs/>
          <w:color w:val="000000"/>
          <w:kern w:val="0"/>
          <w:sz w:val="24"/>
          <w:szCs w:val="24"/>
        </w:rPr>
        <w:t>47</w:t>
      </w:r>
      <w:r w:rsidRPr="00087D49">
        <w:rPr>
          <w:rFonts w:ascii="Book Antiqua" w:eastAsia="SimSun" w:hAnsi="Book Antiqua" w:cs="SimSun"/>
          <w:color w:val="000000"/>
          <w:kern w:val="0"/>
          <w:sz w:val="24"/>
          <w:szCs w:val="24"/>
        </w:rPr>
        <w:t xml:space="preserve">: 1003-1010 [PMID: 26258846 DOI: 10.1038/ng.3375] </w:t>
      </w:r>
    </w:p>
    <w:p w14:paraId="66E7B03B" w14:textId="77777777" w:rsidR="00DA3B38" w:rsidRPr="00087D49" w:rsidRDefault="00DA3B38" w:rsidP="00DA3B38">
      <w:pPr>
        <w:widowControl/>
        <w:spacing w:line="360" w:lineRule="auto"/>
        <w:rPr>
          <w:rFonts w:ascii="Book Antiqua" w:eastAsia="SimSun" w:hAnsi="Book Antiqua" w:cs="SimSun"/>
          <w:color w:val="000000"/>
          <w:kern w:val="0"/>
          <w:sz w:val="24"/>
          <w:szCs w:val="24"/>
        </w:rPr>
      </w:pPr>
      <w:r w:rsidRPr="00087D49">
        <w:rPr>
          <w:rFonts w:ascii="Book Antiqua" w:eastAsia="SimSun" w:hAnsi="Book Antiqua" w:cs="SimSun"/>
          <w:color w:val="000000"/>
          <w:kern w:val="0"/>
          <w:sz w:val="24"/>
          <w:szCs w:val="24"/>
        </w:rPr>
        <w:t>2 </w:t>
      </w:r>
      <w:r w:rsidRPr="00087D49">
        <w:rPr>
          <w:rFonts w:ascii="Book Antiqua" w:eastAsia="SimSun" w:hAnsi="Book Antiqua" w:cs="SimSun"/>
          <w:b/>
          <w:bCs/>
          <w:color w:val="000000"/>
          <w:kern w:val="0"/>
          <w:sz w:val="24"/>
          <w:szCs w:val="24"/>
        </w:rPr>
        <w:t>Ojima H</w:t>
      </w:r>
      <w:r w:rsidRPr="00087D49">
        <w:rPr>
          <w:rFonts w:ascii="Book Antiqua" w:eastAsia="SimSun" w:hAnsi="Book Antiqua" w:cs="SimSun"/>
          <w:color w:val="000000"/>
          <w:kern w:val="0"/>
          <w:sz w:val="24"/>
          <w:szCs w:val="24"/>
        </w:rPr>
        <w:t>, Yoshikawa D, Ino Y, Shimizu H, Miyamoto M, Kokubu A, Hiraoka N, Morofuji N, Kondo T, Onaya H, Okusaka T, Shimada K, Sakamoto Y, Esaki M, Nara S, Kosuge T, Hirohashi S, Kanai Y, Shibata T. Establishment of six new human biliary tract carcinoma cell lines and identification of MAGEH1 as a candidate biomarker for predicting the efficacy of gemcitabine treatment. </w:t>
      </w:r>
      <w:r w:rsidRPr="00087D49">
        <w:rPr>
          <w:rFonts w:ascii="Book Antiqua" w:eastAsia="SimSun" w:hAnsi="Book Antiqua" w:cs="SimSun"/>
          <w:i/>
          <w:iCs/>
          <w:color w:val="000000"/>
          <w:kern w:val="0"/>
          <w:sz w:val="24"/>
          <w:szCs w:val="24"/>
        </w:rPr>
        <w:t>Cancer Sci</w:t>
      </w:r>
      <w:r w:rsidRPr="00087D49">
        <w:rPr>
          <w:rFonts w:ascii="Book Antiqua" w:eastAsia="SimSun" w:hAnsi="Book Antiqua" w:cs="SimSun"/>
          <w:color w:val="000000"/>
          <w:kern w:val="0"/>
          <w:sz w:val="24"/>
          <w:szCs w:val="24"/>
        </w:rPr>
        <w:t> 2010; </w:t>
      </w:r>
      <w:r w:rsidRPr="00087D49">
        <w:rPr>
          <w:rFonts w:ascii="Book Antiqua" w:eastAsia="SimSun" w:hAnsi="Book Antiqua" w:cs="SimSun"/>
          <w:b/>
          <w:bCs/>
          <w:color w:val="000000"/>
          <w:kern w:val="0"/>
          <w:sz w:val="24"/>
          <w:szCs w:val="24"/>
        </w:rPr>
        <w:t>101</w:t>
      </w:r>
      <w:r w:rsidRPr="00087D49">
        <w:rPr>
          <w:rFonts w:ascii="Book Antiqua" w:eastAsia="SimSun" w:hAnsi="Book Antiqua" w:cs="SimSun"/>
          <w:color w:val="000000"/>
          <w:kern w:val="0"/>
          <w:sz w:val="24"/>
          <w:szCs w:val="24"/>
        </w:rPr>
        <w:t xml:space="preserve">: 882-888 [PMID: 20088962 DOI: 10.1111/j.1349-7006.2009.01462.x] </w:t>
      </w:r>
    </w:p>
    <w:p w14:paraId="6160AF82" w14:textId="77777777" w:rsidR="00DA3B38" w:rsidRPr="00087D49" w:rsidRDefault="00DA3B38" w:rsidP="00DA3B38">
      <w:pPr>
        <w:widowControl/>
        <w:spacing w:line="360" w:lineRule="auto"/>
        <w:rPr>
          <w:rFonts w:ascii="Book Antiqua" w:eastAsia="SimSun" w:hAnsi="Book Antiqua" w:cs="SimSun"/>
          <w:color w:val="000000"/>
          <w:kern w:val="0"/>
          <w:sz w:val="24"/>
          <w:szCs w:val="24"/>
        </w:rPr>
      </w:pPr>
      <w:r w:rsidRPr="00087D49">
        <w:rPr>
          <w:rFonts w:ascii="Book Antiqua" w:eastAsia="SimSun" w:hAnsi="Book Antiqua" w:cs="SimSun"/>
          <w:color w:val="000000"/>
          <w:kern w:val="0"/>
          <w:sz w:val="24"/>
          <w:szCs w:val="24"/>
        </w:rPr>
        <w:t>3 </w:t>
      </w:r>
      <w:r w:rsidRPr="00087D49">
        <w:rPr>
          <w:rFonts w:ascii="Book Antiqua" w:eastAsia="SimSun" w:hAnsi="Book Antiqua" w:cs="SimSun"/>
          <w:b/>
          <w:bCs/>
          <w:color w:val="000000"/>
          <w:kern w:val="0"/>
          <w:sz w:val="24"/>
          <w:szCs w:val="24"/>
        </w:rPr>
        <w:t>Morofuji N</w:t>
      </w:r>
      <w:r w:rsidRPr="00087D49">
        <w:rPr>
          <w:rFonts w:ascii="Book Antiqua" w:eastAsia="SimSun" w:hAnsi="Book Antiqua" w:cs="SimSun"/>
          <w:color w:val="000000"/>
          <w:kern w:val="0"/>
          <w:sz w:val="24"/>
          <w:szCs w:val="24"/>
        </w:rPr>
        <w:t>, Ojima H, Onaya H, Okusaka T, Shimada K, Sakamoto Y, Esaki M, Nara S, Kosuge T, Asahina D, Ushigome M, Hiraoka N, Nagino M, Kondo T. Macrophage-capping protein as a tissue biomarker for prediction of response to gemcitabine treatment and prognosis in cholangiocarcinoma. </w:t>
      </w:r>
      <w:r w:rsidRPr="00087D49">
        <w:rPr>
          <w:rFonts w:ascii="Book Antiqua" w:eastAsia="SimSun" w:hAnsi="Book Antiqua" w:cs="SimSun"/>
          <w:i/>
          <w:iCs/>
          <w:color w:val="000000"/>
          <w:kern w:val="0"/>
          <w:sz w:val="24"/>
          <w:szCs w:val="24"/>
        </w:rPr>
        <w:t>J Proteomics</w:t>
      </w:r>
      <w:r w:rsidRPr="00087D49">
        <w:rPr>
          <w:rFonts w:ascii="Book Antiqua" w:eastAsia="SimSun" w:hAnsi="Book Antiqua" w:cs="SimSun"/>
          <w:color w:val="000000"/>
          <w:kern w:val="0"/>
          <w:sz w:val="24"/>
          <w:szCs w:val="24"/>
        </w:rPr>
        <w:t> 2012; </w:t>
      </w:r>
      <w:r w:rsidRPr="00087D49">
        <w:rPr>
          <w:rFonts w:ascii="Book Antiqua" w:eastAsia="SimSun" w:hAnsi="Book Antiqua" w:cs="SimSun"/>
          <w:b/>
          <w:bCs/>
          <w:color w:val="000000"/>
          <w:kern w:val="0"/>
          <w:sz w:val="24"/>
          <w:szCs w:val="24"/>
        </w:rPr>
        <w:t>75</w:t>
      </w:r>
      <w:r w:rsidRPr="00087D49">
        <w:rPr>
          <w:rFonts w:ascii="Book Antiqua" w:eastAsia="SimSun" w:hAnsi="Book Antiqua" w:cs="SimSun"/>
          <w:color w:val="000000"/>
          <w:kern w:val="0"/>
          <w:sz w:val="24"/>
          <w:szCs w:val="24"/>
        </w:rPr>
        <w:t xml:space="preserve">: 1577-1589 [PMID: 22155129 DOI: 10.1016/j.jprot.2011.11.030] </w:t>
      </w:r>
    </w:p>
    <w:p w14:paraId="5539F387" w14:textId="77777777" w:rsidR="00DA3B38" w:rsidRPr="00087D49" w:rsidRDefault="00DA3B38" w:rsidP="00DA3B38">
      <w:pPr>
        <w:widowControl/>
        <w:spacing w:line="360" w:lineRule="auto"/>
        <w:rPr>
          <w:rFonts w:ascii="Book Antiqua" w:eastAsia="SimSun" w:hAnsi="Book Antiqua" w:cs="SimSun"/>
          <w:color w:val="000000"/>
          <w:kern w:val="0"/>
          <w:sz w:val="24"/>
          <w:szCs w:val="24"/>
        </w:rPr>
      </w:pPr>
      <w:r w:rsidRPr="00087D49">
        <w:rPr>
          <w:rFonts w:ascii="Book Antiqua" w:eastAsia="SimSun" w:hAnsi="Book Antiqua" w:cs="SimSun"/>
          <w:color w:val="000000"/>
          <w:kern w:val="0"/>
          <w:sz w:val="24"/>
          <w:szCs w:val="24"/>
        </w:rPr>
        <w:t>4 </w:t>
      </w:r>
      <w:r w:rsidRPr="00087D49">
        <w:rPr>
          <w:rFonts w:ascii="Book Antiqua" w:eastAsia="SimSun" w:hAnsi="Book Antiqua" w:cs="SimSun"/>
          <w:b/>
          <w:bCs/>
          <w:color w:val="000000"/>
          <w:kern w:val="0"/>
          <w:sz w:val="24"/>
          <w:szCs w:val="24"/>
        </w:rPr>
        <w:t>Takahashi H</w:t>
      </w:r>
      <w:r w:rsidRPr="00087D49">
        <w:rPr>
          <w:rFonts w:ascii="Book Antiqua" w:eastAsia="SimSun" w:hAnsi="Book Antiqua" w:cs="SimSun"/>
          <w:color w:val="000000"/>
          <w:kern w:val="0"/>
          <w:sz w:val="24"/>
          <w:szCs w:val="24"/>
        </w:rPr>
        <w:t>, Ojima H, Shimizu H, Furuse J, Furukawa H, Shibata T. Axitinib (AG-013736), an oral specific VEGFR TKI, shows potential therapeutic utility against cholangiocarcinoma. </w:t>
      </w:r>
      <w:r w:rsidRPr="00087D49">
        <w:rPr>
          <w:rFonts w:ascii="Book Antiqua" w:eastAsia="SimSun" w:hAnsi="Book Antiqua" w:cs="SimSun"/>
          <w:i/>
          <w:iCs/>
          <w:color w:val="000000"/>
          <w:kern w:val="0"/>
          <w:sz w:val="24"/>
          <w:szCs w:val="24"/>
        </w:rPr>
        <w:t>Jpn J Clin Oncol</w:t>
      </w:r>
      <w:r w:rsidRPr="00087D49">
        <w:rPr>
          <w:rFonts w:ascii="Book Antiqua" w:eastAsia="SimSun" w:hAnsi="Book Antiqua" w:cs="SimSun"/>
          <w:color w:val="000000"/>
          <w:kern w:val="0"/>
          <w:sz w:val="24"/>
          <w:szCs w:val="24"/>
        </w:rPr>
        <w:t> 2014; </w:t>
      </w:r>
      <w:r w:rsidRPr="00087D49">
        <w:rPr>
          <w:rFonts w:ascii="Book Antiqua" w:eastAsia="SimSun" w:hAnsi="Book Antiqua" w:cs="SimSun"/>
          <w:b/>
          <w:bCs/>
          <w:color w:val="000000"/>
          <w:kern w:val="0"/>
          <w:sz w:val="24"/>
          <w:szCs w:val="24"/>
        </w:rPr>
        <w:t>44</w:t>
      </w:r>
      <w:r w:rsidRPr="00087D49">
        <w:rPr>
          <w:rFonts w:ascii="Book Antiqua" w:eastAsia="SimSun" w:hAnsi="Book Antiqua" w:cs="SimSun"/>
          <w:color w:val="000000"/>
          <w:kern w:val="0"/>
          <w:sz w:val="24"/>
          <w:szCs w:val="24"/>
        </w:rPr>
        <w:t xml:space="preserve">: 570-578 [PMID: 24755544 DOI: 10.1093/jjco/hyu045] </w:t>
      </w:r>
    </w:p>
    <w:p w14:paraId="2B407210" w14:textId="77777777" w:rsidR="00DA3B38" w:rsidRPr="00087D49" w:rsidRDefault="00DA3B38" w:rsidP="00DA3B38">
      <w:pPr>
        <w:widowControl/>
        <w:spacing w:line="360" w:lineRule="auto"/>
        <w:rPr>
          <w:rFonts w:ascii="Book Antiqua" w:eastAsia="SimSun" w:hAnsi="Book Antiqua" w:cs="SimSun"/>
          <w:color w:val="000000"/>
          <w:kern w:val="0"/>
          <w:sz w:val="24"/>
          <w:szCs w:val="24"/>
        </w:rPr>
      </w:pPr>
      <w:r w:rsidRPr="00087D49">
        <w:rPr>
          <w:rFonts w:ascii="Book Antiqua" w:eastAsia="SimSun" w:hAnsi="Book Antiqua" w:cs="SimSun"/>
          <w:color w:val="000000"/>
          <w:kern w:val="0"/>
          <w:sz w:val="24"/>
          <w:szCs w:val="24"/>
        </w:rPr>
        <w:t>5 </w:t>
      </w:r>
      <w:r w:rsidRPr="00087D49">
        <w:rPr>
          <w:rFonts w:ascii="Book Antiqua" w:eastAsia="SimSun" w:hAnsi="Book Antiqua" w:cs="SimSun"/>
          <w:b/>
          <w:bCs/>
          <w:color w:val="000000"/>
          <w:kern w:val="0"/>
          <w:sz w:val="24"/>
          <w:szCs w:val="24"/>
        </w:rPr>
        <w:t>Shirota T</w:t>
      </w:r>
      <w:r w:rsidRPr="00087D49">
        <w:rPr>
          <w:rFonts w:ascii="Book Antiqua" w:eastAsia="SimSun" w:hAnsi="Book Antiqua" w:cs="SimSun"/>
          <w:color w:val="000000"/>
          <w:kern w:val="0"/>
          <w:sz w:val="24"/>
          <w:szCs w:val="24"/>
        </w:rPr>
        <w:t>, Ojima H, Hiraoka N, Shimada K, Rokutan H, Arai Y, Kanai Y, Miyagawa S, Shibata T. Heat Shock Protein 90 Is a Potential Therapeutic Target in Cholangiocarcinoma. </w:t>
      </w:r>
      <w:r w:rsidRPr="00087D49">
        <w:rPr>
          <w:rFonts w:ascii="Book Antiqua" w:eastAsia="SimSun" w:hAnsi="Book Antiqua" w:cs="SimSun"/>
          <w:i/>
          <w:iCs/>
          <w:color w:val="000000"/>
          <w:kern w:val="0"/>
          <w:sz w:val="24"/>
          <w:szCs w:val="24"/>
        </w:rPr>
        <w:t>Mol Cancer Ther</w:t>
      </w:r>
      <w:r w:rsidRPr="00087D49">
        <w:rPr>
          <w:rFonts w:ascii="Book Antiqua" w:eastAsia="SimSun" w:hAnsi="Book Antiqua" w:cs="SimSun"/>
          <w:color w:val="000000"/>
          <w:kern w:val="0"/>
          <w:sz w:val="24"/>
          <w:szCs w:val="24"/>
        </w:rPr>
        <w:t> 2015; </w:t>
      </w:r>
      <w:r w:rsidRPr="00087D49">
        <w:rPr>
          <w:rFonts w:ascii="Book Antiqua" w:eastAsia="SimSun" w:hAnsi="Book Antiqua" w:cs="SimSun"/>
          <w:b/>
          <w:bCs/>
          <w:color w:val="000000"/>
          <w:kern w:val="0"/>
          <w:sz w:val="24"/>
          <w:szCs w:val="24"/>
        </w:rPr>
        <w:t>14</w:t>
      </w:r>
      <w:r w:rsidRPr="00087D49">
        <w:rPr>
          <w:rFonts w:ascii="Book Antiqua" w:eastAsia="SimSun" w:hAnsi="Book Antiqua" w:cs="SimSun"/>
          <w:color w:val="000000"/>
          <w:kern w:val="0"/>
          <w:sz w:val="24"/>
          <w:szCs w:val="24"/>
        </w:rPr>
        <w:t xml:space="preserve">: 1985-1993 [PMID: 26141945 DOI: 10.1158/1535-7163.MCT-15-0069] </w:t>
      </w:r>
    </w:p>
    <w:p w14:paraId="6264987E" w14:textId="77777777" w:rsidR="00DA3B38" w:rsidRPr="00087D49" w:rsidRDefault="00DA3B38" w:rsidP="00DA3B38">
      <w:pPr>
        <w:spacing w:line="360" w:lineRule="auto"/>
        <w:rPr>
          <w:rFonts w:ascii="Book Antiqua" w:hAnsi="Book Antiqua"/>
          <w:sz w:val="24"/>
          <w:szCs w:val="24"/>
        </w:rPr>
      </w:pPr>
    </w:p>
    <w:p w14:paraId="74F37957" w14:textId="40BCE9C0" w:rsidR="006F7028" w:rsidRPr="00087D49" w:rsidRDefault="006F7028" w:rsidP="00087D49">
      <w:pPr>
        <w:widowControl/>
        <w:spacing w:line="360" w:lineRule="auto"/>
        <w:rPr>
          <w:rFonts w:ascii="Book Antiqua" w:eastAsia="SimSun" w:hAnsi="Book Antiqua"/>
          <w:sz w:val="24"/>
          <w:szCs w:val="24"/>
          <w:lang w:eastAsia="zh-CN"/>
        </w:rPr>
      </w:pPr>
    </w:p>
    <w:p w14:paraId="4C30EFA3" w14:textId="43B31FE2" w:rsidR="00DA3B38" w:rsidRPr="00087D49" w:rsidRDefault="00DA3B38" w:rsidP="00087D49">
      <w:pPr>
        <w:spacing w:line="360" w:lineRule="auto"/>
        <w:ind w:right="120"/>
        <w:rPr>
          <w:rFonts w:ascii="Book Antiqua" w:eastAsia="SimSun" w:hAnsi="Book Antiqua"/>
          <w:b/>
          <w:bCs/>
          <w:color w:val="000000"/>
          <w:sz w:val="24"/>
          <w:szCs w:val="24"/>
          <w:lang w:eastAsia="zh-CN"/>
        </w:rPr>
      </w:pPr>
      <w:r w:rsidRPr="00087D49">
        <w:rPr>
          <w:rStyle w:val="Strong"/>
          <w:rFonts w:ascii="Book Antiqua" w:hAnsi="Book Antiqua" w:cs="Arial"/>
          <w:bCs w:val="0"/>
          <w:noProof/>
          <w:color w:val="000000"/>
          <w:sz w:val="24"/>
          <w:szCs w:val="24"/>
        </w:rPr>
        <w:lastRenderedPageBreak/>
        <w:t>P-Reviewer</w:t>
      </w:r>
      <w:r w:rsidRPr="00087D49">
        <w:rPr>
          <w:rStyle w:val="Strong"/>
          <w:rFonts w:ascii="Book Antiqua" w:eastAsia="SimSun" w:hAnsi="Book Antiqua" w:cs="Arial"/>
          <w:bCs w:val="0"/>
          <w:noProof/>
          <w:color w:val="000000"/>
          <w:sz w:val="24"/>
          <w:szCs w:val="24"/>
          <w:lang w:eastAsia="zh-CN"/>
        </w:rPr>
        <w:t>:</w:t>
      </w:r>
      <w:r w:rsidRPr="00087D49">
        <w:rPr>
          <w:rFonts w:ascii="Book Antiqua" w:hAnsi="Book Antiqua"/>
          <w:bCs/>
          <w:color w:val="000000"/>
          <w:sz w:val="24"/>
          <w:szCs w:val="24"/>
        </w:rPr>
        <w:t xml:space="preserve"> Cho YB</w:t>
      </w:r>
      <w:r w:rsidRPr="00087D49">
        <w:rPr>
          <w:rFonts w:ascii="Book Antiqua" w:eastAsia="SimSun" w:hAnsi="Book Antiqua"/>
          <w:bCs/>
          <w:color w:val="000000"/>
          <w:sz w:val="24"/>
          <w:szCs w:val="24"/>
          <w:lang w:eastAsia="zh-CN"/>
        </w:rPr>
        <w:t>,</w:t>
      </w:r>
      <w:r w:rsidRPr="00087D49">
        <w:rPr>
          <w:rFonts w:ascii="Book Antiqua" w:hAnsi="Book Antiqua"/>
          <w:bCs/>
          <w:color w:val="000000"/>
          <w:sz w:val="24"/>
          <w:szCs w:val="24"/>
        </w:rPr>
        <w:t xml:space="preserve"> Peraldo-Neia C </w:t>
      </w:r>
      <w:r w:rsidRPr="00087D49">
        <w:rPr>
          <w:rFonts w:ascii="Book Antiqua" w:hAnsi="Book Antiqua"/>
          <w:b/>
          <w:bCs/>
          <w:color w:val="000000"/>
          <w:sz w:val="24"/>
          <w:szCs w:val="24"/>
        </w:rPr>
        <w:t>S-Editor</w:t>
      </w:r>
      <w:r w:rsidRPr="00087D49">
        <w:rPr>
          <w:rFonts w:ascii="Book Antiqua" w:eastAsia="SimSun" w:hAnsi="Book Antiqua"/>
          <w:b/>
          <w:bCs/>
          <w:color w:val="000000"/>
          <w:sz w:val="24"/>
          <w:szCs w:val="24"/>
          <w:lang w:eastAsia="zh-CN"/>
        </w:rPr>
        <w:t>:</w:t>
      </w:r>
      <w:r w:rsidRPr="00087D49">
        <w:rPr>
          <w:rFonts w:ascii="Book Antiqua" w:hAnsi="Book Antiqua"/>
          <w:bCs/>
          <w:color w:val="000000"/>
          <w:sz w:val="24"/>
          <w:szCs w:val="24"/>
        </w:rPr>
        <w:t xml:space="preserve"> </w:t>
      </w:r>
      <w:r w:rsidRPr="00087D49">
        <w:rPr>
          <w:rFonts w:ascii="Book Antiqua" w:eastAsia="SimSun" w:hAnsi="Book Antiqua"/>
          <w:bCs/>
          <w:color w:val="000000"/>
          <w:sz w:val="24"/>
          <w:szCs w:val="24"/>
          <w:lang w:eastAsia="zh-CN"/>
        </w:rPr>
        <w:t>Qi Y</w:t>
      </w:r>
      <w:r w:rsidRPr="00087D49">
        <w:rPr>
          <w:rFonts w:ascii="Book Antiqua" w:hAnsi="Book Antiqua"/>
          <w:b/>
          <w:bCs/>
          <w:color w:val="000000"/>
          <w:sz w:val="24"/>
          <w:szCs w:val="24"/>
        </w:rPr>
        <w:t xml:space="preserve">   L-Editor</w:t>
      </w:r>
      <w:r w:rsidRPr="00087D49">
        <w:rPr>
          <w:rFonts w:ascii="Book Antiqua" w:eastAsia="SimSun" w:hAnsi="Book Antiqua"/>
          <w:b/>
          <w:bCs/>
          <w:color w:val="000000"/>
          <w:sz w:val="24"/>
          <w:szCs w:val="24"/>
          <w:lang w:eastAsia="zh-CN"/>
        </w:rPr>
        <w:t>:</w:t>
      </w:r>
      <w:r w:rsidRPr="00087D49">
        <w:rPr>
          <w:rFonts w:ascii="Book Antiqua" w:hAnsi="Book Antiqua"/>
          <w:b/>
          <w:bCs/>
          <w:color w:val="000000"/>
          <w:sz w:val="24"/>
          <w:szCs w:val="24"/>
        </w:rPr>
        <w:t xml:space="preserve">   E-Editor</w:t>
      </w:r>
      <w:r w:rsidRPr="00087D49">
        <w:rPr>
          <w:rFonts w:ascii="Book Antiqua" w:eastAsia="SimSun" w:hAnsi="Book Antiqua"/>
          <w:b/>
          <w:bCs/>
          <w:color w:val="000000"/>
          <w:sz w:val="24"/>
          <w:szCs w:val="24"/>
          <w:lang w:eastAsia="zh-CN"/>
        </w:rPr>
        <w:t>:</w:t>
      </w:r>
    </w:p>
    <w:p w14:paraId="0C661915" w14:textId="77777777" w:rsidR="00DA3B38" w:rsidRPr="00087D49" w:rsidRDefault="00DA3B38" w:rsidP="00087D49">
      <w:pPr>
        <w:shd w:val="clear" w:color="auto" w:fill="FFFFFF"/>
        <w:snapToGrid w:val="0"/>
        <w:spacing w:line="360" w:lineRule="auto"/>
        <w:rPr>
          <w:rFonts w:ascii="Book Antiqua" w:hAnsi="Book Antiqua" w:cs="Helvetica"/>
          <w:b/>
          <w:sz w:val="24"/>
          <w:szCs w:val="24"/>
        </w:rPr>
      </w:pPr>
      <w:r w:rsidRPr="00087D49">
        <w:rPr>
          <w:rFonts w:ascii="Book Antiqua" w:hAnsi="Book Antiqua" w:cs="Helvetica"/>
          <w:b/>
          <w:sz w:val="24"/>
          <w:szCs w:val="24"/>
        </w:rPr>
        <w:t xml:space="preserve">Specialty type: </w:t>
      </w:r>
      <w:r w:rsidRPr="00087D49">
        <w:rPr>
          <w:rFonts w:ascii="Book Antiqua" w:hAnsi="Book Antiqua" w:cs="Helvetica"/>
          <w:sz w:val="24"/>
          <w:szCs w:val="24"/>
        </w:rPr>
        <w:t>Gastroenterology and hepatology</w:t>
      </w:r>
    </w:p>
    <w:p w14:paraId="43DCFE70" w14:textId="6615093F" w:rsidR="00DA3B38" w:rsidRPr="00087D49" w:rsidRDefault="00DA3B38" w:rsidP="00087D49">
      <w:pPr>
        <w:shd w:val="clear" w:color="auto" w:fill="FFFFFF"/>
        <w:snapToGrid w:val="0"/>
        <w:spacing w:line="360" w:lineRule="auto"/>
        <w:rPr>
          <w:rFonts w:ascii="Book Antiqua" w:hAnsi="Book Antiqua" w:cs="Helvetica"/>
          <w:b/>
          <w:sz w:val="24"/>
          <w:szCs w:val="24"/>
        </w:rPr>
      </w:pPr>
      <w:r w:rsidRPr="00087D49">
        <w:rPr>
          <w:rFonts w:ascii="Book Antiqua" w:hAnsi="Book Antiqua" w:cs="Helvetica"/>
          <w:b/>
          <w:sz w:val="24"/>
          <w:szCs w:val="24"/>
        </w:rPr>
        <w:t xml:space="preserve">Country of origin: </w:t>
      </w:r>
      <w:r w:rsidRPr="00087D49">
        <w:rPr>
          <w:rFonts w:ascii="Book Antiqua" w:hAnsi="Book Antiqua" w:cs="Helvetica"/>
          <w:sz w:val="24"/>
          <w:szCs w:val="24"/>
        </w:rPr>
        <w:t>Japan</w:t>
      </w:r>
    </w:p>
    <w:p w14:paraId="1019F74A" w14:textId="77777777" w:rsidR="00DA3B38" w:rsidRPr="00087D49" w:rsidRDefault="00DA3B38" w:rsidP="00087D49">
      <w:pPr>
        <w:shd w:val="clear" w:color="auto" w:fill="FFFFFF"/>
        <w:snapToGrid w:val="0"/>
        <w:spacing w:line="360" w:lineRule="auto"/>
        <w:rPr>
          <w:rFonts w:ascii="Book Antiqua" w:hAnsi="Book Antiqua" w:cs="Helvetica"/>
          <w:b/>
          <w:sz w:val="24"/>
          <w:szCs w:val="24"/>
        </w:rPr>
      </w:pPr>
      <w:r w:rsidRPr="00087D49">
        <w:rPr>
          <w:rFonts w:ascii="Book Antiqua" w:hAnsi="Book Antiqua" w:cs="Helvetica"/>
          <w:b/>
          <w:sz w:val="24"/>
          <w:szCs w:val="24"/>
        </w:rPr>
        <w:t>Peer-review report classification</w:t>
      </w:r>
    </w:p>
    <w:p w14:paraId="4F309B3D" w14:textId="77777777" w:rsidR="00DA3B38" w:rsidRPr="00087D49" w:rsidRDefault="00DA3B38" w:rsidP="00087D49">
      <w:pPr>
        <w:shd w:val="clear" w:color="auto" w:fill="FFFFFF"/>
        <w:snapToGrid w:val="0"/>
        <w:spacing w:line="360" w:lineRule="auto"/>
        <w:rPr>
          <w:rFonts w:ascii="Book Antiqua" w:hAnsi="Book Antiqua" w:cs="Helvetica"/>
          <w:sz w:val="24"/>
          <w:szCs w:val="24"/>
        </w:rPr>
      </w:pPr>
      <w:r w:rsidRPr="00087D49">
        <w:rPr>
          <w:rFonts w:ascii="Book Antiqua" w:hAnsi="Book Antiqua" w:cs="Helvetica"/>
          <w:sz w:val="24"/>
          <w:szCs w:val="24"/>
        </w:rPr>
        <w:t>Grade A (Excellent): 0</w:t>
      </w:r>
    </w:p>
    <w:p w14:paraId="16C04655" w14:textId="7038C876" w:rsidR="00DA3B38" w:rsidRPr="00087D49" w:rsidRDefault="00DA3B38" w:rsidP="00087D49">
      <w:pPr>
        <w:shd w:val="clear" w:color="auto" w:fill="FFFFFF"/>
        <w:snapToGrid w:val="0"/>
        <w:spacing w:line="360" w:lineRule="auto"/>
        <w:rPr>
          <w:rFonts w:ascii="Book Antiqua" w:eastAsia="SimSun" w:hAnsi="Book Antiqua" w:cs="Helvetica"/>
          <w:sz w:val="24"/>
          <w:szCs w:val="24"/>
          <w:lang w:eastAsia="zh-CN"/>
        </w:rPr>
      </w:pPr>
      <w:r w:rsidRPr="00087D49">
        <w:rPr>
          <w:rFonts w:ascii="Book Antiqua" w:hAnsi="Book Antiqua" w:cs="Helvetica"/>
          <w:sz w:val="24"/>
          <w:szCs w:val="24"/>
        </w:rPr>
        <w:t xml:space="preserve">Grade B (Very good): </w:t>
      </w:r>
      <w:r w:rsidRPr="00087D49">
        <w:rPr>
          <w:rFonts w:ascii="Book Antiqua" w:eastAsia="SimSun" w:hAnsi="Book Antiqua" w:cs="Helvetica"/>
          <w:sz w:val="24"/>
          <w:szCs w:val="24"/>
          <w:lang w:eastAsia="zh-CN"/>
        </w:rPr>
        <w:t>B</w:t>
      </w:r>
    </w:p>
    <w:p w14:paraId="6956F62E" w14:textId="77777777" w:rsidR="00DA3B38" w:rsidRPr="00087D49" w:rsidRDefault="00DA3B38" w:rsidP="00087D49">
      <w:pPr>
        <w:shd w:val="clear" w:color="auto" w:fill="FFFFFF"/>
        <w:snapToGrid w:val="0"/>
        <w:spacing w:line="360" w:lineRule="auto"/>
        <w:rPr>
          <w:rFonts w:ascii="Book Antiqua" w:hAnsi="Book Antiqua" w:cs="Helvetica"/>
          <w:sz w:val="24"/>
          <w:szCs w:val="24"/>
        </w:rPr>
      </w:pPr>
      <w:r w:rsidRPr="00087D49">
        <w:rPr>
          <w:rFonts w:ascii="Book Antiqua" w:hAnsi="Book Antiqua" w:cs="Helvetica"/>
          <w:sz w:val="24"/>
          <w:szCs w:val="24"/>
        </w:rPr>
        <w:t>Grade C (Good): 0</w:t>
      </w:r>
    </w:p>
    <w:p w14:paraId="482F319B" w14:textId="77777777" w:rsidR="00DA3B38" w:rsidRPr="00087D49" w:rsidRDefault="00DA3B38" w:rsidP="00087D49">
      <w:pPr>
        <w:shd w:val="clear" w:color="auto" w:fill="FFFFFF"/>
        <w:snapToGrid w:val="0"/>
        <w:spacing w:line="360" w:lineRule="auto"/>
        <w:rPr>
          <w:rFonts w:ascii="Book Antiqua" w:hAnsi="Book Antiqua" w:cs="Helvetica"/>
          <w:sz w:val="24"/>
          <w:szCs w:val="24"/>
        </w:rPr>
      </w:pPr>
      <w:r w:rsidRPr="00087D49">
        <w:rPr>
          <w:rFonts w:ascii="Book Antiqua" w:hAnsi="Book Antiqua" w:cs="Helvetica"/>
          <w:sz w:val="24"/>
          <w:szCs w:val="24"/>
        </w:rPr>
        <w:t>Grade D (Fair): 0</w:t>
      </w:r>
    </w:p>
    <w:p w14:paraId="558EDA8E" w14:textId="4371DF07" w:rsidR="00DA3B38" w:rsidRPr="00087D49" w:rsidRDefault="00DA3B38" w:rsidP="00087D49">
      <w:pPr>
        <w:shd w:val="clear" w:color="auto" w:fill="FFFFFF"/>
        <w:snapToGrid w:val="0"/>
        <w:spacing w:line="360" w:lineRule="auto"/>
        <w:rPr>
          <w:rFonts w:ascii="Book Antiqua" w:eastAsia="SimSun" w:hAnsi="Book Antiqua" w:cs="Helvetica"/>
          <w:sz w:val="24"/>
          <w:szCs w:val="24"/>
          <w:lang w:eastAsia="zh-CN"/>
        </w:rPr>
      </w:pPr>
      <w:r w:rsidRPr="00087D49">
        <w:rPr>
          <w:rFonts w:ascii="Book Antiqua" w:hAnsi="Book Antiqua" w:cs="Helvetica"/>
          <w:sz w:val="24"/>
          <w:szCs w:val="24"/>
        </w:rPr>
        <w:t xml:space="preserve">Grade E (Poor): </w:t>
      </w:r>
      <w:r w:rsidRPr="00087D49">
        <w:rPr>
          <w:rFonts w:ascii="Book Antiqua" w:eastAsia="SimSun" w:hAnsi="Book Antiqua" w:cs="Helvetica"/>
          <w:sz w:val="24"/>
          <w:szCs w:val="24"/>
          <w:lang w:eastAsia="zh-CN"/>
        </w:rPr>
        <w:t>E</w:t>
      </w:r>
    </w:p>
    <w:p w14:paraId="2A6051DA" w14:textId="7C0FE264" w:rsidR="00DA3B38" w:rsidRPr="00087D49" w:rsidRDefault="00DA3B38" w:rsidP="00087D49">
      <w:pPr>
        <w:widowControl/>
        <w:spacing w:line="360" w:lineRule="auto"/>
        <w:jc w:val="left"/>
        <w:rPr>
          <w:rFonts w:ascii="Book Antiqua" w:eastAsia="SimSun" w:hAnsi="Book Antiqua"/>
          <w:sz w:val="24"/>
          <w:szCs w:val="24"/>
          <w:lang w:eastAsia="zh-CN"/>
        </w:rPr>
      </w:pPr>
      <w:r w:rsidRPr="00087D49">
        <w:rPr>
          <w:rFonts w:ascii="Book Antiqua" w:eastAsia="SimSun" w:hAnsi="Book Antiqua"/>
          <w:sz w:val="24"/>
          <w:szCs w:val="24"/>
          <w:lang w:eastAsia="zh-CN"/>
        </w:rPr>
        <w:br w:type="page"/>
      </w:r>
    </w:p>
    <w:p w14:paraId="086D08AC" w14:textId="77777777" w:rsidR="00DA3B38" w:rsidRPr="00087D49" w:rsidRDefault="00DA3B38" w:rsidP="005C4081">
      <w:pPr>
        <w:widowControl/>
        <w:rPr>
          <w:rFonts w:ascii="Book Antiqua" w:eastAsia="SimSun" w:hAnsi="Book Antiqua"/>
          <w:sz w:val="24"/>
          <w:szCs w:val="24"/>
          <w:lang w:eastAsia="zh-CN"/>
        </w:rPr>
      </w:pPr>
    </w:p>
    <w:p w14:paraId="1E155A6A" w14:textId="02453E82" w:rsidR="00595784" w:rsidRPr="00087D49" w:rsidRDefault="00AC0F2F" w:rsidP="005C4081">
      <w:pPr>
        <w:spacing w:line="360" w:lineRule="auto"/>
        <w:ind w:firstLineChars="100" w:firstLine="240"/>
        <w:rPr>
          <w:rFonts w:ascii="Book Antiqua" w:hAnsi="Book Antiqua"/>
          <w:b/>
          <w:sz w:val="24"/>
          <w:szCs w:val="24"/>
        </w:rPr>
      </w:pPr>
      <w:r w:rsidRPr="00087D49">
        <w:rPr>
          <w:rFonts w:ascii="Book Antiqua" w:hAnsi="Book Antiqua"/>
          <w:noProof/>
          <w:sz w:val="24"/>
          <w:szCs w:val="24"/>
          <w:lang w:eastAsia="zh-CN"/>
        </w:rPr>
        <w:drawing>
          <wp:inline distT="0" distB="0" distL="0" distR="0" wp14:anchorId="357BA2B8" wp14:editId="0F8F8440">
            <wp:extent cx="5427879" cy="4068517"/>
            <wp:effectExtent l="0" t="0" r="1905" b="8255"/>
            <wp:docPr id="1" name="図 1" descr="G:\細胞株をデビューさせる論文\新しいフォルダー\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細胞株をデビューさせる論文\新しいフォルダー\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954" cy="4071572"/>
                    </a:xfrm>
                    <a:prstGeom prst="rect">
                      <a:avLst/>
                    </a:prstGeom>
                    <a:noFill/>
                    <a:ln>
                      <a:noFill/>
                    </a:ln>
                  </pic:spPr>
                </pic:pic>
              </a:graphicData>
            </a:graphic>
          </wp:inline>
        </w:drawing>
      </w:r>
    </w:p>
    <w:p w14:paraId="343A613C" w14:textId="5C4BB78C" w:rsidR="00595784" w:rsidRPr="00087D49" w:rsidRDefault="00595784" w:rsidP="005C4081">
      <w:pPr>
        <w:spacing w:line="360" w:lineRule="auto"/>
        <w:ind w:firstLineChars="100" w:firstLine="241"/>
        <w:rPr>
          <w:rFonts w:ascii="Book Antiqua" w:hAnsi="Book Antiqua"/>
          <w:b/>
          <w:sz w:val="24"/>
          <w:szCs w:val="24"/>
        </w:rPr>
      </w:pPr>
    </w:p>
    <w:p w14:paraId="69030ED0" w14:textId="56EA5435" w:rsidR="006464B5" w:rsidRPr="00087D49" w:rsidRDefault="00DA3B38" w:rsidP="00087D49">
      <w:pPr>
        <w:spacing w:line="360" w:lineRule="auto"/>
        <w:rPr>
          <w:rFonts w:ascii="Book Antiqua" w:eastAsia="SimSun" w:hAnsi="Book Antiqua"/>
          <w:b/>
          <w:sz w:val="24"/>
          <w:szCs w:val="24"/>
          <w:lang w:eastAsia="zh-CN"/>
        </w:rPr>
      </w:pPr>
      <w:r w:rsidRPr="00087D49">
        <w:rPr>
          <w:rFonts w:ascii="Book Antiqua" w:hAnsi="Book Antiqua"/>
          <w:b/>
          <w:sz w:val="24"/>
          <w:szCs w:val="24"/>
        </w:rPr>
        <w:t>Figure 1</w:t>
      </w:r>
      <w:r w:rsidRPr="00087D49">
        <w:rPr>
          <w:rFonts w:ascii="Book Antiqua" w:eastAsia="SimSun" w:hAnsi="Book Antiqua"/>
          <w:b/>
          <w:sz w:val="24"/>
          <w:szCs w:val="24"/>
          <w:lang w:eastAsia="zh-CN"/>
        </w:rPr>
        <w:t xml:space="preserve"> </w:t>
      </w:r>
      <w:r w:rsidR="006464B5" w:rsidRPr="00087D49">
        <w:rPr>
          <w:rFonts w:ascii="Book Antiqua" w:hAnsi="Book Antiqua"/>
          <w:b/>
          <w:sz w:val="24"/>
          <w:szCs w:val="24"/>
        </w:rPr>
        <w:t xml:space="preserve">Relationship between our </w:t>
      </w:r>
      <w:r w:rsidRPr="00087D49">
        <w:rPr>
          <w:rFonts w:ascii="Book Antiqua" w:hAnsi="Book Antiqua"/>
          <w:b/>
          <w:sz w:val="24"/>
          <w:szCs w:val="24"/>
        </w:rPr>
        <w:t>materials and databases</w:t>
      </w:r>
      <w:r w:rsidRPr="00087D49">
        <w:rPr>
          <w:rFonts w:ascii="Book Antiqua" w:eastAsia="SimSun" w:hAnsi="Book Antiqua"/>
          <w:b/>
          <w:sz w:val="24"/>
          <w:szCs w:val="24"/>
          <w:lang w:eastAsia="zh-CN"/>
        </w:rPr>
        <w:t xml:space="preserve">. </w:t>
      </w:r>
      <w:r w:rsidR="006464B5" w:rsidRPr="00087D49">
        <w:rPr>
          <w:rFonts w:ascii="Book Antiqua" w:hAnsi="Book Antiqua"/>
          <w:sz w:val="24"/>
          <w:szCs w:val="24"/>
        </w:rPr>
        <w:t>There are three key factors: clinical samples, databases, and BTC models. Both the models and the databases are derived from the clinical samples. These databases comprise “clinicopathological data,” “mRNA expression profiles,” and “genetic mutation data.” BTC models are “xenograft models” and “cell lines.” These models are used for cooperative studies with pharmaceutical companies for translational research.</w:t>
      </w:r>
      <w:r w:rsidR="00087D49">
        <w:rPr>
          <w:rFonts w:ascii="Book Antiqua" w:eastAsia="SimSun" w:hAnsi="Book Antiqua" w:hint="eastAsia"/>
          <w:b/>
          <w:sz w:val="24"/>
          <w:szCs w:val="24"/>
          <w:lang w:eastAsia="zh-CN"/>
        </w:rPr>
        <w:t xml:space="preserve"> </w:t>
      </w:r>
      <w:r w:rsidR="006464B5" w:rsidRPr="00087D49">
        <w:rPr>
          <w:rFonts w:ascii="Book Antiqua" w:hAnsi="Book Antiqua"/>
          <w:sz w:val="24"/>
          <w:szCs w:val="24"/>
        </w:rPr>
        <w:t>For example, they provide us with new anti-cancer drugs, and we can perform drug efficacy tests. If necessary, we can also perform an immunohistochemical expression analysis.</w:t>
      </w:r>
      <w:r w:rsidRPr="00087D49">
        <w:rPr>
          <w:rFonts w:ascii="Book Antiqua" w:eastAsia="SimSun" w:hAnsi="Book Antiqua"/>
          <w:sz w:val="24"/>
          <w:szCs w:val="24"/>
          <w:lang w:eastAsia="zh-CN"/>
        </w:rPr>
        <w:t xml:space="preserve"> </w:t>
      </w:r>
      <w:r w:rsidR="006464B5" w:rsidRPr="00087D49">
        <w:rPr>
          <w:rFonts w:ascii="Book Antiqua" w:hAnsi="Book Antiqua"/>
          <w:sz w:val="24"/>
          <w:szCs w:val="24"/>
        </w:rPr>
        <w:t xml:space="preserve">Then, </w:t>
      </w:r>
      <w:r w:rsidR="00A16989" w:rsidRPr="00087D49">
        <w:rPr>
          <w:rFonts w:ascii="Book Antiqua" w:hAnsi="Book Antiqua"/>
          <w:sz w:val="24"/>
          <w:szCs w:val="24"/>
        </w:rPr>
        <w:t>we can compare the results of the analysis with those in the databases and validate them</w:t>
      </w:r>
      <w:r w:rsidR="006464B5" w:rsidRPr="00087D49">
        <w:rPr>
          <w:rFonts w:ascii="Book Antiqua" w:hAnsi="Book Antiqua"/>
          <w:sz w:val="24"/>
          <w:szCs w:val="24"/>
        </w:rPr>
        <w:t>. After these steps, we can provide appropriate data to clinicians. Together, these databases and materials make translational research far more detailed and suitable for clinical trials.</w:t>
      </w:r>
      <w:r w:rsidR="006464B5" w:rsidRPr="00087D49">
        <w:rPr>
          <w:rFonts w:ascii="Book Antiqua" w:hAnsi="Book Antiqua"/>
          <w:sz w:val="24"/>
          <w:szCs w:val="24"/>
        </w:rPr>
        <w:br w:type="page"/>
      </w:r>
    </w:p>
    <w:p w14:paraId="6319A0CC" w14:textId="36573752" w:rsidR="006464B5" w:rsidRPr="00087D49" w:rsidRDefault="00DA3B38" w:rsidP="005C4081">
      <w:pPr>
        <w:rPr>
          <w:rFonts w:ascii="Book Antiqua" w:eastAsia="SimSun" w:hAnsi="Book Antiqua"/>
          <w:b/>
          <w:sz w:val="24"/>
          <w:szCs w:val="24"/>
          <w:lang w:eastAsia="zh-CN"/>
        </w:rPr>
      </w:pPr>
      <w:r w:rsidRPr="00087D49">
        <w:rPr>
          <w:rFonts w:ascii="Book Antiqua" w:eastAsia="MS Mincho" w:hAnsi="Book Antiqua"/>
          <w:b/>
          <w:sz w:val="24"/>
          <w:szCs w:val="24"/>
        </w:rPr>
        <w:lastRenderedPageBreak/>
        <w:t>Table 1</w:t>
      </w:r>
      <w:r w:rsidRPr="00087D49">
        <w:rPr>
          <w:rFonts w:ascii="Book Antiqua" w:eastAsia="SimSun" w:hAnsi="Book Antiqua"/>
          <w:b/>
          <w:sz w:val="24"/>
          <w:szCs w:val="24"/>
          <w:lang w:eastAsia="zh-CN"/>
        </w:rPr>
        <w:t xml:space="preserve"> </w:t>
      </w:r>
      <w:r w:rsidRPr="00087D49">
        <w:rPr>
          <w:rFonts w:ascii="Book Antiqua" w:eastAsia="MS Mincho" w:hAnsi="Book Antiqua"/>
          <w:b/>
          <w:sz w:val="24"/>
          <w:szCs w:val="24"/>
        </w:rPr>
        <w:t>Clinicopathological features of original biliary tract tumors</w:t>
      </w:r>
    </w:p>
    <w:p w14:paraId="693A9430" w14:textId="6245A669" w:rsidR="006464B5" w:rsidRPr="00087D49" w:rsidRDefault="006464B5" w:rsidP="005C4081">
      <w:pPr>
        <w:rPr>
          <w:rFonts w:ascii="Book Antiqua" w:eastAsia="MS Mincho" w:hAnsi="Book Antiqua"/>
          <w:sz w:val="24"/>
          <w:szCs w:val="24"/>
        </w:rPr>
      </w:pPr>
    </w:p>
    <w:tbl>
      <w:tblPr>
        <w:tblW w:w="11482" w:type="dxa"/>
        <w:tblInd w:w="-1177" w:type="dxa"/>
        <w:tblLayout w:type="fixed"/>
        <w:tblCellMar>
          <w:left w:w="99" w:type="dxa"/>
          <w:right w:w="99" w:type="dxa"/>
        </w:tblCellMar>
        <w:tblLook w:val="04A0" w:firstRow="1" w:lastRow="0" w:firstColumn="1" w:lastColumn="0" w:noHBand="0" w:noVBand="1"/>
      </w:tblPr>
      <w:tblGrid>
        <w:gridCol w:w="1134"/>
        <w:gridCol w:w="1483"/>
        <w:gridCol w:w="709"/>
        <w:gridCol w:w="1211"/>
        <w:gridCol w:w="1417"/>
        <w:gridCol w:w="1506"/>
        <w:gridCol w:w="1613"/>
        <w:gridCol w:w="2409"/>
      </w:tblGrid>
      <w:tr w:rsidR="00773148" w:rsidRPr="00087D49" w14:paraId="4FEFCE9F" w14:textId="77777777" w:rsidTr="00DA3B38">
        <w:trPr>
          <w:trHeight w:val="540"/>
        </w:trPr>
        <w:tc>
          <w:tcPr>
            <w:tcW w:w="1134" w:type="dxa"/>
            <w:vMerge w:val="restart"/>
            <w:tcBorders>
              <w:top w:val="single" w:sz="4" w:space="0" w:color="auto"/>
              <w:left w:val="nil"/>
              <w:bottom w:val="single" w:sz="8" w:space="0" w:color="000000"/>
              <w:right w:val="nil"/>
            </w:tcBorders>
            <w:shd w:val="clear" w:color="auto" w:fill="auto"/>
            <w:noWrap/>
            <w:vAlign w:val="center"/>
            <w:hideMark/>
          </w:tcPr>
          <w:p w14:paraId="0753ECBA" w14:textId="77777777" w:rsidR="006464B5" w:rsidRPr="00087D49" w:rsidRDefault="006464B5" w:rsidP="00DA3B38">
            <w:pPr>
              <w:widowControl/>
              <w:spacing w:line="360" w:lineRule="auto"/>
              <w:rPr>
                <w:rFonts w:ascii="Book Antiqua" w:eastAsia="MS PGothic" w:hAnsi="Book Antiqua"/>
                <w:b/>
                <w:color w:val="000000"/>
                <w:kern w:val="0"/>
                <w:sz w:val="24"/>
                <w:szCs w:val="24"/>
              </w:rPr>
            </w:pPr>
            <w:r w:rsidRPr="00087D49">
              <w:rPr>
                <w:rFonts w:ascii="Book Antiqua" w:eastAsia="MS PGothic" w:hAnsi="Book Antiqua"/>
                <w:b/>
                <w:color w:val="000000"/>
                <w:kern w:val="0"/>
                <w:sz w:val="24"/>
                <w:szCs w:val="24"/>
              </w:rPr>
              <w:t>Xenograft</w:t>
            </w:r>
          </w:p>
        </w:tc>
        <w:tc>
          <w:tcPr>
            <w:tcW w:w="1483" w:type="dxa"/>
            <w:vMerge w:val="restart"/>
            <w:tcBorders>
              <w:top w:val="single" w:sz="4" w:space="0" w:color="auto"/>
              <w:left w:val="nil"/>
              <w:bottom w:val="single" w:sz="8" w:space="0" w:color="000000"/>
              <w:right w:val="nil"/>
            </w:tcBorders>
            <w:shd w:val="clear" w:color="auto" w:fill="auto"/>
            <w:vAlign w:val="center"/>
            <w:hideMark/>
          </w:tcPr>
          <w:p w14:paraId="39AD55A4" w14:textId="77777777" w:rsidR="006464B5" w:rsidRPr="00087D49" w:rsidRDefault="006464B5" w:rsidP="00DA3B38">
            <w:pPr>
              <w:widowControl/>
              <w:spacing w:line="360" w:lineRule="auto"/>
              <w:rPr>
                <w:rFonts w:ascii="Book Antiqua" w:eastAsia="MS PGothic" w:hAnsi="Book Antiqua"/>
                <w:b/>
                <w:color w:val="000000"/>
                <w:kern w:val="0"/>
                <w:sz w:val="24"/>
                <w:szCs w:val="24"/>
              </w:rPr>
            </w:pPr>
            <w:r w:rsidRPr="00087D49">
              <w:rPr>
                <w:rFonts w:ascii="Book Antiqua" w:eastAsia="MS PGothic" w:hAnsi="Book Antiqua"/>
                <w:b/>
                <w:color w:val="000000"/>
                <w:kern w:val="0"/>
                <w:sz w:val="24"/>
                <w:szCs w:val="24"/>
              </w:rPr>
              <w:t>Pathological diagnosis of original tumor</w:t>
            </w:r>
          </w:p>
        </w:tc>
        <w:tc>
          <w:tcPr>
            <w:tcW w:w="709" w:type="dxa"/>
            <w:vMerge w:val="restart"/>
            <w:tcBorders>
              <w:top w:val="single" w:sz="4" w:space="0" w:color="auto"/>
              <w:left w:val="nil"/>
              <w:bottom w:val="single" w:sz="8" w:space="0" w:color="000000"/>
              <w:right w:val="nil"/>
            </w:tcBorders>
            <w:shd w:val="clear" w:color="auto" w:fill="auto"/>
            <w:noWrap/>
            <w:vAlign w:val="center"/>
            <w:hideMark/>
          </w:tcPr>
          <w:p w14:paraId="49BB45A6" w14:textId="77777777" w:rsidR="006464B5" w:rsidRPr="00087D49" w:rsidRDefault="006464B5" w:rsidP="00DA3B38">
            <w:pPr>
              <w:widowControl/>
              <w:spacing w:line="360" w:lineRule="auto"/>
              <w:rPr>
                <w:rFonts w:ascii="Book Antiqua" w:eastAsia="MS PGothic" w:hAnsi="Book Antiqua"/>
                <w:b/>
                <w:color w:val="000000"/>
                <w:kern w:val="0"/>
                <w:sz w:val="24"/>
                <w:szCs w:val="24"/>
              </w:rPr>
            </w:pPr>
            <w:r w:rsidRPr="00087D49">
              <w:rPr>
                <w:rFonts w:ascii="Book Antiqua" w:eastAsia="MS PGothic" w:hAnsi="Book Antiqua"/>
                <w:b/>
                <w:color w:val="000000"/>
                <w:kern w:val="0"/>
                <w:sz w:val="24"/>
                <w:szCs w:val="24"/>
              </w:rPr>
              <w:t>Age/Sex</w:t>
            </w:r>
          </w:p>
        </w:tc>
        <w:tc>
          <w:tcPr>
            <w:tcW w:w="1211" w:type="dxa"/>
            <w:vMerge w:val="restart"/>
            <w:tcBorders>
              <w:top w:val="single" w:sz="4" w:space="0" w:color="auto"/>
              <w:left w:val="nil"/>
              <w:bottom w:val="single" w:sz="8" w:space="0" w:color="000000"/>
              <w:right w:val="nil"/>
            </w:tcBorders>
            <w:shd w:val="clear" w:color="auto" w:fill="auto"/>
            <w:noWrap/>
            <w:vAlign w:val="center"/>
            <w:hideMark/>
          </w:tcPr>
          <w:p w14:paraId="306BDFAD" w14:textId="77777777" w:rsidR="006464B5" w:rsidRPr="00087D49" w:rsidRDefault="006464B5" w:rsidP="00DA3B38">
            <w:pPr>
              <w:widowControl/>
              <w:spacing w:line="360" w:lineRule="auto"/>
              <w:rPr>
                <w:rFonts w:ascii="Book Antiqua" w:eastAsia="MS PGothic" w:hAnsi="Book Antiqua"/>
                <w:b/>
                <w:color w:val="000000"/>
                <w:kern w:val="0"/>
                <w:sz w:val="24"/>
                <w:szCs w:val="24"/>
              </w:rPr>
            </w:pPr>
            <w:r w:rsidRPr="00087D49">
              <w:rPr>
                <w:rFonts w:ascii="Book Antiqua" w:eastAsia="MS PGothic" w:hAnsi="Book Antiqua"/>
                <w:b/>
                <w:color w:val="000000"/>
                <w:kern w:val="0"/>
                <w:sz w:val="24"/>
                <w:szCs w:val="24"/>
              </w:rPr>
              <w:t>Histologic type</w:t>
            </w:r>
          </w:p>
        </w:tc>
        <w:tc>
          <w:tcPr>
            <w:tcW w:w="1417" w:type="dxa"/>
            <w:vMerge w:val="restart"/>
            <w:tcBorders>
              <w:top w:val="single" w:sz="4" w:space="0" w:color="auto"/>
              <w:left w:val="nil"/>
              <w:bottom w:val="single" w:sz="8" w:space="0" w:color="000000"/>
              <w:right w:val="nil"/>
            </w:tcBorders>
            <w:shd w:val="clear" w:color="auto" w:fill="auto"/>
            <w:vAlign w:val="center"/>
            <w:hideMark/>
          </w:tcPr>
          <w:p w14:paraId="3570B8AE" w14:textId="5780AA2D" w:rsidR="006464B5" w:rsidRPr="00087D49" w:rsidRDefault="006464B5" w:rsidP="00DA3B38">
            <w:pPr>
              <w:widowControl/>
              <w:spacing w:line="360" w:lineRule="auto"/>
              <w:rPr>
                <w:rFonts w:ascii="Book Antiqua" w:eastAsia="MS PGothic" w:hAnsi="Book Antiqua"/>
                <w:b/>
                <w:color w:val="000000"/>
                <w:kern w:val="0"/>
                <w:sz w:val="24"/>
                <w:szCs w:val="24"/>
              </w:rPr>
            </w:pPr>
            <w:r w:rsidRPr="00087D49">
              <w:rPr>
                <w:rFonts w:ascii="Book Antiqua" w:eastAsia="MS PGothic" w:hAnsi="Book Antiqua"/>
                <w:b/>
                <w:color w:val="000000"/>
                <w:kern w:val="0"/>
                <w:sz w:val="24"/>
                <w:szCs w:val="24"/>
              </w:rPr>
              <w:t xml:space="preserve">Prognosis </w:t>
            </w:r>
            <w:r w:rsidRPr="00087D49">
              <w:rPr>
                <w:rFonts w:ascii="Book Antiqua" w:eastAsia="MS PGothic" w:hAnsi="Book Antiqua"/>
                <w:b/>
                <w:color w:val="000000"/>
                <w:kern w:val="0"/>
                <w:sz w:val="24"/>
                <w:szCs w:val="24"/>
              </w:rPr>
              <w:br/>
              <w:t>(</w:t>
            </w:r>
            <w:r w:rsidR="009E6327" w:rsidRPr="00087D49">
              <w:rPr>
                <w:rFonts w:ascii="Book Antiqua" w:eastAsia="MS PGothic" w:hAnsi="Book Antiqua"/>
                <w:b/>
                <w:color w:val="000000"/>
                <w:kern w:val="0"/>
                <w:sz w:val="24"/>
                <w:szCs w:val="24"/>
              </w:rPr>
              <w:t>s</w:t>
            </w:r>
            <w:r w:rsidRPr="00087D49">
              <w:rPr>
                <w:rFonts w:ascii="Book Antiqua" w:eastAsia="MS PGothic" w:hAnsi="Book Antiqua"/>
                <w:b/>
                <w:color w:val="000000"/>
                <w:kern w:val="0"/>
                <w:sz w:val="24"/>
                <w:szCs w:val="24"/>
              </w:rPr>
              <w:t>urvival day</w:t>
            </w:r>
            <w:r w:rsidR="009E6327" w:rsidRPr="00087D49">
              <w:rPr>
                <w:rFonts w:ascii="Book Antiqua" w:eastAsia="MS PGothic" w:hAnsi="Book Antiqua"/>
                <w:b/>
                <w:color w:val="000000"/>
                <w:kern w:val="0"/>
                <w:sz w:val="24"/>
                <w:szCs w:val="24"/>
              </w:rPr>
              <w:t>s</w:t>
            </w:r>
            <w:r w:rsidRPr="00087D49">
              <w:rPr>
                <w:rFonts w:ascii="Book Antiqua" w:eastAsia="MS PGothic" w:hAnsi="Book Antiqua"/>
                <w:b/>
                <w:color w:val="000000"/>
                <w:kern w:val="0"/>
                <w:sz w:val="24"/>
                <w:szCs w:val="24"/>
              </w:rPr>
              <w:t>)</w:t>
            </w:r>
          </w:p>
        </w:tc>
        <w:tc>
          <w:tcPr>
            <w:tcW w:w="1506" w:type="dxa"/>
            <w:vMerge w:val="restart"/>
            <w:tcBorders>
              <w:top w:val="single" w:sz="4" w:space="0" w:color="auto"/>
              <w:left w:val="nil"/>
              <w:bottom w:val="single" w:sz="8" w:space="0" w:color="000000"/>
              <w:right w:val="nil"/>
            </w:tcBorders>
            <w:shd w:val="clear" w:color="auto" w:fill="auto"/>
            <w:noWrap/>
            <w:vAlign w:val="center"/>
            <w:hideMark/>
          </w:tcPr>
          <w:p w14:paraId="4069B3F7" w14:textId="77777777" w:rsidR="006464B5" w:rsidRPr="00087D49" w:rsidRDefault="006464B5" w:rsidP="00DA3B38">
            <w:pPr>
              <w:widowControl/>
              <w:spacing w:line="360" w:lineRule="auto"/>
              <w:rPr>
                <w:rFonts w:ascii="Book Antiqua" w:eastAsia="MS PGothic" w:hAnsi="Book Antiqua"/>
                <w:b/>
                <w:color w:val="000000"/>
                <w:kern w:val="0"/>
                <w:sz w:val="24"/>
                <w:szCs w:val="24"/>
              </w:rPr>
            </w:pPr>
            <w:r w:rsidRPr="00087D49">
              <w:rPr>
                <w:rFonts w:ascii="Book Antiqua" w:eastAsia="MS PGothic" w:hAnsi="Book Antiqua"/>
                <w:b/>
                <w:color w:val="000000"/>
                <w:kern w:val="0"/>
                <w:sz w:val="24"/>
                <w:szCs w:val="24"/>
              </w:rPr>
              <w:t>Chemotherapy</w:t>
            </w:r>
          </w:p>
        </w:tc>
        <w:tc>
          <w:tcPr>
            <w:tcW w:w="1613" w:type="dxa"/>
            <w:vMerge w:val="restart"/>
            <w:tcBorders>
              <w:top w:val="single" w:sz="4" w:space="0" w:color="auto"/>
              <w:left w:val="nil"/>
              <w:bottom w:val="single" w:sz="8" w:space="0" w:color="000000"/>
              <w:right w:val="nil"/>
            </w:tcBorders>
            <w:shd w:val="clear" w:color="auto" w:fill="auto"/>
            <w:vAlign w:val="center"/>
            <w:hideMark/>
          </w:tcPr>
          <w:p w14:paraId="3229F2E2" w14:textId="77777777" w:rsidR="006464B5" w:rsidRPr="00087D49" w:rsidRDefault="006464B5" w:rsidP="00DA3B38">
            <w:pPr>
              <w:widowControl/>
              <w:spacing w:line="360" w:lineRule="auto"/>
              <w:rPr>
                <w:rFonts w:ascii="Book Antiqua" w:eastAsia="MS PGothic" w:hAnsi="Book Antiqua"/>
                <w:b/>
                <w:color w:val="000000"/>
                <w:kern w:val="0"/>
                <w:sz w:val="24"/>
                <w:szCs w:val="24"/>
              </w:rPr>
            </w:pPr>
            <w:r w:rsidRPr="00087D49">
              <w:rPr>
                <w:rFonts w:ascii="Book Antiqua" w:eastAsia="MS PGothic" w:hAnsi="Book Antiqua"/>
                <w:b/>
                <w:color w:val="000000"/>
                <w:kern w:val="0"/>
                <w:sz w:val="24"/>
                <w:szCs w:val="24"/>
              </w:rPr>
              <w:t>Clinical evaluation of chemotherapy effect (effective days)</w:t>
            </w:r>
          </w:p>
        </w:tc>
        <w:tc>
          <w:tcPr>
            <w:tcW w:w="2409" w:type="dxa"/>
            <w:vMerge w:val="restart"/>
            <w:tcBorders>
              <w:top w:val="single" w:sz="4" w:space="0" w:color="auto"/>
              <w:left w:val="nil"/>
              <w:bottom w:val="single" w:sz="8" w:space="0" w:color="000000"/>
              <w:right w:val="nil"/>
            </w:tcBorders>
            <w:shd w:val="clear" w:color="auto" w:fill="auto"/>
            <w:noWrap/>
            <w:vAlign w:val="center"/>
            <w:hideMark/>
          </w:tcPr>
          <w:p w14:paraId="0E578E03" w14:textId="7E0D6546" w:rsidR="006464B5" w:rsidRPr="00087D49" w:rsidRDefault="006464B5" w:rsidP="00DA3B38">
            <w:pPr>
              <w:widowControl/>
              <w:spacing w:line="360" w:lineRule="auto"/>
              <w:rPr>
                <w:rFonts w:ascii="Book Antiqua" w:eastAsia="MS PGothic" w:hAnsi="Book Antiqua"/>
                <w:b/>
                <w:color w:val="000000"/>
                <w:kern w:val="0"/>
                <w:sz w:val="24"/>
                <w:szCs w:val="24"/>
              </w:rPr>
            </w:pPr>
            <w:r w:rsidRPr="00087D49">
              <w:rPr>
                <w:rFonts w:ascii="Book Antiqua" w:eastAsia="MS PGothic" w:hAnsi="Book Antiqua"/>
                <w:b/>
                <w:color w:val="000000"/>
                <w:kern w:val="0"/>
                <w:sz w:val="24"/>
                <w:szCs w:val="24"/>
              </w:rPr>
              <w:t xml:space="preserve">Established </w:t>
            </w:r>
            <w:r w:rsidR="009E6327" w:rsidRPr="00087D49">
              <w:rPr>
                <w:rFonts w:ascii="Book Antiqua" w:eastAsia="MS PGothic" w:hAnsi="Book Antiqua"/>
                <w:b/>
                <w:color w:val="000000"/>
                <w:kern w:val="0"/>
                <w:sz w:val="24"/>
                <w:szCs w:val="24"/>
              </w:rPr>
              <w:t>c</w:t>
            </w:r>
            <w:r w:rsidRPr="00087D49">
              <w:rPr>
                <w:rFonts w:ascii="Book Antiqua" w:eastAsia="MS PGothic" w:hAnsi="Book Antiqua"/>
                <w:b/>
                <w:color w:val="000000"/>
                <w:kern w:val="0"/>
                <w:sz w:val="24"/>
                <w:szCs w:val="24"/>
              </w:rPr>
              <w:t>ell line</w:t>
            </w:r>
          </w:p>
        </w:tc>
      </w:tr>
      <w:tr w:rsidR="00773148" w:rsidRPr="00087D49" w14:paraId="687040F4" w14:textId="77777777" w:rsidTr="00DA3B38">
        <w:trPr>
          <w:trHeight w:val="540"/>
        </w:trPr>
        <w:tc>
          <w:tcPr>
            <w:tcW w:w="1134" w:type="dxa"/>
            <w:vMerge/>
            <w:tcBorders>
              <w:top w:val="single" w:sz="4" w:space="0" w:color="auto"/>
              <w:left w:val="nil"/>
              <w:bottom w:val="single" w:sz="8" w:space="0" w:color="000000"/>
              <w:right w:val="nil"/>
            </w:tcBorders>
            <w:vAlign w:val="center"/>
            <w:hideMark/>
          </w:tcPr>
          <w:p w14:paraId="3DD6992E"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483" w:type="dxa"/>
            <w:vMerge/>
            <w:tcBorders>
              <w:top w:val="single" w:sz="4" w:space="0" w:color="auto"/>
              <w:left w:val="nil"/>
              <w:bottom w:val="single" w:sz="8" w:space="0" w:color="000000"/>
              <w:right w:val="nil"/>
            </w:tcBorders>
            <w:vAlign w:val="center"/>
            <w:hideMark/>
          </w:tcPr>
          <w:p w14:paraId="6CBF575E"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709" w:type="dxa"/>
            <w:vMerge/>
            <w:tcBorders>
              <w:top w:val="single" w:sz="4" w:space="0" w:color="auto"/>
              <w:left w:val="nil"/>
              <w:bottom w:val="single" w:sz="8" w:space="0" w:color="000000"/>
              <w:right w:val="nil"/>
            </w:tcBorders>
            <w:vAlign w:val="center"/>
            <w:hideMark/>
          </w:tcPr>
          <w:p w14:paraId="0387B34E"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211" w:type="dxa"/>
            <w:vMerge/>
            <w:tcBorders>
              <w:top w:val="single" w:sz="4" w:space="0" w:color="auto"/>
              <w:left w:val="nil"/>
              <w:bottom w:val="single" w:sz="8" w:space="0" w:color="000000"/>
              <w:right w:val="nil"/>
            </w:tcBorders>
            <w:vAlign w:val="center"/>
            <w:hideMark/>
          </w:tcPr>
          <w:p w14:paraId="07F65815"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417" w:type="dxa"/>
            <w:vMerge/>
            <w:tcBorders>
              <w:top w:val="single" w:sz="4" w:space="0" w:color="auto"/>
              <w:left w:val="nil"/>
              <w:bottom w:val="single" w:sz="8" w:space="0" w:color="000000"/>
              <w:right w:val="nil"/>
            </w:tcBorders>
            <w:vAlign w:val="center"/>
            <w:hideMark/>
          </w:tcPr>
          <w:p w14:paraId="109DDF92"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506" w:type="dxa"/>
            <w:vMerge/>
            <w:tcBorders>
              <w:top w:val="single" w:sz="4" w:space="0" w:color="auto"/>
              <w:left w:val="nil"/>
              <w:bottom w:val="single" w:sz="8" w:space="0" w:color="000000"/>
              <w:right w:val="nil"/>
            </w:tcBorders>
            <w:vAlign w:val="center"/>
            <w:hideMark/>
          </w:tcPr>
          <w:p w14:paraId="13969186"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613" w:type="dxa"/>
            <w:vMerge/>
            <w:tcBorders>
              <w:top w:val="single" w:sz="4" w:space="0" w:color="auto"/>
              <w:left w:val="nil"/>
              <w:bottom w:val="single" w:sz="8" w:space="0" w:color="000000"/>
              <w:right w:val="nil"/>
            </w:tcBorders>
            <w:vAlign w:val="center"/>
            <w:hideMark/>
          </w:tcPr>
          <w:p w14:paraId="12597EF9"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2409" w:type="dxa"/>
            <w:vMerge/>
            <w:tcBorders>
              <w:top w:val="single" w:sz="4" w:space="0" w:color="auto"/>
              <w:left w:val="nil"/>
              <w:bottom w:val="single" w:sz="8" w:space="0" w:color="000000"/>
              <w:right w:val="nil"/>
            </w:tcBorders>
            <w:vAlign w:val="center"/>
            <w:hideMark/>
          </w:tcPr>
          <w:p w14:paraId="0E68E044"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r>
      <w:tr w:rsidR="00773148" w:rsidRPr="00087D49" w14:paraId="6665996A" w14:textId="77777777" w:rsidTr="00DA3B38">
        <w:trPr>
          <w:trHeight w:val="270"/>
        </w:trPr>
        <w:tc>
          <w:tcPr>
            <w:tcW w:w="1134" w:type="dxa"/>
            <w:tcBorders>
              <w:top w:val="nil"/>
              <w:left w:val="nil"/>
              <w:bottom w:val="nil"/>
              <w:right w:val="nil"/>
            </w:tcBorders>
            <w:shd w:val="clear" w:color="auto" w:fill="auto"/>
            <w:noWrap/>
            <w:vAlign w:val="center"/>
            <w:hideMark/>
          </w:tcPr>
          <w:p w14:paraId="3578CFF2"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1</w:t>
            </w:r>
          </w:p>
        </w:tc>
        <w:tc>
          <w:tcPr>
            <w:tcW w:w="1483" w:type="dxa"/>
            <w:tcBorders>
              <w:top w:val="nil"/>
              <w:left w:val="nil"/>
              <w:bottom w:val="nil"/>
              <w:right w:val="nil"/>
            </w:tcBorders>
            <w:shd w:val="clear" w:color="auto" w:fill="auto"/>
            <w:noWrap/>
            <w:vAlign w:val="center"/>
            <w:hideMark/>
          </w:tcPr>
          <w:p w14:paraId="76CE41B1"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61BB07C7"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70 F</w:t>
            </w:r>
          </w:p>
        </w:tc>
        <w:tc>
          <w:tcPr>
            <w:tcW w:w="1211" w:type="dxa"/>
            <w:tcBorders>
              <w:top w:val="nil"/>
              <w:left w:val="nil"/>
              <w:bottom w:val="nil"/>
              <w:right w:val="nil"/>
            </w:tcBorders>
            <w:shd w:val="clear" w:color="auto" w:fill="auto"/>
            <w:noWrap/>
            <w:vAlign w:val="center"/>
            <w:hideMark/>
          </w:tcPr>
          <w:p w14:paraId="5F264D76"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5B767E7C"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(402)</w:t>
            </w:r>
          </w:p>
        </w:tc>
        <w:tc>
          <w:tcPr>
            <w:tcW w:w="1506" w:type="dxa"/>
            <w:tcBorders>
              <w:top w:val="nil"/>
              <w:left w:val="nil"/>
              <w:bottom w:val="nil"/>
              <w:right w:val="nil"/>
            </w:tcBorders>
            <w:shd w:val="clear" w:color="auto" w:fill="auto"/>
            <w:noWrap/>
            <w:vAlign w:val="center"/>
            <w:hideMark/>
          </w:tcPr>
          <w:p w14:paraId="6BDF33FC"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non</w:t>
            </w:r>
          </w:p>
        </w:tc>
        <w:tc>
          <w:tcPr>
            <w:tcW w:w="1613" w:type="dxa"/>
            <w:tcBorders>
              <w:top w:val="nil"/>
              <w:left w:val="nil"/>
              <w:bottom w:val="nil"/>
              <w:right w:val="nil"/>
            </w:tcBorders>
            <w:shd w:val="clear" w:color="auto" w:fill="auto"/>
            <w:noWrap/>
            <w:vAlign w:val="center"/>
            <w:hideMark/>
          </w:tcPr>
          <w:p w14:paraId="6CDA3BB0"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vAlign w:val="center"/>
            <w:hideMark/>
          </w:tcPr>
          <w:p w14:paraId="0B30B392"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NCC-CC1</w:t>
            </w:r>
          </w:p>
        </w:tc>
      </w:tr>
      <w:tr w:rsidR="00773148" w:rsidRPr="00087D49" w14:paraId="524BE739" w14:textId="77777777" w:rsidTr="00DA3B38">
        <w:trPr>
          <w:trHeight w:val="270"/>
        </w:trPr>
        <w:tc>
          <w:tcPr>
            <w:tcW w:w="1134" w:type="dxa"/>
            <w:vMerge w:val="restart"/>
            <w:tcBorders>
              <w:top w:val="nil"/>
              <w:left w:val="nil"/>
              <w:bottom w:val="nil"/>
              <w:right w:val="nil"/>
            </w:tcBorders>
            <w:shd w:val="clear" w:color="auto" w:fill="auto"/>
            <w:noWrap/>
            <w:vAlign w:val="center"/>
            <w:hideMark/>
          </w:tcPr>
          <w:p w14:paraId="62BB6C3F"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2</w:t>
            </w:r>
          </w:p>
        </w:tc>
        <w:tc>
          <w:tcPr>
            <w:tcW w:w="1483" w:type="dxa"/>
            <w:vMerge w:val="restart"/>
            <w:tcBorders>
              <w:top w:val="nil"/>
              <w:left w:val="nil"/>
              <w:bottom w:val="nil"/>
              <w:right w:val="nil"/>
            </w:tcBorders>
            <w:shd w:val="clear" w:color="auto" w:fill="auto"/>
            <w:noWrap/>
            <w:vAlign w:val="center"/>
            <w:hideMark/>
          </w:tcPr>
          <w:p w14:paraId="4B348693"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vMerge w:val="restart"/>
            <w:tcBorders>
              <w:top w:val="nil"/>
              <w:left w:val="nil"/>
              <w:bottom w:val="nil"/>
              <w:right w:val="nil"/>
            </w:tcBorders>
            <w:shd w:val="clear" w:color="auto" w:fill="auto"/>
            <w:noWrap/>
            <w:vAlign w:val="center"/>
            <w:hideMark/>
          </w:tcPr>
          <w:p w14:paraId="391B9F80"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71 F</w:t>
            </w:r>
          </w:p>
        </w:tc>
        <w:tc>
          <w:tcPr>
            <w:tcW w:w="1211" w:type="dxa"/>
            <w:vMerge w:val="restart"/>
            <w:tcBorders>
              <w:top w:val="nil"/>
              <w:left w:val="nil"/>
              <w:bottom w:val="nil"/>
              <w:right w:val="nil"/>
            </w:tcBorders>
            <w:shd w:val="clear" w:color="auto" w:fill="auto"/>
            <w:noWrap/>
            <w:vAlign w:val="center"/>
            <w:hideMark/>
          </w:tcPr>
          <w:p w14:paraId="73C2D321"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vMerge w:val="restart"/>
            <w:tcBorders>
              <w:top w:val="nil"/>
              <w:left w:val="nil"/>
              <w:bottom w:val="nil"/>
              <w:right w:val="nil"/>
            </w:tcBorders>
            <w:shd w:val="clear" w:color="auto" w:fill="auto"/>
            <w:noWrap/>
            <w:vAlign w:val="center"/>
            <w:hideMark/>
          </w:tcPr>
          <w:p w14:paraId="142A8CD5"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(175)</w:t>
            </w:r>
          </w:p>
        </w:tc>
        <w:tc>
          <w:tcPr>
            <w:tcW w:w="1506" w:type="dxa"/>
            <w:vMerge w:val="restart"/>
            <w:tcBorders>
              <w:top w:val="nil"/>
              <w:left w:val="nil"/>
              <w:bottom w:val="nil"/>
              <w:right w:val="nil"/>
            </w:tcBorders>
            <w:shd w:val="clear" w:color="auto" w:fill="auto"/>
            <w:noWrap/>
            <w:vAlign w:val="center"/>
            <w:hideMark/>
          </w:tcPr>
          <w:p w14:paraId="3F6973F6"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non</w:t>
            </w:r>
          </w:p>
        </w:tc>
        <w:tc>
          <w:tcPr>
            <w:tcW w:w="1613" w:type="dxa"/>
            <w:vMerge w:val="restart"/>
            <w:tcBorders>
              <w:top w:val="nil"/>
              <w:left w:val="nil"/>
              <w:bottom w:val="nil"/>
              <w:right w:val="nil"/>
            </w:tcBorders>
            <w:shd w:val="clear" w:color="auto" w:fill="auto"/>
            <w:noWrap/>
            <w:vAlign w:val="center"/>
            <w:hideMark/>
          </w:tcPr>
          <w:p w14:paraId="4B928121"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vAlign w:val="center"/>
            <w:hideMark/>
          </w:tcPr>
          <w:p w14:paraId="4E70A3E2"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NCC-CC3-1</w:t>
            </w:r>
          </w:p>
        </w:tc>
      </w:tr>
      <w:tr w:rsidR="00773148" w:rsidRPr="00087D49" w14:paraId="27BCD363" w14:textId="77777777" w:rsidTr="00DA3B38">
        <w:trPr>
          <w:trHeight w:val="270"/>
        </w:trPr>
        <w:tc>
          <w:tcPr>
            <w:tcW w:w="1134" w:type="dxa"/>
            <w:vMerge/>
            <w:tcBorders>
              <w:top w:val="nil"/>
              <w:left w:val="nil"/>
              <w:bottom w:val="nil"/>
              <w:right w:val="nil"/>
            </w:tcBorders>
            <w:vAlign w:val="center"/>
            <w:hideMark/>
          </w:tcPr>
          <w:p w14:paraId="44F2528B"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483" w:type="dxa"/>
            <w:vMerge/>
            <w:tcBorders>
              <w:top w:val="nil"/>
              <w:left w:val="nil"/>
              <w:bottom w:val="nil"/>
              <w:right w:val="nil"/>
            </w:tcBorders>
            <w:vAlign w:val="center"/>
            <w:hideMark/>
          </w:tcPr>
          <w:p w14:paraId="1F557A5C"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709" w:type="dxa"/>
            <w:vMerge/>
            <w:tcBorders>
              <w:top w:val="nil"/>
              <w:left w:val="nil"/>
              <w:bottom w:val="nil"/>
              <w:right w:val="nil"/>
            </w:tcBorders>
            <w:vAlign w:val="center"/>
            <w:hideMark/>
          </w:tcPr>
          <w:p w14:paraId="2D43E96C"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211" w:type="dxa"/>
            <w:vMerge/>
            <w:tcBorders>
              <w:top w:val="nil"/>
              <w:left w:val="nil"/>
              <w:bottom w:val="nil"/>
              <w:right w:val="nil"/>
            </w:tcBorders>
            <w:vAlign w:val="center"/>
            <w:hideMark/>
          </w:tcPr>
          <w:p w14:paraId="215EB173"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417" w:type="dxa"/>
            <w:vMerge/>
            <w:tcBorders>
              <w:top w:val="nil"/>
              <w:left w:val="nil"/>
              <w:bottom w:val="nil"/>
              <w:right w:val="nil"/>
            </w:tcBorders>
            <w:vAlign w:val="center"/>
            <w:hideMark/>
          </w:tcPr>
          <w:p w14:paraId="48CA3AC1"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506" w:type="dxa"/>
            <w:vMerge/>
            <w:tcBorders>
              <w:top w:val="nil"/>
              <w:left w:val="nil"/>
              <w:bottom w:val="nil"/>
              <w:right w:val="nil"/>
            </w:tcBorders>
            <w:vAlign w:val="center"/>
            <w:hideMark/>
          </w:tcPr>
          <w:p w14:paraId="113CDDE0"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613" w:type="dxa"/>
            <w:vMerge/>
            <w:tcBorders>
              <w:top w:val="nil"/>
              <w:left w:val="nil"/>
              <w:bottom w:val="nil"/>
              <w:right w:val="nil"/>
            </w:tcBorders>
            <w:vAlign w:val="center"/>
            <w:hideMark/>
          </w:tcPr>
          <w:p w14:paraId="67189318"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vAlign w:val="center"/>
            <w:hideMark/>
          </w:tcPr>
          <w:p w14:paraId="34CFECD1"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NCC-CC3-2</w:t>
            </w:r>
          </w:p>
        </w:tc>
      </w:tr>
      <w:tr w:rsidR="00773148" w:rsidRPr="00087D49" w14:paraId="11DA9E25" w14:textId="77777777" w:rsidTr="00DA3B38">
        <w:trPr>
          <w:trHeight w:val="270"/>
        </w:trPr>
        <w:tc>
          <w:tcPr>
            <w:tcW w:w="1134" w:type="dxa"/>
            <w:vMerge w:val="restart"/>
            <w:tcBorders>
              <w:top w:val="nil"/>
              <w:left w:val="nil"/>
              <w:bottom w:val="nil"/>
              <w:right w:val="nil"/>
            </w:tcBorders>
            <w:shd w:val="clear" w:color="auto" w:fill="auto"/>
            <w:noWrap/>
            <w:vAlign w:val="center"/>
            <w:hideMark/>
          </w:tcPr>
          <w:p w14:paraId="12063F0E"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3</w:t>
            </w:r>
          </w:p>
        </w:tc>
        <w:tc>
          <w:tcPr>
            <w:tcW w:w="1483" w:type="dxa"/>
            <w:vMerge w:val="restart"/>
            <w:tcBorders>
              <w:top w:val="nil"/>
              <w:left w:val="nil"/>
              <w:bottom w:val="nil"/>
              <w:right w:val="nil"/>
            </w:tcBorders>
            <w:shd w:val="clear" w:color="auto" w:fill="auto"/>
            <w:noWrap/>
            <w:vAlign w:val="center"/>
            <w:hideMark/>
          </w:tcPr>
          <w:p w14:paraId="14ADB782"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vMerge w:val="restart"/>
            <w:tcBorders>
              <w:top w:val="nil"/>
              <w:left w:val="nil"/>
              <w:bottom w:val="nil"/>
              <w:right w:val="nil"/>
            </w:tcBorders>
            <w:shd w:val="clear" w:color="auto" w:fill="auto"/>
            <w:noWrap/>
            <w:vAlign w:val="center"/>
            <w:hideMark/>
          </w:tcPr>
          <w:p w14:paraId="6765AB46"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59 M</w:t>
            </w:r>
          </w:p>
        </w:tc>
        <w:tc>
          <w:tcPr>
            <w:tcW w:w="1211" w:type="dxa"/>
            <w:vMerge w:val="restart"/>
            <w:tcBorders>
              <w:top w:val="nil"/>
              <w:left w:val="nil"/>
              <w:bottom w:val="nil"/>
              <w:right w:val="nil"/>
            </w:tcBorders>
            <w:shd w:val="clear" w:color="auto" w:fill="auto"/>
            <w:noWrap/>
            <w:vAlign w:val="center"/>
            <w:hideMark/>
          </w:tcPr>
          <w:p w14:paraId="42688D59"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vMerge w:val="restart"/>
            <w:tcBorders>
              <w:top w:val="nil"/>
              <w:left w:val="nil"/>
              <w:bottom w:val="nil"/>
              <w:right w:val="nil"/>
            </w:tcBorders>
            <w:shd w:val="clear" w:color="auto" w:fill="auto"/>
            <w:noWrap/>
            <w:vAlign w:val="center"/>
            <w:hideMark/>
          </w:tcPr>
          <w:p w14:paraId="40035EE8"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Alive (2172)</w:t>
            </w:r>
          </w:p>
        </w:tc>
        <w:tc>
          <w:tcPr>
            <w:tcW w:w="1506" w:type="dxa"/>
            <w:vMerge w:val="restart"/>
            <w:tcBorders>
              <w:top w:val="nil"/>
              <w:left w:val="nil"/>
              <w:bottom w:val="nil"/>
              <w:right w:val="nil"/>
            </w:tcBorders>
            <w:shd w:val="clear" w:color="auto" w:fill="auto"/>
            <w:noWrap/>
            <w:vAlign w:val="center"/>
            <w:hideMark/>
          </w:tcPr>
          <w:p w14:paraId="5C5CC05F"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non</w:t>
            </w:r>
          </w:p>
        </w:tc>
        <w:tc>
          <w:tcPr>
            <w:tcW w:w="1613" w:type="dxa"/>
            <w:vMerge w:val="restart"/>
            <w:tcBorders>
              <w:top w:val="nil"/>
              <w:left w:val="nil"/>
              <w:bottom w:val="nil"/>
              <w:right w:val="nil"/>
            </w:tcBorders>
            <w:shd w:val="clear" w:color="auto" w:fill="auto"/>
            <w:noWrap/>
            <w:vAlign w:val="center"/>
            <w:hideMark/>
          </w:tcPr>
          <w:p w14:paraId="6D4CF166"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vAlign w:val="center"/>
            <w:hideMark/>
          </w:tcPr>
          <w:p w14:paraId="3BD5BDAE"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NCC-CC4-1</w:t>
            </w:r>
          </w:p>
        </w:tc>
      </w:tr>
      <w:tr w:rsidR="00773148" w:rsidRPr="00087D49" w14:paraId="379334C6" w14:textId="77777777" w:rsidTr="00DA3B38">
        <w:trPr>
          <w:trHeight w:val="270"/>
        </w:trPr>
        <w:tc>
          <w:tcPr>
            <w:tcW w:w="1134" w:type="dxa"/>
            <w:vMerge/>
            <w:tcBorders>
              <w:top w:val="nil"/>
              <w:left w:val="nil"/>
              <w:bottom w:val="nil"/>
              <w:right w:val="nil"/>
            </w:tcBorders>
            <w:vAlign w:val="center"/>
            <w:hideMark/>
          </w:tcPr>
          <w:p w14:paraId="0AF1B46E"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483" w:type="dxa"/>
            <w:vMerge/>
            <w:tcBorders>
              <w:top w:val="nil"/>
              <w:left w:val="nil"/>
              <w:bottom w:val="nil"/>
              <w:right w:val="nil"/>
            </w:tcBorders>
            <w:vAlign w:val="center"/>
            <w:hideMark/>
          </w:tcPr>
          <w:p w14:paraId="75A3A245"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709" w:type="dxa"/>
            <w:vMerge/>
            <w:tcBorders>
              <w:top w:val="nil"/>
              <w:left w:val="nil"/>
              <w:bottom w:val="nil"/>
              <w:right w:val="nil"/>
            </w:tcBorders>
            <w:vAlign w:val="center"/>
            <w:hideMark/>
          </w:tcPr>
          <w:p w14:paraId="219527C1"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211" w:type="dxa"/>
            <w:vMerge/>
            <w:tcBorders>
              <w:top w:val="nil"/>
              <w:left w:val="nil"/>
              <w:bottom w:val="nil"/>
              <w:right w:val="nil"/>
            </w:tcBorders>
            <w:vAlign w:val="center"/>
            <w:hideMark/>
          </w:tcPr>
          <w:p w14:paraId="7222E629"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417" w:type="dxa"/>
            <w:vMerge/>
            <w:tcBorders>
              <w:top w:val="nil"/>
              <w:left w:val="nil"/>
              <w:bottom w:val="nil"/>
              <w:right w:val="nil"/>
            </w:tcBorders>
            <w:vAlign w:val="center"/>
            <w:hideMark/>
          </w:tcPr>
          <w:p w14:paraId="3FE4A4F0"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506" w:type="dxa"/>
            <w:vMerge/>
            <w:tcBorders>
              <w:top w:val="nil"/>
              <w:left w:val="nil"/>
              <w:bottom w:val="nil"/>
              <w:right w:val="nil"/>
            </w:tcBorders>
            <w:vAlign w:val="center"/>
            <w:hideMark/>
          </w:tcPr>
          <w:p w14:paraId="41985059"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613" w:type="dxa"/>
            <w:vMerge/>
            <w:tcBorders>
              <w:top w:val="nil"/>
              <w:left w:val="nil"/>
              <w:bottom w:val="nil"/>
              <w:right w:val="nil"/>
            </w:tcBorders>
            <w:vAlign w:val="center"/>
            <w:hideMark/>
          </w:tcPr>
          <w:p w14:paraId="0B4F32EA"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vAlign w:val="center"/>
            <w:hideMark/>
          </w:tcPr>
          <w:p w14:paraId="7860E08B"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NCC-CC4-2</w:t>
            </w:r>
          </w:p>
        </w:tc>
      </w:tr>
      <w:tr w:rsidR="00773148" w:rsidRPr="00087D49" w14:paraId="72A8DEA5" w14:textId="77777777" w:rsidTr="00DA3B38">
        <w:trPr>
          <w:trHeight w:val="270"/>
        </w:trPr>
        <w:tc>
          <w:tcPr>
            <w:tcW w:w="1134" w:type="dxa"/>
            <w:vMerge/>
            <w:tcBorders>
              <w:top w:val="nil"/>
              <w:left w:val="nil"/>
              <w:bottom w:val="nil"/>
              <w:right w:val="nil"/>
            </w:tcBorders>
            <w:vAlign w:val="center"/>
            <w:hideMark/>
          </w:tcPr>
          <w:p w14:paraId="255C6892"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483" w:type="dxa"/>
            <w:vMerge/>
            <w:tcBorders>
              <w:top w:val="nil"/>
              <w:left w:val="nil"/>
              <w:bottom w:val="nil"/>
              <w:right w:val="nil"/>
            </w:tcBorders>
            <w:vAlign w:val="center"/>
            <w:hideMark/>
          </w:tcPr>
          <w:p w14:paraId="65247E4E"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709" w:type="dxa"/>
            <w:vMerge/>
            <w:tcBorders>
              <w:top w:val="nil"/>
              <w:left w:val="nil"/>
              <w:bottom w:val="nil"/>
              <w:right w:val="nil"/>
            </w:tcBorders>
            <w:vAlign w:val="center"/>
            <w:hideMark/>
          </w:tcPr>
          <w:p w14:paraId="440E6B4D"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211" w:type="dxa"/>
            <w:vMerge/>
            <w:tcBorders>
              <w:top w:val="nil"/>
              <w:left w:val="nil"/>
              <w:bottom w:val="nil"/>
              <w:right w:val="nil"/>
            </w:tcBorders>
            <w:vAlign w:val="center"/>
            <w:hideMark/>
          </w:tcPr>
          <w:p w14:paraId="78373133"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417" w:type="dxa"/>
            <w:vMerge/>
            <w:tcBorders>
              <w:top w:val="nil"/>
              <w:left w:val="nil"/>
              <w:bottom w:val="nil"/>
              <w:right w:val="nil"/>
            </w:tcBorders>
            <w:vAlign w:val="center"/>
            <w:hideMark/>
          </w:tcPr>
          <w:p w14:paraId="7867759F"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506" w:type="dxa"/>
            <w:vMerge/>
            <w:tcBorders>
              <w:top w:val="nil"/>
              <w:left w:val="nil"/>
              <w:bottom w:val="nil"/>
              <w:right w:val="nil"/>
            </w:tcBorders>
            <w:vAlign w:val="center"/>
            <w:hideMark/>
          </w:tcPr>
          <w:p w14:paraId="34185DF5"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613" w:type="dxa"/>
            <w:vMerge/>
            <w:tcBorders>
              <w:top w:val="nil"/>
              <w:left w:val="nil"/>
              <w:bottom w:val="nil"/>
              <w:right w:val="nil"/>
            </w:tcBorders>
            <w:vAlign w:val="center"/>
            <w:hideMark/>
          </w:tcPr>
          <w:p w14:paraId="25D949F6"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vAlign w:val="center"/>
            <w:hideMark/>
          </w:tcPr>
          <w:p w14:paraId="1BF7208F"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NCC-CC4-3(NCC-CC5)</w:t>
            </w:r>
          </w:p>
        </w:tc>
      </w:tr>
      <w:tr w:rsidR="00773148" w:rsidRPr="00087D49" w14:paraId="2B46D7AE" w14:textId="77777777" w:rsidTr="00DA3B38">
        <w:trPr>
          <w:trHeight w:val="270"/>
        </w:trPr>
        <w:tc>
          <w:tcPr>
            <w:tcW w:w="1134" w:type="dxa"/>
            <w:vMerge w:val="restart"/>
            <w:tcBorders>
              <w:top w:val="nil"/>
              <w:left w:val="nil"/>
              <w:bottom w:val="nil"/>
              <w:right w:val="nil"/>
            </w:tcBorders>
            <w:shd w:val="clear" w:color="auto" w:fill="auto"/>
            <w:noWrap/>
            <w:vAlign w:val="center"/>
            <w:hideMark/>
          </w:tcPr>
          <w:p w14:paraId="537251D5"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4</w:t>
            </w:r>
          </w:p>
        </w:tc>
        <w:tc>
          <w:tcPr>
            <w:tcW w:w="1483" w:type="dxa"/>
            <w:vMerge w:val="restart"/>
            <w:tcBorders>
              <w:top w:val="nil"/>
              <w:left w:val="nil"/>
              <w:bottom w:val="nil"/>
              <w:right w:val="nil"/>
            </w:tcBorders>
            <w:shd w:val="clear" w:color="auto" w:fill="auto"/>
            <w:noWrap/>
            <w:vAlign w:val="center"/>
            <w:hideMark/>
          </w:tcPr>
          <w:p w14:paraId="63BA35D0"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vMerge w:val="restart"/>
            <w:tcBorders>
              <w:top w:val="nil"/>
              <w:left w:val="nil"/>
              <w:bottom w:val="nil"/>
              <w:right w:val="nil"/>
            </w:tcBorders>
            <w:shd w:val="clear" w:color="auto" w:fill="auto"/>
            <w:noWrap/>
            <w:vAlign w:val="center"/>
            <w:hideMark/>
          </w:tcPr>
          <w:p w14:paraId="79AF59CE"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31 M</w:t>
            </w:r>
          </w:p>
        </w:tc>
        <w:tc>
          <w:tcPr>
            <w:tcW w:w="1211" w:type="dxa"/>
            <w:vMerge w:val="restart"/>
            <w:tcBorders>
              <w:top w:val="nil"/>
              <w:left w:val="nil"/>
              <w:bottom w:val="nil"/>
              <w:right w:val="nil"/>
            </w:tcBorders>
            <w:shd w:val="clear" w:color="auto" w:fill="auto"/>
            <w:noWrap/>
            <w:vAlign w:val="center"/>
            <w:hideMark/>
          </w:tcPr>
          <w:p w14:paraId="57152D98"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 + PSC</w:t>
            </w:r>
          </w:p>
        </w:tc>
        <w:tc>
          <w:tcPr>
            <w:tcW w:w="1417" w:type="dxa"/>
            <w:vMerge w:val="restart"/>
            <w:tcBorders>
              <w:top w:val="nil"/>
              <w:left w:val="nil"/>
              <w:bottom w:val="nil"/>
              <w:right w:val="nil"/>
            </w:tcBorders>
            <w:shd w:val="clear" w:color="auto" w:fill="auto"/>
            <w:noWrap/>
            <w:vAlign w:val="center"/>
            <w:hideMark/>
          </w:tcPr>
          <w:p w14:paraId="62830080"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(386)</w:t>
            </w:r>
          </w:p>
        </w:tc>
        <w:tc>
          <w:tcPr>
            <w:tcW w:w="1506" w:type="dxa"/>
            <w:vMerge w:val="restart"/>
            <w:tcBorders>
              <w:top w:val="nil"/>
              <w:left w:val="nil"/>
              <w:bottom w:val="nil"/>
              <w:right w:val="nil"/>
            </w:tcBorders>
            <w:shd w:val="clear" w:color="auto" w:fill="auto"/>
            <w:noWrap/>
            <w:vAlign w:val="center"/>
            <w:hideMark/>
          </w:tcPr>
          <w:p w14:paraId="56B717FF"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GEM + TS1</w:t>
            </w:r>
          </w:p>
        </w:tc>
        <w:tc>
          <w:tcPr>
            <w:tcW w:w="1613" w:type="dxa"/>
            <w:vMerge w:val="restart"/>
            <w:tcBorders>
              <w:top w:val="nil"/>
              <w:left w:val="nil"/>
              <w:bottom w:val="nil"/>
              <w:right w:val="nil"/>
            </w:tcBorders>
            <w:shd w:val="clear" w:color="auto" w:fill="auto"/>
            <w:noWrap/>
            <w:vAlign w:val="center"/>
            <w:hideMark/>
          </w:tcPr>
          <w:p w14:paraId="4920883F" w14:textId="1C48B271"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SD</w:t>
            </w:r>
            <w:r w:rsidRPr="00087D49">
              <w:rPr>
                <w:rFonts w:ascii="Book Antiqua" w:eastAsia="MS PGothic" w:hAnsi="Book Antiqua"/>
                <w:kern w:val="0"/>
                <w:sz w:val="24"/>
                <w:szCs w:val="24"/>
              </w:rPr>
              <w:t xml:space="preserve"> </w:t>
            </w:r>
            <w:r w:rsidRPr="00087D49">
              <w:rPr>
                <w:rFonts w:ascii="Book Antiqua" w:eastAsia="MS PGothic" w:hAnsi="Book Antiqua"/>
                <w:color w:val="000000"/>
                <w:kern w:val="0"/>
                <w:sz w:val="24"/>
                <w:szCs w:val="24"/>
              </w:rPr>
              <w:t xml:space="preserve">(84 </w:t>
            </w:r>
            <w:r w:rsidR="00DA3B38" w:rsidRPr="00087D49">
              <w:rPr>
                <w:rFonts w:ascii="Book Antiqua" w:eastAsia="SimSun" w:hAnsi="Book Antiqua"/>
                <w:color w:val="000000"/>
                <w:kern w:val="0"/>
                <w:sz w:val="24"/>
                <w:szCs w:val="24"/>
                <w:lang w:eastAsia="zh-CN"/>
              </w:rPr>
              <w:t>d</w:t>
            </w:r>
            <w:r w:rsidRPr="00087D49">
              <w:rPr>
                <w:rFonts w:ascii="Book Antiqua" w:eastAsia="MS PGothic" w:hAnsi="Book Antiqua"/>
                <w:color w:val="000000"/>
                <w:kern w:val="0"/>
                <w:sz w:val="24"/>
                <w:szCs w:val="24"/>
              </w:rPr>
              <w:t>)</w:t>
            </w:r>
          </w:p>
        </w:tc>
        <w:tc>
          <w:tcPr>
            <w:tcW w:w="2409" w:type="dxa"/>
            <w:tcBorders>
              <w:top w:val="nil"/>
              <w:left w:val="nil"/>
              <w:bottom w:val="nil"/>
              <w:right w:val="nil"/>
            </w:tcBorders>
            <w:shd w:val="clear" w:color="auto" w:fill="auto"/>
            <w:noWrap/>
            <w:vAlign w:val="center"/>
            <w:hideMark/>
          </w:tcPr>
          <w:p w14:paraId="0017C756"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NCC-CC6-1</w:t>
            </w:r>
          </w:p>
        </w:tc>
      </w:tr>
      <w:tr w:rsidR="00773148" w:rsidRPr="00087D49" w14:paraId="6B5BA2D7" w14:textId="77777777" w:rsidTr="00DA3B38">
        <w:trPr>
          <w:trHeight w:val="270"/>
        </w:trPr>
        <w:tc>
          <w:tcPr>
            <w:tcW w:w="1134" w:type="dxa"/>
            <w:vMerge/>
            <w:tcBorders>
              <w:top w:val="nil"/>
              <w:left w:val="nil"/>
              <w:bottom w:val="nil"/>
              <w:right w:val="nil"/>
            </w:tcBorders>
            <w:vAlign w:val="center"/>
            <w:hideMark/>
          </w:tcPr>
          <w:p w14:paraId="57CCF2D8"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483" w:type="dxa"/>
            <w:vMerge/>
            <w:tcBorders>
              <w:top w:val="nil"/>
              <w:left w:val="nil"/>
              <w:bottom w:val="nil"/>
              <w:right w:val="nil"/>
            </w:tcBorders>
            <w:vAlign w:val="center"/>
            <w:hideMark/>
          </w:tcPr>
          <w:p w14:paraId="6C8D3EA1"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709" w:type="dxa"/>
            <w:vMerge/>
            <w:tcBorders>
              <w:top w:val="nil"/>
              <w:left w:val="nil"/>
              <w:bottom w:val="nil"/>
              <w:right w:val="nil"/>
            </w:tcBorders>
            <w:vAlign w:val="center"/>
            <w:hideMark/>
          </w:tcPr>
          <w:p w14:paraId="01A8917D"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211" w:type="dxa"/>
            <w:vMerge/>
            <w:tcBorders>
              <w:top w:val="nil"/>
              <w:left w:val="nil"/>
              <w:bottom w:val="nil"/>
              <w:right w:val="nil"/>
            </w:tcBorders>
            <w:vAlign w:val="center"/>
            <w:hideMark/>
          </w:tcPr>
          <w:p w14:paraId="3AE22A93"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417" w:type="dxa"/>
            <w:vMerge/>
            <w:tcBorders>
              <w:top w:val="nil"/>
              <w:left w:val="nil"/>
              <w:bottom w:val="nil"/>
              <w:right w:val="nil"/>
            </w:tcBorders>
            <w:vAlign w:val="center"/>
            <w:hideMark/>
          </w:tcPr>
          <w:p w14:paraId="11880BCB"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506" w:type="dxa"/>
            <w:vMerge/>
            <w:tcBorders>
              <w:top w:val="nil"/>
              <w:left w:val="nil"/>
              <w:bottom w:val="nil"/>
              <w:right w:val="nil"/>
            </w:tcBorders>
            <w:vAlign w:val="center"/>
            <w:hideMark/>
          </w:tcPr>
          <w:p w14:paraId="2B392724"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613" w:type="dxa"/>
            <w:vMerge/>
            <w:tcBorders>
              <w:top w:val="nil"/>
              <w:left w:val="nil"/>
              <w:bottom w:val="nil"/>
              <w:right w:val="nil"/>
            </w:tcBorders>
            <w:vAlign w:val="center"/>
            <w:hideMark/>
          </w:tcPr>
          <w:p w14:paraId="4A9F52FD"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vAlign w:val="center"/>
            <w:hideMark/>
          </w:tcPr>
          <w:p w14:paraId="5D3F959D"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NCC-CC6-2</w:t>
            </w:r>
          </w:p>
        </w:tc>
      </w:tr>
      <w:tr w:rsidR="00773148" w:rsidRPr="00087D49" w14:paraId="143D0FE5" w14:textId="77777777" w:rsidTr="00DA3B38">
        <w:trPr>
          <w:trHeight w:val="270"/>
        </w:trPr>
        <w:tc>
          <w:tcPr>
            <w:tcW w:w="1134" w:type="dxa"/>
            <w:tcBorders>
              <w:top w:val="nil"/>
              <w:left w:val="nil"/>
              <w:bottom w:val="nil"/>
              <w:right w:val="nil"/>
            </w:tcBorders>
            <w:shd w:val="clear" w:color="auto" w:fill="auto"/>
            <w:noWrap/>
            <w:vAlign w:val="center"/>
            <w:hideMark/>
          </w:tcPr>
          <w:p w14:paraId="35830725"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5</w:t>
            </w:r>
          </w:p>
        </w:tc>
        <w:tc>
          <w:tcPr>
            <w:tcW w:w="1483" w:type="dxa"/>
            <w:tcBorders>
              <w:top w:val="nil"/>
              <w:left w:val="nil"/>
              <w:bottom w:val="nil"/>
              <w:right w:val="nil"/>
            </w:tcBorders>
            <w:shd w:val="clear" w:color="auto" w:fill="auto"/>
            <w:noWrap/>
            <w:vAlign w:val="center"/>
            <w:hideMark/>
          </w:tcPr>
          <w:p w14:paraId="7EB5E5C9" w14:textId="77777777" w:rsidR="006464B5" w:rsidRPr="00087D49" w:rsidRDefault="006464B5" w:rsidP="00DA3B38">
            <w:pPr>
              <w:widowControl/>
              <w:spacing w:line="360" w:lineRule="auto"/>
              <w:rPr>
                <w:rFonts w:ascii="Book Antiqua" w:eastAsia="MS PGothic" w:hAnsi="Book Antiqua"/>
                <w:kern w:val="0"/>
                <w:sz w:val="24"/>
                <w:szCs w:val="24"/>
              </w:rPr>
            </w:pPr>
            <w:r w:rsidRPr="00087D49">
              <w:rPr>
                <w:rFonts w:ascii="Book Antiqua" w:eastAsia="MS PGothic" w:hAnsi="Book Antiqua"/>
                <w:kern w:val="0"/>
                <w:sz w:val="24"/>
                <w:szCs w:val="24"/>
              </w:rPr>
              <w:t>Distal BDCa</w:t>
            </w:r>
          </w:p>
        </w:tc>
        <w:tc>
          <w:tcPr>
            <w:tcW w:w="709" w:type="dxa"/>
            <w:tcBorders>
              <w:top w:val="nil"/>
              <w:left w:val="nil"/>
              <w:bottom w:val="nil"/>
              <w:right w:val="nil"/>
            </w:tcBorders>
            <w:shd w:val="clear" w:color="auto" w:fill="auto"/>
            <w:noWrap/>
            <w:vAlign w:val="center"/>
            <w:hideMark/>
          </w:tcPr>
          <w:p w14:paraId="233D5DF0"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58 F</w:t>
            </w:r>
          </w:p>
        </w:tc>
        <w:tc>
          <w:tcPr>
            <w:tcW w:w="1211" w:type="dxa"/>
            <w:tcBorders>
              <w:top w:val="nil"/>
              <w:left w:val="nil"/>
              <w:bottom w:val="nil"/>
              <w:right w:val="nil"/>
            </w:tcBorders>
            <w:shd w:val="clear" w:color="auto" w:fill="auto"/>
            <w:noWrap/>
            <w:vAlign w:val="center"/>
            <w:hideMark/>
          </w:tcPr>
          <w:p w14:paraId="044974DE"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1115105D"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(299)</w:t>
            </w:r>
          </w:p>
        </w:tc>
        <w:tc>
          <w:tcPr>
            <w:tcW w:w="1506" w:type="dxa"/>
            <w:tcBorders>
              <w:top w:val="nil"/>
              <w:left w:val="nil"/>
              <w:bottom w:val="nil"/>
              <w:right w:val="nil"/>
            </w:tcBorders>
            <w:shd w:val="clear" w:color="auto" w:fill="auto"/>
            <w:noWrap/>
            <w:vAlign w:val="center"/>
            <w:hideMark/>
          </w:tcPr>
          <w:p w14:paraId="70217D99"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GEM</w:t>
            </w:r>
          </w:p>
        </w:tc>
        <w:tc>
          <w:tcPr>
            <w:tcW w:w="1613" w:type="dxa"/>
            <w:tcBorders>
              <w:top w:val="nil"/>
              <w:left w:val="nil"/>
              <w:bottom w:val="nil"/>
              <w:right w:val="nil"/>
            </w:tcBorders>
            <w:shd w:val="clear" w:color="auto" w:fill="auto"/>
            <w:noWrap/>
            <w:vAlign w:val="center"/>
            <w:hideMark/>
          </w:tcPr>
          <w:p w14:paraId="4FDC512A"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PD</w:t>
            </w:r>
          </w:p>
        </w:tc>
        <w:tc>
          <w:tcPr>
            <w:tcW w:w="2409" w:type="dxa"/>
            <w:tcBorders>
              <w:top w:val="nil"/>
              <w:left w:val="nil"/>
              <w:bottom w:val="nil"/>
              <w:right w:val="nil"/>
            </w:tcBorders>
            <w:shd w:val="clear" w:color="auto" w:fill="auto"/>
            <w:noWrap/>
            <w:vAlign w:val="center"/>
            <w:hideMark/>
          </w:tcPr>
          <w:p w14:paraId="52229864"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NCC-BD1</w:t>
            </w:r>
          </w:p>
        </w:tc>
      </w:tr>
      <w:tr w:rsidR="00773148" w:rsidRPr="00087D49" w14:paraId="42018912" w14:textId="77777777" w:rsidTr="00DA3B38">
        <w:trPr>
          <w:trHeight w:val="285"/>
        </w:trPr>
        <w:tc>
          <w:tcPr>
            <w:tcW w:w="1134" w:type="dxa"/>
            <w:tcBorders>
              <w:top w:val="nil"/>
              <w:left w:val="nil"/>
              <w:bottom w:val="nil"/>
              <w:right w:val="nil"/>
            </w:tcBorders>
            <w:shd w:val="clear" w:color="auto" w:fill="auto"/>
            <w:noWrap/>
            <w:vAlign w:val="center"/>
            <w:hideMark/>
          </w:tcPr>
          <w:p w14:paraId="05977653"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483" w:type="dxa"/>
            <w:tcBorders>
              <w:top w:val="nil"/>
              <w:left w:val="nil"/>
              <w:bottom w:val="nil"/>
              <w:right w:val="nil"/>
            </w:tcBorders>
            <w:shd w:val="clear" w:color="auto" w:fill="auto"/>
            <w:noWrap/>
            <w:vAlign w:val="center"/>
            <w:hideMark/>
          </w:tcPr>
          <w:p w14:paraId="1EA2EF20" w14:textId="77777777" w:rsidR="006464B5" w:rsidRPr="00087D49" w:rsidRDefault="006464B5" w:rsidP="00DA3B38">
            <w:pPr>
              <w:widowControl/>
              <w:spacing w:line="360" w:lineRule="auto"/>
              <w:rPr>
                <w:rFonts w:ascii="Book Antiqua" w:eastAsia="MS PGothic" w:hAnsi="Book Antiqua"/>
                <w:kern w:val="0"/>
                <w:sz w:val="24"/>
                <w:szCs w:val="24"/>
              </w:rPr>
            </w:pPr>
            <w:r w:rsidRPr="00087D49">
              <w:rPr>
                <w:rFonts w:ascii="Book Antiqua" w:eastAsia="MS PGothic" w:hAnsi="Book Antiqua"/>
                <w:kern w:val="0"/>
                <w:sz w:val="24"/>
                <w:szCs w:val="24"/>
              </w:rPr>
              <w:t>Distal BDCa</w:t>
            </w:r>
          </w:p>
        </w:tc>
        <w:tc>
          <w:tcPr>
            <w:tcW w:w="709" w:type="dxa"/>
            <w:tcBorders>
              <w:top w:val="nil"/>
              <w:left w:val="nil"/>
              <w:bottom w:val="nil"/>
              <w:right w:val="nil"/>
            </w:tcBorders>
            <w:shd w:val="clear" w:color="auto" w:fill="auto"/>
            <w:noWrap/>
            <w:vAlign w:val="center"/>
            <w:hideMark/>
          </w:tcPr>
          <w:p w14:paraId="6BBC4F1A"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77 F</w:t>
            </w:r>
          </w:p>
        </w:tc>
        <w:tc>
          <w:tcPr>
            <w:tcW w:w="1211" w:type="dxa"/>
            <w:tcBorders>
              <w:top w:val="nil"/>
              <w:left w:val="nil"/>
              <w:bottom w:val="nil"/>
              <w:right w:val="nil"/>
            </w:tcBorders>
            <w:shd w:val="clear" w:color="auto" w:fill="auto"/>
            <w:noWrap/>
            <w:vAlign w:val="center"/>
            <w:hideMark/>
          </w:tcPr>
          <w:p w14:paraId="3233864B"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7DB3A9CF"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(393)</w:t>
            </w:r>
          </w:p>
        </w:tc>
        <w:tc>
          <w:tcPr>
            <w:tcW w:w="1506" w:type="dxa"/>
            <w:tcBorders>
              <w:top w:val="nil"/>
              <w:left w:val="nil"/>
              <w:bottom w:val="nil"/>
              <w:right w:val="nil"/>
            </w:tcBorders>
            <w:shd w:val="clear" w:color="auto" w:fill="auto"/>
            <w:noWrap/>
            <w:vAlign w:val="center"/>
            <w:hideMark/>
          </w:tcPr>
          <w:p w14:paraId="70865DBC"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GEM</w:t>
            </w:r>
          </w:p>
        </w:tc>
        <w:tc>
          <w:tcPr>
            <w:tcW w:w="1613" w:type="dxa"/>
            <w:tcBorders>
              <w:top w:val="nil"/>
              <w:left w:val="nil"/>
              <w:bottom w:val="nil"/>
              <w:right w:val="nil"/>
            </w:tcBorders>
            <w:shd w:val="clear" w:color="auto" w:fill="auto"/>
            <w:noWrap/>
            <w:vAlign w:val="center"/>
            <w:hideMark/>
          </w:tcPr>
          <w:p w14:paraId="6DC6F918"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PD</w:t>
            </w:r>
          </w:p>
        </w:tc>
        <w:tc>
          <w:tcPr>
            <w:tcW w:w="2409" w:type="dxa"/>
            <w:tcBorders>
              <w:top w:val="nil"/>
              <w:left w:val="nil"/>
              <w:bottom w:val="nil"/>
              <w:right w:val="nil"/>
            </w:tcBorders>
            <w:shd w:val="clear" w:color="auto" w:fill="auto"/>
            <w:noWrap/>
            <w:vAlign w:val="center"/>
            <w:hideMark/>
          </w:tcPr>
          <w:p w14:paraId="054EFB0B" w14:textId="36CF8802"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NCC-BD2</w:t>
            </w:r>
            <w:r w:rsidR="00DA3B38" w:rsidRPr="00087D49">
              <w:rPr>
                <w:rFonts w:ascii="Book Antiqua" w:eastAsia="SimSun" w:hAnsi="Book Antiqua"/>
                <w:kern w:val="0"/>
                <w:sz w:val="24"/>
                <w:szCs w:val="24"/>
                <w:vertAlign w:val="superscript"/>
                <w:lang w:eastAsia="zh-CN"/>
              </w:rPr>
              <w:t>1</w:t>
            </w:r>
            <w:r w:rsidRPr="00087D49">
              <w:rPr>
                <w:rFonts w:ascii="Book Antiqua" w:eastAsia="MS PGothic" w:hAnsi="Book Antiqua"/>
                <w:kern w:val="0"/>
                <w:sz w:val="24"/>
                <w:szCs w:val="24"/>
              </w:rPr>
              <w:t xml:space="preserve">　</w:t>
            </w:r>
          </w:p>
        </w:tc>
      </w:tr>
      <w:tr w:rsidR="00773148" w:rsidRPr="00087D49" w14:paraId="204FD3F8" w14:textId="77777777" w:rsidTr="00DA3B38">
        <w:trPr>
          <w:trHeight w:val="270"/>
        </w:trPr>
        <w:tc>
          <w:tcPr>
            <w:tcW w:w="1134" w:type="dxa"/>
            <w:tcBorders>
              <w:top w:val="nil"/>
              <w:left w:val="nil"/>
              <w:bottom w:val="nil"/>
              <w:right w:val="nil"/>
            </w:tcBorders>
            <w:shd w:val="clear" w:color="auto" w:fill="auto"/>
            <w:noWrap/>
            <w:vAlign w:val="center"/>
            <w:hideMark/>
          </w:tcPr>
          <w:p w14:paraId="4FF45A98"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6</w:t>
            </w:r>
          </w:p>
        </w:tc>
        <w:tc>
          <w:tcPr>
            <w:tcW w:w="1483" w:type="dxa"/>
            <w:tcBorders>
              <w:top w:val="nil"/>
              <w:left w:val="nil"/>
              <w:bottom w:val="nil"/>
              <w:right w:val="nil"/>
            </w:tcBorders>
            <w:shd w:val="clear" w:color="auto" w:fill="auto"/>
            <w:noWrap/>
            <w:vAlign w:val="center"/>
            <w:hideMark/>
          </w:tcPr>
          <w:p w14:paraId="6C445800" w14:textId="77777777" w:rsidR="006464B5" w:rsidRPr="00087D49" w:rsidRDefault="006464B5" w:rsidP="00DA3B38">
            <w:pPr>
              <w:widowControl/>
              <w:spacing w:line="360" w:lineRule="auto"/>
              <w:rPr>
                <w:rFonts w:ascii="Book Antiqua" w:eastAsia="MS PGothic" w:hAnsi="Book Antiqua"/>
                <w:kern w:val="0"/>
                <w:sz w:val="24"/>
                <w:szCs w:val="24"/>
              </w:rPr>
            </w:pPr>
            <w:r w:rsidRPr="00087D49">
              <w:rPr>
                <w:rFonts w:ascii="Book Antiqua" w:eastAsia="MS PGothic" w:hAnsi="Book Antiqua"/>
                <w:kern w:val="0"/>
                <w:sz w:val="24"/>
                <w:szCs w:val="24"/>
              </w:rPr>
              <w:t>Distal BDCa</w:t>
            </w:r>
          </w:p>
        </w:tc>
        <w:tc>
          <w:tcPr>
            <w:tcW w:w="709" w:type="dxa"/>
            <w:tcBorders>
              <w:top w:val="nil"/>
              <w:left w:val="nil"/>
              <w:bottom w:val="nil"/>
              <w:right w:val="nil"/>
            </w:tcBorders>
            <w:shd w:val="clear" w:color="auto" w:fill="auto"/>
            <w:noWrap/>
            <w:vAlign w:val="center"/>
            <w:hideMark/>
          </w:tcPr>
          <w:p w14:paraId="14F0EF97"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80 M</w:t>
            </w:r>
          </w:p>
        </w:tc>
        <w:tc>
          <w:tcPr>
            <w:tcW w:w="1211" w:type="dxa"/>
            <w:tcBorders>
              <w:top w:val="nil"/>
              <w:left w:val="nil"/>
              <w:bottom w:val="nil"/>
              <w:right w:val="nil"/>
            </w:tcBorders>
            <w:shd w:val="clear" w:color="auto" w:fill="auto"/>
            <w:noWrap/>
            <w:vAlign w:val="center"/>
            <w:hideMark/>
          </w:tcPr>
          <w:p w14:paraId="7A24236F"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57704046"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(212)</w:t>
            </w:r>
          </w:p>
        </w:tc>
        <w:tc>
          <w:tcPr>
            <w:tcW w:w="1506" w:type="dxa"/>
            <w:tcBorders>
              <w:top w:val="nil"/>
              <w:left w:val="nil"/>
              <w:bottom w:val="nil"/>
              <w:right w:val="nil"/>
            </w:tcBorders>
            <w:shd w:val="clear" w:color="auto" w:fill="auto"/>
            <w:noWrap/>
            <w:vAlign w:val="center"/>
            <w:hideMark/>
          </w:tcPr>
          <w:p w14:paraId="085EAD74"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non</w:t>
            </w:r>
          </w:p>
        </w:tc>
        <w:tc>
          <w:tcPr>
            <w:tcW w:w="1613" w:type="dxa"/>
            <w:tcBorders>
              <w:top w:val="nil"/>
              <w:left w:val="nil"/>
              <w:bottom w:val="nil"/>
              <w:right w:val="nil"/>
            </w:tcBorders>
            <w:shd w:val="clear" w:color="auto" w:fill="auto"/>
            <w:noWrap/>
            <w:vAlign w:val="center"/>
            <w:hideMark/>
          </w:tcPr>
          <w:p w14:paraId="3330DD75"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vAlign w:val="center"/>
            <w:hideMark/>
          </w:tcPr>
          <w:p w14:paraId="74ACB2AF"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NCC-BD3</w:t>
            </w:r>
          </w:p>
        </w:tc>
      </w:tr>
      <w:tr w:rsidR="00773148" w:rsidRPr="00087D49" w14:paraId="44022C88" w14:textId="77777777" w:rsidTr="00DA3B38">
        <w:trPr>
          <w:trHeight w:val="270"/>
        </w:trPr>
        <w:tc>
          <w:tcPr>
            <w:tcW w:w="1134" w:type="dxa"/>
            <w:vMerge w:val="restart"/>
            <w:tcBorders>
              <w:top w:val="nil"/>
              <w:left w:val="nil"/>
              <w:bottom w:val="nil"/>
              <w:right w:val="nil"/>
            </w:tcBorders>
            <w:shd w:val="clear" w:color="auto" w:fill="auto"/>
            <w:noWrap/>
            <w:vAlign w:val="center"/>
            <w:hideMark/>
          </w:tcPr>
          <w:p w14:paraId="31839641"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lastRenderedPageBreak/>
              <w:t>7</w:t>
            </w:r>
          </w:p>
        </w:tc>
        <w:tc>
          <w:tcPr>
            <w:tcW w:w="1483" w:type="dxa"/>
            <w:vMerge w:val="restart"/>
            <w:tcBorders>
              <w:top w:val="nil"/>
              <w:left w:val="nil"/>
              <w:bottom w:val="nil"/>
              <w:right w:val="nil"/>
            </w:tcBorders>
            <w:shd w:val="clear" w:color="auto" w:fill="auto"/>
            <w:noWrap/>
            <w:vAlign w:val="center"/>
            <w:hideMark/>
          </w:tcPr>
          <w:p w14:paraId="20280831"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Hilar BDCa</w:t>
            </w:r>
          </w:p>
        </w:tc>
        <w:tc>
          <w:tcPr>
            <w:tcW w:w="709" w:type="dxa"/>
            <w:vMerge w:val="restart"/>
            <w:tcBorders>
              <w:top w:val="nil"/>
              <w:left w:val="nil"/>
              <w:bottom w:val="nil"/>
              <w:right w:val="nil"/>
            </w:tcBorders>
            <w:shd w:val="clear" w:color="auto" w:fill="auto"/>
            <w:noWrap/>
            <w:vAlign w:val="center"/>
            <w:hideMark/>
          </w:tcPr>
          <w:p w14:paraId="3ACF0BB4"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74M</w:t>
            </w:r>
          </w:p>
        </w:tc>
        <w:tc>
          <w:tcPr>
            <w:tcW w:w="1211" w:type="dxa"/>
            <w:vMerge w:val="restart"/>
            <w:tcBorders>
              <w:top w:val="nil"/>
              <w:left w:val="nil"/>
              <w:bottom w:val="nil"/>
              <w:right w:val="nil"/>
            </w:tcBorders>
            <w:shd w:val="clear" w:color="auto" w:fill="auto"/>
            <w:noWrap/>
            <w:vAlign w:val="center"/>
            <w:hideMark/>
          </w:tcPr>
          <w:p w14:paraId="3400D24E"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vMerge w:val="restart"/>
            <w:tcBorders>
              <w:top w:val="nil"/>
              <w:left w:val="nil"/>
              <w:bottom w:val="nil"/>
              <w:right w:val="nil"/>
            </w:tcBorders>
            <w:shd w:val="clear" w:color="auto" w:fill="auto"/>
            <w:noWrap/>
            <w:vAlign w:val="center"/>
            <w:hideMark/>
          </w:tcPr>
          <w:p w14:paraId="1E90D2FA"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(172)</w:t>
            </w:r>
          </w:p>
        </w:tc>
        <w:tc>
          <w:tcPr>
            <w:tcW w:w="1506" w:type="dxa"/>
            <w:vMerge w:val="restart"/>
            <w:tcBorders>
              <w:top w:val="nil"/>
              <w:left w:val="nil"/>
              <w:bottom w:val="nil"/>
              <w:right w:val="nil"/>
            </w:tcBorders>
            <w:shd w:val="clear" w:color="auto" w:fill="auto"/>
            <w:noWrap/>
            <w:vAlign w:val="center"/>
            <w:hideMark/>
          </w:tcPr>
          <w:p w14:paraId="34FA9617"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non</w:t>
            </w:r>
          </w:p>
        </w:tc>
        <w:tc>
          <w:tcPr>
            <w:tcW w:w="1613" w:type="dxa"/>
            <w:vMerge w:val="restart"/>
            <w:tcBorders>
              <w:top w:val="nil"/>
              <w:left w:val="nil"/>
              <w:bottom w:val="nil"/>
              <w:right w:val="nil"/>
            </w:tcBorders>
            <w:shd w:val="clear" w:color="auto" w:fill="auto"/>
            <w:noWrap/>
            <w:vAlign w:val="center"/>
            <w:hideMark/>
          </w:tcPr>
          <w:p w14:paraId="0C5CBEF5"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vAlign w:val="center"/>
            <w:hideMark/>
          </w:tcPr>
          <w:p w14:paraId="5D16853C"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NCC-BD4-1</w:t>
            </w:r>
          </w:p>
        </w:tc>
      </w:tr>
      <w:tr w:rsidR="00773148" w:rsidRPr="00087D49" w14:paraId="78337CFC" w14:textId="77777777" w:rsidTr="00DA3B38">
        <w:trPr>
          <w:trHeight w:val="270"/>
        </w:trPr>
        <w:tc>
          <w:tcPr>
            <w:tcW w:w="1134" w:type="dxa"/>
            <w:vMerge/>
            <w:tcBorders>
              <w:top w:val="nil"/>
              <w:left w:val="nil"/>
              <w:bottom w:val="nil"/>
              <w:right w:val="nil"/>
            </w:tcBorders>
            <w:vAlign w:val="center"/>
            <w:hideMark/>
          </w:tcPr>
          <w:p w14:paraId="2273402A"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483" w:type="dxa"/>
            <w:vMerge/>
            <w:tcBorders>
              <w:top w:val="nil"/>
              <w:left w:val="nil"/>
              <w:bottom w:val="nil"/>
              <w:right w:val="nil"/>
            </w:tcBorders>
            <w:vAlign w:val="center"/>
            <w:hideMark/>
          </w:tcPr>
          <w:p w14:paraId="3A714E2B"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709" w:type="dxa"/>
            <w:vMerge/>
            <w:tcBorders>
              <w:top w:val="nil"/>
              <w:left w:val="nil"/>
              <w:bottom w:val="nil"/>
              <w:right w:val="nil"/>
            </w:tcBorders>
            <w:vAlign w:val="center"/>
            <w:hideMark/>
          </w:tcPr>
          <w:p w14:paraId="27D0A954"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211" w:type="dxa"/>
            <w:vMerge/>
            <w:tcBorders>
              <w:top w:val="nil"/>
              <w:left w:val="nil"/>
              <w:bottom w:val="nil"/>
              <w:right w:val="nil"/>
            </w:tcBorders>
            <w:vAlign w:val="center"/>
            <w:hideMark/>
          </w:tcPr>
          <w:p w14:paraId="0AFCCFF7"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417" w:type="dxa"/>
            <w:vMerge/>
            <w:tcBorders>
              <w:top w:val="nil"/>
              <w:left w:val="nil"/>
              <w:bottom w:val="nil"/>
              <w:right w:val="nil"/>
            </w:tcBorders>
            <w:vAlign w:val="center"/>
            <w:hideMark/>
          </w:tcPr>
          <w:p w14:paraId="1FC2DF0B"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506" w:type="dxa"/>
            <w:vMerge/>
            <w:tcBorders>
              <w:top w:val="nil"/>
              <w:left w:val="nil"/>
              <w:bottom w:val="nil"/>
              <w:right w:val="nil"/>
            </w:tcBorders>
            <w:vAlign w:val="center"/>
            <w:hideMark/>
          </w:tcPr>
          <w:p w14:paraId="11F37833"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1613" w:type="dxa"/>
            <w:vMerge/>
            <w:tcBorders>
              <w:top w:val="nil"/>
              <w:left w:val="nil"/>
              <w:bottom w:val="nil"/>
              <w:right w:val="nil"/>
            </w:tcBorders>
            <w:vAlign w:val="center"/>
            <w:hideMark/>
          </w:tcPr>
          <w:p w14:paraId="4456EFC7"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vAlign w:val="center"/>
            <w:hideMark/>
          </w:tcPr>
          <w:p w14:paraId="5639886C"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NCC-BD4-2</w:t>
            </w:r>
          </w:p>
        </w:tc>
      </w:tr>
      <w:tr w:rsidR="00773148" w:rsidRPr="00087D49" w14:paraId="57D4FDEB" w14:textId="77777777" w:rsidTr="00DA3B38">
        <w:trPr>
          <w:trHeight w:val="270"/>
        </w:trPr>
        <w:tc>
          <w:tcPr>
            <w:tcW w:w="1134" w:type="dxa"/>
            <w:tcBorders>
              <w:top w:val="nil"/>
              <w:left w:val="nil"/>
              <w:bottom w:val="nil"/>
              <w:right w:val="nil"/>
            </w:tcBorders>
            <w:shd w:val="clear" w:color="auto" w:fill="auto"/>
            <w:noWrap/>
            <w:vAlign w:val="center"/>
            <w:hideMark/>
          </w:tcPr>
          <w:p w14:paraId="6A4EC302"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8</w:t>
            </w:r>
          </w:p>
        </w:tc>
        <w:tc>
          <w:tcPr>
            <w:tcW w:w="1483" w:type="dxa"/>
            <w:tcBorders>
              <w:top w:val="nil"/>
              <w:left w:val="nil"/>
              <w:bottom w:val="nil"/>
              <w:right w:val="nil"/>
            </w:tcBorders>
            <w:shd w:val="clear" w:color="auto" w:fill="auto"/>
            <w:noWrap/>
            <w:vAlign w:val="center"/>
            <w:hideMark/>
          </w:tcPr>
          <w:p w14:paraId="6A9C207B"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Hilar BDCa</w:t>
            </w:r>
          </w:p>
        </w:tc>
        <w:tc>
          <w:tcPr>
            <w:tcW w:w="709" w:type="dxa"/>
            <w:tcBorders>
              <w:top w:val="nil"/>
              <w:left w:val="nil"/>
              <w:bottom w:val="nil"/>
              <w:right w:val="nil"/>
            </w:tcBorders>
            <w:shd w:val="clear" w:color="auto" w:fill="auto"/>
            <w:noWrap/>
            <w:vAlign w:val="center"/>
            <w:hideMark/>
          </w:tcPr>
          <w:p w14:paraId="0296F916"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48 M</w:t>
            </w:r>
          </w:p>
        </w:tc>
        <w:tc>
          <w:tcPr>
            <w:tcW w:w="1211" w:type="dxa"/>
            <w:tcBorders>
              <w:top w:val="nil"/>
              <w:left w:val="nil"/>
              <w:bottom w:val="nil"/>
              <w:right w:val="nil"/>
            </w:tcBorders>
            <w:shd w:val="clear" w:color="auto" w:fill="auto"/>
            <w:noWrap/>
            <w:vAlign w:val="center"/>
            <w:hideMark/>
          </w:tcPr>
          <w:p w14:paraId="74DE71C5"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well</w:t>
            </w:r>
          </w:p>
        </w:tc>
        <w:tc>
          <w:tcPr>
            <w:tcW w:w="1417" w:type="dxa"/>
            <w:tcBorders>
              <w:top w:val="nil"/>
              <w:left w:val="nil"/>
              <w:bottom w:val="nil"/>
              <w:right w:val="nil"/>
            </w:tcBorders>
            <w:shd w:val="clear" w:color="auto" w:fill="auto"/>
            <w:noWrap/>
            <w:vAlign w:val="center"/>
            <w:hideMark/>
          </w:tcPr>
          <w:p w14:paraId="14BF75ED"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Alive (500)</w:t>
            </w:r>
          </w:p>
        </w:tc>
        <w:tc>
          <w:tcPr>
            <w:tcW w:w="1506" w:type="dxa"/>
            <w:tcBorders>
              <w:top w:val="nil"/>
              <w:left w:val="nil"/>
              <w:bottom w:val="nil"/>
              <w:right w:val="nil"/>
            </w:tcBorders>
            <w:shd w:val="clear" w:color="auto" w:fill="auto"/>
            <w:noWrap/>
            <w:vAlign w:val="center"/>
            <w:hideMark/>
          </w:tcPr>
          <w:p w14:paraId="101BCA1C"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GEM</w:t>
            </w:r>
          </w:p>
        </w:tc>
        <w:tc>
          <w:tcPr>
            <w:tcW w:w="1613" w:type="dxa"/>
            <w:tcBorders>
              <w:top w:val="nil"/>
              <w:left w:val="nil"/>
              <w:bottom w:val="nil"/>
              <w:right w:val="nil"/>
            </w:tcBorders>
            <w:shd w:val="clear" w:color="auto" w:fill="auto"/>
            <w:noWrap/>
            <w:vAlign w:val="center"/>
            <w:hideMark/>
          </w:tcPr>
          <w:p w14:paraId="152552D1"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PD</w:t>
            </w:r>
          </w:p>
        </w:tc>
        <w:tc>
          <w:tcPr>
            <w:tcW w:w="2409" w:type="dxa"/>
            <w:tcBorders>
              <w:top w:val="nil"/>
              <w:left w:val="nil"/>
              <w:bottom w:val="nil"/>
              <w:right w:val="nil"/>
            </w:tcBorders>
            <w:shd w:val="clear" w:color="auto" w:fill="auto"/>
            <w:noWrap/>
            <w:vAlign w:val="center"/>
            <w:hideMark/>
          </w:tcPr>
          <w:p w14:paraId="53E6C9B5" w14:textId="0DE3D560" w:rsidR="006464B5"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w:t>
            </w:r>
            <w:r w:rsidR="006464B5" w:rsidRPr="00087D49">
              <w:rPr>
                <w:rFonts w:ascii="Book Antiqua" w:eastAsia="MS PGothic" w:hAnsi="Book Antiqua"/>
                <w:color w:val="000000"/>
                <w:kern w:val="0"/>
                <w:sz w:val="24"/>
                <w:szCs w:val="24"/>
              </w:rPr>
              <w:t>A</w:t>
            </w:r>
          </w:p>
        </w:tc>
      </w:tr>
      <w:tr w:rsidR="00773148" w:rsidRPr="00087D49" w14:paraId="0016B49F" w14:textId="77777777" w:rsidTr="00DA3B38">
        <w:trPr>
          <w:trHeight w:val="270"/>
        </w:trPr>
        <w:tc>
          <w:tcPr>
            <w:tcW w:w="1134" w:type="dxa"/>
            <w:tcBorders>
              <w:top w:val="nil"/>
              <w:left w:val="nil"/>
              <w:bottom w:val="nil"/>
              <w:right w:val="nil"/>
            </w:tcBorders>
            <w:shd w:val="clear" w:color="auto" w:fill="auto"/>
            <w:noWrap/>
            <w:vAlign w:val="center"/>
            <w:hideMark/>
          </w:tcPr>
          <w:p w14:paraId="211E000F"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9</w:t>
            </w:r>
          </w:p>
        </w:tc>
        <w:tc>
          <w:tcPr>
            <w:tcW w:w="1483" w:type="dxa"/>
            <w:tcBorders>
              <w:top w:val="nil"/>
              <w:left w:val="nil"/>
              <w:bottom w:val="nil"/>
              <w:right w:val="nil"/>
            </w:tcBorders>
            <w:shd w:val="clear" w:color="auto" w:fill="auto"/>
            <w:noWrap/>
            <w:vAlign w:val="center"/>
            <w:hideMark/>
          </w:tcPr>
          <w:p w14:paraId="16F4F134"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Hilar BDCa</w:t>
            </w:r>
          </w:p>
        </w:tc>
        <w:tc>
          <w:tcPr>
            <w:tcW w:w="709" w:type="dxa"/>
            <w:tcBorders>
              <w:top w:val="nil"/>
              <w:left w:val="nil"/>
              <w:bottom w:val="nil"/>
              <w:right w:val="nil"/>
            </w:tcBorders>
            <w:shd w:val="clear" w:color="auto" w:fill="auto"/>
            <w:noWrap/>
            <w:vAlign w:val="center"/>
            <w:hideMark/>
          </w:tcPr>
          <w:p w14:paraId="4DD622BE"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43 M</w:t>
            </w:r>
          </w:p>
        </w:tc>
        <w:tc>
          <w:tcPr>
            <w:tcW w:w="1211" w:type="dxa"/>
            <w:tcBorders>
              <w:top w:val="nil"/>
              <w:left w:val="nil"/>
              <w:bottom w:val="nil"/>
              <w:right w:val="nil"/>
            </w:tcBorders>
            <w:shd w:val="clear" w:color="auto" w:fill="auto"/>
            <w:noWrap/>
            <w:vAlign w:val="center"/>
            <w:hideMark/>
          </w:tcPr>
          <w:p w14:paraId="2AFFBE79"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303AED91"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Alive (1422)</w:t>
            </w:r>
          </w:p>
        </w:tc>
        <w:tc>
          <w:tcPr>
            <w:tcW w:w="1506" w:type="dxa"/>
            <w:tcBorders>
              <w:top w:val="nil"/>
              <w:left w:val="nil"/>
              <w:bottom w:val="nil"/>
              <w:right w:val="nil"/>
            </w:tcBorders>
            <w:shd w:val="clear" w:color="auto" w:fill="auto"/>
            <w:noWrap/>
            <w:vAlign w:val="center"/>
            <w:hideMark/>
          </w:tcPr>
          <w:p w14:paraId="5FB8A3B3"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non</w:t>
            </w:r>
          </w:p>
        </w:tc>
        <w:tc>
          <w:tcPr>
            <w:tcW w:w="1613" w:type="dxa"/>
            <w:tcBorders>
              <w:top w:val="nil"/>
              <w:left w:val="nil"/>
              <w:bottom w:val="nil"/>
              <w:right w:val="nil"/>
            </w:tcBorders>
            <w:shd w:val="clear" w:color="auto" w:fill="auto"/>
            <w:noWrap/>
            <w:vAlign w:val="center"/>
            <w:hideMark/>
          </w:tcPr>
          <w:p w14:paraId="496CE391" w14:textId="77777777" w:rsidR="006464B5" w:rsidRPr="00087D49" w:rsidRDefault="006464B5"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vAlign w:val="center"/>
            <w:hideMark/>
          </w:tcPr>
          <w:p w14:paraId="71630DD6" w14:textId="0E3A93B8" w:rsidR="006464B5"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3CEB994C" w14:textId="77777777" w:rsidTr="00DA3B38">
        <w:trPr>
          <w:trHeight w:val="270"/>
        </w:trPr>
        <w:tc>
          <w:tcPr>
            <w:tcW w:w="1134" w:type="dxa"/>
            <w:tcBorders>
              <w:top w:val="nil"/>
              <w:left w:val="nil"/>
              <w:bottom w:val="nil"/>
              <w:right w:val="nil"/>
            </w:tcBorders>
            <w:shd w:val="clear" w:color="auto" w:fill="auto"/>
            <w:noWrap/>
            <w:vAlign w:val="center"/>
            <w:hideMark/>
          </w:tcPr>
          <w:p w14:paraId="021BDE34"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10</w:t>
            </w:r>
          </w:p>
        </w:tc>
        <w:tc>
          <w:tcPr>
            <w:tcW w:w="1483" w:type="dxa"/>
            <w:tcBorders>
              <w:top w:val="nil"/>
              <w:left w:val="nil"/>
              <w:bottom w:val="nil"/>
              <w:right w:val="nil"/>
            </w:tcBorders>
            <w:shd w:val="clear" w:color="auto" w:fill="auto"/>
            <w:noWrap/>
            <w:vAlign w:val="center"/>
            <w:hideMark/>
          </w:tcPr>
          <w:p w14:paraId="02282B57"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5A135D73"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69 M</w:t>
            </w:r>
          </w:p>
        </w:tc>
        <w:tc>
          <w:tcPr>
            <w:tcW w:w="1211" w:type="dxa"/>
            <w:tcBorders>
              <w:top w:val="nil"/>
              <w:left w:val="nil"/>
              <w:bottom w:val="nil"/>
              <w:right w:val="nil"/>
            </w:tcBorders>
            <w:shd w:val="clear" w:color="auto" w:fill="auto"/>
            <w:noWrap/>
            <w:vAlign w:val="center"/>
            <w:hideMark/>
          </w:tcPr>
          <w:p w14:paraId="33F4D8F2"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53337DDA"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(174)</w:t>
            </w:r>
          </w:p>
        </w:tc>
        <w:tc>
          <w:tcPr>
            <w:tcW w:w="1506" w:type="dxa"/>
            <w:tcBorders>
              <w:top w:val="nil"/>
              <w:left w:val="nil"/>
              <w:bottom w:val="nil"/>
              <w:right w:val="nil"/>
            </w:tcBorders>
            <w:shd w:val="clear" w:color="auto" w:fill="auto"/>
            <w:noWrap/>
            <w:vAlign w:val="center"/>
            <w:hideMark/>
          </w:tcPr>
          <w:p w14:paraId="796FE809"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non</w:t>
            </w:r>
          </w:p>
        </w:tc>
        <w:tc>
          <w:tcPr>
            <w:tcW w:w="1613" w:type="dxa"/>
            <w:tcBorders>
              <w:top w:val="nil"/>
              <w:left w:val="nil"/>
              <w:bottom w:val="nil"/>
              <w:right w:val="nil"/>
            </w:tcBorders>
            <w:shd w:val="clear" w:color="auto" w:fill="auto"/>
            <w:noWrap/>
            <w:vAlign w:val="center"/>
            <w:hideMark/>
          </w:tcPr>
          <w:p w14:paraId="5525AB49" w14:textId="77777777" w:rsidR="00DA3B38" w:rsidRPr="00087D49" w:rsidRDefault="00DA3B38"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hideMark/>
          </w:tcPr>
          <w:p w14:paraId="2128FFD7" w14:textId="467CBA32"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4BFEFC1E" w14:textId="77777777" w:rsidTr="00DA3B38">
        <w:trPr>
          <w:trHeight w:val="270"/>
        </w:trPr>
        <w:tc>
          <w:tcPr>
            <w:tcW w:w="1134" w:type="dxa"/>
            <w:tcBorders>
              <w:top w:val="nil"/>
              <w:left w:val="nil"/>
              <w:bottom w:val="nil"/>
              <w:right w:val="nil"/>
            </w:tcBorders>
            <w:shd w:val="clear" w:color="auto" w:fill="auto"/>
            <w:noWrap/>
            <w:vAlign w:val="center"/>
            <w:hideMark/>
          </w:tcPr>
          <w:p w14:paraId="3564C94F"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11</w:t>
            </w:r>
          </w:p>
        </w:tc>
        <w:tc>
          <w:tcPr>
            <w:tcW w:w="1483" w:type="dxa"/>
            <w:tcBorders>
              <w:top w:val="nil"/>
              <w:left w:val="nil"/>
              <w:bottom w:val="nil"/>
              <w:right w:val="nil"/>
            </w:tcBorders>
            <w:shd w:val="clear" w:color="auto" w:fill="auto"/>
            <w:noWrap/>
            <w:vAlign w:val="center"/>
            <w:hideMark/>
          </w:tcPr>
          <w:p w14:paraId="768BA739"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669B3981"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54 F</w:t>
            </w:r>
          </w:p>
        </w:tc>
        <w:tc>
          <w:tcPr>
            <w:tcW w:w="1211" w:type="dxa"/>
            <w:tcBorders>
              <w:top w:val="nil"/>
              <w:left w:val="nil"/>
              <w:bottom w:val="nil"/>
              <w:right w:val="nil"/>
            </w:tcBorders>
            <w:shd w:val="clear" w:color="auto" w:fill="auto"/>
            <w:noWrap/>
            <w:vAlign w:val="center"/>
            <w:hideMark/>
          </w:tcPr>
          <w:p w14:paraId="6BF9F72E"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6F8CA06F"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(181)</w:t>
            </w:r>
          </w:p>
        </w:tc>
        <w:tc>
          <w:tcPr>
            <w:tcW w:w="1506" w:type="dxa"/>
            <w:tcBorders>
              <w:top w:val="nil"/>
              <w:left w:val="nil"/>
              <w:bottom w:val="nil"/>
              <w:right w:val="nil"/>
            </w:tcBorders>
            <w:shd w:val="clear" w:color="auto" w:fill="auto"/>
            <w:noWrap/>
            <w:vAlign w:val="center"/>
            <w:hideMark/>
          </w:tcPr>
          <w:p w14:paraId="00F3C4EE"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non</w:t>
            </w:r>
          </w:p>
        </w:tc>
        <w:tc>
          <w:tcPr>
            <w:tcW w:w="1613" w:type="dxa"/>
            <w:tcBorders>
              <w:top w:val="nil"/>
              <w:left w:val="nil"/>
              <w:bottom w:val="nil"/>
              <w:right w:val="nil"/>
            </w:tcBorders>
            <w:shd w:val="clear" w:color="auto" w:fill="auto"/>
            <w:noWrap/>
            <w:vAlign w:val="center"/>
            <w:hideMark/>
          </w:tcPr>
          <w:p w14:paraId="22D682A7" w14:textId="77777777" w:rsidR="00DA3B38" w:rsidRPr="00087D49" w:rsidRDefault="00DA3B38"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hideMark/>
          </w:tcPr>
          <w:p w14:paraId="1A5F103F" w14:textId="2828CC6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47AD75BC" w14:textId="77777777" w:rsidTr="00DA3B38">
        <w:trPr>
          <w:trHeight w:val="270"/>
        </w:trPr>
        <w:tc>
          <w:tcPr>
            <w:tcW w:w="1134" w:type="dxa"/>
            <w:tcBorders>
              <w:top w:val="nil"/>
              <w:left w:val="nil"/>
              <w:bottom w:val="nil"/>
              <w:right w:val="nil"/>
            </w:tcBorders>
            <w:shd w:val="clear" w:color="auto" w:fill="auto"/>
            <w:noWrap/>
            <w:vAlign w:val="center"/>
            <w:hideMark/>
          </w:tcPr>
          <w:p w14:paraId="101AE813"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12</w:t>
            </w:r>
          </w:p>
        </w:tc>
        <w:tc>
          <w:tcPr>
            <w:tcW w:w="1483" w:type="dxa"/>
            <w:tcBorders>
              <w:top w:val="nil"/>
              <w:left w:val="nil"/>
              <w:bottom w:val="nil"/>
              <w:right w:val="nil"/>
            </w:tcBorders>
            <w:shd w:val="clear" w:color="auto" w:fill="auto"/>
            <w:noWrap/>
            <w:vAlign w:val="center"/>
            <w:hideMark/>
          </w:tcPr>
          <w:p w14:paraId="7345E289"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5B10A677"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56 M</w:t>
            </w:r>
          </w:p>
        </w:tc>
        <w:tc>
          <w:tcPr>
            <w:tcW w:w="1211" w:type="dxa"/>
            <w:tcBorders>
              <w:top w:val="nil"/>
              <w:left w:val="nil"/>
              <w:bottom w:val="nil"/>
              <w:right w:val="nil"/>
            </w:tcBorders>
            <w:shd w:val="clear" w:color="auto" w:fill="auto"/>
            <w:noWrap/>
            <w:vAlign w:val="center"/>
            <w:hideMark/>
          </w:tcPr>
          <w:p w14:paraId="28CF1772"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2BC33FB1"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(319)</w:t>
            </w:r>
          </w:p>
        </w:tc>
        <w:tc>
          <w:tcPr>
            <w:tcW w:w="1506" w:type="dxa"/>
            <w:tcBorders>
              <w:top w:val="nil"/>
              <w:left w:val="nil"/>
              <w:bottom w:val="nil"/>
              <w:right w:val="nil"/>
            </w:tcBorders>
            <w:shd w:val="clear" w:color="auto" w:fill="auto"/>
            <w:noWrap/>
            <w:vAlign w:val="center"/>
            <w:hideMark/>
          </w:tcPr>
          <w:p w14:paraId="7C6F2384"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GEM</w:t>
            </w:r>
          </w:p>
        </w:tc>
        <w:tc>
          <w:tcPr>
            <w:tcW w:w="1613" w:type="dxa"/>
            <w:tcBorders>
              <w:top w:val="nil"/>
              <w:left w:val="nil"/>
              <w:bottom w:val="nil"/>
              <w:right w:val="nil"/>
            </w:tcBorders>
            <w:shd w:val="clear" w:color="auto" w:fill="auto"/>
            <w:noWrap/>
            <w:vAlign w:val="center"/>
            <w:hideMark/>
          </w:tcPr>
          <w:p w14:paraId="4EB28453"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PD</w:t>
            </w:r>
          </w:p>
        </w:tc>
        <w:tc>
          <w:tcPr>
            <w:tcW w:w="2409" w:type="dxa"/>
            <w:tcBorders>
              <w:top w:val="nil"/>
              <w:left w:val="nil"/>
              <w:bottom w:val="nil"/>
              <w:right w:val="nil"/>
            </w:tcBorders>
            <w:shd w:val="clear" w:color="auto" w:fill="auto"/>
            <w:noWrap/>
            <w:hideMark/>
          </w:tcPr>
          <w:p w14:paraId="318B4A48" w14:textId="7D7C18D3"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5B99274D" w14:textId="77777777" w:rsidTr="00DA3B38">
        <w:trPr>
          <w:trHeight w:val="270"/>
        </w:trPr>
        <w:tc>
          <w:tcPr>
            <w:tcW w:w="1134" w:type="dxa"/>
            <w:tcBorders>
              <w:top w:val="nil"/>
              <w:left w:val="nil"/>
              <w:bottom w:val="nil"/>
              <w:right w:val="nil"/>
            </w:tcBorders>
            <w:shd w:val="clear" w:color="auto" w:fill="auto"/>
            <w:noWrap/>
            <w:vAlign w:val="center"/>
            <w:hideMark/>
          </w:tcPr>
          <w:p w14:paraId="648A955F"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13</w:t>
            </w:r>
          </w:p>
        </w:tc>
        <w:tc>
          <w:tcPr>
            <w:tcW w:w="1483" w:type="dxa"/>
            <w:tcBorders>
              <w:top w:val="nil"/>
              <w:left w:val="nil"/>
              <w:bottom w:val="nil"/>
              <w:right w:val="nil"/>
            </w:tcBorders>
            <w:shd w:val="clear" w:color="auto" w:fill="auto"/>
            <w:noWrap/>
            <w:vAlign w:val="center"/>
            <w:hideMark/>
          </w:tcPr>
          <w:p w14:paraId="339142D1"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66BD1594"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73 M</w:t>
            </w:r>
          </w:p>
        </w:tc>
        <w:tc>
          <w:tcPr>
            <w:tcW w:w="1211" w:type="dxa"/>
            <w:tcBorders>
              <w:top w:val="nil"/>
              <w:left w:val="nil"/>
              <w:bottom w:val="nil"/>
              <w:right w:val="nil"/>
            </w:tcBorders>
            <w:shd w:val="clear" w:color="auto" w:fill="auto"/>
            <w:noWrap/>
            <w:vAlign w:val="center"/>
            <w:hideMark/>
          </w:tcPr>
          <w:p w14:paraId="7EF1BDCE"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1B0B8F62"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(53)</w:t>
            </w:r>
          </w:p>
        </w:tc>
        <w:tc>
          <w:tcPr>
            <w:tcW w:w="1506" w:type="dxa"/>
            <w:tcBorders>
              <w:top w:val="nil"/>
              <w:left w:val="nil"/>
              <w:bottom w:val="nil"/>
              <w:right w:val="nil"/>
            </w:tcBorders>
            <w:shd w:val="clear" w:color="auto" w:fill="auto"/>
            <w:noWrap/>
            <w:vAlign w:val="center"/>
            <w:hideMark/>
          </w:tcPr>
          <w:p w14:paraId="25886CB5"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non</w:t>
            </w:r>
          </w:p>
        </w:tc>
        <w:tc>
          <w:tcPr>
            <w:tcW w:w="1613" w:type="dxa"/>
            <w:tcBorders>
              <w:top w:val="nil"/>
              <w:left w:val="nil"/>
              <w:bottom w:val="nil"/>
              <w:right w:val="nil"/>
            </w:tcBorders>
            <w:shd w:val="clear" w:color="auto" w:fill="auto"/>
            <w:noWrap/>
            <w:vAlign w:val="center"/>
            <w:hideMark/>
          </w:tcPr>
          <w:p w14:paraId="7DBF27E1" w14:textId="77777777" w:rsidR="00DA3B38" w:rsidRPr="00087D49" w:rsidRDefault="00DA3B38"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hideMark/>
          </w:tcPr>
          <w:p w14:paraId="2969D18F" w14:textId="2415374B"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6217D0C1" w14:textId="77777777" w:rsidTr="00DA3B38">
        <w:trPr>
          <w:trHeight w:val="270"/>
        </w:trPr>
        <w:tc>
          <w:tcPr>
            <w:tcW w:w="1134" w:type="dxa"/>
            <w:tcBorders>
              <w:top w:val="nil"/>
              <w:left w:val="nil"/>
              <w:bottom w:val="nil"/>
              <w:right w:val="nil"/>
            </w:tcBorders>
            <w:shd w:val="clear" w:color="auto" w:fill="auto"/>
            <w:noWrap/>
            <w:vAlign w:val="center"/>
            <w:hideMark/>
          </w:tcPr>
          <w:p w14:paraId="1D859256"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14</w:t>
            </w:r>
          </w:p>
        </w:tc>
        <w:tc>
          <w:tcPr>
            <w:tcW w:w="1483" w:type="dxa"/>
            <w:tcBorders>
              <w:top w:val="nil"/>
              <w:left w:val="nil"/>
              <w:bottom w:val="nil"/>
              <w:right w:val="nil"/>
            </w:tcBorders>
            <w:shd w:val="clear" w:color="auto" w:fill="auto"/>
            <w:noWrap/>
            <w:vAlign w:val="center"/>
            <w:hideMark/>
          </w:tcPr>
          <w:p w14:paraId="284BAD28"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7A3EAF0B"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54 M</w:t>
            </w:r>
          </w:p>
        </w:tc>
        <w:tc>
          <w:tcPr>
            <w:tcW w:w="1211" w:type="dxa"/>
            <w:tcBorders>
              <w:top w:val="nil"/>
              <w:left w:val="nil"/>
              <w:bottom w:val="nil"/>
              <w:right w:val="nil"/>
            </w:tcBorders>
            <w:shd w:val="clear" w:color="auto" w:fill="auto"/>
            <w:noWrap/>
            <w:vAlign w:val="center"/>
            <w:hideMark/>
          </w:tcPr>
          <w:p w14:paraId="51CE3F31"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705B20ED"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Alive (2608)</w:t>
            </w:r>
          </w:p>
        </w:tc>
        <w:tc>
          <w:tcPr>
            <w:tcW w:w="1506" w:type="dxa"/>
            <w:tcBorders>
              <w:top w:val="nil"/>
              <w:left w:val="nil"/>
              <w:bottom w:val="nil"/>
              <w:right w:val="nil"/>
            </w:tcBorders>
            <w:shd w:val="clear" w:color="auto" w:fill="auto"/>
            <w:noWrap/>
            <w:vAlign w:val="center"/>
            <w:hideMark/>
          </w:tcPr>
          <w:p w14:paraId="730B140A"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non</w:t>
            </w:r>
          </w:p>
        </w:tc>
        <w:tc>
          <w:tcPr>
            <w:tcW w:w="1613" w:type="dxa"/>
            <w:tcBorders>
              <w:top w:val="nil"/>
              <w:left w:val="nil"/>
              <w:bottom w:val="nil"/>
              <w:right w:val="nil"/>
            </w:tcBorders>
            <w:shd w:val="clear" w:color="auto" w:fill="auto"/>
            <w:noWrap/>
            <w:vAlign w:val="center"/>
            <w:hideMark/>
          </w:tcPr>
          <w:p w14:paraId="0B0CABDD" w14:textId="77777777" w:rsidR="00DA3B38" w:rsidRPr="00087D49" w:rsidRDefault="00DA3B38"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hideMark/>
          </w:tcPr>
          <w:p w14:paraId="0029E3E1" w14:textId="0A392D4D"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5A712245" w14:textId="77777777" w:rsidTr="00DA3B38">
        <w:trPr>
          <w:trHeight w:val="270"/>
        </w:trPr>
        <w:tc>
          <w:tcPr>
            <w:tcW w:w="1134" w:type="dxa"/>
            <w:tcBorders>
              <w:top w:val="nil"/>
              <w:left w:val="nil"/>
              <w:bottom w:val="nil"/>
              <w:right w:val="nil"/>
            </w:tcBorders>
            <w:shd w:val="clear" w:color="auto" w:fill="auto"/>
            <w:noWrap/>
            <w:vAlign w:val="center"/>
            <w:hideMark/>
          </w:tcPr>
          <w:p w14:paraId="46B067C9"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15</w:t>
            </w:r>
          </w:p>
        </w:tc>
        <w:tc>
          <w:tcPr>
            <w:tcW w:w="1483" w:type="dxa"/>
            <w:tcBorders>
              <w:top w:val="nil"/>
              <w:left w:val="nil"/>
              <w:bottom w:val="nil"/>
              <w:right w:val="nil"/>
            </w:tcBorders>
            <w:shd w:val="clear" w:color="auto" w:fill="auto"/>
            <w:noWrap/>
            <w:vAlign w:val="center"/>
            <w:hideMark/>
          </w:tcPr>
          <w:p w14:paraId="788A72EA"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72678699"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45 F</w:t>
            </w:r>
          </w:p>
        </w:tc>
        <w:tc>
          <w:tcPr>
            <w:tcW w:w="1211" w:type="dxa"/>
            <w:tcBorders>
              <w:top w:val="nil"/>
              <w:left w:val="nil"/>
              <w:bottom w:val="nil"/>
              <w:right w:val="nil"/>
            </w:tcBorders>
            <w:shd w:val="clear" w:color="auto" w:fill="auto"/>
            <w:noWrap/>
            <w:vAlign w:val="center"/>
            <w:hideMark/>
          </w:tcPr>
          <w:p w14:paraId="08A384B6"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0426E79A"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Alive (882)</w:t>
            </w:r>
          </w:p>
        </w:tc>
        <w:tc>
          <w:tcPr>
            <w:tcW w:w="1506" w:type="dxa"/>
            <w:tcBorders>
              <w:top w:val="nil"/>
              <w:left w:val="nil"/>
              <w:bottom w:val="nil"/>
              <w:right w:val="nil"/>
            </w:tcBorders>
            <w:shd w:val="clear" w:color="auto" w:fill="auto"/>
            <w:noWrap/>
            <w:vAlign w:val="center"/>
            <w:hideMark/>
          </w:tcPr>
          <w:p w14:paraId="638FBC3C"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GEM + CDDP</w:t>
            </w:r>
          </w:p>
        </w:tc>
        <w:tc>
          <w:tcPr>
            <w:tcW w:w="1613" w:type="dxa"/>
            <w:tcBorders>
              <w:top w:val="nil"/>
              <w:left w:val="nil"/>
              <w:bottom w:val="nil"/>
              <w:right w:val="nil"/>
            </w:tcBorders>
            <w:shd w:val="clear" w:color="auto" w:fill="auto"/>
            <w:noWrap/>
            <w:vAlign w:val="center"/>
            <w:hideMark/>
          </w:tcPr>
          <w:p w14:paraId="1C3539F8"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unknown</w:t>
            </w:r>
          </w:p>
        </w:tc>
        <w:tc>
          <w:tcPr>
            <w:tcW w:w="2409" w:type="dxa"/>
            <w:tcBorders>
              <w:top w:val="nil"/>
              <w:left w:val="nil"/>
              <w:bottom w:val="nil"/>
              <w:right w:val="nil"/>
            </w:tcBorders>
            <w:shd w:val="clear" w:color="auto" w:fill="auto"/>
            <w:noWrap/>
            <w:hideMark/>
          </w:tcPr>
          <w:p w14:paraId="40FD8F59" w14:textId="5D849B06"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05D50B76" w14:textId="77777777" w:rsidTr="00DA3B38">
        <w:trPr>
          <w:trHeight w:val="270"/>
        </w:trPr>
        <w:tc>
          <w:tcPr>
            <w:tcW w:w="1134" w:type="dxa"/>
            <w:tcBorders>
              <w:top w:val="nil"/>
              <w:left w:val="nil"/>
              <w:bottom w:val="nil"/>
              <w:right w:val="nil"/>
            </w:tcBorders>
            <w:shd w:val="clear" w:color="auto" w:fill="auto"/>
            <w:noWrap/>
            <w:vAlign w:val="center"/>
            <w:hideMark/>
          </w:tcPr>
          <w:p w14:paraId="413CA235"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16</w:t>
            </w:r>
          </w:p>
        </w:tc>
        <w:tc>
          <w:tcPr>
            <w:tcW w:w="1483" w:type="dxa"/>
            <w:tcBorders>
              <w:top w:val="nil"/>
              <w:left w:val="nil"/>
              <w:bottom w:val="nil"/>
              <w:right w:val="nil"/>
            </w:tcBorders>
            <w:shd w:val="clear" w:color="auto" w:fill="auto"/>
            <w:noWrap/>
            <w:vAlign w:val="center"/>
            <w:hideMark/>
          </w:tcPr>
          <w:p w14:paraId="4E27AFBB"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638D8906"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72 M</w:t>
            </w:r>
          </w:p>
        </w:tc>
        <w:tc>
          <w:tcPr>
            <w:tcW w:w="1211" w:type="dxa"/>
            <w:tcBorders>
              <w:top w:val="nil"/>
              <w:left w:val="nil"/>
              <w:bottom w:val="nil"/>
              <w:right w:val="nil"/>
            </w:tcBorders>
            <w:shd w:val="clear" w:color="auto" w:fill="auto"/>
            <w:noWrap/>
            <w:vAlign w:val="center"/>
            <w:hideMark/>
          </w:tcPr>
          <w:p w14:paraId="47CEA131"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Muc</w:t>
            </w:r>
          </w:p>
        </w:tc>
        <w:tc>
          <w:tcPr>
            <w:tcW w:w="1417" w:type="dxa"/>
            <w:tcBorders>
              <w:top w:val="nil"/>
              <w:left w:val="nil"/>
              <w:bottom w:val="nil"/>
              <w:right w:val="nil"/>
            </w:tcBorders>
            <w:shd w:val="clear" w:color="auto" w:fill="auto"/>
            <w:noWrap/>
            <w:vAlign w:val="center"/>
            <w:hideMark/>
          </w:tcPr>
          <w:p w14:paraId="5D0AB1DC"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(749)</w:t>
            </w:r>
          </w:p>
        </w:tc>
        <w:tc>
          <w:tcPr>
            <w:tcW w:w="1506" w:type="dxa"/>
            <w:tcBorders>
              <w:top w:val="nil"/>
              <w:left w:val="nil"/>
              <w:bottom w:val="nil"/>
              <w:right w:val="nil"/>
            </w:tcBorders>
            <w:shd w:val="clear" w:color="auto" w:fill="auto"/>
            <w:noWrap/>
            <w:vAlign w:val="center"/>
            <w:hideMark/>
          </w:tcPr>
          <w:p w14:paraId="7E5635AF"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GEM/GEM + TS1</w:t>
            </w:r>
          </w:p>
        </w:tc>
        <w:tc>
          <w:tcPr>
            <w:tcW w:w="1613" w:type="dxa"/>
            <w:tcBorders>
              <w:top w:val="nil"/>
              <w:left w:val="nil"/>
              <w:bottom w:val="nil"/>
              <w:right w:val="nil"/>
            </w:tcBorders>
            <w:shd w:val="clear" w:color="auto" w:fill="auto"/>
            <w:noWrap/>
            <w:vAlign w:val="center"/>
            <w:hideMark/>
          </w:tcPr>
          <w:p w14:paraId="4C5688F0"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unknown</w:t>
            </w:r>
          </w:p>
        </w:tc>
        <w:tc>
          <w:tcPr>
            <w:tcW w:w="2409" w:type="dxa"/>
            <w:tcBorders>
              <w:top w:val="nil"/>
              <w:left w:val="nil"/>
              <w:bottom w:val="nil"/>
              <w:right w:val="nil"/>
            </w:tcBorders>
            <w:shd w:val="clear" w:color="auto" w:fill="auto"/>
            <w:noWrap/>
            <w:hideMark/>
          </w:tcPr>
          <w:p w14:paraId="2ED03D86" w14:textId="379CA9CA"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2D2BB299" w14:textId="77777777" w:rsidTr="00DA3B38">
        <w:trPr>
          <w:trHeight w:val="270"/>
        </w:trPr>
        <w:tc>
          <w:tcPr>
            <w:tcW w:w="1134" w:type="dxa"/>
            <w:tcBorders>
              <w:top w:val="nil"/>
              <w:left w:val="nil"/>
              <w:bottom w:val="nil"/>
              <w:right w:val="nil"/>
            </w:tcBorders>
            <w:shd w:val="clear" w:color="auto" w:fill="auto"/>
            <w:noWrap/>
            <w:vAlign w:val="center"/>
            <w:hideMark/>
          </w:tcPr>
          <w:p w14:paraId="59254FCF"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17</w:t>
            </w:r>
          </w:p>
        </w:tc>
        <w:tc>
          <w:tcPr>
            <w:tcW w:w="1483" w:type="dxa"/>
            <w:tcBorders>
              <w:top w:val="nil"/>
              <w:left w:val="nil"/>
              <w:bottom w:val="nil"/>
              <w:right w:val="nil"/>
            </w:tcBorders>
            <w:shd w:val="clear" w:color="auto" w:fill="auto"/>
            <w:noWrap/>
            <w:vAlign w:val="center"/>
            <w:hideMark/>
          </w:tcPr>
          <w:p w14:paraId="07739CE8"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7957288D"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78 M</w:t>
            </w:r>
          </w:p>
        </w:tc>
        <w:tc>
          <w:tcPr>
            <w:tcW w:w="1211" w:type="dxa"/>
            <w:tcBorders>
              <w:top w:val="nil"/>
              <w:left w:val="nil"/>
              <w:bottom w:val="nil"/>
              <w:right w:val="nil"/>
            </w:tcBorders>
            <w:shd w:val="clear" w:color="auto" w:fill="auto"/>
            <w:noWrap/>
            <w:vAlign w:val="center"/>
            <w:hideMark/>
          </w:tcPr>
          <w:p w14:paraId="1FBB92E0"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79FE5358"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(382)</w:t>
            </w:r>
          </w:p>
        </w:tc>
        <w:tc>
          <w:tcPr>
            <w:tcW w:w="1506" w:type="dxa"/>
            <w:tcBorders>
              <w:top w:val="nil"/>
              <w:left w:val="nil"/>
              <w:bottom w:val="nil"/>
              <w:right w:val="nil"/>
            </w:tcBorders>
            <w:shd w:val="clear" w:color="auto" w:fill="auto"/>
            <w:noWrap/>
            <w:vAlign w:val="center"/>
            <w:hideMark/>
          </w:tcPr>
          <w:p w14:paraId="2CD04B1C"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GEM</w:t>
            </w:r>
          </w:p>
        </w:tc>
        <w:tc>
          <w:tcPr>
            <w:tcW w:w="1613" w:type="dxa"/>
            <w:tcBorders>
              <w:top w:val="nil"/>
              <w:left w:val="nil"/>
              <w:bottom w:val="nil"/>
              <w:right w:val="nil"/>
            </w:tcBorders>
            <w:shd w:val="clear" w:color="auto" w:fill="auto"/>
            <w:noWrap/>
            <w:vAlign w:val="center"/>
            <w:hideMark/>
          </w:tcPr>
          <w:p w14:paraId="4DDE39A1"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unknown</w:t>
            </w:r>
          </w:p>
        </w:tc>
        <w:tc>
          <w:tcPr>
            <w:tcW w:w="2409" w:type="dxa"/>
            <w:tcBorders>
              <w:top w:val="nil"/>
              <w:left w:val="nil"/>
              <w:bottom w:val="nil"/>
              <w:right w:val="nil"/>
            </w:tcBorders>
            <w:shd w:val="clear" w:color="auto" w:fill="auto"/>
            <w:noWrap/>
            <w:hideMark/>
          </w:tcPr>
          <w:p w14:paraId="6155A1C3" w14:textId="46621B72"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51E4FEDD" w14:textId="77777777" w:rsidTr="00DA3B38">
        <w:trPr>
          <w:trHeight w:val="270"/>
        </w:trPr>
        <w:tc>
          <w:tcPr>
            <w:tcW w:w="1134" w:type="dxa"/>
            <w:tcBorders>
              <w:top w:val="nil"/>
              <w:left w:val="nil"/>
              <w:bottom w:val="nil"/>
              <w:right w:val="nil"/>
            </w:tcBorders>
            <w:shd w:val="clear" w:color="auto" w:fill="auto"/>
            <w:noWrap/>
            <w:vAlign w:val="center"/>
            <w:hideMark/>
          </w:tcPr>
          <w:p w14:paraId="006F5B9F"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18</w:t>
            </w:r>
          </w:p>
        </w:tc>
        <w:tc>
          <w:tcPr>
            <w:tcW w:w="1483" w:type="dxa"/>
            <w:tcBorders>
              <w:top w:val="nil"/>
              <w:left w:val="nil"/>
              <w:bottom w:val="nil"/>
              <w:right w:val="nil"/>
            </w:tcBorders>
            <w:shd w:val="clear" w:color="auto" w:fill="auto"/>
            <w:noWrap/>
            <w:vAlign w:val="center"/>
            <w:hideMark/>
          </w:tcPr>
          <w:p w14:paraId="4B1A938A"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559AF87D"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66 M</w:t>
            </w:r>
          </w:p>
        </w:tc>
        <w:tc>
          <w:tcPr>
            <w:tcW w:w="1211" w:type="dxa"/>
            <w:tcBorders>
              <w:top w:val="nil"/>
              <w:left w:val="nil"/>
              <w:bottom w:val="nil"/>
              <w:right w:val="nil"/>
            </w:tcBorders>
            <w:shd w:val="clear" w:color="auto" w:fill="auto"/>
            <w:noWrap/>
            <w:vAlign w:val="center"/>
            <w:hideMark/>
          </w:tcPr>
          <w:p w14:paraId="353BB32B"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4E5557B4"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(168)</w:t>
            </w:r>
          </w:p>
        </w:tc>
        <w:tc>
          <w:tcPr>
            <w:tcW w:w="1506" w:type="dxa"/>
            <w:tcBorders>
              <w:top w:val="nil"/>
              <w:left w:val="nil"/>
              <w:bottom w:val="nil"/>
              <w:right w:val="nil"/>
            </w:tcBorders>
            <w:shd w:val="clear" w:color="auto" w:fill="auto"/>
            <w:noWrap/>
            <w:vAlign w:val="center"/>
            <w:hideMark/>
          </w:tcPr>
          <w:p w14:paraId="3B12817D"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non</w:t>
            </w:r>
          </w:p>
        </w:tc>
        <w:tc>
          <w:tcPr>
            <w:tcW w:w="1613" w:type="dxa"/>
            <w:tcBorders>
              <w:top w:val="nil"/>
              <w:left w:val="nil"/>
              <w:bottom w:val="nil"/>
              <w:right w:val="nil"/>
            </w:tcBorders>
            <w:shd w:val="clear" w:color="auto" w:fill="auto"/>
            <w:noWrap/>
            <w:vAlign w:val="center"/>
            <w:hideMark/>
          </w:tcPr>
          <w:p w14:paraId="4FFE5DDE" w14:textId="77777777" w:rsidR="00DA3B38" w:rsidRPr="00087D49" w:rsidRDefault="00DA3B38"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hideMark/>
          </w:tcPr>
          <w:p w14:paraId="6C63F619" w14:textId="3B050531"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680A9619" w14:textId="77777777" w:rsidTr="00DA3B38">
        <w:trPr>
          <w:trHeight w:val="270"/>
        </w:trPr>
        <w:tc>
          <w:tcPr>
            <w:tcW w:w="1134" w:type="dxa"/>
            <w:tcBorders>
              <w:top w:val="nil"/>
              <w:left w:val="nil"/>
              <w:bottom w:val="nil"/>
              <w:right w:val="nil"/>
            </w:tcBorders>
            <w:shd w:val="clear" w:color="auto" w:fill="auto"/>
            <w:noWrap/>
            <w:vAlign w:val="center"/>
            <w:hideMark/>
          </w:tcPr>
          <w:p w14:paraId="59123FC5"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19</w:t>
            </w:r>
          </w:p>
        </w:tc>
        <w:tc>
          <w:tcPr>
            <w:tcW w:w="1483" w:type="dxa"/>
            <w:tcBorders>
              <w:top w:val="nil"/>
              <w:left w:val="nil"/>
              <w:bottom w:val="nil"/>
              <w:right w:val="nil"/>
            </w:tcBorders>
            <w:shd w:val="clear" w:color="auto" w:fill="auto"/>
            <w:noWrap/>
            <w:vAlign w:val="center"/>
            <w:hideMark/>
          </w:tcPr>
          <w:p w14:paraId="2C256074"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30F20D98"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 xml:space="preserve">65 </w:t>
            </w:r>
            <w:r w:rsidRPr="00087D49">
              <w:rPr>
                <w:rFonts w:ascii="Book Antiqua" w:eastAsia="MS PGothic" w:hAnsi="Book Antiqua"/>
                <w:color w:val="000000"/>
                <w:kern w:val="0"/>
                <w:sz w:val="24"/>
                <w:szCs w:val="24"/>
              </w:rPr>
              <w:lastRenderedPageBreak/>
              <w:t>M</w:t>
            </w:r>
          </w:p>
        </w:tc>
        <w:tc>
          <w:tcPr>
            <w:tcW w:w="1211" w:type="dxa"/>
            <w:tcBorders>
              <w:top w:val="nil"/>
              <w:left w:val="nil"/>
              <w:bottom w:val="nil"/>
              <w:right w:val="nil"/>
            </w:tcBorders>
            <w:shd w:val="clear" w:color="auto" w:fill="auto"/>
            <w:noWrap/>
            <w:vAlign w:val="center"/>
            <w:hideMark/>
          </w:tcPr>
          <w:p w14:paraId="510056AF"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lastRenderedPageBreak/>
              <w:t>CoCC</w:t>
            </w:r>
          </w:p>
        </w:tc>
        <w:tc>
          <w:tcPr>
            <w:tcW w:w="1417" w:type="dxa"/>
            <w:tcBorders>
              <w:top w:val="nil"/>
              <w:left w:val="nil"/>
              <w:bottom w:val="nil"/>
              <w:right w:val="nil"/>
            </w:tcBorders>
            <w:shd w:val="clear" w:color="auto" w:fill="auto"/>
            <w:noWrap/>
            <w:vAlign w:val="center"/>
            <w:hideMark/>
          </w:tcPr>
          <w:p w14:paraId="150A68F2"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 xml:space="preserve">Alive </w:t>
            </w:r>
            <w:r w:rsidRPr="00087D49">
              <w:rPr>
                <w:rFonts w:ascii="Book Antiqua" w:eastAsia="MS PGothic" w:hAnsi="Book Antiqua"/>
                <w:color w:val="000000"/>
                <w:kern w:val="0"/>
                <w:sz w:val="24"/>
                <w:szCs w:val="24"/>
              </w:rPr>
              <w:lastRenderedPageBreak/>
              <w:t>(1604)</w:t>
            </w:r>
          </w:p>
        </w:tc>
        <w:tc>
          <w:tcPr>
            <w:tcW w:w="1506" w:type="dxa"/>
            <w:tcBorders>
              <w:top w:val="nil"/>
              <w:left w:val="nil"/>
              <w:bottom w:val="nil"/>
              <w:right w:val="nil"/>
            </w:tcBorders>
            <w:shd w:val="clear" w:color="auto" w:fill="auto"/>
            <w:noWrap/>
            <w:vAlign w:val="center"/>
            <w:hideMark/>
          </w:tcPr>
          <w:p w14:paraId="4B68B892"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lastRenderedPageBreak/>
              <w:t>non</w:t>
            </w:r>
          </w:p>
        </w:tc>
        <w:tc>
          <w:tcPr>
            <w:tcW w:w="1613" w:type="dxa"/>
            <w:tcBorders>
              <w:top w:val="nil"/>
              <w:left w:val="nil"/>
              <w:bottom w:val="nil"/>
              <w:right w:val="nil"/>
            </w:tcBorders>
            <w:shd w:val="clear" w:color="auto" w:fill="auto"/>
            <w:noWrap/>
            <w:vAlign w:val="center"/>
            <w:hideMark/>
          </w:tcPr>
          <w:p w14:paraId="0B7D9CC6" w14:textId="77777777" w:rsidR="00DA3B38" w:rsidRPr="00087D49" w:rsidRDefault="00DA3B38"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hideMark/>
          </w:tcPr>
          <w:p w14:paraId="6CF40256" w14:textId="388B31EE"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6FA93348" w14:textId="77777777" w:rsidTr="00DA3B38">
        <w:trPr>
          <w:trHeight w:val="270"/>
        </w:trPr>
        <w:tc>
          <w:tcPr>
            <w:tcW w:w="1134" w:type="dxa"/>
            <w:tcBorders>
              <w:top w:val="nil"/>
              <w:left w:val="nil"/>
              <w:bottom w:val="nil"/>
              <w:right w:val="nil"/>
            </w:tcBorders>
            <w:shd w:val="clear" w:color="auto" w:fill="auto"/>
            <w:noWrap/>
            <w:vAlign w:val="center"/>
            <w:hideMark/>
          </w:tcPr>
          <w:p w14:paraId="792D3CD5"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20</w:t>
            </w:r>
          </w:p>
        </w:tc>
        <w:tc>
          <w:tcPr>
            <w:tcW w:w="1483" w:type="dxa"/>
            <w:tcBorders>
              <w:top w:val="nil"/>
              <w:left w:val="nil"/>
              <w:bottom w:val="nil"/>
              <w:right w:val="nil"/>
            </w:tcBorders>
            <w:shd w:val="clear" w:color="auto" w:fill="auto"/>
            <w:noWrap/>
            <w:vAlign w:val="center"/>
            <w:hideMark/>
          </w:tcPr>
          <w:p w14:paraId="5783ABF7"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716914D8"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70 M</w:t>
            </w:r>
          </w:p>
        </w:tc>
        <w:tc>
          <w:tcPr>
            <w:tcW w:w="1211" w:type="dxa"/>
            <w:tcBorders>
              <w:top w:val="nil"/>
              <w:left w:val="nil"/>
              <w:bottom w:val="nil"/>
              <w:right w:val="nil"/>
            </w:tcBorders>
            <w:shd w:val="clear" w:color="auto" w:fill="auto"/>
            <w:noWrap/>
            <w:vAlign w:val="center"/>
            <w:hideMark/>
          </w:tcPr>
          <w:p w14:paraId="675194CF"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por</w:t>
            </w:r>
          </w:p>
        </w:tc>
        <w:tc>
          <w:tcPr>
            <w:tcW w:w="1417" w:type="dxa"/>
            <w:tcBorders>
              <w:top w:val="nil"/>
              <w:left w:val="nil"/>
              <w:bottom w:val="nil"/>
              <w:right w:val="nil"/>
            </w:tcBorders>
            <w:shd w:val="clear" w:color="auto" w:fill="auto"/>
            <w:noWrap/>
            <w:vAlign w:val="center"/>
            <w:hideMark/>
          </w:tcPr>
          <w:p w14:paraId="3FC6AA3B"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(851)</w:t>
            </w:r>
          </w:p>
        </w:tc>
        <w:tc>
          <w:tcPr>
            <w:tcW w:w="1506" w:type="dxa"/>
            <w:tcBorders>
              <w:top w:val="nil"/>
              <w:left w:val="nil"/>
              <w:bottom w:val="nil"/>
              <w:right w:val="nil"/>
            </w:tcBorders>
            <w:shd w:val="clear" w:color="auto" w:fill="auto"/>
            <w:noWrap/>
            <w:vAlign w:val="center"/>
            <w:hideMark/>
          </w:tcPr>
          <w:p w14:paraId="437D7BE4"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GEM</w:t>
            </w:r>
          </w:p>
        </w:tc>
        <w:tc>
          <w:tcPr>
            <w:tcW w:w="1613" w:type="dxa"/>
            <w:tcBorders>
              <w:top w:val="nil"/>
              <w:left w:val="nil"/>
              <w:bottom w:val="nil"/>
              <w:right w:val="nil"/>
            </w:tcBorders>
            <w:shd w:val="clear" w:color="auto" w:fill="auto"/>
            <w:noWrap/>
            <w:vAlign w:val="center"/>
            <w:hideMark/>
          </w:tcPr>
          <w:p w14:paraId="4006A73B"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SD (49 days)</w:t>
            </w:r>
          </w:p>
        </w:tc>
        <w:tc>
          <w:tcPr>
            <w:tcW w:w="2409" w:type="dxa"/>
            <w:tcBorders>
              <w:top w:val="nil"/>
              <w:left w:val="nil"/>
              <w:bottom w:val="nil"/>
              <w:right w:val="nil"/>
            </w:tcBorders>
            <w:shd w:val="clear" w:color="auto" w:fill="auto"/>
            <w:noWrap/>
            <w:hideMark/>
          </w:tcPr>
          <w:p w14:paraId="5A4A4E42" w14:textId="35EA1122"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41E6EB3F" w14:textId="77777777" w:rsidTr="00DA3B38">
        <w:trPr>
          <w:trHeight w:val="270"/>
        </w:trPr>
        <w:tc>
          <w:tcPr>
            <w:tcW w:w="1134" w:type="dxa"/>
            <w:tcBorders>
              <w:top w:val="nil"/>
              <w:left w:val="nil"/>
              <w:bottom w:val="nil"/>
              <w:right w:val="nil"/>
            </w:tcBorders>
            <w:shd w:val="clear" w:color="auto" w:fill="auto"/>
            <w:noWrap/>
            <w:vAlign w:val="center"/>
            <w:hideMark/>
          </w:tcPr>
          <w:p w14:paraId="49215448"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21</w:t>
            </w:r>
          </w:p>
        </w:tc>
        <w:tc>
          <w:tcPr>
            <w:tcW w:w="1483" w:type="dxa"/>
            <w:tcBorders>
              <w:top w:val="nil"/>
              <w:left w:val="nil"/>
              <w:bottom w:val="nil"/>
              <w:right w:val="nil"/>
            </w:tcBorders>
            <w:shd w:val="clear" w:color="auto" w:fill="auto"/>
            <w:noWrap/>
            <w:vAlign w:val="center"/>
            <w:hideMark/>
          </w:tcPr>
          <w:p w14:paraId="1EAB2334"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26723B96"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63 F</w:t>
            </w:r>
          </w:p>
        </w:tc>
        <w:tc>
          <w:tcPr>
            <w:tcW w:w="1211" w:type="dxa"/>
            <w:tcBorders>
              <w:top w:val="nil"/>
              <w:left w:val="nil"/>
              <w:bottom w:val="nil"/>
              <w:right w:val="nil"/>
            </w:tcBorders>
            <w:shd w:val="clear" w:color="auto" w:fill="auto"/>
            <w:noWrap/>
            <w:vAlign w:val="center"/>
            <w:hideMark/>
          </w:tcPr>
          <w:p w14:paraId="0764BE17"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3EDD2E9B"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Alive (363)</w:t>
            </w:r>
          </w:p>
        </w:tc>
        <w:tc>
          <w:tcPr>
            <w:tcW w:w="1506" w:type="dxa"/>
            <w:tcBorders>
              <w:top w:val="nil"/>
              <w:left w:val="nil"/>
              <w:bottom w:val="nil"/>
              <w:right w:val="nil"/>
            </w:tcBorders>
            <w:shd w:val="clear" w:color="auto" w:fill="auto"/>
            <w:noWrap/>
            <w:vAlign w:val="center"/>
            <w:hideMark/>
          </w:tcPr>
          <w:p w14:paraId="4651B744"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unknown</w:t>
            </w:r>
          </w:p>
        </w:tc>
        <w:tc>
          <w:tcPr>
            <w:tcW w:w="1613" w:type="dxa"/>
            <w:tcBorders>
              <w:top w:val="nil"/>
              <w:left w:val="nil"/>
              <w:bottom w:val="nil"/>
              <w:right w:val="nil"/>
            </w:tcBorders>
            <w:shd w:val="clear" w:color="auto" w:fill="auto"/>
            <w:noWrap/>
            <w:vAlign w:val="center"/>
            <w:hideMark/>
          </w:tcPr>
          <w:p w14:paraId="47F08611"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unknown</w:t>
            </w:r>
          </w:p>
        </w:tc>
        <w:tc>
          <w:tcPr>
            <w:tcW w:w="2409" w:type="dxa"/>
            <w:tcBorders>
              <w:top w:val="nil"/>
              <w:left w:val="nil"/>
              <w:bottom w:val="nil"/>
              <w:right w:val="nil"/>
            </w:tcBorders>
            <w:shd w:val="clear" w:color="auto" w:fill="auto"/>
            <w:noWrap/>
            <w:hideMark/>
          </w:tcPr>
          <w:p w14:paraId="71541643" w14:textId="694475BA"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7D83BAA8" w14:textId="77777777" w:rsidTr="00DA3B38">
        <w:trPr>
          <w:trHeight w:val="270"/>
        </w:trPr>
        <w:tc>
          <w:tcPr>
            <w:tcW w:w="1134" w:type="dxa"/>
            <w:tcBorders>
              <w:top w:val="nil"/>
              <w:left w:val="nil"/>
              <w:bottom w:val="nil"/>
              <w:right w:val="nil"/>
            </w:tcBorders>
            <w:shd w:val="clear" w:color="auto" w:fill="auto"/>
            <w:noWrap/>
            <w:vAlign w:val="center"/>
            <w:hideMark/>
          </w:tcPr>
          <w:p w14:paraId="52DBA0BC"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22</w:t>
            </w:r>
          </w:p>
        </w:tc>
        <w:tc>
          <w:tcPr>
            <w:tcW w:w="1483" w:type="dxa"/>
            <w:tcBorders>
              <w:top w:val="nil"/>
              <w:left w:val="nil"/>
              <w:bottom w:val="nil"/>
              <w:right w:val="nil"/>
            </w:tcBorders>
            <w:shd w:val="clear" w:color="auto" w:fill="auto"/>
            <w:noWrap/>
            <w:vAlign w:val="center"/>
            <w:hideMark/>
          </w:tcPr>
          <w:p w14:paraId="4EB225C3"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235F7F09"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72 M</w:t>
            </w:r>
          </w:p>
        </w:tc>
        <w:tc>
          <w:tcPr>
            <w:tcW w:w="1211" w:type="dxa"/>
            <w:tcBorders>
              <w:top w:val="nil"/>
              <w:left w:val="nil"/>
              <w:bottom w:val="nil"/>
              <w:right w:val="nil"/>
            </w:tcBorders>
            <w:shd w:val="clear" w:color="auto" w:fill="auto"/>
            <w:noWrap/>
            <w:vAlign w:val="center"/>
            <w:hideMark/>
          </w:tcPr>
          <w:p w14:paraId="219943E7"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0FCEC146"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(394)</w:t>
            </w:r>
          </w:p>
        </w:tc>
        <w:tc>
          <w:tcPr>
            <w:tcW w:w="1506" w:type="dxa"/>
            <w:tcBorders>
              <w:top w:val="nil"/>
              <w:left w:val="nil"/>
              <w:bottom w:val="nil"/>
              <w:right w:val="nil"/>
            </w:tcBorders>
            <w:shd w:val="clear" w:color="auto" w:fill="auto"/>
            <w:noWrap/>
            <w:vAlign w:val="center"/>
            <w:hideMark/>
          </w:tcPr>
          <w:p w14:paraId="09D9516E"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GEM</w:t>
            </w:r>
          </w:p>
        </w:tc>
        <w:tc>
          <w:tcPr>
            <w:tcW w:w="1613" w:type="dxa"/>
            <w:tcBorders>
              <w:top w:val="nil"/>
              <w:left w:val="nil"/>
              <w:bottom w:val="nil"/>
              <w:right w:val="nil"/>
            </w:tcBorders>
            <w:shd w:val="clear" w:color="auto" w:fill="auto"/>
            <w:noWrap/>
            <w:vAlign w:val="center"/>
            <w:hideMark/>
          </w:tcPr>
          <w:p w14:paraId="7115A8DF"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PD</w:t>
            </w:r>
          </w:p>
        </w:tc>
        <w:tc>
          <w:tcPr>
            <w:tcW w:w="2409" w:type="dxa"/>
            <w:tcBorders>
              <w:top w:val="nil"/>
              <w:left w:val="nil"/>
              <w:bottom w:val="nil"/>
              <w:right w:val="nil"/>
            </w:tcBorders>
            <w:shd w:val="clear" w:color="auto" w:fill="auto"/>
            <w:noWrap/>
            <w:hideMark/>
          </w:tcPr>
          <w:p w14:paraId="66FC70E4" w14:textId="01FA0EC0"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4C1B540D" w14:textId="77777777" w:rsidTr="00DA3B38">
        <w:trPr>
          <w:trHeight w:val="270"/>
        </w:trPr>
        <w:tc>
          <w:tcPr>
            <w:tcW w:w="1134" w:type="dxa"/>
            <w:tcBorders>
              <w:top w:val="nil"/>
              <w:left w:val="nil"/>
              <w:bottom w:val="nil"/>
              <w:right w:val="nil"/>
            </w:tcBorders>
            <w:shd w:val="clear" w:color="auto" w:fill="auto"/>
            <w:noWrap/>
            <w:vAlign w:val="center"/>
            <w:hideMark/>
          </w:tcPr>
          <w:p w14:paraId="419CCB72"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23</w:t>
            </w:r>
          </w:p>
        </w:tc>
        <w:tc>
          <w:tcPr>
            <w:tcW w:w="1483" w:type="dxa"/>
            <w:tcBorders>
              <w:top w:val="nil"/>
              <w:left w:val="nil"/>
              <w:bottom w:val="nil"/>
              <w:right w:val="nil"/>
            </w:tcBorders>
            <w:shd w:val="clear" w:color="auto" w:fill="auto"/>
            <w:noWrap/>
            <w:vAlign w:val="center"/>
            <w:hideMark/>
          </w:tcPr>
          <w:p w14:paraId="3735BD8A"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CCC</w:t>
            </w:r>
          </w:p>
        </w:tc>
        <w:tc>
          <w:tcPr>
            <w:tcW w:w="709" w:type="dxa"/>
            <w:tcBorders>
              <w:top w:val="nil"/>
              <w:left w:val="nil"/>
              <w:bottom w:val="nil"/>
              <w:right w:val="nil"/>
            </w:tcBorders>
            <w:shd w:val="clear" w:color="auto" w:fill="auto"/>
            <w:noWrap/>
            <w:vAlign w:val="center"/>
            <w:hideMark/>
          </w:tcPr>
          <w:p w14:paraId="23B52AE8"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77 F</w:t>
            </w:r>
          </w:p>
        </w:tc>
        <w:tc>
          <w:tcPr>
            <w:tcW w:w="1211" w:type="dxa"/>
            <w:tcBorders>
              <w:top w:val="nil"/>
              <w:left w:val="nil"/>
              <w:bottom w:val="nil"/>
              <w:right w:val="nil"/>
            </w:tcBorders>
            <w:shd w:val="clear" w:color="auto" w:fill="auto"/>
            <w:noWrap/>
            <w:vAlign w:val="center"/>
            <w:hideMark/>
          </w:tcPr>
          <w:p w14:paraId="783BBC9A"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26BF543C"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(445)</w:t>
            </w:r>
          </w:p>
        </w:tc>
        <w:tc>
          <w:tcPr>
            <w:tcW w:w="1506" w:type="dxa"/>
            <w:tcBorders>
              <w:top w:val="nil"/>
              <w:left w:val="nil"/>
              <w:bottom w:val="nil"/>
              <w:right w:val="nil"/>
            </w:tcBorders>
            <w:shd w:val="clear" w:color="auto" w:fill="auto"/>
            <w:noWrap/>
            <w:vAlign w:val="center"/>
            <w:hideMark/>
          </w:tcPr>
          <w:p w14:paraId="150F580B"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GEM</w:t>
            </w:r>
          </w:p>
        </w:tc>
        <w:tc>
          <w:tcPr>
            <w:tcW w:w="1613" w:type="dxa"/>
            <w:tcBorders>
              <w:top w:val="nil"/>
              <w:left w:val="nil"/>
              <w:bottom w:val="nil"/>
              <w:right w:val="nil"/>
            </w:tcBorders>
            <w:shd w:val="clear" w:color="auto" w:fill="auto"/>
            <w:noWrap/>
            <w:vAlign w:val="center"/>
            <w:hideMark/>
          </w:tcPr>
          <w:p w14:paraId="08B15419"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SD (105days)</w:t>
            </w:r>
          </w:p>
        </w:tc>
        <w:tc>
          <w:tcPr>
            <w:tcW w:w="2409" w:type="dxa"/>
            <w:tcBorders>
              <w:top w:val="nil"/>
              <w:left w:val="nil"/>
              <w:bottom w:val="nil"/>
              <w:right w:val="nil"/>
            </w:tcBorders>
            <w:shd w:val="clear" w:color="auto" w:fill="auto"/>
            <w:noWrap/>
            <w:hideMark/>
          </w:tcPr>
          <w:p w14:paraId="15F3FC1B" w14:textId="3BADD96A"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637CE2F1" w14:textId="77777777" w:rsidTr="00DA3B38">
        <w:trPr>
          <w:trHeight w:val="270"/>
        </w:trPr>
        <w:tc>
          <w:tcPr>
            <w:tcW w:w="1134" w:type="dxa"/>
            <w:tcBorders>
              <w:top w:val="nil"/>
              <w:left w:val="nil"/>
              <w:bottom w:val="nil"/>
              <w:right w:val="nil"/>
            </w:tcBorders>
            <w:shd w:val="clear" w:color="auto" w:fill="auto"/>
            <w:noWrap/>
            <w:vAlign w:val="center"/>
            <w:hideMark/>
          </w:tcPr>
          <w:p w14:paraId="4F74520F"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24</w:t>
            </w:r>
          </w:p>
        </w:tc>
        <w:tc>
          <w:tcPr>
            <w:tcW w:w="1483" w:type="dxa"/>
            <w:tcBorders>
              <w:top w:val="nil"/>
              <w:left w:val="nil"/>
              <w:bottom w:val="nil"/>
              <w:right w:val="nil"/>
            </w:tcBorders>
            <w:shd w:val="clear" w:color="auto" w:fill="auto"/>
            <w:noWrap/>
            <w:vAlign w:val="center"/>
            <w:hideMark/>
          </w:tcPr>
          <w:p w14:paraId="3C7CF366"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Hilar BDCa</w:t>
            </w:r>
          </w:p>
        </w:tc>
        <w:tc>
          <w:tcPr>
            <w:tcW w:w="709" w:type="dxa"/>
            <w:tcBorders>
              <w:top w:val="nil"/>
              <w:left w:val="nil"/>
              <w:bottom w:val="nil"/>
              <w:right w:val="nil"/>
            </w:tcBorders>
            <w:shd w:val="clear" w:color="auto" w:fill="auto"/>
            <w:noWrap/>
            <w:vAlign w:val="center"/>
            <w:hideMark/>
          </w:tcPr>
          <w:p w14:paraId="209263C0"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66 M</w:t>
            </w:r>
          </w:p>
        </w:tc>
        <w:tc>
          <w:tcPr>
            <w:tcW w:w="1211" w:type="dxa"/>
            <w:tcBorders>
              <w:top w:val="nil"/>
              <w:left w:val="nil"/>
              <w:bottom w:val="nil"/>
              <w:right w:val="nil"/>
            </w:tcBorders>
            <w:shd w:val="clear" w:color="auto" w:fill="auto"/>
            <w:noWrap/>
            <w:vAlign w:val="center"/>
            <w:hideMark/>
          </w:tcPr>
          <w:p w14:paraId="2B099278"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2944D7A4"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Alive (102)</w:t>
            </w:r>
          </w:p>
        </w:tc>
        <w:tc>
          <w:tcPr>
            <w:tcW w:w="1506" w:type="dxa"/>
            <w:tcBorders>
              <w:top w:val="nil"/>
              <w:left w:val="nil"/>
              <w:bottom w:val="nil"/>
              <w:right w:val="nil"/>
            </w:tcBorders>
            <w:shd w:val="clear" w:color="auto" w:fill="auto"/>
            <w:noWrap/>
            <w:vAlign w:val="center"/>
            <w:hideMark/>
          </w:tcPr>
          <w:p w14:paraId="51118472"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GEM + TS1</w:t>
            </w:r>
          </w:p>
        </w:tc>
        <w:tc>
          <w:tcPr>
            <w:tcW w:w="1613" w:type="dxa"/>
            <w:tcBorders>
              <w:top w:val="nil"/>
              <w:left w:val="nil"/>
              <w:bottom w:val="nil"/>
              <w:right w:val="nil"/>
            </w:tcBorders>
            <w:shd w:val="clear" w:color="auto" w:fill="auto"/>
            <w:noWrap/>
            <w:vAlign w:val="center"/>
            <w:hideMark/>
          </w:tcPr>
          <w:p w14:paraId="2812E966"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unknown</w:t>
            </w:r>
          </w:p>
        </w:tc>
        <w:tc>
          <w:tcPr>
            <w:tcW w:w="2409" w:type="dxa"/>
            <w:tcBorders>
              <w:top w:val="nil"/>
              <w:left w:val="nil"/>
              <w:bottom w:val="nil"/>
              <w:right w:val="nil"/>
            </w:tcBorders>
            <w:shd w:val="clear" w:color="auto" w:fill="auto"/>
            <w:noWrap/>
            <w:hideMark/>
          </w:tcPr>
          <w:p w14:paraId="7890BBAD" w14:textId="549F8F92"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4366E08F" w14:textId="77777777" w:rsidTr="00DA3B38">
        <w:trPr>
          <w:trHeight w:val="270"/>
        </w:trPr>
        <w:tc>
          <w:tcPr>
            <w:tcW w:w="1134" w:type="dxa"/>
            <w:tcBorders>
              <w:top w:val="nil"/>
              <w:left w:val="nil"/>
              <w:bottom w:val="nil"/>
              <w:right w:val="nil"/>
            </w:tcBorders>
            <w:shd w:val="clear" w:color="auto" w:fill="auto"/>
            <w:noWrap/>
            <w:vAlign w:val="center"/>
            <w:hideMark/>
          </w:tcPr>
          <w:p w14:paraId="491B2492"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25</w:t>
            </w:r>
          </w:p>
        </w:tc>
        <w:tc>
          <w:tcPr>
            <w:tcW w:w="1483" w:type="dxa"/>
            <w:tcBorders>
              <w:top w:val="nil"/>
              <w:left w:val="nil"/>
              <w:bottom w:val="nil"/>
              <w:right w:val="nil"/>
            </w:tcBorders>
            <w:shd w:val="clear" w:color="auto" w:fill="auto"/>
            <w:noWrap/>
            <w:vAlign w:val="center"/>
            <w:hideMark/>
          </w:tcPr>
          <w:p w14:paraId="3156D9E5" w14:textId="77777777" w:rsidR="00DA3B38" w:rsidRPr="00087D49" w:rsidRDefault="00DA3B38" w:rsidP="00DA3B38">
            <w:pPr>
              <w:widowControl/>
              <w:spacing w:line="360" w:lineRule="auto"/>
              <w:rPr>
                <w:rFonts w:ascii="Book Antiqua" w:eastAsia="MS PGothic" w:hAnsi="Book Antiqua"/>
                <w:kern w:val="0"/>
                <w:sz w:val="24"/>
                <w:szCs w:val="24"/>
              </w:rPr>
            </w:pPr>
            <w:r w:rsidRPr="00087D49">
              <w:rPr>
                <w:rFonts w:ascii="Book Antiqua" w:eastAsia="MS PGothic" w:hAnsi="Book Antiqua"/>
                <w:kern w:val="0"/>
                <w:sz w:val="24"/>
                <w:szCs w:val="24"/>
              </w:rPr>
              <w:t>Distal BDCa</w:t>
            </w:r>
          </w:p>
        </w:tc>
        <w:tc>
          <w:tcPr>
            <w:tcW w:w="709" w:type="dxa"/>
            <w:tcBorders>
              <w:top w:val="nil"/>
              <w:left w:val="nil"/>
              <w:bottom w:val="nil"/>
              <w:right w:val="nil"/>
            </w:tcBorders>
            <w:shd w:val="clear" w:color="auto" w:fill="auto"/>
            <w:noWrap/>
            <w:vAlign w:val="center"/>
            <w:hideMark/>
          </w:tcPr>
          <w:p w14:paraId="6BF1EC66"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54 M</w:t>
            </w:r>
          </w:p>
        </w:tc>
        <w:tc>
          <w:tcPr>
            <w:tcW w:w="1211" w:type="dxa"/>
            <w:tcBorders>
              <w:top w:val="nil"/>
              <w:left w:val="nil"/>
              <w:bottom w:val="nil"/>
              <w:right w:val="nil"/>
            </w:tcBorders>
            <w:shd w:val="clear" w:color="auto" w:fill="auto"/>
            <w:noWrap/>
            <w:vAlign w:val="center"/>
            <w:hideMark/>
          </w:tcPr>
          <w:p w14:paraId="3B06E676"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12C41BCE"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Alive (2096)</w:t>
            </w:r>
          </w:p>
        </w:tc>
        <w:tc>
          <w:tcPr>
            <w:tcW w:w="1506" w:type="dxa"/>
            <w:tcBorders>
              <w:top w:val="nil"/>
              <w:left w:val="nil"/>
              <w:bottom w:val="nil"/>
              <w:right w:val="nil"/>
            </w:tcBorders>
            <w:shd w:val="clear" w:color="auto" w:fill="auto"/>
            <w:noWrap/>
            <w:vAlign w:val="center"/>
            <w:hideMark/>
          </w:tcPr>
          <w:p w14:paraId="086B66A3"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non</w:t>
            </w:r>
          </w:p>
        </w:tc>
        <w:tc>
          <w:tcPr>
            <w:tcW w:w="1613" w:type="dxa"/>
            <w:tcBorders>
              <w:top w:val="nil"/>
              <w:left w:val="nil"/>
              <w:bottom w:val="nil"/>
              <w:right w:val="nil"/>
            </w:tcBorders>
            <w:shd w:val="clear" w:color="auto" w:fill="auto"/>
            <w:noWrap/>
            <w:vAlign w:val="center"/>
            <w:hideMark/>
          </w:tcPr>
          <w:p w14:paraId="1B4D228E" w14:textId="77777777" w:rsidR="00DA3B38" w:rsidRPr="00087D49" w:rsidRDefault="00DA3B38" w:rsidP="00DA3B38">
            <w:pPr>
              <w:widowControl/>
              <w:spacing w:line="360" w:lineRule="auto"/>
              <w:rPr>
                <w:rFonts w:ascii="Book Antiqua" w:eastAsia="MS PGothic" w:hAnsi="Book Antiqua"/>
                <w:color w:val="000000"/>
                <w:kern w:val="0"/>
                <w:sz w:val="24"/>
                <w:szCs w:val="24"/>
              </w:rPr>
            </w:pPr>
          </w:p>
        </w:tc>
        <w:tc>
          <w:tcPr>
            <w:tcW w:w="2409" w:type="dxa"/>
            <w:tcBorders>
              <w:top w:val="nil"/>
              <w:left w:val="nil"/>
              <w:bottom w:val="nil"/>
              <w:right w:val="nil"/>
            </w:tcBorders>
            <w:shd w:val="clear" w:color="auto" w:fill="auto"/>
            <w:noWrap/>
            <w:hideMark/>
          </w:tcPr>
          <w:p w14:paraId="793362EC" w14:textId="0FFFC2DC"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DA3B38" w:rsidRPr="00087D49" w14:paraId="2DB3E68A" w14:textId="77777777" w:rsidTr="00DA3B38">
        <w:trPr>
          <w:trHeight w:val="270"/>
        </w:trPr>
        <w:tc>
          <w:tcPr>
            <w:tcW w:w="1134" w:type="dxa"/>
            <w:tcBorders>
              <w:top w:val="nil"/>
              <w:left w:val="nil"/>
              <w:bottom w:val="nil"/>
              <w:right w:val="nil"/>
            </w:tcBorders>
            <w:shd w:val="clear" w:color="auto" w:fill="auto"/>
            <w:noWrap/>
            <w:vAlign w:val="center"/>
            <w:hideMark/>
          </w:tcPr>
          <w:p w14:paraId="5CC1AC48"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26</w:t>
            </w:r>
          </w:p>
        </w:tc>
        <w:tc>
          <w:tcPr>
            <w:tcW w:w="1483" w:type="dxa"/>
            <w:tcBorders>
              <w:top w:val="nil"/>
              <w:left w:val="nil"/>
              <w:bottom w:val="nil"/>
              <w:right w:val="nil"/>
            </w:tcBorders>
            <w:shd w:val="clear" w:color="auto" w:fill="auto"/>
            <w:noWrap/>
            <w:vAlign w:val="center"/>
            <w:hideMark/>
          </w:tcPr>
          <w:p w14:paraId="0CFB3A4C" w14:textId="77777777" w:rsidR="00DA3B38" w:rsidRPr="00087D49" w:rsidRDefault="00DA3B38" w:rsidP="00DA3B38">
            <w:pPr>
              <w:widowControl/>
              <w:spacing w:line="360" w:lineRule="auto"/>
              <w:rPr>
                <w:rFonts w:ascii="Book Antiqua" w:eastAsia="MS PGothic" w:hAnsi="Book Antiqua"/>
                <w:kern w:val="0"/>
                <w:sz w:val="24"/>
                <w:szCs w:val="24"/>
              </w:rPr>
            </w:pPr>
            <w:r w:rsidRPr="00087D49">
              <w:rPr>
                <w:rFonts w:ascii="Book Antiqua" w:eastAsia="MS PGothic" w:hAnsi="Book Antiqua"/>
                <w:kern w:val="0"/>
                <w:sz w:val="24"/>
                <w:szCs w:val="24"/>
              </w:rPr>
              <w:t>Distal BDCa</w:t>
            </w:r>
          </w:p>
        </w:tc>
        <w:tc>
          <w:tcPr>
            <w:tcW w:w="709" w:type="dxa"/>
            <w:tcBorders>
              <w:top w:val="nil"/>
              <w:left w:val="nil"/>
              <w:bottom w:val="nil"/>
              <w:right w:val="nil"/>
            </w:tcBorders>
            <w:shd w:val="clear" w:color="auto" w:fill="auto"/>
            <w:noWrap/>
            <w:vAlign w:val="center"/>
            <w:hideMark/>
          </w:tcPr>
          <w:p w14:paraId="1CF83DEB"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67 M</w:t>
            </w:r>
          </w:p>
        </w:tc>
        <w:tc>
          <w:tcPr>
            <w:tcW w:w="1211" w:type="dxa"/>
            <w:tcBorders>
              <w:top w:val="nil"/>
              <w:left w:val="nil"/>
              <w:bottom w:val="nil"/>
              <w:right w:val="nil"/>
            </w:tcBorders>
            <w:shd w:val="clear" w:color="auto" w:fill="auto"/>
            <w:noWrap/>
            <w:vAlign w:val="center"/>
            <w:hideMark/>
          </w:tcPr>
          <w:p w14:paraId="7A6C1EB5"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nil"/>
              <w:right w:val="nil"/>
            </w:tcBorders>
            <w:shd w:val="clear" w:color="auto" w:fill="auto"/>
            <w:noWrap/>
            <w:vAlign w:val="center"/>
            <w:hideMark/>
          </w:tcPr>
          <w:p w14:paraId="20E30AC1"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Death (672)</w:t>
            </w:r>
          </w:p>
        </w:tc>
        <w:tc>
          <w:tcPr>
            <w:tcW w:w="1506" w:type="dxa"/>
            <w:tcBorders>
              <w:top w:val="nil"/>
              <w:left w:val="nil"/>
              <w:bottom w:val="nil"/>
              <w:right w:val="nil"/>
            </w:tcBorders>
            <w:shd w:val="clear" w:color="auto" w:fill="auto"/>
            <w:noWrap/>
            <w:vAlign w:val="center"/>
            <w:hideMark/>
          </w:tcPr>
          <w:p w14:paraId="41205179"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GEM + TS1</w:t>
            </w:r>
          </w:p>
        </w:tc>
        <w:tc>
          <w:tcPr>
            <w:tcW w:w="1613" w:type="dxa"/>
            <w:tcBorders>
              <w:top w:val="nil"/>
              <w:left w:val="nil"/>
              <w:bottom w:val="nil"/>
              <w:right w:val="nil"/>
            </w:tcBorders>
            <w:shd w:val="clear" w:color="auto" w:fill="auto"/>
            <w:noWrap/>
            <w:vAlign w:val="center"/>
            <w:hideMark/>
          </w:tcPr>
          <w:p w14:paraId="0FE2741D" w14:textId="77777777"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PD</w:t>
            </w:r>
          </w:p>
        </w:tc>
        <w:tc>
          <w:tcPr>
            <w:tcW w:w="2409" w:type="dxa"/>
            <w:tcBorders>
              <w:top w:val="nil"/>
              <w:left w:val="nil"/>
              <w:bottom w:val="nil"/>
              <w:right w:val="nil"/>
            </w:tcBorders>
            <w:shd w:val="clear" w:color="auto" w:fill="auto"/>
            <w:noWrap/>
            <w:hideMark/>
          </w:tcPr>
          <w:p w14:paraId="7D8D3840" w14:textId="60D6DA78" w:rsidR="00DA3B38"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r w:rsidR="00773148" w:rsidRPr="00087D49" w14:paraId="5EF9F39D" w14:textId="77777777" w:rsidTr="00DA3B38">
        <w:trPr>
          <w:trHeight w:val="285"/>
        </w:trPr>
        <w:tc>
          <w:tcPr>
            <w:tcW w:w="1134" w:type="dxa"/>
            <w:tcBorders>
              <w:top w:val="nil"/>
              <w:left w:val="nil"/>
              <w:bottom w:val="single" w:sz="8" w:space="0" w:color="auto"/>
              <w:right w:val="nil"/>
            </w:tcBorders>
            <w:shd w:val="clear" w:color="auto" w:fill="auto"/>
            <w:noWrap/>
            <w:vAlign w:val="center"/>
            <w:hideMark/>
          </w:tcPr>
          <w:p w14:paraId="699FF633"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27</w:t>
            </w:r>
          </w:p>
        </w:tc>
        <w:tc>
          <w:tcPr>
            <w:tcW w:w="1483" w:type="dxa"/>
            <w:tcBorders>
              <w:top w:val="nil"/>
              <w:left w:val="nil"/>
              <w:bottom w:val="single" w:sz="8" w:space="0" w:color="auto"/>
              <w:right w:val="nil"/>
            </w:tcBorders>
            <w:shd w:val="clear" w:color="auto" w:fill="auto"/>
            <w:noWrap/>
            <w:vAlign w:val="center"/>
            <w:hideMark/>
          </w:tcPr>
          <w:p w14:paraId="38B4F9F7" w14:textId="77777777" w:rsidR="006464B5" w:rsidRPr="00087D49" w:rsidRDefault="006464B5" w:rsidP="00DA3B38">
            <w:pPr>
              <w:widowControl/>
              <w:spacing w:line="360" w:lineRule="auto"/>
              <w:rPr>
                <w:rFonts w:ascii="Book Antiqua" w:eastAsia="MS PGothic" w:hAnsi="Book Antiqua"/>
                <w:kern w:val="0"/>
                <w:sz w:val="24"/>
                <w:szCs w:val="24"/>
              </w:rPr>
            </w:pPr>
            <w:r w:rsidRPr="00087D49">
              <w:rPr>
                <w:rFonts w:ascii="Book Antiqua" w:eastAsia="MS PGothic" w:hAnsi="Book Antiqua"/>
                <w:kern w:val="0"/>
                <w:sz w:val="24"/>
                <w:szCs w:val="24"/>
              </w:rPr>
              <w:t>Distal BDCa</w:t>
            </w:r>
          </w:p>
        </w:tc>
        <w:tc>
          <w:tcPr>
            <w:tcW w:w="709" w:type="dxa"/>
            <w:tcBorders>
              <w:top w:val="nil"/>
              <w:left w:val="nil"/>
              <w:bottom w:val="single" w:sz="8" w:space="0" w:color="auto"/>
              <w:right w:val="nil"/>
            </w:tcBorders>
            <w:shd w:val="clear" w:color="auto" w:fill="auto"/>
            <w:noWrap/>
            <w:vAlign w:val="center"/>
            <w:hideMark/>
          </w:tcPr>
          <w:p w14:paraId="11E640BD"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80 M</w:t>
            </w:r>
          </w:p>
        </w:tc>
        <w:tc>
          <w:tcPr>
            <w:tcW w:w="1211" w:type="dxa"/>
            <w:tcBorders>
              <w:top w:val="nil"/>
              <w:left w:val="nil"/>
              <w:bottom w:val="single" w:sz="8" w:space="0" w:color="auto"/>
              <w:right w:val="nil"/>
            </w:tcBorders>
            <w:shd w:val="clear" w:color="auto" w:fill="auto"/>
            <w:noWrap/>
            <w:vAlign w:val="center"/>
            <w:hideMark/>
          </w:tcPr>
          <w:p w14:paraId="494E5B7D"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Adeno, mod</w:t>
            </w:r>
          </w:p>
        </w:tc>
        <w:tc>
          <w:tcPr>
            <w:tcW w:w="1417" w:type="dxa"/>
            <w:tcBorders>
              <w:top w:val="nil"/>
              <w:left w:val="nil"/>
              <w:bottom w:val="single" w:sz="8" w:space="0" w:color="auto"/>
              <w:right w:val="nil"/>
            </w:tcBorders>
            <w:shd w:val="clear" w:color="auto" w:fill="auto"/>
            <w:noWrap/>
            <w:vAlign w:val="center"/>
            <w:hideMark/>
          </w:tcPr>
          <w:p w14:paraId="5E18B987"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Alive (2024)</w:t>
            </w:r>
          </w:p>
        </w:tc>
        <w:tc>
          <w:tcPr>
            <w:tcW w:w="1506" w:type="dxa"/>
            <w:tcBorders>
              <w:top w:val="nil"/>
              <w:left w:val="nil"/>
              <w:bottom w:val="single" w:sz="8" w:space="0" w:color="auto"/>
              <w:right w:val="nil"/>
            </w:tcBorders>
            <w:shd w:val="clear" w:color="auto" w:fill="auto"/>
            <w:noWrap/>
            <w:vAlign w:val="center"/>
            <w:hideMark/>
          </w:tcPr>
          <w:p w14:paraId="75925831"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 xml:space="preserve">GEM </w:t>
            </w:r>
          </w:p>
        </w:tc>
        <w:tc>
          <w:tcPr>
            <w:tcW w:w="1613" w:type="dxa"/>
            <w:tcBorders>
              <w:top w:val="nil"/>
              <w:left w:val="nil"/>
              <w:bottom w:val="single" w:sz="8" w:space="0" w:color="auto"/>
              <w:right w:val="nil"/>
            </w:tcBorders>
            <w:shd w:val="clear" w:color="auto" w:fill="auto"/>
            <w:noWrap/>
            <w:vAlign w:val="center"/>
            <w:hideMark/>
          </w:tcPr>
          <w:p w14:paraId="0A4E3C13" w14:textId="77777777" w:rsidR="006464B5" w:rsidRPr="00087D49" w:rsidRDefault="006464B5"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PR-CR (548 days)</w:t>
            </w:r>
          </w:p>
        </w:tc>
        <w:tc>
          <w:tcPr>
            <w:tcW w:w="2409" w:type="dxa"/>
            <w:tcBorders>
              <w:top w:val="nil"/>
              <w:left w:val="nil"/>
              <w:bottom w:val="single" w:sz="8" w:space="0" w:color="auto"/>
              <w:right w:val="nil"/>
            </w:tcBorders>
            <w:shd w:val="clear" w:color="auto" w:fill="auto"/>
            <w:noWrap/>
            <w:vAlign w:val="center"/>
            <w:hideMark/>
          </w:tcPr>
          <w:p w14:paraId="76636A82" w14:textId="57EAEF7A" w:rsidR="006464B5" w:rsidRPr="00087D49" w:rsidRDefault="00DA3B38" w:rsidP="00DA3B38">
            <w:pPr>
              <w:widowControl/>
              <w:spacing w:line="360" w:lineRule="auto"/>
              <w:rPr>
                <w:rFonts w:ascii="Book Antiqua" w:eastAsia="MS PGothic" w:hAnsi="Book Antiqua"/>
                <w:color w:val="000000"/>
                <w:kern w:val="0"/>
                <w:sz w:val="24"/>
                <w:szCs w:val="24"/>
              </w:rPr>
            </w:pPr>
            <w:r w:rsidRPr="00087D49">
              <w:rPr>
                <w:rFonts w:ascii="Book Antiqua" w:eastAsia="MS PGothic" w:hAnsi="Book Antiqua"/>
                <w:color w:val="000000"/>
                <w:kern w:val="0"/>
                <w:sz w:val="24"/>
                <w:szCs w:val="24"/>
              </w:rPr>
              <w:t>NA</w:t>
            </w:r>
          </w:p>
        </w:tc>
      </w:tr>
    </w:tbl>
    <w:p w14:paraId="3603A793" w14:textId="2ABA5A44" w:rsidR="006464B5" w:rsidRPr="00087D49" w:rsidRDefault="00DA3B38" w:rsidP="00DA3B38">
      <w:pPr>
        <w:spacing w:line="360" w:lineRule="auto"/>
        <w:ind w:leftChars="-540" w:left="-1134" w:rightChars="-540" w:right="-1134"/>
        <w:rPr>
          <w:rFonts w:ascii="Book Antiqua" w:eastAsia="SimSun" w:hAnsi="Book Antiqua"/>
          <w:sz w:val="24"/>
          <w:szCs w:val="24"/>
          <w:lang w:eastAsia="zh-CN"/>
        </w:rPr>
      </w:pPr>
      <w:r w:rsidRPr="00087D49">
        <w:rPr>
          <w:rFonts w:ascii="Book Antiqua" w:eastAsia="SimSun" w:hAnsi="Book Antiqua"/>
          <w:sz w:val="24"/>
          <w:szCs w:val="24"/>
          <w:vertAlign w:val="superscript"/>
          <w:lang w:eastAsia="zh-CN"/>
        </w:rPr>
        <w:t>1</w:t>
      </w:r>
      <w:r w:rsidRPr="00087D49">
        <w:rPr>
          <w:rFonts w:ascii="Book Antiqua" w:eastAsia="MS Mincho" w:hAnsi="Book Antiqua"/>
          <w:sz w:val="24"/>
          <w:szCs w:val="24"/>
        </w:rPr>
        <w:t>BD2 was obtained from the direct culture of patient specimens.</w:t>
      </w:r>
      <w:r w:rsidRPr="00087D49">
        <w:rPr>
          <w:rFonts w:ascii="Book Antiqua" w:eastAsia="SimSun" w:hAnsi="Book Antiqua"/>
          <w:sz w:val="24"/>
          <w:szCs w:val="24"/>
          <w:lang w:eastAsia="zh-CN"/>
        </w:rPr>
        <w:t xml:space="preserve"> </w:t>
      </w:r>
      <w:r w:rsidR="006464B5" w:rsidRPr="00087D49">
        <w:rPr>
          <w:rFonts w:ascii="Book Antiqua" w:eastAsia="MS Mincho" w:hAnsi="Book Antiqua"/>
          <w:sz w:val="24"/>
          <w:szCs w:val="24"/>
        </w:rPr>
        <w:t>CCC</w:t>
      </w:r>
      <w:r w:rsidRPr="00087D49">
        <w:rPr>
          <w:rFonts w:ascii="Book Antiqua" w:eastAsia="SimSun" w:hAnsi="Book Antiqua"/>
          <w:sz w:val="24"/>
          <w:szCs w:val="24"/>
          <w:lang w:eastAsia="zh-CN"/>
        </w:rPr>
        <w:t>:</w:t>
      </w:r>
      <w:r w:rsidR="006464B5" w:rsidRPr="00087D49">
        <w:rPr>
          <w:rFonts w:ascii="Book Antiqua" w:eastAsia="MS Mincho" w:hAnsi="Book Antiqua"/>
          <w:sz w:val="24"/>
          <w:szCs w:val="24"/>
        </w:rPr>
        <w:t xml:space="preserve"> </w:t>
      </w:r>
      <w:r w:rsidRPr="00087D49">
        <w:rPr>
          <w:rFonts w:ascii="Book Antiqua" w:eastAsia="MS Mincho" w:hAnsi="Book Antiqua"/>
          <w:sz w:val="24"/>
          <w:szCs w:val="24"/>
        </w:rPr>
        <w:t xml:space="preserve">Cholangiocellular </w:t>
      </w:r>
      <w:r w:rsidR="006464B5" w:rsidRPr="00087D49">
        <w:rPr>
          <w:rFonts w:ascii="Book Antiqua" w:eastAsia="MS Mincho" w:hAnsi="Book Antiqua"/>
          <w:sz w:val="24"/>
          <w:szCs w:val="24"/>
        </w:rPr>
        <w:t>carcinoma; BDCa</w:t>
      </w:r>
      <w:r w:rsidRPr="00087D49">
        <w:rPr>
          <w:rFonts w:ascii="Book Antiqua" w:eastAsia="SimSun" w:hAnsi="Book Antiqua"/>
          <w:sz w:val="24"/>
          <w:szCs w:val="24"/>
          <w:lang w:eastAsia="zh-CN"/>
        </w:rPr>
        <w:t>:</w:t>
      </w:r>
      <w:r w:rsidR="006464B5" w:rsidRPr="00087D49">
        <w:rPr>
          <w:rFonts w:ascii="Book Antiqua" w:eastAsia="MS Mincho" w:hAnsi="Book Antiqua"/>
          <w:sz w:val="24"/>
          <w:szCs w:val="24"/>
        </w:rPr>
        <w:t xml:space="preserve"> </w:t>
      </w:r>
      <w:r w:rsidRPr="00087D49">
        <w:rPr>
          <w:rFonts w:ascii="Book Antiqua" w:eastAsia="MS Mincho" w:hAnsi="Book Antiqua"/>
          <w:sz w:val="24"/>
          <w:szCs w:val="24"/>
        </w:rPr>
        <w:t xml:space="preserve">Bile </w:t>
      </w:r>
      <w:r w:rsidR="006464B5" w:rsidRPr="00087D49">
        <w:rPr>
          <w:rFonts w:ascii="Book Antiqua" w:eastAsia="MS Mincho" w:hAnsi="Book Antiqua"/>
          <w:sz w:val="24"/>
          <w:szCs w:val="24"/>
        </w:rPr>
        <w:t>duct carcinoma; Adeno</w:t>
      </w:r>
      <w:r w:rsidRPr="00087D49">
        <w:rPr>
          <w:rFonts w:ascii="Book Antiqua" w:eastAsia="SimSun" w:hAnsi="Book Antiqua"/>
          <w:sz w:val="24"/>
          <w:szCs w:val="24"/>
          <w:lang w:eastAsia="zh-CN"/>
        </w:rPr>
        <w:t xml:space="preserve">: </w:t>
      </w:r>
      <w:r w:rsidRPr="00087D49">
        <w:rPr>
          <w:rFonts w:ascii="Book Antiqua" w:eastAsia="MS Mincho" w:hAnsi="Book Antiqua"/>
          <w:sz w:val="24"/>
          <w:szCs w:val="24"/>
        </w:rPr>
        <w:t>Adenocarcinoma</w:t>
      </w:r>
      <w:r w:rsidR="006464B5" w:rsidRPr="00087D49">
        <w:rPr>
          <w:rFonts w:ascii="Book Antiqua" w:eastAsia="MS Mincho" w:hAnsi="Book Antiqua"/>
          <w:sz w:val="24"/>
          <w:szCs w:val="24"/>
        </w:rPr>
        <w:t>; mod</w:t>
      </w:r>
      <w:r w:rsidRPr="00087D49">
        <w:rPr>
          <w:rFonts w:ascii="Book Antiqua" w:eastAsia="SimSun" w:hAnsi="Book Antiqua"/>
          <w:sz w:val="24"/>
          <w:szCs w:val="24"/>
          <w:lang w:eastAsia="zh-CN"/>
        </w:rPr>
        <w:t xml:space="preserve">: </w:t>
      </w:r>
      <w:r w:rsidRPr="00087D49">
        <w:rPr>
          <w:rFonts w:ascii="Book Antiqua" w:eastAsia="MS Mincho" w:hAnsi="Book Antiqua"/>
          <w:sz w:val="24"/>
          <w:szCs w:val="24"/>
        </w:rPr>
        <w:t xml:space="preserve">Moderately </w:t>
      </w:r>
      <w:r w:rsidR="006464B5" w:rsidRPr="00087D49">
        <w:rPr>
          <w:rFonts w:ascii="Book Antiqua" w:eastAsia="MS Mincho" w:hAnsi="Book Antiqua"/>
          <w:sz w:val="24"/>
          <w:szCs w:val="24"/>
        </w:rPr>
        <w:t>differentiated; PSC</w:t>
      </w:r>
      <w:r w:rsidRPr="00087D49">
        <w:rPr>
          <w:rFonts w:ascii="Book Antiqua" w:eastAsia="SimSun" w:hAnsi="Book Antiqua"/>
          <w:sz w:val="24"/>
          <w:szCs w:val="24"/>
          <w:lang w:eastAsia="zh-CN"/>
        </w:rPr>
        <w:t>:</w:t>
      </w:r>
      <w:r w:rsidR="006464B5" w:rsidRPr="00087D49">
        <w:rPr>
          <w:rFonts w:ascii="Book Antiqua" w:eastAsia="MS Mincho" w:hAnsi="Book Antiqua"/>
          <w:sz w:val="24"/>
          <w:szCs w:val="24"/>
        </w:rPr>
        <w:t xml:space="preserve"> </w:t>
      </w:r>
      <w:r w:rsidRPr="00087D49">
        <w:rPr>
          <w:rFonts w:ascii="Book Antiqua" w:eastAsia="MS Mincho" w:hAnsi="Book Antiqua"/>
          <w:sz w:val="24"/>
          <w:szCs w:val="24"/>
        </w:rPr>
        <w:t xml:space="preserve">Primary </w:t>
      </w:r>
      <w:r w:rsidR="006464B5" w:rsidRPr="00087D49">
        <w:rPr>
          <w:rFonts w:ascii="Book Antiqua" w:eastAsia="MS Mincho" w:hAnsi="Book Antiqua"/>
          <w:sz w:val="24"/>
          <w:szCs w:val="24"/>
        </w:rPr>
        <w:t>sclerosing cholangitis; Muc</w:t>
      </w:r>
      <w:r w:rsidRPr="00087D49">
        <w:rPr>
          <w:rFonts w:ascii="Book Antiqua" w:eastAsia="SimSun" w:hAnsi="Book Antiqua"/>
          <w:sz w:val="24"/>
          <w:szCs w:val="24"/>
          <w:lang w:eastAsia="zh-CN"/>
        </w:rPr>
        <w:t>:</w:t>
      </w:r>
      <w:r w:rsidR="006464B5" w:rsidRPr="00087D49">
        <w:rPr>
          <w:rFonts w:ascii="Book Antiqua" w:eastAsia="MS Mincho" w:hAnsi="Book Antiqua"/>
          <w:sz w:val="24"/>
          <w:szCs w:val="24"/>
        </w:rPr>
        <w:t xml:space="preserve"> </w:t>
      </w:r>
      <w:r w:rsidRPr="00087D49">
        <w:rPr>
          <w:rFonts w:ascii="Book Antiqua" w:eastAsia="MS Mincho" w:hAnsi="Book Antiqua"/>
          <w:sz w:val="24"/>
          <w:szCs w:val="24"/>
        </w:rPr>
        <w:t xml:space="preserve">Mucinous </w:t>
      </w:r>
      <w:r w:rsidR="006464B5" w:rsidRPr="00087D49">
        <w:rPr>
          <w:rFonts w:ascii="Book Antiqua" w:eastAsia="MS Mincho" w:hAnsi="Book Antiqua"/>
          <w:sz w:val="24"/>
          <w:szCs w:val="24"/>
        </w:rPr>
        <w:t>carcinoma; CoCC</w:t>
      </w:r>
      <w:r w:rsidRPr="00087D49">
        <w:rPr>
          <w:rFonts w:ascii="Book Antiqua" w:eastAsia="SimSun" w:hAnsi="Book Antiqua"/>
          <w:sz w:val="24"/>
          <w:szCs w:val="24"/>
          <w:lang w:eastAsia="zh-CN"/>
        </w:rPr>
        <w:t>:</w:t>
      </w:r>
      <w:r w:rsidR="006464B5" w:rsidRPr="00087D49">
        <w:rPr>
          <w:rFonts w:ascii="Book Antiqua" w:eastAsia="MS Mincho" w:hAnsi="Book Antiqua"/>
          <w:sz w:val="24"/>
          <w:szCs w:val="24"/>
        </w:rPr>
        <w:t xml:space="preserve"> </w:t>
      </w:r>
      <w:r w:rsidRPr="00087D49">
        <w:rPr>
          <w:rFonts w:ascii="Book Antiqua" w:eastAsia="MS Mincho" w:hAnsi="Book Antiqua"/>
          <w:sz w:val="24"/>
          <w:szCs w:val="24"/>
        </w:rPr>
        <w:t xml:space="preserve">Cholangiolocellular </w:t>
      </w:r>
      <w:r w:rsidR="006464B5" w:rsidRPr="00087D49">
        <w:rPr>
          <w:rFonts w:ascii="Book Antiqua" w:eastAsia="MS Mincho" w:hAnsi="Book Antiqua"/>
          <w:sz w:val="24"/>
          <w:szCs w:val="24"/>
        </w:rPr>
        <w:t>carcinoma; por</w:t>
      </w:r>
      <w:r w:rsidRPr="00087D49">
        <w:rPr>
          <w:rFonts w:ascii="Book Antiqua" w:eastAsia="SimSun" w:hAnsi="Book Antiqua"/>
          <w:sz w:val="24"/>
          <w:szCs w:val="24"/>
          <w:lang w:eastAsia="zh-CN"/>
        </w:rPr>
        <w:t>:</w:t>
      </w:r>
      <w:r w:rsidR="006464B5" w:rsidRPr="00087D49">
        <w:rPr>
          <w:rFonts w:ascii="Book Antiqua" w:eastAsia="MS Mincho" w:hAnsi="Book Antiqua"/>
          <w:sz w:val="24"/>
          <w:szCs w:val="24"/>
        </w:rPr>
        <w:t xml:space="preserve"> </w:t>
      </w:r>
      <w:r w:rsidRPr="00087D49">
        <w:rPr>
          <w:rFonts w:ascii="Book Antiqua" w:eastAsia="MS Mincho" w:hAnsi="Book Antiqua"/>
          <w:sz w:val="24"/>
          <w:szCs w:val="24"/>
        </w:rPr>
        <w:t xml:space="preserve">Poorly </w:t>
      </w:r>
      <w:r w:rsidR="006464B5" w:rsidRPr="00087D49">
        <w:rPr>
          <w:rFonts w:ascii="Book Antiqua" w:eastAsia="MS Mincho" w:hAnsi="Book Antiqua"/>
          <w:sz w:val="24"/>
          <w:szCs w:val="24"/>
        </w:rPr>
        <w:t>differentiated; non</w:t>
      </w:r>
      <w:r w:rsidRPr="00087D49">
        <w:rPr>
          <w:rFonts w:ascii="Book Antiqua" w:eastAsia="SimSun" w:hAnsi="Book Antiqua"/>
          <w:sz w:val="24"/>
          <w:szCs w:val="24"/>
          <w:lang w:eastAsia="zh-CN"/>
        </w:rPr>
        <w:t>:</w:t>
      </w:r>
      <w:r w:rsidR="006464B5" w:rsidRPr="00087D49">
        <w:rPr>
          <w:rFonts w:ascii="Book Antiqua" w:eastAsia="MS Mincho" w:hAnsi="Book Antiqua"/>
          <w:sz w:val="24"/>
          <w:szCs w:val="24"/>
        </w:rPr>
        <w:t xml:space="preserve"> </w:t>
      </w:r>
      <w:r w:rsidRPr="00087D49">
        <w:rPr>
          <w:rFonts w:ascii="Book Antiqua" w:eastAsia="MS Mincho" w:hAnsi="Book Antiqua"/>
          <w:sz w:val="24"/>
          <w:szCs w:val="24"/>
        </w:rPr>
        <w:t xml:space="preserve">No </w:t>
      </w:r>
      <w:r w:rsidR="006464B5" w:rsidRPr="00087D49">
        <w:rPr>
          <w:rFonts w:ascii="Book Antiqua" w:eastAsia="MS Mincho" w:hAnsi="Book Antiqua"/>
          <w:sz w:val="24"/>
          <w:szCs w:val="24"/>
        </w:rPr>
        <w:t>chemotherapy received; GEM</w:t>
      </w:r>
      <w:r w:rsidRPr="00087D49">
        <w:rPr>
          <w:rFonts w:ascii="Book Antiqua" w:eastAsia="SimSun" w:hAnsi="Book Antiqua"/>
          <w:sz w:val="24"/>
          <w:szCs w:val="24"/>
          <w:lang w:eastAsia="zh-CN"/>
        </w:rPr>
        <w:t xml:space="preserve">: </w:t>
      </w:r>
      <w:r w:rsidRPr="00087D49">
        <w:rPr>
          <w:rFonts w:ascii="Book Antiqua" w:eastAsia="MS Mincho" w:hAnsi="Book Antiqua"/>
          <w:sz w:val="24"/>
          <w:szCs w:val="24"/>
        </w:rPr>
        <w:t>Gemcitabine</w:t>
      </w:r>
      <w:r w:rsidR="006464B5" w:rsidRPr="00087D49">
        <w:rPr>
          <w:rFonts w:ascii="Book Antiqua" w:eastAsia="MS Mincho" w:hAnsi="Book Antiqua"/>
          <w:sz w:val="24"/>
          <w:szCs w:val="24"/>
        </w:rPr>
        <w:t>; CDDP</w:t>
      </w:r>
      <w:r w:rsidRPr="00087D49">
        <w:rPr>
          <w:rFonts w:ascii="Book Antiqua" w:eastAsia="SimSun" w:hAnsi="Book Antiqua"/>
          <w:sz w:val="24"/>
          <w:szCs w:val="24"/>
          <w:lang w:eastAsia="zh-CN"/>
        </w:rPr>
        <w:t>:</w:t>
      </w:r>
      <w:r w:rsidR="006464B5" w:rsidRPr="00087D49">
        <w:rPr>
          <w:rFonts w:ascii="Book Antiqua" w:eastAsia="MS Mincho" w:hAnsi="Book Antiqua"/>
          <w:sz w:val="24"/>
          <w:szCs w:val="24"/>
        </w:rPr>
        <w:t xml:space="preserve"> </w:t>
      </w:r>
      <w:r w:rsidRPr="00087D49">
        <w:rPr>
          <w:rFonts w:ascii="Book Antiqua" w:eastAsia="MS Mincho" w:hAnsi="Book Antiqua"/>
          <w:sz w:val="24"/>
          <w:szCs w:val="24"/>
        </w:rPr>
        <w:t>Cisplatin</w:t>
      </w:r>
      <w:r w:rsidR="006464B5" w:rsidRPr="00087D49">
        <w:rPr>
          <w:rFonts w:ascii="Book Antiqua" w:eastAsia="MS Mincho" w:hAnsi="Book Antiqua"/>
          <w:sz w:val="24"/>
          <w:szCs w:val="24"/>
        </w:rPr>
        <w:t>; SD</w:t>
      </w:r>
      <w:r w:rsidRPr="00087D49">
        <w:rPr>
          <w:rFonts w:ascii="Book Antiqua" w:eastAsia="SimSun" w:hAnsi="Book Antiqua"/>
          <w:sz w:val="24"/>
          <w:szCs w:val="24"/>
          <w:lang w:eastAsia="zh-CN"/>
        </w:rPr>
        <w:t>:</w:t>
      </w:r>
      <w:r w:rsidR="006464B5" w:rsidRPr="00087D49">
        <w:rPr>
          <w:rFonts w:ascii="Book Antiqua" w:eastAsia="MS Mincho" w:hAnsi="Book Antiqua"/>
          <w:sz w:val="24"/>
          <w:szCs w:val="24"/>
        </w:rPr>
        <w:t xml:space="preserve"> </w:t>
      </w:r>
      <w:r w:rsidRPr="00087D49">
        <w:rPr>
          <w:rFonts w:ascii="Book Antiqua" w:eastAsia="MS Mincho" w:hAnsi="Book Antiqua"/>
          <w:sz w:val="24"/>
          <w:szCs w:val="24"/>
        </w:rPr>
        <w:t xml:space="preserve">Stable </w:t>
      </w:r>
      <w:r w:rsidR="006464B5" w:rsidRPr="00087D49">
        <w:rPr>
          <w:rFonts w:ascii="Book Antiqua" w:eastAsia="MS Mincho" w:hAnsi="Book Antiqua"/>
          <w:sz w:val="24"/>
          <w:szCs w:val="24"/>
        </w:rPr>
        <w:t>disease; PD</w:t>
      </w:r>
      <w:r w:rsidRPr="00087D49">
        <w:rPr>
          <w:rFonts w:ascii="Book Antiqua" w:eastAsia="SimSun" w:hAnsi="Book Antiqua"/>
          <w:sz w:val="24"/>
          <w:szCs w:val="24"/>
          <w:lang w:eastAsia="zh-CN"/>
        </w:rPr>
        <w:t>:</w:t>
      </w:r>
      <w:r w:rsidR="006464B5" w:rsidRPr="00087D49">
        <w:rPr>
          <w:rFonts w:ascii="Book Antiqua" w:eastAsia="MS Mincho" w:hAnsi="Book Antiqua"/>
          <w:sz w:val="24"/>
          <w:szCs w:val="24"/>
        </w:rPr>
        <w:t xml:space="preserve"> </w:t>
      </w:r>
      <w:r w:rsidRPr="00087D49">
        <w:rPr>
          <w:rFonts w:ascii="Book Antiqua" w:eastAsia="MS Mincho" w:hAnsi="Book Antiqua"/>
          <w:sz w:val="24"/>
          <w:szCs w:val="24"/>
        </w:rPr>
        <w:t xml:space="preserve">Progressive </w:t>
      </w:r>
      <w:r w:rsidR="006464B5" w:rsidRPr="00087D49">
        <w:rPr>
          <w:rFonts w:ascii="Book Antiqua" w:eastAsia="MS Mincho" w:hAnsi="Book Antiqua"/>
          <w:sz w:val="24"/>
          <w:szCs w:val="24"/>
        </w:rPr>
        <w:t>disease; PR</w:t>
      </w:r>
      <w:r w:rsidRPr="00087D49">
        <w:rPr>
          <w:rFonts w:ascii="Book Antiqua" w:eastAsia="SimSun" w:hAnsi="Book Antiqua"/>
          <w:sz w:val="24"/>
          <w:szCs w:val="24"/>
          <w:lang w:eastAsia="zh-CN"/>
        </w:rPr>
        <w:t>:</w:t>
      </w:r>
      <w:r w:rsidR="006464B5" w:rsidRPr="00087D49">
        <w:rPr>
          <w:rFonts w:ascii="Book Antiqua" w:eastAsia="MS Mincho" w:hAnsi="Book Antiqua"/>
          <w:sz w:val="24"/>
          <w:szCs w:val="24"/>
        </w:rPr>
        <w:t xml:space="preserve"> </w:t>
      </w:r>
      <w:r w:rsidRPr="00087D49">
        <w:rPr>
          <w:rFonts w:ascii="Book Antiqua" w:eastAsia="MS Mincho" w:hAnsi="Book Antiqua"/>
          <w:sz w:val="24"/>
          <w:szCs w:val="24"/>
        </w:rPr>
        <w:t xml:space="preserve">Partial </w:t>
      </w:r>
      <w:r w:rsidR="006464B5" w:rsidRPr="00087D49">
        <w:rPr>
          <w:rFonts w:ascii="Book Antiqua" w:eastAsia="MS Mincho" w:hAnsi="Book Antiqua"/>
          <w:sz w:val="24"/>
          <w:szCs w:val="24"/>
        </w:rPr>
        <w:t>response; CR</w:t>
      </w:r>
      <w:r w:rsidRPr="00087D49">
        <w:rPr>
          <w:rFonts w:ascii="Book Antiqua" w:eastAsia="SimSun" w:hAnsi="Book Antiqua"/>
          <w:sz w:val="24"/>
          <w:szCs w:val="24"/>
          <w:lang w:eastAsia="zh-CN"/>
        </w:rPr>
        <w:t xml:space="preserve">: </w:t>
      </w:r>
      <w:r w:rsidR="006464B5" w:rsidRPr="00087D49">
        <w:rPr>
          <w:rFonts w:ascii="Book Antiqua" w:eastAsia="MS Mincho" w:hAnsi="Book Antiqua"/>
          <w:sz w:val="24"/>
          <w:szCs w:val="24"/>
        </w:rPr>
        <w:t xml:space="preserve"> </w:t>
      </w:r>
      <w:r w:rsidRPr="00087D49">
        <w:rPr>
          <w:rFonts w:ascii="Book Antiqua" w:eastAsia="MS Mincho" w:hAnsi="Book Antiqua"/>
          <w:sz w:val="24"/>
          <w:szCs w:val="24"/>
        </w:rPr>
        <w:t xml:space="preserve">Complete </w:t>
      </w:r>
      <w:r w:rsidR="006464B5" w:rsidRPr="00087D49">
        <w:rPr>
          <w:rFonts w:ascii="Book Antiqua" w:eastAsia="MS Mincho" w:hAnsi="Book Antiqua"/>
          <w:sz w:val="24"/>
          <w:szCs w:val="24"/>
        </w:rPr>
        <w:t>response; IC50</w:t>
      </w:r>
      <w:r w:rsidRPr="00087D49">
        <w:rPr>
          <w:rFonts w:ascii="Book Antiqua" w:eastAsia="SimSun" w:hAnsi="Book Antiqua"/>
          <w:sz w:val="24"/>
          <w:szCs w:val="24"/>
          <w:lang w:eastAsia="zh-CN"/>
        </w:rPr>
        <w:t>:</w:t>
      </w:r>
      <w:r w:rsidR="006464B5" w:rsidRPr="00087D49">
        <w:rPr>
          <w:rFonts w:ascii="Book Antiqua" w:eastAsia="MS Mincho" w:hAnsi="Book Antiqua"/>
          <w:sz w:val="24"/>
          <w:szCs w:val="24"/>
        </w:rPr>
        <w:t xml:space="preserve"> </w:t>
      </w:r>
      <w:r w:rsidRPr="00087D49">
        <w:rPr>
          <w:rFonts w:ascii="Book Antiqua" w:eastAsia="MS Mincho" w:hAnsi="Book Antiqua"/>
          <w:sz w:val="24"/>
          <w:szCs w:val="24"/>
        </w:rPr>
        <w:t>Inhibitory concentration 50</w:t>
      </w:r>
      <w:r w:rsidRPr="00087D49">
        <w:rPr>
          <w:rFonts w:ascii="Book Antiqua" w:eastAsia="SimSun" w:hAnsi="Book Antiqua"/>
          <w:sz w:val="24"/>
          <w:szCs w:val="24"/>
          <w:lang w:eastAsia="zh-CN"/>
        </w:rPr>
        <w:t>.</w:t>
      </w:r>
    </w:p>
    <w:p w14:paraId="45408E90" w14:textId="3E3D1949" w:rsidR="006464B5" w:rsidRPr="00087D49" w:rsidRDefault="006464B5" w:rsidP="00DA3B38">
      <w:pPr>
        <w:spacing w:line="360" w:lineRule="auto"/>
        <w:ind w:leftChars="-540" w:left="-1134" w:rightChars="-540" w:right="-1134"/>
        <w:rPr>
          <w:rFonts w:ascii="Book Antiqua" w:eastAsia="MS Mincho" w:hAnsi="Book Antiqua"/>
          <w:sz w:val="24"/>
          <w:szCs w:val="24"/>
        </w:rPr>
      </w:pPr>
      <w:r w:rsidRPr="00087D49">
        <w:rPr>
          <w:rFonts w:ascii="Book Antiqua" w:eastAsia="MS Mincho" w:hAnsi="Book Antiqua"/>
          <w:sz w:val="24"/>
          <w:szCs w:val="24"/>
        </w:rPr>
        <w:br w:type="page"/>
      </w:r>
    </w:p>
    <w:p w14:paraId="0FD5422B" w14:textId="30103F8C" w:rsidR="006464B5" w:rsidRPr="00087D49" w:rsidRDefault="00DA3B38" w:rsidP="00DA3B38">
      <w:pPr>
        <w:rPr>
          <w:rFonts w:ascii="Book Antiqua" w:hAnsi="Book Antiqua"/>
          <w:b/>
          <w:sz w:val="24"/>
          <w:szCs w:val="24"/>
        </w:rPr>
      </w:pPr>
      <w:r w:rsidRPr="00087D49">
        <w:rPr>
          <w:rFonts w:ascii="Book Antiqua" w:hAnsi="Book Antiqua"/>
          <w:b/>
          <w:sz w:val="24"/>
          <w:szCs w:val="24"/>
        </w:rPr>
        <w:lastRenderedPageBreak/>
        <w:t>Table 2</w:t>
      </w:r>
      <w:r w:rsidRPr="00087D49">
        <w:rPr>
          <w:rFonts w:ascii="Book Antiqua" w:eastAsia="SimSun" w:hAnsi="Book Antiqua"/>
          <w:b/>
          <w:sz w:val="24"/>
          <w:szCs w:val="24"/>
          <w:lang w:eastAsia="zh-CN"/>
        </w:rPr>
        <w:t xml:space="preserve"> </w:t>
      </w:r>
      <w:r w:rsidR="006464B5" w:rsidRPr="00087D49">
        <w:rPr>
          <w:rFonts w:ascii="Book Antiqua" w:hAnsi="Book Antiqua"/>
          <w:b/>
          <w:color w:val="000000"/>
          <w:kern w:val="0"/>
          <w:sz w:val="24"/>
          <w:szCs w:val="24"/>
        </w:rPr>
        <w:t>Sensitivity to gemcitabine in each cell line</w:t>
      </w:r>
      <w:r w:rsidR="006464B5" w:rsidRPr="00087D49">
        <w:rPr>
          <w:rFonts w:ascii="Book Antiqua" w:hAnsi="Book Antiqua"/>
          <w:b/>
          <w:color w:val="000000"/>
          <w:kern w:val="0"/>
          <w:sz w:val="24"/>
          <w:szCs w:val="24"/>
        </w:rPr>
        <w:tab/>
      </w:r>
    </w:p>
    <w:tbl>
      <w:tblPr>
        <w:tblpPr w:leftFromText="142" w:rightFromText="142" w:vertAnchor="page" w:horzAnchor="margin" w:tblpX="-468" w:tblpY="2626"/>
        <w:tblW w:w="10092" w:type="dxa"/>
        <w:tblCellMar>
          <w:left w:w="99" w:type="dxa"/>
          <w:right w:w="99" w:type="dxa"/>
        </w:tblCellMar>
        <w:tblLook w:val="04A0" w:firstRow="1" w:lastRow="0" w:firstColumn="1" w:lastColumn="0" w:noHBand="0" w:noVBand="1"/>
      </w:tblPr>
      <w:tblGrid>
        <w:gridCol w:w="3080"/>
        <w:gridCol w:w="1708"/>
        <w:gridCol w:w="1768"/>
        <w:gridCol w:w="1768"/>
        <w:gridCol w:w="1768"/>
      </w:tblGrid>
      <w:tr w:rsidR="006464B5" w:rsidRPr="00087D49" w14:paraId="39646B26" w14:textId="77777777" w:rsidTr="00DA3B38">
        <w:trPr>
          <w:trHeight w:val="285"/>
        </w:trPr>
        <w:tc>
          <w:tcPr>
            <w:tcW w:w="3080" w:type="dxa"/>
            <w:vMerge w:val="restart"/>
            <w:tcBorders>
              <w:top w:val="single" w:sz="4" w:space="0" w:color="auto"/>
              <w:left w:val="nil"/>
              <w:bottom w:val="single" w:sz="8" w:space="0" w:color="000000"/>
              <w:right w:val="nil"/>
            </w:tcBorders>
            <w:shd w:val="clear" w:color="auto" w:fill="auto"/>
            <w:noWrap/>
            <w:vAlign w:val="center"/>
            <w:hideMark/>
          </w:tcPr>
          <w:p w14:paraId="2CAF61B0" w14:textId="77777777" w:rsidR="006464B5" w:rsidRPr="00087D49" w:rsidRDefault="006464B5" w:rsidP="00DA3B38">
            <w:pPr>
              <w:widowControl/>
              <w:rPr>
                <w:rFonts w:ascii="Book Antiqua" w:hAnsi="Book Antiqua"/>
                <w:b/>
                <w:color w:val="000000"/>
                <w:kern w:val="0"/>
                <w:sz w:val="24"/>
                <w:szCs w:val="24"/>
              </w:rPr>
            </w:pPr>
            <w:r w:rsidRPr="00087D49">
              <w:rPr>
                <w:rFonts w:ascii="Book Antiqua" w:hAnsi="Book Antiqua"/>
                <w:b/>
                <w:color w:val="000000"/>
                <w:kern w:val="0"/>
                <w:sz w:val="24"/>
                <w:szCs w:val="24"/>
              </w:rPr>
              <w:t>Cell line</w:t>
            </w:r>
          </w:p>
        </w:tc>
        <w:tc>
          <w:tcPr>
            <w:tcW w:w="0" w:type="auto"/>
            <w:gridSpan w:val="4"/>
            <w:tcBorders>
              <w:top w:val="single" w:sz="4" w:space="0" w:color="auto"/>
              <w:left w:val="nil"/>
              <w:bottom w:val="single" w:sz="4" w:space="0" w:color="auto"/>
              <w:right w:val="nil"/>
            </w:tcBorders>
            <w:shd w:val="clear" w:color="auto" w:fill="auto"/>
            <w:noWrap/>
            <w:vAlign w:val="center"/>
            <w:hideMark/>
          </w:tcPr>
          <w:p w14:paraId="5F437174" w14:textId="4ABD9C31" w:rsidR="006464B5" w:rsidRPr="00087D49" w:rsidRDefault="006464B5" w:rsidP="00DA3B38">
            <w:pPr>
              <w:widowControl/>
              <w:rPr>
                <w:rFonts w:ascii="Book Antiqua" w:eastAsia="SimSun" w:hAnsi="Book Antiqua"/>
                <w:b/>
                <w:color w:val="000000"/>
                <w:kern w:val="0"/>
                <w:sz w:val="24"/>
                <w:szCs w:val="24"/>
                <w:lang w:eastAsia="zh-CN"/>
              </w:rPr>
            </w:pPr>
            <w:r w:rsidRPr="00087D49">
              <w:rPr>
                <w:rFonts w:ascii="Book Antiqua" w:hAnsi="Book Antiqua"/>
                <w:b/>
                <w:color w:val="000000"/>
                <w:kern w:val="0"/>
                <w:sz w:val="24"/>
                <w:szCs w:val="24"/>
              </w:rPr>
              <w:t>Sensitivity to</w:t>
            </w:r>
            <w:r w:rsidRPr="00087D49">
              <w:rPr>
                <w:rFonts w:ascii="Book Antiqua" w:hAnsi="Book Antiqua"/>
                <w:b/>
                <w:sz w:val="24"/>
                <w:szCs w:val="24"/>
              </w:rPr>
              <w:t xml:space="preserve"> </w:t>
            </w:r>
            <w:r w:rsidRPr="00087D49">
              <w:rPr>
                <w:rFonts w:ascii="Book Antiqua" w:hAnsi="Book Antiqua"/>
                <w:b/>
                <w:color w:val="000000"/>
                <w:kern w:val="0"/>
                <w:sz w:val="24"/>
                <w:szCs w:val="24"/>
              </w:rPr>
              <w:t>gemcitabine in cell line</w:t>
            </w:r>
            <w:r w:rsidR="00DA3B38" w:rsidRPr="00087D49">
              <w:rPr>
                <w:rFonts w:ascii="Book Antiqua" w:eastAsia="SimSun" w:hAnsi="Book Antiqua" w:hint="eastAsia"/>
                <w:b/>
                <w:kern w:val="0"/>
                <w:sz w:val="24"/>
                <w:szCs w:val="24"/>
                <w:vertAlign w:val="superscript"/>
                <w:lang w:eastAsia="zh-CN"/>
              </w:rPr>
              <w:t>1</w:t>
            </w:r>
          </w:p>
        </w:tc>
      </w:tr>
      <w:tr w:rsidR="006464B5" w:rsidRPr="00087D49" w14:paraId="6D475F30" w14:textId="77777777" w:rsidTr="00DA3B38">
        <w:trPr>
          <w:trHeight w:val="821"/>
        </w:trPr>
        <w:tc>
          <w:tcPr>
            <w:tcW w:w="3080" w:type="dxa"/>
            <w:vMerge/>
            <w:tcBorders>
              <w:top w:val="single" w:sz="4" w:space="0" w:color="auto"/>
              <w:left w:val="nil"/>
              <w:bottom w:val="single" w:sz="8" w:space="0" w:color="000000"/>
              <w:right w:val="nil"/>
            </w:tcBorders>
            <w:vAlign w:val="center"/>
            <w:hideMark/>
          </w:tcPr>
          <w:p w14:paraId="5C6F5BE2" w14:textId="77777777" w:rsidR="006464B5" w:rsidRPr="00087D49" w:rsidRDefault="006464B5" w:rsidP="00DA3B38">
            <w:pPr>
              <w:widowControl/>
              <w:rPr>
                <w:rFonts w:ascii="Book Antiqua" w:hAnsi="Book Antiqua"/>
                <w:b/>
                <w:color w:val="000000"/>
                <w:kern w:val="0"/>
                <w:sz w:val="24"/>
                <w:szCs w:val="24"/>
              </w:rPr>
            </w:pPr>
          </w:p>
        </w:tc>
        <w:tc>
          <w:tcPr>
            <w:tcW w:w="0" w:type="auto"/>
            <w:tcBorders>
              <w:top w:val="single" w:sz="4" w:space="0" w:color="auto"/>
              <w:left w:val="nil"/>
              <w:bottom w:val="single" w:sz="8" w:space="0" w:color="auto"/>
              <w:right w:val="nil"/>
            </w:tcBorders>
            <w:shd w:val="clear" w:color="auto" w:fill="auto"/>
            <w:noWrap/>
            <w:vAlign w:val="center"/>
            <w:hideMark/>
          </w:tcPr>
          <w:p w14:paraId="3724C717" w14:textId="371396C5" w:rsidR="006464B5" w:rsidRPr="00087D49" w:rsidRDefault="006464B5" w:rsidP="00DA3B38">
            <w:pPr>
              <w:widowControl/>
              <w:rPr>
                <w:rFonts w:ascii="Book Antiqua" w:hAnsi="Book Antiqua"/>
                <w:b/>
                <w:color w:val="000000"/>
                <w:kern w:val="0"/>
                <w:sz w:val="24"/>
                <w:szCs w:val="24"/>
              </w:rPr>
            </w:pPr>
            <w:r w:rsidRPr="00087D49">
              <w:rPr>
                <w:rFonts w:ascii="Book Antiqua" w:hAnsi="Book Antiqua"/>
                <w:b/>
                <w:color w:val="000000"/>
                <w:kern w:val="0"/>
                <w:sz w:val="24"/>
                <w:szCs w:val="24"/>
              </w:rPr>
              <w:t xml:space="preserve">IC50 </w:t>
            </w:r>
            <w:r w:rsidRPr="00087D49">
              <w:rPr>
                <w:rFonts w:ascii="Book Antiqua" w:hAnsi="Book Antiqua"/>
                <w:b/>
                <w:kern w:val="0"/>
                <w:sz w:val="24"/>
                <w:szCs w:val="24"/>
              </w:rPr>
              <w:t>(</w:t>
            </w:r>
            <w:r w:rsidRPr="00087D49">
              <w:rPr>
                <w:rFonts w:ascii="Book Antiqua" w:hAnsi="Book Antiqua"/>
                <w:b/>
                <w:color w:val="000000"/>
                <w:kern w:val="0"/>
                <w:sz w:val="24"/>
                <w:szCs w:val="24"/>
              </w:rPr>
              <w:t>µ</w:t>
            </w:r>
            <w:r w:rsidR="00DA3B38" w:rsidRPr="00087D49">
              <w:rPr>
                <w:rFonts w:ascii="Book Antiqua" w:eastAsia="SimSun" w:hAnsi="Book Antiqua" w:hint="eastAsia"/>
                <w:b/>
                <w:color w:val="000000"/>
                <w:kern w:val="0"/>
                <w:sz w:val="24"/>
                <w:szCs w:val="24"/>
                <w:lang w:eastAsia="zh-CN"/>
              </w:rPr>
              <w:t>mol/L</w:t>
            </w:r>
            <w:r w:rsidRPr="00087D49">
              <w:rPr>
                <w:rFonts w:ascii="Book Antiqua" w:hAnsi="Book Antiqua"/>
                <w:b/>
                <w:kern w:val="0"/>
                <w:sz w:val="24"/>
                <w:szCs w:val="24"/>
              </w:rPr>
              <w:t>)</w:t>
            </w:r>
          </w:p>
        </w:tc>
        <w:tc>
          <w:tcPr>
            <w:tcW w:w="0" w:type="auto"/>
            <w:tcBorders>
              <w:top w:val="single" w:sz="4" w:space="0" w:color="auto"/>
              <w:left w:val="nil"/>
              <w:bottom w:val="single" w:sz="8" w:space="0" w:color="auto"/>
              <w:right w:val="nil"/>
            </w:tcBorders>
            <w:shd w:val="clear" w:color="auto" w:fill="auto"/>
            <w:noWrap/>
            <w:vAlign w:val="center"/>
            <w:hideMark/>
          </w:tcPr>
          <w:p w14:paraId="18F69CF7" w14:textId="7DF4D3AB" w:rsidR="006464B5" w:rsidRPr="00087D49" w:rsidRDefault="006464B5" w:rsidP="00DA3B38">
            <w:pPr>
              <w:widowControl/>
              <w:rPr>
                <w:rFonts w:ascii="Book Antiqua" w:hAnsi="Book Antiqua"/>
                <w:b/>
                <w:color w:val="000000"/>
                <w:kern w:val="0"/>
                <w:sz w:val="24"/>
                <w:szCs w:val="24"/>
              </w:rPr>
            </w:pPr>
            <w:r w:rsidRPr="00087D49">
              <w:rPr>
                <w:rFonts w:ascii="Book Antiqua" w:hAnsi="Book Antiqua"/>
                <w:b/>
                <w:color w:val="000000"/>
                <w:kern w:val="0"/>
                <w:sz w:val="24"/>
                <w:szCs w:val="24"/>
              </w:rPr>
              <w:t xml:space="preserve">IC60 </w:t>
            </w:r>
            <w:r w:rsidRPr="00087D49">
              <w:rPr>
                <w:rFonts w:ascii="Book Antiqua" w:hAnsi="Book Antiqua"/>
                <w:b/>
                <w:kern w:val="0"/>
                <w:sz w:val="24"/>
                <w:szCs w:val="24"/>
              </w:rPr>
              <w:t>(</w:t>
            </w:r>
            <w:r w:rsidR="00DA3B38" w:rsidRPr="00087D49">
              <w:rPr>
                <w:rFonts w:ascii="Book Antiqua" w:hAnsi="Book Antiqua"/>
                <w:b/>
                <w:color w:val="000000"/>
                <w:kern w:val="0"/>
                <w:sz w:val="24"/>
                <w:szCs w:val="24"/>
              </w:rPr>
              <w:t>µ</w:t>
            </w:r>
            <w:r w:rsidR="00DA3B38" w:rsidRPr="00087D49">
              <w:rPr>
                <w:rFonts w:ascii="Book Antiqua" w:eastAsia="SimSun" w:hAnsi="Book Antiqua" w:hint="eastAsia"/>
                <w:b/>
                <w:color w:val="000000"/>
                <w:kern w:val="0"/>
                <w:sz w:val="24"/>
                <w:szCs w:val="24"/>
                <w:lang w:eastAsia="zh-CN"/>
              </w:rPr>
              <w:t>mol/L</w:t>
            </w:r>
            <w:r w:rsidR="00DA3B38" w:rsidRPr="00087D49">
              <w:rPr>
                <w:rFonts w:ascii="Book Antiqua" w:hAnsi="Book Antiqua"/>
                <w:b/>
                <w:kern w:val="0"/>
                <w:sz w:val="24"/>
                <w:szCs w:val="24"/>
              </w:rPr>
              <w:t xml:space="preserve"> </w:t>
            </w:r>
            <w:r w:rsidRPr="00087D49">
              <w:rPr>
                <w:rFonts w:ascii="Book Antiqua" w:hAnsi="Book Antiqua"/>
                <w:b/>
                <w:kern w:val="0"/>
                <w:sz w:val="24"/>
                <w:szCs w:val="24"/>
              </w:rPr>
              <w:t>)</w:t>
            </w:r>
          </w:p>
        </w:tc>
        <w:tc>
          <w:tcPr>
            <w:tcW w:w="0" w:type="auto"/>
            <w:tcBorders>
              <w:top w:val="single" w:sz="4" w:space="0" w:color="auto"/>
              <w:left w:val="nil"/>
              <w:bottom w:val="single" w:sz="8" w:space="0" w:color="auto"/>
              <w:right w:val="nil"/>
            </w:tcBorders>
            <w:shd w:val="clear" w:color="auto" w:fill="auto"/>
            <w:noWrap/>
            <w:vAlign w:val="center"/>
            <w:hideMark/>
          </w:tcPr>
          <w:p w14:paraId="47F080E1" w14:textId="4B2241E1" w:rsidR="006464B5" w:rsidRPr="00087D49" w:rsidRDefault="006464B5" w:rsidP="00DA3B38">
            <w:pPr>
              <w:widowControl/>
              <w:rPr>
                <w:rFonts w:ascii="Book Antiqua" w:hAnsi="Book Antiqua"/>
                <w:b/>
                <w:color w:val="000000"/>
                <w:kern w:val="0"/>
                <w:sz w:val="24"/>
                <w:szCs w:val="24"/>
              </w:rPr>
            </w:pPr>
            <w:r w:rsidRPr="00087D49">
              <w:rPr>
                <w:rFonts w:ascii="Book Antiqua" w:hAnsi="Book Antiqua"/>
                <w:b/>
                <w:color w:val="000000"/>
                <w:kern w:val="0"/>
                <w:sz w:val="24"/>
                <w:szCs w:val="24"/>
              </w:rPr>
              <w:t xml:space="preserve">IC70 </w:t>
            </w:r>
            <w:r w:rsidRPr="00087D49">
              <w:rPr>
                <w:rFonts w:ascii="Book Antiqua" w:hAnsi="Book Antiqua"/>
                <w:b/>
                <w:kern w:val="0"/>
                <w:sz w:val="24"/>
                <w:szCs w:val="24"/>
              </w:rPr>
              <w:t>(</w:t>
            </w:r>
            <w:r w:rsidR="00DA3B38" w:rsidRPr="00087D49">
              <w:rPr>
                <w:rFonts w:ascii="Book Antiqua" w:hAnsi="Book Antiqua"/>
                <w:b/>
                <w:color w:val="000000"/>
                <w:kern w:val="0"/>
                <w:sz w:val="24"/>
                <w:szCs w:val="24"/>
              </w:rPr>
              <w:t>µ</w:t>
            </w:r>
            <w:r w:rsidR="00DA3B38" w:rsidRPr="00087D49">
              <w:rPr>
                <w:rFonts w:ascii="Book Antiqua" w:eastAsia="SimSun" w:hAnsi="Book Antiqua" w:hint="eastAsia"/>
                <w:b/>
                <w:color w:val="000000"/>
                <w:kern w:val="0"/>
                <w:sz w:val="24"/>
                <w:szCs w:val="24"/>
                <w:lang w:eastAsia="zh-CN"/>
              </w:rPr>
              <w:t>mol/L</w:t>
            </w:r>
            <w:r w:rsidR="00DA3B38" w:rsidRPr="00087D49">
              <w:rPr>
                <w:rFonts w:ascii="Book Antiqua" w:hAnsi="Book Antiqua"/>
                <w:b/>
                <w:kern w:val="0"/>
                <w:sz w:val="24"/>
                <w:szCs w:val="24"/>
              </w:rPr>
              <w:t xml:space="preserve"> </w:t>
            </w:r>
            <w:r w:rsidRPr="00087D49">
              <w:rPr>
                <w:rFonts w:ascii="Book Antiqua" w:hAnsi="Book Antiqua"/>
                <w:b/>
                <w:kern w:val="0"/>
                <w:sz w:val="24"/>
                <w:szCs w:val="24"/>
              </w:rPr>
              <w:t>)</w:t>
            </w:r>
          </w:p>
        </w:tc>
        <w:tc>
          <w:tcPr>
            <w:tcW w:w="0" w:type="auto"/>
            <w:tcBorders>
              <w:top w:val="single" w:sz="4" w:space="0" w:color="auto"/>
              <w:left w:val="nil"/>
              <w:bottom w:val="single" w:sz="8" w:space="0" w:color="auto"/>
              <w:right w:val="nil"/>
            </w:tcBorders>
            <w:shd w:val="clear" w:color="auto" w:fill="auto"/>
            <w:noWrap/>
            <w:vAlign w:val="center"/>
            <w:hideMark/>
          </w:tcPr>
          <w:p w14:paraId="708D06B6" w14:textId="300E13E6" w:rsidR="006464B5" w:rsidRPr="00087D49" w:rsidRDefault="006464B5" w:rsidP="00DA3B38">
            <w:pPr>
              <w:widowControl/>
              <w:rPr>
                <w:rFonts w:ascii="Book Antiqua" w:hAnsi="Book Antiqua"/>
                <w:b/>
                <w:color w:val="000000"/>
                <w:kern w:val="0"/>
                <w:sz w:val="24"/>
                <w:szCs w:val="24"/>
              </w:rPr>
            </w:pPr>
            <w:r w:rsidRPr="00087D49">
              <w:rPr>
                <w:rFonts w:ascii="Book Antiqua" w:hAnsi="Book Antiqua"/>
                <w:b/>
                <w:color w:val="000000"/>
                <w:kern w:val="0"/>
                <w:sz w:val="24"/>
                <w:szCs w:val="24"/>
              </w:rPr>
              <w:t xml:space="preserve">IC80 </w:t>
            </w:r>
            <w:r w:rsidRPr="00087D49">
              <w:rPr>
                <w:rFonts w:ascii="Book Antiqua" w:hAnsi="Book Antiqua"/>
                <w:b/>
                <w:kern w:val="0"/>
                <w:sz w:val="24"/>
                <w:szCs w:val="24"/>
              </w:rPr>
              <w:t>(</w:t>
            </w:r>
            <w:r w:rsidR="00DA3B38" w:rsidRPr="00087D49">
              <w:rPr>
                <w:rFonts w:ascii="Book Antiqua" w:hAnsi="Book Antiqua"/>
                <w:b/>
                <w:color w:val="000000"/>
                <w:kern w:val="0"/>
                <w:sz w:val="24"/>
                <w:szCs w:val="24"/>
              </w:rPr>
              <w:t>µ</w:t>
            </w:r>
            <w:r w:rsidR="00DA3B38" w:rsidRPr="00087D49">
              <w:rPr>
                <w:rFonts w:ascii="Book Antiqua" w:eastAsia="SimSun" w:hAnsi="Book Antiqua" w:hint="eastAsia"/>
                <w:b/>
                <w:color w:val="000000"/>
                <w:kern w:val="0"/>
                <w:sz w:val="24"/>
                <w:szCs w:val="24"/>
                <w:lang w:eastAsia="zh-CN"/>
              </w:rPr>
              <w:t>mol/L</w:t>
            </w:r>
            <w:r w:rsidR="00DA3B38" w:rsidRPr="00087D49">
              <w:rPr>
                <w:rFonts w:ascii="Book Antiqua" w:hAnsi="Book Antiqua"/>
                <w:b/>
                <w:kern w:val="0"/>
                <w:sz w:val="24"/>
                <w:szCs w:val="24"/>
              </w:rPr>
              <w:t xml:space="preserve"> </w:t>
            </w:r>
            <w:r w:rsidRPr="00087D49">
              <w:rPr>
                <w:rFonts w:ascii="Book Antiqua" w:hAnsi="Book Antiqua"/>
                <w:b/>
                <w:kern w:val="0"/>
                <w:sz w:val="24"/>
                <w:szCs w:val="24"/>
              </w:rPr>
              <w:t>)</w:t>
            </w:r>
          </w:p>
        </w:tc>
      </w:tr>
      <w:tr w:rsidR="006464B5" w:rsidRPr="00087D49" w14:paraId="671572F8" w14:textId="77777777" w:rsidTr="00DA3B38">
        <w:trPr>
          <w:trHeight w:val="270"/>
        </w:trPr>
        <w:tc>
          <w:tcPr>
            <w:tcW w:w="3080" w:type="dxa"/>
            <w:tcBorders>
              <w:top w:val="nil"/>
              <w:left w:val="nil"/>
              <w:bottom w:val="nil"/>
              <w:right w:val="nil"/>
            </w:tcBorders>
            <w:shd w:val="clear" w:color="auto" w:fill="auto"/>
            <w:noWrap/>
            <w:vAlign w:val="center"/>
            <w:hideMark/>
          </w:tcPr>
          <w:p w14:paraId="661BA401"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NCC-CC1</w:t>
            </w:r>
          </w:p>
        </w:tc>
        <w:tc>
          <w:tcPr>
            <w:tcW w:w="0" w:type="auto"/>
            <w:tcBorders>
              <w:top w:val="nil"/>
              <w:left w:val="nil"/>
              <w:bottom w:val="nil"/>
              <w:right w:val="nil"/>
            </w:tcBorders>
            <w:shd w:val="clear" w:color="auto" w:fill="auto"/>
            <w:noWrap/>
            <w:vAlign w:val="center"/>
            <w:hideMark/>
          </w:tcPr>
          <w:p w14:paraId="4D6FA609"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86.78 </w:t>
            </w:r>
          </w:p>
        </w:tc>
        <w:tc>
          <w:tcPr>
            <w:tcW w:w="0" w:type="auto"/>
            <w:tcBorders>
              <w:top w:val="nil"/>
              <w:left w:val="nil"/>
              <w:bottom w:val="nil"/>
              <w:right w:val="nil"/>
            </w:tcBorders>
            <w:shd w:val="clear" w:color="auto" w:fill="auto"/>
            <w:noWrap/>
            <w:vAlign w:val="center"/>
            <w:hideMark/>
          </w:tcPr>
          <w:p w14:paraId="4F4181C8"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c>
          <w:tcPr>
            <w:tcW w:w="0" w:type="auto"/>
            <w:tcBorders>
              <w:top w:val="nil"/>
              <w:left w:val="nil"/>
              <w:bottom w:val="nil"/>
              <w:right w:val="nil"/>
            </w:tcBorders>
            <w:shd w:val="clear" w:color="auto" w:fill="auto"/>
            <w:noWrap/>
            <w:vAlign w:val="center"/>
            <w:hideMark/>
          </w:tcPr>
          <w:p w14:paraId="1F1CBFAF"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c>
          <w:tcPr>
            <w:tcW w:w="0" w:type="auto"/>
            <w:tcBorders>
              <w:top w:val="nil"/>
              <w:left w:val="nil"/>
              <w:bottom w:val="nil"/>
              <w:right w:val="nil"/>
            </w:tcBorders>
            <w:shd w:val="clear" w:color="auto" w:fill="auto"/>
            <w:noWrap/>
            <w:vAlign w:val="center"/>
            <w:hideMark/>
          </w:tcPr>
          <w:p w14:paraId="2CF250E0"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r>
      <w:tr w:rsidR="006464B5" w:rsidRPr="00087D49" w14:paraId="25B12FA1" w14:textId="77777777" w:rsidTr="00DA3B38">
        <w:trPr>
          <w:trHeight w:val="270"/>
        </w:trPr>
        <w:tc>
          <w:tcPr>
            <w:tcW w:w="3080" w:type="dxa"/>
            <w:tcBorders>
              <w:top w:val="nil"/>
              <w:left w:val="nil"/>
              <w:bottom w:val="nil"/>
              <w:right w:val="nil"/>
            </w:tcBorders>
            <w:shd w:val="clear" w:color="auto" w:fill="auto"/>
            <w:noWrap/>
            <w:vAlign w:val="center"/>
            <w:hideMark/>
          </w:tcPr>
          <w:p w14:paraId="3CE88CE1"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NCC-CC3-1</w:t>
            </w:r>
          </w:p>
        </w:tc>
        <w:tc>
          <w:tcPr>
            <w:tcW w:w="0" w:type="auto"/>
            <w:tcBorders>
              <w:top w:val="nil"/>
              <w:left w:val="nil"/>
              <w:bottom w:val="nil"/>
              <w:right w:val="nil"/>
            </w:tcBorders>
            <w:shd w:val="clear" w:color="auto" w:fill="auto"/>
            <w:noWrap/>
            <w:vAlign w:val="center"/>
            <w:hideMark/>
          </w:tcPr>
          <w:p w14:paraId="40716616"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0.04 </w:t>
            </w:r>
          </w:p>
        </w:tc>
        <w:tc>
          <w:tcPr>
            <w:tcW w:w="0" w:type="auto"/>
            <w:tcBorders>
              <w:top w:val="nil"/>
              <w:left w:val="nil"/>
              <w:bottom w:val="nil"/>
              <w:right w:val="nil"/>
            </w:tcBorders>
            <w:shd w:val="clear" w:color="auto" w:fill="auto"/>
            <w:noWrap/>
            <w:vAlign w:val="center"/>
            <w:hideMark/>
          </w:tcPr>
          <w:p w14:paraId="5966255E"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1.82 </w:t>
            </w:r>
          </w:p>
        </w:tc>
        <w:tc>
          <w:tcPr>
            <w:tcW w:w="0" w:type="auto"/>
            <w:tcBorders>
              <w:top w:val="nil"/>
              <w:left w:val="nil"/>
              <w:bottom w:val="nil"/>
              <w:right w:val="nil"/>
            </w:tcBorders>
            <w:shd w:val="clear" w:color="auto" w:fill="auto"/>
            <w:noWrap/>
            <w:vAlign w:val="center"/>
            <w:hideMark/>
          </w:tcPr>
          <w:p w14:paraId="3EB47D03"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9.31 </w:t>
            </w:r>
          </w:p>
        </w:tc>
        <w:tc>
          <w:tcPr>
            <w:tcW w:w="0" w:type="auto"/>
            <w:tcBorders>
              <w:top w:val="nil"/>
              <w:left w:val="nil"/>
              <w:bottom w:val="nil"/>
              <w:right w:val="nil"/>
            </w:tcBorders>
            <w:shd w:val="clear" w:color="auto" w:fill="auto"/>
            <w:noWrap/>
            <w:vAlign w:val="center"/>
            <w:hideMark/>
          </w:tcPr>
          <w:p w14:paraId="2D2CAB37"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85.21 </w:t>
            </w:r>
          </w:p>
        </w:tc>
      </w:tr>
      <w:tr w:rsidR="006464B5" w:rsidRPr="00087D49" w14:paraId="01FDF3EE" w14:textId="77777777" w:rsidTr="00DA3B38">
        <w:trPr>
          <w:trHeight w:val="270"/>
        </w:trPr>
        <w:tc>
          <w:tcPr>
            <w:tcW w:w="3080" w:type="dxa"/>
            <w:tcBorders>
              <w:top w:val="nil"/>
              <w:left w:val="nil"/>
              <w:bottom w:val="nil"/>
              <w:right w:val="nil"/>
            </w:tcBorders>
            <w:shd w:val="clear" w:color="auto" w:fill="auto"/>
            <w:noWrap/>
            <w:vAlign w:val="center"/>
            <w:hideMark/>
          </w:tcPr>
          <w:p w14:paraId="197CF461"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NCC-CC3-2</w:t>
            </w:r>
          </w:p>
        </w:tc>
        <w:tc>
          <w:tcPr>
            <w:tcW w:w="0" w:type="auto"/>
            <w:tcBorders>
              <w:top w:val="nil"/>
              <w:left w:val="nil"/>
              <w:bottom w:val="nil"/>
              <w:right w:val="nil"/>
            </w:tcBorders>
            <w:shd w:val="clear" w:color="auto" w:fill="auto"/>
            <w:noWrap/>
            <w:vAlign w:val="center"/>
            <w:hideMark/>
          </w:tcPr>
          <w:p w14:paraId="69B7EC40"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0.10 </w:t>
            </w:r>
          </w:p>
        </w:tc>
        <w:tc>
          <w:tcPr>
            <w:tcW w:w="0" w:type="auto"/>
            <w:tcBorders>
              <w:top w:val="nil"/>
              <w:left w:val="nil"/>
              <w:bottom w:val="nil"/>
              <w:right w:val="nil"/>
            </w:tcBorders>
            <w:shd w:val="clear" w:color="auto" w:fill="auto"/>
            <w:noWrap/>
            <w:vAlign w:val="center"/>
            <w:hideMark/>
          </w:tcPr>
          <w:p w14:paraId="4FEF4A3C"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1.92 </w:t>
            </w:r>
          </w:p>
        </w:tc>
        <w:tc>
          <w:tcPr>
            <w:tcW w:w="0" w:type="auto"/>
            <w:tcBorders>
              <w:top w:val="nil"/>
              <w:left w:val="nil"/>
              <w:bottom w:val="nil"/>
              <w:right w:val="nil"/>
            </w:tcBorders>
            <w:shd w:val="clear" w:color="auto" w:fill="auto"/>
            <w:noWrap/>
            <w:vAlign w:val="center"/>
            <w:hideMark/>
          </w:tcPr>
          <w:p w14:paraId="29FFCAB9"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43.83 </w:t>
            </w:r>
          </w:p>
        </w:tc>
        <w:tc>
          <w:tcPr>
            <w:tcW w:w="0" w:type="auto"/>
            <w:tcBorders>
              <w:top w:val="nil"/>
              <w:left w:val="nil"/>
              <w:bottom w:val="nil"/>
              <w:right w:val="nil"/>
            </w:tcBorders>
            <w:shd w:val="clear" w:color="auto" w:fill="auto"/>
            <w:noWrap/>
            <w:vAlign w:val="center"/>
            <w:hideMark/>
          </w:tcPr>
          <w:p w14:paraId="5510D666"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r>
      <w:tr w:rsidR="006464B5" w:rsidRPr="00087D49" w14:paraId="3D747661" w14:textId="77777777" w:rsidTr="00DA3B38">
        <w:trPr>
          <w:trHeight w:val="270"/>
        </w:trPr>
        <w:tc>
          <w:tcPr>
            <w:tcW w:w="3080" w:type="dxa"/>
            <w:tcBorders>
              <w:top w:val="nil"/>
              <w:left w:val="nil"/>
              <w:bottom w:val="nil"/>
              <w:right w:val="nil"/>
            </w:tcBorders>
            <w:shd w:val="clear" w:color="auto" w:fill="auto"/>
            <w:noWrap/>
            <w:vAlign w:val="center"/>
            <w:hideMark/>
          </w:tcPr>
          <w:p w14:paraId="0683A205"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NCC-CC4-1</w:t>
            </w:r>
          </w:p>
        </w:tc>
        <w:tc>
          <w:tcPr>
            <w:tcW w:w="0" w:type="auto"/>
            <w:tcBorders>
              <w:top w:val="nil"/>
              <w:left w:val="nil"/>
              <w:bottom w:val="nil"/>
              <w:right w:val="nil"/>
            </w:tcBorders>
            <w:shd w:val="clear" w:color="auto" w:fill="auto"/>
            <w:noWrap/>
            <w:vAlign w:val="center"/>
            <w:hideMark/>
          </w:tcPr>
          <w:p w14:paraId="02EB41E9"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0.05 </w:t>
            </w:r>
          </w:p>
        </w:tc>
        <w:tc>
          <w:tcPr>
            <w:tcW w:w="0" w:type="auto"/>
            <w:tcBorders>
              <w:top w:val="nil"/>
              <w:left w:val="nil"/>
              <w:bottom w:val="nil"/>
              <w:right w:val="nil"/>
            </w:tcBorders>
            <w:shd w:val="clear" w:color="auto" w:fill="auto"/>
            <w:noWrap/>
            <w:vAlign w:val="center"/>
            <w:hideMark/>
          </w:tcPr>
          <w:p w14:paraId="164C3292"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4.08 </w:t>
            </w:r>
          </w:p>
        </w:tc>
        <w:tc>
          <w:tcPr>
            <w:tcW w:w="0" w:type="auto"/>
            <w:tcBorders>
              <w:top w:val="nil"/>
              <w:left w:val="nil"/>
              <w:bottom w:val="nil"/>
              <w:right w:val="nil"/>
            </w:tcBorders>
            <w:shd w:val="clear" w:color="auto" w:fill="auto"/>
            <w:noWrap/>
            <w:vAlign w:val="center"/>
            <w:hideMark/>
          </w:tcPr>
          <w:p w14:paraId="043CD8B3"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c>
          <w:tcPr>
            <w:tcW w:w="0" w:type="auto"/>
            <w:tcBorders>
              <w:top w:val="nil"/>
              <w:left w:val="nil"/>
              <w:bottom w:val="nil"/>
              <w:right w:val="nil"/>
            </w:tcBorders>
            <w:shd w:val="clear" w:color="auto" w:fill="auto"/>
            <w:noWrap/>
            <w:vAlign w:val="center"/>
            <w:hideMark/>
          </w:tcPr>
          <w:p w14:paraId="2D51FD70"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r>
      <w:tr w:rsidR="006464B5" w:rsidRPr="00087D49" w14:paraId="0D2E0D90" w14:textId="77777777" w:rsidTr="00DA3B38">
        <w:trPr>
          <w:trHeight w:val="270"/>
        </w:trPr>
        <w:tc>
          <w:tcPr>
            <w:tcW w:w="3080" w:type="dxa"/>
            <w:tcBorders>
              <w:top w:val="nil"/>
              <w:left w:val="nil"/>
              <w:bottom w:val="nil"/>
              <w:right w:val="nil"/>
            </w:tcBorders>
            <w:shd w:val="clear" w:color="auto" w:fill="auto"/>
            <w:noWrap/>
            <w:vAlign w:val="center"/>
            <w:hideMark/>
          </w:tcPr>
          <w:p w14:paraId="37EE383D"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NCC-CC4-2</w:t>
            </w:r>
          </w:p>
        </w:tc>
        <w:tc>
          <w:tcPr>
            <w:tcW w:w="0" w:type="auto"/>
            <w:tcBorders>
              <w:top w:val="nil"/>
              <w:left w:val="nil"/>
              <w:bottom w:val="nil"/>
              <w:right w:val="nil"/>
            </w:tcBorders>
            <w:shd w:val="clear" w:color="auto" w:fill="auto"/>
            <w:noWrap/>
            <w:vAlign w:val="center"/>
            <w:hideMark/>
          </w:tcPr>
          <w:p w14:paraId="48F03D33"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0.03 </w:t>
            </w:r>
          </w:p>
        </w:tc>
        <w:tc>
          <w:tcPr>
            <w:tcW w:w="0" w:type="auto"/>
            <w:tcBorders>
              <w:top w:val="nil"/>
              <w:left w:val="nil"/>
              <w:bottom w:val="nil"/>
              <w:right w:val="nil"/>
            </w:tcBorders>
            <w:shd w:val="clear" w:color="auto" w:fill="auto"/>
            <w:noWrap/>
            <w:vAlign w:val="center"/>
            <w:hideMark/>
          </w:tcPr>
          <w:p w14:paraId="43689A7B"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11.53 </w:t>
            </w:r>
          </w:p>
        </w:tc>
        <w:tc>
          <w:tcPr>
            <w:tcW w:w="0" w:type="auto"/>
            <w:tcBorders>
              <w:top w:val="nil"/>
              <w:left w:val="nil"/>
              <w:bottom w:val="nil"/>
              <w:right w:val="nil"/>
            </w:tcBorders>
            <w:shd w:val="clear" w:color="auto" w:fill="auto"/>
            <w:noWrap/>
            <w:vAlign w:val="center"/>
            <w:hideMark/>
          </w:tcPr>
          <w:p w14:paraId="1EFB2911"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c>
          <w:tcPr>
            <w:tcW w:w="0" w:type="auto"/>
            <w:tcBorders>
              <w:top w:val="nil"/>
              <w:left w:val="nil"/>
              <w:bottom w:val="nil"/>
              <w:right w:val="nil"/>
            </w:tcBorders>
            <w:shd w:val="clear" w:color="auto" w:fill="auto"/>
            <w:noWrap/>
            <w:vAlign w:val="center"/>
            <w:hideMark/>
          </w:tcPr>
          <w:p w14:paraId="2463367D"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r>
      <w:tr w:rsidR="006464B5" w:rsidRPr="00087D49" w14:paraId="49747BE1" w14:textId="77777777" w:rsidTr="00DA3B38">
        <w:trPr>
          <w:trHeight w:val="270"/>
        </w:trPr>
        <w:tc>
          <w:tcPr>
            <w:tcW w:w="3080" w:type="dxa"/>
            <w:tcBorders>
              <w:top w:val="nil"/>
              <w:left w:val="nil"/>
              <w:bottom w:val="nil"/>
              <w:right w:val="nil"/>
            </w:tcBorders>
            <w:shd w:val="clear" w:color="auto" w:fill="auto"/>
            <w:noWrap/>
            <w:vAlign w:val="center"/>
            <w:hideMark/>
          </w:tcPr>
          <w:p w14:paraId="3ACB10F9" w14:textId="6ABDD453"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NCC-CC4-3</w:t>
            </w:r>
            <w:r w:rsidR="0084376D" w:rsidRPr="00087D49">
              <w:rPr>
                <w:rFonts w:ascii="Book Antiqua" w:eastAsia="MS PGothic" w:hAnsi="Book Antiqua"/>
                <w:color w:val="000000"/>
                <w:kern w:val="0"/>
                <w:sz w:val="24"/>
                <w:szCs w:val="24"/>
              </w:rPr>
              <w:t xml:space="preserve"> </w:t>
            </w:r>
            <w:r w:rsidRPr="00087D49">
              <w:rPr>
                <w:rFonts w:ascii="Book Antiqua" w:hAnsi="Book Antiqua"/>
                <w:color w:val="000000"/>
                <w:kern w:val="0"/>
                <w:sz w:val="24"/>
                <w:szCs w:val="24"/>
              </w:rPr>
              <w:t>(NCC-CC5)</w:t>
            </w:r>
          </w:p>
        </w:tc>
        <w:tc>
          <w:tcPr>
            <w:tcW w:w="0" w:type="auto"/>
            <w:tcBorders>
              <w:top w:val="nil"/>
              <w:left w:val="nil"/>
              <w:bottom w:val="nil"/>
              <w:right w:val="nil"/>
            </w:tcBorders>
            <w:shd w:val="clear" w:color="auto" w:fill="auto"/>
            <w:noWrap/>
            <w:vAlign w:val="center"/>
            <w:hideMark/>
          </w:tcPr>
          <w:p w14:paraId="1B56FB1F"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0.06 </w:t>
            </w:r>
          </w:p>
        </w:tc>
        <w:tc>
          <w:tcPr>
            <w:tcW w:w="0" w:type="auto"/>
            <w:tcBorders>
              <w:top w:val="nil"/>
              <w:left w:val="nil"/>
              <w:bottom w:val="nil"/>
              <w:right w:val="nil"/>
            </w:tcBorders>
            <w:shd w:val="clear" w:color="auto" w:fill="auto"/>
            <w:noWrap/>
            <w:vAlign w:val="center"/>
            <w:hideMark/>
          </w:tcPr>
          <w:p w14:paraId="72ECA5DB"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4.92 </w:t>
            </w:r>
          </w:p>
        </w:tc>
        <w:tc>
          <w:tcPr>
            <w:tcW w:w="0" w:type="auto"/>
            <w:tcBorders>
              <w:top w:val="nil"/>
              <w:left w:val="nil"/>
              <w:bottom w:val="nil"/>
              <w:right w:val="nil"/>
            </w:tcBorders>
            <w:shd w:val="clear" w:color="auto" w:fill="auto"/>
            <w:noWrap/>
            <w:vAlign w:val="center"/>
            <w:hideMark/>
          </w:tcPr>
          <w:p w14:paraId="7BA3BB57"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95.10 </w:t>
            </w:r>
          </w:p>
        </w:tc>
        <w:tc>
          <w:tcPr>
            <w:tcW w:w="0" w:type="auto"/>
            <w:tcBorders>
              <w:top w:val="nil"/>
              <w:left w:val="nil"/>
              <w:bottom w:val="nil"/>
              <w:right w:val="nil"/>
            </w:tcBorders>
            <w:shd w:val="clear" w:color="auto" w:fill="auto"/>
            <w:noWrap/>
            <w:vAlign w:val="center"/>
            <w:hideMark/>
          </w:tcPr>
          <w:p w14:paraId="5356F150"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r>
      <w:tr w:rsidR="006464B5" w:rsidRPr="00087D49" w14:paraId="3E528B1A" w14:textId="77777777" w:rsidTr="00DA3B38">
        <w:trPr>
          <w:trHeight w:val="270"/>
        </w:trPr>
        <w:tc>
          <w:tcPr>
            <w:tcW w:w="3080" w:type="dxa"/>
            <w:tcBorders>
              <w:top w:val="nil"/>
              <w:left w:val="nil"/>
              <w:bottom w:val="nil"/>
              <w:right w:val="nil"/>
            </w:tcBorders>
            <w:shd w:val="clear" w:color="auto" w:fill="auto"/>
            <w:noWrap/>
            <w:vAlign w:val="center"/>
            <w:hideMark/>
          </w:tcPr>
          <w:p w14:paraId="14C13D35"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NCC-CC6-1</w:t>
            </w:r>
          </w:p>
        </w:tc>
        <w:tc>
          <w:tcPr>
            <w:tcW w:w="0" w:type="auto"/>
            <w:tcBorders>
              <w:top w:val="nil"/>
              <w:left w:val="nil"/>
              <w:bottom w:val="nil"/>
              <w:right w:val="nil"/>
            </w:tcBorders>
            <w:shd w:val="clear" w:color="auto" w:fill="auto"/>
            <w:noWrap/>
            <w:vAlign w:val="center"/>
            <w:hideMark/>
          </w:tcPr>
          <w:p w14:paraId="5455E542"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0.01 </w:t>
            </w:r>
          </w:p>
        </w:tc>
        <w:tc>
          <w:tcPr>
            <w:tcW w:w="0" w:type="auto"/>
            <w:tcBorders>
              <w:top w:val="nil"/>
              <w:left w:val="nil"/>
              <w:bottom w:val="nil"/>
              <w:right w:val="nil"/>
            </w:tcBorders>
            <w:shd w:val="clear" w:color="auto" w:fill="auto"/>
            <w:noWrap/>
            <w:vAlign w:val="center"/>
            <w:hideMark/>
          </w:tcPr>
          <w:p w14:paraId="7E48E7FE"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0.02 </w:t>
            </w:r>
          </w:p>
        </w:tc>
        <w:tc>
          <w:tcPr>
            <w:tcW w:w="0" w:type="auto"/>
            <w:tcBorders>
              <w:top w:val="nil"/>
              <w:left w:val="nil"/>
              <w:bottom w:val="nil"/>
              <w:right w:val="nil"/>
            </w:tcBorders>
            <w:shd w:val="clear" w:color="auto" w:fill="auto"/>
            <w:noWrap/>
            <w:vAlign w:val="center"/>
            <w:hideMark/>
          </w:tcPr>
          <w:p w14:paraId="4DF9055E"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0.06 </w:t>
            </w:r>
          </w:p>
        </w:tc>
        <w:tc>
          <w:tcPr>
            <w:tcW w:w="0" w:type="auto"/>
            <w:tcBorders>
              <w:top w:val="nil"/>
              <w:left w:val="nil"/>
              <w:bottom w:val="nil"/>
              <w:right w:val="nil"/>
            </w:tcBorders>
            <w:shd w:val="clear" w:color="auto" w:fill="auto"/>
            <w:noWrap/>
            <w:vAlign w:val="center"/>
            <w:hideMark/>
          </w:tcPr>
          <w:p w14:paraId="654FB7FE"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3.76 </w:t>
            </w:r>
          </w:p>
        </w:tc>
      </w:tr>
      <w:tr w:rsidR="006464B5" w:rsidRPr="00087D49" w14:paraId="1C57ED8F" w14:textId="77777777" w:rsidTr="00DA3B38">
        <w:trPr>
          <w:trHeight w:val="270"/>
        </w:trPr>
        <w:tc>
          <w:tcPr>
            <w:tcW w:w="3080" w:type="dxa"/>
            <w:tcBorders>
              <w:top w:val="nil"/>
              <w:left w:val="nil"/>
              <w:bottom w:val="nil"/>
              <w:right w:val="nil"/>
            </w:tcBorders>
            <w:shd w:val="clear" w:color="auto" w:fill="auto"/>
            <w:noWrap/>
            <w:vAlign w:val="center"/>
            <w:hideMark/>
          </w:tcPr>
          <w:p w14:paraId="7FAF39A3"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NCC-CC6-2</w:t>
            </w:r>
          </w:p>
        </w:tc>
        <w:tc>
          <w:tcPr>
            <w:tcW w:w="0" w:type="auto"/>
            <w:tcBorders>
              <w:top w:val="nil"/>
              <w:left w:val="nil"/>
              <w:bottom w:val="nil"/>
              <w:right w:val="nil"/>
            </w:tcBorders>
            <w:shd w:val="clear" w:color="auto" w:fill="auto"/>
            <w:noWrap/>
            <w:vAlign w:val="center"/>
            <w:hideMark/>
          </w:tcPr>
          <w:p w14:paraId="00431037"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10.98 </w:t>
            </w:r>
          </w:p>
        </w:tc>
        <w:tc>
          <w:tcPr>
            <w:tcW w:w="0" w:type="auto"/>
            <w:tcBorders>
              <w:top w:val="nil"/>
              <w:left w:val="nil"/>
              <w:bottom w:val="nil"/>
              <w:right w:val="nil"/>
            </w:tcBorders>
            <w:shd w:val="clear" w:color="auto" w:fill="auto"/>
            <w:noWrap/>
            <w:vAlign w:val="center"/>
            <w:hideMark/>
          </w:tcPr>
          <w:p w14:paraId="27D1B3F9"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35.67 </w:t>
            </w:r>
          </w:p>
        </w:tc>
        <w:tc>
          <w:tcPr>
            <w:tcW w:w="0" w:type="auto"/>
            <w:tcBorders>
              <w:top w:val="nil"/>
              <w:left w:val="nil"/>
              <w:bottom w:val="nil"/>
              <w:right w:val="nil"/>
            </w:tcBorders>
            <w:shd w:val="clear" w:color="auto" w:fill="auto"/>
            <w:noWrap/>
            <w:vAlign w:val="center"/>
            <w:hideMark/>
          </w:tcPr>
          <w:p w14:paraId="32F20E75"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c>
          <w:tcPr>
            <w:tcW w:w="0" w:type="auto"/>
            <w:tcBorders>
              <w:top w:val="nil"/>
              <w:left w:val="nil"/>
              <w:bottom w:val="nil"/>
              <w:right w:val="nil"/>
            </w:tcBorders>
            <w:shd w:val="clear" w:color="auto" w:fill="auto"/>
            <w:noWrap/>
            <w:vAlign w:val="center"/>
            <w:hideMark/>
          </w:tcPr>
          <w:p w14:paraId="0B216CCF"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r>
      <w:tr w:rsidR="006464B5" w:rsidRPr="00087D49" w14:paraId="3AFCCEDF" w14:textId="77777777" w:rsidTr="00DA3B38">
        <w:trPr>
          <w:trHeight w:val="270"/>
        </w:trPr>
        <w:tc>
          <w:tcPr>
            <w:tcW w:w="3080" w:type="dxa"/>
            <w:tcBorders>
              <w:top w:val="nil"/>
              <w:left w:val="nil"/>
              <w:bottom w:val="nil"/>
              <w:right w:val="nil"/>
            </w:tcBorders>
            <w:shd w:val="clear" w:color="auto" w:fill="auto"/>
            <w:noWrap/>
            <w:vAlign w:val="center"/>
            <w:hideMark/>
          </w:tcPr>
          <w:p w14:paraId="74414ECD"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NCC-BD1</w:t>
            </w:r>
          </w:p>
        </w:tc>
        <w:tc>
          <w:tcPr>
            <w:tcW w:w="0" w:type="auto"/>
            <w:tcBorders>
              <w:top w:val="nil"/>
              <w:left w:val="nil"/>
              <w:bottom w:val="nil"/>
              <w:right w:val="nil"/>
            </w:tcBorders>
            <w:shd w:val="clear" w:color="auto" w:fill="auto"/>
            <w:noWrap/>
            <w:vAlign w:val="center"/>
            <w:hideMark/>
          </w:tcPr>
          <w:p w14:paraId="08791619"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7.66 </w:t>
            </w:r>
          </w:p>
        </w:tc>
        <w:tc>
          <w:tcPr>
            <w:tcW w:w="0" w:type="auto"/>
            <w:tcBorders>
              <w:top w:val="nil"/>
              <w:left w:val="nil"/>
              <w:bottom w:val="nil"/>
              <w:right w:val="nil"/>
            </w:tcBorders>
            <w:shd w:val="clear" w:color="auto" w:fill="auto"/>
            <w:noWrap/>
            <w:vAlign w:val="center"/>
            <w:hideMark/>
          </w:tcPr>
          <w:p w14:paraId="285167DE"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58.00 </w:t>
            </w:r>
          </w:p>
        </w:tc>
        <w:tc>
          <w:tcPr>
            <w:tcW w:w="0" w:type="auto"/>
            <w:tcBorders>
              <w:top w:val="nil"/>
              <w:left w:val="nil"/>
              <w:bottom w:val="nil"/>
              <w:right w:val="nil"/>
            </w:tcBorders>
            <w:shd w:val="clear" w:color="auto" w:fill="auto"/>
            <w:noWrap/>
            <w:vAlign w:val="center"/>
            <w:hideMark/>
          </w:tcPr>
          <w:p w14:paraId="560A7E9F"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c>
          <w:tcPr>
            <w:tcW w:w="0" w:type="auto"/>
            <w:tcBorders>
              <w:top w:val="nil"/>
              <w:left w:val="nil"/>
              <w:bottom w:val="nil"/>
              <w:right w:val="nil"/>
            </w:tcBorders>
            <w:shd w:val="clear" w:color="auto" w:fill="auto"/>
            <w:noWrap/>
            <w:vAlign w:val="center"/>
            <w:hideMark/>
          </w:tcPr>
          <w:p w14:paraId="6BA884D5"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r>
      <w:tr w:rsidR="006464B5" w:rsidRPr="00087D49" w14:paraId="133E3784" w14:textId="77777777" w:rsidTr="00DA3B38">
        <w:trPr>
          <w:trHeight w:val="285"/>
        </w:trPr>
        <w:tc>
          <w:tcPr>
            <w:tcW w:w="3080" w:type="dxa"/>
            <w:tcBorders>
              <w:top w:val="nil"/>
              <w:left w:val="nil"/>
              <w:right w:val="nil"/>
            </w:tcBorders>
            <w:shd w:val="clear" w:color="auto" w:fill="auto"/>
            <w:noWrap/>
            <w:vAlign w:val="center"/>
            <w:hideMark/>
          </w:tcPr>
          <w:p w14:paraId="0F9925A5" w14:textId="780D9646"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NCC-BD2</w:t>
            </w:r>
            <w:r w:rsidRPr="00087D49">
              <w:rPr>
                <w:rFonts w:ascii="Book Antiqua" w:hAnsi="Book Antiqua"/>
                <w:kern w:val="0"/>
                <w:sz w:val="24"/>
                <w:szCs w:val="24"/>
              </w:rPr>
              <w:t xml:space="preserve">　</w:t>
            </w:r>
          </w:p>
        </w:tc>
        <w:tc>
          <w:tcPr>
            <w:tcW w:w="0" w:type="auto"/>
            <w:tcBorders>
              <w:top w:val="nil"/>
              <w:left w:val="nil"/>
              <w:right w:val="nil"/>
            </w:tcBorders>
            <w:shd w:val="clear" w:color="auto" w:fill="auto"/>
            <w:noWrap/>
            <w:vAlign w:val="center"/>
            <w:hideMark/>
          </w:tcPr>
          <w:p w14:paraId="0145DC40"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c>
          <w:tcPr>
            <w:tcW w:w="0" w:type="auto"/>
            <w:tcBorders>
              <w:top w:val="nil"/>
              <w:left w:val="nil"/>
              <w:right w:val="nil"/>
            </w:tcBorders>
            <w:shd w:val="clear" w:color="auto" w:fill="auto"/>
            <w:noWrap/>
            <w:vAlign w:val="center"/>
            <w:hideMark/>
          </w:tcPr>
          <w:p w14:paraId="701F244A"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c>
          <w:tcPr>
            <w:tcW w:w="0" w:type="auto"/>
            <w:tcBorders>
              <w:top w:val="nil"/>
              <w:left w:val="nil"/>
              <w:right w:val="nil"/>
            </w:tcBorders>
            <w:shd w:val="clear" w:color="auto" w:fill="auto"/>
            <w:noWrap/>
            <w:vAlign w:val="center"/>
            <w:hideMark/>
          </w:tcPr>
          <w:p w14:paraId="75C02F0E"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c>
          <w:tcPr>
            <w:tcW w:w="0" w:type="auto"/>
            <w:tcBorders>
              <w:top w:val="nil"/>
              <w:left w:val="nil"/>
              <w:right w:val="nil"/>
            </w:tcBorders>
            <w:shd w:val="clear" w:color="auto" w:fill="auto"/>
            <w:noWrap/>
            <w:vAlign w:val="center"/>
            <w:hideMark/>
          </w:tcPr>
          <w:p w14:paraId="68DA2159"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r>
      <w:tr w:rsidR="006464B5" w:rsidRPr="00087D49" w14:paraId="72A4C6DB" w14:textId="77777777" w:rsidTr="00DA3B38">
        <w:trPr>
          <w:trHeight w:val="270"/>
        </w:trPr>
        <w:tc>
          <w:tcPr>
            <w:tcW w:w="3080" w:type="dxa"/>
            <w:tcBorders>
              <w:top w:val="nil"/>
              <w:left w:val="nil"/>
              <w:bottom w:val="nil"/>
              <w:right w:val="nil"/>
            </w:tcBorders>
            <w:shd w:val="clear" w:color="auto" w:fill="auto"/>
            <w:noWrap/>
            <w:vAlign w:val="center"/>
            <w:hideMark/>
          </w:tcPr>
          <w:p w14:paraId="54E470CF"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NCC-BD3</w:t>
            </w:r>
          </w:p>
        </w:tc>
        <w:tc>
          <w:tcPr>
            <w:tcW w:w="0" w:type="auto"/>
            <w:tcBorders>
              <w:top w:val="nil"/>
              <w:left w:val="nil"/>
              <w:bottom w:val="nil"/>
              <w:right w:val="nil"/>
            </w:tcBorders>
            <w:shd w:val="clear" w:color="auto" w:fill="auto"/>
            <w:noWrap/>
            <w:vAlign w:val="center"/>
            <w:hideMark/>
          </w:tcPr>
          <w:p w14:paraId="5AC89555"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c>
          <w:tcPr>
            <w:tcW w:w="0" w:type="auto"/>
            <w:tcBorders>
              <w:top w:val="nil"/>
              <w:left w:val="nil"/>
              <w:bottom w:val="nil"/>
              <w:right w:val="nil"/>
            </w:tcBorders>
            <w:shd w:val="clear" w:color="auto" w:fill="auto"/>
            <w:noWrap/>
            <w:vAlign w:val="center"/>
            <w:hideMark/>
          </w:tcPr>
          <w:p w14:paraId="5C15B971"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c>
          <w:tcPr>
            <w:tcW w:w="0" w:type="auto"/>
            <w:tcBorders>
              <w:top w:val="nil"/>
              <w:left w:val="nil"/>
              <w:bottom w:val="nil"/>
              <w:right w:val="nil"/>
            </w:tcBorders>
            <w:shd w:val="clear" w:color="auto" w:fill="auto"/>
            <w:noWrap/>
            <w:vAlign w:val="center"/>
            <w:hideMark/>
          </w:tcPr>
          <w:p w14:paraId="4877FC8A"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c>
          <w:tcPr>
            <w:tcW w:w="0" w:type="auto"/>
            <w:tcBorders>
              <w:top w:val="nil"/>
              <w:left w:val="nil"/>
              <w:bottom w:val="nil"/>
              <w:right w:val="nil"/>
            </w:tcBorders>
            <w:shd w:val="clear" w:color="auto" w:fill="auto"/>
            <w:noWrap/>
            <w:vAlign w:val="center"/>
            <w:hideMark/>
          </w:tcPr>
          <w:p w14:paraId="3E2027D4"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N.A</w:t>
            </w:r>
          </w:p>
        </w:tc>
      </w:tr>
      <w:tr w:rsidR="006464B5" w:rsidRPr="00087D49" w14:paraId="76BA370F" w14:textId="77777777" w:rsidTr="00DA3B38">
        <w:trPr>
          <w:trHeight w:val="270"/>
        </w:trPr>
        <w:tc>
          <w:tcPr>
            <w:tcW w:w="3080" w:type="dxa"/>
            <w:tcBorders>
              <w:top w:val="nil"/>
              <w:left w:val="nil"/>
              <w:bottom w:val="nil"/>
              <w:right w:val="nil"/>
            </w:tcBorders>
            <w:shd w:val="clear" w:color="auto" w:fill="auto"/>
            <w:noWrap/>
            <w:vAlign w:val="center"/>
            <w:hideMark/>
          </w:tcPr>
          <w:p w14:paraId="366DAD68"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NCC-BD4-1</w:t>
            </w:r>
          </w:p>
        </w:tc>
        <w:tc>
          <w:tcPr>
            <w:tcW w:w="0" w:type="auto"/>
            <w:tcBorders>
              <w:top w:val="nil"/>
              <w:left w:val="nil"/>
              <w:bottom w:val="nil"/>
              <w:right w:val="nil"/>
            </w:tcBorders>
            <w:shd w:val="clear" w:color="auto" w:fill="auto"/>
            <w:noWrap/>
            <w:vAlign w:val="center"/>
            <w:hideMark/>
          </w:tcPr>
          <w:p w14:paraId="28A22D59"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0.04 </w:t>
            </w:r>
          </w:p>
        </w:tc>
        <w:tc>
          <w:tcPr>
            <w:tcW w:w="0" w:type="auto"/>
            <w:tcBorders>
              <w:top w:val="nil"/>
              <w:left w:val="nil"/>
              <w:bottom w:val="nil"/>
              <w:right w:val="nil"/>
            </w:tcBorders>
            <w:shd w:val="clear" w:color="auto" w:fill="auto"/>
            <w:noWrap/>
            <w:vAlign w:val="center"/>
            <w:hideMark/>
          </w:tcPr>
          <w:p w14:paraId="70B27C81"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0.06 </w:t>
            </w:r>
          </w:p>
        </w:tc>
        <w:tc>
          <w:tcPr>
            <w:tcW w:w="0" w:type="auto"/>
            <w:tcBorders>
              <w:top w:val="nil"/>
              <w:left w:val="nil"/>
              <w:bottom w:val="nil"/>
              <w:right w:val="nil"/>
            </w:tcBorders>
            <w:shd w:val="clear" w:color="auto" w:fill="auto"/>
            <w:noWrap/>
            <w:vAlign w:val="center"/>
            <w:hideMark/>
          </w:tcPr>
          <w:p w14:paraId="0A5F6484"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0.09 </w:t>
            </w:r>
          </w:p>
        </w:tc>
        <w:tc>
          <w:tcPr>
            <w:tcW w:w="0" w:type="auto"/>
            <w:tcBorders>
              <w:top w:val="nil"/>
              <w:left w:val="nil"/>
              <w:bottom w:val="nil"/>
              <w:right w:val="nil"/>
            </w:tcBorders>
            <w:shd w:val="clear" w:color="auto" w:fill="auto"/>
            <w:noWrap/>
            <w:vAlign w:val="center"/>
            <w:hideMark/>
          </w:tcPr>
          <w:p w14:paraId="089FD4FA"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2.93 </w:t>
            </w:r>
          </w:p>
        </w:tc>
      </w:tr>
      <w:tr w:rsidR="006464B5" w:rsidRPr="00087D49" w14:paraId="4AC4CB0A" w14:textId="77777777" w:rsidTr="00DA3B38">
        <w:trPr>
          <w:trHeight w:val="270"/>
        </w:trPr>
        <w:tc>
          <w:tcPr>
            <w:tcW w:w="3080" w:type="dxa"/>
            <w:tcBorders>
              <w:top w:val="nil"/>
              <w:left w:val="nil"/>
              <w:bottom w:val="single" w:sz="4" w:space="0" w:color="auto"/>
              <w:right w:val="nil"/>
            </w:tcBorders>
            <w:shd w:val="clear" w:color="auto" w:fill="auto"/>
            <w:noWrap/>
            <w:vAlign w:val="center"/>
            <w:hideMark/>
          </w:tcPr>
          <w:p w14:paraId="60DF3C26"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NCC-BD4-2</w:t>
            </w:r>
          </w:p>
        </w:tc>
        <w:tc>
          <w:tcPr>
            <w:tcW w:w="0" w:type="auto"/>
            <w:tcBorders>
              <w:top w:val="nil"/>
              <w:left w:val="nil"/>
              <w:bottom w:val="single" w:sz="4" w:space="0" w:color="auto"/>
              <w:right w:val="nil"/>
            </w:tcBorders>
            <w:shd w:val="clear" w:color="auto" w:fill="auto"/>
            <w:noWrap/>
            <w:vAlign w:val="center"/>
            <w:hideMark/>
          </w:tcPr>
          <w:p w14:paraId="6F1367D3"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0.06 </w:t>
            </w:r>
          </w:p>
        </w:tc>
        <w:tc>
          <w:tcPr>
            <w:tcW w:w="0" w:type="auto"/>
            <w:tcBorders>
              <w:top w:val="nil"/>
              <w:left w:val="nil"/>
              <w:bottom w:val="single" w:sz="4" w:space="0" w:color="auto"/>
              <w:right w:val="nil"/>
            </w:tcBorders>
            <w:shd w:val="clear" w:color="auto" w:fill="auto"/>
            <w:noWrap/>
            <w:vAlign w:val="center"/>
            <w:hideMark/>
          </w:tcPr>
          <w:p w14:paraId="56830AAE"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0.07 </w:t>
            </w:r>
          </w:p>
        </w:tc>
        <w:tc>
          <w:tcPr>
            <w:tcW w:w="0" w:type="auto"/>
            <w:tcBorders>
              <w:top w:val="nil"/>
              <w:left w:val="nil"/>
              <w:bottom w:val="single" w:sz="4" w:space="0" w:color="auto"/>
              <w:right w:val="nil"/>
            </w:tcBorders>
            <w:shd w:val="clear" w:color="auto" w:fill="auto"/>
            <w:noWrap/>
            <w:vAlign w:val="center"/>
            <w:hideMark/>
          </w:tcPr>
          <w:p w14:paraId="7C3D86F4"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0.19 </w:t>
            </w:r>
          </w:p>
        </w:tc>
        <w:tc>
          <w:tcPr>
            <w:tcW w:w="0" w:type="auto"/>
            <w:tcBorders>
              <w:top w:val="nil"/>
              <w:left w:val="nil"/>
              <w:bottom w:val="single" w:sz="4" w:space="0" w:color="auto"/>
              <w:right w:val="nil"/>
            </w:tcBorders>
            <w:shd w:val="clear" w:color="auto" w:fill="auto"/>
            <w:noWrap/>
            <w:vAlign w:val="center"/>
            <w:hideMark/>
          </w:tcPr>
          <w:p w14:paraId="5F6F455C" w14:textId="77777777" w:rsidR="006464B5" w:rsidRPr="00087D49" w:rsidRDefault="006464B5" w:rsidP="00DA3B38">
            <w:pPr>
              <w:widowControl/>
              <w:rPr>
                <w:rFonts w:ascii="Book Antiqua" w:hAnsi="Book Antiqua"/>
                <w:color w:val="000000"/>
                <w:kern w:val="0"/>
                <w:sz w:val="24"/>
                <w:szCs w:val="24"/>
              </w:rPr>
            </w:pPr>
            <w:r w:rsidRPr="00087D49">
              <w:rPr>
                <w:rFonts w:ascii="Book Antiqua" w:hAnsi="Book Antiqua"/>
                <w:color w:val="000000"/>
                <w:kern w:val="0"/>
                <w:sz w:val="24"/>
                <w:szCs w:val="24"/>
              </w:rPr>
              <w:t xml:space="preserve">5.37 </w:t>
            </w:r>
          </w:p>
        </w:tc>
      </w:tr>
    </w:tbl>
    <w:p w14:paraId="7AAE18B2" w14:textId="77777777" w:rsidR="006464B5" w:rsidRPr="00087D49" w:rsidRDefault="006464B5" w:rsidP="005C4081">
      <w:pPr>
        <w:rPr>
          <w:rFonts w:ascii="Book Antiqua" w:hAnsi="Book Antiqua"/>
          <w:sz w:val="24"/>
          <w:szCs w:val="24"/>
        </w:rPr>
      </w:pPr>
    </w:p>
    <w:p w14:paraId="03F64B3F" w14:textId="77777777" w:rsidR="006464B5" w:rsidRPr="00087D49" w:rsidRDefault="006464B5" w:rsidP="005C4081">
      <w:pPr>
        <w:rPr>
          <w:rFonts w:ascii="Book Antiqua" w:hAnsi="Book Antiqua"/>
          <w:sz w:val="24"/>
          <w:szCs w:val="24"/>
        </w:rPr>
      </w:pPr>
    </w:p>
    <w:p w14:paraId="028B8CA5" w14:textId="4346C96B" w:rsidR="006464B5" w:rsidRPr="00087D49" w:rsidRDefault="00DA3B38" w:rsidP="00DA3B38">
      <w:pPr>
        <w:spacing w:line="360" w:lineRule="auto"/>
        <w:rPr>
          <w:rFonts w:ascii="Book Antiqua" w:hAnsi="Book Antiqua"/>
          <w:sz w:val="24"/>
          <w:szCs w:val="24"/>
        </w:rPr>
      </w:pPr>
      <w:r w:rsidRPr="00087D49">
        <w:rPr>
          <w:rFonts w:ascii="Book Antiqua" w:eastAsia="SimSun" w:hAnsi="Book Antiqua" w:hint="eastAsia"/>
          <w:color w:val="000000"/>
          <w:kern w:val="0"/>
          <w:sz w:val="24"/>
          <w:szCs w:val="24"/>
          <w:vertAlign w:val="superscript"/>
          <w:lang w:eastAsia="zh-CN"/>
        </w:rPr>
        <w:t>1</w:t>
      </w:r>
      <w:r w:rsidR="006464B5" w:rsidRPr="00087D49">
        <w:rPr>
          <w:rFonts w:ascii="Book Antiqua" w:hAnsi="Book Antiqua"/>
          <w:color w:val="000000"/>
          <w:kern w:val="0"/>
          <w:sz w:val="24"/>
          <w:szCs w:val="24"/>
        </w:rPr>
        <w:t xml:space="preserve">The cytotoxicity of gemcitabine for each cell line was assessed by a modified 3-(4,5-dimethylthiazol-2-yl)-5-(3-carboxymethoxyphenyl)-2-(4-sulfophenyl)-2H-tetrazolium, inner salt assay with CellTiter 96 </w:t>
      </w:r>
      <w:r w:rsidR="006464B5" w:rsidRPr="00087D49">
        <w:rPr>
          <w:rFonts w:ascii="Book Antiqua" w:eastAsia="MS PGothic" w:hAnsi="Book Antiqua"/>
          <w:color w:val="000000"/>
          <w:kern w:val="0"/>
          <w:sz w:val="24"/>
          <w:szCs w:val="24"/>
        </w:rPr>
        <w:t>A</w:t>
      </w:r>
      <w:r w:rsidR="009E6327" w:rsidRPr="00087D49">
        <w:rPr>
          <w:rFonts w:ascii="Book Antiqua" w:eastAsia="MS PGothic" w:hAnsi="Book Antiqua"/>
          <w:color w:val="000000"/>
          <w:kern w:val="0"/>
          <w:sz w:val="24"/>
          <w:szCs w:val="24"/>
        </w:rPr>
        <w:t>q</w:t>
      </w:r>
      <w:r w:rsidR="006464B5" w:rsidRPr="00087D49">
        <w:rPr>
          <w:rFonts w:ascii="Book Antiqua" w:eastAsia="MS PGothic" w:hAnsi="Book Antiqua"/>
          <w:color w:val="000000"/>
          <w:kern w:val="0"/>
          <w:sz w:val="24"/>
          <w:szCs w:val="24"/>
        </w:rPr>
        <w:t>ueous</w:t>
      </w:r>
      <w:r w:rsidR="006464B5" w:rsidRPr="00087D49">
        <w:rPr>
          <w:rFonts w:ascii="Book Antiqua" w:hAnsi="Book Antiqua"/>
          <w:color w:val="000000"/>
          <w:kern w:val="0"/>
          <w:sz w:val="24"/>
          <w:szCs w:val="24"/>
        </w:rPr>
        <w:t xml:space="preserve"> One Solution Reagent (Promega, Madison, WI, </w:t>
      </w:r>
      <w:r w:rsidRPr="00087D49">
        <w:rPr>
          <w:rFonts w:ascii="Book Antiqua" w:hAnsi="Book Antiqua"/>
          <w:color w:val="000000"/>
          <w:kern w:val="0"/>
          <w:sz w:val="24"/>
          <w:szCs w:val="24"/>
        </w:rPr>
        <w:t>United States</w:t>
      </w:r>
      <w:r w:rsidR="006464B5" w:rsidRPr="00087D49">
        <w:rPr>
          <w:rFonts w:ascii="Book Antiqua" w:hAnsi="Book Antiqua"/>
          <w:color w:val="000000"/>
          <w:kern w:val="0"/>
          <w:sz w:val="24"/>
          <w:szCs w:val="24"/>
        </w:rPr>
        <w:t xml:space="preserve">). Tumor cells (3000 cells⁄well) in the exponential growth phase were grown in </w:t>
      </w:r>
      <w:r w:rsidR="006464B5" w:rsidRPr="00087D49">
        <w:rPr>
          <w:rFonts w:ascii="Book Antiqua" w:eastAsia="MS PGothic" w:hAnsi="Book Antiqua"/>
          <w:color w:val="000000"/>
          <w:kern w:val="0"/>
          <w:sz w:val="24"/>
          <w:szCs w:val="24"/>
        </w:rPr>
        <w:t>96</w:t>
      </w:r>
      <w:r w:rsidR="009E6327" w:rsidRPr="00087D49">
        <w:rPr>
          <w:rFonts w:ascii="Book Antiqua" w:eastAsia="MS PGothic" w:hAnsi="Book Antiqua"/>
          <w:color w:val="000000"/>
          <w:kern w:val="0"/>
          <w:sz w:val="24"/>
          <w:szCs w:val="24"/>
        </w:rPr>
        <w:t>-</w:t>
      </w:r>
      <w:r w:rsidR="006464B5" w:rsidRPr="00087D49">
        <w:rPr>
          <w:rFonts w:ascii="Book Antiqua" w:eastAsia="MS PGothic" w:hAnsi="Book Antiqua"/>
          <w:color w:val="000000"/>
          <w:kern w:val="0"/>
          <w:sz w:val="24"/>
          <w:szCs w:val="24"/>
        </w:rPr>
        <w:t>well</w:t>
      </w:r>
      <w:r w:rsidR="006464B5" w:rsidRPr="00087D49">
        <w:rPr>
          <w:rFonts w:ascii="Book Antiqua" w:hAnsi="Book Antiqua"/>
          <w:color w:val="000000"/>
          <w:kern w:val="0"/>
          <w:sz w:val="24"/>
          <w:szCs w:val="24"/>
        </w:rPr>
        <w:t xml:space="preserve"> plates.</w:t>
      </w:r>
    </w:p>
    <w:p w14:paraId="3E9F49CB" w14:textId="77777777" w:rsidR="006464B5" w:rsidRPr="00087D49" w:rsidRDefault="006464B5" w:rsidP="005C4081">
      <w:pPr>
        <w:rPr>
          <w:rFonts w:ascii="Book Antiqua" w:hAnsi="Book Antiqua"/>
          <w:sz w:val="24"/>
          <w:szCs w:val="24"/>
        </w:rPr>
      </w:pPr>
    </w:p>
    <w:p w14:paraId="2B09BF47" w14:textId="77777777" w:rsidR="006464B5" w:rsidRPr="00087D49" w:rsidRDefault="006464B5" w:rsidP="00DA3B38">
      <w:pPr>
        <w:spacing w:line="360" w:lineRule="auto"/>
        <w:ind w:firstLineChars="100" w:firstLine="240"/>
        <w:rPr>
          <w:rFonts w:ascii="Book Antiqua" w:hAnsi="Book Antiqua"/>
          <w:sz w:val="24"/>
          <w:szCs w:val="24"/>
        </w:rPr>
      </w:pPr>
    </w:p>
    <w:sectPr w:rsidR="006464B5" w:rsidRPr="00087D49" w:rsidSect="0085244F">
      <w:type w:val="continuous"/>
      <w:pgSz w:w="11906" w:h="16838" w:code="9"/>
      <w:pgMar w:top="1440" w:right="1440" w:bottom="1440" w:left="144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9791C" w14:textId="77777777" w:rsidR="00A767E2" w:rsidRDefault="00A767E2" w:rsidP="00211F39">
      <w:r>
        <w:separator/>
      </w:r>
    </w:p>
  </w:endnote>
  <w:endnote w:type="continuationSeparator" w:id="0">
    <w:p w14:paraId="5FFD12A5" w14:textId="77777777" w:rsidR="00A767E2" w:rsidRDefault="00A767E2" w:rsidP="00211F39">
      <w:r>
        <w:continuationSeparator/>
      </w:r>
    </w:p>
  </w:endnote>
  <w:endnote w:type="continuationNotice" w:id="1">
    <w:p w14:paraId="310A2C04" w14:textId="77777777" w:rsidR="00A767E2" w:rsidRDefault="00A767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平成明朝">
    <w:altName w:val="MS Gothic"/>
    <w:panose1 w:val="00000000000000000000"/>
    <w:charset w:val="80"/>
    <w:family w:val="auto"/>
    <w:notTrueType/>
    <w:pitch w:val="variable"/>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1A3B2" w14:textId="77777777" w:rsidR="00A767E2" w:rsidRDefault="00A767E2" w:rsidP="00211F39">
      <w:r>
        <w:separator/>
      </w:r>
    </w:p>
  </w:footnote>
  <w:footnote w:type="continuationSeparator" w:id="0">
    <w:p w14:paraId="6FFE0987" w14:textId="77777777" w:rsidR="00A767E2" w:rsidRDefault="00A767E2" w:rsidP="00211F39">
      <w:r>
        <w:continuationSeparator/>
      </w:r>
    </w:p>
  </w:footnote>
  <w:footnote w:type="continuationNotice" w:id="1">
    <w:p w14:paraId="149ABE5E" w14:textId="77777777" w:rsidR="00A767E2" w:rsidRDefault="00A767E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3C502E"/>
    <w:multiLevelType w:val="hybridMultilevel"/>
    <w:tmpl w:val="6BBA26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C222571"/>
    <w:multiLevelType w:val="hybridMultilevel"/>
    <w:tmpl w:val="2CC848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EC055F4"/>
    <w:multiLevelType w:val="hybridMultilevel"/>
    <w:tmpl w:val="60564C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8E1768C"/>
    <w:multiLevelType w:val="hybridMultilevel"/>
    <w:tmpl w:val="E10AB730"/>
    <w:lvl w:ilvl="0" w:tplc="57501CD0">
      <w:start w:val="1"/>
      <w:numFmt w:val="decimal"/>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FEE72F6"/>
    <w:multiLevelType w:val="hybridMultilevel"/>
    <w:tmpl w:val="17C071B2"/>
    <w:lvl w:ilvl="0" w:tplc="684829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ED6"/>
    <w:rsid w:val="00001406"/>
    <w:rsid w:val="00014799"/>
    <w:rsid w:val="00017447"/>
    <w:rsid w:val="00034AD6"/>
    <w:rsid w:val="00035A88"/>
    <w:rsid w:val="00041C3A"/>
    <w:rsid w:val="00042280"/>
    <w:rsid w:val="0004731F"/>
    <w:rsid w:val="0005104D"/>
    <w:rsid w:val="000533D5"/>
    <w:rsid w:val="000540AB"/>
    <w:rsid w:val="00057490"/>
    <w:rsid w:val="00067BD9"/>
    <w:rsid w:val="000712D0"/>
    <w:rsid w:val="00071EF2"/>
    <w:rsid w:val="00074429"/>
    <w:rsid w:val="00084957"/>
    <w:rsid w:val="00087D49"/>
    <w:rsid w:val="000940A2"/>
    <w:rsid w:val="000B6840"/>
    <w:rsid w:val="000C02E9"/>
    <w:rsid w:val="000C38AF"/>
    <w:rsid w:val="000C419E"/>
    <w:rsid w:val="000C48CE"/>
    <w:rsid w:val="000D0661"/>
    <w:rsid w:val="000E025C"/>
    <w:rsid w:val="000E613E"/>
    <w:rsid w:val="001046EE"/>
    <w:rsid w:val="00105A58"/>
    <w:rsid w:val="0012174A"/>
    <w:rsid w:val="0012517D"/>
    <w:rsid w:val="00135B2B"/>
    <w:rsid w:val="00136751"/>
    <w:rsid w:val="00141EED"/>
    <w:rsid w:val="0014281F"/>
    <w:rsid w:val="00142DBC"/>
    <w:rsid w:val="001531CF"/>
    <w:rsid w:val="00156C39"/>
    <w:rsid w:val="001806BA"/>
    <w:rsid w:val="001A17D6"/>
    <w:rsid w:val="001A2210"/>
    <w:rsid w:val="001A2DCE"/>
    <w:rsid w:val="001B2BA2"/>
    <w:rsid w:val="001B4C29"/>
    <w:rsid w:val="001C035B"/>
    <w:rsid w:val="001C1F95"/>
    <w:rsid w:val="001C486C"/>
    <w:rsid w:val="001D4B04"/>
    <w:rsid w:val="001D6E78"/>
    <w:rsid w:val="001E28D3"/>
    <w:rsid w:val="001E2B77"/>
    <w:rsid w:val="001E3CBF"/>
    <w:rsid w:val="001E6848"/>
    <w:rsid w:val="001E767F"/>
    <w:rsid w:val="001F125B"/>
    <w:rsid w:val="001F67A1"/>
    <w:rsid w:val="0020269A"/>
    <w:rsid w:val="00205628"/>
    <w:rsid w:val="00211F39"/>
    <w:rsid w:val="0021385D"/>
    <w:rsid w:val="00226769"/>
    <w:rsid w:val="0022763B"/>
    <w:rsid w:val="00230008"/>
    <w:rsid w:val="002300BC"/>
    <w:rsid w:val="002445AB"/>
    <w:rsid w:val="00250B17"/>
    <w:rsid w:val="00256EDF"/>
    <w:rsid w:val="00266765"/>
    <w:rsid w:val="0027572F"/>
    <w:rsid w:val="00280534"/>
    <w:rsid w:val="00280606"/>
    <w:rsid w:val="00292CF8"/>
    <w:rsid w:val="00296CDB"/>
    <w:rsid w:val="002A5B69"/>
    <w:rsid w:val="002B2FB2"/>
    <w:rsid w:val="002B40E7"/>
    <w:rsid w:val="002B776F"/>
    <w:rsid w:val="002C2AA6"/>
    <w:rsid w:val="002D4E07"/>
    <w:rsid w:val="00305CBD"/>
    <w:rsid w:val="00310738"/>
    <w:rsid w:val="00344982"/>
    <w:rsid w:val="0035078F"/>
    <w:rsid w:val="00365F63"/>
    <w:rsid w:val="00367ABE"/>
    <w:rsid w:val="00371109"/>
    <w:rsid w:val="003744BC"/>
    <w:rsid w:val="003747AB"/>
    <w:rsid w:val="00381ACE"/>
    <w:rsid w:val="003837E5"/>
    <w:rsid w:val="00384E20"/>
    <w:rsid w:val="003858C9"/>
    <w:rsid w:val="00392B26"/>
    <w:rsid w:val="003A133B"/>
    <w:rsid w:val="003A1A72"/>
    <w:rsid w:val="003A2D4B"/>
    <w:rsid w:val="003A7F80"/>
    <w:rsid w:val="003B0D20"/>
    <w:rsid w:val="003B6B51"/>
    <w:rsid w:val="003C11EB"/>
    <w:rsid w:val="003C7228"/>
    <w:rsid w:val="003D18E8"/>
    <w:rsid w:val="003E411B"/>
    <w:rsid w:val="003E7C68"/>
    <w:rsid w:val="003F0884"/>
    <w:rsid w:val="003F42CD"/>
    <w:rsid w:val="0042365F"/>
    <w:rsid w:val="00426E0F"/>
    <w:rsid w:val="00430CAC"/>
    <w:rsid w:val="00441A0A"/>
    <w:rsid w:val="00454983"/>
    <w:rsid w:val="00460965"/>
    <w:rsid w:val="004656C6"/>
    <w:rsid w:val="00467E8C"/>
    <w:rsid w:val="00473533"/>
    <w:rsid w:val="00474723"/>
    <w:rsid w:val="00475CF1"/>
    <w:rsid w:val="00477D1C"/>
    <w:rsid w:val="004842D1"/>
    <w:rsid w:val="00491F16"/>
    <w:rsid w:val="004A00F7"/>
    <w:rsid w:val="004B09BC"/>
    <w:rsid w:val="004B11C4"/>
    <w:rsid w:val="004B4A17"/>
    <w:rsid w:val="004B6804"/>
    <w:rsid w:val="004B7E91"/>
    <w:rsid w:val="004C3AEC"/>
    <w:rsid w:val="004C3C41"/>
    <w:rsid w:val="004D38CF"/>
    <w:rsid w:val="004D4867"/>
    <w:rsid w:val="004E4A1F"/>
    <w:rsid w:val="004E4C83"/>
    <w:rsid w:val="004E6DFE"/>
    <w:rsid w:val="004F6A91"/>
    <w:rsid w:val="0050100B"/>
    <w:rsid w:val="00504FFC"/>
    <w:rsid w:val="00514F5E"/>
    <w:rsid w:val="005216CA"/>
    <w:rsid w:val="00525CE0"/>
    <w:rsid w:val="00540500"/>
    <w:rsid w:val="00540913"/>
    <w:rsid w:val="00547758"/>
    <w:rsid w:val="005573A0"/>
    <w:rsid w:val="00557F1C"/>
    <w:rsid w:val="00562161"/>
    <w:rsid w:val="00563777"/>
    <w:rsid w:val="005677F2"/>
    <w:rsid w:val="005753A6"/>
    <w:rsid w:val="005768C7"/>
    <w:rsid w:val="00577BC6"/>
    <w:rsid w:val="00580EDC"/>
    <w:rsid w:val="005812B6"/>
    <w:rsid w:val="005855C7"/>
    <w:rsid w:val="00594FB9"/>
    <w:rsid w:val="00595784"/>
    <w:rsid w:val="005A0C45"/>
    <w:rsid w:val="005A2B17"/>
    <w:rsid w:val="005A6E1C"/>
    <w:rsid w:val="005B08D6"/>
    <w:rsid w:val="005C08EC"/>
    <w:rsid w:val="005C4081"/>
    <w:rsid w:val="005D1064"/>
    <w:rsid w:val="005D436D"/>
    <w:rsid w:val="005D7D94"/>
    <w:rsid w:val="005E4E4E"/>
    <w:rsid w:val="005E5A14"/>
    <w:rsid w:val="005F0AC7"/>
    <w:rsid w:val="00600072"/>
    <w:rsid w:val="006128BB"/>
    <w:rsid w:val="00621B3A"/>
    <w:rsid w:val="006233D0"/>
    <w:rsid w:val="00624E6D"/>
    <w:rsid w:val="006256E8"/>
    <w:rsid w:val="006302A4"/>
    <w:rsid w:val="0063552A"/>
    <w:rsid w:val="006464B5"/>
    <w:rsid w:val="00647E01"/>
    <w:rsid w:val="00654F27"/>
    <w:rsid w:val="0065602D"/>
    <w:rsid w:val="00661D64"/>
    <w:rsid w:val="006751E0"/>
    <w:rsid w:val="006929AF"/>
    <w:rsid w:val="00697528"/>
    <w:rsid w:val="006A73F1"/>
    <w:rsid w:val="006C1990"/>
    <w:rsid w:val="006C3755"/>
    <w:rsid w:val="006D205D"/>
    <w:rsid w:val="006D4DAA"/>
    <w:rsid w:val="006E1EA1"/>
    <w:rsid w:val="006E3A19"/>
    <w:rsid w:val="006E6289"/>
    <w:rsid w:val="006E7BEC"/>
    <w:rsid w:val="006F1839"/>
    <w:rsid w:val="006F7028"/>
    <w:rsid w:val="00704233"/>
    <w:rsid w:val="0071019D"/>
    <w:rsid w:val="0071189B"/>
    <w:rsid w:val="00716764"/>
    <w:rsid w:val="0072563C"/>
    <w:rsid w:val="00736F4A"/>
    <w:rsid w:val="0074247A"/>
    <w:rsid w:val="00747E7B"/>
    <w:rsid w:val="00765481"/>
    <w:rsid w:val="007670FF"/>
    <w:rsid w:val="00770F6B"/>
    <w:rsid w:val="00773148"/>
    <w:rsid w:val="007764BF"/>
    <w:rsid w:val="0077663B"/>
    <w:rsid w:val="00777C39"/>
    <w:rsid w:val="007802A2"/>
    <w:rsid w:val="00785E03"/>
    <w:rsid w:val="00796401"/>
    <w:rsid w:val="007A55B2"/>
    <w:rsid w:val="007B2C97"/>
    <w:rsid w:val="007C002E"/>
    <w:rsid w:val="007C2ED6"/>
    <w:rsid w:val="007D2B4D"/>
    <w:rsid w:val="007D6EB1"/>
    <w:rsid w:val="007D7A55"/>
    <w:rsid w:val="007E0A9E"/>
    <w:rsid w:val="007E22EC"/>
    <w:rsid w:val="007E2584"/>
    <w:rsid w:val="007F6369"/>
    <w:rsid w:val="007F7966"/>
    <w:rsid w:val="00802C03"/>
    <w:rsid w:val="00802E76"/>
    <w:rsid w:val="00803255"/>
    <w:rsid w:val="0081165A"/>
    <w:rsid w:val="00815D97"/>
    <w:rsid w:val="00817F6F"/>
    <w:rsid w:val="008234A0"/>
    <w:rsid w:val="00823644"/>
    <w:rsid w:val="008256DB"/>
    <w:rsid w:val="00826FE0"/>
    <w:rsid w:val="0083266B"/>
    <w:rsid w:val="00834214"/>
    <w:rsid w:val="00834661"/>
    <w:rsid w:val="0083780D"/>
    <w:rsid w:val="008427E4"/>
    <w:rsid w:val="0084328B"/>
    <w:rsid w:val="0084376D"/>
    <w:rsid w:val="0085244F"/>
    <w:rsid w:val="00855DFB"/>
    <w:rsid w:val="00872B69"/>
    <w:rsid w:val="00874F95"/>
    <w:rsid w:val="0087763A"/>
    <w:rsid w:val="008870DA"/>
    <w:rsid w:val="00890216"/>
    <w:rsid w:val="008A2014"/>
    <w:rsid w:val="008A4CBE"/>
    <w:rsid w:val="008A6356"/>
    <w:rsid w:val="008B0738"/>
    <w:rsid w:val="008B2D6B"/>
    <w:rsid w:val="008B52E3"/>
    <w:rsid w:val="008D257A"/>
    <w:rsid w:val="008E0789"/>
    <w:rsid w:val="008E26F9"/>
    <w:rsid w:val="008F566B"/>
    <w:rsid w:val="00902B0E"/>
    <w:rsid w:val="00904366"/>
    <w:rsid w:val="00905043"/>
    <w:rsid w:val="00921C9B"/>
    <w:rsid w:val="00922C77"/>
    <w:rsid w:val="00927828"/>
    <w:rsid w:val="0093005C"/>
    <w:rsid w:val="00943EE8"/>
    <w:rsid w:val="00950DA5"/>
    <w:rsid w:val="0095131A"/>
    <w:rsid w:val="00961063"/>
    <w:rsid w:val="00961D48"/>
    <w:rsid w:val="00966275"/>
    <w:rsid w:val="00972E34"/>
    <w:rsid w:val="00981EC1"/>
    <w:rsid w:val="009867F9"/>
    <w:rsid w:val="00986DF0"/>
    <w:rsid w:val="00996209"/>
    <w:rsid w:val="009A03C3"/>
    <w:rsid w:val="009A1857"/>
    <w:rsid w:val="009A471A"/>
    <w:rsid w:val="009C53D2"/>
    <w:rsid w:val="009D20C2"/>
    <w:rsid w:val="009D21D3"/>
    <w:rsid w:val="009D550F"/>
    <w:rsid w:val="009E6327"/>
    <w:rsid w:val="00A065BD"/>
    <w:rsid w:val="00A06B20"/>
    <w:rsid w:val="00A06D5E"/>
    <w:rsid w:val="00A16989"/>
    <w:rsid w:val="00A25626"/>
    <w:rsid w:val="00A27542"/>
    <w:rsid w:val="00A346A3"/>
    <w:rsid w:val="00A34B09"/>
    <w:rsid w:val="00A4250B"/>
    <w:rsid w:val="00A4274B"/>
    <w:rsid w:val="00A702A5"/>
    <w:rsid w:val="00A7045E"/>
    <w:rsid w:val="00A748E3"/>
    <w:rsid w:val="00A767E2"/>
    <w:rsid w:val="00A76F49"/>
    <w:rsid w:val="00A8514F"/>
    <w:rsid w:val="00A86C6A"/>
    <w:rsid w:val="00A92E8F"/>
    <w:rsid w:val="00A975C3"/>
    <w:rsid w:val="00AA4E5E"/>
    <w:rsid w:val="00AB2D3E"/>
    <w:rsid w:val="00AB6237"/>
    <w:rsid w:val="00AB7F03"/>
    <w:rsid w:val="00AC0F2F"/>
    <w:rsid w:val="00AD0B21"/>
    <w:rsid w:val="00AD173D"/>
    <w:rsid w:val="00AD1C6E"/>
    <w:rsid w:val="00AD591E"/>
    <w:rsid w:val="00AE47D2"/>
    <w:rsid w:val="00AF3C91"/>
    <w:rsid w:val="00AF4E60"/>
    <w:rsid w:val="00B0133E"/>
    <w:rsid w:val="00B04747"/>
    <w:rsid w:val="00B12898"/>
    <w:rsid w:val="00B15000"/>
    <w:rsid w:val="00B26FBA"/>
    <w:rsid w:val="00B27ADD"/>
    <w:rsid w:val="00B314E5"/>
    <w:rsid w:val="00B33EBD"/>
    <w:rsid w:val="00B61603"/>
    <w:rsid w:val="00B617EE"/>
    <w:rsid w:val="00B672D0"/>
    <w:rsid w:val="00B678A7"/>
    <w:rsid w:val="00B7220E"/>
    <w:rsid w:val="00B7248E"/>
    <w:rsid w:val="00B80888"/>
    <w:rsid w:val="00B8235C"/>
    <w:rsid w:val="00B92C58"/>
    <w:rsid w:val="00B9326C"/>
    <w:rsid w:val="00BA0DF7"/>
    <w:rsid w:val="00BA2CC6"/>
    <w:rsid w:val="00BC4600"/>
    <w:rsid w:val="00BC4833"/>
    <w:rsid w:val="00BC67FF"/>
    <w:rsid w:val="00BD162A"/>
    <w:rsid w:val="00BD52A6"/>
    <w:rsid w:val="00BD6CE2"/>
    <w:rsid w:val="00BE524E"/>
    <w:rsid w:val="00BF3FAF"/>
    <w:rsid w:val="00BF41CE"/>
    <w:rsid w:val="00BF669B"/>
    <w:rsid w:val="00C06B44"/>
    <w:rsid w:val="00C1099F"/>
    <w:rsid w:val="00C1361D"/>
    <w:rsid w:val="00C153D6"/>
    <w:rsid w:val="00C15BBB"/>
    <w:rsid w:val="00C15EB6"/>
    <w:rsid w:val="00C32B32"/>
    <w:rsid w:val="00C35F01"/>
    <w:rsid w:val="00C437EF"/>
    <w:rsid w:val="00C51B3D"/>
    <w:rsid w:val="00C51B5C"/>
    <w:rsid w:val="00C53484"/>
    <w:rsid w:val="00C64C24"/>
    <w:rsid w:val="00C65069"/>
    <w:rsid w:val="00C650D3"/>
    <w:rsid w:val="00C72D1A"/>
    <w:rsid w:val="00C77A2A"/>
    <w:rsid w:val="00C80E73"/>
    <w:rsid w:val="00C905D8"/>
    <w:rsid w:val="00C915E7"/>
    <w:rsid w:val="00CA19A9"/>
    <w:rsid w:val="00CA3DD2"/>
    <w:rsid w:val="00CA7D85"/>
    <w:rsid w:val="00CB00D2"/>
    <w:rsid w:val="00CB074B"/>
    <w:rsid w:val="00CD0871"/>
    <w:rsid w:val="00CE173F"/>
    <w:rsid w:val="00CE3EB3"/>
    <w:rsid w:val="00CE40AC"/>
    <w:rsid w:val="00D118E8"/>
    <w:rsid w:val="00D1343F"/>
    <w:rsid w:val="00D14921"/>
    <w:rsid w:val="00D17921"/>
    <w:rsid w:val="00D22240"/>
    <w:rsid w:val="00D23DC0"/>
    <w:rsid w:val="00D2724D"/>
    <w:rsid w:val="00D27998"/>
    <w:rsid w:val="00D346D5"/>
    <w:rsid w:val="00D35565"/>
    <w:rsid w:val="00D357F3"/>
    <w:rsid w:val="00D454F9"/>
    <w:rsid w:val="00D52874"/>
    <w:rsid w:val="00D533C1"/>
    <w:rsid w:val="00D53790"/>
    <w:rsid w:val="00D63C70"/>
    <w:rsid w:val="00D64FF2"/>
    <w:rsid w:val="00D72A56"/>
    <w:rsid w:val="00D84EFA"/>
    <w:rsid w:val="00D92404"/>
    <w:rsid w:val="00D944A6"/>
    <w:rsid w:val="00D97E8C"/>
    <w:rsid w:val="00DA0486"/>
    <w:rsid w:val="00DA3B38"/>
    <w:rsid w:val="00DA65C2"/>
    <w:rsid w:val="00DC4D5F"/>
    <w:rsid w:val="00DD6FBF"/>
    <w:rsid w:val="00DE16A9"/>
    <w:rsid w:val="00DE5DBB"/>
    <w:rsid w:val="00DE7029"/>
    <w:rsid w:val="00E02050"/>
    <w:rsid w:val="00E035B6"/>
    <w:rsid w:val="00E060FA"/>
    <w:rsid w:val="00E114B9"/>
    <w:rsid w:val="00E16904"/>
    <w:rsid w:val="00E23272"/>
    <w:rsid w:val="00E24914"/>
    <w:rsid w:val="00E24A07"/>
    <w:rsid w:val="00E258D2"/>
    <w:rsid w:val="00E2649A"/>
    <w:rsid w:val="00E32233"/>
    <w:rsid w:val="00E36D3C"/>
    <w:rsid w:val="00E43A18"/>
    <w:rsid w:val="00E51325"/>
    <w:rsid w:val="00E536D8"/>
    <w:rsid w:val="00E54401"/>
    <w:rsid w:val="00E8061F"/>
    <w:rsid w:val="00E82ECD"/>
    <w:rsid w:val="00E847BF"/>
    <w:rsid w:val="00E86FC5"/>
    <w:rsid w:val="00E86FCB"/>
    <w:rsid w:val="00E97B9F"/>
    <w:rsid w:val="00EA1BE2"/>
    <w:rsid w:val="00EA50D6"/>
    <w:rsid w:val="00EB3D8F"/>
    <w:rsid w:val="00EE4FAA"/>
    <w:rsid w:val="00F140E0"/>
    <w:rsid w:val="00F14FA8"/>
    <w:rsid w:val="00F208F3"/>
    <w:rsid w:val="00F229FF"/>
    <w:rsid w:val="00F24AC1"/>
    <w:rsid w:val="00F25DF4"/>
    <w:rsid w:val="00F27221"/>
    <w:rsid w:val="00F3693F"/>
    <w:rsid w:val="00F51544"/>
    <w:rsid w:val="00F56351"/>
    <w:rsid w:val="00F732ED"/>
    <w:rsid w:val="00F73AE2"/>
    <w:rsid w:val="00F85075"/>
    <w:rsid w:val="00F9762F"/>
    <w:rsid w:val="00F97FCA"/>
    <w:rsid w:val="00FB5CC4"/>
    <w:rsid w:val="00FC3FCC"/>
    <w:rsid w:val="00FC4AA6"/>
    <w:rsid w:val="00FE03C4"/>
    <w:rsid w:val="00FE47FD"/>
    <w:rsid w:val="00FF1B09"/>
    <w:rsid w:val="00FF64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1F005EE6-4372-4804-B629-133569EEE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Theme="minorEastAsia"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65A"/>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2ED6"/>
    <w:pPr>
      <w:ind w:leftChars="400" w:left="840"/>
    </w:pPr>
  </w:style>
  <w:style w:type="paragraph" w:styleId="BalloonText">
    <w:name w:val="Balloon Text"/>
    <w:basedOn w:val="Normal"/>
    <w:link w:val="BalloonTextChar"/>
    <w:uiPriority w:val="99"/>
    <w:semiHidden/>
    <w:unhideWhenUsed/>
    <w:rsid w:val="007C002E"/>
    <w:rPr>
      <w:rFonts w:ascii="Arial" w:eastAsia="MS Gothic" w:hAnsi="Arial"/>
      <w:sz w:val="18"/>
      <w:szCs w:val="18"/>
    </w:rPr>
  </w:style>
  <w:style w:type="character" w:customStyle="1" w:styleId="BalloonTextChar">
    <w:name w:val="Balloon Text Char"/>
    <w:link w:val="BalloonText"/>
    <w:uiPriority w:val="99"/>
    <w:semiHidden/>
    <w:rsid w:val="007C002E"/>
    <w:rPr>
      <w:rFonts w:ascii="Arial" w:eastAsia="MS Gothic" w:hAnsi="Arial" w:cs="Times New Roman"/>
      <w:sz w:val="18"/>
      <w:szCs w:val="18"/>
    </w:rPr>
  </w:style>
  <w:style w:type="paragraph" w:styleId="Header">
    <w:name w:val="header"/>
    <w:basedOn w:val="Normal"/>
    <w:link w:val="HeaderChar"/>
    <w:uiPriority w:val="99"/>
    <w:unhideWhenUsed/>
    <w:rsid w:val="00211F39"/>
    <w:pPr>
      <w:tabs>
        <w:tab w:val="center" w:pos="4252"/>
        <w:tab w:val="right" w:pos="8504"/>
      </w:tabs>
      <w:snapToGrid w:val="0"/>
    </w:pPr>
  </w:style>
  <w:style w:type="character" w:customStyle="1" w:styleId="HeaderChar">
    <w:name w:val="Header Char"/>
    <w:basedOn w:val="DefaultParagraphFont"/>
    <w:link w:val="Header"/>
    <w:uiPriority w:val="99"/>
    <w:rsid w:val="00211F39"/>
  </w:style>
  <w:style w:type="paragraph" w:styleId="Footer">
    <w:name w:val="footer"/>
    <w:basedOn w:val="Normal"/>
    <w:link w:val="FooterChar"/>
    <w:uiPriority w:val="99"/>
    <w:unhideWhenUsed/>
    <w:rsid w:val="00211F39"/>
    <w:pPr>
      <w:tabs>
        <w:tab w:val="center" w:pos="4252"/>
        <w:tab w:val="right" w:pos="8504"/>
      </w:tabs>
      <w:snapToGrid w:val="0"/>
    </w:pPr>
  </w:style>
  <w:style w:type="character" w:customStyle="1" w:styleId="FooterChar">
    <w:name w:val="Footer Char"/>
    <w:basedOn w:val="DefaultParagraphFont"/>
    <w:link w:val="Footer"/>
    <w:uiPriority w:val="99"/>
    <w:rsid w:val="00211F39"/>
  </w:style>
  <w:style w:type="paragraph" w:styleId="HTMLPreformatted">
    <w:name w:val="HTML Preformatted"/>
    <w:basedOn w:val="Normal"/>
    <w:link w:val="HTMLPreformattedChar"/>
    <w:uiPriority w:val="99"/>
    <w:semiHidden/>
    <w:unhideWhenUsed/>
    <w:rsid w:val="00211F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kern w:val="0"/>
      <w:sz w:val="24"/>
      <w:szCs w:val="24"/>
    </w:rPr>
  </w:style>
  <w:style w:type="character" w:customStyle="1" w:styleId="HTMLPreformattedChar">
    <w:name w:val="HTML Preformatted Char"/>
    <w:link w:val="HTMLPreformatted"/>
    <w:uiPriority w:val="99"/>
    <w:semiHidden/>
    <w:rsid w:val="00211F39"/>
    <w:rPr>
      <w:rFonts w:ascii="MS Gothic" w:eastAsia="MS Gothic" w:hAnsi="MS Gothic" w:cs="MS Gothic"/>
      <w:kern w:val="0"/>
      <w:sz w:val="24"/>
      <w:szCs w:val="24"/>
    </w:rPr>
  </w:style>
  <w:style w:type="paragraph" w:styleId="Title">
    <w:name w:val="Title"/>
    <w:basedOn w:val="Normal"/>
    <w:link w:val="TitleChar"/>
    <w:qFormat/>
    <w:rsid w:val="00CD0871"/>
    <w:pPr>
      <w:widowControl/>
      <w:autoSpaceDE w:val="0"/>
      <w:autoSpaceDN w:val="0"/>
      <w:adjustRightInd w:val="0"/>
      <w:spacing w:line="340" w:lineRule="exact"/>
      <w:jc w:val="center"/>
      <w:textAlignment w:val="baseline"/>
    </w:pPr>
    <w:rPr>
      <w:rFonts w:ascii="Helvetica" w:eastAsia="平成明朝" w:hAnsi="Helvetica"/>
      <w:b/>
      <w:color w:val="000000"/>
      <w:kern w:val="0"/>
      <w:sz w:val="40"/>
      <w:szCs w:val="20"/>
      <w:u w:val="single"/>
    </w:rPr>
  </w:style>
  <w:style w:type="character" w:customStyle="1" w:styleId="TitleChar">
    <w:name w:val="Title Char"/>
    <w:link w:val="Title"/>
    <w:rsid w:val="00CD0871"/>
    <w:rPr>
      <w:rFonts w:ascii="Helvetica" w:eastAsia="平成明朝" w:hAnsi="Helvetica" w:cs="Times New Roman"/>
      <w:b/>
      <w:color w:val="000000"/>
      <w:kern w:val="0"/>
      <w:sz w:val="40"/>
      <w:szCs w:val="20"/>
      <w:u w:val="single"/>
    </w:rPr>
  </w:style>
  <w:style w:type="table" w:styleId="TableGrid">
    <w:name w:val="Table Grid"/>
    <w:basedOn w:val="TableNormal"/>
    <w:uiPriority w:val="39"/>
    <w:rsid w:val="000849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E5A14"/>
    <w:rPr>
      <w:sz w:val="16"/>
      <w:szCs w:val="16"/>
    </w:rPr>
  </w:style>
  <w:style w:type="paragraph" w:styleId="CommentText">
    <w:name w:val="annotation text"/>
    <w:basedOn w:val="Normal"/>
    <w:link w:val="CommentTextChar"/>
    <w:uiPriority w:val="99"/>
    <w:semiHidden/>
    <w:unhideWhenUsed/>
    <w:rsid w:val="005E5A14"/>
    <w:rPr>
      <w:sz w:val="20"/>
      <w:szCs w:val="20"/>
    </w:rPr>
  </w:style>
  <w:style w:type="character" w:customStyle="1" w:styleId="CommentTextChar">
    <w:name w:val="Comment Text Char"/>
    <w:link w:val="CommentText"/>
    <w:uiPriority w:val="99"/>
    <w:semiHidden/>
    <w:rsid w:val="005E5A14"/>
    <w:rPr>
      <w:sz w:val="20"/>
      <w:szCs w:val="20"/>
    </w:rPr>
  </w:style>
  <w:style w:type="paragraph" w:styleId="CommentSubject">
    <w:name w:val="annotation subject"/>
    <w:basedOn w:val="CommentText"/>
    <w:next w:val="CommentText"/>
    <w:link w:val="CommentSubjectChar"/>
    <w:uiPriority w:val="99"/>
    <w:semiHidden/>
    <w:unhideWhenUsed/>
    <w:rsid w:val="005E5A14"/>
    <w:rPr>
      <w:b/>
      <w:bCs/>
    </w:rPr>
  </w:style>
  <w:style w:type="character" w:customStyle="1" w:styleId="CommentSubjectChar">
    <w:name w:val="Comment Subject Char"/>
    <w:link w:val="CommentSubject"/>
    <w:uiPriority w:val="99"/>
    <w:semiHidden/>
    <w:rsid w:val="005E5A14"/>
    <w:rPr>
      <w:b/>
      <w:bCs/>
      <w:sz w:val="20"/>
      <w:szCs w:val="20"/>
    </w:rPr>
  </w:style>
  <w:style w:type="paragraph" w:styleId="Revision">
    <w:name w:val="Revision"/>
    <w:hidden/>
    <w:uiPriority w:val="99"/>
    <w:semiHidden/>
    <w:rsid w:val="007802A2"/>
    <w:rPr>
      <w:kern w:val="2"/>
      <w:sz w:val="21"/>
      <w:szCs w:val="22"/>
    </w:rPr>
  </w:style>
  <w:style w:type="character" w:styleId="Hyperlink">
    <w:name w:val="Hyperlink"/>
    <w:basedOn w:val="DefaultParagraphFont"/>
    <w:uiPriority w:val="99"/>
    <w:unhideWhenUsed/>
    <w:rsid w:val="001C035B"/>
    <w:rPr>
      <w:color w:val="0000FF" w:themeColor="hyperlink"/>
      <w:u w:val="single"/>
    </w:rPr>
  </w:style>
  <w:style w:type="character" w:styleId="Strong">
    <w:name w:val="Strong"/>
    <w:uiPriority w:val="22"/>
    <w:qFormat/>
    <w:rsid w:val="00DA3B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42232">
      <w:bodyDiv w:val="1"/>
      <w:marLeft w:val="0"/>
      <w:marRight w:val="0"/>
      <w:marTop w:val="0"/>
      <w:marBottom w:val="0"/>
      <w:divBdr>
        <w:top w:val="none" w:sz="0" w:space="0" w:color="auto"/>
        <w:left w:val="none" w:sz="0" w:space="0" w:color="auto"/>
        <w:bottom w:val="none" w:sz="0" w:space="0" w:color="auto"/>
        <w:right w:val="none" w:sz="0" w:space="0" w:color="auto"/>
      </w:divBdr>
    </w:div>
    <w:div w:id="167182606">
      <w:bodyDiv w:val="1"/>
      <w:marLeft w:val="0"/>
      <w:marRight w:val="0"/>
      <w:marTop w:val="0"/>
      <w:marBottom w:val="0"/>
      <w:divBdr>
        <w:top w:val="none" w:sz="0" w:space="0" w:color="auto"/>
        <w:left w:val="none" w:sz="0" w:space="0" w:color="auto"/>
        <w:bottom w:val="none" w:sz="0" w:space="0" w:color="auto"/>
        <w:right w:val="none" w:sz="0" w:space="0" w:color="auto"/>
      </w:divBdr>
    </w:div>
    <w:div w:id="516892625">
      <w:bodyDiv w:val="1"/>
      <w:marLeft w:val="0"/>
      <w:marRight w:val="0"/>
      <w:marTop w:val="0"/>
      <w:marBottom w:val="0"/>
      <w:divBdr>
        <w:top w:val="none" w:sz="0" w:space="0" w:color="auto"/>
        <w:left w:val="none" w:sz="0" w:space="0" w:color="auto"/>
        <w:bottom w:val="none" w:sz="0" w:space="0" w:color="auto"/>
        <w:right w:val="none" w:sz="0" w:space="0" w:color="auto"/>
      </w:divBdr>
    </w:div>
    <w:div w:id="677390430">
      <w:bodyDiv w:val="1"/>
      <w:marLeft w:val="0"/>
      <w:marRight w:val="0"/>
      <w:marTop w:val="0"/>
      <w:marBottom w:val="0"/>
      <w:divBdr>
        <w:top w:val="none" w:sz="0" w:space="0" w:color="auto"/>
        <w:left w:val="none" w:sz="0" w:space="0" w:color="auto"/>
        <w:bottom w:val="none" w:sz="0" w:space="0" w:color="auto"/>
        <w:right w:val="none" w:sz="0" w:space="0" w:color="auto"/>
      </w:divBdr>
    </w:div>
    <w:div w:id="681736943">
      <w:bodyDiv w:val="1"/>
      <w:marLeft w:val="0"/>
      <w:marRight w:val="0"/>
      <w:marTop w:val="0"/>
      <w:marBottom w:val="0"/>
      <w:divBdr>
        <w:top w:val="none" w:sz="0" w:space="0" w:color="auto"/>
        <w:left w:val="none" w:sz="0" w:space="0" w:color="auto"/>
        <w:bottom w:val="none" w:sz="0" w:space="0" w:color="auto"/>
        <w:right w:val="none" w:sz="0" w:space="0" w:color="auto"/>
      </w:divBdr>
    </w:div>
    <w:div w:id="738674551">
      <w:bodyDiv w:val="1"/>
      <w:marLeft w:val="0"/>
      <w:marRight w:val="0"/>
      <w:marTop w:val="0"/>
      <w:marBottom w:val="0"/>
      <w:divBdr>
        <w:top w:val="none" w:sz="0" w:space="0" w:color="auto"/>
        <w:left w:val="none" w:sz="0" w:space="0" w:color="auto"/>
        <w:bottom w:val="none" w:sz="0" w:space="0" w:color="auto"/>
        <w:right w:val="none" w:sz="0" w:space="0" w:color="auto"/>
      </w:divBdr>
    </w:div>
    <w:div w:id="1254435864">
      <w:bodyDiv w:val="1"/>
      <w:marLeft w:val="0"/>
      <w:marRight w:val="0"/>
      <w:marTop w:val="0"/>
      <w:marBottom w:val="0"/>
      <w:divBdr>
        <w:top w:val="none" w:sz="0" w:space="0" w:color="auto"/>
        <w:left w:val="none" w:sz="0" w:space="0" w:color="auto"/>
        <w:bottom w:val="none" w:sz="0" w:space="0" w:color="auto"/>
        <w:right w:val="none" w:sz="0" w:space="0" w:color="auto"/>
      </w:divBdr>
    </w:div>
    <w:div w:id="1505315752">
      <w:bodyDiv w:val="1"/>
      <w:marLeft w:val="0"/>
      <w:marRight w:val="0"/>
      <w:marTop w:val="0"/>
      <w:marBottom w:val="0"/>
      <w:divBdr>
        <w:top w:val="none" w:sz="0" w:space="0" w:color="auto"/>
        <w:left w:val="none" w:sz="0" w:space="0" w:color="auto"/>
        <w:bottom w:val="none" w:sz="0" w:space="0" w:color="auto"/>
        <w:right w:val="none" w:sz="0" w:space="0" w:color="auto"/>
      </w:divBdr>
    </w:div>
    <w:div w:id="1544632259">
      <w:bodyDiv w:val="1"/>
      <w:marLeft w:val="0"/>
      <w:marRight w:val="0"/>
      <w:marTop w:val="0"/>
      <w:marBottom w:val="0"/>
      <w:divBdr>
        <w:top w:val="none" w:sz="0" w:space="0" w:color="auto"/>
        <w:left w:val="none" w:sz="0" w:space="0" w:color="auto"/>
        <w:bottom w:val="none" w:sz="0" w:space="0" w:color="auto"/>
        <w:right w:val="none" w:sz="0" w:space="0" w:color="auto"/>
      </w:divBdr>
    </w:div>
    <w:div w:id="1684744435">
      <w:bodyDiv w:val="1"/>
      <w:marLeft w:val="0"/>
      <w:marRight w:val="0"/>
      <w:marTop w:val="0"/>
      <w:marBottom w:val="0"/>
      <w:divBdr>
        <w:top w:val="none" w:sz="0" w:space="0" w:color="auto"/>
        <w:left w:val="none" w:sz="0" w:space="0" w:color="auto"/>
        <w:bottom w:val="none" w:sz="0" w:space="0" w:color="auto"/>
        <w:right w:val="none" w:sz="0" w:space="0" w:color="auto"/>
      </w:divBdr>
    </w:div>
    <w:div w:id="1775979348">
      <w:bodyDiv w:val="1"/>
      <w:marLeft w:val="0"/>
      <w:marRight w:val="0"/>
      <w:marTop w:val="0"/>
      <w:marBottom w:val="0"/>
      <w:divBdr>
        <w:top w:val="none" w:sz="0" w:space="0" w:color="auto"/>
        <w:left w:val="none" w:sz="0" w:space="0" w:color="auto"/>
        <w:bottom w:val="none" w:sz="0" w:space="0" w:color="auto"/>
        <w:right w:val="none" w:sz="0" w:space="0" w:color="auto"/>
      </w:divBdr>
    </w:div>
    <w:div w:id="1917545932">
      <w:bodyDiv w:val="1"/>
      <w:marLeft w:val="0"/>
      <w:marRight w:val="0"/>
      <w:marTop w:val="0"/>
      <w:marBottom w:val="0"/>
      <w:divBdr>
        <w:top w:val="none" w:sz="0" w:space="0" w:color="auto"/>
        <w:left w:val="none" w:sz="0" w:space="0" w:color="auto"/>
        <w:bottom w:val="none" w:sz="0" w:space="0" w:color="auto"/>
        <w:right w:val="none" w:sz="0" w:space="0" w:color="auto"/>
      </w:divBdr>
    </w:div>
    <w:div w:id="206702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jima@a3.keio.j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F427B-4E33-487D-A91E-A2075A8AE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2089</Words>
  <Characters>11909</Characters>
  <Application>Microsoft Office Word</Application>
  <DocSecurity>0</DocSecurity>
  <Lines>99</Lines>
  <Paragraphs>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LS Ma</cp:lastModifiedBy>
  <cp:revision>2</cp:revision>
  <cp:lastPrinted>2014-11-20T07:36:00Z</cp:lastPrinted>
  <dcterms:created xsi:type="dcterms:W3CDTF">2016-09-28T01:53:00Z</dcterms:created>
  <dcterms:modified xsi:type="dcterms:W3CDTF">2016-09-28T01:53:00Z</dcterms:modified>
</cp:coreProperties>
</file>