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85FA" w14:textId="77777777" w:rsidR="002005F5" w:rsidRPr="00FD2AF5" w:rsidRDefault="005B3C60" w:rsidP="001714E5">
      <w:pPr>
        <w:spacing w:line="360" w:lineRule="auto"/>
        <w:jc w:val="both"/>
        <w:rPr>
          <w:rFonts w:ascii="Book Antiqua" w:hAnsi="Book Antiqua"/>
          <w:b/>
          <w:color w:val="auto"/>
          <w:shd w:val="clear" w:color="auto" w:fill="FFFFFF"/>
          <w:lang w:eastAsia="zh-CN"/>
        </w:rPr>
      </w:pPr>
      <w:r w:rsidRPr="00FD2AF5">
        <w:rPr>
          <w:rFonts w:ascii="Book Antiqua" w:hAnsi="Book Antiqua"/>
          <w:b/>
          <w:color w:val="auto"/>
          <w:shd w:val="clear" w:color="auto" w:fill="FFFFFF"/>
        </w:rPr>
        <w:t xml:space="preserve">Name of Journal: </w:t>
      </w:r>
      <w:r w:rsidR="002005F5" w:rsidRPr="002615A5">
        <w:rPr>
          <w:rFonts w:ascii="Book Antiqua" w:hAnsi="Book Antiqua"/>
          <w:b/>
          <w:i/>
          <w:color w:val="auto"/>
          <w:shd w:val="clear" w:color="auto" w:fill="FFFFFF"/>
        </w:rPr>
        <w:t>World Journal of Transplantation</w:t>
      </w:r>
      <w:r w:rsidR="002005F5" w:rsidRPr="00FD2AF5">
        <w:rPr>
          <w:rFonts w:ascii="Book Antiqua" w:hAnsi="Book Antiqua"/>
          <w:b/>
          <w:color w:val="auto"/>
          <w:shd w:val="clear" w:color="auto" w:fill="FFFFFF"/>
        </w:rPr>
        <w:t xml:space="preserve"> </w:t>
      </w:r>
    </w:p>
    <w:p w14:paraId="22696D1E" w14:textId="19207CC7" w:rsidR="005B3C60" w:rsidRPr="00FD2AF5" w:rsidRDefault="005B3C60" w:rsidP="001714E5">
      <w:pPr>
        <w:spacing w:line="360" w:lineRule="auto"/>
        <w:jc w:val="both"/>
        <w:rPr>
          <w:rFonts w:ascii="Book Antiqua" w:hAnsi="Book Antiqua"/>
          <w:b/>
          <w:color w:val="auto"/>
          <w:shd w:val="clear" w:color="auto" w:fill="FFFFFF"/>
          <w:lang w:eastAsia="zh-CN"/>
        </w:rPr>
      </w:pPr>
      <w:r w:rsidRPr="00FD2AF5">
        <w:rPr>
          <w:rFonts w:ascii="Book Antiqua" w:hAnsi="Book Antiqua"/>
          <w:b/>
          <w:color w:val="auto"/>
          <w:shd w:val="clear" w:color="auto" w:fill="FFFFFF"/>
        </w:rPr>
        <w:t xml:space="preserve">ESPS Manuscript NO: </w:t>
      </w:r>
      <w:r w:rsidR="002005F5" w:rsidRPr="00FD2AF5">
        <w:rPr>
          <w:rFonts w:ascii="Book Antiqua" w:hAnsi="Book Antiqua"/>
          <w:b/>
          <w:color w:val="auto"/>
          <w:shd w:val="clear" w:color="auto" w:fill="FFFFFF"/>
          <w:lang w:eastAsia="zh-CN"/>
        </w:rPr>
        <w:t>29130</w:t>
      </w:r>
    </w:p>
    <w:p w14:paraId="7FF20D13" w14:textId="10FE90C8" w:rsidR="005B3C60" w:rsidRPr="00FD2AF5" w:rsidRDefault="005B3C60" w:rsidP="001714E5">
      <w:pPr>
        <w:widowControl w:val="0"/>
        <w:autoSpaceDE w:val="0"/>
        <w:autoSpaceDN w:val="0"/>
        <w:adjustRightInd w:val="0"/>
        <w:spacing w:line="360" w:lineRule="auto"/>
        <w:jc w:val="both"/>
        <w:rPr>
          <w:rFonts w:ascii="Book Antiqua" w:hAnsi="Book Antiqua"/>
          <w:b/>
          <w:color w:val="auto"/>
          <w:shd w:val="clear" w:color="auto" w:fill="FFFFFF"/>
          <w:lang w:eastAsia="zh-CN"/>
        </w:rPr>
      </w:pPr>
      <w:r w:rsidRPr="00FD2AF5">
        <w:rPr>
          <w:rFonts w:ascii="Book Antiqua" w:hAnsi="Book Antiqua"/>
          <w:b/>
          <w:color w:val="auto"/>
          <w:shd w:val="clear" w:color="auto" w:fill="FFFFFF"/>
        </w:rPr>
        <w:t xml:space="preserve">Manuscript Type: </w:t>
      </w:r>
      <w:r w:rsidR="002615A5" w:rsidRPr="00FD2AF5">
        <w:rPr>
          <w:rFonts w:ascii="Book Antiqua" w:hAnsi="Book Antiqua"/>
          <w:b/>
          <w:color w:val="auto"/>
          <w:shd w:val="clear" w:color="auto" w:fill="FFFFFF"/>
        </w:rPr>
        <w:t>Original Article</w:t>
      </w:r>
    </w:p>
    <w:p w14:paraId="429CEB52" w14:textId="77777777" w:rsidR="0016615C" w:rsidRDefault="0016615C" w:rsidP="001714E5">
      <w:pPr>
        <w:widowControl w:val="0"/>
        <w:autoSpaceDE w:val="0"/>
        <w:autoSpaceDN w:val="0"/>
        <w:adjustRightInd w:val="0"/>
        <w:spacing w:line="360" w:lineRule="auto"/>
        <w:jc w:val="both"/>
        <w:rPr>
          <w:rFonts w:ascii="Book Antiqua" w:eastAsia="幼圆" w:hAnsi="Book Antiqua"/>
          <w:b/>
          <w:i/>
          <w:color w:val="auto"/>
          <w:lang w:eastAsia="zh-CN"/>
        </w:rPr>
      </w:pPr>
      <w:bookmarkStart w:id="0" w:name="OLE_LINK7"/>
      <w:bookmarkStart w:id="1" w:name="OLE_LINK8"/>
    </w:p>
    <w:p w14:paraId="0E5F906C" w14:textId="5603F536" w:rsidR="002005F5" w:rsidRPr="00FD2AF5" w:rsidRDefault="009954A7" w:rsidP="001714E5">
      <w:pPr>
        <w:widowControl w:val="0"/>
        <w:autoSpaceDE w:val="0"/>
        <w:autoSpaceDN w:val="0"/>
        <w:adjustRightInd w:val="0"/>
        <w:spacing w:line="360" w:lineRule="auto"/>
        <w:jc w:val="both"/>
        <w:rPr>
          <w:rFonts w:ascii="Book Antiqua" w:eastAsia="幼圆" w:hAnsi="Book Antiqua"/>
          <w:b/>
          <w:i/>
          <w:color w:val="auto"/>
          <w:lang w:eastAsia="zh-CN"/>
        </w:rPr>
      </w:pPr>
      <w:r w:rsidRPr="00FD2AF5">
        <w:rPr>
          <w:rFonts w:ascii="Book Antiqua" w:eastAsia="幼圆" w:hAnsi="Book Antiqua"/>
          <w:b/>
          <w:i/>
          <w:color w:val="auto"/>
        </w:rPr>
        <w:t>Retrospective Study</w:t>
      </w:r>
    </w:p>
    <w:bookmarkEnd w:id="0"/>
    <w:bookmarkEnd w:id="1"/>
    <w:p w14:paraId="70E2FAC5" w14:textId="77777777" w:rsidR="009954A7" w:rsidRPr="00FD2AF5" w:rsidRDefault="009954A7" w:rsidP="001714E5">
      <w:pPr>
        <w:widowControl w:val="0"/>
        <w:autoSpaceDE w:val="0"/>
        <w:autoSpaceDN w:val="0"/>
        <w:adjustRightInd w:val="0"/>
        <w:spacing w:line="360" w:lineRule="auto"/>
        <w:jc w:val="both"/>
        <w:rPr>
          <w:rFonts w:ascii="Book Antiqua" w:hAnsi="Book Antiqua" w:cs="Helvetica Neue"/>
          <w:b/>
          <w:bCs/>
          <w:color w:val="auto"/>
          <w:lang w:val="en-US" w:eastAsia="zh-CN"/>
        </w:rPr>
      </w:pPr>
    </w:p>
    <w:p w14:paraId="119B2E6E" w14:textId="684D1F10" w:rsidR="00C91851" w:rsidRPr="00FD2AF5" w:rsidRDefault="00C91851" w:rsidP="001714E5">
      <w:pPr>
        <w:widowControl w:val="0"/>
        <w:autoSpaceDE w:val="0"/>
        <w:autoSpaceDN w:val="0"/>
        <w:adjustRightInd w:val="0"/>
        <w:spacing w:line="360" w:lineRule="auto"/>
        <w:jc w:val="both"/>
        <w:rPr>
          <w:rFonts w:ascii="Book Antiqua" w:hAnsi="Book Antiqua" w:cs="Helvetica Neue"/>
          <w:b/>
          <w:bCs/>
          <w:color w:val="auto"/>
          <w:lang w:val="en-US" w:eastAsia="zh-CN"/>
        </w:rPr>
      </w:pPr>
      <w:r w:rsidRPr="00FD2AF5">
        <w:rPr>
          <w:rFonts w:ascii="Book Antiqua" w:hAnsi="Book Antiqua" w:cs="Helvetica Neue"/>
          <w:b/>
          <w:bCs/>
          <w:color w:val="auto"/>
          <w:lang w:val="en-US"/>
        </w:rPr>
        <w:t>Dengue i</w:t>
      </w:r>
      <w:r w:rsidR="009954A7" w:rsidRPr="00FD2AF5">
        <w:rPr>
          <w:rFonts w:ascii="Book Antiqua" w:hAnsi="Book Antiqua" w:cs="Helvetica Neue"/>
          <w:b/>
          <w:bCs/>
          <w:color w:val="auto"/>
          <w:lang w:val="en-US"/>
        </w:rPr>
        <w:t xml:space="preserve">n renal transplant recipients: </w:t>
      </w:r>
      <w:r w:rsidRPr="00FD2AF5">
        <w:rPr>
          <w:rFonts w:ascii="Book Antiqua" w:hAnsi="Book Antiqua" w:cs="Helvetica Neue"/>
          <w:b/>
          <w:bCs/>
          <w:caps/>
          <w:color w:val="auto"/>
          <w:lang w:val="en-US"/>
        </w:rPr>
        <w:t>c</w:t>
      </w:r>
      <w:r w:rsidRPr="00FD2AF5">
        <w:rPr>
          <w:rFonts w:ascii="Book Antiqua" w:hAnsi="Book Antiqua" w:cs="Helvetica Neue"/>
          <w:b/>
          <w:bCs/>
          <w:color w:val="auto"/>
          <w:lang w:val="en-US"/>
        </w:rPr>
        <w:t>linical cours</w:t>
      </w:r>
      <w:r w:rsidR="00C63B4B" w:rsidRPr="00FD2AF5">
        <w:rPr>
          <w:rFonts w:ascii="Book Antiqua" w:hAnsi="Book Antiqua" w:cs="Helvetica Neue"/>
          <w:b/>
          <w:bCs/>
          <w:color w:val="auto"/>
          <w:lang w:val="en-US"/>
        </w:rPr>
        <w:t>e and impact on renal function</w:t>
      </w:r>
    </w:p>
    <w:p w14:paraId="18A8AB7D" w14:textId="77777777" w:rsidR="009954A7" w:rsidRPr="00FD2AF5" w:rsidRDefault="009954A7" w:rsidP="001714E5">
      <w:pPr>
        <w:widowControl w:val="0"/>
        <w:autoSpaceDE w:val="0"/>
        <w:autoSpaceDN w:val="0"/>
        <w:adjustRightInd w:val="0"/>
        <w:spacing w:line="360" w:lineRule="auto"/>
        <w:jc w:val="both"/>
        <w:rPr>
          <w:rFonts w:ascii="Book Antiqua" w:hAnsi="Book Antiqua" w:cs="Helvetica Neue"/>
          <w:b/>
          <w:bCs/>
          <w:color w:val="auto"/>
          <w:lang w:val="en-US" w:eastAsia="zh-CN"/>
        </w:rPr>
      </w:pPr>
    </w:p>
    <w:p w14:paraId="081C20A0" w14:textId="1B07E353" w:rsidR="00C63B4B" w:rsidRPr="002615A5" w:rsidRDefault="009954A7" w:rsidP="001714E5">
      <w:pPr>
        <w:widowControl w:val="0"/>
        <w:autoSpaceDE w:val="0"/>
        <w:autoSpaceDN w:val="0"/>
        <w:adjustRightInd w:val="0"/>
        <w:spacing w:line="360" w:lineRule="auto"/>
        <w:jc w:val="both"/>
        <w:rPr>
          <w:rFonts w:ascii="Book Antiqua" w:hAnsi="Book Antiqua" w:cs="Helvetica Neue"/>
          <w:bCs/>
          <w:color w:val="auto"/>
          <w:lang w:val="en-US" w:eastAsia="zh-CN"/>
        </w:rPr>
      </w:pPr>
      <w:proofErr w:type="spellStart"/>
      <w:r w:rsidRPr="002615A5">
        <w:rPr>
          <w:rFonts w:ascii="Book Antiqua" w:hAnsi="Book Antiqua" w:cs="Helvetica Neue"/>
          <w:color w:val="auto"/>
          <w:lang w:val="en-US"/>
        </w:rPr>
        <w:t>Fernandes</w:t>
      </w:r>
      <w:proofErr w:type="spellEnd"/>
      <w:r w:rsidRPr="002615A5">
        <w:rPr>
          <w:rFonts w:ascii="Book Antiqua" w:hAnsi="Book Antiqua" w:cs="Helvetica Neue"/>
          <w:color w:val="auto"/>
          <w:lang w:val="en-US"/>
        </w:rPr>
        <w:t xml:space="preserve"> </w:t>
      </w:r>
      <w:r w:rsidRPr="002615A5">
        <w:rPr>
          <w:rFonts w:ascii="Book Antiqua" w:hAnsi="Book Antiqua" w:cs="Helvetica Neue" w:hint="eastAsia"/>
          <w:color w:val="auto"/>
          <w:lang w:val="en-US" w:eastAsia="zh-CN"/>
        </w:rPr>
        <w:t>PFCBC</w:t>
      </w:r>
      <w:r w:rsidRPr="002615A5">
        <w:rPr>
          <w:rFonts w:ascii="Book Antiqua" w:hAnsi="Book Antiqua" w:cs="Helvetica Neue" w:hint="eastAsia"/>
          <w:i/>
          <w:color w:val="auto"/>
          <w:lang w:val="en-US" w:eastAsia="zh-CN"/>
        </w:rPr>
        <w:t xml:space="preserve"> et al</w:t>
      </w:r>
      <w:r w:rsidRPr="002615A5">
        <w:rPr>
          <w:rFonts w:ascii="Book Antiqua" w:hAnsi="Book Antiqua" w:cs="Helvetica Neue" w:hint="eastAsia"/>
          <w:color w:val="auto"/>
          <w:lang w:val="en-US" w:eastAsia="zh-CN"/>
        </w:rPr>
        <w:t xml:space="preserve">. </w:t>
      </w:r>
      <w:r w:rsidR="00C63B4B" w:rsidRPr="002615A5">
        <w:rPr>
          <w:rFonts w:ascii="Book Antiqua" w:hAnsi="Book Antiqua" w:cs="Helvetica Neue"/>
          <w:bCs/>
          <w:color w:val="auto"/>
          <w:lang w:val="en-US" w:eastAsia="zh-CN"/>
        </w:rPr>
        <w:t>Dengue in renal transplant recipients</w:t>
      </w:r>
    </w:p>
    <w:p w14:paraId="19C7A711" w14:textId="77777777" w:rsidR="009954A7" w:rsidRPr="00FD2AF5" w:rsidRDefault="009954A7" w:rsidP="001714E5">
      <w:pPr>
        <w:widowControl w:val="0"/>
        <w:autoSpaceDE w:val="0"/>
        <w:autoSpaceDN w:val="0"/>
        <w:adjustRightInd w:val="0"/>
        <w:spacing w:line="360" w:lineRule="auto"/>
        <w:jc w:val="both"/>
        <w:rPr>
          <w:rFonts w:ascii="Book Antiqua" w:hAnsi="Book Antiqua" w:cs="Helvetica Neue"/>
          <w:color w:val="auto"/>
          <w:lang w:val="en-US" w:eastAsia="zh-CN"/>
        </w:rPr>
      </w:pPr>
    </w:p>
    <w:p w14:paraId="0950FBD8" w14:textId="6C4FC883" w:rsidR="00C91851" w:rsidRPr="002615A5" w:rsidRDefault="00C91851" w:rsidP="001714E5">
      <w:pPr>
        <w:widowControl w:val="0"/>
        <w:autoSpaceDE w:val="0"/>
        <w:autoSpaceDN w:val="0"/>
        <w:adjustRightInd w:val="0"/>
        <w:spacing w:line="360" w:lineRule="auto"/>
        <w:jc w:val="both"/>
        <w:rPr>
          <w:rFonts w:ascii="Book Antiqua" w:hAnsi="Book Antiqua" w:cs="Helvetica Neue"/>
          <w:b/>
          <w:color w:val="auto"/>
          <w:vertAlign w:val="superscript"/>
          <w:lang w:val="en-US" w:eastAsia="zh-CN"/>
        </w:rPr>
      </w:pPr>
      <w:r w:rsidRPr="002615A5">
        <w:rPr>
          <w:rFonts w:ascii="Book Antiqua" w:hAnsi="Book Antiqua" w:cs="Helvetica Neue"/>
          <w:b/>
          <w:color w:val="auto"/>
          <w:lang w:val="en-US"/>
        </w:rPr>
        <w:t xml:space="preserve">Paula </w:t>
      </w:r>
      <w:proofErr w:type="spellStart"/>
      <w:r w:rsidRPr="002615A5">
        <w:rPr>
          <w:rFonts w:ascii="Book Antiqua" w:hAnsi="Book Antiqua" w:cs="Helvetica Neue"/>
          <w:b/>
          <w:color w:val="auto"/>
          <w:lang w:val="en-US"/>
        </w:rPr>
        <w:t>Frassinetti</w:t>
      </w:r>
      <w:proofErr w:type="spellEnd"/>
      <w:r w:rsidRPr="002615A5">
        <w:rPr>
          <w:rFonts w:ascii="Book Antiqua" w:hAnsi="Book Antiqua" w:cs="Helvetica Neue"/>
          <w:b/>
          <w:color w:val="auto"/>
          <w:lang w:val="en-US"/>
        </w:rPr>
        <w:t xml:space="preserve"> Castelo </w:t>
      </w:r>
      <w:proofErr w:type="spellStart"/>
      <w:r w:rsidRPr="002615A5">
        <w:rPr>
          <w:rFonts w:ascii="Book Antiqua" w:hAnsi="Book Antiqua" w:cs="Helvetica Neue"/>
          <w:b/>
          <w:color w:val="auto"/>
          <w:lang w:val="en-US"/>
        </w:rPr>
        <w:t>Branco</w:t>
      </w:r>
      <w:proofErr w:type="spellEnd"/>
      <w:r w:rsidRPr="002615A5">
        <w:rPr>
          <w:rFonts w:ascii="Book Antiqua" w:hAnsi="Book Antiqua" w:cs="Helvetica Neue"/>
          <w:b/>
          <w:color w:val="auto"/>
          <w:lang w:val="en-US"/>
        </w:rPr>
        <w:t xml:space="preserve"> </w:t>
      </w:r>
      <w:proofErr w:type="spellStart"/>
      <w:r w:rsidRPr="002615A5">
        <w:rPr>
          <w:rFonts w:ascii="Book Antiqua" w:hAnsi="Book Antiqua" w:cs="Helvetica Neue"/>
          <w:b/>
          <w:color w:val="auto"/>
          <w:lang w:val="en-US"/>
        </w:rPr>
        <w:t>Camurça</w:t>
      </w:r>
      <w:proofErr w:type="spellEnd"/>
      <w:r w:rsidRPr="002615A5">
        <w:rPr>
          <w:rFonts w:ascii="Book Antiqua" w:hAnsi="Book Antiqua" w:cs="Helvetica Neue"/>
          <w:b/>
          <w:color w:val="auto"/>
          <w:lang w:val="en-US"/>
        </w:rPr>
        <w:t xml:space="preserve"> </w:t>
      </w:r>
      <w:proofErr w:type="spellStart"/>
      <w:r w:rsidRPr="002615A5">
        <w:rPr>
          <w:rFonts w:ascii="Book Antiqua" w:hAnsi="Book Antiqua" w:cs="Helvetica Neue"/>
          <w:b/>
          <w:color w:val="auto"/>
          <w:lang w:val="en-US"/>
        </w:rPr>
        <w:t>Fernandes</w:t>
      </w:r>
      <w:proofErr w:type="spellEnd"/>
      <w:r w:rsidRPr="002615A5">
        <w:rPr>
          <w:rFonts w:ascii="Book Antiqua" w:hAnsi="Book Antiqua" w:cs="Helvetica Neue"/>
          <w:b/>
          <w:color w:val="auto"/>
          <w:lang w:val="en-US"/>
        </w:rPr>
        <w:t>,</w:t>
      </w:r>
      <w:r w:rsidR="009954A7" w:rsidRPr="002615A5">
        <w:rPr>
          <w:rFonts w:ascii="Book Antiqua" w:hAnsi="Book Antiqua" w:cs="Helvetica Neue" w:hint="eastAsia"/>
          <w:b/>
          <w:color w:val="auto"/>
          <w:lang w:val="en-US" w:eastAsia="zh-CN"/>
        </w:rPr>
        <w:t xml:space="preserve"> </w:t>
      </w:r>
      <w:r w:rsidRPr="002615A5">
        <w:rPr>
          <w:rFonts w:ascii="Book Antiqua" w:hAnsi="Book Antiqua" w:cs="Helvetica Neue"/>
          <w:b/>
          <w:color w:val="auto"/>
          <w:lang w:val="en-US"/>
        </w:rPr>
        <w:t xml:space="preserve">Reed André </w:t>
      </w:r>
      <w:proofErr w:type="spellStart"/>
      <w:r w:rsidRPr="002615A5">
        <w:rPr>
          <w:rFonts w:ascii="Book Antiqua" w:hAnsi="Book Antiqua" w:cs="Helvetica Neue"/>
          <w:b/>
          <w:color w:val="auto"/>
          <w:lang w:val="en-US"/>
        </w:rPr>
        <w:t>Siqueira</w:t>
      </w:r>
      <w:proofErr w:type="spellEnd"/>
      <w:r w:rsidR="009954A7" w:rsidRPr="002615A5">
        <w:rPr>
          <w:rFonts w:ascii="Book Antiqua" w:hAnsi="Book Antiqua" w:cs="Helvetica Neue" w:hint="eastAsia"/>
          <w:b/>
          <w:color w:val="auto"/>
          <w:lang w:val="en-US" w:eastAsia="zh-CN"/>
        </w:rPr>
        <w:t>,</w:t>
      </w:r>
      <w:r w:rsidRPr="002615A5">
        <w:rPr>
          <w:rFonts w:ascii="Book Antiqua" w:hAnsi="Book Antiqua" w:cs="Helvetica Neue"/>
          <w:b/>
          <w:color w:val="auto"/>
          <w:lang w:val="en-US"/>
        </w:rPr>
        <w:t xml:space="preserve"> Evelyne Santana </w:t>
      </w:r>
      <w:proofErr w:type="spellStart"/>
      <w:r w:rsidRPr="002615A5">
        <w:rPr>
          <w:rFonts w:ascii="Book Antiqua" w:hAnsi="Book Antiqua" w:cs="Helvetica Neue"/>
          <w:b/>
          <w:color w:val="auto"/>
          <w:lang w:val="en-US"/>
        </w:rPr>
        <w:t>Girão</w:t>
      </w:r>
      <w:proofErr w:type="spellEnd"/>
      <w:r w:rsidRPr="002615A5">
        <w:rPr>
          <w:rFonts w:ascii="Book Antiqua" w:hAnsi="Book Antiqua" w:cs="Helvetica Neue"/>
          <w:b/>
          <w:color w:val="auto"/>
          <w:lang w:val="en-US"/>
        </w:rPr>
        <w:t xml:space="preserve">, </w:t>
      </w:r>
      <w:proofErr w:type="spellStart"/>
      <w:r w:rsidRPr="002615A5">
        <w:rPr>
          <w:rFonts w:ascii="Book Antiqua" w:hAnsi="Book Antiqua" w:cs="Helvetica Neue"/>
          <w:b/>
          <w:color w:val="auto"/>
          <w:lang w:val="en-US"/>
        </w:rPr>
        <w:t>Rainne</w:t>
      </w:r>
      <w:proofErr w:type="spellEnd"/>
      <w:r w:rsidRPr="002615A5">
        <w:rPr>
          <w:rFonts w:ascii="Book Antiqua" w:hAnsi="Book Antiqua" w:cs="Helvetica Neue"/>
          <w:b/>
          <w:color w:val="auto"/>
          <w:lang w:val="en-US"/>
        </w:rPr>
        <w:t xml:space="preserve"> André </w:t>
      </w:r>
      <w:proofErr w:type="spellStart"/>
      <w:r w:rsidRPr="002615A5">
        <w:rPr>
          <w:rFonts w:ascii="Book Antiqua" w:hAnsi="Book Antiqua" w:cs="Helvetica Neue"/>
          <w:b/>
          <w:color w:val="auto"/>
          <w:lang w:val="en-US"/>
        </w:rPr>
        <w:t>Siqueira</w:t>
      </w:r>
      <w:proofErr w:type="spellEnd"/>
      <w:r w:rsidRPr="002615A5">
        <w:rPr>
          <w:rFonts w:ascii="Book Antiqua" w:hAnsi="Book Antiqua" w:cs="Helvetica Neue"/>
          <w:b/>
          <w:color w:val="auto"/>
          <w:lang w:val="en-US"/>
        </w:rPr>
        <w:t xml:space="preserve">, </w:t>
      </w:r>
      <w:proofErr w:type="spellStart"/>
      <w:r w:rsidRPr="002615A5">
        <w:rPr>
          <w:rFonts w:ascii="Book Antiqua" w:hAnsi="Book Antiqua" w:cs="Helvetica Neue"/>
          <w:b/>
          <w:color w:val="auto"/>
          <w:lang w:val="en-US"/>
        </w:rPr>
        <w:t>Márcia</w:t>
      </w:r>
      <w:proofErr w:type="spellEnd"/>
      <w:r w:rsidRPr="002615A5">
        <w:rPr>
          <w:rFonts w:ascii="Book Antiqua" w:hAnsi="Book Antiqua" w:cs="Helvetica Neue"/>
          <w:b/>
          <w:color w:val="auto"/>
          <w:lang w:val="en-US"/>
        </w:rPr>
        <w:t xml:space="preserve"> </w:t>
      </w:r>
      <w:proofErr w:type="spellStart"/>
      <w:r w:rsidRPr="002615A5">
        <w:rPr>
          <w:rFonts w:ascii="Book Antiqua" w:hAnsi="Book Antiqua" w:cs="Helvetica Neue"/>
          <w:b/>
          <w:color w:val="auto"/>
          <w:lang w:val="en-US"/>
        </w:rPr>
        <w:t>Uchoa</w:t>
      </w:r>
      <w:proofErr w:type="spellEnd"/>
      <w:r w:rsidRPr="002615A5">
        <w:rPr>
          <w:rFonts w:ascii="Book Antiqua" w:hAnsi="Book Antiqua" w:cs="Helvetica Neue"/>
          <w:b/>
          <w:color w:val="auto"/>
          <w:lang w:val="en-US"/>
        </w:rPr>
        <w:t xml:space="preserve"> </w:t>
      </w:r>
      <w:proofErr w:type="spellStart"/>
      <w:r w:rsidRPr="002615A5">
        <w:rPr>
          <w:rFonts w:ascii="Book Antiqua" w:hAnsi="Book Antiqua" w:cs="Helvetica Neue"/>
          <w:b/>
          <w:color w:val="auto"/>
          <w:lang w:val="en-US"/>
        </w:rPr>
        <w:t>Mota</w:t>
      </w:r>
      <w:proofErr w:type="spellEnd"/>
      <w:r w:rsidRPr="002615A5">
        <w:rPr>
          <w:rFonts w:ascii="Book Antiqua" w:hAnsi="Book Antiqua" w:cs="Helvetica Neue"/>
          <w:b/>
          <w:color w:val="auto"/>
          <w:lang w:val="en-US"/>
        </w:rPr>
        <w:t>,</w:t>
      </w:r>
      <w:r w:rsidRPr="002615A5">
        <w:rPr>
          <w:rFonts w:ascii="Book Antiqua" w:hAnsi="Book Antiqua" w:cs="Helvetica Neue"/>
          <w:b/>
          <w:color w:val="auto"/>
          <w:vertAlign w:val="superscript"/>
          <w:lang w:val="en-US"/>
        </w:rPr>
        <w:t xml:space="preserve"> </w:t>
      </w:r>
      <w:r w:rsidRPr="002615A5">
        <w:rPr>
          <w:rFonts w:ascii="Book Antiqua" w:hAnsi="Book Antiqua" w:cs="Helvetica Neue"/>
          <w:b/>
          <w:color w:val="auto"/>
          <w:lang w:val="en-US"/>
        </w:rPr>
        <w:t xml:space="preserve">Leyla Castelo </w:t>
      </w:r>
      <w:proofErr w:type="spellStart"/>
      <w:r w:rsidRPr="002615A5">
        <w:rPr>
          <w:rFonts w:ascii="Book Antiqua" w:hAnsi="Book Antiqua" w:cs="Helvetica Neue"/>
          <w:b/>
          <w:color w:val="auto"/>
          <w:lang w:val="en-US"/>
        </w:rPr>
        <w:t>Branco</w:t>
      </w:r>
      <w:proofErr w:type="spellEnd"/>
      <w:r w:rsidRPr="002615A5">
        <w:rPr>
          <w:rFonts w:ascii="Book Antiqua" w:hAnsi="Book Antiqua" w:cs="Helvetica Neue"/>
          <w:b/>
          <w:color w:val="auto"/>
          <w:lang w:val="en-US"/>
        </w:rPr>
        <w:t xml:space="preserve"> </w:t>
      </w:r>
      <w:proofErr w:type="spellStart"/>
      <w:r w:rsidRPr="002615A5">
        <w:rPr>
          <w:rFonts w:ascii="Book Antiqua" w:hAnsi="Book Antiqua" w:cs="Helvetica Neue"/>
          <w:b/>
          <w:color w:val="auto"/>
          <w:lang w:val="en-US"/>
        </w:rPr>
        <w:t>Fernandes</w:t>
      </w:r>
      <w:proofErr w:type="spellEnd"/>
      <w:r w:rsidRPr="002615A5">
        <w:rPr>
          <w:rFonts w:ascii="Book Antiqua" w:hAnsi="Book Antiqua" w:cs="Helvetica Neue"/>
          <w:b/>
          <w:color w:val="auto"/>
          <w:lang w:val="en-US"/>
        </w:rPr>
        <w:t xml:space="preserve"> Marques,</w:t>
      </w:r>
      <w:r w:rsidRPr="002615A5">
        <w:rPr>
          <w:rFonts w:ascii="Book Antiqua" w:hAnsi="Book Antiqua" w:cs="Helvetica Neue"/>
          <w:b/>
          <w:color w:val="auto"/>
          <w:vertAlign w:val="superscript"/>
          <w:lang w:val="en-US"/>
        </w:rPr>
        <w:t xml:space="preserve"> </w:t>
      </w:r>
      <w:r w:rsidRPr="002615A5">
        <w:rPr>
          <w:rFonts w:ascii="Book Antiqua" w:hAnsi="Book Antiqua" w:cs="Helvetica Neue"/>
          <w:b/>
          <w:color w:val="auto"/>
          <w:lang w:val="en-US"/>
        </w:rPr>
        <w:t>Silvana Cristina Albuquerque Andrade,</w:t>
      </w:r>
      <w:r w:rsidRPr="002615A5">
        <w:rPr>
          <w:rFonts w:ascii="Book Antiqua" w:hAnsi="Book Antiqua" w:cs="Helvetica Neue"/>
          <w:b/>
          <w:color w:val="auto"/>
          <w:vertAlign w:val="superscript"/>
          <w:lang w:val="en-US"/>
        </w:rPr>
        <w:t xml:space="preserve"> </w:t>
      </w:r>
      <w:r w:rsidRPr="002615A5">
        <w:rPr>
          <w:rFonts w:ascii="Book Antiqua" w:hAnsi="Book Antiqua" w:cs="Helvetica Neue"/>
          <w:b/>
          <w:color w:val="auto"/>
          <w:lang w:val="en-US"/>
        </w:rPr>
        <w:t xml:space="preserve">Wilson Mendes Barroso, </w:t>
      </w:r>
      <w:proofErr w:type="spellStart"/>
      <w:r w:rsidRPr="002615A5">
        <w:rPr>
          <w:rFonts w:ascii="Book Antiqua" w:hAnsi="Book Antiqua" w:cs="Helvetica Neue"/>
          <w:b/>
          <w:color w:val="auto"/>
          <w:lang w:val="en-US"/>
        </w:rPr>
        <w:t>Sônia</w:t>
      </w:r>
      <w:proofErr w:type="spellEnd"/>
      <w:r w:rsidRPr="002615A5">
        <w:rPr>
          <w:rFonts w:ascii="Book Antiqua" w:hAnsi="Book Antiqua" w:cs="Helvetica Neue"/>
          <w:b/>
          <w:color w:val="auto"/>
          <w:lang w:val="en-US"/>
        </w:rPr>
        <w:t xml:space="preserve"> </w:t>
      </w:r>
      <w:proofErr w:type="spellStart"/>
      <w:r w:rsidRPr="002615A5">
        <w:rPr>
          <w:rFonts w:ascii="Book Antiqua" w:hAnsi="Book Antiqua" w:cs="Helvetica Neue"/>
          <w:b/>
          <w:color w:val="auto"/>
          <w:lang w:val="en-US"/>
        </w:rPr>
        <w:t>Leite</w:t>
      </w:r>
      <w:proofErr w:type="spellEnd"/>
      <w:r w:rsidRPr="002615A5">
        <w:rPr>
          <w:rFonts w:ascii="Book Antiqua" w:hAnsi="Book Antiqua" w:cs="Helvetica Neue"/>
          <w:b/>
          <w:color w:val="auto"/>
          <w:lang w:val="en-US"/>
        </w:rPr>
        <w:t xml:space="preserve"> Silva, Bruno Gomes Rodrigues dos Santos, </w:t>
      </w:r>
      <w:proofErr w:type="spellStart"/>
      <w:r w:rsidRPr="002615A5">
        <w:rPr>
          <w:rFonts w:ascii="Book Antiqua" w:hAnsi="Book Antiqua" w:cs="Helvetica Neue"/>
          <w:b/>
          <w:color w:val="auto"/>
          <w:lang w:val="en-US"/>
        </w:rPr>
        <w:t>Claúdia</w:t>
      </w:r>
      <w:proofErr w:type="spellEnd"/>
      <w:r w:rsidRPr="002615A5">
        <w:rPr>
          <w:rFonts w:ascii="Book Antiqua" w:hAnsi="Book Antiqua" w:cs="Helvetica Neue"/>
          <w:b/>
          <w:color w:val="auto"/>
          <w:lang w:val="en-US"/>
        </w:rPr>
        <w:t xml:space="preserve"> Maria Costa</w:t>
      </w:r>
      <w:r w:rsidRPr="002615A5">
        <w:rPr>
          <w:rFonts w:ascii="Book Antiqua" w:hAnsi="Book Antiqua" w:cs="Helvetica Neue"/>
          <w:b/>
          <w:color w:val="auto"/>
          <w:u w:val="single"/>
          <w:lang w:val="en-US"/>
        </w:rPr>
        <w:t xml:space="preserve"> </w:t>
      </w:r>
      <w:r w:rsidRPr="002615A5">
        <w:rPr>
          <w:rFonts w:ascii="Book Antiqua" w:hAnsi="Book Antiqua" w:cs="Helvetica Neue"/>
          <w:b/>
          <w:color w:val="auto"/>
          <w:lang w:val="en-US"/>
        </w:rPr>
        <w:t>de Oliveira</w:t>
      </w:r>
    </w:p>
    <w:p w14:paraId="4BCC4260" w14:textId="77777777" w:rsidR="009954A7" w:rsidRPr="00FD2AF5" w:rsidRDefault="009954A7" w:rsidP="001714E5">
      <w:pPr>
        <w:widowControl w:val="0"/>
        <w:autoSpaceDE w:val="0"/>
        <w:autoSpaceDN w:val="0"/>
        <w:adjustRightInd w:val="0"/>
        <w:spacing w:line="360" w:lineRule="auto"/>
        <w:jc w:val="both"/>
        <w:rPr>
          <w:rFonts w:ascii="Book Antiqua" w:hAnsi="Book Antiqua" w:cs="Helvetica Neue"/>
          <w:color w:val="auto"/>
          <w:vertAlign w:val="superscript"/>
          <w:lang w:val="en-US" w:eastAsia="zh-CN"/>
        </w:rPr>
      </w:pPr>
    </w:p>
    <w:p w14:paraId="02DA44B2" w14:textId="7B5A1E58" w:rsidR="00C91851" w:rsidRDefault="009954A7" w:rsidP="001714E5">
      <w:pPr>
        <w:widowControl w:val="0"/>
        <w:autoSpaceDE w:val="0"/>
        <w:autoSpaceDN w:val="0"/>
        <w:adjustRightInd w:val="0"/>
        <w:spacing w:line="360" w:lineRule="auto"/>
        <w:jc w:val="both"/>
        <w:rPr>
          <w:rFonts w:ascii="Book Antiqua" w:hAnsi="Book Antiqua" w:cs="Helvetica Neue"/>
          <w:color w:val="auto"/>
          <w:lang w:val="en-US" w:eastAsia="zh-CN"/>
        </w:rPr>
      </w:pPr>
      <w:r w:rsidRPr="00FD2AF5">
        <w:rPr>
          <w:rFonts w:ascii="Book Antiqua" w:hAnsi="Book Antiqua" w:cs="Helvetica Neue"/>
          <w:b/>
          <w:color w:val="auto"/>
          <w:lang w:val="en-US"/>
        </w:rPr>
        <w:t xml:space="preserve">Paula </w:t>
      </w:r>
      <w:proofErr w:type="spellStart"/>
      <w:r w:rsidRPr="00FD2AF5">
        <w:rPr>
          <w:rFonts w:ascii="Book Antiqua" w:hAnsi="Book Antiqua" w:cs="Helvetica Neue"/>
          <w:b/>
          <w:color w:val="auto"/>
          <w:lang w:val="en-US"/>
        </w:rPr>
        <w:t>Frassinetti</w:t>
      </w:r>
      <w:proofErr w:type="spellEnd"/>
      <w:r w:rsidRPr="00FD2AF5">
        <w:rPr>
          <w:rFonts w:ascii="Book Antiqua" w:hAnsi="Book Antiqua" w:cs="Helvetica Neue"/>
          <w:b/>
          <w:color w:val="auto"/>
          <w:lang w:val="en-US"/>
        </w:rPr>
        <w:t xml:space="preserve"> Castelo </w:t>
      </w:r>
      <w:proofErr w:type="spellStart"/>
      <w:r w:rsidRPr="00FD2AF5">
        <w:rPr>
          <w:rFonts w:ascii="Book Antiqua" w:hAnsi="Book Antiqua" w:cs="Helvetica Neue"/>
          <w:b/>
          <w:color w:val="auto"/>
          <w:lang w:val="en-US"/>
        </w:rPr>
        <w:t>Branco</w:t>
      </w:r>
      <w:proofErr w:type="spellEnd"/>
      <w:r w:rsidRPr="00FD2AF5">
        <w:rPr>
          <w:rFonts w:ascii="Book Antiqua" w:hAnsi="Book Antiqua" w:cs="Helvetica Neue"/>
          <w:b/>
          <w:color w:val="auto"/>
          <w:lang w:val="en-US"/>
        </w:rPr>
        <w:t xml:space="preserve"> </w:t>
      </w:r>
      <w:proofErr w:type="spellStart"/>
      <w:r w:rsidRPr="00FD2AF5">
        <w:rPr>
          <w:rFonts w:ascii="Book Antiqua" w:hAnsi="Book Antiqua" w:cs="Helvetica Neue"/>
          <w:b/>
          <w:color w:val="auto"/>
          <w:lang w:val="en-US"/>
        </w:rPr>
        <w:t>Camurça</w:t>
      </w:r>
      <w:proofErr w:type="spellEnd"/>
      <w:r w:rsidRPr="00FD2AF5">
        <w:rPr>
          <w:rFonts w:ascii="Book Antiqua" w:hAnsi="Book Antiqua" w:cs="Helvetica Neue"/>
          <w:b/>
          <w:color w:val="auto"/>
          <w:lang w:val="en-US"/>
        </w:rPr>
        <w:t xml:space="preserve"> </w:t>
      </w:r>
      <w:proofErr w:type="spellStart"/>
      <w:r w:rsidRPr="00FD2AF5">
        <w:rPr>
          <w:rFonts w:ascii="Book Antiqua" w:hAnsi="Book Antiqua" w:cs="Helvetica Neue"/>
          <w:b/>
          <w:color w:val="auto"/>
          <w:lang w:val="en-US"/>
        </w:rPr>
        <w:t>Fernandes</w:t>
      </w:r>
      <w:proofErr w:type="spellEnd"/>
      <w:r w:rsidRPr="00FD2AF5">
        <w:rPr>
          <w:rFonts w:ascii="Book Antiqua" w:hAnsi="Book Antiqua" w:cs="Helvetica Neue" w:hint="eastAsia"/>
          <w:b/>
          <w:color w:val="auto"/>
          <w:lang w:val="en-US" w:eastAsia="zh-CN"/>
        </w:rPr>
        <w:t xml:space="preserve">, </w:t>
      </w:r>
      <w:r w:rsidRPr="00FD2AF5">
        <w:rPr>
          <w:rFonts w:ascii="Book Antiqua" w:hAnsi="Book Antiqua" w:cs="Helvetica Neue"/>
          <w:b/>
          <w:color w:val="auto"/>
          <w:lang w:val="en-US"/>
        </w:rPr>
        <w:t xml:space="preserve">Evelyne Santana </w:t>
      </w:r>
      <w:proofErr w:type="spellStart"/>
      <w:r w:rsidRPr="00FD2AF5">
        <w:rPr>
          <w:rFonts w:ascii="Book Antiqua" w:hAnsi="Book Antiqua" w:cs="Helvetica Neue"/>
          <w:b/>
          <w:color w:val="auto"/>
          <w:lang w:val="en-US"/>
        </w:rPr>
        <w:t>Girão</w:t>
      </w:r>
      <w:proofErr w:type="spellEnd"/>
      <w:r w:rsidRPr="00FD2AF5">
        <w:rPr>
          <w:rFonts w:ascii="Book Antiqua" w:hAnsi="Book Antiqua" w:cs="Helvetica Neue" w:hint="eastAsia"/>
          <w:b/>
          <w:color w:val="auto"/>
          <w:lang w:val="en-US" w:eastAsia="zh-CN"/>
        </w:rPr>
        <w:t xml:space="preserve">, </w:t>
      </w:r>
      <w:proofErr w:type="spellStart"/>
      <w:r w:rsidRPr="00FD2AF5">
        <w:rPr>
          <w:rFonts w:ascii="Book Antiqua" w:hAnsi="Book Antiqua" w:cs="Helvetica Neue"/>
          <w:b/>
          <w:color w:val="auto"/>
          <w:lang w:val="en-US"/>
        </w:rPr>
        <w:t>Márcia</w:t>
      </w:r>
      <w:proofErr w:type="spellEnd"/>
      <w:r w:rsidRPr="00FD2AF5">
        <w:rPr>
          <w:rFonts w:ascii="Book Antiqua" w:hAnsi="Book Antiqua" w:cs="Helvetica Neue"/>
          <w:b/>
          <w:color w:val="auto"/>
          <w:lang w:val="en-US"/>
        </w:rPr>
        <w:t xml:space="preserve"> </w:t>
      </w:r>
      <w:proofErr w:type="spellStart"/>
      <w:r w:rsidRPr="00FD2AF5">
        <w:rPr>
          <w:rFonts w:ascii="Book Antiqua" w:hAnsi="Book Antiqua" w:cs="Helvetica Neue"/>
          <w:b/>
          <w:color w:val="auto"/>
          <w:lang w:val="en-US"/>
        </w:rPr>
        <w:t>Uchoa</w:t>
      </w:r>
      <w:proofErr w:type="spellEnd"/>
      <w:r w:rsidRPr="00FD2AF5">
        <w:rPr>
          <w:rFonts w:ascii="Book Antiqua" w:hAnsi="Book Antiqua" w:cs="Helvetica Neue"/>
          <w:b/>
          <w:color w:val="auto"/>
          <w:lang w:val="en-US"/>
        </w:rPr>
        <w:t xml:space="preserve"> </w:t>
      </w:r>
      <w:proofErr w:type="spellStart"/>
      <w:r w:rsidRPr="00FD2AF5">
        <w:rPr>
          <w:rFonts w:ascii="Book Antiqua" w:hAnsi="Book Antiqua" w:cs="Helvetica Neue"/>
          <w:b/>
          <w:color w:val="auto"/>
          <w:lang w:val="en-US"/>
        </w:rPr>
        <w:t>Mota</w:t>
      </w:r>
      <w:proofErr w:type="spellEnd"/>
      <w:r w:rsidRPr="00FD2AF5">
        <w:rPr>
          <w:rFonts w:ascii="Book Antiqua" w:hAnsi="Book Antiqua" w:cs="Helvetica Neue" w:hint="eastAsia"/>
          <w:b/>
          <w:color w:val="auto"/>
          <w:lang w:val="en-US" w:eastAsia="zh-CN"/>
        </w:rPr>
        <w:t xml:space="preserve">, </w:t>
      </w:r>
      <w:r w:rsidRPr="00FD2AF5">
        <w:rPr>
          <w:rFonts w:ascii="Book Antiqua" w:hAnsi="Book Antiqua" w:cs="Helvetica Neue"/>
          <w:b/>
          <w:color w:val="auto"/>
          <w:lang w:val="en-US"/>
        </w:rPr>
        <w:t xml:space="preserve">Leyla Castelo </w:t>
      </w:r>
      <w:proofErr w:type="spellStart"/>
      <w:r w:rsidRPr="00FD2AF5">
        <w:rPr>
          <w:rFonts w:ascii="Book Antiqua" w:hAnsi="Book Antiqua" w:cs="Helvetica Neue"/>
          <w:b/>
          <w:color w:val="auto"/>
          <w:lang w:val="en-US"/>
        </w:rPr>
        <w:t>Branco</w:t>
      </w:r>
      <w:proofErr w:type="spellEnd"/>
      <w:r w:rsidRPr="00FD2AF5">
        <w:rPr>
          <w:rFonts w:ascii="Book Antiqua" w:hAnsi="Book Antiqua" w:cs="Helvetica Neue"/>
          <w:b/>
          <w:color w:val="auto"/>
          <w:lang w:val="en-US"/>
        </w:rPr>
        <w:t xml:space="preserve"> </w:t>
      </w:r>
      <w:proofErr w:type="spellStart"/>
      <w:r w:rsidRPr="00FD2AF5">
        <w:rPr>
          <w:rFonts w:ascii="Book Antiqua" w:hAnsi="Book Antiqua" w:cs="Helvetica Neue"/>
          <w:b/>
          <w:color w:val="auto"/>
          <w:lang w:val="en-US"/>
        </w:rPr>
        <w:t>Fernandes</w:t>
      </w:r>
      <w:proofErr w:type="spellEnd"/>
      <w:r w:rsidRPr="00FD2AF5">
        <w:rPr>
          <w:rFonts w:ascii="Book Antiqua" w:hAnsi="Book Antiqua" w:cs="Helvetica Neue"/>
          <w:b/>
          <w:color w:val="auto"/>
          <w:lang w:val="en-US"/>
        </w:rPr>
        <w:t xml:space="preserve"> Marques</w:t>
      </w:r>
      <w:r w:rsidRPr="00FD2AF5">
        <w:rPr>
          <w:rFonts w:ascii="Book Antiqua" w:hAnsi="Book Antiqua" w:cs="Helvetica Neue" w:hint="eastAsia"/>
          <w:b/>
          <w:color w:val="auto"/>
          <w:lang w:val="en-US" w:eastAsia="zh-CN"/>
        </w:rPr>
        <w:t xml:space="preserve">, </w:t>
      </w:r>
      <w:r w:rsidRPr="00FD2AF5">
        <w:rPr>
          <w:rFonts w:ascii="Book Antiqua" w:hAnsi="Book Antiqua" w:cs="Helvetica Neue"/>
          <w:b/>
          <w:color w:val="auto"/>
          <w:lang w:val="en-US"/>
        </w:rPr>
        <w:t>Silvana Cristina Albuquerque Andrade</w:t>
      </w:r>
      <w:r w:rsidRPr="00FD2AF5">
        <w:rPr>
          <w:rFonts w:ascii="Book Antiqua" w:hAnsi="Book Antiqua" w:cs="Helvetica Neue" w:hint="eastAsia"/>
          <w:b/>
          <w:color w:val="auto"/>
          <w:lang w:val="en-US" w:eastAsia="zh-CN"/>
        </w:rPr>
        <w:t xml:space="preserve">, </w:t>
      </w:r>
      <w:r w:rsidRPr="00FD2AF5">
        <w:rPr>
          <w:rFonts w:ascii="Book Antiqua" w:hAnsi="Book Antiqua" w:cs="Helvetica Neue"/>
          <w:b/>
          <w:color w:val="auto"/>
          <w:lang w:val="en-US"/>
        </w:rPr>
        <w:t xml:space="preserve">Wilson Mendes Barroso, </w:t>
      </w:r>
      <w:proofErr w:type="spellStart"/>
      <w:r w:rsidRPr="00FD2AF5">
        <w:rPr>
          <w:rFonts w:ascii="Book Antiqua" w:hAnsi="Book Antiqua" w:cs="Helvetica Neue"/>
          <w:b/>
          <w:color w:val="auto"/>
          <w:lang w:val="en-US"/>
        </w:rPr>
        <w:t>Sônia</w:t>
      </w:r>
      <w:proofErr w:type="spellEnd"/>
      <w:r w:rsidRPr="00FD2AF5">
        <w:rPr>
          <w:rFonts w:ascii="Book Antiqua" w:hAnsi="Book Antiqua" w:cs="Helvetica Neue"/>
          <w:b/>
          <w:color w:val="auto"/>
          <w:lang w:val="en-US"/>
        </w:rPr>
        <w:t xml:space="preserve"> </w:t>
      </w:r>
      <w:proofErr w:type="spellStart"/>
      <w:r w:rsidRPr="00FD2AF5">
        <w:rPr>
          <w:rFonts w:ascii="Book Antiqua" w:hAnsi="Book Antiqua" w:cs="Helvetica Neue"/>
          <w:b/>
          <w:color w:val="auto"/>
          <w:lang w:val="en-US"/>
        </w:rPr>
        <w:t>Leite</w:t>
      </w:r>
      <w:proofErr w:type="spellEnd"/>
      <w:r w:rsidRPr="00FD2AF5">
        <w:rPr>
          <w:rFonts w:ascii="Book Antiqua" w:hAnsi="Book Antiqua" w:cs="Helvetica Neue"/>
          <w:b/>
          <w:color w:val="auto"/>
          <w:lang w:val="en-US"/>
        </w:rPr>
        <w:t xml:space="preserve"> Silva, Bruno Gomes Rodrigues dos Santos, </w:t>
      </w:r>
      <w:proofErr w:type="spellStart"/>
      <w:r w:rsidRPr="00FD2AF5">
        <w:rPr>
          <w:rFonts w:ascii="Book Antiqua" w:hAnsi="Book Antiqua" w:cs="Helvetica Neue"/>
          <w:b/>
          <w:color w:val="auto"/>
          <w:lang w:val="en-US"/>
        </w:rPr>
        <w:t>Claúdia</w:t>
      </w:r>
      <w:proofErr w:type="spellEnd"/>
      <w:r w:rsidRPr="00FD2AF5">
        <w:rPr>
          <w:rFonts w:ascii="Book Antiqua" w:hAnsi="Book Antiqua" w:cs="Helvetica Neue"/>
          <w:b/>
          <w:color w:val="auto"/>
          <w:lang w:val="en-US"/>
        </w:rPr>
        <w:t xml:space="preserve"> Maria Costa</w:t>
      </w:r>
      <w:r w:rsidRPr="00FD2AF5">
        <w:rPr>
          <w:rFonts w:ascii="Book Antiqua" w:hAnsi="Book Antiqua" w:cs="Helvetica Neue"/>
          <w:b/>
          <w:color w:val="auto"/>
          <w:u w:val="single"/>
          <w:lang w:val="en-US"/>
        </w:rPr>
        <w:t xml:space="preserve"> </w:t>
      </w:r>
      <w:r w:rsidRPr="00FD2AF5">
        <w:rPr>
          <w:rFonts w:ascii="Book Antiqua" w:hAnsi="Book Antiqua" w:cs="Helvetica Neue"/>
          <w:b/>
          <w:color w:val="auto"/>
          <w:lang w:val="en-US"/>
        </w:rPr>
        <w:t>de Oliveira</w:t>
      </w:r>
      <w:r w:rsidRPr="00FD2AF5">
        <w:rPr>
          <w:rFonts w:ascii="Book Antiqua" w:hAnsi="Book Antiqua" w:cs="Helvetica Neue" w:hint="eastAsia"/>
          <w:b/>
          <w:color w:val="auto"/>
          <w:lang w:val="en-US" w:eastAsia="zh-CN"/>
        </w:rPr>
        <w:t xml:space="preserve">, </w:t>
      </w:r>
      <w:r w:rsidR="00C91851" w:rsidRPr="00FD2AF5">
        <w:rPr>
          <w:rFonts w:ascii="Book Antiqua" w:hAnsi="Book Antiqua" w:cs="Helvetica Neue"/>
          <w:color w:val="auto"/>
          <w:lang w:val="en-US"/>
        </w:rPr>
        <w:t xml:space="preserve">Kidney Transplant Unit, </w:t>
      </w:r>
      <w:proofErr w:type="spellStart"/>
      <w:r w:rsidR="00C91851" w:rsidRPr="00FD2AF5">
        <w:rPr>
          <w:rFonts w:ascii="Book Antiqua" w:hAnsi="Book Antiqua" w:cs="Helvetica Neue"/>
          <w:color w:val="auto"/>
          <w:lang w:val="en-US"/>
        </w:rPr>
        <w:t>Universitário</w:t>
      </w:r>
      <w:proofErr w:type="spellEnd"/>
      <w:r w:rsidR="00C91851" w:rsidRPr="00FD2AF5">
        <w:rPr>
          <w:rFonts w:ascii="Book Antiqua" w:hAnsi="Book Antiqua" w:cs="Helvetica Neue"/>
          <w:color w:val="auto"/>
          <w:lang w:val="en-US"/>
        </w:rPr>
        <w:t xml:space="preserve"> Walter </w:t>
      </w:r>
      <w:proofErr w:type="spellStart"/>
      <w:r w:rsidR="00C91851" w:rsidRPr="00FD2AF5">
        <w:rPr>
          <w:rFonts w:ascii="Book Antiqua" w:hAnsi="Book Antiqua" w:cs="Helvetica Neue"/>
          <w:color w:val="auto"/>
          <w:lang w:val="en-US"/>
        </w:rPr>
        <w:t>Cantídio</w:t>
      </w:r>
      <w:proofErr w:type="spellEnd"/>
      <w:r w:rsidR="00C91851" w:rsidRPr="00FD2AF5">
        <w:rPr>
          <w:rFonts w:ascii="Book Antiqua" w:hAnsi="Book Antiqua" w:cs="Helvetica Neue"/>
          <w:color w:val="auto"/>
          <w:lang w:val="en-US"/>
        </w:rPr>
        <w:t xml:space="preserve">, </w:t>
      </w:r>
      <w:proofErr w:type="spellStart"/>
      <w:r w:rsidR="00C91851" w:rsidRPr="00FD2AF5">
        <w:rPr>
          <w:rFonts w:ascii="Book Antiqua" w:hAnsi="Book Antiqua" w:cs="Helvetica Neue"/>
          <w:color w:val="auto"/>
          <w:lang w:val="en-US"/>
        </w:rPr>
        <w:t>Universidade</w:t>
      </w:r>
      <w:proofErr w:type="spellEnd"/>
      <w:r w:rsidR="00C91851" w:rsidRPr="00FD2AF5">
        <w:rPr>
          <w:rFonts w:ascii="Book Antiqua" w:hAnsi="Book Antiqua" w:cs="Helvetica Neue"/>
          <w:color w:val="auto"/>
          <w:lang w:val="en-US"/>
        </w:rPr>
        <w:t xml:space="preserve"> Federal do </w:t>
      </w:r>
      <w:proofErr w:type="spellStart"/>
      <w:r w:rsidR="00C91851" w:rsidRPr="00FD2AF5">
        <w:rPr>
          <w:rFonts w:ascii="Book Antiqua" w:hAnsi="Book Antiqua" w:cs="Helvetica Neue"/>
          <w:color w:val="auto"/>
          <w:lang w:val="en-US"/>
        </w:rPr>
        <w:t>Ceará</w:t>
      </w:r>
      <w:proofErr w:type="spellEnd"/>
      <w:r w:rsidR="00C91851" w:rsidRPr="00FD2AF5">
        <w:rPr>
          <w:rFonts w:ascii="Book Antiqua" w:hAnsi="Book Antiqua" w:cs="Helvetica Neue"/>
          <w:color w:val="auto"/>
          <w:u w:val="single"/>
          <w:lang w:val="en-US"/>
        </w:rPr>
        <w:t xml:space="preserve">, </w:t>
      </w:r>
      <w:r w:rsidRPr="00FD2AF5">
        <w:rPr>
          <w:rFonts w:ascii="Book Antiqua" w:hAnsi="Book Antiqua" w:cs="Helvetica Neue"/>
          <w:color w:val="auto"/>
          <w:lang w:val="en-US"/>
        </w:rPr>
        <w:t xml:space="preserve">Fortaleza, </w:t>
      </w:r>
      <w:r w:rsidR="005D4B8E" w:rsidRPr="00FD2AF5">
        <w:rPr>
          <w:rFonts w:ascii="Book Antiqua" w:hAnsi="Book Antiqua"/>
          <w:color w:val="auto"/>
          <w:lang w:val="en-US"/>
        </w:rPr>
        <w:t>CE</w:t>
      </w:r>
      <w:r w:rsidR="005D4B8E" w:rsidRPr="00FD2AF5">
        <w:rPr>
          <w:rFonts w:ascii="Book Antiqua" w:hAnsi="Book Antiqua" w:hint="eastAsia"/>
          <w:color w:val="auto"/>
          <w:lang w:val="en-US" w:eastAsia="zh-CN"/>
        </w:rPr>
        <w:t xml:space="preserve"> </w:t>
      </w:r>
      <w:r w:rsidR="005D4B8E" w:rsidRPr="00FD2AF5">
        <w:rPr>
          <w:rFonts w:ascii="Book Antiqua" w:hAnsi="Book Antiqua"/>
          <w:color w:val="auto"/>
          <w:lang w:val="en-US"/>
        </w:rPr>
        <w:t>60430-370</w:t>
      </w:r>
      <w:r w:rsidR="005D4B8E" w:rsidRPr="00FD2AF5">
        <w:rPr>
          <w:rFonts w:ascii="Book Antiqua" w:hAnsi="Book Antiqua" w:hint="eastAsia"/>
          <w:color w:val="auto"/>
          <w:lang w:val="en-US" w:eastAsia="zh-CN"/>
        </w:rPr>
        <w:t xml:space="preserve">, </w:t>
      </w:r>
      <w:r w:rsidRPr="00FD2AF5">
        <w:rPr>
          <w:rFonts w:ascii="Book Antiqua" w:hAnsi="Book Antiqua" w:cs="Helvetica Neue"/>
          <w:color w:val="auto"/>
          <w:lang w:val="en-US"/>
        </w:rPr>
        <w:t>Brazil</w:t>
      </w:r>
    </w:p>
    <w:p w14:paraId="3E188402" w14:textId="77777777" w:rsidR="002615A5" w:rsidRPr="002615A5" w:rsidRDefault="002615A5" w:rsidP="001714E5">
      <w:pPr>
        <w:widowControl w:val="0"/>
        <w:autoSpaceDE w:val="0"/>
        <w:autoSpaceDN w:val="0"/>
        <w:adjustRightInd w:val="0"/>
        <w:spacing w:line="360" w:lineRule="auto"/>
        <w:jc w:val="both"/>
        <w:rPr>
          <w:rFonts w:ascii="Book Antiqua" w:hAnsi="Book Antiqua" w:cs="Helvetica Neue"/>
          <w:b/>
          <w:color w:val="auto"/>
          <w:lang w:val="en-US" w:eastAsia="zh-CN"/>
        </w:rPr>
      </w:pPr>
    </w:p>
    <w:p w14:paraId="0A8A0F20" w14:textId="19E0B045" w:rsidR="00C91851" w:rsidRDefault="009954A7" w:rsidP="001714E5">
      <w:pPr>
        <w:widowControl w:val="0"/>
        <w:autoSpaceDE w:val="0"/>
        <w:autoSpaceDN w:val="0"/>
        <w:adjustRightInd w:val="0"/>
        <w:spacing w:line="360" w:lineRule="auto"/>
        <w:jc w:val="both"/>
        <w:rPr>
          <w:rFonts w:ascii="Book Antiqua" w:hAnsi="Book Antiqua" w:cs="Helvetica Neue"/>
          <w:color w:val="auto"/>
          <w:lang w:val="en-US" w:eastAsia="zh-CN"/>
        </w:rPr>
      </w:pPr>
      <w:r w:rsidRPr="00FD2AF5">
        <w:rPr>
          <w:rFonts w:ascii="Book Antiqua" w:hAnsi="Book Antiqua" w:cs="Helvetica Neue"/>
          <w:b/>
          <w:color w:val="auto"/>
          <w:lang w:val="en-US"/>
        </w:rPr>
        <w:t xml:space="preserve">Paula </w:t>
      </w:r>
      <w:proofErr w:type="spellStart"/>
      <w:r w:rsidRPr="00FD2AF5">
        <w:rPr>
          <w:rFonts w:ascii="Book Antiqua" w:hAnsi="Book Antiqua" w:cs="Helvetica Neue"/>
          <w:b/>
          <w:color w:val="auto"/>
          <w:lang w:val="en-US"/>
        </w:rPr>
        <w:t>Frassinetti</w:t>
      </w:r>
      <w:proofErr w:type="spellEnd"/>
      <w:r w:rsidRPr="00FD2AF5">
        <w:rPr>
          <w:rFonts w:ascii="Book Antiqua" w:hAnsi="Book Antiqua" w:cs="Helvetica Neue"/>
          <w:b/>
          <w:color w:val="auto"/>
          <w:lang w:val="en-US"/>
        </w:rPr>
        <w:t xml:space="preserve"> Castelo </w:t>
      </w:r>
      <w:proofErr w:type="spellStart"/>
      <w:r w:rsidRPr="00FD2AF5">
        <w:rPr>
          <w:rFonts w:ascii="Book Antiqua" w:hAnsi="Book Antiqua" w:cs="Helvetica Neue"/>
          <w:b/>
          <w:color w:val="auto"/>
          <w:lang w:val="en-US"/>
        </w:rPr>
        <w:t>Branco</w:t>
      </w:r>
      <w:proofErr w:type="spellEnd"/>
      <w:r w:rsidRPr="00FD2AF5">
        <w:rPr>
          <w:rFonts w:ascii="Book Antiqua" w:hAnsi="Book Antiqua" w:cs="Helvetica Neue"/>
          <w:b/>
          <w:color w:val="auto"/>
          <w:lang w:val="en-US"/>
        </w:rPr>
        <w:t xml:space="preserve"> </w:t>
      </w:r>
      <w:proofErr w:type="spellStart"/>
      <w:r w:rsidRPr="00FD2AF5">
        <w:rPr>
          <w:rFonts w:ascii="Book Antiqua" w:hAnsi="Book Antiqua" w:cs="Helvetica Neue"/>
          <w:b/>
          <w:color w:val="auto"/>
          <w:lang w:val="en-US"/>
        </w:rPr>
        <w:t>Camurça</w:t>
      </w:r>
      <w:proofErr w:type="spellEnd"/>
      <w:r w:rsidRPr="00FD2AF5">
        <w:rPr>
          <w:rFonts w:ascii="Book Antiqua" w:hAnsi="Book Antiqua" w:cs="Helvetica Neue"/>
          <w:b/>
          <w:color w:val="auto"/>
          <w:lang w:val="en-US"/>
        </w:rPr>
        <w:t xml:space="preserve"> </w:t>
      </w:r>
      <w:proofErr w:type="spellStart"/>
      <w:r w:rsidRPr="00FD2AF5">
        <w:rPr>
          <w:rFonts w:ascii="Book Antiqua" w:hAnsi="Book Antiqua" w:cs="Helvetica Neue"/>
          <w:b/>
          <w:color w:val="auto"/>
          <w:lang w:val="en-US"/>
        </w:rPr>
        <w:t>Fernandes</w:t>
      </w:r>
      <w:proofErr w:type="spellEnd"/>
      <w:r w:rsidRPr="00FD2AF5">
        <w:rPr>
          <w:rFonts w:ascii="Book Antiqua" w:hAnsi="Book Antiqua" w:cs="Helvetica Neue" w:hint="eastAsia"/>
          <w:b/>
          <w:color w:val="auto"/>
          <w:lang w:val="en-US" w:eastAsia="zh-CN"/>
        </w:rPr>
        <w:t xml:space="preserve">, </w:t>
      </w:r>
      <w:r w:rsidRPr="00FD2AF5">
        <w:rPr>
          <w:rFonts w:ascii="Book Antiqua" w:hAnsi="Book Antiqua" w:cs="Helvetica Neue"/>
          <w:b/>
          <w:color w:val="auto"/>
          <w:lang w:val="en-US"/>
        </w:rPr>
        <w:t>Wilson Mendes Barroso</w:t>
      </w:r>
      <w:r w:rsidRPr="00FD2AF5">
        <w:rPr>
          <w:rFonts w:ascii="Book Antiqua" w:hAnsi="Book Antiqua" w:cs="Helvetica Neue" w:hint="eastAsia"/>
          <w:b/>
          <w:color w:val="auto"/>
          <w:lang w:val="en-US" w:eastAsia="zh-CN"/>
        </w:rPr>
        <w:t>,</w:t>
      </w:r>
      <w:r w:rsidRPr="00FD2AF5">
        <w:rPr>
          <w:rFonts w:ascii="Book Antiqua" w:hAnsi="Book Antiqua" w:cs="Helvetica Neue"/>
          <w:b/>
          <w:color w:val="auto"/>
          <w:lang w:val="en-US"/>
        </w:rPr>
        <w:t xml:space="preserve"> </w:t>
      </w:r>
      <w:r w:rsidR="00C91851" w:rsidRPr="00FD2AF5">
        <w:rPr>
          <w:rFonts w:ascii="Book Antiqua" w:hAnsi="Book Antiqua" w:cs="Helvetica Neue"/>
          <w:color w:val="auto"/>
          <w:lang w:val="en-US"/>
        </w:rPr>
        <w:t xml:space="preserve">Department of Nephrology of </w:t>
      </w:r>
      <w:proofErr w:type="spellStart"/>
      <w:r w:rsidR="00C91851" w:rsidRPr="00FD2AF5">
        <w:rPr>
          <w:rFonts w:ascii="Book Antiqua" w:hAnsi="Book Antiqua" w:cs="Helvetica Neue"/>
          <w:color w:val="auto"/>
          <w:lang w:val="en-US"/>
        </w:rPr>
        <w:t>Universidade</w:t>
      </w:r>
      <w:proofErr w:type="spellEnd"/>
      <w:r w:rsidR="00C91851" w:rsidRPr="00FD2AF5">
        <w:rPr>
          <w:rFonts w:ascii="Book Antiqua" w:hAnsi="Book Antiqua" w:cs="Helvetica Neue"/>
          <w:color w:val="auto"/>
          <w:lang w:val="en-US"/>
        </w:rPr>
        <w:t xml:space="preserve"> </w:t>
      </w:r>
      <w:proofErr w:type="spellStart"/>
      <w:r w:rsidR="00C91851" w:rsidRPr="00FD2AF5">
        <w:rPr>
          <w:rFonts w:ascii="Book Antiqua" w:hAnsi="Book Antiqua" w:cs="Helvetica Neue"/>
          <w:color w:val="auto"/>
          <w:lang w:val="en-US"/>
        </w:rPr>
        <w:t>Estad</w:t>
      </w:r>
      <w:r w:rsidRPr="00FD2AF5">
        <w:rPr>
          <w:rFonts w:ascii="Book Antiqua" w:hAnsi="Book Antiqua" w:cs="Helvetica Neue"/>
          <w:color w:val="auto"/>
          <w:lang w:val="en-US"/>
        </w:rPr>
        <w:t>ual</w:t>
      </w:r>
      <w:proofErr w:type="spellEnd"/>
      <w:r w:rsidRPr="00FD2AF5">
        <w:rPr>
          <w:rFonts w:ascii="Book Antiqua" w:hAnsi="Book Antiqua" w:cs="Helvetica Neue"/>
          <w:color w:val="auto"/>
          <w:lang w:val="en-US"/>
        </w:rPr>
        <w:t xml:space="preserve"> do </w:t>
      </w:r>
      <w:proofErr w:type="spellStart"/>
      <w:r w:rsidRPr="00FD2AF5">
        <w:rPr>
          <w:rFonts w:ascii="Book Antiqua" w:hAnsi="Book Antiqua" w:cs="Helvetica Neue"/>
          <w:color w:val="auto"/>
          <w:lang w:val="en-US"/>
        </w:rPr>
        <w:t>Ceará</w:t>
      </w:r>
      <w:proofErr w:type="spellEnd"/>
      <w:r w:rsidRPr="00FD2AF5">
        <w:rPr>
          <w:rFonts w:ascii="Book Antiqua" w:hAnsi="Book Antiqua" w:cs="Helvetica Neue"/>
          <w:color w:val="auto"/>
          <w:lang w:val="en-US"/>
        </w:rPr>
        <w:t xml:space="preserve">, Fortaleza, </w:t>
      </w:r>
      <w:r w:rsidR="005D4B8E" w:rsidRPr="00FD2AF5">
        <w:rPr>
          <w:rFonts w:ascii="Book Antiqua" w:hAnsi="Book Antiqua"/>
          <w:color w:val="auto"/>
          <w:lang w:val="en-US"/>
        </w:rPr>
        <w:t>CE</w:t>
      </w:r>
      <w:r w:rsidR="005D4B8E" w:rsidRPr="00FD2AF5">
        <w:rPr>
          <w:rFonts w:ascii="Book Antiqua" w:hAnsi="Book Antiqua" w:hint="eastAsia"/>
          <w:color w:val="auto"/>
          <w:lang w:val="en-US" w:eastAsia="zh-CN"/>
        </w:rPr>
        <w:t xml:space="preserve"> </w:t>
      </w:r>
      <w:r w:rsidR="005D4B8E" w:rsidRPr="00FD2AF5">
        <w:rPr>
          <w:rFonts w:ascii="Book Antiqua" w:hAnsi="Book Antiqua"/>
          <w:color w:val="auto"/>
          <w:lang w:val="en-US"/>
        </w:rPr>
        <w:t>60430-370</w:t>
      </w:r>
      <w:r w:rsidR="005D4B8E" w:rsidRPr="00FD2AF5">
        <w:rPr>
          <w:rFonts w:ascii="Book Antiqua" w:hAnsi="Book Antiqua" w:hint="eastAsia"/>
          <w:color w:val="auto"/>
          <w:lang w:val="en-US" w:eastAsia="zh-CN"/>
        </w:rPr>
        <w:t xml:space="preserve">, </w:t>
      </w:r>
      <w:proofErr w:type="gramStart"/>
      <w:r w:rsidRPr="00FD2AF5">
        <w:rPr>
          <w:rFonts w:ascii="Book Antiqua" w:hAnsi="Book Antiqua" w:cs="Helvetica Neue"/>
          <w:color w:val="auto"/>
          <w:lang w:val="en-US"/>
        </w:rPr>
        <w:t>Brazil</w:t>
      </w:r>
      <w:proofErr w:type="gramEnd"/>
    </w:p>
    <w:p w14:paraId="4D8D238E" w14:textId="77777777" w:rsidR="002615A5" w:rsidRPr="00FD2AF5" w:rsidRDefault="002615A5" w:rsidP="001714E5">
      <w:pPr>
        <w:widowControl w:val="0"/>
        <w:autoSpaceDE w:val="0"/>
        <w:autoSpaceDN w:val="0"/>
        <w:adjustRightInd w:val="0"/>
        <w:spacing w:line="360" w:lineRule="auto"/>
        <w:jc w:val="both"/>
        <w:rPr>
          <w:rFonts w:ascii="Book Antiqua" w:hAnsi="Book Antiqua" w:cs="Helvetica Neue"/>
          <w:color w:val="auto"/>
          <w:lang w:val="en-US" w:eastAsia="zh-CN"/>
        </w:rPr>
      </w:pPr>
    </w:p>
    <w:p w14:paraId="6D72E36A" w14:textId="62D4C6F7" w:rsidR="00C91851" w:rsidRPr="00FD2AF5" w:rsidRDefault="009954A7" w:rsidP="001714E5">
      <w:pPr>
        <w:widowControl w:val="0"/>
        <w:autoSpaceDE w:val="0"/>
        <w:autoSpaceDN w:val="0"/>
        <w:adjustRightInd w:val="0"/>
        <w:spacing w:line="360" w:lineRule="auto"/>
        <w:jc w:val="both"/>
        <w:rPr>
          <w:rFonts w:ascii="Book Antiqua" w:hAnsi="Book Antiqua" w:cs="Helvetica Neue"/>
          <w:color w:val="auto"/>
          <w:lang w:val="en-US" w:eastAsia="zh-CN"/>
        </w:rPr>
      </w:pPr>
      <w:r w:rsidRPr="00FD2AF5">
        <w:rPr>
          <w:rFonts w:ascii="Book Antiqua" w:hAnsi="Book Antiqua" w:cs="Helvetica Neue"/>
          <w:b/>
          <w:color w:val="auto"/>
          <w:lang w:val="en-US"/>
        </w:rPr>
        <w:t xml:space="preserve">Reed André </w:t>
      </w:r>
      <w:proofErr w:type="spellStart"/>
      <w:r w:rsidRPr="00FD2AF5">
        <w:rPr>
          <w:rFonts w:ascii="Book Antiqua" w:hAnsi="Book Antiqua" w:cs="Helvetica Neue"/>
          <w:b/>
          <w:color w:val="auto"/>
          <w:lang w:val="en-US"/>
        </w:rPr>
        <w:t>Siqueira</w:t>
      </w:r>
      <w:proofErr w:type="spellEnd"/>
      <w:r w:rsidRPr="00FD2AF5">
        <w:rPr>
          <w:rFonts w:ascii="Book Antiqua" w:hAnsi="Book Antiqua" w:cs="Helvetica Neue" w:hint="eastAsia"/>
          <w:b/>
          <w:color w:val="auto"/>
          <w:lang w:val="en-US" w:eastAsia="zh-CN"/>
        </w:rPr>
        <w:t>,</w:t>
      </w:r>
      <w:r w:rsidRPr="00FD2AF5">
        <w:rPr>
          <w:rFonts w:ascii="Book Antiqua" w:hAnsi="Book Antiqua" w:cs="Helvetica Neue"/>
          <w:color w:val="auto"/>
          <w:lang w:val="en-US"/>
        </w:rPr>
        <w:t xml:space="preserve"> </w:t>
      </w:r>
      <w:proofErr w:type="spellStart"/>
      <w:r w:rsidR="00C91851" w:rsidRPr="00FD2AF5">
        <w:rPr>
          <w:rFonts w:ascii="Book Antiqua" w:hAnsi="Book Antiqua" w:cs="Helvetica Neue"/>
          <w:color w:val="auto"/>
          <w:lang w:val="en-US"/>
        </w:rPr>
        <w:t>Universidade</w:t>
      </w:r>
      <w:proofErr w:type="spellEnd"/>
      <w:r w:rsidR="00C91851" w:rsidRPr="00FD2AF5">
        <w:rPr>
          <w:rFonts w:ascii="Book Antiqua" w:hAnsi="Book Antiqua" w:cs="Helvetica Neue"/>
          <w:color w:val="auto"/>
          <w:lang w:val="en-US"/>
        </w:rPr>
        <w:t xml:space="preserve"> </w:t>
      </w:r>
      <w:proofErr w:type="spellStart"/>
      <w:r w:rsidR="00C91851" w:rsidRPr="00FD2AF5">
        <w:rPr>
          <w:rFonts w:ascii="Book Antiqua" w:hAnsi="Book Antiqua" w:cs="Helvetica Neue"/>
          <w:color w:val="auto"/>
          <w:lang w:val="en-US"/>
        </w:rPr>
        <w:t>Estad</w:t>
      </w:r>
      <w:r w:rsidRPr="00FD2AF5">
        <w:rPr>
          <w:rFonts w:ascii="Book Antiqua" w:hAnsi="Book Antiqua" w:cs="Helvetica Neue"/>
          <w:color w:val="auto"/>
          <w:lang w:val="en-US"/>
        </w:rPr>
        <w:t>ual</w:t>
      </w:r>
      <w:proofErr w:type="spellEnd"/>
      <w:r w:rsidRPr="00FD2AF5">
        <w:rPr>
          <w:rFonts w:ascii="Book Antiqua" w:hAnsi="Book Antiqua" w:cs="Helvetica Neue"/>
          <w:color w:val="auto"/>
          <w:lang w:val="en-US"/>
        </w:rPr>
        <w:t xml:space="preserve"> do </w:t>
      </w:r>
      <w:proofErr w:type="spellStart"/>
      <w:r w:rsidRPr="00FD2AF5">
        <w:rPr>
          <w:rFonts w:ascii="Book Antiqua" w:hAnsi="Book Antiqua" w:cs="Helvetica Neue"/>
          <w:color w:val="auto"/>
          <w:lang w:val="en-US"/>
        </w:rPr>
        <w:t>Ceará</w:t>
      </w:r>
      <w:proofErr w:type="spellEnd"/>
      <w:r w:rsidRPr="00FD2AF5">
        <w:rPr>
          <w:rFonts w:ascii="Book Antiqua" w:hAnsi="Book Antiqua" w:cs="Helvetica Neue"/>
          <w:color w:val="auto"/>
          <w:lang w:val="en-US"/>
        </w:rPr>
        <w:t xml:space="preserve">, Fortaleza, </w:t>
      </w:r>
      <w:r w:rsidR="005D4B8E" w:rsidRPr="00FD2AF5">
        <w:rPr>
          <w:rFonts w:ascii="Book Antiqua" w:hAnsi="Book Antiqua"/>
          <w:color w:val="auto"/>
          <w:lang w:val="en-US"/>
        </w:rPr>
        <w:t>CE</w:t>
      </w:r>
      <w:r w:rsidR="005D4B8E" w:rsidRPr="00FD2AF5">
        <w:rPr>
          <w:rFonts w:ascii="Book Antiqua" w:hAnsi="Book Antiqua" w:hint="eastAsia"/>
          <w:color w:val="auto"/>
          <w:lang w:val="en-US" w:eastAsia="zh-CN"/>
        </w:rPr>
        <w:t xml:space="preserve"> </w:t>
      </w:r>
      <w:r w:rsidR="005D4B8E" w:rsidRPr="00FD2AF5">
        <w:rPr>
          <w:rFonts w:ascii="Book Antiqua" w:hAnsi="Book Antiqua"/>
          <w:color w:val="auto"/>
          <w:lang w:val="en-US"/>
        </w:rPr>
        <w:t>60430-370</w:t>
      </w:r>
      <w:r w:rsidR="005D4B8E" w:rsidRPr="00FD2AF5">
        <w:rPr>
          <w:rFonts w:ascii="Book Antiqua" w:hAnsi="Book Antiqua" w:hint="eastAsia"/>
          <w:color w:val="auto"/>
          <w:lang w:val="en-US" w:eastAsia="zh-CN"/>
        </w:rPr>
        <w:t xml:space="preserve">, </w:t>
      </w:r>
      <w:r w:rsidRPr="00FD2AF5">
        <w:rPr>
          <w:rFonts w:ascii="Book Antiqua" w:hAnsi="Book Antiqua" w:cs="Helvetica Neue"/>
          <w:color w:val="auto"/>
          <w:lang w:val="en-US"/>
        </w:rPr>
        <w:t>Brazil</w:t>
      </w:r>
    </w:p>
    <w:p w14:paraId="636E16C7" w14:textId="2C88FC17" w:rsidR="0068586C" w:rsidRPr="00FD2AF5" w:rsidRDefault="0068586C" w:rsidP="001714E5">
      <w:pPr>
        <w:widowControl w:val="0"/>
        <w:autoSpaceDE w:val="0"/>
        <w:autoSpaceDN w:val="0"/>
        <w:adjustRightInd w:val="0"/>
        <w:spacing w:line="360" w:lineRule="auto"/>
        <w:jc w:val="both"/>
        <w:rPr>
          <w:rFonts w:ascii="Book Antiqua" w:hAnsi="Book Antiqua" w:cs="Helvetica Neue"/>
          <w:color w:val="auto"/>
          <w:lang w:val="en-US" w:eastAsia="zh-CN"/>
        </w:rPr>
      </w:pPr>
    </w:p>
    <w:p w14:paraId="380DF5B9" w14:textId="479C83CB" w:rsidR="00C132F4" w:rsidRPr="00FD2AF5" w:rsidRDefault="0068586C" w:rsidP="001714E5">
      <w:pPr>
        <w:pStyle w:val="NormalWeb"/>
        <w:spacing w:before="0" w:beforeAutospacing="0" w:after="0" w:afterAutospacing="0" w:line="360" w:lineRule="auto"/>
        <w:jc w:val="both"/>
        <w:rPr>
          <w:rFonts w:ascii="Book Antiqua" w:hAnsi="Book Antiqua" w:cs="Times New Roman"/>
          <w:color w:val="auto"/>
          <w:lang w:val="en-US" w:eastAsia="zh-CN"/>
        </w:rPr>
      </w:pPr>
      <w:r w:rsidRPr="00FD2AF5">
        <w:rPr>
          <w:rFonts w:ascii="Book Antiqua" w:hAnsi="Book Antiqua" w:cs="Helvetica Neue"/>
          <w:b/>
          <w:bCs/>
          <w:color w:val="auto"/>
          <w:lang w:val="en-US"/>
        </w:rPr>
        <w:lastRenderedPageBreak/>
        <w:t>Author contributions</w:t>
      </w:r>
      <w:r w:rsidRPr="00FD2AF5">
        <w:rPr>
          <w:rFonts w:ascii="Book Antiqua" w:hAnsi="Book Antiqua" w:cs="Helvetica Neue"/>
          <w:b/>
          <w:bCs/>
          <w:color w:val="auto"/>
          <w:lang w:val="en-US" w:eastAsia="zh-CN"/>
        </w:rPr>
        <w:t xml:space="preserve">: </w:t>
      </w:r>
      <w:proofErr w:type="spellStart"/>
      <w:r w:rsidR="00211460" w:rsidRPr="00FD2AF5">
        <w:rPr>
          <w:rFonts w:ascii="Book Antiqua" w:eastAsia="宋体" w:hAnsi="Book Antiqua" w:cs="Times New Roman"/>
          <w:color w:val="auto"/>
          <w:lang w:val="en-US" w:eastAsia="en-US"/>
        </w:rPr>
        <w:t>Fernandes</w:t>
      </w:r>
      <w:proofErr w:type="spellEnd"/>
      <w:r w:rsidR="005D4B8E" w:rsidRPr="00FD2AF5">
        <w:rPr>
          <w:rFonts w:ascii="Book Antiqua" w:eastAsia="宋体" w:hAnsi="Book Antiqua" w:cs="Times New Roman" w:hint="eastAsia"/>
          <w:color w:val="auto"/>
          <w:lang w:val="en-US" w:eastAsia="zh-CN"/>
        </w:rPr>
        <w:t xml:space="preserve"> PFCBC</w:t>
      </w:r>
      <w:r w:rsidR="00211460" w:rsidRPr="00FD2AF5">
        <w:rPr>
          <w:rFonts w:ascii="Book Antiqua" w:eastAsia="宋体" w:hAnsi="Book Antiqua" w:cs="Times New Roman"/>
          <w:color w:val="auto"/>
          <w:lang w:val="en-US" w:eastAsia="en-US"/>
        </w:rPr>
        <w:t>, Oliveira</w:t>
      </w:r>
      <w:r w:rsidR="005D4B8E" w:rsidRPr="00FD2AF5">
        <w:rPr>
          <w:rFonts w:ascii="Book Antiqua" w:eastAsia="宋体" w:hAnsi="Book Antiqua" w:cs="Times New Roman" w:hint="eastAsia"/>
          <w:color w:val="auto"/>
          <w:lang w:val="en-US" w:eastAsia="zh-CN"/>
        </w:rPr>
        <w:t xml:space="preserve"> CMC </w:t>
      </w:r>
      <w:r w:rsidR="005D4B8E" w:rsidRPr="00FD2AF5">
        <w:rPr>
          <w:rFonts w:ascii="Book Antiqua" w:eastAsia="宋体" w:hAnsi="Book Antiqua" w:cs="Times New Roman"/>
          <w:color w:val="auto"/>
          <w:lang w:val="en-US" w:eastAsia="zh-CN"/>
        </w:rPr>
        <w:t xml:space="preserve">and </w:t>
      </w:r>
      <w:proofErr w:type="spellStart"/>
      <w:r w:rsidR="00BE15C5" w:rsidRPr="00FD2AF5">
        <w:rPr>
          <w:rFonts w:ascii="Book Antiqua" w:eastAsia="宋体" w:hAnsi="Book Antiqua" w:cs="Times New Roman"/>
          <w:color w:val="auto"/>
          <w:lang w:val="en-US" w:eastAsia="en-US"/>
        </w:rPr>
        <w:t>Girão</w:t>
      </w:r>
      <w:proofErr w:type="spellEnd"/>
      <w:r w:rsidR="005D4B8E" w:rsidRPr="00FD2AF5">
        <w:rPr>
          <w:rFonts w:ascii="Book Antiqua" w:eastAsia="宋体" w:hAnsi="Book Antiqua" w:cs="Times New Roman" w:hint="eastAsia"/>
          <w:color w:val="auto"/>
          <w:lang w:val="en-US" w:eastAsia="zh-CN"/>
        </w:rPr>
        <w:t xml:space="preserve"> ES </w:t>
      </w:r>
      <w:r w:rsidR="005D4B8E" w:rsidRPr="00FD2AF5">
        <w:rPr>
          <w:rFonts w:ascii="Book Antiqua" w:eastAsia="宋体" w:hAnsi="Book Antiqua" w:cs="Times New Roman"/>
          <w:color w:val="auto"/>
          <w:lang w:val="en-US" w:eastAsia="en-US"/>
        </w:rPr>
        <w:t>study conception and design</w:t>
      </w:r>
      <w:r w:rsidR="005D4B8E" w:rsidRPr="00FD2AF5">
        <w:rPr>
          <w:rFonts w:ascii="Book Antiqua" w:eastAsia="宋体" w:hAnsi="Book Antiqua" w:cs="Times New Roman" w:hint="eastAsia"/>
          <w:color w:val="auto"/>
          <w:lang w:val="en-US" w:eastAsia="zh-CN"/>
        </w:rPr>
        <w:t xml:space="preserve">; </w:t>
      </w:r>
      <w:proofErr w:type="spellStart"/>
      <w:r w:rsidR="00BE15C5" w:rsidRPr="00FD2AF5">
        <w:rPr>
          <w:rFonts w:ascii="Book Antiqua" w:hAnsi="Book Antiqua" w:cs="Times New Roman"/>
          <w:color w:val="auto"/>
          <w:lang w:val="en-US" w:eastAsia="en-US"/>
        </w:rPr>
        <w:t>Siqueira</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hAnsi="Book Antiqua" w:cs="Times New Roman" w:hint="eastAsia"/>
          <w:caps/>
          <w:color w:val="auto"/>
          <w:lang w:val="en-US" w:eastAsia="zh-CN"/>
        </w:rPr>
        <w:t>ra</w:t>
      </w:r>
      <w:r w:rsidR="00BE15C5" w:rsidRPr="00FD2AF5">
        <w:rPr>
          <w:rFonts w:ascii="Book Antiqua" w:hAnsi="Book Antiqua" w:cs="Times New Roman"/>
          <w:color w:val="auto"/>
          <w:lang w:val="en-US" w:eastAsia="en-US"/>
        </w:rPr>
        <w:t xml:space="preserve">, </w:t>
      </w:r>
      <w:proofErr w:type="spellStart"/>
      <w:r w:rsidR="00BE15C5" w:rsidRPr="00FD2AF5">
        <w:rPr>
          <w:rFonts w:ascii="Book Antiqua" w:hAnsi="Book Antiqua" w:cs="Times New Roman"/>
          <w:color w:val="auto"/>
          <w:lang w:val="en-US" w:eastAsia="en-US"/>
        </w:rPr>
        <w:t>Siqueira</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hAnsi="Book Antiqua" w:cs="Times New Roman" w:hint="eastAsia"/>
          <w:caps/>
          <w:color w:val="auto"/>
          <w:lang w:val="en-US" w:eastAsia="zh-CN"/>
        </w:rPr>
        <w:t>ra</w:t>
      </w:r>
      <w:r w:rsidR="00BE15C5" w:rsidRPr="00FD2AF5">
        <w:rPr>
          <w:rFonts w:ascii="Book Antiqua" w:hAnsi="Book Antiqua" w:cs="Times New Roman"/>
          <w:color w:val="auto"/>
          <w:lang w:val="en-US" w:eastAsia="en-US"/>
        </w:rPr>
        <w:t xml:space="preserve">, </w:t>
      </w:r>
      <w:proofErr w:type="spellStart"/>
      <w:r w:rsidR="00BE15C5" w:rsidRPr="00FD2AF5">
        <w:rPr>
          <w:rFonts w:ascii="Book Antiqua" w:hAnsi="Book Antiqua" w:cs="Times New Roman"/>
          <w:color w:val="auto"/>
          <w:lang w:val="en-US" w:eastAsia="en-US"/>
        </w:rPr>
        <w:t>Mota</w:t>
      </w:r>
      <w:proofErr w:type="spellEnd"/>
      <w:r w:rsidR="00BE15C5" w:rsidRPr="00FD2AF5">
        <w:rPr>
          <w:rFonts w:ascii="Book Antiqua" w:hAnsi="Book Antiqua" w:cs="Times New Roman"/>
          <w:color w:val="auto"/>
          <w:lang w:val="en-US" w:eastAsia="en-US"/>
        </w:rPr>
        <w:t xml:space="preserve"> </w:t>
      </w:r>
      <w:r w:rsidR="005D4B8E" w:rsidRPr="00FD2AF5">
        <w:rPr>
          <w:rFonts w:ascii="Book Antiqua" w:hAnsi="Book Antiqua" w:cs="Times New Roman" w:hint="eastAsia"/>
          <w:color w:val="auto"/>
          <w:lang w:val="en-US" w:eastAsia="zh-CN"/>
        </w:rPr>
        <w:t>MU</w:t>
      </w:r>
      <w:r w:rsidR="00BE15C5" w:rsidRPr="00FD2AF5">
        <w:rPr>
          <w:rFonts w:ascii="Book Antiqua" w:hAnsi="Book Antiqua" w:cs="Times New Roman"/>
          <w:color w:val="auto"/>
          <w:lang w:val="en-US" w:eastAsia="en-US"/>
        </w:rPr>
        <w:t xml:space="preserve">, Marques </w:t>
      </w:r>
      <w:r w:rsidR="005D4B8E" w:rsidRPr="00FD2AF5">
        <w:rPr>
          <w:rFonts w:ascii="Book Antiqua" w:hAnsi="Book Antiqua" w:cs="Times New Roman" w:hint="eastAsia"/>
          <w:caps/>
          <w:color w:val="auto"/>
          <w:lang w:val="en-US" w:eastAsia="zh-CN"/>
        </w:rPr>
        <w:t>lcbf</w:t>
      </w:r>
      <w:r w:rsidR="00BE15C5" w:rsidRPr="00FD2AF5">
        <w:rPr>
          <w:rFonts w:ascii="Book Antiqua" w:hAnsi="Book Antiqua" w:cs="Times New Roman"/>
          <w:color w:val="auto"/>
          <w:lang w:val="en-US" w:eastAsia="en-US"/>
        </w:rPr>
        <w:t xml:space="preserve">, Andrade </w:t>
      </w:r>
      <w:r w:rsidR="005D4B8E" w:rsidRPr="00FD2AF5">
        <w:rPr>
          <w:rFonts w:ascii="Book Antiqua" w:hAnsi="Book Antiqua" w:cs="Times New Roman" w:hint="eastAsia"/>
          <w:color w:val="auto"/>
          <w:lang w:val="en-US" w:eastAsia="zh-CN"/>
        </w:rPr>
        <w:t>SCA</w:t>
      </w:r>
      <w:r w:rsidR="00BE15C5" w:rsidRPr="00FD2AF5">
        <w:rPr>
          <w:rFonts w:ascii="Book Antiqua" w:hAnsi="Book Antiqua" w:cs="Times New Roman"/>
          <w:color w:val="auto"/>
          <w:lang w:val="en-US" w:eastAsia="en-US"/>
        </w:rPr>
        <w:t>, Barroso</w:t>
      </w:r>
      <w:r w:rsidR="005D4B8E" w:rsidRPr="00FD2AF5">
        <w:rPr>
          <w:rFonts w:ascii="Book Antiqua" w:hAnsi="Book Antiqua" w:cs="Times New Roman" w:hint="eastAsia"/>
          <w:color w:val="auto"/>
          <w:lang w:val="en-US" w:eastAsia="zh-CN"/>
        </w:rPr>
        <w:t xml:space="preserve"> WM and </w:t>
      </w:r>
      <w:r w:rsidR="00BE15C5" w:rsidRPr="00FD2AF5">
        <w:rPr>
          <w:rFonts w:ascii="Book Antiqua" w:hAnsi="Book Antiqua" w:cs="Times New Roman"/>
          <w:color w:val="auto"/>
          <w:lang w:val="en-US" w:eastAsia="en-US"/>
        </w:rPr>
        <w:t>Silva</w:t>
      </w:r>
      <w:r w:rsidR="005D4B8E" w:rsidRPr="00FD2AF5">
        <w:rPr>
          <w:rFonts w:ascii="Book Antiqua" w:hAnsi="Book Antiqua" w:cs="Times New Roman" w:hint="eastAsia"/>
          <w:color w:val="auto"/>
          <w:lang w:val="en-US" w:eastAsia="zh-CN"/>
        </w:rPr>
        <w:t xml:space="preserve"> L contributed to </w:t>
      </w:r>
      <w:r w:rsidR="005D4B8E" w:rsidRPr="00FD2AF5">
        <w:rPr>
          <w:rFonts w:ascii="Book Antiqua" w:hAnsi="Book Antiqua" w:cs="Times New Roman"/>
          <w:color w:val="auto"/>
          <w:lang w:val="en-US" w:eastAsia="en-US"/>
        </w:rPr>
        <w:t>acquisition of data</w:t>
      </w:r>
      <w:r w:rsidR="005D4B8E" w:rsidRPr="00FD2AF5">
        <w:rPr>
          <w:rFonts w:ascii="Book Antiqua" w:hAnsi="Book Antiqua" w:cs="Times New Roman" w:hint="eastAsia"/>
          <w:color w:val="auto"/>
          <w:lang w:val="en-US" w:eastAsia="zh-CN"/>
        </w:rPr>
        <w:t xml:space="preserve">; </w:t>
      </w:r>
      <w:proofErr w:type="spellStart"/>
      <w:r w:rsidR="00BE15C5" w:rsidRPr="00FD2AF5">
        <w:rPr>
          <w:rFonts w:ascii="Book Antiqua" w:hAnsi="Book Antiqua" w:cs="Times New Roman"/>
          <w:color w:val="auto"/>
          <w:lang w:val="en-US" w:eastAsia="en-US"/>
        </w:rPr>
        <w:t>Fernandes</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eastAsia="宋体" w:hAnsi="Book Antiqua" w:cs="Times New Roman" w:hint="eastAsia"/>
          <w:color w:val="auto"/>
          <w:lang w:val="en-US" w:eastAsia="zh-CN"/>
        </w:rPr>
        <w:t>PFCBC</w:t>
      </w:r>
      <w:r w:rsidR="00BE15C5" w:rsidRPr="00FD2AF5">
        <w:rPr>
          <w:rFonts w:ascii="Book Antiqua" w:hAnsi="Book Antiqua" w:cs="Times New Roman"/>
          <w:color w:val="auto"/>
          <w:lang w:val="en-US" w:eastAsia="en-US"/>
        </w:rPr>
        <w:t xml:space="preserve">, </w:t>
      </w:r>
      <w:proofErr w:type="spellStart"/>
      <w:r w:rsidR="00BE15C5" w:rsidRPr="00FD2AF5">
        <w:rPr>
          <w:rFonts w:ascii="Book Antiqua" w:hAnsi="Book Antiqua" w:cs="Times New Roman"/>
          <w:color w:val="auto"/>
          <w:lang w:val="en-US" w:eastAsia="en-US"/>
        </w:rPr>
        <w:t>Girão</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eastAsia="宋体" w:hAnsi="Book Antiqua" w:cs="Times New Roman" w:hint="eastAsia"/>
          <w:color w:val="auto"/>
          <w:lang w:val="en-US" w:eastAsia="zh-CN"/>
        </w:rPr>
        <w:t>ES</w:t>
      </w:r>
      <w:r w:rsidR="00BE15C5" w:rsidRPr="00FD2AF5">
        <w:rPr>
          <w:rFonts w:ascii="Book Antiqua" w:hAnsi="Book Antiqua" w:cs="Times New Roman"/>
          <w:color w:val="auto"/>
          <w:lang w:val="en-US" w:eastAsia="en-US"/>
        </w:rPr>
        <w:t xml:space="preserve">, </w:t>
      </w:r>
      <w:proofErr w:type="spellStart"/>
      <w:r w:rsidR="00BE15C5" w:rsidRPr="00FD2AF5">
        <w:rPr>
          <w:rFonts w:ascii="Book Antiqua" w:hAnsi="Book Antiqua" w:cs="Times New Roman"/>
          <w:color w:val="auto"/>
          <w:lang w:val="en-US" w:eastAsia="en-US"/>
        </w:rPr>
        <w:t>Siqueira</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hAnsi="Book Antiqua" w:cs="Times New Roman" w:hint="eastAsia"/>
          <w:caps/>
          <w:color w:val="auto"/>
          <w:lang w:val="en-US" w:eastAsia="zh-CN"/>
        </w:rPr>
        <w:t>ra</w:t>
      </w:r>
      <w:r w:rsidR="00BE15C5" w:rsidRPr="00FD2AF5">
        <w:rPr>
          <w:rFonts w:ascii="Book Antiqua" w:hAnsi="Book Antiqua" w:cs="Times New Roman"/>
          <w:color w:val="auto"/>
          <w:lang w:val="en-US" w:eastAsia="en-US"/>
        </w:rPr>
        <w:t xml:space="preserve">, </w:t>
      </w:r>
      <w:proofErr w:type="spellStart"/>
      <w:r w:rsidR="00BE15C5" w:rsidRPr="00FD2AF5">
        <w:rPr>
          <w:rFonts w:ascii="Book Antiqua" w:hAnsi="Book Antiqua" w:cs="Times New Roman"/>
          <w:color w:val="auto"/>
          <w:lang w:val="en-US" w:eastAsia="en-US"/>
        </w:rPr>
        <w:t>Siqueira</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hAnsi="Book Antiqua" w:cs="Times New Roman" w:hint="eastAsia"/>
          <w:caps/>
          <w:color w:val="auto"/>
          <w:lang w:val="en-US" w:eastAsia="zh-CN"/>
        </w:rPr>
        <w:t>ra</w:t>
      </w:r>
      <w:r w:rsidR="005D4B8E" w:rsidRPr="00FD2AF5">
        <w:rPr>
          <w:rFonts w:ascii="Book Antiqua" w:hAnsi="Book Antiqua" w:cs="Times New Roman" w:hint="eastAsia"/>
          <w:color w:val="auto"/>
          <w:lang w:val="en-US" w:eastAsia="zh-CN"/>
        </w:rPr>
        <w:t xml:space="preserve"> and </w:t>
      </w:r>
      <w:r w:rsidR="00BE15C5" w:rsidRPr="00FD2AF5">
        <w:rPr>
          <w:rFonts w:ascii="Book Antiqua" w:hAnsi="Book Antiqua" w:cs="Times New Roman"/>
          <w:color w:val="auto"/>
          <w:lang w:val="en-US" w:eastAsia="en-US"/>
        </w:rPr>
        <w:t>Oliveira</w:t>
      </w:r>
      <w:r w:rsidR="005D4B8E" w:rsidRPr="00FD2AF5">
        <w:rPr>
          <w:rFonts w:ascii="Book Antiqua" w:hAnsi="Book Antiqua" w:cs="Times New Roman" w:hint="eastAsia"/>
          <w:color w:val="auto"/>
          <w:lang w:val="en-US" w:eastAsia="zh-CN"/>
        </w:rPr>
        <w:t xml:space="preserve"> </w:t>
      </w:r>
      <w:r w:rsidR="005D4B8E" w:rsidRPr="00FD2AF5">
        <w:rPr>
          <w:rFonts w:ascii="Book Antiqua" w:eastAsia="宋体" w:hAnsi="Book Antiqua" w:cs="Times New Roman" w:hint="eastAsia"/>
          <w:color w:val="auto"/>
          <w:lang w:val="en-US" w:eastAsia="zh-CN"/>
        </w:rPr>
        <w:t>CMC</w:t>
      </w:r>
      <w:r w:rsidR="005D4B8E" w:rsidRPr="00FD2AF5">
        <w:rPr>
          <w:rFonts w:ascii="Book Antiqua" w:hAnsi="Book Antiqua" w:cs="Times New Roman" w:hint="eastAsia"/>
          <w:color w:val="auto"/>
          <w:lang w:val="en-US" w:eastAsia="zh-CN"/>
        </w:rPr>
        <w:t xml:space="preserve"> contributed to</w:t>
      </w:r>
      <w:r w:rsidR="005D4B8E" w:rsidRPr="00FD2AF5">
        <w:rPr>
          <w:rFonts w:ascii="Book Antiqua" w:hAnsi="Book Antiqua" w:cs="Times New Roman"/>
          <w:color w:val="auto"/>
          <w:lang w:val="en-US" w:eastAsia="en-US"/>
        </w:rPr>
        <w:t xml:space="preserve"> analysis and interpretation of data</w:t>
      </w:r>
      <w:r w:rsidR="005D4B8E" w:rsidRPr="00FD2AF5">
        <w:rPr>
          <w:rFonts w:ascii="Book Antiqua" w:hAnsi="Book Antiqua" w:cs="Times New Roman" w:hint="eastAsia"/>
          <w:color w:val="auto"/>
          <w:lang w:val="en-US" w:eastAsia="zh-CN"/>
        </w:rPr>
        <w:t xml:space="preserve">; </w:t>
      </w:r>
      <w:proofErr w:type="spellStart"/>
      <w:r w:rsidR="005D4B8E" w:rsidRPr="00FD2AF5">
        <w:rPr>
          <w:rFonts w:ascii="Book Antiqua" w:hAnsi="Book Antiqua" w:cs="Times New Roman"/>
          <w:color w:val="auto"/>
          <w:lang w:val="en-US" w:eastAsia="en-US"/>
        </w:rPr>
        <w:t>Siqueira</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hAnsi="Book Antiqua" w:cs="Times New Roman" w:hint="eastAsia"/>
          <w:caps/>
          <w:color w:val="auto"/>
          <w:lang w:val="en-US" w:eastAsia="zh-CN"/>
        </w:rPr>
        <w:t>ra</w:t>
      </w:r>
      <w:r w:rsidR="005D4B8E" w:rsidRPr="00FD2AF5">
        <w:rPr>
          <w:rFonts w:ascii="Book Antiqua" w:hAnsi="Book Antiqua" w:cs="Times New Roman"/>
          <w:color w:val="auto"/>
          <w:lang w:val="en-US" w:eastAsia="en-US"/>
        </w:rPr>
        <w:t xml:space="preserve">, </w:t>
      </w:r>
      <w:proofErr w:type="spellStart"/>
      <w:r w:rsidR="005D4B8E" w:rsidRPr="00FD2AF5">
        <w:rPr>
          <w:rFonts w:ascii="Book Antiqua" w:hAnsi="Book Antiqua" w:cs="Times New Roman"/>
          <w:color w:val="auto"/>
          <w:lang w:val="en-US" w:eastAsia="en-US"/>
        </w:rPr>
        <w:t>Siqueira</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hAnsi="Book Antiqua" w:cs="Times New Roman" w:hint="eastAsia"/>
          <w:caps/>
          <w:color w:val="auto"/>
          <w:lang w:val="en-US" w:eastAsia="zh-CN"/>
        </w:rPr>
        <w:t>ra</w:t>
      </w:r>
      <w:r w:rsidR="00BE15C5" w:rsidRPr="00FD2AF5">
        <w:rPr>
          <w:rFonts w:ascii="Book Antiqua" w:hAnsi="Book Antiqua" w:cs="Times New Roman"/>
          <w:color w:val="auto"/>
          <w:lang w:val="en-US" w:eastAsia="en-US"/>
        </w:rPr>
        <w:t xml:space="preserve">, </w:t>
      </w:r>
      <w:proofErr w:type="spellStart"/>
      <w:r w:rsidR="005D4B8E" w:rsidRPr="00FD2AF5">
        <w:rPr>
          <w:rFonts w:ascii="Book Antiqua" w:hAnsi="Book Antiqua" w:cs="Times New Roman"/>
          <w:color w:val="auto"/>
          <w:lang w:val="en-US" w:eastAsia="en-US"/>
        </w:rPr>
        <w:t>Girão</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eastAsia="宋体" w:hAnsi="Book Antiqua" w:cs="Times New Roman" w:hint="eastAsia"/>
          <w:color w:val="auto"/>
          <w:lang w:val="en-US" w:eastAsia="zh-CN"/>
        </w:rPr>
        <w:t>ES</w:t>
      </w:r>
      <w:r w:rsidR="00BE15C5" w:rsidRPr="00FD2AF5">
        <w:rPr>
          <w:rFonts w:ascii="Book Antiqua" w:hAnsi="Book Antiqua" w:cs="Times New Roman"/>
          <w:color w:val="auto"/>
          <w:lang w:val="en-US" w:eastAsia="en-US"/>
        </w:rPr>
        <w:t xml:space="preserve">, </w:t>
      </w:r>
      <w:proofErr w:type="spellStart"/>
      <w:r w:rsidR="005D4B8E" w:rsidRPr="00FD2AF5">
        <w:rPr>
          <w:rFonts w:ascii="Book Antiqua" w:hAnsi="Book Antiqua" w:cs="Times New Roman"/>
          <w:color w:val="auto"/>
          <w:lang w:val="en-US" w:eastAsia="en-US"/>
        </w:rPr>
        <w:t>Fernandes</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eastAsia="宋体" w:hAnsi="Book Antiqua" w:cs="Times New Roman" w:hint="eastAsia"/>
          <w:color w:val="auto"/>
          <w:lang w:val="en-US" w:eastAsia="zh-CN"/>
        </w:rPr>
        <w:t>PFCBC</w:t>
      </w:r>
      <w:r w:rsidR="00BE15C5" w:rsidRPr="00FD2AF5">
        <w:rPr>
          <w:rFonts w:ascii="Book Antiqua" w:hAnsi="Book Antiqua" w:cs="Times New Roman"/>
          <w:color w:val="auto"/>
          <w:lang w:val="en-US" w:eastAsia="en-US"/>
        </w:rPr>
        <w:t>, Rodrigues dos Santos</w:t>
      </w:r>
      <w:r w:rsidR="005D4B8E" w:rsidRPr="00FD2AF5">
        <w:rPr>
          <w:rFonts w:ascii="Book Antiqua" w:hAnsi="Book Antiqua" w:cs="Times New Roman" w:hint="eastAsia"/>
          <w:color w:val="auto"/>
          <w:lang w:val="en-US" w:eastAsia="zh-CN"/>
        </w:rPr>
        <w:t xml:space="preserve"> BG and</w:t>
      </w:r>
      <w:r w:rsidR="00BE15C5" w:rsidRPr="00FD2AF5">
        <w:rPr>
          <w:rFonts w:ascii="Book Antiqua" w:hAnsi="Book Antiqua" w:cs="Times New Roman"/>
          <w:color w:val="auto"/>
          <w:lang w:val="en-US" w:eastAsia="en-US"/>
        </w:rPr>
        <w:t xml:space="preserve"> Oliveira</w:t>
      </w:r>
      <w:r w:rsidR="005D4B8E" w:rsidRPr="00FD2AF5">
        <w:rPr>
          <w:rFonts w:ascii="Book Antiqua" w:hAnsi="Book Antiqua" w:cs="Times New Roman" w:hint="eastAsia"/>
          <w:color w:val="auto"/>
          <w:lang w:val="en-US" w:eastAsia="zh-CN"/>
        </w:rPr>
        <w:t xml:space="preserve"> </w:t>
      </w:r>
      <w:r w:rsidR="005D4B8E" w:rsidRPr="00FD2AF5">
        <w:rPr>
          <w:rFonts w:ascii="Book Antiqua" w:eastAsia="宋体" w:hAnsi="Book Antiqua" w:cs="Times New Roman" w:hint="eastAsia"/>
          <w:color w:val="auto"/>
          <w:lang w:val="en-US" w:eastAsia="zh-CN"/>
        </w:rPr>
        <w:t>CMC</w:t>
      </w:r>
      <w:r w:rsidR="005D4B8E" w:rsidRPr="00FD2AF5">
        <w:rPr>
          <w:rFonts w:ascii="Book Antiqua" w:hAnsi="Book Antiqua" w:cs="Times New Roman"/>
          <w:color w:val="auto"/>
          <w:lang w:val="en-US" w:eastAsia="en-US"/>
        </w:rPr>
        <w:t xml:space="preserve"> </w:t>
      </w:r>
      <w:r w:rsidR="005D4B8E" w:rsidRPr="00FD2AF5">
        <w:rPr>
          <w:rFonts w:ascii="Book Antiqua" w:hAnsi="Book Antiqua" w:cs="Times New Roman" w:hint="eastAsia"/>
          <w:color w:val="auto"/>
          <w:lang w:val="en-US" w:eastAsia="zh-CN"/>
        </w:rPr>
        <w:t>contributed to</w:t>
      </w:r>
      <w:r w:rsidR="005D4B8E" w:rsidRPr="00FD2AF5">
        <w:rPr>
          <w:rFonts w:ascii="Book Antiqua" w:hAnsi="Book Antiqua" w:cs="Times New Roman"/>
          <w:color w:val="auto"/>
          <w:lang w:val="en-US" w:eastAsia="en-US"/>
        </w:rPr>
        <w:t xml:space="preserve"> drafting of manuscript</w:t>
      </w:r>
      <w:r w:rsidR="005D4B8E" w:rsidRPr="00FD2AF5">
        <w:rPr>
          <w:rFonts w:ascii="Book Antiqua" w:hAnsi="Book Antiqua" w:cs="Times New Roman" w:hint="eastAsia"/>
          <w:color w:val="auto"/>
          <w:lang w:val="en-US" w:eastAsia="zh-CN"/>
        </w:rPr>
        <w:t xml:space="preserve">; </w:t>
      </w:r>
      <w:proofErr w:type="spellStart"/>
      <w:r w:rsidR="00BE15C5" w:rsidRPr="00FD2AF5">
        <w:rPr>
          <w:rFonts w:ascii="Book Antiqua" w:hAnsi="Book Antiqua" w:cs="Times New Roman"/>
          <w:color w:val="auto"/>
          <w:lang w:val="en-US" w:eastAsia="en-US"/>
        </w:rPr>
        <w:t>Fernandes</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eastAsia="宋体" w:hAnsi="Book Antiqua" w:cs="Times New Roman" w:hint="eastAsia"/>
          <w:color w:val="auto"/>
          <w:lang w:val="en-US" w:eastAsia="zh-CN"/>
        </w:rPr>
        <w:t>PFCBC</w:t>
      </w:r>
      <w:r w:rsidR="00BE15C5" w:rsidRPr="00FD2AF5">
        <w:rPr>
          <w:rFonts w:ascii="Book Antiqua" w:hAnsi="Book Antiqua" w:cs="Times New Roman"/>
          <w:color w:val="auto"/>
          <w:lang w:val="en-US" w:eastAsia="en-US"/>
        </w:rPr>
        <w:t xml:space="preserve">, </w:t>
      </w:r>
      <w:proofErr w:type="spellStart"/>
      <w:r w:rsidR="00BE15C5" w:rsidRPr="00FD2AF5">
        <w:rPr>
          <w:rFonts w:ascii="Book Antiqua" w:hAnsi="Book Antiqua" w:cs="Times New Roman"/>
          <w:color w:val="auto"/>
          <w:lang w:val="en-US" w:eastAsia="en-US"/>
        </w:rPr>
        <w:t>Girão</w:t>
      </w:r>
      <w:proofErr w:type="spellEnd"/>
      <w:r w:rsidR="005D4B8E" w:rsidRPr="00FD2AF5">
        <w:rPr>
          <w:rFonts w:ascii="Book Antiqua" w:hAnsi="Book Antiqua" w:cs="Times New Roman" w:hint="eastAsia"/>
          <w:color w:val="auto"/>
          <w:lang w:val="en-US" w:eastAsia="zh-CN"/>
        </w:rPr>
        <w:t xml:space="preserve"> </w:t>
      </w:r>
      <w:r w:rsidR="005D4B8E" w:rsidRPr="00FD2AF5">
        <w:rPr>
          <w:rFonts w:ascii="Book Antiqua" w:eastAsia="宋体" w:hAnsi="Book Antiqua" w:cs="Times New Roman" w:hint="eastAsia"/>
          <w:color w:val="auto"/>
          <w:lang w:val="en-US" w:eastAsia="zh-CN"/>
        </w:rPr>
        <w:t>ES</w:t>
      </w:r>
      <w:r w:rsidR="00BE15C5" w:rsidRPr="00FD2AF5">
        <w:rPr>
          <w:rFonts w:ascii="Book Antiqua" w:hAnsi="Book Antiqua" w:cs="Times New Roman"/>
          <w:color w:val="auto"/>
          <w:lang w:val="en-US" w:eastAsia="en-US"/>
        </w:rPr>
        <w:t>, Rodrigues dos Santos</w:t>
      </w:r>
      <w:r w:rsidR="005D4B8E" w:rsidRPr="00FD2AF5">
        <w:rPr>
          <w:rFonts w:ascii="Book Antiqua" w:hAnsi="Book Antiqua" w:cs="Times New Roman" w:hint="eastAsia"/>
          <w:color w:val="auto"/>
          <w:lang w:val="en-US" w:eastAsia="zh-CN"/>
        </w:rPr>
        <w:t xml:space="preserve"> BG and </w:t>
      </w:r>
      <w:r w:rsidR="00BE15C5" w:rsidRPr="00FD2AF5">
        <w:rPr>
          <w:rFonts w:ascii="Book Antiqua" w:hAnsi="Book Antiqua" w:cs="Times New Roman"/>
          <w:color w:val="auto"/>
          <w:lang w:val="en-US" w:eastAsia="en-US"/>
        </w:rPr>
        <w:t>Oliveira</w:t>
      </w:r>
      <w:r w:rsidR="005D4B8E" w:rsidRPr="00FD2AF5">
        <w:rPr>
          <w:rFonts w:ascii="Book Antiqua" w:hAnsi="Book Antiqua" w:cs="Times New Roman" w:hint="eastAsia"/>
          <w:color w:val="auto"/>
          <w:lang w:val="en-US" w:eastAsia="zh-CN"/>
        </w:rPr>
        <w:t xml:space="preserve"> </w:t>
      </w:r>
      <w:r w:rsidR="005D4B8E" w:rsidRPr="00FD2AF5">
        <w:rPr>
          <w:rFonts w:ascii="Book Antiqua" w:eastAsia="宋体" w:hAnsi="Book Antiqua" w:cs="Times New Roman" w:hint="eastAsia"/>
          <w:color w:val="auto"/>
          <w:lang w:val="en-US" w:eastAsia="zh-CN"/>
        </w:rPr>
        <w:t xml:space="preserve">CMC </w:t>
      </w:r>
      <w:r w:rsidR="005D4B8E" w:rsidRPr="00FD2AF5">
        <w:rPr>
          <w:rFonts w:ascii="Book Antiqua" w:hAnsi="Book Antiqua" w:cs="Times New Roman" w:hint="eastAsia"/>
          <w:color w:val="auto"/>
          <w:lang w:val="en-US" w:eastAsia="zh-CN"/>
        </w:rPr>
        <w:t>contributed to</w:t>
      </w:r>
      <w:r w:rsidR="005D4B8E" w:rsidRPr="00FD2AF5">
        <w:rPr>
          <w:rFonts w:ascii="Book Antiqua" w:hAnsi="Book Antiqua" w:cs="Times New Roman"/>
          <w:color w:val="auto"/>
          <w:lang w:val="en-US" w:eastAsia="en-US"/>
        </w:rPr>
        <w:t xml:space="preserve"> critical revision</w:t>
      </w:r>
      <w:r w:rsidR="005D4B8E" w:rsidRPr="00FD2AF5">
        <w:rPr>
          <w:rFonts w:ascii="Book Antiqua" w:hAnsi="Book Antiqua" w:cs="Times New Roman" w:hint="eastAsia"/>
          <w:color w:val="auto"/>
          <w:lang w:val="en-US" w:eastAsia="zh-CN"/>
        </w:rPr>
        <w:t>.</w:t>
      </w:r>
    </w:p>
    <w:p w14:paraId="10483014" w14:textId="77777777" w:rsidR="00C11BDD" w:rsidRDefault="00C11BDD" w:rsidP="001714E5">
      <w:pPr>
        <w:spacing w:line="360" w:lineRule="auto"/>
        <w:jc w:val="both"/>
        <w:rPr>
          <w:rFonts w:ascii="Book Antiqua" w:hAnsi="Book Antiqua" w:cs="Tahoma"/>
          <w:b/>
          <w:bCs/>
          <w:color w:val="auto"/>
          <w:szCs w:val="21"/>
          <w:lang w:val="en-US" w:eastAsia="zh-CN"/>
        </w:rPr>
      </w:pPr>
    </w:p>
    <w:p w14:paraId="3E006B75" w14:textId="2A9A8B26" w:rsidR="00E341D5" w:rsidRPr="00C11BDD" w:rsidRDefault="00C11BDD" w:rsidP="001714E5">
      <w:pPr>
        <w:spacing w:line="360" w:lineRule="auto"/>
        <w:jc w:val="both"/>
        <w:rPr>
          <w:rFonts w:ascii="Book Antiqua" w:hAnsi="Book Antiqua" w:cs="Tahoma"/>
          <w:bCs/>
          <w:color w:val="auto"/>
          <w:szCs w:val="21"/>
          <w:lang w:eastAsia="zh-CN"/>
        </w:rPr>
      </w:pPr>
      <w:r w:rsidRPr="00C11BDD">
        <w:rPr>
          <w:rFonts w:ascii="Book Antiqua" w:hAnsi="Book Antiqua" w:cs="Tahoma"/>
          <w:b/>
          <w:bCs/>
          <w:color w:val="auto"/>
          <w:szCs w:val="21"/>
          <w:lang w:val="en-US" w:eastAsia="zh-CN"/>
        </w:rPr>
        <w:t xml:space="preserve">Institutional review board statement: </w:t>
      </w:r>
      <w:r w:rsidRPr="00C11BDD">
        <w:rPr>
          <w:rFonts w:ascii="Book Antiqua" w:hAnsi="Book Antiqua" w:cs="Tahoma"/>
          <w:bCs/>
          <w:color w:val="auto"/>
          <w:szCs w:val="21"/>
          <w:lang w:val="en-US" w:eastAsia="zh-CN"/>
        </w:rPr>
        <w:t xml:space="preserve">The study was reviewed and approved by Hospital </w:t>
      </w:r>
      <w:proofErr w:type="spellStart"/>
      <w:r w:rsidRPr="00C11BDD">
        <w:rPr>
          <w:rFonts w:ascii="Book Antiqua" w:hAnsi="Book Antiqua" w:cs="Tahoma"/>
          <w:bCs/>
          <w:color w:val="auto"/>
          <w:szCs w:val="21"/>
          <w:lang w:val="en-US" w:eastAsia="zh-CN"/>
        </w:rPr>
        <w:t>Universitário</w:t>
      </w:r>
      <w:proofErr w:type="spellEnd"/>
      <w:r>
        <w:rPr>
          <w:rFonts w:ascii="Book Antiqua" w:hAnsi="Book Antiqua" w:cs="Tahoma"/>
          <w:bCs/>
          <w:color w:val="auto"/>
          <w:szCs w:val="21"/>
          <w:lang w:val="en-US" w:eastAsia="zh-CN"/>
        </w:rPr>
        <w:t xml:space="preserve"> </w:t>
      </w:r>
      <w:r w:rsidRPr="00C11BDD">
        <w:rPr>
          <w:rFonts w:ascii="Book Antiqua" w:hAnsi="Book Antiqua" w:cs="Tahoma"/>
          <w:bCs/>
          <w:color w:val="auto"/>
          <w:szCs w:val="21"/>
          <w:lang w:val="en-US" w:eastAsia="zh-CN"/>
        </w:rPr>
        <w:t xml:space="preserve">Walter </w:t>
      </w:r>
      <w:proofErr w:type="spellStart"/>
      <w:r w:rsidRPr="00C11BDD">
        <w:rPr>
          <w:rFonts w:ascii="Book Antiqua" w:hAnsi="Book Antiqua" w:cs="Tahoma"/>
          <w:bCs/>
          <w:color w:val="auto"/>
          <w:szCs w:val="21"/>
          <w:lang w:val="en-US" w:eastAsia="zh-CN"/>
        </w:rPr>
        <w:t>Cantídio</w:t>
      </w:r>
      <w:proofErr w:type="spellEnd"/>
      <w:r w:rsidRPr="00C11BDD">
        <w:rPr>
          <w:rFonts w:ascii="Book Antiqua" w:hAnsi="Book Antiqua" w:cs="Tahoma"/>
          <w:bCs/>
          <w:color w:val="auto"/>
          <w:szCs w:val="21"/>
          <w:lang w:val="en-US" w:eastAsia="zh-CN"/>
        </w:rPr>
        <w:t>/</w:t>
      </w:r>
      <w:proofErr w:type="spellStart"/>
      <w:r w:rsidRPr="00C11BDD">
        <w:rPr>
          <w:rFonts w:ascii="Book Antiqua" w:hAnsi="Book Antiqua" w:cs="Tahoma"/>
          <w:bCs/>
          <w:color w:val="auto"/>
          <w:szCs w:val="21"/>
          <w:lang w:val="en-US" w:eastAsia="zh-CN"/>
        </w:rPr>
        <w:t>Universidade</w:t>
      </w:r>
      <w:proofErr w:type="spellEnd"/>
      <w:r w:rsidRPr="00C11BDD">
        <w:rPr>
          <w:rFonts w:ascii="Book Antiqua" w:hAnsi="Book Antiqua" w:cs="Tahoma"/>
          <w:bCs/>
          <w:color w:val="auto"/>
          <w:szCs w:val="21"/>
          <w:lang w:val="en-US" w:eastAsia="zh-CN"/>
        </w:rPr>
        <w:t xml:space="preserve"> Federal Do.</w:t>
      </w:r>
    </w:p>
    <w:p w14:paraId="0A296D4C" w14:textId="77777777" w:rsidR="002615A5" w:rsidRDefault="002615A5" w:rsidP="001714E5">
      <w:pPr>
        <w:spacing w:line="360" w:lineRule="auto"/>
        <w:jc w:val="both"/>
        <w:rPr>
          <w:rFonts w:ascii="Book Antiqua" w:hAnsi="Book Antiqua" w:cs="Tahoma"/>
          <w:b/>
          <w:bCs/>
          <w:color w:val="auto"/>
          <w:szCs w:val="21"/>
          <w:lang w:eastAsia="zh-CN"/>
        </w:rPr>
      </w:pPr>
    </w:p>
    <w:p w14:paraId="2B9D277D" w14:textId="5B47FAB6" w:rsidR="002615A5" w:rsidRDefault="002615A5" w:rsidP="001714E5">
      <w:pPr>
        <w:spacing w:line="360" w:lineRule="auto"/>
        <w:jc w:val="both"/>
        <w:rPr>
          <w:rFonts w:ascii="Book Antiqua" w:hAnsi="Book Antiqua" w:cs="Times New Roman"/>
          <w:color w:val="auto"/>
          <w:lang w:eastAsia="zh-CN"/>
        </w:rPr>
      </w:pPr>
      <w:bookmarkStart w:id="2" w:name="OLE_LINK3"/>
      <w:bookmarkStart w:id="3" w:name="OLE_LINK4"/>
      <w:r w:rsidRPr="002615A5">
        <w:rPr>
          <w:rFonts w:ascii="Book Antiqua" w:hAnsi="Book Antiqua" w:cs="Times New Roman"/>
          <w:b/>
          <w:color w:val="auto"/>
          <w:lang w:val="en-US"/>
        </w:rPr>
        <w:t>Informed consent statement</w:t>
      </w:r>
      <w:bookmarkEnd w:id="2"/>
      <w:bookmarkEnd w:id="3"/>
      <w:r w:rsidRPr="002615A5">
        <w:rPr>
          <w:rFonts w:ascii="Book Antiqua" w:hAnsi="Book Antiqua" w:cs="Times New Roman" w:hint="eastAsia"/>
          <w:b/>
          <w:color w:val="auto"/>
          <w:lang w:val="en-US" w:eastAsia="zh-CN"/>
        </w:rPr>
        <w:t>:</w:t>
      </w:r>
      <w:r w:rsidRPr="002615A5">
        <w:rPr>
          <w:rFonts w:ascii="Book Antiqua" w:hAnsi="Book Antiqua" w:cs="Times New Roman"/>
          <w:b/>
          <w:color w:val="auto"/>
          <w:lang w:val="en-US"/>
        </w:rPr>
        <w:t xml:space="preserve"> </w:t>
      </w:r>
      <w:r w:rsidRPr="002615A5">
        <w:rPr>
          <w:rFonts w:ascii="Book Antiqua" w:hAnsi="Book Antiqua" w:cs="Times New Roman" w:hint="eastAsia"/>
          <w:color w:val="auto"/>
          <w:lang w:val="en-US" w:eastAsia="zh-CN"/>
        </w:rPr>
        <w:t>As the data</w:t>
      </w:r>
      <w:r>
        <w:rPr>
          <w:rFonts w:ascii="Book Antiqua" w:hAnsi="Book Antiqua" w:cs="Times New Roman" w:hint="eastAsia"/>
          <w:color w:val="auto"/>
          <w:lang w:val="en-US" w:eastAsia="zh-CN"/>
        </w:rPr>
        <w:t xml:space="preserve"> collected was anonymous and retrospective, the </w:t>
      </w:r>
      <w:r w:rsidRPr="002615A5">
        <w:rPr>
          <w:rFonts w:ascii="Book Antiqua" w:hAnsi="Book Antiqua" w:cs="Times New Roman"/>
          <w:color w:val="auto"/>
          <w:lang w:eastAsia="zh-CN"/>
        </w:rPr>
        <w:t>Institutional Board</w:t>
      </w:r>
      <w:r>
        <w:rPr>
          <w:rFonts w:ascii="Book Antiqua" w:hAnsi="Book Antiqua" w:cs="Times New Roman" w:hint="eastAsia"/>
          <w:color w:val="auto"/>
          <w:lang w:eastAsia="zh-CN"/>
        </w:rPr>
        <w:t xml:space="preserve"> waived it from this research.</w:t>
      </w:r>
    </w:p>
    <w:p w14:paraId="53F8A0C3" w14:textId="77777777" w:rsidR="002615A5" w:rsidRPr="002615A5" w:rsidRDefault="002615A5" w:rsidP="001714E5">
      <w:pPr>
        <w:spacing w:line="360" w:lineRule="auto"/>
        <w:jc w:val="both"/>
        <w:rPr>
          <w:rFonts w:ascii="Book Antiqua" w:hAnsi="Book Antiqua" w:cs="Tahoma"/>
          <w:b/>
          <w:bCs/>
          <w:color w:val="auto"/>
          <w:szCs w:val="21"/>
          <w:lang w:eastAsia="zh-CN"/>
        </w:rPr>
      </w:pPr>
    </w:p>
    <w:p w14:paraId="05BB70C5" w14:textId="526306F5" w:rsidR="00C132F4" w:rsidRPr="00FD2AF5" w:rsidRDefault="00C961CC" w:rsidP="001714E5">
      <w:pPr>
        <w:spacing w:line="360" w:lineRule="auto"/>
        <w:jc w:val="both"/>
        <w:rPr>
          <w:rFonts w:ascii="Book Antiqua" w:hAnsi="Book Antiqua"/>
          <w:color w:val="auto"/>
          <w:lang w:val="en-US" w:eastAsia="zh-CN"/>
        </w:rPr>
      </w:pPr>
      <w:r w:rsidRPr="00FD2AF5">
        <w:rPr>
          <w:rFonts w:ascii="Book Antiqua" w:hAnsi="Book Antiqua" w:cs="Tahoma"/>
          <w:b/>
          <w:bCs/>
          <w:color w:val="auto"/>
          <w:szCs w:val="21"/>
        </w:rPr>
        <w:t>Conflict-of-interest statement</w:t>
      </w:r>
      <w:r w:rsidRPr="00FD2AF5">
        <w:rPr>
          <w:rFonts w:ascii="Book Antiqua" w:hAnsi="Book Antiqua" w:cs="Tahoma"/>
          <w:b/>
          <w:bCs/>
          <w:color w:val="auto"/>
        </w:rPr>
        <w:t>:</w:t>
      </w:r>
      <w:r w:rsidRPr="00FD2AF5">
        <w:rPr>
          <w:rFonts w:ascii="Book Antiqua" w:eastAsia="Arial Unicode MS" w:hAnsi="Book Antiqua" w:cs="Times New Roman"/>
          <w:color w:val="auto"/>
          <w:lang w:val="en-US"/>
        </w:rPr>
        <w:t xml:space="preserve"> </w:t>
      </w:r>
      <w:r w:rsidR="00BE15C5" w:rsidRPr="00FD2AF5">
        <w:rPr>
          <w:rFonts w:ascii="Book Antiqua" w:hAnsi="Book Antiqua"/>
          <w:color w:val="auto"/>
          <w:lang w:val="en-US"/>
        </w:rPr>
        <w:t>The authors report no any conflicts of interest. This study is the result of our daily work in the HUWC renal transplant ward and received no funding whatsoever.</w:t>
      </w:r>
    </w:p>
    <w:p w14:paraId="3C0EB733" w14:textId="77777777" w:rsidR="00C961CC" w:rsidRPr="00FD2AF5" w:rsidRDefault="00C961CC" w:rsidP="001714E5">
      <w:pPr>
        <w:spacing w:line="360" w:lineRule="auto"/>
        <w:jc w:val="both"/>
        <w:rPr>
          <w:rFonts w:ascii="Book Antiqua" w:eastAsia="Arial Unicode MS" w:hAnsi="Book Antiqua" w:cs="Times New Roman"/>
          <w:color w:val="auto"/>
          <w:lang w:val="en-US" w:eastAsia="zh-CN"/>
        </w:rPr>
      </w:pPr>
    </w:p>
    <w:p w14:paraId="0A989519" w14:textId="706B865A" w:rsidR="00C132F4" w:rsidRPr="00FD2AF5" w:rsidRDefault="00C961CC" w:rsidP="001714E5">
      <w:pPr>
        <w:spacing w:line="360" w:lineRule="auto"/>
        <w:jc w:val="both"/>
        <w:rPr>
          <w:rFonts w:ascii="Book Antiqua" w:eastAsia="Arial Unicode MS" w:hAnsi="Book Antiqua" w:cs="Times New Roman"/>
          <w:color w:val="auto"/>
          <w:lang w:val="en-US" w:eastAsia="zh-CN"/>
        </w:rPr>
      </w:pPr>
      <w:r w:rsidRPr="00FD2AF5">
        <w:rPr>
          <w:rFonts w:ascii="Book Antiqua" w:hAnsi="Book Antiqua" w:cs="TimesNewRomanPS-BoldItalicMT"/>
          <w:b/>
          <w:bCs/>
          <w:iCs/>
          <w:color w:val="auto"/>
        </w:rPr>
        <w:t>Data sharing statement:</w:t>
      </w:r>
      <w:r w:rsidRPr="00FD2AF5">
        <w:rPr>
          <w:rFonts w:ascii="Book Antiqua" w:hAnsi="Book Antiqua" w:cs="TimesNewRomanPS-BoldItalicMT" w:hint="eastAsia"/>
          <w:b/>
          <w:bCs/>
          <w:iCs/>
          <w:color w:val="auto"/>
          <w:lang w:eastAsia="zh-CN"/>
        </w:rPr>
        <w:t xml:space="preserve"> </w:t>
      </w:r>
      <w:r w:rsidR="00211460" w:rsidRPr="00FD2AF5">
        <w:rPr>
          <w:rFonts w:ascii="Book Antiqua" w:eastAsia="Arial Unicode MS" w:hAnsi="Book Antiqua" w:cs="Times New Roman"/>
          <w:color w:val="auto"/>
          <w:lang w:val="en-US"/>
        </w:rPr>
        <w:t>N</w:t>
      </w:r>
      <w:r w:rsidRPr="00FD2AF5">
        <w:rPr>
          <w:rFonts w:ascii="Book Antiqua" w:eastAsia="Arial Unicode MS" w:hAnsi="Book Antiqua" w:cs="Times New Roman"/>
          <w:color w:val="auto"/>
          <w:lang w:val="en-US"/>
        </w:rPr>
        <w:t>o additional data are available</w:t>
      </w:r>
      <w:r w:rsidRPr="00FD2AF5">
        <w:rPr>
          <w:rFonts w:ascii="Book Antiqua" w:eastAsia="Arial Unicode MS" w:hAnsi="Book Antiqua" w:cs="Times New Roman" w:hint="eastAsia"/>
          <w:color w:val="auto"/>
          <w:lang w:val="en-US" w:eastAsia="zh-CN"/>
        </w:rPr>
        <w:t>.</w:t>
      </w:r>
    </w:p>
    <w:p w14:paraId="37A6E126" w14:textId="77777777" w:rsidR="00C132F4" w:rsidRPr="00FD2AF5" w:rsidRDefault="00C132F4" w:rsidP="001714E5">
      <w:pPr>
        <w:spacing w:line="360" w:lineRule="auto"/>
        <w:jc w:val="both"/>
        <w:rPr>
          <w:rFonts w:ascii="Book Antiqua" w:hAnsi="Book Antiqua" w:cs="Helvetica Neue"/>
          <w:b/>
          <w:bCs/>
          <w:color w:val="auto"/>
          <w:lang w:val="en-US" w:eastAsia="zh-CN"/>
        </w:rPr>
      </w:pPr>
    </w:p>
    <w:p w14:paraId="6273B911" w14:textId="1E68FFFE" w:rsidR="00E341D5" w:rsidRPr="00FD2AF5" w:rsidRDefault="00E341D5" w:rsidP="001714E5">
      <w:pPr>
        <w:spacing w:line="360" w:lineRule="auto"/>
        <w:jc w:val="both"/>
        <w:rPr>
          <w:rFonts w:ascii="Book Antiqua" w:hAnsi="Book Antiqua"/>
          <w:color w:val="auto"/>
          <w:lang w:eastAsia="zh-CN"/>
        </w:rPr>
      </w:pPr>
      <w:bookmarkStart w:id="4" w:name="OLE_LINK507"/>
      <w:bookmarkStart w:id="5" w:name="OLE_LINK506"/>
      <w:bookmarkStart w:id="6" w:name="OLE_LINK496"/>
      <w:bookmarkStart w:id="7" w:name="OLE_LINK479"/>
      <w:r w:rsidRPr="00FD2AF5">
        <w:rPr>
          <w:rFonts w:ascii="Book Antiqua" w:hAnsi="Book Antiqua"/>
          <w:b/>
          <w:color w:val="auto"/>
        </w:rPr>
        <w:t xml:space="preserve">Open-Access: </w:t>
      </w:r>
      <w:r w:rsidRPr="00FD2AF5">
        <w:rPr>
          <w:rFonts w:ascii="Book Antiqua" w:hAnsi="Book Antiqua"/>
          <w:color w:val="auto"/>
        </w:rPr>
        <w:t>This article is an open-access</w:t>
      </w:r>
      <w:r w:rsidRPr="00FD2AF5">
        <w:rPr>
          <w:rFonts w:ascii="Book Antiqua" w:hAnsi="Book Antiqua" w:hint="eastAsia"/>
          <w:color w:val="auto"/>
        </w:rPr>
        <w:t xml:space="preserve"> </w:t>
      </w:r>
      <w:r w:rsidRPr="00FD2AF5">
        <w:rPr>
          <w:rFonts w:ascii="Book Antiqua" w:hAnsi="Book Antiqua"/>
          <w:color w:val="auto"/>
        </w:rPr>
        <w:t>article</w:t>
      </w:r>
      <w:r w:rsidRPr="00FD2AF5">
        <w:rPr>
          <w:rFonts w:ascii="Book Antiqua" w:hAnsi="Book Antiqua" w:hint="eastAsia"/>
          <w:color w:val="auto"/>
        </w:rPr>
        <w:t xml:space="preserve"> </w:t>
      </w:r>
      <w:r w:rsidRPr="00FD2AF5">
        <w:rPr>
          <w:rFonts w:ascii="Book Antiqua" w:hAnsi="Book Antiqua"/>
          <w:color w:val="auto"/>
        </w:rPr>
        <w:t>which was selected by an in-house editor and fully peer-reviewed by external reviewers. It is distributed</w:t>
      </w:r>
      <w:r w:rsidRPr="00FD2AF5">
        <w:rPr>
          <w:rFonts w:ascii="Book Antiqua" w:hAnsi="Book Antiqua" w:hint="eastAsia"/>
          <w:color w:val="auto"/>
        </w:rPr>
        <w:t xml:space="preserve"> </w:t>
      </w:r>
      <w:r w:rsidRPr="00FD2AF5">
        <w:rPr>
          <w:rFonts w:ascii="Book Antiqua" w:hAnsi="Book Antiqua"/>
          <w:color w:val="auto"/>
        </w:rPr>
        <w:t>in</w:t>
      </w:r>
      <w:r w:rsidRPr="00FD2AF5">
        <w:rPr>
          <w:rFonts w:ascii="Book Antiqua" w:hAnsi="Book Antiqua" w:hint="eastAsia"/>
          <w:color w:val="auto"/>
        </w:rPr>
        <w:t xml:space="preserve"> </w:t>
      </w:r>
      <w:r w:rsidRPr="00FD2AF5">
        <w:rPr>
          <w:rFonts w:ascii="Book Antiqua" w:hAnsi="Book Antiqua"/>
          <w:color w:val="auto"/>
        </w:rPr>
        <w:t>accordance</w:t>
      </w:r>
      <w:r w:rsidRPr="00FD2AF5">
        <w:rPr>
          <w:rFonts w:ascii="Book Antiqua" w:hAnsi="Book Antiqua" w:hint="eastAsia"/>
          <w:color w:val="auto"/>
        </w:rPr>
        <w:t xml:space="preserve"> </w:t>
      </w:r>
      <w:r w:rsidRPr="00FD2AF5">
        <w:rPr>
          <w:rFonts w:ascii="Book Antiqua" w:hAnsi="Book Antiqua"/>
          <w:color w:val="auto"/>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D2AF5">
        <w:rPr>
          <w:rFonts w:ascii="Book Antiqua" w:hAnsi="Book Antiqua" w:cs="Times New Roman"/>
          <w:color w:val="auto"/>
        </w:rPr>
        <w:t>http://creativecommons.org/licenses/by-nc/4.0/</w:t>
      </w:r>
      <w:bookmarkEnd w:id="4"/>
      <w:bookmarkEnd w:id="5"/>
      <w:bookmarkEnd w:id="6"/>
      <w:bookmarkEnd w:id="7"/>
    </w:p>
    <w:p w14:paraId="7F9ED311" w14:textId="77777777" w:rsidR="00E341D5" w:rsidRPr="00FD2AF5" w:rsidRDefault="00E341D5" w:rsidP="001714E5">
      <w:pPr>
        <w:spacing w:line="360" w:lineRule="auto"/>
        <w:jc w:val="both"/>
        <w:rPr>
          <w:rFonts w:ascii="Book Antiqua" w:hAnsi="Book Antiqua"/>
          <w:color w:val="auto"/>
          <w:lang w:eastAsia="zh-CN"/>
        </w:rPr>
      </w:pPr>
    </w:p>
    <w:p w14:paraId="0C8FB1A6" w14:textId="77777777" w:rsidR="00E341D5" w:rsidRPr="00FD2AF5" w:rsidRDefault="00E341D5" w:rsidP="001714E5">
      <w:pPr>
        <w:spacing w:line="360" w:lineRule="auto"/>
        <w:jc w:val="both"/>
        <w:rPr>
          <w:rFonts w:ascii="Book Antiqua" w:hAnsi="Book Antiqua" w:cs="Times New Roman"/>
          <w:color w:val="auto"/>
        </w:rPr>
      </w:pPr>
      <w:r w:rsidRPr="00FD2AF5">
        <w:rPr>
          <w:rFonts w:ascii="Book Antiqua" w:hAnsi="Book Antiqua" w:cs="Times New Roman"/>
          <w:b/>
          <w:color w:val="auto"/>
        </w:rPr>
        <w:t>Manuscript source</w:t>
      </w:r>
      <w:r w:rsidRPr="00FD2AF5">
        <w:rPr>
          <w:rFonts w:ascii="Book Antiqua" w:hAnsi="Book Antiqua" w:cs="Times New Roman"/>
          <w:color w:val="auto"/>
        </w:rPr>
        <w:t>: Unsolicited manuscript</w:t>
      </w:r>
    </w:p>
    <w:p w14:paraId="1E3BC1B9" w14:textId="77777777" w:rsidR="00E341D5" w:rsidRPr="00FD2AF5" w:rsidRDefault="00E341D5" w:rsidP="001714E5">
      <w:pPr>
        <w:spacing w:line="360" w:lineRule="auto"/>
        <w:jc w:val="both"/>
        <w:rPr>
          <w:rFonts w:ascii="Book Antiqua" w:hAnsi="Book Antiqua" w:cs="Helvetica Neue"/>
          <w:b/>
          <w:bCs/>
          <w:color w:val="auto"/>
          <w:lang w:eastAsia="zh-CN"/>
        </w:rPr>
      </w:pPr>
    </w:p>
    <w:p w14:paraId="59180052" w14:textId="77777777" w:rsidR="00E341D5" w:rsidRPr="00FD2AF5" w:rsidRDefault="00C132F4" w:rsidP="001714E5">
      <w:pPr>
        <w:spacing w:line="360" w:lineRule="auto"/>
        <w:jc w:val="both"/>
        <w:rPr>
          <w:rFonts w:ascii="Book Antiqua" w:hAnsi="Book Antiqua" w:cs="Helvetica Neue"/>
          <w:b/>
          <w:bCs/>
          <w:color w:val="auto"/>
          <w:lang w:val="en-US" w:eastAsia="zh-CN"/>
        </w:rPr>
      </w:pPr>
      <w:r w:rsidRPr="00FD2AF5">
        <w:rPr>
          <w:rFonts w:ascii="Book Antiqua" w:hAnsi="Book Antiqua" w:cs="Helvetica Neue"/>
          <w:b/>
          <w:bCs/>
          <w:color w:val="auto"/>
          <w:lang w:val="en-US" w:eastAsia="zh-CN"/>
        </w:rPr>
        <w:lastRenderedPageBreak/>
        <w:t>Correspondence t</w:t>
      </w:r>
      <w:r w:rsidR="00211460" w:rsidRPr="00FD2AF5">
        <w:rPr>
          <w:rFonts w:ascii="Book Antiqua" w:hAnsi="Book Antiqua" w:cs="Helvetica Neue"/>
          <w:b/>
          <w:bCs/>
          <w:color w:val="auto"/>
          <w:lang w:val="en-US" w:eastAsia="zh-CN"/>
        </w:rPr>
        <w:t xml:space="preserve">o: </w:t>
      </w:r>
      <w:r w:rsidR="00211460" w:rsidRPr="00FD2AF5">
        <w:rPr>
          <w:rFonts w:ascii="Book Antiqua" w:hAnsi="Book Antiqua"/>
          <w:b/>
          <w:color w:val="auto"/>
          <w:lang w:val="en-US"/>
        </w:rPr>
        <w:t>Bruno G Rodrigues dos Santos, MD</w:t>
      </w:r>
      <w:r w:rsidR="00E341D5" w:rsidRPr="00FD2AF5">
        <w:rPr>
          <w:rFonts w:ascii="Book Antiqua" w:hAnsi="Book Antiqua" w:hint="eastAsia"/>
          <w:b/>
          <w:color w:val="auto"/>
          <w:lang w:val="en-US" w:eastAsia="zh-CN"/>
        </w:rPr>
        <w:t xml:space="preserve">, </w:t>
      </w:r>
      <w:r w:rsidR="00211460" w:rsidRPr="00FD2AF5">
        <w:rPr>
          <w:rFonts w:ascii="Book Antiqua" w:hAnsi="Book Antiqua"/>
          <w:color w:val="auto"/>
          <w:lang w:val="en-US"/>
        </w:rPr>
        <w:t xml:space="preserve">Renal Transplant Unit, Hospital </w:t>
      </w:r>
      <w:proofErr w:type="spellStart"/>
      <w:r w:rsidR="00211460" w:rsidRPr="00FD2AF5">
        <w:rPr>
          <w:rFonts w:ascii="Book Antiqua" w:hAnsi="Book Antiqua"/>
          <w:color w:val="auto"/>
          <w:lang w:val="en-US"/>
        </w:rPr>
        <w:t>Universitário</w:t>
      </w:r>
      <w:proofErr w:type="spellEnd"/>
      <w:r w:rsidR="00211460" w:rsidRPr="00FD2AF5">
        <w:rPr>
          <w:rFonts w:ascii="Book Antiqua" w:hAnsi="Book Antiqua"/>
          <w:color w:val="auto"/>
          <w:lang w:val="en-US"/>
        </w:rPr>
        <w:t xml:space="preserve"> Walter </w:t>
      </w:r>
      <w:proofErr w:type="spellStart"/>
      <w:r w:rsidR="00211460" w:rsidRPr="00FD2AF5">
        <w:rPr>
          <w:rFonts w:ascii="Book Antiqua" w:hAnsi="Book Antiqua"/>
          <w:color w:val="auto"/>
          <w:lang w:val="en-US"/>
        </w:rPr>
        <w:t>Cantídio</w:t>
      </w:r>
      <w:proofErr w:type="spellEnd"/>
      <w:r w:rsidR="00211460" w:rsidRPr="00FD2AF5">
        <w:rPr>
          <w:rFonts w:ascii="Book Antiqua" w:hAnsi="Book Antiqua"/>
          <w:color w:val="auto"/>
          <w:lang w:val="en-US"/>
        </w:rPr>
        <w:t xml:space="preserve">, </w:t>
      </w:r>
      <w:proofErr w:type="spellStart"/>
      <w:r w:rsidR="00211460" w:rsidRPr="00FD2AF5">
        <w:rPr>
          <w:rFonts w:ascii="Book Antiqua" w:hAnsi="Book Antiqua"/>
          <w:color w:val="auto"/>
          <w:lang w:val="en-US"/>
        </w:rPr>
        <w:t>Universidade</w:t>
      </w:r>
      <w:proofErr w:type="spellEnd"/>
      <w:r w:rsidR="00211460" w:rsidRPr="00FD2AF5">
        <w:rPr>
          <w:rFonts w:ascii="Book Antiqua" w:hAnsi="Book Antiqua"/>
          <w:color w:val="auto"/>
          <w:lang w:val="en-US"/>
        </w:rPr>
        <w:t xml:space="preserve"> Federal do </w:t>
      </w:r>
      <w:proofErr w:type="spellStart"/>
      <w:r w:rsidR="00211460" w:rsidRPr="00FD2AF5">
        <w:rPr>
          <w:rFonts w:ascii="Book Antiqua" w:hAnsi="Book Antiqua"/>
          <w:color w:val="auto"/>
          <w:lang w:val="en-US"/>
        </w:rPr>
        <w:t>Ceará</w:t>
      </w:r>
      <w:proofErr w:type="spellEnd"/>
      <w:r w:rsidR="00211460" w:rsidRPr="00FD2AF5">
        <w:rPr>
          <w:rFonts w:ascii="Book Antiqua" w:hAnsi="Book Antiqua"/>
          <w:color w:val="auto"/>
          <w:lang w:val="en-US"/>
        </w:rPr>
        <w:t xml:space="preserve">, </w:t>
      </w:r>
      <w:proofErr w:type="spellStart"/>
      <w:r w:rsidR="00211460" w:rsidRPr="00FD2AF5">
        <w:rPr>
          <w:rFonts w:ascii="Book Antiqua" w:hAnsi="Book Antiqua"/>
          <w:color w:val="auto"/>
          <w:lang w:val="en-US"/>
        </w:rPr>
        <w:t>Rua</w:t>
      </w:r>
      <w:proofErr w:type="spellEnd"/>
      <w:r w:rsidR="00211460" w:rsidRPr="00FD2AF5">
        <w:rPr>
          <w:rFonts w:ascii="Book Antiqua" w:hAnsi="Book Antiqua"/>
          <w:color w:val="auto"/>
          <w:lang w:val="en-US"/>
        </w:rPr>
        <w:t xml:space="preserve"> </w:t>
      </w:r>
      <w:proofErr w:type="spellStart"/>
      <w:r w:rsidR="00211460" w:rsidRPr="00FD2AF5">
        <w:rPr>
          <w:rFonts w:ascii="Book Antiqua" w:hAnsi="Book Antiqua"/>
          <w:color w:val="auto"/>
          <w:lang w:val="en-US"/>
        </w:rPr>
        <w:t>Capitão</w:t>
      </w:r>
      <w:proofErr w:type="spellEnd"/>
      <w:r w:rsidR="00211460" w:rsidRPr="00FD2AF5">
        <w:rPr>
          <w:rFonts w:ascii="Book Antiqua" w:hAnsi="Book Antiqua"/>
          <w:color w:val="auto"/>
          <w:lang w:val="en-US"/>
        </w:rPr>
        <w:t xml:space="preserve"> Francisco Pedro, 1290 - Rodolfo </w:t>
      </w:r>
      <w:proofErr w:type="spellStart"/>
      <w:r w:rsidR="00211460" w:rsidRPr="00FD2AF5">
        <w:rPr>
          <w:rFonts w:ascii="Book Antiqua" w:hAnsi="Book Antiqua"/>
          <w:color w:val="auto"/>
          <w:lang w:val="en-US"/>
        </w:rPr>
        <w:t>Teófilo</w:t>
      </w:r>
      <w:proofErr w:type="spellEnd"/>
      <w:r w:rsidR="00211460" w:rsidRPr="00FD2AF5">
        <w:rPr>
          <w:rFonts w:ascii="Book Antiqua" w:hAnsi="Book Antiqua"/>
          <w:color w:val="auto"/>
          <w:lang w:val="en-US"/>
        </w:rPr>
        <w:t>, Fortaleza</w:t>
      </w:r>
      <w:r w:rsidR="00E341D5" w:rsidRPr="00FD2AF5">
        <w:rPr>
          <w:rFonts w:ascii="Book Antiqua" w:hAnsi="Book Antiqua" w:hint="eastAsia"/>
          <w:color w:val="auto"/>
          <w:lang w:val="en-US" w:eastAsia="zh-CN"/>
        </w:rPr>
        <w:t>,</w:t>
      </w:r>
      <w:r w:rsidR="00211460" w:rsidRPr="00FD2AF5">
        <w:rPr>
          <w:rFonts w:ascii="Book Antiqua" w:hAnsi="Book Antiqua"/>
          <w:color w:val="auto"/>
          <w:lang w:val="en-US"/>
        </w:rPr>
        <w:t xml:space="preserve"> CE</w:t>
      </w:r>
      <w:r w:rsidR="005D4B8E" w:rsidRPr="00FD2AF5">
        <w:rPr>
          <w:rFonts w:ascii="Book Antiqua" w:hAnsi="Book Antiqua" w:hint="eastAsia"/>
          <w:color w:val="auto"/>
          <w:lang w:val="en-US" w:eastAsia="zh-CN"/>
        </w:rPr>
        <w:t xml:space="preserve"> </w:t>
      </w:r>
      <w:r w:rsidR="005D4B8E" w:rsidRPr="00FD2AF5">
        <w:rPr>
          <w:rFonts w:ascii="Book Antiqua" w:hAnsi="Book Antiqua"/>
          <w:color w:val="auto"/>
          <w:lang w:val="en-US"/>
        </w:rPr>
        <w:t>60430-370</w:t>
      </w:r>
      <w:r w:rsidR="00211460" w:rsidRPr="00FD2AF5">
        <w:rPr>
          <w:rFonts w:ascii="Book Antiqua" w:hAnsi="Book Antiqua"/>
          <w:color w:val="auto"/>
          <w:lang w:val="en-US"/>
        </w:rPr>
        <w:t>, Brazil</w:t>
      </w:r>
      <w:r w:rsidR="00E341D5" w:rsidRPr="00FD2AF5">
        <w:rPr>
          <w:rFonts w:ascii="Book Antiqua" w:hAnsi="Book Antiqua" w:hint="eastAsia"/>
          <w:color w:val="auto"/>
          <w:lang w:val="en-US" w:eastAsia="zh-CN"/>
        </w:rPr>
        <w:t xml:space="preserve">. </w:t>
      </w:r>
      <w:r w:rsidR="00211460" w:rsidRPr="00FD2AF5">
        <w:rPr>
          <w:rFonts w:ascii="Book Antiqua" w:hAnsi="Book Antiqua"/>
          <w:color w:val="auto"/>
          <w:lang w:val="en-US"/>
        </w:rPr>
        <w:t>bgomesantos@hotmail.com</w:t>
      </w:r>
    </w:p>
    <w:p w14:paraId="18FC8BC6" w14:textId="77777777" w:rsidR="0016615C" w:rsidRDefault="0016615C" w:rsidP="001714E5">
      <w:pPr>
        <w:spacing w:line="360" w:lineRule="auto"/>
        <w:jc w:val="both"/>
        <w:rPr>
          <w:rFonts w:ascii="Book Antiqua" w:hAnsi="Book Antiqua"/>
          <w:b/>
          <w:color w:val="auto"/>
          <w:lang w:eastAsia="zh-CN"/>
        </w:rPr>
      </w:pPr>
    </w:p>
    <w:p w14:paraId="5056013C" w14:textId="4045493E" w:rsidR="005B2075" w:rsidRPr="00FD2AF5" w:rsidRDefault="005B2075" w:rsidP="001714E5">
      <w:pPr>
        <w:spacing w:line="360" w:lineRule="auto"/>
        <w:jc w:val="both"/>
        <w:rPr>
          <w:rFonts w:ascii="Book Antiqua" w:hAnsi="Book Antiqua"/>
          <w:b/>
          <w:color w:val="auto"/>
        </w:rPr>
      </w:pPr>
      <w:r w:rsidRPr="00FD2AF5">
        <w:rPr>
          <w:rFonts w:ascii="Book Antiqua" w:hAnsi="Book Antiqua"/>
          <w:b/>
          <w:color w:val="auto"/>
        </w:rPr>
        <w:t xml:space="preserve">Received: </w:t>
      </w:r>
      <w:r w:rsidRPr="00FD2AF5">
        <w:rPr>
          <w:rFonts w:ascii="Book Antiqua" w:hAnsi="Book Antiqua"/>
          <w:color w:val="auto"/>
        </w:rPr>
        <w:t>July</w:t>
      </w:r>
      <w:r w:rsidRPr="00FD2AF5">
        <w:rPr>
          <w:rFonts w:ascii="Book Antiqua" w:hAnsi="Book Antiqua" w:hint="eastAsia"/>
          <w:color w:val="auto"/>
          <w:lang w:eastAsia="zh-CN"/>
        </w:rPr>
        <w:t xml:space="preserve"> 29, 2016</w:t>
      </w:r>
      <w:r w:rsidRPr="00FD2AF5">
        <w:rPr>
          <w:rFonts w:ascii="Book Antiqua" w:hAnsi="Book Antiqua"/>
          <w:b/>
          <w:color w:val="auto"/>
        </w:rPr>
        <w:t xml:space="preserve">  </w:t>
      </w:r>
    </w:p>
    <w:p w14:paraId="0E7A3431" w14:textId="448CB49A" w:rsidR="005B2075" w:rsidRPr="00FD2AF5" w:rsidRDefault="005B2075" w:rsidP="001714E5">
      <w:pPr>
        <w:spacing w:line="360" w:lineRule="auto"/>
        <w:jc w:val="both"/>
        <w:rPr>
          <w:rFonts w:ascii="Book Antiqua" w:hAnsi="Book Antiqua"/>
          <w:b/>
          <w:color w:val="auto"/>
          <w:lang w:eastAsia="zh-CN"/>
        </w:rPr>
      </w:pPr>
      <w:r w:rsidRPr="00FD2AF5">
        <w:rPr>
          <w:rFonts w:ascii="Book Antiqua" w:hAnsi="Book Antiqua"/>
          <w:b/>
          <w:color w:val="auto"/>
        </w:rPr>
        <w:t>Peer-review started:</w:t>
      </w:r>
      <w:r w:rsidRPr="00FD2AF5">
        <w:rPr>
          <w:rFonts w:ascii="Book Antiqua" w:hAnsi="Book Antiqua" w:hint="eastAsia"/>
          <w:b/>
          <w:color w:val="auto"/>
          <w:lang w:eastAsia="zh-CN"/>
        </w:rPr>
        <w:t xml:space="preserve"> </w:t>
      </w:r>
      <w:r w:rsidRPr="00FD2AF5">
        <w:rPr>
          <w:rFonts w:ascii="Book Antiqua" w:hAnsi="Book Antiqua"/>
          <w:color w:val="auto"/>
        </w:rPr>
        <w:t>July</w:t>
      </w:r>
      <w:r w:rsidRPr="00FD2AF5">
        <w:rPr>
          <w:rFonts w:ascii="Book Antiqua" w:hAnsi="Book Antiqua" w:hint="eastAsia"/>
          <w:color w:val="auto"/>
          <w:lang w:eastAsia="zh-CN"/>
        </w:rPr>
        <w:t xml:space="preserve"> 31, 2016</w:t>
      </w:r>
    </w:p>
    <w:p w14:paraId="0130E3AB" w14:textId="7731CE99" w:rsidR="005B2075" w:rsidRPr="00FD2AF5" w:rsidRDefault="005B2075" w:rsidP="001714E5">
      <w:pPr>
        <w:spacing w:line="360" w:lineRule="auto"/>
        <w:jc w:val="both"/>
        <w:rPr>
          <w:rFonts w:ascii="Book Antiqua" w:hAnsi="Book Antiqua"/>
          <w:b/>
          <w:color w:val="auto"/>
          <w:lang w:eastAsia="zh-CN"/>
        </w:rPr>
      </w:pPr>
      <w:r w:rsidRPr="00FD2AF5">
        <w:rPr>
          <w:rFonts w:ascii="Book Antiqua" w:hAnsi="Book Antiqua"/>
          <w:b/>
          <w:color w:val="auto"/>
        </w:rPr>
        <w:t>First decision:</w:t>
      </w:r>
      <w:r w:rsidRPr="00FD2AF5">
        <w:rPr>
          <w:rFonts w:ascii="Book Antiqua" w:hAnsi="Book Antiqua" w:hint="eastAsia"/>
          <w:b/>
          <w:color w:val="auto"/>
          <w:lang w:eastAsia="zh-CN"/>
        </w:rPr>
        <w:t xml:space="preserve"> </w:t>
      </w:r>
      <w:r w:rsidRPr="00FD2AF5">
        <w:rPr>
          <w:rFonts w:ascii="Book Antiqua" w:hAnsi="Book Antiqua"/>
          <w:color w:val="auto"/>
        </w:rPr>
        <w:t>September</w:t>
      </w:r>
      <w:r w:rsidRPr="00FD2AF5">
        <w:rPr>
          <w:rFonts w:ascii="Book Antiqua" w:hAnsi="Book Antiqua" w:hint="eastAsia"/>
          <w:color w:val="auto"/>
          <w:lang w:eastAsia="zh-CN"/>
        </w:rPr>
        <w:t xml:space="preserve"> 2, 2016</w:t>
      </w:r>
    </w:p>
    <w:p w14:paraId="4B9ABC83" w14:textId="73191EA5" w:rsidR="005B2075" w:rsidRPr="00FD2AF5" w:rsidRDefault="005B2075" w:rsidP="001714E5">
      <w:pPr>
        <w:spacing w:line="360" w:lineRule="auto"/>
        <w:jc w:val="both"/>
        <w:rPr>
          <w:rFonts w:ascii="Book Antiqua" w:hAnsi="Book Antiqua"/>
          <w:b/>
          <w:color w:val="auto"/>
        </w:rPr>
      </w:pPr>
      <w:r w:rsidRPr="00FD2AF5">
        <w:rPr>
          <w:rFonts w:ascii="Book Antiqua" w:hAnsi="Book Antiqua"/>
          <w:b/>
          <w:color w:val="auto"/>
        </w:rPr>
        <w:t xml:space="preserve">Revised: </w:t>
      </w:r>
      <w:bookmarkStart w:id="8" w:name="OLE_LINK14"/>
      <w:bookmarkStart w:id="9" w:name="OLE_LINK15"/>
      <w:r w:rsidRPr="00FD2AF5">
        <w:rPr>
          <w:rFonts w:ascii="Book Antiqua" w:hAnsi="Book Antiqua"/>
          <w:color w:val="auto"/>
        </w:rPr>
        <w:t>October</w:t>
      </w:r>
      <w:bookmarkEnd w:id="8"/>
      <w:bookmarkEnd w:id="9"/>
      <w:r w:rsidRPr="00FD2AF5">
        <w:rPr>
          <w:rFonts w:ascii="Book Antiqua" w:hAnsi="Book Antiqua" w:hint="eastAsia"/>
          <w:color w:val="auto"/>
          <w:lang w:eastAsia="zh-CN"/>
        </w:rPr>
        <w:t xml:space="preserve"> 21, 2016</w:t>
      </w:r>
      <w:r w:rsidRPr="00FD2AF5">
        <w:rPr>
          <w:rFonts w:ascii="Book Antiqua" w:hAnsi="Book Antiqua"/>
          <w:b/>
          <w:color w:val="auto"/>
        </w:rPr>
        <w:t xml:space="preserve"> </w:t>
      </w:r>
    </w:p>
    <w:p w14:paraId="0A3EB992" w14:textId="3346AE85" w:rsidR="005B2075" w:rsidRPr="00FD2AF5" w:rsidRDefault="00196247" w:rsidP="001714E5">
      <w:pPr>
        <w:spacing w:line="360" w:lineRule="auto"/>
        <w:jc w:val="both"/>
        <w:rPr>
          <w:rFonts w:ascii="Book Antiqua" w:hAnsi="Book Antiqua"/>
          <w:b/>
          <w:color w:val="auto"/>
        </w:rPr>
      </w:pPr>
      <w:proofErr w:type="spellStart"/>
      <w:r>
        <w:rPr>
          <w:rFonts w:ascii="Book Antiqua" w:hAnsi="Book Antiqua"/>
          <w:b/>
          <w:color w:val="auto"/>
        </w:rPr>
        <w:t>Accepted</w:t>
      </w:r>
      <w:proofErr w:type="spellEnd"/>
      <w:r>
        <w:rPr>
          <w:rFonts w:ascii="Book Antiqua" w:hAnsi="Book Antiqua"/>
          <w:b/>
          <w:color w:val="auto"/>
        </w:rPr>
        <w:t xml:space="preserve">: </w:t>
      </w:r>
      <w:proofErr w:type="spellStart"/>
      <w:r w:rsidRPr="00196247">
        <w:rPr>
          <w:rFonts w:ascii="Book Antiqua" w:hAnsi="Book Antiqua"/>
          <w:color w:val="auto"/>
        </w:rPr>
        <w:t>January</w:t>
      </w:r>
      <w:proofErr w:type="spellEnd"/>
      <w:r w:rsidRPr="00196247">
        <w:rPr>
          <w:rFonts w:ascii="Book Antiqua" w:hAnsi="Book Antiqua"/>
          <w:color w:val="auto"/>
        </w:rPr>
        <w:t xml:space="preserve"> 11, 2017</w:t>
      </w:r>
    </w:p>
    <w:p w14:paraId="2361DC06" w14:textId="77777777" w:rsidR="005B2075" w:rsidRPr="00FD2AF5" w:rsidRDefault="005B2075" w:rsidP="001714E5">
      <w:pPr>
        <w:spacing w:line="360" w:lineRule="auto"/>
        <w:jc w:val="both"/>
        <w:rPr>
          <w:rFonts w:ascii="Book Antiqua" w:hAnsi="Book Antiqua"/>
          <w:b/>
          <w:color w:val="auto"/>
        </w:rPr>
      </w:pPr>
      <w:r w:rsidRPr="00FD2AF5">
        <w:rPr>
          <w:rFonts w:ascii="Book Antiqua" w:hAnsi="Book Antiqua"/>
          <w:b/>
          <w:color w:val="auto"/>
        </w:rPr>
        <w:t>Article in press:</w:t>
      </w:r>
    </w:p>
    <w:p w14:paraId="7C429EAE" w14:textId="77777777" w:rsidR="005B2075" w:rsidRPr="00FD2AF5" w:rsidRDefault="005B2075" w:rsidP="001714E5">
      <w:pPr>
        <w:spacing w:line="360" w:lineRule="auto"/>
        <w:jc w:val="both"/>
        <w:rPr>
          <w:rFonts w:ascii="Book Antiqua" w:hAnsi="Book Antiqua"/>
          <w:color w:val="auto"/>
        </w:rPr>
      </w:pPr>
      <w:r w:rsidRPr="00FD2AF5">
        <w:rPr>
          <w:rFonts w:ascii="Book Antiqua" w:hAnsi="Book Antiqua"/>
          <w:b/>
          <w:color w:val="auto"/>
        </w:rPr>
        <w:t>Published online:</w:t>
      </w:r>
    </w:p>
    <w:p w14:paraId="5B4ABDE8" w14:textId="59E0440A" w:rsidR="005B2075" w:rsidRPr="00FD2AF5" w:rsidRDefault="005B2075" w:rsidP="001714E5">
      <w:pPr>
        <w:spacing w:line="360" w:lineRule="auto"/>
        <w:jc w:val="both"/>
        <w:rPr>
          <w:rFonts w:ascii="Book Antiqua" w:hAnsi="Book Antiqua"/>
          <w:b/>
          <w:color w:val="auto"/>
        </w:rPr>
      </w:pPr>
      <w:r w:rsidRPr="00FD2AF5">
        <w:rPr>
          <w:rFonts w:ascii="Book Antiqua" w:hAnsi="Book Antiqua"/>
          <w:b/>
          <w:color w:val="auto"/>
        </w:rPr>
        <w:br w:type="page"/>
      </w:r>
    </w:p>
    <w:p w14:paraId="5AC0DF14" w14:textId="6051B5D6" w:rsidR="00C91851" w:rsidRPr="00FD2AF5" w:rsidRDefault="005B2075" w:rsidP="001714E5">
      <w:pPr>
        <w:spacing w:line="360" w:lineRule="auto"/>
        <w:jc w:val="both"/>
        <w:rPr>
          <w:rFonts w:ascii="Book Antiqua" w:hAnsi="Book Antiqua" w:cs="Helvetica Neue"/>
          <w:color w:val="auto"/>
          <w:lang w:val="en-US"/>
        </w:rPr>
      </w:pPr>
      <w:r w:rsidRPr="00FD2AF5">
        <w:rPr>
          <w:rFonts w:ascii="Book Antiqua" w:hAnsi="Book Antiqua" w:cs="Helvetica Neue"/>
          <w:b/>
          <w:bCs/>
          <w:color w:val="auto"/>
          <w:lang w:val="en-US"/>
        </w:rPr>
        <w:lastRenderedPageBreak/>
        <w:t>Abstract</w:t>
      </w:r>
    </w:p>
    <w:p w14:paraId="24E4CD5F" w14:textId="77777777" w:rsidR="005B2075" w:rsidRPr="00FD2AF5" w:rsidRDefault="007F700E" w:rsidP="001714E5">
      <w:pPr>
        <w:widowControl w:val="0"/>
        <w:autoSpaceDE w:val="0"/>
        <w:autoSpaceDN w:val="0"/>
        <w:adjustRightInd w:val="0"/>
        <w:spacing w:line="360" w:lineRule="auto"/>
        <w:jc w:val="both"/>
        <w:rPr>
          <w:rFonts w:ascii="Book Antiqua" w:hAnsi="Book Antiqua" w:cs="Helvetica Neue"/>
          <w:i/>
          <w:color w:val="auto"/>
          <w:lang w:val="en-US" w:eastAsia="zh-CN"/>
        </w:rPr>
      </w:pPr>
      <w:r w:rsidRPr="00FD2AF5">
        <w:rPr>
          <w:rFonts w:ascii="Book Antiqua" w:hAnsi="Book Antiqua" w:cs="Helvetica Neue"/>
          <w:b/>
          <w:i/>
          <w:color w:val="auto"/>
          <w:lang w:val="en-US"/>
        </w:rPr>
        <w:t>AIM</w:t>
      </w:r>
    </w:p>
    <w:p w14:paraId="0709D75D" w14:textId="7993BA0E" w:rsidR="007F700E" w:rsidRPr="00FD2AF5" w:rsidRDefault="005B2075" w:rsidP="001714E5">
      <w:pPr>
        <w:widowControl w:val="0"/>
        <w:autoSpaceDE w:val="0"/>
        <w:autoSpaceDN w:val="0"/>
        <w:adjustRightInd w:val="0"/>
        <w:spacing w:line="360" w:lineRule="auto"/>
        <w:jc w:val="both"/>
        <w:rPr>
          <w:rFonts w:ascii="Book Antiqua" w:hAnsi="Book Antiqua" w:cs="Helvetica Neue"/>
          <w:color w:val="auto"/>
          <w:lang w:val="en-US" w:eastAsia="zh-CN"/>
        </w:rPr>
      </w:pPr>
      <w:r w:rsidRPr="00FD2AF5">
        <w:rPr>
          <w:rFonts w:ascii="Book Antiqua" w:hAnsi="Book Antiqua" w:cs="Helvetica Neue" w:hint="eastAsia"/>
          <w:color w:val="auto"/>
          <w:lang w:val="en-US" w:eastAsia="zh-CN"/>
        </w:rPr>
        <w:t>To</w:t>
      </w:r>
      <w:r w:rsidRPr="00FD2AF5">
        <w:rPr>
          <w:rFonts w:ascii="Book Antiqua" w:hAnsi="Book Antiqua" w:cs="Helvetica Neue"/>
          <w:color w:val="auto"/>
          <w:lang w:val="en-US" w:eastAsia="zh-CN"/>
        </w:rPr>
        <w:t xml:space="preserve"> </w:t>
      </w:r>
      <w:r w:rsidRPr="00FD2AF5">
        <w:rPr>
          <w:rFonts w:ascii="Book Antiqua" w:hAnsi="Book Antiqua" w:cs="Helvetica Neue"/>
          <w:color w:val="auto"/>
          <w:lang w:val="en-US"/>
        </w:rPr>
        <w:t>p</w:t>
      </w:r>
      <w:r w:rsidR="00290D95" w:rsidRPr="00FD2AF5">
        <w:rPr>
          <w:rFonts w:ascii="Book Antiqua" w:hAnsi="Book Antiqua" w:cs="Helvetica Neue"/>
          <w:color w:val="auto"/>
          <w:lang w:val="en-US"/>
        </w:rPr>
        <w:t xml:space="preserve">resent clinical characteristics from renal transplant recipients with </w:t>
      </w:r>
      <w:r w:rsidR="00C91851" w:rsidRPr="00FD2AF5">
        <w:rPr>
          <w:rFonts w:ascii="Book Antiqua" w:hAnsi="Book Antiqua" w:cs="Helvetica Neue"/>
          <w:color w:val="auto"/>
          <w:lang w:val="en-US"/>
        </w:rPr>
        <w:t xml:space="preserve">Dengue </w:t>
      </w:r>
      <w:r w:rsidR="00290D95" w:rsidRPr="00FD2AF5">
        <w:rPr>
          <w:rFonts w:ascii="Book Antiqua" w:hAnsi="Book Antiqua" w:cs="Helvetica Neue"/>
          <w:color w:val="auto"/>
          <w:lang w:val="en-US"/>
        </w:rPr>
        <w:t>Fever and its impact on graft function.</w:t>
      </w:r>
    </w:p>
    <w:p w14:paraId="3355AE70" w14:textId="77777777" w:rsidR="005B2075" w:rsidRPr="00FD2AF5" w:rsidRDefault="005B2075" w:rsidP="001714E5">
      <w:pPr>
        <w:widowControl w:val="0"/>
        <w:autoSpaceDE w:val="0"/>
        <w:autoSpaceDN w:val="0"/>
        <w:adjustRightInd w:val="0"/>
        <w:spacing w:line="360" w:lineRule="auto"/>
        <w:jc w:val="both"/>
        <w:rPr>
          <w:rFonts w:ascii="Book Antiqua" w:hAnsi="Book Antiqua" w:cs="Helvetica Neue"/>
          <w:color w:val="auto"/>
          <w:lang w:val="en-US" w:eastAsia="zh-CN"/>
        </w:rPr>
      </w:pPr>
    </w:p>
    <w:p w14:paraId="3953EB41" w14:textId="77777777" w:rsidR="005B2075" w:rsidRPr="00FD2AF5" w:rsidRDefault="007F700E" w:rsidP="001714E5">
      <w:pPr>
        <w:widowControl w:val="0"/>
        <w:autoSpaceDE w:val="0"/>
        <w:autoSpaceDN w:val="0"/>
        <w:adjustRightInd w:val="0"/>
        <w:spacing w:line="360" w:lineRule="auto"/>
        <w:jc w:val="both"/>
        <w:rPr>
          <w:rFonts w:ascii="Book Antiqua" w:hAnsi="Book Antiqua" w:cs="Helvetica Neue"/>
          <w:i/>
          <w:color w:val="auto"/>
          <w:lang w:val="en-US" w:eastAsia="zh-CN"/>
        </w:rPr>
      </w:pPr>
      <w:r w:rsidRPr="00FD2AF5">
        <w:rPr>
          <w:rFonts w:ascii="Book Antiqua" w:hAnsi="Book Antiqua" w:cs="Helvetica Neue"/>
          <w:b/>
          <w:i/>
          <w:color w:val="auto"/>
          <w:lang w:val="en-US"/>
        </w:rPr>
        <w:t>METHODS</w:t>
      </w:r>
    </w:p>
    <w:p w14:paraId="27870E0B" w14:textId="52EDCE31" w:rsidR="007F700E" w:rsidRPr="00FD2AF5" w:rsidRDefault="00C91851" w:rsidP="001714E5">
      <w:pPr>
        <w:widowControl w:val="0"/>
        <w:autoSpaceDE w:val="0"/>
        <w:autoSpaceDN w:val="0"/>
        <w:adjustRightInd w:val="0"/>
        <w:spacing w:line="360" w:lineRule="auto"/>
        <w:jc w:val="both"/>
        <w:rPr>
          <w:rFonts w:ascii="Book Antiqua" w:hAnsi="Book Antiqua" w:cs="Helvetica Neue"/>
          <w:color w:val="auto"/>
          <w:lang w:val="en-US" w:eastAsia="zh-CN"/>
        </w:rPr>
      </w:pPr>
      <w:r w:rsidRPr="00FD2AF5">
        <w:rPr>
          <w:rFonts w:ascii="Book Antiqua" w:hAnsi="Book Antiqua" w:cs="Helvetica Neue"/>
          <w:color w:val="auto"/>
          <w:lang w:val="en-US"/>
        </w:rPr>
        <w:t xml:space="preserve">We retrospectively evaluated 11 RTR with dengue infection confirmed by laboratory test, between January 2007 and July 2012, transplanted in the Renal Transplant Center of Walter </w:t>
      </w:r>
      <w:proofErr w:type="spellStart"/>
      <w:r w:rsidRPr="00FD2AF5">
        <w:rPr>
          <w:rFonts w:ascii="Book Antiqua" w:hAnsi="Book Antiqua" w:cs="Helvetica Neue"/>
          <w:color w:val="auto"/>
          <w:lang w:val="en-US"/>
        </w:rPr>
        <w:t>Cantídio</w:t>
      </w:r>
      <w:proofErr w:type="spellEnd"/>
      <w:r w:rsidRPr="00FD2AF5">
        <w:rPr>
          <w:rFonts w:ascii="Book Antiqua" w:hAnsi="Book Antiqua" w:cs="Helvetica Neue"/>
          <w:color w:val="auto"/>
          <w:lang w:val="en-US"/>
        </w:rPr>
        <w:t xml:space="preserve"> University Hospital from Federal University of </w:t>
      </w:r>
      <w:proofErr w:type="spellStart"/>
      <w:r w:rsidRPr="00FD2AF5">
        <w:rPr>
          <w:rFonts w:ascii="Book Antiqua" w:hAnsi="Book Antiqua" w:cs="Helvetica Neue"/>
          <w:color w:val="auto"/>
          <w:lang w:val="en-US"/>
        </w:rPr>
        <w:t>Ceará</w:t>
      </w:r>
      <w:proofErr w:type="spellEnd"/>
      <w:r w:rsidRPr="00FD2AF5">
        <w:rPr>
          <w:rFonts w:ascii="Book Antiqua" w:hAnsi="Book Antiqua" w:cs="Helvetica Neue"/>
          <w:color w:val="auto"/>
          <w:lang w:val="en-US"/>
        </w:rPr>
        <w:t xml:space="preserve">. </w:t>
      </w:r>
    </w:p>
    <w:p w14:paraId="191F91D1" w14:textId="77777777" w:rsidR="005B2075" w:rsidRPr="00FD2AF5" w:rsidRDefault="005B2075" w:rsidP="001714E5">
      <w:pPr>
        <w:widowControl w:val="0"/>
        <w:autoSpaceDE w:val="0"/>
        <w:autoSpaceDN w:val="0"/>
        <w:adjustRightInd w:val="0"/>
        <w:spacing w:line="360" w:lineRule="auto"/>
        <w:jc w:val="both"/>
        <w:rPr>
          <w:rFonts w:ascii="Book Antiqua" w:hAnsi="Book Antiqua" w:cs="Helvetica Neue"/>
          <w:i/>
          <w:color w:val="auto"/>
          <w:lang w:val="en-US" w:eastAsia="zh-CN"/>
        </w:rPr>
      </w:pPr>
    </w:p>
    <w:p w14:paraId="399CABDE" w14:textId="77777777" w:rsidR="005B2075" w:rsidRPr="00FD2AF5" w:rsidRDefault="007F700E" w:rsidP="001714E5">
      <w:pPr>
        <w:widowControl w:val="0"/>
        <w:autoSpaceDE w:val="0"/>
        <w:autoSpaceDN w:val="0"/>
        <w:adjustRightInd w:val="0"/>
        <w:spacing w:line="360" w:lineRule="auto"/>
        <w:jc w:val="both"/>
        <w:rPr>
          <w:rFonts w:ascii="Book Antiqua" w:hAnsi="Book Antiqua" w:cs="Helvetica Neue"/>
          <w:color w:val="auto"/>
          <w:lang w:val="en-US" w:eastAsia="zh-CN"/>
        </w:rPr>
      </w:pPr>
      <w:r w:rsidRPr="00FD2AF5">
        <w:rPr>
          <w:rFonts w:ascii="Book Antiqua" w:hAnsi="Book Antiqua" w:cs="Helvetica Neue"/>
          <w:b/>
          <w:i/>
          <w:color w:val="auto"/>
          <w:lang w:val="en-US"/>
        </w:rPr>
        <w:t>RESULTS</w:t>
      </w:r>
    </w:p>
    <w:p w14:paraId="02B358AA" w14:textId="7A4C5D12" w:rsidR="007F700E" w:rsidRPr="00FD2AF5" w:rsidRDefault="005B2075" w:rsidP="001714E5">
      <w:pPr>
        <w:widowControl w:val="0"/>
        <w:autoSpaceDE w:val="0"/>
        <w:autoSpaceDN w:val="0"/>
        <w:adjustRightInd w:val="0"/>
        <w:spacing w:line="360" w:lineRule="auto"/>
        <w:jc w:val="both"/>
        <w:rPr>
          <w:rFonts w:ascii="Book Antiqua" w:hAnsi="Book Antiqua" w:cs="Helvetica Neue"/>
          <w:color w:val="auto"/>
          <w:lang w:val="en-US" w:eastAsia="zh-CN"/>
        </w:rPr>
      </w:pPr>
      <w:r w:rsidRPr="00FD2AF5">
        <w:rPr>
          <w:rFonts w:ascii="Book Antiqua" w:hAnsi="Book Antiqua" w:cs="Helvetica Neue"/>
          <w:color w:val="auto"/>
          <w:lang w:val="en-US"/>
        </w:rPr>
        <w:t>Positive</w:t>
      </w:r>
      <w:r w:rsidRPr="00FD2AF5">
        <w:rPr>
          <w:rFonts w:ascii="Book Antiqua" w:hAnsi="Book Antiqua" w:cs="Helvetica Neue" w:hint="eastAsia"/>
          <w:color w:val="auto"/>
          <w:lang w:val="en-US" w:eastAsia="zh-CN"/>
        </w:rPr>
        <w:t xml:space="preserve"> </w:t>
      </w:r>
      <w:r w:rsidRPr="00FD2AF5">
        <w:rPr>
          <w:rFonts w:ascii="Book Antiqua" w:hAnsi="Book Antiqua" w:cs="Helvetica Neue"/>
          <w:color w:val="auto"/>
          <w:lang w:val="en-US"/>
        </w:rPr>
        <w:t>dengue</w:t>
      </w:r>
      <w:r w:rsidRPr="00FD2AF5">
        <w:rPr>
          <w:rFonts w:ascii="Book Antiqua" w:hAnsi="Book Antiqua" w:cs="Helvetica Neue" w:hint="eastAsia"/>
          <w:color w:val="auto"/>
          <w:lang w:val="en-US" w:eastAsia="zh-CN"/>
        </w:rPr>
        <w:t xml:space="preserve"> </w:t>
      </w:r>
      <w:r w:rsidR="00C91851" w:rsidRPr="00FD2AF5">
        <w:rPr>
          <w:rFonts w:ascii="Book Antiqua" w:hAnsi="Book Antiqua" w:cs="Helvetica Neue"/>
          <w:color w:val="auto"/>
          <w:lang w:val="en-US"/>
        </w:rPr>
        <w:t>serology (IgM) was found in all patients. The mean time between transplant and Dengue infection was 43 mo. Fever was presented in all patients. Nine patients presen</w:t>
      </w:r>
      <w:r w:rsidRPr="00FD2AF5">
        <w:rPr>
          <w:rFonts w:ascii="Book Antiqua" w:hAnsi="Book Antiqua" w:cs="Helvetica Neue"/>
          <w:color w:val="auto"/>
          <w:lang w:val="en-US"/>
        </w:rPr>
        <w:t>ted with classical dengue and</w:t>
      </w:r>
      <w:r w:rsidRPr="00FD2AF5">
        <w:rPr>
          <w:rFonts w:ascii="Book Antiqua" w:hAnsi="Book Antiqua" w:cs="Helvetica Neue" w:hint="eastAsia"/>
          <w:color w:val="auto"/>
          <w:lang w:val="en-US" w:eastAsia="zh-CN"/>
        </w:rPr>
        <w:t xml:space="preserve"> </w:t>
      </w:r>
      <w:r w:rsidR="00C91851" w:rsidRPr="00FD2AF5">
        <w:rPr>
          <w:rFonts w:ascii="Book Antiqua" w:hAnsi="Book Antiqua" w:cs="Helvetica Neue"/>
          <w:color w:val="auto"/>
          <w:lang w:val="en-US"/>
        </w:rPr>
        <w:t>two (18%) with dengue hemorrhagic fever. All cases had satisfactory evolution with comp</w:t>
      </w:r>
      <w:r w:rsidRPr="00FD2AF5">
        <w:rPr>
          <w:rFonts w:ascii="Book Antiqua" w:hAnsi="Book Antiqua" w:cs="Helvetica Neue"/>
          <w:color w:val="auto"/>
          <w:lang w:val="en-US"/>
        </w:rPr>
        <w:t xml:space="preserve">lete recovery of the symptoms. </w:t>
      </w:r>
      <w:r w:rsidR="00C91851" w:rsidRPr="00FD2AF5">
        <w:rPr>
          <w:rFonts w:ascii="Book Antiqua" w:hAnsi="Book Antiqua" w:cs="Helvetica Neue"/>
          <w:color w:val="auto"/>
          <w:lang w:val="en-US"/>
        </w:rPr>
        <w:t xml:space="preserve">The time for symptom resolution varied from 2 to 20 d, with an average of 9 d. An increase of creatinine after the infection was observed in three (27.2%) patients with no clinically impact on the kidney graft function. </w:t>
      </w:r>
    </w:p>
    <w:p w14:paraId="5E9B7898" w14:textId="77777777" w:rsidR="005B2075" w:rsidRPr="00FD2AF5" w:rsidRDefault="005B2075" w:rsidP="001714E5">
      <w:pPr>
        <w:widowControl w:val="0"/>
        <w:autoSpaceDE w:val="0"/>
        <w:autoSpaceDN w:val="0"/>
        <w:adjustRightInd w:val="0"/>
        <w:spacing w:line="360" w:lineRule="auto"/>
        <w:jc w:val="both"/>
        <w:rPr>
          <w:rFonts w:ascii="Book Antiqua" w:hAnsi="Book Antiqua" w:cs="Helvetica Neue"/>
          <w:color w:val="auto"/>
          <w:lang w:val="en-US" w:eastAsia="zh-CN"/>
        </w:rPr>
      </w:pPr>
    </w:p>
    <w:p w14:paraId="597B7B84" w14:textId="77777777" w:rsidR="005B2075" w:rsidRPr="00FD2AF5" w:rsidRDefault="007F700E" w:rsidP="001714E5">
      <w:pPr>
        <w:widowControl w:val="0"/>
        <w:autoSpaceDE w:val="0"/>
        <w:autoSpaceDN w:val="0"/>
        <w:adjustRightInd w:val="0"/>
        <w:spacing w:line="360" w:lineRule="auto"/>
        <w:jc w:val="both"/>
        <w:rPr>
          <w:rFonts w:ascii="Book Antiqua" w:hAnsi="Book Antiqua" w:cs="Helvetica Neue"/>
          <w:i/>
          <w:color w:val="auto"/>
          <w:lang w:val="en-US" w:eastAsia="zh-CN"/>
        </w:rPr>
      </w:pPr>
      <w:r w:rsidRPr="00FD2AF5">
        <w:rPr>
          <w:rFonts w:ascii="Book Antiqua" w:hAnsi="Book Antiqua" w:cs="Helvetica Neue"/>
          <w:b/>
          <w:i/>
          <w:color w:val="auto"/>
          <w:lang w:val="en-US"/>
        </w:rPr>
        <w:t>CONCLUSION</w:t>
      </w:r>
    </w:p>
    <w:p w14:paraId="343AD98F" w14:textId="713E57AF" w:rsidR="00C91851" w:rsidRPr="00FD2AF5" w:rsidRDefault="00C91851" w:rsidP="001714E5">
      <w:pPr>
        <w:widowControl w:val="0"/>
        <w:autoSpaceDE w:val="0"/>
        <w:autoSpaceDN w:val="0"/>
        <w:adjustRightInd w:val="0"/>
        <w:spacing w:line="360" w:lineRule="auto"/>
        <w:jc w:val="both"/>
        <w:rPr>
          <w:rFonts w:ascii="Book Antiqua" w:hAnsi="Book Antiqua" w:cs="Helvetica Neue"/>
          <w:color w:val="auto"/>
          <w:lang w:val="en-US" w:eastAsia="zh-CN"/>
        </w:rPr>
      </w:pPr>
      <w:r w:rsidRPr="00FD2AF5">
        <w:rPr>
          <w:rFonts w:ascii="Book Antiqua" w:hAnsi="Book Antiqua" w:cs="Helvetica Neue"/>
          <w:color w:val="auto"/>
          <w:lang w:val="en-US"/>
        </w:rPr>
        <w:t>RTR with dengue infection seems to have a clinical presentation and evolution similar to those seen in the general population, with no long-term damage to patient and to the graft.</w:t>
      </w:r>
    </w:p>
    <w:p w14:paraId="7FB6C184" w14:textId="77777777" w:rsidR="005B2075" w:rsidRPr="00FD2AF5" w:rsidRDefault="005B2075" w:rsidP="001714E5">
      <w:pPr>
        <w:widowControl w:val="0"/>
        <w:autoSpaceDE w:val="0"/>
        <w:autoSpaceDN w:val="0"/>
        <w:adjustRightInd w:val="0"/>
        <w:spacing w:line="360" w:lineRule="auto"/>
        <w:jc w:val="both"/>
        <w:rPr>
          <w:rFonts w:ascii="Book Antiqua" w:hAnsi="Book Antiqua" w:cs="Helvetica Neue"/>
          <w:color w:val="auto"/>
          <w:lang w:val="en-US" w:eastAsia="zh-CN"/>
        </w:rPr>
      </w:pPr>
    </w:p>
    <w:p w14:paraId="369B298E" w14:textId="23370AA2" w:rsidR="00015C20" w:rsidRPr="00FD2AF5" w:rsidRDefault="00C95CD8" w:rsidP="001714E5">
      <w:pPr>
        <w:spacing w:line="360" w:lineRule="auto"/>
        <w:contextualSpacing/>
        <w:jc w:val="both"/>
        <w:rPr>
          <w:rFonts w:ascii="Book Antiqua" w:hAnsi="Book Antiqua"/>
          <w:b/>
          <w:bCs/>
          <w:color w:val="auto"/>
          <w:lang w:val="en-US" w:eastAsia="zh-CN"/>
        </w:rPr>
      </w:pPr>
      <w:r w:rsidRPr="00FD2AF5">
        <w:rPr>
          <w:rFonts w:ascii="Book Antiqua" w:hAnsi="Book Antiqua"/>
          <w:b/>
          <w:bCs/>
          <w:color w:val="auto"/>
          <w:lang w:val="en-US" w:eastAsia="zh-CN"/>
        </w:rPr>
        <w:t>Key words:</w:t>
      </w:r>
      <w:r w:rsidR="00211460" w:rsidRPr="00FD2AF5">
        <w:rPr>
          <w:rFonts w:ascii="Book Antiqua" w:hAnsi="Book Antiqua"/>
          <w:b/>
          <w:bCs/>
          <w:color w:val="auto"/>
          <w:lang w:val="en-US" w:eastAsia="zh-CN"/>
        </w:rPr>
        <w:t xml:space="preserve"> </w:t>
      </w:r>
      <w:r w:rsidR="007F700E" w:rsidRPr="00FD2AF5">
        <w:rPr>
          <w:rFonts w:ascii="Book Antiqua" w:hAnsi="Book Antiqua"/>
          <w:color w:val="auto"/>
          <w:lang w:val="en-US"/>
        </w:rPr>
        <w:t>Kidney</w:t>
      </w:r>
      <w:r w:rsidR="005B2075" w:rsidRPr="00FD2AF5">
        <w:rPr>
          <w:rFonts w:ascii="Book Antiqua" w:hAnsi="Book Antiqua" w:hint="eastAsia"/>
          <w:color w:val="auto"/>
          <w:lang w:val="en-US" w:eastAsia="zh-CN"/>
        </w:rPr>
        <w:t>;</w:t>
      </w:r>
      <w:r w:rsidR="007F700E" w:rsidRPr="00FD2AF5">
        <w:rPr>
          <w:rFonts w:ascii="Book Antiqua" w:hAnsi="Book Antiqua"/>
          <w:color w:val="auto"/>
          <w:lang w:val="en-US"/>
        </w:rPr>
        <w:t xml:space="preserve"> Renal</w:t>
      </w:r>
      <w:r w:rsidR="005B2075" w:rsidRPr="00FD2AF5">
        <w:rPr>
          <w:rFonts w:ascii="Book Antiqua" w:hAnsi="Book Antiqua" w:hint="eastAsia"/>
          <w:color w:val="auto"/>
          <w:lang w:val="en-US" w:eastAsia="zh-CN"/>
        </w:rPr>
        <w:t>;</w:t>
      </w:r>
      <w:r w:rsidR="007F700E" w:rsidRPr="00FD2AF5">
        <w:rPr>
          <w:rFonts w:ascii="Book Antiqua" w:hAnsi="Book Antiqua"/>
          <w:color w:val="auto"/>
          <w:lang w:val="en-US"/>
        </w:rPr>
        <w:t xml:space="preserve"> Transplant</w:t>
      </w:r>
      <w:r w:rsidR="005B2075" w:rsidRPr="00FD2AF5">
        <w:rPr>
          <w:rFonts w:ascii="Book Antiqua" w:hAnsi="Book Antiqua" w:hint="eastAsia"/>
          <w:color w:val="auto"/>
          <w:lang w:val="en-US" w:eastAsia="zh-CN"/>
        </w:rPr>
        <w:t xml:space="preserve">; </w:t>
      </w:r>
      <w:r w:rsidR="00211460" w:rsidRPr="00FD2AF5">
        <w:rPr>
          <w:rFonts w:ascii="Book Antiqua" w:hAnsi="Book Antiqua"/>
          <w:color w:val="auto"/>
          <w:lang w:val="en-US"/>
        </w:rPr>
        <w:t>Dengue</w:t>
      </w:r>
      <w:r w:rsidR="005B2075" w:rsidRPr="00FD2AF5">
        <w:rPr>
          <w:rFonts w:ascii="Book Antiqua" w:hAnsi="Book Antiqua" w:hint="eastAsia"/>
          <w:color w:val="auto"/>
          <w:lang w:val="en-US" w:eastAsia="zh-CN"/>
        </w:rPr>
        <w:t>;</w:t>
      </w:r>
      <w:r w:rsidR="007F700E" w:rsidRPr="00FD2AF5">
        <w:rPr>
          <w:rFonts w:ascii="Book Antiqua" w:hAnsi="Book Antiqua"/>
          <w:color w:val="auto"/>
          <w:lang w:val="en-US"/>
        </w:rPr>
        <w:t xml:space="preserve"> Clinical</w:t>
      </w:r>
      <w:r w:rsidR="005B2075" w:rsidRPr="00FD2AF5">
        <w:rPr>
          <w:rFonts w:ascii="Book Antiqua" w:hAnsi="Book Antiqua" w:hint="eastAsia"/>
          <w:color w:val="auto"/>
          <w:lang w:val="en-US" w:eastAsia="zh-CN"/>
        </w:rPr>
        <w:t>;</w:t>
      </w:r>
      <w:r w:rsidR="00211460" w:rsidRPr="00FD2AF5">
        <w:rPr>
          <w:rFonts w:ascii="Book Antiqua" w:hAnsi="Book Antiqua"/>
          <w:color w:val="auto"/>
          <w:lang w:val="en-US"/>
        </w:rPr>
        <w:t xml:space="preserve"> Brazil</w:t>
      </w:r>
    </w:p>
    <w:p w14:paraId="25C5E96C" w14:textId="77777777" w:rsidR="00C95CD8" w:rsidRPr="00FD2AF5" w:rsidRDefault="00C95CD8" w:rsidP="001714E5">
      <w:pPr>
        <w:spacing w:line="360" w:lineRule="auto"/>
        <w:contextualSpacing/>
        <w:jc w:val="both"/>
        <w:rPr>
          <w:rFonts w:ascii="Book Antiqua" w:hAnsi="Book Antiqua"/>
          <w:b/>
          <w:bCs/>
          <w:color w:val="auto"/>
          <w:lang w:val="en-US" w:eastAsia="zh-CN"/>
        </w:rPr>
      </w:pPr>
    </w:p>
    <w:p w14:paraId="54FDFB1F" w14:textId="77777777" w:rsidR="005B2075" w:rsidRPr="00FD2AF5" w:rsidRDefault="005B2075" w:rsidP="001714E5">
      <w:pPr>
        <w:autoSpaceDE w:val="0"/>
        <w:autoSpaceDN w:val="0"/>
        <w:adjustRightInd w:val="0"/>
        <w:snapToGrid w:val="0"/>
        <w:spacing w:line="360" w:lineRule="auto"/>
        <w:jc w:val="both"/>
        <w:rPr>
          <w:rFonts w:ascii="Book Antiqua" w:hAnsi="Book Antiqua" w:cs="Arial Unicode MS"/>
          <w:color w:val="auto"/>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proofErr w:type="gramStart"/>
      <w:r w:rsidRPr="00FD2AF5">
        <w:rPr>
          <w:rFonts w:ascii="Book Antiqua" w:hAnsi="Book Antiqua"/>
          <w:b/>
          <w:color w:val="auto"/>
          <w:lang w:val="en-GB"/>
        </w:rPr>
        <w:t xml:space="preserve">© </w:t>
      </w:r>
      <w:r w:rsidRPr="00FD2AF5">
        <w:rPr>
          <w:rFonts w:ascii="Book Antiqua" w:eastAsia="AdvTimes" w:hAnsi="Book Antiqua" w:cs="AdvTimes"/>
          <w:b/>
          <w:color w:val="auto"/>
        </w:rPr>
        <w:t>The Author(s) 201</w:t>
      </w:r>
      <w:r w:rsidRPr="00FD2AF5">
        <w:rPr>
          <w:rFonts w:ascii="Book Antiqua" w:hAnsi="Book Antiqua" w:cs="AdvTimes" w:hint="eastAsia"/>
          <w:b/>
          <w:color w:val="auto"/>
        </w:rPr>
        <w:t>7</w:t>
      </w:r>
      <w:r w:rsidRPr="00FD2AF5">
        <w:rPr>
          <w:rFonts w:ascii="Book Antiqua" w:eastAsia="AdvTimes" w:hAnsi="Book Antiqua" w:cs="AdvTimes"/>
          <w:b/>
          <w:color w:val="auto"/>
        </w:rPr>
        <w:t>.</w:t>
      </w:r>
      <w:proofErr w:type="gramEnd"/>
      <w:r w:rsidRPr="00FD2AF5">
        <w:rPr>
          <w:rFonts w:ascii="Book Antiqua" w:eastAsia="AdvTimes" w:hAnsi="Book Antiqua" w:cs="AdvTimes"/>
          <w:color w:val="auto"/>
        </w:rPr>
        <w:t xml:space="preserve"> Published by </w:t>
      </w:r>
      <w:proofErr w:type="spellStart"/>
      <w:r w:rsidRPr="00FD2AF5">
        <w:rPr>
          <w:rFonts w:ascii="Book Antiqua" w:hAnsi="Book Antiqua" w:cs="Arial Unicode MS"/>
          <w:color w:val="auto"/>
          <w:lang w:val="en-GB"/>
        </w:rPr>
        <w:t>Baishideng</w:t>
      </w:r>
      <w:proofErr w:type="spellEnd"/>
      <w:r w:rsidRPr="00FD2AF5">
        <w:rPr>
          <w:rFonts w:ascii="Book Antiqua" w:hAnsi="Book Antiqua" w:cs="Arial Unicode MS"/>
          <w:color w:val="auto"/>
          <w:lang w:val="en-GB"/>
        </w:rPr>
        <w:t xml:space="preserve"> Publishing Group Inc.</w:t>
      </w:r>
      <w:r w:rsidRPr="00FD2AF5">
        <w:rPr>
          <w:rFonts w:ascii="Book Antiqua" w:hAnsi="Book Antiqua" w:cs="Arial Unicode MS"/>
          <w:color w:val="auto"/>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19FAEC3" w14:textId="77777777" w:rsidR="005B2075" w:rsidRPr="00FD2AF5" w:rsidRDefault="005B2075" w:rsidP="001714E5">
      <w:pPr>
        <w:spacing w:line="360" w:lineRule="auto"/>
        <w:contextualSpacing/>
        <w:jc w:val="both"/>
        <w:rPr>
          <w:rFonts w:ascii="Book Antiqua" w:hAnsi="Book Antiqua"/>
          <w:b/>
          <w:bCs/>
          <w:color w:val="auto"/>
          <w:lang w:val="en-US" w:eastAsia="zh-CN"/>
        </w:rPr>
      </w:pPr>
    </w:p>
    <w:p w14:paraId="5AE8BF4C" w14:textId="0C49A9C2" w:rsidR="00C95CD8" w:rsidRPr="00FD2AF5" w:rsidRDefault="00C95CD8" w:rsidP="001714E5">
      <w:pPr>
        <w:spacing w:line="360" w:lineRule="auto"/>
        <w:contextualSpacing/>
        <w:jc w:val="both"/>
        <w:rPr>
          <w:rFonts w:ascii="Book Antiqua" w:hAnsi="Book Antiqua"/>
          <w:b/>
          <w:bCs/>
          <w:color w:val="auto"/>
          <w:lang w:val="en-US" w:eastAsia="zh-CN"/>
        </w:rPr>
      </w:pPr>
      <w:r w:rsidRPr="00FD2AF5">
        <w:rPr>
          <w:rFonts w:ascii="Book Antiqua" w:hAnsi="Book Antiqua"/>
          <w:b/>
          <w:bCs/>
          <w:color w:val="auto"/>
          <w:lang w:val="en-US" w:eastAsia="zh-CN"/>
        </w:rPr>
        <w:t>Core tip:</w:t>
      </w:r>
      <w:r w:rsidR="00211460" w:rsidRPr="00FD2AF5">
        <w:rPr>
          <w:rFonts w:ascii="Book Antiqua" w:hAnsi="Book Antiqua"/>
          <w:b/>
          <w:bCs/>
          <w:color w:val="auto"/>
          <w:lang w:val="en-US" w:eastAsia="zh-CN"/>
        </w:rPr>
        <w:t xml:space="preserve"> </w:t>
      </w:r>
      <w:r w:rsidR="00211460" w:rsidRPr="00FD2AF5">
        <w:rPr>
          <w:rFonts w:ascii="Book Antiqua" w:hAnsi="Book Antiqua"/>
          <w:color w:val="auto"/>
          <w:lang w:val="en-US"/>
        </w:rPr>
        <w:t xml:space="preserve">Dengue is a viral arthropod-borne disease transmitted by mosquitoes of the genus </w:t>
      </w:r>
      <w:proofErr w:type="spellStart"/>
      <w:r w:rsidR="00211460" w:rsidRPr="00FD2AF5">
        <w:rPr>
          <w:rFonts w:ascii="Book Antiqua" w:hAnsi="Book Antiqua"/>
          <w:color w:val="auto"/>
          <w:lang w:val="en-US"/>
        </w:rPr>
        <w:t>Aedes</w:t>
      </w:r>
      <w:proofErr w:type="spellEnd"/>
      <w:r w:rsidR="00211460" w:rsidRPr="00FD2AF5">
        <w:rPr>
          <w:rFonts w:ascii="Book Antiqua" w:hAnsi="Book Antiqua"/>
          <w:color w:val="auto"/>
          <w:lang w:val="en-US"/>
        </w:rPr>
        <w:t xml:space="preserve">, mainly </w:t>
      </w:r>
      <w:proofErr w:type="spellStart"/>
      <w:r w:rsidR="00211460" w:rsidRPr="00FD2AF5">
        <w:rPr>
          <w:rFonts w:ascii="Book Antiqua" w:hAnsi="Book Antiqua"/>
          <w:color w:val="auto"/>
          <w:lang w:val="en-US"/>
        </w:rPr>
        <w:t>Aedes</w:t>
      </w:r>
      <w:proofErr w:type="spellEnd"/>
      <w:r w:rsidR="00211460" w:rsidRPr="00FD2AF5">
        <w:rPr>
          <w:rFonts w:ascii="Book Antiqua" w:hAnsi="Book Antiqua"/>
          <w:color w:val="auto"/>
          <w:lang w:val="en-US"/>
        </w:rPr>
        <w:t xml:space="preserve"> </w:t>
      </w:r>
      <w:proofErr w:type="spellStart"/>
      <w:r w:rsidR="00211460" w:rsidRPr="00FD2AF5">
        <w:rPr>
          <w:rFonts w:ascii="Book Antiqua" w:hAnsi="Book Antiqua"/>
          <w:color w:val="auto"/>
          <w:lang w:val="en-US"/>
        </w:rPr>
        <w:t>aegypti</w:t>
      </w:r>
      <w:proofErr w:type="spellEnd"/>
      <w:r w:rsidR="00211460" w:rsidRPr="00FD2AF5">
        <w:rPr>
          <w:rFonts w:ascii="Book Antiqua" w:hAnsi="Book Antiqua"/>
          <w:color w:val="auto"/>
          <w:lang w:val="en-US"/>
        </w:rPr>
        <w:t xml:space="preserve">. The kidney is the </w:t>
      </w:r>
      <w:r w:rsidR="00A96691" w:rsidRPr="00FD2AF5">
        <w:rPr>
          <w:rFonts w:ascii="Book Antiqua" w:hAnsi="Book Antiqua"/>
          <w:color w:val="auto"/>
          <w:lang w:val="en-US"/>
        </w:rPr>
        <w:t xml:space="preserve">most transplanted </w:t>
      </w:r>
      <w:r w:rsidR="00211460" w:rsidRPr="00FD2AF5">
        <w:rPr>
          <w:rFonts w:ascii="Book Antiqua" w:hAnsi="Book Antiqua"/>
          <w:color w:val="auto"/>
          <w:lang w:val="en-US"/>
        </w:rPr>
        <w:t xml:space="preserve">solid organ in </w:t>
      </w:r>
      <w:r w:rsidR="005B2075" w:rsidRPr="00FD2AF5">
        <w:rPr>
          <w:rFonts w:ascii="Book Antiqua" w:hAnsi="Book Antiqua"/>
          <w:color w:val="auto"/>
          <w:lang w:val="en-US"/>
        </w:rPr>
        <w:t>the world with approximately 79</w:t>
      </w:r>
      <w:r w:rsidR="00211460" w:rsidRPr="00FD2AF5">
        <w:rPr>
          <w:rFonts w:ascii="Book Antiqua" w:hAnsi="Book Antiqua"/>
          <w:color w:val="auto"/>
          <w:lang w:val="en-US"/>
        </w:rPr>
        <w:t xml:space="preserve">000 transplants performed annually. Data are </w:t>
      </w:r>
      <w:r w:rsidR="00211460" w:rsidRPr="00FD2AF5">
        <w:rPr>
          <w:rFonts w:ascii="Book Antiqua" w:hAnsi="Book Antiqua"/>
          <w:color w:val="auto"/>
          <w:lang w:val="en-US"/>
        </w:rPr>
        <w:lastRenderedPageBreak/>
        <w:t xml:space="preserve">lacking on the clinical presentation of dengue in renal transplant recipients. We retrospectively evaluated 11 renal transplant recipients with dengue infection confirmed by laboratory test, between January 2007 to July 2012, transplanted in the Renal Transplant Center of a </w:t>
      </w:r>
      <w:r w:rsidR="00290D95" w:rsidRPr="00FD2AF5">
        <w:rPr>
          <w:rFonts w:ascii="Book Antiqua" w:hAnsi="Book Antiqua"/>
          <w:color w:val="auto"/>
          <w:lang w:val="en-US"/>
        </w:rPr>
        <w:t>tertiary</w:t>
      </w:r>
      <w:r w:rsidR="00211460" w:rsidRPr="00FD2AF5">
        <w:rPr>
          <w:rFonts w:ascii="Book Antiqua" w:hAnsi="Book Antiqua"/>
          <w:color w:val="auto"/>
          <w:lang w:val="en-US"/>
        </w:rPr>
        <w:t xml:space="preserve"> hospital in northeast Brazil.</w:t>
      </w:r>
    </w:p>
    <w:p w14:paraId="28B84EF9" w14:textId="77777777" w:rsidR="00C95CD8" w:rsidRPr="00FD2AF5" w:rsidRDefault="00C95CD8" w:rsidP="001714E5">
      <w:pPr>
        <w:widowControl w:val="0"/>
        <w:autoSpaceDE w:val="0"/>
        <w:autoSpaceDN w:val="0"/>
        <w:adjustRightInd w:val="0"/>
        <w:spacing w:line="360" w:lineRule="auto"/>
        <w:jc w:val="both"/>
        <w:rPr>
          <w:rFonts w:ascii="Book Antiqua" w:hAnsi="Book Antiqua"/>
          <w:b/>
          <w:bCs/>
          <w:color w:val="auto"/>
          <w:lang w:val="en-US" w:eastAsia="zh-CN"/>
        </w:rPr>
      </w:pPr>
    </w:p>
    <w:p w14:paraId="556A788B" w14:textId="73E2BA1C" w:rsidR="005B2075" w:rsidRPr="00FD2AF5" w:rsidRDefault="005B2075" w:rsidP="001714E5">
      <w:pPr>
        <w:spacing w:line="360" w:lineRule="auto"/>
        <w:jc w:val="both"/>
        <w:rPr>
          <w:i/>
          <w:color w:val="auto"/>
          <w:lang w:eastAsia="zh-CN"/>
        </w:rPr>
      </w:pPr>
      <w:proofErr w:type="spellStart"/>
      <w:r w:rsidRPr="00FD2AF5">
        <w:rPr>
          <w:rFonts w:ascii="Book Antiqua" w:hAnsi="Book Antiqua" w:cs="Helvetica Neue"/>
          <w:color w:val="auto"/>
          <w:lang w:val="en-US"/>
        </w:rPr>
        <w:t>Fernandes</w:t>
      </w:r>
      <w:proofErr w:type="spellEnd"/>
      <w:r w:rsidRPr="00FD2AF5">
        <w:rPr>
          <w:rFonts w:ascii="Book Antiqua" w:hAnsi="Book Antiqua" w:cs="Helvetica Neue" w:hint="eastAsia"/>
          <w:color w:val="auto"/>
          <w:lang w:val="en-US" w:eastAsia="zh-CN"/>
        </w:rPr>
        <w:t xml:space="preserve"> PFCBC</w:t>
      </w:r>
      <w:r w:rsidRPr="00FD2AF5">
        <w:rPr>
          <w:rFonts w:ascii="Book Antiqua" w:hAnsi="Book Antiqua" w:cs="Helvetica Neue"/>
          <w:color w:val="auto"/>
          <w:lang w:val="en-US"/>
        </w:rPr>
        <w:t xml:space="preserve">, </w:t>
      </w:r>
      <w:proofErr w:type="spellStart"/>
      <w:r w:rsidRPr="00FD2AF5">
        <w:rPr>
          <w:rFonts w:ascii="Book Antiqua" w:hAnsi="Book Antiqua" w:cs="Helvetica Neue"/>
          <w:color w:val="auto"/>
          <w:lang w:val="en-US"/>
        </w:rPr>
        <w:t>Siqueira</w:t>
      </w:r>
      <w:proofErr w:type="spellEnd"/>
      <w:r w:rsidRPr="00FD2AF5">
        <w:rPr>
          <w:rFonts w:ascii="Book Antiqua" w:hAnsi="Book Antiqua" w:cs="Helvetica Neue" w:hint="eastAsia"/>
          <w:color w:val="auto"/>
          <w:lang w:val="en-US" w:eastAsia="zh-CN"/>
        </w:rPr>
        <w:t xml:space="preserve"> RA,</w:t>
      </w:r>
      <w:r w:rsidRPr="00FD2AF5">
        <w:rPr>
          <w:rFonts w:ascii="Book Antiqua" w:hAnsi="Book Antiqua" w:cs="Helvetica Neue"/>
          <w:color w:val="auto"/>
          <w:lang w:val="en-US"/>
        </w:rPr>
        <w:t xml:space="preserve"> </w:t>
      </w:r>
      <w:proofErr w:type="spellStart"/>
      <w:r w:rsidRPr="00FD2AF5">
        <w:rPr>
          <w:rFonts w:ascii="Book Antiqua" w:hAnsi="Book Antiqua" w:cs="Helvetica Neue"/>
          <w:color w:val="auto"/>
          <w:lang w:val="en-US"/>
        </w:rPr>
        <w:t>Girão</w:t>
      </w:r>
      <w:proofErr w:type="spellEnd"/>
      <w:r w:rsidRPr="00FD2AF5">
        <w:rPr>
          <w:rFonts w:ascii="Book Antiqua" w:hAnsi="Book Antiqua" w:cs="Helvetica Neue" w:hint="eastAsia"/>
          <w:color w:val="auto"/>
          <w:lang w:val="en-US" w:eastAsia="zh-CN"/>
        </w:rPr>
        <w:t xml:space="preserve"> ES</w:t>
      </w:r>
      <w:r w:rsidRPr="00FD2AF5">
        <w:rPr>
          <w:rFonts w:ascii="Book Antiqua" w:hAnsi="Book Antiqua" w:cs="Helvetica Neue"/>
          <w:color w:val="auto"/>
          <w:lang w:val="en-US"/>
        </w:rPr>
        <w:t xml:space="preserve">, </w:t>
      </w:r>
      <w:proofErr w:type="spellStart"/>
      <w:r w:rsidRPr="00FD2AF5">
        <w:rPr>
          <w:rFonts w:ascii="Book Antiqua" w:hAnsi="Book Antiqua" w:cs="Helvetica Neue"/>
          <w:color w:val="auto"/>
          <w:lang w:val="en-US"/>
        </w:rPr>
        <w:t>Siqueira</w:t>
      </w:r>
      <w:proofErr w:type="spellEnd"/>
      <w:r w:rsidRPr="00FD2AF5">
        <w:rPr>
          <w:rFonts w:ascii="Book Antiqua" w:hAnsi="Book Antiqua" w:cs="Helvetica Neue" w:hint="eastAsia"/>
          <w:color w:val="auto"/>
          <w:lang w:val="en-US" w:eastAsia="zh-CN"/>
        </w:rPr>
        <w:t xml:space="preserve"> RA</w:t>
      </w:r>
      <w:r w:rsidRPr="00FD2AF5">
        <w:rPr>
          <w:rFonts w:ascii="Book Antiqua" w:hAnsi="Book Antiqua" w:cs="Helvetica Neue"/>
          <w:color w:val="auto"/>
          <w:lang w:val="en-US"/>
        </w:rPr>
        <w:t xml:space="preserve">, </w:t>
      </w:r>
      <w:proofErr w:type="spellStart"/>
      <w:r w:rsidRPr="00FD2AF5">
        <w:rPr>
          <w:rFonts w:ascii="Book Antiqua" w:hAnsi="Book Antiqua" w:cs="Helvetica Neue"/>
          <w:color w:val="auto"/>
          <w:lang w:val="en-US"/>
        </w:rPr>
        <w:t>Mota</w:t>
      </w:r>
      <w:proofErr w:type="spellEnd"/>
      <w:r w:rsidRPr="00FD2AF5">
        <w:rPr>
          <w:rFonts w:ascii="Book Antiqua" w:hAnsi="Book Antiqua" w:cs="Helvetica Neue" w:hint="eastAsia"/>
          <w:color w:val="auto"/>
          <w:lang w:val="en-US" w:eastAsia="zh-CN"/>
        </w:rPr>
        <w:t xml:space="preserve"> MU</w:t>
      </w:r>
      <w:r w:rsidRPr="00FD2AF5">
        <w:rPr>
          <w:rFonts w:ascii="Book Antiqua" w:hAnsi="Book Antiqua" w:cs="Helvetica Neue"/>
          <w:color w:val="auto"/>
          <w:lang w:val="en-US"/>
        </w:rPr>
        <w:t>,</w:t>
      </w:r>
      <w:r w:rsidRPr="00FD2AF5">
        <w:rPr>
          <w:rFonts w:ascii="Book Antiqua" w:hAnsi="Book Antiqua" w:cs="Helvetica Neue"/>
          <w:color w:val="auto"/>
          <w:vertAlign w:val="superscript"/>
          <w:lang w:val="en-US"/>
        </w:rPr>
        <w:t xml:space="preserve"> </w:t>
      </w:r>
      <w:r w:rsidRPr="00FD2AF5">
        <w:rPr>
          <w:rFonts w:ascii="Book Antiqua" w:hAnsi="Book Antiqua" w:cs="Helvetica Neue"/>
          <w:color w:val="auto"/>
          <w:lang w:val="en-US"/>
        </w:rPr>
        <w:t>Marques</w:t>
      </w:r>
      <w:r w:rsidRPr="00FD2AF5">
        <w:rPr>
          <w:rFonts w:ascii="Book Antiqua" w:hAnsi="Book Antiqua" w:cs="Helvetica Neue" w:hint="eastAsia"/>
          <w:color w:val="auto"/>
          <w:lang w:val="en-US" w:eastAsia="zh-CN"/>
        </w:rPr>
        <w:t xml:space="preserve"> LCBF</w:t>
      </w:r>
      <w:r w:rsidRPr="00FD2AF5">
        <w:rPr>
          <w:rFonts w:ascii="Book Antiqua" w:hAnsi="Book Antiqua" w:cs="Helvetica Neue"/>
          <w:color w:val="auto"/>
          <w:lang w:val="en-US"/>
        </w:rPr>
        <w:t>,</w:t>
      </w:r>
      <w:r w:rsidRPr="00FD2AF5">
        <w:rPr>
          <w:rFonts w:ascii="Book Antiqua" w:hAnsi="Book Antiqua" w:cs="Helvetica Neue"/>
          <w:color w:val="auto"/>
          <w:vertAlign w:val="superscript"/>
          <w:lang w:val="en-US"/>
        </w:rPr>
        <w:t xml:space="preserve"> </w:t>
      </w:r>
      <w:r w:rsidRPr="00FD2AF5">
        <w:rPr>
          <w:rFonts w:ascii="Book Antiqua" w:hAnsi="Book Antiqua" w:cs="Helvetica Neue"/>
          <w:color w:val="auto"/>
          <w:lang w:val="en-US"/>
        </w:rPr>
        <w:t>Andrade</w:t>
      </w:r>
      <w:r w:rsidRPr="00FD2AF5">
        <w:rPr>
          <w:rFonts w:ascii="Book Antiqua" w:hAnsi="Book Antiqua" w:cs="Helvetica Neue" w:hint="eastAsia"/>
          <w:color w:val="auto"/>
          <w:lang w:val="en-US" w:eastAsia="zh-CN"/>
        </w:rPr>
        <w:t xml:space="preserve"> SCA</w:t>
      </w:r>
      <w:r w:rsidRPr="00FD2AF5">
        <w:rPr>
          <w:rFonts w:ascii="Book Antiqua" w:hAnsi="Book Antiqua" w:cs="Helvetica Neue"/>
          <w:color w:val="auto"/>
          <w:lang w:val="en-US"/>
        </w:rPr>
        <w:t>,</w:t>
      </w:r>
      <w:r w:rsidRPr="00FD2AF5">
        <w:rPr>
          <w:rFonts w:ascii="Book Antiqua" w:hAnsi="Book Antiqua" w:cs="Helvetica Neue"/>
          <w:color w:val="auto"/>
          <w:vertAlign w:val="superscript"/>
          <w:lang w:val="en-US"/>
        </w:rPr>
        <w:t xml:space="preserve"> </w:t>
      </w:r>
      <w:r w:rsidRPr="00FD2AF5">
        <w:rPr>
          <w:rFonts w:ascii="Book Antiqua" w:hAnsi="Book Antiqua" w:cs="Helvetica Neue"/>
          <w:color w:val="auto"/>
          <w:lang w:val="en-US"/>
        </w:rPr>
        <w:t>Barroso</w:t>
      </w:r>
      <w:r w:rsidRPr="00FD2AF5">
        <w:rPr>
          <w:rFonts w:ascii="Book Antiqua" w:hAnsi="Book Antiqua" w:cs="Helvetica Neue" w:hint="eastAsia"/>
          <w:color w:val="auto"/>
          <w:lang w:val="en-US" w:eastAsia="zh-CN"/>
        </w:rPr>
        <w:t xml:space="preserve"> WM</w:t>
      </w:r>
      <w:r w:rsidRPr="00FD2AF5">
        <w:rPr>
          <w:rFonts w:ascii="Book Antiqua" w:hAnsi="Book Antiqua" w:cs="Helvetica Neue"/>
          <w:color w:val="auto"/>
          <w:lang w:val="en-US"/>
        </w:rPr>
        <w:t>, Silva</w:t>
      </w:r>
      <w:r w:rsidRPr="00FD2AF5">
        <w:rPr>
          <w:rFonts w:ascii="Book Antiqua" w:hAnsi="Book Antiqua" w:cs="Helvetica Neue" w:hint="eastAsia"/>
          <w:color w:val="auto"/>
          <w:lang w:val="en-US" w:eastAsia="zh-CN"/>
        </w:rPr>
        <w:t xml:space="preserve"> SL</w:t>
      </w:r>
      <w:r w:rsidRPr="00FD2AF5">
        <w:rPr>
          <w:rFonts w:ascii="Book Antiqua" w:hAnsi="Book Antiqua" w:cs="Helvetica Neue"/>
          <w:color w:val="auto"/>
          <w:lang w:val="en-US"/>
        </w:rPr>
        <w:t>, dos Santos</w:t>
      </w:r>
      <w:r w:rsidRPr="00FD2AF5">
        <w:rPr>
          <w:rFonts w:ascii="Book Antiqua" w:hAnsi="Book Antiqua" w:cs="Helvetica Neue" w:hint="eastAsia"/>
          <w:color w:val="auto"/>
          <w:lang w:val="en-US" w:eastAsia="zh-CN"/>
        </w:rPr>
        <w:t xml:space="preserve"> BGR</w:t>
      </w:r>
      <w:r w:rsidRPr="00FD2AF5">
        <w:rPr>
          <w:rFonts w:ascii="Book Antiqua" w:hAnsi="Book Antiqua" w:cs="Helvetica Neue"/>
          <w:color w:val="auto"/>
          <w:lang w:val="en-US"/>
        </w:rPr>
        <w:t>, de Oliveira</w:t>
      </w:r>
      <w:r w:rsidRPr="00FD2AF5">
        <w:rPr>
          <w:rFonts w:ascii="Book Antiqua" w:hAnsi="Book Antiqua" w:cs="Helvetica Neue" w:hint="eastAsia"/>
          <w:color w:val="auto"/>
          <w:lang w:val="en-US" w:eastAsia="zh-CN"/>
        </w:rPr>
        <w:t xml:space="preserve"> CMC. </w:t>
      </w:r>
      <w:r w:rsidRPr="00FD2AF5">
        <w:rPr>
          <w:rFonts w:ascii="Book Antiqua" w:hAnsi="Book Antiqua" w:cs="Helvetica Neue"/>
          <w:bCs/>
          <w:color w:val="auto"/>
          <w:lang w:val="en-US"/>
        </w:rPr>
        <w:t xml:space="preserve">Dengue in renal transplant recipients: </w:t>
      </w:r>
      <w:r w:rsidRPr="00FD2AF5">
        <w:rPr>
          <w:rFonts w:ascii="Book Antiqua" w:hAnsi="Book Antiqua" w:cs="Helvetica Neue"/>
          <w:bCs/>
          <w:caps/>
          <w:color w:val="auto"/>
          <w:lang w:val="en-US"/>
        </w:rPr>
        <w:t>c</w:t>
      </w:r>
      <w:r w:rsidRPr="00FD2AF5">
        <w:rPr>
          <w:rFonts w:ascii="Book Antiqua" w:hAnsi="Book Antiqua" w:cs="Helvetica Neue"/>
          <w:bCs/>
          <w:color w:val="auto"/>
          <w:lang w:val="en-US"/>
        </w:rPr>
        <w:t>linical course and impact on renal function</w:t>
      </w:r>
      <w:r w:rsidRPr="00FD2AF5">
        <w:rPr>
          <w:rFonts w:ascii="Book Antiqua" w:hAnsi="Book Antiqua" w:cs="Helvetica Neue" w:hint="eastAsia"/>
          <w:bCs/>
          <w:color w:val="auto"/>
          <w:lang w:val="en-US" w:eastAsia="zh-CN"/>
        </w:rPr>
        <w:t xml:space="preserve">. </w:t>
      </w:r>
      <w:r w:rsidRPr="00FD2AF5">
        <w:rPr>
          <w:rFonts w:ascii="Book Antiqua" w:hAnsi="Book Antiqua" w:cs="Helvetica Neue"/>
          <w:bCs/>
          <w:i/>
          <w:color w:val="auto"/>
          <w:lang w:val="en-US" w:eastAsia="zh-CN"/>
        </w:rPr>
        <w:t>World J Transplant</w:t>
      </w:r>
      <w:r w:rsidRPr="00FD2AF5">
        <w:rPr>
          <w:rFonts w:ascii="Book Antiqua" w:hAnsi="Book Antiqua" w:cs="Helvetica Neue" w:hint="eastAsia"/>
          <w:bCs/>
          <w:i/>
          <w:color w:val="auto"/>
          <w:lang w:val="en-US" w:eastAsia="zh-CN"/>
        </w:rPr>
        <w:t xml:space="preserve"> </w:t>
      </w:r>
      <w:r w:rsidRPr="00FD2AF5">
        <w:rPr>
          <w:rFonts w:ascii="Book Antiqua" w:hAnsi="Book Antiqua"/>
          <w:color w:val="auto"/>
        </w:rPr>
        <w:t>201</w:t>
      </w:r>
      <w:r w:rsidRPr="00FD2AF5">
        <w:rPr>
          <w:rFonts w:ascii="Book Antiqua" w:hAnsi="Book Antiqua" w:hint="eastAsia"/>
          <w:color w:val="auto"/>
        </w:rPr>
        <w:t>7</w:t>
      </w:r>
      <w:r w:rsidRPr="00FD2AF5">
        <w:rPr>
          <w:rFonts w:ascii="Book Antiqua" w:hAnsi="Book Antiqua"/>
          <w:color w:val="auto"/>
        </w:rPr>
        <w:t xml:space="preserve">; </w:t>
      </w:r>
      <w:proofErr w:type="gramStart"/>
      <w:r w:rsidRPr="00FD2AF5">
        <w:rPr>
          <w:rFonts w:ascii="Book Antiqua" w:hAnsi="Book Antiqua"/>
          <w:color w:val="auto"/>
        </w:rPr>
        <w:t>In</w:t>
      </w:r>
      <w:proofErr w:type="gramEnd"/>
      <w:r w:rsidRPr="00FD2AF5">
        <w:rPr>
          <w:rFonts w:ascii="Book Antiqua" w:hAnsi="Book Antiqua"/>
          <w:color w:val="auto"/>
        </w:rPr>
        <w:t xml:space="preserve"> press</w:t>
      </w:r>
    </w:p>
    <w:p w14:paraId="236D7904" w14:textId="77777777" w:rsidR="005B2075" w:rsidRPr="00FD2AF5" w:rsidRDefault="005B2075" w:rsidP="001714E5">
      <w:pPr>
        <w:widowControl w:val="0"/>
        <w:autoSpaceDE w:val="0"/>
        <w:autoSpaceDN w:val="0"/>
        <w:adjustRightInd w:val="0"/>
        <w:spacing w:line="360" w:lineRule="auto"/>
        <w:jc w:val="both"/>
        <w:rPr>
          <w:rFonts w:ascii="Book Antiqua" w:hAnsi="Book Antiqua"/>
          <w:b/>
          <w:bCs/>
          <w:color w:val="auto"/>
          <w:lang w:eastAsia="zh-CN"/>
        </w:rPr>
      </w:pPr>
    </w:p>
    <w:p w14:paraId="27FBB643" w14:textId="77777777" w:rsidR="00C95CD8" w:rsidRPr="00FD2AF5" w:rsidRDefault="00C95CD8" w:rsidP="001714E5">
      <w:pPr>
        <w:spacing w:line="360" w:lineRule="auto"/>
        <w:jc w:val="both"/>
        <w:rPr>
          <w:rFonts w:ascii="Book Antiqua" w:hAnsi="Book Antiqua"/>
          <w:b/>
          <w:bCs/>
          <w:color w:val="auto"/>
          <w:lang w:val="en-US" w:eastAsia="zh-CN"/>
        </w:rPr>
      </w:pPr>
      <w:r w:rsidRPr="00FD2AF5">
        <w:rPr>
          <w:rFonts w:ascii="Book Antiqua" w:hAnsi="Book Antiqua"/>
          <w:b/>
          <w:bCs/>
          <w:color w:val="auto"/>
          <w:lang w:val="en-US" w:eastAsia="zh-CN"/>
        </w:rPr>
        <w:br w:type="page"/>
      </w:r>
    </w:p>
    <w:p w14:paraId="1FC3FA99" w14:textId="77777777" w:rsidR="005B2075" w:rsidRPr="00FD2AF5" w:rsidRDefault="00875ABC" w:rsidP="001714E5">
      <w:pPr>
        <w:widowControl w:val="0"/>
        <w:autoSpaceDE w:val="0"/>
        <w:autoSpaceDN w:val="0"/>
        <w:adjustRightInd w:val="0"/>
        <w:spacing w:line="360" w:lineRule="auto"/>
        <w:jc w:val="both"/>
        <w:rPr>
          <w:rFonts w:ascii="Book Antiqua" w:hAnsi="Book Antiqua" w:cs="Helvetica Neue"/>
          <w:b/>
          <w:color w:val="auto"/>
          <w:lang w:val="en-US" w:eastAsia="zh-CN"/>
        </w:rPr>
      </w:pPr>
      <w:r w:rsidRPr="00FD2AF5">
        <w:rPr>
          <w:rFonts w:ascii="Book Antiqua" w:hAnsi="Book Antiqua" w:cs="Helvetica Neue"/>
          <w:b/>
          <w:color w:val="auto"/>
          <w:lang w:val="en-US"/>
        </w:rPr>
        <w:lastRenderedPageBreak/>
        <w:t>INTRODUCTION</w:t>
      </w:r>
    </w:p>
    <w:p w14:paraId="328E2360" w14:textId="7771E109" w:rsidR="00875ABC" w:rsidRPr="00FD2AF5" w:rsidRDefault="00875ABC" w:rsidP="001714E5">
      <w:pPr>
        <w:widowControl w:val="0"/>
        <w:autoSpaceDE w:val="0"/>
        <w:autoSpaceDN w:val="0"/>
        <w:adjustRightInd w:val="0"/>
        <w:spacing w:line="360" w:lineRule="auto"/>
        <w:jc w:val="both"/>
        <w:rPr>
          <w:rFonts w:ascii="Book Antiqua" w:hAnsi="Book Antiqua" w:cs="Helvetica Neue"/>
          <w:b/>
          <w:color w:val="auto"/>
          <w:lang w:val="en-US"/>
        </w:rPr>
      </w:pPr>
      <w:r w:rsidRPr="00FD2AF5">
        <w:rPr>
          <w:rFonts w:ascii="Book Antiqua" w:hAnsi="Book Antiqua" w:cs="Helvetica Neue"/>
          <w:color w:val="auto"/>
          <w:lang w:val="en-US"/>
        </w:rPr>
        <w:t xml:space="preserve">Dengue is an arthropod-borne disease caused by a </w:t>
      </w:r>
      <w:proofErr w:type="spellStart"/>
      <w:r w:rsidRPr="00FD2AF5">
        <w:rPr>
          <w:rFonts w:ascii="Book Antiqua" w:hAnsi="Book Antiqua" w:cs="Helvetica Neue"/>
          <w:i/>
          <w:iCs/>
          <w:color w:val="auto"/>
          <w:lang w:val="en-US"/>
        </w:rPr>
        <w:t>Flaviviridae</w:t>
      </w:r>
      <w:proofErr w:type="spellEnd"/>
      <w:r w:rsidRPr="00FD2AF5">
        <w:rPr>
          <w:rFonts w:ascii="Book Antiqua" w:hAnsi="Book Antiqua" w:cs="Helvetica Neue"/>
          <w:color w:val="auto"/>
          <w:lang w:val="en-US"/>
        </w:rPr>
        <w:t xml:space="preserve"> virus transmitted by mosquitoes of the genus </w:t>
      </w:r>
      <w:proofErr w:type="spellStart"/>
      <w:r w:rsidRPr="00FD2AF5">
        <w:rPr>
          <w:rFonts w:ascii="Book Antiqua" w:hAnsi="Book Antiqua" w:cs="Helvetica Neue"/>
          <w:i/>
          <w:iCs/>
          <w:color w:val="auto"/>
          <w:lang w:val="en-US"/>
        </w:rPr>
        <w:t>Aedes</w:t>
      </w:r>
      <w:proofErr w:type="spellEnd"/>
      <w:r w:rsidRPr="00FD2AF5">
        <w:rPr>
          <w:rFonts w:ascii="Book Antiqua" w:hAnsi="Book Antiqua" w:cs="Helvetica Neue"/>
          <w:color w:val="auto"/>
          <w:lang w:val="en-US"/>
        </w:rPr>
        <w:t xml:space="preserve">, mainly </w:t>
      </w:r>
      <w:proofErr w:type="spellStart"/>
      <w:r w:rsidRPr="00FD2AF5">
        <w:rPr>
          <w:rFonts w:ascii="Book Antiqua" w:hAnsi="Book Antiqua" w:cs="Helvetica Neue"/>
          <w:i/>
          <w:iCs/>
          <w:color w:val="auto"/>
          <w:lang w:val="en-US"/>
        </w:rPr>
        <w:t>Aedes</w:t>
      </w:r>
      <w:proofErr w:type="spellEnd"/>
      <w:r w:rsidRPr="00FD2AF5">
        <w:rPr>
          <w:rFonts w:ascii="Book Antiqua" w:hAnsi="Book Antiqua" w:cs="Helvetica Neue"/>
          <w:i/>
          <w:iCs/>
          <w:color w:val="auto"/>
          <w:lang w:val="en-US"/>
        </w:rPr>
        <w:t xml:space="preserve"> </w:t>
      </w:r>
      <w:proofErr w:type="spellStart"/>
      <w:r w:rsidRPr="00FD2AF5">
        <w:rPr>
          <w:rFonts w:ascii="Book Antiqua" w:hAnsi="Book Antiqua" w:cs="Helvetica Neue"/>
          <w:i/>
          <w:iCs/>
          <w:color w:val="auto"/>
          <w:lang w:val="en-US"/>
        </w:rPr>
        <w:t>aegypti</w:t>
      </w:r>
      <w:proofErr w:type="spellEnd"/>
      <w:r w:rsidRPr="00FD2AF5">
        <w:rPr>
          <w:rFonts w:ascii="Book Antiqua" w:hAnsi="Book Antiqua" w:cs="Helvetica Neue"/>
          <w:color w:val="auto"/>
          <w:lang w:val="en-US"/>
        </w:rPr>
        <w:t xml:space="preserve">.  Most of dengue cases are asymptomatic, which explains the high number of </w:t>
      </w:r>
      <w:r w:rsidR="009F5E1F" w:rsidRPr="00FD2AF5">
        <w:rPr>
          <w:rFonts w:ascii="Book Antiqua" w:hAnsi="Book Antiqua" w:cs="Helvetica Neue"/>
          <w:color w:val="auto"/>
          <w:lang w:val="en-US"/>
        </w:rPr>
        <w:t>under diagnosed</w:t>
      </w:r>
      <w:r w:rsidRPr="00FD2AF5">
        <w:rPr>
          <w:rFonts w:ascii="Book Antiqua" w:hAnsi="Book Antiqua" w:cs="Helvetica Neue"/>
          <w:color w:val="auto"/>
          <w:lang w:val="en-US"/>
        </w:rPr>
        <w:t xml:space="preserve"> </w:t>
      </w:r>
      <w:proofErr w:type="gramStart"/>
      <w:r w:rsidRPr="00FD2AF5">
        <w:rPr>
          <w:rFonts w:ascii="Book Antiqua" w:hAnsi="Book Antiqua" w:cs="Helvetica Neue"/>
          <w:color w:val="auto"/>
          <w:lang w:val="en-US"/>
        </w:rPr>
        <w:t>cases</w:t>
      </w:r>
      <w:r w:rsidR="009F5E1F" w:rsidRPr="00FD2AF5">
        <w:rPr>
          <w:rFonts w:ascii="Book Antiqua" w:hAnsi="Book Antiqua" w:cs="Helvetica Neue"/>
          <w:color w:val="auto"/>
          <w:vertAlign w:val="superscript"/>
          <w:lang w:val="en-US"/>
        </w:rPr>
        <w:t>[</w:t>
      </w:r>
      <w:proofErr w:type="gramEnd"/>
      <w:r w:rsidR="009F5E1F" w:rsidRPr="00FD2AF5">
        <w:rPr>
          <w:rFonts w:ascii="Book Antiqua" w:hAnsi="Book Antiqua" w:cs="Helvetica Neue"/>
          <w:color w:val="auto"/>
          <w:vertAlign w:val="superscript"/>
          <w:lang w:val="en-US"/>
        </w:rPr>
        <w:t>1</w:t>
      </w:r>
      <w:r w:rsidR="005B2075" w:rsidRPr="00FD2AF5">
        <w:rPr>
          <w:rFonts w:ascii="Book Antiqua" w:hAnsi="Book Antiqua" w:cs="Helvetica Neue" w:hint="eastAsia"/>
          <w:color w:val="auto"/>
          <w:vertAlign w:val="superscript"/>
          <w:lang w:val="en-US" w:eastAsia="zh-CN"/>
        </w:rPr>
        <w:t>-</w:t>
      </w:r>
      <w:r w:rsidRPr="00FD2AF5">
        <w:rPr>
          <w:rFonts w:ascii="Book Antiqua" w:hAnsi="Book Antiqua" w:cs="Helvetica Neue"/>
          <w:color w:val="auto"/>
          <w:vertAlign w:val="superscript"/>
          <w:lang w:val="en-US"/>
        </w:rPr>
        <w:t>3</w:t>
      </w:r>
      <w:r w:rsidR="009F5E1F" w:rsidRPr="00FD2AF5">
        <w:rPr>
          <w:rFonts w:ascii="Book Antiqua" w:hAnsi="Book Antiqua" w:cs="Helvetica Neue"/>
          <w:color w:val="auto"/>
          <w:vertAlign w:val="superscript"/>
          <w:lang w:val="en-US"/>
        </w:rPr>
        <w:t>]</w:t>
      </w:r>
      <w:r w:rsidRPr="00FD2AF5">
        <w:rPr>
          <w:rFonts w:ascii="Book Antiqua" w:hAnsi="Book Antiqua" w:cs="Helvetica Neue"/>
          <w:color w:val="auto"/>
          <w:lang w:val="en-US"/>
        </w:rPr>
        <w:t xml:space="preserve">. </w:t>
      </w:r>
      <w:proofErr w:type="spellStart"/>
      <w:r w:rsidRPr="00FD2AF5">
        <w:rPr>
          <w:rFonts w:ascii="Book Antiqua" w:hAnsi="Book Antiqua" w:cs="Helvetica Neue"/>
          <w:color w:val="auto"/>
          <w:lang w:val="en-US"/>
        </w:rPr>
        <w:t>Ceará</w:t>
      </w:r>
      <w:proofErr w:type="spellEnd"/>
      <w:r w:rsidRPr="00FD2AF5">
        <w:rPr>
          <w:rFonts w:ascii="Book Antiqua" w:hAnsi="Book Antiqua" w:cs="Helvetica Neue"/>
          <w:color w:val="auto"/>
          <w:lang w:val="en-US"/>
        </w:rPr>
        <w:t xml:space="preserve"> is a </w:t>
      </w:r>
      <w:proofErr w:type="spellStart"/>
      <w:r w:rsidRPr="00FD2AF5">
        <w:rPr>
          <w:rFonts w:ascii="Book Antiqua" w:hAnsi="Book Antiqua" w:cs="Helvetica Neue"/>
          <w:color w:val="auto"/>
          <w:lang w:val="en-US"/>
        </w:rPr>
        <w:t>hyperendemic</w:t>
      </w:r>
      <w:proofErr w:type="spellEnd"/>
      <w:r w:rsidRPr="00FD2AF5">
        <w:rPr>
          <w:rFonts w:ascii="Book Antiqua" w:hAnsi="Book Antiqua" w:cs="Helvetica Neue"/>
          <w:color w:val="auto"/>
          <w:lang w:val="en-US"/>
        </w:rPr>
        <w:t xml:space="preserve"> state, in </w:t>
      </w:r>
      <w:r w:rsidR="009F5E1F" w:rsidRPr="00FD2AF5">
        <w:rPr>
          <w:rFonts w:ascii="Book Antiqua" w:hAnsi="Book Antiqua" w:cs="Helvetica Neue"/>
          <w:color w:val="auto"/>
          <w:lang w:val="en-US"/>
        </w:rPr>
        <w:t>2015;</w:t>
      </w:r>
      <w:r w:rsidR="005B2075" w:rsidRPr="00FD2AF5">
        <w:rPr>
          <w:rFonts w:ascii="Book Antiqua" w:hAnsi="Book Antiqua" w:cs="Helvetica Neue"/>
          <w:color w:val="auto"/>
          <w:lang w:val="en-US"/>
        </w:rPr>
        <w:t xml:space="preserve"> there were 55</w:t>
      </w:r>
      <w:r w:rsidRPr="00FD2AF5">
        <w:rPr>
          <w:rFonts w:ascii="Book Antiqua" w:hAnsi="Book Antiqua" w:cs="Helvetica Neue"/>
          <w:color w:val="auto"/>
          <w:lang w:val="en-US"/>
        </w:rPr>
        <w:t xml:space="preserve">400 confirmed dengue cases and 72 deaths in </w:t>
      </w:r>
      <w:proofErr w:type="spellStart"/>
      <w:r w:rsidRPr="00FD2AF5">
        <w:rPr>
          <w:rFonts w:ascii="Book Antiqua" w:hAnsi="Book Antiqua" w:cs="Helvetica Neue"/>
          <w:color w:val="auto"/>
          <w:lang w:val="en-US"/>
        </w:rPr>
        <w:t>Ceará</w:t>
      </w:r>
      <w:proofErr w:type="spellEnd"/>
      <w:r w:rsidRPr="00FD2AF5">
        <w:rPr>
          <w:rFonts w:ascii="Book Antiqua" w:hAnsi="Book Antiqua" w:cs="Helvetica Neue"/>
          <w:color w:val="auto"/>
          <w:lang w:val="en-US"/>
        </w:rPr>
        <w:t xml:space="preserve"> </w:t>
      </w:r>
      <w:proofErr w:type="gramStart"/>
      <w:r w:rsidRPr="00FD2AF5">
        <w:rPr>
          <w:rFonts w:ascii="Book Antiqua" w:hAnsi="Book Antiqua" w:cs="Helvetica Neue"/>
          <w:color w:val="auto"/>
          <w:lang w:val="en-US"/>
        </w:rPr>
        <w:t>State</w:t>
      </w:r>
      <w:r w:rsidR="009F5E1F" w:rsidRPr="00FD2AF5">
        <w:rPr>
          <w:rFonts w:ascii="Book Antiqua" w:hAnsi="Book Antiqua" w:cs="Helvetica Neue"/>
          <w:color w:val="auto"/>
          <w:vertAlign w:val="superscript"/>
          <w:lang w:val="en-US"/>
        </w:rPr>
        <w:t>[</w:t>
      </w:r>
      <w:proofErr w:type="gramEnd"/>
      <w:r w:rsidR="009F5E1F" w:rsidRPr="00FD2AF5">
        <w:rPr>
          <w:rFonts w:ascii="Book Antiqua" w:hAnsi="Book Antiqua" w:cs="Helvetica Neue"/>
          <w:color w:val="auto"/>
          <w:vertAlign w:val="superscript"/>
          <w:lang w:val="en-US"/>
        </w:rPr>
        <w:t>4]</w:t>
      </w:r>
      <w:r w:rsidRPr="00FD2AF5">
        <w:rPr>
          <w:rFonts w:ascii="Book Antiqua" w:hAnsi="Book Antiqua" w:cs="Helvetica Neue"/>
          <w:color w:val="auto"/>
          <w:lang w:val="en-US"/>
        </w:rPr>
        <w:t>. In the last years, organ transplant programs have been expanding in Brazil, with increase of specialized centers and number</w:t>
      </w:r>
      <w:r w:rsidR="005B2075" w:rsidRPr="00FD2AF5">
        <w:rPr>
          <w:rFonts w:ascii="Book Antiqua" w:hAnsi="Book Antiqua" w:cs="Helvetica Neue"/>
          <w:color w:val="auto"/>
          <w:lang w:val="en-US"/>
        </w:rPr>
        <w:t xml:space="preserve"> of organ donations. In 2015, 5</w:t>
      </w:r>
      <w:r w:rsidRPr="00FD2AF5">
        <w:rPr>
          <w:rFonts w:ascii="Book Antiqua" w:hAnsi="Book Antiqua" w:cs="Helvetica Neue"/>
          <w:color w:val="auto"/>
          <w:lang w:val="en-US"/>
        </w:rPr>
        <w:t xml:space="preserve">556 kidney transplants were conducted in the country, of which 264 were in </w:t>
      </w:r>
      <w:proofErr w:type="spellStart"/>
      <w:proofErr w:type="gramStart"/>
      <w:r w:rsidRPr="00FD2AF5">
        <w:rPr>
          <w:rFonts w:ascii="Book Antiqua" w:hAnsi="Book Antiqua" w:cs="Helvetica Neue"/>
          <w:color w:val="auto"/>
          <w:lang w:val="en-US"/>
        </w:rPr>
        <w:t>Ceará</w:t>
      </w:r>
      <w:proofErr w:type="spellEnd"/>
      <w:r w:rsidR="009F5E1F" w:rsidRPr="00FD2AF5">
        <w:rPr>
          <w:rFonts w:ascii="Book Antiqua" w:hAnsi="Book Antiqua" w:cs="Helvetica Neue"/>
          <w:color w:val="auto"/>
          <w:vertAlign w:val="superscript"/>
          <w:lang w:val="en-US"/>
        </w:rPr>
        <w:t>[</w:t>
      </w:r>
      <w:proofErr w:type="gramEnd"/>
      <w:r w:rsidR="009F5E1F" w:rsidRPr="00FD2AF5">
        <w:rPr>
          <w:rFonts w:ascii="Book Antiqua" w:hAnsi="Book Antiqua" w:cs="Helvetica Neue"/>
          <w:color w:val="auto"/>
          <w:vertAlign w:val="superscript"/>
          <w:lang w:val="en-US"/>
        </w:rPr>
        <w:t>5]</w:t>
      </w:r>
      <w:r w:rsidRPr="00FD2AF5">
        <w:rPr>
          <w:rFonts w:ascii="Book Antiqua" w:hAnsi="Book Antiqua" w:cs="Helvetica Neue"/>
          <w:color w:val="auto"/>
          <w:lang w:val="en-US"/>
        </w:rPr>
        <w:t>.</w:t>
      </w:r>
    </w:p>
    <w:p w14:paraId="6F641C33" w14:textId="4BD568E9" w:rsidR="00875ABC" w:rsidRPr="00FD2AF5" w:rsidRDefault="00875ABC" w:rsidP="001714E5">
      <w:pPr>
        <w:widowControl w:val="0"/>
        <w:autoSpaceDE w:val="0"/>
        <w:autoSpaceDN w:val="0"/>
        <w:adjustRightInd w:val="0"/>
        <w:spacing w:line="360" w:lineRule="auto"/>
        <w:ind w:firstLine="755"/>
        <w:jc w:val="both"/>
        <w:rPr>
          <w:rFonts w:ascii="Book Antiqua" w:hAnsi="Book Antiqua" w:cs="Helvetica Neue"/>
          <w:color w:val="auto"/>
          <w:lang w:val="en-US"/>
        </w:rPr>
      </w:pPr>
      <w:r w:rsidRPr="00FD2AF5">
        <w:rPr>
          <w:rFonts w:ascii="Book Antiqua" w:hAnsi="Book Antiqua" w:cs="Helvetica Neue"/>
          <w:color w:val="auto"/>
          <w:lang w:val="en-US"/>
        </w:rPr>
        <w:t xml:space="preserve">Kidney transplant patients who travel to or live in endemic areas are under higher risk of acquiring the disease. However, few dengue cases are reported in this population. Dengue viral infection in the immunosuppressed population may be more severe as compared with immunocompetent hosts, with reports of fatal cases in our </w:t>
      </w:r>
      <w:proofErr w:type="gramStart"/>
      <w:r w:rsidRPr="00FD2AF5">
        <w:rPr>
          <w:rFonts w:ascii="Book Antiqua" w:hAnsi="Book Antiqua" w:cs="Helvetica Neue"/>
          <w:color w:val="auto"/>
          <w:lang w:val="en-US"/>
        </w:rPr>
        <w:t>environment</w:t>
      </w:r>
      <w:r w:rsidR="009F5E1F" w:rsidRPr="00FD2AF5">
        <w:rPr>
          <w:rFonts w:ascii="Book Antiqua" w:hAnsi="Book Antiqua" w:cs="Helvetica Neue"/>
          <w:color w:val="auto"/>
          <w:vertAlign w:val="superscript"/>
          <w:lang w:val="en-US"/>
        </w:rPr>
        <w:t>[</w:t>
      </w:r>
      <w:proofErr w:type="gramEnd"/>
      <w:r w:rsidR="009F5E1F" w:rsidRPr="00FD2AF5">
        <w:rPr>
          <w:rFonts w:ascii="Book Antiqua" w:hAnsi="Book Antiqua" w:cs="Helvetica Neue"/>
          <w:color w:val="auto"/>
          <w:vertAlign w:val="superscript"/>
          <w:lang w:val="en-US"/>
        </w:rPr>
        <w:t>6]</w:t>
      </w:r>
      <w:r w:rsidRPr="00FD2AF5">
        <w:rPr>
          <w:rFonts w:ascii="Book Antiqua" w:hAnsi="Book Antiqua" w:cs="Helvetica Neue"/>
          <w:color w:val="auto"/>
          <w:lang w:val="en-US"/>
        </w:rPr>
        <w:t xml:space="preserve">. Conversely, severe dengue infection, </w:t>
      </w:r>
      <w:r w:rsidR="00C91851" w:rsidRPr="00FD2AF5">
        <w:rPr>
          <w:rFonts w:ascii="Book Antiqua" w:hAnsi="Book Antiqua" w:cs="Helvetica Neue"/>
          <w:color w:val="auto"/>
          <w:lang w:val="en-US"/>
        </w:rPr>
        <w:t>witch</w:t>
      </w:r>
      <w:r w:rsidRPr="00FD2AF5">
        <w:rPr>
          <w:rFonts w:ascii="Book Antiqua" w:hAnsi="Book Antiqua" w:cs="Helvetica Neue"/>
          <w:color w:val="auto"/>
          <w:lang w:val="en-US"/>
        </w:rPr>
        <w:t xml:space="preserve"> is hypothesized to be the result of the immune-mediated mechanisms, may not occur in transplant recipients who have a muted immune response. Only a few case series of dengue in renal transplant recipients have been reported, with most describing a mild </w:t>
      </w:r>
      <w:proofErr w:type="gramStart"/>
      <w:r w:rsidR="009F5E1F" w:rsidRPr="00FD2AF5">
        <w:rPr>
          <w:rFonts w:ascii="Book Antiqua" w:hAnsi="Book Antiqua" w:cs="Helvetica Neue"/>
          <w:color w:val="auto"/>
          <w:lang w:val="en-US"/>
        </w:rPr>
        <w:t>disease</w:t>
      </w:r>
      <w:r w:rsidR="005B2075" w:rsidRPr="00FD2AF5">
        <w:rPr>
          <w:rFonts w:ascii="Book Antiqua" w:hAnsi="Book Antiqua" w:cs="Helvetica Neue" w:hint="eastAsia"/>
          <w:color w:val="auto"/>
          <w:vertAlign w:val="superscript"/>
          <w:lang w:val="en-US" w:eastAsia="zh-CN"/>
        </w:rPr>
        <w:t>[</w:t>
      </w:r>
      <w:proofErr w:type="gramEnd"/>
      <w:r w:rsidR="009F5E1F" w:rsidRPr="00FD2AF5">
        <w:rPr>
          <w:rFonts w:ascii="Book Antiqua" w:hAnsi="Book Antiqua" w:cs="Helvetica Neue"/>
          <w:color w:val="auto"/>
          <w:vertAlign w:val="superscript"/>
          <w:lang w:val="en-US"/>
        </w:rPr>
        <w:t>7</w:t>
      </w:r>
      <w:r w:rsidRPr="00FD2AF5">
        <w:rPr>
          <w:rFonts w:ascii="Book Antiqua" w:hAnsi="Book Antiqua" w:cs="Helvetica Neue"/>
          <w:color w:val="auto"/>
          <w:vertAlign w:val="superscript"/>
          <w:lang w:val="en-US"/>
        </w:rPr>
        <w:t>-10</w:t>
      </w:r>
      <w:r w:rsidR="009F5E1F" w:rsidRPr="00FD2AF5">
        <w:rPr>
          <w:rFonts w:ascii="Book Antiqua" w:hAnsi="Book Antiqua" w:cs="Helvetica Neue"/>
          <w:color w:val="auto"/>
          <w:vertAlign w:val="superscript"/>
          <w:lang w:val="en-US"/>
        </w:rPr>
        <w:t>]</w:t>
      </w:r>
      <w:r w:rsidRPr="00FD2AF5">
        <w:rPr>
          <w:rFonts w:ascii="Book Antiqua" w:hAnsi="Book Antiqua" w:cs="Helvetica Neue"/>
          <w:color w:val="auto"/>
          <w:lang w:val="en-US"/>
        </w:rPr>
        <w:t>.</w:t>
      </w:r>
    </w:p>
    <w:p w14:paraId="3B127FEC" w14:textId="5064D35D" w:rsidR="00875ABC" w:rsidRPr="00FD2AF5" w:rsidRDefault="00875ABC" w:rsidP="001714E5">
      <w:pPr>
        <w:widowControl w:val="0"/>
        <w:autoSpaceDE w:val="0"/>
        <w:autoSpaceDN w:val="0"/>
        <w:adjustRightInd w:val="0"/>
        <w:spacing w:line="360" w:lineRule="auto"/>
        <w:ind w:firstLine="755"/>
        <w:jc w:val="both"/>
        <w:rPr>
          <w:rFonts w:ascii="Book Antiqua" w:hAnsi="Book Antiqua" w:cs="Helvetica Neue"/>
          <w:color w:val="auto"/>
          <w:lang w:val="en-US"/>
        </w:rPr>
      </w:pPr>
      <w:r w:rsidRPr="00FD2AF5">
        <w:rPr>
          <w:rFonts w:ascii="Book Antiqua" w:hAnsi="Book Antiqua" w:cs="Helvetica Neue"/>
          <w:color w:val="auto"/>
          <w:lang w:val="en-US"/>
        </w:rPr>
        <w:t xml:space="preserve">The aim of our study was to determine the clinical presentation of dengue in kidney transplant </w:t>
      </w:r>
      <w:r w:rsidR="00C91851" w:rsidRPr="00FD2AF5">
        <w:rPr>
          <w:rFonts w:ascii="Book Antiqua" w:hAnsi="Book Antiqua" w:cs="Helvetica Neue"/>
          <w:color w:val="auto"/>
          <w:lang w:val="en-US"/>
        </w:rPr>
        <w:t>patients and the impact of this</w:t>
      </w:r>
      <w:r w:rsidRPr="00FD2AF5">
        <w:rPr>
          <w:rFonts w:ascii="Book Antiqua" w:hAnsi="Book Antiqua" w:cs="Helvetica Neue"/>
          <w:color w:val="auto"/>
          <w:lang w:val="en-US"/>
        </w:rPr>
        <w:t xml:space="preserve"> disease in patients and allograft outcomes.</w:t>
      </w:r>
    </w:p>
    <w:p w14:paraId="7995F809" w14:textId="77777777" w:rsidR="00015C20" w:rsidRPr="00FD2AF5" w:rsidRDefault="00015C20" w:rsidP="001714E5">
      <w:pPr>
        <w:spacing w:line="360" w:lineRule="auto"/>
        <w:contextualSpacing/>
        <w:jc w:val="both"/>
        <w:rPr>
          <w:rFonts w:ascii="Book Antiqua" w:hAnsi="Book Antiqua"/>
          <w:b/>
          <w:bCs/>
          <w:color w:val="auto"/>
          <w:lang w:val="en-US"/>
        </w:rPr>
      </w:pPr>
    </w:p>
    <w:p w14:paraId="09596E1B" w14:textId="77777777" w:rsidR="00F8662A" w:rsidRPr="00FD2AF5" w:rsidRDefault="00F8662A" w:rsidP="001714E5">
      <w:pPr>
        <w:spacing w:line="360" w:lineRule="auto"/>
        <w:contextualSpacing/>
        <w:jc w:val="both"/>
        <w:rPr>
          <w:rFonts w:ascii="Book Antiqua" w:hAnsi="Book Antiqua"/>
          <w:b/>
          <w:bCs/>
          <w:color w:val="auto"/>
          <w:lang w:val="en-US"/>
        </w:rPr>
      </w:pPr>
      <w:r w:rsidRPr="00FD2AF5">
        <w:rPr>
          <w:rFonts w:ascii="Book Antiqua" w:hAnsi="Book Antiqua"/>
          <w:b/>
          <w:bCs/>
          <w:color w:val="auto"/>
          <w:lang w:val="en-US"/>
        </w:rPr>
        <w:t>MATERIALS AND METHODS</w:t>
      </w:r>
    </w:p>
    <w:p w14:paraId="46E1A699" w14:textId="55268750" w:rsidR="00F80618" w:rsidRPr="00FD2AF5" w:rsidRDefault="0032346E" w:rsidP="001714E5">
      <w:pPr>
        <w:autoSpaceDE w:val="0"/>
        <w:autoSpaceDN w:val="0"/>
        <w:adjustRightInd w:val="0"/>
        <w:spacing w:line="360" w:lineRule="auto"/>
        <w:jc w:val="both"/>
        <w:rPr>
          <w:rFonts w:ascii="Book Antiqua" w:hAnsi="Book Antiqua"/>
          <w:color w:val="auto"/>
          <w:lang w:val="en-US"/>
        </w:rPr>
      </w:pPr>
      <w:r w:rsidRPr="00FD2AF5">
        <w:rPr>
          <w:rFonts w:ascii="Book Antiqua" w:hAnsi="Book Antiqua"/>
          <w:color w:val="auto"/>
          <w:lang w:val="en-US"/>
        </w:rPr>
        <w:t>We r</w:t>
      </w:r>
      <w:r w:rsidR="00F80618" w:rsidRPr="00FD2AF5">
        <w:rPr>
          <w:rFonts w:ascii="Book Antiqua" w:hAnsi="Book Antiqua"/>
          <w:color w:val="auto"/>
          <w:lang w:val="en-US"/>
        </w:rPr>
        <w:t>etrospective</w:t>
      </w:r>
      <w:r w:rsidRPr="00FD2AF5">
        <w:rPr>
          <w:rFonts w:ascii="Book Antiqua" w:hAnsi="Book Antiqua"/>
          <w:color w:val="auto"/>
          <w:lang w:val="en-US"/>
        </w:rPr>
        <w:t xml:space="preserve">ly evaluated </w:t>
      </w:r>
      <w:r w:rsidR="00935D60" w:rsidRPr="00FD2AF5">
        <w:rPr>
          <w:rFonts w:ascii="Book Antiqua" w:hAnsi="Book Antiqua"/>
          <w:color w:val="auto"/>
          <w:lang w:val="en-US"/>
        </w:rPr>
        <w:t>dengue</w:t>
      </w:r>
      <w:r w:rsidRPr="00FD2AF5">
        <w:rPr>
          <w:rFonts w:ascii="Book Antiqua" w:hAnsi="Book Antiqua"/>
          <w:color w:val="auto"/>
          <w:lang w:val="en-US"/>
        </w:rPr>
        <w:t xml:space="preserve"> in renal transplant </w:t>
      </w:r>
      <w:r w:rsidR="00F80618" w:rsidRPr="00FD2AF5">
        <w:rPr>
          <w:rFonts w:ascii="Book Antiqua" w:hAnsi="Book Antiqua"/>
          <w:color w:val="auto"/>
          <w:lang w:val="en-US"/>
        </w:rPr>
        <w:t xml:space="preserve">patients </w:t>
      </w:r>
      <w:r w:rsidRPr="00FD2AF5">
        <w:rPr>
          <w:rFonts w:ascii="Book Antiqua" w:hAnsi="Book Antiqua"/>
          <w:color w:val="auto"/>
          <w:lang w:val="en-US"/>
        </w:rPr>
        <w:t>in</w:t>
      </w:r>
      <w:r w:rsidR="002902A3" w:rsidRPr="00FD2AF5">
        <w:rPr>
          <w:rFonts w:ascii="Book Antiqua" w:hAnsi="Book Antiqua"/>
          <w:color w:val="auto"/>
          <w:lang w:val="en-US"/>
        </w:rPr>
        <w:t xml:space="preserve"> the Renal Transplant Center of</w:t>
      </w:r>
      <w:r w:rsidR="00935D60" w:rsidRPr="00FD2AF5">
        <w:rPr>
          <w:rFonts w:ascii="Book Antiqua" w:hAnsi="Book Antiqua"/>
          <w:color w:val="auto"/>
          <w:lang w:val="en-US"/>
        </w:rPr>
        <w:t xml:space="preserve"> Walter </w:t>
      </w:r>
      <w:proofErr w:type="spellStart"/>
      <w:r w:rsidR="00935D60" w:rsidRPr="00FD2AF5">
        <w:rPr>
          <w:rFonts w:ascii="Book Antiqua" w:hAnsi="Book Antiqua"/>
          <w:color w:val="auto"/>
          <w:lang w:val="en-US"/>
        </w:rPr>
        <w:t>Ca</w:t>
      </w:r>
      <w:r w:rsidR="002902A3" w:rsidRPr="00FD2AF5">
        <w:rPr>
          <w:rFonts w:ascii="Book Antiqua" w:hAnsi="Book Antiqua"/>
          <w:color w:val="auto"/>
          <w:lang w:val="en-US"/>
        </w:rPr>
        <w:t>ntídio</w:t>
      </w:r>
      <w:proofErr w:type="spellEnd"/>
      <w:r w:rsidR="002902A3" w:rsidRPr="00FD2AF5">
        <w:rPr>
          <w:rFonts w:ascii="Book Antiqua" w:hAnsi="Book Antiqua"/>
          <w:color w:val="auto"/>
          <w:lang w:val="en-US"/>
        </w:rPr>
        <w:t xml:space="preserve"> University Hospital</w:t>
      </w:r>
      <w:r w:rsidR="00F67376" w:rsidRPr="00FD2AF5">
        <w:rPr>
          <w:rFonts w:ascii="Book Antiqua" w:hAnsi="Book Antiqua"/>
          <w:color w:val="auto"/>
          <w:lang w:val="en-US"/>
        </w:rPr>
        <w:t xml:space="preserve"> </w:t>
      </w:r>
      <w:r w:rsidR="00196ACD" w:rsidRPr="00FD2AF5">
        <w:rPr>
          <w:rFonts w:ascii="Book Antiqua" w:hAnsi="Book Antiqua"/>
          <w:color w:val="auto"/>
          <w:lang w:val="en-US"/>
        </w:rPr>
        <w:t>(HUWC)</w:t>
      </w:r>
      <w:r w:rsidR="00F8662A" w:rsidRPr="00FD2AF5">
        <w:rPr>
          <w:rFonts w:ascii="Book Antiqua" w:hAnsi="Book Antiqua"/>
          <w:color w:val="auto"/>
          <w:lang w:val="en-US"/>
        </w:rPr>
        <w:t xml:space="preserve"> from </w:t>
      </w:r>
      <w:r w:rsidRPr="00FD2AF5">
        <w:rPr>
          <w:rFonts w:ascii="Book Antiqua" w:hAnsi="Book Antiqua"/>
          <w:color w:val="auto"/>
          <w:lang w:val="en-US"/>
        </w:rPr>
        <w:t xml:space="preserve">Federal University of </w:t>
      </w:r>
      <w:proofErr w:type="spellStart"/>
      <w:r w:rsidRPr="00FD2AF5">
        <w:rPr>
          <w:rFonts w:ascii="Book Antiqua" w:hAnsi="Book Antiqua"/>
          <w:color w:val="auto"/>
          <w:lang w:val="en-US"/>
        </w:rPr>
        <w:t>Ceará</w:t>
      </w:r>
      <w:proofErr w:type="spellEnd"/>
      <w:r w:rsidR="00F8662A" w:rsidRPr="00FD2AF5">
        <w:rPr>
          <w:rFonts w:ascii="Book Antiqua" w:hAnsi="Book Antiqua"/>
          <w:color w:val="auto"/>
          <w:lang w:val="en-US"/>
        </w:rPr>
        <w:t xml:space="preserve">, </w:t>
      </w:r>
      <w:r w:rsidR="00935D60" w:rsidRPr="00FD2AF5">
        <w:rPr>
          <w:rFonts w:ascii="Book Antiqua" w:hAnsi="Book Antiqua"/>
          <w:color w:val="auto"/>
          <w:lang w:val="en-US"/>
        </w:rPr>
        <w:t>in</w:t>
      </w:r>
      <w:r w:rsidR="00F8662A" w:rsidRPr="00FD2AF5">
        <w:rPr>
          <w:rFonts w:ascii="Book Antiqua" w:hAnsi="Book Antiqua"/>
          <w:color w:val="auto"/>
          <w:lang w:val="en-US"/>
        </w:rPr>
        <w:t xml:space="preserve"> Northeast of</w:t>
      </w:r>
      <w:r w:rsidR="00935D60" w:rsidRPr="00FD2AF5">
        <w:rPr>
          <w:rFonts w:ascii="Book Antiqua" w:hAnsi="Book Antiqua"/>
          <w:color w:val="auto"/>
          <w:lang w:val="en-US"/>
        </w:rPr>
        <w:t xml:space="preserve"> Brazil.</w:t>
      </w:r>
      <w:r w:rsidR="00923918" w:rsidRPr="00FD2AF5">
        <w:rPr>
          <w:rFonts w:ascii="Book Antiqua" w:eastAsia="ArialMT" w:hAnsi="Book Antiqua" w:cs="ArialMT"/>
          <w:color w:val="auto"/>
          <w:lang w:val="en-US"/>
        </w:rPr>
        <w:t xml:space="preserve"> </w:t>
      </w:r>
      <w:r w:rsidR="00923918" w:rsidRPr="00FD2AF5">
        <w:rPr>
          <w:rFonts w:ascii="Book Antiqua" w:eastAsia="ArialMT" w:hAnsi="Book Antiqua"/>
          <w:color w:val="auto"/>
          <w:lang w:val="en-US"/>
        </w:rPr>
        <w:t>The ethics committee of the institution approved the study.</w:t>
      </w:r>
      <w:r w:rsidR="00CB0287" w:rsidRPr="00FD2AF5">
        <w:rPr>
          <w:rFonts w:ascii="Book Antiqua" w:eastAsia="ArialMT" w:hAnsi="Book Antiqua"/>
          <w:color w:val="auto"/>
          <w:lang w:val="en-US"/>
        </w:rPr>
        <w:t xml:space="preserve"> </w:t>
      </w:r>
      <w:r w:rsidR="00935D60" w:rsidRPr="00FD2AF5">
        <w:rPr>
          <w:rFonts w:ascii="Book Antiqua" w:hAnsi="Book Antiqua"/>
          <w:color w:val="auto"/>
          <w:lang w:val="en-US"/>
        </w:rPr>
        <w:t xml:space="preserve">They were diagnosed in the period from January 2007 to July 2012. </w:t>
      </w:r>
      <w:r w:rsidR="009678B7" w:rsidRPr="00FD2AF5">
        <w:rPr>
          <w:rFonts w:ascii="Book Antiqua" w:hAnsi="Book Antiqua"/>
          <w:color w:val="auto"/>
          <w:lang w:val="en-US"/>
        </w:rPr>
        <w:t>The</w:t>
      </w:r>
      <w:r w:rsidR="00BB5DAB" w:rsidRPr="00FD2AF5">
        <w:rPr>
          <w:rFonts w:ascii="Book Antiqua" w:hAnsi="Book Antiqua"/>
          <w:color w:val="auto"/>
          <w:lang w:val="en-US"/>
        </w:rPr>
        <w:t xml:space="preserve"> </w:t>
      </w:r>
      <w:r w:rsidR="00806B2F" w:rsidRPr="00FD2AF5">
        <w:rPr>
          <w:rFonts w:ascii="Book Antiqua" w:hAnsi="Book Antiqua"/>
          <w:color w:val="auto"/>
          <w:lang w:val="en-US"/>
        </w:rPr>
        <w:t xml:space="preserve">inclusion criteria were all </w:t>
      </w:r>
      <w:r w:rsidR="006B743C" w:rsidRPr="00FD2AF5">
        <w:rPr>
          <w:rFonts w:ascii="Book Antiqua" w:hAnsi="Book Antiqua"/>
          <w:color w:val="auto"/>
          <w:lang w:val="en-US"/>
        </w:rPr>
        <w:t>kidney transplant</w:t>
      </w:r>
      <w:r w:rsidR="00806B2F" w:rsidRPr="00FD2AF5">
        <w:rPr>
          <w:rFonts w:ascii="Book Antiqua" w:hAnsi="Book Antiqua"/>
          <w:color w:val="auto"/>
          <w:lang w:val="en-US"/>
        </w:rPr>
        <w:t xml:space="preserve"> patients</w:t>
      </w:r>
      <w:r w:rsidR="00BB5DAB" w:rsidRPr="00FD2AF5">
        <w:rPr>
          <w:rFonts w:ascii="Book Antiqua" w:hAnsi="Book Antiqua"/>
          <w:color w:val="auto"/>
          <w:lang w:val="en-US"/>
        </w:rPr>
        <w:t xml:space="preserve"> </w:t>
      </w:r>
      <w:r w:rsidR="002902A3" w:rsidRPr="00FD2AF5">
        <w:rPr>
          <w:rFonts w:ascii="Book Antiqua" w:hAnsi="Book Antiqua"/>
          <w:color w:val="auto"/>
          <w:lang w:val="en-US"/>
        </w:rPr>
        <w:t>who had</w:t>
      </w:r>
      <w:r w:rsidR="006B743C" w:rsidRPr="00FD2AF5">
        <w:rPr>
          <w:rFonts w:ascii="Book Antiqua" w:hAnsi="Book Antiqua"/>
          <w:color w:val="auto"/>
          <w:lang w:val="en-US"/>
        </w:rPr>
        <w:t xml:space="preserve"> dengue </w:t>
      </w:r>
      <w:r w:rsidR="00723CD8" w:rsidRPr="00FD2AF5">
        <w:rPr>
          <w:rFonts w:ascii="Book Antiqua" w:hAnsi="Book Antiqua"/>
          <w:color w:val="auto"/>
          <w:lang w:val="en-US"/>
        </w:rPr>
        <w:t xml:space="preserve">confirmed by </w:t>
      </w:r>
      <w:r w:rsidR="002902A3" w:rsidRPr="00FD2AF5">
        <w:rPr>
          <w:rFonts w:ascii="Book Antiqua" w:hAnsi="Book Antiqua"/>
          <w:color w:val="auto"/>
          <w:lang w:val="en-US"/>
        </w:rPr>
        <w:t>laboratory test attended in our center with clinical suspicion.</w:t>
      </w:r>
      <w:r w:rsidR="00F37E78" w:rsidRPr="00FD2AF5">
        <w:rPr>
          <w:rFonts w:ascii="Book Antiqua" w:hAnsi="Book Antiqua"/>
          <w:color w:val="auto"/>
          <w:lang w:val="en-US"/>
        </w:rPr>
        <w:t xml:space="preserve"> Laboratory diagnosis of dengue was made by </w:t>
      </w:r>
      <w:r w:rsidR="006B743C" w:rsidRPr="00FD2AF5">
        <w:rPr>
          <w:rFonts w:ascii="Book Antiqua" w:hAnsi="Book Antiqua"/>
          <w:color w:val="auto"/>
          <w:lang w:val="en-US"/>
        </w:rPr>
        <w:t>IgM</w:t>
      </w:r>
      <w:r w:rsidR="00BD4B5A" w:rsidRPr="00FD2AF5">
        <w:rPr>
          <w:rFonts w:ascii="Book Antiqua" w:hAnsi="Book Antiqua"/>
          <w:color w:val="auto"/>
          <w:lang w:val="en-US"/>
        </w:rPr>
        <w:t xml:space="preserve"> </w:t>
      </w:r>
      <w:r w:rsidR="00F37E78" w:rsidRPr="00FD2AF5">
        <w:rPr>
          <w:rFonts w:ascii="Book Antiqua" w:hAnsi="Book Antiqua"/>
          <w:color w:val="auto"/>
          <w:lang w:val="en-US"/>
        </w:rPr>
        <w:t>enzyme-linked immunosorbent assay</w:t>
      </w:r>
      <w:r w:rsidR="006B743C" w:rsidRPr="00FD2AF5">
        <w:rPr>
          <w:rFonts w:ascii="Book Antiqua" w:hAnsi="Book Antiqua"/>
          <w:color w:val="auto"/>
          <w:lang w:val="en-US"/>
        </w:rPr>
        <w:t xml:space="preserve"> (ELISA)</w:t>
      </w:r>
      <w:r w:rsidR="00F37E78" w:rsidRPr="00FD2AF5">
        <w:rPr>
          <w:rFonts w:ascii="Book Antiqua" w:hAnsi="Book Antiqua"/>
          <w:color w:val="auto"/>
          <w:lang w:val="en-US"/>
        </w:rPr>
        <w:t xml:space="preserve"> using commercially </w:t>
      </w:r>
      <w:r w:rsidR="00D22FDF" w:rsidRPr="00FD2AF5">
        <w:rPr>
          <w:rFonts w:ascii="Book Antiqua" w:hAnsi="Book Antiqua"/>
          <w:color w:val="auto"/>
          <w:lang w:val="en-US"/>
        </w:rPr>
        <w:t>available kits</w:t>
      </w:r>
      <w:r w:rsidR="00F37E78" w:rsidRPr="00FD2AF5">
        <w:rPr>
          <w:rFonts w:ascii="Book Antiqua" w:hAnsi="Book Antiqua"/>
          <w:color w:val="auto"/>
          <w:lang w:val="en-US"/>
        </w:rPr>
        <w:t xml:space="preserve"> or </w:t>
      </w:r>
      <w:r w:rsidR="00723CD8" w:rsidRPr="00FD2AF5">
        <w:rPr>
          <w:rFonts w:ascii="Book Antiqua" w:hAnsi="Book Antiqua"/>
          <w:color w:val="auto"/>
          <w:lang w:val="en-US"/>
        </w:rPr>
        <w:t xml:space="preserve">by </w:t>
      </w:r>
      <w:r w:rsidR="00404A75" w:rsidRPr="00FD2AF5">
        <w:rPr>
          <w:rFonts w:ascii="Book Antiqua" w:hAnsi="Book Antiqua"/>
          <w:color w:val="auto"/>
          <w:lang w:val="en-US"/>
        </w:rPr>
        <w:t>polymerase chain reaction (</w:t>
      </w:r>
      <w:r w:rsidR="006B743C" w:rsidRPr="00FD2AF5">
        <w:rPr>
          <w:rFonts w:ascii="Book Antiqua" w:hAnsi="Book Antiqua"/>
          <w:color w:val="auto"/>
          <w:lang w:val="en-US"/>
        </w:rPr>
        <w:t>PCR</w:t>
      </w:r>
      <w:r w:rsidR="00404A75" w:rsidRPr="00FD2AF5">
        <w:rPr>
          <w:rFonts w:ascii="Book Antiqua" w:hAnsi="Book Antiqua"/>
          <w:color w:val="auto"/>
          <w:lang w:val="en-US"/>
        </w:rPr>
        <w:t xml:space="preserve">). </w:t>
      </w:r>
      <w:r w:rsidR="00690D08" w:rsidRPr="00FD2AF5">
        <w:rPr>
          <w:rFonts w:ascii="Book Antiqua" w:hAnsi="Book Antiqua"/>
          <w:color w:val="auto"/>
          <w:lang w:val="en-US"/>
        </w:rPr>
        <w:t xml:space="preserve">The HUWC </w:t>
      </w:r>
      <w:r w:rsidR="00196ACD" w:rsidRPr="00FD2AF5">
        <w:rPr>
          <w:rFonts w:ascii="Book Antiqua" w:hAnsi="Book Antiqua"/>
          <w:color w:val="auto"/>
          <w:lang w:val="en-US"/>
        </w:rPr>
        <w:t>Renal</w:t>
      </w:r>
      <w:r w:rsidR="00690D08" w:rsidRPr="00FD2AF5">
        <w:rPr>
          <w:rFonts w:ascii="Book Antiqua" w:hAnsi="Book Antiqua"/>
          <w:color w:val="auto"/>
          <w:lang w:val="en-US"/>
        </w:rPr>
        <w:t xml:space="preserve"> Trans</w:t>
      </w:r>
      <w:r w:rsidR="00B9264E" w:rsidRPr="00FD2AF5">
        <w:rPr>
          <w:rFonts w:ascii="Book Antiqua" w:hAnsi="Book Antiqua"/>
          <w:color w:val="auto"/>
          <w:lang w:val="en-US"/>
        </w:rPr>
        <w:t xml:space="preserve">plant </w:t>
      </w:r>
      <w:r w:rsidR="00196ACD" w:rsidRPr="00FD2AF5">
        <w:rPr>
          <w:rFonts w:ascii="Book Antiqua" w:hAnsi="Book Antiqua"/>
          <w:color w:val="auto"/>
          <w:lang w:val="en-US"/>
        </w:rPr>
        <w:t>Center</w:t>
      </w:r>
      <w:r w:rsidR="00B9264E" w:rsidRPr="00FD2AF5">
        <w:rPr>
          <w:rFonts w:ascii="Book Antiqua" w:hAnsi="Book Antiqua"/>
          <w:color w:val="auto"/>
          <w:lang w:val="en-US"/>
        </w:rPr>
        <w:t xml:space="preserve"> works since 1977; </w:t>
      </w:r>
      <w:r w:rsidR="00A70092" w:rsidRPr="00FD2AF5">
        <w:rPr>
          <w:rFonts w:ascii="Book Antiqua" w:hAnsi="Book Antiqua"/>
          <w:color w:val="auto"/>
          <w:lang w:val="en-US"/>
        </w:rPr>
        <w:t xml:space="preserve">it </w:t>
      </w:r>
      <w:r w:rsidR="00690D08" w:rsidRPr="00FD2AF5">
        <w:rPr>
          <w:rFonts w:ascii="Book Antiqua" w:hAnsi="Book Antiqua"/>
          <w:color w:val="auto"/>
          <w:lang w:val="en-US"/>
        </w:rPr>
        <w:t xml:space="preserve">has </w:t>
      </w:r>
      <w:r w:rsidR="00B9264E" w:rsidRPr="00FD2AF5">
        <w:rPr>
          <w:rFonts w:ascii="Book Antiqua" w:hAnsi="Book Antiqua"/>
          <w:color w:val="auto"/>
          <w:lang w:val="en-US"/>
        </w:rPr>
        <w:t>performed</w:t>
      </w:r>
      <w:r w:rsidR="00BB5DAB" w:rsidRPr="00FD2AF5">
        <w:rPr>
          <w:rFonts w:ascii="Book Antiqua" w:hAnsi="Book Antiqua"/>
          <w:color w:val="auto"/>
          <w:lang w:val="en-US"/>
        </w:rPr>
        <w:t xml:space="preserve"> </w:t>
      </w:r>
      <w:r w:rsidR="00B9264E" w:rsidRPr="00FD2AF5">
        <w:rPr>
          <w:rFonts w:ascii="Book Antiqua" w:hAnsi="Book Antiqua"/>
          <w:color w:val="auto"/>
          <w:lang w:val="en-US"/>
        </w:rPr>
        <w:t>1</w:t>
      </w:r>
      <w:r w:rsidR="00C203DA" w:rsidRPr="00FD2AF5">
        <w:rPr>
          <w:rFonts w:ascii="Book Antiqua" w:hAnsi="Book Antiqua"/>
          <w:color w:val="auto"/>
          <w:lang w:val="en-US"/>
        </w:rPr>
        <w:t>255</w:t>
      </w:r>
      <w:r w:rsidR="00690D08" w:rsidRPr="00FD2AF5">
        <w:rPr>
          <w:rFonts w:ascii="Book Antiqua" w:hAnsi="Book Antiqua"/>
          <w:color w:val="auto"/>
          <w:lang w:val="en-US"/>
        </w:rPr>
        <w:t xml:space="preserve"> </w:t>
      </w:r>
      <w:r w:rsidR="00690D08" w:rsidRPr="00FD2AF5">
        <w:rPr>
          <w:rFonts w:ascii="Book Antiqua" w:hAnsi="Book Antiqua"/>
          <w:color w:val="auto"/>
          <w:lang w:val="en-US"/>
        </w:rPr>
        <w:lastRenderedPageBreak/>
        <w:t>transplants</w:t>
      </w:r>
      <w:r w:rsidR="00B9264E" w:rsidRPr="00FD2AF5">
        <w:rPr>
          <w:rFonts w:ascii="Book Antiqua" w:hAnsi="Book Antiqua"/>
          <w:color w:val="auto"/>
          <w:lang w:val="en-US"/>
        </w:rPr>
        <w:t>,</w:t>
      </w:r>
      <w:r w:rsidR="00690D08" w:rsidRPr="00FD2AF5">
        <w:rPr>
          <w:rFonts w:ascii="Book Antiqua" w:hAnsi="Book Antiqua"/>
          <w:color w:val="auto"/>
          <w:lang w:val="en-US"/>
        </w:rPr>
        <w:t xml:space="preserve"> with a mean of 100 transplants per year in the last 5 years, </w:t>
      </w:r>
      <w:r w:rsidR="00C203DA" w:rsidRPr="00FD2AF5">
        <w:rPr>
          <w:rFonts w:ascii="Book Antiqua" w:hAnsi="Book Antiqua"/>
          <w:color w:val="auto"/>
          <w:lang w:val="en-US"/>
        </w:rPr>
        <w:t>and 95% of the donators are deceased</w:t>
      </w:r>
      <w:r w:rsidR="00690D08" w:rsidRPr="00FD2AF5">
        <w:rPr>
          <w:rFonts w:ascii="Book Antiqua" w:hAnsi="Book Antiqua"/>
          <w:color w:val="auto"/>
          <w:lang w:val="en-US"/>
        </w:rPr>
        <w:t>.</w:t>
      </w:r>
    </w:p>
    <w:p w14:paraId="6DDDA432" w14:textId="0F0FC736" w:rsidR="00CA59D5" w:rsidRPr="00FD2AF5" w:rsidRDefault="00C402DA" w:rsidP="001714E5">
      <w:pPr>
        <w:spacing w:line="360" w:lineRule="auto"/>
        <w:ind w:firstLine="567"/>
        <w:contextualSpacing/>
        <w:jc w:val="both"/>
        <w:rPr>
          <w:rFonts w:ascii="Book Antiqua" w:hAnsi="Book Antiqua"/>
          <w:color w:val="auto"/>
          <w:lang w:val="en-US"/>
        </w:rPr>
      </w:pPr>
      <w:r w:rsidRPr="00FD2AF5">
        <w:rPr>
          <w:rFonts w:ascii="Book Antiqua" w:hAnsi="Book Antiqua"/>
          <w:color w:val="auto"/>
          <w:lang w:val="en-US"/>
        </w:rPr>
        <w:t xml:space="preserve">Patients were classified according to the </w:t>
      </w:r>
      <w:r w:rsidR="00690D08" w:rsidRPr="00FD2AF5">
        <w:rPr>
          <w:rFonts w:ascii="Book Antiqua" w:hAnsi="Book Antiqua"/>
          <w:color w:val="auto"/>
          <w:lang w:val="en-US"/>
        </w:rPr>
        <w:t xml:space="preserve">World Health Organization (WHO) </w:t>
      </w:r>
      <w:r w:rsidRPr="00FD2AF5">
        <w:rPr>
          <w:rFonts w:ascii="Book Antiqua" w:hAnsi="Book Antiqua"/>
          <w:color w:val="auto"/>
          <w:lang w:val="en-US"/>
        </w:rPr>
        <w:t xml:space="preserve">classification </w:t>
      </w:r>
      <w:r w:rsidR="00690D08" w:rsidRPr="00FD2AF5">
        <w:rPr>
          <w:rFonts w:ascii="Book Antiqua" w:hAnsi="Book Antiqua"/>
          <w:color w:val="auto"/>
          <w:lang w:val="en-US"/>
        </w:rPr>
        <w:t>from 1997</w:t>
      </w:r>
      <w:r w:rsidR="009F5E1F" w:rsidRPr="00FD2AF5">
        <w:rPr>
          <w:rFonts w:ascii="Book Antiqua" w:hAnsi="Book Antiqua"/>
          <w:color w:val="auto"/>
          <w:vertAlign w:val="superscript"/>
          <w:lang w:val="en-US"/>
        </w:rPr>
        <w:t>[1</w:t>
      </w:r>
      <w:r w:rsidR="00966A03" w:rsidRPr="00FD2AF5">
        <w:rPr>
          <w:rFonts w:ascii="Book Antiqua" w:hAnsi="Book Antiqua"/>
          <w:color w:val="auto"/>
          <w:vertAlign w:val="superscript"/>
          <w:lang w:val="en-US"/>
        </w:rPr>
        <w:t>1</w:t>
      </w:r>
      <w:r w:rsidR="009F5E1F" w:rsidRPr="00FD2AF5">
        <w:rPr>
          <w:rFonts w:ascii="Book Antiqua" w:hAnsi="Book Antiqua"/>
          <w:color w:val="auto"/>
          <w:vertAlign w:val="superscript"/>
          <w:lang w:val="en-US"/>
        </w:rPr>
        <w:t>]</w:t>
      </w:r>
      <w:r w:rsidR="00690D08" w:rsidRPr="00FD2AF5">
        <w:rPr>
          <w:rFonts w:ascii="Book Antiqua" w:hAnsi="Book Antiqua"/>
          <w:color w:val="auto"/>
          <w:lang w:val="en-US"/>
        </w:rPr>
        <w:t xml:space="preserve">, which was then adopted by the Brazilian Ministry of </w:t>
      </w:r>
      <w:proofErr w:type="gramStart"/>
      <w:r w:rsidR="009F5E1F" w:rsidRPr="00FD2AF5">
        <w:rPr>
          <w:rFonts w:ascii="Book Antiqua" w:hAnsi="Book Antiqua"/>
          <w:color w:val="auto"/>
          <w:lang w:val="en-US"/>
        </w:rPr>
        <w:t>Health</w:t>
      </w:r>
      <w:r w:rsidR="009F5E1F" w:rsidRPr="00FD2AF5">
        <w:rPr>
          <w:rFonts w:ascii="Book Antiqua" w:hAnsi="Book Antiqua"/>
          <w:color w:val="auto"/>
          <w:vertAlign w:val="superscript"/>
          <w:lang w:val="en-US"/>
        </w:rPr>
        <w:t>[</w:t>
      </w:r>
      <w:proofErr w:type="gramEnd"/>
      <w:r w:rsidR="009F5E1F" w:rsidRPr="00FD2AF5">
        <w:rPr>
          <w:rFonts w:ascii="Book Antiqua" w:hAnsi="Book Antiqua"/>
          <w:color w:val="auto"/>
          <w:vertAlign w:val="superscript"/>
          <w:lang w:val="en-US"/>
        </w:rPr>
        <w:t>1</w:t>
      </w:r>
      <w:r w:rsidR="00966A03" w:rsidRPr="00FD2AF5">
        <w:rPr>
          <w:rFonts w:ascii="Book Antiqua" w:hAnsi="Book Antiqua"/>
          <w:color w:val="auto"/>
          <w:vertAlign w:val="superscript"/>
          <w:lang w:val="en-US"/>
        </w:rPr>
        <w:t>2</w:t>
      </w:r>
      <w:r w:rsidR="009F5E1F" w:rsidRPr="00FD2AF5">
        <w:rPr>
          <w:rFonts w:ascii="Book Antiqua" w:hAnsi="Book Antiqua"/>
          <w:color w:val="auto"/>
          <w:vertAlign w:val="superscript"/>
          <w:lang w:val="en-US"/>
        </w:rPr>
        <w:t>]</w:t>
      </w:r>
      <w:r w:rsidR="00690D08" w:rsidRPr="00FD2AF5">
        <w:rPr>
          <w:rFonts w:ascii="Book Antiqua" w:hAnsi="Book Antiqua"/>
          <w:color w:val="auto"/>
          <w:lang w:val="en-US"/>
        </w:rPr>
        <w:t xml:space="preserve">. </w:t>
      </w:r>
      <w:r w:rsidR="00CA59D5" w:rsidRPr="00FD2AF5">
        <w:rPr>
          <w:rFonts w:ascii="Book Antiqua" w:eastAsia="MinionPro-Regular" w:hAnsi="Book Antiqua"/>
          <w:color w:val="auto"/>
          <w:lang w:val="en-US"/>
        </w:rPr>
        <w:t xml:space="preserve">Since 2014, Brazil started adopting </w:t>
      </w:r>
      <w:r w:rsidR="00DB5E83" w:rsidRPr="00FD2AF5">
        <w:rPr>
          <w:rFonts w:ascii="Book Antiqua" w:eastAsia="MinionPro-Regular" w:hAnsi="Book Antiqua"/>
          <w:color w:val="auto"/>
          <w:lang w:val="en-US"/>
        </w:rPr>
        <w:t xml:space="preserve">the WHO 2009 </w:t>
      </w:r>
      <w:r w:rsidR="00CA59D5" w:rsidRPr="00FD2AF5">
        <w:rPr>
          <w:rFonts w:ascii="Book Antiqua" w:eastAsia="MinionPro-Regular" w:hAnsi="Book Antiqua"/>
          <w:color w:val="auto"/>
          <w:lang w:val="en-US"/>
        </w:rPr>
        <w:t>new classification f</w:t>
      </w:r>
      <w:r w:rsidR="00DB5E83" w:rsidRPr="00FD2AF5">
        <w:rPr>
          <w:rFonts w:ascii="Book Antiqua" w:eastAsia="MinionPro-Regular" w:hAnsi="Book Antiqua"/>
          <w:color w:val="auto"/>
          <w:lang w:val="en-US"/>
        </w:rPr>
        <w:t xml:space="preserve">or </w:t>
      </w:r>
      <w:proofErr w:type="gramStart"/>
      <w:r w:rsidR="00DB5E83" w:rsidRPr="00FD2AF5">
        <w:rPr>
          <w:rFonts w:ascii="Book Antiqua" w:eastAsia="MinionPro-Regular" w:hAnsi="Book Antiqua"/>
          <w:color w:val="auto"/>
          <w:lang w:val="en-US"/>
        </w:rPr>
        <w:t>dengue</w:t>
      </w:r>
      <w:r w:rsidR="009F5E1F" w:rsidRPr="00FD2AF5">
        <w:rPr>
          <w:rFonts w:ascii="Book Antiqua" w:eastAsia="MinionPro-Regular" w:hAnsi="Book Antiqua"/>
          <w:color w:val="auto"/>
          <w:vertAlign w:val="superscript"/>
          <w:lang w:val="en-US"/>
        </w:rPr>
        <w:t>[</w:t>
      </w:r>
      <w:proofErr w:type="gramEnd"/>
      <w:r w:rsidR="009F5E1F" w:rsidRPr="00FD2AF5">
        <w:rPr>
          <w:rFonts w:ascii="Book Antiqua" w:eastAsia="MinionPro-Regular" w:hAnsi="Book Antiqua"/>
          <w:color w:val="auto"/>
          <w:vertAlign w:val="superscript"/>
          <w:lang w:val="en-US"/>
        </w:rPr>
        <w:t>1</w:t>
      </w:r>
      <w:r w:rsidR="00966A03" w:rsidRPr="00FD2AF5">
        <w:rPr>
          <w:rFonts w:ascii="Book Antiqua" w:eastAsia="MinionPro-Regular" w:hAnsi="Book Antiqua"/>
          <w:color w:val="auto"/>
          <w:vertAlign w:val="superscript"/>
          <w:lang w:val="en-US"/>
        </w:rPr>
        <w:t>3</w:t>
      </w:r>
      <w:r w:rsidR="009F5E1F" w:rsidRPr="00FD2AF5">
        <w:rPr>
          <w:rFonts w:ascii="Book Antiqua" w:eastAsia="MinionPro-Regular" w:hAnsi="Book Antiqua"/>
          <w:color w:val="auto"/>
          <w:vertAlign w:val="superscript"/>
          <w:lang w:val="en-US"/>
        </w:rPr>
        <w:t>]</w:t>
      </w:r>
      <w:r w:rsidR="00196247" w:rsidRPr="00FD2AF5">
        <w:rPr>
          <w:rFonts w:ascii="Book Antiqua" w:hAnsi="Book Antiqua"/>
          <w:color w:val="auto"/>
          <w:lang w:val="en-US"/>
        </w:rPr>
        <w:t>.</w:t>
      </w:r>
    </w:p>
    <w:p w14:paraId="59C11C8A" w14:textId="75EF0B41" w:rsidR="00690D08" w:rsidRPr="00FD2AF5" w:rsidRDefault="003B33B2" w:rsidP="001714E5">
      <w:pPr>
        <w:spacing w:line="360" w:lineRule="auto"/>
        <w:ind w:firstLine="567"/>
        <w:contextualSpacing/>
        <w:jc w:val="both"/>
        <w:rPr>
          <w:rFonts w:ascii="Book Antiqua" w:eastAsia="MinionPro-Regular" w:hAnsi="Book Antiqua"/>
          <w:color w:val="auto"/>
          <w:lang w:val="en-US"/>
        </w:rPr>
      </w:pPr>
      <w:r w:rsidRPr="00FD2AF5">
        <w:rPr>
          <w:rFonts w:ascii="Book Antiqua" w:hAnsi="Book Antiqua"/>
          <w:color w:val="auto"/>
          <w:lang w:val="en-US"/>
        </w:rPr>
        <w:t>The classic d</w:t>
      </w:r>
      <w:r w:rsidR="00C402DA" w:rsidRPr="00FD2AF5">
        <w:rPr>
          <w:rFonts w:ascii="Book Antiqua" w:hAnsi="Book Antiqua"/>
          <w:color w:val="auto"/>
          <w:lang w:val="en-US"/>
        </w:rPr>
        <w:t>en</w:t>
      </w:r>
      <w:r w:rsidRPr="00FD2AF5">
        <w:rPr>
          <w:rFonts w:ascii="Book Antiqua" w:hAnsi="Book Antiqua"/>
          <w:color w:val="auto"/>
          <w:lang w:val="en-US"/>
        </w:rPr>
        <w:t>gue f</w:t>
      </w:r>
      <w:r w:rsidR="00C402DA" w:rsidRPr="00FD2AF5">
        <w:rPr>
          <w:rFonts w:ascii="Book Antiqua" w:hAnsi="Book Antiqua"/>
          <w:color w:val="auto"/>
          <w:lang w:val="en-US"/>
        </w:rPr>
        <w:t>ever</w:t>
      </w:r>
      <w:r w:rsidR="003C4A4E" w:rsidRPr="00FD2AF5">
        <w:rPr>
          <w:rFonts w:ascii="Book Antiqua" w:hAnsi="Book Antiqua"/>
          <w:color w:val="auto"/>
          <w:lang w:val="en-US"/>
        </w:rPr>
        <w:t xml:space="preserve"> (DF)</w:t>
      </w:r>
      <w:r w:rsidR="00C402DA" w:rsidRPr="00FD2AF5">
        <w:rPr>
          <w:rFonts w:ascii="Book Antiqua" w:hAnsi="Book Antiqua"/>
          <w:color w:val="auto"/>
          <w:lang w:val="en-US"/>
        </w:rPr>
        <w:t xml:space="preserve"> was</w:t>
      </w:r>
      <w:r w:rsidR="00BB5DAB" w:rsidRPr="00FD2AF5">
        <w:rPr>
          <w:rFonts w:ascii="Book Antiqua" w:hAnsi="Book Antiqua"/>
          <w:color w:val="auto"/>
          <w:lang w:val="en-US"/>
        </w:rPr>
        <w:t xml:space="preserve"> </w:t>
      </w:r>
      <w:r w:rsidR="003C4A4E" w:rsidRPr="00FD2AF5">
        <w:rPr>
          <w:rFonts w:ascii="Book Antiqua" w:hAnsi="Book Antiqua"/>
          <w:color w:val="auto"/>
          <w:lang w:val="en-US"/>
        </w:rPr>
        <w:t xml:space="preserve">characterized by </w:t>
      </w:r>
      <w:r w:rsidR="00690D08" w:rsidRPr="00FD2AF5">
        <w:rPr>
          <w:rFonts w:ascii="Book Antiqua" w:hAnsi="Book Antiqua"/>
          <w:color w:val="auto"/>
          <w:lang w:val="en-US"/>
        </w:rPr>
        <w:t xml:space="preserve">a febrile condition that </w:t>
      </w:r>
      <w:r w:rsidR="00C203DA" w:rsidRPr="00FD2AF5">
        <w:rPr>
          <w:rFonts w:ascii="Book Antiqua" w:hAnsi="Book Antiqua"/>
          <w:color w:val="auto"/>
          <w:lang w:val="en-US"/>
        </w:rPr>
        <w:t xml:space="preserve">lasts </w:t>
      </w:r>
      <w:r w:rsidR="00690D08" w:rsidRPr="00FD2AF5">
        <w:rPr>
          <w:rFonts w:ascii="Book Antiqua" w:hAnsi="Book Antiqua"/>
          <w:color w:val="auto"/>
          <w:lang w:val="en-US"/>
        </w:rPr>
        <w:t xml:space="preserve">7 d, followed by at least </w:t>
      </w:r>
      <w:r w:rsidR="00A70092" w:rsidRPr="00FD2AF5">
        <w:rPr>
          <w:rFonts w:ascii="Book Antiqua" w:hAnsi="Book Antiqua"/>
          <w:color w:val="auto"/>
          <w:lang w:val="en-US"/>
        </w:rPr>
        <w:t>two</w:t>
      </w:r>
      <w:r w:rsidR="00690D08" w:rsidRPr="00FD2AF5">
        <w:rPr>
          <w:rFonts w:ascii="Book Antiqua" w:hAnsi="Book Antiqua"/>
          <w:color w:val="auto"/>
          <w:lang w:val="en-US"/>
        </w:rPr>
        <w:t xml:space="preserve"> unspecific signs and symptoms (headache, </w:t>
      </w:r>
      <w:r w:rsidR="003C4A4E" w:rsidRPr="00FD2AF5">
        <w:rPr>
          <w:rFonts w:ascii="Book Antiqua" w:hAnsi="Book Antiqua"/>
          <w:color w:val="auto"/>
          <w:lang w:val="en-US"/>
        </w:rPr>
        <w:t>malaise</w:t>
      </w:r>
      <w:r w:rsidR="00690D08" w:rsidRPr="00FD2AF5">
        <w:rPr>
          <w:rFonts w:ascii="Book Antiqua" w:hAnsi="Book Antiqua"/>
          <w:color w:val="auto"/>
          <w:lang w:val="en-US"/>
        </w:rPr>
        <w:t xml:space="preserve">, retro-orbital pain, exanthema, myalgia and arthralgia). </w:t>
      </w:r>
      <w:r w:rsidR="00C203DA" w:rsidRPr="00FD2AF5">
        <w:rPr>
          <w:rFonts w:ascii="Book Antiqua" w:hAnsi="Book Antiqua"/>
          <w:color w:val="auto"/>
          <w:lang w:val="en-US"/>
        </w:rPr>
        <w:t>D</w:t>
      </w:r>
      <w:r w:rsidR="00C402DA" w:rsidRPr="00FD2AF5">
        <w:rPr>
          <w:rFonts w:ascii="Book Antiqua" w:hAnsi="Book Antiqua"/>
          <w:color w:val="auto"/>
          <w:lang w:val="en-US"/>
        </w:rPr>
        <w:t>engue hemorrhagic</w:t>
      </w:r>
      <w:r w:rsidR="003C4A4E" w:rsidRPr="00FD2AF5">
        <w:rPr>
          <w:rFonts w:ascii="Book Antiqua" w:hAnsi="Book Antiqua"/>
          <w:color w:val="auto"/>
          <w:lang w:val="en-US"/>
        </w:rPr>
        <w:t xml:space="preserve"> fever</w:t>
      </w:r>
      <w:r w:rsidR="00D00344" w:rsidRPr="00FD2AF5">
        <w:rPr>
          <w:rFonts w:ascii="Book Antiqua" w:hAnsi="Book Antiqua"/>
          <w:color w:val="auto"/>
          <w:lang w:val="en-US"/>
        </w:rPr>
        <w:t xml:space="preserve"> </w:t>
      </w:r>
      <w:r w:rsidR="003C4A4E" w:rsidRPr="00FD2AF5">
        <w:rPr>
          <w:rFonts w:ascii="Book Antiqua" w:hAnsi="Book Antiqua"/>
          <w:color w:val="auto"/>
          <w:lang w:val="en-US"/>
        </w:rPr>
        <w:t xml:space="preserve">(DHF) </w:t>
      </w:r>
      <w:r w:rsidR="000873A4" w:rsidRPr="00FD2AF5">
        <w:rPr>
          <w:rFonts w:ascii="Book Antiqua" w:hAnsi="Book Antiqua"/>
          <w:color w:val="auto"/>
          <w:lang w:val="en-US"/>
        </w:rPr>
        <w:t>was characterized by increased vascular permeability leading to a bleeding diathesis or disseminated intravascular coagulation, with at last</w:t>
      </w:r>
      <w:r w:rsidR="00CD77C9" w:rsidRPr="00FD2AF5">
        <w:rPr>
          <w:rFonts w:ascii="Book Antiqua" w:eastAsia="MinionPro-Regular" w:hAnsi="Book Antiqua"/>
          <w:color w:val="auto"/>
          <w:lang w:val="en-US"/>
        </w:rPr>
        <w:t xml:space="preserve"> one </w:t>
      </w:r>
      <w:r w:rsidR="000873A4" w:rsidRPr="00FD2AF5">
        <w:rPr>
          <w:rFonts w:ascii="Book Antiqua" w:eastAsia="MinionPro-Regular" w:hAnsi="Book Antiqua"/>
          <w:color w:val="auto"/>
          <w:lang w:val="en-US"/>
        </w:rPr>
        <w:t xml:space="preserve">of the following </w:t>
      </w:r>
      <w:r w:rsidR="00CD77C9" w:rsidRPr="00FD2AF5">
        <w:rPr>
          <w:rFonts w:ascii="Book Antiqua" w:eastAsia="MinionPro-Regular" w:hAnsi="Book Antiqua"/>
          <w:color w:val="auto"/>
          <w:lang w:val="en-US"/>
        </w:rPr>
        <w:t xml:space="preserve">signs: </w:t>
      </w:r>
      <w:r w:rsidR="003C4A4E" w:rsidRPr="00FD2AF5">
        <w:rPr>
          <w:rFonts w:ascii="Book Antiqua" w:eastAsia="MinionPro-Regular" w:hAnsi="Book Antiqua"/>
          <w:color w:val="auto"/>
          <w:lang w:val="en-US"/>
        </w:rPr>
        <w:t xml:space="preserve">hemorrhagic manifestations, </w:t>
      </w:r>
      <w:proofErr w:type="spellStart"/>
      <w:r w:rsidR="003C4A4E" w:rsidRPr="00FD2AF5">
        <w:rPr>
          <w:rFonts w:ascii="Book Antiqua" w:eastAsia="MinionPro-Regular" w:hAnsi="Book Antiqua"/>
          <w:color w:val="auto"/>
          <w:lang w:val="en-US"/>
        </w:rPr>
        <w:t>hemoconcentration</w:t>
      </w:r>
      <w:proofErr w:type="spellEnd"/>
      <w:r w:rsidR="003C4A4E" w:rsidRPr="00FD2AF5">
        <w:rPr>
          <w:rFonts w:ascii="Book Antiqua" w:eastAsia="MinionPro-Regular" w:hAnsi="Book Antiqua"/>
          <w:color w:val="auto"/>
          <w:lang w:val="en-US"/>
        </w:rPr>
        <w:t xml:space="preserve"> due to capillary leak, </w:t>
      </w:r>
      <w:proofErr w:type="spellStart"/>
      <w:r w:rsidR="003C4A4E" w:rsidRPr="00FD2AF5">
        <w:rPr>
          <w:rFonts w:ascii="Book Antiqua" w:eastAsia="MinionPro-Regular" w:hAnsi="Book Antiqua"/>
          <w:color w:val="auto"/>
          <w:lang w:val="en-US"/>
        </w:rPr>
        <w:t>hipoproteinemia</w:t>
      </w:r>
      <w:proofErr w:type="spellEnd"/>
      <w:r w:rsidR="00413EF4" w:rsidRPr="00FD2AF5">
        <w:rPr>
          <w:rFonts w:ascii="Book Antiqua" w:eastAsia="MinionPro-Regular" w:hAnsi="Book Antiqua"/>
          <w:color w:val="auto"/>
          <w:lang w:val="en-US"/>
        </w:rPr>
        <w:t>,</w:t>
      </w:r>
      <w:r w:rsidR="004741FD" w:rsidRPr="00FD2AF5">
        <w:rPr>
          <w:rFonts w:ascii="Book Antiqua" w:eastAsia="MinionPro-Regular" w:hAnsi="Book Antiqua"/>
          <w:color w:val="auto"/>
          <w:lang w:val="en-US"/>
        </w:rPr>
        <w:t xml:space="preserve"> </w:t>
      </w:r>
      <w:r w:rsidR="00413EF4" w:rsidRPr="00FD2AF5">
        <w:rPr>
          <w:rFonts w:ascii="Book Antiqua" w:eastAsia="MinionPro-Regular" w:hAnsi="Book Antiqua"/>
          <w:color w:val="auto"/>
          <w:lang w:val="en-US"/>
        </w:rPr>
        <w:t xml:space="preserve">and pleural </w:t>
      </w:r>
      <w:r w:rsidR="008D6D17" w:rsidRPr="00FD2AF5">
        <w:rPr>
          <w:rFonts w:ascii="Book Antiqua" w:eastAsia="MinionPro-Regular" w:hAnsi="Book Antiqua"/>
          <w:color w:val="auto"/>
          <w:lang w:val="en-US"/>
        </w:rPr>
        <w:t>effusion</w:t>
      </w:r>
      <w:r w:rsidR="00413EF4" w:rsidRPr="00FD2AF5">
        <w:rPr>
          <w:rFonts w:ascii="Book Antiqua" w:eastAsia="MinionPro-Regular" w:hAnsi="Book Antiqua"/>
          <w:color w:val="auto"/>
          <w:lang w:val="en-US"/>
        </w:rPr>
        <w:t xml:space="preserve"> or ascites.</w:t>
      </w:r>
      <w:r w:rsidR="00CD77C9" w:rsidRPr="00FD2AF5">
        <w:rPr>
          <w:rFonts w:ascii="Book Antiqua" w:eastAsia="MinionPro-Regular" w:hAnsi="Book Antiqua"/>
          <w:color w:val="auto"/>
          <w:lang w:val="en-US"/>
        </w:rPr>
        <w:t xml:space="preserve"> Dengue </w:t>
      </w:r>
      <w:r w:rsidR="000873A4" w:rsidRPr="00FD2AF5">
        <w:rPr>
          <w:rFonts w:ascii="Book Antiqua" w:eastAsia="MinionPro-Regular" w:hAnsi="Book Antiqua"/>
          <w:color w:val="auto"/>
          <w:lang w:val="en-US"/>
        </w:rPr>
        <w:t>shock syndrome</w:t>
      </w:r>
      <w:r w:rsidRPr="00FD2AF5">
        <w:rPr>
          <w:rFonts w:ascii="Book Antiqua" w:eastAsia="MinionPro-Regular" w:hAnsi="Book Antiqua"/>
          <w:color w:val="auto"/>
          <w:lang w:val="en-US"/>
        </w:rPr>
        <w:t xml:space="preserve"> (DSS)</w:t>
      </w:r>
      <w:r w:rsidR="00BB5DAB" w:rsidRPr="00FD2AF5">
        <w:rPr>
          <w:rFonts w:ascii="Book Antiqua" w:eastAsia="MinionPro-Regular" w:hAnsi="Book Antiqua"/>
          <w:color w:val="auto"/>
          <w:lang w:val="en-US"/>
        </w:rPr>
        <w:t xml:space="preserve"> </w:t>
      </w:r>
      <w:r w:rsidRPr="00FD2AF5">
        <w:rPr>
          <w:rFonts w:ascii="Book Antiqua" w:eastAsia="MinionPro-Regular" w:hAnsi="Book Antiqua"/>
          <w:color w:val="auto"/>
          <w:lang w:val="en-US"/>
        </w:rPr>
        <w:t>was</w:t>
      </w:r>
      <w:r w:rsidR="00CD77C9" w:rsidRPr="00FD2AF5">
        <w:rPr>
          <w:rFonts w:ascii="Book Antiqua" w:eastAsia="MinionPro-Regular" w:hAnsi="Book Antiqua"/>
          <w:color w:val="auto"/>
          <w:lang w:val="en-US"/>
        </w:rPr>
        <w:t xml:space="preserve"> all severe cases that </w:t>
      </w:r>
      <w:r w:rsidR="00C203DA" w:rsidRPr="00FD2AF5">
        <w:rPr>
          <w:rFonts w:ascii="Book Antiqua" w:eastAsia="MinionPro-Regular" w:hAnsi="Book Antiqua"/>
          <w:color w:val="auto"/>
          <w:lang w:val="en-US"/>
        </w:rPr>
        <w:t>do not follow the</w:t>
      </w:r>
      <w:r w:rsidR="00BB5DAB" w:rsidRPr="00FD2AF5">
        <w:rPr>
          <w:rFonts w:ascii="Book Antiqua" w:eastAsia="MinionPro-Regular" w:hAnsi="Book Antiqua"/>
          <w:color w:val="auto"/>
          <w:lang w:val="en-US"/>
        </w:rPr>
        <w:t xml:space="preserve"> </w:t>
      </w:r>
      <w:r w:rsidR="00CD77C9" w:rsidRPr="00FD2AF5">
        <w:rPr>
          <w:rFonts w:ascii="Book Antiqua" w:eastAsia="MinionPro-Regular" w:hAnsi="Book Antiqua"/>
          <w:color w:val="auto"/>
          <w:lang w:val="en-US"/>
        </w:rPr>
        <w:t xml:space="preserve">WHO </w:t>
      </w:r>
      <w:r w:rsidR="00C203DA" w:rsidRPr="00FD2AF5">
        <w:rPr>
          <w:rFonts w:ascii="Book Antiqua" w:eastAsia="MinionPro-Regular" w:hAnsi="Book Antiqua"/>
          <w:color w:val="auto"/>
          <w:lang w:val="en-US"/>
        </w:rPr>
        <w:t xml:space="preserve">DHF criteria, </w:t>
      </w:r>
      <w:r w:rsidR="00CD77C9" w:rsidRPr="00FD2AF5">
        <w:rPr>
          <w:rFonts w:ascii="Book Antiqua" w:eastAsia="MinionPro-Regular" w:hAnsi="Book Antiqua"/>
          <w:color w:val="auto"/>
          <w:lang w:val="en-US"/>
        </w:rPr>
        <w:t xml:space="preserve">and </w:t>
      </w:r>
      <w:r w:rsidR="00C203DA" w:rsidRPr="00FD2AF5">
        <w:rPr>
          <w:rFonts w:ascii="Book Antiqua" w:eastAsia="MinionPro-Regular" w:hAnsi="Book Antiqua"/>
          <w:color w:val="auto"/>
          <w:lang w:val="en-US"/>
        </w:rPr>
        <w:t>when</w:t>
      </w:r>
      <w:r w:rsidR="00CD77C9" w:rsidRPr="00FD2AF5">
        <w:rPr>
          <w:rFonts w:ascii="Book Antiqua" w:eastAsia="MinionPro-Regular" w:hAnsi="Book Antiqua"/>
          <w:color w:val="auto"/>
          <w:lang w:val="en-US"/>
        </w:rPr>
        <w:t xml:space="preserve"> the classical dengue classification </w:t>
      </w:r>
      <w:r w:rsidR="00C203DA" w:rsidRPr="00FD2AF5">
        <w:rPr>
          <w:rFonts w:ascii="Book Antiqua" w:eastAsia="MinionPro-Regular" w:hAnsi="Book Antiqua"/>
          <w:color w:val="auto"/>
          <w:lang w:val="en-US"/>
        </w:rPr>
        <w:t>is</w:t>
      </w:r>
      <w:r w:rsidR="00CD77C9" w:rsidRPr="00FD2AF5">
        <w:rPr>
          <w:rFonts w:ascii="Book Antiqua" w:eastAsia="MinionPro-Regular" w:hAnsi="Book Antiqua"/>
          <w:color w:val="auto"/>
          <w:lang w:val="en-US"/>
        </w:rPr>
        <w:t xml:space="preserve"> u</w:t>
      </w:r>
      <w:r w:rsidR="007F41E5" w:rsidRPr="00FD2AF5">
        <w:rPr>
          <w:rFonts w:ascii="Book Antiqua" w:eastAsia="MinionPro-Regular" w:hAnsi="Book Antiqua"/>
          <w:color w:val="auto"/>
          <w:lang w:val="en-US"/>
        </w:rPr>
        <w:t>nsatisfactory</w:t>
      </w:r>
      <w:r w:rsidR="00CD77C9" w:rsidRPr="00FD2AF5">
        <w:rPr>
          <w:rFonts w:ascii="Book Antiqua" w:eastAsia="MinionPro-Regular" w:hAnsi="Book Antiqua"/>
          <w:color w:val="auto"/>
          <w:lang w:val="en-US"/>
        </w:rPr>
        <w:t xml:space="preserve">, </w:t>
      </w:r>
      <w:r w:rsidR="003F618C" w:rsidRPr="00FD2AF5">
        <w:rPr>
          <w:rFonts w:ascii="Book Antiqua" w:eastAsia="MinionPro-Regular" w:hAnsi="Book Antiqua"/>
          <w:color w:val="auto"/>
          <w:lang w:val="en-US"/>
        </w:rPr>
        <w:t xml:space="preserve">presence of one of the following findings characterizes the clinical condition: several changes </w:t>
      </w:r>
      <w:r w:rsidR="00C203DA" w:rsidRPr="00FD2AF5">
        <w:rPr>
          <w:rFonts w:ascii="Book Antiqua" w:eastAsia="MinionPro-Regular" w:hAnsi="Book Antiqua"/>
          <w:color w:val="auto"/>
          <w:lang w:val="en-US"/>
        </w:rPr>
        <w:t>in</w:t>
      </w:r>
      <w:r w:rsidR="003F618C" w:rsidRPr="00FD2AF5">
        <w:rPr>
          <w:rFonts w:ascii="Book Antiqua" w:eastAsia="MinionPro-Regular" w:hAnsi="Book Antiqua"/>
          <w:color w:val="auto"/>
          <w:lang w:val="en-US"/>
        </w:rPr>
        <w:t xml:space="preserve"> the nervous system; cardiorespiratory dysfunction; live</w:t>
      </w:r>
      <w:r w:rsidR="00C203DA" w:rsidRPr="00FD2AF5">
        <w:rPr>
          <w:rFonts w:ascii="Book Antiqua" w:eastAsia="MinionPro-Regular" w:hAnsi="Book Antiqua"/>
          <w:color w:val="auto"/>
          <w:lang w:val="en-US"/>
        </w:rPr>
        <w:t>r</w:t>
      </w:r>
      <w:r w:rsidR="003F618C" w:rsidRPr="00FD2AF5">
        <w:rPr>
          <w:rFonts w:ascii="Book Antiqua" w:eastAsia="MinionPro-Regular" w:hAnsi="Book Antiqua"/>
          <w:color w:val="auto"/>
          <w:lang w:val="en-US"/>
        </w:rPr>
        <w:t xml:space="preserve"> failure; </w:t>
      </w:r>
      <w:r w:rsidR="004741FD" w:rsidRPr="00FD2AF5">
        <w:rPr>
          <w:rFonts w:ascii="Book Antiqua" w:eastAsia="MinionPro-Regular" w:hAnsi="Book Antiqua"/>
          <w:color w:val="auto"/>
          <w:lang w:val="en-US"/>
        </w:rPr>
        <w:t>thrombocytopenia</w:t>
      </w:r>
      <w:r w:rsidR="005B2075" w:rsidRPr="00FD2AF5">
        <w:rPr>
          <w:rFonts w:ascii="Book Antiqua" w:eastAsia="MinionPro-Regular" w:hAnsi="Book Antiqua"/>
          <w:color w:val="auto"/>
          <w:lang w:val="en-US"/>
        </w:rPr>
        <w:t xml:space="preserve"> equal or lower than 20</w:t>
      </w:r>
      <w:r w:rsidR="003F618C" w:rsidRPr="00FD2AF5">
        <w:rPr>
          <w:rFonts w:ascii="Book Antiqua" w:eastAsia="MinionPro-Regular" w:hAnsi="Book Antiqua"/>
          <w:color w:val="auto"/>
          <w:lang w:val="en-US"/>
        </w:rPr>
        <w:t>000/mm</w:t>
      </w:r>
      <w:r w:rsidR="003F618C" w:rsidRPr="00FD2AF5">
        <w:rPr>
          <w:rFonts w:ascii="Book Antiqua" w:eastAsia="MinionPro-Regular" w:hAnsi="Book Antiqua"/>
          <w:color w:val="auto"/>
          <w:vertAlign w:val="superscript"/>
          <w:lang w:val="en-US"/>
        </w:rPr>
        <w:t>3</w:t>
      </w:r>
      <w:r w:rsidR="003F618C" w:rsidRPr="00FD2AF5">
        <w:rPr>
          <w:rFonts w:ascii="Book Antiqua" w:eastAsia="MinionPro-Regular" w:hAnsi="Book Antiqua"/>
          <w:color w:val="auto"/>
          <w:lang w:val="en-US"/>
        </w:rPr>
        <w:t>; digestive hemorrhage;</w:t>
      </w:r>
      <w:r w:rsidR="00B9264E" w:rsidRPr="00FD2AF5">
        <w:rPr>
          <w:rFonts w:ascii="Book Antiqua" w:eastAsia="MinionPro-Regular" w:hAnsi="Book Antiqua"/>
          <w:color w:val="auto"/>
          <w:lang w:val="en-US"/>
        </w:rPr>
        <w:t xml:space="preserve"> pleural</w:t>
      </w:r>
      <w:r w:rsidR="00BB5DAB" w:rsidRPr="00FD2AF5">
        <w:rPr>
          <w:rFonts w:ascii="Book Antiqua" w:eastAsia="MinionPro-Regular" w:hAnsi="Book Antiqua"/>
          <w:color w:val="auto"/>
          <w:lang w:val="en-US"/>
        </w:rPr>
        <w:t xml:space="preserve"> </w:t>
      </w:r>
      <w:r w:rsidR="00C203DA" w:rsidRPr="00FD2AF5">
        <w:rPr>
          <w:rFonts w:ascii="Book Antiqua" w:eastAsia="MinionPro-Regular" w:hAnsi="Book Antiqua"/>
          <w:color w:val="auto"/>
          <w:lang w:val="en-US"/>
        </w:rPr>
        <w:t>effusions</w:t>
      </w:r>
      <w:r w:rsidR="003F618C" w:rsidRPr="00FD2AF5">
        <w:rPr>
          <w:rFonts w:ascii="Book Antiqua" w:eastAsia="MinionPro-Regular" w:hAnsi="Book Antiqua"/>
          <w:color w:val="auto"/>
          <w:lang w:val="en-US"/>
        </w:rPr>
        <w:t>; global leukoc</w:t>
      </w:r>
      <w:r w:rsidR="005B2075" w:rsidRPr="00FD2AF5">
        <w:rPr>
          <w:rFonts w:ascii="Book Antiqua" w:eastAsia="MinionPro-Regular" w:hAnsi="Book Antiqua"/>
          <w:color w:val="auto"/>
          <w:lang w:val="en-US"/>
        </w:rPr>
        <w:t>yte count equal or lower than 1</w:t>
      </w:r>
      <w:r w:rsidR="003F618C" w:rsidRPr="00FD2AF5">
        <w:rPr>
          <w:rFonts w:ascii="Book Antiqua" w:eastAsia="MinionPro-Regular" w:hAnsi="Book Antiqua"/>
          <w:color w:val="auto"/>
          <w:lang w:val="en-US"/>
        </w:rPr>
        <w:t>000/m</w:t>
      </w:r>
      <w:r w:rsidR="003F618C" w:rsidRPr="00FD2AF5">
        <w:rPr>
          <w:rFonts w:ascii="Book Antiqua" w:eastAsia="MinionPro-Regular" w:hAnsi="Book Antiqua"/>
          <w:color w:val="auto"/>
          <w:vertAlign w:val="superscript"/>
          <w:lang w:val="en-US"/>
        </w:rPr>
        <w:t>3</w:t>
      </w:r>
      <w:r w:rsidR="003F618C" w:rsidRPr="00FD2AF5">
        <w:rPr>
          <w:rFonts w:ascii="Book Antiqua" w:eastAsia="MinionPro-Regular" w:hAnsi="Book Antiqua"/>
          <w:color w:val="auto"/>
          <w:lang w:val="en-US"/>
        </w:rPr>
        <w:t xml:space="preserve">; suspicious </w:t>
      </w:r>
      <w:r w:rsidR="00C203DA" w:rsidRPr="00FD2AF5">
        <w:rPr>
          <w:rFonts w:ascii="Book Antiqua" w:eastAsia="MinionPro-Regular" w:hAnsi="Book Antiqua"/>
          <w:color w:val="auto"/>
          <w:lang w:val="en-US"/>
        </w:rPr>
        <w:t xml:space="preserve">dengue </w:t>
      </w:r>
      <w:r w:rsidR="003F618C" w:rsidRPr="00FD2AF5">
        <w:rPr>
          <w:rFonts w:ascii="Book Antiqua" w:eastAsia="MinionPro-Regular" w:hAnsi="Book Antiqua"/>
          <w:color w:val="auto"/>
          <w:lang w:val="en-US"/>
        </w:rPr>
        <w:t xml:space="preserve">case </w:t>
      </w:r>
      <w:r w:rsidR="00C203DA" w:rsidRPr="00FD2AF5">
        <w:rPr>
          <w:rFonts w:ascii="Book Antiqua" w:eastAsia="MinionPro-Regular" w:hAnsi="Book Antiqua"/>
          <w:color w:val="auto"/>
          <w:lang w:val="en-US"/>
        </w:rPr>
        <w:t>evolving</w:t>
      </w:r>
      <w:r w:rsidR="003F618C" w:rsidRPr="00FD2AF5">
        <w:rPr>
          <w:rFonts w:ascii="Book Antiqua" w:eastAsia="MinionPro-Regular" w:hAnsi="Book Antiqua"/>
          <w:color w:val="auto"/>
          <w:lang w:val="en-US"/>
        </w:rPr>
        <w:t xml:space="preserve"> to d</w:t>
      </w:r>
      <w:r w:rsidR="00B9264E" w:rsidRPr="00FD2AF5">
        <w:rPr>
          <w:rFonts w:ascii="Book Antiqua" w:eastAsia="MinionPro-Regular" w:hAnsi="Book Antiqua"/>
          <w:color w:val="auto"/>
          <w:lang w:val="en-US"/>
        </w:rPr>
        <w:t>eath</w:t>
      </w:r>
      <w:r w:rsidR="003F618C" w:rsidRPr="00FD2AF5">
        <w:rPr>
          <w:rFonts w:ascii="Book Antiqua" w:eastAsia="MinionPro-Regular" w:hAnsi="Book Antiqua"/>
          <w:color w:val="auto"/>
          <w:lang w:val="en-US"/>
        </w:rPr>
        <w:t>.</w:t>
      </w:r>
    </w:p>
    <w:p w14:paraId="5EF46648" w14:textId="04A9E35C" w:rsidR="00861479" w:rsidRPr="00FD2AF5" w:rsidRDefault="00966A03" w:rsidP="001714E5">
      <w:pPr>
        <w:spacing w:line="360" w:lineRule="auto"/>
        <w:ind w:firstLine="567"/>
        <w:contextualSpacing/>
        <w:jc w:val="both"/>
        <w:rPr>
          <w:rFonts w:ascii="Book Antiqua" w:eastAsia="MinionPro-Regular" w:hAnsi="Book Antiqua"/>
          <w:color w:val="auto"/>
          <w:lang w:val="en-US"/>
        </w:rPr>
      </w:pPr>
      <w:r w:rsidRPr="00FD2AF5">
        <w:rPr>
          <w:rFonts w:ascii="Book Antiqua" w:eastAsia="MinionPro-Regular" w:hAnsi="Book Antiqua"/>
          <w:color w:val="auto"/>
          <w:lang w:val="en-US"/>
        </w:rPr>
        <w:t>S</w:t>
      </w:r>
      <w:r w:rsidR="00B9264E" w:rsidRPr="00FD2AF5">
        <w:rPr>
          <w:rFonts w:ascii="Book Antiqua" w:eastAsia="MinionPro-Regular" w:hAnsi="Book Antiqua"/>
          <w:color w:val="auto"/>
          <w:lang w:val="en-US"/>
        </w:rPr>
        <w:t>oftware Excel 2010 was used f</w:t>
      </w:r>
      <w:r w:rsidR="00861479" w:rsidRPr="00FD2AF5">
        <w:rPr>
          <w:rFonts w:ascii="Book Antiqua" w:eastAsia="MinionPro-Regular" w:hAnsi="Book Antiqua"/>
          <w:color w:val="auto"/>
          <w:lang w:val="en-US"/>
        </w:rPr>
        <w:t xml:space="preserve">or data tabulation and analysis. Clinical and </w:t>
      </w:r>
      <w:r w:rsidR="00B9264E" w:rsidRPr="00FD2AF5">
        <w:rPr>
          <w:rFonts w:ascii="Book Antiqua" w:eastAsia="MinionPro-Regular" w:hAnsi="Book Antiqua"/>
          <w:color w:val="auto"/>
          <w:lang w:val="en-US"/>
        </w:rPr>
        <w:t>laboratory</w:t>
      </w:r>
      <w:r w:rsidR="00861479" w:rsidRPr="00FD2AF5">
        <w:rPr>
          <w:rFonts w:ascii="Book Antiqua" w:eastAsia="MinionPro-Regular" w:hAnsi="Book Antiqua"/>
          <w:color w:val="auto"/>
          <w:lang w:val="en-US"/>
        </w:rPr>
        <w:t xml:space="preserve"> data were obtained from the revision of patients’ kidney post-transplant ambulatory follow-up forms and medical records.</w:t>
      </w:r>
    </w:p>
    <w:p w14:paraId="6E8FB5B2" w14:textId="77777777" w:rsidR="005B2075" w:rsidRPr="00FD2AF5" w:rsidRDefault="005B2075" w:rsidP="001714E5">
      <w:pPr>
        <w:autoSpaceDE w:val="0"/>
        <w:autoSpaceDN w:val="0"/>
        <w:adjustRightInd w:val="0"/>
        <w:spacing w:line="360" w:lineRule="auto"/>
        <w:jc w:val="both"/>
        <w:rPr>
          <w:rFonts w:ascii="Book Antiqua" w:hAnsi="Book Antiqua"/>
          <w:b/>
          <w:color w:val="auto"/>
          <w:lang w:val="en-US" w:eastAsia="zh-CN"/>
        </w:rPr>
      </w:pPr>
    </w:p>
    <w:p w14:paraId="0FC52BED" w14:textId="340B32F6" w:rsidR="00E83C10" w:rsidRPr="00FD2AF5" w:rsidRDefault="00C7515E" w:rsidP="001714E5">
      <w:pPr>
        <w:autoSpaceDE w:val="0"/>
        <w:autoSpaceDN w:val="0"/>
        <w:adjustRightInd w:val="0"/>
        <w:spacing w:line="360" w:lineRule="auto"/>
        <w:jc w:val="both"/>
        <w:rPr>
          <w:rFonts w:ascii="Book Antiqua" w:eastAsia="MinionPro-Regular" w:hAnsi="Book Antiqua"/>
          <w:b/>
          <w:color w:val="auto"/>
        </w:rPr>
      </w:pPr>
      <w:r w:rsidRPr="00FD2AF5">
        <w:rPr>
          <w:rFonts w:ascii="Book Antiqua" w:eastAsia="MinionPro-Regular" w:hAnsi="Book Antiqua"/>
          <w:b/>
          <w:color w:val="auto"/>
          <w:lang w:val="en-US"/>
        </w:rPr>
        <w:t>RESULTS</w:t>
      </w:r>
    </w:p>
    <w:p w14:paraId="2EE52E78" w14:textId="3B01D5C7" w:rsidR="00654E61" w:rsidRPr="00FD2AF5" w:rsidRDefault="00D402A3" w:rsidP="001714E5">
      <w:pPr>
        <w:numPr>
          <w:ilvl w:val="12"/>
          <w:numId w:val="0"/>
        </w:numPr>
        <w:spacing w:line="360" w:lineRule="auto"/>
        <w:jc w:val="both"/>
        <w:rPr>
          <w:rFonts w:ascii="Book Antiqua" w:hAnsi="Book Antiqua"/>
          <w:color w:val="auto"/>
          <w:lang w:val="en-US"/>
        </w:rPr>
      </w:pPr>
      <w:r w:rsidRPr="00FD2AF5">
        <w:rPr>
          <w:rFonts w:ascii="Book Antiqua" w:hAnsi="Book Antiqua"/>
          <w:color w:val="auto"/>
          <w:lang w:val="en-US"/>
        </w:rPr>
        <w:t xml:space="preserve">Among the 416 medical records </w:t>
      </w:r>
      <w:r w:rsidR="007F55EB" w:rsidRPr="00FD2AF5">
        <w:rPr>
          <w:rFonts w:ascii="Book Antiqua" w:hAnsi="Book Antiqua"/>
          <w:color w:val="auto"/>
          <w:lang w:val="en-US"/>
        </w:rPr>
        <w:t>of</w:t>
      </w:r>
      <w:r w:rsidR="00BB5DAB" w:rsidRPr="00FD2AF5">
        <w:rPr>
          <w:rFonts w:ascii="Book Antiqua" w:hAnsi="Book Antiqua"/>
          <w:color w:val="auto"/>
          <w:lang w:val="en-US"/>
        </w:rPr>
        <w:t xml:space="preserve"> t</w:t>
      </w:r>
      <w:r w:rsidRPr="00FD2AF5">
        <w:rPr>
          <w:rFonts w:ascii="Book Antiqua" w:hAnsi="Book Antiqua"/>
          <w:color w:val="auto"/>
          <w:lang w:val="en-US"/>
        </w:rPr>
        <w:t xml:space="preserve">he </w:t>
      </w:r>
      <w:r w:rsidR="006B378E" w:rsidRPr="00FD2AF5">
        <w:rPr>
          <w:rFonts w:ascii="Book Antiqua" w:hAnsi="Book Antiqua"/>
          <w:color w:val="auto"/>
          <w:lang w:val="en-US"/>
        </w:rPr>
        <w:t>assessed</w:t>
      </w:r>
      <w:r w:rsidRPr="00FD2AF5">
        <w:rPr>
          <w:rFonts w:ascii="Book Antiqua" w:hAnsi="Book Antiqua"/>
          <w:color w:val="auto"/>
          <w:lang w:val="en-US"/>
        </w:rPr>
        <w:t xml:space="preserve"> patients, from January 2007 to July 2012, </w:t>
      </w:r>
      <w:r w:rsidR="00005AD3" w:rsidRPr="00FD2AF5">
        <w:rPr>
          <w:rFonts w:ascii="Book Antiqua" w:hAnsi="Book Antiqua"/>
          <w:color w:val="auto"/>
          <w:lang w:val="en-US"/>
        </w:rPr>
        <w:t xml:space="preserve">we found </w:t>
      </w:r>
      <w:r w:rsidRPr="00FD2AF5">
        <w:rPr>
          <w:rFonts w:ascii="Book Antiqua" w:hAnsi="Book Antiqua"/>
          <w:color w:val="auto"/>
          <w:lang w:val="en-US"/>
        </w:rPr>
        <w:t xml:space="preserve">27 cases with clinical </w:t>
      </w:r>
      <w:r w:rsidR="001D7CE3" w:rsidRPr="00FD2AF5">
        <w:rPr>
          <w:rFonts w:ascii="Book Antiqua" w:hAnsi="Book Antiqua"/>
          <w:color w:val="auto"/>
          <w:lang w:val="en-US"/>
        </w:rPr>
        <w:t>suspicious</w:t>
      </w:r>
      <w:r w:rsidR="00005AD3" w:rsidRPr="00FD2AF5">
        <w:rPr>
          <w:rFonts w:ascii="Book Antiqua" w:hAnsi="Book Antiqua"/>
          <w:color w:val="auto"/>
          <w:lang w:val="en-US"/>
        </w:rPr>
        <w:t xml:space="preserve"> dengue, with only </w:t>
      </w:r>
      <w:r w:rsidRPr="00FD2AF5">
        <w:rPr>
          <w:rFonts w:ascii="Book Antiqua" w:hAnsi="Book Antiqua"/>
          <w:color w:val="auto"/>
          <w:lang w:val="en-US"/>
        </w:rPr>
        <w:t xml:space="preserve">11 </w:t>
      </w:r>
      <w:r w:rsidR="00654E61" w:rsidRPr="00FD2AF5">
        <w:rPr>
          <w:rFonts w:ascii="Book Antiqua" w:hAnsi="Book Antiqua"/>
          <w:color w:val="auto"/>
          <w:lang w:val="en-US"/>
        </w:rPr>
        <w:t>confirmed through lab</w:t>
      </w:r>
      <w:r w:rsidR="007F55EB" w:rsidRPr="00FD2AF5">
        <w:rPr>
          <w:rFonts w:ascii="Book Antiqua" w:hAnsi="Book Antiqua"/>
          <w:color w:val="auto"/>
          <w:lang w:val="en-US"/>
        </w:rPr>
        <w:t>oratory</w:t>
      </w:r>
      <w:r w:rsidR="00654E61" w:rsidRPr="00FD2AF5">
        <w:rPr>
          <w:rFonts w:ascii="Book Antiqua" w:hAnsi="Book Antiqua"/>
          <w:color w:val="auto"/>
          <w:lang w:val="en-US"/>
        </w:rPr>
        <w:t xml:space="preserve"> exams. Among these</w:t>
      </w:r>
      <w:r w:rsidR="00005AD3" w:rsidRPr="00FD2AF5">
        <w:rPr>
          <w:rFonts w:ascii="Book Antiqua" w:hAnsi="Book Antiqua"/>
          <w:color w:val="auto"/>
          <w:lang w:val="en-US"/>
        </w:rPr>
        <w:t xml:space="preserve"> 11 patients</w:t>
      </w:r>
      <w:r w:rsidR="00654E61" w:rsidRPr="00FD2AF5">
        <w:rPr>
          <w:rFonts w:ascii="Book Antiqua" w:hAnsi="Book Antiqua"/>
          <w:color w:val="auto"/>
          <w:lang w:val="en-US"/>
        </w:rPr>
        <w:t xml:space="preserve">, </w:t>
      </w:r>
      <w:r w:rsidR="00FB0223" w:rsidRPr="00FD2AF5">
        <w:rPr>
          <w:rFonts w:ascii="Book Antiqua" w:hAnsi="Book Antiqua"/>
          <w:color w:val="auto"/>
          <w:lang w:val="en-US"/>
        </w:rPr>
        <w:t>seven (60%) were female with</w:t>
      </w:r>
      <w:r w:rsidR="00BB5DAB" w:rsidRPr="00FD2AF5">
        <w:rPr>
          <w:rFonts w:ascii="Book Antiqua" w:hAnsi="Book Antiqua"/>
          <w:color w:val="auto"/>
          <w:lang w:val="en-US"/>
        </w:rPr>
        <w:t xml:space="preserve"> </w:t>
      </w:r>
      <w:r w:rsidR="00FB0223" w:rsidRPr="00FD2AF5">
        <w:rPr>
          <w:rFonts w:ascii="Book Antiqua" w:hAnsi="Book Antiqua"/>
          <w:color w:val="auto"/>
          <w:lang w:val="en-US"/>
        </w:rPr>
        <w:t xml:space="preserve">mean </w:t>
      </w:r>
      <w:r w:rsidR="00654E61" w:rsidRPr="00FD2AF5">
        <w:rPr>
          <w:rFonts w:ascii="Book Antiqua" w:hAnsi="Book Antiqua"/>
          <w:color w:val="auto"/>
          <w:lang w:val="en-US"/>
        </w:rPr>
        <w:t xml:space="preserve">age of 41.3 years old (19 to 61 years old). All patients lived in an endemic area, in the </w:t>
      </w:r>
      <w:r w:rsidR="00005AD3" w:rsidRPr="00FD2AF5">
        <w:rPr>
          <w:rFonts w:ascii="Book Antiqua" w:hAnsi="Book Antiqua"/>
          <w:color w:val="auto"/>
          <w:lang w:val="en-US"/>
        </w:rPr>
        <w:t xml:space="preserve">city </w:t>
      </w:r>
      <w:r w:rsidR="00654E61" w:rsidRPr="00FD2AF5">
        <w:rPr>
          <w:rFonts w:ascii="Book Antiqua" w:hAnsi="Book Antiqua"/>
          <w:color w:val="auto"/>
          <w:lang w:val="en-US"/>
        </w:rPr>
        <w:t>of Fortaleza, State</w:t>
      </w:r>
      <w:r w:rsidR="00CA12ED" w:rsidRPr="00FD2AF5">
        <w:rPr>
          <w:rFonts w:ascii="Book Antiqua" w:hAnsi="Book Antiqua"/>
          <w:color w:val="auto"/>
          <w:lang w:val="en-US"/>
        </w:rPr>
        <w:t xml:space="preserve"> of </w:t>
      </w:r>
      <w:proofErr w:type="spellStart"/>
      <w:r w:rsidR="00CA12ED" w:rsidRPr="00FD2AF5">
        <w:rPr>
          <w:rFonts w:ascii="Book Antiqua" w:hAnsi="Book Antiqua"/>
          <w:color w:val="auto"/>
          <w:lang w:val="en-US"/>
        </w:rPr>
        <w:t>Ceará</w:t>
      </w:r>
      <w:proofErr w:type="spellEnd"/>
      <w:r w:rsidR="0083567D" w:rsidRPr="00FD2AF5">
        <w:rPr>
          <w:rFonts w:ascii="Book Antiqua" w:hAnsi="Book Antiqua"/>
          <w:color w:val="auto"/>
          <w:lang w:val="en-US"/>
        </w:rPr>
        <w:t>, Brazil</w:t>
      </w:r>
      <w:r w:rsidR="007F55EB" w:rsidRPr="00FD2AF5">
        <w:rPr>
          <w:rFonts w:ascii="Book Antiqua" w:hAnsi="Book Antiqua"/>
          <w:color w:val="auto"/>
          <w:lang w:val="en-US"/>
        </w:rPr>
        <w:t>.</w:t>
      </w:r>
    </w:p>
    <w:p w14:paraId="29346EF6" w14:textId="093570F3" w:rsidR="00654E61" w:rsidRPr="00FD2AF5" w:rsidRDefault="004E52F8"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A</w:t>
      </w:r>
      <w:r w:rsidR="00CA12ED" w:rsidRPr="00FD2AF5">
        <w:rPr>
          <w:rFonts w:ascii="Book Antiqua" w:hAnsi="Book Antiqua"/>
          <w:color w:val="auto"/>
          <w:lang w:val="en-US"/>
        </w:rPr>
        <w:t>ll cases were confirmed through the</w:t>
      </w:r>
      <w:r w:rsidR="00E0183C" w:rsidRPr="00FD2AF5">
        <w:rPr>
          <w:rFonts w:ascii="Book Antiqua" w:hAnsi="Book Antiqua"/>
          <w:color w:val="auto"/>
          <w:lang w:val="en-US"/>
        </w:rPr>
        <w:t xml:space="preserve"> </w:t>
      </w:r>
      <w:r w:rsidR="00970632" w:rsidRPr="00FD2AF5">
        <w:rPr>
          <w:rFonts w:ascii="Book Antiqua" w:hAnsi="Book Antiqua"/>
          <w:color w:val="auto"/>
          <w:lang w:val="en-US"/>
        </w:rPr>
        <w:t>ELISA</w:t>
      </w:r>
      <w:r w:rsidR="00196ACD" w:rsidRPr="00FD2AF5">
        <w:rPr>
          <w:rFonts w:ascii="Book Antiqua" w:hAnsi="Book Antiqua"/>
          <w:color w:val="auto"/>
          <w:lang w:val="en-US"/>
        </w:rPr>
        <w:t xml:space="preserve"> t</w:t>
      </w:r>
      <w:r w:rsidR="00CA12ED" w:rsidRPr="00FD2AF5">
        <w:rPr>
          <w:rFonts w:ascii="Book Antiqua" w:hAnsi="Book Antiqua"/>
          <w:color w:val="auto"/>
          <w:lang w:val="en-US"/>
        </w:rPr>
        <w:t xml:space="preserve">est </w:t>
      </w:r>
      <w:r w:rsidR="00970632" w:rsidRPr="00FD2AF5">
        <w:rPr>
          <w:rFonts w:ascii="Book Antiqua" w:hAnsi="Book Antiqua"/>
          <w:color w:val="auto"/>
          <w:lang w:val="en-US"/>
        </w:rPr>
        <w:t>for</w:t>
      </w:r>
      <w:r w:rsidR="00CA12ED" w:rsidRPr="00FD2AF5">
        <w:rPr>
          <w:rFonts w:ascii="Book Antiqua" w:hAnsi="Book Antiqua"/>
          <w:color w:val="auto"/>
          <w:lang w:val="en-US"/>
        </w:rPr>
        <w:t xml:space="preserve"> IgM antibo</w:t>
      </w:r>
      <w:r w:rsidRPr="00FD2AF5">
        <w:rPr>
          <w:rFonts w:ascii="Book Antiqua" w:hAnsi="Book Antiqua"/>
          <w:color w:val="auto"/>
          <w:lang w:val="en-US"/>
        </w:rPr>
        <w:t xml:space="preserve">dy detection. One </w:t>
      </w:r>
      <w:r w:rsidR="00970632" w:rsidRPr="00FD2AF5">
        <w:rPr>
          <w:rFonts w:ascii="Book Antiqua" w:hAnsi="Book Antiqua"/>
          <w:color w:val="auto"/>
          <w:lang w:val="en-US"/>
        </w:rPr>
        <w:t>p</w:t>
      </w:r>
      <w:r w:rsidR="0083567D" w:rsidRPr="00FD2AF5">
        <w:rPr>
          <w:rFonts w:ascii="Book Antiqua" w:hAnsi="Book Antiqua"/>
          <w:color w:val="auto"/>
          <w:lang w:val="en-US"/>
        </w:rPr>
        <w:t>atient also presented positive P</w:t>
      </w:r>
      <w:r w:rsidR="00970632" w:rsidRPr="00FD2AF5">
        <w:rPr>
          <w:rFonts w:ascii="Book Antiqua" w:hAnsi="Book Antiqua"/>
          <w:color w:val="auto"/>
          <w:lang w:val="en-US"/>
        </w:rPr>
        <w:t>olym</w:t>
      </w:r>
      <w:r w:rsidR="0016615C">
        <w:rPr>
          <w:rFonts w:ascii="Book Antiqua" w:hAnsi="Book Antiqua"/>
          <w:color w:val="auto"/>
          <w:lang w:val="en-US"/>
        </w:rPr>
        <w:t>erase Chain Reaction (PCR)</w:t>
      </w:r>
      <w:r w:rsidR="00970632" w:rsidRPr="00FD2AF5">
        <w:rPr>
          <w:rFonts w:ascii="Book Antiqua" w:hAnsi="Book Antiqua"/>
          <w:color w:val="auto"/>
          <w:lang w:val="en-US"/>
        </w:rPr>
        <w:t xml:space="preserve">. </w:t>
      </w:r>
      <w:r w:rsidR="0083567D" w:rsidRPr="00FD2AF5">
        <w:rPr>
          <w:rFonts w:ascii="Book Antiqua" w:hAnsi="Book Antiqua"/>
          <w:color w:val="auto"/>
          <w:lang w:val="en-US"/>
        </w:rPr>
        <w:t>T</w:t>
      </w:r>
      <w:r w:rsidR="00FB0223" w:rsidRPr="00FD2AF5">
        <w:rPr>
          <w:rFonts w:ascii="Book Antiqua" w:hAnsi="Book Antiqua"/>
          <w:color w:val="auto"/>
          <w:lang w:val="en-US"/>
        </w:rPr>
        <w:t>wo</w:t>
      </w:r>
      <w:r w:rsidR="00970632" w:rsidRPr="00FD2AF5">
        <w:rPr>
          <w:rFonts w:ascii="Book Antiqua" w:hAnsi="Book Antiqua"/>
          <w:color w:val="auto"/>
          <w:lang w:val="en-US"/>
        </w:rPr>
        <w:t xml:space="preserve"> patients received the graft from liv</w:t>
      </w:r>
      <w:r w:rsidR="007B0B9A" w:rsidRPr="00FD2AF5">
        <w:rPr>
          <w:rFonts w:ascii="Book Antiqua" w:hAnsi="Book Antiqua"/>
          <w:color w:val="auto"/>
          <w:lang w:val="en-US"/>
        </w:rPr>
        <w:t>ing</w:t>
      </w:r>
      <w:r w:rsidR="00970632" w:rsidRPr="00FD2AF5">
        <w:rPr>
          <w:rFonts w:ascii="Book Antiqua" w:hAnsi="Book Antiqua"/>
          <w:color w:val="auto"/>
          <w:lang w:val="en-US"/>
        </w:rPr>
        <w:t xml:space="preserve"> don</w:t>
      </w:r>
      <w:r w:rsidR="007B0B9A" w:rsidRPr="00FD2AF5">
        <w:rPr>
          <w:rFonts w:ascii="Book Antiqua" w:hAnsi="Book Antiqua"/>
          <w:color w:val="auto"/>
          <w:lang w:val="en-US"/>
        </w:rPr>
        <w:t>ors</w:t>
      </w:r>
      <w:r w:rsidR="00BB5DAB" w:rsidRPr="00FD2AF5">
        <w:rPr>
          <w:rFonts w:ascii="Book Antiqua" w:hAnsi="Book Antiqua"/>
          <w:color w:val="auto"/>
          <w:lang w:val="en-US"/>
        </w:rPr>
        <w:t xml:space="preserve"> </w:t>
      </w:r>
      <w:r w:rsidR="00970632" w:rsidRPr="00FD2AF5">
        <w:rPr>
          <w:rFonts w:ascii="Book Antiqua" w:hAnsi="Book Antiqua"/>
          <w:color w:val="auto"/>
          <w:lang w:val="en-US"/>
        </w:rPr>
        <w:t xml:space="preserve">and other </w:t>
      </w:r>
      <w:r w:rsidR="00FB0223" w:rsidRPr="00FD2AF5">
        <w:rPr>
          <w:rFonts w:ascii="Book Antiqua" w:hAnsi="Book Antiqua"/>
          <w:color w:val="auto"/>
          <w:lang w:val="en-US"/>
        </w:rPr>
        <w:t>nine</w:t>
      </w:r>
      <w:r w:rsidR="00970632" w:rsidRPr="00FD2AF5">
        <w:rPr>
          <w:rFonts w:ascii="Book Antiqua" w:hAnsi="Book Antiqua"/>
          <w:color w:val="auto"/>
          <w:lang w:val="en-US"/>
        </w:rPr>
        <w:t xml:space="preserve"> were from </w:t>
      </w:r>
      <w:r w:rsidR="007B0B9A" w:rsidRPr="00FD2AF5">
        <w:rPr>
          <w:rFonts w:ascii="Book Antiqua" w:hAnsi="Book Antiqua"/>
          <w:bCs/>
          <w:color w:val="auto"/>
          <w:shd w:val="clear" w:color="auto" w:fill="FFFFFF"/>
          <w:lang w:val="en-US"/>
        </w:rPr>
        <w:t>deceased donors</w:t>
      </w:r>
      <w:r w:rsidR="00970632" w:rsidRPr="00FD2AF5">
        <w:rPr>
          <w:rFonts w:ascii="Book Antiqua" w:hAnsi="Book Antiqua"/>
          <w:color w:val="auto"/>
          <w:lang w:val="en-US"/>
        </w:rPr>
        <w:t xml:space="preserve">. In </w:t>
      </w:r>
      <w:r w:rsidR="00FB0223" w:rsidRPr="00FD2AF5">
        <w:rPr>
          <w:rFonts w:ascii="Book Antiqua" w:hAnsi="Book Antiqua"/>
          <w:color w:val="auto"/>
          <w:lang w:val="en-US"/>
        </w:rPr>
        <w:lastRenderedPageBreak/>
        <w:t>three</w:t>
      </w:r>
      <w:r w:rsidR="00256C68" w:rsidRPr="00FD2AF5">
        <w:rPr>
          <w:rFonts w:ascii="Book Antiqua" w:hAnsi="Book Antiqua"/>
          <w:color w:val="auto"/>
          <w:lang w:val="en-US"/>
        </w:rPr>
        <w:t xml:space="preserve"> patients, there</w:t>
      </w:r>
      <w:r w:rsidR="00BB5DAB" w:rsidRPr="00FD2AF5">
        <w:rPr>
          <w:rFonts w:ascii="Book Antiqua" w:hAnsi="Book Antiqua"/>
          <w:color w:val="auto"/>
          <w:lang w:val="en-US"/>
        </w:rPr>
        <w:t xml:space="preserve"> </w:t>
      </w:r>
      <w:r w:rsidR="004741FD" w:rsidRPr="00FD2AF5">
        <w:rPr>
          <w:rFonts w:ascii="Book Antiqua" w:hAnsi="Book Antiqua"/>
          <w:color w:val="auto"/>
          <w:lang w:val="en-US"/>
        </w:rPr>
        <w:t>was graft rejection</w:t>
      </w:r>
      <w:r w:rsidR="00970632" w:rsidRPr="00FD2AF5">
        <w:rPr>
          <w:rFonts w:ascii="Book Antiqua" w:hAnsi="Book Antiqua"/>
          <w:color w:val="auto"/>
          <w:lang w:val="en-US"/>
        </w:rPr>
        <w:t xml:space="preserve"> before dengue</w:t>
      </w:r>
      <w:r w:rsidR="00256C68" w:rsidRPr="00FD2AF5">
        <w:rPr>
          <w:rFonts w:ascii="Book Antiqua" w:hAnsi="Book Antiqua"/>
          <w:color w:val="auto"/>
          <w:lang w:val="en-US"/>
        </w:rPr>
        <w:t xml:space="preserve"> diagnosis.</w:t>
      </w:r>
      <w:r w:rsidR="00970632" w:rsidRPr="00FD2AF5">
        <w:rPr>
          <w:rFonts w:ascii="Book Antiqua" w:hAnsi="Book Antiqua"/>
          <w:color w:val="auto"/>
          <w:lang w:val="en-US"/>
        </w:rPr>
        <w:t xml:space="preserve"> The mean time between kidney transplant and dengue infection was of 43 </w:t>
      </w:r>
      <w:proofErr w:type="gramStart"/>
      <w:r w:rsidR="00970632" w:rsidRPr="00FD2AF5">
        <w:rPr>
          <w:rFonts w:ascii="Book Antiqua" w:hAnsi="Book Antiqua"/>
          <w:color w:val="auto"/>
          <w:lang w:val="en-US"/>
        </w:rPr>
        <w:t>m</w:t>
      </w:r>
      <w:r w:rsidR="00A6707D" w:rsidRPr="00FD2AF5">
        <w:rPr>
          <w:rFonts w:ascii="Book Antiqua" w:hAnsi="Book Antiqua"/>
          <w:color w:val="auto"/>
          <w:lang w:val="en-US"/>
        </w:rPr>
        <w:t>o</w:t>
      </w:r>
      <w:proofErr w:type="gramEnd"/>
      <w:r w:rsidR="00A6707D" w:rsidRPr="00FD2AF5">
        <w:rPr>
          <w:rFonts w:ascii="Book Antiqua" w:hAnsi="Book Antiqua"/>
          <w:color w:val="auto"/>
          <w:lang w:val="en-US"/>
        </w:rPr>
        <w:t xml:space="preserve">. The </w:t>
      </w:r>
      <w:r w:rsidR="00970632" w:rsidRPr="00FD2AF5">
        <w:rPr>
          <w:rFonts w:ascii="Book Antiqua" w:hAnsi="Book Antiqua"/>
          <w:color w:val="auto"/>
          <w:lang w:val="en-US"/>
        </w:rPr>
        <w:t>mo</w:t>
      </w:r>
      <w:r w:rsidR="0083567D" w:rsidRPr="00FD2AF5">
        <w:rPr>
          <w:rFonts w:ascii="Book Antiqua" w:hAnsi="Book Antiqua"/>
          <w:color w:val="auto"/>
          <w:lang w:val="en-US"/>
        </w:rPr>
        <w:t>st used immunosuppressive regimen</w:t>
      </w:r>
      <w:r w:rsidR="00970632" w:rsidRPr="00FD2AF5">
        <w:rPr>
          <w:rFonts w:ascii="Book Antiqua" w:hAnsi="Book Antiqua"/>
          <w:color w:val="auto"/>
          <w:lang w:val="en-US"/>
        </w:rPr>
        <w:t xml:space="preserve"> was the association of tacrolimus, prednisone, and mycophenolate </w:t>
      </w:r>
      <w:proofErr w:type="spellStart"/>
      <w:r w:rsidR="00970632" w:rsidRPr="00FD2AF5">
        <w:rPr>
          <w:rFonts w:ascii="Book Antiqua" w:hAnsi="Book Antiqua"/>
          <w:color w:val="auto"/>
          <w:lang w:val="en-US"/>
        </w:rPr>
        <w:t>mofetil</w:t>
      </w:r>
      <w:proofErr w:type="spellEnd"/>
      <w:r w:rsidR="00970632" w:rsidRPr="00FD2AF5">
        <w:rPr>
          <w:rFonts w:ascii="Book Antiqua" w:hAnsi="Book Antiqua"/>
          <w:color w:val="auto"/>
          <w:lang w:val="en-US"/>
        </w:rPr>
        <w:t xml:space="preserve"> (36.3%). </w:t>
      </w:r>
      <w:r w:rsidR="00252360" w:rsidRPr="00FD2AF5">
        <w:rPr>
          <w:rFonts w:ascii="Book Antiqua" w:hAnsi="Book Antiqua"/>
          <w:color w:val="auto"/>
          <w:lang w:val="en-US"/>
        </w:rPr>
        <w:t>The immunosuppressive drugs</w:t>
      </w:r>
      <w:r w:rsidR="00970632" w:rsidRPr="00FD2AF5">
        <w:rPr>
          <w:rFonts w:ascii="Book Antiqua" w:hAnsi="Book Antiqua"/>
          <w:color w:val="auto"/>
          <w:lang w:val="en-US"/>
        </w:rPr>
        <w:t xml:space="preserve">, especially mycophenolate </w:t>
      </w:r>
      <w:proofErr w:type="spellStart"/>
      <w:r w:rsidR="00970632" w:rsidRPr="00FD2AF5">
        <w:rPr>
          <w:rFonts w:ascii="Book Antiqua" w:hAnsi="Book Antiqua"/>
          <w:color w:val="auto"/>
          <w:lang w:val="en-US"/>
        </w:rPr>
        <w:t>mofetil</w:t>
      </w:r>
      <w:proofErr w:type="spellEnd"/>
      <w:r w:rsidR="00970632" w:rsidRPr="00FD2AF5">
        <w:rPr>
          <w:rFonts w:ascii="Book Antiqua" w:hAnsi="Book Antiqua"/>
          <w:color w:val="auto"/>
          <w:lang w:val="en-US"/>
        </w:rPr>
        <w:t xml:space="preserve">, had </w:t>
      </w:r>
      <w:r w:rsidR="007F55EB" w:rsidRPr="00FD2AF5">
        <w:rPr>
          <w:rFonts w:ascii="Book Antiqua" w:hAnsi="Book Antiqua"/>
          <w:color w:val="auto"/>
          <w:lang w:val="en-US"/>
        </w:rPr>
        <w:t>its</w:t>
      </w:r>
      <w:r w:rsidR="00970632" w:rsidRPr="00FD2AF5">
        <w:rPr>
          <w:rFonts w:ascii="Book Antiqua" w:hAnsi="Book Antiqua"/>
          <w:color w:val="auto"/>
          <w:lang w:val="en-US"/>
        </w:rPr>
        <w:t xml:space="preserve"> doses reduc</w:t>
      </w:r>
      <w:r w:rsidR="00CB30E2" w:rsidRPr="00FD2AF5">
        <w:rPr>
          <w:rFonts w:ascii="Book Antiqua" w:hAnsi="Book Antiqua"/>
          <w:color w:val="auto"/>
          <w:lang w:val="en-US"/>
        </w:rPr>
        <w:t xml:space="preserve">ed and in some cases and temporarily </w:t>
      </w:r>
      <w:r w:rsidR="00970632" w:rsidRPr="00FD2AF5">
        <w:rPr>
          <w:rFonts w:ascii="Book Antiqua" w:hAnsi="Book Antiqua"/>
          <w:color w:val="auto"/>
          <w:lang w:val="en-US"/>
        </w:rPr>
        <w:t>suspended in sev</w:t>
      </w:r>
      <w:r w:rsidR="0083567D" w:rsidRPr="00FD2AF5">
        <w:rPr>
          <w:rFonts w:ascii="Book Antiqua" w:hAnsi="Book Antiqua"/>
          <w:color w:val="auto"/>
          <w:lang w:val="en-US"/>
        </w:rPr>
        <w:t>ere leucopenia and thrombocytopenia</w:t>
      </w:r>
      <w:r w:rsidR="00970632" w:rsidRPr="00FD2AF5">
        <w:rPr>
          <w:rFonts w:ascii="Book Antiqua" w:hAnsi="Book Antiqua"/>
          <w:color w:val="auto"/>
          <w:lang w:val="en-US"/>
        </w:rPr>
        <w:t>.</w:t>
      </w:r>
    </w:p>
    <w:p w14:paraId="5B91A423" w14:textId="5B39F094" w:rsidR="009F4F99" w:rsidRPr="00FD2AF5" w:rsidRDefault="00970632" w:rsidP="001714E5">
      <w:pPr>
        <w:spacing w:line="360" w:lineRule="auto"/>
        <w:ind w:firstLine="567"/>
        <w:jc w:val="both"/>
        <w:rPr>
          <w:rFonts w:ascii="Book Antiqua" w:hAnsi="Book Antiqua"/>
          <w:color w:val="auto"/>
          <w:lang w:val="en-US"/>
        </w:rPr>
      </w:pPr>
      <w:r w:rsidRPr="00FD2AF5">
        <w:rPr>
          <w:rFonts w:ascii="Book Antiqua" w:hAnsi="Book Antiqua"/>
          <w:color w:val="auto"/>
          <w:lang w:val="en-US"/>
        </w:rPr>
        <w:t>The clinical and laboratory characteristics, as well as the patients’ evolution, are summarized in Tables 1</w:t>
      </w:r>
      <w:r w:rsidR="005A7CA6" w:rsidRPr="00FD2AF5">
        <w:rPr>
          <w:rFonts w:ascii="Book Antiqua" w:hAnsi="Book Antiqua"/>
          <w:color w:val="auto"/>
          <w:lang w:val="en-US"/>
        </w:rPr>
        <w:t xml:space="preserve"> to</w:t>
      </w:r>
      <w:r w:rsidRPr="00FD2AF5">
        <w:rPr>
          <w:rFonts w:ascii="Book Antiqua" w:hAnsi="Book Antiqua"/>
          <w:color w:val="auto"/>
          <w:lang w:val="en-US"/>
        </w:rPr>
        <w:t xml:space="preserve"> 3. All patients had fever varying from 37.8 to 40</w:t>
      </w:r>
      <w:r w:rsidR="005B2075" w:rsidRPr="00FD2AF5">
        <w:rPr>
          <w:rFonts w:ascii="Book Antiqua" w:hAnsi="Book Antiqua" w:hint="eastAsia"/>
          <w:color w:val="auto"/>
          <w:lang w:val="en-US" w:eastAsia="zh-CN"/>
        </w:rPr>
        <w:t xml:space="preserve"> </w:t>
      </w:r>
      <w:r w:rsidRPr="00FD2AF5">
        <w:rPr>
          <w:rFonts w:ascii="Book Antiqua" w:hAnsi="Book Antiqua"/>
          <w:color w:val="auto"/>
          <w:lang w:val="en-US"/>
        </w:rPr>
        <w:t>°C</w:t>
      </w:r>
      <w:r w:rsidR="005A7CA6" w:rsidRPr="00FD2AF5">
        <w:rPr>
          <w:rFonts w:ascii="Book Antiqua" w:hAnsi="Book Antiqua"/>
          <w:color w:val="auto"/>
          <w:lang w:val="en-US"/>
        </w:rPr>
        <w:t>;</w:t>
      </w:r>
      <w:r w:rsidRPr="00FD2AF5">
        <w:rPr>
          <w:rFonts w:ascii="Book Antiqua" w:hAnsi="Book Antiqua"/>
          <w:color w:val="auto"/>
          <w:lang w:val="en-US"/>
        </w:rPr>
        <w:t xml:space="preserve"> headache and myalgia were </w:t>
      </w:r>
      <w:r w:rsidR="007F55EB" w:rsidRPr="00FD2AF5">
        <w:rPr>
          <w:rFonts w:ascii="Book Antiqua" w:hAnsi="Book Antiqua"/>
          <w:color w:val="auto"/>
          <w:lang w:val="en-US"/>
        </w:rPr>
        <w:t xml:space="preserve">also </w:t>
      </w:r>
      <w:r w:rsidRPr="00FD2AF5">
        <w:rPr>
          <w:rFonts w:ascii="Book Antiqua" w:hAnsi="Book Antiqua"/>
          <w:color w:val="auto"/>
          <w:lang w:val="en-US"/>
        </w:rPr>
        <w:t xml:space="preserve">present in most cases. Among 11 patients from the study, 9 showed </w:t>
      </w:r>
      <w:r w:rsidR="008C7651" w:rsidRPr="00FD2AF5">
        <w:rPr>
          <w:rFonts w:ascii="Book Antiqua" w:hAnsi="Book Antiqua"/>
          <w:color w:val="auto"/>
          <w:lang w:val="en-US"/>
        </w:rPr>
        <w:t>thrombocytopenia</w:t>
      </w:r>
      <w:r w:rsidRPr="00FD2AF5">
        <w:rPr>
          <w:rFonts w:ascii="Book Antiqua" w:hAnsi="Book Antiqua"/>
          <w:color w:val="auto"/>
          <w:lang w:val="en-US"/>
        </w:rPr>
        <w:t>, which w</w:t>
      </w:r>
      <w:r w:rsidR="007F55EB" w:rsidRPr="00FD2AF5">
        <w:rPr>
          <w:rFonts w:ascii="Book Antiqua" w:hAnsi="Book Antiqua"/>
          <w:color w:val="auto"/>
          <w:lang w:val="en-US"/>
        </w:rPr>
        <w:t xml:space="preserve">as seen right in the moment of </w:t>
      </w:r>
      <w:r w:rsidR="00226AB3" w:rsidRPr="00FD2AF5">
        <w:rPr>
          <w:rFonts w:ascii="Book Antiqua" w:hAnsi="Book Antiqua"/>
          <w:color w:val="auto"/>
          <w:lang w:val="en-US"/>
        </w:rPr>
        <w:t xml:space="preserve">patient’s </w:t>
      </w:r>
      <w:r w:rsidRPr="00FD2AF5">
        <w:rPr>
          <w:rFonts w:ascii="Book Antiqua" w:hAnsi="Book Antiqua"/>
          <w:color w:val="auto"/>
          <w:lang w:val="en-US"/>
        </w:rPr>
        <w:t xml:space="preserve">admission, </w:t>
      </w:r>
      <w:r w:rsidR="005B2075" w:rsidRPr="00FD2AF5">
        <w:rPr>
          <w:rFonts w:ascii="Book Antiqua" w:hAnsi="Book Antiqua"/>
          <w:color w:val="auto"/>
          <w:lang w:val="en-US"/>
        </w:rPr>
        <w:t>with absolute mean value of 135</w:t>
      </w:r>
      <w:r w:rsidRPr="00FD2AF5">
        <w:rPr>
          <w:rFonts w:ascii="Book Antiqua" w:hAnsi="Book Antiqua"/>
          <w:color w:val="auto"/>
          <w:lang w:val="en-US"/>
        </w:rPr>
        <w:t>390/mm</w:t>
      </w:r>
      <w:r w:rsidRPr="00FD2AF5">
        <w:rPr>
          <w:rFonts w:ascii="Book Antiqua" w:hAnsi="Book Antiqua"/>
          <w:color w:val="auto"/>
          <w:vertAlign w:val="superscript"/>
          <w:lang w:val="en-US"/>
        </w:rPr>
        <w:t>3</w:t>
      </w:r>
      <w:r w:rsidRPr="00FD2AF5">
        <w:rPr>
          <w:rFonts w:ascii="Book Antiqua" w:hAnsi="Book Antiqua"/>
          <w:color w:val="auto"/>
          <w:lang w:val="en-US"/>
        </w:rPr>
        <w:t xml:space="preserve">. Only </w:t>
      </w:r>
      <w:r w:rsidR="005A7CA6" w:rsidRPr="00FD2AF5">
        <w:rPr>
          <w:rFonts w:ascii="Book Antiqua" w:hAnsi="Book Antiqua"/>
          <w:color w:val="auto"/>
          <w:lang w:val="en-US"/>
        </w:rPr>
        <w:t>four</w:t>
      </w:r>
      <w:r w:rsidR="00226AB3" w:rsidRPr="00FD2AF5">
        <w:rPr>
          <w:rFonts w:ascii="Book Antiqua" w:hAnsi="Book Antiqua"/>
          <w:color w:val="auto"/>
          <w:lang w:val="en-US"/>
        </w:rPr>
        <w:t xml:space="preserve"> p</w:t>
      </w:r>
      <w:r w:rsidRPr="00FD2AF5">
        <w:rPr>
          <w:rFonts w:ascii="Book Antiqua" w:hAnsi="Book Antiqua"/>
          <w:color w:val="auto"/>
          <w:lang w:val="en-US"/>
        </w:rPr>
        <w:t xml:space="preserve">atients </w:t>
      </w:r>
      <w:r w:rsidR="00226AB3" w:rsidRPr="00FD2AF5">
        <w:rPr>
          <w:rFonts w:ascii="Book Antiqua" w:hAnsi="Book Antiqua"/>
          <w:color w:val="auto"/>
          <w:lang w:val="en-US"/>
        </w:rPr>
        <w:t xml:space="preserve">(3, 9, 10 and 11) </w:t>
      </w:r>
      <w:r w:rsidR="005B2075" w:rsidRPr="00FD2AF5">
        <w:rPr>
          <w:rFonts w:ascii="Book Antiqua" w:hAnsi="Book Antiqua"/>
          <w:color w:val="auto"/>
          <w:lang w:val="en-US"/>
        </w:rPr>
        <w:t>achieved levels lower than 50</w:t>
      </w:r>
      <w:r w:rsidR="0068227A" w:rsidRPr="00FD2AF5">
        <w:rPr>
          <w:rFonts w:ascii="Book Antiqua" w:hAnsi="Book Antiqua"/>
          <w:color w:val="auto"/>
          <w:lang w:val="en-US"/>
        </w:rPr>
        <w:t>000/mm</w:t>
      </w:r>
      <w:r w:rsidR="0068227A" w:rsidRPr="00FD2AF5">
        <w:rPr>
          <w:rFonts w:ascii="Book Antiqua" w:hAnsi="Book Antiqua"/>
          <w:color w:val="auto"/>
          <w:vertAlign w:val="superscript"/>
          <w:lang w:val="en-US"/>
        </w:rPr>
        <w:t>3</w:t>
      </w:r>
      <w:r w:rsidR="0068227A" w:rsidRPr="00FD2AF5">
        <w:rPr>
          <w:rFonts w:ascii="Book Antiqua" w:hAnsi="Book Antiqua"/>
          <w:color w:val="auto"/>
          <w:lang w:val="en-US"/>
        </w:rPr>
        <w:t>, one of whom (</w:t>
      </w:r>
      <w:r w:rsidR="005A7CA6" w:rsidRPr="00FD2AF5">
        <w:rPr>
          <w:rFonts w:ascii="Book Antiqua" w:hAnsi="Book Antiqua"/>
          <w:color w:val="auto"/>
          <w:lang w:val="en-US"/>
        </w:rPr>
        <w:t>P</w:t>
      </w:r>
      <w:r w:rsidR="0068227A" w:rsidRPr="00FD2AF5">
        <w:rPr>
          <w:rFonts w:ascii="Book Antiqua" w:hAnsi="Book Antiqua"/>
          <w:color w:val="auto"/>
          <w:lang w:val="en-US"/>
        </w:rPr>
        <w:t xml:space="preserve">atient 3) needed platelet transfusion </w:t>
      </w:r>
      <w:r w:rsidR="007F55EB" w:rsidRPr="00FD2AF5">
        <w:rPr>
          <w:rFonts w:ascii="Book Antiqua" w:hAnsi="Book Antiqua"/>
          <w:color w:val="auto"/>
          <w:lang w:val="en-US"/>
        </w:rPr>
        <w:t>due to level below 10</w:t>
      </w:r>
      <w:r w:rsidR="0068227A" w:rsidRPr="00FD2AF5">
        <w:rPr>
          <w:rFonts w:ascii="Book Antiqua" w:hAnsi="Book Antiqua"/>
          <w:color w:val="auto"/>
          <w:lang w:val="en-US"/>
        </w:rPr>
        <w:t>000 and presence o</w:t>
      </w:r>
      <w:r w:rsidR="008C7651" w:rsidRPr="00FD2AF5">
        <w:rPr>
          <w:rFonts w:ascii="Book Antiqua" w:hAnsi="Book Antiqua"/>
          <w:color w:val="auto"/>
          <w:lang w:val="en-US"/>
        </w:rPr>
        <w:t xml:space="preserve">f </w:t>
      </w:r>
      <w:r w:rsidR="00C91851" w:rsidRPr="00FD2AF5">
        <w:rPr>
          <w:rFonts w:ascii="Book Antiqua" w:hAnsi="Book Antiqua"/>
          <w:color w:val="auto"/>
          <w:lang w:val="en-US"/>
        </w:rPr>
        <w:t>active gastrointestinal</w:t>
      </w:r>
      <w:r w:rsidR="008C7651" w:rsidRPr="00FD2AF5">
        <w:rPr>
          <w:rFonts w:ascii="Book Antiqua" w:hAnsi="Book Antiqua"/>
          <w:color w:val="auto"/>
          <w:lang w:val="en-US"/>
        </w:rPr>
        <w:t xml:space="preserve"> bleeding</w:t>
      </w:r>
      <w:r w:rsidR="0068227A" w:rsidRPr="00FD2AF5">
        <w:rPr>
          <w:rFonts w:ascii="Book Antiqua" w:hAnsi="Book Antiqua"/>
          <w:color w:val="auto"/>
          <w:lang w:val="en-US"/>
        </w:rPr>
        <w:t>. The lowest mean count o</w:t>
      </w:r>
      <w:r w:rsidR="005B2075" w:rsidRPr="00FD2AF5">
        <w:rPr>
          <w:rFonts w:ascii="Book Antiqua" w:hAnsi="Book Antiqua"/>
          <w:color w:val="auto"/>
          <w:lang w:val="en-US"/>
        </w:rPr>
        <w:t>f patients’ platelets was of 90</w:t>
      </w:r>
      <w:r w:rsidR="0068227A" w:rsidRPr="00FD2AF5">
        <w:rPr>
          <w:rFonts w:ascii="Book Antiqua" w:hAnsi="Book Antiqua"/>
          <w:color w:val="auto"/>
          <w:lang w:val="en-US"/>
        </w:rPr>
        <w:t>818/mm</w:t>
      </w:r>
      <w:r w:rsidR="0068227A" w:rsidRPr="00FD2AF5">
        <w:rPr>
          <w:rFonts w:ascii="Book Antiqua" w:hAnsi="Book Antiqua"/>
          <w:color w:val="auto"/>
          <w:vertAlign w:val="superscript"/>
          <w:lang w:val="en-US"/>
        </w:rPr>
        <w:t>3</w:t>
      </w:r>
      <w:r w:rsidR="0068227A" w:rsidRPr="00FD2AF5">
        <w:rPr>
          <w:rFonts w:ascii="Book Antiqua" w:hAnsi="Book Antiqua"/>
          <w:color w:val="auto"/>
          <w:lang w:val="en-US"/>
        </w:rPr>
        <w:t>. Four patients (36.4%)</w:t>
      </w:r>
      <w:r w:rsidR="0083567D" w:rsidRPr="00FD2AF5">
        <w:rPr>
          <w:rFonts w:ascii="Book Antiqua" w:hAnsi="Book Antiqua"/>
          <w:color w:val="auto"/>
          <w:lang w:val="en-US"/>
        </w:rPr>
        <w:t xml:space="preserve"> presented </w:t>
      </w:r>
      <w:proofErr w:type="spellStart"/>
      <w:r w:rsidR="004A35BB" w:rsidRPr="00FD2AF5">
        <w:rPr>
          <w:rFonts w:ascii="Book Antiqua" w:hAnsi="Book Antiqua"/>
          <w:color w:val="auto"/>
          <w:lang w:val="en-US"/>
        </w:rPr>
        <w:t>hemoconcentration</w:t>
      </w:r>
      <w:proofErr w:type="spellEnd"/>
      <w:r w:rsidR="004A35BB" w:rsidRPr="00FD2AF5">
        <w:rPr>
          <w:rFonts w:ascii="Book Antiqua" w:hAnsi="Book Antiqua"/>
          <w:color w:val="auto"/>
          <w:lang w:val="en-US"/>
        </w:rPr>
        <w:t xml:space="preserve"> (</w:t>
      </w:r>
      <w:r w:rsidR="007F55EB" w:rsidRPr="00FD2AF5">
        <w:rPr>
          <w:rFonts w:ascii="Book Antiqua" w:hAnsi="Book Antiqua"/>
          <w:color w:val="auto"/>
          <w:lang w:val="en-US"/>
        </w:rPr>
        <w:t xml:space="preserve">hematocrit </w:t>
      </w:r>
      <w:r w:rsidR="004A35BB" w:rsidRPr="00FD2AF5">
        <w:rPr>
          <w:rFonts w:ascii="Book Antiqua" w:hAnsi="Book Antiqua"/>
          <w:color w:val="auto"/>
          <w:lang w:val="en-US"/>
        </w:rPr>
        <w:t xml:space="preserve">increase &gt; 20%) throughout the infection. Only </w:t>
      </w:r>
      <w:r w:rsidR="005A7CA6" w:rsidRPr="00FD2AF5">
        <w:rPr>
          <w:rFonts w:ascii="Book Antiqua" w:hAnsi="Book Antiqua"/>
          <w:color w:val="auto"/>
          <w:lang w:val="en-US"/>
        </w:rPr>
        <w:t>four</w:t>
      </w:r>
      <w:r w:rsidR="004A35BB" w:rsidRPr="00FD2AF5">
        <w:rPr>
          <w:rFonts w:ascii="Book Antiqua" w:hAnsi="Book Antiqua"/>
          <w:color w:val="auto"/>
          <w:lang w:val="en-US"/>
        </w:rPr>
        <w:t xml:space="preserve"> subjects showed light leucopenia, with </w:t>
      </w:r>
      <w:r w:rsidR="004741FD" w:rsidRPr="00FD2AF5">
        <w:rPr>
          <w:rFonts w:ascii="Book Antiqua" w:hAnsi="Book Antiqua"/>
          <w:color w:val="auto"/>
          <w:lang w:val="en-US"/>
        </w:rPr>
        <w:t>a mean</w:t>
      </w:r>
      <w:r w:rsidR="005B2075" w:rsidRPr="00FD2AF5">
        <w:rPr>
          <w:rFonts w:ascii="Book Antiqua" w:hAnsi="Book Antiqua"/>
          <w:color w:val="auto"/>
          <w:lang w:val="en-US"/>
        </w:rPr>
        <w:t xml:space="preserve"> of leukocytes of 5</w:t>
      </w:r>
      <w:r w:rsidR="004A35BB" w:rsidRPr="00FD2AF5">
        <w:rPr>
          <w:rFonts w:ascii="Book Antiqua" w:hAnsi="Book Antiqua"/>
          <w:color w:val="auto"/>
          <w:lang w:val="en-US"/>
        </w:rPr>
        <w:t>103/mm</w:t>
      </w:r>
      <w:r w:rsidR="004A35BB" w:rsidRPr="00FD2AF5">
        <w:rPr>
          <w:rFonts w:ascii="Book Antiqua" w:hAnsi="Book Antiqua"/>
          <w:color w:val="auto"/>
          <w:vertAlign w:val="superscript"/>
          <w:lang w:val="en-US"/>
        </w:rPr>
        <w:t>3</w:t>
      </w:r>
      <w:r w:rsidR="004A35BB" w:rsidRPr="00FD2AF5">
        <w:rPr>
          <w:rFonts w:ascii="Book Antiqua" w:hAnsi="Book Antiqua"/>
          <w:color w:val="auto"/>
          <w:lang w:val="en-US"/>
        </w:rPr>
        <w:t>. The minimum level of</w:t>
      </w:r>
      <w:r w:rsidR="005B2075" w:rsidRPr="00FD2AF5">
        <w:rPr>
          <w:rFonts w:ascii="Book Antiqua" w:hAnsi="Book Antiqua"/>
          <w:color w:val="auto"/>
          <w:lang w:val="en-US"/>
        </w:rPr>
        <w:t xml:space="preserve"> leukocytes had an average of 3</w:t>
      </w:r>
      <w:r w:rsidR="004A35BB" w:rsidRPr="00FD2AF5">
        <w:rPr>
          <w:rFonts w:ascii="Book Antiqua" w:hAnsi="Book Antiqua"/>
          <w:color w:val="auto"/>
          <w:lang w:val="en-US"/>
        </w:rPr>
        <w:t>898/mm</w:t>
      </w:r>
      <w:r w:rsidR="004A35BB" w:rsidRPr="00FD2AF5">
        <w:rPr>
          <w:rFonts w:ascii="Book Antiqua" w:hAnsi="Book Antiqua"/>
          <w:color w:val="auto"/>
          <w:vertAlign w:val="superscript"/>
          <w:lang w:val="en-US"/>
        </w:rPr>
        <w:t>3</w:t>
      </w:r>
      <w:r w:rsidR="0083567D" w:rsidRPr="00FD2AF5">
        <w:rPr>
          <w:rFonts w:ascii="Book Antiqua" w:hAnsi="Book Antiqua"/>
          <w:color w:val="auto"/>
          <w:lang w:val="en-US"/>
        </w:rPr>
        <w:t>. One</w:t>
      </w:r>
      <w:r w:rsidR="004A35BB" w:rsidRPr="00FD2AF5">
        <w:rPr>
          <w:rFonts w:ascii="Book Antiqua" w:hAnsi="Book Antiqua"/>
          <w:color w:val="auto"/>
          <w:lang w:val="en-US"/>
        </w:rPr>
        <w:t xml:space="preserve"> patient</w:t>
      </w:r>
      <w:r w:rsidR="0033504D" w:rsidRPr="00FD2AF5">
        <w:rPr>
          <w:rFonts w:ascii="Book Antiqua" w:hAnsi="Book Antiqua"/>
          <w:color w:val="auto"/>
          <w:lang w:val="en-US"/>
        </w:rPr>
        <w:t xml:space="preserve"> developed </w:t>
      </w:r>
      <w:r w:rsidR="00653B22" w:rsidRPr="00FD2AF5">
        <w:rPr>
          <w:rFonts w:ascii="Book Antiqua" w:hAnsi="Book Antiqua"/>
          <w:color w:val="auto"/>
          <w:lang w:val="en-US"/>
        </w:rPr>
        <w:t>pancytopenia (</w:t>
      </w:r>
      <w:r w:rsidR="005A7CA6" w:rsidRPr="00FD2AF5">
        <w:rPr>
          <w:rFonts w:ascii="Book Antiqua" w:hAnsi="Book Antiqua"/>
          <w:color w:val="auto"/>
          <w:lang w:val="en-US"/>
        </w:rPr>
        <w:t>P</w:t>
      </w:r>
      <w:r w:rsidR="00653B22" w:rsidRPr="00FD2AF5">
        <w:rPr>
          <w:rFonts w:ascii="Book Antiqua" w:hAnsi="Book Antiqua"/>
          <w:color w:val="auto"/>
          <w:lang w:val="en-US"/>
        </w:rPr>
        <w:t>atient 9),</w:t>
      </w:r>
      <w:r w:rsidR="004741FD" w:rsidRPr="00FD2AF5">
        <w:rPr>
          <w:rFonts w:ascii="Book Antiqua" w:hAnsi="Book Antiqua"/>
          <w:color w:val="auto"/>
          <w:lang w:val="en-US"/>
        </w:rPr>
        <w:t xml:space="preserve"> </w:t>
      </w:r>
      <w:r w:rsidR="009F4F99" w:rsidRPr="00FD2AF5">
        <w:rPr>
          <w:rFonts w:ascii="Book Antiqua" w:hAnsi="Book Antiqua"/>
          <w:color w:val="auto"/>
          <w:lang w:val="en-US"/>
        </w:rPr>
        <w:t>with severe</w:t>
      </w:r>
      <w:r w:rsidR="00653B22" w:rsidRPr="00FD2AF5">
        <w:rPr>
          <w:rFonts w:ascii="Book Antiqua" w:hAnsi="Book Antiqua"/>
          <w:color w:val="auto"/>
          <w:lang w:val="en-US"/>
        </w:rPr>
        <w:t xml:space="preserve"> leukopenia (775 leukocytes) </w:t>
      </w:r>
      <w:r w:rsidR="009F4F99" w:rsidRPr="00FD2AF5">
        <w:rPr>
          <w:rFonts w:ascii="Book Antiqua" w:hAnsi="Book Antiqua"/>
          <w:color w:val="auto"/>
          <w:lang w:val="en-US"/>
        </w:rPr>
        <w:t xml:space="preserve">and </w:t>
      </w:r>
      <w:r w:rsidR="00653B22" w:rsidRPr="00FD2AF5">
        <w:rPr>
          <w:rFonts w:ascii="Book Antiqua" w:hAnsi="Book Antiqua"/>
          <w:color w:val="auto"/>
          <w:lang w:val="en-US"/>
        </w:rPr>
        <w:t>sepsis second</w:t>
      </w:r>
      <w:r w:rsidR="00C91851" w:rsidRPr="00FD2AF5">
        <w:rPr>
          <w:rFonts w:ascii="Book Antiqua" w:hAnsi="Book Antiqua"/>
          <w:color w:val="auto"/>
          <w:lang w:val="en-US"/>
        </w:rPr>
        <w:t>ary to urinary tract infection, and needed critical care support.</w:t>
      </w:r>
    </w:p>
    <w:p w14:paraId="10132E8F" w14:textId="58CF36DB"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 xml:space="preserve">Seven patients had increased liver enzymes above three times the reference value of </w:t>
      </w:r>
      <w:r w:rsidRPr="00FD2AF5">
        <w:rPr>
          <w:rFonts w:ascii="Book Antiqua" w:hAnsi="Book Antiqua" w:cs="Helvetica"/>
          <w:color w:val="auto"/>
          <w:lang w:val="en-US"/>
        </w:rPr>
        <w:t>Alanine transaminase</w:t>
      </w:r>
      <w:r w:rsidRPr="00FD2AF5">
        <w:rPr>
          <w:rFonts w:ascii="Book Antiqua" w:hAnsi="Book Antiqua"/>
          <w:color w:val="auto"/>
          <w:lang w:val="en-US"/>
        </w:rPr>
        <w:t xml:space="preserve"> (ALT) and </w:t>
      </w:r>
      <w:r w:rsidRPr="00FD2AF5">
        <w:rPr>
          <w:rFonts w:ascii="Book Antiqua" w:hAnsi="Book Antiqua" w:cs="Helvetica"/>
          <w:color w:val="auto"/>
          <w:lang w:val="en-US"/>
        </w:rPr>
        <w:t>Aspartate transaminase</w:t>
      </w:r>
      <w:r w:rsidRPr="00FD2AF5">
        <w:rPr>
          <w:rFonts w:ascii="Book Antiqua" w:hAnsi="Book Antiqua"/>
          <w:color w:val="auto"/>
          <w:lang w:val="en-US"/>
        </w:rPr>
        <w:t xml:space="preserve"> (AST). The AST maximum value registered was 360 UI/L, with mean of 130 UI/L, and maximum ALT registered was 230 UI/L, with mean of 100 UI/L. Nine patients had classical dengue and two followed DHF criteria (Patients 7 and 9) through the old WHO classification. Using the most recent classification, we found 3 cases of dengue with warning signs (Patients 1,</w:t>
      </w:r>
      <w:r w:rsidR="005B2075" w:rsidRPr="00FD2AF5">
        <w:rPr>
          <w:rFonts w:ascii="Book Antiqua" w:hAnsi="Book Antiqua" w:hint="eastAsia"/>
          <w:color w:val="auto"/>
          <w:lang w:val="en-US" w:eastAsia="zh-CN"/>
        </w:rPr>
        <w:t xml:space="preserve"> </w:t>
      </w:r>
      <w:r w:rsidRPr="00FD2AF5">
        <w:rPr>
          <w:rFonts w:ascii="Book Antiqua" w:hAnsi="Book Antiqua"/>
          <w:color w:val="auto"/>
          <w:lang w:val="en-US"/>
        </w:rPr>
        <w:t xml:space="preserve">3 and 6). </w:t>
      </w:r>
      <w:proofErr w:type="spellStart"/>
      <w:r w:rsidRPr="00FD2AF5">
        <w:rPr>
          <w:rFonts w:ascii="Book Antiqua" w:hAnsi="Book Antiqua"/>
          <w:color w:val="auto"/>
          <w:lang w:val="en-US"/>
        </w:rPr>
        <w:t>Hemoconcentration</w:t>
      </w:r>
      <w:proofErr w:type="spellEnd"/>
      <w:r w:rsidRPr="00FD2AF5">
        <w:rPr>
          <w:rFonts w:ascii="Book Antiqua" w:hAnsi="Book Antiqua"/>
          <w:color w:val="auto"/>
          <w:lang w:val="en-US"/>
        </w:rPr>
        <w:t>, blood hypertension, persistent abdominal pain, and pleural effusion were seen in such patients. There were two cases with severe dengue (Patients 7 and 9) due to the presence of postural hypotension and shock.</w:t>
      </w:r>
    </w:p>
    <w:p w14:paraId="4AEDD3E7" w14:textId="6D704799"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 xml:space="preserve">All cases had satisfactory evolution with complete recovery of the symptoms. The time for symptom resolution varied from 2 to 20 d, with an average of 9 d. Only two patients needed hospitalization, with a mean of hospital stay of 9 d. Among the </w:t>
      </w:r>
      <w:r w:rsidRPr="00FD2AF5">
        <w:rPr>
          <w:rFonts w:ascii="Book Antiqua" w:hAnsi="Book Antiqua"/>
          <w:color w:val="auto"/>
          <w:lang w:val="en-US"/>
        </w:rPr>
        <w:lastRenderedPageBreak/>
        <w:t>hospitalized patients, only one (patient 9) was admitted in intensive care unit due to urinary sepsis, not directly associated with dengue infection.</w:t>
      </w:r>
    </w:p>
    <w:p w14:paraId="20E7285A" w14:textId="77777777"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With regard to kidney function, the mean creatinine value of patients at admission time was 1.35 mg/</w:t>
      </w:r>
      <w:proofErr w:type="spellStart"/>
      <w:r w:rsidRPr="00FD2AF5">
        <w:rPr>
          <w:rFonts w:ascii="Book Antiqua" w:hAnsi="Book Antiqua"/>
          <w:color w:val="auto"/>
          <w:lang w:val="en-US"/>
        </w:rPr>
        <w:t>dL</w:t>
      </w:r>
      <w:proofErr w:type="spellEnd"/>
      <w:r w:rsidRPr="00FD2AF5">
        <w:rPr>
          <w:rFonts w:ascii="Book Antiqua" w:hAnsi="Book Antiqua"/>
          <w:color w:val="auto"/>
          <w:lang w:val="en-US"/>
        </w:rPr>
        <w:t xml:space="preserve"> (0.8 to 2.2 mg/</w:t>
      </w:r>
      <w:proofErr w:type="spellStart"/>
      <w:r w:rsidRPr="00FD2AF5">
        <w:rPr>
          <w:rFonts w:ascii="Book Antiqua" w:hAnsi="Book Antiqua"/>
          <w:color w:val="auto"/>
          <w:lang w:val="en-US"/>
        </w:rPr>
        <w:t>dL</w:t>
      </w:r>
      <w:proofErr w:type="spellEnd"/>
      <w:r w:rsidRPr="00FD2AF5">
        <w:rPr>
          <w:rFonts w:ascii="Book Antiqua" w:hAnsi="Book Antiqua"/>
          <w:color w:val="auto"/>
          <w:lang w:val="en-US"/>
        </w:rPr>
        <w:t>). The mean creatinine value at infection time was of 2.5 mg/</w:t>
      </w:r>
      <w:proofErr w:type="spellStart"/>
      <w:r w:rsidRPr="00FD2AF5">
        <w:rPr>
          <w:rFonts w:ascii="Book Antiqua" w:hAnsi="Book Antiqua"/>
          <w:color w:val="auto"/>
          <w:lang w:val="en-US"/>
        </w:rPr>
        <w:t>dL</w:t>
      </w:r>
      <w:proofErr w:type="spellEnd"/>
      <w:r w:rsidRPr="00FD2AF5">
        <w:rPr>
          <w:rFonts w:ascii="Book Antiqua" w:hAnsi="Book Antiqua"/>
          <w:color w:val="auto"/>
          <w:lang w:val="en-US"/>
        </w:rPr>
        <w:t>, and the maximum creatinine value presented was 10 mg/</w:t>
      </w:r>
      <w:proofErr w:type="spellStart"/>
      <w:r w:rsidRPr="00FD2AF5">
        <w:rPr>
          <w:rFonts w:ascii="Book Antiqua" w:hAnsi="Book Antiqua"/>
          <w:color w:val="auto"/>
          <w:lang w:val="en-US"/>
        </w:rPr>
        <w:t>dL</w:t>
      </w:r>
      <w:proofErr w:type="spellEnd"/>
      <w:r w:rsidRPr="00FD2AF5">
        <w:rPr>
          <w:rFonts w:ascii="Book Antiqua" w:hAnsi="Book Antiqua"/>
          <w:color w:val="auto"/>
          <w:lang w:val="en-US"/>
        </w:rPr>
        <w:t>, which was seen in Patient 7, who developed acute kidney failure with the need of transitory dialytic support. After the infection, values varied from 0.85 to 1.75 mg/</w:t>
      </w:r>
      <w:proofErr w:type="spellStart"/>
      <w:r w:rsidRPr="00FD2AF5">
        <w:rPr>
          <w:rFonts w:ascii="Book Antiqua" w:hAnsi="Book Antiqua"/>
          <w:color w:val="auto"/>
          <w:lang w:val="en-US"/>
        </w:rPr>
        <w:t>dL</w:t>
      </w:r>
      <w:proofErr w:type="spellEnd"/>
      <w:r w:rsidRPr="00FD2AF5">
        <w:rPr>
          <w:rFonts w:ascii="Book Antiqua" w:hAnsi="Book Antiqua"/>
          <w:color w:val="auto"/>
          <w:lang w:val="en-US"/>
        </w:rPr>
        <w:t xml:space="preserve"> with an average value of 1.33 mg/</w:t>
      </w:r>
      <w:proofErr w:type="spellStart"/>
      <w:r w:rsidRPr="00FD2AF5">
        <w:rPr>
          <w:rFonts w:ascii="Book Antiqua" w:hAnsi="Book Antiqua"/>
          <w:color w:val="auto"/>
          <w:lang w:val="en-US"/>
        </w:rPr>
        <w:t>dL</w:t>
      </w:r>
      <w:proofErr w:type="spellEnd"/>
      <w:r w:rsidRPr="00FD2AF5">
        <w:rPr>
          <w:rFonts w:ascii="Book Antiqua" w:hAnsi="Book Antiqua"/>
          <w:color w:val="auto"/>
          <w:lang w:val="en-US"/>
        </w:rPr>
        <w:t>. An increase of creatinine after the infectious condition was observed in three (27.2%) patients. Nevertheless, there was no clinically significant impact on the kidney graft function, which returned to the baseline creatinine in almost all patients after 1 month of symptom resolution.</w:t>
      </w:r>
    </w:p>
    <w:p w14:paraId="5F03B998" w14:textId="77777777" w:rsidR="005071BC" w:rsidRPr="00FD2AF5" w:rsidRDefault="005071BC" w:rsidP="001714E5">
      <w:pPr>
        <w:tabs>
          <w:tab w:val="left" w:pos="1073"/>
        </w:tabs>
        <w:spacing w:line="360" w:lineRule="auto"/>
        <w:ind w:firstLine="567"/>
        <w:jc w:val="both"/>
        <w:rPr>
          <w:rFonts w:ascii="Book Antiqua" w:hAnsi="Book Antiqua"/>
          <w:b/>
          <w:color w:val="auto"/>
          <w:lang w:val="en-US"/>
        </w:rPr>
      </w:pPr>
    </w:p>
    <w:p w14:paraId="2CF3DF33" w14:textId="339C7743" w:rsidR="005071BC" w:rsidRPr="00FD2AF5" w:rsidRDefault="005B2075" w:rsidP="001714E5">
      <w:pPr>
        <w:tabs>
          <w:tab w:val="left" w:pos="1073"/>
        </w:tabs>
        <w:spacing w:line="360" w:lineRule="auto"/>
        <w:jc w:val="both"/>
        <w:rPr>
          <w:rFonts w:ascii="Book Antiqua" w:hAnsi="Book Antiqua"/>
          <w:b/>
          <w:color w:val="auto"/>
          <w:lang w:val="en-US"/>
        </w:rPr>
      </w:pPr>
      <w:r w:rsidRPr="00FD2AF5">
        <w:rPr>
          <w:rFonts w:ascii="Book Antiqua" w:hAnsi="Book Antiqua"/>
          <w:b/>
          <w:color w:val="auto"/>
          <w:lang w:val="en-US"/>
        </w:rPr>
        <w:t>DISCUSSION</w:t>
      </w:r>
    </w:p>
    <w:p w14:paraId="34102850" w14:textId="1372C9EB" w:rsidR="005071BC" w:rsidRPr="00FD2AF5" w:rsidRDefault="005071BC" w:rsidP="001714E5">
      <w:pPr>
        <w:numPr>
          <w:ilvl w:val="12"/>
          <w:numId w:val="0"/>
        </w:numPr>
        <w:spacing w:line="360" w:lineRule="auto"/>
        <w:jc w:val="both"/>
        <w:rPr>
          <w:rFonts w:ascii="Book Antiqua" w:hAnsi="Book Antiqua"/>
          <w:color w:val="auto"/>
          <w:lang w:val="en-US"/>
        </w:rPr>
      </w:pPr>
      <w:r w:rsidRPr="00FD2AF5">
        <w:rPr>
          <w:rFonts w:ascii="Book Antiqua" w:hAnsi="Book Antiqua"/>
          <w:color w:val="auto"/>
          <w:lang w:val="en-US"/>
        </w:rPr>
        <w:t xml:space="preserve">In the present study, we found 11 dengue cases in kidney transplant patients throughout almost 6 years, in a single center located at a </w:t>
      </w:r>
      <w:proofErr w:type="spellStart"/>
      <w:r w:rsidRPr="00FD2AF5">
        <w:rPr>
          <w:rFonts w:ascii="Book Antiqua" w:hAnsi="Book Antiqua"/>
          <w:color w:val="auto"/>
          <w:lang w:val="en-US"/>
        </w:rPr>
        <w:t>hyperendemic</w:t>
      </w:r>
      <w:proofErr w:type="spellEnd"/>
      <w:r w:rsidRPr="00FD2AF5">
        <w:rPr>
          <w:rFonts w:ascii="Book Antiqua" w:hAnsi="Book Antiqua"/>
          <w:color w:val="auto"/>
          <w:lang w:val="en-US"/>
        </w:rPr>
        <w:t xml:space="preserve"> area. Based on the high number of cases reported in our State in such </w:t>
      </w:r>
      <w:proofErr w:type="gramStart"/>
      <w:r w:rsidRPr="00FD2AF5">
        <w:rPr>
          <w:rFonts w:ascii="Book Antiqua" w:hAnsi="Book Antiqua"/>
          <w:color w:val="auto"/>
          <w:lang w:val="en-US"/>
        </w:rPr>
        <w:t>period</w:t>
      </w:r>
      <w:r w:rsidR="00310D86" w:rsidRPr="00FD2AF5">
        <w:rPr>
          <w:rFonts w:ascii="Book Antiqua" w:hAnsi="Book Antiqua"/>
          <w:color w:val="auto"/>
          <w:vertAlign w:val="superscript"/>
          <w:lang w:val="en-US"/>
        </w:rPr>
        <w:t>[</w:t>
      </w:r>
      <w:proofErr w:type="gramEnd"/>
      <w:r w:rsidR="00310D86" w:rsidRPr="00FD2AF5">
        <w:rPr>
          <w:rFonts w:ascii="Book Antiqua" w:hAnsi="Book Antiqua"/>
          <w:color w:val="auto"/>
          <w:vertAlign w:val="superscript"/>
          <w:lang w:val="en-US"/>
        </w:rPr>
        <w:t>4]</w:t>
      </w:r>
      <w:r w:rsidRPr="00FD2AF5">
        <w:rPr>
          <w:rFonts w:ascii="Book Antiqua" w:hAnsi="Book Antiqua"/>
          <w:color w:val="auto"/>
          <w:lang w:val="en-US"/>
        </w:rPr>
        <w:t>, we expected a higher number of cases in this specific population. However, it is very difficult to assess the real prevalence of the disease in these patients, since most of the cases present as flu-like syndrome with spontaneous resolution, with high sub-notification. The largest Brazilian casuistic of dengue in kidney transplant patient</w:t>
      </w:r>
      <w:r w:rsidR="005B2075" w:rsidRPr="00FD2AF5">
        <w:rPr>
          <w:rFonts w:ascii="Book Antiqua" w:hAnsi="Book Antiqua"/>
          <w:color w:val="auto"/>
          <w:lang w:val="en-US"/>
        </w:rPr>
        <w:t xml:space="preserve">s was reported by </w:t>
      </w:r>
      <w:proofErr w:type="spellStart"/>
      <w:r w:rsidR="005B2075" w:rsidRPr="00FD2AF5">
        <w:rPr>
          <w:rFonts w:ascii="Book Antiqua" w:hAnsi="Book Antiqua"/>
          <w:color w:val="auto"/>
          <w:lang w:val="en-US"/>
        </w:rPr>
        <w:t>Azevedo</w:t>
      </w:r>
      <w:proofErr w:type="spellEnd"/>
      <w:r w:rsidR="005B2075" w:rsidRPr="00FD2AF5">
        <w:rPr>
          <w:rFonts w:ascii="Book Antiqua" w:hAnsi="Book Antiqua"/>
          <w:color w:val="auto"/>
          <w:lang w:val="en-US"/>
        </w:rPr>
        <w:t xml:space="preserve"> </w:t>
      </w:r>
      <w:r w:rsidR="005B2075" w:rsidRPr="00FD2AF5">
        <w:rPr>
          <w:rFonts w:ascii="Book Antiqua" w:hAnsi="Book Antiqua"/>
          <w:i/>
          <w:color w:val="auto"/>
          <w:lang w:val="en-US"/>
        </w:rPr>
        <w:t xml:space="preserve">et </w:t>
      </w:r>
      <w:proofErr w:type="gramStart"/>
      <w:r w:rsidR="005B2075" w:rsidRPr="00FD2AF5">
        <w:rPr>
          <w:rFonts w:ascii="Book Antiqua" w:hAnsi="Book Antiqua"/>
          <w:i/>
          <w:color w:val="auto"/>
          <w:lang w:val="en-US"/>
        </w:rPr>
        <w:t>al</w:t>
      </w:r>
      <w:r w:rsidR="00310D86" w:rsidRPr="00FD2AF5">
        <w:rPr>
          <w:rFonts w:ascii="Book Antiqua" w:hAnsi="Book Antiqua"/>
          <w:color w:val="auto"/>
          <w:vertAlign w:val="superscript"/>
          <w:lang w:val="en-US"/>
        </w:rPr>
        <w:t>[</w:t>
      </w:r>
      <w:proofErr w:type="gramEnd"/>
      <w:r w:rsidR="00310D86" w:rsidRPr="00FD2AF5">
        <w:rPr>
          <w:rFonts w:ascii="Book Antiqua" w:hAnsi="Book Antiqua"/>
          <w:color w:val="auto"/>
          <w:vertAlign w:val="superscript"/>
          <w:lang w:val="en-US"/>
        </w:rPr>
        <w:t>9]</w:t>
      </w:r>
      <w:r w:rsidRPr="00FD2AF5">
        <w:rPr>
          <w:rFonts w:ascii="Book Antiqua" w:hAnsi="Book Antiqua"/>
          <w:color w:val="auto"/>
          <w:lang w:val="en-US"/>
        </w:rPr>
        <w:t xml:space="preserve"> with 27 cases in 10 years achieved through inquiries sent to 182 renal transplant centers in the country.  Comparing to our study, we can see a much more expressive casuistic comprised of 11 cases in only one center, with almost half of the evaluated period. The largest series of cases published until n</w:t>
      </w:r>
      <w:r w:rsidR="005B2075" w:rsidRPr="00FD2AF5">
        <w:rPr>
          <w:rFonts w:ascii="Book Antiqua" w:hAnsi="Book Antiqua"/>
          <w:color w:val="auto"/>
          <w:lang w:val="en-US"/>
        </w:rPr>
        <w:t xml:space="preserve">ow was conducted by </w:t>
      </w:r>
      <w:proofErr w:type="spellStart"/>
      <w:r w:rsidR="005B2075" w:rsidRPr="00FD2AF5">
        <w:rPr>
          <w:rFonts w:ascii="Book Antiqua" w:hAnsi="Book Antiqua"/>
          <w:color w:val="auto"/>
          <w:lang w:val="en-US"/>
        </w:rPr>
        <w:t>Nasim</w:t>
      </w:r>
      <w:proofErr w:type="spellEnd"/>
      <w:r w:rsidR="005B2075" w:rsidRPr="00FD2AF5">
        <w:rPr>
          <w:rFonts w:ascii="Book Antiqua" w:hAnsi="Book Antiqua"/>
          <w:color w:val="auto"/>
          <w:lang w:val="en-US"/>
        </w:rPr>
        <w:t xml:space="preserve"> </w:t>
      </w:r>
      <w:r w:rsidR="005B2075" w:rsidRPr="00FD2AF5">
        <w:rPr>
          <w:rFonts w:ascii="Book Antiqua" w:hAnsi="Book Antiqua"/>
          <w:i/>
          <w:color w:val="auto"/>
          <w:lang w:val="en-US"/>
        </w:rPr>
        <w:t xml:space="preserve">et </w:t>
      </w:r>
      <w:proofErr w:type="gramStart"/>
      <w:r w:rsidR="005B2075" w:rsidRPr="00FD2AF5">
        <w:rPr>
          <w:rFonts w:ascii="Book Antiqua" w:hAnsi="Book Antiqua"/>
          <w:i/>
          <w:color w:val="auto"/>
          <w:lang w:val="en-US"/>
        </w:rPr>
        <w:t>al</w:t>
      </w:r>
      <w:r w:rsidR="00310D86" w:rsidRPr="00FD2AF5">
        <w:rPr>
          <w:rFonts w:ascii="Book Antiqua" w:hAnsi="Book Antiqua"/>
          <w:color w:val="auto"/>
          <w:vertAlign w:val="superscript"/>
          <w:lang w:val="en-US"/>
        </w:rPr>
        <w:t>[</w:t>
      </w:r>
      <w:proofErr w:type="gramEnd"/>
      <w:r w:rsidR="00310D86" w:rsidRPr="00FD2AF5">
        <w:rPr>
          <w:rFonts w:ascii="Book Antiqua" w:hAnsi="Book Antiqua"/>
          <w:color w:val="auto"/>
          <w:vertAlign w:val="superscript"/>
          <w:lang w:val="en-US"/>
        </w:rPr>
        <w:t>8]</w:t>
      </w:r>
      <w:r w:rsidRPr="00FD2AF5">
        <w:rPr>
          <w:rFonts w:ascii="Book Antiqua" w:hAnsi="Book Antiqua"/>
          <w:color w:val="auto"/>
          <w:lang w:val="en-US"/>
        </w:rPr>
        <w:t xml:space="preserve"> with 102 cases diagnosed from January 2009 to December 2010, in a kidney transplant center in Karachi, Pakistan, which is a </w:t>
      </w:r>
      <w:proofErr w:type="spellStart"/>
      <w:r w:rsidRPr="00FD2AF5">
        <w:rPr>
          <w:rFonts w:ascii="Book Antiqua" w:hAnsi="Book Antiqua"/>
          <w:color w:val="auto"/>
          <w:lang w:val="en-US"/>
        </w:rPr>
        <w:t>hyperendemic</w:t>
      </w:r>
      <w:proofErr w:type="spellEnd"/>
      <w:r w:rsidRPr="00FD2AF5">
        <w:rPr>
          <w:rFonts w:ascii="Book Antiqua" w:hAnsi="Book Antiqua"/>
          <w:color w:val="auto"/>
          <w:lang w:val="en-US"/>
        </w:rPr>
        <w:t xml:space="preserve"> country for the disease. In 2015, Costa et al published a dengue series with 10 cases, this article was produced with data from a tertiary hospital in the same city from our own, not surprisingly, it showed similar </w:t>
      </w:r>
      <w:proofErr w:type="gramStart"/>
      <w:r w:rsidRPr="00FD2AF5">
        <w:rPr>
          <w:rFonts w:ascii="Book Antiqua" w:hAnsi="Book Antiqua"/>
          <w:color w:val="auto"/>
          <w:lang w:val="en-US"/>
        </w:rPr>
        <w:t>results</w:t>
      </w:r>
      <w:r w:rsidR="00310D86" w:rsidRPr="00FD2AF5">
        <w:rPr>
          <w:rFonts w:ascii="Book Antiqua" w:hAnsi="Book Antiqua"/>
          <w:color w:val="auto"/>
          <w:vertAlign w:val="superscript"/>
          <w:lang w:val="en-US"/>
        </w:rPr>
        <w:t>[</w:t>
      </w:r>
      <w:proofErr w:type="gramEnd"/>
      <w:r w:rsidR="00310D86" w:rsidRPr="00FD2AF5">
        <w:rPr>
          <w:rFonts w:ascii="Book Antiqua" w:hAnsi="Book Antiqua"/>
          <w:color w:val="auto"/>
          <w:vertAlign w:val="superscript"/>
          <w:lang w:val="en-US"/>
        </w:rPr>
        <w:t>10]</w:t>
      </w:r>
      <w:r w:rsidRPr="00FD2AF5">
        <w:rPr>
          <w:rFonts w:ascii="Book Antiqua" w:hAnsi="Book Antiqua"/>
          <w:color w:val="auto"/>
          <w:lang w:val="en-US"/>
        </w:rPr>
        <w:t xml:space="preserve">. After literature review, we found several other series of cases, such as those from </w:t>
      </w:r>
      <w:proofErr w:type="spellStart"/>
      <w:proofErr w:type="gramStart"/>
      <w:r w:rsidRPr="00FD2AF5">
        <w:rPr>
          <w:rFonts w:ascii="Book Antiqua" w:hAnsi="Book Antiqua"/>
          <w:color w:val="auto"/>
          <w:lang w:val="en-US"/>
        </w:rPr>
        <w:t>Cingapore</w:t>
      </w:r>
      <w:proofErr w:type="spellEnd"/>
      <w:r w:rsidR="00310D86" w:rsidRPr="00FD2AF5">
        <w:rPr>
          <w:rFonts w:ascii="Book Antiqua" w:hAnsi="Book Antiqua"/>
          <w:color w:val="auto"/>
          <w:vertAlign w:val="superscript"/>
          <w:lang w:val="en-US"/>
        </w:rPr>
        <w:t>[</w:t>
      </w:r>
      <w:proofErr w:type="gramEnd"/>
      <w:r w:rsidR="00310D86" w:rsidRPr="00FD2AF5">
        <w:rPr>
          <w:rFonts w:ascii="Book Antiqua" w:hAnsi="Book Antiqua"/>
          <w:color w:val="auto"/>
          <w:vertAlign w:val="superscript"/>
          <w:lang w:val="en-US"/>
        </w:rPr>
        <w:t>1</w:t>
      </w:r>
      <w:r w:rsidRPr="00FD2AF5">
        <w:rPr>
          <w:rFonts w:ascii="Book Antiqua" w:hAnsi="Book Antiqua"/>
          <w:color w:val="auto"/>
          <w:vertAlign w:val="superscript"/>
          <w:lang w:val="en-US"/>
        </w:rPr>
        <w:t>4</w:t>
      </w:r>
      <w:r w:rsidR="00310D86" w:rsidRPr="00FD2AF5">
        <w:rPr>
          <w:rFonts w:ascii="Book Antiqua" w:hAnsi="Book Antiqua"/>
          <w:color w:val="auto"/>
          <w:vertAlign w:val="superscript"/>
          <w:lang w:val="en-US"/>
        </w:rPr>
        <w:t>]</w:t>
      </w:r>
      <w:r w:rsidRPr="00FD2AF5">
        <w:rPr>
          <w:rFonts w:ascii="Book Antiqua" w:hAnsi="Book Antiqua"/>
          <w:color w:val="auto"/>
          <w:vertAlign w:val="superscript"/>
          <w:lang w:val="en-US"/>
        </w:rPr>
        <w:t xml:space="preserve"> </w:t>
      </w:r>
      <w:r w:rsidRPr="00FD2AF5">
        <w:rPr>
          <w:rFonts w:ascii="Book Antiqua" w:hAnsi="Book Antiqua"/>
          <w:color w:val="auto"/>
          <w:lang w:val="en-US"/>
        </w:rPr>
        <w:t>(six cases) and India</w:t>
      </w:r>
      <w:r w:rsidR="00310D86" w:rsidRPr="00FD2AF5">
        <w:rPr>
          <w:rFonts w:ascii="Book Antiqua" w:hAnsi="Book Antiqua"/>
          <w:color w:val="auto"/>
          <w:vertAlign w:val="superscript"/>
          <w:lang w:val="en-US"/>
        </w:rPr>
        <w:t>[7]</w:t>
      </w:r>
      <w:r w:rsidRPr="00FD2AF5">
        <w:rPr>
          <w:rFonts w:ascii="Book Antiqua" w:hAnsi="Book Antiqua"/>
          <w:color w:val="auto"/>
          <w:lang w:val="en-US"/>
        </w:rPr>
        <w:t xml:space="preserve"> (eight cases), among many others. Most of them described dengue as a benign disease in this population.</w:t>
      </w:r>
    </w:p>
    <w:p w14:paraId="6AE75AA1" w14:textId="119717DD"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lastRenderedPageBreak/>
        <w:t>Dengue asymptomatic infection is commonly seen in Brazil. A serologic survey carried out in the city of Salvador (BA), Brazil, in 1998</w:t>
      </w:r>
      <w:r w:rsidR="00A80F6B" w:rsidRPr="00FD2AF5">
        <w:rPr>
          <w:rFonts w:ascii="Book Antiqua" w:hAnsi="Book Antiqua"/>
          <w:color w:val="auto"/>
          <w:vertAlign w:val="superscript"/>
          <w:lang w:val="en-US"/>
        </w:rPr>
        <w:t>[15]</w:t>
      </w:r>
      <w:r w:rsidRPr="00FD2AF5">
        <w:rPr>
          <w:rFonts w:ascii="Book Antiqua" w:hAnsi="Book Antiqua"/>
          <w:color w:val="auto"/>
          <w:lang w:val="en-US"/>
        </w:rPr>
        <w:t xml:space="preserve">, showed a 69.7% </w:t>
      </w:r>
      <w:proofErr w:type="spellStart"/>
      <w:r w:rsidRPr="00FD2AF5">
        <w:rPr>
          <w:rFonts w:ascii="Book Antiqua" w:hAnsi="Book Antiqua"/>
          <w:color w:val="auto"/>
          <w:lang w:val="en-US"/>
        </w:rPr>
        <w:t>se</w:t>
      </w:r>
      <w:r w:rsidR="005B2075" w:rsidRPr="00FD2AF5">
        <w:rPr>
          <w:rFonts w:ascii="Book Antiqua" w:hAnsi="Book Antiqua"/>
          <w:color w:val="auto"/>
          <w:lang w:val="en-US"/>
        </w:rPr>
        <w:t>roprevalence</w:t>
      </w:r>
      <w:proofErr w:type="spellEnd"/>
      <w:r w:rsidR="005B2075" w:rsidRPr="00FD2AF5">
        <w:rPr>
          <w:rFonts w:ascii="Book Antiqua" w:hAnsi="Book Antiqua"/>
          <w:color w:val="auto"/>
          <w:lang w:val="en-US"/>
        </w:rPr>
        <w:t xml:space="preserve"> in a sample with 1</w:t>
      </w:r>
      <w:r w:rsidRPr="00FD2AF5">
        <w:rPr>
          <w:rFonts w:ascii="Book Antiqua" w:hAnsi="Book Antiqua"/>
          <w:color w:val="auto"/>
          <w:lang w:val="en-US"/>
        </w:rPr>
        <w:t xml:space="preserve">515 people. </w:t>
      </w:r>
    </w:p>
    <w:p w14:paraId="488CBCF6" w14:textId="4BEFAC55"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When these data are extended for the city population</w:t>
      </w:r>
      <w:r w:rsidR="005B2075" w:rsidRPr="00FD2AF5">
        <w:rPr>
          <w:rFonts w:ascii="Book Antiqua" w:hAnsi="Book Antiqua"/>
          <w:color w:val="auto"/>
          <w:lang w:val="en-US"/>
        </w:rPr>
        <w:t>, 560</w:t>
      </w:r>
      <w:r w:rsidRPr="00FD2AF5">
        <w:rPr>
          <w:rFonts w:ascii="Book Antiqua" w:hAnsi="Book Antiqua"/>
          <w:color w:val="auto"/>
          <w:lang w:val="en-US"/>
        </w:rPr>
        <w:t xml:space="preserve">000 people could have been infected with the virus, which is different from the only 360 cases that were reported in the same </w:t>
      </w:r>
      <w:proofErr w:type="gramStart"/>
      <w:r w:rsidRPr="00FD2AF5">
        <w:rPr>
          <w:rFonts w:ascii="Book Antiqua" w:hAnsi="Book Antiqua"/>
          <w:color w:val="auto"/>
          <w:lang w:val="en-US"/>
        </w:rPr>
        <w:t>period</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15]</w:t>
      </w:r>
      <w:r w:rsidRPr="00FD2AF5">
        <w:rPr>
          <w:rFonts w:ascii="Book Antiqua" w:hAnsi="Book Antiqua"/>
          <w:color w:val="auto"/>
          <w:lang w:val="en-US"/>
        </w:rPr>
        <w:t>.</w:t>
      </w:r>
    </w:p>
    <w:p w14:paraId="5A3A078D" w14:textId="689B5C90"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 xml:space="preserve">The mean time of dengue symptoms, especially thrombocytopenia, in our study was of 9 d, which is higher than the general population. This fact was also seen by </w:t>
      </w:r>
      <w:proofErr w:type="spellStart"/>
      <w:r w:rsidRPr="00FD2AF5">
        <w:rPr>
          <w:rFonts w:ascii="Book Antiqua" w:hAnsi="Book Antiqua"/>
          <w:color w:val="auto"/>
          <w:lang w:val="en-US"/>
        </w:rPr>
        <w:t>Nasim</w:t>
      </w:r>
      <w:proofErr w:type="spellEnd"/>
      <w:r w:rsidRPr="00FD2AF5">
        <w:rPr>
          <w:rFonts w:ascii="Book Antiqua" w:hAnsi="Book Antiqua"/>
          <w:color w:val="auto"/>
          <w:lang w:val="en-US"/>
        </w:rPr>
        <w:t xml:space="preserve"> </w:t>
      </w:r>
      <w:r w:rsidRPr="00FD2AF5">
        <w:rPr>
          <w:rFonts w:ascii="Book Antiqua" w:hAnsi="Book Antiqua"/>
          <w:i/>
          <w:color w:val="auto"/>
          <w:lang w:val="en-US"/>
        </w:rPr>
        <w:t xml:space="preserve">et </w:t>
      </w:r>
      <w:proofErr w:type="gramStart"/>
      <w:r w:rsidRPr="00FD2AF5">
        <w:rPr>
          <w:rFonts w:ascii="Book Antiqua" w:hAnsi="Book Antiqua"/>
          <w:i/>
          <w:color w:val="auto"/>
          <w:lang w:val="en-US"/>
        </w:rPr>
        <w:t>al</w:t>
      </w:r>
      <w:r w:rsidR="005B2075" w:rsidRPr="00FD2AF5">
        <w:rPr>
          <w:rFonts w:ascii="Book Antiqua" w:hAnsi="Book Antiqua" w:hint="eastAsia"/>
          <w:color w:val="auto"/>
          <w:vertAlign w:val="superscript"/>
          <w:lang w:val="en-US" w:eastAsia="zh-CN"/>
        </w:rPr>
        <w:t>[</w:t>
      </w:r>
      <w:proofErr w:type="gramEnd"/>
      <w:r w:rsidRPr="00FD2AF5">
        <w:rPr>
          <w:rFonts w:ascii="Book Antiqua" w:hAnsi="Book Antiqua"/>
          <w:color w:val="auto"/>
          <w:vertAlign w:val="superscript"/>
          <w:lang w:val="en-US"/>
        </w:rPr>
        <w:t>8</w:t>
      </w:r>
      <w:r w:rsidR="005B2075" w:rsidRPr="00FD2AF5">
        <w:rPr>
          <w:rFonts w:ascii="Book Antiqua" w:hAnsi="Book Antiqua" w:hint="eastAsia"/>
          <w:color w:val="auto"/>
          <w:vertAlign w:val="superscript"/>
          <w:lang w:val="en-US" w:eastAsia="zh-CN"/>
        </w:rPr>
        <w:t>]</w:t>
      </w:r>
      <w:r w:rsidRPr="00FD2AF5">
        <w:rPr>
          <w:rFonts w:ascii="Book Antiqua" w:hAnsi="Book Antiqua"/>
          <w:color w:val="auto"/>
          <w:lang w:val="en-US"/>
        </w:rPr>
        <w:t xml:space="preserve"> with mean thrombocytopenia duration of 11 </w:t>
      </w:r>
      <w:r w:rsidR="00FD2AF5" w:rsidRPr="00FD2AF5">
        <w:rPr>
          <w:rFonts w:ascii="Book Antiqua" w:hAnsi="Book Antiqua"/>
          <w:color w:val="auto"/>
          <w:lang w:val="en-US"/>
        </w:rPr>
        <w:t>d</w:t>
      </w:r>
      <w:r w:rsidRPr="00FD2AF5">
        <w:rPr>
          <w:rFonts w:ascii="Book Antiqua" w:hAnsi="Book Antiqua"/>
          <w:color w:val="auto"/>
          <w:lang w:val="en-US"/>
        </w:rPr>
        <w:t xml:space="preserve"> compared to 3.6 d in the general population. This longer evolution can be associated with use of immunosuppressive medications and slower viral clearance that is seen in immunocompromised patients. Another important fact of </w:t>
      </w:r>
      <w:proofErr w:type="spellStart"/>
      <w:r w:rsidRPr="00FD2AF5">
        <w:rPr>
          <w:rFonts w:ascii="Book Antiqua" w:hAnsi="Book Antiqua"/>
          <w:color w:val="auto"/>
          <w:lang w:val="en-US"/>
        </w:rPr>
        <w:t>Nasim</w:t>
      </w:r>
      <w:proofErr w:type="spellEnd"/>
      <w:r w:rsidRPr="00FD2AF5">
        <w:rPr>
          <w:rFonts w:ascii="Book Antiqua" w:hAnsi="Book Antiqua"/>
          <w:color w:val="auto"/>
          <w:lang w:val="en-US"/>
        </w:rPr>
        <w:t xml:space="preserve"> </w:t>
      </w:r>
      <w:r w:rsidRPr="00FD2AF5">
        <w:rPr>
          <w:rFonts w:ascii="Book Antiqua" w:hAnsi="Book Antiqua"/>
          <w:i/>
          <w:color w:val="auto"/>
          <w:lang w:val="en-US"/>
        </w:rPr>
        <w:t xml:space="preserve">et </w:t>
      </w:r>
      <w:proofErr w:type="gramStart"/>
      <w:r w:rsidRPr="00FD2AF5">
        <w:rPr>
          <w:rFonts w:ascii="Book Antiqua" w:hAnsi="Book Antiqua"/>
          <w:i/>
          <w:color w:val="auto"/>
          <w:lang w:val="en-US"/>
        </w:rPr>
        <w:t>al</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8]</w:t>
      </w:r>
      <w:r w:rsidRPr="00FD2AF5">
        <w:rPr>
          <w:rFonts w:ascii="Book Antiqua" w:hAnsi="Book Antiqua"/>
          <w:color w:val="auto"/>
          <w:lang w:val="en-US"/>
        </w:rPr>
        <w:t xml:space="preserve"> study was the absence of fever in 20% of their patients. This was mainly seen in subjects using larger immunosuppressive doses, thus concealing a notable manifestation of the disease and making its diagnosis more difficult. This finding has not been seen in our area, in which 100% of our patients had fever.</w:t>
      </w:r>
    </w:p>
    <w:p w14:paraId="7F40926C" w14:textId="1E2B1D50"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In our study, thrombocytopenia was found in most of the cases, with only 33.6% in the severe scale. Most of our patients presented the classical form of the disease with only two (18%) evolving to DHF, without any deaths. Comparing with data from the general population in our state, we observed a 0.2% incidence of DHF in the year of 2013, which is much lower than that seen in our study. This can be justified by the small size of our analyzed population and by the non-inclusion of other 16 suspected cases without confirm</w:t>
      </w:r>
      <w:r w:rsidR="005B2075" w:rsidRPr="00FD2AF5">
        <w:rPr>
          <w:rFonts w:ascii="Book Antiqua" w:hAnsi="Book Antiqua"/>
          <w:color w:val="auto"/>
          <w:lang w:val="en-US"/>
        </w:rPr>
        <w:t xml:space="preserve">ation. Similarly, </w:t>
      </w:r>
      <w:proofErr w:type="spellStart"/>
      <w:r w:rsidR="005B2075" w:rsidRPr="00FD2AF5">
        <w:rPr>
          <w:rFonts w:ascii="Book Antiqua" w:hAnsi="Book Antiqua"/>
          <w:color w:val="auto"/>
          <w:lang w:val="en-US"/>
        </w:rPr>
        <w:t>Azevedo</w:t>
      </w:r>
      <w:proofErr w:type="spellEnd"/>
      <w:r w:rsidR="005B2075" w:rsidRPr="00FD2AF5">
        <w:rPr>
          <w:rFonts w:ascii="Book Antiqua" w:hAnsi="Book Antiqua"/>
          <w:color w:val="auto"/>
          <w:lang w:val="en-US"/>
        </w:rPr>
        <w:t xml:space="preserve"> </w:t>
      </w:r>
      <w:r w:rsidR="005B2075" w:rsidRPr="00FD2AF5">
        <w:rPr>
          <w:rFonts w:ascii="Book Antiqua" w:hAnsi="Book Antiqua"/>
          <w:i/>
          <w:color w:val="auto"/>
          <w:lang w:val="en-US"/>
        </w:rPr>
        <w:t xml:space="preserve">et </w:t>
      </w:r>
      <w:proofErr w:type="gramStart"/>
      <w:r w:rsidR="005B2075" w:rsidRPr="00FD2AF5">
        <w:rPr>
          <w:rFonts w:ascii="Book Antiqua" w:hAnsi="Book Antiqua"/>
          <w:i/>
          <w:color w:val="auto"/>
          <w:lang w:val="en-US"/>
        </w:rPr>
        <w:t>al</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9]</w:t>
      </w:r>
      <w:r w:rsidRPr="00FD2AF5">
        <w:rPr>
          <w:rFonts w:ascii="Book Antiqua" w:hAnsi="Book Antiqua"/>
          <w:color w:val="auto"/>
          <w:vertAlign w:val="superscript"/>
          <w:lang w:val="en-US"/>
        </w:rPr>
        <w:t xml:space="preserve"> </w:t>
      </w:r>
      <w:r w:rsidRPr="00FD2AF5">
        <w:rPr>
          <w:rFonts w:ascii="Book Antiqua" w:hAnsi="Book Antiqua"/>
          <w:color w:val="auto"/>
          <w:lang w:val="en-US"/>
        </w:rPr>
        <w:t xml:space="preserve">reported only 1 DHF case among the 27 dengue cases. However, in their sample, one patient died, corresponding to </w:t>
      </w:r>
      <w:proofErr w:type="gramStart"/>
      <w:r w:rsidRPr="00FD2AF5">
        <w:rPr>
          <w:rFonts w:ascii="Book Antiqua" w:hAnsi="Book Antiqua"/>
          <w:color w:val="auto"/>
          <w:lang w:val="en-US"/>
        </w:rPr>
        <w:t>a 3.7</w:t>
      </w:r>
      <w:proofErr w:type="gramEnd"/>
      <w:r w:rsidRPr="00FD2AF5">
        <w:rPr>
          <w:rFonts w:ascii="Book Antiqua" w:hAnsi="Book Antiqua"/>
          <w:color w:val="auto"/>
          <w:lang w:val="en-US"/>
        </w:rPr>
        <w:t>% mortality, which i</w:t>
      </w:r>
      <w:r w:rsidR="005B2075" w:rsidRPr="00FD2AF5">
        <w:rPr>
          <w:rFonts w:ascii="Book Antiqua" w:hAnsi="Book Antiqua"/>
          <w:color w:val="auto"/>
          <w:lang w:val="en-US"/>
        </w:rPr>
        <w:t xml:space="preserve">s similar to ours. </w:t>
      </w:r>
      <w:proofErr w:type="spellStart"/>
      <w:r w:rsidR="005B2075" w:rsidRPr="00FD2AF5">
        <w:rPr>
          <w:rFonts w:ascii="Book Antiqua" w:hAnsi="Book Antiqua"/>
          <w:color w:val="auto"/>
          <w:lang w:val="en-US"/>
        </w:rPr>
        <w:t>Nassim</w:t>
      </w:r>
      <w:proofErr w:type="spellEnd"/>
      <w:r w:rsidR="005B2075" w:rsidRPr="00FD2AF5">
        <w:rPr>
          <w:rFonts w:ascii="Book Antiqua" w:hAnsi="Book Antiqua"/>
          <w:color w:val="auto"/>
          <w:lang w:val="en-US"/>
        </w:rPr>
        <w:t xml:space="preserve"> </w:t>
      </w:r>
      <w:r w:rsidR="005B2075" w:rsidRPr="00FD2AF5">
        <w:rPr>
          <w:rFonts w:ascii="Book Antiqua" w:hAnsi="Book Antiqua"/>
          <w:i/>
          <w:color w:val="auto"/>
          <w:lang w:val="en-US"/>
        </w:rPr>
        <w:t xml:space="preserve">et </w:t>
      </w:r>
      <w:proofErr w:type="gramStart"/>
      <w:r w:rsidR="005B2075" w:rsidRPr="00FD2AF5">
        <w:rPr>
          <w:rFonts w:ascii="Book Antiqua" w:hAnsi="Book Antiqua"/>
          <w:i/>
          <w:color w:val="auto"/>
          <w:lang w:val="en-US"/>
        </w:rPr>
        <w:t>al</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 xml:space="preserve">8] </w:t>
      </w:r>
      <w:r w:rsidRPr="00FD2AF5">
        <w:rPr>
          <w:rFonts w:ascii="Book Antiqua" w:hAnsi="Book Antiqua"/>
          <w:color w:val="auto"/>
          <w:lang w:val="en-US"/>
        </w:rPr>
        <w:t xml:space="preserve">also noticed an 11% incidence of DHF (12 cases among the 102 reported ones). </w:t>
      </w:r>
    </w:p>
    <w:p w14:paraId="6B3E3025" w14:textId="7EFB116F"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 xml:space="preserve">Several hypotheses attribute the severe forms of the disease to an </w:t>
      </w:r>
      <w:proofErr w:type="spellStart"/>
      <w:r w:rsidRPr="00FD2AF5">
        <w:rPr>
          <w:rFonts w:ascii="Book Antiqua" w:hAnsi="Book Antiqua"/>
          <w:color w:val="auto"/>
          <w:lang w:val="en-US"/>
        </w:rPr>
        <w:t>immunopathological</w:t>
      </w:r>
      <w:proofErr w:type="spellEnd"/>
      <w:r w:rsidRPr="00FD2AF5">
        <w:rPr>
          <w:rFonts w:ascii="Book Antiqua" w:hAnsi="Book Antiqua"/>
          <w:color w:val="auto"/>
          <w:lang w:val="en-US"/>
        </w:rPr>
        <w:t xml:space="preserve"> process mediated by T cells and </w:t>
      </w:r>
      <w:proofErr w:type="gramStart"/>
      <w:r w:rsidRPr="00FD2AF5">
        <w:rPr>
          <w:rFonts w:ascii="Book Antiqua" w:hAnsi="Book Antiqua"/>
          <w:color w:val="auto"/>
          <w:lang w:val="en-US"/>
        </w:rPr>
        <w:t>interleukins</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16]</w:t>
      </w:r>
      <w:r w:rsidRPr="00FD2AF5">
        <w:rPr>
          <w:rFonts w:ascii="Book Antiqua" w:hAnsi="Book Antiqua"/>
          <w:color w:val="auto"/>
          <w:lang w:val="en-US"/>
        </w:rPr>
        <w:t xml:space="preserve">. </w:t>
      </w:r>
    </w:p>
    <w:p w14:paraId="4BC9DF78" w14:textId="47F18CF9"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The immunosuppressive drugs given to transplant patients may modify both cellular and humoral immune system, which possible explain a more benign clinical evolution of d</w:t>
      </w:r>
      <w:r w:rsidR="005B2075" w:rsidRPr="00FD2AF5">
        <w:rPr>
          <w:rFonts w:ascii="Book Antiqua" w:hAnsi="Book Antiqua"/>
          <w:color w:val="auto"/>
          <w:lang w:val="en-US"/>
        </w:rPr>
        <w:t xml:space="preserve">engue seeing in this </w:t>
      </w:r>
      <w:proofErr w:type="gramStart"/>
      <w:r w:rsidR="005B2075" w:rsidRPr="00FD2AF5">
        <w:rPr>
          <w:rFonts w:ascii="Book Antiqua" w:hAnsi="Book Antiqua"/>
          <w:color w:val="auto"/>
          <w:lang w:val="en-US"/>
        </w:rPr>
        <w:t>population</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17]</w:t>
      </w:r>
      <w:r w:rsidRPr="00FD2AF5">
        <w:rPr>
          <w:rFonts w:ascii="Book Antiqua" w:hAnsi="Book Antiqua"/>
          <w:color w:val="auto"/>
          <w:lang w:val="en-US"/>
        </w:rPr>
        <w:t>.</w:t>
      </w:r>
    </w:p>
    <w:p w14:paraId="1A8EEB51" w14:textId="77777777"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lastRenderedPageBreak/>
        <w:t>In agreement with other studies, even though a higher percentage of severe forms of the disease have been found, we observed in our cases that dengue tends to follow the usual course of the disease. Thus, we must pay attention to thrombocytopenia, even if no fever is seen in this group of patients, since it could be dengue virus infection with sub-clinical presentation.</w:t>
      </w:r>
    </w:p>
    <w:p w14:paraId="77E64B67" w14:textId="6CD1F64B"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 xml:space="preserve">In our study, we could not find any information about previous dengue infection in these subjects, neither through medical record nor laboratory exams, like the detection of IgG antibodies. It is also important to notice that in some patients who live in endemic areas, there is a persistence of IgM, which makes it even harder to diagnose acute </w:t>
      </w:r>
      <w:proofErr w:type="gramStart"/>
      <w:r w:rsidRPr="00FD2AF5">
        <w:rPr>
          <w:rFonts w:ascii="Book Antiqua" w:hAnsi="Book Antiqua"/>
          <w:color w:val="auto"/>
          <w:lang w:val="en-US"/>
        </w:rPr>
        <w:t>infection</w:t>
      </w:r>
      <w:r w:rsidR="005B2075" w:rsidRPr="00FD2AF5">
        <w:rPr>
          <w:rFonts w:ascii="Book Antiqua" w:hAnsi="Book Antiqua" w:hint="eastAsia"/>
          <w:color w:val="auto"/>
          <w:vertAlign w:val="superscript"/>
          <w:lang w:val="en-US" w:eastAsia="zh-CN"/>
        </w:rPr>
        <w:t>[</w:t>
      </w:r>
      <w:proofErr w:type="gramEnd"/>
      <w:r w:rsidRPr="00FD2AF5">
        <w:rPr>
          <w:rFonts w:ascii="Book Antiqua" w:hAnsi="Book Antiqua"/>
          <w:color w:val="auto"/>
          <w:vertAlign w:val="superscript"/>
          <w:lang w:val="en-US"/>
        </w:rPr>
        <w:t>9</w:t>
      </w:r>
      <w:r w:rsidR="005B2075" w:rsidRPr="00FD2AF5">
        <w:rPr>
          <w:rFonts w:ascii="Book Antiqua" w:hAnsi="Book Antiqua" w:hint="eastAsia"/>
          <w:color w:val="auto"/>
          <w:vertAlign w:val="superscript"/>
          <w:lang w:val="en-US" w:eastAsia="zh-CN"/>
        </w:rPr>
        <w:t>]</w:t>
      </w:r>
      <w:r w:rsidRPr="00FD2AF5">
        <w:rPr>
          <w:rFonts w:ascii="Book Antiqua" w:hAnsi="Book Antiqua"/>
          <w:color w:val="auto"/>
          <w:lang w:val="en-US"/>
        </w:rPr>
        <w:t>.</w:t>
      </w:r>
    </w:p>
    <w:p w14:paraId="58E7AB79" w14:textId="0689DDF3" w:rsidR="005071BC" w:rsidRPr="00FD2AF5" w:rsidRDefault="005B2075" w:rsidP="001714E5">
      <w:pPr>
        <w:numPr>
          <w:ilvl w:val="12"/>
          <w:numId w:val="0"/>
        </w:numPr>
        <w:spacing w:line="360" w:lineRule="auto"/>
        <w:ind w:firstLine="567"/>
        <w:jc w:val="both"/>
        <w:rPr>
          <w:rFonts w:ascii="Book Antiqua" w:hAnsi="Book Antiqua"/>
          <w:color w:val="auto"/>
          <w:lang w:val="en-US"/>
        </w:rPr>
      </w:pPr>
      <w:proofErr w:type="spellStart"/>
      <w:r w:rsidRPr="00FD2AF5">
        <w:rPr>
          <w:rFonts w:ascii="Book Antiqua" w:hAnsi="Book Antiqua"/>
          <w:color w:val="auto"/>
          <w:lang w:val="en-US"/>
        </w:rPr>
        <w:t>Nasim</w:t>
      </w:r>
      <w:proofErr w:type="spellEnd"/>
      <w:r w:rsidRPr="00FD2AF5">
        <w:rPr>
          <w:rFonts w:ascii="Book Antiqua" w:hAnsi="Book Antiqua"/>
          <w:color w:val="auto"/>
          <w:lang w:val="en-US"/>
        </w:rPr>
        <w:t xml:space="preserve"> </w:t>
      </w:r>
      <w:r w:rsidRPr="00FD2AF5">
        <w:rPr>
          <w:rFonts w:ascii="Book Antiqua" w:hAnsi="Book Antiqua"/>
          <w:i/>
          <w:color w:val="auto"/>
          <w:lang w:val="en-US"/>
        </w:rPr>
        <w:t xml:space="preserve">et </w:t>
      </w:r>
      <w:proofErr w:type="gramStart"/>
      <w:r w:rsidRPr="00FD2AF5">
        <w:rPr>
          <w:rFonts w:ascii="Book Antiqua" w:hAnsi="Book Antiqua"/>
          <w:i/>
          <w:color w:val="auto"/>
          <w:lang w:val="en-US"/>
        </w:rPr>
        <w:t>al</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8]</w:t>
      </w:r>
      <w:r w:rsidR="005071BC" w:rsidRPr="00FD2AF5">
        <w:rPr>
          <w:rFonts w:ascii="Book Antiqua" w:hAnsi="Book Antiqua"/>
          <w:color w:val="auto"/>
          <w:lang w:val="en-US"/>
        </w:rPr>
        <w:t>demonstrated that 25% of the severe cases seen were in primary infections, which can be associated with the immunosuppression given to these patients that predisposes more severe clinical c</w:t>
      </w:r>
      <w:r w:rsidRPr="00FD2AF5">
        <w:rPr>
          <w:rFonts w:ascii="Book Antiqua" w:hAnsi="Book Antiqua"/>
          <w:color w:val="auto"/>
          <w:lang w:val="en-US"/>
        </w:rPr>
        <w:t xml:space="preserve">onditions. </w:t>
      </w:r>
      <w:proofErr w:type="spellStart"/>
      <w:r w:rsidRPr="00FD2AF5">
        <w:rPr>
          <w:rFonts w:ascii="Book Antiqua" w:hAnsi="Book Antiqua"/>
          <w:color w:val="auto"/>
          <w:lang w:val="en-US"/>
        </w:rPr>
        <w:t>Azevedo</w:t>
      </w:r>
      <w:proofErr w:type="spellEnd"/>
      <w:r w:rsidRPr="00FD2AF5">
        <w:rPr>
          <w:rFonts w:ascii="Book Antiqua" w:hAnsi="Book Antiqua"/>
          <w:color w:val="auto"/>
          <w:lang w:val="en-US"/>
        </w:rPr>
        <w:t xml:space="preserve"> </w:t>
      </w:r>
      <w:r w:rsidRPr="00FD2AF5">
        <w:rPr>
          <w:rFonts w:ascii="Book Antiqua" w:hAnsi="Book Antiqua"/>
          <w:i/>
          <w:color w:val="auto"/>
          <w:lang w:val="en-US"/>
        </w:rPr>
        <w:t xml:space="preserve">et </w:t>
      </w:r>
      <w:proofErr w:type="gramStart"/>
      <w:r w:rsidRPr="00FD2AF5">
        <w:rPr>
          <w:rFonts w:ascii="Book Antiqua" w:hAnsi="Book Antiqua"/>
          <w:i/>
          <w:color w:val="auto"/>
          <w:lang w:val="en-US"/>
        </w:rPr>
        <w:t>al</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9]</w:t>
      </w:r>
      <w:r w:rsidR="005071BC" w:rsidRPr="00FD2AF5">
        <w:rPr>
          <w:rFonts w:ascii="Book Antiqua" w:hAnsi="Book Antiqua"/>
          <w:color w:val="auto"/>
          <w:lang w:val="en-US"/>
        </w:rPr>
        <w:t>also found a higher mortality (3.7%) than that of the general population, associated with clinical conditions of secondary bacteremia with sepsis.</w:t>
      </w:r>
    </w:p>
    <w:p w14:paraId="4AAA20F1" w14:textId="623AC97B" w:rsidR="005071BC" w:rsidRPr="00FD2AF5" w:rsidRDefault="005B2075" w:rsidP="001714E5">
      <w:pPr>
        <w:numPr>
          <w:ilvl w:val="12"/>
          <w:numId w:val="0"/>
        </w:numPr>
        <w:spacing w:line="360" w:lineRule="auto"/>
        <w:ind w:firstLine="567"/>
        <w:jc w:val="both"/>
        <w:rPr>
          <w:rFonts w:ascii="Book Antiqua" w:hAnsi="Book Antiqua"/>
          <w:color w:val="auto"/>
          <w:lang w:val="en-US"/>
        </w:rPr>
      </w:pPr>
      <w:proofErr w:type="spellStart"/>
      <w:r w:rsidRPr="00FD2AF5">
        <w:rPr>
          <w:rFonts w:ascii="Book Antiqua" w:hAnsi="Book Antiqua"/>
          <w:color w:val="auto"/>
          <w:lang w:val="en-US"/>
        </w:rPr>
        <w:t>Azevedo</w:t>
      </w:r>
      <w:proofErr w:type="spellEnd"/>
      <w:r w:rsidRPr="00FD2AF5">
        <w:rPr>
          <w:rFonts w:ascii="Book Antiqua" w:hAnsi="Book Antiqua"/>
          <w:color w:val="auto"/>
          <w:lang w:val="en-US"/>
        </w:rPr>
        <w:t xml:space="preserve"> </w:t>
      </w:r>
      <w:r w:rsidRPr="00FD2AF5">
        <w:rPr>
          <w:rFonts w:ascii="Book Antiqua" w:hAnsi="Book Antiqua"/>
          <w:i/>
          <w:color w:val="auto"/>
          <w:lang w:val="en-US"/>
        </w:rPr>
        <w:t xml:space="preserve">et </w:t>
      </w:r>
      <w:proofErr w:type="gramStart"/>
      <w:r w:rsidRPr="00FD2AF5">
        <w:rPr>
          <w:rFonts w:ascii="Book Antiqua" w:hAnsi="Book Antiqua"/>
          <w:i/>
          <w:color w:val="auto"/>
          <w:lang w:val="en-US"/>
        </w:rPr>
        <w:t>al</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9]</w:t>
      </w:r>
      <w:r w:rsidR="0016615C">
        <w:rPr>
          <w:rFonts w:ascii="Book Antiqua" w:hAnsi="Book Antiqua" w:hint="eastAsia"/>
          <w:color w:val="auto"/>
          <w:vertAlign w:val="superscript"/>
          <w:lang w:val="en-US" w:eastAsia="zh-CN"/>
        </w:rPr>
        <w:t xml:space="preserve"> </w:t>
      </w:r>
      <w:r w:rsidR="005071BC" w:rsidRPr="00FD2AF5">
        <w:rPr>
          <w:rFonts w:ascii="Book Antiqua" w:hAnsi="Book Antiqua"/>
          <w:color w:val="auto"/>
          <w:lang w:val="en-US"/>
        </w:rPr>
        <w:t>also showed a transitory dysfunction of the kidney graft in the course of dengue. After using the level of serum creatinine as an assessment of the kidney function, we also found in our sample an increase of the mean value of creatinine level from 1.35 to 2.5 mg/</w:t>
      </w:r>
      <w:proofErr w:type="spellStart"/>
      <w:r w:rsidR="005071BC" w:rsidRPr="00FD2AF5">
        <w:rPr>
          <w:rFonts w:ascii="Book Antiqua" w:hAnsi="Book Antiqua"/>
          <w:color w:val="auto"/>
          <w:lang w:val="en-US"/>
        </w:rPr>
        <w:t>dL</w:t>
      </w:r>
      <w:proofErr w:type="spellEnd"/>
      <w:r w:rsidR="005071BC" w:rsidRPr="00FD2AF5">
        <w:rPr>
          <w:rFonts w:ascii="Book Antiqua" w:hAnsi="Book Antiqua"/>
          <w:color w:val="auto"/>
          <w:lang w:val="en-US"/>
        </w:rPr>
        <w:t xml:space="preserve"> in the infectious period. Although one of our patients reached creatinine levels of 10 mg/</w:t>
      </w:r>
      <w:proofErr w:type="spellStart"/>
      <w:r w:rsidR="005071BC" w:rsidRPr="00FD2AF5">
        <w:rPr>
          <w:rFonts w:ascii="Book Antiqua" w:hAnsi="Book Antiqua"/>
          <w:color w:val="auto"/>
          <w:lang w:val="en-US"/>
        </w:rPr>
        <w:t>dL</w:t>
      </w:r>
      <w:proofErr w:type="spellEnd"/>
      <w:r w:rsidR="005071BC" w:rsidRPr="00FD2AF5">
        <w:rPr>
          <w:rFonts w:ascii="Book Antiqua" w:hAnsi="Book Antiqua"/>
          <w:color w:val="auto"/>
          <w:lang w:val="en-US"/>
        </w:rPr>
        <w:t>, with the need of dialytic support, the baseline creatinine levels were completely re-defined, thus no damage was seen in grafts at medium or long term in both studies. Recovery of all our patients was satisfactory with a mean value of 1.1 mg/</w:t>
      </w:r>
      <w:proofErr w:type="spellStart"/>
      <w:r w:rsidR="005071BC" w:rsidRPr="00FD2AF5">
        <w:rPr>
          <w:rFonts w:ascii="Book Antiqua" w:hAnsi="Book Antiqua"/>
          <w:color w:val="auto"/>
          <w:lang w:val="en-US"/>
        </w:rPr>
        <w:t>dL</w:t>
      </w:r>
      <w:proofErr w:type="spellEnd"/>
      <w:r w:rsidR="005071BC" w:rsidRPr="00FD2AF5">
        <w:rPr>
          <w:rFonts w:ascii="Book Antiqua" w:hAnsi="Book Antiqua"/>
          <w:color w:val="auto"/>
          <w:lang w:val="en-US"/>
        </w:rPr>
        <w:t xml:space="preserve"> in the post-infectious period. This standard behavior might not be due to the direct lesion of the virus in the kidney parenchyma, because there has not a study yet that proves this fact; however, this might happen due to factors associated with dehydration/hypovolemia caused by capillary leakage, vomiting, or </w:t>
      </w:r>
      <w:proofErr w:type="gramStart"/>
      <w:r w:rsidR="005071BC" w:rsidRPr="00FD2AF5">
        <w:rPr>
          <w:rFonts w:ascii="Book Antiqua" w:hAnsi="Book Antiqua"/>
          <w:color w:val="auto"/>
          <w:lang w:val="en-US"/>
        </w:rPr>
        <w:t>bleedings</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18]</w:t>
      </w:r>
      <w:r w:rsidR="005071BC" w:rsidRPr="00FD2AF5">
        <w:rPr>
          <w:rFonts w:ascii="Book Antiqua" w:hAnsi="Book Antiqua"/>
          <w:color w:val="auto"/>
          <w:lang w:val="en-US"/>
        </w:rPr>
        <w:t>.</w:t>
      </w:r>
    </w:p>
    <w:p w14:paraId="7BBE8B2C" w14:textId="626FC808" w:rsidR="005071BC" w:rsidRPr="00FD2AF5" w:rsidRDefault="005B2075"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 xml:space="preserve">Prasad </w:t>
      </w:r>
      <w:r w:rsidRPr="00FD2AF5">
        <w:rPr>
          <w:rFonts w:ascii="Book Antiqua" w:hAnsi="Book Antiqua"/>
          <w:i/>
          <w:color w:val="auto"/>
          <w:lang w:val="en-US"/>
        </w:rPr>
        <w:t xml:space="preserve">et </w:t>
      </w:r>
      <w:proofErr w:type="gramStart"/>
      <w:r w:rsidRPr="00FD2AF5">
        <w:rPr>
          <w:rFonts w:ascii="Book Antiqua" w:hAnsi="Book Antiqua"/>
          <w:i/>
          <w:color w:val="auto"/>
          <w:lang w:val="en-US"/>
        </w:rPr>
        <w:t>al</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7]</w:t>
      </w:r>
      <w:r w:rsidR="005071BC" w:rsidRPr="00FD2AF5">
        <w:rPr>
          <w:rFonts w:ascii="Book Antiqua" w:hAnsi="Book Antiqua"/>
          <w:color w:val="auto"/>
          <w:vertAlign w:val="superscript"/>
          <w:lang w:val="en-US"/>
        </w:rPr>
        <w:t xml:space="preserve"> </w:t>
      </w:r>
      <w:r w:rsidR="005071BC" w:rsidRPr="00FD2AF5">
        <w:rPr>
          <w:rFonts w:ascii="Book Antiqua" w:hAnsi="Book Antiqua"/>
          <w:color w:val="auto"/>
          <w:lang w:val="en-US"/>
        </w:rPr>
        <w:t>also pointed out the transitory dysfunction of the kidney graft with complete recovery after infection in kidney transplant patients that did not evolve to death. However</w:t>
      </w:r>
      <w:r w:rsidRPr="00FD2AF5">
        <w:rPr>
          <w:rFonts w:ascii="Book Antiqua" w:hAnsi="Book Antiqua"/>
          <w:color w:val="auto"/>
          <w:lang w:val="en-US"/>
        </w:rPr>
        <w:t xml:space="preserve">, </w:t>
      </w:r>
      <w:proofErr w:type="spellStart"/>
      <w:r w:rsidRPr="00FD2AF5">
        <w:rPr>
          <w:rFonts w:ascii="Book Antiqua" w:hAnsi="Book Antiqua"/>
          <w:color w:val="auto"/>
          <w:lang w:val="en-US"/>
        </w:rPr>
        <w:t>Nasim</w:t>
      </w:r>
      <w:proofErr w:type="spellEnd"/>
      <w:r w:rsidRPr="00FD2AF5">
        <w:rPr>
          <w:rFonts w:ascii="Book Antiqua" w:hAnsi="Book Antiqua"/>
          <w:color w:val="auto"/>
          <w:lang w:val="en-US"/>
        </w:rPr>
        <w:t xml:space="preserve"> </w:t>
      </w:r>
      <w:r w:rsidRPr="00FD2AF5">
        <w:rPr>
          <w:rFonts w:ascii="Book Antiqua" w:hAnsi="Book Antiqua"/>
          <w:i/>
          <w:color w:val="auto"/>
          <w:lang w:val="en-US"/>
        </w:rPr>
        <w:t xml:space="preserve">et </w:t>
      </w:r>
      <w:proofErr w:type="gramStart"/>
      <w:r w:rsidRPr="00FD2AF5">
        <w:rPr>
          <w:rFonts w:ascii="Book Antiqua" w:hAnsi="Book Antiqua"/>
          <w:i/>
          <w:color w:val="auto"/>
          <w:lang w:val="en-US"/>
        </w:rPr>
        <w:t>al</w:t>
      </w:r>
      <w:r w:rsidR="00A80F6B" w:rsidRPr="00FD2AF5">
        <w:rPr>
          <w:rFonts w:ascii="Book Antiqua" w:hAnsi="Book Antiqua"/>
          <w:color w:val="auto"/>
          <w:vertAlign w:val="superscript"/>
          <w:lang w:val="en-US"/>
        </w:rPr>
        <w:t>[</w:t>
      </w:r>
      <w:proofErr w:type="gramEnd"/>
      <w:r w:rsidR="00A80F6B" w:rsidRPr="00FD2AF5">
        <w:rPr>
          <w:rFonts w:ascii="Book Antiqua" w:hAnsi="Book Antiqua"/>
          <w:color w:val="auto"/>
          <w:vertAlign w:val="superscript"/>
          <w:lang w:val="en-US"/>
        </w:rPr>
        <w:t>8]</w:t>
      </w:r>
      <w:r w:rsidR="005071BC" w:rsidRPr="00FD2AF5">
        <w:rPr>
          <w:rFonts w:ascii="Book Antiqua" w:hAnsi="Book Antiqua"/>
          <w:color w:val="auto"/>
          <w:lang w:val="en-US"/>
        </w:rPr>
        <w:t xml:space="preserve"> found a 66.7% rate of kidney graft dysfunction, which was higher in patients who already had some degree of impairment. Both the percentage of increase in the serum creatinine level and the </w:t>
      </w:r>
      <w:r w:rsidR="005071BC" w:rsidRPr="00FD2AF5">
        <w:rPr>
          <w:rFonts w:ascii="Book Antiqua" w:hAnsi="Book Antiqua"/>
          <w:color w:val="auto"/>
          <w:lang w:val="en-US"/>
        </w:rPr>
        <w:lastRenderedPageBreak/>
        <w:t xml:space="preserve">duration of return rate to baseline of kidney function were higher in subjects that developed the severe forms of dengue. In our study, we found the same behavior with regard to the temporary dysfunction of the kidney graft in the infectious period. </w:t>
      </w:r>
    </w:p>
    <w:p w14:paraId="57EE1E14" w14:textId="77777777"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The present study had several limitations and potential bias. This was a retrospective series of cases with data collected through a review of medical records, without follow-up of the patients by the investigator. In addition, many patients with suspicion of the disease were not included in the study due to lack of laboratory confirmation with high rate of sub-diagnosis.</w:t>
      </w:r>
    </w:p>
    <w:p w14:paraId="1823430A" w14:textId="77777777"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The renal transplant recipients with dengue infection have a clinical presentation and evolution similar to those seen in the general population. Due to the lack of serological surveys in this population and non-performance of routine serological screenings in asymptomatic patients, we do not know the real prevalence of the disease in these patients. Thus, assessing the impact on disease morbidity and mortality on these patients, based on our series of cases, was not possible.</w:t>
      </w:r>
    </w:p>
    <w:p w14:paraId="1BCF8F35" w14:textId="77777777"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Nonetheless, as seen here and in other studies, development of most of the cases seemed benign without evidence of higher mortality. Likewise, renal function is generally well preserved, with transitory graft dysfunction seen in most of the patients, without negative impact lifelong. It is very clear that dengue hypothesis should always be in the differential diagnosis of fever and thrombocytopenia or leucopenia in kidney transplant patients who lived or were from endemic areas.</w:t>
      </w:r>
    </w:p>
    <w:p w14:paraId="04B59D0E" w14:textId="77777777" w:rsidR="005071BC" w:rsidRPr="00FD2AF5" w:rsidRDefault="005071BC" w:rsidP="001714E5">
      <w:pPr>
        <w:numPr>
          <w:ilvl w:val="12"/>
          <w:numId w:val="0"/>
        </w:numPr>
        <w:spacing w:line="360" w:lineRule="auto"/>
        <w:ind w:firstLine="567"/>
        <w:jc w:val="both"/>
        <w:rPr>
          <w:rFonts w:ascii="Book Antiqua" w:hAnsi="Book Antiqua"/>
          <w:color w:val="auto"/>
          <w:lang w:val="en-US"/>
        </w:rPr>
      </w:pPr>
      <w:r w:rsidRPr="00FD2AF5">
        <w:rPr>
          <w:rFonts w:ascii="Book Antiqua" w:hAnsi="Book Antiqua"/>
          <w:color w:val="auto"/>
          <w:lang w:val="en-US"/>
        </w:rPr>
        <w:t>Hence, new studies with better design and a larger amount of patients are needed to find the dengue impact on kidney transplant patients.</w:t>
      </w:r>
    </w:p>
    <w:p w14:paraId="1266A891" w14:textId="77777777" w:rsidR="00122F01" w:rsidRPr="00FD2AF5" w:rsidRDefault="00122F01" w:rsidP="001714E5">
      <w:pPr>
        <w:spacing w:line="360" w:lineRule="auto"/>
        <w:jc w:val="both"/>
        <w:rPr>
          <w:rFonts w:ascii="Book Antiqua" w:hAnsi="Book Antiqua"/>
          <w:color w:val="auto"/>
          <w:lang w:val="en-US" w:eastAsia="zh-CN"/>
        </w:rPr>
      </w:pPr>
    </w:p>
    <w:p w14:paraId="3C1D2691" w14:textId="77777777" w:rsidR="005071BC" w:rsidRPr="00FD2AF5" w:rsidRDefault="005071BC" w:rsidP="001714E5">
      <w:pPr>
        <w:spacing w:line="360" w:lineRule="auto"/>
        <w:jc w:val="both"/>
        <w:rPr>
          <w:rFonts w:ascii="Book Antiqua" w:hAnsi="Book Antiqua" w:cs="Times New Roman"/>
          <w:b/>
          <w:bCs/>
          <w:color w:val="auto"/>
          <w:lang w:val="en-US"/>
        </w:rPr>
      </w:pPr>
      <w:r w:rsidRPr="00FD2AF5">
        <w:rPr>
          <w:rFonts w:ascii="Book Antiqua" w:hAnsi="Book Antiqua" w:cs="Times New Roman"/>
          <w:b/>
          <w:bCs/>
          <w:color w:val="auto"/>
          <w:lang w:val="en-US"/>
        </w:rPr>
        <w:t>COMMENTS</w:t>
      </w:r>
    </w:p>
    <w:p w14:paraId="455D4F7C" w14:textId="77777777" w:rsidR="005071BC" w:rsidRPr="00FD2AF5" w:rsidRDefault="005071BC" w:rsidP="001714E5">
      <w:pPr>
        <w:spacing w:line="360" w:lineRule="auto"/>
        <w:jc w:val="both"/>
        <w:rPr>
          <w:rFonts w:ascii="Book Antiqua" w:hAnsi="Book Antiqua" w:cs="Times New Roman"/>
          <w:b/>
          <w:bCs/>
          <w:i/>
          <w:color w:val="auto"/>
          <w:lang w:val="en-US"/>
        </w:rPr>
      </w:pPr>
      <w:bookmarkStart w:id="145" w:name="OLE_LINK614"/>
      <w:bookmarkStart w:id="146" w:name="OLE_LINK615"/>
      <w:r w:rsidRPr="00FD2AF5">
        <w:rPr>
          <w:rFonts w:ascii="Book Antiqua" w:hAnsi="Book Antiqua" w:cs="Times New Roman"/>
          <w:b/>
          <w:bCs/>
          <w:i/>
          <w:color w:val="auto"/>
          <w:lang w:val="en-US"/>
        </w:rPr>
        <w:t>Background</w:t>
      </w:r>
    </w:p>
    <w:bookmarkEnd w:id="145"/>
    <w:bookmarkEnd w:id="146"/>
    <w:p w14:paraId="4A66E886" w14:textId="0A3D331B" w:rsidR="00290D95" w:rsidRPr="00FD2AF5" w:rsidRDefault="00290D95" w:rsidP="001714E5">
      <w:pPr>
        <w:spacing w:line="360" w:lineRule="auto"/>
        <w:jc w:val="both"/>
        <w:rPr>
          <w:rFonts w:ascii="Book Antiqua" w:hAnsi="Book Antiqua"/>
          <w:color w:val="auto"/>
          <w:lang w:val="en-US" w:eastAsia="zh-CN"/>
        </w:rPr>
      </w:pPr>
      <w:r w:rsidRPr="00FD2AF5">
        <w:rPr>
          <w:rFonts w:ascii="Book Antiqua" w:hAnsi="Book Antiqua" w:cs="Helvetica Neue"/>
          <w:color w:val="auto"/>
          <w:lang w:val="en-US"/>
        </w:rPr>
        <w:t xml:space="preserve">Dengue is an arthropod-borne disease caused by a </w:t>
      </w:r>
      <w:proofErr w:type="spellStart"/>
      <w:r w:rsidRPr="00FD2AF5">
        <w:rPr>
          <w:rFonts w:ascii="Book Antiqua" w:hAnsi="Book Antiqua" w:cs="Helvetica Neue"/>
          <w:i/>
          <w:iCs/>
          <w:color w:val="auto"/>
          <w:lang w:val="en-US"/>
        </w:rPr>
        <w:t>Flaviviridae</w:t>
      </w:r>
      <w:proofErr w:type="spellEnd"/>
      <w:r w:rsidRPr="00FD2AF5">
        <w:rPr>
          <w:rFonts w:ascii="Book Antiqua" w:hAnsi="Book Antiqua" w:cs="Helvetica Neue"/>
          <w:color w:val="auto"/>
          <w:lang w:val="en-US"/>
        </w:rPr>
        <w:t xml:space="preserve"> virus transmitted by mosquitoes of the genus </w:t>
      </w:r>
      <w:proofErr w:type="spellStart"/>
      <w:r w:rsidRPr="00FD2AF5">
        <w:rPr>
          <w:rFonts w:ascii="Book Antiqua" w:hAnsi="Book Antiqua" w:cs="Helvetica Neue"/>
          <w:i/>
          <w:iCs/>
          <w:color w:val="auto"/>
          <w:lang w:val="en-US"/>
        </w:rPr>
        <w:t>Aedes</w:t>
      </w:r>
      <w:proofErr w:type="spellEnd"/>
      <w:r w:rsidRPr="00FD2AF5">
        <w:rPr>
          <w:rFonts w:ascii="Book Antiqua" w:hAnsi="Book Antiqua" w:cs="Helvetica Neue"/>
          <w:color w:val="auto"/>
          <w:lang w:val="en-US"/>
        </w:rPr>
        <w:t xml:space="preserve">, mainly </w:t>
      </w:r>
      <w:proofErr w:type="spellStart"/>
      <w:r w:rsidRPr="00FD2AF5">
        <w:rPr>
          <w:rFonts w:ascii="Book Antiqua" w:hAnsi="Book Antiqua" w:cs="Helvetica Neue"/>
          <w:i/>
          <w:iCs/>
          <w:color w:val="auto"/>
          <w:lang w:val="en-US"/>
        </w:rPr>
        <w:t>Aedes</w:t>
      </w:r>
      <w:proofErr w:type="spellEnd"/>
      <w:r w:rsidRPr="00FD2AF5">
        <w:rPr>
          <w:rFonts w:ascii="Book Antiqua" w:hAnsi="Book Antiqua" w:cs="Helvetica Neue"/>
          <w:i/>
          <w:iCs/>
          <w:color w:val="auto"/>
          <w:lang w:val="en-US"/>
        </w:rPr>
        <w:t xml:space="preserve"> </w:t>
      </w:r>
      <w:proofErr w:type="spellStart"/>
      <w:r w:rsidRPr="00FD2AF5">
        <w:rPr>
          <w:rFonts w:ascii="Book Antiqua" w:hAnsi="Book Antiqua" w:cs="Helvetica Neue"/>
          <w:i/>
          <w:iCs/>
          <w:color w:val="auto"/>
          <w:lang w:val="en-US"/>
        </w:rPr>
        <w:t>aegypti</w:t>
      </w:r>
      <w:proofErr w:type="spellEnd"/>
      <w:r w:rsidR="005B2075" w:rsidRPr="00FD2AF5">
        <w:rPr>
          <w:rFonts w:ascii="Book Antiqua" w:hAnsi="Book Antiqua" w:cs="Helvetica Neue"/>
          <w:color w:val="auto"/>
          <w:lang w:val="en-US"/>
        </w:rPr>
        <w:t xml:space="preserve">. </w:t>
      </w:r>
      <w:r w:rsidRPr="00FD2AF5">
        <w:rPr>
          <w:rFonts w:ascii="Book Antiqua" w:hAnsi="Book Antiqua" w:cs="Helvetica Neue"/>
          <w:color w:val="auto"/>
          <w:lang w:val="en-US"/>
        </w:rPr>
        <w:t xml:space="preserve">Most of dengue cases are asymptomatic.  However the </w:t>
      </w:r>
      <w:r w:rsidRPr="00FD2AF5">
        <w:rPr>
          <w:rFonts w:ascii="Book Antiqua" w:hAnsi="Book Antiqua"/>
          <w:color w:val="auto"/>
          <w:lang w:val="en-US"/>
        </w:rPr>
        <w:t>immunosuppressive drugs given to renal transplant patients may modify both cellular and humoral immune system, thus, modifying the disease c</w:t>
      </w:r>
      <w:r w:rsidR="005B2075" w:rsidRPr="00FD2AF5">
        <w:rPr>
          <w:rFonts w:ascii="Book Antiqua" w:hAnsi="Book Antiqua"/>
          <w:color w:val="auto"/>
          <w:lang w:val="en-US"/>
        </w:rPr>
        <w:t>haracteristics and prognosis.</w:t>
      </w:r>
    </w:p>
    <w:p w14:paraId="5D9720BE" w14:textId="77777777" w:rsidR="005B2075" w:rsidRPr="00FD2AF5" w:rsidRDefault="005B2075" w:rsidP="001714E5">
      <w:pPr>
        <w:spacing w:line="360" w:lineRule="auto"/>
        <w:jc w:val="both"/>
        <w:rPr>
          <w:rFonts w:ascii="Book Antiqua" w:hAnsi="Book Antiqua" w:cs="Times New Roman"/>
          <w:color w:val="auto"/>
          <w:lang w:val="en-US" w:eastAsia="zh-CN"/>
        </w:rPr>
      </w:pPr>
    </w:p>
    <w:p w14:paraId="68814A49" w14:textId="77777777" w:rsidR="005071BC" w:rsidRPr="00FD2AF5" w:rsidRDefault="005071BC" w:rsidP="001714E5">
      <w:pPr>
        <w:spacing w:line="360" w:lineRule="auto"/>
        <w:jc w:val="both"/>
        <w:rPr>
          <w:rFonts w:ascii="Book Antiqua" w:hAnsi="Book Antiqua" w:cs="Times New Roman"/>
          <w:b/>
          <w:bCs/>
          <w:i/>
          <w:color w:val="auto"/>
          <w:lang w:val="en-US"/>
        </w:rPr>
      </w:pPr>
      <w:r w:rsidRPr="00FD2AF5">
        <w:rPr>
          <w:rFonts w:ascii="Book Antiqua" w:hAnsi="Book Antiqua" w:cs="Times New Roman"/>
          <w:b/>
          <w:bCs/>
          <w:i/>
          <w:color w:val="auto"/>
          <w:lang w:val="en-US"/>
        </w:rPr>
        <w:t>Research frontiers</w:t>
      </w:r>
    </w:p>
    <w:p w14:paraId="269C264F" w14:textId="37C4D61F" w:rsidR="00290D95" w:rsidRPr="00FD2AF5" w:rsidRDefault="00B65A1E" w:rsidP="001714E5">
      <w:pPr>
        <w:spacing w:line="360" w:lineRule="auto"/>
        <w:jc w:val="both"/>
        <w:rPr>
          <w:rFonts w:ascii="Book Antiqua" w:hAnsi="Book Antiqua" w:cs="Times New Roman"/>
          <w:color w:val="auto"/>
          <w:lang w:val="en-US" w:eastAsia="zh-CN"/>
        </w:rPr>
      </w:pPr>
      <w:r w:rsidRPr="00FD2AF5">
        <w:rPr>
          <w:rFonts w:ascii="Book Antiqua" w:hAnsi="Book Antiqua" w:cs="Times New Roman"/>
          <w:color w:val="auto"/>
          <w:lang w:val="en-US"/>
        </w:rPr>
        <w:lastRenderedPageBreak/>
        <w:t>Dengue F</w:t>
      </w:r>
      <w:r w:rsidR="00290D95" w:rsidRPr="00FD2AF5">
        <w:rPr>
          <w:rFonts w:ascii="Book Antiqua" w:hAnsi="Book Antiqua" w:cs="Times New Roman"/>
          <w:color w:val="auto"/>
          <w:lang w:val="en-US"/>
        </w:rPr>
        <w:t>ever</w:t>
      </w:r>
      <w:r w:rsidRPr="00FD2AF5">
        <w:rPr>
          <w:rFonts w:ascii="Book Antiqua" w:hAnsi="Book Antiqua" w:cs="Times New Roman"/>
          <w:color w:val="auto"/>
          <w:lang w:val="en-US"/>
        </w:rPr>
        <w:t xml:space="preserve"> in endemic in most tropical areas, the kidney is the most transplanted solid organ in the world. Data on renal transplant recipients with dengue fever is limited. This case series is important to update the clinical experience.</w:t>
      </w:r>
    </w:p>
    <w:p w14:paraId="68DE5199" w14:textId="77777777" w:rsidR="005B2075" w:rsidRPr="00FD2AF5" w:rsidRDefault="005B2075" w:rsidP="001714E5">
      <w:pPr>
        <w:spacing w:line="360" w:lineRule="auto"/>
        <w:jc w:val="both"/>
        <w:rPr>
          <w:rFonts w:ascii="Book Antiqua" w:hAnsi="Book Antiqua" w:cs="Times New Roman"/>
          <w:color w:val="auto"/>
          <w:lang w:val="en-US" w:eastAsia="zh-CN"/>
        </w:rPr>
      </w:pPr>
    </w:p>
    <w:p w14:paraId="331F28BD" w14:textId="77777777" w:rsidR="005071BC" w:rsidRPr="00FD2AF5" w:rsidRDefault="005071BC" w:rsidP="001714E5">
      <w:pPr>
        <w:spacing w:line="360" w:lineRule="auto"/>
        <w:jc w:val="both"/>
        <w:rPr>
          <w:rFonts w:ascii="Book Antiqua" w:hAnsi="Book Antiqua" w:cs="Times New Roman"/>
          <w:b/>
          <w:i/>
          <w:color w:val="auto"/>
          <w:lang w:val="en-US"/>
        </w:rPr>
      </w:pPr>
      <w:r w:rsidRPr="00FD2AF5">
        <w:rPr>
          <w:rFonts w:ascii="Book Antiqua" w:hAnsi="Book Antiqua" w:cs="Times New Roman"/>
          <w:b/>
          <w:bCs/>
          <w:i/>
          <w:color w:val="auto"/>
          <w:lang w:val="en-US"/>
        </w:rPr>
        <w:t>Innovations and breakthroughs</w:t>
      </w:r>
    </w:p>
    <w:p w14:paraId="4EFDDE0C" w14:textId="5E24FB85" w:rsidR="00B65A1E" w:rsidRPr="00FD2AF5" w:rsidRDefault="00B65A1E" w:rsidP="001714E5">
      <w:pPr>
        <w:spacing w:line="360" w:lineRule="auto"/>
        <w:jc w:val="both"/>
        <w:rPr>
          <w:rFonts w:ascii="Book Antiqua" w:hAnsi="Book Antiqua" w:cs="Times New Roman"/>
          <w:color w:val="auto"/>
          <w:lang w:val="en-US" w:eastAsia="zh-CN"/>
        </w:rPr>
      </w:pPr>
      <w:bookmarkStart w:id="147" w:name="OLE_LINK1860"/>
      <w:bookmarkStart w:id="148" w:name="OLE_LINK1861"/>
      <w:r w:rsidRPr="00FD2AF5">
        <w:rPr>
          <w:rFonts w:ascii="Book Antiqua" w:hAnsi="Book Antiqua" w:cs="Times New Roman"/>
          <w:color w:val="auto"/>
          <w:lang w:val="en-US"/>
        </w:rPr>
        <w:t xml:space="preserve">This is a </w:t>
      </w:r>
      <w:r w:rsidR="00122F01" w:rsidRPr="00FD2AF5">
        <w:rPr>
          <w:rFonts w:ascii="Book Antiqua" w:hAnsi="Book Antiqua" w:cs="Times New Roman"/>
          <w:color w:val="auto"/>
          <w:lang w:val="en-US"/>
        </w:rPr>
        <w:t>well-documented</w:t>
      </w:r>
      <w:r w:rsidRPr="00FD2AF5">
        <w:rPr>
          <w:rFonts w:ascii="Book Antiqua" w:hAnsi="Book Antiqua" w:cs="Times New Roman"/>
          <w:color w:val="auto"/>
          <w:lang w:val="en-US"/>
        </w:rPr>
        <w:t xml:space="preserve"> case series of Brazilian renal transplant recipients with Dengue Fever and serves as an </w:t>
      </w:r>
      <w:r w:rsidR="00122F01" w:rsidRPr="00FD2AF5">
        <w:rPr>
          <w:rFonts w:ascii="Book Antiqua" w:hAnsi="Book Antiqua" w:cs="Times New Roman"/>
          <w:color w:val="auto"/>
          <w:lang w:val="en-US"/>
        </w:rPr>
        <w:t xml:space="preserve">update of previous published cases. </w:t>
      </w:r>
    </w:p>
    <w:p w14:paraId="33ED3CAA" w14:textId="77777777" w:rsidR="005B2075" w:rsidRPr="00FD2AF5" w:rsidRDefault="005B2075" w:rsidP="001714E5">
      <w:pPr>
        <w:spacing w:line="360" w:lineRule="auto"/>
        <w:jc w:val="both"/>
        <w:rPr>
          <w:rFonts w:ascii="Book Antiqua" w:hAnsi="Book Antiqua" w:cs="Times New Roman"/>
          <w:color w:val="auto"/>
          <w:lang w:val="en-US" w:eastAsia="zh-CN"/>
        </w:rPr>
      </w:pPr>
    </w:p>
    <w:p w14:paraId="11FA3FE8" w14:textId="77777777" w:rsidR="005071BC" w:rsidRPr="00FD2AF5" w:rsidRDefault="005071BC" w:rsidP="001714E5">
      <w:pPr>
        <w:spacing w:line="360" w:lineRule="auto"/>
        <w:jc w:val="both"/>
        <w:rPr>
          <w:rFonts w:ascii="Book Antiqua" w:hAnsi="Book Antiqua" w:cs="Times New Roman"/>
          <w:b/>
          <w:bCs/>
          <w:i/>
          <w:color w:val="auto"/>
          <w:lang w:val="en-US"/>
        </w:rPr>
      </w:pPr>
      <w:r w:rsidRPr="00FD2AF5">
        <w:rPr>
          <w:rFonts w:ascii="Book Antiqua" w:hAnsi="Book Antiqua" w:cs="Times New Roman"/>
          <w:b/>
          <w:bCs/>
          <w:i/>
          <w:color w:val="auto"/>
          <w:lang w:val="en-US"/>
        </w:rPr>
        <w:t xml:space="preserve">Applications </w:t>
      </w:r>
    </w:p>
    <w:bookmarkEnd w:id="147"/>
    <w:bookmarkEnd w:id="148"/>
    <w:p w14:paraId="48726BC4" w14:textId="35B6E2D2" w:rsidR="005071BC" w:rsidRPr="00FD2AF5" w:rsidRDefault="00122F01" w:rsidP="001714E5">
      <w:pPr>
        <w:spacing w:line="360" w:lineRule="auto"/>
        <w:jc w:val="both"/>
        <w:rPr>
          <w:rFonts w:ascii="Book Antiqua" w:hAnsi="Book Antiqua" w:cs="Times New Roman"/>
          <w:color w:val="auto"/>
          <w:lang w:val="en-US" w:eastAsia="zh-CN"/>
        </w:rPr>
      </w:pPr>
      <w:r w:rsidRPr="00FD2AF5">
        <w:rPr>
          <w:rFonts w:ascii="Book Antiqua" w:hAnsi="Book Antiqua"/>
          <w:color w:val="auto"/>
          <w:lang w:val="en-US"/>
        </w:rPr>
        <w:t>This study concluded that renal transplant recipients with dengue infection have a clinical presentation and evolution similar to those seen in the general population</w:t>
      </w:r>
      <w:r w:rsidRPr="00FD2AF5">
        <w:rPr>
          <w:rFonts w:ascii="Book Antiqua" w:hAnsi="Book Antiqua" w:cs="Times New Roman"/>
          <w:color w:val="auto"/>
          <w:lang w:val="en-US"/>
        </w:rPr>
        <w:t xml:space="preserve"> and should be managed as regular patients.</w:t>
      </w:r>
    </w:p>
    <w:p w14:paraId="2F3D16AF" w14:textId="77777777" w:rsidR="005B2075" w:rsidRPr="00FD2AF5" w:rsidRDefault="005B2075" w:rsidP="001714E5">
      <w:pPr>
        <w:spacing w:line="360" w:lineRule="auto"/>
        <w:jc w:val="both"/>
        <w:rPr>
          <w:rFonts w:ascii="Book Antiqua" w:hAnsi="Book Antiqua" w:cs="Times New Roman"/>
          <w:color w:val="auto"/>
          <w:lang w:val="en-US" w:eastAsia="zh-CN"/>
        </w:rPr>
      </w:pPr>
    </w:p>
    <w:p w14:paraId="689D18CA" w14:textId="77777777" w:rsidR="005071BC" w:rsidRPr="00FD2AF5" w:rsidRDefault="005071BC" w:rsidP="001714E5">
      <w:pPr>
        <w:spacing w:line="360" w:lineRule="auto"/>
        <w:jc w:val="both"/>
        <w:rPr>
          <w:rFonts w:ascii="Book Antiqua" w:hAnsi="Book Antiqua" w:cs="Times New Roman"/>
          <w:b/>
          <w:bCs/>
          <w:i/>
          <w:color w:val="auto"/>
          <w:lang w:val="en-US"/>
        </w:rPr>
      </w:pPr>
      <w:r w:rsidRPr="00FD2AF5">
        <w:rPr>
          <w:rFonts w:ascii="Book Antiqua" w:hAnsi="Book Antiqua" w:cs="Times New Roman"/>
          <w:b/>
          <w:bCs/>
          <w:i/>
          <w:color w:val="auto"/>
          <w:lang w:val="en-US"/>
        </w:rPr>
        <w:t>Terminology</w:t>
      </w:r>
    </w:p>
    <w:p w14:paraId="69E1AF6A" w14:textId="22820CC1" w:rsidR="005071BC" w:rsidRPr="00FD2AF5" w:rsidRDefault="00122F01" w:rsidP="001714E5">
      <w:pPr>
        <w:numPr>
          <w:ilvl w:val="12"/>
          <w:numId w:val="0"/>
        </w:numPr>
        <w:spacing w:line="360" w:lineRule="auto"/>
        <w:jc w:val="both"/>
        <w:rPr>
          <w:rFonts w:ascii="Book Antiqua" w:hAnsi="Book Antiqua"/>
          <w:color w:val="auto"/>
          <w:lang w:val="en-US" w:eastAsia="zh-CN"/>
        </w:rPr>
      </w:pPr>
      <w:r w:rsidRPr="00FD2AF5">
        <w:rPr>
          <w:rFonts w:ascii="Book Antiqua" w:hAnsi="Book Antiqua" w:cs="Times New Roman"/>
          <w:color w:val="auto"/>
          <w:lang w:val="en-US"/>
        </w:rPr>
        <w:t xml:space="preserve">RTR: Renal transplant recipients. DF: Classic dengue fever. </w:t>
      </w:r>
      <w:r w:rsidRPr="00FD2AF5">
        <w:rPr>
          <w:rFonts w:ascii="Book Antiqua" w:hAnsi="Book Antiqua"/>
          <w:color w:val="auto"/>
          <w:lang w:val="en-US"/>
        </w:rPr>
        <w:t xml:space="preserve">ELISA: Enzyme-linked immunosorbent assay. PCR: Polymerase chain reaction. DHF: Dengue hemorrhagic fever.  </w:t>
      </w:r>
      <w:r w:rsidRPr="00FD2AF5">
        <w:rPr>
          <w:rFonts w:ascii="Book Antiqua" w:eastAsia="MinionPro-Regular" w:hAnsi="Book Antiqua"/>
          <w:color w:val="auto"/>
          <w:lang w:val="en-US"/>
        </w:rPr>
        <w:t>DSS: Dengue shock syndrome.</w:t>
      </w:r>
    </w:p>
    <w:p w14:paraId="559BF1A5" w14:textId="77777777" w:rsidR="005B2075" w:rsidRPr="00FD2AF5" w:rsidRDefault="005B2075" w:rsidP="001714E5">
      <w:pPr>
        <w:numPr>
          <w:ilvl w:val="12"/>
          <w:numId w:val="0"/>
        </w:numPr>
        <w:spacing w:line="360" w:lineRule="auto"/>
        <w:jc w:val="both"/>
        <w:rPr>
          <w:rFonts w:ascii="Book Antiqua" w:hAnsi="Book Antiqua"/>
          <w:color w:val="auto"/>
          <w:lang w:val="en-US" w:eastAsia="zh-CN"/>
        </w:rPr>
      </w:pPr>
    </w:p>
    <w:p w14:paraId="5A921803" w14:textId="31B01976" w:rsidR="005B2075" w:rsidRPr="00FD2AF5" w:rsidRDefault="005B2075" w:rsidP="001714E5">
      <w:pPr>
        <w:numPr>
          <w:ilvl w:val="12"/>
          <w:numId w:val="0"/>
        </w:numPr>
        <w:spacing w:line="360" w:lineRule="auto"/>
        <w:jc w:val="both"/>
        <w:rPr>
          <w:rFonts w:ascii="Book Antiqua" w:hAnsi="Book Antiqua"/>
          <w:b/>
          <w:i/>
          <w:color w:val="auto"/>
          <w:lang w:val="en-US" w:eastAsia="zh-CN"/>
        </w:rPr>
      </w:pPr>
      <w:r w:rsidRPr="00FD2AF5">
        <w:rPr>
          <w:rFonts w:ascii="Book Antiqua" w:hAnsi="Book Antiqua" w:hint="eastAsia"/>
          <w:b/>
          <w:i/>
          <w:color w:val="auto"/>
          <w:lang w:val="en-US" w:eastAsia="zh-CN"/>
        </w:rPr>
        <w:t>Peer-review</w:t>
      </w:r>
    </w:p>
    <w:p w14:paraId="4BCD8CB2" w14:textId="002F2270" w:rsidR="005B2075" w:rsidRDefault="00E4682A" w:rsidP="001714E5">
      <w:pPr>
        <w:numPr>
          <w:ilvl w:val="12"/>
          <w:numId w:val="0"/>
        </w:numPr>
        <w:spacing w:line="360" w:lineRule="auto"/>
        <w:jc w:val="both"/>
        <w:rPr>
          <w:rFonts w:ascii="宋体" w:hAnsi="宋体" w:cs="宋体" w:hint="eastAsia"/>
          <w:color w:val="auto"/>
          <w:lang w:val="en-US" w:eastAsia="zh-CN"/>
        </w:rPr>
      </w:pPr>
      <w:r w:rsidRPr="00FD2AF5">
        <w:rPr>
          <w:rFonts w:ascii="Book Antiqua" w:hAnsi="Book Antiqua" w:cs="Times New Roman"/>
          <w:color w:val="auto"/>
          <w:lang w:val="en-US" w:eastAsia="zh-CN"/>
        </w:rPr>
        <w:t>A very informative case series of post kidney transplant recipients who developed Dengue fever. Basically they were managed as regular patients and had similar outcomes.</w:t>
      </w:r>
    </w:p>
    <w:p w14:paraId="6B5A21C8" w14:textId="77777777" w:rsidR="00196247" w:rsidRPr="00196247" w:rsidRDefault="00196247" w:rsidP="001714E5">
      <w:pPr>
        <w:numPr>
          <w:ilvl w:val="12"/>
          <w:numId w:val="0"/>
        </w:numPr>
        <w:spacing w:line="360" w:lineRule="auto"/>
        <w:jc w:val="both"/>
        <w:rPr>
          <w:rFonts w:ascii="宋体" w:hAnsi="宋体" w:cs="宋体" w:hint="eastAsia"/>
          <w:color w:val="auto"/>
          <w:lang w:val="en-US" w:eastAsia="zh-CN"/>
        </w:rPr>
      </w:pPr>
    </w:p>
    <w:p w14:paraId="3DB23921" w14:textId="271654B6" w:rsidR="00E4682A" w:rsidRPr="00FD2AF5" w:rsidRDefault="00E4682A" w:rsidP="001714E5">
      <w:pPr>
        <w:spacing w:line="360" w:lineRule="auto"/>
        <w:jc w:val="both"/>
        <w:rPr>
          <w:rFonts w:ascii="Book Antiqua" w:hAnsi="Book Antiqua"/>
          <w:b/>
          <w:bCs/>
          <w:color w:val="auto"/>
          <w:lang w:val="en-US" w:eastAsia="zh-CN"/>
        </w:rPr>
      </w:pPr>
      <w:r w:rsidRPr="00FD2AF5">
        <w:rPr>
          <w:rFonts w:ascii="Book Antiqua" w:hAnsi="Book Antiqua"/>
          <w:b/>
          <w:bCs/>
          <w:color w:val="auto"/>
          <w:lang w:val="en-US" w:eastAsia="zh-CN"/>
        </w:rPr>
        <w:t>REFERENCES</w:t>
      </w:r>
    </w:p>
    <w:p w14:paraId="42AB6EE8" w14:textId="10AB07FB"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Chen LH</w:t>
      </w:r>
      <w:r w:rsidRPr="001714E5">
        <w:rPr>
          <w:rFonts w:ascii="Book Antiqua" w:hAnsi="Book Antiqua" w:cs="宋体"/>
        </w:rPr>
        <w:t xml:space="preserve">, Wilson ME. Transmission of dengue virus without a mosquito vector: nosocomial mucocutaneous transmission and other routes of transmission. </w:t>
      </w:r>
      <w:r w:rsidRPr="001714E5">
        <w:rPr>
          <w:rFonts w:ascii="Book Antiqua" w:hAnsi="Book Antiqua" w:cs="宋体"/>
          <w:i/>
          <w:iCs/>
        </w:rPr>
        <w:t>Clin Infect Dis</w:t>
      </w:r>
      <w:r w:rsidRPr="001714E5">
        <w:rPr>
          <w:rFonts w:ascii="Book Antiqua" w:hAnsi="Book Antiqua" w:cs="宋体"/>
        </w:rPr>
        <w:t xml:space="preserve"> 2004; </w:t>
      </w:r>
      <w:r w:rsidRPr="001714E5">
        <w:rPr>
          <w:rFonts w:ascii="Book Antiqua" w:hAnsi="Book Antiqua" w:cs="宋体"/>
          <w:b/>
          <w:bCs/>
        </w:rPr>
        <w:t>39</w:t>
      </w:r>
      <w:r w:rsidRPr="001714E5">
        <w:rPr>
          <w:rFonts w:ascii="Book Antiqua" w:hAnsi="Book Antiqua" w:cs="宋体"/>
        </w:rPr>
        <w:t>: e56-e60 [PMID: 15472803 DOI: 10.1086/423807]</w:t>
      </w:r>
    </w:p>
    <w:p w14:paraId="45CA9C96" w14:textId="2CC609B9"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Tan FL</w:t>
      </w:r>
      <w:r w:rsidRPr="001714E5">
        <w:rPr>
          <w:rFonts w:ascii="Book Antiqua" w:hAnsi="Book Antiqua" w:cs="宋体"/>
        </w:rPr>
        <w:t xml:space="preserve">, Loh DL, Prabhakaran K, Tambyah PA, Yap HK. Dengue haemorrhagic fever after living donor renal transplantation. </w:t>
      </w:r>
      <w:r w:rsidRPr="001714E5">
        <w:rPr>
          <w:rFonts w:ascii="Book Antiqua" w:hAnsi="Book Antiqua" w:cs="宋体"/>
          <w:i/>
          <w:iCs/>
        </w:rPr>
        <w:t>Nephrol Dial Transplant</w:t>
      </w:r>
      <w:r w:rsidRPr="001714E5">
        <w:rPr>
          <w:rFonts w:ascii="Book Antiqua" w:hAnsi="Book Antiqua" w:cs="宋体"/>
        </w:rPr>
        <w:t xml:space="preserve"> 2005; </w:t>
      </w:r>
      <w:r w:rsidRPr="001714E5">
        <w:rPr>
          <w:rFonts w:ascii="Book Antiqua" w:hAnsi="Book Antiqua" w:cs="宋体"/>
          <w:b/>
          <w:bCs/>
        </w:rPr>
        <w:t>20</w:t>
      </w:r>
      <w:r w:rsidRPr="001714E5">
        <w:rPr>
          <w:rFonts w:ascii="Book Antiqua" w:hAnsi="Book Antiqua" w:cs="宋体"/>
        </w:rPr>
        <w:t>: 447-448 [PMID: 15673696 DOI: 10.1093/ndt/gfh601]</w:t>
      </w:r>
    </w:p>
    <w:p w14:paraId="08E60C53" w14:textId="4E24483B"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Midgley CM</w:t>
      </w:r>
      <w:r w:rsidRPr="001714E5">
        <w:rPr>
          <w:rFonts w:ascii="Book Antiqua" w:hAnsi="Book Antiqua" w:cs="宋体"/>
        </w:rPr>
        <w:t xml:space="preserve">, Bajwa-Joseph M, Vasanawathana S, Limpitikul W, Wills B, Flanagan A, Waiyaiya E, Tran HB, Cowper AE, Chotiyarnwong P, Grimes JM, Yoksan S, Malasit P, Simmons CP, Mongkolsapaya J, Screaton GR. An in-depth analysis of original antigenic </w:t>
      </w:r>
      <w:r w:rsidRPr="001714E5">
        <w:rPr>
          <w:rFonts w:ascii="Book Antiqua" w:hAnsi="Book Antiqua" w:cs="宋体"/>
        </w:rPr>
        <w:lastRenderedPageBreak/>
        <w:t xml:space="preserve">sin in dengue virus infection. </w:t>
      </w:r>
      <w:r w:rsidRPr="001714E5">
        <w:rPr>
          <w:rFonts w:ascii="Book Antiqua" w:hAnsi="Book Antiqua" w:cs="宋体"/>
          <w:i/>
          <w:iCs/>
        </w:rPr>
        <w:t>J Virol</w:t>
      </w:r>
      <w:r w:rsidRPr="001714E5">
        <w:rPr>
          <w:rFonts w:ascii="Book Antiqua" w:hAnsi="Book Antiqua" w:cs="宋体"/>
        </w:rPr>
        <w:t xml:space="preserve"> 2011; </w:t>
      </w:r>
      <w:r w:rsidRPr="001714E5">
        <w:rPr>
          <w:rFonts w:ascii="Book Antiqua" w:hAnsi="Book Antiqua" w:cs="宋体"/>
          <w:b/>
          <w:bCs/>
        </w:rPr>
        <w:t>85</w:t>
      </w:r>
      <w:r w:rsidRPr="001714E5">
        <w:rPr>
          <w:rFonts w:ascii="Book Antiqua" w:hAnsi="Book Antiqua" w:cs="宋体"/>
        </w:rPr>
        <w:t>: 410-421 [PMID: 20980526 DOI: 10.1128/JVI.01826-10]</w:t>
      </w:r>
    </w:p>
    <w:p w14:paraId="7C7379DB" w14:textId="11493E82" w:rsidR="00596E4A" w:rsidRPr="001714E5" w:rsidRDefault="00196247" w:rsidP="001714E5">
      <w:pPr>
        <w:pStyle w:val="ListParagraph"/>
        <w:numPr>
          <w:ilvl w:val="0"/>
          <w:numId w:val="47"/>
        </w:numPr>
        <w:spacing w:after="0" w:line="360" w:lineRule="auto"/>
        <w:ind w:left="426" w:hanging="426"/>
        <w:jc w:val="both"/>
        <w:rPr>
          <w:rFonts w:ascii="Book Antiqua" w:hAnsi="Book Antiqua"/>
        </w:rPr>
      </w:pPr>
      <w:r w:rsidRPr="00196247">
        <w:rPr>
          <w:rFonts w:ascii="Book Antiqua" w:hAnsi="Book Antiqua"/>
          <w:b/>
        </w:rPr>
        <w:t xml:space="preserve">Secretaria de Vigilância em Saúde </w:t>
      </w:r>
      <w:r w:rsidRPr="00196247">
        <w:rPr>
          <w:rFonts w:ascii="Book Antiqua" w:hAnsi="Book Antiqua" w:cs="Times New Roman"/>
          <w:b/>
        </w:rPr>
        <w:t>-</w:t>
      </w:r>
      <w:r w:rsidRPr="00196247">
        <w:rPr>
          <w:rFonts w:ascii="Book Antiqua" w:hAnsi="Book Antiqua"/>
          <w:b/>
        </w:rPr>
        <w:t xml:space="preserve"> Ministério da Saúde</w:t>
      </w:r>
      <w:r>
        <w:rPr>
          <w:rFonts w:ascii="Book Antiqua" w:hAnsi="Book Antiqua"/>
        </w:rPr>
        <w:t xml:space="preserve">. </w:t>
      </w:r>
      <w:r w:rsidR="00596E4A" w:rsidRPr="001714E5">
        <w:rPr>
          <w:rFonts w:ascii="Book Antiqua" w:hAnsi="Book Antiqua"/>
        </w:rPr>
        <w:t>Boletim Epidemiológico</w:t>
      </w:r>
      <w:r>
        <w:rPr>
          <w:rFonts w:ascii="Book Antiqua" w:hAnsi="Book Antiqua"/>
        </w:rPr>
        <w:t xml:space="preserve"> 2016. </w:t>
      </w:r>
      <w:proofErr w:type="spellStart"/>
      <w:r>
        <w:rPr>
          <w:rFonts w:ascii="Book Antiqua" w:hAnsi="Book Antiqua"/>
        </w:rPr>
        <w:t>Vol</w:t>
      </w:r>
      <w:proofErr w:type="spellEnd"/>
      <w:r>
        <w:rPr>
          <w:rFonts w:ascii="Book Antiqua" w:hAnsi="Book Antiqua"/>
        </w:rPr>
        <w:t xml:space="preserve"> 47, No 2. </w:t>
      </w:r>
      <w:r w:rsidR="00596E4A" w:rsidRPr="001714E5">
        <w:rPr>
          <w:rFonts w:ascii="Book Antiqua" w:hAnsi="Book Antiqua"/>
        </w:rPr>
        <w:t>ISSN</w:t>
      </w:r>
      <w:r w:rsidR="00596E4A" w:rsidRPr="001714E5">
        <w:rPr>
          <w:rFonts w:ascii="Book Antiqua" w:hAnsi="Book Antiqua" w:hint="eastAsia"/>
        </w:rPr>
        <w:t>:</w:t>
      </w:r>
      <w:r w:rsidR="00596E4A" w:rsidRPr="001714E5">
        <w:rPr>
          <w:rFonts w:ascii="Book Antiqua" w:hAnsi="Book Antiqua"/>
        </w:rPr>
        <w:t xml:space="preserve"> 2358-9450</w:t>
      </w:r>
    </w:p>
    <w:p w14:paraId="7516BF1E" w14:textId="7061342A" w:rsidR="00596E4A" w:rsidRPr="001714E5" w:rsidRDefault="00196247" w:rsidP="001714E5">
      <w:pPr>
        <w:pStyle w:val="ListParagraph"/>
        <w:numPr>
          <w:ilvl w:val="0"/>
          <w:numId w:val="47"/>
        </w:numPr>
        <w:spacing w:after="0" w:line="360" w:lineRule="auto"/>
        <w:ind w:left="426" w:hanging="426"/>
        <w:jc w:val="both"/>
        <w:rPr>
          <w:rFonts w:ascii="Book Antiqua" w:hAnsi="Book Antiqua" w:cs="宋体"/>
          <w:lang w:val="en-US"/>
        </w:rPr>
      </w:pPr>
      <w:r w:rsidRPr="00196247">
        <w:rPr>
          <w:rFonts w:ascii="Book Antiqua" w:eastAsia="ArialMT" w:hAnsi="Book Antiqua"/>
          <w:b/>
        </w:rPr>
        <w:t>Associação Brasileira de Transplantes de Órgãos (ABTO)</w:t>
      </w:r>
      <w:r>
        <w:rPr>
          <w:rFonts w:ascii="Book Antiqua" w:eastAsia="ArialMT" w:hAnsi="Book Antiqua"/>
        </w:rPr>
        <w:t xml:space="preserve">. </w:t>
      </w:r>
      <w:r w:rsidR="00596E4A" w:rsidRPr="001714E5">
        <w:rPr>
          <w:rFonts w:ascii="Book Antiqua" w:hAnsi="Book Antiqua"/>
        </w:rPr>
        <w:t>Registro Brasileiro de Transplantes Veículo Oficial da Associação Brasi</w:t>
      </w:r>
      <w:r>
        <w:rPr>
          <w:rFonts w:ascii="Book Antiqua" w:hAnsi="Book Antiqua"/>
        </w:rPr>
        <w:t>leira de Transplante de Órgãos.</w:t>
      </w:r>
      <w:r w:rsidR="00596E4A" w:rsidRPr="001714E5">
        <w:rPr>
          <w:rFonts w:ascii="Book Antiqua" w:eastAsia="ArialMT" w:hAnsi="Book Antiqua"/>
        </w:rPr>
        <w:t xml:space="preserve"> Ano XXI N4</w:t>
      </w:r>
      <w:r>
        <w:rPr>
          <w:rFonts w:ascii="Book Antiqua" w:eastAsia="ArialMT" w:hAnsi="Book Antiqua"/>
        </w:rPr>
        <w:t>:</w:t>
      </w:r>
      <w:r w:rsidR="00596E4A" w:rsidRPr="001714E5">
        <w:rPr>
          <w:rFonts w:ascii="Book Antiqua" w:eastAsia="ArialMT" w:hAnsi="Book Antiqua"/>
        </w:rPr>
        <w:t xml:space="preserve"> 9</w:t>
      </w:r>
      <w:r w:rsidR="00596E4A" w:rsidRPr="001714E5">
        <w:rPr>
          <w:rFonts w:ascii="Book Antiqua" w:hAnsi="Book Antiqua"/>
        </w:rPr>
        <w:t xml:space="preserve"> </w:t>
      </w:r>
    </w:p>
    <w:p w14:paraId="04AEC5C8" w14:textId="1FBE93C8"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Garcia JH</w:t>
      </w:r>
      <w:r w:rsidRPr="001714E5">
        <w:rPr>
          <w:rFonts w:ascii="Book Antiqua" w:hAnsi="Book Antiqua" w:cs="宋体"/>
        </w:rPr>
        <w:t xml:space="preserve">, Rocha TD, Viana CF, Gonçalves BP, Girão ES, Vasconcelos JB, Coelho GR, Schreen D, Costa PE, Brasil IR. Dengue shock syndrome in a liver transplant recipient. </w:t>
      </w:r>
      <w:r w:rsidRPr="001714E5">
        <w:rPr>
          <w:rFonts w:ascii="Book Antiqua" w:hAnsi="Book Antiqua" w:cs="宋体"/>
          <w:i/>
          <w:iCs/>
        </w:rPr>
        <w:t>Transplantation</w:t>
      </w:r>
      <w:r w:rsidRPr="001714E5">
        <w:rPr>
          <w:rFonts w:ascii="Book Antiqua" w:hAnsi="Book Antiqua" w:cs="宋体"/>
        </w:rPr>
        <w:t xml:space="preserve"> 2006; </w:t>
      </w:r>
      <w:r w:rsidRPr="001714E5">
        <w:rPr>
          <w:rFonts w:ascii="Book Antiqua" w:hAnsi="Book Antiqua" w:cs="宋体"/>
          <w:b/>
          <w:bCs/>
        </w:rPr>
        <w:t>82</w:t>
      </w:r>
      <w:r w:rsidRPr="001714E5">
        <w:rPr>
          <w:rFonts w:ascii="Book Antiqua" w:hAnsi="Book Antiqua" w:cs="宋体"/>
        </w:rPr>
        <w:t>: 850-851 [PMID: 17006337 DOI: 10.1097/01.tp.0000235151.60237.fe]</w:t>
      </w:r>
    </w:p>
    <w:p w14:paraId="3FE64214" w14:textId="5A534DD7"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Prasad N</w:t>
      </w:r>
      <w:r w:rsidRPr="001714E5">
        <w:rPr>
          <w:rFonts w:ascii="Book Antiqua" w:hAnsi="Book Antiqua" w:cs="宋体"/>
        </w:rPr>
        <w:t xml:space="preserve">, Bhadauria D, Sharma RK, Gupta A, Kaul A, Srivastava A. Dengue virus infection in renal allograft recipients: a case series during 2010 outbreak. </w:t>
      </w:r>
      <w:r w:rsidRPr="001714E5">
        <w:rPr>
          <w:rFonts w:ascii="Book Antiqua" w:hAnsi="Book Antiqua" w:cs="宋体"/>
          <w:i/>
          <w:iCs/>
        </w:rPr>
        <w:t>Transpl Infect Dis</w:t>
      </w:r>
      <w:r w:rsidRPr="001714E5">
        <w:rPr>
          <w:rFonts w:ascii="Book Antiqua" w:hAnsi="Book Antiqua" w:cs="宋体"/>
        </w:rPr>
        <w:t xml:space="preserve"> 2012; </w:t>
      </w:r>
      <w:r w:rsidRPr="001714E5">
        <w:rPr>
          <w:rFonts w:ascii="Book Antiqua" w:hAnsi="Book Antiqua" w:cs="宋体"/>
          <w:b/>
          <w:bCs/>
        </w:rPr>
        <w:t>14</w:t>
      </w:r>
      <w:r w:rsidRPr="001714E5">
        <w:rPr>
          <w:rFonts w:ascii="Book Antiqua" w:hAnsi="Book Antiqua" w:cs="宋体"/>
        </w:rPr>
        <w:t>: 163-168 [PMID: 22212524 DOI: 10.1111/j.1399-3062.2011.00699.x]</w:t>
      </w:r>
    </w:p>
    <w:p w14:paraId="7F81CA7C" w14:textId="3218E599"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Nasim A</w:t>
      </w:r>
      <w:r w:rsidRPr="001714E5">
        <w:rPr>
          <w:rFonts w:ascii="Book Antiqua" w:hAnsi="Book Antiqua" w:cs="宋体"/>
        </w:rPr>
        <w:t xml:space="preserve">, Anis S, Baqi S, Akhtar SF, Baig-Ansari N. Clinical presentation and outcome of dengue viral infection in live-related renal transplant recipients in Karachi, Pakistan. </w:t>
      </w:r>
      <w:r w:rsidRPr="001714E5">
        <w:rPr>
          <w:rFonts w:ascii="Book Antiqua" w:hAnsi="Book Antiqua" w:cs="宋体"/>
          <w:i/>
          <w:iCs/>
        </w:rPr>
        <w:t>Transpl Infect Dis</w:t>
      </w:r>
      <w:r w:rsidRPr="001714E5">
        <w:rPr>
          <w:rFonts w:ascii="Book Antiqua" w:hAnsi="Book Antiqua" w:cs="宋体"/>
        </w:rPr>
        <w:t xml:space="preserve"> 2013; </w:t>
      </w:r>
      <w:r w:rsidRPr="001714E5">
        <w:rPr>
          <w:rFonts w:ascii="Book Antiqua" w:hAnsi="Book Antiqua" w:cs="宋体"/>
          <w:b/>
          <w:bCs/>
        </w:rPr>
        <w:t>15</w:t>
      </w:r>
      <w:r w:rsidRPr="001714E5">
        <w:rPr>
          <w:rFonts w:ascii="Book Antiqua" w:hAnsi="Book Antiqua" w:cs="宋体"/>
        </w:rPr>
        <w:t>: 516-525 [PMID: 23890225 DOI: 10.1111/tid.12114]</w:t>
      </w:r>
    </w:p>
    <w:p w14:paraId="3141F35B" w14:textId="0A310FA3"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Azevedo LS</w:t>
      </w:r>
      <w:r w:rsidRPr="001714E5">
        <w:rPr>
          <w:rFonts w:ascii="Book Antiqua" w:hAnsi="Book Antiqua" w:cs="宋体"/>
        </w:rPr>
        <w:t xml:space="preserve">, Carvalho DB, Matuck T, Alvarenga MF, Morgado L, Magalhães I, Ianhez LE, Boulos M, David-Neto E. Dengue in renal transplant patients: a retrospective analysis. </w:t>
      </w:r>
      <w:r w:rsidRPr="001714E5">
        <w:rPr>
          <w:rFonts w:ascii="Book Antiqua" w:hAnsi="Book Antiqua" w:cs="宋体"/>
          <w:i/>
          <w:iCs/>
        </w:rPr>
        <w:t>Transplantation</w:t>
      </w:r>
      <w:r w:rsidRPr="001714E5">
        <w:rPr>
          <w:rFonts w:ascii="Book Antiqua" w:hAnsi="Book Antiqua" w:cs="宋体"/>
        </w:rPr>
        <w:t xml:space="preserve"> 2007; </w:t>
      </w:r>
      <w:r w:rsidRPr="001714E5">
        <w:rPr>
          <w:rFonts w:ascii="Book Antiqua" w:hAnsi="Book Antiqua" w:cs="宋体"/>
          <w:b/>
          <w:bCs/>
        </w:rPr>
        <w:t>84</w:t>
      </w:r>
      <w:r w:rsidRPr="001714E5">
        <w:rPr>
          <w:rFonts w:ascii="Book Antiqua" w:hAnsi="Book Antiqua" w:cs="宋体"/>
        </w:rPr>
        <w:t>: 792-794 [PMID: 17893614 DOI: 10.1097/01.tp.0000280547.91617.25]</w:t>
      </w:r>
    </w:p>
    <w:p w14:paraId="4A21AAB9" w14:textId="3082CF4A"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Costa SD</w:t>
      </w:r>
      <w:r w:rsidRPr="001714E5">
        <w:rPr>
          <w:rFonts w:ascii="Book Antiqua" w:hAnsi="Book Antiqua" w:cs="宋体"/>
        </w:rPr>
        <w:t xml:space="preserve">, da Silva GB, Jacinto CN, Martiniano LV, Amaral YS, Paes FJ, De Mattos Brito Oliveira Sales ML, de Matos Esmeraldo R, De Francesco Daher E. Dengue Fever Among Renal Transplant Recipients: A Series of 10 Cases in a Tropical Country. </w:t>
      </w:r>
      <w:r w:rsidRPr="001714E5">
        <w:rPr>
          <w:rFonts w:ascii="Book Antiqua" w:hAnsi="Book Antiqua" w:cs="宋体"/>
          <w:i/>
          <w:iCs/>
        </w:rPr>
        <w:t>Am J Trop Med Hyg</w:t>
      </w:r>
      <w:r w:rsidRPr="001714E5">
        <w:rPr>
          <w:rFonts w:ascii="Book Antiqua" w:hAnsi="Book Antiqua" w:cs="宋体"/>
        </w:rPr>
        <w:t xml:space="preserve"> 2015; </w:t>
      </w:r>
      <w:r w:rsidRPr="001714E5">
        <w:rPr>
          <w:rFonts w:ascii="Book Antiqua" w:hAnsi="Book Antiqua" w:cs="宋体"/>
          <w:b/>
          <w:bCs/>
        </w:rPr>
        <w:t>93</w:t>
      </w:r>
      <w:r w:rsidRPr="001714E5">
        <w:rPr>
          <w:rFonts w:ascii="Book Antiqua" w:hAnsi="Book Antiqua" w:cs="宋体"/>
        </w:rPr>
        <w:t>: 394-396 [PMID: 26033028 DOI: 10.4269/ajtmh.15-0038]</w:t>
      </w:r>
    </w:p>
    <w:p w14:paraId="089F4BAF" w14:textId="5F759DBD"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96247">
        <w:rPr>
          <w:rFonts w:ascii="Book Antiqua" w:hAnsi="Book Antiqua" w:cs="宋体"/>
          <w:b/>
        </w:rPr>
        <w:t>W</w:t>
      </w:r>
      <w:r w:rsidR="00196247" w:rsidRPr="00196247">
        <w:rPr>
          <w:rFonts w:ascii="Book Antiqua" w:hAnsi="Book Antiqua" w:cs="宋体"/>
          <w:b/>
        </w:rPr>
        <w:t xml:space="preserve">orld Health </w:t>
      </w:r>
      <w:proofErr w:type="spellStart"/>
      <w:r w:rsidR="00196247" w:rsidRPr="00196247">
        <w:rPr>
          <w:rFonts w:ascii="Book Antiqua" w:hAnsi="Book Antiqua" w:cs="宋体"/>
          <w:b/>
        </w:rPr>
        <w:t>Organization</w:t>
      </w:r>
      <w:proofErr w:type="spellEnd"/>
      <w:r w:rsidRPr="001714E5">
        <w:rPr>
          <w:rFonts w:ascii="Book Antiqua" w:hAnsi="Book Antiqua" w:cs="宋体"/>
        </w:rPr>
        <w:t>. Dengue Haemorrhagic Fever: diagnosis, treat</w:t>
      </w:r>
      <w:r w:rsidR="00196247">
        <w:rPr>
          <w:rFonts w:ascii="Book Antiqua" w:hAnsi="Book Antiqua" w:cs="宋体"/>
        </w:rPr>
        <w:t>ment, prevention and control. 2nd</w:t>
      </w:r>
      <w:r w:rsidRPr="001714E5">
        <w:rPr>
          <w:rFonts w:ascii="Book Antiqua" w:hAnsi="Book Antiqua" w:cs="宋体"/>
        </w:rPr>
        <w:t xml:space="preserve"> ed. Geneva: WHO</w:t>
      </w:r>
      <w:r w:rsidR="00196247">
        <w:rPr>
          <w:rFonts w:ascii="Book Antiqua" w:hAnsi="Book Antiqua" w:cs="宋体"/>
        </w:rPr>
        <w:t xml:space="preserve">, </w:t>
      </w:r>
      <w:r w:rsidR="00196247" w:rsidRPr="001714E5">
        <w:rPr>
          <w:rFonts w:ascii="Book Antiqua" w:hAnsi="Book Antiqua" w:cs="宋体"/>
        </w:rPr>
        <w:t>1997</w:t>
      </w:r>
    </w:p>
    <w:p w14:paraId="144A7AF7" w14:textId="047617CB"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lang w:val="en-US"/>
        </w:rPr>
      </w:pPr>
      <w:r w:rsidRPr="001714E5">
        <w:rPr>
          <w:rFonts w:ascii="Book Antiqua" w:hAnsi="Book Antiqua"/>
        </w:rPr>
        <w:t xml:space="preserve">Brasil. Ministério da Saúde. Secretaria de Vigilância em Saúde. Diretoria Técnica de Gestão, 2011. </w:t>
      </w:r>
      <w:r w:rsidRPr="001714E5">
        <w:rPr>
          <w:rFonts w:ascii="Book Antiqua" w:eastAsia="MinionPro-Regular" w:hAnsi="Book Antiqua"/>
        </w:rPr>
        <w:t xml:space="preserve">Dengue: diagnostico e manejo clínico- adulto e criança. </w:t>
      </w:r>
      <w:r w:rsidRPr="001714E5">
        <w:rPr>
          <w:rFonts w:ascii="Book Antiqua" w:eastAsia="MinionPro-Regular" w:hAnsi="Book Antiqua"/>
          <w:lang w:val="en-US"/>
        </w:rPr>
        <w:t>4</w:t>
      </w:r>
      <w:r w:rsidR="00196247">
        <w:rPr>
          <w:rFonts w:ascii="Book Antiqua" w:eastAsia="MinionPro-Regular" w:hAnsi="Book Antiqua"/>
          <w:lang w:val="en-US"/>
        </w:rPr>
        <w:t>st</w:t>
      </w:r>
      <w:r w:rsidRPr="001714E5">
        <w:rPr>
          <w:rFonts w:ascii="Book Antiqua" w:eastAsia="MinionPro-Regular" w:hAnsi="Book Antiqua"/>
          <w:lang w:val="en-US"/>
        </w:rPr>
        <w:t xml:space="preserve"> ed. Brasília, DF: </w:t>
      </w:r>
      <w:proofErr w:type="spellStart"/>
      <w:r w:rsidRPr="001714E5">
        <w:rPr>
          <w:rFonts w:ascii="Book Antiqua" w:eastAsia="MinionPro-Regular" w:hAnsi="Book Antiqua"/>
          <w:lang w:val="en-US"/>
        </w:rPr>
        <w:t>Ministério</w:t>
      </w:r>
      <w:proofErr w:type="spellEnd"/>
      <w:r w:rsidRPr="001714E5">
        <w:rPr>
          <w:rFonts w:ascii="Book Antiqua" w:eastAsia="MinionPro-Regular" w:hAnsi="Book Antiqua"/>
          <w:lang w:val="en-US"/>
        </w:rPr>
        <w:t xml:space="preserve"> da </w:t>
      </w:r>
      <w:proofErr w:type="spellStart"/>
      <w:r w:rsidRPr="001714E5">
        <w:rPr>
          <w:rFonts w:ascii="Book Antiqua" w:eastAsia="MinionPro-Regular" w:hAnsi="Book Antiqua"/>
          <w:lang w:val="en-US"/>
        </w:rPr>
        <w:t>Saúde</w:t>
      </w:r>
      <w:bookmarkStart w:id="149" w:name="_GoBack"/>
      <w:bookmarkEnd w:id="149"/>
      <w:proofErr w:type="spellEnd"/>
    </w:p>
    <w:p w14:paraId="085C1B7E" w14:textId="7F471A6E"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rPr>
        <w:t>World Health Organization</w:t>
      </w:r>
      <w:r w:rsidRPr="001714E5">
        <w:rPr>
          <w:rFonts w:ascii="Book Antiqua" w:hAnsi="Book Antiqua" w:cs="宋体"/>
        </w:rPr>
        <w:t>. Dengue: Guidelines for Diagnosis, Treatment, Prevention and Control. Geneva, Switzerland: WHO, 2009</w:t>
      </w:r>
    </w:p>
    <w:p w14:paraId="5097685F" w14:textId="6D194A10"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Renaud CJ</w:t>
      </w:r>
      <w:r w:rsidRPr="001714E5">
        <w:rPr>
          <w:rFonts w:ascii="Book Antiqua" w:hAnsi="Book Antiqua" w:cs="宋体"/>
        </w:rPr>
        <w:t xml:space="preserve">, Manjit K, Pary S. Dengue has a benign presentation in renal transplant patients: a case series. </w:t>
      </w:r>
      <w:r w:rsidRPr="001714E5">
        <w:rPr>
          <w:rFonts w:ascii="Book Antiqua" w:hAnsi="Book Antiqua" w:cs="宋体"/>
          <w:i/>
          <w:iCs/>
        </w:rPr>
        <w:t>Nephrology (Carlton)</w:t>
      </w:r>
      <w:r w:rsidRPr="001714E5">
        <w:rPr>
          <w:rFonts w:ascii="Book Antiqua" w:hAnsi="Book Antiqua" w:cs="宋体"/>
        </w:rPr>
        <w:t xml:space="preserve"> 2007; </w:t>
      </w:r>
      <w:r w:rsidRPr="001714E5">
        <w:rPr>
          <w:rFonts w:ascii="Book Antiqua" w:hAnsi="Book Antiqua" w:cs="宋体"/>
          <w:b/>
          <w:bCs/>
        </w:rPr>
        <w:t>12</w:t>
      </w:r>
      <w:r w:rsidRPr="001714E5">
        <w:rPr>
          <w:rFonts w:ascii="Book Antiqua" w:hAnsi="Book Antiqua" w:cs="宋体"/>
        </w:rPr>
        <w:t>: 305-307 [PMID: 17498128 DOI: 10.1111/j.1440-1797.2007.00785.x]</w:t>
      </w:r>
    </w:p>
    <w:p w14:paraId="5B8BD5CF" w14:textId="3DC55F1D"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lastRenderedPageBreak/>
        <w:t>Teixeira Mda G</w:t>
      </w:r>
      <w:r w:rsidRPr="001714E5">
        <w:rPr>
          <w:rFonts w:ascii="Book Antiqua" w:hAnsi="Book Antiqua" w:cs="宋体"/>
        </w:rPr>
        <w:t xml:space="preserve">, Barreto ML, Costa Mda C, Ferreira LD, Vasconcelos PF, Cairncross S. Dynamics of dengue virus circulation: a silent epidemic in a complex urban area. </w:t>
      </w:r>
      <w:r w:rsidRPr="001714E5">
        <w:rPr>
          <w:rFonts w:ascii="Book Antiqua" w:hAnsi="Book Antiqua" w:cs="宋体"/>
          <w:i/>
          <w:iCs/>
        </w:rPr>
        <w:t>Trop Med Int Health</w:t>
      </w:r>
      <w:r w:rsidRPr="001714E5">
        <w:rPr>
          <w:rFonts w:ascii="Book Antiqua" w:hAnsi="Book Antiqua" w:cs="宋体"/>
        </w:rPr>
        <w:t xml:space="preserve"> 2002; </w:t>
      </w:r>
      <w:r w:rsidRPr="001714E5">
        <w:rPr>
          <w:rFonts w:ascii="Book Antiqua" w:hAnsi="Book Antiqua" w:cs="宋体"/>
          <w:b/>
          <w:bCs/>
        </w:rPr>
        <w:t>7</w:t>
      </w:r>
      <w:r w:rsidRPr="001714E5">
        <w:rPr>
          <w:rFonts w:ascii="Book Antiqua" w:hAnsi="Book Antiqua" w:cs="宋体"/>
        </w:rPr>
        <w:t>: 757-762 [PMID: 12225506]</w:t>
      </w:r>
    </w:p>
    <w:p w14:paraId="1E96431D" w14:textId="3884C351"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Wilder-Smith A</w:t>
      </w:r>
      <w:r w:rsidRPr="001714E5">
        <w:rPr>
          <w:rFonts w:ascii="Book Antiqua" w:hAnsi="Book Antiqua" w:cs="宋体"/>
        </w:rPr>
        <w:t xml:space="preserve">, Schwartz E. Dengue in travelers. </w:t>
      </w:r>
      <w:r w:rsidRPr="001714E5">
        <w:rPr>
          <w:rFonts w:ascii="Book Antiqua" w:hAnsi="Book Antiqua" w:cs="宋体"/>
          <w:i/>
          <w:iCs/>
        </w:rPr>
        <w:t>N Engl J Med</w:t>
      </w:r>
      <w:r w:rsidRPr="001714E5">
        <w:rPr>
          <w:rFonts w:ascii="Book Antiqua" w:hAnsi="Book Antiqua" w:cs="宋体"/>
        </w:rPr>
        <w:t xml:space="preserve"> 2005; </w:t>
      </w:r>
      <w:r w:rsidRPr="001714E5">
        <w:rPr>
          <w:rFonts w:ascii="Book Antiqua" w:hAnsi="Book Antiqua" w:cs="宋体"/>
          <w:b/>
          <w:bCs/>
        </w:rPr>
        <w:t>353</w:t>
      </w:r>
      <w:r w:rsidRPr="001714E5">
        <w:rPr>
          <w:rFonts w:ascii="Book Antiqua" w:hAnsi="Book Antiqua" w:cs="宋体"/>
        </w:rPr>
        <w:t>: 924-932 [PMID: 16135837 DOI: 10.1056/NEJMra041927]</w:t>
      </w:r>
    </w:p>
    <w:p w14:paraId="05996C02" w14:textId="5840F139"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rPr>
        <w:t>Beatty ME</w:t>
      </w:r>
      <w:r w:rsidRPr="001714E5">
        <w:rPr>
          <w:rFonts w:ascii="Book Antiqua" w:hAnsi="Book Antiqua" w:cs="宋体"/>
        </w:rPr>
        <w:t>, Clark GG. Prevention of specific infectious diseases. In: Cualteros. c. i. Dengue fever 2008.USA: CDC Traveler’s Health.</w:t>
      </w:r>
    </w:p>
    <w:p w14:paraId="69D12C3E" w14:textId="3FC2E72A" w:rsidR="00596E4A" w:rsidRPr="001714E5" w:rsidRDefault="00596E4A" w:rsidP="001714E5">
      <w:pPr>
        <w:pStyle w:val="ListParagraph"/>
        <w:numPr>
          <w:ilvl w:val="0"/>
          <w:numId w:val="47"/>
        </w:numPr>
        <w:spacing w:after="0" w:line="360" w:lineRule="auto"/>
        <w:ind w:left="426" w:hanging="426"/>
        <w:jc w:val="both"/>
        <w:rPr>
          <w:rFonts w:ascii="Book Antiqua" w:hAnsi="Book Antiqua" w:cs="宋体"/>
        </w:rPr>
      </w:pPr>
      <w:r w:rsidRPr="001714E5">
        <w:rPr>
          <w:rFonts w:ascii="Book Antiqua" w:hAnsi="Book Antiqua" w:cs="宋体"/>
          <w:b/>
          <w:bCs/>
        </w:rPr>
        <w:t>Farrar J</w:t>
      </w:r>
      <w:r w:rsidRPr="001714E5">
        <w:rPr>
          <w:rFonts w:ascii="Book Antiqua" w:hAnsi="Book Antiqua" w:cs="宋体"/>
        </w:rPr>
        <w:t xml:space="preserve">, Focks D, Gubler D, Barrera R, Guzman MG, Simmons C, Kalayanarooj S, Lum L, McCall PJ, Lloyd L, Horstick O, Dayal-Drager R, Nathan MB, Kroeger A. Towards a global dengue research agenda. </w:t>
      </w:r>
      <w:r w:rsidRPr="001714E5">
        <w:rPr>
          <w:rFonts w:ascii="Book Antiqua" w:hAnsi="Book Antiqua" w:cs="宋体"/>
          <w:i/>
          <w:iCs/>
        </w:rPr>
        <w:t>Trop Med Int Health</w:t>
      </w:r>
      <w:r w:rsidRPr="001714E5">
        <w:rPr>
          <w:rFonts w:ascii="Book Antiqua" w:hAnsi="Book Antiqua" w:cs="宋体"/>
        </w:rPr>
        <w:t xml:space="preserve"> 2007; </w:t>
      </w:r>
      <w:r w:rsidRPr="001714E5">
        <w:rPr>
          <w:rFonts w:ascii="Book Antiqua" w:hAnsi="Book Antiqua" w:cs="宋体"/>
          <w:b/>
          <w:bCs/>
        </w:rPr>
        <w:t>12</w:t>
      </w:r>
      <w:r w:rsidRPr="001714E5">
        <w:rPr>
          <w:rFonts w:ascii="Book Antiqua" w:hAnsi="Book Antiqua" w:cs="宋体"/>
        </w:rPr>
        <w:t>: 695-699 [PMID: 17550466 DOI: 10.1111/j.1365-3156.2007.01838.x]</w:t>
      </w:r>
    </w:p>
    <w:p w14:paraId="189B241D" w14:textId="77777777" w:rsidR="00596E4A" w:rsidRPr="00FD2AF5" w:rsidRDefault="00596E4A" w:rsidP="001714E5">
      <w:pPr>
        <w:spacing w:line="360" w:lineRule="auto"/>
        <w:jc w:val="both"/>
        <w:rPr>
          <w:rFonts w:ascii="Book Antiqua" w:hAnsi="Book Antiqua"/>
          <w:color w:val="auto"/>
        </w:rPr>
      </w:pPr>
    </w:p>
    <w:p w14:paraId="1A3902A5" w14:textId="77777777" w:rsidR="0016615C" w:rsidRDefault="00596E4A" w:rsidP="001714E5">
      <w:pPr>
        <w:spacing w:line="360" w:lineRule="auto"/>
        <w:jc w:val="right"/>
        <w:rPr>
          <w:rFonts w:ascii="Book Antiqua" w:hAnsi="Book Antiqua"/>
          <w:bCs/>
          <w:color w:val="auto"/>
          <w:lang w:eastAsia="zh-CN"/>
        </w:rPr>
      </w:pPr>
      <w:r w:rsidRPr="00FD2AF5">
        <w:rPr>
          <w:rFonts w:ascii="Book Antiqua" w:hAnsi="Book Antiqua"/>
          <w:b/>
          <w:bCs/>
          <w:color w:val="auto"/>
        </w:rPr>
        <w:t xml:space="preserve">P-Reviewer: </w:t>
      </w:r>
      <w:r w:rsidR="00FD2AF5" w:rsidRPr="00FD2AF5">
        <w:rPr>
          <w:rFonts w:ascii="Book Antiqua" w:hAnsi="Book Antiqua"/>
          <w:bCs/>
          <w:color w:val="auto"/>
        </w:rPr>
        <w:t>Cantarovich</w:t>
      </w:r>
      <w:r w:rsidR="00FD2AF5" w:rsidRPr="00FD2AF5">
        <w:rPr>
          <w:rFonts w:ascii="Book Antiqua" w:hAnsi="Book Antiqua" w:hint="eastAsia"/>
          <w:bCs/>
          <w:color w:val="auto"/>
        </w:rPr>
        <w:t xml:space="preserve"> F,</w:t>
      </w:r>
      <w:r w:rsidRPr="00FD2AF5">
        <w:rPr>
          <w:rFonts w:ascii="Book Antiqua" w:hAnsi="Book Antiqua" w:hint="eastAsia"/>
          <w:bCs/>
          <w:color w:val="auto"/>
        </w:rPr>
        <w:t xml:space="preserve"> </w:t>
      </w:r>
      <w:r w:rsidR="00FD2AF5" w:rsidRPr="00FD2AF5">
        <w:rPr>
          <w:rFonts w:ascii="Book Antiqua" w:hAnsi="Book Antiqua"/>
          <w:bCs/>
          <w:color w:val="auto"/>
        </w:rPr>
        <w:t>Du</w:t>
      </w:r>
      <w:r w:rsidR="00FD2AF5" w:rsidRPr="00FD2AF5">
        <w:rPr>
          <w:rFonts w:ascii="Book Antiqua" w:hAnsi="Book Antiqua" w:hint="eastAsia"/>
          <w:bCs/>
          <w:color w:val="auto"/>
        </w:rPr>
        <w:t xml:space="preserve"> C, </w:t>
      </w:r>
      <w:r w:rsidR="00FD2AF5" w:rsidRPr="00FD2AF5">
        <w:rPr>
          <w:rFonts w:ascii="Book Antiqua" w:hAnsi="Book Antiqua"/>
          <w:bCs/>
          <w:color w:val="auto"/>
        </w:rPr>
        <w:t>Ramsay</w:t>
      </w:r>
      <w:r w:rsidR="00FD2AF5" w:rsidRPr="00FD2AF5">
        <w:rPr>
          <w:rFonts w:ascii="Book Antiqua" w:hAnsi="Book Antiqua" w:hint="eastAsia"/>
          <w:bCs/>
          <w:color w:val="auto"/>
        </w:rPr>
        <w:t xml:space="preserve"> </w:t>
      </w:r>
      <w:r w:rsidR="00FD2AF5" w:rsidRPr="00FD2AF5">
        <w:rPr>
          <w:rFonts w:ascii="Book Antiqua" w:hAnsi="Book Antiqua" w:hint="eastAsia"/>
          <w:bCs/>
          <w:caps/>
          <w:color w:val="auto"/>
        </w:rPr>
        <w:t>ma</w:t>
      </w:r>
      <w:r w:rsidRPr="00FD2AF5">
        <w:rPr>
          <w:rFonts w:ascii="Book Antiqua" w:hAnsi="Book Antiqua" w:hint="eastAsia"/>
          <w:bCs/>
          <w:color w:val="auto"/>
        </w:rPr>
        <w:t xml:space="preserve"> </w:t>
      </w:r>
    </w:p>
    <w:p w14:paraId="2EA94D6E" w14:textId="18272CD1" w:rsidR="00596E4A" w:rsidRPr="00FD2AF5" w:rsidRDefault="00596E4A" w:rsidP="001714E5">
      <w:pPr>
        <w:spacing w:line="360" w:lineRule="auto"/>
        <w:jc w:val="right"/>
        <w:rPr>
          <w:rFonts w:ascii="Book Antiqua" w:hAnsi="Book Antiqua"/>
          <w:b/>
          <w:bCs/>
          <w:color w:val="auto"/>
        </w:rPr>
      </w:pPr>
      <w:r w:rsidRPr="00FD2AF5">
        <w:rPr>
          <w:rFonts w:ascii="Book Antiqua" w:hAnsi="Book Antiqua"/>
          <w:b/>
          <w:bCs/>
          <w:color w:val="auto"/>
        </w:rPr>
        <w:t>S-Editor:</w:t>
      </w:r>
      <w:r w:rsidRPr="00FD2AF5">
        <w:rPr>
          <w:rFonts w:ascii="Book Antiqua" w:hAnsi="Book Antiqua"/>
          <w:color w:val="auto"/>
        </w:rPr>
        <w:t xml:space="preserve"> </w:t>
      </w:r>
      <w:r w:rsidRPr="00FD2AF5">
        <w:rPr>
          <w:rFonts w:ascii="Book Antiqua" w:hAnsi="Book Antiqua" w:hint="eastAsia"/>
          <w:color w:val="auto"/>
          <w:lang w:eastAsia="zh-CN"/>
        </w:rPr>
        <w:t>Kong</w:t>
      </w:r>
      <w:r w:rsidRPr="00FD2AF5">
        <w:rPr>
          <w:rFonts w:ascii="Book Antiqua" w:hAnsi="Book Antiqua" w:hint="eastAsia"/>
          <w:color w:val="auto"/>
        </w:rPr>
        <w:t xml:space="preserve"> J</w:t>
      </w:r>
      <w:r w:rsidRPr="00FD2AF5">
        <w:rPr>
          <w:rFonts w:ascii="Book Antiqua" w:hAnsi="Book Antiqua" w:hint="eastAsia"/>
          <w:color w:val="auto"/>
          <w:lang w:eastAsia="zh-CN"/>
        </w:rPr>
        <w:t>X</w:t>
      </w:r>
      <w:r w:rsidRPr="00FD2AF5">
        <w:rPr>
          <w:rFonts w:ascii="Book Antiqua" w:hAnsi="Book Antiqua" w:hint="eastAsia"/>
          <w:color w:val="auto"/>
        </w:rPr>
        <w:t xml:space="preserve"> </w:t>
      </w:r>
      <w:r w:rsidRPr="00FD2AF5">
        <w:rPr>
          <w:rFonts w:ascii="Book Antiqua" w:hAnsi="Book Antiqua"/>
          <w:b/>
          <w:bCs/>
          <w:color w:val="auto"/>
        </w:rPr>
        <w:t>L-Editor:</w:t>
      </w:r>
      <w:r w:rsidRPr="00FD2AF5">
        <w:rPr>
          <w:rFonts w:ascii="Book Antiqua" w:hAnsi="Book Antiqua"/>
          <w:color w:val="auto"/>
        </w:rPr>
        <w:t xml:space="preserve"> </w:t>
      </w:r>
      <w:r w:rsidRPr="00FD2AF5">
        <w:rPr>
          <w:rFonts w:ascii="Book Antiqua" w:hAnsi="Book Antiqua" w:hint="eastAsia"/>
          <w:color w:val="auto"/>
        </w:rPr>
        <w:t xml:space="preserve"> </w:t>
      </w:r>
      <w:r w:rsidRPr="00FD2AF5">
        <w:rPr>
          <w:rFonts w:ascii="Book Antiqua" w:hAnsi="Book Antiqua"/>
          <w:color w:val="auto"/>
        </w:rPr>
        <w:t xml:space="preserve"> </w:t>
      </w:r>
      <w:r w:rsidRPr="00FD2AF5">
        <w:rPr>
          <w:rFonts w:ascii="Book Antiqua" w:hAnsi="Book Antiqua"/>
          <w:b/>
          <w:bCs/>
          <w:color w:val="auto"/>
        </w:rPr>
        <w:t>E-Editor:</w:t>
      </w:r>
    </w:p>
    <w:p w14:paraId="448155F6" w14:textId="4C5FF561" w:rsidR="00FD2AF5" w:rsidRPr="00FD2AF5" w:rsidRDefault="00FD2AF5" w:rsidP="001714E5">
      <w:pPr>
        <w:spacing w:line="360" w:lineRule="auto"/>
        <w:jc w:val="both"/>
        <w:rPr>
          <w:rFonts w:ascii="Book Antiqua" w:hAnsi="Book Antiqua" w:cs="Calibri"/>
          <w:color w:val="auto"/>
          <w:lang w:eastAsia="en-US"/>
        </w:rPr>
      </w:pPr>
      <w:r w:rsidRPr="00FD2AF5">
        <w:rPr>
          <w:rFonts w:ascii="Book Antiqua" w:hAnsi="Book Antiqua" w:cs="Calibri"/>
          <w:color w:val="auto"/>
          <w:lang w:eastAsia="en-US"/>
        </w:rPr>
        <w:br w:type="page"/>
      </w:r>
    </w:p>
    <w:p w14:paraId="73C8999F" w14:textId="13A6BF12" w:rsidR="000E1166" w:rsidRPr="00FD2AF5" w:rsidRDefault="006354B4" w:rsidP="001714E5">
      <w:pPr>
        <w:spacing w:line="360" w:lineRule="auto"/>
        <w:jc w:val="both"/>
        <w:rPr>
          <w:rFonts w:ascii="Book Antiqua" w:hAnsi="Book Antiqua"/>
          <w:b/>
          <w:color w:val="auto"/>
          <w:lang w:val="en-US" w:eastAsia="zh-CN"/>
        </w:rPr>
      </w:pPr>
      <w:r w:rsidRPr="00FD2AF5">
        <w:rPr>
          <w:rFonts w:ascii="Book Antiqua" w:hAnsi="Book Antiqua"/>
          <w:b/>
          <w:color w:val="auto"/>
          <w:lang w:val="en-US"/>
        </w:rPr>
        <w:lastRenderedPageBreak/>
        <w:t>Table</w:t>
      </w:r>
      <w:r w:rsidR="000E1166" w:rsidRPr="00FD2AF5">
        <w:rPr>
          <w:rFonts w:ascii="Book Antiqua" w:hAnsi="Book Antiqua"/>
          <w:b/>
          <w:color w:val="auto"/>
          <w:lang w:val="en-US"/>
        </w:rPr>
        <w:t xml:space="preserve"> 1</w:t>
      </w:r>
      <w:r w:rsidR="00FD2AF5" w:rsidRPr="00FD2AF5">
        <w:rPr>
          <w:rFonts w:ascii="Book Antiqua" w:hAnsi="Book Antiqua" w:hint="eastAsia"/>
          <w:b/>
          <w:color w:val="auto"/>
          <w:lang w:val="en-US" w:eastAsia="zh-CN"/>
        </w:rPr>
        <w:t xml:space="preserve"> </w:t>
      </w:r>
      <w:r w:rsidR="000E1166" w:rsidRPr="00FD2AF5">
        <w:rPr>
          <w:rFonts w:ascii="Book Antiqua" w:hAnsi="Book Antiqua"/>
          <w:b/>
          <w:color w:val="auto"/>
          <w:lang w:val="en-US"/>
        </w:rPr>
        <w:t>C</w:t>
      </w:r>
      <w:r w:rsidRPr="00FD2AF5">
        <w:rPr>
          <w:rFonts w:ascii="Book Antiqua" w:hAnsi="Book Antiqua"/>
          <w:b/>
          <w:color w:val="auto"/>
          <w:lang w:val="en-US"/>
        </w:rPr>
        <w:t>haracteristics of kidney transplant patients with dengue diagnosis in the period from January 2007 to July 2012</w:t>
      </w:r>
      <w:r w:rsidR="00FD2AF5" w:rsidRPr="00FD2AF5">
        <w:rPr>
          <w:rFonts w:ascii="Book Antiqua" w:hAnsi="Book Antiqua" w:hint="eastAsia"/>
          <w:b/>
          <w:color w:val="auto"/>
          <w:lang w:val="en-US" w:eastAsia="zh-CN"/>
        </w:rPr>
        <w:t xml:space="preserve"> </w:t>
      </w:r>
      <w:proofErr w:type="gramStart"/>
      <w:r w:rsidR="00FD2AF5" w:rsidRPr="00FD2AF5">
        <w:rPr>
          <w:rFonts w:ascii="Book Antiqua" w:hAnsi="Book Antiqua"/>
          <w:b/>
          <w:i/>
          <w:color w:val="auto"/>
          <w:lang w:val="en-US"/>
        </w:rPr>
        <w:t>n</w:t>
      </w:r>
      <w:r w:rsidR="00FD2AF5" w:rsidRPr="00FD2AF5">
        <w:rPr>
          <w:rFonts w:ascii="Book Antiqua" w:hAnsi="Book Antiqua"/>
          <w:b/>
          <w:color w:val="auto"/>
          <w:lang w:val="en-US"/>
        </w:rPr>
        <w:t>(</w:t>
      </w:r>
      <w:proofErr w:type="gramEnd"/>
      <w:r w:rsidR="00FD2AF5" w:rsidRPr="00FD2AF5">
        <w:rPr>
          <w:rFonts w:ascii="Book Antiqua" w:hAnsi="Book Antiqua"/>
          <w:b/>
          <w:color w:val="auto"/>
          <w:lang w:val="en-US"/>
        </w:rPr>
        <w:t>%)</w:t>
      </w:r>
    </w:p>
    <w:tbl>
      <w:tblPr>
        <w:tblW w:w="0" w:type="auto"/>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5599"/>
        <w:gridCol w:w="2268"/>
      </w:tblGrid>
      <w:tr w:rsidR="00FD2AF5" w:rsidRPr="00FD2AF5" w14:paraId="5EA0FD03" w14:textId="77777777" w:rsidTr="00FD2AF5">
        <w:trPr>
          <w:trHeight w:val="368"/>
        </w:trPr>
        <w:tc>
          <w:tcPr>
            <w:tcW w:w="5599" w:type="dxa"/>
            <w:tcBorders>
              <w:top w:val="single" w:sz="8" w:space="0" w:color="auto"/>
              <w:bottom w:val="single" w:sz="8" w:space="0" w:color="auto"/>
            </w:tcBorders>
          </w:tcPr>
          <w:p w14:paraId="71BA5242" w14:textId="77777777" w:rsidR="00C2266B" w:rsidRPr="00FD2AF5" w:rsidRDefault="00C2266B" w:rsidP="001714E5">
            <w:pPr>
              <w:spacing w:line="360" w:lineRule="auto"/>
              <w:jc w:val="both"/>
              <w:rPr>
                <w:rFonts w:ascii="Book Antiqua" w:hAnsi="Book Antiqua"/>
                <w:color w:val="auto"/>
                <w:lang w:val="en-US"/>
              </w:rPr>
            </w:pPr>
            <w:r w:rsidRPr="00FD2AF5">
              <w:rPr>
                <w:rFonts w:ascii="Book Antiqua" w:hAnsi="Book Antiqua"/>
                <w:b/>
                <w:color w:val="auto"/>
                <w:lang w:val="en-US"/>
              </w:rPr>
              <w:t>Characteristics</w:t>
            </w:r>
          </w:p>
        </w:tc>
        <w:tc>
          <w:tcPr>
            <w:tcW w:w="2268" w:type="dxa"/>
            <w:tcBorders>
              <w:top w:val="single" w:sz="8" w:space="0" w:color="auto"/>
              <w:bottom w:val="single" w:sz="8" w:space="0" w:color="auto"/>
            </w:tcBorders>
            <w:vAlign w:val="center"/>
          </w:tcPr>
          <w:p w14:paraId="13F2A497" w14:textId="0FE6BD46" w:rsidR="00C2266B" w:rsidRPr="00FD2AF5" w:rsidRDefault="00C2266B" w:rsidP="001714E5">
            <w:pPr>
              <w:spacing w:line="360" w:lineRule="auto"/>
              <w:jc w:val="both"/>
              <w:rPr>
                <w:rFonts w:ascii="Book Antiqua" w:hAnsi="Book Antiqua"/>
                <w:color w:val="auto"/>
                <w:lang w:val="en-US"/>
              </w:rPr>
            </w:pPr>
            <w:r w:rsidRPr="00FD2AF5">
              <w:rPr>
                <w:rFonts w:ascii="Book Antiqua" w:hAnsi="Book Antiqua"/>
                <w:i/>
                <w:color w:val="auto"/>
                <w:lang w:val="en-US"/>
              </w:rPr>
              <w:t>n</w:t>
            </w:r>
            <w:r w:rsidR="00FD2AF5" w:rsidRPr="00FD2AF5">
              <w:rPr>
                <w:rFonts w:ascii="Book Antiqua" w:hAnsi="Book Antiqua" w:hint="eastAsia"/>
                <w:color w:val="auto"/>
                <w:lang w:val="en-US" w:eastAsia="zh-CN"/>
              </w:rPr>
              <w:t xml:space="preserve"> </w:t>
            </w:r>
            <w:r w:rsidRPr="00FD2AF5">
              <w:rPr>
                <w:rFonts w:ascii="Book Antiqua" w:hAnsi="Book Antiqua"/>
                <w:color w:val="auto"/>
                <w:lang w:val="en-US"/>
              </w:rPr>
              <w:t>=</w:t>
            </w:r>
            <w:r w:rsidR="00FD2AF5" w:rsidRPr="00FD2AF5">
              <w:rPr>
                <w:rFonts w:ascii="Book Antiqua" w:hAnsi="Book Antiqua" w:hint="eastAsia"/>
                <w:color w:val="auto"/>
                <w:lang w:val="en-US" w:eastAsia="zh-CN"/>
              </w:rPr>
              <w:t xml:space="preserve"> </w:t>
            </w:r>
            <w:r w:rsidRPr="00FD2AF5">
              <w:rPr>
                <w:rFonts w:ascii="Book Antiqua" w:hAnsi="Book Antiqua"/>
                <w:color w:val="auto"/>
                <w:lang w:val="en-US"/>
              </w:rPr>
              <w:t>11</w:t>
            </w:r>
          </w:p>
        </w:tc>
      </w:tr>
      <w:tr w:rsidR="00FD2AF5" w:rsidRPr="00FD2AF5" w14:paraId="6D29A539" w14:textId="77777777" w:rsidTr="00FD2AF5">
        <w:trPr>
          <w:trHeight w:val="368"/>
        </w:trPr>
        <w:tc>
          <w:tcPr>
            <w:tcW w:w="5599" w:type="dxa"/>
            <w:tcBorders>
              <w:top w:val="single" w:sz="8" w:space="0" w:color="auto"/>
            </w:tcBorders>
          </w:tcPr>
          <w:p w14:paraId="611732DB" w14:textId="77777777" w:rsidR="000E1166" w:rsidRPr="00FD2AF5" w:rsidRDefault="00961346" w:rsidP="001714E5">
            <w:pPr>
              <w:spacing w:line="360" w:lineRule="auto"/>
              <w:jc w:val="both"/>
              <w:rPr>
                <w:rFonts w:ascii="Book Antiqua" w:hAnsi="Book Antiqua"/>
                <w:color w:val="auto"/>
                <w:lang w:val="en-US"/>
              </w:rPr>
            </w:pPr>
            <w:r w:rsidRPr="00FD2AF5">
              <w:rPr>
                <w:rFonts w:ascii="Book Antiqua" w:hAnsi="Book Antiqua"/>
                <w:color w:val="auto"/>
                <w:lang w:val="en-US"/>
              </w:rPr>
              <w:t>Age in years-me</w:t>
            </w:r>
            <w:r w:rsidR="000E1166" w:rsidRPr="00FD2AF5">
              <w:rPr>
                <w:rFonts w:ascii="Book Antiqua" w:hAnsi="Book Antiqua"/>
                <w:color w:val="auto"/>
                <w:lang w:val="en-US"/>
              </w:rPr>
              <w:t>a</w:t>
            </w:r>
            <w:r w:rsidRPr="00FD2AF5">
              <w:rPr>
                <w:rFonts w:ascii="Book Antiqua" w:hAnsi="Book Antiqua"/>
                <w:color w:val="auto"/>
                <w:lang w:val="en-US"/>
              </w:rPr>
              <w:t>n</w:t>
            </w:r>
            <w:r w:rsidR="000E1166" w:rsidRPr="00FD2AF5">
              <w:rPr>
                <w:rFonts w:ascii="Book Antiqua" w:hAnsi="Book Antiqua"/>
                <w:color w:val="auto"/>
                <w:lang w:val="en-US"/>
              </w:rPr>
              <w:t xml:space="preserve"> (varia</w:t>
            </w:r>
            <w:r w:rsidRPr="00FD2AF5">
              <w:rPr>
                <w:rFonts w:ascii="Book Antiqua" w:hAnsi="Book Antiqua"/>
                <w:color w:val="auto"/>
                <w:lang w:val="en-US"/>
              </w:rPr>
              <w:t>tion</w:t>
            </w:r>
            <w:r w:rsidR="000E1166" w:rsidRPr="00FD2AF5">
              <w:rPr>
                <w:rFonts w:ascii="Book Antiqua" w:hAnsi="Book Antiqua"/>
                <w:color w:val="auto"/>
                <w:lang w:val="en-US"/>
              </w:rPr>
              <w:t>)</w:t>
            </w:r>
          </w:p>
        </w:tc>
        <w:tc>
          <w:tcPr>
            <w:tcW w:w="2268" w:type="dxa"/>
            <w:tcBorders>
              <w:top w:val="single" w:sz="8" w:space="0" w:color="auto"/>
            </w:tcBorders>
            <w:vAlign w:val="center"/>
          </w:tcPr>
          <w:p w14:paraId="5206E26F" w14:textId="77777777" w:rsidR="000E1166" w:rsidRPr="00FD2AF5" w:rsidRDefault="005B4652" w:rsidP="001714E5">
            <w:pPr>
              <w:spacing w:line="360" w:lineRule="auto"/>
              <w:jc w:val="both"/>
              <w:rPr>
                <w:rFonts w:ascii="Book Antiqua" w:hAnsi="Book Antiqua"/>
                <w:color w:val="auto"/>
                <w:lang w:val="en-US"/>
              </w:rPr>
            </w:pPr>
            <w:r w:rsidRPr="00FD2AF5">
              <w:rPr>
                <w:rFonts w:ascii="Book Antiqua" w:hAnsi="Book Antiqua"/>
                <w:color w:val="auto"/>
                <w:lang w:val="en-US"/>
              </w:rPr>
              <w:t>41</w:t>
            </w:r>
            <w:r w:rsidR="006354B4" w:rsidRPr="00FD2AF5">
              <w:rPr>
                <w:rFonts w:ascii="Book Antiqua" w:hAnsi="Book Antiqua"/>
                <w:color w:val="auto"/>
                <w:lang w:val="en-US"/>
              </w:rPr>
              <w:t>.</w:t>
            </w:r>
            <w:r w:rsidRPr="00FD2AF5">
              <w:rPr>
                <w:rFonts w:ascii="Book Antiqua" w:hAnsi="Book Antiqua"/>
                <w:color w:val="auto"/>
                <w:lang w:val="en-US"/>
              </w:rPr>
              <w:t>3 (19-61</w:t>
            </w:r>
            <w:r w:rsidR="000E1166" w:rsidRPr="00FD2AF5">
              <w:rPr>
                <w:rFonts w:ascii="Book Antiqua" w:hAnsi="Book Antiqua"/>
                <w:color w:val="auto"/>
                <w:lang w:val="en-US"/>
              </w:rPr>
              <w:t>)</w:t>
            </w:r>
          </w:p>
        </w:tc>
      </w:tr>
      <w:tr w:rsidR="00FD2AF5" w:rsidRPr="00FD2AF5" w14:paraId="48D9D31F" w14:textId="77777777" w:rsidTr="00FD2AF5">
        <w:trPr>
          <w:trHeight w:val="340"/>
        </w:trPr>
        <w:tc>
          <w:tcPr>
            <w:tcW w:w="5599" w:type="dxa"/>
          </w:tcPr>
          <w:p w14:paraId="71B460EF" w14:textId="7910F876" w:rsidR="000E1166" w:rsidRPr="00FD2AF5" w:rsidRDefault="00961346" w:rsidP="001714E5">
            <w:pPr>
              <w:spacing w:line="360" w:lineRule="auto"/>
              <w:jc w:val="both"/>
              <w:rPr>
                <w:rFonts w:ascii="Book Antiqua" w:hAnsi="Book Antiqua"/>
                <w:color w:val="auto"/>
                <w:lang w:val="en-US"/>
              </w:rPr>
            </w:pPr>
            <w:r w:rsidRPr="00FD2AF5">
              <w:rPr>
                <w:rFonts w:ascii="Book Antiqua" w:hAnsi="Book Antiqua"/>
                <w:color w:val="auto"/>
                <w:lang w:val="en-US"/>
              </w:rPr>
              <w:t>Female gender</w:t>
            </w:r>
          </w:p>
        </w:tc>
        <w:tc>
          <w:tcPr>
            <w:tcW w:w="2268" w:type="dxa"/>
            <w:vAlign w:val="center"/>
          </w:tcPr>
          <w:p w14:paraId="2FF799F3" w14:textId="77777777" w:rsidR="000E1166" w:rsidRPr="00FD2AF5" w:rsidRDefault="005B4652" w:rsidP="001714E5">
            <w:pPr>
              <w:spacing w:line="360" w:lineRule="auto"/>
              <w:jc w:val="both"/>
              <w:rPr>
                <w:rFonts w:ascii="Book Antiqua" w:hAnsi="Book Antiqua"/>
                <w:color w:val="auto"/>
                <w:lang w:val="en-US"/>
              </w:rPr>
            </w:pPr>
            <w:r w:rsidRPr="00FD2AF5">
              <w:rPr>
                <w:rFonts w:ascii="Book Antiqua" w:hAnsi="Book Antiqua"/>
                <w:color w:val="auto"/>
                <w:lang w:val="en-US"/>
              </w:rPr>
              <w:t>7 (63</w:t>
            </w:r>
            <w:r w:rsidR="006354B4" w:rsidRPr="00FD2AF5">
              <w:rPr>
                <w:rFonts w:ascii="Book Antiqua" w:hAnsi="Book Antiqua"/>
                <w:color w:val="auto"/>
                <w:lang w:val="en-US"/>
              </w:rPr>
              <w:t>.</w:t>
            </w:r>
            <w:r w:rsidRPr="00FD2AF5">
              <w:rPr>
                <w:rFonts w:ascii="Book Antiqua" w:hAnsi="Book Antiqua"/>
                <w:color w:val="auto"/>
                <w:lang w:val="en-US"/>
              </w:rPr>
              <w:t>3)</w:t>
            </w:r>
          </w:p>
        </w:tc>
      </w:tr>
      <w:tr w:rsidR="00FD2AF5" w:rsidRPr="00FD2AF5" w14:paraId="47EED8F7" w14:textId="77777777" w:rsidTr="00FD2AF5">
        <w:trPr>
          <w:trHeight w:val="317"/>
        </w:trPr>
        <w:tc>
          <w:tcPr>
            <w:tcW w:w="5599" w:type="dxa"/>
          </w:tcPr>
          <w:p w14:paraId="67852FEA" w14:textId="77777777" w:rsidR="000E1166" w:rsidRPr="00FD2AF5" w:rsidRDefault="00961346" w:rsidP="001714E5">
            <w:pPr>
              <w:spacing w:line="360" w:lineRule="auto"/>
              <w:jc w:val="both"/>
              <w:rPr>
                <w:rFonts w:ascii="Book Antiqua" w:hAnsi="Book Antiqua"/>
                <w:color w:val="auto"/>
                <w:lang w:val="en-US"/>
              </w:rPr>
            </w:pPr>
            <w:r w:rsidRPr="00FD2AF5">
              <w:rPr>
                <w:rFonts w:ascii="Book Antiqua" w:hAnsi="Book Antiqua"/>
                <w:color w:val="auto"/>
                <w:lang w:val="en-US"/>
              </w:rPr>
              <w:t>Transplant time in years – mean (variation</w:t>
            </w:r>
            <w:r w:rsidR="005B4652" w:rsidRPr="00FD2AF5">
              <w:rPr>
                <w:rFonts w:ascii="Book Antiqua" w:hAnsi="Book Antiqua"/>
                <w:color w:val="auto"/>
                <w:lang w:val="en-US"/>
              </w:rPr>
              <w:t>)</w:t>
            </w:r>
          </w:p>
        </w:tc>
        <w:tc>
          <w:tcPr>
            <w:tcW w:w="2268" w:type="dxa"/>
            <w:vAlign w:val="center"/>
          </w:tcPr>
          <w:p w14:paraId="7B8C142C" w14:textId="169422E7" w:rsidR="000E1166" w:rsidRPr="00FD2AF5" w:rsidRDefault="005B4652" w:rsidP="001714E5">
            <w:pPr>
              <w:spacing w:line="360" w:lineRule="auto"/>
              <w:jc w:val="both"/>
              <w:rPr>
                <w:rFonts w:ascii="Book Antiqua" w:hAnsi="Book Antiqua"/>
                <w:color w:val="auto"/>
                <w:lang w:val="en-US"/>
              </w:rPr>
            </w:pPr>
            <w:r w:rsidRPr="00FD2AF5">
              <w:rPr>
                <w:rFonts w:ascii="Book Antiqua" w:hAnsi="Book Antiqua"/>
                <w:color w:val="auto"/>
                <w:lang w:val="en-US"/>
              </w:rPr>
              <w:t>3</w:t>
            </w:r>
            <w:r w:rsidR="006354B4" w:rsidRPr="00FD2AF5">
              <w:rPr>
                <w:rFonts w:ascii="Book Antiqua" w:hAnsi="Book Antiqua"/>
                <w:color w:val="auto"/>
                <w:lang w:val="en-US"/>
              </w:rPr>
              <w:t>.</w:t>
            </w:r>
            <w:r w:rsidRPr="00FD2AF5">
              <w:rPr>
                <w:rFonts w:ascii="Book Antiqua" w:hAnsi="Book Antiqua"/>
                <w:color w:val="auto"/>
                <w:lang w:val="en-US"/>
              </w:rPr>
              <w:t>6 (1 m</w:t>
            </w:r>
            <w:r w:rsidR="006354B4" w:rsidRPr="00FD2AF5">
              <w:rPr>
                <w:rFonts w:ascii="Book Antiqua" w:hAnsi="Book Antiqua"/>
                <w:color w:val="auto"/>
                <w:lang w:val="en-US"/>
              </w:rPr>
              <w:t>o</w:t>
            </w:r>
            <w:r w:rsidR="00FD2AF5" w:rsidRPr="00FD2AF5">
              <w:rPr>
                <w:rFonts w:ascii="Book Antiqua" w:hAnsi="Book Antiqua"/>
                <w:color w:val="auto"/>
                <w:lang w:val="en-US"/>
              </w:rPr>
              <w:t>-</w:t>
            </w:r>
            <w:r w:rsidRPr="00FD2AF5">
              <w:rPr>
                <w:rFonts w:ascii="Book Antiqua" w:hAnsi="Book Antiqua"/>
                <w:color w:val="auto"/>
                <w:lang w:val="en-US"/>
              </w:rPr>
              <w:t xml:space="preserve">9 </w:t>
            </w:r>
            <w:proofErr w:type="spellStart"/>
            <w:r w:rsidR="006354B4" w:rsidRPr="00FD2AF5">
              <w:rPr>
                <w:rFonts w:ascii="Book Antiqua" w:hAnsi="Book Antiqua"/>
                <w:color w:val="auto"/>
                <w:lang w:val="en-US"/>
              </w:rPr>
              <w:t>y</w:t>
            </w:r>
            <w:r w:rsidR="00FD2AF5" w:rsidRPr="00FD2AF5">
              <w:rPr>
                <w:rFonts w:ascii="Book Antiqua" w:hAnsi="Book Antiqua"/>
                <w:color w:val="auto"/>
                <w:lang w:val="en-US"/>
              </w:rPr>
              <w:t>r</w:t>
            </w:r>
            <w:proofErr w:type="spellEnd"/>
            <w:r w:rsidR="006354B4" w:rsidRPr="00FD2AF5">
              <w:rPr>
                <w:rFonts w:ascii="Book Antiqua" w:hAnsi="Book Antiqua"/>
                <w:color w:val="auto"/>
                <w:lang w:val="en-US"/>
              </w:rPr>
              <w:t>)</w:t>
            </w:r>
          </w:p>
        </w:tc>
      </w:tr>
      <w:tr w:rsidR="00FD2AF5" w:rsidRPr="00FD2AF5" w14:paraId="079B8FD3" w14:textId="77777777" w:rsidTr="00FD2AF5">
        <w:trPr>
          <w:trHeight w:val="317"/>
        </w:trPr>
        <w:tc>
          <w:tcPr>
            <w:tcW w:w="5599" w:type="dxa"/>
          </w:tcPr>
          <w:p w14:paraId="310654AC" w14:textId="4C0BBAFA" w:rsidR="000E1166" w:rsidRPr="00FD2AF5" w:rsidRDefault="00961346" w:rsidP="001714E5">
            <w:pPr>
              <w:spacing w:line="360" w:lineRule="auto"/>
              <w:jc w:val="both"/>
              <w:rPr>
                <w:rFonts w:ascii="Book Antiqua" w:hAnsi="Book Antiqua"/>
                <w:color w:val="auto"/>
                <w:lang w:val="en-US"/>
              </w:rPr>
            </w:pPr>
            <w:r w:rsidRPr="00FD2AF5">
              <w:rPr>
                <w:rFonts w:ascii="Book Antiqua" w:hAnsi="Book Antiqua"/>
                <w:color w:val="auto"/>
                <w:lang w:val="en-US"/>
              </w:rPr>
              <w:t>Deceased don</w:t>
            </w:r>
            <w:r w:rsidR="00D00344" w:rsidRPr="00FD2AF5">
              <w:rPr>
                <w:rFonts w:ascii="Book Antiqua" w:hAnsi="Book Antiqua"/>
                <w:color w:val="auto"/>
                <w:lang w:val="en-US"/>
              </w:rPr>
              <w:t>or</w:t>
            </w:r>
          </w:p>
        </w:tc>
        <w:tc>
          <w:tcPr>
            <w:tcW w:w="2268" w:type="dxa"/>
            <w:vAlign w:val="center"/>
          </w:tcPr>
          <w:p w14:paraId="5AEB1543" w14:textId="77777777" w:rsidR="000E1166" w:rsidRPr="00FD2AF5" w:rsidRDefault="00B25F46" w:rsidP="001714E5">
            <w:pPr>
              <w:spacing w:line="360" w:lineRule="auto"/>
              <w:jc w:val="both"/>
              <w:rPr>
                <w:rFonts w:ascii="Book Antiqua" w:hAnsi="Book Antiqua"/>
                <w:color w:val="auto"/>
                <w:lang w:val="en-US"/>
              </w:rPr>
            </w:pPr>
            <w:r w:rsidRPr="00FD2AF5">
              <w:rPr>
                <w:rFonts w:ascii="Book Antiqua" w:hAnsi="Book Antiqua"/>
                <w:color w:val="auto"/>
                <w:lang w:val="en-US"/>
              </w:rPr>
              <w:t>9 (82</w:t>
            </w:r>
            <w:r w:rsidR="006354B4" w:rsidRPr="00FD2AF5">
              <w:rPr>
                <w:rFonts w:ascii="Book Antiqua" w:hAnsi="Book Antiqua"/>
                <w:color w:val="auto"/>
                <w:lang w:val="en-US"/>
              </w:rPr>
              <w:t>.</w:t>
            </w:r>
            <w:r w:rsidR="00E76EC3" w:rsidRPr="00FD2AF5">
              <w:rPr>
                <w:rFonts w:ascii="Book Antiqua" w:hAnsi="Book Antiqua"/>
                <w:color w:val="auto"/>
                <w:lang w:val="en-US"/>
              </w:rPr>
              <w:t>0</w:t>
            </w:r>
            <w:r w:rsidRPr="00FD2AF5">
              <w:rPr>
                <w:rFonts w:ascii="Book Antiqua" w:hAnsi="Book Antiqua"/>
                <w:color w:val="auto"/>
                <w:lang w:val="en-US"/>
              </w:rPr>
              <w:t>)</w:t>
            </w:r>
          </w:p>
        </w:tc>
      </w:tr>
      <w:tr w:rsidR="00FD2AF5" w:rsidRPr="00FD2AF5" w14:paraId="3D81425E" w14:textId="77777777" w:rsidTr="00FD2AF5">
        <w:trPr>
          <w:trHeight w:val="394"/>
        </w:trPr>
        <w:tc>
          <w:tcPr>
            <w:tcW w:w="5599" w:type="dxa"/>
            <w:vAlign w:val="center"/>
          </w:tcPr>
          <w:p w14:paraId="75E93504" w14:textId="3CDD748A" w:rsidR="00940C29" w:rsidRPr="00FD2AF5" w:rsidRDefault="000C593C" w:rsidP="001714E5">
            <w:pPr>
              <w:spacing w:line="360" w:lineRule="auto"/>
              <w:jc w:val="both"/>
              <w:rPr>
                <w:rFonts w:ascii="Book Antiqua" w:hAnsi="Book Antiqua"/>
                <w:color w:val="auto"/>
                <w:lang w:val="en-US" w:eastAsia="zh-CN"/>
              </w:rPr>
            </w:pPr>
            <w:r w:rsidRPr="00FD2AF5">
              <w:rPr>
                <w:rFonts w:ascii="Book Antiqua" w:hAnsi="Book Antiqua"/>
                <w:color w:val="auto"/>
                <w:lang w:val="en-US"/>
              </w:rPr>
              <w:t xml:space="preserve">Thymoglobulin </w:t>
            </w:r>
            <w:r w:rsidR="00961346" w:rsidRPr="00FD2AF5">
              <w:rPr>
                <w:rFonts w:ascii="Book Antiqua" w:hAnsi="Book Antiqua"/>
                <w:color w:val="auto"/>
                <w:lang w:val="en-US"/>
              </w:rPr>
              <w:t>induction</w:t>
            </w:r>
          </w:p>
        </w:tc>
        <w:tc>
          <w:tcPr>
            <w:tcW w:w="2268" w:type="dxa"/>
            <w:vAlign w:val="center"/>
          </w:tcPr>
          <w:p w14:paraId="0EA3D078" w14:textId="77777777" w:rsidR="00940C29" w:rsidRPr="00FD2AF5" w:rsidRDefault="00715AA0" w:rsidP="001714E5">
            <w:pPr>
              <w:spacing w:line="360" w:lineRule="auto"/>
              <w:jc w:val="both"/>
              <w:rPr>
                <w:rFonts w:ascii="Book Antiqua" w:hAnsi="Book Antiqua"/>
                <w:color w:val="auto"/>
                <w:lang w:val="en-US"/>
              </w:rPr>
            </w:pPr>
            <w:r w:rsidRPr="00FD2AF5">
              <w:rPr>
                <w:rFonts w:ascii="Book Antiqua" w:hAnsi="Book Antiqua"/>
                <w:color w:val="auto"/>
                <w:lang w:val="en-US"/>
              </w:rPr>
              <w:t>4(36</w:t>
            </w:r>
            <w:r w:rsidR="006354B4" w:rsidRPr="00FD2AF5">
              <w:rPr>
                <w:rFonts w:ascii="Book Antiqua" w:hAnsi="Book Antiqua"/>
                <w:color w:val="auto"/>
                <w:lang w:val="en-US"/>
              </w:rPr>
              <w:t>.</w:t>
            </w:r>
            <w:r w:rsidRPr="00FD2AF5">
              <w:rPr>
                <w:rFonts w:ascii="Book Antiqua" w:hAnsi="Book Antiqua"/>
                <w:color w:val="auto"/>
                <w:lang w:val="en-US"/>
              </w:rPr>
              <w:t>6</w:t>
            </w:r>
            <w:r w:rsidR="00940C29" w:rsidRPr="00FD2AF5">
              <w:rPr>
                <w:rFonts w:ascii="Book Antiqua" w:hAnsi="Book Antiqua"/>
                <w:color w:val="auto"/>
                <w:lang w:val="en-US"/>
              </w:rPr>
              <w:t>)</w:t>
            </w:r>
          </w:p>
        </w:tc>
      </w:tr>
      <w:tr w:rsidR="00FD2AF5" w:rsidRPr="00FD2AF5" w14:paraId="67ED4FDF" w14:textId="77777777" w:rsidTr="00FD2AF5">
        <w:trPr>
          <w:trHeight w:val="394"/>
        </w:trPr>
        <w:tc>
          <w:tcPr>
            <w:tcW w:w="5599" w:type="dxa"/>
            <w:vAlign w:val="center"/>
          </w:tcPr>
          <w:p w14:paraId="22DBE186" w14:textId="16CC9F9D" w:rsidR="000E1166"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Immunosuppressive regimens</w:t>
            </w:r>
          </w:p>
        </w:tc>
        <w:tc>
          <w:tcPr>
            <w:tcW w:w="2268" w:type="dxa"/>
            <w:vAlign w:val="center"/>
          </w:tcPr>
          <w:p w14:paraId="68678F32" w14:textId="77777777" w:rsidR="000E1166" w:rsidRPr="00FD2AF5" w:rsidRDefault="000E1166" w:rsidP="001714E5">
            <w:pPr>
              <w:spacing w:line="360" w:lineRule="auto"/>
              <w:jc w:val="both"/>
              <w:rPr>
                <w:rFonts w:ascii="Book Antiqua" w:hAnsi="Book Antiqua"/>
                <w:b/>
                <w:color w:val="auto"/>
                <w:lang w:val="en-US"/>
              </w:rPr>
            </w:pPr>
          </w:p>
        </w:tc>
      </w:tr>
      <w:tr w:rsidR="00FD2AF5" w:rsidRPr="00FD2AF5" w14:paraId="749BD7CC" w14:textId="77777777" w:rsidTr="00FD2AF5">
        <w:trPr>
          <w:trHeight w:val="317"/>
        </w:trPr>
        <w:tc>
          <w:tcPr>
            <w:tcW w:w="5599" w:type="dxa"/>
          </w:tcPr>
          <w:p w14:paraId="161E0EA2" w14:textId="77777777" w:rsidR="000E1166" w:rsidRPr="00FD2AF5" w:rsidRDefault="00B25F46"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PRED + TAC+ MMF </w:t>
            </w:r>
          </w:p>
        </w:tc>
        <w:tc>
          <w:tcPr>
            <w:tcW w:w="2268" w:type="dxa"/>
            <w:vAlign w:val="center"/>
          </w:tcPr>
          <w:p w14:paraId="1A24108E" w14:textId="77777777" w:rsidR="000E1166" w:rsidRPr="00FD2AF5" w:rsidRDefault="00FF4F7B"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4 </w:t>
            </w:r>
            <w:r w:rsidR="000E1166" w:rsidRPr="00FD2AF5">
              <w:rPr>
                <w:rFonts w:ascii="Book Antiqua" w:hAnsi="Book Antiqua"/>
                <w:color w:val="auto"/>
                <w:lang w:val="en-US"/>
              </w:rPr>
              <w:t>(</w:t>
            </w:r>
            <w:r w:rsidRPr="00FD2AF5">
              <w:rPr>
                <w:rFonts w:ascii="Book Antiqua" w:hAnsi="Book Antiqua"/>
                <w:color w:val="auto"/>
                <w:lang w:val="en-US"/>
              </w:rPr>
              <w:t>36</w:t>
            </w:r>
            <w:r w:rsidR="006354B4" w:rsidRPr="00FD2AF5">
              <w:rPr>
                <w:rFonts w:ascii="Book Antiqua" w:hAnsi="Book Antiqua"/>
                <w:color w:val="auto"/>
                <w:lang w:val="en-US"/>
              </w:rPr>
              <w:t>.</w:t>
            </w:r>
            <w:r w:rsidRPr="00FD2AF5">
              <w:rPr>
                <w:rFonts w:ascii="Book Antiqua" w:hAnsi="Book Antiqua"/>
                <w:color w:val="auto"/>
                <w:lang w:val="en-US"/>
              </w:rPr>
              <w:t>3</w:t>
            </w:r>
            <w:r w:rsidR="000E1166" w:rsidRPr="00FD2AF5">
              <w:rPr>
                <w:rFonts w:ascii="Book Antiqua" w:hAnsi="Book Antiqua"/>
                <w:color w:val="auto"/>
                <w:lang w:val="en-US"/>
              </w:rPr>
              <w:t>)</w:t>
            </w:r>
          </w:p>
        </w:tc>
      </w:tr>
      <w:tr w:rsidR="00FD2AF5" w:rsidRPr="00FD2AF5" w14:paraId="22B9F563" w14:textId="77777777" w:rsidTr="00FD2AF5">
        <w:trPr>
          <w:trHeight w:val="317"/>
        </w:trPr>
        <w:tc>
          <w:tcPr>
            <w:tcW w:w="5599" w:type="dxa"/>
          </w:tcPr>
          <w:p w14:paraId="19B2A080" w14:textId="77777777" w:rsidR="000E1166" w:rsidRPr="00FD2AF5" w:rsidRDefault="00FF4F7B" w:rsidP="001714E5">
            <w:pPr>
              <w:spacing w:line="360" w:lineRule="auto"/>
              <w:jc w:val="both"/>
              <w:rPr>
                <w:rFonts w:ascii="Book Antiqua" w:hAnsi="Book Antiqua"/>
                <w:color w:val="auto"/>
                <w:lang w:val="en-US"/>
              </w:rPr>
            </w:pPr>
            <w:r w:rsidRPr="00FD2AF5">
              <w:rPr>
                <w:rFonts w:ascii="Book Antiqua" w:hAnsi="Book Antiqua"/>
                <w:color w:val="auto"/>
                <w:lang w:val="en-US"/>
              </w:rPr>
              <w:t>PRED + CYA + AZA</w:t>
            </w:r>
          </w:p>
        </w:tc>
        <w:tc>
          <w:tcPr>
            <w:tcW w:w="2268" w:type="dxa"/>
            <w:vAlign w:val="center"/>
          </w:tcPr>
          <w:p w14:paraId="74C41DD9" w14:textId="77777777" w:rsidR="000E1166" w:rsidRPr="00FD2AF5" w:rsidRDefault="00FF4F7B" w:rsidP="001714E5">
            <w:pPr>
              <w:spacing w:line="360" w:lineRule="auto"/>
              <w:jc w:val="both"/>
              <w:rPr>
                <w:rFonts w:ascii="Book Antiqua" w:hAnsi="Book Antiqua"/>
                <w:color w:val="auto"/>
                <w:lang w:val="en-US"/>
              </w:rPr>
            </w:pPr>
            <w:r w:rsidRPr="00FD2AF5">
              <w:rPr>
                <w:rFonts w:ascii="Book Antiqua" w:hAnsi="Book Antiqua"/>
                <w:color w:val="auto"/>
                <w:lang w:val="en-US"/>
              </w:rPr>
              <w:t>2</w:t>
            </w:r>
            <w:r w:rsidR="000E1166" w:rsidRPr="00FD2AF5">
              <w:rPr>
                <w:rFonts w:ascii="Book Antiqua" w:hAnsi="Book Antiqua"/>
                <w:color w:val="auto"/>
                <w:lang w:val="en-US"/>
              </w:rPr>
              <w:t xml:space="preserve"> (1</w:t>
            </w:r>
            <w:r w:rsidRPr="00FD2AF5">
              <w:rPr>
                <w:rFonts w:ascii="Book Antiqua" w:hAnsi="Book Antiqua"/>
                <w:color w:val="auto"/>
                <w:lang w:val="en-US"/>
              </w:rPr>
              <w:t>8</w:t>
            </w:r>
            <w:r w:rsidR="006354B4" w:rsidRPr="00FD2AF5">
              <w:rPr>
                <w:rFonts w:ascii="Book Antiqua" w:hAnsi="Book Antiqua"/>
                <w:color w:val="auto"/>
                <w:lang w:val="en-US"/>
              </w:rPr>
              <w:t>.</w:t>
            </w:r>
            <w:r w:rsidRPr="00FD2AF5">
              <w:rPr>
                <w:rFonts w:ascii="Book Antiqua" w:hAnsi="Book Antiqua"/>
                <w:color w:val="auto"/>
                <w:lang w:val="en-US"/>
              </w:rPr>
              <w:t>1</w:t>
            </w:r>
            <w:r w:rsidR="000E1166" w:rsidRPr="00FD2AF5">
              <w:rPr>
                <w:rFonts w:ascii="Book Antiqua" w:hAnsi="Book Antiqua"/>
                <w:color w:val="auto"/>
                <w:lang w:val="en-US"/>
              </w:rPr>
              <w:t>)</w:t>
            </w:r>
          </w:p>
        </w:tc>
      </w:tr>
      <w:tr w:rsidR="00FD2AF5" w:rsidRPr="00FD2AF5" w14:paraId="7BAB4AD8" w14:textId="77777777" w:rsidTr="00FD2AF5">
        <w:trPr>
          <w:trHeight w:val="340"/>
        </w:trPr>
        <w:tc>
          <w:tcPr>
            <w:tcW w:w="5599" w:type="dxa"/>
          </w:tcPr>
          <w:p w14:paraId="53078BA3" w14:textId="77777777" w:rsidR="00E76EC3" w:rsidRPr="00FD2AF5" w:rsidRDefault="00E76EC3" w:rsidP="001714E5">
            <w:pPr>
              <w:spacing w:line="360" w:lineRule="auto"/>
              <w:jc w:val="both"/>
              <w:rPr>
                <w:rFonts w:ascii="Book Antiqua" w:hAnsi="Book Antiqua"/>
                <w:color w:val="auto"/>
                <w:lang w:val="en-US"/>
              </w:rPr>
            </w:pPr>
            <w:r w:rsidRPr="00FD2AF5">
              <w:rPr>
                <w:rFonts w:ascii="Book Antiqua" w:hAnsi="Book Antiqua"/>
                <w:color w:val="auto"/>
                <w:lang w:val="en-US"/>
              </w:rPr>
              <w:t>PRED +TAC + MPS</w:t>
            </w:r>
          </w:p>
        </w:tc>
        <w:tc>
          <w:tcPr>
            <w:tcW w:w="2268" w:type="dxa"/>
            <w:vAlign w:val="center"/>
          </w:tcPr>
          <w:p w14:paraId="6384E0A7" w14:textId="77777777" w:rsidR="00E76EC3" w:rsidRPr="00FD2AF5" w:rsidRDefault="00E76EC3" w:rsidP="001714E5">
            <w:pPr>
              <w:spacing w:line="360" w:lineRule="auto"/>
              <w:jc w:val="both"/>
              <w:rPr>
                <w:rFonts w:ascii="Book Antiqua" w:hAnsi="Book Antiqua"/>
                <w:color w:val="auto"/>
                <w:lang w:val="en-US"/>
              </w:rPr>
            </w:pPr>
            <w:r w:rsidRPr="00FD2AF5">
              <w:rPr>
                <w:rFonts w:ascii="Book Antiqua" w:hAnsi="Book Antiqua"/>
                <w:color w:val="auto"/>
                <w:lang w:val="en-US"/>
              </w:rPr>
              <w:t>2 (18</w:t>
            </w:r>
            <w:r w:rsidR="006354B4" w:rsidRPr="00FD2AF5">
              <w:rPr>
                <w:rFonts w:ascii="Book Antiqua" w:hAnsi="Book Antiqua"/>
                <w:color w:val="auto"/>
                <w:lang w:val="en-US"/>
              </w:rPr>
              <w:t>.</w:t>
            </w:r>
            <w:r w:rsidR="00C2266B" w:rsidRPr="00FD2AF5">
              <w:rPr>
                <w:rFonts w:ascii="Book Antiqua" w:hAnsi="Book Antiqua"/>
                <w:color w:val="auto"/>
                <w:lang w:val="en-US"/>
              </w:rPr>
              <w:t>1</w:t>
            </w:r>
            <w:r w:rsidRPr="00FD2AF5">
              <w:rPr>
                <w:rFonts w:ascii="Book Antiqua" w:hAnsi="Book Antiqua"/>
                <w:color w:val="auto"/>
                <w:lang w:val="en-US"/>
              </w:rPr>
              <w:t>)</w:t>
            </w:r>
          </w:p>
        </w:tc>
      </w:tr>
      <w:tr w:rsidR="00FD2AF5" w:rsidRPr="00FD2AF5" w14:paraId="15344A33" w14:textId="77777777" w:rsidTr="00FD2AF5">
        <w:trPr>
          <w:trHeight w:val="340"/>
        </w:trPr>
        <w:tc>
          <w:tcPr>
            <w:tcW w:w="5599" w:type="dxa"/>
          </w:tcPr>
          <w:p w14:paraId="75633B0C" w14:textId="77777777" w:rsidR="000E1166" w:rsidRPr="00FD2AF5" w:rsidRDefault="00FF4F7B" w:rsidP="001714E5">
            <w:pPr>
              <w:spacing w:line="360" w:lineRule="auto"/>
              <w:jc w:val="both"/>
              <w:rPr>
                <w:rFonts w:ascii="Book Antiqua" w:hAnsi="Book Antiqua"/>
                <w:color w:val="auto"/>
                <w:lang w:val="en-US"/>
              </w:rPr>
            </w:pPr>
            <w:r w:rsidRPr="00FD2AF5">
              <w:rPr>
                <w:rFonts w:ascii="Book Antiqua" w:hAnsi="Book Antiqua"/>
                <w:color w:val="auto"/>
                <w:lang w:val="en-US"/>
              </w:rPr>
              <w:t>TAC + MMF</w:t>
            </w:r>
          </w:p>
        </w:tc>
        <w:tc>
          <w:tcPr>
            <w:tcW w:w="2268" w:type="dxa"/>
            <w:vAlign w:val="center"/>
          </w:tcPr>
          <w:p w14:paraId="7ADD41DA" w14:textId="77777777" w:rsidR="000E1166" w:rsidRPr="00FD2AF5" w:rsidRDefault="00FF4F7B"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E1166" w:rsidRPr="00FD2AF5">
              <w:rPr>
                <w:rFonts w:ascii="Book Antiqua" w:hAnsi="Book Antiqua"/>
                <w:color w:val="auto"/>
                <w:lang w:val="en-US"/>
              </w:rPr>
              <w:t xml:space="preserve"> (9</w:t>
            </w:r>
            <w:r w:rsidR="006354B4" w:rsidRPr="00FD2AF5">
              <w:rPr>
                <w:rFonts w:ascii="Book Antiqua" w:hAnsi="Book Antiqua"/>
                <w:color w:val="auto"/>
                <w:lang w:val="en-US"/>
              </w:rPr>
              <w:t>.</w:t>
            </w:r>
            <w:r w:rsidR="00E76EC3" w:rsidRPr="00FD2AF5">
              <w:rPr>
                <w:rFonts w:ascii="Book Antiqua" w:hAnsi="Book Antiqua"/>
                <w:color w:val="auto"/>
                <w:lang w:val="en-US"/>
              </w:rPr>
              <w:t>0</w:t>
            </w:r>
            <w:r w:rsidR="000E1166" w:rsidRPr="00FD2AF5">
              <w:rPr>
                <w:rFonts w:ascii="Book Antiqua" w:hAnsi="Book Antiqua"/>
                <w:color w:val="auto"/>
                <w:lang w:val="en-US"/>
              </w:rPr>
              <w:t>)</w:t>
            </w:r>
          </w:p>
        </w:tc>
      </w:tr>
      <w:tr w:rsidR="00FD2AF5" w:rsidRPr="00FD2AF5" w14:paraId="4A424459" w14:textId="77777777" w:rsidTr="00FD2AF5">
        <w:trPr>
          <w:trHeight w:val="317"/>
        </w:trPr>
        <w:tc>
          <w:tcPr>
            <w:tcW w:w="5599" w:type="dxa"/>
          </w:tcPr>
          <w:p w14:paraId="120F3FB3" w14:textId="77777777" w:rsidR="000E1166" w:rsidRPr="00FD2AF5" w:rsidRDefault="00E1315F" w:rsidP="001714E5">
            <w:pPr>
              <w:spacing w:line="360" w:lineRule="auto"/>
              <w:jc w:val="both"/>
              <w:rPr>
                <w:rFonts w:ascii="Book Antiqua" w:hAnsi="Book Antiqua"/>
                <w:color w:val="auto"/>
                <w:lang w:val="en-US"/>
              </w:rPr>
            </w:pPr>
            <w:r w:rsidRPr="00FD2AF5">
              <w:rPr>
                <w:rFonts w:ascii="Book Antiqua" w:hAnsi="Book Antiqua"/>
                <w:color w:val="auto"/>
                <w:lang w:val="en-US"/>
              </w:rPr>
              <w:t>PRED + AZA + SRL</w:t>
            </w:r>
          </w:p>
        </w:tc>
        <w:tc>
          <w:tcPr>
            <w:tcW w:w="2268" w:type="dxa"/>
            <w:vAlign w:val="center"/>
          </w:tcPr>
          <w:p w14:paraId="6E0B8034" w14:textId="77777777" w:rsidR="000E1166" w:rsidRPr="00FD2AF5" w:rsidRDefault="00FF4F7B"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E1166" w:rsidRPr="00FD2AF5">
              <w:rPr>
                <w:rFonts w:ascii="Book Antiqua" w:hAnsi="Book Antiqua"/>
                <w:color w:val="auto"/>
                <w:lang w:val="en-US"/>
              </w:rPr>
              <w:t xml:space="preserve"> (</w:t>
            </w:r>
            <w:r w:rsidRPr="00FD2AF5">
              <w:rPr>
                <w:rFonts w:ascii="Book Antiqua" w:hAnsi="Book Antiqua"/>
                <w:color w:val="auto"/>
                <w:lang w:val="en-US"/>
              </w:rPr>
              <w:t>9</w:t>
            </w:r>
            <w:r w:rsidR="006354B4" w:rsidRPr="00FD2AF5">
              <w:rPr>
                <w:rFonts w:ascii="Book Antiqua" w:hAnsi="Book Antiqua"/>
                <w:color w:val="auto"/>
                <w:lang w:val="en-US"/>
              </w:rPr>
              <w:t>.</w:t>
            </w:r>
            <w:r w:rsidR="00E76EC3" w:rsidRPr="00FD2AF5">
              <w:rPr>
                <w:rFonts w:ascii="Book Antiqua" w:hAnsi="Book Antiqua"/>
                <w:color w:val="auto"/>
                <w:lang w:val="en-US"/>
              </w:rPr>
              <w:t>0</w:t>
            </w:r>
            <w:r w:rsidR="000E1166" w:rsidRPr="00FD2AF5">
              <w:rPr>
                <w:rFonts w:ascii="Book Antiqua" w:hAnsi="Book Antiqua"/>
                <w:color w:val="auto"/>
                <w:lang w:val="en-US"/>
              </w:rPr>
              <w:t>)</w:t>
            </w:r>
          </w:p>
        </w:tc>
      </w:tr>
      <w:tr w:rsidR="00FD2AF5" w:rsidRPr="00FD2AF5" w14:paraId="5E5DAAB6" w14:textId="77777777" w:rsidTr="00FD2AF5">
        <w:trPr>
          <w:trHeight w:val="340"/>
        </w:trPr>
        <w:tc>
          <w:tcPr>
            <w:tcW w:w="5599" w:type="dxa"/>
          </w:tcPr>
          <w:p w14:paraId="6B44F51A" w14:textId="77777777" w:rsidR="000E1166" w:rsidRPr="00FD2AF5" w:rsidRDefault="00FF4F7B" w:rsidP="001714E5">
            <w:pPr>
              <w:spacing w:line="360" w:lineRule="auto"/>
              <w:jc w:val="both"/>
              <w:rPr>
                <w:rFonts w:ascii="Book Antiqua" w:hAnsi="Book Antiqua"/>
                <w:color w:val="auto"/>
                <w:lang w:val="en-US"/>
              </w:rPr>
            </w:pPr>
            <w:r w:rsidRPr="00FD2AF5">
              <w:rPr>
                <w:rFonts w:ascii="Book Antiqua" w:hAnsi="Book Antiqua"/>
                <w:color w:val="auto"/>
                <w:lang w:val="en-US"/>
              </w:rPr>
              <w:t>CYA</w:t>
            </w:r>
          </w:p>
        </w:tc>
        <w:tc>
          <w:tcPr>
            <w:tcW w:w="2268" w:type="dxa"/>
            <w:vAlign w:val="center"/>
          </w:tcPr>
          <w:p w14:paraId="4F7BE06E" w14:textId="77777777" w:rsidR="000E1166" w:rsidRPr="00FD2AF5" w:rsidRDefault="00FF4F7B"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E1166" w:rsidRPr="00FD2AF5">
              <w:rPr>
                <w:rFonts w:ascii="Book Antiqua" w:hAnsi="Book Antiqua"/>
                <w:color w:val="auto"/>
                <w:lang w:val="en-US"/>
              </w:rPr>
              <w:t xml:space="preserve"> (9</w:t>
            </w:r>
            <w:r w:rsidR="006354B4" w:rsidRPr="00FD2AF5">
              <w:rPr>
                <w:rFonts w:ascii="Book Antiqua" w:hAnsi="Book Antiqua"/>
                <w:color w:val="auto"/>
                <w:lang w:val="en-US"/>
              </w:rPr>
              <w:t>.</w:t>
            </w:r>
            <w:r w:rsidR="00E76EC3" w:rsidRPr="00FD2AF5">
              <w:rPr>
                <w:rFonts w:ascii="Book Antiqua" w:hAnsi="Book Antiqua"/>
                <w:color w:val="auto"/>
                <w:lang w:val="en-US"/>
              </w:rPr>
              <w:t>0</w:t>
            </w:r>
            <w:r w:rsidR="000E1166" w:rsidRPr="00FD2AF5">
              <w:rPr>
                <w:rFonts w:ascii="Book Antiqua" w:hAnsi="Book Antiqua"/>
                <w:color w:val="auto"/>
                <w:lang w:val="en-US"/>
              </w:rPr>
              <w:t>)</w:t>
            </w:r>
          </w:p>
        </w:tc>
      </w:tr>
      <w:tr w:rsidR="00FD2AF5" w:rsidRPr="00FD2AF5" w14:paraId="6FE29298" w14:textId="77777777" w:rsidTr="00FD2AF5">
        <w:trPr>
          <w:trHeight w:val="340"/>
        </w:trPr>
        <w:tc>
          <w:tcPr>
            <w:tcW w:w="5599" w:type="dxa"/>
          </w:tcPr>
          <w:p w14:paraId="4A6ADE49" w14:textId="77777777" w:rsidR="00940C29"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Rejection before</w:t>
            </w:r>
            <w:r w:rsidR="00940C29" w:rsidRPr="00FD2AF5">
              <w:rPr>
                <w:rFonts w:ascii="Book Antiqua" w:hAnsi="Book Antiqua"/>
                <w:color w:val="auto"/>
                <w:lang w:val="en-US"/>
              </w:rPr>
              <w:t xml:space="preserve"> dengue</w:t>
            </w:r>
          </w:p>
        </w:tc>
        <w:tc>
          <w:tcPr>
            <w:tcW w:w="2268" w:type="dxa"/>
            <w:vAlign w:val="center"/>
          </w:tcPr>
          <w:p w14:paraId="00DE6C04" w14:textId="77777777" w:rsidR="00940C29" w:rsidRPr="00FD2AF5" w:rsidRDefault="00940C29" w:rsidP="001714E5">
            <w:pPr>
              <w:spacing w:line="360" w:lineRule="auto"/>
              <w:jc w:val="both"/>
              <w:rPr>
                <w:rFonts w:ascii="Book Antiqua" w:hAnsi="Book Antiqua"/>
                <w:color w:val="auto"/>
                <w:lang w:val="en-US"/>
              </w:rPr>
            </w:pPr>
            <w:r w:rsidRPr="00FD2AF5">
              <w:rPr>
                <w:rFonts w:ascii="Book Antiqua" w:hAnsi="Book Antiqua"/>
                <w:color w:val="auto"/>
                <w:lang w:val="en-US"/>
              </w:rPr>
              <w:t>3(27</w:t>
            </w:r>
            <w:r w:rsidR="006354B4" w:rsidRPr="00FD2AF5">
              <w:rPr>
                <w:rFonts w:ascii="Book Antiqua" w:hAnsi="Book Antiqua"/>
                <w:color w:val="auto"/>
                <w:lang w:val="en-US"/>
              </w:rPr>
              <w:t>.</w:t>
            </w:r>
            <w:r w:rsidR="00C2266B" w:rsidRPr="00FD2AF5">
              <w:rPr>
                <w:rFonts w:ascii="Book Antiqua" w:hAnsi="Book Antiqua"/>
                <w:color w:val="auto"/>
                <w:lang w:val="en-US"/>
              </w:rPr>
              <w:t>2</w:t>
            </w:r>
            <w:r w:rsidRPr="00FD2AF5">
              <w:rPr>
                <w:rFonts w:ascii="Book Antiqua" w:hAnsi="Book Antiqua"/>
                <w:color w:val="auto"/>
                <w:lang w:val="en-US"/>
              </w:rPr>
              <w:t>)</w:t>
            </w:r>
          </w:p>
        </w:tc>
      </w:tr>
      <w:tr w:rsidR="00FD2AF5" w:rsidRPr="00FD2AF5" w14:paraId="2FEFCE5C" w14:textId="77777777" w:rsidTr="00FD2AF5">
        <w:trPr>
          <w:trHeight w:val="96"/>
        </w:trPr>
        <w:tc>
          <w:tcPr>
            <w:tcW w:w="5599" w:type="dxa"/>
          </w:tcPr>
          <w:p w14:paraId="621EB373" w14:textId="4313F678" w:rsidR="00C2266B" w:rsidRPr="00FD2AF5" w:rsidRDefault="00C2266B" w:rsidP="001714E5">
            <w:pPr>
              <w:spacing w:line="360" w:lineRule="auto"/>
              <w:jc w:val="both"/>
              <w:rPr>
                <w:rFonts w:ascii="Book Antiqua" w:hAnsi="Book Antiqua"/>
                <w:color w:val="auto"/>
                <w:lang w:val="en-US"/>
              </w:rPr>
            </w:pPr>
            <w:r w:rsidRPr="00FD2AF5">
              <w:rPr>
                <w:rFonts w:ascii="Book Antiqua" w:hAnsi="Book Antiqua"/>
                <w:color w:val="auto"/>
                <w:lang w:val="en-US"/>
              </w:rPr>
              <w:t>Clinical findings</w:t>
            </w:r>
          </w:p>
        </w:tc>
        <w:tc>
          <w:tcPr>
            <w:tcW w:w="2268" w:type="dxa"/>
          </w:tcPr>
          <w:p w14:paraId="4ED72D40" w14:textId="77777777" w:rsidR="00C2266B" w:rsidRPr="00FD2AF5" w:rsidRDefault="00C2266B" w:rsidP="001714E5">
            <w:pPr>
              <w:spacing w:line="360" w:lineRule="auto"/>
              <w:jc w:val="both"/>
              <w:rPr>
                <w:rFonts w:ascii="Book Antiqua" w:hAnsi="Book Antiqua"/>
                <w:color w:val="auto"/>
                <w:lang w:val="en-US"/>
              </w:rPr>
            </w:pPr>
          </w:p>
        </w:tc>
      </w:tr>
      <w:tr w:rsidR="00FD2AF5" w:rsidRPr="00FD2AF5" w14:paraId="7CB1019B" w14:textId="77777777" w:rsidTr="00FD2AF5">
        <w:trPr>
          <w:trHeight w:val="96"/>
        </w:trPr>
        <w:tc>
          <w:tcPr>
            <w:tcW w:w="5599" w:type="dxa"/>
          </w:tcPr>
          <w:p w14:paraId="1DCC7EA8" w14:textId="77777777" w:rsidR="00940C29"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Fever</w:t>
            </w:r>
          </w:p>
        </w:tc>
        <w:tc>
          <w:tcPr>
            <w:tcW w:w="2268" w:type="dxa"/>
          </w:tcPr>
          <w:p w14:paraId="4923C7B3" w14:textId="77777777" w:rsidR="00940C29" w:rsidRPr="00FD2AF5" w:rsidRDefault="00940C29" w:rsidP="001714E5">
            <w:pPr>
              <w:spacing w:line="360" w:lineRule="auto"/>
              <w:jc w:val="both"/>
              <w:rPr>
                <w:rFonts w:ascii="Book Antiqua" w:hAnsi="Book Antiqua"/>
                <w:color w:val="auto"/>
                <w:lang w:val="en-US"/>
              </w:rPr>
            </w:pPr>
            <w:r w:rsidRPr="00FD2AF5">
              <w:rPr>
                <w:rFonts w:ascii="Book Antiqua" w:hAnsi="Book Antiqua"/>
                <w:color w:val="auto"/>
                <w:lang w:val="en-US"/>
              </w:rPr>
              <w:t>11(100</w:t>
            </w:r>
            <w:r w:rsidR="006354B4" w:rsidRPr="00FD2AF5">
              <w:rPr>
                <w:rFonts w:ascii="Book Antiqua" w:hAnsi="Book Antiqua"/>
                <w:color w:val="auto"/>
                <w:lang w:val="en-US"/>
              </w:rPr>
              <w:t>.</w:t>
            </w:r>
            <w:r w:rsidR="00E76EC3" w:rsidRPr="00FD2AF5">
              <w:rPr>
                <w:rFonts w:ascii="Book Antiqua" w:hAnsi="Book Antiqua"/>
                <w:color w:val="auto"/>
                <w:lang w:val="en-US"/>
              </w:rPr>
              <w:t>0</w:t>
            </w:r>
            <w:r w:rsidRPr="00FD2AF5">
              <w:rPr>
                <w:rFonts w:ascii="Book Antiqua" w:hAnsi="Book Antiqua"/>
                <w:color w:val="auto"/>
                <w:lang w:val="en-US"/>
              </w:rPr>
              <w:t>)</w:t>
            </w:r>
          </w:p>
        </w:tc>
      </w:tr>
      <w:tr w:rsidR="00FD2AF5" w:rsidRPr="00FD2AF5" w14:paraId="68023D4B" w14:textId="77777777" w:rsidTr="00FD2AF5">
        <w:trPr>
          <w:trHeight w:val="96"/>
        </w:trPr>
        <w:tc>
          <w:tcPr>
            <w:tcW w:w="5599" w:type="dxa"/>
          </w:tcPr>
          <w:p w14:paraId="2D978082" w14:textId="77777777" w:rsidR="00940C29"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My</w:t>
            </w:r>
            <w:r w:rsidR="008B72DC" w:rsidRPr="00FD2AF5">
              <w:rPr>
                <w:rFonts w:ascii="Book Antiqua" w:hAnsi="Book Antiqua"/>
                <w:color w:val="auto"/>
                <w:lang w:val="en-US"/>
              </w:rPr>
              <w:t>algia</w:t>
            </w:r>
          </w:p>
        </w:tc>
        <w:tc>
          <w:tcPr>
            <w:tcW w:w="2268" w:type="dxa"/>
          </w:tcPr>
          <w:p w14:paraId="2829D5F7" w14:textId="77777777" w:rsidR="00940C29" w:rsidRPr="00FD2AF5" w:rsidRDefault="00CB672D" w:rsidP="001714E5">
            <w:pPr>
              <w:spacing w:line="360" w:lineRule="auto"/>
              <w:jc w:val="both"/>
              <w:rPr>
                <w:rFonts w:ascii="Book Antiqua" w:hAnsi="Book Antiqua"/>
                <w:color w:val="auto"/>
                <w:lang w:val="en-US"/>
              </w:rPr>
            </w:pPr>
            <w:r w:rsidRPr="00FD2AF5">
              <w:rPr>
                <w:rFonts w:ascii="Book Antiqua" w:hAnsi="Book Antiqua"/>
                <w:color w:val="auto"/>
                <w:lang w:val="en-US"/>
              </w:rPr>
              <w:t>10 (91</w:t>
            </w:r>
            <w:r w:rsidR="006354B4" w:rsidRPr="00FD2AF5">
              <w:rPr>
                <w:rFonts w:ascii="Book Antiqua" w:hAnsi="Book Antiqua"/>
                <w:color w:val="auto"/>
                <w:lang w:val="en-US"/>
              </w:rPr>
              <w:t>.</w:t>
            </w:r>
            <w:r w:rsidR="00E76EC3" w:rsidRPr="00FD2AF5">
              <w:rPr>
                <w:rFonts w:ascii="Book Antiqua" w:hAnsi="Book Antiqua"/>
                <w:color w:val="auto"/>
                <w:lang w:val="en-US"/>
              </w:rPr>
              <w:t>0</w:t>
            </w:r>
            <w:r w:rsidRPr="00FD2AF5">
              <w:rPr>
                <w:rFonts w:ascii="Book Antiqua" w:hAnsi="Book Antiqua"/>
                <w:color w:val="auto"/>
                <w:lang w:val="en-US"/>
              </w:rPr>
              <w:t>)</w:t>
            </w:r>
          </w:p>
        </w:tc>
      </w:tr>
      <w:tr w:rsidR="00FD2AF5" w:rsidRPr="00FD2AF5" w14:paraId="515F3101" w14:textId="77777777" w:rsidTr="00FD2AF5">
        <w:trPr>
          <w:trHeight w:val="96"/>
        </w:trPr>
        <w:tc>
          <w:tcPr>
            <w:tcW w:w="5599" w:type="dxa"/>
          </w:tcPr>
          <w:p w14:paraId="38F65AE9" w14:textId="77777777" w:rsidR="00940C29"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Headache</w:t>
            </w:r>
          </w:p>
        </w:tc>
        <w:tc>
          <w:tcPr>
            <w:tcW w:w="2268" w:type="dxa"/>
          </w:tcPr>
          <w:p w14:paraId="5E0A6F5D" w14:textId="77777777" w:rsidR="00940C29" w:rsidRPr="00FD2AF5" w:rsidRDefault="00CB672D" w:rsidP="001714E5">
            <w:pPr>
              <w:spacing w:line="360" w:lineRule="auto"/>
              <w:jc w:val="both"/>
              <w:rPr>
                <w:rFonts w:ascii="Book Antiqua" w:hAnsi="Book Antiqua"/>
                <w:color w:val="auto"/>
                <w:lang w:val="en-US"/>
              </w:rPr>
            </w:pPr>
            <w:r w:rsidRPr="00FD2AF5">
              <w:rPr>
                <w:rFonts w:ascii="Book Antiqua" w:hAnsi="Book Antiqua"/>
                <w:color w:val="auto"/>
                <w:lang w:val="en-US"/>
              </w:rPr>
              <w:t>6 (54</w:t>
            </w:r>
            <w:r w:rsidR="006354B4" w:rsidRPr="00FD2AF5">
              <w:rPr>
                <w:rFonts w:ascii="Book Antiqua" w:hAnsi="Book Antiqua"/>
                <w:color w:val="auto"/>
                <w:lang w:val="en-US"/>
              </w:rPr>
              <w:t>.</w:t>
            </w:r>
            <w:r w:rsidR="00C2266B" w:rsidRPr="00FD2AF5">
              <w:rPr>
                <w:rFonts w:ascii="Book Antiqua" w:hAnsi="Book Antiqua"/>
                <w:color w:val="auto"/>
                <w:lang w:val="en-US"/>
              </w:rPr>
              <w:t>5</w:t>
            </w:r>
            <w:r w:rsidRPr="00FD2AF5">
              <w:rPr>
                <w:rFonts w:ascii="Book Antiqua" w:hAnsi="Book Antiqua"/>
                <w:color w:val="auto"/>
                <w:lang w:val="en-US"/>
              </w:rPr>
              <w:t>)</w:t>
            </w:r>
          </w:p>
        </w:tc>
      </w:tr>
      <w:tr w:rsidR="00FD2AF5" w:rsidRPr="00FD2AF5" w14:paraId="545B01E0" w14:textId="77777777" w:rsidTr="00FD2AF5">
        <w:trPr>
          <w:trHeight w:val="96"/>
        </w:trPr>
        <w:tc>
          <w:tcPr>
            <w:tcW w:w="5599" w:type="dxa"/>
          </w:tcPr>
          <w:p w14:paraId="4BE7D49F" w14:textId="77777777" w:rsidR="008B72DC"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A</w:t>
            </w:r>
            <w:r w:rsidR="008B72DC" w:rsidRPr="00FD2AF5">
              <w:rPr>
                <w:rFonts w:ascii="Book Antiqua" w:hAnsi="Book Antiqua"/>
                <w:color w:val="auto"/>
                <w:lang w:val="en-US"/>
              </w:rPr>
              <w:t>bdominal</w:t>
            </w:r>
            <w:r w:rsidR="00BB5DAB" w:rsidRPr="00FD2AF5">
              <w:rPr>
                <w:rFonts w:ascii="Book Antiqua" w:hAnsi="Book Antiqua"/>
                <w:color w:val="auto"/>
                <w:lang w:val="en-US"/>
              </w:rPr>
              <w:t xml:space="preserve"> </w:t>
            </w:r>
            <w:r w:rsidR="00C2266B" w:rsidRPr="00FD2AF5">
              <w:rPr>
                <w:rFonts w:ascii="Book Antiqua" w:hAnsi="Book Antiqua"/>
                <w:color w:val="auto"/>
                <w:lang w:val="en-US"/>
              </w:rPr>
              <w:t>p</w:t>
            </w:r>
            <w:r w:rsidRPr="00FD2AF5">
              <w:rPr>
                <w:rFonts w:ascii="Book Antiqua" w:hAnsi="Book Antiqua"/>
                <w:color w:val="auto"/>
                <w:lang w:val="en-US"/>
              </w:rPr>
              <w:t>ain</w:t>
            </w:r>
          </w:p>
        </w:tc>
        <w:tc>
          <w:tcPr>
            <w:tcW w:w="2268" w:type="dxa"/>
          </w:tcPr>
          <w:p w14:paraId="17D4A8C3" w14:textId="77777777" w:rsidR="008B72DC" w:rsidRPr="00FD2AF5" w:rsidRDefault="00CA5774" w:rsidP="001714E5">
            <w:pPr>
              <w:spacing w:line="360" w:lineRule="auto"/>
              <w:jc w:val="both"/>
              <w:rPr>
                <w:rFonts w:ascii="Book Antiqua" w:hAnsi="Book Antiqua"/>
                <w:color w:val="auto"/>
                <w:lang w:val="en-US"/>
              </w:rPr>
            </w:pPr>
            <w:r w:rsidRPr="00FD2AF5">
              <w:rPr>
                <w:rFonts w:ascii="Book Antiqua" w:hAnsi="Book Antiqua"/>
                <w:color w:val="auto"/>
                <w:lang w:val="en-US"/>
              </w:rPr>
              <w:t>3 (</w:t>
            </w:r>
            <w:r w:rsidR="00CB672D" w:rsidRPr="00FD2AF5">
              <w:rPr>
                <w:rFonts w:ascii="Book Antiqua" w:hAnsi="Book Antiqua"/>
                <w:color w:val="auto"/>
                <w:lang w:val="en-US"/>
              </w:rPr>
              <w:t>27</w:t>
            </w:r>
            <w:r w:rsidR="006354B4" w:rsidRPr="00FD2AF5">
              <w:rPr>
                <w:rFonts w:ascii="Book Antiqua" w:hAnsi="Book Antiqua"/>
                <w:color w:val="auto"/>
                <w:lang w:val="en-US"/>
              </w:rPr>
              <w:t>.</w:t>
            </w:r>
            <w:r w:rsidRPr="00FD2AF5">
              <w:rPr>
                <w:rFonts w:ascii="Book Antiqua" w:hAnsi="Book Antiqua"/>
                <w:color w:val="auto"/>
                <w:lang w:val="en-US"/>
              </w:rPr>
              <w:t>2)</w:t>
            </w:r>
          </w:p>
        </w:tc>
      </w:tr>
      <w:tr w:rsidR="00FD2AF5" w:rsidRPr="00FD2AF5" w14:paraId="0A8AFDE3" w14:textId="77777777" w:rsidTr="00FD2AF5">
        <w:trPr>
          <w:trHeight w:val="96"/>
        </w:trPr>
        <w:tc>
          <w:tcPr>
            <w:tcW w:w="5599" w:type="dxa"/>
          </w:tcPr>
          <w:p w14:paraId="4263E1B1" w14:textId="77777777" w:rsidR="00E76EC3"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Bleedings</w:t>
            </w:r>
          </w:p>
        </w:tc>
        <w:tc>
          <w:tcPr>
            <w:tcW w:w="2268" w:type="dxa"/>
          </w:tcPr>
          <w:p w14:paraId="0CD60BAF" w14:textId="77777777" w:rsidR="00E76EC3" w:rsidRPr="00FD2AF5" w:rsidRDefault="00E76EC3" w:rsidP="001714E5">
            <w:pPr>
              <w:spacing w:line="360" w:lineRule="auto"/>
              <w:jc w:val="both"/>
              <w:rPr>
                <w:rFonts w:ascii="Book Antiqua" w:hAnsi="Book Antiqua"/>
                <w:color w:val="auto"/>
                <w:lang w:val="en-US"/>
              </w:rPr>
            </w:pPr>
            <w:r w:rsidRPr="00FD2AF5">
              <w:rPr>
                <w:rFonts w:ascii="Book Antiqua" w:hAnsi="Book Antiqua"/>
                <w:color w:val="auto"/>
                <w:lang w:val="en-US"/>
              </w:rPr>
              <w:t>3 (27</w:t>
            </w:r>
            <w:r w:rsidR="006354B4" w:rsidRPr="00FD2AF5">
              <w:rPr>
                <w:rFonts w:ascii="Book Antiqua" w:hAnsi="Book Antiqua"/>
                <w:color w:val="auto"/>
                <w:lang w:val="en-US"/>
              </w:rPr>
              <w:t>.</w:t>
            </w:r>
            <w:r w:rsidR="00C2266B" w:rsidRPr="00FD2AF5">
              <w:rPr>
                <w:rFonts w:ascii="Book Antiqua" w:hAnsi="Book Antiqua"/>
                <w:color w:val="auto"/>
                <w:lang w:val="en-US"/>
              </w:rPr>
              <w:t>2</w:t>
            </w:r>
            <w:r w:rsidRPr="00FD2AF5">
              <w:rPr>
                <w:rFonts w:ascii="Book Antiqua" w:hAnsi="Book Antiqua"/>
                <w:color w:val="auto"/>
                <w:lang w:val="en-US"/>
              </w:rPr>
              <w:t>)</w:t>
            </w:r>
          </w:p>
        </w:tc>
      </w:tr>
      <w:tr w:rsidR="00FD2AF5" w:rsidRPr="00FD2AF5" w14:paraId="4EF7901D" w14:textId="77777777" w:rsidTr="00FD2AF5">
        <w:trPr>
          <w:trHeight w:val="96"/>
        </w:trPr>
        <w:tc>
          <w:tcPr>
            <w:tcW w:w="5599" w:type="dxa"/>
          </w:tcPr>
          <w:p w14:paraId="113AA19E" w14:textId="77777777" w:rsidR="008B72DC"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Na</w:t>
            </w:r>
            <w:r w:rsidR="008B72DC" w:rsidRPr="00FD2AF5">
              <w:rPr>
                <w:rFonts w:ascii="Book Antiqua" w:hAnsi="Book Antiqua"/>
                <w:color w:val="auto"/>
                <w:lang w:val="en-US"/>
              </w:rPr>
              <w:t>useas</w:t>
            </w:r>
            <w:r w:rsidR="00C2266B" w:rsidRPr="00FD2AF5">
              <w:rPr>
                <w:rFonts w:ascii="Book Antiqua" w:hAnsi="Book Antiqua"/>
                <w:color w:val="auto"/>
                <w:lang w:val="en-US"/>
              </w:rPr>
              <w:t xml:space="preserve"> and</w:t>
            </w:r>
            <w:r w:rsidR="008B72DC" w:rsidRPr="00FD2AF5">
              <w:rPr>
                <w:rFonts w:ascii="Book Antiqua" w:hAnsi="Book Antiqua"/>
                <w:color w:val="auto"/>
                <w:lang w:val="en-US"/>
              </w:rPr>
              <w:t xml:space="preserve"> v</w:t>
            </w:r>
            <w:r w:rsidRPr="00FD2AF5">
              <w:rPr>
                <w:rFonts w:ascii="Book Antiqua" w:hAnsi="Book Antiqua"/>
                <w:color w:val="auto"/>
                <w:lang w:val="en-US"/>
              </w:rPr>
              <w:t>omit</w:t>
            </w:r>
            <w:r w:rsidR="009669D8" w:rsidRPr="00FD2AF5">
              <w:rPr>
                <w:rFonts w:ascii="Book Antiqua" w:hAnsi="Book Antiqua"/>
                <w:color w:val="auto"/>
                <w:lang w:val="en-US"/>
              </w:rPr>
              <w:t>ing</w:t>
            </w:r>
          </w:p>
        </w:tc>
        <w:tc>
          <w:tcPr>
            <w:tcW w:w="2268" w:type="dxa"/>
          </w:tcPr>
          <w:p w14:paraId="1156EE10" w14:textId="77777777" w:rsidR="008B72DC" w:rsidRPr="00FD2AF5" w:rsidRDefault="00CB672D" w:rsidP="001714E5">
            <w:pPr>
              <w:spacing w:line="360" w:lineRule="auto"/>
              <w:jc w:val="both"/>
              <w:rPr>
                <w:rFonts w:ascii="Book Antiqua" w:hAnsi="Book Antiqua"/>
                <w:color w:val="auto"/>
                <w:lang w:val="en-US"/>
              </w:rPr>
            </w:pPr>
            <w:r w:rsidRPr="00FD2AF5">
              <w:rPr>
                <w:rFonts w:ascii="Book Antiqua" w:hAnsi="Book Antiqua"/>
                <w:color w:val="auto"/>
                <w:lang w:val="en-US"/>
              </w:rPr>
              <w:t>2 (18</w:t>
            </w:r>
            <w:r w:rsidR="006354B4" w:rsidRPr="00FD2AF5">
              <w:rPr>
                <w:rFonts w:ascii="Book Antiqua" w:hAnsi="Book Antiqua"/>
                <w:color w:val="auto"/>
                <w:lang w:val="en-US"/>
              </w:rPr>
              <w:t>.</w:t>
            </w:r>
            <w:r w:rsidR="00C2266B" w:rsidRPr="00FD2AF5">
              <w:rPr>
                <w:rFonts w:ascii="Book Antiqua" w:hAnsi="Book Antiqua"/>
                <w:color w:val="auto"/>
                <w:lang w:val="en-US"/>
              </w:rPr>
              <w:t>1</w:t>
            </w:r>
            <w:r w:rsidRPr="00FD2AF5">
              <w:rPr>
                <w:rFonts w:ascii="Book Antiqua" w:hAnsi="Book Antiqua"/>
                <w:color w:val="auto"/>
                <w:lang w:val="en-US"/>
              </w:rPr>
              <w:t>)</w:t>
            </w:r>
          </w:p>
        </w:tc>
      </w:tr>
      <w:tr w:rsidR="00FD2AF5" w:rsidRPr="00FD2AF5" w14:paraId="7F3A4A46" w14:textId="77777777" w:rsidTr="00FD2AF5">
        <w:trPr>
          <w:trHeight w:val="96"/>
        </w:trPr>
        <w:tc>
          <w:tcPr>
            <w:tcW w:w="5599" w:type="dxa"/>
          </w:tcPr>
          <w:p w14:paraId="0A607A23" w14:textId="77777777" w:rsidR="008B72DC" w:rsidRPr="00FD2AF5" w:rsidRDefault="009669D8" w:rsidP="001714E5">
            <w:pPr>
              <w:spacing w:line="360" w:lineRule="auto"/>
              <w:jc w:val="both"/>
              <w:rPr>
                <w:rFonts w:ascii="Book Antiqua" w:hAnsi="Book Antiqua"/>
                <w:color w:val="auto"/>
                <w:lang w:val="en-US"/>
              </w:rPr>
            </w:pPr>
            <w:r w:rsidRPr="00FD2AF5">
              <w:rPr>
                <w:rFonts w:ascii="Book Antiqua" w:hAnsi="Book Antiqua"/>
                <w:color w:val="auto"/>
                <w:lang w:val="en-US"/>
              </w:rPr>
              <w:t>Postural</w:t>
            </w:r>
            <w:r w:rsidR="004741FD" w:rsidRPr="00FD2AF5">
              <w:rPr>
                <w:rFonts w:ascii="Book Antiqua" w:hAnsi="Book Antiqua"/>
                <w:color w:val="auto"/>
                <w:lang w:val="en-US"/>
              </w:rPr>
              <w:t xml:space="preserve"> </w:t>
            </w:r>
            <w:r w:rsidR="00C2266B" w:rsidRPr="00FD2AF5">
              <w:rPr>
                <w:rFonts w:ascii="Book Antiqua" w:hAnsi="Book Antiqua"/>
                <w:color w:val="auto"/>
                <w:lang w:val="en-US"/>
              </w:rPr>
              <w:t>h</w:t>
            </w:r>
            <w:r w:rsidR="000C593C" w:rsidRPr="00FD2AF5">
              <w:rPr>
                <w:rFonts w:ascii="Book Antiqua" w:hAnsi="Book Antiqua"/>
                <w:color w:val="auto"/>
                <w:lang w:val="en-US"/>
              </w:rPr>
              <w:t>ypotension</w:t>
            </w:r>
          </w:p>
        </w:tc>
        <w:tc>
          <w:tcPr>
            <w:tcW w:w="2268" w:type="dxa"/>
          </w:tcPr>
          <w:p w14:paraId="323A3CC6" w14:textId="77777777" w:rsidR="008B72DC" w:rsidRPr="00FD2AF5" w:rsidRDefault="00CB672D" w:rsidP="001714E5">
            <w:pPr>
              <w:spacing w:line="360" w:lineRule="auto"/>
              <w:jc w:val="both"/>
              <w:rPr>
                <w:rFonts w:ascii="Book Antiqua" w:hAnsi="Book Antiqua"/>
                <w:color w:val="auto"/>
                <w:lang w:val="en-US"/>
              </w:rPr>
            </w:pPr>
            <w:r w:rsidRPr="00FD2AF5">
              <w:rPr>
                <w:rFonts w:ascii="Book Antiqua" w:hAnsi="Book Antiqua"/>
                <w:color w:val="auto"/>
                <w:lang w:val="en-US"/>
              </w:rPr>
              <w:t>2 (18</w:t>
            </w:r>
            <w:r w:rsidR="006354B4" w:rsidRPr="00FD2AF5">
              <w:rPr>
                <w:rFonts w:ascii="Book Antiqua" w:hAnsi="Book Antiqua"/>
                <w:color w:val="auto"/>
                <w:lang w:val="en-US"/>
              </w:rPr>
              <w:t>.</w:t>
            </w:r>
            <w:r w:rsidR="00C2266B" w:rsidRPr="00FD2AF5">
              <w:rPr>
                <w:rFonts w:ascii="Book Antiqua" w:hAnsi="Book Antiqua"/>
                <w:color w:val="auto"/>
                <w:lang w:val="en-US"/>
              </w:rPr>
              <w:t>1</w:t>
            </w:r>
            <w:r w:rsidRPr="00FD2AF5">
              <w:rPr>
                <w:rFonts w:ascii="Book Antiqua" w:hAnsi="Book Antiqua"/>
                <w:color w:val="auto"/>
                <w:lang w:val="en-US"/>
              </w:rPr>
              <w:t>)</w:t>
            </w:r>
          </w:p>
        </w:tc>
      </w:tr>
      <w:tr w:rsidR="00FD2AF5" w:rsidRPr="00FD2AF5" w14:paraId="39C827FD" w14:textId="77777777" w:rsidTr="00FD2AF5">
        <w:trPr>
          <w:trHeight w:val="96"/>
        </w:trPr>
        <w:tc>
          <w:tcPr>
            <w:tcW w:w="5599" w:type="dxa"/>
          </w:tcPr>
          <w:p w14:paraId="7A40512B" w14:textId="77777777" w:rsidR="008B72DC" w:rsidRPr="00FD2AF5" w:rsidRDefault="009669D8"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Pleural </w:t>
            </w:r>
            <w:r w:rsidR="00C2266B" w:rsidRPr="00FD2AF5">
              <w:rPr>
                <w:rFonts w:ascii="Book Antiqua" w:hAnsi="Book Antiqua"/>
                <w:color w:val="auto"/>
                <w:lang w:val="en-US"/>
              </w:rPr>
              <w:t>e</w:t>
            </w:r>
            <w:r w:rsidRPr="00FD2AF5">
              <w:rPr>
                <w:rFonts w:ascii="Book Antiqua" w:hAnsi="Book Antiqua"/>
                <w:color w:val="auto"/>
                <w:lang w:val="en-US"/>
              </w:rPr>
              <w:t>ffusions</w:t>
            </w:r>
          </w:p>
        </w:tc>
        <w:tc>
          <w:tcPr>
            <w:tcW w:w="2268" w:type="dxa"/>
          </w:tcPr>
          <w:p w14:paraId="1076D4A3" w14:textId="77777777" w:rsidR="008B72DC"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2 (</w:t>
            </w:r>
            <w:r w:rsidR="00CB672D" w:rsidRPr="00FD2AF5">
              <w:rPr>
                <w:rFonts w:ascii="Book Antiqua" w:hAnsi="Book Antiqua"/>
                <w:color w:val="auto"/>
                <w:lang w:val="en-US"/>
              </w:rPr>
              <w:t>18</w:t>
            </w:r>
            <w:r w:rsidR="006354B4" w:rsidRPr="00FD2AF5">
              <w:rPr>
                <w:rFonts w:ascii="Book Antiqua" w:hAnsi="Book Antiqua"/>
                <w:color w:val="auto"/>
                <w:lang w:val="en-US"/>
              </w:rPr>
              <w:t>.</w:t>
            </w:r>
            <w:r w:rsidR="00C2266B" w:rsidRPr="00FD2AF5">
              <w:rPr>
                <w:rFonts w:ascii="Book Antiqua" w:hAnsi="Book Antiqua"/>
                <w:color w:val="auto"/>
                <w:lang w:val="en-US"/>
              </w:rPr>
              <w:t>1</w:t>
            </w:r>
            <w:r w:rsidR="00CB672D" w:rsidRPr="00FD2AF5">
              <w:rPr>
                <w:rFonts w:ascii="Book Antiqua" w:hAnsi="Book Antiqua"/>
                <w:color w:val="auto"/>
                <w:lang w:val="en-US"/>
              </w:rPr>
              <w:t>)</w:t>
            </w:r>
          </w:p>
        </w:tc>
      </w:tr>
      <w:tr w:rsidR="00FD2AF5" w:rsidRPr="00FD2AF5" w14:paraId="6EC103FA" w14:textId="77777777" w:rsidTr="00FD2AF5">
        <w:trPr>
          <w:trHeight w:val="96"/>
        </w:trPr>
        <w:tc>
          <w:tcPr>
            <w:tcW w:w="5599" w:type="dxa"/>
          </w:tcPr>
          <w:p w14:paraId="4EB2E648" w14:textId="77777777" w:rsidR="00C2266B" w:rsidRPr="00FD2AF5" w:rsidRDefault="00C2266B" w:rsidP="001714E5">
            <w:pPr>
              <w:spacing w:line="360" w:lineRule="auto"/>
              <w:jc w:val="both"/>
              <w:rPr>
                <w:rFonts w:ascii="Book Antiqua" w:hAnsi="Book Antiqua"/>
                <w:color w:val="auto"/>
                <w:lang w:val="en-US"/>
              </w:rPr>
            </w:pPr>
            <w:r w:rsidRPr="00FD2AF5">
              <w:rPr>
                <w:rFonts w:ascii="Book Antiqua" w:hAnsi="Book Antiqua"/>
                <w:color w:val="auto"/>
                <w:lang w:val="en-US"/>
              </w:rPr>
              <w:t>Laboratory outcomes</w:t>
            </w:r>
          </w:p>
        </w:tc>
        <w:tc>
          <w:tcPr>
            <w:tcW w:w="2268" w:type="dxa"/>
          </w:tcPr>
          <w:p w14:paraId="40393C09" w14:textId="77777777" w:rsidR="00C2266B" w:rsidRPr="00FD2AF5" w:rsidRDefault="00C2266B" w:rsidP="001714E5">
            <w:pPr>
              <w:spacing w:line="360" w:lineRule="auto"/>
              <w:jc w:val="both"/>
              <w:rPr>
                <w:rFonts w:ascii="Book Antiqua" w:hAnsi="Book Antiqua"/>
                <w:color w:val="auto"/>
                <w:lang w:val="en-US"/>
              </w:rPr>
            </w:pPr>
          </w:p>
        </w:tc>
      </w:tr>
      <w:tr w:rsidR="00FD2AF5" w:rsidRPr="00FD2AF5" w14:paraId="31B75446" w14:textId="77777777" w:rsidTr="00FD2AF5">
        <w:trPr>
          <w:trHeight w:val="96"/>
        </w:trPr>
        <w:tc>
          <w:tcPr>
            <w:tcW w:w="5599" w:type="dxa"/>
          </w:tcPr>
          <w:p w14:paraId="7DC27E6F" w14:textId="6FE3286A" w:rsidR="00B7001D" w:rsidRPr="00FD2AF5" w:rsidRDefault="00C079B4" w:rsidP="001714E5">
            <w:pPr>
              <w:spacing w:line="360" w:lineRule="auto"/>
              <w:jc w:val="both"/>
              <w:rPr>
                <w:rFonts w:ascii="Book Antiqua" w:hAnsi="Book Antiqua"/>
                <w:color w:val="auto"/>
                <w:lang w:val="en-US"/>
              </w:rPr>
            </w:pPr>
            <w:r w:rsidRPr="00FD2AF5">
              <w:rPr>
                <w:rFonts w:ascii="Book Antiqua" w:hAnsi="Book Antiqua"/>
                <w:color w:val="auto"/>
                <w:lang w:val="en-US"/>
              </w:rPr>
              <w:t>Thrombocytopenia</w:t>
            </w:r>
          </w:p>
        </w:tc>
        <w:tc>
          <w:tcPr>
            <w:tcW w:w="2268" w:type="dxa"/>
          </w:tcPr>
          <w:p w14:paraId="297968D4" w14:textId="77777777" w:rsidR="00B7001D" w:rsidRPr="00FD2AF5" w:rsidRDefault="00624A46" w:rsidP="001714E5">
            <w:pPr>
              <w:spacing w:line="360" w:lineRule="auto"/>
              <w:jc w:val="both"/>
              <w:rPr>
                <w:rFonts w:ascii="Book Antiqua" w:hAnsi="Book Antiqua"/>
                <w:color w:val="auto"/>
                <w:lang w:val="en-US"/>
              </w:rPr>
            </w:pPr>
            <w:r w:rsidRPr="00FD2AF5">
              <w:rPr>
                <w:rFonts w:ascii="Book Antiqua" w:hAnsi="Book Antiqua"/>
                <w:color w:val="auto"/>
                <w:lang w:val="en-US"/>
              </w:rPr>
              <w:t>9 (81</w:t>
            </w:r>
            <w:r w:rsidR="006354B4" w:rsidRPr="00FD2AF5">
              <w:rPr>
                <w:rFonts w:ascii="Book Antiqua" w:hAnsi="Book Antiqua"/>
                <w:color w:val="auto"/>
                <w:lang w:val="en-US"/>
              </w:rPr>
              <w:t>.</w:t>
            </w:r>
            <w:r w:rsidR="00C2266B" w:rsidRPr="00FD2AF5">
              <w:rPr>
                <w:rFonts w:ascii="Book Antiqua" w:hAnsi="Book Antiqua"/>
                <w:color w:val="auto"/>
                <w:lang w:val="en-US"/>
              </w:rPr>
              <w:t>8</w:t>
            </w:r>
            <w:r w:rsidRPr="00FD2AF5">
              <w:rPr>
                <w:rFonts w:ascii="Book Antiqua" w:hAnsi="Book Antiqua"/>
                <w:color w:val="auto"/>
                <w:lang w:val="en-US"/>
              </w:rPr>
              <w:t>)</w:t>
            </w:r>
          </w:p>
        </w:tc>
      </w:tr>
      <w:tr w:rsidR="00FD2AF5" w:rsidRPr="00FD2AF5" w14:paraId="6FB0A397" w14:textId="77777777" w:rsidTr="00FD2AF5">
        <w:trPr>
          <w:trHeight w:val="96"/>
        </w:trPr>
        <w:tc>
          <w:tcPr>
            <w:tcW w:w="5599" w:type="dxa"/>
          </w:tcPr>
          <w:p w14:paraId="6128D14D" w14:textId="0FD093D7" w:rsidR="00B7001D"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Severe </w:t>
            </w:r>
            <w:r w:rsidR="00C079B4" w:rsidRPr="00FD2AF5">
              <w:rPr>
                <w:rFonts w:ascii="Book Antiqua" w:hAnsi="Book Antiqua"/>
                <w:color w:val="auto"/>
                <w:lang w:val="en-US"/>
              </w:rPr>
              <w:t>Thrombocytopenia</w:t>
            </w:r>
            <w:r w:rsidR="0083567D" w:rsidRPr="00FD2AF5">
              <w:rPr>
                <w:rFonts w:ascii="Book Antiqua" w:hAnsi="Book Antiqua"/>
                <w:color w:val="auto"/>
                <w:lang w:val="en-US"/>
              </w:rPr>
              <w:t xml:space="preserve"> </w:t>
            </w:r>
            <w:r w:rsidR="00FD2AF5" w:rsidRPr="00FD2AF5">
              <w:rPr>
                <w:rFonts w:ascii="Book Antiqua" w:hAnsi="Book Antiqua"/>
                <w:color w:val="auto"/>
                <w:lang w:val="en-US"/>
              </w:rPr>
              <w:t>(&lt;</w:t>
            </w:r>
            <w:r w:rsidR="00FD2AF5" w:rsidRPr="00FD2AF5">
              <w:rPr>
                <w:rFonts w:ascii="Book Antiqua" w:hAnsi="Book Antiqua" w:hint="eastAsia"/>
                <w:color w:val="auto"/>
                <w:lang w:val="en-US" w:eastAsia="zh-CN"/>
              </w:rPr>
              <w:t xml:space="preserve"> </w:t>
            </w:r>
            <w:r w:rsidR="00FD2AF5" w:rsidRPr="00FD2AF5">
              <w:rPr>
                <w:rFonts w:ascii="Book Antiqua" w:hAnsi="Book Antiqua"/>
                <w:color w:val="auto"/>
                <w:lang w:val="en-US"/>
              </w:rPr>
              <w:t>50</w:t>
            </w:r>
            <w:r w:rsidR="00624A46" w:rsidRPr="00FD2AF5">
              <w:rPr>
                <w:rFonts w:ascii="Book Antiqua" w:hAnsi="Book Antiqua"/>
                <w:color w:val="auto"/>
                <w:lang w:val="en-US"/>
              </w:rPr>
              <w:t>000</w:t>
            </w:r>
            <w:r w:rsidR="00484CD3" w:rsidRPr="00FD2AF5">
              <w:rPr>
                <w:rFonts w:ascii="Book Antiqua" w:hAnsi="Book Antiqua"/>
                <w:color w:val="auto"/>
                <w:lang w:val="en-US"/>
              </w:rPr>
              <w:t>/mm</w:t>
            </w:r>
            <w:r w:rsidR="00484CD3" w:rsidRPr="00FD2AF5">
              <w:rPr>
                <w:rFonts w:ascii="Book Antiqua" w:hAnsi="Book Antiqua"/>
                <w:color w:val="auto"/>
                <w:vertAlign w:val="superscript"/>
                <w:lang w:val="en-US"/>
              </w:rPr>
              <w:t>3</w:t>
            </w:r>
            <w:r w:rsidR="00624A46" w:rsidRPr="00FD2AF5">
              <w:rPr>
                <w:rFonts w:ascii="Book Antiqua" w:hAnsi="Book Antiqua"/>
                <w:color w:val="auto"/>
                <w:lang w:val="en-US"/>
              </w:rPr>
              <w:t>)</w:t>
            </w:r>
          </w:p>
        </w:tc>
        <w:tc>
          <w:tcPr>
            <w:tcW w:w="2268" w:type="dxa"/>
          </w:tcPr>
          <w:p w14:paraId="75F268F0" w14:textId="77777777" w:rsidR="00B7001D" w:rsidRPr="00FD2AF5" w:rsidRDefault="00624A46" w:rsidP="001714E5">
            <w:pPr>
              <w:spacing w:line="360" w:lineRule="auto"/>
              <w:jc w:val="both"/>
              <w:rPr>
                <w:rFonts w:ascii="Book Antiqua" w:hAnsi="Book Antiqua"/>
                <w:color w:val="auto"/>
                <w:lang w:val="en-US"/>
              </w:rPr>
            </w:pPr>
            <w:r w:rsidRPr="00FD2AF5">
              <w:rPr>
                <w:rFonts w:ascii="Book Antiqua" w:hAnsi="Book Antiqua"/>
                <w:color w:val="auto"/>
                <w:lang w:val="en-US"/>
              </w:rPr>
              <w:t>4(36</w:t>
            </w:r>
            <w:r w:rsidR="006354B4" w:rsidRPr="00FD2AF5">
              <w:rPr>
                <w:rFonts w:ascii="Book Antiqua" w:hAnsi="Book Antiqua"/>
                <w:color w:val="auto"/>
                <w:lang w:val="en-US"/>
              </w:rPr>
              <w:t>.</w:t>
            </w:r>
            <w:r w:rsidR="00C2266B" w:rsidRPr="00FD2AF5">
              <w:rPr>
                <w:rFonts w:ascii="Book Antiqua" w:hAnsi="Book Antiqua"/>
                <w:color w:val="auto"/>
                <w:lang w:val="en-US"/>
              </w:rPr>
              <w:t>6</w:t>
            </w:r>
            <w:r w:rsidRPr="00FD2AF5">
              <w:rPr>
                <w:rFonts w:ascii="Book Antiqua" w:hAnsi="Book Antiqua"/>
                <w:color w:val="auto"/>
                <w:lang w:val="en-US"/>
              </w:rPr>
              <w:t>)</w:t>
            </w:r>
          </w:p>
        </w:tc>
      </w:tr>
      <w:tr w:rsidR="00FD2AF5" w:rsidRPr="00FD2AF5" w14:paraId="41FDBD33" w14:textId="77777777" w:rsidTr="00FD2AF5">
        <w:trPr>
          <w:trHeight w:val="96"/>
        </w:trPr>
        <w:tc>
          <w:tcPr>
            <w:tcW w:w="5599" w:type="dxa"/>
          </w:tcPr>
          <w:p w14:paraId="6680C0FA" w14:textId="4FC4659D" w:rsidR="00AA2CE0" w:rsidRPr="00FD2AF5" w:rsidRDefault="00AA2CE0" w:rsidP="001714E5">
            <w:pPr>
              <w:spacing w:line="360" w:lineRule="auto"/>
              <w:jc w:val="both"/>
              <w:rPr>
                <w:rFonts w:ascii="Book Antiqua" w:hAnsi="Book Antiqua"/>
                <w:color w:val="auto"/>
                <w:lang w:val="en-US"/>
              </w:rPr>
            </w:pPr>
            <w:r w:rsidRPr="00FD2AF5">
              <w:rPr>
                <w:rFonts w:ascii="Book Antiqua" w:hAnsi="Book Antiqua"/>
                <w:color w:val="auto"/>
                <w:lang w:val="en-US"/>
              </w:rPr>
              <w:t>Leucopenia</w:t>
            </w:r>
          </w:p>
        </w:tc>
        <w:tc>
          <w:tcPr>
            <w:tcW w:w="2268" w:type="dxa"/>
          </w:tcPr>
          <w:p w14:paraId="74783107" w14:textId="77777777" w:rsidR="00AA2CE0" w:rsidRPr="00FD2AF5" w:rsidRDefault="00AA2CE0" w:rsidP="001714E5">
            <w:pPr>
              <w:spacing w:line="360" w:lineRule="auto"/>
              <w:jc w:val="both"/>
              <w:rPr>
                <w:rFonts w:ascii="Book Antiqua" w:hAnsi="Book Antiqua"/>
                <w:color w:val="auto"/>
                <w:lang w:val="en-US"/>
              </w:rPr>
            </w:pPr>
            <w:r w:rsidRPr="00FD2AF5">
              <w:rPr>
                <w:rFonts w:ascii="Book Antiqua" w:hAnsi="Book Antiqua"/>
                <w:color w:val="auto"/>
                <w:lang w:val="en-US"/>
              </w:rPr>
              <w:t>4 (36</w:t>
            </w:r>
            <w:r w:rsidR="006354B4" w:rsidRPr="00FD2AF5">
              <w:rPr>
                <w:rFonts w:ascii="Book Antiqua" w:hAnsi="Book Antiqua"/>
                <w:color w:val="auto"/>
                <w:lang w:val="en-US"/>
              </w:rPr>
              <w:t>.</w:t>
            </w:r>
            <w:r w:rsidR="00C2266B" w:rsidRPr="00FD2AF5">
              <w:rPr>
                <w:rFonts w:ascii="Book Antiqua" w:hAnsi="Book Antiqua"/>
                <w:color w:val="auto"/>
                <w:lang w:val="en-US"/>
              </w:rPr>
              <w:t>6</w:t>
            </w:r>
            <w:r w:rsidRPr="00FD2AF5">
              <w:rPr>
                <w:rFonts w:ascii="Book Antiqua" w:hAnsi="Book Antiqua"/>
                <w:color w:val="auto"/>
                <w:lang w:val="en-US"/>
              </w:rPr>
              <w:t>)</w:t>
            </w:r>
          </w:p>
        </w:tc>
      </w:tr>
      <w:tr w:rsidR="00FD2AF5" w:rsidRPr="00FD2AF5" w14:paraId="52A62ADB" w14:textId="77777777" w:rsidTr="00FD2AF5">
        <w:trPr>
          <w:trHeight w:val="96"/>
        </w:trPr>
        <w:tc>
          <w:tcPr>
            <w:tcW w:w="5599" w:type="dxa"/>
          </w:tcPr>
          <w:p w14:paraId="3E50177B" w14:textId="77777777" w:rsidR="00B7001D" w:rsidRPr="00FD2AF5" w:rsidRDefault="00AA2CE0" w:rsidP="001714E5">
            <w:pPr>
              <w:spacing w:line="360" w:lineRule="auto"/>
              <w:jc w:val="both"/>
              <w:rPr>
                <w:rFonts w:ascii="Book Antiqua" w:hAnsi="Book Antiqua"/>
                <w:color w:val="auto"/>
                <w:lang w:val="en-US"/>
              </w:rPr>
            </w:pPr>
            <w:proofErr w:type="spellStart"/>
            <w:r w:rsidRPr="00FD2AF5">
              <w:rPr>
                <w:rFonts w:ascii="Book Antiqua" w:hAnsi="Book Antiqua"/>
                <w:color w:val="auto"/>
                <w:lang w:val="en-US"/>
              </w:rPr>
              <w:t>Hemo</w:t>
            </w:r>
            <w:r w:rsidR="000C593C" w:rsidRPr="00FD2AF5">
              <w:rPr>
                <w:rFonts w:ascii="Book Antiqua" w:hAnsi="Book Antiqua"/>
                <w:color w:val="auto"/>
                <w:lang w:val="en-US"/>
              </w:rPr>
              <w:t>concentration</w:t>
            </w:r>
            <w:proofErr w:type="spellEnd"/>
          </w:p>
        </w:tc>
        <w:tc>
          <w:tcPr>
            <w:tcW w:w="2268" w:type="dxa"/>
          </w:tcPr>
          <w:p w14:paraId="21A1AE3D" w14:textId="77777777" w:rsidR="00B7001D" w:rsidRPr="00FD2AF5" w:rsidRDefault="00AA2CE0" w:rsidP="001714E5">
            <w:pPr>
              <w:spacing w:line="360" w:lineRule="auto"/>
              <w:jc w:val="both"/>
              <w:rPr>
                <w:rFonts w:ascii="Book Antiqua" w:hAnsi="Book Antiqua"/>
                <w:color w:val="auto"/>
                <w:lang w:val="en-US"/>
              </w:rPr>
            </w:pPr>
            <w:r w:rsidRPr="00FD2AF5">
              <w:rPr>
                <w:rFonts w:ascii="Book Antiqua" w:hAnsi="Book Antiqua"/>
                <w:color w:val="auto"/>
                <w:lang w:val="en-US"/>
              </w:rPr>
              <w:t>4 (36</w:t>
            </w:r>
            <w:r w:rsidR="006354B4" w:rsidRPr="00FD2AF5">
              <w:rPr>
                <w:rFonts w:ascii="Book Antiqua" w:hAnsi="Book Antiqua"/>
                <w:color w:val="auto"/>
                <w:lang w:val="en-US"/>
              </w:rPr>
              <w:t>.</w:t>
            </w:r>
            <w:r w:rsidR="00C2266B" w:rsidRPr="00FD2AF5">
              <w:rPr>
                <w:rFonts w:ascii="Book Antiqua" w:hAnsi="Book Antiqua"/>
                <w:color w:val="auto"/>
                <w:lang w:val="en-US"/>
              </w:rPr>
              <w:t>6</w:t>
            </w:r>
            <w:r w:rsidRPr="00FD2AF5">
              <w:rPr>
                <w:rFonts w:ascii="Book Antiqua" w:hAnsi="Book Antiqua"/>
                <w:color w:val="auto"/>
                <w:lang w:val="en-US"/>
              </w:rPr>
              <w:t>)</w:t>
            </w:r>
          </w:p>
        </w:tc>
      </w:tr>
      <w:tr w:rsidR="00FD2AF5" w:rsidRPr="00FD2AF5" w14:paraId="15AE06DE" w14:textId="77777777" w:rsidTr="00FD2AF5">
        <w:trPr>
          <w:trHeight w:val="96"/>
        </w:trPr>
        <w:tc>
          <w:tcPr>
            <w:tcW w:w="5599" w:type="dxa"/>
          </w:tcPr>
          <w:p w14:paraId="4BC70573" w14:textId="77777777" w:rsidR="00B7001D"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T</w:t>
            </w:r>
            <w:r w:rsidR="00AA2CE0" w:rsidRPr="00FD2AF5">
              <w:rPr>
                <w:rFonts w:ascii="Book Antiqua" w:hAnsi="Book Antiqua"/>
                <w:color w:val="auto"/>
                <w:lang w:val="en-US"/>
              </w:rPr>
              <w:t>ransaminases</w:t>
            </w:r>
            <w:r w:rsidR="00D00344" w:rsidRPr="00FD2AF5">
              <w:rPr>
                <w:rFonts w:ascii="Book Antiqua" w:hAnsi="Book Antiqua"/>
                <w:color w:val="auto"/>
                <w:lang w:val="en-US"/>
              </w:rPr>
              <w:t xml:space="preserve"> </w:t>
            </w:r>
            <w:r w:rsidRPr="00FD2AF5">
              <w:rPr>
                <w:rFonts w:ascii="Book Antiqua" w:hAnsi="Book Antiqua"/>
                <w:color w:val="auto"/>
                <w:lang w:val="en-US"/>
              </w:rPr>
              <w:t xml:space="preserve">increase </w:t>
            </w:r>
            <w:r w:rsidR="00121C91" w:rsidRPr="00FD2AF5">
              <w:rPr>
                <w:rFonts w:ascii="Book Antiqua" w:hAnsi="Book Antiqua"/>
                <w:color w:val="auto"/>
                <w:lang w:val="en-US"/>
              </w:rPr>
              <w:t>(AST;ALT)</w:t>
            </w:r>
          </w:p>
        </w:tc>
        <w:tc>
          <w:tcPr>
            <w:tcW w:w="2268" w:type="dxa"/>
          </w:tcPr>
          <w:p w14:paraId="2D28EA37" w14:textId="77777777" w:rsidR="00B7001D" w:rsidRPr="00FD2AF5" w:rsidRDefault="00AA2CE0" w:rsidP="001714E5">
            <w:pPr>
              <w:spacing w:line="360" w:lineRule="auto"/>
              <w:jc w:val="both"/>
              <w:rPr>
                <w:rFonts w:ascii="Book Antiqua" w:hAnsi="Book Antiqua"/>
                <w:color w:val="auto"/>
                <w:lang w:val="en-US"/>
              </w:rPr>
            </w:pPr>
            <w:r w:rsidRPr="00FD2AF5">
              <w:rPr>
                <w:rFonts w:ascii="Book Antiqua" w:hAnsi="Book Antiqua"/>
                <w:color w:val="auto"/>
                <w:lang w:val="en-US"/>
              </w:rPr>
              <w:t>7(63</w:t>
            </w:r>
            <w:r w:rsidR="006354B4" w:rsidRPr="00FD2AF5">
              <w:rPr>
                <w:rFonts w:ascii="Book Antiqua" w:hAnsi="Book Antiqua"/>
                <w:color w:val="auto"/>
                <w:lang w:val="en-US"/>
              </w:rPr>
              <w:t>.</w:t>
            </w:r>
            <w:r w:rsidR="00C2266B" w:rsidRPr="00FD2AF5">
              <w:rPr>
                <w:rFonts w:ascii="Book Antiqua" w:hAnsi="Book Antiqua"/>
                <w:color w:val="auto"/>
                <w:lang w:val="en-US"/>
              </w:rPr>
              <w:t>6</w:t>
            </w:r>
            <w:r w:rsidRPr="00FD2AF5">
              <w:rPr>
                <w:rFonts w:ascii="Book Antiqua" w:hAnsi="Book Antiqua"/>
                <w:color w:val="auto"/>
                <w:lang w:val="en-US"/>
              </w:rPr>
              <w:t>)</w:t>
            </w:r>
          </w:p>
        </w:tc>
      </w:tr>
      <w:tr w:rsidR="00FD2AF5" w:rsidRPr="00FD2AF5" w14:paraId="246A8967" w14:textId="77777777" w:rsidTr="00FD2AF5">
        <w:trPr>
          <w:trHeight w:val="96"/>
        </w:trPr>
        <w:tc>
          <w:tcPr>
            <w:tcW w:w="5599" w:type="dxa"/>
          </w:tcPr>
          <w:p w14:paraId="504A1FAE" w14:textId="77777777" w:rsidR="00121C91" w:rsidRPr="00FD2AF5" w:rsidRDefault="00121C91" w:rsidP="001714E5">
            <w:pPr>
              <w:spacing w:line="360" w:lineRule="auto"/>
              <w:jc w:val="both"/>
              <w:rPr>
                <w:rFonts w:ascii="Book Antiqua" w:hAnsi="Book Antiqua"/>
                <w:color w:val="auto"/>
                <w:lang w:val="en-US"/>
              </w:rPr>
            </w:pPr>
            <w:r w:rsidRPr="00FD2AF5">
              <w:rPr>
                <w:rFonts w:ascii="Book Antiqua" w:hAnsi="Book Antiqua"/>
                <w:color w:val="auto"/>
                <w:lang w:val="en-US"/>
              </w:rPr>
              <w:t>AST</w:t>
            </w:r>
            <w:r w:rsidR="00BB5DAB" w:rsidRPr="00FD2AF5">
              <w:rPr>
                <w:rFonts w:ascii="Book Antiqua" w:hAnsi="Book Antiqua"/>
                <w:color w:val="auto"/>
                <w:lang w:val="en-US"/>
              </w:rPr>
              <w:t xml:space="preserve"> </w:t>
            </w:r>
            <w:r w:rsidR="007270C9" w:rsidRPr="00FD2AF5">
              <w:rPr>
                <w:rFonts w:ascii="Book Antiqua" w:hAnsi="Book Antiqua"/>
                <w:color w:val="auto"/>
                <w:lang w:val="en-US"/>
              </w:rPr>
              <w:t>v</w:t>
            </w:r>
            <w:r w:rsidR="000C593C" w:rsidRPr="00FD2AF5">
              <w:rPr>
                <w:rFonts w:ascii="Book Antiqua" w:hAnsi="Book Antiqua"/>
                <w:color w:val="auto"/>
                <w:lang w:val="en-US"/>
              </w:rPr>
              <w:t>alue</w:t>
            </w:r>
            <w:r w:rsidR="007270C9" w:rsidRPr="00FD2AF5">
              <w:rPr>
                <w:rFonts w:ascii="Book Antiqua" w:hAnsi="Book Antiqua"/>
                <w:color w:val="auto"/>
                <w:lang w:val="en-US"/>
              </w:rPr>
              <w:t xml:space="preserve">, </w:t>
            </w:r>
            <w:r w:rsidR="000C593C" w:rsidRPr="00FD2AF5">
              <w:rPr>
                <w:rFonts w:ascii="Book Antiqua" w:hAnsi="Book Antiqua"/>
                <w:color w:val="auto"/>
                <w:lang w:val="en-US"/>
              </w:rPr>
              <w:t>me</w:t>
            </w:r>
            <w:r w:rsidRPr="00FD2AF5">
              <w:rPr>
                <w:rFonts w:ascii="Book Antiqua" w:hAnsi="Book Antiqua"/>
                <w:color w:val="auto"/>
                <w:lang w:val="en-US"/>
              </w:rPr>
              <w:t>a</w:t>
            </w:r>
            <w:r w:rsidR="000C593C" w:rsidRPr="00FD2AF5">
              <w:rPr>
                <w:rFonts w:ascii="Book Antiqua" w:hAnsi="Book Antiqua"/>
                <w:color w:val="auto"/>
                <w:lang w:val="en-US"/>
              </w:rPr>
              <w:t>n (variation</w:t>
            </w:r>
            <w:r w:rsidRPr="00FD2AF5">
              <w:rPr>
                <w:rFonts w:ascii="Book Antiqua" w:hAnsi="Book Antiqua"/>
                <w:color w:val="auto"/>
                <w:lang w:val="en-US"/>
              </w:rPr>
              <w:t>)</w:t>
            </w:r>
            <w:r w:rsidR="00E76EC3" w:rsidRPr="00FD2AF5">
              <w:rPr>
                <w:rFonts w:ascii="Book Antiqua" w:hAnsi="Book Antiqua"/>
                <w:color w:val="auto"/>
                <w:lang w:val="en-US"/>
              </w:rPr>
              <w:t xml:space="preserve"> UI/L</w:t>
            </w:r>
          </w:p>
        </w:tc>
        <w:tc>
          <w:tcPr>
            <w:tcW w:w="2268" w:type="dxa"/>
          </w:tcPr>
          <w:p w14:paraId="46AE366B" w14:textId="77777777" w:rsidR="00121C91" w:rsidRPr="00FD2AF5" w:rsidRDefault="00121C91" w:rsidP="001714E5">
            <w:pPr>
              <w:spacing w:line="360" w:lineRule="auto"/>
              <w:jc w:val="both"/>
              <w:rPr>
                <w:rFonts w:ascii="Book Antiqua" w:hAnsi="Book Antiqua"/>
                <w:color w:val="auto"/>
                <w:lang w:val="en-US"/>
              </w:rPr>
            </w:pPr>
            <w:r w:rsidRPr="00FD2AF5">
              <w:rPr>
                <w:rFonts w:ascii="Book Antiqua" w:hAnsi="Book Antiqua"/>
                <w:color w:val="auto"/>
                <w:lang w:val="en-US"/>
              </w:rPr>
              <w:t>130</w:t>
            </w:r>
            <w:r w:rsidR="007E237F" w:rsidRPr="00FD2AF5">
              <w:rPr>
                <w:rFonts w:ascii="Book Antiqua" w:hAnsi="Book Antiqua"/>
                <w:color w:val="auto"/>
                <w:lang w:val="en-US"/>
              </w:rPr>
              <w:t>(17-360</w:t>
            </w:r>
            <w:r w:rsidR="00E76EC3" w:rsidRPr="00FD2AF5">
              <w:rPr>
                <w:rFonts w:ascii="Book Antiqua" w:hAnsi="Book Antiqua"/>
                <w:color w:val="auto"/>
                <w:lang w:val="en-US"/>
              </w:rPr>
              <w:t>)</w:t>
            </w:r>
          </w:p>
        </w:tc>
      </w:tr>
      <w:tr w:rsidR="00FD2AF5" w:rsidRPr="00FD2AF5" w14:paraId="5D6646AD" w14:textId="77777777" w:rsidTr="00FD2AF5">
        <w:trPr>
          <w:trHeight w:val="96"/>
        </w:trPr>
        <w:tc>
          <w:tcPr>
            <w:tcW w:w="5599" w:type="dxa"/>
          </w:tcPr>
          <w:p w14:paraId="262608CA" w14:textId="77777777" w:rsidR="00121C91" w:rsidRPr="00FD2AF5" w:rsidRDefault="00E76EC3" w:rsidP="001714E5">
            <w:pPr>
              <w:spacing w:line="360" w:lineRule="auto"/>
              <w:jc w:val="both"/>
              <w:rPr>
                <w:rFonts w:ascii="Book Antiqua" w:hAnsi="Book Antiqua"/>
                <w:color w:val="auto"/>
                <w:lang w:val="en-US"/>
              </w:rPr>
            </w:pPr>
            <w:r w:rsidRPr="00FD2AF5">
              <w:rPr>
                <w:rFonts w:ascii="Book Antiqua" w:hAnsi="Book Antiqua"/>
                <w:color w:val="auto"/>
                <w:lang w:val="en-US"/>
              </w:rPr>
              <w:lastRenderedPageBreak/>
              <w:t>ALT</w:t>
            </w:r>
            <w:r w:rsidR="00BB5DAB" w:rsidRPr="00FD2AF5">
              <w:rPr>
                <w:rFonts w:ascii="Book Antiqua" w:hAnsi="Book Antiqua"/>
                <w:color w:val="auto"/>
                <w:lang w:val="en-US"/>
              </w:rPr>
              <w:t xml:space="preserve"> </w:t>
            </w:r>
            <w:r w:rsidR="007270C9" w:rsidRPr="00FD2AF5">
              <w:rPr>
                <w:rFonts w:ascii="Book Antiqua" w:hAnsi="Book Antiqua"/>
                <w:color w:val="auto"/>
                <w:lang w:val="en-US"/>
              </w:rPr>
              <w:t>v</w:t>
            </w:r>
            <w:r w:rsidR="000C593C" w:rsidRPr="00FD2AF5">
              <w:rPr>
                <w:rFonts w:ascii="Book Antiqua" w:hAnsi="Book Antiqua"/>
                <w:color w:val="auto"/>
                <w:lang w:val="en-US"/>
              </w:rPr>
              <w:t>alue</w:t>
            </w:r>
            <w:r w:rsidR="007270C9" w:rsidRPr="00FD2AF5">
              <w:rPr>
                <w:rFonts w:ascii="Book Antiqua" w:hAnsi="Book Antiqua"/>
                <w:color w:val="auto"/>
                <w:lang w:val="en-US"/>
              </w:rPr>
              <w:t xml:space="preserve">, </w:t>
            </w:r>
            <w:r w:rsidR="000C593C" w:rsidRPr="00FD2AF5">
              <w:rPr>
                <w:rFonts w:ascii="Book Antiqua" w:hAnsi="Book Antiqua"/>
                <w:color w:val="auto"/>
                <w:lang w:val="en-US"/>
              </w:rPr>
              <w:t>mean</w:t>
            </w:r>
            <w:r w:rsidRPr="00FD2AF5">
              <w:rPr>
                <w:rFonts w:ascii="Book Antiqua" w:hAnsi="Book Antiqua"/>
                <w:color w:val="auto"/>
                <w:lang w:val="en-US"/>
              </w:rPr>
              <w:t xml:space="preserve"> (</w:t>
            </w:r>
            <w:r w:rsidR="00121C91" w:rsidRPr="00FD2AF5">
              <w:rPr>
                <w:rFonts w:ascii="Book Antiqua" w:hAnsi="Book Antiqua"/>
                <w:color w:val="auto"/>
                <w:lang w:val="en-US"/>
              </w:rPr>
              <w:t>vari</w:t>
            </w:r>
            <w:r w:rsidR="000C593C" w:rsidRPr="00FD2AF5">
              <w:rPr>
                <w:rFonts w:ascii="Book Antiqua" w:hAnsi="Book Antiqua"/>
                <w:color w:val="auto"/>
                <w:lang w:val="en-US"/>
              </w:rPr>
              <w:t>ation</w:t>
            </w:r>
            <w:r w:rsidR="00121C91" w:rsidRPr="00FD2AF5">
              <w:rPr>
                <w:rFonts w:ascii="Book Antiqua" w:hAnsi="Book Antiqua"/>
                <w:color w:val="auto"/>
                <w:lang w:val="en-US"/>
              </w:rPr>
              <w:t>)</w:t>
            </w:r>
            <w:r w:rsidRPr="00FD2AF5">
              <w:rPr>
                <w:rFonts w:ascii="Book Antiqua" w:hAnsi="Book Antiqua"/>
                <w:color w:val="auto"/>
                <w:lang w:val="en-US"/>
              </w:rPr>
              <w:t xml:space="preserve"> UI/L</w:t>
            </w:r>
          </w:p>
        </w:tc>
        <w:tc>
          <w:tcPr>
            <w:tcW w:w="2268" w:type="dxa"/>
          </w:tcPr>
          <w:p w14:paraId="1C2BF517" w14:textId="77777777" w:rsidR="00121C91" w:rsidRPr="00FD2AF5" w:rsidRDefault="00121C91" w:rsidP="001714E5">
            <w:pPr>
              <w:spacing w:line="360" w:lineRule="auto"/>
              <w:jc w:val="both"/>
              <w:rPr>
                <w:rFonts w:ascii="Book Antiqua" w:hAnsi="Book Antiqua"/>
                <w:color w:val="auto"/>
                <w:lang w:val="en-US"/>
              </w:rPr>
            </w:pPr>
            <w:r w:rsidRPr="00FD2AF5">
              <w:rPr>
                <w:rFonts w:ascii="Book Antiqua" w:hAnsi="Book Antiqua"/>
                <w:color w:val="auto"/>
                <w:lang w:val="en-US"/>
              </w:rPr>
              <w:t>100</w:t>
            </w:r>
            <w:r w:rsidR="007E237F" w:rsidRPr="00FD2AF5">
              <w:rPr>
                <w:rFonts w:ascii="Book Antiqua" w:hAnsi="Book Antiqua"/>
                <w:color w:val="auto"/>
                <w:lang w:val="en-US"/>
              </w:rPr>
              <w:t>(14-230)</w:t>
            </w:r>
          </w:p>
        </w:tc>
      </w:tr>
      <w:tr w:rsidR="00FD2AF5" w:rsidRPr="00FD2AF5" w14:paraId="6EC28BEF" w14:textId="77777777" w:rsidTr="00FD2AF5">
        <w:trPr>
          <w:trHeight w:val="96"/>
        </w:trPr>
        <w:tc>
          <w:tcPr>
            <w:tcW w:w="5599" w:type="dxa"/>
          </w:tcPr>
          <w:p w14:paraId="37B23417" w14:textId="57F97517" w:rsidR="00B7001D" w:rsidRPr="00FD2AF5" w:rsidRDefault="000C593C" w:rsidP="001714E5">
            <w:pPr>
              <w:spacing w:line="360" w:lineRule="auto"/>
              <w:jc w:val="both"/>
              <w:rPr>
                <w:rFonts w:ascii="Book Antiqua" w:hAnsi="Book Antiqua"/>
                <w:color w:val="auto"/>
                <w:lang w:val="en-US" w:eastAsia="zh-CN"/>
              </w:rPr>
            </w:pPr>
            <w:r w:rsidRPr="00FD2AF5">
              <w:rPr>
                <w:rFonts w:ascii="Book Antiqua" w:hAnsi="Book Antiqua"/>
                <w:color w:val="auto"/>
                <w:lang w:val="en-US"/>
              </w:rPr>
              <w:t>Hospitalization</w:t>
            </w:r>
          </w:p>
        </w:tc>
        <w:tc>
          <w:tcPr>
            <w:tcW w:w="2268" w:type="dxa"/>
          </w:tcPr>
          <w:p w14:paraId="4A8516A5" w14:textId="77777777" w:rsidR="00B7001D" w:rsidRPr="00FD2AF5" w:rsidRDefault="00AA2CE0" w:rsidP="001714E5">
            <w:pPr>
              <w:spacing w:line="360" w:lineRule="auto"/>
              <w:jc w:val="both"/>
              <w:rPr>
                <w:rFonts w:ascii="Book Antiqua" w:hAnsi="Book Antiqua"/>
                <w:color w:val="auto"/>
                <w:lang w:val="en-US"/>
              </w:rPr>
            </w:pPr>
            <w:r w:rsidRPr="00FD2AF5">
              <w:rPr>
                <w:rFonts w:ascii="Book Antiqua" w:hAnsi="Book Antiqua"/>
                <w:color w:val="auto"/>
                <w:lang w:val="en-US"/>
              </w:rPr>
              <w:t>9 (81</w:t>
            </w:r>
            <w:r w:rsidR="006354B4" w:rsidRPr="00FD2AF5">
              <w:rPr>
                <w:rFonts w:ascii="Book Antiqua" w:hAnsi="Book Antiqua"/>
                <w:color w:val="auto"/>
                <w:lang w:val="en-US"/>
              </w:rPr>
              <w:t>.</w:t>
            </w:r>
            <w:r w:rsidR="007270C9" w:rsidRPr="00FD2AF5">
              <w:rPr>
                <w:rFonts w:ascii="Book Antiqua" w:hAnsi="Book Antiqua"/>
                <w:color w:val="auto"/>
                <w:lang w:val="en-US"/>
              </w:rPr>
              <w:t>8</w:t>
            </w:r>
            <w:r w:rsidRPr="00FD2AF5">
              <w:rPr>
                <w:rFonts w:ascii="Book Antiqua" w:hAnsi="Book Antiqua"/>
                <w:color w:val="auto"/>
                <w:lang w:val="en-US"/>
              </w:rPr>
              <w:t>)</w:t>
            </w:r>
          </w:p>
        </w:tc>
      </w:tr>
      <w:tr w:rsidR="00FD2AF5" w:rsidRPr="00FD2AF5" w14:paraId="0875E4B2" w14:textId="77777777" w:rsidTr="00FD2AF5">
        <w:trPr>
          <w:trHeight w:val="96"/>
        </w:trPr>
        <w:tc>
          <w:tcPr>
            <w:tcW w:w="5599" w:type="dxa"/>
          </w:tcPr>
          <w:p w14:paraId="387F416B" w14:textId="0D28CC53" w:rsidR="00061B02"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Hospitalization time in </w:t>
            </w:r>
            <w:r w:rsidR="00FD2AF5" w:rsidRPr="00FD2AF5">
              <w:rPr>
                <w:rFonts w:ascii="Book Antiqua" w:hAnsi="Book Antiqua"/>
                <w:color w:val="auto"/>
                <w:lang w:val="en-US"/>
              </w:rPr>
              <w:t>d</w:t>
            </w:r>
            <w:r w:rsidR="007270C9" w:rsidRPr="00FD2AF5">
              <w:rPr>
                <w:rFonts w:ascii="Book Antiqua" w:hAnsi="Book Antiqua"/>
                <w:color w:val="auto"/>
                <w:lang w:val="en-US"/>
              </w:rPr>
              <w:t xml:space="preserve">, </w:t>
            </w:r>
            <w:r w:rsidRPr="00FD2AF5">
              <w:rPr>
                <w:rFonts w:ascii="Book Antiqua" w:hAnsi="Book Antiqua"/>
                <w:color w:val="auto"/>
                <w:lang w:val="en-US"/>
              </w:rPr>
              <w:t>me</w:t>
            </w:r>
            <w:r w:rsidR="00F43997" w:rsidRPr="00FD2AF5">
              <w:rPr>
                <w:rFonts w:ascii="Book Antiqua" w:hAnsi="Book Antiqua"/>
                <w:color w:val="auto"/>
                <w:lang w:val="en-US"/>
              </w:rPr>
              <w:t>a</w:t>
            </w:r>
            <w:r w:rsidRPr="00FD2AF5">
              <w:rPr>
                <w:rFonts w:ascii="Book Antiqua" w:hAnsi="Book Antiqua"/>
                <w:color w:val="auto"/>
                <w:lang w:val="en-US"/>
              </w:rPr>
              <w:t>n</w:t>
            </w:r>
            <w:r w:rsidR="00F43997" w:rsidRPr="00FD2AF5">
              <w:rPr>
                <w:rFonts w:ascii="Book Antiqua" w:hAnsi="Book Antiqua"/>
                <w:color w:val="auto"/>
                <w:lang w:val="en-US"/>
              </w:rPr>
              <w:t>(</w:t>
            </w:r>
            <w:r w:rsidRPr="00FD2AF5">
              <w:rPr>
                <w:rFonts w:ascii="Book Antiqua" w:hAnsi="Book Antiqua"/>
                <w:color w:val="auto"/>
                <w:lang w:val="en-US"/>
              </w:rPr>
              <w:t>variation</w:t>
            </w:r>
            <w:r w:rsidR="00924ECF" w:rsidRPr="00FD2AF5">
              <w:rPr>
                <w:rFonts w:ascii="Book Antiqua" w:hAnsi="Book Antiqua"/>
                <w:color w:val="auto"/>
                <w:lang w:val="en-US"/>
              </w:rPr>
              <w:t>)</w:t>
            </w:r>
          </w:p>
        </w:tc>
        <w:tc>
          <w:tcPr>
            <w:tcW w:w="2268" w:type="dxa"/>
          </w:tcPr>
          <w:p w14:paraId="04FD6770" w14:textId="77777777" w:rsidR="007E237F" w:rsidRPr="00FD2AF5" w:rsidRDefault="003B6FAE" w:rsidP="001714E5">
            <w:pPr>
              <w:spacing w:line="360" w:lineRule="auto"/>
              <w:jc w:val="both"/>
              <w:rPr>
                <w:rFonts w:ascii="Book Antiqua" w:hAnsi="Book Antiqua"/>
                <w:color w:val="auto"/>
                <w:lang w:val="en-US"/>
              </w:rPr>
            </w:pPr>
            <w:r w:rsidRPr="00FD2AF5">
              <w:rPr>
                <w:rFonts w:ascii="Book Antiqua" w:hAnsi="Book Antiqua"/>
                <w:color w:val="auto"/>
                <w:lang w:val="en-US"/>
              </w:rPr>
              <w:t>14</w:t>
            </w:r>
            <w:r w:rsidR="006354B4" w:rsidRPr="00FD2AF5">
              <w:rPr>
                <w:rFonts w:ascii="Book Antiqua" w:hAnsi="Book Antiqua"/>
                <w:color w:val="auto"/>
                <w:lang w:val="en-US"/>
              </w:rPr>
              <w:t>.</w:t>
            </w:r>
            <w:r w:rsidRPr="00FD2AF5">
              <w:rPr>
                <w:rFonts w:ascii="Book Antiqua" w:hAnsi="Book Antiqua"/>
                <w:color w:val="auto"/>
                <w:lang w:val="en-US"/>
              </w:rPr>
              <w:t>2 (</w:t>
            </w:r>
            <w:r w:rsidR="00FE08CA" w:rsidRPr="00FD2AF5">
              <w:rPr>
                <w:rFonts w:ascii="Book Antiqua" w:hAnsi="Book Antiqua"/>
                <w:color w:val="auto"/>
                <w:lang w:val="en-US"/>
              </w:rPr>
              <w:t>3-45)</w:t>
            </w:r>
          </w:p>
        </w:tc>
      </w:tr>
      <w:tr w:rsidR="00FD2AF5" w:rsidRPr="00FD2AF5" w14:paraId="2FDB38BB" w14:textId="77777777" w:rsidTr="00FD2AF5">
        <w:trPr>
          <w:trHeight w:val="96"/>
        </w:trPr>
        <w:tc>
          <w:tcPr>
            <w:tcW w:w="5599" w:type="dxa"/>
          </w:tcPr>
          <w:p w14:paraId="2DD32C33" w14:textId="180DD404" w:rsidR="00C2266B" w:rsidRPr="00FD2AF5" w:rsidRDefault="00C2266B" w:rsidP="001714E5">
            <w:pPr>
              <w:spacing w:line="360" w:lineRule="auto"/>
              <w:jc w:val="both"/>
              <w:rPr>
                <w:rFonts w:ascii="Book Antiqua" w:hAnsi="Book Antiqua"/>
                <w:color w:val="auto"/>
                <w:lang w:val="en-US"/>
              </w:rPr>
            </w:pPr>
            <w:r w:rsidRPr="00FD2AF5">
              <w:rPr>
                <w:rFonts w:ascii="Book Antiqua" w:hAnsi="Book Antiqua"/>
                <w:color w:val="auto"/>
                <w:lang w:val="en-US"/>
              </w:rPr>
              <w:t>Classification of dengue cases</w:t>
            </w:r>
          </w:p>
        </w:tc>
        <w:tc>
          <w:tcPr>
            <w:tcW w:w="2268" w:type="dxa"/>
          </w:tcPr>
          <w:p w14:paraId="19536876" w14:textId="77777777" w:rsidR="00C2266B" w:rsidRPr="00FD2AF5" w:rsidRDefault="00C2266B" w:rsidP="001714E5">
            <w:pPr>
              <w:spacing w:line="360" w:lineRule="auto"/>
              <w:jc w:val="both"/>
              <w:rPr>
                <w:rFonts w:ascii="Book Antiqua" w:hAnsi="Book Antiqua"/>
                <w:color w:val="auto"/>
                <w:lang w:val="en-US"/>
              </w:rPr>
            </w:pPr>
          </w:p>
        </w:tc>
      </w:tr>
      <w:tr w:rsidR="00FD2AF5" w:rsidRPr="00FD2AF5" w14:paraId="7E4DF63F" w14:textId="77777777" w:rsidTr="00FD2AF5">
        <w:trPr>
          <w:trHeight w:val="96"/>
        </w:trPr>
        <w:tc>
          <w:tcPr>
            <w:tcW w:w="5599" w:type="dxa"/>
          </w:tcPr>
          <w:p w14:paraId="081C2AD0" w14:textId="77777777" w:rsidR="007E237F"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Classical </w:t>
            </w:r>
            <w:r w:rsidR="007270C9" w:rsidRPr="00FD2AF5">
              <w:rPr>
                <w:rFonts w:ascii="Book Antiqua" w:hAnsi="Book Antiqua"/>
                <w:color w:val="auto"/>
                <w:lang w:val="en-US"/>
              </w:rPr>
              <w:t>d</w:t>
            </w:r>
            <w:r w:rsidRPr="00FD2AF5">
              <w:rPr>
                <w:rFonts w:ascii="Book Antiqua" w:hAnsi="Book Antiqua"/>
                <w:color w:val="auto"/>
                <w:lang w:val="en-US"/>
              </w:rPr>
              <w:t>engue</w:t>
            </w:r>
          </w:p>
        </w:tc>
        <w:tc>
          <w:tcPr>
            <w:tcW w:w="2268" w:type="dxa"/>
          </w:tcPr>
          <w:p w14:paraId="3BA32EFA" w14:textId="77777777" w:rsidR="007E237F" w:rsidRPr="00FD2AF5" w:rsidRDefault="00124BBD" w:rsidP="001714E5">
            <w:pPr>
              <w:spacing w:line="360" w:lineRule="auto"/>
              <w:jc w:val="both"/>
              <w:rPr>
                <w:rFonts w:ascii="Book Antiqua" w:hAnsi="Book Antiqua"/>
                <w:color w:val="auto"/>
                <w:lang w:val="en-US"/>
              </w:rPr>
            </w:pPr>
            <w:r w:rsidRPr="00FD2AF5">
              <w:rPr>
                <w:rFonts w:ascii="Book Antiqua" w:hAnsi="Book Antiqua"/>
                <w:color w:val="auto"/>
                <w:lang w:val="en-US"/>
              </w:rPr>
              <w:t>9 (81</w:t>
            </w:r>
            <w:r w:rsidR="006354B4" w:rsidRPr="00FD2AF5">
              <w:rPr>
                <w:rFonts w:ascii="Book Antiqua" w:hAnsi="Book Antiqua"/>
                <w:color w:val="auto"/>
                <w:lang w:val="en-US"/>
              </w:rPr>
              <w:t>.</w:t>
            </w:r>
            <w:r w:rsidR="007270C9" w:rsidRPr="00FD2AF5">
              <w:rPr>
                <w:rFonts w:ascii="Book Antiqua" w:hAnsi="Book Antiqua"/>
                <w:color w:val="auto"/>
                <w:lang w:val="en-US"/>
              </w:rPr>
              <w:t>8</w:t>
            </w:r>
            <w:r w:rsidRPr="00FD2AF5">
              <w:rPr>
                <w:rFonts w:ascii="Book Antiqua" w:hAnsi="Book Antiqua"/>
                <w:color w:val="auto"/>
                <w:lang w:val="en-US"/>
              </w:rPr>
              <w:t>)</w:t>
            </w:r>
          </w:p>
        </w:tc>
      </w:tr>
      <w:tr w:rsidR="00FD2AF5" w:rsidRPr="00FD2AF5" w14:paraId="59ECA85D" w14:textId="77777777" w:rsidTr="00FD2AF5">
        <w:trPr>
          <w:trHeight w:val="96"/>
        </w:trPr>
        <w:tc>
          <w:tcPr>
            <w:tcW w:w="5599" w:type="dxa"/>
          </w:tcPr>
          <w:p w14:paraId="0FECCF64" w14:textId="77777777" w:rsidR="007E237F" w:rsidRPr="00FD2AF5" w:rsidRDefault="009669D8" w:rsidP="001714E5">
            <w:pPr>
              <w:spacing w:line="360" w:lineRule="auto"/>
              <w:jc w:val="both"/>
              <w:rPr>
                <w:rFonts w:ascii="Book Antiqua" w:hAnsi="Book Antiqua"/>
                <w:color w:val="auto"/>
                <w:lang w:val="en-US"/>
              </w:rPr>
            </w:pPr>
            <w:r w:rsidRPr="00FD2AF5">
              <w:rPr>
                <w:rFonts w:ascii="Book Antiqua" w:hAnsi="Book Antiqua"/>
                <w:color w:val="auto"/>
                <w:lang w:val="en-US"/>
              </w:rPr>
              <w:t>DHF</w:t>
            </w:r>
          </w:p>
        </w:tc>
        <w:tc>
          <w:tcPr>
            <w:tcW w:w="2268" w:type="dxa"/>
          </w:tcPr>
          <w:p w14:paraId="0ADCF697" w14:textId="77777777" w:rsidR="007E237F" w:rsidRPr="00FD2AF5" w:rsidRDefault="00124BBD" w:rsidP="001714E5">
            <w:pPr>
              <w:spacing w:line="360" w:lineRule="auto"/>
              <w:jc w:val="both"/>
              <w:rPr>
                <w:rFonts w:ascii="Book Antiqua" w:hAnsi="Book Antiqua"/>
                <w:color w:val="auto"/>
                <w:lang w:val="en-US"/>
              </w:rPr>
            </w:pPr>
            <w:r w:rsidRPr="00FD2AF5">
              <w:rPr>
                <w:rFonts w:ascii="Book Antiqua" w:hAnsi="Book Antiqua"/>
                <w:color w:val="auto"/>
                <w:lang w:val="en-US"/>
              </w:rPr>
              <w:t>2 (18</w:t>
            </w:r>
            <w:r w:rsidR="006354B4" w:rsidRPr="00FD2AF5">
              <w:rPr>
                <w:rFonts w:ascii="Book Antiqua" w:hAnsi="Book Antiqua"/>
                <w:color w:val="auto"/>
                <w:lang w:val="en-US"/>
              </w:rPr>
              <w:t>.</w:t>
            </w:r>
            <w:r w:rsidR="007270C9" w:rsidRPr="00FD2AF5">
              <w:rPr>
                <w:rFonts w:ascii="Book Antiqua" w:hAnsi="Book Antiqua"/>
                <w:color w:val="auto"/>
                <w:lang w:val="en-US"/>
              </w:rPr>
              <w:t>1</w:t>
            </w:r>
            <w:r w:rsidRPr="00FD2AF5">
              <w:rPr>
                <w:rFonts w:ascii="Book Antiqua" w:hAnsi="Book Antiqua"/>
                <w:color w:val="auto"/>
                <w:lang w:val="en-US"/>
              </w:rPr>
              <w:t>)</w:t>
            </w:r>
          </w:p>
        </w:tc>
      </w:tr>
      <w:tr w:rsidR="00FD2AF5" w:rsidRPr="00FD2AF5" w14:paraId="4488744B" w14:textId="77777777" w:rsidTr="00FD2AF5">
        <w:trPr>
          <w:trHeight w:val="96"/>
        </w:trPr>
        <w:tc>
          <w:tcPr>
            <w:tcW w:w="5599" w:type="dxa"/>
          </w:tcPr>
          <w:p w14:paraId="6703E9C0" w14:textId="77777777" w:rsidR="007E237F" w:rsidRPr="00FD2AF5" w:rsidRDefault="000C593C" w:rsidP="001714E5">
            <w:pPr>
              <w:spacing w:line="360" w:lineRule="auto"/>
              <w:jc w:val="both"/>
              <w:rPr>
                <w:rFonts w:ascii="Book Antiqua" w:hAnsi="Book Antiqua"/>
                <w:color w:val="auto"/>
                <w:lang w:val="en-US"/>
              </w:rPr>
            </w:pPr>
            <w:r w:rsidRPr="00FD2AF5">
              <w:rPr>
                <w:rFonts w:ascii="Book Antiqua" w:hAnsi="Book Antiqua"/>
                <w:color w:val="auto"/>
                <w:lang w:val="en-US"/>
              </w:rPr>
              <w:t>Dengue with complication</w:t>
            </w:r>
          </w:p>
        </w:tc>
        <w:tc>
          <w:tcPr>
            <w:tcW w:w="2268" w:type="dxa"/>
          </w:tcPr>
          <w:p w14:paraId="1C2B4F28" w14:textId="77777777" w:rsidR="007E237F" w:rsidRPr="00FD2AF5" w:rsidRDefault="00124BBD" w:rsidP="001714E5">
            <w:pPr>
              <w:spacing w:line="360" w:lineRule="auto"/>
              <w:jc w:val="both"/>
              <w:rPr>
                <w:rFonts w:ascii="Book Antiqua" w:hAnsi="Book Antiqua"/>
                <w:color w:val="auto"/>
                <w:lang w:val="en-US"/>
              </w:rPr>
            </w:pPr>
            <w:r w:rsidRPr="00FD2AF5">
              <w:rPr>
                <w:rFonts w:ascii="Book Antiqua" w:hAnsi="Book Antiqua"/>
                <w:color w:val="auto"/>
                <w:lang w:val="en-US"/>
              </w:rPr>
              <w:t>0</w:t>
            </w:r>
          </w:p>
        </w:tc>
      </w:tr>
    </w:tbl>
    <w:p w14:paraId="41E23504" w14:textId="2784080F" w:rsidR="007E237F" w:rsidRPr="00FD2AF5" w:rsidRDefault="00CC056F" w:rsidP="001714E5">
      <w:pPr>
        <w:spacing w:line="360" w:lineRule="auto"/>
        <w:jc w:val="both"/>
        <w:rPr>
          <w:rFonts w:ascii="Book Antiqua" w:hAnsi="Book Antiqua"/>
          <w:b/>
          <w:color w:val="auto"/>
        </w:rPr>
      </w:pPr>
      <w:r w:rsidRPr="00FD2AF5">
        <w:rPr>
          <w:rFonts w:ascii="Book Antiqua" w:hAnsi="Book Antiqua"/>
          <w:color w:val="auto"/>
        </w:rPr>
        <w:t>PRED:</w:t>
      </w:r>
      <w:r w:rsidR="00FD2AF5" w:rsidRPr="00FD2AF5">
        <w:rPr>
          <w:rFonts w:ascii="Book Antiqua" w:hAnsi="Book Antiqua" w:hint="eastAsia"/>
          <w:color w:val="auto"/>
          <w:lang w:eastAsia="zh-CN"/>
        </w:rPr>
        <w:t xml:space="preserve"> </w:t>
      </w:r>
      <w:r w:rsidR="00FD2AF5" w:rsidRPr="00FD2AF5">
        <w:rPr>
          <w:rFonts w:ascii="Book Antiqua" w:hAnsi="Book Antiqua"/>
          <w:color w:val="auto"/>
        </w:rPr>
        <w:t>Prednisone</w:t>
      </w:r>
      <w:r w:rsidRPr="00FD2AF5">
        <w:rPr>
          <w:rFonts w:ascii="Book Antiqua" w:hAnsi="Book Antiqua"/>
          <w:color w:val="auto"/>
        </w:rPr>
        <w:t xml:space="preserve">; </w:t>
      </w:r>
      <w:r w:rsidR="008C7AD9" w:rsidRPr="00FD2AF5">
        <w:rPr>
          <w:rFonts w:ascii="Book Antiqua" w:hAnsi="Book Antiqua"/>
          <w:color w:val="auto"/>
        </w:rPr>
        <w:t xml:space="preserve">TAC: </w:t>
      </w:r>
      <w:r w:rsidR="00FD2AF5" w:rsidRPr="00FD2AF5">
        <w:rPr>
          <w:rFonts w:ascii="Book Antiqua" w:hAnsi="Book Antiqua"/>
          <w:color w:val="auto"/>
        </w:rPr>
        <w:t>Tacrolimus</w:t>
      </w:r>
      <w:r w:rsidR="008C7AD9" w:rsidRPr="00FD2AF5">
        <w:rPr>
          <w:rFonts w:ascii="Book Antiqua" w:hAnsi="Book Antiqua"/>
          <w:color w:val="auto"/>
        </w:rPr>
        <w:t xml:space="preserve">; </w:t>
      </w:r>
      <w:r w:rsidR="00DE564A" w:rsidRPr="00FD2AF5">
        <w:rPr>
          <w:rFonts w:ascii="Book Antiqua" w:hAnsi="Book Antiqua"/>
          <w:color w:val="auto"/>
        </w:rPr>
        <w:t xml:space="preserve">MMF: </w:t>
      </w:r>
      <w:r w:rsidR="00FD2AF5" w:rsidRPr="00FD2AF5">
        <w:rPr>
          <w:rFonts w:ascii="Book Antiqua" w:hAnsi="Book Antiqua"/>
          <w:color w:val="auto"/>
        </w:rPr>
        <w:t xml:space="preserve">Mycophenolate </w:t>
      </w:r>
      <w:r w:rsidR="00DE564A" w:rsidRPr="00FD2AF5">
        <w:rPr>
          <w:rFonts w:ascii="Book Antiqua" w:hAnsi="Book Antiqua"/>
          <w:color w:val="auto"/>
        </w:rPr>
        <w:t xml:space="preserve">mofetil; CYA: </w:t>
      </w:r>
      <w:r w:rsidR="00FD2AF5" w:rsidRPr="00FD2AF5">
        <w:rPr>
          <w:rFonts w:ascii="Book Antiqua" w:hAnsi="Book Antiqua"/>
          <w:color w:val="auto"/>
        </w:rPr>
        <w:t>Cyclosporine</w:t>
      </w:r>
      <w:r w:rsidR="00DE564A" w:rsidRPr="00FD2AF5">
        <w:rPr>
          <w:rFonts w:ascii="Book Antiqua" w:hAnsi="Book Antiqua"/>
          <w:color w:val="auto"/>
        </w:rPr>
        <w:t xml:space="preserve">; AZA: </w:t>
      </w:r>
      <w:r w:rsidR="00FD2AF5" w:rsidRPr="00FD2AF5">
        <w:rPr>
          <w:rFonts w:ascii="Book Antiqua" w:hAnsi="Book Antiqua"/>
          <w:color w:val="auto"/>
        </w:rPr>
        <w:t>Azathioprine</w:t>
      </w:r>
      <w:r w:rsidR="00DE564A" w:rsidRPr="00FD2AF5">
        <w:rPr>
          <w:rFonts w:ascii="Book Antiqua" w:hAnsi="Book Antiqua"/>
          <w:color w:val="auto"/>
        </w:rPr>
        <w:t xml:space="preserve">; </w:t>
      </w:r>
      <w:r w:rsidR="008C7AD9" w:rsidRPr="00FD2AF5">
        <w:rPr>
          <w:rFonts w:ascii="Book Antiqua" w:hAnsi="Book Antiqua"/>
          <w:color w:val="auto"/>
        </w:rPr>
        <w:t xml:space="preserve">MPS: </w:t>
      </w:r>
      <w:r w:rsidR="00FD2AF5" w:rsidRPr="00FD2AF5">
        <w:rPr>
          <w:rFonts w:ascii="Book Antiqua" w:hAnsi="Book Antiqua"/>
          <w:color w:val="auto"/>
        </w:rPr>
        <w:t xml:space="preserve">Mycophenolate </w:t>
      </w:r>
      <w:r w:rsidR="008C7AD9" w:rsidRPr="00FD2AF5">
        <w:rPr>
          <w:rFonts w:ascii="Book Antiqua" w:hAnsi="Book Antiqua"/>
          <w:color w:val="auto"/>
        </w:rPr>
        <w:t xml:space="preserve">sodium; </w:t>
      </w:r>
      <w:r w:rsidR="00DE564A" w:rsidRPr="00FD2AF5">
        <w:rPr>
          <w:rFonts w:ascii="Book Antiqua" w:hAnsi="Book Antiqua"/>
          <w:color w:val="auto"/>
        </w:rPr>
        <w:t xml:space="preserve">SRL: </w:t>
      </w:r>
      <w:r w:rsidR="00FD2AF5" w:rsidRPr="00FD2AF5">
        <w:rPr>
          <w:rFonts w:ascii="Book Antiqua" w:hAnsi="Book Antiqua"/>
          <w:color w:val="auto"/>
        </w:rPr>
        <w:t>Sirolimus</w:t>
      </w:r>
      <w:r w:rsidR="00DE564A" w:rsidRPr="00FD2AF5">
        <w:rPr>
          <w:rFonts w:ascii="Book Antiqua" w:hAnsi="Book Antiqua"/>
          <w:color w:val="auto"/>
        </w:rPr>
        <w:t xml:space="preserve">; AST: </w:t>
      </w:r>
      <w:r w:rsidR="00FD2AF5" w:rsidRPr="00FD2AF5">
        <w:rPr>
          <w:rFonts w:ascii="Book Antiqua" w:hAnsi="Book Antiqua"/>
          <w:color w:val="auto"/>
        </w:rPr>
        <w:t xml:space="preserve">Aminotransferase </w:t>
      </w:r>
      <w:r w:rsidR="001137D6" w:rsidRPr="00FD2AF5">
        <w:rPr>
          <w:rFonts w:ascii="Book Antiqua" w:hAnsi="Book Antiqua"/>
          <w:color w:val="auto"/>
        </w:rPr>
        <w:t>alanine</w:t>
      </w:r>
      <w:r w:rsidR="007B6D75" w:rsidRPr="00FD2AF5">
        <w:rPr>
          <w:rFonts w:ascii="Book Antiqua" w:hAnsi="Book Antiqua"/>
          <w:color w:val="auto"/>
        </w:rPr>
        <w:t xml:space="preserve">; </w:t>
      </w:r>
      <w:r w:rsidR="00DE564A" w:rsidRPr="00FD2AF5">
        <w:rPr>
          <w:rFonts w:ascii="Book Antiqua" w:hAnsi="Book Antiqua"/>
          <w:color w:val="auto"/>
        </w:rPr>
        <w:t xml:space="preserve">ALT: </w:t>
      </w:r>
      <w:r w:rsidR="001137D6" w:rsidRPr="00FD2AF5">
        <w:rPr>
          <w:rFonts w:ascii="Book Antiqua" w:hAnsi="Book Antiqua"/>
          <w:color w:val="auto"/>
        </w:rPr>
        <w:t xml:space="preserve"> </w:t>
      </w:r>
      <w:r w:rsidR="00FD2AF5" w:rsidRPr="00FD2AF5">
        <w:rPr>
          <w:rFonts w:ascii="Book Antiqua" w:hAnsi="Book Antiqua"/>
          <w:color w:val="auto"/>
        </w:rPr>
        <w:t xml:space="preserve">Aminotransferase </w:t>
      </w:r>
      <w:r w:rsidR="001137D6" w:rsidRPr="00FD2AF5">
        <w:rPr>
          <w:rFonts w:ascii="Book Antiqua" w:hAnsi="Book Antiqua"/>
          <w:color w:val="auto"/>
        </w:rPr>
        <w:t>aspartate</w:t>
      </w:r>
      <w:r w:rsidR="00DE564A" w:rsidRPr="00FD2AF5">
        <w:rPr>
          <w:rFonts w:ascii="Book Antiqua" w:hAnsi="Book Antiqua"/>
          <w:color w:val="auto"/>
        </w:rPr>
        <w:t>; DHF</w:t>
      </w:r>
      <w:r w:rsidR="007B6D75" w:rsidRPr="00FD2AF5">
        <w:rPr>
          <w:rFonts w:ascii="Book Antiqua" w:hAnsi="Book Antiqua"/>
          <w:color w:val="auto"/>
        </w:rPr>
        <w:t xml:space="preserve">: </w:t>
      </w:r>
      <w:r w:rsidR="00FD2AF5" w:rsidRPr="00FD2AF5">
        <w:rPr>
          <w:rFonts w:ascii="Book Antiqua" w:hAnsi="Book Antiqua"/>
          <w:color w:val="auto"/>
        </w:rPr>
        <w:t xml:space="preserve">Dengue </w:t>
      </w:r>
      <w:r w:rsidR="007B6D75" w:rsidRPr="00FD2AF5">
        <w:rPr>
          <w:rFonts w:ascii="Book Antiqua" w:hAnsi="Book Antiqua"/>
          <w:color w:val="auto"/>
        </w:rPr>
        <w:t>hemorrhagic fever.</w:t>
      </w:r>
    </w:p>
    <w:p w14:paraId="1E18B724" w14:textId="77777777" w:rsidR="007D5BF9" w:rsidRPr="00FD2AF5" w:rsidRDefault="007D5BF9" w:rsidP="001714E5">
      <w:pPr>
        <w:spacing w:line="360" w:lineRule="auto"/>
        <w:jc w:val="both"/>
        <w:rPr>
          <w:rFonts w:ascii="Book Antiqua" w:hAnsi="Book Antiqua"/>
          <w:b/>
          <w:color w:val="auto"/>
        </w:rPr>
      </w:pPr>
    </w:p>
    <w:p w14:paraId="3536AE01" w14:textId="25CB0655" w:rsidR="00FD2AF5" w:rsidRPr="00FD2AF5" w:rsidRDefault="00FD2AF5" w:rsidP="001714E5">
      <w:pPr>
        <w:spacing w:line="360" w:lineRule="auto"/>
        <w:jc w:val="both"/>
        <w:rPr>
          <w:rFonts w:ascii="Book Antiqua" w:hAnsi="Book Antiqua"/>
          <w:b/>
          <w:color w:val="auto"/>
        </w:rPr>
      </w:pPr>
      <w:r w:rsidRPr="00FD2AF5">
        <w:rPr>
          <w:rFonts w:ascii="Book Antiqua" w:hAnsi="Book Antiqua"/>
          <w:b/>
          <w:color w:val="auto"/>
        </w:rPr>
        <w:br w:type="page"/>
      </w:r>
    </w:p>
    <w:p w14:paraId="3E6DC7A3" w14:textId="0B89687D" w:rsidR="00E20FD1" w:rsidRPr="00FD2AF5" w:rsidRDefault="000D6ACF" w:rsidP="001714E5">
      <w:pPr>
        <w:spacing w:line="360" w:lineRule="auto"/>
        <w:jc w:val="both"/>
        <w:rPr>
          <w:rFonts w:ascii="Book Antiqua" w:hAnsi="Book Antiqua"/>
          <w:b/>
          <w:color w:val="auto"/>
          <w:lang w:val="en-US" w:eastAsia="zh-CN"/>
        </w:rPr>
      </w:pPr>
      <w:r w:rsidRPr="00FD2AF5">
        <w:rPr>
          <w:rFonts w:ascii="Book Antiqua" w:hAnsi="Book Antiqua"/>
          <w:b/>
          <w:color w:val="auto"/>
          <w:lang w:val="en-US"/>
        </w:rPr>
        <w:lastRenderedPageBreak/>
        <w:t>Table</w:t>
      </w:r>
      <w:r w:rsidR="00FD2AF5" w:rsidRPr="00FD2AF5">
        <w:rPr>
          <w:rFonts w:ascii="Book Antiqua" w:hAnsi="Book Antiqua"/>
          <w:b/>
          <w:color w:val="auto"/>
          <w:lang w:val="en-US"/>
        </w:rPr>
        <w:t xml:space="preserve"> 2</w:t>
      </w:r>
      <w:r w:rsidR="00FD2AF5" w:rsidRPr="00FD2AF5">
        <w:rPr>
          <w:rFonts w:ascii="Book Antiqua" w:hAnsi="Book Antiqua" w:hint="eastAsia"/>
          <w:b/>
          <w:color w:val="auto"/>
          <w:lang w:val="en-US" w:eastAsia="zh-CN"/>
        </w:rPr>
        <w:t xml:space="preserve"> </w:t>
      </w:r>
      <w:r w:rsidRPr="00FD2AF5">
        <w:rPr>
          <w:rFonts w:ascii="Book Antiqua" w:hAnsi="Book Antiqua"/>
          <w:b/>
          <w:color w:val="auto"/>
          <w:lang w:val="en-US"/>
        </w:rPr>
        <w:t>Clinical and kidney graft evolution of 11 kidney transplant patients with dengue</w:t>
      </w:r>
      <w:r w:rsidR="00FD2AF5" w:rsidRPr="00FD2AF5">
        <w:rPr>
          <w:rFonts w:ascii="Book Antiqua" w:hAnsi="Book Antiqua" w:hint="eastAsia"/>
          <w:b/>
          <w:color w:val="auto"/>
          <w:lang w:val="en-US" w:eastAsia="zh-CN"/>
        </w:rPr>
        <w:t xml:space="preserve"> </w:t>
      </w:r>
      <w:r w:rsidR="00FD2AF5" w:rsidRPr="001714E5">
        <w:rPr>
          <w:rFonts w:ascii="Book Antiqua" w:hAnsi="Book Antiqua"/>
          <w:b/>
          <w:i/>
          <w:color w:val="auto"/>
          <w:lang w:val="en-US"/>
        </w:rPr>
        <w:t>n</w:t>
      </w:r>
      <w:r w:rsidR="001714E5">
        <w:rPr>
          <w:rFonts w:ascii="Book Antiqua" w:hAnsi="Book Antiqua" w:hint="eastAsia"/>
          <w:b/>
          <w:color w:val="auto"/>
          <w:lang w:val="en-US" w:eastAsia="zh-CN"/>
        </w:rPr>
        <w:t xml:space="preserve"> </w:t>
      </w:r>
      <w:r w:rsidR="00FD2AF5" w:rsidRPr="00FD2AF5">
        <w:rPr>
          <w:rFonts w:ascii="Book Antiqua" w:hAnsi="Book Antiqua"/>
          <w:b/>
          <w:color w:val="auto"/>
          <w:lang w:val="en-US"/>
        </w:rPr>
        <w:t>(%)</w:t>
      </w:r>
    </w:p>
    <w:tbl>
      <w:tblPr>
        <w:tblW w:w="9284"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6733"/>
        <w:gridCol w:w="2551"/>
      </w:tblGrid>
      <w:tr w:rsidR="00FD2AF5" w:rsidRPr="00FD2AF5" w14:paraId="230FA4D5" w14:textId="77777777" w:rsidTr="007B6D75">
        <w:trPr>
          <w:trHeight w:val="96"/>
        </w:trPr>
        <w:tc>
          <w:tcPr>
            <w:tcW w:w="6733" w:type="dxa"/>
            <w:tcBorders>
              <w:top w:val="single" w:sz="12" w:space="0" w:color="auto"/>
            </w:tcBorders>
          </w:tcPr>
          <w:p w14:paraId="14908BEA" w14:textId="77777777" w:rsidR="007B6D75" w:rsidRPr="00FD2AF5" w:rsidRDefault="007B6D75" w:rsidP="001714E5">
            <w:pPr>
              <w:spacing w:line="360" w:lineRule="auto"/>
              <w:jc w:val="both"/>
              <w:rPr>
                <w:rFonts w:ascii="Book Antiqua" w:hAnsi="Book Antiqua"/>
                <w:color w:val="auto"/>
                <w:lang w:val="en-US"/>
              </w:rPr>
            </w:pPr>
            <w:r w:rsidRPr="00FD2AF5">
              <w:rPr>
                <w:rFonts w:ascii="Book Antiqua" w:hAnsi="Book Antiqua"/>
                <w:b/>
                <w:color w:val="auto"/>
                <w:lang w:val="en-US"/>
              </w:rPr>
              <w:t>Characteristics</w:t>
            </w:r>
          </w:p>
        </w:tc>
        <w:tc>
          <w:tcPr>
            <w:tcW w:w="2551" w:type="dxa"/>
            <w:tcBorders>
              <w:top w:val="single" w:sz="12" w:space="0" w:color="auto"/>
            </w:tcBorders>
          </w:tcPr>
          <w:p w14:paraId="08543F5E" w14:textId="187413DE" w:rsidR="007B6D75" w:rsidRPr="00FD2AF5" w:rsidRDefault="007B6D75" w:rsidP="001714E5">
            <w:pPr>
              <w:spacing w:line="360" w:lineRule="auto"/>
              <w:jc w:val="both"/>
              <w:rPr>
                <w:rFonts w:ascii="Book Antiqua" w:hAnsi="Book Antiqua"/>
                <w:b/>
                <w:color w:val="auto"/>
                <w:lang w:val="en-US"/>
              </w:rPr>
            </w:pPr>
            <w:r w:rsidRPr="00FD2AF5">
              <w:rPr>
                <w:rFonts w:ascii="Book Antiqua" w:hAnsi="Book Antiqua"/>
                <w:b/>
                <w:i/>
                <w:color w:val="auto"/>
                <w:lang w:val="en-US"/>
              </w:rPr>
              <w:t>n</w:t>
            </w:r>
            <w:r w:rsidR="00FD2AF5" w:rsidRPr="00FD2AF5">
              <w:rPr>
                <w:rFonts w:ascii="Book Antiqua" w:hAnsi="Book Antiqua" w:hint="eastAsia"/>
                <w:b/>
                <w:color w:val="auto"/>
                <w:lang w:val="en-US" w:eastAsia="zh-CN"/>
              </w:rPr>
              <w:t xml:space="preserve"> </w:t>
            </w:r>
            <w:r w:rsidRPr="00FD2AF5">
              <w:rPr>
                <w:rFonts w:ascii="Book Antiqua" w:hAnsi="Book Antiqua"/>
                <w:b/>
                <w:color w:val="auto"/>
                <w:lang w:val="en-US"/>
              </w:rPr>
              <w:t>=</w:t>
            </w:r>
            <w:r w:rsidR="00FD2AF5" w:rsidRPr="00FD2AF5">
              <w:rPr>
                <w:rFonts w:ascii="Book Antiqua" w:hAnsi="Book Antiqua" w:hint="eastAsia"/>
                <w:b/>
                <w:color w:val="auto"/>
                <w:lang w:val="en-US" w:eastAsia="zh-CN"/>
              </w:rPr>
              <w:t xml:space="preserve"> </w:t>
            </w:r>
            <w:r w:rsidRPr="00FD2AF5">
              <w:rPr>
                <w:rFonts w:ascii="Book Antiqua" w:hAnsi="Book Antiqua"/>
                <w:b/>
                <w:color w:val="auto"/>
                <w:lang w:val="en-US"/>
              </w:rPr>
              <w:t>11</w:t>
            </w:r>
          </w:p>
        </w:tc>
      </w:tr>
      <w:tr w:rsidR="00FD2AF5" w:rsidRPr="00FD2AF5" w14:paraId="353805A3" w14:textId="77777777" w:rsidTr="007B6D75">
        <w:trPr>
          <w:trHeight w:val="96"/>
        </w:trPr>
        <w:tc>
          <w:tcPr>
            <w:tcW w:w="6733" w:type="dxa"/>
            <w:tcBorders>
              <w:top w:val="single" w:sz="12" w:space="0" w:color="auto"/>
            </w:tcBorders>
          </w:tcPr>
          <w:p w14:paraId="2A335540" w14:textId="382ADB14" w:rsidR="00E20FD1" w:rsidRPr="00FD2AF5" w:rsidRDefault="000D6ACF" w:rsidP="001714E5">
            <w:pPr>
              <w:spacing w:line="360" w:lineRule="auto"/>
              <w:jc w:val="both"/>
              <w:rPr>
                <w:rFonts w:ascii="Book Antiqua" w:hAnsi="Book Antiqua"/>
                <w:color w:val="auto"/>
                <w:lang w:val="en-US"/>
              </w:rPr>
            </w:pPr>
            <w:r w:rsidRPr="00FD2AF5">
              <w:rPr>
                <w:rFonts w:ascii="Book Antiqua" w:hAnsi="Book Antiqua"/>
                <w:color w:val="auto"/>
                <w:lang w:val="en-US"/>
              </w:rPr>
              <w:t>Resolution of symptoms</w:t>
            </w:r>
          </w:p>
        </w:tc>
        <w:tc>
          <w:tcPr>
            <w:tcW w:w="2551" w:type="dxa"/>
            <w:tcBorders>
              <w:top w:val="single" w:sz="12" w:space="0" w:color="auto"/>
            </w:tcBorders>
          </w:tcPr>
          <w:p w14:paraId="0E5A31E0" w14:textId="77777777" w:rsidR="00E20FD1" w:rsidRPr="00FD2AF5" w:rsidRDefault="007B6D75" w:rsidP="001714E5">
            <w:pPr>
              <w:spacing w:line="360" w:lineRule="auto"/>
              <w:jc w:val="both"/>
              <w:rPr>
                <w:rFonts w:ascii="Book Antiqua" w:hAnsi="Book Antiqua"/>
                <w:color w:val="auto"/>
                <w:lang w:val="en-US"/>
              </w:rPr>
            </w:pPr>
            <w:r w:rsidRPr="00FD2AF5">
              <w:rPr>
                <w:rFonts w:ascii="Book Antiqua" w:hAnsi="Book Antiqua"/>
                <w:color w:val="auto"/>
                <w:lang w:val="en-US"/>
              </w:rPr>
              <w:t>11 (100</w:t>
            </w:r>
            <w:r w:rsidR="00E20FD1" w:rsidRPr="00FD2AF5">
              <w:rPr>
                <w:rFonts w:ascii="Book Antiqua" w:hAnsi="Book Antiqua"/>
                <w:color w:val="auto"/>
                <w:lang w:val="en-US"/>
              </w:rPr>
              <w:t>)</w:t>
            </w:r>
          </w:p>
        </w:tc>
      </w:tr>
      <w:tr w:rsidR="00FD2AF5" w:rsidRPr="00FD2AF5" w14:paraId="034ED3D0" w14:textId="77777777" w:rsidTr="007B6D75">
        <w:trPr>
          <w:trHeight w:val="96"/>
        </w:trPr>
        <w:tc>
          <w:tcPr>
            <w:tcW w:w="6733" w:type="dxa"/>
          </w:tcPr>
          <w:p w14:paraId="413D1EF3" w14:textId="5F236747" w:rsidR="00E20FD1" w:rsidRPr="00FD2AF5" w:rsidRDefault="000D6ACF" w:rsidP="001714E5">
            <w:pPr>
              <w:spacing w:line="360" w:lineRule="auto"/>
              <w:jc w:val="both"/>
              <w:rPr>
                <w:rFonts w:ascii="Book Antiqua" w:hAnsi="Book Antiqua"/>
                <w:color w:val="auto"/>
                <w:lang w:val="en-US"/>
              </w:rPr>
            </w:pPr>
            <w:r w:rsidRPr="00FD2AF5">
              <w:rPr>
                <w:rFonts w:ascii="Book Antiqua" w:hAnsi="Book Antiqua"/>
                <w:color w:val="auto"/>
                <w:lang w:val="en-US"/>
              </w:rPr>
              <w:t>Death</w:t>
            </w:r>
          </w:p>
        </w:tc>
        <w:tc>
          <w:tcPr>
            <w:tcW w:w="2551" w:type="dxa"/>
          </w:tcPr>
          <w:p w14:paraId="60D916DC" w14:textId="77777777" w:rsidR="00E20FD1" w:rsidRPr="00FD2AF5" w:rsidRDefault="007B6D75" w:rsidP="001714E5">
            <w:pPr>
              <w:spacing w:line="360" w:lineRule="auto"/>
              <w:jc w:val="both"/>
              <w:rPr>
                <w:rFonts w:ascii="Book Antiqua" w:hAnsi="Book Antiqua"/>
                <w:color w:val="auto"/>
                <w:lang w:val="en-US"/>
              </w:rPr>
            </w:pPr>
            <w:r w:rsidRPr="00FD2AF5">
              <w:rPr>
                <w:rFonts w:ascii="Book Antiqua" w:hAnsi="Book Antiqua"/>
                <w:color w:val="auto"/>
                <w:lang w:val="en-US"/>
              </w:rPr>
              <w:t>0</w:t>
            </w:r>
          </w:p>
        </w:tc>
      </w:tr>
      <w:tr w:rsidR="00FD2AF5" w:rsidRPr="00FD2AF5" w14:paraId="0CD9A45C" w14:textId="77777777" w:rsidTr="007B6D75">
        <w:trPr>
          <w:trHeight w:val="96"/>
        </w:trPr>
        <w:tc>
          <w:tcPr>
            <w:tcW w:w="6733" w:type="dxa"/>
          </w:tcPr>
          <w:p w14:paraId="02207688" w14:textId="56AC8EB1" w:rsidR="00E20FD1" w:rsidRPr="00FD2AF5" w:rsidRDefault="000D6ACF"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Time for resolution of symptoms in </w:t>
            </w:r>
            <w:r w:rsidR="00FD2AF5" w:rsidRPr="00FD2AF5">
              <w:rPr>
                <w:rFonts w:ascii="Book Antiqua" w:hAnsi="Book Antiqua"/>
                <w:color w:val="auto"/>
                <w:lang w:val="en-US"/>
              </w:rPr>
              <w:t>d</w:t>
            </w:r>
            <w:r w:rsidR="007B6D75" w:rsidRPr="00FD2AF5">
              <w:rPr>
                <w:rFonts w:ascii="Book Antiqua" w:hAnsi="Book Antiqua"/>
                <w:color w:val="auto"/>
                <w:lang w:val="en-US"/>
              </w:rPr>
              <w:t>,</w:t>
            </w:r>
            <w:r w:rsidRPr="00FD2AF5">
              <w:rPr>
                <w:rFonts w:ascii="Book Antiqua" w:hAnsi="Book Antiqua"/>
                <w:color w:val="auto"/>
                <w:lang w:val="en-US"/>
              </w:rPr>
              <w:t xml:space="preserve"> me</w:t>
            </w:r>
            <w:r w:rsidR="00E20FD1" w:rsidRPr="00FD2AF5">
              <w:rPr>
                <w:rFonts w:ascii="Book Antiqua" w:hAnsi="Book Antiqua"/>
                <w:color w:val="auto"/>
                <w:lang w:val="en-US"/>
              </w:rPr>
              <w:t>a</w:t>
            </w:r>
            <w:r w:rsidRPr="00FD2AF5">
              <w:rPr>
                <w:rFonts w:ascii="Book Antiqua" w:hAnsi="Book Antiqua"/>
                <w:color w:val="auto"/>
                <w:lang w:val="en-US"/>
              </w:rPr>
              <w:t>n</w:t>
            </w:r>
            <w:r w:rsidR="00E20FD1" w:rsidRPr="00FD2AF5">
              <w:rPr>
                <w:rFonts w:ascii="Book Antiqua" w:hAnsi="Book Antiqua"/>
                <w:color w:val="auto"/>
                <w:lang w:val="en-US"/>
              </w:rPr>
              <w:t xml:space="preserve"> (vari</w:t>
            </w:r>
            <w:r w:rsidRPr="00FD2AF5">
              <w:rPr>
                <w:rFonts w:ascii="Book Antiqua" w:hAnsi="Book Antiqua"/>
                <w:color w:val="auto"/>
                <w:lang w:val="en-US"/>
              </w:rPr>
              <w:t>ation</w:t>
            </w:r>
            <w:r w:rsidR="00E20FD1" w:rsidRPr="00FD2AF5">
              <w:rPr>
                <w:rFonts w:ascii="Book Antiqua" w:hAnsi="Book Antiqua"/>
                <w:color w:val="auto"/>
                <w:lang w:val="en-US"/>
              </w:rPr>
              <w:t>)</w:t>
            </w:r>
          </w:p>
        </w:tc>
        <w:tc>
          <w:tcPr>
            <w:tcW w:w="2551" w:type="dxa"/>
          </w:tcPr>
          <w:p w14:paraId="326FFA14" w14:textId="77777777" w:rsidR="00E20FD1" w:rsidRPr="00FD2AF5" w:rsidRDefault="00E20FD1" w:rsidP="001714E5">
            <w:pPr>
              <w:spacing w:line="360" w:lineRule="auto"/>
              <w:jc w:val="both"/>
              <w:rPr>
                <w:rFonts w:ascii="Book Antiqua" w:hAnsi="Book Antiqua"/>
                <w:color w:val="auto"/>
                <w:lang w:val="en-US"/>
              </w:rPr>
            </w:pPr>
            <w:r w:rsidRPr="00FD2AF5">
              <w:rPr>
                <w:rFonts w:ascii="Book Antiqua" w:hAnsi="Book Antiqua"/>
                <w:color w:val="auto"/>
                <w:lang w:val="en-US"/>
              </w:rPr>
              <w:t>9</w:t>
            </w:r>
            <w:r w:rsidR="00E76EC3" w:rsidRPr="00FD2AF5">
              <w:rPr>
                <w:rFonts w:ascii="Book Antiqua" w:hAnsi="Book Antiqua"/>
                <w:color w:val="auto"/>
                <w:lang w:val="en-US"/>
              </w:rPr>
              <w:t>(</w:t>
            </w:r>
            <w:r w:rsidRPr="00FD2AF5">
              <w:rPr>
                <w:rFonts w:ascii="Book Antiqua" w:hAnsi="Book Antiqua"/>
                <w:color w:val="auto"/>
                <w:lang w:val="en-US"/>
              </w:rPr>
              <w:t>2-20)</w:t>
            </w:r>
          </w:p>
        </w:tc>
      </w:tr>
      <w:tr w:rsidR="00FD2AF5" w:rsidRPr="00FD2AF5" w14:paraId="49A58003" w14:textId="77777777" w:rsidTr="007B6D75">
        <w:trPr>
          <w:trHeight w:val="96"/>
        </w:trPr>
        <w:tc>
          <w:tcPr>
            <w:tcW w:w="6733" w:type="dxa"/>
          </w:tcPr>
          <w:p w14:paraId="14831A1E" w14:textId="77777777" w:rsidR="00E20FD1" w:rsidRPr="00FD2AF5" w:rsidRDefault="00E20FD1" w:rsidP="001714E5">
            <w:pPr>
              <w:spacing w:line="360" w:lineRule="auto"/>
              <w:jc w:val="both"/>
              <w:rPr>
                <w:rFonts w:ascii="Book Antiqua" w:hAnsi="Book Antiqua"/>
                <w:color w:val="auto"/>
                <w:lang w:val="en-US"/>
              </w:rPr>
            </w:pPr>
            <w:r w:rsidRPr="00FD2AF5">
              <w:rPr>
                <w:rFonts w:ascii="Book Antiqua" w:hAnsi="Book Antiqua"/>
                <w:color w:val="auto"/>
                <w:lang w:val="en-US"/>
              </w:rPr>
              <w:t>Creatinin</w:t>
            </w:r>
            <w:r w:rsidR="000D6ACF" w:rsidRPr="00FD2AF5">
              <w:rPr>
                <w:rFonts w:ascii="Book Antiqua" w:hAnsi="Book Antiqua"/>
                <w:color w:val="auto"/>
                <w:lang w:val="en-US"/>
              </w:rPr>
              <w:t>e before dengue</w:t>
            </w:r>
            <w:r w:rsidR="007B6D75" w:rsidRPr="00FD2AF5">
              <w:rPr>
                <w:rFonts w:ascii="Book Antiqua" w:hAnsi="Book Antiqua"/>
                <w:color w:val="auto"/>
                <w:lang w:val="en-US"/>
              </w:rPr>
              <w:t>,</w:t>
            </w:r>
            <w:r w:rsidR="00D00344" w:rsidRPr="00FD2AF5">
              <w:rPr>
                <w:rFonts w:ascii="Book Antiqua" w:hAnsi="Book Antiqua"/>
                <w:color w:val="auto"/>
                <w:lang w:val="en-US"/>
              </w:rPr>
              <w:t xml:space="preserve"> </w:t>
            </w:r>
            <w:r w:rsidR="000D6ACF" w:rsidRPr="00FD2AF5">
              <w:rPr>
                <w:rFonts w:ascii="Book Antiqua" w:hAnsi="Book Antiqua"/>
                <w:color w:val="auto"/>
                <w:lang w:val="en-US"/>
              </w:rPr>
              <w:t>mean</w:t>
            </w:r>
            <w:r w:rsidR="00E76EC3" w:rsidRPr="00FD2AF5">
              <w:rPr>
                <w:rFonts w:ascii="Book Antiqua" w:hAnsi="Book Antiqua"/>
                <w:color w:val="auto"/>
                <w:lang w:val="en-US"/>
              </w:rPr>
              <w:t>(</w:t>
            </w:r>
            <w:r w:rsidR="000D6ACF" w:rsidRPr="00FD2AF5">
              <w:rPr>
                <w:rFonts w:ascii="Book Antiqua" w:hAnsi="Book Antiqua"/>
                <w:color w:val="auto"/>
                <w:lang w:val="en-US"/>
              </w:rPr>
              <w:t>variation</w:t>
            </w:r>
            <w:r w:rsidRPr="00FD2AF5">
              <w:rPr>
                <w:rFonts w:ascii="Book Antiqua" w:hAnsi="Book Antiqua"/>
                <w:color w:val="auto"/>
                <w:lang w:val="en-US"/>
              </w:rPr>
              <w:t>)</w:t>
            </w:r>
          </w:p>
        </w:tc>
        <w:tc>
          <w:tcPr>
            <w:tcW w:w="2551" w:type="dxa"/>
          </w:tcPr>
          <w:p w14:paraId="048DA953" w14:textId="5B15E8AE" w:rsidR="00E20FD1" w:rsidRPr="00FD2AF5" w:rsidRDefault="00E20FD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007B6D75" w:rsidRPr="00FD2AF5">
              <w:rPr>
                <w:rFonts w:ascii="Book Antiqua" w:hAnsi="Book Antiqua"/>
                <w:color w:val="auto"/>
                <w:lang w:val="en-US"/>
              </w:rPr>
              <w:t>35</w:t>
            </w:r>
            <w:r w:rsidR="00FD2AF5" w:rsidRPr="00FD2AF5">
              <w:rPr>
                <w:rFonts w:ascii="Book Antiqua" w:hAnsi="Book Antiqua" w:hint="eastAsia"/>
                <w:color w:val="auto"/>
                <w:lang w:val="en-US" w:eastAsia="zh-CN"/>
              </w:rPr>
              <w:t xml:space="preserve"> </w:t>
            </w:r>
            <w:r w:rsidRPr="00FD2AF5">
              <w:rPr>
                <w:rFonts w:ascii="Book Antiqua" w:hAnsi="Book Antiqua"/>
                <w:color w:val="auto"/>
                <w:lang w:val="en-US"/>
              </w:rPr>
              <w:t>mg/</w:t>
            </w:r>
            <w:proofErr w:type="spellStart"/>
            <w:r w:rsidRPr="00FD2AF5">
              <w:rPr>
                <w:rFonts w:ascii="Book Antiqua" w:hAnsi="Book Antiqua"/>
                <w:color w:val="auto"/>
                <w:lang w:val="en-US"/>
              </w:rPr>
              <w:t>dL</w:t>
            </w:r>
            <w:proofErr w:type="spellEnd"/>
            <w:r w:rsidRPr="00FD2AF5">
              <w:rPr>
                <w:rFonts w:ascii="Book Antiqua" w:hAnsi="Book Antiqua"/>
                <w:color w:val="auto"/>
                <w:lang w:val="en-US"/>
              </w:rPr>
              <w:t xml:space="preserve"> (0</w:t>
            </w:r>
            <w:r w:rsidR="000D6ACF" w:rsidRPr="00FD2AF5">
              <w:rPr>
                <w:rFonts w:ascii="Book Antiqua" w:hAnsi="Book Antiqua"/>
                <w:color w:val="auto"/>
                <w:lang w:val="en-US"/>
              </w:rPr>
              <w:t>.</w:t>
            </w:r>
            <w:r w:rsidRPr="00FD2AF5">
              <w:rPr>
                <w:rFonts w:ascii="Book Antiqua" w:hAnsi="Book Antiqua"/>
                <w:color w:val="auto"/>
                <w:lang w:val="en-US"/>
              </w:rPr>
              <w:t>8-2</w:t>
            </w:r>
            <w:r w:rsidR="000D6ACF" w:rsidRPr="00FD2AF5">
              <w:rPr>
                <w:rFonts w:ascii="Book Antiqua" w:hAnsi="Book Antiqua"/>
                <w:color w:val="auto"/>
                <w:lang w:val="en-US"/>
              </w:rPr>
              <w:t>.</w:t>
            </w:r>
            <w:r w:rsidRPr="00FD2AF5">
              <w:rPr>
                <w:rFonts w:ascii="Book Antiqua" w:hAnsi="Book Antiqua"/>
                <w:color w:val="auto"/>
                <w:lang w:val="en-US"/>
              </w:rPr>
              <w:t>2)</w:t>
            </w:r>
          </w:p>
        </w:tc>
      </w:tr>
      <w:tr w:rsidR="00FD2AF5" w:rsidRPr="00FD2AF5" w14:paraId="4691A794" w14:textId="77777777" w:rsidTr="007B6D75">
        <w:trPr>
          <w:trHeight w:val="96"/>
        </w:trPr>
        <w:tc>
          <w:tcPr>
            <w:tcW w:w="6733" w:type="dxa"/>
          </w:tcPr>
          <w:p w14:paraId="6D2CC908" w14:textId="229BAC47" w:rsidR="00E20FD1" w:rsidRPr="00FD2AF5" w:rsidRDefault="000D6ACF" w:rsidP="001714E5">
            <w:pPr>
              <w:spacing w:line="360" w:lineRule="auto"/>
              <w:jc w:val="both"/>
              <w:rPr>
                <w:rFonts w:ascii="Book Antiqua" w:hAnsi="Book Antiqua"/>
                <w:color w:val="auto"/>
                <w:lang w:val="en-US" w:eastAsia="zh-CN"/>
              </w:rPr>
            </w:pPr>
            <w:r w:rsidRPr="00FD2AF5">
              <w:rPr>
                <w:rFonts w:ascii="Book Antiqua" w:hAnsi="Book Antiqua"/>
                <w:color w:val="auto"/>
                <w:lang w:val="en-US"/>
              </w:rPr>
              <w:t>Increase of creatinine &gt; 20% and &lt; 50% of baseline</w:t>
            </w:r>
          </w:p>
        </w:tc>
        <w:tc>
          <w:tcPr>
            <w:tcW w:w="2551" w:type="dxa"/>
          </w:tcPr>
          <w:p w14:paraId="6A291EDB" w14:textId="77777777" w:rsidR="00E20FD1" w:rsidRPr="00FD2AF5" w:rsidRDefault="00E20FD1" w:rsidP="001714E5">
            <w:pPr>
              <w:spacing w:line="360" w:lineRule="auto"/>
              <w:jc w:val="both"/>
              <w:rPr>
                <w:rFonts w:ascii="Book Antiqua" w:hAnsi="Book Antiqua"/>
                <w:color w:val="auto"/>
                <w:lang w:val="en-US"/>
              </w:rPr>
            </w:pPr>
            <w:r w:rsidRPr="00FD2AF5">
              <w:rPr>
                <w:rFonts w:ascii="Book Antiqua" w:hAnsi="Book Antiqua"/>
                <w:color w:val="auto"/>
                <w:lang w:val="en-US"/>
              </w:rPr>
              <w:t>3 (27</w:t>
            </w:r>
            <w:r w:rsidR="000D6ACF" w:rsidRPr="00FD2AF5">
              <w:rPr>
                <w:rFonts w:ascii="Book Antiqua" w:hAnsi="Book Antiqua"/>
                <w:color w:val="auto"/>
                <w:lang w:val="en-US"/>
              </w:rPr>
              <w:t>.</w:t>
            </w:r>
            <w:r w:rsidR="007B6D75" w:rsidRPr="00FD2AF5">
              <w:rPr>
                <w:rFonts w:ascii="Book Antiqua" w:hAnsi="Book Antiqua"/>
                <w:color w:val="auto"/>
                <w:lang w:val="en-US"/>
              </w:rPr>
              <w:t>2</w:t>
            </w:r>
            <w:r w:rsidRPr="00FD2AF5">
              <w:rPr>
                <w:rFonts w:ascii="Book Antiqua" w:hAnsi="Book Antiqua"/>
                <w:color w:val="auto"/>
                <w:lang w:val="en-US"/>
              </w:rPr>
              <w:t>)</w:t>
            </w:r>
          </w:p>
        </w:tc>
      </w:tr>
      <w:tr w:rsidR="00FD2AF5" w:rsidRPr="00FD2AF5" w14:paraId="5FEB7E9C" w14:textId="77777777" w:rsidTr="007B6D75">
        <w:trPr>
          <w:trHeight w:val="96"/>
        </w:trPr>
        <w:tc>
          <w:tcPr>
            <w:tcW w:w="6733" w:type="dxa"/>
          </w:tcPr>
          <w:p w14:paraId="5CD6A172" w14:textId="492CE9E6" w:rsidR="00E20FD1" w:rsidRPr="00FD2AF5" w:rsidRDefault="000D6ACF"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Increase of creatinine </w:t>
            </w:r>
            <w:r w:rsidR="00E20FD1" w:rsidRPr="00FD2AF5">
              <w:rPr>
                <w:rFonts w:ascii="Book Antiqua" w:hAnsi="Book Antiqua"/>
                <w:color w:val="auto"/>
                <w:lang w:val="en-US"/>
              </w:rPr>
              <w:t xml:space="preserve">&gt; 50% </w:t>
            </w:r>
            <w:r w:rsidRPr="00FD2AF5">
              <w:rPr>
                <w:rFonts w:ascii="Book Antiqua" w:hAnsi="Book Antiqua"/>
                <w:color w:val="auto"/>
                <w:lang w:val="en-US"/>
              </w:rPr>
              <w:t>of baseline</w:t>
            </w:r>
          </w:p>
        </w:tc>
        <w:tc>
          <w:tcPr>
            <w:tcW w:w="2551" w:type="dxa"/>
          </w:tcPr>
          <w:p w14:paraId="30FC7399" w14:textId="77777777" w:rsidR="00E20FD1" w:rsidRPr="00FD2AF5" w:rsidRDefault="000D6ACF" w:rsidP="001714E5">
            <w:pPr>
              <w:spacing w:line="360" w:lineRule="auto"/>
              <w:jc w:val="both"/>
              <w:rPr>
                <w:rFonts w:ascii="Book Antiqua" w:hAnsi="Book Antiqua"/>
                <w:color w:val="auto"/>
                <w:lang w:val="en-US"/>
              </w:rPr>
            </w:pPr>
            <w:r w:rsidRPr="00FD2AF5">
              <w:rPr>
                <w:rFonts w:ascii="Book Antiqua" w:hAnsi="Book Antiqua"/>
                <w:color w:val="auto"/>
                <w:lang w:val="en-US"/>
              </w:rPr>
              <w:t>3 (</w:t>
            </w:r>
            <w:r w:rsidR="00E20FD1" w:rsidRPr="00FD2AF5">
              <w:rPr>
                <w:rFonts w:ascii="Book Antiqua" w:hAnsi="Book Antiqua"/>
                <w:color w:val="auto"/>
                <w:lang w:val="en-US"/>
              </w:rPr>
              <w:t>27</w:t>
            </w:r>
            <w:r w:rsidRPr="00FD2AF5">
              <w:rPr>
                <w:rFonts w:ascii="Book Antiqua" w:hAnsi="Book Antiqua"/>
                <w:color w:val="auto"/>
                <w:lang w:val="en-US"/>
              </w:rPr>
              <w:t>.</w:t>
            </w:r>
            <w:r w:rsidR="007B6D75" w:rsidRPr="00FD2AF5">
              <w:rPr>
                <w:rFonts w:ascii="Book Antiqua" w:hAnsi="Book Antiqua"/>
                <w:color w:val="auto"/>
                <w:lang w:val="en-US"/>
              </w:rPr>
              <w:t>2</w:t>
            </w:r>
            <w:r w:rsidR="00E20FD1" w:rsidRPr="00FD2AF5">
              <w:rPr>
                <w:rFonts w:ascii="Book Antiqua" w:hAnsi="Book Antiqua"/>
                <w:color w:val="auto"/>
                <w:lang w:val="en-US"/>
              </w:rPr>
              <w:t>)</w:t>
            </w:r>
          </w:p>
        </w:tc>
      </w:tr>
      <w:tr w:rsidR="00FD2AF5" w:rsidRPr="00FD2AF5" w14:paraId="782948EC" w14:textId="77777777" w:rsidTr="007B6D75">
        <w:trPr>
          <w:trHeight w:val="96"/>
        </w:trPr>
        <w:tc>
          <w:tcPr>
            <w:tcW w:w="6733" w:type="dxa"/>
          </w:tcPr>
          <w:p w14:paraId="68651231" w14:textId="77777777" w:rsidR="00D4223B" w:rsidRPr="00FD2AF5" w:rsidRDefault="000D6ACF" w:rsidP="001714E5">
            <w:pPr>
              <w:spacing w:line="360" w:lineRule="auto"/>
              <w:jc w:val="both"/>
              <w:rPr>
                <w:rFonts w:ascii="Book Antiqua" w:hAnsi="Book Antiqua"/>
                <w:color w:val="auto"/>
                <w:lang w:val="en-US"/>
              </w:rPr>
            </w:pPr>
            <w:r w:rsidRPr="00FD2AF5">
              <w:rPr>
                <w:rFonts w:ascii="Book Antiqua" w:hAnsi="Book Antiqua"/>
                <w:color w:val="auto"/>
                <w:lang w:val="en-US"/>
              </w:rPr>
              <w:t>Creatinine after dengue</w:t>
            </w:r>
            <w:r w:rsidR="007B6D75" w:rsidRPr="00FD2AF5">
              <w:rPr>
                <w:rFonts w:ascii="Book Antiqua" w:hAnsi="Book Antiqua"/>
                <w:color w:val="auto"/>
                <w:lang w:val="en-US"/>
              </w:rPr>
              <w:t>,</w:t>
            </w:r>
            <w:r w:rsidRPr="00FD2AF5">
              <w:rPr>
                <w:rFonts w:ascii="Book Antiqua" w:hAnsi="Book Antiqua"/>
                <w:color w:val="auto"/>
                <w:lang w:val="en-US"/>
              </w:rPr>
              <w:t xml:space="preserve"> mean</w:t>
            </w:r>
            <w:r w:rsidR="00400514" w:rsidRPr="00FD2AF5">
              <w:rPr>
                <w:rFonts w:ascii="Book Antiqua" w:hAnsi="Book Antiqua"/>
                <w:color w:val="auto"/>
                <w:lang w:val="en-US"/>
              </w:rPr>
              <w:t xml:space="preserve"> (varia</w:t>
            </w:r>
            <w:r w:rsidRPr="00FD2AF5">
              <w:rPr>
                <w:rFonts w:ascii="Book Antiqua" w:hAnsi="Book Antiqua"/>
                <w:color w:val="auto"/>
                <w:lang w:val="en-US"/>
              </w:rPr>
              <w:t>ti</w:t>
            </w:r>
            <w:r w:rsidR="00400514" w:rsidRPr="00FD2AF5">
              <w:rPr>
                <w:rFonts w:ascii="Book Antiqua" w:hAnsi="Book Antiqua"/>
                <w:color w:val="auto"/>
                <w:lang w:val="en-US"/>
              </w:rPr>
              <w:t>o</w:t>
            </w:r>
            <w:r w:rsidRPr="00FD2AF5">
              <w:rPr>
                <w:rFonts w:ascii="Book Antiqua" w:hAnsi="Book Antiqua"/>
                <w:color w:val="auto"/>
                <w:lang w:val="en-US"/>
              </w:rPr>
              <w:t>n</w:t>
            </w:r>
            <w:r w:rsidR="00400514" w:rsidRPr="00FD2AF5">
              <w:rPr>
                <w:rFonts w:ascii="Book Antiqua" w:hAnsi="Book Antiqua"/>
                <w:color w:val="auto"/>
                <w:lang w:val="en-US"/>
              </w:rPr>
              <w:t>)</w:t>
            </w:r>
            <w:r w:rsidRPr="00FD2AF5">
              <w:rPr>
                <w:rFonts w:ascii="Book Antiqua" w:hAnsi="Book Antiqua"/>
                <w:color w:val="auto"/>
                <w:lang w:val="en-US"/>
              </w:rPr>
              <w:t xml:space="preserve"> mg/</w:t>
            </w:r>
            <w:proofErr w:type="spellStart"/>
            <w:r w:rsidRPr="00FD2AF5">
              <w:rPr>
                <w:rFonts w:ascii="Book Antiqua" w:hAnsi="Book Antiqua"/>
                <w:color w:val="auto"/>
                <w:lang w:val="en-US"/>
              </w:rPr>
              <w:t>dL</w:t>
            </w:r>
            <w:proofErr w:type="spellEnd"/>
          </w:p>
        </w:tc>
        <w:tc>
          <w:tcPr>
            <w:tcW w:w="2551" w:type="dxa"/>
          </w:tcPr>
          <w:p w14:paraId="0877D4BF" w14:textId="77777777" w:rsidR="00B933BC" w:rsidRPr="00FD2AF5" w:rsidRDefault="00400514"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1(0</w:t>
            </w:r>
            <w:r w:rsidR="000D6ACF" w:rsidRPr="00FD2AF5">
              <w:rPr>
                <w:rFonts w:ascii="Book Antiqua" w:hAnsi="Book Antiqua"/>
                <w:color w:val="auto"/>
                <w:lang w:val="en-US"/>
              </w:rPr>
              <w:t>.</w:t>
            </w:r>
            <w:r w:rsidRPr="00FD2AF5">
              <w:rPr>
                <w:rFonts w:ascii="Book Antiqua" w:hAnsi="Book Antiqua"/>
                <w:color w:val="auto"/>
                <w:lang w:val="en-US"/>
              </w:rPr>
              <w:t>8-1</w:t>
            </w:r>
            <w:r w:rsidR="000D6ACF" w:rsidRPr="00FD2AF5">
              <w:rPr>
                <w:rFonts w:ascii="Book Antiqua" w:hAnsi="Book Antiqua"/>
                <w:color w:val="auto"/>
                <w:lang w:val="en-US"/>
              </w:rPr>
              <w:t>.</w:t>
            </w:r>
            <w:r w:rsidRPr="00FD2AF5">
              <w:rPr>
                <w:rFonts w:ascii="Book Antiqua" w:hAnsi="Book Antiqua"/>
                <w:color w:val="auto"/>
                <w:lang w:val="en-US"/>
              </w:rPr>
              <w:t>7)</w:t>
            </w:r>
          </w:p>
        </w:tc>
      </w:tr>
      <w:tr w:rsidR="00FD2AF5" w:rsidRPr="00FD2AF5" w14:paraId="098D5035" w14:textId="77777777" w:rsidTr="007B6D75">
        <w:trPr>
          <w:trHeight w:val="96"/>
        </w:trPr>
        <w:tc>
          <w:tcPr>
            <w:tcW w:w="6733" w:type="dxa"/>
          </w:tcPr>
          <w:p w14:paraId="62DF8603" w14:textId="77777777" w:rsidR="00400514" w:rsidRPr="00FD2AF5" w:rsidRDefault="000D6ACF"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Creatinine </w:t>
            </w:r>
            <w:r w:rsidR="00400514" w:rsidRPr="00FD2AF5">
              <w:rPr>
                <w:rFonts w:ascii="Book Antiqua" w:hAnsi="Book Antiqua"/>
                <w:color w:val="auto"/>
                <w:lang w:val="en-US"/>
              </w:rPr>
              <w:t xml:space="preserve">1 </w:t>
            </w:r>
            <w:r w:rsidRPr="00FD2AF5">
              <w:rPr>
                <w:rFonts w:ascii="Book Antiqua" w:hAnsi="Book Antiqua"/>
                <w:color w:val="auto"/>
                <w:lang w:val="en-US"/>
              </w:rPr>
              <w:t>month</w:t>
            </w:r>
            <w:r w:rsidR="00BB5DAB" w:rsidRPr="00FD2AF5">
              <w:rPr>
                <w:rFonts w:ascii="Book Antiqua" w:hAnsi="Book Antiqua"/>
                <w:color w:val="auto"/>
                <w:lang w:val="en-US"/>
              </w:rPr>
              <w:t xml:space="preserve"> </w:t>
            </w:r>
            <w:r w:rsidRPr="00FD2AF5">
              <w:rPr>
                <w:rFonts w:ascii="Book Antiqua" w:hAnsi="Book Antiqua"/>
                <w:color w:val="auto"/>
                <w:lang w:val="en-US"/>
              </w:rPr>
              <w:t>after</w:t>
            </w:r>
            <w:r w:rsidR="00400514" w:rsidRPr="00FD2AF5">
              <w:rPr>
                <w:rFonts w:ascii="Book Antiqua" w:hAnsi="Book Antiqua"/>
                <w:color w:val="auto"/>
                <w:lang w:val="en-US"/>
              </w:rPr>
              <w:t xml:space="preserve"> dengue</w:t>
            </w:r>
            <w:r w:rsidR="007B6D75" w:rsidRPr="00FD2AF5">
              <w:rPr>
                <w:rFonts w:ascii="Book Antiqua" w:hAnsi="Book Antiqua"/>
                <w:color w:val="auto"/>
                <w:lang w:val="en-US"/>
              </w:rPr>
              <w:t>,</w:t>
            </w:r>
            <w:r w:rsidR="00D00344" w:rsidRPr="00FD2AF5">
              <w:rPr>
                <w:rFonts w:ascii="Book Antiqua" w:hAnsi="Book Antiqua"/>
                <w:color w:val="auto"/>
                <w:lang w:val="en-US"/>
              </w:rPr>
              <w:t xml:space="preserve"> </w:t>
            </w:r>
            <w:r w:rsidRPr="00FD2AF5">
              <w:rPr>
                <w:rFonts w:ascii="Book Antiqua" w:hAnsi="Book Antiqua"/>
                <w:color w:val="auto"/>
                <w:lang w:val="en-US"/>
              </w:rPr>
              <w:t xml:space="preserve">mean </w:t>
            </w:r>
            <w:r w:rsidR="008252DB" w:rsidRPr="00FD2AF5">
              <w:rPr>
                <w:rFonts w:ascii="Book Antiqua" w:hAnsi="Book Antiqua"/>
                <w:color w:val="auto"/>
                <w:lang w:val="en-US"/>
              </w:rPr>
              <w:t>(</w:t>
            </w:r>
            <w:r w:rsidRPr="00FD2AF5">
              <w:rPr>
                <w:rFonts w:ascii="Book Antiqua" w:hAnsi="Book Antiqua"/>
                <w:color w:val="auto"/>
                <w:lang w:val="en-US"/>
              </w:rPr>
              <w:t>variation</w:t>
            </w:r>
            <w:r w:rsidR="00400514" w:rsidRPr="00FD2AF5">
              <w:rPr>
                <w:rFonts w:ascii="Book Antiqua" w:hAnsi="Book Antiqua"/>
                <w:color w:val="auto"/>
                <w:lang w:val="en-US"/>
              </w:rPr>
              <w:t>)</w:t>
            </w:r>
            <w:r w:rsidRPr="00FD2AF5">
              <w:rPr>
                <w:rFonts w:ascii="Book Antiqua" w:hAnsi="Book Antiqua"/>
                <w:color w:val="auto"/>
                <w:lang w:val="en-US"/>
              </w:rPr>
              <w:t>mg/</w:t>
            </w:r>
            <w:proofErr w:type="spellStart"/>
            <w:r w:rsidRPr="00FD2AF5">
              <w:rPr>
                <w:rFonts w:ascii="Book Antiqua" w:hAnsi="Book Antiqua"/>
                <w:color w:val="auto"/>
                <w:lang w:val="en-US"/>
              </w:rPr>
              <w:t>dL</w:t>
            </w:r>
            <w:proofErr w:type="spellEnd"/>
          </w:p>
        </w:tc>
        <w:tc>
          <w:tcPr>
            <w:tcW w:w="2551" w:type="dxa"/>
          </w:tcPr>
          <w:p w14:paraId="3424F9BB" w14:textId="77777777" w:rsidR="00400514" w:rsidRPr="00FD2AF5" w:rsidRDefault="008252DB"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3 (0</w:t>
            </w:r>
            <w:r w:rsidR="000D6ACF" w:rsidRPr="00FD2AF5">
              <w:rPr>
                <w:rFonts w:ascii="Book Antiqua" w:hAnsi="Book Antiqua"/>
                <w:color w:val="auto"/>
                <w:lang w:val="en-US"/>
              </w:rPr>
              <w:t>.</w:t>
            </w:r>
            <w:r w:rsidRPr="00FD2AF5">
              <w:rPr>
                <w:rFonts w:ascii="Book Antiqua" w:hAnsi="Book Antiqua"/>
                <w:color w:val="auto"/>
                <w:lang w:val="en-US"/>
              </w:rPr>
              <w:t>8-1</w:t>
            </w:r>
            <w:r w:rsidR="000D6ACF" w:rsidRPr="00FD2AF5">
              <w:rPr>
                <w:rFonts w:ascii="Book Antiqua" w:hAnsi="Book Antiqua"/>
                <w:color w:val="auto"/>
                <w:lang w:val="en-US"/>
              </w:rPr>
              <w:t>.</w:t>
            </w:r>
            <w:r w:rsidRPr="00FD2AF5">
              <w:rPr>
                <w:rFonts w:ascii="Book Antiqua" w:hAnsi="Book Antiqua"/>
                <w:color w:val="auto"/>
                <w:lang w:val="en-US"/>
              </w:rPr>
              <w:t>8)</w:t>
            </w:r>
          </w:p>
        </w:tc>
      </w:tr>
    </w:tbl>
    <w:p w14:paraId="413EDCD6" w14:textId="77777777" w:rsidR="00E76EC3" w:rsidRPr="00FD2AF5" w:rsidRDefault="00E76EC3" w:rsidP="001714E5">
      <w:pPr>
        <w:spacing w:line="360" w:lineRule="auto"/>
        <w:jc w:val="both"/>
        <w:rPr>
          <w:rFonts w:ascii="Book Antiqua" w:hAnsi="Book Antiqua"/>
          <w:b/>
          <w:color w:val="auto"/>
          <w:lang w:val="en-US"/>
        </w:rPr>
      </w:pPr>
    </w:p>
    <w:p w14:paraId="23AAE705" w14:textId="77777777" w:rsidR="00E76EC3" w:rsidRPr="00FD2AF5" w:rsidRDefault="00E76EC3" w:rsidP="001714E5">
      <w:pPr>
        <w:spacing w:line="360" w:lineRule="auto"/>
        <w:jc w:val="both"/>
        <w:rPr>
          <w:rFonts w:ascii="Book Antiqua" w:hAnsi="Book Antiqua"/>
          <w:b/>
          <w:color w:val="auto"/>
          <w:lang w:val="en-US"/>
        </w:rPr>
      </w:pPr>
    </w:p>
    <w:p w14:paraId="6E6D6628" w14:textId="77777777" w:rsidR="00E76EC3" w:rsidRPr="00FD2AF5" w:rsidRDefault="00E76EC3" w:rsidP="001714E5">
      <w:pPr>
        <w:spacing w:line="360" w:lineRule="auto"/>
        <w:jc w:val="both"/>
        <w:rPr>
          <w:rFonts w:ascii="Book Antiqua" w:hAnsi="Book Antiqua"/>
          <w:b/>
          <w:color w:val="auto"/>
          <w:lang w:val="en-US"/>
        </w:rPr>
      </w:pPr>
    </w:p>
    <w:p w14:paraId="75F50756" w14:textId="77777777" w:rsidR="00C7515E" w:rsidRDefault="00C7515E" w:rsidP="001714E5">
      <w:pPr>
        <w:spacing w:line="360" w:lineRule="auto"/>
        <w:jc w:val="both"/>
        <w:rPr>
          <w:rFonts w:ascii="Book Antiqua" w:hAnsi="Book Antiqua"/>
          <w:b/>
          <w:color w:val="auto"/>
          <w:lang w:val="en-US" w:eastAsia="zh-CN"/>
        </w:rPr>
      </w:pPr>
    </w:p>
    <w:p w14:paraId="31EEFC3C" w14:textId="77777777" w:rsidR="0016615C" w:rsidRDefault="0016615C" w:rsidP="001714E5">
      <w:pPr>
        <w:spacing w:line="360" w:lineRule="auto"/>
        <w:jc w:val="both"/>
        <w:rPr>
          <w:rFonts w:ascii="Book Antiqua" w:hAnsi="Book Antiqua"/>
          <w:b/>
          <w:color w:val="auto"/>
          <w:lang w:val="en-US" w:eastAsia="zh-CN"/>
        </w:rPr>
      </w:pPr>
    </w:p>
    <w:p w14:paraId="5464274A" w14:textId="77777777" w:rsidR="0016615C" w:rsidRDefault="0016615C" w:rsidP="001714E5">
      <w:pPr>
        <w:spacing w:line="360" w:lineRule="auto"/>
        <w:jc w:val="both"/>
        <w:rPr>
          <w:rFonts w:ascii="Book Antiqua" w:hAnsi="Book Antiqua"/>
          <w:b/>
          <w:color w:val="auto"/>
          <w:lang w:val="en-US" w:eastAsia="zh-CN"/>
        </w:rPr>
      </w:pPr>
    </w:p>
    <w:p w14:paraId="21441CA0" w14:textId="77777777" w:rsidR="0016615C" w:rsidRDefault="0016615C" w:rsidP="001714E5">
      <w:pPr>
        <w:spacing w:line="360" w:lineRule="auto"/>
        <w:jc w:val="both"/>
        <w:rPr>
          <w:rFonts w:ascii="Book Antiqua" w:hAnsi="Book Antiqua"/>
          <w:b/>
          <w:color w:val="auto"/>
          <w:lang w:val="en-US" w:eastAsia="zh-CN"/>
        </w:rPr>
      </w:pPr>
    </w:p>
    <w:p w14:paraId="4D0AD854" w14:textId="77777777" w:rsidR="0016615C" w:rsidRDefault="0016615C" w:rsidP="001714E5">
      <w:pPr>
        <w:spacing w:line="360" w:lineRule="auto"/>
        <w:jc w:val="both"/>
        <w:rPr>
          <w:rFonts w:ascii="Book Antiqua" w:hAnsi="Book Antiqua"/>
          <w:b/>
          <w:color w:val="auto"/>
          <w:lang w:val="en-US" w:eastAsia="zh-CN"/>
        </w:rPr>
      </w:pPr>
    </w:p>
    <w:p w14:paraId="3419DCD1" w14:textId="77777777" w:rsidR="0016615C" w:rsidRDefault="0016615C" w:rsidP="001714E5">
      <w:pPr>
        <w:spacing w:line="360" w:lineRule="auto"/>
        <w:jc w:val="both"/>
        <w:rPr>
          <w:rFonts w:ascii="Book Antiqua" w:hAnsi="Book Antiqua"/>
          <w:b/>
          <w:color w:val="auto"/>
          <w:lang w:val="en-US" w:eastAsia="zh-CN"/>
        </w:rPr>
      </w:pPr>
    </w:p>
    <w:p w14:paraId="5F3910A5" w14:textId="77777777" w:rsidR="0016615C" w:rsidRDefault="0016615C" w:rsidP="001714E5">
      <w:pPr>
        <w:spacing w:line="360" w:lineRule="auto"/>
        <w:jc w:val="both"/>
        <w:rPr>
          <w:rFonts w:ascii="Book Antiqua" w:hAnsi="Book Antiqua"/>
          <w:b/>
          <w:color w:val="auto"/>
          <w:lang w:val="en-US" w:eastAsia="zh-CN"/>
        </w:rPr>
      </w:pPr>
    </w:p>
    <w:p w14:paraId="2B40782A" w14:textId="77777777" w:rsidR="0016615C" w:rsidRDefault="0016615C" w:rsidP="001714E5">
      <w:pPr>
        <w:spacing w:line="360" w:lineRule="auto"/>
        <w:jc w:val="both"/>
        <w:rPr>
          <w:rFonts w:ascii="Book Antiqua" w:hAnsi="Book Antiqua"/>
          <w:b/>
          <w:color w:val="auto"/>
          <w:lang w:val="en-US" w:eastAsia="zh-CN"/>
        </w:rPr>
      </w:pPr>
    </w:p>
    <w:p w14:paraId="634E9E26" w14:textId="77777777" w:rsidR="0016615C" w:rsidRDefault="0016615C" w:rsidP="001714E5">
      <w:pPr>
        <w:spacing w:line="360" w:lineRule="auto"/>
        <w:jc w:val="both"/>
        <w:rPr>
          <w:rFonts w:ascii="Book Antiqua" w:hAnsi="Book Antiqua"/>
          <w:b/>
          <w:color w:val="auto"/>
          <w:lang w:val="en-US" w:eastAsia="zh-CN"/>
        </w:rPr>
      </w:pPr>
    </w:p>
    <w:p w14:paraId="5A160F2A" w14:textId="77777777" w:rsidR="0016615C" w:rsidRDefault="0016615C" w:rsidP="001714E5">
      <w:pPr>
        <w:spacing w:line="360" w:lineRule="auto"/>
        <w:jc w:val="both"/>
        <w:rPr>
          <w:rFonts w:ascii="Book Antiqua" w:hAnsi="Book Antiqua"/>
          <w:b/>
          <w:color w:val="auto"/>
          <w:lang w:val="en-US" w:eastAsia="zh-CN"/>
        </w:rPr>
      </w:pPr>
    </w:p>
    <w:p w14:paraId="1B50A5A9" w14:textId="77777777" w:rsidR="0016615C" w:rsidRDefault="0016615C" w:rsidP="001714E5">
      <w:pPr>
        <w:spacing w:line="360" w:lineRule="auto"/>
        <w:jc w:val="both"/>
        <w:rPr>
          <w:rFonts w:ascii="Book Antiqua" w:hAnsi="Book Antiqua"/>
          <w:b/>
          <w:color w:val="auto"/>
          <w:lang w:val="en-US" w:eastAsia="zh-CN"/>
        </w:rPr>
      </w:pPr>
    </w:p>
    <w:p w14:paraId="7FF01158" w14:textId="77777777" w:rsidR="0016615C" w:rsidRDefault="0016615C" w:rsidP="001714E5">
      <w:pPr>
        <w:spacing w:line="360" w:lineRule="auto"/>
        <w:jc w:val="both"/>
        <w:rPr>
          <w:rFonts w:ascii="Book Antiqua" w:hAnsi="Book Antiqua"/>
          <w:b/>
          <w:color w:val="auto"/>
          <w:lang w:val="en-US" w:eastAsia="zh-CN"/>
        </w:rPr>
      </w:pPr>
    </w:p>
    <w:p w14:paraId="37D64BB7" w14:textId="77777777" w:rsidR="0016615C" w:rsidRDefault="0016615C" w:rsidP="001714E5">
      <w:pPr>
        <w:spacing w:line="360" w:lineRule="auto"/>
        <w:jc w:val="both"/>
        <w:rPr>
          <w:rFonts w:ascii="Book Antiqua" w:hAnsi="Book Antiqua"/>
          <w:b/>
          <w:color w:val="auto"/>
          <w:lang w:val="en-US" w:eastAsia="zh-CN"/>
        </w:rPr>
      </w:pPr>
    </w:p>
    <w:p w14:paraId="332370CA" w14:textId="77777777" w:rsidR="0016615C" w:rsidRDefault="0016615C" w:rsidP="001714E5">
      <w:pPr>
        <w:spacing w:line="360" w:lineRule="auto"/>
        <w:jc w:val="both"/>
        <w:rPr>
          <w:rFonts w:ascii="Book Antiqua" w:hAnsi="Book Antiqua"/>
          <w:b/>
          <w:color w:val="auto"/>
          <w:lang w:val="en-US" w:eastAsia="zh-CN"/>
        </w:rPr>
      </w:pPr>
    </w:p>
    <w:p w14:paraId="71AACFE5" w14:textId="77777777" w:rsidR="0016615C" w:rsidRDefault="0016615C" w:rsidP="001714E5">
      <w:pPr>
        <w:spacing w:line="360" w:lineRule="auto"/>
        <w:jc w:val="both"/>
        <w:rPr>
          <w:rFonts w:ascii="Book Antiqua" w:hAnsi="Book Antiqua"/>
          <w:b/>
          <w:color w:val="auto"/>
          <w:lang w:val="en-US" w:eastAsia="zh-CN"/>
        </w:rPr>
      </w:pPr>
    </w:p>
    <w:p w14:paraId="40F66E37" w14:textId="77777777" w:rsidR="0016615C" w:rsidRDefault="0016615C" w:rsidP="001714E5">
      <w:pPr>
        <w:spacing w:line="360" w:lineRule="auto"/>
        <w:jc w:val="both"/>
        <w:rPr>
          <w:rFonts w:ascii="Book Antiqua" w:hAnsi="Book Antiqua"/>
          <w:b/>
          <w:color w:val="auto"/>
          <w:lang w:val="en-US" w:eastAsia="zh-CN"/>
        </w:rPr>
      </w:pPr>
    </w:p>
    <w:p w14:paraId="48EF0EB8" w14:textId="77777777" w:rsidR="0016615C" w:rsidRDefault="0016615C" w:rsidP="001714E5">
      <w:pPr>
        <w:spacing w:line="360" w:lineRule="auto"/>
        <w:jc w:val="both"/>
        <w:rPr>
          <w:rFonts w:ascii="Book Antiqua" w:hAnsi="Book Antiqua"/>
          <w:b/>
          <w:color w:val="auto"/>
          <w:lang w:val="en-US" w:eastAsia="zh-CN"/>
        </w:rPr>
      </w:pPr>
    </w:p>
    <w:p w14:paraId="16148169" w14:textId="77777777" w:rsidR="0016615C" w:rsidRPr="00FD2AF5" w:rsidRDefault="0016615C" w:rsidP="001714E5">
      <w:pPr>
        <w:spacing w:line="360" w:lineRule="auto"/>
        <w:jc w:val="both"/>
        <w:rPr>
          <w:rFonts w:ascii="Book Antiqua" w:hAnsi="Book Antiqua"/>
          <w:b/>
          <w:color w:val="auto"/>
          <w:lang w:val="en-US" w:eastAsia="zh-CN"/>
        </w:rPr>
        <w:sectPr w:rsidR="0016615C" w:rsidRPr="00FD2AF5" w:rsidSect="006F50D9">
          <w:headerReference w:type="default" r:id="rId9"/>
          <w:type w:val="continuous"/>
          <w:pgSz w:w="11901" w:h="16840"/>
          <w:pgMar w:top="1701" w:right="1701" w:bottom="1134" w:left="1134" w:header="720" w:footer="720" w:gutter="0"/>
          <w:cols w:space="720"/>
          <w:docGrid w:linePitch="326"/>
        </w:sectPr>
      </w:pPr>
    </w:p>
    <w:p w14:paraId="5427635B" w14:textId="0B00E130" w:rsidR="00A11A9D" w:rsidRPr="00FD2AF5" w:rsidRDefault="000D6ACF" w:rsidP="001714E5">
      <w:pPr>
        <w:spacing w:line="360" w:lineRule="auto"/>
        <w:jc w:val="both"/>
        <w:rPr>
          <w:rFonts w:ascii="Book Antiqua" w:hAnsi="Book Antiqua"/>
          <w:b/>
          <w:color w:val="auto"/>
          <w:lang w:val="en-US"/>
        </w:rPr>
      </w:pPr>
      <w:r w:rsidRPr="00FD2AF5">
        <w:rPr>
          <w:rFonts w:ascii="Book Antiqua" w:hAnsi="Book Antiqua"/>
          <w:b/>
          <w:color w:val="auto"/>
          <w:lang w:val="en-US"/>
        </w:rPr>
        <w:lastRenderedPageBreak/>
        <w:t>Table</w:t>
      </w:r>
      <w:r w:rsidR="00824401" w:rsidRPr="00FD2AF5">
        <w:rPr>
          <w:rFonts w:ascii="Book Antiqua" w:hAnsi="Book Antiqua"/>
          <w:b/>
          <w:color w:val="auto"/>
          <w:lang w:val="en-US"/>
        </w:rPr>
        <w:t xml:space="preserve"> 3</w:t>
      </w:r>
      <w:r w:rsidR="00FD2AF5" w:rsidRPr="00FD2AF5">
        <w:rPr>
          <w:rFonts w:ascii="Book Antiqua" w:hAnsi="Book Antiqua" w:hint="eastAsia"/>
          <w:b/>
          <w:color w:val="auto"/>
          <w:lang w:val="en-US" w:eastAsia="zh-CN"/>
        </w:rPr>
        <w:t xml:space="preserve"> </w:t>
      </w:r>
      <w:r w:rsidR="00337C52" w:rsidRPr="00FD2AF5">
        <w:rPr>
          <w:rFonts w:ascii="Book Antiqua" w:hAnsi="Book Antiqua"/>
          <w:b/>
          <w:color w:val="auto"/>
          <w:lang w:val="en-US"/>
        </w:rPr>
        <w:t>Characteristics of kidney transplant patients diagnosed with dengue, from January 2007 to July 2012</w:t>
      </w:r>
    </w:p>
    <w:tbl>
      <w:tblPr>
        <w:tblW w:w="15168" w:type="dxa"/>
        <w:tblInd w:w="-1026" w:type="dxa"/>
        <w:tblBorders>
          <w:top w:val="single" w:sz="8" w:space="0" w:color="auto"/>
          <w:bottom w:val="single" w:sz="8" w:space="0" w:color="auto"/>
        </w:tblBorders>
        <w:tblLayout w:type="fixed"/>
        <w:tblLook w:val="04A0" w:firstRow="1" w:lastRow="0" w:firstColumn="1" w:lastColumn="0" w:noHBand="0" w:noVBand="1"/>
      </w:tblPr>
      <w:tblGrid>
        <w:gridCol w:w="1134"/>
        <w:gridCol w:w="992"/>
        <w:gridCol w:w="1362"/>
        <w:gridCol w:w="1278"/>
        <w:gridCol w:w="1200"/>
        <w:gridCol w:w="1491"/>
        <w:gridCol w:w="1269"/>
        <w:gridCol w:w="1320"/>
        <w:gridCol w:w="1200"/>
        <w:gridCol w:w="1221"/>
        <w:gridCol w:w="1320"/>
        <w:gridCol w:w="1381"/>
      </w:tblGrid>
      <w:tr w:rsidR="00FD2AF5" w:rsidRPr="00FD2AF5" w14:paraId="2F597FB6" w14:textId="77777777" w:rsidTr="00FD2AF5">
        <w:trPr>
          <w:trHeight w:val="459"/>
        </w:trPr>
        <w:tc>
          <w:tcPr>
            <w:tcW w:w="1134" w:type="dxa"/>
            <w:tcBorders>
              <w:bottom w:val="nil"/>
            </w:tcBorders>
            <w:shd w:val="clear" w:color="auto" w:fill="auto"/>
            <w:noWrap/>
          </w:tcPr>
          <w:p w14:paraId="061B704E" w14:textId="77777777" w:rsidR="00C6084C" w:rsidRPr="00FD2AF5" w:rsidRDefault="00C6084C" w:rsidP="001714E5">
            <w:pPr>
              <w:spacing w:line="360" w:lineRule="auto"/>
              <w:jc w:val="both"/>
              <w:rPr>
                <w:rFonts w:ascii="Book Antiqua" w:hAnsi="Book Antiqua"/>
                <w:b/>
                <w:bCs/>
                <w:color w:val="auto"/>
                <w:lang w:val="en-US"/>
              </w:rPr>
            </w:pPr>
          </w:p>
        </w:tc>
        <w:tc>
          <w:tcPr>
            <w:tcW w:w="14034" w:type="dxa"/>
            <w:gridSpan w:val="11"/>
            <w:tcBorders>
              <w:top w:val="single" w:sz="8" w:space="0" w:color="auto"/>
              <w:bottom w:val="single" w:sz="8" w:space="0" w:color="auto"/>
            </w:tcBorders>
            <w:shd w:val="clear" w:color="auto" w:fill="auto"/>
            <w:noWrap/>
          </w:tcPr>
          <w:p w14:paraId="65B0166F" w14:textId="77777777" w:rsidR="00C6084C"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Patient</w:t>
            </w:r>
          </w:p>
        </w:tc>
      </w:tr>
      <w:tr w:rsidR="00FD2AF5" w:rsidRPr="00FD2AF5" w14:paraId="32352AAA" w14:textId="77777777" w:rsidTr="00FD2AF5">
        <w:trPr>
          <w:trHeight w:val="459"/>
        </w:trPr>
        <w:tc>
          <w:tcPr>
            <w:tcW w:w="1134" w:type="dxa"/>
            <w:tcBorders>
              <w:top w:val="nil"/>
              <w:bottom w:val="single" w:sz="8" w:space="0" w:color="auto"/>
            </w:tcBorders>
            <w:shd w:val="clear" w:color="auto" w:fill="auto"/>
            <w:noWrap/>
          </w:tcPr>
          <w:p w14:paraId="1785255D" w14:textId="77777777" w:rsidR="00B53091" w:rsidRPr="00FD2AF5" w:rsidRDefault="00B53091" w:rsidP="001714E5">
            <w:pPr>
              <w:spacing w:line="360" w:lineRule="auto"/>
              <w:jc w:val="both"/>
              <w:rPr>
                <w:rFonts w:ascii="Book Antiqua" w:hAnsi="Book Antiqua"/>
                <w:b/>
                <w:bCs/>
                <w:color w:val="auto"/>
                <w:lang w:val="en-US"/>
              </w:rPr>
            </w:pPr>
          </w:p>
        </w:tc>
        <w:tc>
          <w:tcPr>
            <w:tcW w:w="992" w:type="dxa"/>
            <w:tcBorders>
              <w:top w:val="single" w:sz="8" w:space="0" w:color="auto"/>
              <w:bottom w:val="single" w:sz="8" w:space="0" w:color="auto"/>
            </w:tcBorders>
            <w:shd w:val="clear" w:color="auto" w:fill="auto"/>
            <w:noWrap/>
          </w:tcPr>
          <w:p w14:paraId="69F715C2"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1</w:t>
            </w:r>
          </w:p>
        </w:tc>
        <w:tc>
          <w:tcPr>
            <w:tcW w:w="1362" w:type="dxa"/>
            <w:tcBorders>
              <w:top w:val="single" w:sz="8" w:space="0" w:color="auto"/>
              <w:bottom w:val="single" w:sz="8" w:space="0" w:color="auto"/>
            </w:tcBorders>
            <w:shd w:val="clear" w:color="auto" w:fill="auto"/>
          </w:tcPr>
          <w:p w14:paraId="470A9D6D"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2</w:t>
            </w:r>
          </w:p>
        </w:tc>
        <w:tc>
          <w:tcPr>
            <w:tcW w:w="1278" w:type="dxa"/>
            <w:tcBorders>
              <w:top w:val="single" w:sz="8" w:space="0" w:color="auto"/>
              <w:bottom w:val="single" w:sz="8" w:space="0" w:color="auto"/>
            </w:tcBorders>
            <w:shd w:val="clear" w:color="auto" w:fill="auto"/>
          </w:tcPr>
          <w:p w14:paraId="7D46324A"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3</w:t>
            </w:r>
          </w:p>
        </w:tc>
        <w:tc>
          <w:tcPr>
            <w:tcW w:w="1200" w:type="dxa"/>
            <w:tcBorders>
              <w:top w:val="single" w:sz="8" w:space="0" w:color="auto"/>
              <w:bottom w:val="single" w:sz="8" w:space="0" w:color="auto"/>
            </w:tcBorders>
            <w:shd w:val="clear" w:color="auto" w:fill="auto"/>
            <w:noWrap/>
          </w:tcPr>
          <w:p w14:paraId="09043CF8"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4</w:t>
            </w:r>
          </w:p>
        </w:tc>
        <w:tc>
          <w:tcPr>
            <w:tcW w:w="1491" w:type="dxa"/>
            <w:tcBorders>
              <w:top w:val="single" w:sz="8" w:space="0" w:color="auto"/>
              <w:bottom w:val="single" w:sz="8" w:space="0" w:color="auto"/>
            </w:tcBorders>
            <w:shd w:val="clear" w:color="auto" w:fill="auto"/>
          </w:tcPr>
          <w:p w14:paraId="02A3A1C8"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5</w:t>
            </w:r>
          </w:p>
        </w:tc>
        <w:tc>
          <w:tcPr>
            <w:tcW w:w="1269" w:type="dxa"/>
            <w:tcBorders>
              <w:top w:val="single" w:sz="8" w:space="0" w:color="auto"/>
              <w:bottom w:val="single" w:sz="8" w:space="0" w:color="auto"/>
            </w:tcBorders>
            <w:shd w:val="clear" w:color="auto" w:fill="auto"/>
            <w:noWrap/>
          </w:tcPr>
          <w:p w14:paraId="5A822529"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6</w:t>
            </w:r>
          </w:p>
        </w:tc>
        <w:tc>
          <w:tcPr>
            <w:tcW w:w="1320" w:type="dxa"/>
            <w:tcBorders>
              <w:top w:val="single" w:sz="8" w:space="0" w:color="auto"/>
              <w:bottom w:val="single" w:sz="8" w:space="0" w:color="auto"/>
            </w:tcBorders>
            <w:shd w:val="clear" w:color="auto" w:fill="auto"/>
          </w:tcPr>
          <w:p w14:paraId="4DD875E1"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7</w:t>
            </w:r>
          </w:p>
        </w:tc>
        <w:tc>
          <w:tcPr>
            <w:tcW w:w="1200" w:type="dxa"/>
            <w:tcBorders>
              <w:top w:val="single" w:sz="8" w:space="0" w:color="auto"/>
              <w:bottom w:val="single" w:sz="8" w:space="0" w:color="auto"/>
            </w:tcBorders>
            <w:shd w:val="clear" w:color="auto" w:fill="auto"/>
          </w:tcPr>
          <w:p w14:paraId="042F1D5F"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8</w:t>
            </w:r>
          </w:p>
        </w:tc>
        <w:tc>
          <w:tcPr>
            <w:tcW w:w="1221" w:type="dxa"/>
            <w:tcBorders>
              <w:top w:val="single" w:sz="8" w:space="0" w:color="auto"/>
              <w:bottom w:val="single" w:sz="8" w:space="0" w:color="auto"/>
            </w:tcBorders>
            <w:shd w:val="clear" w:color="auto" w:fill="auto"/>
          </w:tcPr>
          <w:p w14:paraId="1E8676D1"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9</w:t>
            </w:r>
          </w:p>
        </w:tc>
        <w:tc>
          <w:tcPr>
            <w:tcW w:w="1320" w:type="dxa"/>
            <w:tcBorders>
              <w:top w:val="single" w:sz="8" w:space="0" w:color="auto"/>
              <w:bottom w:val="single" w:sz="8" w:space="0" w:color="auto"/>
            </w:tcBorders>
            <w:shd w:val="clear" w:color="auto" w:fill="auto"/>
          </w:tcPr>
          <w:p w14:paraId="2788F756"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10</w:t>
            </w:r>
          </w:p>
        </w:tc>
        <w:tc>
          <w:tcPr>
            <w:tcW w:w="1381" w:type="dxa"/>
            <w:tcBorders>
              <w:top w:val="single" w:sz="8" w:space="0" w:color="auto"/>
              <w:bottom w:val="single" w:sz="8" w:space="0" w:color="auto"/>
            </w:tcBorders>
            <w:shd w:val="clear" w:color="auto" w:fill="auto"/>
          </w:tcPr>
          <w:p w14:paraId="4C8555B0" w14:textId="77777777" w:rsidR="00B53091" w:rsidRPr="00FD2AF5" w:rsidRDefault="00C6084C"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11</w:t>
            </w:r>
          </w:p>
        </w:tc>
      </w:tr>
      <w:tr w:rsidR="00FD2AF5" w:rsidRPr="00FD2AF5" w14:paraId="536CAEB3" w14:textId="77777777" w:rsidTr="00FD2AF5">
        <w:trPr>
          <w:trHeight w:val="300"/>
        </w:trPr>
        <w:tc>
          <w:tcPr>
            <w:tcW w:w="1134" w:type="dxa"/>
            <w:tcBorders>
              <w:top w:val="single" w:sz="8" w:space="0" w:color="auto"/>
            </w:tcBorders>
            <w:shd w:val="clear" w:color="auto" w:fill="auto"/>
            <w:noWrap/>
          </w:tcPr>
          <w:p w14:paraId="3CB27A8C" w14:textId="77777777" w:rsidR="00B53091" w:rsidRPr="00FD2AF5" w:rsidRDefault="00337C52"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Age</w:t>
            </w:r>
          </w:p>
        </w:tc>
        <w:tc>
          <w:tcPr>
            <w:tcW w:w="992" w:type="dxa"/>
            <w:tcBorders>
              <w:top w:val="single" w:sz="8" w:space="0" w:color="auto"/>
            </w:tcBorders>
            <w:shd w:val="clear" w:color="auto" w:fill="auto"/>
            <w:noWrap/>
          </w:tcPr>
          <w:p w14:paraId="26142EF1"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52</w:t>
            </w:r>
          </w:p>
        </w:tc>
        <w:tc>
          <w:tcPr>
            <w:tcW w:w="1362" w:type="dxa"/>
            <w:tcBorders>
              <w:top w:val="single" w:sz="8" w:space="0" w:color="auto"/>
            </w:tcBorders>
            <w:shd w:val="clear" w:color="auto" w:fill="auto"/>
            <w:noWrap/>
          </w:tcPr>
          <w:p w14:paraId="6F59A479"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58</w:t>
            </w:r>
          </w:p>
        </w:tc>
        <w:tc>
          <w:tcPr>
            <w:tcW w:w="1278" w:type="dxa"/>
            <w:tcBorders>
              <w:top w:val="single" w:sz="8" w:space="0" w:color="auto"/>
            </w:tcBorders>
            <w:shd w:val="clear" w:color="auto" w:fill="auto"/>
            <w:noWrap/>
          </w:tcPr>
          <w:p w14:paraId="5D079663"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58</w:t>
            </w:r>
          </w:p>
        </w:tc>
        <w:tc>
          <w:tcPr>
            <w:tcW w:w="1200" w:type="dxa"/>
            <w:tcBorders>
              <w:top w:val="single" w:sz="8" w:space="0" w:color="auto"/>
            </w:tcBorders>
            <w:shd w:val="clear" w:color="auto" w:fill="auto"/>
            <w:noWrap/>
          </w:tcPr>
          <w:p w14:paraId="07214B7B"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61</w:t>
            </w:r>
          </w:p>
        </w:tc>
        <w:tc>
          <w:tcPr>
            <w:tcW w:w="1491" w:type="dxa"/>
            <w:tcBorders>
              <w:top w:val="single" w:sz="8" w:space="0" w:color="auto"/>
            </w:tcBorders>
            <w:shd w:val="clear" w:color="auto" w:fill="auto"/>
            <w:noWrap/>
          </w:tcPr>
          <w:p w14:paraId="2359564C"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31</w:t>
            </w:r>
          </w:p>
        </w:tc>
        <w:tc>
          <w:tcPr>
            <w:tcW w:w="1269" w:type="dxa"/>
            <w:tcBorders>
              <w:top w:val="single" w:sz="8" w:space="0" w:color="auto"/>
            </w:tcBorders>
            <w:shd w:val="clear" w:color="auto" w:fill="auto"/>
            <w:noWrap/>
          </w:tcPr>
          <w:p w14:paraId="35506652"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41</w:t>
            </w:r>
          </w:p>
        </w:tc>
        <w:tc>
          <w:tcPr>
            <w:tcW w:w="1320" w:type="dxa"/>
            <w:tcBorders>
              <w:top w:val="single" w:sz="8" w:space="0" w:color="auto"/>
            </w:tcBorders>
            <w:shd w:val="clear" w:color="auto" w:fill="auto"/>
          </w:tcPr>
          <w:p w14:paraId="687220EB"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25</w:t>
            </w:r>
          </w:p>
        </w:tc>
        <w:tc>
          <w:tcPr>
            <w:tcW w:w="1200" w:type="dxa"/>
            <w:tcBorders>
              <w:top w:val="single" w:sz="8" w:space="0" w:color="auto"/>
            </w:tcBorders>
            <w:shd w:val="clear" w:color="auto" w:fill="auto"/>
          </w:tcPr>
          <w:p w14:paraId="7D65BBFF"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32</w:t>
            </w:r>
          </w:p>
        </w:tc>
        <w:tc>
          <w:tcPr>
            <w:tcW w:w="1221" w:type="dxa"/>
            <w:tcBorders>
              <w:top w:val="single" w:sz="8" w:space="0" w:color="auto"/>
            </w:tcBorders>
            <w:shd w:val="clear" w:color="auto" w:fill="auto"/>
          </w:tcPr>
          <w:p w14:paraId="42EA23AB"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41</w:t>
            </w:r>
          </w:p>
        </w:tc>
        <w:tc>
          <w:tcPr>
            <w:tcW w:w="1320" w:type="dxa"/>
            <w:tcBorders>
              <w:top w:val="single" w:sz="8" w:space="0" w:color="auto"/>
            </w:tcBorders>
            <w:shd w:val="clear" w:color="auto" w:fill="auto"/>
          </w:tcPr>
          <w:p w14:paraId="2B671EAE"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19</w:t>
            </w:r>
          </w:p>
        </w:tc>
        <w:tc>
          <w:tcPr>
            <w:tcW w:w="1381" w:type="dxa"/>
            <w:tcBorders>
              <w:top w:val="single" w:sz="8" w:space="0" w:color="auto"/>
            </w:tcBorders>
            <w:shd w:val="clear" w:color="auto" w:fill="auto"/>
          </w:tcPr>
          <w:p w14:paraId="2E10BE99"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36</w:t>
            </w:r>
          </w:p>
        </w:tc>
      </w:tr>
      <w:tr w:rsidR="00FD2AF5" w:rsidRPr="00FD2AF5" w14:paraId="2E409582" w14:textId="77777777" w:rsidTr="00FD2AF5">
        <w:trPr>
          <w:trHeight w:val="300"/>
        </w:trPr>
        <w:tc>
          <w:tcPr>
            <w:tcW w:w="1134" w:type="dxa"/>
            <w:shd w:val="clear" w:color="auto" w:fill="auto"/>
            <w:noWrap/>
          </w:tcPr>
          <w:p w14:paraId="0B76EEEF" w14:textId="77777777" w:rsidR="00B53091" w:rsidRPr="00FD2AF5" w:rsidRDefault="00337C52"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Gender</w:t>
            </w:r>
          </w:p>
        </w:tc>
        <w:tc>
          <w:tcPr>
            <w:tcW w:w="992" w:type="dxa"/>
            <w:shd w:val="clear" w:color="auto" w:fill="auto"/>
            <w:noWrap/>
          </w:tcPr>
          <w:p w14:paraId="6CB8FB7F"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Female</w:t>
            </w:r>
          </w:p>
        </w:tc>
        <w:tc>
          <w:tcPr>
            <w:tcW w:w="1362" w:type="dxa"/>
            <w:shd w:val="clear" w:color="auto" w:fill="auto"/>
            <w:noWrap/>
          </w:tcPr>
          <w:p w14:paraId="0F952B94"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Male</w:t>
            </w:r>
          </w:p>
        </w:tc>
        <w:tc>
          <w:tcPr>
            <w:tcW w:w="1278" w:type="dxa"/>
            <w:shd w:val="clear" w:color="auto" w:fill="auto"/>
            <w:noWrap/>
          </w:tcPr>
          <w:p w14:paraId="68B58ABB"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Male</w:t>
            </w:r>
          </w:p>
        </w:tc>
        <w:tc>
          <w:tcPr>
            <w:tcW w:w="1200" w:type="dxa"/>
            <w:shd w:val="clear" w:color="auto" w:fill="auto"/>
            <w:noWrap/>
          </w:tcPr>
          <w:p w14:paraId="17980A18"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Female</w:t>
            </w:r>
          </w:p>
        </w:tc>
        <w:tc>
          <w:tcPr>
            <w:tcW w:w="1491" w:type="dxa"/>
            <w:shd w:val="clear" w:color="auto" w:fill="auto"/>
            <w:noWrap/>
          </w:tcPr>
          <w:p w14:paraId="3EC7EC3F"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Female</w:t>
            </w:r>
          </w:p>
        </w:tc>
        <w:tc>
          <w:tcPr>
            <w:tcW w:w="1269" w:type="dxa"/>
            <w:shd w:val="clear" w:color="auto" w:fill="auto"/>
            <w:noWrap/>
          </w:tcPr>
          <w:p w14:paraId="16BF0934"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Male</w:t>
            </w:r>
          </w:p>
        </w:tc>
        <w:tc>
          <w:tcPr>
            <w:tcW w:w="1320" w:type="dxa"/>
            <w:shd w:val="clear" w:color="auto" w:fill="auto"/>
          </w:tcPr>
          <w:p w14:paraId="39D0BAFA"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Male</w:t>
            </w:r>
          </w:p>
        </w:tc>
        <w:tc>
          <w:tcPr>
            <w:tcW w:w="1200" w:type="dxa"/>
            <w:shd w:val="clear" w:color="auto" w:fill="auto"/>
          </w:tcPr>
          <w:p w14:paraId="17A1CD4F"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Female</w:t>
            </w:r>
          </w:p>
        </w:tc>
        <w:tc>
          <w:tcPr>
            <w:tcW w:w="1221" w:type="dxa"/>
            <w:shd w:val="clear" w:color="auto" w:fill="auto"/>
          </w:tcPr>
          <w:p w14:paraId="354E03ED"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Female</w:t>
            </w:r>
          </w:p>
        </w:tc>
        <w:tc>
          <w:tcPr>
            <w:tcW w:w="1320" w:type="dxa"/>
            <w:shd w:val="clear" w:color="auto" w:fill="auto"/>
          </w:tcPr>
          <w:p w14:paraId="0CF965BB"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Female</w:t>
            </w:r>
          </w:p>
        </w:tc>
        <w:tc>
          <w:tcPr>
            <w:tcW w:w="1381" w:type="dxa"/>
            <w:shd w:val="clear" w:color="auto" w:fill="auto"/>
          </w:tcPr>
          <w:p w14:paraId="56C0671D" w14:textId="77777777" w:rsidR="00B53091" w:rsidRPr="00FD2AF5" w:rsidRDefault="00337C52" w:rsidP="001714E5">
            <w:pPr>
              <w:spacing w:line="360" w:lineRule="auto"/>
              <w:jc w:val="both"/>
              <w:rPr>
                <w:rFonts w:ascii="Book Antiqua" w:hAnsi="Book Antiqua"/>
                <w:color w:val="auto"/>
                <w:lang w:val="en-US"/>
              </w:rPr>
            </w:pPr>
            <w:r w:rsidRPr="00FD2AF5">
              <w:rPr>
                <w:rFonts w:ascii="Book Antiqua" w:hAnsi="Book Antiqua"/>
                <w:color w:val="auto"/>
                <w:lang w:val="en-US"/>
              </w:rPr>
              <w:t>Female</w:t>
            </w:r>
          </w:p>
        </w:tc>
      </w:tr>
      <w:tr w:rsidR="00FD2AF5" w:rsidRPr="00FD2AF5" w14:paraId="60148DD2" w14:textId="77777777" w:rsidTr="00FD2AF5">
        <w:trPr>
          <w:trHeight w:val="479"/>
        </w:trPr>
        <w:tc>
          <w:tcPr>
            <w:tcW w:w="1134" w:type="dxa"/>
            <w:shd w:val="clear" w:color="auto" w:fill="auto"/>
          </w:tcPr>
          <w:p w14:paraId="7EB46B1F" w14:textId="77777777" w:rsidR="00B53091" w:rsidRPr="00FD2AF5" w:rsidRDefault="003E42EA"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Pre-</w:t>
            </w:r>
            <w:proofErr w:type="spellStart"/>
            <w:r w:rsidRPr="00FD2AF5">
              <w:rPr>
                <w:rFonts w:ascii="Book Antiqua" w:hAnsi="Book Antiqua"/>
                <w:b/>
                <w:bCs/>
                <w:color w:val="auto"/>
                <w:lang w:val="en-US"/>
              </w:rPr>
              <w:t>Tx</w:t>
            </w:r>
            <w:proofErr w:type="spellEnd"/>
            <w:r w:rsidR="00455E5D" w:rsidRPr="00FD2AF5">
              <w:rPr>
                <w:rFonts w:ascii="Book Antiqua" w:hAnsi="Book Antiqua"/>
                <w:b/>
                <w:bCs/>
                <w:color w:val="auto"/>
                <w:lang w:val="en-US"/>
              </w:rPr>
              <w:t xml:space="preserve"> baseline diseases</w:t>
            </w:r>
          </w:p>
        </w:tc>
        <w:tc>
          <w:tcPr>
            <w:tcW w:w="992" w:type="dxa"/>
            <w:shd w:val="clear" w:color="auto" w:fill="auto"/>
            <w:noWrap/>
          </w:tcPr>
          <w:p w14:paraId="6A7E8EBA" w14:textId="77777777" w:rsidR="00B53091" w:rsidRPr="00FD2AF5" w:rsidRDefault="00A11A9D" w:rsidP="001714E5">
            <w:pPr>
              <w:spacing w:line="360" w:lineRule="auto"/>
              <w:jc w:val="both"/>
              <w:rPr>
                <w:rFonts w:ascii="Book Antiqua" w:hAnsi="Book Antiqua"/>
                <w:color w:val="auto"/>
                <w:lang w:val="en-US"/>
              </w:rPr>
            </w:pPr>
            <w:r w:rsidRPr="00FD2AF5">
              <w:rPr>
                <w:rFonts w:ascii="Book Antiqua" w:hAnsi="Book Antiqua"/>
                <w:color w:val="auto"/>
                <w:lang w:val="en-US"/>
              </w:rPr>
              <w:t>C</w:t>
            </w:r>
            <w:r w:rsidR="006228A3" w:rsidRPr="00FD2AF5">
              <w:rPr>
                <w:rFonts w:ascii="Book Antiqua" w:hAnsi="Book Antiqua"/>
                <w:color w:val="auto"/>
                <w:lang w:val="en-US"/>
              </w:rPr>
              <w:t>GN</w:t>
            </w:r>
          </w:p>
        </w:tc>
        <w:tc>
          <w:tcPr>
            <w:tcW w:w="1362" w:type="dxa"/>
            <w:shd w:val="clear" w:color="auto" w:fill="auto"/>
          </w:tcPr>
          <w:p w14:paraId="14366930" w14:textId="77777777" w:rsidR="00B53091" w:rsidRPr="00FD2AF5" w:rsidRDefault="00A11A9D" w:rsidP="001714E5">
            <w:pPr>
              <w:spacing w:line="360" w:lineRule="auto"/>
              <w:jc w:val="both"/>
              <w:rPr>
                <w:rFonts w:ascii="Book Antiqua" w:hAnsi="Book Antiqua"/>
                <w:color w:val="auto"/>
                <w:lang w:val="en-US"/>
              </w:rPr>
            </w:pPr>
            <w:r w:rsidRPr="00FD2AF5">
              <w:rPr>
                <w:rFonts w:ascii="Book Antiqua" w:hAnsi="Book Antiqua"/>
                <w:color w:val="auto"/>
                <w:lang w:val="en-US"/>
              </w:rPr>
              <w:t>C</w:t>
            </w:r>
            <w:r w:rsidR="006228A3" w:rsidRPr="00FD2AF5">
              <w:rPr>
                <w:rFonts w:ascii="Book Antiqua" w:hAnsi="Book Antiqua"/>
                <w:color w:val="auto"/>
                <w:lang w:val="en-US"/>
              </w:rPr>
              <w:t>GN</w:t>
            </w:r>
            <w:r w:rsidR="00B53091" w:rsidRPr="00FD2AF5">
              <w:rPr>
                <w:rFonts w:ascii="Book Antiqua" w:hAnsi="Book Antiqua"/>
                <w:color w:val="auto"/>
                <w:lang w:val="en-US"/>
              </w:rPr>
              <w:t>+</w:t>
            </w:r>
            <w:r w:rsidRPr="00FD2AF5">
              <w:rPr>
                <w:rFonts w:ascii="Book Antiqua" w:hAnsi="Book Antiqua"/>
                <w:color w:val="auto"/>
                <w:lang w:val="en-US"/>
              </w:rPr>
              <w:t>H</w:t>
            </w:r>
            <w:r w:rsidR="006228A3" w:rsidRPr="00FD2AF5">
              <w:rPr>
                <w:rFonts w:ascii="Book Antiqua" w:hAnsi="Book Antiqua"/>
                <w:color w:val="auto"/>
                <w:lang w:val="en-US"/>
              </w:rPr>
              <w:t>N</w:t>
            </w:r>
          </w:p>
        </w:tc>
        <w:tc>
          <w:tcPr>
            <w:tcW w:w="1278" w:type="dxa"/>
            <w:shd w:val="clear" w:color="auto" w:fill="auto"/>
            <w:noWrap/>
          </w:tcPr>
          <w:p w14:paraId="066E1455"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F</w:t>
            </w:r>
            <w:r w:rsidR="006228A3" w:rsidRPr="00FD2AF5">
              <w:rPr>
                <w:rFonts w:ascii="Book Antiqua" w:hAnsi="Book Antiqua"/>
                <w:color w:val="auto"/>
                <w:lang w:val="en-US"/>
              </w:rPr>
              <w:t>SG</w:t>
            </w:r>
          </w:p>
        </w:tc>
        <w:tc>
          <w:tcPr>
            <w:tcW w:w="1200" w:type="dxa"/>
            <w:shd w:val="clear" w:color="auto" w:fill="auto"/>
          </w:tcPr>
          <w:p w14:paraId="480EB5B4"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D</w:t>
            </w:r>
            <w:r w:rsidR="006228A3" w:rsidRPr="00FD2AF5">
              <w:rPr>
                <w:rFonts w:ascii="Book Antiqua" w:hAnsi="Book Antiqua"/>
                <w:color w:val="auto"/>
                <w:lang w:val="en-US"/>
              </w:rPr>
              <w:t>N</w:t>
            </w:r>
          </w:p>
        </w:tc>
        <w:tc>
          <w:tcPr>
            <w:tcW w:w="1491" w:type="dxa"/>
            <w:shd w:val="clear" w:color="auto" w:fill="auto"/>
          </w:tcPr>
          <w:p w14:paraId="775D9666"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M</w:t>
            </w:r>
            <w:r w:rsidR="006228A3" w:rsidRPr="00FD2AF5">
              <w:rPr>
                <w:rFonts w:ascii="Book Antiqua" w:hAnsi="Book Antiqua"/>
                <w:color w:val="auto"/>
                <w:lang w:val="en-US"/>
              </w:rPr>
              <w:t xml:space="preserve"> G</w:t>
            </w:r>
            <w:r w:rsidRPr="00FD2AF5">
              <w:rPr>
                <w:rFonts w:ascii="Book Antiqua" w:hAnsi="Book Antiqua"/>
                <w:color w:val="auto"/>
                <w:lang w:val="en-US"/>
              </w:rPr>
              <w:t xml:space="preserve"> </w:t>
            </w:r>
          </w:p>
        </w:tc>
        <w:tc>
          <w:tcPr>
            <w:tcW w:w="1269" w:type="dxa"/>
            <w:shd w:val="clear" w:color="auto" w:fill="auto"/>
          </w:tcPr>
          <w:p w14:paraId="5C5FC95B"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I</w:t>
            </w:r>
            <w:r w:rsidR="006228A3" w:rsidRPr="00FD2AF5">
              <w:rPr>
                <w:rFonts w:ascii="Book Antiqua" w:hAnsi="Book Antiqua"/>
                <w:color w:val="auto"/>
                <w:lang w:val="en-US"/>
              </w:rPr>
              <w:t>N</w:t>
            </w:r>
          </w:p>
        </w:tc>
        <w:tc>
          <w:tcPr>
            <w:tcW w:w="1320" w:type="dxa"/>
            <w:shd w:val="clear" w:color="auto" w:fill="auto"/>
          </w:tcPr>
          <w:p w14:paraId="61BC7D1A"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F</w:t>
            </w:r>
            <w:r w:rsidR="006228A3" w:rsidRPr="00FD2AF5">
              <w:rPr>
                <w:rFonts w:ascii="Book Antiqua" w:hAnsi="Book Antiqua"/>
                <w:color w:val="auto"/>
                <w:lang w:val="en-US"/>
              </w:rPr>
              <w:t>SG</w:t>
            </w:r>
          </w:p>
        </w:tc>
        <w:tc>
          <w:tcPr>
            <w:tcW w:w="1200" w:type="dxa"/>
            <w:shd w:val="clear" w:color="auto" w:fill="auto"/>
          </w:tcPr>
          <w:p w14:paraId="17182E82" w14:textId="77777777" w:rsidR="006228A3" w:rsidRPr="00FD2AF5" w:rsidRDefault="00D00344" w:rsidP="001714E5">
            <w:pPr>
              <w:spacing w:line="360" w:lineRule="auto"/>
              <w:jc w:val="both"/>
              <w:rPr>
                <w:rFonts w:ascii="Book Antiqua" w:hAnsi="Book Antiqua"/>
                <w:color w:val="auto"/>
                <w:lang w:val="en-US"/>
              </w:rPr>
            </w:pPr>
            <w:r w:rsidRPr="00FD2AF5">
              <w:rPr>
                <w:rFonts w:ascii="Book Antiqua" w:hAnsi="Book Antiqua"/>
                <w:color w:val="auto"/>
                <w:lang w:val="en-US"/>
              </w:rPr>
              <w:t>S</w:t>
            </w:r>
            <w:r w:rsidR="006228A3" w:rsidRPr="00FD2AF5">
              <w:rPr>
                <w:rFonts w:ascii="Book Antiqua" w:hAnsi="Book Antiqua"/>
                <w:color w:val="auto"/>
                <w:lang w:val="en-US"/>
              </w:rPr>
              <w:t>EL</w:t>
            </w:r>
          </w:p>
          <w:p w14:paraId="15BCDF76" w14:textId="77777777" w:rsidR="00B53091" w:rsidRPr="00FD2AF5" w:rsidRDefault="00B53091" w:rsidP="001714E5">
            <w:pPr>
              <w:spacing w:line="360" w:lineRule="auto"/>
              <w:jc w:val="both"/>
              <w:rPr>
                <w:rFonts w:ascii="Book Antiqua" w:hAnsi="Book Antiqua"/>
                <w:color w:val="auto"/>
                <w:lang w:val="en-US"/>
              </w:rPr>
            </w:pPr>
          </w:p>
        </w:tc>
        <w:tc>
          <w:tcPr>
            <w:tcW w:w="1221" w:type="dxa"/>
            <w:shd w:val="clear" w:color="auto" w:fill="auto"/>
          </w:tcPr>
          <w:p w14:paraId="09D5681E" w14:textId="77777777" w:rsidR="00B53091" w:rsidRPr="00FD2AF5" w:rsidRDefault="00A11A9D" w:rsidP="001714E5">
            <w:pPr>
              <w:spacing w:line="360" w:lineRule="auto"/>
              <w:jc w:val="both"/>
              <w:rPr>
                <w:rFonts w:ascii="Book Antiqua" w:hAnsi="Book Antiqua"/>
                <w:color w:val="auto"/>
                <w:lang w:val="en-US"/>
              </w:rPr>
            </w:pPr>
            <w:r w:rsidRPr="00FD2AF5">
              <w:rPr>
                <w:rFonts w:ascii="Book Antiqua" w:hAnsi="Book Antiqua"/>
                <w:color w:val="auto"/>
                <w:lang w:val="en-US"/>
              </w:rPr>
              <w:t>H</w:t>
            </w:r>
            <w:r w:rsidR="006228A3" w:rsidRPr="00FD2AF5">
              <w:rPr>
                <w:rFonts w:ascii="Book Antiqua" w:hAnsi="Book Antiqua"/>
                <w:color w:val="auto"/>
                <w:lang w:val="en-US"/>
              </w:rPr>
              <w:t>N</w:t>
            </w:r>
          </w:p>
        </w:tc>
        <w:tc>
          <w:tcPr>
            <w:tcW w:w="1320" w:type="dxa"/>
            <w:shd w:val="clear" w:color="auto" w:fill="auto"/>
          </w:tcPr>
          <w:p w14:paraId="5B080DDB"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B</w:t>
            </w:r>
            <w:r w:rsidR="006228A3" w:rsidRPr="00FD2AF5">
              <w:rPr>
                <w:rFonts w:ascii="Book Antiqua" w:hAnsi="Book Antiqua"/>
                <w:color w:val="auto"/>
                <w:lang w:val="en-US"/>
              </w:rPr>
              <w:t>WT</w:t>
            </w:r>
          </w:p>
        </w:tc>
        <w:tc>
          <w:tcPr>
            <w:tcW w:w="1381" w:type="dxa"/>
            <w:shd w:val="clear" w:color="auto" w:fill="auto"/>
          </w:tcPr>
          <w:p w14:paraId="5F0864EC"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D</w:t>
            </w:r>
            <w:r w:rsidR="006228A3" w:rsidRPr="00FD2AF5">
              <w:rPr>
                <w:rFonts w:ascii="Book Antiqua" w:hAnsi="Book Antiqua"/>
                <w:color w:val="auto"/>
                <w:lang w:val="en-US"/>
              </w:rPr>
              <w:t xml:space="preserve">N </w:t>
            </w:r>
          </w:p>
        </w:tc>
      </w:tr>
      <w:tr w:rsidR="00FD2AF5" w:rsidRPr="00FD2AF5" w14:paraId="5C33C46C" w14:textId="77777777" w:rsidTr="00FD2AF5">
        <w:trPr>
          <w:trHeight w:val="689"/>
        </w:trPr>
        <w:tc>
          <w:tcPr>
            <w:tcW w:w="1134" w:type="dxa"/>
            <w:shd w:val="clear" w:color="auto" w:fill="auto"/>
          </w:tcPr>
          <w:p w14:paraId="0F919433" w14:textId="77777777" w:rsidR="00B53091" w:rsidRPr="00FD2AF5" w:rsidRDefault="003E42EA" w:rsidP="001714E5">
            <w:pPr>
              <w:spacing w:line="360" w:lineRule="auto"/>
              <w:jc w:val="both"/>
              <w:rPr>
                <w:rFonts w:ascii="Book Antiqua" w:hAnsi="Book Antiqua"/>
                <w:b/>
                <w:bCs/>
                <w:color w:val="auto"/>
                <w:lang w:val="en-US"/>
              </w:rPr>
            </w:pPr>
            <w:proofErr w:type="spellStart"/>
            <w:r w:rsidRPr="00FD2AF5">
              <w:rPr>
                <w:rFonts w:ascii="Book Antiqua" w:hAnsi="Book Antiqua"/>
                <w:b/>
                <w:bCs/>
                <w:color w:val="auto"/>
                <w:lang w:val="en-US"/>
              </w:rPr>
              <w:t>Tx</w:t>
            </w:r>
            <w:proofErr w:type="spellEnd"/>
            <w:r w:rsidR="00455E5D" w:rsidRPr="00FD2AF5">
              <w:rPr>
                <w:rFonts w:ascii="Book Antiqua" w:hAnsi="Book Antiqua"/>
                <w:b/>
                <w:bCs/>
                <w:color w:val="auto"/>
                <w:lang w:val="en-US"/>
              </w:rPr>
              <w:t xml:space="preserve"> </w:t>
            </w:r>
            <w:r w:rsidR="009669D8" w:rsidRPr="00FD2AF5">
              <w:rPr>
                <w:rFonts w:ascii="Book Antiqua" w:hAnsi="Book Antiqua"/>
                <w:b/>
                <w:bCs/>
                <w:color w:val="auto"/>
                <w:lang w:val="en-US"/>
              </w:rPr>
              <w:t>period</w:t>
            </w:r>
            <w:r w:rsidR="00455E5D" w:rsidRPr="00FD2AF5">
              <w:rPr>
                <w:rFonts w:ascii="Book Antiqua" w:hAnsi="Book Antiqua"/>
                <w:b/>
                <w:bCs/>
                <w:color w:val="auto"/>
                <w:lang w:val="en-US"/>
              </w:rPr>
              <w:t xml:space="preserve"> until dengue</w:t>
            </w:r>
          </w:p>
        </w:tc>
        <w:tc>
          <w:tcPr>
            <w:tcW w:w="992" w:type="dxa"/>
            <w:shd w:val="clear" w:color="auto" w:fill="auto"/>
            <w:noWrap/>
          </w:tcPr>
          <w:p w14:paraId="5EEF1303"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1 year</w:t>
            </w:r>
          </w:p>
        </w:tc>
        <w:tc>
          <w:tcPr>
            <w:tcW w:w="1362" w:type="dxa"/>
            <w:shd w:val="clear" w:color="auto" w:fill="auto"/>
          </w:tcPr>
          <w:p w14:paraId="14B9338F"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10 m</w:t>
            </w:r>
            <w:r w:rsidR="00455E5D" w:rsidRPr="00FD2AF5">
              <w:rPr>
                <w:rFonts w:ascii="Book Antiqua" w:hAnsi="Book Antiqua"/>
                <w:color w:val="auto"/>
                <w:lang w:val="en-US"/>
              </w:rPr>
              <w:t>onths</w:t>
            </w:r>
          </w:p>
        </w:tc>
        <w:tc>
          <w:tcPr>
            <w:tcW w:w="1278" w:type="dxa"/>
            <w:shd w:val="clear" w:color="auto" w:fill="auto"/>
            <w:noWrap/>
          </w:tcPr>
          <w:p w14:paraId="1FFBA3C8"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 m</w:t>
            </w:r>
            <w:r w:rsidR="00455E5D" w:rsidRPr="00FD2AF5">
              <w:rPr>
                <w:rFonts w:ascii="Book Antiqua" w:hAnsi="Book Antiqua"/>
                <w:color w:val="auto"/>
                <w:lang w:val="en-US"/>
              </w:rPr>
              <w:t>onth</w:t>
            </w:r>
          </w:p>
        </w:tc>
        <w:tc>
          <w:tcPr>
            <w:tcW w:w="1200" w:type="dxa"/>
            <w:shd w:val="clear" w:color="auto" w:fill="auto"/>
          </w:tcPr>
          <w:p w14:paraId="13C6F74A"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4 m</w:t>
            </w:r>
            <w:r w:rsidR="00455E5D" w:rsidRPr="00FD2AF5">
              <w:rPr>
                <w:rFonts w:ascii="Book Antiqua" w:hAnsi="Book Antiqua"/>
                <w:color w:val="auto"/>
                <w:lang w:val="en-US"/>
              </w:rPr>
              <w:t>onths and a half</w:t>
            </w:r>
          </w:p>
        </w:tc>
        <w:tc>
          <w:tcPr>
            <w:tcW w:w="1491" w:type="dxa"/>
            <w:shd w:val="clear" w:color="auto" w:fill="auto"/>
            <w:noWrap/>
          </w:tcPr>
          <w:p w14:paraId="53099E3C"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3 </w:t>
            </w:r>
            <w:r w:rsidR="00455E5D" w:rsidRPr="00FD2AF5">
              <w:rPr>
                <w:rFonts w:ascii="Book Antiqua" w:hAnsi="Book Antiqua"/>
                <w:color w:val="auto"/>
                <w:lang w:val="en-US"/>
              </w:rPr>
              <w:t>years</w:t>
            </w:r>
          </w:p>
        </w:tc>
        <w:tc>
          <w:tcPr>
            <w:tcW w:w="1269" w:type="dxa"/>
            <w:shd w:val="clear" w:color="auto" w:fill="auto"/>
            <w:noWrap/>
          </w:tcPr>
          <w:p w14:paraId="33084129"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3 </w:t>
            </w:r>
            <w:r w:rsidR="00455E5D" w:rsidRPr="00FD2AF5">
              <w:rPr>
                <w:rFonts w:ascii="Book Antiqua" w:hAnsi="Book Antiqua"/>
                <w:color w:val="auto"/>
                <w:lang w:val="en-US"/>
              </w:rPr>
              <w:t>years and 6 months</w:t>
            </w:r>
          </w:p>
        </w:tc>
        <w:tc>
          <w:tcPr>
            <w:tcW w:w="1320" w:type="dxa"/>
            <w:shd w:val="clear" w:color="auto" w:fill="auto"/>
          </w:tcPr>
          <w:p w14:paraId="5EB881CF"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7 </w:t>
            </w:r>
            <w:r w:rsidR="00455E5D" w:rsidRPr="00FD2AF5">
              <w:rPr>
                <w:rFonts w:ascii="Book Antiqua" w:hAnsi="Book Antiqua"/>
                <w:color w:val="auto"/>
                <w:lang w:val="en-US"/>
              </w:rPr>
              <w:t>years</w:t>
            </w:r>
          </w:p>
        </w:tc>
        <w:tc>
          <w:tcPr>
            <w:tcW w:w="1200" w:type="dxa"/>
            <w:shd w:val="clear" w:color="auto" w:fill="auto"/>
          </w:tcPr>
          <w:p w14:paraId="6758B9B7"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2 </w:t>
            </w:r>
            <w:r w:rsidR="00455E5D" w:rsidRPr="00FD2AF5">
              <w:rPr>
                <w:rFonts w:ascii="Book Antiqua" w:hAnsi="Book Antiqua"/>
                <w:color w:val="auto"/>
                <w:lang w:val="en-US"/>
              </w:rPr>
              <w:t>years and a half</w:t>
            </w:r>
          </w:p>
        </w:tc>
        <w:tc>
          <w:tcPr>
            <w:tcW w:w="1221" w:type="dxa"/>
            <w:shd w:val="clear" w:color="auto" w:fill="auto"/>
          </w:tcPr>
          <w:p w14:paraId="51D98150"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5 </w:t>
            </w:r>
            <w:r w:rsidR="00455E5D" w:rsidRPr="00FD2AF5">
              <w:rPr>
                <w:rFonts w:ascii="Book Antiqua" w:hAnsi="Book Antiqua"/>
                <w:color w:val="auto"/>
                <w:lang w:val="en-US"/>
              </w:rPr>
              <w:t>years</w:t>
            </w:r>
          </w:p>
        </w:tc>
        <w:tc>
          <w:tcPr>
            <w:tcW w:w="1320" w:type="dxa"/>
            <w:shd w:val="clear" w:color="auto" w:fill="auto"/>
          </w:tcPr>
          <w:p w14:paraId="2042C01E"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7 </w:t>
            </w:r>
            <w:r w:rsidR="00455E5D" w:rsidRPr="00FD2AF5">
              <w:rPr>
                <w:rFonts w:ascii="Book Antiqua" w:hAnsi="Book Antiqua"/>
                <w:color w:val="auto"/>
                <w:lang w:val="en-US"/>
              </w:rPr>
              <w:t>years and 8 months</w:t>
            </w:r>
          </w:p>
        </w:tc>
        <w:tc>
          <w:tcPr>
            <w:tcW w:w="1381" w:type="dxa"/>
            <w:shd w:val="clear" w:color="auto" w:fill="auto"/>
          </w:tcPr>
          <w:p w14:paraId="3BD10183"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9 </w:t>
            </w:r>
            <w:r w:rsidR="00455E5D" w:rsidRPr="00FD2AF5">
              <w:rPr>
                <w:rFonts w:ascii="Book Antiqua" w:hAnsi="Book Antiqua"/>
                <w:color w:val="auto"/>
                <w:lang w:val="en-US"/>
              </w:rPr>
              <w:t>years</w:t>
            </w:r>
          </w:p>
        </w:tc>
      </w:tr>
      <w:tr w:rsidR="00FD2AF5" w:rsidRPr="00FD2AF5" w14:paraId="457ED8A3" w14:textId="77777777" w:rsidTr="00FD2AF5">
        <w:trPr>
          <w:trHeight w:val="300"/>
        </w:trPr>
        <w:tc>
          <w:tcPr>
            <w:tcW w:w="1134" w:type="dxa"/>
            <w:shd w:val="clear" w:color="auto" w:fill="auto"/>
          </w:tcPr>
          <w:p w14:paraId="4903482A" w14:textId="77777777" w:rsidR="00B53091" w:rsidRPr="00FD2AF5" w:rsidRDefault="00455E5D"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Kind of donator</w:t>
            </w:r>
          </w:p>
        </w:tc>
        <w:tc>
          <w:tcPr>
            <w:tcW w:w="992" w:type="dxa"/>
            <w:shd w:val="clear" w:color="auto" w:fill="auto"/>
            <w:noWrap/>
          </w:tcPr>
          <w:p w14:paraId="1DF44070" w14:textId="77777777" w:rsidR="00B53091" w:rsidRPr="00FD2AF5" w:rsidRDefault="00BB5DAB" w:rsidP="001714E5">
            <w:pPr>
              <w:spacing w:line="360" w:lineRule="auto"/>
              <w:jc w:val="both"/>
              <w:rPr>
                <w:rFonts w:ascii="Book Antiqua" w:hAnsi="Book Antiqua"/>
                <w:color w:val="auto"/>
                <w:lang w:val="en-US"/>
              </w:rPr>
            </w:pPr>
            <w:r w:rsidRPr="00FD2AF5">
              <w:rPr>
                <w:rFonts w:ascii="Book Antiqua" w:hAnsi="Book Antiqua"/>
                <w:color w:val="auto"/>
                <w:lang w:val="en-US"/>
              </w:rPr>
              <w:t>Deceased</w:t>
            </w:r>
          </w:p>
        </w:tc>
        <w:tc>
          <w:tcPr>
            <w:tcW w:w="1362" w:type="dxa"/>
            <w:shd w:val="clear" w:color="auto" w:fill="auto"/>
            <w:noWrap/>
          </w:tcPr>
          <w:p w14:paraId="3E58BF9C" w14:textId="77777777" w:rsidR="00B53091" w:rsidRPr="00FD2AF5" w:rsidRDefault="00BB5DAB" w:rsidP="001714E5">
            <w:pPr>
              <w:spacing w:line="360" w:lineRule="auto"/>
              <w:jc w:val="both"/>
              <w:rPr>
                <w:rFonts w:ascii="Book Antiqua" w:hAnsi="Book Antiqua"/>
                <w:color w:val="auto"/>
                <w:lang w:val="en-US"/>
              </w:rPr>
            </w:pPr>
            <w:r w:rsidRPr="00FD2AF5">
              <w:rPr>
                <w:rFonts w:ascii="Book Antiqua" w:hAnsi="Book Antiqua"/>
                <w:color w:val="auto"/>
                <w:lang w:val="en-US"/>
              </w:rPr>
              <w:t>Deceased</w:t>
            </w:r>
          </w:p>
        </w:tc>
        <w:tc>
          <w:tcPr>
            <w:tcW w:w="1278" w:type="dxa"/>
            <w:shd w:val="clear" w:color="auto" w:fill="auto"/>
            <w:noWrap/>
          </w:tcPr>
          <w:p w14:paraId="6DBBA2FA" w14:textId="77777777" w:rsidR="00B53091" w:rsidRPr="00FD2AF5" w:rsidRDefault="00BB5DAB" w:rsidP="001714E5">
            <w:pPr>
              <w:spacing w:line="360" w:lineRule="auto"/>
              <w:jc w:val="both"/>
              <w:rPr>
                <w:rFonts w:ascii="Book Antiqua" w:hAnsi="Book Antiqua"/>
                <w:color w:val="auto"/>
                <w:lang w:val="en-US"/>
              </w:rPr>
            </w:pPr>
            <w:r w:rsidRPr="00FD2AF5">
              <w:rPr>
                <w:rFonts w:ascii="Book Antiqua" w:hAnsi="Book Antiqua"/>
                <w:color w:val="auto"/>
                <w:lang w:val="en-US"/>
              </w:rPr>
              <w:t>Deceased</w:t>
            </w:r>
          </w:p>
        </w:tc>
        <w:tc>
          <w:tcPr>
            <w:tcW w:w="1200" w:type="dxa"/>
            <w:shd w:val="clear" w:color="auto" w:fill="auto"/>
            <w:noWrap/>
          </w:tcPr>
          <w:p w14:paraId="526852D2" w14:textId="77777777" w:rsidR="00B53091" w:rsidRPr="00FD2AF5" w:rsidRDefault="00BB5DAB" w:rsidP="001714E5">
            <w:pPr>
              <w:spacing w:line="360" w:lineRule="auto"/>
              <w:jc w:val="both"/>
              <w:rPr>
                <w:rFonts w:ascii="Book Antiqua" w:hAnsi="Book Antiqua"/>
                <w:color w:val="auto"/>
                <w:lang w:val="en-US"/>
              </w:rPr>
            </w:pPr>
            <w:r w:rsidRPr="00FD2AF5">
              <w:rPr>
                <w:rFonts w:ascii="Book Antiqua" w:hAnsi="Book Antiqua"/>
                <w:color w:val="auto"/>
                <w:lang w:val="en-US"/>
              </w:rPr>
              <w:t>Deceased</w:t>
            </w:r>
          </w:p>
        </w:tc>
        <w:tc>
          <w:tcPr>
            <w:tcW w:w="1491" w:type="dxa"/>
            <w:shd w:val="clear" w:color="auto" w:fill="auto"/>
            <w:noWrap/>
          </w:tcPr>
          <w:p w14:paraId="073E21D4" w14:textId="77777777" w:rsidR="00B53091" w:rsidRPr="00FD2AF5" w:rsidRDefault="00BB5DAB" w:rsidP="001714E5">
            <w:pPr>
              <w:spacing w:line="360" w:lineRule="auto"/>
              <w:jc w:val="both"/>
              <w:rPr>
                <w:rFonts w:ascii="Book Antiqua" w:hAnsi="Book Antiqua"/>
                <w:color w:val="auto"/>
                <w:lang w:val="en-US"/>
              </w:rPr>
            </w:pPr>
            <w:r w:rsidRPr="00FD2AF5">
              <w:rPr>
                <w:rFonts w:ascii="Book Antiqua" w:hAnsi="Book Antiqua"/>
                <w:color w:val="auto"/>
                <w:lang w:val="en-US"/>
              </w:rPr>
              <w:t>Deceased</w:t>
            </w:r>
          </w:p>
        </w:tc>
        <w:tc>
          <w:tcPr>
            <w:tcW w:w="1269" w:type="dxa"/>
            <w:shd w:val="clear" w:color="auto" w:fill="auto"/>
            <w:noWrap/>
          </w:tcPr>
          <w:p w14:paraId="75A465D4" w14:textId="77777777" w:rsidR="00B53091" w:rsidRPr="00FD2AF5" w:rsidRDefault="00BB5DAB" w:rsidP="001714E5">
            <w:pPr>
              <w:spacing w:line="360" w:lineRule="auto"/>
              <w:jc w:val="both"/>
              <w:rPr>
                <w:rFonts w:ascii="Book Antiqua" w:hAnsi="Book Antiqua"/>
                <w:color w:val="auto"/>
                <w:lang w:val="en-US"/>
              </w:rPr>
            </w:pPr>
            <w:r w:rsidRPr="00FD2AF5">
              <w:rPr>
                <w:rFonts w:ascii="Book Antiqua" w:hAnsi="Book Antiqua"/>
                <w:color w:val="auto"/>
                <w:lang w:val="en-US"/>
              </w:rPr>
              <w:t>Deceased</w:t>
            </w:r>
          </w:p>
        </w:tc>
        <w:tc>
          <w:tcPr>
            <w:tcW w:w="1320" w:type="dxa"/>
            <w:shd w:val="clear" w:color="auto" w:fill="auto"/>
          </w:tcPr>
          <w:p w14:paraId="3EE36F7A" w14:textId="77777777" w:rsidR="00B53091" w:rsidRPr="00FD2AF5" w:rsidRDefault="00BB5DAB" w:rsidP="001714E5">
            <w:pPr>
              <w:spacing w:line="360" w:lineRule="auto"/>
              <w:jc w:val="both"/>
              <w:rPr>
                <w:rFonts w:ascii="Book Antiqua" w:hAnsi="Book Antiqua"/>
                <w:color w:val="auto"/>
                <w:lang w:val="en-US"/>
              </w:rPr>
            </w:pPr>
            <w:r w:rsidRPr="00FD2AF5">
              <w:rPr>
                <w:rFonts w:ascii="Book Antiqua" w:hAnsi="Book Antiqua"/>
                <w:color w:val="auto"/>
                <w:lang w:val="en-US"/>
              </w:rPr>
              <w:t>Deceased</w:t>
            </w:r>
          </w:p>
        </w:tc>
        <w:tc>
          <w:tcPr>
            <w:tcW w:w="1200" w:type="dxa"/>
            <w:shd w:val="clear" w:color="auto" w:fill="auto"/>
          </w:tcPr>
          <w:p w14:paraId="36385FBB"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Alive</w:t>
            </w:r>
          </w:p>
        </w:tc>
        <w:tc>
          <w:tcPr>
            <w:tcW w:w="1221" w:type="dxa"/>
            <w:shd w:val="clear" w:color="auto" w:fill="auto"/>
          </w:tcPr>
          <w:p w14:paraId="2BBD5C8E" w14:textId="77777777" w:rsidR="00B53091" w:rsidRPr="00FD2AF5" w:rsidRDefault="00BB5DAB" w:rsidP="001714E5">
            <w:pPr>
              <w:spacing w:line="360" w:lineRule="auto"/>
              <w:jc w:val="both"/>
              <w:rPr>
                <w:rFonts w:ascii="Book Antiqua" w:hAnsi="Book Antiqua"/>
                <w:color w:val="auto"/>
                <w:lang w:val="en-US"/>
              </w:rPr>
            </w:pPr>
            <w:r w:rsidRPr="00FD2AF5">
              <w:rPr>
                <w:rFonts w:ascii="Book Antiqua" w:hAnsi="Book Antiqua"/>
                <w:color w:val="auto"/>
                <w:lang w:val="en-US"/>
              </w:rPr>
              <w:t>Deceased</w:t>
            </w:r>
          </w:p>
        </w:tc>
        <w:tc>
          <w:tcPr>
            <w:tcW w:w="1320" w:type="dxa"/>
            <w:shd w:val="clear" w:color="auto" w:fill="auto"/>
          </w:tcPr>
          <w:p w14:paraId="1A948257"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Alive</w:t>
            </w:r>
          </w:p>
        </w:tc>
        <w:tc>
          <w:tcPr>
            <w:tcW w:w="1381" w:type="dxa"/>
            <w:shd w:val="clear" w:color="auto" w:fill="auto"/>
          </w:tcPr>
          <w:p w14:paraId="4E58F369" w14:textId="77777777" w:rsidR="00B53091" w:rsidRPr="00FD2AF5" w:rsidRDefault="00BB5DAB" w:rsidP="001714E5">
            <w:pPr>
              <w:spacing w:line="360" w:lineRule="auto"/>
              <w:jc w:val="both"/>
              <w:rPr>
                <w:rFonts w:ascii="Book Antiqua" w:hAnsi="Book Antiqua"/>
                <w:color w:val="auto"/>
                <w:lang w:val="en-US"/>
              </w:rPr>
            </w:pPr>
            <w:r w:rsidRPr="00FD2AF5">
              <w:rPr>
                <w:rFonts w:ascii="Book Antiqua" w:hAnsi="Book Antiqua"/>
                <w:color w:val="auto"/>
                <w:lang w:val="en-US"/>
              </w:rPr>
              <w:t>Decease</w:t>
            </w:r>
            <w:r w:rsidR="00FC14AE" w:rsidRPr="00FD2AF5">
              <w:rPr>
                <w:rFonts w:ascii="Book Antiqua" w:hAnsi="Book Antiqua"/>
                <w:color w:val="auto"/>
                <w:lang w:val="en-US"/>
              </w:rPr>
              <w:t>d</w:t>
            </w:r>
          </w:p>
        </w:tc>
      </w:tr>
      <w:tr w:rsidR="00FD2AF5" w:rsidRPr="00FD2AF5" w14:paraId="0523D093" w14:textId="77777777" w:rsidTr="00FD2AF5">
        <w:trPr>
          <w:trHeight w:val="300"/>
        </w:trPr>
        <w:tc>
          <w:tcPr>
            <w:tcW w:w="1134" w:type="dxa"/>
            <w:shd w:val="clear" w:color="auto" w:fill="auto"/>
          </w:tcPr>
          <w:p w14:paraId="2E49C8B9" w14:textId="77777777" w:rsidR="00B53091" w:rsidRPr="00FD2AF5" w:rsidRDefault="00455E5D"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Induction</w:t>
            </w:r>
          </w:p>
        </w:tc>
        <w:tc>
          <w:tcPr>
            <w:tcW w:w="992" w:type="dxa"/>
            <w:shd w:val="clear" w:color="auto" w:fill="auto"/>
            <w:noWrap/>
          </w:tcPr>
          <w:p w14:paraId="5FA61D13"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Thymoglobulin </w:t>
            </w:r>
            <w:r w:rsidR="00837A7B" w:rsidRPr="00FD2AF5">
              <w:rPr>
                <w:rFonts w:ascii="Book Antiqua" w:hAnsi="Book Antiqua"/>
                <w:color w:val="auto"/>
                <w:lang w:val="en-US"/>
              </w:rPr>
              <w:t xml:space="preserve">+ </w:t>
            </w:r>
            <w:r w:rsidRPr="00FD2AF5">
              <w:rPr>
                <w:rFonts w:ascii="Book Antiqua" w:hAnsi="Book Antiqua"/>
                <w:color w:val="auto"/>
                <w:lang w:val="en-US"/>
              </w:rPr>
              <w:t>methylprednisolone</w:t>
            </w:r>
          </w:p>
        </w:tc>
        <w:tc>
          <w:tcPr>
            <w:tcW w:w="1362" w:type="dxa"/>
            <w:shd w:val="clear" w:color="auto" w:fill="auto"/>
            <w:noWrap/>
          </w:tcPr>
          <w:p w14:paraId="02B640C4" w14:textId="77777777" w:rsidR="00837A7B" w:rsidRPr="00FD2AF5" w:rsidRDefault="00ED3986" w:rsidP="001714E5">
            <w:pPr>
              <w:spacing w:line="360" w:lineRule="auto"/>
              <w:jc w:val="both"/>
              <w:rPr>
                <w:rFonts w:ascii="Book Antiqua" w:hAnsi="Book Antiqua"/>
                <w:color w:val="auto"/>
                <w:lang w:val="en-US"/>
              </w:rPr>
            </w:pPr>
            <w:proofErr w:type="spellStart"/>
            <w:r w:rsidRPr="00FD2AF5">
              <w:rPr>
                <w:rFonts w:ascii="Book Antiqua" w:hAnsi="Book Antiqua"/>
                <w:color w:val="auto"/>
                <w:lang w:val="en-US"/>
              </w:rPr>
              <w:t>Basiliximab</w:t>
            </w:r>
            <w:proofErr w:type="spellEnd"/>
            <w:r w:rsidRPr="00FD2AF5">
              <w:rPr>
                <w:rFonts w:ascii="Book Antiqua" w:hAnsi="Book Antiqua"/>
                <w:color w:val="auto"/>
                <w:lang w:val="en-US"/>
              </w:rPr>
              <w:t xml:space="preserve"> </w:t>
            </w:r>
            <w:r w:rsidR="00837A7B" w:rsidRPr="00FD2AF5">
              <w:rPr>
                <w:rFonts w:ascii="Book Antiqua" w:hAnsi="Book Antiqua"/>
                <w:color w:val="auto"/>
                <w:lang w:val="en-US"/>
              </w:rPr>
              <w:t>+</w:t>
            </w:r>
            <w:r w:rsidRPr="00FD2AF5">
              <w:rPr>
                <w:rFonts w:ascii="Book Antiqua" w:hAnsi="Book Antiqua"/>
                <w:color w:val="auto"/>
                <w:lang w:val="en-US"/>
              </w:rPr>
              <w:t xml:space="preserve"> methylprednisolone</w:t>
            </w:r>
          </w:p>
        </w:tc>
        <w:tc>
          <w:tcPr>
            <w:tcW w:w="1278" w:type="dxa"/>
            <w:shd w:val="clear" w:color="auto" w:fill="auto"/>
            <w:noWrap/>
          </w:tcPr>
          <w:p w14:paraId="24DF5108" w14:textId="77777777" w:rsidR="00837A7B"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Thymoglobulin </w:t>
            </w:r>
            <w:r w:rsidR="00837A7B" w:rsidRPr="00FD2AF5">
              <w:rPr>
                <w:rFonts w:ascii="Book Antiqua" w:hAnsi="Book Antiqua"/>
                <w:color w:val="auto"/>
                <w:lang w:val="en-US"/>
              </w:rPr>
              <w:t>+</w:t>
            </w:r>
            <w:r w:rsidRPr="00FD2AF5">
              <w:rPr>
                <w:rFonts w:ascii="Book Antiqua" w:hAnsi="Book Antiqua"/>
                <w:color w:val="auto"/>
                <w:lang w:val="en-US"/>
              </w:rPr>
              <w:t xml:space="preserve"> methylprednisolone</w:t>
            </w:r>
          </w:p>
        </w:tc>
        <w:tc>
          <w:tcPr>
            <w:tcW w:w="1200" w:type="dxa"/>
            <w:shd w:val="clear" w:color="auto" w:fill="auto"/>
            <w:noWrap/>
          </w:tcPr>
          <w:p w14:paraId="263471BB" w14:textId="77777777" w:rsidR="00837A7B"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Thymoglobulin</w:t>
            </w:r>
            <w:r w:rsidR="00837A7B" w:rsidRPr="00FD2AF5">
              <w:rPr>
                <w:rFonts w:ascii="Book Antiqua" w:hAnsi="Book Antiqua"/>
                <w:color w:val="auto"/>
                <w:lang w:val="en-US"/>
              </w:rPr>
              <w:t xml:space="preserve"> +</w:t>
            </w:r>
            <w:r w:rsidRPr="00FD2AF5">
              <w:rPr>
                <w:rFonts w:ascii="Book Antiqua" w:hAnsi="Book Antiqua"/>
                <w:color w:val="auto"/>
                <w:lang w:val="en-US"/>
              </w:rPr>
              <w:t xml:space="preserve"> methylprednisolone</w:t>
            </w:r>
          </w:p>
        </w:tc>
        <w:tc>
          <w:tcPr>
            <w:tcW w:w="1491" w:type="dxa"/>
            <w:shd w:val="clear" w:color="auto" w:fill="auto"/>
            <w:noWrap/>
          </w:tcPr>
          <w:p w14:paraId="44FBEAE6" w14:textId="77777777" w:rsidR="00837A7B"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Thymoglobulin </w:t>
            </w:r>
            <w:r w:rsidR="00837A7B" w:rsidRPr="00FD2AF5">
              <w:rPr>
                <w:rFonts w:ascii="Book Antiqua" w:hAnsi="Book Antiqua"/>
                <w:color w:val="auto"/>
                <w:lang w:val="en-US"/>
              </w:rPr>
              <w:t>+</w:t>
            </w:r>
            <w:r w:rsidRPr="00FD2AF5">
              <w:rPr>
                <w:rFonts w:ascii="Book Antiqua" w:hAnsi="Book Antiqua"/>
                <w:color w:val="auto"/>
                <w:lang w:val="en-US"/>
              </w:rPr>
              <w:t xml:space="preserve"> methylprednisolone</w:t>
            </w:r>
          </w:p>
        </w:tc>
        <w:tc>
          <w:tcPr>
            <w:tcW w:w="1269" w:type="dxa"/>
            <w:shd w:val="clear" w:color="auto" w:fill="auto"/>
            <w:noWrap/>
          </w:tcPr>
          <w:p w14:paraId="0F6F5CD7" w14:textId="77777777" w:rsidR="00837A7B" w:rsidRPr="00FD2AF5" w:rsidRDefault="00ED3986" w:rsidP="001714E5">
            <w:pPr>
              <w:spacing w:line="360" w:lineRule="auto"/>
              <w:jc w:val="both"/>
              <w:rPr>
                <w:rFonts w:ascii="Book Antiqua" w:hAnsi="Book Antiqua"/>
                <w:color w:val="auto"/>
                <w:lang w:val="en-US"/>
              </w:rPr>
            </w:pPr>
            <w:proofErr w:type="spellStart"/>
            <w:r w:rsidRPr="00FD2AF5">
              <w:rPr>
                <w:rFonts w:ascii="Book Antiqua" w:hAnsi="Book Antiqua"/>
                <w:color w:val="auto"/>
                <w:lang w:val="en-US"/>
              </w:rPr>
              <w:t>Basiliximab</w:t>
            </w:r>
            <w:proofErr w:type="spellEnd"/>
            <w:r w:rsidRPr="00FD2AF5">
              <w:rPr>
                <w:rFonts w:ascii="Book Antiqua" w:hAnsi="Book Antiqua"/>
                <w:color w:val="auto"/>
                <w:lang w:val="en-US"/>
              </w:rPr>
              <w:t xml:space="preserve"> </w:t>
            </w:r>
            <w:r w:rsidR="00837A7B" w:rsidRPr="00FD2AF5">
              <w:rPr>
                <w:rFonts w:ascii="Book Antiqua" w:hAnsi="Book Antiqua"/>
                <w:color w:val="auto"/>
                <w:lang w:val="en-US"/>
              </w:rPr>
              <w:t>+</w:t>
            </w:r>
            <w:r w:rsidRPr="00FD2AF5">
              <w:rPr>
                <w:rFonts w:ascii="Book Antiqua" w:hAnsi="Book Antiqua"/>
                <w:color w:val="auto"/>
                <w:lang w:val="en-US"/>
              </w:rPr>
              <w:t xml:space="preserve"> methylprednisolone</w:t>
            </w:r>
          </w:p>
        </w:tc>
        <w:tc>
          <w:tcPr>
            <w:tcW w:w="1320" w:type="dxa"/>
            <w:shd w:val="clear" w:color="auto" w:fill="auto"/>
          </w:tcPr>
          <w:p w14:paraId="3E494B12"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Methylprednisolone</w:t>
            </w:r>
          </w:p>
        </w:tc>
        <w:tc>
          <w:tcPr>
            <w:tcW w:w="1200" w:type="dxa"/>
            <w:shd w:val="clear" w:color="auto" w:fill="auto"/>
          </w:tcPr>
          <w:p w14:paraId="1CD1B667" w14:textId="77777777" w:rsidR="00837A7B" w:rsidRPr="00FD2AF5" w:rsidRDefault="00ED3986" w:rsidP="001714E5">
            <w:pPr>
              <w:spacing w:line="360" w:lineRule="auto"/>
              <w:jc w:val="both"/>
              <w:rPr>
                <w:rFonts w:ascii="Book Antiqua" w:hAnsi="Book Antiqua"/>
                <w:color w:val="auto"/>
                <w:lang w:val="en-US"/>
              </w:rPr>
            </w:pPr>
            <w:proofErr w:type="spellStart"/>
            <w:r w:rsidRPr="00FD2AF5">
              <w:rPr>
                <w:rFonts w:ascii="Book Antiqua" w:hAnsi="Book Antiqua"/>
                <w:color w:val="auto"/>
                <w:lang w:val="en-US"/>
              </w:rPr>
              <w:t>Basiliximab</w:t>
            </w:r>
            <w:proofErr w:type="spellEnd"/>
            <w:r w:rsidRPr="00FD2AF5">
              <w:rPr>
                <w:rFonts w:ascii="Book Antiqua" w:hAnsi="Book Antiqua"/>
                <w:color w:val="auto"/>
                <w:lang w:val="en-US"/>
              </w:rPr>
              <w:t xml:space="preserve"> </w:t>
            </w:r>
            <w:r w:rsidR="00837A7B" w:rsidRPr="00FD2AF5">
              <w:rPr>
                <w:rFonts w:ascii="Book Antiqua" w:hAnsi="Book Antiqua"/>
                <w:color w:val="auto"/>
                <w:lang w:val="en-US"/>
              </w:rPr>
              <w:t>+</w:t>
            </w:r>
            <w:r w:rsidRPr="00FD2AF5">
              <w:rPr>
                <w:rFonts w:ascii="Book Antiqua" w:hAnsi="Book Antiqua"/>
                <w:color w:val="auto"/>
                <w:lang w:val="en-US"/>
              </w:rPr>
              <w:t xml:space="preserve"> methylprednisolone</w:t>
            </w:r>
          </w:p>
        </w:tc>
        <w:tc>
          <w:tcPr>
            <w:tcW w:w="1221" w:type="dxa"/>
            <w:shd w:val="clear" w:color="auto" w:fill="auto"/>
          </w:tcPr>
          <w:p w14:paraId="344F3E1F"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Methylprednisolone</w:t>
            </w:r>
          </w:p>
        </w:tc>
        <w:tc>
          <w:tcPr>
            <w:tcW w:w="1320" w:type="dxa"/>
            <w:shd w:val="clear" w:color="auto" w:fill="auto"/>
          </w:tcPr>
          <w:p w14:paraId="5F0F07A6"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Methylprednisolone</w:t>
            </w:r>
          </w:p>
        </w:tc>
        <w:tc>
          <w:tcPr>
            <w:tcW w:w="1381" w:type="dxa"/>
            <w:shd w:val="clear" w:color="auto" w:fill="auto"/>
          </w:tcPr>
          <w:p w14:paraId="5EA543B8"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Methylprednisolone</w:t>
            </w:r>
          </w:p>
        </w:tc>
      </w:tr>
      <w:tr w:rsidR="00FD2AF5" w:rsidRPr="00FD2AF5" w14:paraId="4CF884EB" w14:textId="77777777" w:rsidTr="00FD2AF5">
        <w:trPr>
          <w:trHeight w:val="479"/>
        </w:trPr>
        <w:tc>
          <w:tcPr>
            <w:tcW w:w="1134" w:type="dxa"/>
            <w:shd w:val="clear" w:color="auto" w:fill="auto"/>
          </w:tcPr>
          <w:p w14:paraId="4A054C00" w14:textId="77777777" w:rsidR="00B53091" w:rsidRPr="00FD2AF5" w:rsidRDefault="00B53091"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 xml:space="preserve">IMS </w:t>
            </w:r>
            <w:r w:rsidR="00455E5D" w:rsidRPr="00FD2AF5">
              <w:rPr>
                <w:rFonts w:ascii="Book Antiqua" w:hAnsi="Book Antiqua"/>
                <w:b/>
                <w:bCs/>
                <w:color w:val="auto"/>
                <w:lang w:val="en-US"/>
              </w:rPr>
              <w:t>Drugs on use</w:t>
            </w:r>
          </w:p>
          <w:p w14:paraId="48418978" w14:textId="77777777" w:rsidR="00837A7B" w:rsidRPr="00FD2AF5" w:rsidRDefault="00455E5D"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 xml:space="preserve">(during </w:t>
            </w:r>
            <w:r w:rsidR="00F63A5A" w:rsidRPr="00FD2AF5">
              <w:rPr>
                <w:rFonts w:ascii="Book Antiqua" w:hAnsi="Book Antiqua"/>
                <w:b/>
                <w:bCs/>
                <w:color w:val="auto"/>
                <w:lang w:val="en-US"/>
              </w:rPr>
              <w:t>dengue</w:t>
            </w:r>
            <w:r w:rsidR="009669D8" w:rsidRPr="00FD2AF5">
              <w:rPr>
                <w:rFonts w:ascii="Book Antiqua" w:hAnsi="Book Antiqua"/>
                <w:b/>
                <w:bCs/>
                <w:color w:val="auto"/>
                <w:lang w:val="en-US"/>
              </w:rPr>
              <w:t xml:space="preserve"> period</w:t>
            </w:r>
            <w:r w:rsidR="00F63A5A" w:rsidRPr="00FD2AF5">
              <w:rPr>
                <w:rFonts w:ascii="Book Antiqua" w:hAnsi="Book Antiqua"/>
                <w:b/>
                <w:bCs/>
                <w:color w:val="auto"/>
                <w:lang w:val="en-US"/>
              </w:rPr>
              <w:t>)</w:t>
            </w:r>
          </w:p>
        </w:tc>
        <w:tc>
          <w:tcPr>
            <w:tcW w:w="992" w:type="dxa"/>
            <w:shd w:val="clear" w:color="auto" w:fill="auto"/>
          </w:tcPr>
          <w:p w14:paraId="1543A8E6" w14:textId="77777777" w:rsidR="00B53091" w:rsidRPr="00FD2AF5" w:rsidRDefault="000944C0" w:rsidP="001714E5">
            <w:pPr>
              <w:spacing w:line="360" w:lineRule="auto"/>
              <w:jc w:val="both"/>
              <w:rPr>
                <w:rFonts w:ascii="Book Antiqua" w:hAnsi="Book Antiqua"/>
                <w:color w:val="auto"/>
                <w:lang w:val="en-US"/>
              </w:rPr>
            </w:pPr>
            <w:r w:rsidRPr="00FD2AF5">
              <w:rPr>
                <w:rFonts w:ascii="Book Antiqua" w:hAnsi="Book Antiqua"/>
                <w:color w:val="auto"/>
                <w:lang w:val="en-US"/>
              </w:rPr>
              <w:t>T+M+P</w:t>
            </w:r>
          </w:p>
        </w:tc>
        <w:tc>
          <w:tcPr>
            <w:tcW w:w="1362" w:type="dxa"/>
            <w:shd w:val="clear" w:color="auto" w:fill="auto"/>
          </w:tcPr>
          <w:p w14:paraId="5FB32D09"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P</w:t>
            </w:r>
            <w:r w:rsidR="000944C0" w:rsidRPr="00FD2AF5">
              <w:rPr>
                <w:rFonts w:ascii="Book Antiqua" w:hAnsi="Book Antiqua"/>
                <w:color w:val="auto"/>
                <w:lang w:val="en-US"/>
              </w:rPr>
              <w:t>+ C + A</w:t>
            </w:r>
          </w:p>
        </w:tc>
        <w:tc>
          <w:tcPr>
            <w:tcW w:w="1278" w:type="dxa"/>
            <w:shd w:val="clear" w:color="auto" w:fill="auto"/>
          </w:tcPr>
          <w:p w14:paraId="77D395EC" w14:textId="77777777" w:rsidR="00B53091" w:rsidRPr="00FD2AF5" w:rsidRDefault="000944C0" w:rsidP="001714E5">
            <w:pPr>
              <w:spacing w:line="360" w:lineRule="auto"/>
              <w:jc w:val="both"/>
              <w:rPr>
                <w:rFonts w:ascii="Book Antiqua" w:hAnsi="Book Antiqua"/>
                <w:color w:val="auto"/>
                <w:lang w:val="en-US"/>
              </w:rPr>
            </w:pPr>
            <w:r w:rsidRPr="00FD2AF5">
              <w:rPr>
                <w:rFonts w:ascii="Book Antiqua" w:hAnsi="Book Antiqua"/>
                <w:color w:val="auto"/>
                <w:lang w:val="en-US"/>
              </w:rPr>
              <w:t>T+M+P</w:t>
            </w:r>
          </w:p>
        </w:tc>
        <w:tc>
          <w:tcPr>
            <w:tcW w:w="1200" w:type="dxa"/>
            <w:shd w:val="clear" w:color="auto" w:fill="auto"/>
          </w:tcPr>
          <w:p w14:paraId="0B2B6EE8"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T</w:t>
            </w:r>
            <w:r w:rsidR="000944C0" w:rsidRPr="00FD2AF5">
              <w:rPr>
                <w:rFonts w:ascii="Book Antiqua" w:hAnsi="Book Antiqua"/>
                <w:color w:val="auto"/>
                <w:lang w:val="en-US"/>
              </w:rPr>
              <w:t xml:space="preserve"> + M</w:t>
            </w:r>
          </w:p>
        </w:tc>
        <w:tc>
          <w:tcPr>
            <w:tcW w:w="1491" w:type="dxa"/>
            <w:shd w:val="clear" w:color="auto" w:fill="auto"/>
          </w:tcPr>
          <w:p w14:paraId="1C4A6A9D" w14:textId="77777777" w:rsidR="00B53091" w:rsidRPr="00FD2AF5" w:rsidRDefault="000944C0" w:rsidP="001714E5">
            <w:pPr>
              <w:spacing w:line="360" w:lineRule="auto"/>
              <w:jc w:val="both"/>
              <w:rPr>
                <w:rFonts w:ascii="Book Antiqua" w:hAnsi="Book Antiqua"/>
                <w:color w:val="auto"/>
                <w:lang w:val="en-US"/>
              </w:rPr>
            </w:pPr>
            <w:r w:rsidRPr="00FD2AF5">
              <w:rPr>
                <w:rFonts w:ascii="Book Antiqua" w:hAnsi="Book Antiqua"/>
                <w:color w:val="auto"/>
                <w:lang w:val="en-US"/>
              </w:rPr>
              <w:t>T+M+P</w:t>
            </w:r>
          </w:p>
        </w:tc>
        <w:tc>
          <w:tcPr>
            <w:tcW w:w="1269" w:type="dxa"/>
            <w:shd w:val="clear" w:color="auto" w:fill="auto"/>
          </w:tcPr>
          <w:p w14:paraId="6DE8C294"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P</w:t>
            </w:r>
            <w:r w:rsidR="000944C0" w:rsidRPr="00FD2AF5">
              <w:rPr>
                <w:rFonts w:ascii="Book Antiqua" w:hAnsi="Book Antiqua"/>
                <w:color w:val="auto"/>
                <w:lang w:val="en-US"/>
              </w:rPr>
              <w:t xml:space="preserve"> + C + A</w:t>
            </w:r>
          </w:p>
        </w:tc>
        <w:tc>
          <w:tcPr>
            <w:tcW w:w="1320" w:type="dxa"/>
            <w:shd w:val="clear" w:color="auto" w:fill="auto"/>
          </w:tcPr>
          <w:p w14:paraId="157D94CA" w14:textId="77777777" w:rsidR="00B53091" w:rsidRPr="00FD2AF5" w:rsidRDefault="000944C0" w:rsidP="001714E5">
            <w:pPr>
              <w:spacing w:line="360" w:lineRule="auto"/>
              <w:jc w:val="both"/>
              <w:rPr>
                <w:rFonts w:ascii="Book Antiqua" w:hAnsi="Book Antiqua"/>
                <w:color w:val="auto"/>
                <w:lang w:val="en-US"/>
              </w:rPr>
            </w:pPr>
            <w:r w:rsidRPr="00FD2AF5">
              <w:rPr>
                <w:rFonts w:ascii="Book Antiqua" w:hAnsi="Book Antiqua"/>
                <w:color w:val="auto"/>
                <w:lang w:val="en-US"/>
              </w:rPr>
              <w:t>T+M+P</w:t>
            </w:r>
          </w:p>
        </w:tc>
        <w:tc>
          <w:tcPr>
            <w:tcW w:w="1200" w:type="dxa"/>
            <w:shd w:val="clear" w:color="auto" w:fill="auto"/>
          </w:tcPr>
          <w:p w14:paraId="0DC1C7F4" w14:textId="77777777" w:rsidR="00B53091" w:rsidRPr="00FD2AF5" w:rsidRDefault="000944C0" w:rsidP="001714E5">
            <w:pPr>
              <w:spacing w:line="360" w:lineRule="auto"/>
              <w:jc w:val="both"/>
              <w:rPr>
                <w:rFonts w:ascii="Book Antiqua" w:hAnsi="Book Antiqua"/>
                <w:color w:val="auto"/>
                <w:lang w:val="en-US"/>
              </w:rPr>
            </w:pPr>
            <w:r w:rsidRPr="00FD2AF5">
              <w:rPr>
                <w:rFonts w:ascii="Book Antiqua" w:hAnsi="Book Antiqua"/>
                <w:color w:val="auto"/>
                <w:lang w:val="en-US"/>
              </w:rPr>
              <w:t>T+M+P</w:t>
            </w:r>
          </w:p>
        </w:tc>
        <w:tc>
          <w:tcPr>
            <w:tcW w:w="1221" w:type="dxa"/>
            <w:shd w:val="clear" w:color="auto" w:fill="auto"/>
          </w:tcPr>
          <w:p w14:paraId="5E208274" w14:textId="77777777" w:rsidR="00B53091" w:rsidRPr="00FD2AF5" w:rsidRDefault="000944C0" w:rsidP="001714E5">
            <w:pPr>
              <w:spacing w:line="360" w:lineRule="auto"/>
              <w:jc w:val="both"/>
              <w:rPr>
                <w:rFonts w:ascii="Book Antiqua" w:hAnsi="Book Antiqua"/>
                <w:color w:val="auto"/>
                <w:lang w:val="en-US"/>
              </w:rPr>
            </w:pPr>
            <w:r w:rsidRPr="00FD2AF5">
              <w:rPr>
                <w:rFonts w:ascii="Book Antiqua" w:hAnsi="Book Antiqua"/>
                <w:color w:val="auto"/>
                <w:lang w:val="en-US"/>
              </w:rPr>
              <w:t>T+M+P</w:t>
            </w:r>
          </w:p>
        </w:tc>
        <w:tc>
          <w:tcPr>
            <w:tcW w:w="1320" w:type="dxa"/>
            <w:shd w:val="clear" w:color="auto" w:fill="auto"/>
          </w:tcPr>
          <w:p w14:paraId="2039796E" w14:textId="77777777" w:rsidR="00B53091" w:rsidRPr="00FD2AF5" w:rsidRDefault="00ED3986" w:rsidP="001714E5">
            <w:pPr>
              <w:spacing w:line="360" w:lineRule="auto"/>
              <w:jc w:val="both"/>
              <w:rPr>
                <w:rFonts w:ascii="Book Antiqua" w:hAnsi="Book Antiqua"/>
                <w:color w:val="auto"/>
                <w:lang w:val="en-US"/>
              </w:rPr>
            </w:pPr>
            <w:r w:rsidRPr="00FD2AF5">
              <w:rPr>
                <w:rFonts w:ascii="Book Antiqua" w:hAnsi="Book Antiqua"/>
                <w:color w:val="auto"/>
                <w:lang w:val="en-US"/>
              </w:rPr>
              <w:t>P</w:t>
            </w:r>
            <w:r w:rsidR="000944C0" w:rsidRPr="00FD2AF5">
              <w:rPr>
                <w:rFonts w:ascii="Book Antiqua" w:hAnsi="Book Antiqua"/>
                <w:color w:val="auto"/>
                <w:lang w:val="en-US"/>
              </w:rPr>
              <w:t xml:space="preserve"> + A+ S</w:t>
            </w:r>
          </w:p>
        </w:tc>
        <w:tc>
          <w:tcPr>
            <w:tcW w:w="1381" w:type="dxa"/>
            <w:shd w:val="clear" w:color="auto" w:fill="auto"/>
          </w:tcPr>
          <w:p w14:paraId="57F429E8" w14:textId="77777777" w:rsidR="00B53091" w:rsidRPr="00FD2AF5" w:rsidRDefault="0080779B" w:rsidP="001714E5">
            <w:pPr>
              <w:spacing w:line="360" w:lineRule="auto"/>
              <w:jc w:val="both"/>
              <w:rPr>
                <w:rFonts w:ascii="Book Antiqua" w:hAnsi="Book Antiqua"/>
                <w:color w:val="auto"/>
                <w:lang w:val="en-US"/>
              </w:rPr>
            </w:pPr>
            <w:r w:rsidRPr="00FD2AF5">
              <w:rPr>
                <w:rFonts w:ascii="Book Antiqua" w:hAnsi="Book Antiqua"/>
                <w:color w:val="auto"/>
                <w:lang w:val="en-US"/>
              </w:rPr>
              <w:t>C</w:t>
            </w:r>
          </w:p>
        </w:tc>
      </w:tr>
      <w:tr w:rsidR="00FD2AF5" w:rsidRPr="00FD2AF5" w14:paraId="06EA5BBF" w14:textId="77777777" w:rsidTr="00FD2AF5">
        <w:trPr>
          <w:trHeight w:val="628"/>
        </w:trPr>
        <w:tc>
          <w:tcPr>
            <w:tcW w:w="1134" w:type="dxa"/>
            <w:shd w:val="clear" w:color="auto" w:fill="auto"/>
          </w:tcPr>
          <w:p w14:paraId="75100AD4" w14:textId="77777777" w:rsidR="00B53091" w:rsidRPr="00FD2AF5" w:rsidRDefault="00455E5D"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Dengue symptoms</w:t>
            </w:r>
          </w:p>
        </w:tc>
        <w:tc>
          <w:tcPr>
            <w:tcW w:w="992" w:type="dxa"/>
            <w:shd w:val="clear" w:color="auto" w:fill="auto"/>
          </w:tcPr>
          <w:p w14:paraId="037C5098"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Fever</w:t>
            </w:r>
            <w:r w:rsidR="0080779B" w:rsidRPr="00FD2AF5">
              <w:rPr>
                <w:rFonts w:ascii="Book Antiqua" w:hAnsi="Book Antiqua"/>
                <w:color w:val="auto"/>
                <w:lang w:val="en-US"/>
              </w:rPr>
              <w:t>,</w:t>
            </w:r>
            <w:r w:rsidR="000944C0" w:rsidRPr="00FD2AF5">
              <w:rPr>
                <w:rFonts w:ascii="Book Antiqua" w:hAnsi="Book Antiqua"/>
                <w:color w:val="auto"/>
                <w:lang w:val="en-US"/>
              </w:rPr>
              <w:t xml:space="preserve"> </w:t>
            </w:r>
            <w:r w:rsidR="0080779B" w:rsidRPr="00FD2AF5">
              <w:rPr>
                <w:rFonts w:ascii="Book Antiqua" w:hAnsi="Book Antiqua"/>
                <w:color w:val="auto"/>
                <w:lang w:val="en-US"/>
              </w:rPr>
              <w:t>m</w:t>
            </w:r>
            <w:r w:rsidRPr="00FD2AF5">
              <w:rPr>
                <w:rFonts w:ascii="Book Antiqua" w:hAnsi="Book Antiqua"/>
                <w:color w:val="auto"/>
                <w:lang w:val="en-US"/>
              </w:rPr>
              <w:t>y</w:t>
            </w:r>
            <w:r w:rsidR="00B53091" w:rsidRPr="00FD2AF5">
              <w:rPr>
                <w:rFonts w:ascii="Book Antiqua" w:hAnsi="Book Antiqua"/>
                <w:color w:val="auto"/>
                <w:lang w:val="en-US"/>
              </w:rPr>
              <w:t>algia</w:t>
            </w:r>
            <w:r w:rsidR="0080779B" w:rsidRPr="00FD2AF5">
              <w:rPr>
                <w:rFonts w:ascii="Book Antiqua" w:hAnsi="Book Antiqua"/>
                <w:color w:val="auto"/>
                <w:lang w:val="en-US"/>
              </w:rPr>
              <w:t xml:space="preserve">, </w:t>
            </w:r>
            <w:r w:rsidR="0080779B" w:rsidRPr="00FD2AF5">
              <w:rPr>
                <w:rFonts w:ascii="Book Antiqua" w:hAnsi="Book Antiqua"/>
                <w:color w:val="auto"/>
                <w:lang w:val="en-US"/>
              </w:rPr>
              <w:lastRenderedPageBreak/>
              <w:t>h</w:t>
            </w:r>
            <w:r w:rsidRPr="00FD2AF5">
              <w:rPr>
                <w:rFonts w:ascii="Book Antiqua" w:hAnsi="Book Antiqua"/>
                <w:color w:val="auto"/>
                <w:lang w:val="en-US"/>
              </w:rPr>
              <w:t>eadache</w:t>
            </w:r>
          </w:p>
        </w:tc>
        <w:tc>
          <w:tcPr>
            <w:tcW w:w="1362" w:type="dxa"/>
            <w:shd w:val="clear" w:color="auto" w:fill="auto"/>
          </w:tcPr>
          <w:p w14:paraId="532C8825"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lastRenderedPageBreak/>
              <w:t>Fever</w:t>
            </w:r>
            <w:r w:rsidR="0080779B" w:rsidRPr="00FD2AF5">
              <w:rPr>
                <w:rFonts w:ascii="Book Antiqua" w:hAnsi="Book Antiqua"/>
                <w:color w:val="auto"/>
                <w:lang w:val="en-US"/>
              </w:rPr>
              <w:t>,</w:t>
            </w:r>
            <w:r w:rsidR="000944C0" w:rsidRPr="00FD2AF5">
              <w:rPr>
                <w:rFonts w:ascii="Book Antiqua" w:hAnsi="Book Antiqua"/>
                <w:color w:val="auto"/>
                <w:lang w:val="en-US"/>
              </w:rPr>
              <w:t xml:space="preserve"> </w:t>
            </w:r>
            <w:r w:rsidR="0080779B" w:rsidRPr="00FD2AF5">
              <w:rPr>
                <w:rFonts w:ascii="Book Antiqua" w:hAnsi="Book Antiqua"/>
                <w:color w:val="auto"/>
                <w:lang w:val="en-US"/>
              </w:rPr>
              <w:t>m</w:t>
            </w:r>
            <w:r w:rsidRPr="00FD2AF5">
              <w:rPr>
                <w:rFonts w:ascii="Book Antiqua" w:hAnsi="Book Antiqua"/>
                <w:color w:val="auto"/>
                <w:lang w:val="en-US"/>
              </w:rPr>
              <w:t>yalgia</w:t>
            </w:r>
          </w:p>
        </w:tc>
        <w:tc>
          <w:tcPr>
            <w:tcW w:w="1278" w:type="dxa"/>
            <w:shd w:val="clear" w:color="auto" w:fill="auto"/>
          </w:tcPr>
          <w:p w14:paraId="6E6FE4BB"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Fever</w:t>
            </w:r>
            <w:r w:rsidR="0080779B" w:rsidRPr="00FD2AF5">
              <w:rPr>
                <w:rFonts w:ascii="Book Antiqua" w:hAnsi="Book Antiqua"/>
                <w:color w:val="auto"/>
                <w:lang w:val="en-US"/>
              </w:rPr>
              <w:t>,</w:t>
            </w:r>
            <w:r w:rsidR="000944C0" w:rsidRPr="00FD2AF5">
              <w:rPr>
                <w:rFonts w:ascii="Book Antiqua" w:hAnsi="Book Antiqua"/>
                <w:color w:val="auto"/>
                <w:lang w:val="en-US"/>
              </w:rPr>
              <w:t xml:space="preserve"> </w:t>
            </w:r>
            <w:r w:rsidR="00DF0F3D" w:rsidRPr="00FD2AF5">
              <w:rPr>
                <w:rFonts w:ascii="Book Antiqua" w:hAnsi="Book Antiqua"/>
                <w:color w:val="auto"/>
                <w:lang w:val="en-US"/>
              </w:rPr>
              <w:t>myalgia, abdomin</w:t>
            </w:r>
            <w:r w:rsidR="00DF0F3D" w:rsidRPr="00FD2AF5">
              <w:rPr>
                <w:rFonts w:ascii="Book Antiqua" w:hAnsi="Book Antiqua"/>
                <w:color w:val="auto"/>
                <w:lang w:val="en-US"/>
              </w:rPr>
              <w:lastRenderedPageBreak/>
              <w:t>al pain, bleedings (</w:t>
            </w:r>
            <w:proofErr w:type="spellStart"/>
            <w:r w:rsidR="00DF0F3D" w:rsidRPr="00FD2AF5">
              <w:rPr>
                <w:rFonts w:ascii="Book Antiqua" w:hAnsi="Book Antiqua"/>
                <w:color w:val="auto"/>
                <w:lang w:val="en-US"/>
              </w:rPr>
              <w:t>enterorrhagia</w:t>
            </w:r>
            <w:proofErr w:type="spellEnd"/>
            <w:r w:rsidR="00DF0F3D" w:rsidRPr="00FD2AF5">
              <w:rPr>
                <w:rFonts w:ascii="Book Antiqua" w:hAnsi="Book Antiqua"/>
                <w:color w:val="auto"/>
                <w:lang w:val="en-US"/>
              </w:rPr>
              <w:t>)</w:t>
            </w:r>
          </w:p>
        </w:tc>
        <w:tc>
          <w:tcPr>
            <w:tcW w:w="1200" w:type="dxa"/>
            <w:shd w:val="clear" w:color="auto" w:fill="auto"/>
          </w:tcPr>
          <w:p w14:paraId="55A6CC59"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lastRenderedPageBreak/>
              <w:t>Fever</w:t>
            </w:r>
            <w:r w:rsidR="0080779B" w:rsidRPr="00FD2AF5">
              <w:rPr>
                <w:rFonts w:ascii="Book Antiqua" w:hAnsi="Book Antiqua"/>
                <w:color w:val="auto"/>
                <w:lang w:val="en-US"/>
              </w:rPr>
              <w:t>,</w:t>
            </w:r>
            <w:r w:rsidR="000944C0" w:rsidRPr="00FD2AF5">
              <w:rPr>
                <w:rFonts w:ascii="Book Antiqua" w:hAnsi="Book Antiqua"/>
                <w:color w:val="auto"/>
                <w:lang w:val="en-US"/>
              </w:rPr>
              <w:t xml:space="preserve"> </w:t>
            </w:r>
            <w:r w:rsidR="00DF0F3D" w:rsidRPr="00FD2AF5">
              <w:rPr>
                <w:rFonts w:ascii="Book Antiqua" w:hAnsi="Book Antiqua"/>
                <w:color w:val="auto"/>
                <w:lang w:val="en-US"/>
              </w:rPr>
              <w:t>myalgia, headach</w:t>
            </w:r>
            <w:r w:rsidR="00DF0F3D" w:rsidRPr="00FD2AF5">
              <w:rPr>
                <w:rFonts w:ascii="Book Antiqua" w:hAnsi="Book Antiqua"/>
                <w:color w:val="auto"/>
                <w:lang w:val="en-US"/>
              </w:rPr>
              <w:lastRenderedPageBreak/>
              <w:t>e</w:t>
            </w:r>
          </w:p>
        </w:tc>
        <w:tc>
          <w:tcPr>
            <w:tcW w:w="1491" w:type="dxa"/>
            <w:shd w:val="clear" w:color="auto" w:fill="auto"/>
          </w:tcPr>
          <w:p w14:paraId="7AFA5A41"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lastRenderedPageBreak/>
              <w:t>Fever</w:t>
            </w:r>
            <w:r w:rsidR="0080779B" w:rsidRPr="00FD2AF5">
              <w:rPr>
                <w:rFonts w:ascii="Book Antiqua" w:hAnsi="Book Antiqua"/>
                <w:color w:val="auto"/>
                <w:lang w:val="en-US"/>
              </w:rPr>
              <w:t>,</w:t>
            </w:r>
            <w:r w:rsidR="000944C0" w:rsidRPr="00FD2AF5">
              <w:rPr>
                <w:rFonts w:ascii="Book Antiqua" w:hAnsi="Book Antiqua"/>
                <w:color w:val="auto"/>
                <w:lang w:val="en-US"/>
              </w:rPr>
              <w:t xml:space="preserve"> </w:t>
            </w:r>
            <w:r w:rsidR="00DF0F3D" w:rsidRPr="00FD2AF5">
              <w:rPr>
                <w:rFonts w:ascii="Book Antiqua" w:hAnsi="Book Antiqua"/>
                <w:color w:val="auto"/>
                <w:lang w:val="en-US"/>
              </w:rPr>
              <w:t xml:space="preserve">headache, abdominal </w:t>
            </w:r>
            <w:r w:rsidR="00DF0F3D" w:rsidRPr="00FD2AF5">
              <w:rPr>
                <w:rFonts w:ascii="Book Antiqua" w:hAnsi="Book Antiqua"/>
                <w:color w:val="auto"/>
                <w:lang w:val="en-US"/>
              </w:rPr>
              <w:lastRenderedPageBreak/>
              <w:t>pain</w:t>
            </w:r>
          </w:p>
        </w:tc>
        <w:tc>
          <w:tcPr>
            <w:tcW w:w="1269" w:type="dxa"/>
            <w:shd w:val="clear" w:color="auto" w:fill="auto"/>
            <w:noWrap/>
          </w:tcPr>
          <w:p w14:paraId="71656D57"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lastRenderedPageBreak/>
              <w:t>Fever</w:t>
            </w:r>
            <w:r w:rsidR="0080779B" w:rsidRPr="00FD2AF5">
              <w:rPr>
                <w:rFonts w:ascii="Book Antiqua" w:hAnsi="Book Antiqua"/>
                <w:color w:val="auto"/>
                <w:lang w:val="en-US"/>
              </w:rPr>
              <w:t>,</w:t>
            </w:r>
            <w:r w:rsidR="000944C0" w:rsidRPr="00FD2AF5">
              <w:rPr>
                <w:rFonts w:ascii="Book Antiqua" w:hAnsi="Book Antiqua"/>
                <w:color w:val="auto"/>
                <w:lang w:val="en-US"/>
              </w:rPr>
              <w:t xml:space="preserve"> </w:t>
            </w:r>
            <w:r w:rsidR="00DF0F3D" w:rsidRPr="00FD2AF5">
              <w:rPr>
                <w:rFonts w:ascii="Book Antiqua" w:hAnsi="Book Antiqua"/>
                <w:color w:val="auto"/>
                <w:lang w:val="en-US"/>
              </w:rPr>
              <w:t>myalgia</w:t>
            </w:r>
          </w:p>
        </w:tc>
        <w:tc>
          <w:tcPr>
            <w:tcW w:w="1320" w:type="dxa"/>
            <w:shd w:val="clear" w:color="auto" w:fill="auto"/>
          </w:tcPr>
          <w:p w14:paraId="5B209B04"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Fever</w:t>
            </w:r>
            <w:r w:rsidR="0080779B" w:rsidRPr="00FD2AF5">
              <w:rPr>
                <w:rFonts w:ascii="Book Antiqua" w:hAnsi="Book Antiqua"/>
                <w:color w:val="auto"/>
                <w:lang w:val="en-US"/>
              </w:rPr>
              <w:t>,</w:t>
            </w:r>
            <w:r w:rsidR="000944C0" w:rsidRPr="00FD2AF5">
              <w:rPr>
                <w:rFonts w:ascii="Book Antiqua" w:hAnsi="Book Antiqua"/>
                <w:color w:val="auto"/>
                <w:lang w:val="en-US"/>
              </w:rPr>
              <w:t xml:space="preserve"> </w:t>
            </w:r>
            <w:r w:rsidR="00DF0F3D" w:rsidRPr="00FD2AF5">
              <w:rPr>
                <w:rFonts w:ascii="Book Antiqua" w:hAnsi="Book Antiqua"/>
                <w:color w:val="auto"/>
                <w:lang w:val="en-US"/>
              </w:rPr>
              <w:t xml:space="preserve">myalgia, headache, </w:t>
            </w:r>
            <w:r w:rsidR="00DF0F3D" w:rsidRPr="00FD2AF5">
              <w:rPr>
                <w:rFonts w:ascii="Book Antiqua" w:hAnsi="Book Antiqua"/>
                <w:color w:val="auto"/>
                <w:lang w:val="en-US"/>
              </w:rPr>
              <w:lastRenderedPageBreak/>
              <w:t>hypotension, postural hypotension</w:t>
            </w:r>
          </w:p>
        </w:tc>
        <w:tc>
          <w:tcPr>
            <w:tcW w:w="1200" w:type="dxa"/>
            <w:shd w:val="clear" w:color="auto" w:fill="auto"/>
          </w:tcPr>
          <w:p w14:paraId="0CE7BE66"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lastRenderedPageBreak/>
              <w:t>Fever</w:t>
            </w:r>
            <w:r w:rsidR="0080779B" w:rsidRPr="00FD2AF5">
              <w:rPr>
                <w:rFonts w:ascii="Book Antiqua" w:hAnsi="Book Antiqua"/>
                <w:color w:val="auto"/>
                <w:lang w:val="en-US"/>
              </w:rPr>
              <w:t>,</w:t>
            </w:r>
            <w:r w:rsidR="000944C0" w:rsidRPr="00FD2AF5">
              <w:rPr>
                <w:rFonts w:ascii="Book Antiqua" w:hAnsi="Book Antiqua"/>
                <w:color w:val="auto"/>
                <w:lang w:val="en-US"/>
              </w:rPr>
              <w:t xml:space="preserve"> </w:t>
            </w:r>
            <w:r w:rsidR="00DF0F3D" w:rsidRPr="00FD2AF5">
              <w:rPr>
                <w:rFonts w:ascii="Book Antiqua" w:hAnsi="Book Antiqua"/>
                <w:color w:val="auto"/>
                <w:lang w:val="en-US"/>
              </w:rPr>
              <w:t>myalgia, headach</w:t>
            </w:r>
            <w:r w:rsidR="00DF0F3D" w:rsidRPr="00FD2AF5">
              <w:rPr>
                <w:rFonts w:ascii="Book Antiqua" w:hAnsi="Book Antiqua"/>
                <w:color w:val="auto"/>
                <w:lang w:val="en-US"/>
              </w:rPr>
              <w:lastRenderedPageBreak/>
              <w:t>e, vomiting, abdominal pain</w:t>
            </w:r>
          </w:p>
        </w:tc>
        <w:tc>
          <w:tcPr>
            <w:tcW w:w="1221" w:type="dxa"/>
            <w:shd w:val="clear" w:color="auto" w:fill="auto"/>
          </w:tcPr>
          <w:p w14:paraId="31800FA5"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lastRenderedPageBreak/>
              <w:t>Fever</w:t>
            </w:r>
            <w:r w:rsidR="00DF0F3D" w:rsidRPr="00FD2AF5">
              <w:rPr>
                <w:rFonts w:ascii="Book Antiqua" w:hAnsi="Book Antiqua"/>
                <w:color w:val="auto"/>
                <w:lang w:val="en-US"/>
              </w:rPr>
              <w:t>, myalgia, hypotens</w:t>
            </w:r>
            <w:r w:rsidR="00DF0F3D" w:rsidRPr="00FD2AF5">
              <w:rPr>
                <w:rFonts w:ascii="Book Antiqua" w:hAnsi="Book Antiqua"/>
                <w:color w:val="auto"/>
                <w:lang w:val="en-US"/>
              </w:rPr>
              <w:lastRenderedPageBreak/>
              <w:t>ion, postural hypotension</w:t>
            </w:r>
          </w:p>
        </w:tc>
        <w:tc>
          <w:tcPr>
            <w:tcW w:w="1320" w:type="dxa"/>
            <w:shd w:val="clear" w:color="auto" w:fill="auto"/>
          </w:tcPr>
          <w:p w14:paraId="18E4F673"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lastRenderedPageBreak/>
              <w:t>Fever</w:t>
            </w:r>
            <w:r w:rsidR="00DF0F3D" w:rsidRPr="00FD2AF5">
              <w:rPr>
                <w:rFonts w:ascii="Book Antiqua" w:hAnsi="Book Antiqua"/>
                <w:color w:val="auto"/>
                <w:lang w:val="en-US"/>
              </w:rPr>
              <w:t>,</w:t>
            </w:r>
            <w:r w:rsidR="000944C0" w:rsidRPr="00FD2AF5">
              <w:rPr>
                <w:rFonts w:ascii="Book Antiqua" w:hAnsi="Book Antiqua"/>
                <w:color w:val="auto"/>
                <w:lang w:val="en-US"/>
              </w:rPr>
              <w:t xml:space="preserve"> </w:t>
            </w:r>
            <w:r w:rsidR="00DF0F3D" w:rsidRPr="00FD2AF5">
              <w:rPr>
                <w:rFonts w:ascii="Book Antiqua" w:hAnsi="Book Antiqua"/>
                <w:color w:val="auto"/>
                <w:lang w:val="en-US"/>
              </w:rPr>
              <w:t>myalgia, headache</w:t>
            </w:r>
          </w:p>
        </w:tc>
        <w:tc>
          <w:tcPr>
            <w:tcW w:w="1381" w:type="dxa"/>
            <w:shd w:val="clear" w:color="auto" w:fill="auto"/>
          </w:tcPr>
          <w:p w14:paraId="22CF5486"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Fever</w:t>
            </w:r>
            <w:r w:rsidR="00DF0F3D" w:rsidRPr="00FD2AF5">
              <w:rPr>
                <w:rFonts w:ascii="Book Antiqua" w:hAnsi="Book Antiqua"/>
                <w:color w:val="auto"/>
                <w:lang w:val="en-US"/>
              </w:rPr>
              <w:t>,</w:t>
            </w:r>
            <w:r w:rsidR="000944C0" w:rsidRPr="00FD2AF5">
              <w:rPr>
                <w:rFonts w:ascii="Book Antiqua" w:hAnsi="Book Antiqua"/>
                <w:color w:val="auto"/>
                <w:lang w:val="en-US"/>
              </w:rPr>
              <w:t xml:space="preserve"> </w:t>
            </w:r>
            <w:r w:rsidR="00DF0F3D" w:rsidRPr="00FD2AF5">
              <w:rPr>
                <w:rFonts w:ascii="Book Antiqua" w:hAnsi="Book Antiqua"/>
                <w:color w:val="auto"/>
                <w:lang w:val="en-US"/>
              </w:rPr>
              <w:t>myalgia, vomiting</w:t>
            </w:r>
          </w:p>
        </w:tc>
      </w:tr>
      <w:tr w:rsidR="00FD2AF5" w:rsidRPr="00FD2AF5" w14:paraId="52BDC41C" w14:textId="77777777" w:rsidTr="00FD2AF5">
        <w:trPr>
          <w:trHeight w:val="533"/>
        </w:trPr>
        <w:tc>
          <w:tcPr>
            <w:tcW w:w="1134" w:type="dxa"/>
            <w:shd w:val="clear" w:color="auto" w:fill="auto"/>
          </w:tcPr>
          <w:p w14:paraId="67CE514D" w14:textId="77777777" w:rsidR="00D92371" w:rsidRPr="00FD2AF5" w:rsidRDefault="00455E5D"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lastRenderedPageBreak/>
              <w:t>Bleeding</w:t>
            </w:r>
          </w:p>
        </w:tc>
        <w:tc>
          <w:tcPr>
            <w:tcW w:w="992" w:type="dxa"/>
            <w:shd w:val="clear" w:color="auto" w:fill="auto"/>
          </w:tcPr>
          <w:p w14:paraId="7111E989"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362" w:type="dxa"/>
            <w:shd w:val="clear" w:color="auto" w:fill="auto"/>
          </w:tcPr>
          <w:p w14:paraId="5739228E"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78" w:type="dxa"/>
            <w:shd w:val="clear" w:color="auto" w:fill="auto"/>
          </w:tcPr>
          <w:p w14:paraId="45EF901B"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Yes</w:t>
            </w:r>
          </w:p>
        </w:tc>
        <w:tc>
          <w:tcPr>
            <w:tcW w:w="1200" w:type="dxa"/>
            <w:shd w:val="clear" w:color="auto" w:fill="auto"/>
          </w:tcPr>
          <w:p w14:paraId="12783294"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491" w:type="dxa"/>
            <w:shd w:val="clear" w:color="auto" w:fill="auto"/>
          </w:tcPr>
          <w:p w14:paraId="28391848"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69" w:type="dxa"/>
            <w:shd w:val="clear" w:color="auto" w:fill="auto"/>
            <w:noWrap/>
          </w:tcPr>
          <w:p w14:paraId="316544B2"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320" w:type="dxa"/>
            <w:shd w:val="clear" w:color="auto" w:fill="auto"/>
          </w:tcPr>
          <w:p w14:paraId="15091F88"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Yes</w:t>
            </w:r>
          </w:p>
        </w:tc>
        <w:tc>
          <w:tcPr>
            <w:tcW w:w="1200" w:type="dxa"/>
            <w:shd w:val="clear" w:color="auto" w:fill="auto"/>
          </w:tcPr>
          <w:p w14:paraId="1A0B6718"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21" w:type="dxa"/>
            <w:shd w:val="clear" w:color="auto" w:fill="auto"/>
          </w:tcPr>
          <w:p w14:paraId="427ED085"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Yes</w:t>
            </w:r>
          </w:p>
        </w:tc>
        <w:tc>
          <w:tcPr>
            <w:tcW w:w="1320" w:type="dxa"/>
            <w:shd w:val="clear" w:color="auto" w:fill="auto"/>
          </w:tcPr>
          <w:p w14:paraId="16125F20"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381" w:type="dxa"/>
            <w:shd w:val="clear" w:color="auto" w:fill="auto"/>
          </w:tcPr>
          <w:p w14:paraId="59D81C2D" w14:textId="77777777" w:rsidR="00D9237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r>
      <w:tr w:rsidR="00FD2AF5" w:rsidRPr="00FD2AF5" w14:paraId="1D5E0A2C" w14:textId="77777777" w:rsidTr="00FD2AF5">
        <w:trPr>
          <w:trHeight w:val="600"/>
        </w:trPr>
        <w:tc>
          <w:tcPr>
            <w:tcW w:w="1134" w:type="dxa"/>
            <w:shd w:val="clear" w:color="auto" w:fill="auto"/>
          </w:tcPr>
          <w:p w14:paraId="5519573D" w14:textId="77777777" w:rsidR="00B53091" w:rsidRPr="00FD2AF5" w:rsidRDefault="00455E5D"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Dengue diagnosis</w:t>
            </w:r>
          </w:p>
        </w:tc>
        <w:tc>
          <w:tcPr>
            <w:tcW w:w="992" w:type="dxa"/>
            <w:shd w:val="clear" w:color="auto" w:fill="auto"/>
            <w:noWrap/>
          </w:tcPr>
          <w:p w14:paraId="48349CAC"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w:t>
            </w:r>
          </w:p>
        </w:tc>
        <w:tc>
          <w:tcPr>
            <w:tcW w:w="1362" w:type="dxa"/>
            <w:shd w:val="clear" w:color="auto" w:fill="auto"/>
            <w:noWrap/>
          </w:tcPr>
          <w:p w14:paraId="256B4056"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w:t>
            </w:r>
          </w:p>
        </w:tc>
        <w:tc>
          <w:tcPr>
            <w:tcW w:w="1278" w:type="dxa"/>
            <w:shd w:val="clear" w:color="auto" w:fill="auto"/>
            <w:noWrap/>
          </w:tcPr>
          <w:p w14:paraId="1E8FF285"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w:t>
            </w:r>
          </w:p>
        </w:tc>
        <w:tc>
          <w:tcPr>
            <w:tcW w:w="1200" w:type="dxa"/>
            <w:shd w:val="clear" w:color="auto" w:fill="auto"/>
            <w:noWrap/>
          </w:tcPr>
          <w:p w14:paraId="1357928A"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w:t>
            </w:r>
          </w:p>
        </w:tc>
        <w:tc>
          <w:tcPr>
            <w:tcW w:w="1491" w:type="dxa"/>
            <w:shd w:val="clear" w:color="auto" w:fill="auto"/>
            <w:noWrap/>
          </w:tcPr>
          <w:p w14:paraId="219D70C8"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w:t>
            </w:r>
          </w:p>
        </w:tc>
        <w:tc>
          <w:tcPr>
            <w:tcW w:w="1269" w:type="dxa"/>
            <w:shd w:val="clear" w:color="auto" w:fill="auto"/>
            <w:noWrap/>
          </w:tcPr>
          <w:p w14:paraId="2FFC686C"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w:t>
            </w:r>
          </w:p>
        </w:tc>
        <w:tc>
          <w:tcPr>
            <w:tcW w:w="1320" w:type="dxa"/>
            <w:shd w:val="clear" w:color="auto" w:fill="auto"/>
          </w:tcPr>
          <w:p w14:paraId="013EC0D1"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w:t>
            </w:r>
          </w:p>
        </w:tc>
        <w:tc>
          <w:tcPr>
            <w:tcW w:w="1200" w:type="dxa"/>
            <w:shd w:val="clear" w:color="auto" w:fill="auto"/>
          </w:tcPr>
          <w:p w14:paraId="5F77D3A3"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 xml:space="preserve">+ </w:t>
            </w:r>
            <w:r w:rsidR="00455E5D" w:rsidRPr="00FD2AF5">
              <w:rPr>
                <w:rFonts w:ascii="Book Antiqua" w:hAnsi="Book Antiqua"/>
                <w:color w:val="auto"/>
                <w:lang w:val="en-US"/>
              </w:rPr>
              <w:t>and</w:t>
            </w:r>
            <w:r w:rsidR="00B53091" w:rsidRPr="00FD2AF5">
              <w:rPr>
                <w:rFonts w:ascii="Book Antiqua" w:hAnsi="Book Antiqua"/>
                <w:color w:val="auto"/>
                <w:lang w:val="en-US"/>
              </w:rPr>
              <w:t xml:space="preserve"> </w:t>
            </w:r>
            <w:r w:rsidR="000944C0" w:rsidRPr="00FD2AF5">
              <w:rPr>
                <w:rFonts w:ascii="Book Antiqua" w:hAnsi="Book Antiqua"/>
                <w:color w:val="auto"/>
                <w:lang w:val="en-US"/>
              </w:rPr>
              <w:t xml:space="preserve"> serum </w:t>
            </w:r>
            <w:r w:rsidR="00B53091" w:rsidRPr="00FD2AF5">
              <w:rPr>
                <w:rFonts w:ascii="Book Antiqua" w:hAnsi="Book Antiqua"/>
                <w:color w:val="auto"/>
                <w:lang w:val="en-US"/>
              </w:rPr>
              <w:t>PCR</w:t>
            </w:r>
          </w:p>
        </w:tc>
        <w:tc>
          <w:tcPr>
            <w:tcW w:w="1221" w:type="dxa"/>
            <w:shd w:val="clear" w:color="auto" w:fill="auto"/>
          </w:tcPr>
          <w:p w14:paraId="12FEF986"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w:t>
            </w:r>
          </w:p>
        </w:tc>
        <w:tc>
          <w:tcPr>
            <w:tcW w:w="1320" w:type="dxa"/>
            <w:shd w:val="clear" w:color="auto" w:fill="auto"/>
          </w:tcPr>
          <w:p w14:paraId="5AB7386F"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w:t>
            </w:r>
          </w:p>
        </w:tc>
        <w:tc>
          <w:tcPr>
            <w:tcW w:w="1381" w:type="dxa"/>
            <w:shd w:val="clear" w:color="auto" w:fill="auto"/>
          </w:tcPr>
          <w:p w14:paraId="41FCE15A" w14:textId="77777777" w:rsidR="00B53091" w:rsidRPr="00FD2AF5" w:rsidRDefault="00DF0F3D" w:rsidP="001714E5">
            <w:pPr>
              <w:spacing w:line="360" w:lineRule="auto"/>
              <w:jc w:val="both"/>
              <w:rPr>
                <w:rFonts w:ascii="Book Antiqua" w:hAnsi="Book Antiqua"/>
                <w:color w:val="auto"/>
                <w:lang w:val="en-US"/>
              </w:rPr>
            </w:pPr>
            <w:r w:rsidRPr="00FD2AF5">
              <w:rPr>
                <w:rFonts w:ascii="Book Antiqua" w:hAnsi="Book Antiqua"/>
                <w:color w:val="auto"/>
                <w:lang w:val="en-US"/>
              </w:rPr>
              <w:t>IgM</w:t>
            </w:r>
            <w:r w:rsidR="00B53091" w:rsidRPr="00FD2AF5">
              <w:rPr>
                <w:rFonts w:ascii="Book Antiqua" w:hAnsi="Book Antiqua"/>
                <w:color w:val="auto"/>
                <w:lang w:val="en-US"/>
              </w:rPr>
              <w:t>+</w:t>
            </w:r>
          </w:p>
        </w:tc>
      </w:tr>
      <w:tr w:rsidR="00FD2AF5" w:rsidRPr="00FD2AF5" w14:paraId="0736076D" w14:textId="77777777" w:rsidTr="00FD2AF5">
        <w:trPr>
          <w:trHeight w:val="375"/>
        </w:trPr>
        <w:tc>
          <w:tcPr>
            <w:tcW w:w="1134" w:type="dxa"/>
            <w:shd w:val="clear" w:color="auto" w:fill="auto"/>
          </w:tcPr>
          <w:p w14:paraId="3BB8F09C" w14:textId="77777777" w:rsidR="00B53091" w:rsidRPr="00FD2AF5" w:rsidRDefault="00B53091" w:rsidP="001714E5">
            <w:pPr>
              <w:spacing w:line="360" w:lineRule="auto"/>
              <w:jc w:val="both"/>
              <w:rPr>
                <w:rFonts w:ascii="Book Antiqua" w:hAnsi="Book Antiqua"/>
                <w:b/>
                <w:bCs/>
                <w:color w:val="auto"/>
                <w:lang w:val="en-US"/>
              </w:rPr>
            </w:pPr>
            <w:proofErr w:type="spellStart"/>
            <w:r w:rsidRPr="00FD2AF5">
              <w:rPr>
                <w:rFonts w:ascii="Book Antiqua" w:hAnsi="Book Antiqua"/>
                <w:b/>
                <w:bCs/>
                <w:color w:val="auto"/>
                <w:lang w:val="en-US"/>
              </w:rPr>
              <w:t>Hemoc</w:t>
            </w:r>
            <w:r w:rsidR="00455E5D" w:rsidRPr="00FD2AF5">
              <w:rPr>
                <w:rFonts w:ascii="Book Antiqua" w:hAnsi="Book Antiqua"/>
                <w:b/>
                <w:bCs/>
                <w:color w:val="auto"/>
                <w:lang w:val="en-US"/>
              </w:rPr>
              <w:t>oncentration</w:t>
            </w:r>
            <w:proofErr w:type="spellEnd"/>
          </w:p>
        </w:tc>
        <w:tc>
          <w:tcPr>
            <w:tcW w:w="992" w:type="dxa"/>
            <w:shd w:val="clear" w:color="auto" w:fill="auto"/>
            <w:noWrap/>
          </w:tcPr>
          <w:p w14:paraId="40F3541C"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Yes</w:t>
            </w:r>
          </w:p>
        </w:tc>
        <w:tc>
          <w:tcPr>
            <w:tcW w:w="1362" w:type="dxa"/>
            <w:shd w:val="clear" w:color="auto" w:fill="auto"/>
            <w:noWrap/>
          </w:tcPr>
          <w:p w14:paraId="51EE7BEE"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78" w:type="dxa"/>
            <w:shd w:val="clear" w:color="auto" w:fill="auto"/>
            <w:noWrap/>
          </w:tcPr>
          <w:p w14:paraId="4515376C" w14:textId="77777777" w:rsidR="00B53091" w:rsidRPr="00FD2AF5" w:rsidRDefault="00455E5D" w:rsidP="001714E5">
            <w:pPr>
              <w:tabs>
                <w:tab w:val="left" w:pos="435"/>
                <w:tab w:val="center" w:pos="612"/>
              </w:tabs>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00" w:type="dxa"/>
            <w:shd w:val="clear" w:color="auto" w:fill="auto"/>
            <w:noWrap/>
          </w:tcPr>
          <w:p w14:paraId="59FBFB88"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491" w:type="dxa"/>
            <w:shd w:val="clear" w:color="auto" w:fill="auto"/>
            <w:noWrap/>
          </w:tcPr>
          <w:p w14:paraId="32ED6D52"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69" w:type="dxa"/>
            <w:shd w:val="clear" w:color="auto" w:fill="auto"/>
            <w:noWrap/>
          </w:tcPr>
          <w:p w14:paraId="59879F41"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Yes</w:t>
            </w:r>
          </w:p>
        </w:tc>
        <w:tc>
          <w:tcPr>
            <w:tcW w:w="1320" w:type="dxa"/>
            <w:shd w:val="clear" w:color="auto" w:fill="auto"/>
          </w:tcPr>
          <w:p w14:paraId="42F570DB"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Yes</w:t>
            </w:r>
          </w:p>
        </w:tc>
        <w:tc>
          <w:tcPr>
            <w:tcW w:w="1200" w:type="dxa"/>
            <w:shd w:val="clear" w:color="auto" w:fill="auto"/>
          </w:tcPr>
          <w:p w14:paraId="5CF75F25"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21" w:type="dxa"/>
            <w:shd w:val="clear" w:color="auto" w:fill="auto"/>
          </w:tcPr>
          <w:p w14:paraId="1909E343"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Yes</w:t>
            </w:r>
          </w:p>
        </w:tc>
        <w:tc>
          <w:tcPr>
            <w:tcW w:w="1320" w:type="dxa"/>
            <w:shd w:val="clear" w:color="auto" w:fill="auto"/>
          </w:tcPr>
          <w:p w14:paraId="2B604C7F"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381" w:type="dxa"/>
            <w:shd w:val="clear" w:color="auto" w:fill="auto"/>
          </w:tcPr>
          <w:p w14:paraId="28635EBB"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r>
      <w:tr w:rsidR="00FD2AF5" w:rsidRPr="00FD2AF5" w14:paraId="7DFA4ADF" w14:textId="77777777" w:rsidTr="00FD2AF5">
        <w:trPr>
          <w:trHeight w:val="372"/>
        </w:trPr>
        <w:tc>
          <w:tcPr>
            <w:tcW w:w="1134" w:type="dxa"/>
            <w:shd w:val="clear" w:color="auto" w:fill="auto"/>
          </w:tcPr>
          <w:p w14:paraId="3EC78BC2" w14:textId="77777777" w:rsidR="00B53091" w:rsidRPr="00FD2AF5" w:rsidRDefault="009669D8"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 xml:space="preserve">Pleural </w:t>
            </w:r>
            <w:r w:rsidR="00DF0F3D" w:rsidRPr="00FD2AF5">
              <w:rPr>
                <w:rFonts w:ascii="Book Antiqua" w:hAnsi="Book Antiqua"/>
                <w:b/>
                <w:bCs/>
                <w:color w:val="auto"/>
                <w:lang w:val="en-US"/>
              </w:rPr>
              <w:t>e</w:t>
            </w:r>
            <w:r w:rsidRPr="00FD2AF5">
              <w:rPr>
                <w:rFonts w:ascii="Book Antiqua" w:hAnsi="Book Antiqua"/>
                <w:b/>
                <w:bCs/>
                <w:color w:val="auto"/>
                <w:lang w:val="en-US"/>
              </w:rPr>
              <w:t>ffusions</w:t>
            </w:r>
          </w:p>
        </w:tc>
        <w:tc>
          <w:tcPr>
            <w:tcW w:w="992" w:type="dxa"/>
            <w:shd w:val="clear" w:color="auto" w:fill="auto"/>
            <w:noWrap/>
          </w:tcPr>
          <w:p w14:paraId="08495CEF"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Yes</w:t>
            </w:r>
          </w:p>
        </w:tc>
        <w:tc>
          <w:tcPr>
            <w:tcW w:w="1362" w:type="dxa"/>
            <w:shd w:val="clear" w:color="auto" w:fill="auto"/>
            <w:noWrap/>
          </w:tcPr>
          <w:p w14:paraId="017EECEF"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78" w:type="dxa"/>
            <w:shd w:val="clear" w:color="auto" w:fill="auto"/>
            <w:noWrap/>
          </w:tcPr>
          <w:p w14:paraId="7D543176"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00" w:type="dxa"/>
            <w:shd w:val="clear" w:color="auto" w:fill="auto"/>
            <w:noWrap/>
          </w:tcPr>
          <w:p w14:paraId="21FA7541"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491" w:type="dxa"/>
            <w:shd w:val="clear" w:color="auto" w:fill="auto"/>
            <w:noWrap/>
          </w:tcPr>
          <w:p w14:paraId="20710785"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69" w:type="dxa"/>
            <w:shd w:val="clear" w:color="auto" w:fill="auto"/>
            <w:noWrap/>
          </w:tcPr>
          <w:p w14:paraId="2B3A490B"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320" w:type="dxa"/>
            <w:shd w:val="clear" w:color="auto" w:fill="auto"/>
          </w:tcPr>
          <w:p w14:paraId="7610E8A9"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00" w:type="dxa"/>
            <w:shd w:val="clear" w:color="auto" w:fill="auto"/>
          </w:tcPr>
          <w:p w14:paraId="01BA880B"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221" w:type="dxa"/>
            <w:shd w:val="clear" w:color="auto" w:fill="auto"/>
          </w:tcPr>
          <w:p w14:paraId="6C01D028"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Yes</w:t>
            </w:r>
          </w:p>
        </w:tc>
        <w:tc>
          <w:tcPr>
            <w:tcW w:w="1320" w:type="dxa"/>
            <w:shd w:val="clear" w:color="auto" w:fill="auto"/>
          </w:tcPr>
          <w:p w14:paraId="1C9B7749" w14:textId="77777777" w:rsidR="00455E5D" w:rsidRPr="00FD2AF5" w:rsidRDefault="00455E5D" w:rsidP="001714E5">
            <w:pPr>
              <w:tabs>
                <w:tab w:val="left" w:pos="375"/>
                <w:tab w:val="center" w:pos="552"/>
              </w:tabs>
              <w:spacing w:line="360" w:lineRule="auto"/>
              <w:jc w:val="both"/>
              <w:rPr>
                <w:rFonts w:ascii="Book Antiqua" w:hAnsi="Book Antiqua"/>
                <w:color w:val="auto"/>
                <w:lang w:val="en-US"/>
              </w:rPr>
            </w:pPr>
            <w:r w:rsidRPr="00FD2AF5">
              <w:rPr>
                <w:rFonts w:ascii="Book Antiqua" w:hAnsi="Book Antiqua"/>
                <w:color w:val="auto"/>
                <w:lang w:val="en-US"/>
              </w:rPr>
              <w:t>No</w:t>
            </w:r>
          </w:p>
        </w:tc>
        <w:tc>
          <w:tcPr>
            <w:tcW w:w="1381" w:type="dxa"/>
            <w:shd w:val="clear" w:color="auto" w:fill="auto"/>
          </w:tcPr>
          <w:p w14:paraId="133BF387"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w:t>
            </w:r>
          </w:p>
        </w:tc>
      </w:tr>
      <w:tr w:rsidR="00FD2AF5" w:rsidRPr="00FD2AF5" w14:paraId="4D53FE10" w14:textId="77777777" w:rsidTr="00FD2AF5">
        <w:trPr>
          <w:trHeight w:val="419"/>
        </w:trPr>
        <w:tc>
          <w:tcPr>
            <w:tcW w:w="1134" w:type="dxa"/>
            <w:shd w:val="clear" w:color="auto" w:fill="auto"/>
          </w:tcPr>
          <w:p w14:paraId="06173C22" w14:textId="77777777" w:rsidR="00B53091" w:rsidRPr="00FD2AF5" w:rsidRDefault="00455E5D"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Hospitalization time</w:t>
            </w:r>
          </w:p>
        </w:tc>
        <w:tc>
          <w:tcPr>
            <w:tcW w:w="992" w:type="dxa"/>
            <w:shd w:val="clear" w:color="auto" w:fill="auto"/>
            <w:noWrap/>
          </w:tcPr>
          <w:p w14:paraId="446AA637" w14:textId="387DEBE2"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3 </w:t>
            </w:r>
            <w:r w:rsidR="00FD2AF5" w:rsidRPr="00FD2AF5">
              <w:rPr>
                <w:rFonts w:ascii="Book Antiqua" w:hAnsi="Book Antiqua"/>
                <w:color w:val="auto"/>
                <w:lang w:val="en-US"/>
              </w:rPr>
              <w:t>d</w:t>
            </w:r>
          </w:p>
        </w:tc>
        <w:tc>
          <w:tcPr>
            <w:tcW w:w="1362" w:type="dxa"/>
            <w:shd w:val="clear" w:color="auto" w:fill="auto"/>
            <w:noWrap/>
          </w:tcPr>
          <w:p w14:paraId="4A7758DB"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None</w:t>
            </w:r>
          </w:p>
        </w:tc>
        <w:tc>
          <w:tcPr>
            <w:tcW w:w="1278" w:type="dxa"/>
            <w:shd w:val="clear" w:color="auto" w:fill="auto"/>
            <w:noWrap/>
          </w:tcPr>
          <w:p w14:paraId="5F98B155" w14:textId="10EF2A61"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15 </w:t>
            </w:r>
            <w:r w:rsidR="00FD2AF5" w:rsidRPr="00FD2AF5">
              <w:rPr>
                <w:rFonts w:ascii="Book Antiqua" w:hAnsi="Book Antiqua"/>
                <w:color w:val="auto"/>
                <w:lang w:val="en-US"/>
              </w:rPr>
              <w:t>d</w:t>
            </w:r>
          </w:p>
        </w:tc>
        <w:tc>
          <w:tcPr>
            <w:tcW w:w="1200" w:type="dxa"/>
            <w:shd w:val="clear" w:color="auto" w:fill="auto"/>
            <w:noWrap/>
          </w:tcPr>
          <w:p w14:paraId="7FD7F9AB" w14:textId="3656DAC5"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8 </w:t>
            </w:r>
            <w:r w:rsidR="00FD2AF5" w:rsidRPr="00FD2AF5">
              <w:rPr>
                <w:rFonts w:ascii="Book Antiqua" w:hAnsi="Book Antiqua"/>
                <w:color w:val="auto"/>
                <w:lang w:val="en-US"/>
              </w:rPr>
              <w:t>d</w:t>
            </w:r>
          </w:p>
        </w:tc>
        <w:tc>
          <w:tcPr>
            <w:tcW w:w="1491" w:type="dxa"/>
            <w:shd w:val="clear" w:color="auto" w:fill="auto"/>
            <w:noWrap/>
          </w:tcPr>
          <w:p w14:paraId="1B9215A0" w14:textId="3084EE10"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13 </w:t>
            </w:r>
            <w:r w:rsidR="00FD2AF5" w:rsidRPr="00FD2AF5">
              <w:rPr>
                <w:rFonts w:ascii="Book Antiqua" w:hAnsi="Book Antiqua"/>
                <w:color w:val="auto"/>
                <w:lang w:val="en-US"/>
              </w:rPr>
              <w:t>d</w:t>
            </w:r>
          </w:p>
        </w:tc>
        <w:tc>
          <w:tcPr>
            <w:tcW w:w="1269" w:type="dxa"/>
            <w:shd w:val="clear" w:color="auto" w:fill="auto"/>
            <w:noWrap/>
          </w:tcPr>
          <w:p w14:paraId="4E546262" w14:textId="77777777" w:rsidR="00B53091" w:rsidRPr="00FD2AF5" w:rsidRDefault="00455E5D" w:rsidP="001714E5">
            <w:pPr>
              <w:spacing w:line="360" w:lineRule="auto"/>
              <w:jc w:val="both"/>
              <w:rPr>
                <w:rFonts w:ascii="Book Antiqua" w:hAnsi="Book Antiqua"/>
                <w:color w:val="auto"/>
                <w:lang w:val="en-US"/>
              </w:rPr>
            </w:pPr>
            <w:r w:rsidRPr="00FD2AF5">
              <w:rPr>
                <w:rFonts w:ascii="Book Antiqua" w:hAnsi="Book Antiqua"/>
                <w:color w:val="auto"/>
                <w:lang w:val="en-US"/>
              </w:rPr>
              <w:t>None</w:t>
            </w:r>
          </w:p>
        </w:tc>
        <w:tc>
          <w:tcPr>
            <w:tcW w:w="1320" w:type="dxa"/>
            <w:shd w:val="clear" w:color="auto" w:fill="auto"/>
          </w:tcPr>
          <w:p w14:paraId="164F197A"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1 </w:t>
            </w:r>
            <w:r w:rsidR="009A72A0" w:rsidRPr="00FD2AF5">
              <w:rPr>
                <w:rFonts w:ascii="Book Antiqua" w:hAnsi="Book Antiqua"/>
                <w:color w:val="auto"/>
                <w:lang w:val="en-US"/>
              </w:rPr>
              <w:t>month and a half</w:t>
            </w:r>
          </w:p>
        </w:tc>
        <w:tc>
          <w:tcPr>
            <w:tcW w:w="1200" w:type="dxa"/>
            <w:shd w:val="clear" w:color="auto" w:fill="auto"/>
          </w:tcPr>
          <w:p w14:paraId="739128EC" w14:textId="7CDA4A7B"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4 </w:t>
            </w:r>
            <w:r w:rsidR="00FD2AF5" w:rsidRPr="00FD2AF5">
              <w:rPr>
                <w:rFonts w:ascii="Book Antiqua" w:hAnsi="Book Antiqua"/>
                <w:color w:val="auto"/>
                <w:lang w:val="en-US"/>
              </w:rPr>
              <w:t>d</w:t>
            </w:r>
          </w:p>
        </w:tc>
        <w:tc>
          <w:tcPr>
            <w:tcW w:w="1221" w:type="dxa"/>
            <w:shd w:val="clear" w:color="auto" w:fill="auto"/>
          </w:tcPr>
          <w:p w14:paraId="22DBCA24" w14:textId="04DA32E4" w:rsidR="006F1817"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20 </w:t>
            </w:r>
            <w:r w:rsidR="00FD2AF5" w:rsidRPr="00FD2AF5">
              <w:rPr>
                <w:rFonts w:ascii="Book Antiqua" w:hAnsi="Book Antiqua"/>
                <w:color w:val="auto"/>
                <w:lang w:val="en-US"/>
              </w:rPr>
              <w:t>d</w:t>
            </w:r>
            <w:r w:rsidR="006F1817" w:rsidRPr="00FD2AF5">
              <w:rPr>
                <w:rFonts w:ascii="Book Antiqua" w:hAnsi="Book Antiqua"/>
                <w:color w:val="auto"/>
                <w:lang w:val="en-US"/>
              </w:rPr>
              <w:t>(</w:t>
            </w:r>
            <w:r w:rsidR="00455E5D" w:rsidRPr="00FD2AF5">
              <w:rPr>
                <w:rFonts w:ascii="Book Antiqua" w:hAnsi="Book Antiqua"/>
                <w:color w:val="auto"/>
                <w:lang w:val="en-US"/>
              </w:rPr>
              <w:t>ICU</w:t>
            </w:r>
            <w:r w:rsidR="006F1817" w:rsidRPr="00FD2AF5">
              <w:rPr>
                <w:rFonts w:ascii="Book Antiqua" w:hAnsi="Book Antiqua"/>
                <w:color w:val="auto"/>
                <w:lang w:val="en-US"/>
              </w:rPr>
              <w:t>)</w:t>
            </w:r>
          </w:p>
        </w:tc>
        <w:tc>
          <w:tcPr>
            <w:tcW w:w="1320" w:type="dxa"/>
            <w:shd w:val="clear" w:color="auto" w:fill="auto"/>
          </w:tcPr>
          <w:p w14:paraId="64E689D6" w14:textId="2290DE0E"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10 </w:t>
            </w:r>
            <w:r w:rsidR="00FD2AF5" w:rsidRPr="00FD2AF5">
              <w:rPr>
                <w:rFonts w:ascii="Book Antiqua" w:hAnsi="Book Antiqua"/>
                <w:color w:val="auto"/>
                <w:lang w:val="en-US"/>
              </w:rPr>
              <w:t>d</w:t>
            </w:r>
          </w:p>
        </w:tc>
        <w:tc>
          <w:tcPr>
            <w:tcW w:w="1381" w:type="dxa"/>
            <w:shd w:val="clear" w:color="auto" w:fill="auto"/>
          </w:tcPr>
          <w:p w14:paraId="7B42D0DF" w14:textId="5F1AC5B1"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10 </w:t>
            </w:r>
            <w:r w:rsidR="00FD2AF5" w:rsidRPr="00FD2AF5">
              <w:rPr>
                <w:rFonts w:ascii="Book Antiqua" w:hAnsi="Book Antiqua"/>
                <w:color w:val="auto"/>
                <w:lang w:val="en-US"/>
              </w:rPr>
              <w:t>d</w:t>
            </w:r>
          </w:p>
        </w:tc>
      </w:tr>
      <w:tr w:rsidR="00FD2AF5" w:rsidRPr="00FD2AF5" w14:paraId="0ACDF063" w14:textId="77777777" w:rsidTr="00FD2AF5">
        <w:trPr>
          <w:trHeight w:val="886"/>
        </w:trPr>
        <w:tc>
          <w:tcPr>
            <w:tcW w:w="1134" w:type="dxa"/>
            <w:shd w:val="clear" w:color="auto" w:fill="auto"/>
          </w:tcPr>
          <w:p w14:paraId="2A4679D1" w14:textId="77777777" w:rsidR="00B53091" w:rsidRPr="00FD2AF5" w:rsidRDefault="009A72A0"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Evolution</w:t>
            </w:r>
          </w:p>
        </w:tc>
        <w:tc>
          <w:tcPr>
            <w:tcW w:w="992" w:type="dxa"/>
            <w:shd w:val="clear" w:color="auto" w:fill="auto"/>
          </w:tcPr>
          <w:p w14:paraId="6CBBFDC5" w14:textId="40096AB8"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Symptom resolution in 3 </w:t>
            </w:r>
            <w:r w:rsidR="00FD2AF5" w:rsidRPr="00FD2AF5">
              <w:rPr>
                <w:rFonts w:ascii="Book Antiqua" w:hAnsi="Book Antiqua"/>
                <w:color w:val="auto"/>
                <w:lang w:val="en-US"/>
              </w:rPr>
              <w:t>d</w:t>
            </w:r>
          </w:p>
        </w:tc>
        <w:tc>
          <w:tcPr>
            <w:tcW w:w="1362" w:type="dxa"/>
            <w:shd w:val="clear" w:color="auto" w:fill="auto"/>
          </w:tcPr>
          <w:p w14:paraId="03036D46" w14:textId="474E3AB9"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Symptom resolution in 20 </w:t>
            </w:r>
            <w:r w:rsidR="00FD2AF5" w:rsidRPr="00FD2AF5">
              <w:rPr>
                <w:rFonts w:ascii="Book Antiqua" w:hAnsi="Book Antiqua"/>
                <w:color w:val="auto"/>
                <w:lang w:val="en-US"/>
              </w:rPr>
              <w:t>d</w:t>
            </w:r>
          </w:p>
        </w:tc>
        <w:tc>
          <w:tcPr>
            <w:tcW w:w="1278" w:type="dxa"/>
            <w:shd w:val="clear" w:color="auto" w:fill="auto"/>
          </w:tcPr>
          <w:p w14:paraId="3583CFE7" w14:textId="02B8E514"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Symptom resolution in 15 </w:t>
            </w:r>
            <w:r w:rsidR="00FD2AF5" w:rsidRPr="00FD2AF5">
              <w:rPr>
                <w:rFonts w:ascii="Book Antiqua" w:hAnsi="Book Antiqua"/>
                <w:color w:val="auto"/>
                <w:lang w:val="en-US"/>
              </w:rPr>
              <w:t>d</w:t>
            </w:r>
          </w:p>
        </w:tc>
        <w:tc>
          <w:tcPr>
            <w:tcW w:w="1200" w:type="dxa"/>
            <w:shd w:val="clear" w:color="auto" w:fill="auto"/>
          </w:tcPr>
          <w:p w14:paraId="1CCB909D" w14:textId="41E4F473"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Symptom resolution in 8 </w:t>
            </w:r>
            <w:r w:rsidR="00FD2AF5" w:rsidRPr="00FD2AF5">
              <w:rPr>
                <w:rFonts w:ascii="Book Antiqua" w:hAnsi="Book Antiqua"/>
                <w:color w:val="auto"/>
                <w:lang w:val="en-US"/>
              </w:rPr>
              <w:t>d</w:t>
            </w:r>
          </w:p>
        </w:tc>
        <w:tc>
          <w:tcPr>
            <w:tcW w:w="1491" w:type="dxa"/>
            <w:shd w:val="clear" w:color="auto" w:fill="auto"/>
          </w:tcPr>
          <w:p w14:paraId="48778A49" w14:textId="3E08CD32"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Symptom resolution in 5 </w:t>
            </w:r>
            <w:r w:rsidR="00FD2AF5" w:rsidRPr="00FD2AF5">
              <w:rPr>
                <w:rFonts w:ascii="Book Antiqua" w:hAnsi="Book Antiqua"/>
                <w:color w:val="auto"/>
                <w:lang w:val="en-US"/>
              </w:rPr>
              <w:t>d</w:t>
            </w:r>
          </w:p>
        </w:tc>
        <w:tc>
          <w:tcPr>
            <w:tcW w:w="1269" w:type="dxa"/>
            <w:shd w:val="clear" w:color="auto" w:fill="auto"/>
          </w:tcPr>
          <w:p w14:paraId="2D00F5A7" w14:textId="2E2F68A2"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Symptom resolution in 6 </w:t>
            </w:r>
            <w:r w:rsidR="00FD2AF5" w:rsidRPr="00FD2AF5">
              <w:rPr>
                <w:rFonts w:ascii="Book Antiqua" w:hAnsi="Book Antiqua"/>
                <w:color w:val="auto"/>
                <w:lang w:val="en-US"/>
              </w:rPr>
              <w:t>d</w:t>
            </w:r>
          </w:p>
        </w:tc>
        <w:tc>
          <w:tcPr>
            <w:tcW w:w="1320" w:type="dxa"/>
            <w:shd w:val="clear" w:color="auto" w:fill="auto"/>
          </w:tcPr>
          <w:p w14:paraId="18DCC70F" w14:textId="5111F1C3"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Symptom resolution in 16 </w:t>
            </w:r>
            <w:r w:rsidR="00FD2AF5" w:rsidRPr="00FD2AF5">
              <w:rPr>
                <w:rFonts w:ascii="Book Antiqua" w:hAnsi="Book Antiqua"/>
                <w:color w:val="auto"/>
                <w:lang w:val="en-US"/>
              </w:rPr>
              <w:t>d</w:t>
            </w:r>
          </w:p>
        </w:tc>
        <w:tc>
          <w:tcPr>
            <w:tcW w:w="1200" w:type="dxa"/>
            <w:shd w:val="clear" w:color="auto" w:fill="auto"/>
          </w:tcPr>
          <w:p w14:paraId="68CD578C" w14:textId="3BCB9E78"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Symptom resolution in 2 d</w:t>
            </w:r>
          </w:p>
        </w:tc>
        <w:tc>
          <w:tcPr>
            <w:tcW w:w="1221" w:type="dxa"/>
            <w:shd w:val="clear" w:color="auto" w:fill="auto"/>
          </w:tcPr>
          <w:p w14:paraId="28A4928B" w14:textId="6F1E50DC"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Symptom resolution in 5 </w:t>
            </w:r>
            <w:r w:rsidR="00FD2AF5" w:rsidRPr="00FD2AF5">
              <w:rPr>
                <w:rFonts w:ascii="Book Antiqua" w:hAnsi="Book Antiqua"/>
                <w:color w:val="auto"/>
                <w:lang w:val="en-US"/>
              </w:rPr>
              <w:t>d</w:t>
            </w:r>
          </w:p>
        </w:tc>
        <w:tc>
          <w:tcPr>
            <w:tcW w:w="1320" w:type="dxa"/>
            <w:shd w:val="clear" w:color="auto" w:fill="auto"/>
          </w:tcPr>
          <w:p w14:paraId="4C969B90" w14:textId="1CAE0E2B"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Symptom resolution in 10 </w:t>
            </w:r>
            <w:r w:rsidR="00FD2AF5" w:rsidRPr="00FD2AF5">
              <w:rPr>
                <w:rFonts w:ascii="Book Antiqua" w:hAnsi="Book Antiqua"/>
                <w:color w:val="auto"/>
                <w:lang w:val="en-US"/>
              </w:rPr>
              <w:t>d</w:t>
            </w:r>
          </w:p>
        </w:tc>
        <w:tc>
          <w:tcPr>
            <w:tcW w:w="1381" w:type="dxa"/>
            <w:shd w:val="clear" w:color="auto" w:fill="auto"/>
          </w:tcPr>
          <w:p w14:paraId="48DABE93" w14:textId="423F6033" w:rsidR="00B53091" w:rsidRPr="00FD2AF5" w:rsidRDefault="009A72A0" w:rsidP="001714E5">
            <w:pPr>
              <w:spacing w:line="360" w:lineRule="auto"/>
              <w:jc w:val="both"/>
              <w:rPr>
                <w:rFonts w:ascii="Book Antiqua" w:hAnsi="Book Antiqua"/>
                <w:color w:val="auto"/>
                <w:lang w:val="en-US"/>
              </w:rPr>
            </w:pPr>
            <w:r w:rsidRPr="00FD2AF5">
              <w:rPr>
                <w:rFonts w:ascii="Book Antiqua" w:hAnsi="Book Antiqua"/>
                <w:color w:val="auto"/>
                <w:lang w:val="en-US"/>
              </w:rPr>
              <w:t xml:space="preserve">Symptom resolution in 8 </w:t>
            </w:r>
            <w:r w:rsidR="00FD2AF5" w:rsidRPr="00FD2AF5">
              <w:rPr>
                <w:rFonts w:ascii="Book Antiqua" w:hAnsi="Book Antiqua"/>
                <w:color w:val="auto"/>
                <w:lang w:val="en-US"/>
              </w:rPr>
              <w:t>d</w:t>
            </w:r>
          </w:p>
        </w:tc>
      </w:tr>
      <w:tr w:rsidR="00FD2AF5" w:rsidRPr="00FD2AF5" w14:paraId="2C571183" w14:textId="77777777" w:rsidTr="00FD2AF5">
        <w:trPr>
          <w:trHeight w:val="600"/>
        </w:trPr>
        <w:tc>
          <w:tcPr>
            <w:tcW w:w="1134" w:type="dxa"/>
            <w:shd w:val="clear" w:color="auto" w:fill="auto"/>
          </w:tcPr>
          <w:p w14:paraId="198BB76C" w14:textId="77777777" w:rsidR="00B53091" w:rsidRPr="00FD2AF5" w:rsidRDefault="009A72A0" w:rsidP="001714E5">
            <w:pPr>
              <w:spacing w:line="360" w:lineRule="auto"/>
              <w:jc w:val="both"/>
              <w:rPr>
                <w:rFonts w:ascii="Book Antiqua" w:hAnsi="Book Antiqua"/>
                <w:b/>
                <w:bCs/>
                <w:color w:val="auto"/>
                <w:lang w:val="en-US"/>
              </w:rPr>
            </w:pPr>
            <w:r w:rsidRPr="00FD2AF5">
              <w:rPr>
                <w:rFonts w:ascii="Book Antiqua" w:hAnsi="Book Antiqua"/>
                <w:b/>
                <w:bCs/>
                <w:color w:val="auto"/>
                <w:lang w:val="en-US"/>
              </w:rPr>
              <w:t>Baseline c</w:t>
            </w:r>
            <w:r w:rsidR="00B53091" w:rsidRPr="00FD2AF5">
              <w:rPr>
                <w:rFonts w:ascii="Book Antiqua" w:hAnsi="Book Antiqua"/>
                <w:b/>
                <w:bCs/>
                <w:color w:val="auto"/>
                <w:lang w:val="en-US"/>
              </w:rPr>
              <w:t>reatinin</w:t>
            </w:r>
            <w:r w:rsidRPr="00FD2AF5">
              <w:rPr>
                <w:rFonts w:ascii="Book Antiqua" w:hAnsi="Book Antiqua"/>
                <w:b/>
                <w:bCs/>
                <w:color w:val="auto"/>
                <w:lang w:val="en-US"/>
              </w:rPr>
              <w:t>e before dengue</w:t>
            </w:r>
          </w:p>
        </w:tc>
        <w:tc>
          <w:tcPr>
            <w:tcW w:w="992" w:type="dxa"/>
            <w:shd w:val="clear" w:color="auto" w:fill="auto"/>
            <w:noWrap/>
          </w:tcPr>
          <w:p w14:paraId="20085937"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p>
        </w:tc>
        <w:tc>
          <w:tcPr>
            <w:tcW w:w="1362" w:type="dxa"/>
            <w:shd w:val="clear" w:color="auto" w:fill="auto"/>
            <w:noWrap/>
          </w:tcPr>
          <w:p w14:paraId="7B53688C"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1</w:t>
            </w:r>
          </w:p>
        </w:tc>
        <w:tc>
          <w:tcPr>
            <w:tcW w:w="1278" w:type="dxa"/>
            <w:shd w:val="clear" w:color="auto" w:fill="auto"/>
            <w:noWrap/>
          </w:tcPr>
          <w:p w14:paraId="49DEAD55"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2</w:t>
            </w:r>
          </w:p>
        </w:tc>
        <w:tc>
          <w:tcPr>
            <w:tcW w:w="1200" w:type="dxa"/>
            <w:shd w:val="clear" w:color="auto" w:fill="auto"/>
            <w:noWrap/>
          </w:tcPr>
          <w:p w14:paraId="7EAC740F"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1</w:t>
            </w:r>
          </w:p>
        </w:tc>
        <w:tc>
          <w:tcPr>
            <w:tcW w:w="1491" w:type="dxa"/>
            <w:shd w:val="clear" w:color="auto" w:fill="auto"/>
            <w:noWrap/>
          </w:tcPr>
          <w:p w14:paraId="38ED7004"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2</w:t>
            </w:r>
            <w:r w:rsidR="000D6ACF" w:rsidRPr="00FD2AF5">
              <w:rPr>
                <w:rFonts w:ascii="Book Antiqua" w:hAnsi="Book Antiqua"/>
                <w:color w:val="auto"/>
                <w:lang w:val="en-US"/>
              </w:rPr>
              <w:t>.</w:t>
            </w:r>
            <w:r w:rsidRPr="00FD2AF5">
              <w:rPr>
                <w:rFonts w:ascii="Book Antiqua" w:hAnsi="Book Antiqua"/>
                <w:color w:val="auto"/>
                <w:lang w:val="en-US"/>
              </w:rPr>
              <w:t>2</w:t>
            </w:r>
          </w:p>
        </w:tc>
        <w:tc>
          <w:tcPr>
            <w:tcW w:w="1269" w:type="dxa"/>
            <w:shd w:val="clear" w:color="auto" w:fill="auto"/>
            <w:noWrap/>
          </w:tcPr>
          <w:p w14:paraId="07EF1A01"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0</w:t>
            </w:r>
            <w:r w:rsidR="000D6ACF" w:rsidRPr="00FD2AF5">
              <w:rPr>
                <w:rFonts w:ascii="Book Antiqua" w:hAnsi="Book Antiqua"/>
                <w:color w:val="auto"/>
                <w:lang w:val="en-US"/>
              </w:rPr>
              <w:t>.</w:t>
            </w:r>
            <w:r w:rsidRPr="00FD2AF5">
              <w:rPr>
                <w:rFonts w:ascii="Book Antiqua" w:hAnsi="Book Antiqua"/>
                <w:color w:val="auto"/>
                <w:lang w:val="en-US"/>
              </w:rPr>
              <w:t>85</w:t>
            </w:r>
          </w:p>
        </w:tc>
        <w:tc>
          <w:tcPr>
            <w:tcW w:w="1320" w:type="dxa"/>
            <w:shd w:val="clear" w:color="auto" w:fill="auto"/>
          </w:tcPr>
          <w:p w14:paraId="7AC555F3"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4</w:t>
            </w:r>
          </w:p>
        </w:tc>
        <w:tc>
          <w:tcPr>
            <w:tcW w:w="1200" w:type="dxa"/>
            <w:shd w:val="clear" w:color="auto" w:fill="auto"/>
          </w:tcPr>
          <w:p w14:paraId="7F7F5751"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45</w:t>
            </w:r>
          </w:p>
        </w:tc>
        <w:tc>
          <w:tcPr>
            <w:tcW w:w="1221" w:type="dxa"/>
            <w:shd w:val="clear" w:color="auto" w:fill="auto"/>
          </w:tcPr>
          <w:p w14:paraId="5345AAFF"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6</w:t>
            </w:r>
          </w:p>
        </w:tc>
        <w:tc>
          <w:tcPr>
            <w:tcW w:w="1320" w:type="dxa"/>
            <w:shd w:val="clear" w:color="auto" w:fill="auto"/>
          </w:tcPr>
          <w:p w14:paraId="32BDDA1F"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25</w:t>
            </w:r>
          </w:p>
        </w:tc>
        <w:tc>
          <w:tcPr>
            <w:tcW w:w="1381" w:type="dxa"/>
            <w:shd w:val="clear" w:color="auto" w:fill="auto"/>
          </w:tcPr>
          <w:p w14:paraId="386596CD"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p>
        </w:tc>
      </w:tr>
      <w:tr w:rsidR="00FD2AF5" w:rsidRPr="00FD2AF5" w14:paraId="36453F18" w14:textId="77777777" w:rsidTr="00FD2AF5">
        <w:trPr>
          <w:trHeight w:val="600"/>
        </w:trPr>
        <w:tc>
          <w:tcPr>
            <w:tcW w:w="1134" w:type="dxa"/>
            <w:shd w:val="clear" w:color="auto" w:fill="auto"/>
          </w:tcPr>
          <w:p w14:paraId="23479CAB" w14:textId="77777777" w:rsidR="00B53091" w:rsidRPr="00FD2AF5" w:rsidRDefault="009A72A0" w:rsidP="001714E5">
            <w:pPr>
              <w:spacing w:line="360" w:lineRule="auto"/>
              <w:jc w:val="both"/>
              <w:rPr>
                <w:rFonts w:ascii="Book Antiqua" w:hAnsi="Book Antiqua"/>
                <w:bCs/>
                <w:color w:val="auto"/>
                <w:lang w:val="en-US"/>
              </w:rPr>
            </w:pPr>
            <w:r w:rsidRPr="00FD2AF5">
              <w:rPr>
                <w:rFonts w:ascii="Book Antiqua" w:hAnsi="Book Antiqua"/>
                <w:bCs/>
                <w:color w:val="auto"/>
                <w:lang w:val="en-US"/>
              </w:rPr>
              <w:lastRenderedPageBreak/>
              <w:t>Maximum creatinine throughout dengue</w:t>
            </w:r>
          </w:p>
        </w:tc>
        <w:tc>
          <w:tcPr>
            <w:tcW w:w="992" w:type="dxa"/>
            <w:shd w:val="clear" w:color="auto" w:fill="auto"/>
            <w:noWrap/>
          </w:tcPr>
          <w:p w14:paraId="0D5209F1"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2</w:t>
            </w:r>
          </w:p>
        </w:tc>
        <w:tc>
          <w:tcPr>
            <w:tcW w:w="1362" w:type="dxa"/>
            <w:shd w:val="clear" w:color="auto" w:fill="auto"/>
            <w:noWrap/>
          </w:tcPr>
          <w:p w14:paraId="1F541069"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2</w:t>
            </w:r>
          </w:p>
        </w:tc>
        <w:tc>
          <w:tcPr>
            <w:tcW w:w="1278" w:type="dxa"/>
            <w:shd w:val="clear" w:color="auto" w:fill="auto"/>
            <w:noWrap/>
          </w:tcPr>
          <w:p w14:paraId="770645E9"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2</w:t>
            </w:r>
          </w:p>
        </w:tc>
        <w:tc>
          <w:tcPr>
            <w:tcW w:w="1200" w:type="dxa"/>
            <w:shd w:val="clear" w:color="auto" w:fill="auto"/>
            <w:noWrap/>
          </w:tcPr>
          <w:p w14:paraId="46B4FD92"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1</w:t>
            </w:r>
          </w:p>
        </w:tc>
        <w:tc>
          <w:tcPr>
            <w:tcW w:w="1491" w:type="dxa"/>
            <w:shd w:val="clear" w:color="auto" w:fill="auto"/>
            <w:noWrap/>
          </w:tcPr>
          <w:p w14:paraId="2870A2AE"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2</w:t>
            </w:r>
            <w:r w:rsidR="000D6ACF" w:rsidRPr="00FD2AF5">
              <w:rPr>
                <w:rFonts w:ascii="Book Antiqua" w:hAnsi="Book Antiqua"/>
                <w:color w:val="auto"/>
                <w:lang w:val="en-US"/>
              </w:rPr>
              <w:t>.</w:t>
            </w:r>
            <w:r w:rsidRPr="00FD2AF5">
              <w:rPr>
                <w:rFonts w:ascii="Book Antiqua" w:hAnsi="Book Antiqua"/>
                <w:color w:val="auto"/>
                <w:lang w:val="en-US"/>
              </w:rPr>
              <w:t>2</w:t>
            </w:r>
          </w:p>
        </w:tc>
        <w:tc>
          <w:tcPr>
            <w:tcW w:w="1269" w:type="dxa"/>
            <w:shd w:val="clear" w:color="auto" w:fill="auto"/>
            <w:noWrap/>
          </w:tcPr>
          <w:p w14:paraId="041DC27C"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p>
        </w:tc>
        <w:tc>
          <w:tcPr>
            <w:tcW w:w="1320" w:type="dxa"/>
            <w:shd w:val="clear" w:color="auto" w:fill="auto"/>
          </w:tcPr>
          <w:p w14:paraId="04BAB74A"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10</w:t>
            </w:r>
          </w:p>
        </w:tc>
        <w:tc>
          <w:tcPr>
            <w:tcW w:w="1200" w:type="dxa"/>
            <w:shd w:val="clear" w:color="auto" w:fill="auto"/>
          </w:tcPr>
          <w:p w14:paraId="0A1633C1"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8</w:t>
            </w:r>
          </w:p>
        </w:tc>
        <w:tc>
          <w:tcPr>
            <w:tcW w:w="1221" w:type="dxa"/>
            <w:shd w:val="clear" w:color="auto" w:fill="auto"/>
          </w:tcPr>
          <w:p w14:paraId="10CC2A7D"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3</w:t>
            </w:r>
            <w:r w:rsidR="000D6ACF" w:rsidRPr="00FD2AF5">
              <w:rPr>
                <w:rFonts w:ascii="Book Antiqua" w:hAnsi="Book Antiqua"/>
                <w:color w:val="auto"/>
                <w:lang w:val="en-US"/>
              </w:rPr>
              <w:t>.</w:t>
            </w:r>
            <w:r w:rsidRPr="00FD2AF5">
              <w:rPr>
                <w:rFonts w:ascii="Book Antiqua" w:hAnsi="Book Antiqua"/>
                <w:color w:val="auto"/>
                <w:lang w:val="en-US"/>
              </w:rPr>
              <w:t>3</w:t>
            </w:r>
          </w:p>
        </w:tc>
        <w:tc>
          <w:tcPr>
            <w:tcW w:w="1320" w:type="dxa"/>
            <w:shd w:val="clear" w:color="auto" w:fill="auto"/>
          </w:tcPr>
          <w:p w14:paraId="0386B9CE"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2</w:t>
            </w:r>
            <w:r w:rsidR="000D6ACF" w:rsidRPr="00FD2AF5">
              <w:rPr>
                <w:rFonts w:ascii="Book Antiqua" w:hAnsi="Book Antiqua"/>
                <w:color w:val="auto"/>
                <w:lang w:val="en-US"/>
              </w:rPr>
              <w:t>.</w:t>
            </w:r>
            <w:r w:rsidRPr="00FD2AF5">
              <w:rPr>
                <w:rFonts w:ascii="Book Antiqua" w:hAnsi="Book Antiqua"/>
                <w:color w:val="auto"/>
                <w:lang w:val="en-US"/>
              </w:rPr>
              <w:t>1</w:t>
            </w:r>
          </w:p>
        </w:tc>
        <w:tc>
          <w:tcPr>
            <w:tcW w:w="1381" w:type="dxa"/>
            <w:shd w:val="clear" w:color="auto" w:fill="auto"/>
          </w:tcPr>
          <w:p w14:paraId="6292D6BF"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4</w:t>
            </w:r>
          </w:p>
        </w:tc>
      </w:tr>
      <w:tr w:rsidR="00FD2AF5" w:rsidRPr="00FD2AF5" w14:paraId="225FE39E" w14:textId="77777777" w:rsidTr="00FD2AF5">
        <w:trPr>
          <w:trHeight w:val="454"/>
        </w:trPr>
        <w:tc>
          <w:tcPr>
            <w:tcW w:w="1134" w:type="dxa"/>
            <w:shd w:val="clear" w:color="auto" w:fill="auto"/>
          </w:tcPr>
          <w:p w14:paraId="1992502A" w14:textId="77777777" w:rsidR="00B53091" w:rsidRPr="00FD2AF5" w:rsidRDefault="009A72A0" w:rsidP="001714E5">
            <w:pPr>
              <w:spacing w:line="360" w:lineRule="auto"/>
              <w:jc w:val="both"/>
              <w:rPr>
                <w:rFonts w:ascii="Book Antiqua" w:hAnsi="Book Antiqua"/>
                <w:bCs/>
                <w:color w:val="auto"/>
                <w:lang w:val="en-US"/>
              </w:rPr>
            </w:pPr>
            <w:r w:rsidRPr="00FD2AF5">
              <w:rPr>
                <w:rFonts w:ascii="Book Antiqua" w:hAnsi="Book Antiqua"/>
                <w:bCs/>
                <w:color w:val="auto"/>
                <w:lang w:val="en-US"/>
              </w:rPr>
              <w:t>Creatinine immediately after dengue</w:t>
            </w:r>
          </w:p>
        </w:tc>
        <w:tc>
          <w:tcPr>
            <w:tcW w:w="992" w:type="dxa"/>
            <w:shd w:val="clear" w:color="auto" w:fill="auto"/>
          </w:tcPr>
          <w:p w14:paraId="1D1A29EF"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p>
        </w:tc>
        <w:tc>
          <w:tcPr>
            <w:tcW w:w="1362" w:type="dxa"/>
            <w:shd w:val="clear" w:color="auto" w:fill="auto"/>
            <w:noWrap/>
          </w:tcPr>
          <w:p w14:paraId="0FC78507"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175</w:t>
            </w:r>
          </w:p>
        </w:tc>
        <w:tc>
          <w:tcPr>
            <w:tcW w:w="1278" w:type="dxa"/>
            <w:shd w:val="clear" w:color="auto" w:fill="auto"/>
            <w:noWrap/>
          </w:tcPr>
          <w:p w14:paraId="744710CB"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5</w:t>
            </w:r>
          </w:p>
        </w:tc>
        <w:tc>
          <w:tcPr>
            <w:tcW w:w="1200" w:type="dxa"/>
            <w:shd w:val="clear" w:color="auto" w:fill="auto"/>
            <w:noWrap/>
          </w:tcPr>
          <w:p w14:paraId="655C1EE0"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1</w:t>
            </w:r>
          </w:p>
        </w:tc>
        <w:tc>
          <w:tcPr>
            <w:tcW w:w="1491" w:type="dxa"/>
            <w:shd w:val="clear" w:color="auto" w:fill="auto"/>
            <w:noWrap/>
          </w:tcPr>
          <w:p w14:paraId="1A195D35"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75</w:t>
            </w:r>
          </w:p>
        </w:tc>
        <w:tc>
          <w:tcPr>
            <w:tcW w:w="1269" w:type="dxa"/>
            <w:shd w:val="clear" w:color="auto" w:fill="auto"/>
            <w:noWrap/>
          </w:tcPr>
          <w:p w14:paraId="5A1967F5"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0</w:t>
            </w:r>
            <w:r w:rsidR="000D6ACF" w:rsidRPr="00FD2AF5">
              <w:rPr>
                <w:rFonts w:ascii="Book Antiqua" w:hAnsi="Book Antiqua"/>
                <w:color w:val="auto"/>
                <w:lang w:val="en-US"/>
              </w:rPr>
              <w:t>.</w:t>
            </w:r>
            <w:r w:rsidRPr="00FD2AF5">
              <w:rPr>
                <w:rFonts w:ascii="Book Antiqua" w:hAnsi="Book Antiqua"/>
                <w:color w:val="auto"/>
                <w:lang w:val="en-US"/>
              </w:rPr>
              <w:t>85</w:t>
            </w:r>
          </w:p>
        </w:tc>
        <w:tc>
          <w:tcPr>
            <w:tcW w:w="1320" w:type="dxa"/>
            <w:shd w:val="clear" w:color="auto" w:fill="auto"/>
          </w:tcPr>
          <w:p w14:paraId="1BB61A91"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6</w:t>
            </w:r>
          </w:p>
        </w:tc>
        <w:tc>
          <w:tcPr>
            <w:tcW w:w="1200" w:type="dxa"/>
            <w:shd w:val="clear" w:color="auto" w:fill="auto"/>
          </w:tcPr>
          <w:p w14:paraId="3425EA1E"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55</w:t>
            </w:r>
          </w:p>
        </w:tc>
        <w:tc>
          <w:tcPr>
            <w:tcW w:w="1221" w:type="dxa"/>
            <w:shd w:val="clear" w:color="auto" w:fill="auto"/>
          </w:tcPr>
          <w:p w14:paraId="2D9358A4"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5</w:t>
            </w:r>
          </w:p>
        </w:tc>
        <w:tc>
          <w:tcPr>
            <w:tcW w:w="1320" w:type="dxa"/>
            <w:shd w:val="clear" w:color="auto" w:fill="auto"/>
          </w:tcPr>
          <w:p w14:paraId="08BC59F5"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5</w:t>
            </w:r>
          </w:p>
        </w:tc>
        <w:tc>
          <w:tcPr>
            <w:tcW w:w="1381" w:type="dxa"/>
            <w:shd w:val="clear" w:color="auto" w:fill="auto"/>
          </w:tcPr>
          <w:p w14:paraId="3CD3BF55" w14:textId="77777777" w:rsidR="00B53091" w:rsidRPr="00FD2AF5" w:rsidRDefault="00B53091"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2</w:t>
            </w:r>
          </w:p>
        </w:tc>
      </w:tr>
      <w:tr w:rsidR="00FD2AF5" w:rsidRPr="00FD2AF5" w14:paraId="70C0C87A" w14:textId="77777777" w:rsidTr="00FD2AF5">
        <w:trPr>
          <w:trHeight w:val="600"/>
        </w:trPr>
        <w:tc>
          <w:tcPr>
            <w:tcW w:w="1134" w:type="dxa"/>
            <w:shd w:val="clear" w:color="auto" w:fill="auto"/>
          </w:tcPr>
          <w:p w14:paraId="53ABDFAA" w14:textId="77777777" w:rsidR="00A3682D" w:rsidRPr="00FD2AF5" w:rsidRDefault="00A3682D" w:rsidP="001714E5">
            <w:pPr>
              <w:spacing w:line="360" w:lineRule="auto"/>
              <w:jc w:val="both"/>
              <w:rPr>
                <w:rFonts w:ascii="Book Antiqua" w:hAnsi="Book Antiqua"/>
                <w:bCs/>
                <w:color w:val="auto"/>
                <w:lang w:val="en-US"/>
              </w:rPr>
            </w:pPr>
            <w:r w:rsidRPr="00FD2AF5">
              <w:rPr>
                <w:rFonts w:ascii="Book Antiqua" w:hAnsi="Book Antiqua"/>
                <w:bCs/>
                <w:color w:val="auto"/>
                <w:lang w:val="en-US"/>
              </w:rPr>
              <w:t>Creatinin</w:t>
            </w:r>
            <w:r w:rsidR="009A72A0" w:rsidRPr="00FD2AF5">
              <w:rPr>
                <w:rFonts w:ascii="Book Antiqua" w:hAnsi="Book Antiqua"/>
                <w:bCs/>
                <w:color w:val="auto"/>
                <w:lang w:val="en-US"/>
              </w:rPr>
              <w:t>e</w:t>
            </w:r>
            <w:r w:rsidR="003E42EA" w:rsidRPr="00FD2AF5">
              <w:rPr>
                <w:rFonts w:ascii="Book Antiqua" w:hAnsi="Book Antiqua"/>
                <w:bCs/>
                <w:color w:val="auto"/>
                <w:lang w:val="en-US"/>
              </w:rPr>
              <w:t xml:space="preserve"> </w:t>
            </w:r>
            <w:r w:rsidR="009A72A0" w:rsidRPr="00FD2AF5">
              <w:rPr>
                <w:rFonts w:ascii="Book Antiqua" w:hAnsi="Book Antiqua"/>
                <w:bCs/>
                <w:color w:val="auto"/>
                <w:lang w:val="en-US"/>
              </w:rPr>
              <w:t xml:space="preserve">1 month after </w:t>
            </w:r>
            <w:r w:rsidRPr="00FD2AF5">
              <w:rPr>
                <w:rFonts w:ascii="Book Antiqua" w:hAnsi="Book Antiqua"/>
                <w:bCs/>
                <w:color w:val="auto"/>
                <w:lang w:val="en-US"/>
              </w:rPr>
              <w:t>dengue</w:t>
            </w:r>
          </w:p>
        </w:tc>
        <w:tc>
          <w:tcPr>
            <w:tcW w:w="992" w:type="dxa"/>
            <w:shd w:val="clear" w:color="auto" w:fill="auto"/>
          </w:tcPr>
          <w:p w14:paraId="03B0709A"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0</w:t>
            </w:r>
            <w:r w:rsidR="000D6ACF" w:rsidRPr="00FD2AF5">
              <w:rPr>
                <w:rFonts w:ascii="Book Antiqua" w:hAnsi="Book Antiqua"/>
                <w:color w:val="auto"/>
                <w:lang w:val="en-US"/>
              </w:rPr>
              <w:t>.</w:t>
            </w:r>
            <w:r w:rsidRPr="00FD2AF5">
              <w:rPr>
                <w:rFonts w:ascii="Book Antiqua" w:hAnsi="Book Antiqua"/>
                <w:color w:val="auto"/>
                <w:lang w:val="en-US"/>
              </w:rPr>
              <w:t>9</w:t>
            </w:r>
          </w:p>
        </w:tc>
        <w:tc>
          <w:tcPr>
            <w:tcW w:w="1362" w:type="dxa"/>
            <w:shd w:val="clear" w:color="auto" w:fill="auto"/>
            <w:noWrap/>
          </w:tcPr>
          <w:p w14:paraId="22DC7061"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2</w:t>
            </w:r>
          </w:p>
        </w:tc>
        <w:tc>
          <w:tcPr>
            <w:tcW w:w="1278" w:type="dxa"/>
            <w:shd w:val="clear" w:color="auto" w:fill="auto"/>
            <w:noWrap/>
          </w:tcPr>
          <w:p w14:paraId="7DD0080F"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7</w:t>
            </w:r>
          </w:p>
        </w:tc>
        <w:tc>
          <w:tcPr>
            <w:tcW w:w="1200" w:type="dxa"/>
            <w:shd w:val="clear" w:color="auto" w:fill="auto"/>
            <w:noWrap/>
          </w:tcPr>
          <w:p w14:paraId="30D22AF3"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0</w:t>
            </w:r>
            <w:r w:rsidR="000D6ACF" w:rsidRPr="00FD2AF5">
              <w:rPr>
                <w:rFonts w:ascii="Book Antiqua" w:hAnsi="Book Antiqua"/>
                <w:color w:val="auto"/>
                <w:lang w:val="en-US"/>
              </w:rPr>
              <w:t>.</w:t>
            </w:r>
            <w:r w:rsidRPr="00FD2AF5">
              <w:rPr>
                <w:rFonts w:ascii="Book Antiqua" w:hAnsi="Book Antiqua"/>
                <w:color w:val="auto"/>
                <w:lang w:val="en-US"/>
              </w:rPr>
              <w:t>8</w:t>
            </w:r>
          </w:p>
        </w:tc>
        <w:tc>
          <w:tcPr>
            <w:tcW w:w="1491" w:type="dxa"/>
            <w:shd w:val="clear" w:color="auto" w:fill="auto"/>
            <w:noWrap/>
          </w:tcPr>
          <w:p w14:paraId="09C67DBA"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7</w:t>
            </w:r>
          </w:p>
        </w:tc>
        <w:tc>
          <w:tcPr>
            <w:tcW w:w="1269" w:type="dxa"/>
            <w:shd w:val="clear" w:color="auto" w:fill="auto"/>
            <w:noWrap/>
          </w:tcPr>
          <w:p w14:paraId="1ED20D0F"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0</w:t>
            </w:r>
            <w:r w:rsidR="000D6ACF" w:rsidRPr="00FD2AF5">
              <w:rPr>
                <w:rFonts w:ascii="Book Antiqua" w:hAnsi="Book Antiqua"/>
                <w:color w:val="auto"/>
                <w:lang w:val="en-US"/>
              </w:rPr>
              <w:t>.</w:t>
            </w:r>
            <w:r w:rsidRPr="00FD2AF5">
              <w:rPr>
                <w:rFonts w:ascii="Book Antiqua" w:hAnsi="Book Antiqua"/>
                <w:color w:val="auto"/>
                <w:lang w:val="en-US"/>
              </w:rPr>
              <w:t>8</w:t>
            </w:r>
          </w:p>
        </w:tc>
        <w:tc>
          <w:tcPr>
            <w:tcW w:w="1320" w:type="dxa"/>
            <w:shd w:val="clear" w:color="auto" w:fill="auto"/>
          </w:tcPr>
          <w:p w14:paraId="7B4BACAC"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8</w:t>
            </w:r>
          </w:p>
        </w:tc>
        <w:tc>
          <w:tcPr>
            <w:tcW w:w="1200" w:type="dxa"/>
            <w:shd w:val="clear" w:color="auto" w:fill="auto"/>
          </w:tcPr>
          <w:p w14:paraId="212C337A"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5</w:t>
            </w:r>
          </w:p>
        </w:tc>
        <w:tc>
          <w:tcPr>
            <w:tcW w:w="1221" w:type="dxa"/>
            <w:shd w:val="clear" w:color="auto" w:fill="auto"/>
          </w:tcPr>
          <w:p w14:paraId="37BFA5DD"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8</w:t>
            </w:r>
          </w:p>
        </w:tc>
        <w:tc>
          <w:tcPr>
            <w:tcW w:w="1320" w:type="dxa"/>
            <w:shd w:val="clear" w:color="auto" w:fill="auto"/>
          </w:tcPr>
          <w:p w14:paraId="4E4AE142"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1</w:t>
            </w:r>
            <w:r w:rsidR="000D6ACF" w:rsidRPr="00FD2AF5">
              <w:rPr>
                <w:rFonts w:ascii="Book Antiqua" w:hAnsi="Book Antiqua"/>
                <w:color w:val="auto"/>
                <w:lang w:val="en-US"/>
              </w:rPr>
              <w:t>.</w:t>
            </w:r>
            <w:r w:rsidRPr="00FD2AF5">
              <w:rPr>
                <w:rFonts w:ascii="Book Antiqua" w:hAnsi="Book Antiqua"/>
                <w:color w:val="auto"/>
                <w:lang w:val="en-US"/>
              </w:rPr>
              <w:t>6</w:t>
            </w:r>
          </w:p>
        </w:tc>
        <w:tc>
          <w:tcPr>
            <w:tcW w:w="1381" w:type="dxa"/>
            <w:shd w:val="clear" w:color="auto" w:fill="auto"/>
          </w:tcPr>
          <w:p w14:paraId="29B06FE1" w14:textId="77777777" w:rsidR="00A3682D" w:rsidRPr="00FD2AF5" w:rsidRDefault="00A3682D" w:rsidP="001714E5">
            <w:pPr>
              <w:spacing w:line="360" w:lineRule="auto"/>
              <w:jc w:val="both"/>
              <w:rPr>
                <w:rFonts w:ascii="Book Antiqua" w:hAnsi="Book Antiqua"/>
                <w:color w:val="auto"/>
                <w:lang w:val="en-US"/>
              </w:rPr>
            </w:pPr>
            <w:r w:rsidRPr="00FD2AF5">
              <w:rPr>
                <w:rFonts w:ascii="Book Antiqua" w:hAnsi="Book Antiqua"/>
                <w:color w:val="auto"/>
                <w:lang w:val="en-US"/>
              </w:rPr>
              <w:t>1</w:t>
            </w:r>
          </w:p>
        </w:tc>
      </w:tr>
    </w:tbl>
    <w:p w14:paraId="2ED7E3F0" w14:textId="68B0D8BB" w:rsidR="0099465E" w:rsidRPr="00FD2AF5" w:rsidRDefault="003E42EA" w:rsidP="001714E5">
      <w:pPr>
        <w:spacing w:line="360" w:lineRule="auto"/>
        <w:jc w:val="both"/>
        <w:rPr>
          <w:rFonts w:ascii="Book Antiqua" w:hAnsi="Book Antiqua"/>
          <w:color w:val="auto"/>
          <w:lang w:eastAsia="zh-CN"/>
        </w:rPr>
      </w:pPr>
      <w:r w:rsidRPr="00FD2AF5">
        <w:rPr>
          <w:rFonts w:ascii="Book Antiqua" w:hAnsi="Book Antiqua"/>
          <w:color w:val="auto"/>
        </w:rPr>
        <w:t xml:space="preserve">Tx: </w:t>
      </w:r>
      <w:r w:rsidR="00FD2AF5" w:rsidRPr="00FD2AF5">
        <w:rPr>
          <w:rFonts w:ascii="Book Antiqua" w:hAnsi="Book Antiqua"/>
          <w:color w:val="auto"/>
        </w:rPr>
        <w:t>Transplant</w:t>
      </w:r>
      <w:r w:rsidRPr="00FD2AF5">
        <w:rPr>
          <w:rFonts w:ascii="Book Antiqua" w:hAnsi="Book Antiqua"/>
          <w:color w:val="auto"/>
        </w:rPr>
        <w:t xml:space="preserve">; </w:t>
      </w:r>
      <w:r w:rsidR="00DF0F3D" w:rsidRPr="00FD2AF5">
        <w:rPr>
          <w:rFonts w:ascii="Book Antiqua" w:hAnsi="Book Antiqua"/>
          <w:color w:val="auto"/>
        </w:rPr>
        <w:t>IMS:</w:t>
      </w:r>
      <w:r w:rsidR="00D00344" w:rsidRPr="00FD2AF5">
        <w:rPr>
          <w:rFonts w:ascii="Book Antiqua" w:hAnsi="Book Antiqua"/>
          <w:color w:val="auto"/>
        </w:rPr>
        <w:t xml:space="preserve"> </w:t>
      </w:r>
      <w:r w:rsidR="00FD2AF5" w:rsidRPr="00FD2AF5">
        <w:rPr>
          <w:rFonts w:ascii="Book Antiqua" w:hAnsi="Book Antiqua"/>
          <w:color w:val="auto"/>
        </w:rPr>
        <w:t>Immunosuppressive</w:t>
      </w:r>
      <w:r w:rsidR="00DF0F3D" w:rsidRPr="00FD2AF5">
        <w:rPr>
          <w:rFonts w:ascii="Book Antiqua" w:hAnsi="Book Antiqua"/>
          <w:color w:val="auto"/>
        </w:rPr>
        <w:t xml:space="preserve">; PCR: </w:t>
      </w:r>
      <w:r w:rsidR="00FD2AF5" w:rsidRPr="00FD2AF5">
        <w:rPr>
          <w:rFonts w:ascii="Book Antiqua" w:hAnsi="Book Antiqua"/>
          <w:color w:val="auto"/>
        </w:rPr>
        <w:t xml:space="preserve">Polymerase </w:t>
      </w:r>
      <w:r w:rsidR="00D00344" w:rsidRPr="00FD2AF5">
        <w:rPr>
          <w:rFonts w:ascii="Book Antiqua" w:hAnsi="Book Antiqua"/>
          <w:color w:val="auto"/>
        </w:rPr>
        <w:t>chain reaction</w:t>
      </w:r>
      <w:r w:rsidR="006228A3" w:rsidRPr="00FD2AF5">
        <w:rPr>
          <w:rFonts w:ascii="Book Antiqua" w:hAnsi="Book Antiqua"/>
          <w:color w:val="auto"/>
        </w:rPr>
        <w:t xml:space="preserve">; ICU: </w:t>
      </w:r>
      <w:r w:rsidR="00FD2AF5" w:rsidRPr="00FD2AF5">
        <w:rPr>
          <w:rFonts w:ascii="Book Antiqua" w:hAnsi="Book Antiqua"/>
          <w:color w:val="auto"/>
        </w:rPr>
        <w:t xml:space="preserve">Intensive </w:t>
      </w:r>
      <w:r w:rsidR="006228A3" w:rsidRPr="00FD2AF5">
        <w:rPr>
          <w:rFonts w:ascii="Book Antiqua" w:hAnsi="Book Antiqua"/>
          <w:color w:val="auto"/>
        </w:rPr>
        <w:t>care unit; CGN:</w:t>
      </w:r>
      <w:r w:rsidR="00FD2AF5" w:rsidRPr="00FD2AF5">
        <w:rPr>
          <w:rFonts w:ascii="Book Antiqua" w:hAnsi="Book Antiqua" w:hint="eastAsia"/>
          <w:color w:val="auto"/>
          <w:lang w:eastAsia="zh-CN"/>
        </w:rPr>
        <w:t xml:space="preserve"> </w:t>
      </w:r>
      <w:r w:rsidR="00FD2AF5" w:rsidRPr="00FD2AF5">
        <w:rPr>
          <w:rFonts w:ascii="Book Antiqua" w:hAnsi="Book Antiqua"/>
          <w:color w:val="auto"/>
        </w:rPr>
        <w:t xml:space="preserve">Chronic </w:t>
      </w:r>
      <w:r w:rsidR="006228A3" w:rsidRPr="00FD2AF5">
        <w:rPr>
          <w:rFonts w:ascii="Book Antiqua" w:hAnsi="Book Antiqua"/>
          <w:color w:val="auto"/>
        </w:rPr>
        <w:t>glomerulonephritis; HN:</w:t>
      </w:r>
      <w:r w:rsidR="00FD2AF5" w:rsidRPr="00FD2AF5">
        <w:rPr>
          <w:rFonts w:ascii="Book Antiqua" w:hAnsi="Book Antiqua" w:hint="eastAsia"/>
          <w:color w:val="auto"/>
          <w:lang w:eastAsia="zh-CN"/>
        </w:rPr>
        <w:t xml:space="preserve"> </w:t>
      </w:r>
      <w:r w:rsidR="00FD2AF5" w:rsidRPr="00FD2AF5">
        <w:rPr>
          <w:rFonts w:ascii="Book Antiqua" w:hAnsi="Book Antiqua"/>
          <w:color w:val="auto"/>
        </w:rPr>
        <w:t xml:space="preserve">Hypertensive </w:t>
      </w:r>
      <w:r w:rsidR="006228A3" w:rsidRPr="00FD2AF5">
        <w:rPr>
          <w:rFonts w:ascii="Book Antiqua" w:hAnsi="Book Antiqua"/>
          <w:color w:val="auto"/>
        </w:rPr>
        <w:t>nephropathy; DN:</w:t>
      </w:r>
      <w:r w:rsidR="00FD2AF5" w:rsidRPr="00FD2AF5">
        <w:rPr>
          <w:rFonts w:ascii="Book Antiqua" w:hAnsi="Book Antiqua" w:hint="eastAsia"/>
          <w:color w:val="auto"/>
          <w:lang w:eastAsia="zh-CN"/>
        </w:rPr>
        <w:t xml:space="preserve"> </w:t>
      </w:r>
      <w:r w:rsidR="00FD2AF5" w:rsidRPr="00FD2AF5">
        <w:rPr>
          <w:rFonts w:ascii="Book Antiqua" w:hAnsi="Book Antiqua"/>
          <w:color w:val="auto"/>
        </w:rPr>
        <w:t>Diabetic nephropathy; FSG</w:t>
      </w:r>
      <w:r w:rsidR="006228A3" w:rsidRPr="00FD2AF5">
        <w:rPr>
          <w:rFonts w:ascii="Book Antiqua" w:hAnsi="Book Antiqua"/>
          <w:color w:val="auto"/>
        </w:rPr>
        <w:t xml:space="preserve">: Focal segmental </w:t>
      </w:r>
      <w:hyperlink r:id="rId10" w:tooltip="Focal segmental glomerulosclerosis" w:history="1">
        <w:r w:rsidR="006228A3" w:rsidRPr="00FD2AF5">
          <w:rPr>
            <w:rFonts w:ascii="Book Antiqua" w:hAnsi="Book Antiqua"/>
            <w:color w:val="auto"/>
          </w:rPr>
          <w:t>glomerulo-sclerosis</w:t>
        </w:r>
      </w:hyperlink>
      <w:r w:rsidR="00FD2AF5" w:rsidRPr="00FD2AF5">
        <w:rPr>
          <w:rFonts w:ascii="Book Antiqua" w:hAnsi="Book Antiqua"/>
          <w:color w:val="auto"/>
        </w:rPr>
        <w:t>;</w:t>
      </w:r>
      <w:r w:rsidR="00FD2AF5" w:rsidRPr="00FD2AF5">
        <w:rPr>
          <w:rFonts w:ascii="Book Antiqua" w:hAnsi="Book Antiqua" w:hint="eastAsia"/>
          <w:color w:val="auto"/>
          <w:lang w:eastAsia="zh-CN"/>
        </w:rPr>
        <w:t xml:space="preserve"> </w:t>
      </w:r>
      <w:r w:rsidR="006228A3" w:rsidRPr="00FD2AF5">
        <w:rPr>
          <w:rFonts w:ascii="Book Antiqua" w:hAnsi="Book Antiqua"/>
          <w:color w:val="auto"/>
        </w:rPr>
        <w:t>E</w:t>
      </w:r>
      <w:r w:rsidR="00FD2AF5" w:rsidRPr="00FD2AF5">
        <w:rPr>
          <w:rFonts w:ascii="Book Antiqua" w:hAnsi="Book Antiqua"/>
          <w:color w:val="auto"/>
        </w:rPr>
        <w:t xml:space="preserve">L: Systemic eritematous Lupus; </w:t>
      </w:r>
      <w:r w:rsidR="006228A3" w:rsidRPr="00FD2AF5">
        <w:rPr>
          <w:rFonts w:ascii="Book Antiqua" w:hAnsi="Book Antiqua"/>
          <w:color w:val="auto"/>
        </w:rPr>
        <w:t xml:space="preserve">MG: </w:t>
      </w:r>
      <w:r w:rsidR="00FD2AF5" w:rsidRPr="00FD2AF5">
        <w:rPr>
          <w:rFonts w:ascii="Book Antiqua" w:hAnsi="Book Antiqua"/>
          <w:color w:val="auto"/>
        </w:rPr>
        <w:t xml:space="preserve">Mesangiocapillary </w:t>
      </w:r>
      <w:r w:rsidR="006228A3" w:rsidRPr="00FD2AF5">
        <w:rPr>
          <w:rFonts w:ascii="Book Antiqua" w:hAnsi="Book Antiqua"/>
          <w:color w:val="auto"/>
        </w:rPr>
        <w:t>glomerulonephritis; IN: IgA nephropathy; BWT: Bilateral Wilms Tumor</w:t>
      </w:r>
      <w:r w:rsidR="000944C0" w:rsidRPr="00FD2AF5">
        <w:rPr>
          <w:rFonts w:ascii="Book Antiqua" w:hAnsi="Book Antiqua"/>
          <w:color w:val="auto"/>
        </w:rPr>
        <w:t xml:space="preserve">; T: </w:t>
      </w:r>
      <w:r w:rsidR="00FD2AF5" w:rsidRPr="00FD2AF5">
        <w:rPr>
          <w:rFonts w:ascii="Book Antiqua" w:hAnsi="Book Antiqua"/>
          <w:color w:val="auto"/>
        </w:rPr>
        <w:t>Tacrolimus</w:t>
      </w:r>
      <w:r w:rsidR="000944C0" w:rsidRPr="00FD2AF5">
        <w:rPr>
          <w:rFonts w:ascii="Book Antiqua" w:hAnsi="Book Antiqua"/>
          <w:color w:val="auto"/>
        </w:rPr>
        <w:t xml:space="preserve">; M: </w:t>
      </w:r>
      <w:r w:rsidR="00FD2AF5" w:rsidRPr="00FD2AF5">
        <w:rPr>
          <w:rFonts w:ascii="Book Antiqua" w:hAnsi="Book Antiqua"/>
          <w:color w:val="auto"/>
        </w:rPr>
        <w:t>Mycophenolate</w:t>
      </w:r>
      <w:r w:rsidR="000944C0" w:rsidRPr="00FD2AF5">
        <w:rPr>
          <w:rFonts w:ascii="Book Antiqua" w:hAnsi="Book Antiqua"/>
          <w:color w:val="auto"/>
        </w:rPr>
        <w:t>; P:</w:t>
      </w:r>
      <w:r w:rsidR="00FD2AF5" w:rsidRPr="00FD2AF5">
        <w:rPr>
          <w:rFonts w:ascii="Book Antiqua" w:hAnsi="Book Antiqua" w:hint="eastAsia"/>
          <w:color w:val="auto"/>
          <w:lang w:eastAsia="zh-CN"/>
        </w:rPr>
        <w:t xml:space="preserve"> </w:t>
      </w:r>
      <w:r w:rsidR="00FD2AF5" w:rsidRPr="00FD2AF5">
        <w:rPr>
          <w:rFonts w:ascii="Book Antiqua" w:hAnsi="Book Antiqua"/>
          <w:color w:val="auto"/>
        </w:rPr>
        <w:t>Prednisone</w:t>
      </w:r>
      <w:r w:rsidR="000944C0" w:rsidRPr="00FD2AF5">
        <w:rPr>
          <w:rFonts w:ascii="Book Antiqua" w:hAnsi="Book Antiqua"/>
          <w:color w:val="auto"/>
        </w:rPr>
        <w:t>; C</w:t>
      </w:r>
      <w:r w:rsidR="00FD2AF5" w:rsidRPr="00FD2AF5">
        <w:rPr>
          <w:rFonts w:ascii="Book Antiqua" w:hAnsi="Book Antiqua" w:hint="eastAsia"/>
          <w:color w:val="auto"/>
          <w:lang w:eastAsia="zh-CN"/>
        </w:rPr>
        <w:t xml:space="preserve">: </w:t>
      </w:r>
      <w:r w:rsidR="00FD2AF5" w:rsidRPr="00FD2AF5">
        <w:rPr>
          <w:rFonts w:ascii="Book Antiqua" w:hAnsi="Book Antiqua"/>
          <w:color w:val="auto"/>
        </w:rPr>
        <w:t>Cyclosporine</w:t>
      </w:r>
      <w:r w:rsidR="00122F01" w:rsidRPr="00FD2AF5">
        <w:rPr>
          <w:rFonts w:ascii="Book Antiqua" w:hAnsi="Book Antiqua"/>
          <w:color w:val="auto"/>
        </w:rPr>
        <w:t>; A</w:t>
      </w:r>
      <w:r w:rsidR="00FD2AF5" w:rsidRPr="00FD2AF5">
        <w:rPr>
          <w:rFonts w:ascii="Book Antiqua" w:hAnsi="Book Antiqua" w:hint="eastAsia"/>
          <w:color w:val="auto"/>
          <w:lang w:eastAsia="zh-CN"/>
        </w:rPr>
        <w:t xml:space="preserve">: </w:t>
      </w:r>
      <w:r w:rsidR="00FD2AF5" w:rsidRPr="00FD2AF5">
        <w:rPr>
          <w:rFonts w:ascii="Book Antiqua" w:hAnsi="Book Antiqua"/>
          <w:color w:val="auto"/>
        </w:rPr>
        <w:t>Azathioprine</w:t>
      </w:r>
      <w:r w:rsidR="00122F01" w:rsidRPr="00FD2AF5">
        <w:rPr>
          <w:rFonts w:ascii="Book Antiqua" w:hAnsi="Book Antiqua"/>
          <w:color w:val="auto"/>
        </w:rPr>
        <w:t>; S:</w:t>
      </w:r>
      <w:r w:rsidR="00FD2AF5" w:rsidRPr="00FD2AF5">
        <w:rPr>
          <w:rFonts w:ascii="Book Antiqua" w:hAnsi="Book Antiqua" w:hint="eastAsia"/>
          <w:color w:val="auto"/>
          <w:lang w:eastAsia="zh-CN"/>
        </w:rPr>
        <w:t xml:space="preserve"> </w:t>
      </w:r>
      <w:r w:rsidR="00FD2AF5" w:rsidRPr="00FD2AF5">
        <w:rPr>
          <w:rFonts w:ascii="Book Antiqua" w:hAnsi="Book Antiqua"/>
          <w:color w:val="auto"/>
        </w:rPr>
        <w:t>Sirolimus</w:t>
      </w:r>
      <w:r w:rsidR="00122F01" w:rsidRPr="00FD2AF5">
        <w:rPr>
          <w:rFonts w:ascii="Book Antiqua" w:hAnsi="Book Antiqua"/>
          <w:color w:val="auto"/>
        </w:rPr>
        <w:t>.</w:t>
      </w:r>
    </w:p>
    <w:p w14:paraId="63777EBC" w14:textId="77777777" w:rsidR="00FD2AF5" w:rsidRPr="00FD2AF5" w:rsidRDefault="00FD2AF5" w:rsidP="001714E5">
      <w:pPr>
        <w:spacing w:line="360" w:lineRule="auto"/>
        <w:jc w:val="both"/>
        <w:rPr>
          <w:rFonts w:ascii="Book Antiqua" w:hAnsi="Book Antiqua"/>
          <w:color w:val="auto"/>
          <w:lang w:eastAsia="zh-CN"/>
        </w:rPr>
      </w:pPr>
    </w:p>
    <w:p w14:paraId="2070529E" w14:textId="6416BC7A" w:rsidR="00C85212" w:rsidRPr="00FD2AF5" w:rsidRDefault="00C85212" w:rsidP="001714E5">
      <w:pPr>
        <w:pStyle w:val="BodyText3"/>
        <w:spacing w:line="360" w:lineRule="auto"/>
        <w:jc w:val="both"/>
        <w:rPr>
          <w:rFonts w:ascii="Book Antiqua" w:hAnsi="Book Antiqua" w:cs="Arial"/>
          <w:vanish/>
          <w:color w:val="auto"/>
          <w:sz w:val="24"/>
          <w:szCs w:val="24"/>
        </w:rPr>
      </w:pPr>
    </w:p>
    <w:sectPr w:rsidR="00C85212" w:rsidRPr="00FD2AF5" w:rsidSect="006F50D9">
      <w:type w:val="continuous"/>
      <w:pgSz w:w="11901" w:h="16840"/>
      <w:pgMar w:top="1701" w:right="1134" w:bottom="1134" w:left="1701"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11D40" w14:textId="77777777" w:rsidR="00782A8B" w:rsidRDefault="00782A8B">
      <w:r>
        <w:separator/>
      </w:r>
    </w:p>
  </w:endnote>
  <w:endnote w:type="continuationSeparator" w:id="0">
    <w:p w14:paraId="53D89479" w14:textId="77777777" w:rsidR="00782A8B" w:rsidRDefault="0078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Helvetica Neue">
    <w:panose1 w:val="02000503000000020004"/>
    <w:charset w:val="00"/>
    <w:family w:val="auto"/>
    <w:pitch w:val="variable"/>
    <w:sig w:usb0="E50002FF" w:usb1="500079DB" w:usb2="00000010" w:usb3="00000000" w:csb0="00000001" w:csb1="00000000"/>
  </w:font>
  <w:font w:name="TimesNewRomanPS-BoldItalicMT">
    <w:altName w:val="Times New Roman"/>
    <w:charset w:val="00"/>
    <w:family w:val="auto"/>
    <w:pitch w:val="default"/>
  </w:font>
  <w:font w:name="AdvTimes">
    <w:altName w:val="Microsoft JhengHei"/>
    <w:panose1 w:val="00000000000000000000"/>
    <w:charset w:val="88"/>
    <w:family w:val="auto"/>
    <w:notTrueType/>
    <w:pitch w:val="default"/>
    <w:sig w:usb0="00000000" w:usb1="08080000" w:usb2="00000010" w:usb3="00000000" w:csb0="00100000" w:csb1="00000000"/>
  </w:font>
  <w:font w:name="ArialMT">
    <w:altName w:val="Meiryo"/>
    <w:panose1 w:val="00000000000000000000"/>
    <w:charset w:val="80"/>
    <w:family w:val="auto"/>
    <w:notTrueType/>
    <w:pitch w:val="default"/>
    <w:sig w:usb0="00000003" w:usb1="08070000" w:usb2="00000010" w:usb3="00000000" w:csb0="00020001" w:csb1="00000000"/>
  </w:font>
  <w:font w:name="MinionPro-Regular">
    <w:altName w:val="Times New Roman"/>
    <w:charset w:val="00"/>
    <w:family w:val="auto"/>
    <w:pitch w:val="variable"/>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86B11" w14:textId="77777777" w:rsidR="00782A8B" w:rsidRDefault="00782A8B">
      <w:r>
        <w:separator/>
      </w:r>
    </w:p>
  </w:footnote>
  <w:footnote w:type="continuationSeparator" w:id="0">
    <w:p w14:paraId="59E6780B" w14:textId="77777777" w:rsidR="00782A8B" w:rsidRDefault="00782A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41408" w14:textId="77777777" w:rsidR="002615A5" w:rsidRPr="00FA6BF9" w:rsidRDefault="002615A5">
    <w:pPr>
      <w:pStyle w:val="Header"/>
      <w:jc w:val="right"/>
      <w:rPr>
        <w:color w:val="000000"/>
        <w:sz w:val="22"/>
        <w:szCs w:val="22"/>
      </w:rPr>
    </w:pPr>
    <w:r w:rsidRPr="00FA6BF9">
      <w:rPr>
        <w:color w:val="000000"/>
        <w:sz w:val="22"/>
        <w:szCs w:val="22"/>
      </w:rPr>
      <w:fldChar w:fldCharType="begin"/>
    </w:r>
    <w:r w:rsidRPr="00FA6BF9">
      <w:rPr>
        <w:color w:val="000000"/>
        <w:sz w:val="22"/>
        <w:szCs w:val="22"/>
      </w:rPr>
      <w:instrText xml:space="preserve"> PAGE   \* MERGEFORMAT </w:instrText>
    </w:r>
    <w:r w:rsidRPr="00FA6BF9">
      <w:rPr>
        <w:color w:val="000000"/>
        <w:sz w:val="22"/>
        <w:szCs w:val="22"/>
      </w:rPr>
      <w:fldChar w:fldCharType="separate"/>
    </w:r>
    <w:r w:rsidR="00196247">
      <w:rPr>
        <w:noProof/>
        <w:color w:val="000000"/>
        <w:sz w:val="22"/>
        <w:szCs w:val="22"/>
      </w:rPr>
      <w:t>21</w:t>
    </w:r>
    <w:r w:rsidRPr="00FA6BF9">
      <w:rPr>
        <w:color w:val="000000"/>
        <w:sz w:val="22"/>
        <w:szCs w:val="22"/>
      </w:rPr>
      <w:fldChar w:fldCharType="end"/>
    </w:r>
  </w:p>
  <w:p w14:paraId="0C7167AD" w14:textId="77777777" w:rsidR="002615A5" w:rsidRPr="00FA6BF9" w:rsidRDefault="002615A5">
    <w:pPr>
      <w:pStyle w:val="Header"/>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4BD"/>
    <w:multiLevelType w:val="hybridMultilevel"/>
    <w:tmpl w:val="546E9BFA"/>
    <w:lvl w:ilvl="0" w:tplc="D8BAD70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136AA9"/>
    <w:multiLevelType w:val="hybridMultilevel"/>
    <w:tmpl w:val="33222D8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
    <w:nsid w:val="06372302"/>
    <w:multiLevelType w:val="hybridMultilevel"/>
    <w:tmpl w:val="6DE2CF8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D13140"/>
    <w:multiLevelType w:val="hybridMultilevel"/>
    <w:tmpl w:val="28C8E9A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4">
    <w:nsid w:val="07F73D2E"/>
    <w:multiLevelType w:val="hybridMultilevel"/>
    <w:tmpl w:val="A6AEE64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
    <w:nsid w:val="0AA17208"/>
    <w:multiLevelType w:val="hybridMultilevel"/>
    <w:tmpl w:val="FA786762"/>
    <w:lvl w:ilvl="0" w:tplc="0416000F">
      <w:start w:val="1"/>
      <w:numFmt w:val="decimal"/>
      <w:lvlText w:val="%1."/>
      <w:lvlJc w:val="left"/>
      <w:pPr>
        <w:ind w:left="940" w:hanging="360"/>
      </w:pPr>
    </w:lvl>
    <w:lvl w:ilvl="1" w:tplc="04160019" w:tentative="1">
      <w:start w:val="1"/>
      <w:numFmt w:val="lowerLetter"/>
      <w:lvlText w:val="%2."/>
      <w:lvlJc w:val="left"/>
      <w:pPr>
        <w:ind w:left="1660" w:hanging="360"/>
      </w:pPr>
    </w:lvl>
    <w:lvl w:ilvl="2" w:tplc="0416001B" w:tentative="1">
      <w:start w:val="1"/>
      <w:numFmt w:val="lowerRoman"/>
      <w:lvlText w:val="%3."/>
      <w:lvlJc w:val="right"/>
      <w:pPr>
        <w:ind w:left="2380" w:hanging="180"/>
      </w:pPr>
    </w:lvl>
    <w:lvl w:ilvl="3" w:tplc="0416000F" w:tentative="1">
      <w:start w:val="1"/>
      <w:numFmt w:val="decimal"/>
      <w:lvlText w:val="%4."/>
      <w:lvlJc w:val="left"/>
      <w:pPr>
        <w:ind w:left="3100" w:hanging="360"/>
      </w:pPr>
    </w:lvl>
    <w:lvl w:ilvl="4" w:tplc="04160019" w:tentative="1">
      <w:start w:val="1"/>
      <w:numFmt w:val="lowerLetter"/>
      <w:lvlText w:val="%5."/>
      <w:lvlJc w:val="left"/>
      <w:pPr>
        <w:ind w:left="3820" w:hanging="360"/>
      </w:pPr>
    </w:lvl>
    <w:lvl w:ilvl="5" w:tplc="0416001B" w:tentative="1">
      <w:start w:val="1"/>
      <w:numFmt w:val="lowerRoman"/>
      <w:lvlText w:val="%6."/>
      <w:lvlJc w:val="right"/>
      <w:pPr>
        <w:ind w:left="4540" w:hanging="180"/>
      </w:pPr>
    </w:lvl>
    <w:lvl w:ilvl="6" w:tplc="0416000F" w:tentative="1">
      <w:start w:val="1"/>
      <w:numFmt w:val="decimal"/>
      <w:lvlText w:val="%7."/>
      <w:lvlJc w:val="left"/>
      <w:pPr>
        <w:ind w:left="5260" w:hanging="360"/>
      </w:pPr>
    </w:lvl>
    <w:lvl w:ilvl="7" w:tplc="04160019" w:tentative="1">
      <w:start w:val="1"/>
      <w:numFmt w:val="lowerLetter"/>
      <w:lvlText w:val="%8."/>
      <w:lvlJc w:val="left"/>
      <w:pPr>
        <w:ind w:left="5980" w:hanging="360"/>
      </w:pPr>
    </w:lvl>
    <w:lvl w:ilvl="8" w:tplc="0416001B" w:tentative="1">
      <w:start w:val="1"/>
      <w:numFmt w:val="lowerRoman"/>
      <w:lvlText w:val="%9."/>
      <w:lvlJc w:val="right"/>
      <w:pPr>
        <w:ind w:left="6700" w:hanging="180"/>
      </w:pPr>
    </w:lvl>
  </w:abstractNum>
  <w:abstractNum w:abstractNumId="6">
    <w:nsid w:val="0D1F0800"/>
    <w:multiLevelType w:val="hybridMultilevel"/>
    <w:tmpl w:val="385EEEAC"/>
    <w:lvl w:ilvl="0" w:tplc="C92E8EA6">
      <w:start w:val="1"/>
      <w:numFmt w:val="decimal"/>
      <w:lvlText w:val="%1."/>
      <w:lvlJc w:val="left"/>
      <w:pPr>
        <w:tabs>
          <w:tab w:val="num" w:pos="720"/>
        </w:tabs>
        <w:ind w:left="720" w:hanging="360"/>
      </w:pPr>
      <w:rPr>
        <w:rFonts w:hint="default"/>
        <w:b/>
        <w:bCs/>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0D5A5587"/>
    <w:multiLevelType w:val="hybridMultilevel"/>
    <w:tmpl w:val="4A400EBA"/>
    <w:lvl w:ilvl="0" w:tplc="EA705250">
      <w:start w:val="3"/>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E4193E"/>
    <w:multiLevelType w:val="multilevel"/>
    <w:tmpl w:val="08EED604"/>
    <w:lvl w:ilvl="0">
      <w:start w:val="3"/>
      <w:numFmt w:val="decimal"/>
      <w:lvlText w:val="%1"/>
      <w:lvlJc w:val="left"/>
      <w:pPr>
        <w:ind w:left="360" w:hanging="360"/>
      </w:pPr>
      <w:rPr>
        <w:rFonts w:hint="default"/>
        <w:i w:val="0"/>
      </w:rPr>
    </w:lvl>
    <w:lvl w:ilvl="1">
      <w:start w:val="4"/>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9">
    <w:nsid w:val="147A2F28"/>
    <w:multiLevelType w:val="multilevel"/>
    <w:tmpl w:val="25D249F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F553AE4"/>
    <w:multiLevelType w:val="hybridMultilevel"/>
    <w:tmpl w:val="09D45060"/>
    <w:lvl w:ilvl="0" w:tplc="3BF2474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3F1616"/>
    <w:multiLevelType w:val="multilevel"/>
    <w:tmpl w:val="62280E3A"/>
    <w:lvl w:ilvl="0">
      <w:start w:val="3"/>
      <w:numFmt w:val="decimal"/>
      <w:lvlText w:val="%1"/>
      <w:lvlJc w:val="left"/>
      <w:pPr>
        <w:ind w:left="360" w:hanging="360"/>
      </w:pPr>
      <w:rPr>
        <w:rFonts w:hint="default"/>
        <w:i w:val="0"/>
        <w:iCs w:val="0"/>
      </w:rPr>
    </w:lvl>
    <w:lvl w:ilvl="1">
      <w:start w:val="4"/>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i w:val="0"/>
        <w:iCs w:val="0"/>
      </w:rPr>
    </w:lvl>
    <w:lvl w:ilvl="3">
      <w:start w:val="1"/>
      <w:numFmt w:val="decimal"/>
      <w:lvlText w:val="%1.%2.%3.%4"/>
      <w:lvlJc w:val="left"/>
      <w:pPr>
        <w:ind w:left="2160" w:hanging="1080"/>
      </w:pPr>
      <w:rPr>
        <w:rFonts w:hint="default"/>
        <w:i w:val="0"/>
        <w:iCs w:val="0"/>
      </w:rPr>
    </w:lvl>
    <w:lvl w:ilvl="4">
      <w:start w:val="1"/>
      <w:numFmt w:val="decimal"/>
      <w:lvlText w:val="%1.%2.%3.%4.%5"/>
      <w:lvlJc w:val="left"/>
      <w:pPr>
        <w:ind w:left="2520" w:hanging="1080"/>
      </w:pPr>
      <w:rPr>
        <w:rFonts w:hint="default"/>
        <w:i w:val="0"/>
        <w:iCs w:val="0"/>
      </w:rPr>
    </w:lvl>
    <w:lvl w:ilvl="5">
      <w:start w:val="1"/>
      <w:numFmt w:val="decimal"/>
      <w:lvlText w:val="%1.%2.%3.%4.%5.%6"/>
      <w:lvlJc w:val="left"/>
      <w:pPr>
        <w:ind w:left="3240" w:hanging="1440"/>
      </w:pPr>
      <w:rPr>
        <w:rFonts w:hint="default"/>
        <w:i w:val="0"/>
        <w:iCs w:val="0"/>
      </w:rPr>
    </w:lvl>
    <w:lvl w:ilvl="6">
      <w:start w:val="1"/>
      <w:numFmt w:val="decimal"/>
      <w:lvlText w:val="%1.%2.%3.%4.%5.%6.%7"/>
      <w:lvlJc w:val="left"/>
      <w:pPr>
        <w:ind w:left="3600" w:hanging="1440"/>
      </w:pPr>
      <w:rPr>
        <w:rFonts w:hint="default"/>
        <w:i w:val="0"/>
        <w:iCs w:val="0"/>
      </w:rPr>
    </w:lvl>
    <w:lvl w:ilvl="7">
      <w:start w:val="1"/>
      <w:numFmt w:val="decimal"/>
      <w:lvlText w:val="%1.%2.%3.%4.%5.%6.%7.%8"/>
      <w:lvlJc w:val="left"/>
      <w:pPr>
        <w:ind w:left="4320" w:hanging="1800"/>
      </w:pPr>
      <w:rPr>
        <w:rFonts w:hint="default"/>
        <w:i w:val="0"/>
        <w:iCs w:val="0"/>
      </w:rPr>
    </w:lvl>
    <w:lvl w:ilvl="8">
      <w:start w:val="1"/>
      <w:numFmt w:val="decimal"/>
      <w:lvlText w:val="%1.%2.%3.%4.%5.%6.%7.%8.%9"/>
      <w:lvlJc w:val="left"/>
      <w:pPr>
        <w:ind w:left="4680" w:hanging="1800"/>
      </w:pPr>
      <w:rPr>
        <w:rFonts w:hint="default"/>
        <w:i w:val="0"/>
        <w:iCs w:val="0"/>
      </w:rPr>
    </w:lvl>
  </w:abstractNum>
  <w:abstractNum w:abstractNumId="12">
    <w:nsid w:val="21D51E76"/>
    <w:multiLevelType w:val="multilevel"/>
    <w:tmpl w:val="4560EE98"/>
    <w:styleLink w:val="Estilo4"/>
    <w:lvl w:ilvl="0">
      <w:start w:val="3"/>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572747"/>
    <w:multiLevelType w:val="hybridMultilevel"/>
    <w:tmpl w:val="3858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9317B"/>
    <w:multiLevelType w:val="multilevel"/>
    <w:tmpl w:val="F40C11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71685F"/>
    <w:multiLevelType w:val="multilevel"/>
    <w:tmpl w:val="0416001F"/>
    <w:styleLink w:val="Estilo3"/>
    <w:lvl w:ilvl="0">
      <w:start w:val="2"/>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A979E5"/>
    <w:multiLevelType w:val="hybridMultilevel"/>
    <w:tmpl w:val="08E20822"/>
    <w:lvl w:ilvl="0" w:tplc="33AEE79C">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ED146F0"/>
    <w:multiLevelType w:val="hybridMultilevel"/>
    <w:tmpl w:val="385EEEAC"/>
    <w:lvl w:ilvl="0" w:tplc="C92E8EA6">
      <w:start w:val="1"/>
      <w:numFmt w:val="decimal"/>
      <w:lvlText w:val="%1."/>
      <w:lvlJc w:val="left"/>
      <w:pPr>
        <w:tabs>
          <w:tab w:val="num" w:pos="720"/>
        </w:tabs>
        <w:ind w:left="720" w:hanging="360"/>
      </w:pPr>
      <w:rPr>
        <w:rFonts w:hint="default"/>
        <w:b/>
        <w:bCs/>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nsid w:val="31AF34CA"/>
    <w:multiLevelType w:val="hybridMultilevel"/>
    <w:tmpl w:val="E6ACD11C"/>
    <w:lvl w:ilvl="0" w:tplc="B894AF1A">
      <w:start w:val="2"/>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46701C4"/>
    <w:multiLevelType w:val="hybridMultilevel"/>
    <w:tmpl w:val="2FD6A746"/>
    <w:lvl w:ilvl="0" w:tplc="B6F0990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AAA597C"/>
    <w:multiLevelType w:val="multilevel"/>
    <w:tmpl w:val="4560EE98"/>
    <w:numStyleLink w:val="Estilo4"/>
  </w:abstractNum>
  <w:abstractNum w:abstractNumId="21">
    <w:nsid w:val="3B81073E"/>
    <w:multiLevelType w:val="hybridMultilevel"/>
    <w:tmpl w:val="385EEEAC"/>
    <w:lvl w:ilvl="0" w:tplc="C92E8EA6">
      <w:start w:val="1"/>
      <w:numFmt w:val="decimal"/>
      <w:lvlText w:val="%1."/>
      <w:lvlJc w:val="left"/>
      <w:pPr>
        <w:tabs>
          <w:tab w:val="num" w:pos="720"/>
        </w:tabs>
        <w:ind w:left="720" w:hanging="360"/>
      </w:pPr>
      <w:rPr>
        <w:rFonts w:hint="default"/>
        <w:b/>
        <w:bCs/>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3DF9405A"/>
    <w:multiLevelType w:val="hybridMultilevel"/>
    <w:tmpl w:val="385EEEAC"/>
    <w:lvl w:ilvl="0" w:tplc="C92E8EA6">
      <w:start w:val="1"/>
      <w:numFmt w:val="decimal"/>
      <w:lvlText w:val="%1."/>
      <w:lvlJc w:val="left"/>
      <w:pPr>
        <w:tabs>
          <w:tab w:val="num" w:pos="720"/>
        </w:tabs>
        <w:ind w:left="720" w:hanging="360"/>
      </w:pPr>
      <w:rPr>
        <w:rFonts w:hint="default"/>
        <w:b/>
        <w:bCs/>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3ECF3944"/>
    <w:multiLevelType w:val="hybridMultilevel"/>
    <w:tmpl w:val="4A38CF70"/>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094282F"/>
    <w:multiLevelType w:val="hybridMultilevel"/>
    <w:tmpl w:val="BD26E230"/>
    <w:lvl w:ilvl="0" w:tplc="0416000F">
      <w:start w:val="1"/>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2BA2474"/>
    <w:multiLevelType w:val="multilevel"/>
    <w:tmpl w:val="1062E138"/>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FF"/>
      </w:rPr>
    </w:lvl>
    <w:lvl w:ilvl="3">
      <w:start w:val="1"/>
      <w:numFmt w:val="decimal"/>
      <w:lvlText w:val="%1.%2.%3.%4"/>
      <w:lvlJc w:val="left"/>
      <w:pPr>
        <w:ind w:left="720" w:hanging="720"/>
      </w:pPr>
      <w:rPr>
        <w:rFonts w:hint="default"/>
        <w:b w:val="0"/>
        <w:color w:val="0000FF"/>
      </w:rPr>
    </w:lvl>
    <w:lvl w:ilvl="4">
      <w:start w:val="1"/>
      <w:numFmt w:val="decimal"/>
      <w:lvlText w:val="%1.%2.%3.%4.%5"/>
      <w:lvlJc w:val="left"/>
      <w:pPr>
        <w:ind w:left="1080" w:hanging="1080"/>
      </w:pPr>
      <w:rPr>
        <w:rFonts w:hint="default"/>
        <w:b w:val="0"/>
        <w:color w:val="0000FF"/>
      </w:rPr>
    </w:lvl>
    <w:lvl w:ilvl="5">
      <w:start w:val="1"/>
      <w:numFmt w:val="decimal"/>
      <w:lvlText w:val="%1.%2.%3.%4.%5.%6"/>
      <w:lvlJc w:val="left"/>
      <w:pPr>
        <w:ind w:left="1080" w:hanging="1080"/>
      </w:pPr>
      <w:rPr>
        <w:rFonts w:hint="default"/>
        <w:b w:val="0"/>
        <w:color w:val="0000FF"/>
      </w:rPr>
    </w:lvl>
    <w:lvl w:ilvl="6">
      <w:start w:val="1"/>
      <w:numFmt w:val="decimal"/>
      <w:lvlText w:val="%1.%2.%3.%4.%5.%6.%7"/>
      <w:lvlJc w:val="left"/>
      <w:pPr>
        <w:ind w:left="1440" w:hanging="1440"/>
      </w:pPr>
      <w:rPr>
        <w:rFonts w:hint="default"/>
        <w:b w:val="0"/>
        <w:color w:val="0000FF"/>
      </w:rPr>
    </w:lvl>
    <w:lvl w:ilvl="7">
      <w:start w:val="1"/>
      <w:numFmt w:val="decimal"/>
      <w:lvlText w:val="%1.%2.%3.%4.%5.%6.%7.%8"/>
      <w:lvlJc w:val="left"/>
      <w:pPr>
        <w:ind w:left="1440" w:hanging="1440"/>
      </w:pPr>
      <w:rPr>
        <w:rFonts w:hint="default"/>
        <w:b w:val="0"/>
        <w:color w:val="0000FF"/>
      </w:rPr>
    </w:lvl>
    <w:lvl w:ilvl="8">
      <w:start w:val="1"/>
      <w:numFmt w:val="decimal"/>
      <w:lvlText w:val="%1.%2.%3.%4.%5.%6.%7.%8.%9"/>
      <w:lvlJc w:val="left"/>
      <w:pPr>
        <w:ind w:left="1800" w:hanging="1800"/>
      </w:pPr>
      <w:rPr>
        <w:rFonts w:hint="default"/>
        <w:b w:val="0"/>
        <w:color w:val="0000FF"/>
      </w:rPr>
    </w:lvl>
  </w:abstractNum>
  <w:abstractNum w:abstractNumId="26">
    <w:nsid w:val="42E6441B"/>
    <w:multiLevelType w:val="hybridMultilevel"/>
    <w:tmpl w:val="DF905B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3AF4EBA"/>
    <w:multiLevelType w:val="hybridMultilevel"/>
    <w:tmpl w:val="C3B45990"/>
    <w:lvl w:ilvl="0" w:tplc="D0FAB3EA">
      <w:start w:val="82"/>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8">
    <w:nsid w:val="487E4F76"/>
    <w:multiLevelType w:val="hybridMultilevel"/>
    <w:tmpl w:val="385EEEAC"/>
    <w:lvl w:ilvl="0" w:tplc="C92E8EA6">
      <w:start w:val="1"/>
      <w:numFmt w:val="decimal"/>
      <w:lvlText w:val="%1."/>
      <w:lvlJc w:val="left"/>
      <w:pPr>
        <w:tabs>
          <w:tab w:val="num" w:pos="720"/>
        </w:tabs>
        <w:ind w:left="720" w:hanging="360"/>
      </w:pPr>
      <w:rPr>
        <w:rFonts w:hint="default"/>
        <w:b/>
        <w:bCs/>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4A6B4024"/>
    <w:multiLevelType w:val="hybridMultilevel"/>
    <w:tmpl w:val="964C458E"/>
    <w:lvl w:ilvl="0" w:tplc="DF0C6864">
      <w:start w:val="1"/>
      <w:numFmt w:val="decimal"/>
      <w:lvlText w:val="%1)"/>
      <w:lvlJc w:val="left"/>
      <w:pPr>
        <w:tabs>
          <w:tab w:val="num" w:pos="810"/>
        </w:tabs>
        <w:ind w:left="810" w:hanging="45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FB816B7"/>
    <w:multiLevelType w:val="hybridMultilevel"/>
    <w:tmpl w:val="385EEEAC"/>
    <w:lvl w:ilvl="0" w:tplc="C92E8EA6">
      <w:start w:val="1"/>
      <w:numFmt w:val="decimal"/>
      <w:lvlText w:val="%1."/>
      <w:lvlJc w:val="left"/>
      <w:pPr>
        <w:tabs>
          <w:tab w:val="num" w:pos="720"/>
        </w:tabs>
        <w:ind w:left="720" w:hanging="360"/>
      </w:pPr>
      <w:rPr>
        <w:rFonts w:hint="default"/>
        <w:b/>
        <w:bCs/>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4FD02B7D"/>
    <w:multiLevelType w:val="multilevel"/>
    <w:tmpl w:val="62280E3A"/>
    <w:lvl w:ilvl="0">
      <w:start w:val="3"/>
      <w:numFmt w:val="decimal"/>
      <w:lvlText w:val="%1"/>
      <w:lvlJc w:val="left"/>
      <w:pPr>
        <w:ind w:left="360" w:hanging="360"/>
      </w:pPr>
      <w:rPr>
        <w:rFonts w:hint="default"/>
        <w:i w:val="0"/>
        <w:iCs w:val="0"/>
      </w:rPr>
    </w:lvl>
    <w:lvl w:ilvl="1">
      <w:start w:val="4"/>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i w:val="0"/>
        <w:iCs w:val="0"/>
      </w:rPr>
    </w:lvl>
    <w:lvl w:ilvl="3">
      <w:start w:val="1"/>
      <w:numFmt w:val="decimal"/>
      <w:lvlText w:val="%1.%2.%3.%4"/>
      <w:lvlJc w:val="left"/>
      <w:pPr>
        <w:ind w:left="2160" w:hanging="1080"/>
      </w:pPr>
      <w:rPr>
        <w:rFonts w:hint="default"/>
        <w:i w:val="0"/>
        <w:iCs w:val="0"/>
      </w:rPr>
    </w:lvl>
    <w:lvl w:ilvl="4">
      <w:start w:val="1"/>
      <w:numFmt w:val="decimal"/>
      <w:lvlText w:val="%1.%2.%3.%4.%5"/>
      <w:lvlJc w:val="left"/>
      <w:pPr>
        <w:ind w:left="2520" w:hanging="1080"/>
      </w:pPr>
      <w:rPr>
        <w:rFonts w:hint="default"/>
        <w:i w:val="0"/>
        <w:iCs w:val="0"/>
      </w:rPr>
    </w:lvl>
    <w:lvl w:ilvl="5">
      <w:start w:val="1"/>
      <w:numFmt w:val="decimal"/>
      <w:lvlText w:val="%1.%2.%3.%4.%5.%6"/>
      <w:lvlJc w:val="left"/>
      <w:pPr>
        <w:ind w:left="3240" w:hanging="1440"/>
      </w:pPr>
      <w:rPr>
        <w:rFonts w:hint="default"/>
        <w:i w:val="0"/>
        <w:iCs w:val="0"/>
      </w:rPr>
    </w:lvl>
    <w:lvl w:ilvl="6">
      <w:start w:val="1"/>
      <w:numFmt w:val="decimal"/>
      <w:lvlText w:val="%1.%2.%3.%4.%5.%6.%7"/>
      <w:lvlJc w:val="left"/>
      <w:pPr>
        <w:ind w:left="3600" w:hanging="1440"/>
      </w:pPr>
      <w:rPr>
        <w:rFonts w:hint="default"/>
        <w:i w:val="0"/>
        <w:iCs w:val="0"/>
      </w:rPr>
    </w:lvl>
    <w:lvl w:ilvl="7">
      <w:start w:val="1"/>
      <w:numFmt w:val="decimal"/>
      <w:lvlText w:val="%1.%2.%3.%4.%5.%6.%7.%8"/>
      <w:lvlJc w:val="left"/>
      <w:pPr>
        <w:ind w:left="4320" w:hanging="1800"/>
      </w:pPr>
      <w:rPr>
        <w:rFonts w:hint="default"/>
        <w:i w:val="0"/>
        <w:iCs w:val="0"/>
      </w:rPr>
    </w:lvl>
    <w:lvl w:ilvl="8">
      <w:start w:val="1"/>
      <w:numFmt w:val="decimal"/>
      <w:lvlText w:val="%1.%2.%3.%4.%5.%6.%7.%8.%9"/>
      <w:lvlJc w:val="left"/>
      <w:pPr>
        <w:ind w:left="4680" w:hanging="1800"/>
      </w:pPr>
      <w:rPr>
        <w:rFonts w:hint="default"/>
        <w:i w:val="0"/>
        <w:iCs w:val="0"/>
      </w:rPr>
    </w:lvl>
  </w:abstractNum>
  <w:abstractNum w:abstractNumId="32">
    <w:nsid w:val="52BC4B0A"/>
    <w:multiLevelType w:val="multilevel"/>
    <w:tmpl w:val="0416001F"/>
    <w:numStyleLink w:val="Estilo3"/>
  </w:abstractNum>
  <w:abstractNum w:abstractNumId="33">
    <w:nsid w:val="573B3167"/>
    <w:multiLevelType w:val="hybridMultilevel"/>
    <w:tmpl w:val="3858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D2E16"/>
    <w:multiLevelType w:val="hybridMultilevel"/>
    <w:tmpl w:val="138EA16A"/>
    <w:lvl w:ilvl="0" w:tplc="A498E6A6">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005019"/>
    <w:multiLevelType w:val="hybridMultilevel"/>
    <w:tmpl w:val="46A4655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603C86"/>
    <w:multiLevelType w:val="hybridMultilevel"/>
    <w:tmpl w:val="1238555C"/>
    <w:lvl w:ilvl="0" w:tplc="01D6A5E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6F2647FB"/>
    <w:multiLevelType w:val="hybridMultilevel"/>
    <w:tmpl w:val="6F104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F2B08FF"/>
    <w:multiLevelType w:val="hybridMultilevel"/>
    <w:tmpl w:val="C890B3E6"/>
    <w:lvl w:ilvl="0" w:tplc="B28C2C0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060668F"/>
    <w:multiLevelType w:val="hybridMultilevel"/>
    <w:tmpl w:val="9BB62E3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0">
    <w:nsid w:val="713A2143"/>
    <w:multiLevelType w:val="hybridMultilevel"/>
    <w:tmpl w:val="CA163698"/>
    <w:lvl w:ilvl="0" w:tplc="B22CD526">
      <w:start w:val="3"/>
      <w:numFmt w:val="decimal"/>
      <w:lvlText w:val="3.%1"/>
      <w:lvlJc w:val="center"/>
      <w:pPr>
        <w:ind w:left="360" w:hanging="360"/>
      </w:pPr>
      <w:rPr>
        <w:rFonts w:ascii="Times New Roman" w:hAnsi="Times New Roman" w:cs="Times New Roman" w:hint="default"/>
        <w:b/>
        <w:bCs/>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734B5F00"/>
    <w:multiLevelType w:val="hybridMultilevel"/>
    <w:tmpl w:val="A9CC9F66"/>
    <w:lvl w:ilvl="0" w:tplc="FFFFFFFF">
      <w:start w:val="1"/>
      <w:numFmt w:val="bullet"/>
      <w:lvlText w:val=""/>
      <w:lvlJc w:val="left"/>
      <w:pPr>
        <w:tabs>
          <w:tab w:val="num" w:pos="780"/>
        </w:tabs>
        <w:ind w:left="780" w:hanging="360"/>
      </w:pPr>
      <w:rPr>
        <w:rFonts w:ascii="Symbol" w:hAnsi="Symbol" w:cs="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42">
    <w:nsid w:val="769F10AE"/>
    <w:multiLevelType w:val="hybridMultilevel"/>
    <w:tmpl w:val="385EEEAC"/>
    <w:lvl w:ilvl="0" w:tplc="C92E8EA6">
      <w:start w:val="1"/>
      <w:numFmt w:val="decimal"/>
      <w:lvlText w:val="%1."/>
      <w:lvlJc w:val="left"/>
      <w:pPr>
        <w:tabs>
          <w:tab w:val="num" w:pos="720"/>
        </w:tabs>
        <w:ind w:left="720" w:hanging="360"/>
      </w:pPr>
      <w:rPr>
        <w:rFonts w:hint="default"/>
        <w:b/>
        <w:bCs/>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3">
    <w:nsid w:val="79452F46"/>
    <w:multiLevelType w:val="hybridMultilevel"/>
    <w:tmpl w:val="DBACD88E"/>
    <w:lvl w:ilvl="0" w:tplc="82FA548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F53456"/>
    <w:multiLevelType w:val="multilevel"/>
    <w:tmpl w:val="016629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517E8A"/>
    <w:multiLevelType w:val="hybridMultilevel"/>
    <w:tmpl w:val="BE2ADF1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7D5D35C4"/>
    <w:multiLevelType w:val="hybridMultilevel"/>
    <w:tmpl w:val="AAA0293C"/>
    <w:lvl w:ilvl="0" w:tplc="04160001">
      <w:start w:val="1"/>
      <w:numFmt w:val="bullet"/>
      <w:lvlText w:val=""/>
      <w:lvlJc w:val="left"/>
      <w:pPr>
        <w:tabs>
          <w:tab w:val="num" w:pos="1080"/>
        </w:tabs>
        <w:ind w:left="1080" w:hanging="360"/>
      </w:pPr>
      <w:rPr>
        <w:rFonts w:ascii="Symbol" w:hAnsi="Symbol" w:cs="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Wingdings" w:hint="default"/>
      </w:rPr>
    </w:lvl>
    <w:lvl w:ilvl="3" w:tplc="04160001">
      <w:start w:val="1"/>
      <w:numFmt w:val="bullet"/>
      <w:lvlText w:val=""/>
      <w:lvlJc w:val="left"/>
      <w:pPr>
        <w:tabs>
          <w:tab w:val="num" w:pos="3240"/>
        </w:tabs>
        <w:ind w:left="3240" w:hanging="360"/>
      </w:pPr>
      <w:rPr>
        <w:rFonts w:ascii="Symbol" w:hAnsi="Symbol" w:cs="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Wingdings" w:hint="default"/>
      </w:rPr>
    </w:lvl>
    <w:lvl w:ilvl="6" w:tplc="04160001">
      <w:start w:val="1"/>
      <w:numFmt w:val="bullet"/>
      <w:lvlText w:val=""/>
      <w:lvlJc w:val="left"/>
      <w:pPr>
        <w:tabs>
          <w:tab w:val="num" w:pos="5400"/>
        </w:tabs>
        <w:ind w:left="5400" w:hanging="360"/>
      </w:pPr>
      <w:rPr>
        <w:rFonts w:ascii="Symbol" w:hAnsi="Symbol" w:cs="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Wingdings" w:hint="default"/>
      </w:rPr>
    </w:lvl>
  </w:abstractNum>
  <w:num w:numId="1">
    <w:abstractNumId w:val="26"/>
  </w:num>
  <w:num w:numId="2">
    <w:abstractNumId w:val="42"/>
  </w:num>
  <w:num w:numId="3">
    <w:abstractNumId w:val="15"/>
  </w:num>
  <w:num w:numId="4">
    <w:abstractNumId w:val="32"/>
    <w:lvlOverride w:ilvl="0">
      <w:lvl w:ilvl="0">
        <w:start w:val="2"/>
        <w:numFmt w:val="decimal"/>
        <w:lvlText w:val="%1."/>
        <w:lvlJc w:val="left"/>
        <w:pPr>
          <w:ind w:left="360" w:hanging="360"/>
        </w:pPr>
        <w:rPr>
          <w:i w:val="0"/>
          <w:iCs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46"/>
  </w:num>
  <w:num w:numId="6">
    <w:abstractNumId w:val="20"/>
    <w:lvlOverride w:ilvl="0">
      <w:lvl w:ilvl="0">
        <w:start w:val="3"/>
        <w:numFmt w:val="decimal"/>
        <w:lvlText w:val="%1."/>
        <w:lvlJc w:val="left"/>
        <w:pPr>
          <w:ind w:left="360" w:hanging="360"/>
        </w:pPr>
        <w:rPr>
          <w:rFonts w:hint="default"/>
          <w:i w:val="0"/>
          <w:iCs w:val="0"/>
        </w:rPr>
      </w:lvl>
    </w:lvlOverride>
    <w:lvlOverride w:ilvl="1">
      <w:lvl w:ilvl="1">
        <w:start w:val="1"/>
        <w:numFmt w:val="decimal"/>
        <w:lvlText w:val="%1.%2."/>
        <w:lvlJc w:val="left"/>
        <w:pPr>
          <w:ind w:left="792" w:hanging="432"/>
        </w:pPr>
        <w:rPr>
          <w:rFonts w:hint="default"/>
          <w:i w:val="0"/>
          <w:iCs w:val="0"/>
        </w:rPr>
      </w:lvl>
    </w:lvlOverride>
  </w:num>
  <w:num w:numId="7">
    <w:abstractNumId w:val="12"/>
  </w:num>
  <w:num w:numId="8">
    <w:abstractNumId w:val="40"/>
  </w:num>
  <w:num w:numId="9">
    <w:abstractNumId w:val="3"/>
  </w:num>
  <w:num w:numId="10">
    <w:abstractNumId w:val="29"/>
  </w:num>
  <w:num w:numId="11">
    <w:abstractNumId w:val="11"/>
  </w:num>
  <w:num w:numId="12">
    <w:abstractNumId w:val="41"/>
  </w:num>
  <w:num w:numId="13">
    <w:abstractNumId w:val="4"/>
  </w:num>
  <w:num w:numId="14">
    <w:abstractNumId w:val="39"/>
  </w:num>
  <w:num w:numId="15">
    <w:abstractNumId w:val="28"/>
  </w:num>
  <w:num w:numId="16">
    <w:abstractNumId w:val="45"/>
  </w:num>
  <w:num w:numId="17">
    <w:abstractNumId w:val="17"/>
  </w:num>
  <w:num w:numId="18">
    <w:abstractNumId w:val="19"/>
  </w:num>
  <w:num w:numId="19">
    <w:abstractNumId w:val="1"/>
  </w:num>
  <w:num w:numId="20">
    <w:abstractNumId w:val="36"/>
  </w:num>
  <w:num w:numId="21">
    <w:abstractNumId w:val="24"/>
  </w:num>
  <w:num w:numId="22">
    <w:abstractNumId w:val="21"/>
  </w:num>
  <w:num w:numId="23">
    <w:abstractNumId w:val="22"/>
  </w:num>
  <w:num w:numId="24">
    <w:abstractNumId w:val="31"/>
  </w:num>
  <w:num w:numId="25">
    <w:abstractNumId w:val="7"/>
  </w:num>
  <w:num w:numId="26">
    <w:abstractNumId w:val="8"/>
  </w:num>
  <w:num w:numId="27">
    <w:abstractNumId w:val="9"/>
  </w:num>
  <w:num w:numId="28">
    <w:abstractNumId w:val="27"/>
  </w:num>
  <w:num w:numId="29">
    <w:abstractNumId w:val="6"/>
  </w:num>
  <w:num w:numId="30">
    <w:abstractNumId w:val="30"/>
  </w:num>
  <w:num w:numId="31">
    <w:abstractNumId w:val="14"/>
  </w:num>
  <w:num w:numId="32">
    <w:abstractNumId w:val="2"/>
  </w:num>
  <w:num w:numId="33">
    <w:abstractNumId w:val="5"/>
  </w:num>
  <w:num w:numId="34">
    <w:abstractNumId w:val="44"/>
  </w:num>
  <w:num w:numId="35">
    <w:abstractNumId w:val="25"/>
  </w:num>
  <w:num w:numId="36">
    <w:abstractNumId w:val="18"/>
  </w:num>
  <w:num w:numId="37">
    <w:abstractNumId w:val="34"/>
  </w:num>
  <w:num w:numId="38">
    <w:abstractNumId w:val="43"/>
  </w:num>
  <w:num w:numId="39">
    <w:abstractNumId w:val="0"/>
  </w:num>
  <w:num w:numId="40">
    <w:abstractNumId w:val="16"/>
  </w:num>
  <w:num w:numId="41">
    <w:abstractNumId w:val="10"/>
  </w:num>
  <w:num w:numId="42">
    <w:abstractNumId w:val="37"/>
  </w:num>
  <w:num w:numId="43">
    <w:abstractNumId w:val="38"/>
  </w:num>
  <w:num w:numId="44">
    <w:abstractNumId w:val="33"/>
  </w:num>
  <w:num w:numId="45">
    <w:abstractNumId w:val="13"/>
  </w:num>
  <w:num w:numId="46">
    <w:abstractNumId w:val="2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documentProtection w:edit="readOnly" w:formatting="1" w:enforcement="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03"/>
    <w:rsid w:val="000016F2"/>
    <w:rsid w:val="0000289E"/>
    <w:rsid w:val="00002E60"/>
    <w:rsid w:val="00003AEA"/>
    <w:rsid w:val="00003E71"/>
    <w:rsid w:val="00003EE7"/>
    <w:rsid w:val="00004A7C"/>
    <w:rsid w:val="00005AD3"/>
    <w:rsid w:val="0000660C"/>
    <w:rsid w:val="000069BF"/>
    <w:rsid w:val="000071E8"/>
    <w:rsid w:val="000110AA"/>
    <w:rsid w:val="00012BD0"/>
    <w:rsid w:val="00012C1A"/>
    <w:rsid w:val="00015C20"/>
    <w:rsid w:val="00016253"/>
    <w:rsid w:val="00016C29"/>
    <w:rsid w:val="00017224"/>
    <w:rsid w:val="00017D99"/>
    <w:rsid w:val="0002139F"/>
    <w:rsid w:val="000221FD"/>
    <w:rsid w:val="0002291C"/>
    <w:rsid w:val="00023B86"/>
    <w:rsid w:val="00024058"/>
    <w:rsid w:val="0002470E"/>
    <w:rsid w:val="000261C0"/>
    <w:rsid w:val="000326AF"/>
    <w:rsid w:val="000335E9"/>
    <w:rsid w:val="00033993"/>
    <w:rsid w:val="000415E5"/>
    <w:rsid w:val="0004319F"/>
    <w:rsid w:val="0004321C"/>
    <w:rsid w:val="00043774"/>
    <w:rsid w:val="00043B4E"/>
    <w:rsid w:val="0004434F"/>
    <w:rsid w:val="0004508D"/>
    <w:rsid w:val="000454EB"/>
    <w:rsid w:val="00045A76"/>
    <w:rsid w:val="00045E63"/>
    <w:rsid w:val="00045FC7"/>
    <w:rsid w:val="00046F78"/>
    <w:rsid w:val="00050AB8"/>
    <w:rsid w:val="00051E16"/>
    <w:rsid w:val="00052306"/>
    <w:rsid w:val="00052BCC"/>
    <w:rsid w:val="00052E61"/>
    <w:rsid w:val="00052F37"/>
    <w:rsid w:val="000540D6"/>
    <w:rsid w:val="00054585"/>
    <w:rsid w:val="00054C88"/>
    <w:rsid w:val="00055944"/>
    <w:rsid w:val="0005659D"/>
    <w:rsid w:val="00056A4B"/>
    <w:rsid w:val="00057580"/>
    <w:rsid w:val="000605C6"/>
    <w:rsid w:val="00060B20"/>
    <w:rsid w:val="00061B02"/>
    <w:rsid w:val="00062A0A"/>
    <w:rsid w:val="000638A5"/>
    <w:rsid w:val="00064675"/>
    <w:rsid w:val="00065F3E"/>
    <w:rsid w:val="000662C5"/>
    <w:rsid w:val="000663A7"/>
    <w:rsid w:val="000675D0"/>
    <w:rsid w:val="00067AE3"/>
    <w:rsid w:val="000717EE"/>
    <w:rsid w:val="0007238C"/>
    <w:rsid w:val="00072E31"/>
    <w:rsid w:val="00074155"/>
    <w:rsid w:val="00074BFA"/>
    <w:rsid w:val="000751D3"/>
    <w:rsid w:val="00077304"/>
    <w:rsid w:val="00080DC8"/>
    <w:rsid w:val="000814A6"/>
    <w:rsid w:val="00082BDA"/>
    <w:rsid w:val="00082CC8"/>
    <w:rsid w:val="00083B0A"/>
    <w:rsid w:val="00083BE3"/>
    <w:rsid w:val="00083E1C"/>
    <w:rsid w:val="00083F28"/>
    <w:rsid w:val="0008409F"/>
    <w:rsid w:val="000873A4"/>
    <w:rsid w:val="00087A8B"/>
    <w:rsid w:val="00090CBE"/>
    <w:rsid w:val="00090E85"/>
    <w:rsid w:val="000913AA"/>
    <w:rsid w:val="00091505"/>
    <w:rsid w:val="000940A2"/>
    <w:rsid w:val="000944C0"/>
    <w:rsid w:val="00095003"/>
    <w:rsid w:val="00095A0B"/>
    <w:rsid w:val="00097E14"/>
    <w:rsid w:val="000A0FF9"/>
    <w:rsid w:val="000A15C3"/>
    <w:rsid w:val="000A19DC"/>
    <w:rsid w:val="000A3118"/>
    <w:rsid w:val="000A39DE"/>
    <w:rsid w:val="000A3B5E"/>
    <w:rsid w:val="000A64FB"/>
    <w:rsid w:val="000A6BE0"/>
    <w:rsid w:val="000A71BD"/>
    <w:rsid w:val="000A7D25"/>
    <w:rsid w:val="000B1B78"/>
    <w:rsid w:val="000B38DB"/>
    <w:rsid w:val="000B4025"/>
    <w:rsid w:val="000B4648"/>
    <w:rsid w:val="000B5379"/>
    <w:rsid w:val="000B5D4F"/>
    <w:rsid w:val="000B7462"/>
    <w:rsid w:val="000C0B69"/>
    <w:rsid w:val="000C18A4"/>
    <w:rsid w:val="000C44A5"/>
    <w:rsid w:val="000C5028"/>
    <w:rsid w:val="000C593C"/>
    <w:rsid w:val="000C602B"/>
    <w:rsid w:val="000C7C9B"/>
    <w:rsid w:val="000D041F"/>
    <w:rsid w:val="000D196E"/>
    <w:rsid w:val="000D2B33"/>
    <w:rsid w:val="000D371E"/>
    <w:rsid w:val="000D4CA0"/>
    <w:rsid w:val="000D6ACF"/>
    <w:rsid w:val="000D6BCF"/>
    <w:rsid w:val="000D7D92"/>
    <w:rsid w:val="000E1166"/>
    <w:rsid w:val="000E2C0D"/>
    <w:rsid w:val="000E2DE9"/>
    <w:rsid w:val="000E3ABA"/>
    <w:rsid w:val="000E3F28"/>
    <w:rsid w:val="000E4426"/>
    <w:rsid w:val="000E5871"/>
    <w:rsid w:val="000E62A7"/>
    <w:rsid w:val="000E6816"/>
    <w:rsid w:val="000E777A"/>
    <w:rsid w:val="000F1F59"/>
    <w:rsid w:val="000F24A7"/>
    <w:rsid w:val="000F2598"/>
    <w:rsid w:val="000F29B8"/>
    <w:rsid w:val="000F2B5A"/>
    <w:rsid w:val="000F357C"/>
    <w:rsid w:val="000F57AE"/>
    <w:rsid w:val="000F6AF4"/>
    <w:rsid w:val="000F74F4"/>
    <w:rsid w:val="00100440"/>
    <w:rsid w:val="00102107"/>
    <w:rsid w:val="00103709"/>
    <w:rsid w:val="001043D0"/>
    <w:rsid w:val="00104591"/>
    <w:rsid w:val="00104B94"/>
    <w:rsid w:val="001056CD"/>
    <w:rsid w:val="001062D9"/>
    <w:rsid w:val="00107B51"/>
    <w:rsid w:val="00112378"/>
    <w:rsid w:val="00112508"/>
    <w:rsid w:val="00112A9C"/>
    <w:rsid w:val="00112AA8"/>
    <w:rsid w:val="00112C82"/>
    <w:rsid w:val="0011333D"/>
    <w:rsid w:val="001137D6"/>
    <w:rsid w:val="00115001"/>
    <w:rsid w:val="00115548"/>
    <w:rsid w:val="0011555B"/>
    <w:rsid w:val="00115A18"/>
    <w:rsid w:val="0011619F"/>
    <w:rsid w:val="00116BB0"/>
    <w:rsid w:val="001173A2"/>
    <w:rsid w:val="001175EA"/>
    <w:rsid w:val="001202B3"/>
    <w:rsid w:val="00120A7A"/>
    <w:rsid w:val="001215DC"/>
    <w:rsid w:val="00121C91"/>
    <w:rsid w:val="0012202A"/>
    <w:rsid w:val="00122F01"/>
    <w:rsid w:val="0012385B"/>
    <w:rsid w:val="00123992"/>
    <w:rsid w:val="00124BBD"/>
    <w:rsid w:val="00125574"/>
    <w:rsid w:val="00127FE7"/>
    <w:rsid w:val="00130C21"/>
    <w:rsid w:val="00130D1A"/>
    <w:rsid w:val="00131C51"/>
    <w:rsid w:val="001324BC"/>
    <w:rsid w:val="00134365"/>
    <w:rsid w:val="00135D14"/>
    <w:rsid w:val="001364C4"/>
    <w:rsid w:val="001367D7"/>
    <w:rsid w:val="00136B60"/>
    <w:rsid w:val="00136FD9"/>
    <w:rsid w:val="00137471"/>
    <w:rsid w:val="001376AD"/>
    <w:rsid w:val="0014060C"/>
    <w:rsid w:val="00140BDD"/>
    <w:rsid w:val="00141060"/>
    <w:rsid w:val="0014206B"/>
    <w:rsid w:val="00144787"/>
    <w:rsid w:val="00144CDE"/>
    <w:rsid w:val="001510B3"/>
    <w:rsid w:val="001512D9"/>
    <w:rsid w:val="00152547"/>
    <w:rsid w:val="001541E8"/>
    <w:rsid w:val="00155ED6"/>
    <w:rsid w:val="00156862"/>
    <w:rsid w:val="00156FDA"/>
    <w:rsid w:val="00157298"/>
    <w:rsid w:val="00157955"/>
    <w:rsid w:val="00162017"/>
    <w:rsid w:val="00162726"/>
    <w:rsid w:val="00162866"/>
    <w:rsid w:val="0016465A"/>
    <w:rsid w:val="00164C1D"/>
    <w:rsid w:val="0016528B"/>
    <w:rsid w:val="0016615C"/>
    <w:rsid w:val="001665CC"/>
    <w:rsid w:val="00166E2E"/>
    <w:rsid w:val="00170CF2"/>
    <w:rsid w:val="001714E5"/>
    <w:rsid w:val="00171CF1"/>
    <w:rsid w:val="00173268"/>
    <w:rsid w:val="00177996"/>
    <w:rsid w:val="001805F1"/>
    <w:rsid w:val="00180BD1"/>
    <w:rsid w:val="0018148C"/>
    <w:rsid w:val="00181788"/>
    <w:rsid w:val="00181955"/>
    <w:rsid w:val="00183938"/>
    <w:rsid w:val="00186F36"/>
    <w:rsid w:val="00190288"/>
    <w:rsid w:val="0019167F"/>
    <w:rsid w:val="00192179"/>
    <w:rsid w:val="0019380D"/>
    <w:rsid w:val="00193C64"/>
    <w:rsid w:val="00193D3D"/>
    <w:rsid w:val="0019528D"/>
    <w:rsid w:val="00196247"/>
    <w:rsid w:val="00196ACD"/>
    <w:rsid w:val="0019725A"/>
    <w:rsid w:val="001A244B"/>
    <w:rsid w:val="001A440C"/>
    <w:rsid w:val="001A4A75"/>
    <w:rsid w:val="001A56DC"/>
    <w:rsid w:val="001A6785"/>
    <w:rsid w:val="001B2223"/>
    <w:rsid w:val="001B25FC"/>
    <w:rsid w:val="001B317C"/>
    <w:rsid w:val="001B332F"/>
    <w:rsid w:val="001B4B41"/>
    <w:rsid w:val="001B5C38"/>
    <w:rsid w:val="001B5CF3"/>
    <w:rsid w:val="001B6404"/>
    <w:rsid w:val="001C02FB"/>
    <w:rsid w:val="001C0488"/>
    <w:rsid w:val="001C0D96"/>
    <w:rsid w:val="001C188A"/>
    <w:rsid w:val="001C4D54"/>
    <w:rsid w:val="001C7313"/>
    <w:rsid w:val="001C73E5"/>
    <w:rsid w:val="001C78F6"/>
    <w:rsid w:val="001C7CA0"/>
    <w:rsid w:val="001D0400"/>
    <w:rsid w:val="001D0DC6"/>
    <w:rsid w:val="001D1064"/>
    <w:rsid w:val="001D193F"/>
    <w:rsid w:val="001D2E76"/>
    <w:rsid w:val="001D3F36"/>
    <w:rsid w:val="001D47A8"/>
    <w:rsid w:val="001D6595"/>
    <w:rsid w:val="001D6B65"/>
    <w:rsid w:val="001D76F8"/>
    <w:rsid w:val="001D7CE3"/>
    <w:rsid w:val="001E0313"/>
    <w:rsid w:val="001E2853"/>
    <w:rsid w:val="001E30A3"/>
    <w:rsid w:val="001E551D"/>
    <w:rsid w:val="001E55DF"/>
    <w:rsid w:val="001E5CF2"/>
    <w:rsid w:val="001E656B"/>
    <w:rsid w:val="001F077B"/>
    <w:rsid w:val="001F0C83"/>
    <w:rsid w:val="001F1F12"/>
    <w:rsid w:val="001F25A0"/>
    <w:rsid w:val="001F441C"/>
    <w:rsid w:val="001F4E4B"/>
    <w:rsid w:val="001F6EB1"/>
    <w:rsid w:val="001F7B28"/>
    <w:rsid w:val="001F7B3E"/>
    <w:rsid w:val="001F7BCB"/>
    <w:rsid w:val="002005F5"/>
    <w:rsid w:val="002017E3"/>
    <w:rsid w:val="00201FB2"/>
    <w:rsid w:val="002020AC"/>
    <w:rsid w:val="002051CD"/>
    <w:rsid w:val="0020521C"/>
    <w:rsid w:val="002059A8"/>
    <w:rsid w:val="002064B7"/>
    <w:rsid w:val="00210C22"/>
    <w:rsid w:val="002111E2"/>
    <w:rsid w:val="00211460"/>
    <w:rsid w:val="00211C2A"/>
    <w:rsid w:val="002127E8"/>
    <w:rsid w:val="00213800"/>
    <w:rsid w:val="002159F3"/>
    <w:rsid w:val="00215CF0"/>
    <w:rsid w:val="00215FBD"/>
    <w:rsid w:val="002168FE"/>
    <w:rsid w:val="00216D70"/>
    <w:rsid w:val="00217335"/>
    <w:rsid w:val="00217864"/>
    <w:rsid w:val="0022026A"/>
    <w:rsid w:val="0022261C"/>
    <w:rsid w:val="00223CED"/>
    <w:rsid w:val="00223D28"/>
    <w:rsid w:val="00224ABF"/>
    <w:rsid w:val="002257A5"/>
    <w:rsid w:val="00225ACB"/>
    <w:rsid w:val="00225C92"/>
    <w:rsid w:val="00226AB3"/>
    <w:rsid w:val="00226B8B"/>
    <w:rsid w:val="00230825"/>
    <w:rsid w:val="00234469"/>
    <w:rsid w:val="0023463B"/>
    <w:rsid w:val="00235763"/>
    <w:rsid w:val="00236133"/>
    <w:rsid w:val="00236D8B"/>
    <w:rsid w:val="00236E80"/>
    <w:rsid w:val="00237020"/>
    <w:rsid w:val="002370EA"/>
    <w:rsid w:val="002379D6"/>
    <w:rsid w:val="0024030C"/>
    <w:rsid w:val="00242120"/>
    <w:rsid w:val="00245901"/>
    <w:rsid w:val="002461B6"/>
    <w:rsid w:val="00247D9F"/>
    <w:rsid w:val="002505A3"/>
    <w:rsid w:val="0025068B"/>
    <w:rsid w:val="00250A60"/>
    <w:rsid w:val="00250CF3"/>
    <w:rsid w:val="00251C8F"/>
    <w:rsid w:val="00252360"/>
    <w:rsid w:val="00252F80"/>
    <w:rsid w:val="00256C68"/>
    <w:rsid w:val="00256CAD"/>
    <w:rsid w:val="002615A5"/>
    <w:rsid w:val="00261CFE"/>
    <w:rsid w:val="00262689"/>
    <w:rsid w:val="00263223"/>
    <w:rsid w:val="0026328B"/>
    <w:rsid w:val="00263D71"/>
    <w:rsid w:val="00263DF7"/>
    <w:rsid w:val="00266945"/>
    <w:rsid w:val="00270EEF"/>
    <w:rsid w:val="00272698"/>
    <w:rsid w:val="00273848"/>
    <w:rsid w:val="00275215"/>
    <w:rsid w:val="0027666C"/>
    <w:rsid w:val="00277B51"/>
    <w:rsid w:val="00277EB5"/>
    <w:rsid w:val="002801B8"/>
    <w:rsid w:val="0028195A"/>
    <w:rsid w:val="00283058"/>
    <w:rsid w:val="00283801"/>
    <w:rsid w:val="00284319"/>
    <w:rsid w:val="00284354"/>
    <w:rsid w:val="0028692A"/>
    <w:rsid w:val="0028720F"/>
    <w:rsid w:val="002902A3"/>
    <w:rsid w:val="00290D95"/>
    <w:rsid w:val="002915A0"/>
    <w:rsid w:val="00291CB7"/>
    <w:rsid w:val="00292826"/>
    <w:rsid w:val="00292EA7"/>
    <w:rsid w:val="00293CEE"/>
    <w:rsid w:val="002941E1"/>
    <w:rsid w:val="002953F0"/>
    <w:rsid w:val="002957C6"/>
    <w:rsid w:val="002A3425"/>
    <w:rsid w:val="002A430C"/>
    <w:rsid w:val="002A57DB"/>
    <w:rsid w:val="002A6D5F"/>
    <w:rsid w:val="002B00D1"/>
    <w:rsid w:val="002B1ECD"/>
    <w:rsid w:val="002B2275"/>
    <w:rsid w:val="002B2F67"/>
    <w:rsid w:val="002B3162"/>
    <w:rsid w:val="002B351D"/>
    <w:rsid w:val="002B495C"/>
    <w:rsid w:val="002B5D5B"/>
    <w:rsid w:val="002B73B4"/>
    <w:rsid w:val="002B78A8"/>
    <w:rsid w:val="002B7D86"/>
    <w:rsid w:val="002B7EE7"/>
    <w:rsid w:val="002C0D23"/>
    <w:rsid w:val="002C14B2"/>
    <w:rsid w:val="002C1564"/>
    <w:rsid w:val="002C3150"/>
    <w:rsid w:val="002C45DF"/>
    <w:rsid w:val="002C55EA"/>
    <w:rsid w:val="002C6A37"/>
    <w:rsid w:val="002C6E3E"/>
    <w:rsid w:val="002C6FED"/>
    <w:rsid w:val="002D0E10"/>
    <w:rsid w:val="002D154B"/>
    <w:rsid w:val="002D1DA0"/>
    <w:rsid w:val="002D1F2E"/>
    <w:rsid w:val="002D267F"/>
    <w:rsid w:val="002D42D6"/>
    <w:rsid w:val="002D466D"/>
    <w:rsid w:val="002E1FE8"/>
    <w:rsid w:val="002E228D"/>
    <w:rsid w:val="002E2A12"/>
    <w:rsid w:val="002E63A0"/>
    <w:rsid w:val="002F03F4"/>
    <w:rsid w:val="002F0800"/>
    <w:rsid w:val="002F2EF7"/>
    <w:rsid w:val="002F6857"/>
    <w:rsid w:val="002F754F"/>
    <w:rsid w:val="002F75FB"/>
    <w:rsid w:val="002F7C62"/>
    <w:rsid w:val="003009C1"/>
    <w:rsid w:val="00301629"/>
    <w:rsid w:val="00301E03"/>
    <w:rsid w:val="003027C2"/>
    <w:rsid w:val="00302DD8"/>
    <w:rsid w:val="0030438A"/>
    <w:rsid w:val="0030659F"/>
    <w:rsid w:val="00306FF1"/>
    <w:rsid w:val="0030750A"/>
    <w:rsid w:val="00310D86"/>
    <w:rsid w:val="00311727"/>
    <w:rsid w:val="003125E6"/>
    <w:rsid w:val="0031279E"/>
    <w:rsid w:val="00313AF0"/>
    <w:rsid w:val="00313BD4"/>
    <w:rsid w:val="00314D32"/>
    <w:rsid w:val="00316E6A"/>
    <w:rsid w:val="00316ECF"/>
    <w:rsid w:val="003208B0"/>
    <w:rsid w:val="003209A1"/>
    <w:rsid w:val="003212BA"/>
    <w:rsid w:val="003217BF"/>
    <w:rsid w:val="00321D67"/>
    <w:rsid w:val="00322807"/>
    <w:rsid w:val="00323449"/>
    <w:rsid w:val="0032346E"/>
    <w:rsid w:val="00323E43"/>
    <w:rsid w:val="00324A59"/>
    <w:rsid w:val="0033102C"/>
    <w:rsid w:val="0033108E"/>
    <w:rsid w:val="003325B3"/>
    <w:rsid w:val="00332FF4"/>
    <w:rsid w:val="00333592"/>
    <w:rsid w:val="0033504D"/>
    <w:rsid w:val="00336C1C"/>
    <w:rsid w:val="00336F92"/>
    <w:rsid w:val="00337C52"/>
    <w:rsid w:val="00337D7F"/>
    <w:rsid w:val="00341090"/>
    <w:rsid w:val="00341885"/>
    <w:rsid w:val="00342146"/>
    <w:rsid w:val="0034231C"/>
    <w:rsid w:val="003435BB"/>
    <w:rsid w:val="0034439A"/>
    <w:rsid w:val="0034504A"/>
    <w:rsid w:val="00345231"/>
    <w:rsid w:val="003460DF"/>
    <w:rsid w:val="00347554"/>
    <w:rsid w:val="00351143"/>
    <w:rsid w:val="0035328D"/>
    <w:rsid w:val="00353E8C"/>
    <w:rsid w:val="00354D85"/>
    <w:rsid w:val="00360311"/>
    <w:rsid w:val="00361532"/>
    <w:rsid w:val="00362661"/>
    <w:rsid w:val="0036361F"/>
    <w:rsid w:val="00363934"/>
    <w:rsid w:val="003671BB"/>
    <w:rsid w:val="00373731"/>
    <w:rsid w:val="0037458F"/>
    <w:rsid w:val="00375C0F"/>
    <w:rsid w:val="003765CA"/>
    <w:rsid w:val="003767B3"/>
    <w:rsid w:val="00380AE3"/>
    <w:rsid w:val="00380BCD"/>
    <w:rsid w:val="00381804"/>
    <w:rsid w:val="00382BA2"/>
    <w:rsid w:val="00382D63"/>
    <w:rsid w:val="003851A0"/>
    <w:rsid w:val="00390BE4"/>
    <w:rsid w:val="00391D63"/>
    <w:rsid w:val="003922D1"/>
    <w:rsid w:val="003926CB"/>
    <w:rsid w:val="0039570E"/>
    <w:rsid w:val="00395D47"/>
    <w:rsid w:val="00396CB8"/>
    <w:rsid w:val="003A0750"/>
    <w:rsid w:val="003A1BEA"/>
    <w:rsid w:val="003A2E41"/>
    <w:rsid w:val="003A49AC"/>
    <w:rsid w:val="003A54C7"/>
    <w:rsid w:val="003B0DD3"/>
    <w:rsid w:val="003B1E80"/>
    <w:rsid w:val="003B2EFF"/>
    <w:rsid w:val="003B33B2"/>
    <w:rsid w:val="003B49F2"/>
    <w:rsid w:val="003B6FAE"/>
    <w:rsid w:val="003B71D5"/>
    <w:rsid w:val="003B722E"/>
    <w:rsid w:val="003C2A9C"/>
    <w:rsid w:val="003C2E27"/>
    <w:rsid w:val="003C4A4E"/>
    <w:rsid w:val="003C4F3E"/>
    <w:rsid w:val="003C5888"/>
    <w:rsid w:val="003C61A2"/>
    <w:rsid w:val="003C6AD1"/>
    <w:rsid w:val="003D02D6"/>
    <w:rsid w:val="003D0A1E"/>
    <w:rsid w:val="003D159E"/>
    <w:rsid w:val="003D5076"/>
    <w:rsid w:val="003D5737"/>
    <w:rsid w:val="003D5BB3"/>
    <w:rsid w:val="003D5C1B"/>
    <w:rsid w:val="003D626F"/>
    <w:rsid w:val="003D6BB5"/>
    <w:rsid w:val="003D6EAA"/>
    <w:rsid w:val="003D7020"/>
    <w:rsid w:val="003D7C2C"/>
    <w:rsid w:val="003E02D6"/>
    <w:rsid w:val="003E09F4"/>
    <w:rsid w:val="003E1AB2"/>
    <w:rsid w:val="003E2699"/>
    <w:rsid w:val="003E2B4F"/>
    <w:rsid w:val="003E2C94"/>
    <w:rsid w:val="003E42EA"/>
    <w:rsid w:val="003E62BB"/>
    <w:rsid w:val="003E79A3"/>
    <w:rsid w:val="003F05D4"/>
    <w:rsid w:val="003F0BEF"/>
    <w:rsid w:val="003F0CE7"/>
    <w:rsid w:val="003F0F52"/>
    <w:rsid w:val="003F3FCC"/>
    <w:rsid w:val="003F618C"/>
    <w:rsid w:val="003F6A5E"/>
    <w:rsid w:val="003F6FF8"/>
    <w:rsid w:val="00400514"/>
    <w:rsid w:val="00400855"/>
    <w:rsid w:val="00400CA4"/>
    <w:rsid w:val="004017D5"/>
    <w:rsid w:val="00401A4A"/>
    <w:rsid w:val="00404A75"/>
    <w:rsid w:val="004060A7"/>
    <w:rsid w:val="00406558"/>
    <w:rsid w:val="0040661E"/>
    <w:rsid w:val="0040764C"/>
    <w:rsid w:val="00411365"/>
    <w:rsid w:val="004119D6"/>
    <w:rsid w:val="00411AD7"/>
    <w:rsid w:val="00411CD6"/>
    <w:rsid w:val="00412354"/>
    <w:rsid w:val="00412B10"/>
    <w:rsid w:val="0041355E"/>
    <w:rsid w:val="00413EF4"/>
    <w:rsid w:val="00414640"/>
    <w:rsid w:val="0041480D"/>
    <w:rsid w:val="00414C0C"/>
    <w:rsid w:val="00415B96"/>
    <w:rsid w:val="00415BB5"/>
    <w:rsid w:val="00417C87"/>
    <w:rsid w:val="00420206"/>
    <w:rsid w:val="004203A0"/>
    <w:rsid w:val="004206E4"/>
    <w:rsid w:val="004215BC"/>
    <w:rsid w:val="00421C4B"/>
    <w:rsid w:val="004235E9"/>
    <w:rsid w:val="00424551"/>
    <w:rsid w:val="004268D5"/>
    <w:rsid w:val="00426EFD"/>
    <w:rsid w:val="00430BA1"/>
    <w:rsid w:val="00431888"/>
    <w:rsid w:val="00431A13"/>
    <w:rsid w:val="00431E3A"/>
    <w:rsid w:val="00432A6B"/>
    <w:rsid w:val="0043333F"/>
    <w:rsid w:val="00433A6D"/>
    <w:rsid w:val="004363F2"/>
    <w:rsid w:val="0043640A"/>
    <w:rsid w:val="00436A52"/>
    <w:rsid w:val="0043739D"/>
    <w:rsid w:val="00437EFD"/>
    <w:rsid w:val="00437F91"/>
    <w:rsid w:val="00441043"/>
    <w:rsid w:val="00441318"/>
    <w:rsid w:val="0044178D"/>
    <w:rsid w:val="00441E77"/>
    <w:rsid w:val="00445A0E"/>
    <w:rsid w:val="00445B58"/>
    <w:rsid w:val="0044683E"/>
    <w:rsid w:val="00446861"/>
    <w:rsid w:val="00447B70"/>
    <w:rsid w:val="00447C5C"/>
    <w:rsid w:val="004521CC"/>
    <w:rsid w:val="004531B2"/>
    <w:rsid w:val="0045413F"/>
    <w:rsid w:val="00455403"/>
    <w:rsid w:val="00455E5D"/>
    <w:rsid w:val="00456334"/>
    <w:rsid w:val="00464E56"/>
    <w:rsid w:val="00465A18"/>
    <w:rsid w:val="00466328"/>
    <w:rsid w:val="00470D10"/>
    <w:rsid w:val="00470EEA"/>
    <w:rsid w:val="00470FDE"/>
    <w:rsid w:val="00471483"/>
    <w:rsid w:val="00471820"/>
    <w:rsid w:val="00471C27"/>
    <w:rsid w:val="00472C2E"/>
    <w:rsid w:val="00473257"/>
    <w:rsid w:val="00473449"/>
    <w:rsid w:val="0047378E"/>
    <w:rsid w:val="00473EF5"/>
    <w:rsid w:val="004741FD"/>
    <w:rsid w:val="00474920"/>
    <w:rsid w:val="00474A74"/>
    <w:rsid w:val="004753EE"/>
    <w:rsid w:val="004764AB"/>
    <w:rsid w:val="004766FD"/>
    <w:rsid w:val="00476EF1"/>
    <w:rsid w:val="004808ED"/>
    <w:rsid w:val="00481C3A"/>
    <w:rsid w:val="004822EA"/>
    <w:rsid w:val="00483E09"/>
    <w:rsid w:val="00483E46"/>
    <w:rsid w:val="00484CD3"/>
    <w:rsid w:val="00484EAC"/>
    <w:rsid w:val="00485B14"/>
    <w:rsid w:val="00485B75"/>
    <w:rsid w:val="0048646D"/>
    <w:rsid w:val="00486984"/>
    <w:rsid w:val="00486BD8"/>
    <w:rsid w:val="00487769"/>
    <w:rsid w:val="0048782F"/>
    <w:rsid w:val="00490889"/>
    <w:rsid w:val="004912C5"/>
    <w:rsid w:val="00493801"/>
    <w:rsid w:val="00494242"/>
    <w:rsid w:val="00495466"/>
    <w:rsid w:val="00495BEC"/>
    <w:rsid w:val="004A0EA6"/>
    <w:rsid w:val="004A17E0"/>
    <w:rsid w:val="004A18BE"/>
    <w:rsid w:val="004A1B3E"/>
    <w:rsid w:val="004A241E"/>
    <w:rsid w:val="004A261A"/>
    <w:rsid w:val="004A271A"/>
    <w:rsid w:val="004A35BB"/>
    <w:rsid w:val="004A4717"/>
    <w:rsid w:val="004A4AE8"/>
    <w:rsid w:val="004A63F2"/>
    <w:rsid w:val="004A6B3C"/>
    <w:rsid w:val="004A7B37"/>
    <w:rsid w:val="004B0178"/>
    <w:rsid w:val="004B07B6"/>
    <w:rsid w:val="004B0FEC"/>
    <w:rsid w:val="004B60E5"/>
    <w:rsid w:val="004B61C9"/>
    <w:rsid w:val="004B7190"/>
    <w:rsid w:val="004B7B33"/>
    <w:rsid w:val="004C09E2"/>
    <w:rsid w:val="004C1000"/>
    <w:rsid w:val="004C12C8"/>
    <w:rsid w:val="004C4619"/>
    <w:rsid w:val="004D1A81"/>
    <w:rsid w:val="004D3287"/>
    <w:rsid w:val="004D4171"/>
    <w:rsid w:val="004D47E9"/>
    <w:rsid w:val="004D7962"/>
    <w:rsid w:val="004D7A89"/>
    <w:rsid w:val="004E2358"/>
    <w:rsid w:val="004E2488"/>
    <w:rsid w:val="004E420B"/>
    <w:rsid w:val="004E48E0"/>
    <w:rsid w:val="004E4B7D"/>
    <w:rsid w:val="004E52F8"/>
    <w:rsid w:val="004E5E98"/>
    <w:rsid w:val="004F4B36"/>
    <w:rsid w:val="004F5176"/>
    <w:rsid w:val="004F71D4"/>
    <w:rsid w:val="005008FB"/>
    <w:rsid w:val="00501B75"/>
    <w:rsid w:val="0050257B"/>
    <w:rsid w:val="00503912"/>
    <w:rsid w:val="00504BFA"/>
    <w:rsid w:val="00505D26"/>
    <w:rsid w:val="00506FEF"/>
    <w:rsid w:val="005071BC"/>
    <w:rsid w:val="00511A6B"/>
    <w:rsid w:val="00511F54"/>
    <w:rsid w:val="005174EF"/>
    <w:rsid w:val="00517D46"/>
    <w:rsid w:val="00520383"/>
    <w:rsid w:val="00522196"/>
    <w:rsid w:val="005247A1"/>
    <w:rsid w:val="00524EC6"/>
    <w:rsid w:val="005264C8"/>
    <w:rsid w:val="00526653"/>
    <w:rsid w:val="00527645"/>
    <w:rsid w:val="00530F2C"/>
    <w:rsid w:val="00532354"/>
    <w:rsid w:val="00533140"/>
    <w:rsid w:val="00533427"/>
    <w:rsid w:val="00533432"/>
    <w:rsid w:val="00533547"/>
    <w:rsid w:val="00533AA1"/>
    <w:rsid w:val="0053421F"/>
    <w:rsid w:val="005376FC"/>
    <w:rsid w:val="005405A2"/>
    <w:rsid w:val="00541F1A"/>
    <w:rsid w:val="005422CA"/>
    <w:rsid w:val="005433E1"/>
    <w:rsid w:val="005445E1"/>
    <w:rsid w:val="00544AC3"/>
    <w:rsid w:val="00545680"/>
    <w:rsid w:val="00545F84"/>
    <w:rsid w:val="005460F1"/>
    <w:rsid w:val="00546768"/>
    <w:rsid w:val="005477B5"/>
    <w:rsid w:val="005477EF"/>
    <w:rsid w:val="0055051F"/>
    <w:rsid w:val="0055066F"/>
    <w:rsid w:val="00550BF2"/>
    <w:rsid w:val="00550F68"/>
    <w:rsid w:val="0055220F"/>
    <w:rsid w:val="00553D3F"/>
    <w:rsid w:val="00553EC5"/>
    <w:rsid w:val="005546FA"/>
    <w:rsid w:val="00555807"/>
    <w:rsid w:val="005559F4"/>
    <w:rsid w:val="00557D8D"/>
    <w:rsid w:val="00560FC0"/>
    <w:rsid w:val="00561743"/>
    <w:rsid w:val="00561F8B"/>
    <w:rsid w:val="0056350D"/>
    <w:rsid w:val="005637D6"/>
    <w:rsid w:val="00563C62"/>
    <w:rsid w:val="0056416E"/>
    <w:rsid w:val="005648D7"/>
    <w:rsid w:val="00564D00"/>
    <w:rsid w:val="00566D12"/>
    <w:rsid w:val="005676B7"/>
    <w:rsid w:val="00567F1C"/>
    <w:rsid w:val="005714BA"/>
    <w:rsid w:val="005718E4"/>
    <w:rsid w:val="00574000"/>
    <w:rsid w:val="005746D6"/>
    <w:rsid w:val="00574721"/>
    <w:rsid w:val="00575D9E"/>
    <w:rsid w:val="00575FD3"/>
    <w:rsid w:val="00576C2B"/>
    <w:rsid w:val="00577C7C"/>
    <w:rsid w:val="00580CD1"/>
    <w:rsid w:val="00580F4C"/>
    <w:rsid w:val="00584CEC"/>
    <w:rsid w:val="0058712B"/>
    <w:rsid w:val="00587B4F"/>
    <w:rsid w:val="005923AB"/>
    <w:rsid w:val="005933AA"/>
    <w:rsid w:val="00593AA4"/>
    <w:rsid w:val="00593D54"/>
    <w:rsid w:val="00594827"/>
    <w:rsid w:val="005948CD"/>
    <w:rsid w:val="00595A35"/>
    <w:rsid w:val="00595F31"/>
    <w:rsid w:val="00596E4A"/>
    <w:rsid w:val="00597F1C"/>
    <w:rsid w:val="005A0142"/>
    <w:rsid w:val="005A2243"/>
    <w:rsid w:val="005A2717"/>
    <w:rsid w:val="005A2966"/>
    <w:rsid w:val="005A676A"/>
    <w:rsid w:val="005A75FE"/>
    <w:rsid w:val="005A7CA6"/>
    <w:rsid w:val="005B001B"/>
    <w:rsid w:val="005B0EDC"/>
    <w:rsid w:val="005B1841"/>
    <w:rsid w:val="005B2075"/>
    <w:rsid w:val="005B20F8"/>
    <w:rsid w:val="005B2366"/>
    <w:rsid w:val="005B2CA3"/>
    <w:rsid w:val="005B3C60"/>
    <w:rsid w:val="005B4652"/>
    <w:rsid w:val="005B61B2"/>
    <w:rsid w:val="005B7F34"/>
    <w:rsid w:val="005C021E"/>
    <w:rsid w:val="005C0C00"/>
    <w:rsid w:val="005C0DAA"/>
    <w:rsid w:val="005C20E5"/>
    <w:rsid w:val="005C21E8"/>
    <w:rsid w:val="005C335F"/>
    <w:rsid w:val="005C4D90"/>
    <w:rsid w:val="005C7015"/>
    <w:rsid w:val="005C7116"/>
    <w:rsid w:val="005C781F"/>
    <w:rsid w:val="005D16AB"/>
    <w:rsid w:val="005D347E"/>
    <w:rsid w:val="005D35F7"/>
    <w:rsid w:val="005D37DC"/>
    <w:rsid w:val="005D49A0"/>
    <w:rsid w:val="005D4B8E"/>
    <w:rsid w:val="005D4F76"/>
    <w:rsid w:val="005D57BF"/>
    <w:rsid w:val="005D5C11"/>
    <w:rsid w:val="005D696D"/>
    <w:rsid w:val="005D6A41"/>
    <w:rsid w:val="005D773A"/>
    <w:rsid w:val="005D7D93"/>
    <w:rsid w:val="005E1B66"/>
    <w:rsid w:val="005E217F"/>
    <w:rsid w:val="005E2A0B"/>
    <w:rsid w:val="005E3559"/>
    <w:rsid w:val="005E5F4B"/>
    <w:rsid w:val="005E68FD"/>
    <w:rsid w:val="005E71A1"/>
    <w:rsid w:val="005E7F2A"/>
    <w:rsid w:val="005F04D2"/>
    <w:rsid w:val="005F0E4D"/>
    <w:rsid w:val="005F1471"/>
    <w:rsid w:val="005F1CE9"/>
    <w:rsid w:val="005F412F"/>
    <w:rsid w:val="005F4E66"/>
    <w:rsid w:val="005F4F27"/>
    <w:rsid w:val="005F5836"/>
    <w:rsid w:val="005F59F7"/>
    <w:rsid w:val="005F5C96"/>
    <w:rsid w:val="005F7465"/>
    <w:rsid w:val="00600942"/>
    <w:rsid w:val="006013D7"/>
    <w:rsid w:val="00604C68"/>
    <w:rsid w:val="00605274"/>
    <w:rsid w:val="00607557"/>
    <w:rsid w:val="006076E6"/>
    <w:rsid w:val="00613793"/>
    <w:rsid w:val="006137DD"/>
    <w:rsid w:val="006138F3"/>
    <w:rsid w:val="00613E65"/>
    <w:rsid w:val="00614218"/>
    <w:rsid w:val="00614E58"/>
    <w:rsid w:val="006177B0"/>
    <w:rsid w:val="00621F2C"/>
    <w:rsid w:val="00622088"/>
    <w:rsid w:val="00622335"/>
    <w:rsid w:val="006223AF"/>
    <w:rsid w:val="006223DD"/>
    <w:rsid w:val="006228A3"/>
    <w:rsid w:val="00623A69"/>
    <w:rsid w:val="006245D1"/>
    <w:rsid w:val="00624A46"/>
    <w:rsid w:val="00625697"/>
    <w:rsid w:val="00627B9D"/>
    <w:rsid w:val="00627CA6"/>
    <w:rsid w:val="006302AB"/>
    <w:rsid w:val="0063129C"/>
    <w:rsid w:val="00632269"/>
    <w:rsid w:val="0063279E"/>
    <w:rsid w:val="00635014"/>
    <w:rsid w:val="006350A7"/>
    <w:rsid w:val="006354B4"/>
    <w:rsid w:val="006369C2"/>
    <w:rsid w:val="00636E67"/>
    <w:rsid w:val="00637086"/>
    <w:rsid w:val="00637281"/>
    <w:rsid w:val="006410ED"/>
    <w:rsid w:val="00641166"/>
    <w:rsid w:val="00641811"/>
    <w:rsid w:val="00641D01"/>
    <w:rsid w:val="006425BB"/>
    <w:rsid w:val="00643921"/>
    <w:rsid w:val="00643D1F"/>
    <w:rsid w:val="00644983"/>
    <w:rsid w:val="0064556D"/>
    <w:rsid w:val="00646168"/>
    <w:rsid w:val="00647217"/>
    <w:rsid w:val="00650A63"/>
    <w:rsid w:val="00653B22"/>
    <w:rsid w:val="00653C04"/>
    <w:rsid w:val="00654E61"/>
    <w:rsid w:val="00656DCB"/>
    <w:rsid w:val="00661E61"/>
    <w:rsid w:val="00663A33"/>
    <w:rsid w:val="006647CB"/>
    <w:rsid w:val="006649B7"/>
    <w:rsid w:val="00664D1F"/>
    <w:rsid w:val="00665CEA"/>
    <w:rsid w:val="006668B7"/>
    <w:rsid w:val="00667FBE"/>
    <w:rsid w:val="00671828"/>
    <w:rsid w:val="006744AA"/>
    <w:rsid w:val="00674DF5"/>
    <w:rsid w:val="0067660C"/>
    <w:rsid w:val="00676981"/>
    <w:rsid w:val="0068026B"/>
    <w:rsid w:val="00680F9E"/>
    <w:rsid w:val="00681042"/>
    <w:rsid w:val="00682045"/>
    <w:rsid w:val="0068227A"/>
    <w:rsid w:val="006827A3"/>
    <w:rsid w:val="00682A76"/>
    <w:rsid w:val="00683B9A"/>
    <w:rsid w:val="006843D9"/>
    <w:rsid w:val="0068586C"/>
    <w:rsid w:val="006904D0"/>
    <w:rsid w:val="00690D08"/>
    <w:rsid w:val="00691AA9"/>
    <w:rsid w:val="00691E7B"/>
    <w:rsid w:val="00692503"/>
    <w:rsid w:val="00692707"/>
    <w:rsid w:val="0069282A"/>
    <w:rsid w:val="00692FBE"/>
    <w:rsid w:val="00693B95"/>
    <w:rsid w:val="006956B5"/>
    <w:rsid w:val="00695CF3"/>
    <w:rsid w:val="006969B8"/>
    <w:rsid w:val="00697BDB"/>
    <w:rsid w:val="006A0151"/>
    <w:rsid w:val="006A1B04"/>
    <w:rsid w:val="006A1C0E"/>
    <w:rsid w:val="006A2E38"/>
    <w:rsid w:val="006A3F76"/>
    <w:rsid w:val="006A4424"/>
    <w:rsid w:val="006A4F86"/>
    <w:rsid w:val="006A7821"/>
    <w:rsid w:val="006B1803"/>
    <w:rsid w:val="006B19DB"/>
    <w:rsid w:val="006B2150"/>
    <w:rsid w:val="006B3365"/>
    <w:rsid w:val="006B349F"/>
    <w:rsid w:val="006B378E"/>
    <w:rsid w:val="006B3971"/>
    <w:rsid w:val="006B40CF"/>
    <w:rsid w:val="006B4385"/>
    <w:rsid w:val="006B5FA9"/>
    <w:rsid w:val="006B6673"/>
    <w:rsid w:val="006B6E20"/>
    <w:rsid w:val="006B743C"/>
    <w:rsid w:val="006B7EC7"/>
    <w:rsid w:val="006C059F"/>
    <w:rsid w:val="006C170B"/>
    <w:rsid w:val="006C3C48"/>
    <w:rsid w:val="006C3F47"/>
    <w:rsid w:val="006C403C"/>
    <w:rsid w:val="006C6174"/>
    <w:rsid w:val="006C6629"/>
    <w:rsid w:val="006C7003"/>
    <w:rsid w:val="006C7026"/>
    <w:rsid w:val="006C7C8D"/>
    <w:rsid w:val="006D0139"/>
    <w:rsid w:val="006D0D7D"/>
    <w:rsid w:val="006D12FB"/>
    <w:rsid w:val="006D13DF"/>
    <w:rsid w:val="006D2A33"/>
    <w:rsid w:val="006D39D0"/>
    <w:rsid w:val="006D4490"/>
    <w:rsid w:val="006D6A94"/>
    <w:rsid w:val="006D7776"/>
    <w:rsid w:val="006E0409"/>
    <w:rsid w:val="006E0834"/>
    <w:rsid w:val="006E2444"/>
    <w:rsid w:val="006E370C"/>
    <w:rsid w:val="006E4061"/>
    <w:rsid w:val="006E4B7B"/>
    <w:rsid w:val="006E674E"/>
    <w:rsid w:val="006E7DC3"/>
    <w:rsid w:val="006F0297"/>
    <w:rsid w:val="006F05C4"/>
    <w:rsid w:val="006F0F4A"/>
    <w:rsid w:val="006F13B2"/>
    <w:rsid w:val="006F1817"/>
    <w:rsid w:val="006F464F"/>
    <w:rsid w:val="006F50D9"/>
    <w:rsid w:val="006F6A55"/>
    <w:rsid w:val="006F78C3"/>
    <w:rsid w:val="00700959"/>
    <w:rsid w:val="00701C89"/>
    <w:rsid w:val="00702010"/>
    <w:rsid w:val="00702DD6"/>
    <w:rsid w:val="007059CF"/>
    <w:rsid w:val="00705AE1"/>
    <w:rsid w:val="0070662B"/>
    <w:rsid w:val="00706DBD"/>
    <w:rsid w:val="007071C8"/>
    <w:rsid w:val="007105C4"/>
    <w:rsid w:val="00711602"/>
    <w:rsid w:val="0071385E"/>
    <w:rsid w:val="007151E2"/>
    <w:rsid w:val="00715243"/>
    <w:rsid w:val="00715AA0"/>
    <w:rsid w:val="00716B25"/>
    <w:rsid w:val="00717FCB"/>
    <w:rsid w:val="00721724"/>
    <w:rsid w:val="007238C4"/>
    <w:rsid w:val="00723CD8"/>
    <w:rsid w:val="00725269"/>
    <w:rsid w:val="00725276"/>
    <w:rsid w:val="007270C9"/>
    <w:rsid w:val="00727165"/>
    <w:rsid w:val="007272B7"/>
    <w:rsid w:val="00727ECB"/>
    <w:rsid w:val="00731583"/>
    <w:rsid w:val="00731CBF"/>
    <w:rsid w:val="00731D04"/>
    <w:rsid w:val="00731D80"/>
    <w:rsid w:val="007330AE"/>
    <w:rsid w:val="00733E7A"/>
    <w:rsid w:val="0073436A"/>
    <w:rsid w:val="0073517D"/>
    <w:rsid w:val="00736070"/>
    <w:rsid w:val="00736EF8"/>
    <w:rsid w:val="00737CBC"/>
    <w:rsid w:val="00737DEC"/>
    <w:rsid w:val="0074028C"/>
    <w:rsid w:val="007416D5"/>
    <w:rsid w:val="00741EDD"/>
    <w:rsid w:val="00741F8F"/>
    <w:rsid w:val="0074210A"/>
    <w:rsid w:val="00742F77"/>
    <w:rsid w:val="00743FCD"/>
    <w:rsid w:val="0074409B"/>
    <w:rsid w:val="007440B3"/>
    <w:rsid w:val="0074481D"/>
    <w:rsid w:val="0075066E"/>
    <w:rsid w:val="007508D0"/>
    <w:rsid w:val="00750A8A"/>
    <w:rsid w:val="007531F2"/>
    <w:rsid w:val="007532AA"/>
    <w:rsid w:val="007535B7"/>
    <w:rsid w:val="007544D9"/>
    <w:rsid w:val="00756831"/>
    <w:rsid w:val="00760027"/>
    <w:rsid w:val="00760CE7"/>
    <w:rsid w:val="007611F4"/>
    <w:rsid w:val="007614EA"/>
    <w:rsid w:val="00762465"/>
    <w:rsid w:val="007624F9"/>
    <w:rsid w:val="00763513"/>
    <w:rsid w:val="007638BD"/>
    <w:rsid w:val="00763E7A"/>
    <w:rsid w:val="007644CB"/>
    <w:rsid w:val="00764E50"/>
    <w:rsid w:val="0076637E"/>
    <w:rsid w:val="00766459"/>
    <w:rsid w:val="00767529"/>
    <w:rsid w:val="007678A8"/>
    <w:rsid w:val="00770125"/>
    <w:rsid w:val="00770B28"/>
    <w:rsid w:val="00771DA6"/>
    <w:rsid w:val="00772289"/>
    <w:rsid w:val="00774C8B"/>
    <w:rsid w:val="00775B91"/>
    <w:rsid w:val="0077677D"/>
    <w:rsid w:val="00777366"/>
    <w:rsid w:val="00780495"/>
    <w:rsid w:val="0078198C"/>
    <w:rsid w:val="00781B7E"/>
    <w:rsid w:val="00781EE5"/>
    <w:rsid w:val="00782A8B"/>
    <w:rsid w:val="007858D7"/>
    <w:rsid w:val="00785C06"/>
    <w:rsid w:val="00785E9D"/>
    <w:rsid w:val="00786325"/>
    <w:rsid w:val="007870B1"/>
    <w:rsid w:val="00787CAF"/>
    <w:rsid w:val="00790864"/>
    <w:rsid w:val="00791819"/>
    <w:rsid w:val="007934A3"/>
    <w:rsid w:val="00794920"/>
    <w:rsid w:val="00794E5D"/>
    <w:rsid w:val="00796623"/>
    <w:rsid w:val="007975DB"/>
    <w:rsid w:val="007A096C"/>
    <w:rsid w:val="007A1C5E"/>
    <w:rsid w:val="007A3941"/>
    <w:rsid w:val="007A3AA8"/>
    <w:rsid w:val="007A57B8"/>
    <w:rsid w:val="007A6168"/>
    <w:rsid w:val="007A643C"/>
    <w:rsid w:val="007A7E23"/>
    <w:rsid w:val="007B0609"/>
    <w:rsid w:val="007B0B9A"/>
    <w:rsid w:val="007B337B"/>
    <w:rsid w:val="007B6097"/>
    <w:rsid w:val="007B6D75"/>
    <w:rsid w:val="007C177D"/>
    <w:rsid w:val="007C2212"/>
    <w:rsid w:val="007C525E"/>
    <w:rsid w:val="007C551E"/>
    <w:rsid w:val="007C5A5F"/>
    <w:rsid w:val="007C677A"/>
    <w:rsid w:val="007D04EE"/>
    <w:rsid w:val="007D11A4"/>
    <w:rsid w:val="007D1C1D"/>
    <w:rsid w:val="007D3DEB"/>
    <w:rsid w:val="007D4F55"/>
    <w:rsid w:val="007D51A4"/>
    <w:rsid w:val="007D5B0B"/>
    <w:rsid w:val="007D5BF9"/>
    <w:rsid w:val="007D74C0"/>
    <w:rsid w:val="007D756D"/>
    <w:rsid w:val="007E2259"/>
    <w:rsid w:val="007E237F"/>
    <w:rsid w:val="007E3AB2"/>
    <w:rsid w:val="007E4E6B"/>
    <w:rsid w:val="007E5873"/>
    <w:rsid w:val="007E5CF6"/>
    <w:rsid w:val="007E69EE"/>
    <w:rsid w:val="007E6F66"/>
    <w:rsid w:val="007F0338"/>
    <w:rsid w:val="007F13E4"/>
    <w:rsid w:val="007F1780"/>
    <w:rsid w:val="007F39BA"/>
    <w:rsid w:val="007F3ED7"/>
    <w:rsid w:val="007F41E5"/>
    <w:rsid w:val="007F55EB"/>
    <w:rsid w:val="007F6BD0"/>
    <w:rsid w:val="007F700E"/>
    <w:rsid w:val="007F7340"/>
    <w:rsid w:val="00800102"/>
    <w:rsid w:val="0080074B"/>
    <w:rsid w:val="00800E2B"/>
    <w:rsid w:val="0080129C"/>
    <w:rsid w:val="008015A8"/>
    <w:rsid w:val="008018BF"/>
    <w:rsid w:val="008058B8"/>
    <w:rsid w:val="00806B2F"/>
    <w:rsid w:val="00807539"/>
    <w:rsid w:val="0080779B"/>
    <w:rsid w:val="00810B2F"/>
    <w:rsid w:val="00811120"/>
    <w:rsid w:val="008116A1"/>
    <w:rsid w:val="00811CCE"/>
    <w:rsid w:val="008120D9"/>
    <w:rsid w:val="00812DBA"/>
    <w:rsid w:val="008154AD"/>
    <w:rsid w:val="00815BC2"/>
    <w:rsid w:val="00820F69"/>
    <w:rsid w:val="00821A25"/>
    <w:rsid w:val="0082416B"/>
    <w:rsid w:val="00824316"/>
    <w:rsid w:val="00824401"/>
    <w:rsid w:val="008252DB"/>
    <w:rsid w:val="008254DA"/>
    <w:rsid w:val="008256A1"/>
    <w:rsid w:val="0082597D"/>
    <w:rsid w:val="008275C9"/>
    <w:rsid w:val="008276E5"/>
    <w:rsid w:val="008277D3"/>
    <w:rsid w:val="00830841"/>
    <w:rsid w:val="0083112D"/>
    <w:rsid w:val="0083562E"/>
    <w:rsid w:val="0083567D"/>
    <w:rsid w:val="00836BE7"/>
    <w:rsid w:val="00837341"/>
    <w:rsid w:val="00837A7B"/>
    <w:rsid w:val="00837C43"/>
    <w:rsid w:val="00837E42"/>
    <w:rsid w:val="008423B8"/>
    <w:rsid w:val="00843426"/>
    <w:rsid w:val="00843A0C"/>
    <w:rsid w:val="00845796"/>
    <w:rsid w:val="008472A5"/>
    <w:rsid w:val="008476D4"/>
    <w:rsid w:val="00847DFD"/>
    <w:rsid w:val="00852169"/>
    <w:rsid w:val="0085244F"/>
    <w:rsid w:val="00856EF5"/>
    <w:rsid w:val="0085751F"/>
    <w:rsid w:val="00860930"/>
    <w:rsid w:val="00860F35"/>
    <w:rsid w:val="00861479"/>
    <w:rsid w:val="0086727D"/>
    <w:rsid w:val="00867477"/>
    <w:rsid w:val="00867AB8"/>
    <w:rsid w:val="00867B88"/>
    <w:rsid w:val="00870411"/>
    <w:rsid w:val="00870C31"/>
    <w:rsid w:val="00870EDD"/>
    <w:rsid w:val="00872021"/>
    <w:rsid w:val="0087205B"/>
    <w:rsid w:val="008729AD"/>
    <w:rsid w:val="00873D61"/>
    <w:rsid w:val="00875A2F"/>
    <w:rsid w:val="00875ABC"/>
    <w:rsid w:val="00877E17"/>
    <w:rsid w:val="00877FA3"/>
    <w:rsid w:val="00880A00"/>
    <w:rsid w:val="008819D6"/>
    <w:rsid w:val="00882C11"/>
    <w:rsid w:val="00883C4B"/>
    <w:rsid w:val="00883EF6"/>
    <w:rsid w:val="00884369"/>
    <w:rsid w:val="0088465A"/>
    <w:rsid w:val="00884D94"/>
    <w:rsid w:val="0088588D"/>
    <w:rsid w:val="008859A2"/>
    <w:rsid w:val="00885ECE"/>
    <w:rsid w:val="00886840"/>
    <w:rsid w:val="00886E6D"/>
    <w:rsid w:val="00886EAD"/>
    <w:rsid w:val="00886FDC"/>
    <w:rsid w:val="008870B4"/>
    <w:rsid w:val="008906F0"/>
    <w:rsid w:val="00890716"/>
    <w:rsid w:val="0089254A"/>
    <w:rsid w:val="0089412D"/>
    <w:rsid w:val="00894DD2"/>
    <w:rsid w:val="00897501"/>
    <w:rsid w:val="008A1322"/>
    <w:rsid w:val="008A1B17"/>
    <w:rsid w:val="008A2905"/>
    <w:rsid w:val="008A57EA"/>
    <w:rsid w:val="008B01ED"/>
    <w:rsid w:val="008B02FF"/>
    <w:rsid w:val="008B0412"/>
    <w:rsid w:val="008B0A8E"/>
    <w:rsid w:val="008B0EE9"/>
    <w:rsid w:val="008B39B1"/>
    <w:rsid w:val="008B72DC"/>
    <w:rsid w:val="008B739C"/>
    <w:rsid w:val="008B7827"/>
    <w:rsid w:val="008B7E9A"/>
    <w:rsid w:val="008C073A"/>
    <w:rsid w:val="008C0C9F"/>
    <w:rsid w:val="008C2C90"/>
    <w:rsid w:val="008C39E5"/>
    <w:rsid w:val="008C41CA"/>
    <w:rsid w:val="008C4E09"/>
    <w:rsid w:val="008C7651"/>
    <w:rsid w:val="008C7AD9"/>
    <w:rsid w:val="008D19B5"/>
    <w:rsid w:val="008D1EA5"/>
    <w:rsid w:val="008D2607"/>
    <w:rsid w:val="008D2B17"/>
    <w:rsid w:val="008D2CD8"/>
    <w:rsid w:val="008D338F"/>
    <w:rsid w:val="008D505E"/>
    <w:rsid w:val="008D5B0C"/>
    <w:rsid w:val="008D6D17"/>
    <w:rsid w:val="008E036B"/>
    <w:rsid w:val="008E0558"/>
    <w:rsid w:val="008E317F"/>
    <w:rsid w:val="008E426B"/>
    <w:rsid w:val="008E4A7D"/>
    <w:rsid w:val="008E50AA"/>
    <w:rsid w:val="008E5ACD"/>
    <w:rsid w:val="008E5CEC"/>
    <w:rsid w:val="008E75BF"/>
    <w:rsid w:val="008F05D8"/>
    <w:rsid w:val="008F1201"/>
    <w:rsid w:val="008F3816"/>
    <w:rsid w:val="008F5D8F"/>
    <w:rsid w:val="008F7147"/>
    <w:rsid w:val="008F7237"/>
    <w:rsid w:val="008F763F"/>
    <w:rsid w:val="008F7907"/>
    <w:rsid w:val="0090059A"/>
    <w:rsid w:val="00900D86"/>
    <w:rsid w:val="00900DFA"/>
    <w:rsid w:val="00902AE7"/>
    <w:rsid w:val="00903D07"/>
    <w:rsid w:val="0090443E"/>
    <w:rsid w:val="0090553B"/>
    <w:rsid w:val="0090777E"/>
    <w:rsid w:val="00907C64"/>
    <w:rsid w:val="00907DD7"/>
    <w:rsid w:val="00911114"/>
    <w:rsid w:val="00915003"/>
    <w:rsid w:val="0091525C"/>
    <w:rsid w:val="0091580F"/>
    <w:rsid w:val="00915C9B"/>
    <w:rsid w:val="00920139"/>
    <w:rsid w:val="00920380"/>
    <w:rsid w:val="00920A77"/>
    <w:rsid w:val="009212EF"/>
    <w:rsid w:val="00921CE7"/>
    <w:rsid w:val="00923605"/>
    <w:rsid w:val="009237B7"/>
    <w:rsid w:val="00923918"/>
    <w:rsid w:val="00923EBE"/>
    <w:rsid w:val="00924998"/>
    <w:rsid w:val="00924BA3"/>
    <w:rsid w:val="00924BB1"/>
    <w:rsid w:val="00924ECF"/>
    <w:rsid w:val="00925D35"/>
    <w:rsid w:val="0092612A"/>
    <w:rsid w:val="0093098E"/>
    <w:rsid w:val="009311CC"/>
    <w:rsid w:val="0093220B"/>
    <w:rsid w:val="00933256"/>
    <w:rsid w:val="009359C4"/>
    <w:rsid w:val="00935D60"/>
    <w:rsid w:val="00940721"/>
    <w:rsid w:val="00940C29"/>
    <w:rsid w:val="00940D66"/>
    <w:rsid w:val="00941334"/>
    <w:rsid w:val="00942128"/>
    <w:rsid w:val="009457E3"/>
    <w:rsid w:val="0094706F"/>
    <w:rsid w:val="0095103B"/>
    <w:rsid w:val="00952727"/>
    <w:rsid w:val="00955123"/>
    <w:rsid w:val="00955973"/>
    <w:rsid w:val="00955EA1"/>
    <w:rsid w:val="00955FA1"/>
    <w:rsid w:val="0095636F"/>
    <w:rsid w:val="00960647"/>
    <w:rsid w:val="00961346"/>
    <w:rsid w:val="00962A4F"/>
    <w:rsid w:val="00964A1B"/>
    <w:rsid w:val="00965918"/>
    <w:rsid w:val="009666F6"/>
    <w:rsid w:val="009667DA"/>
    <w:rsid w:val="009669D8"/>
    <w:rsid w:val="00966A03"/>
    <w:rsid w:val="00966CAC"/>
    <w:rsid w:val="009676B0"/>
    <w:rsid w:val="009678B7"/>
    <w:rsid w:val="00970632"/>
    <w:rsid w:val="00971EF3"/>
    <w:rsid w:val="009720C0"/>
    <w:rsid w:val="0097210F"/>
    <w:rsid w:val="009721AA"/>
    <w:rsid w:val="00972396"/>
    <w:rsid w:val="00973D41"/>
    <w:rsid w:val="00974000"/>
    <w:rsid w:val="00974CF8"/>
    <w:rsid w:val="00974E9C"/>
    <w:rsid w:val="00983CD4"/>
    <w:rsid w:val="009840F5"/>
    <w:rsid w:val="009842EB"/>
    <w:rsid w:val="00985351"/>
    <w:rsid w:val="00986722"/>
    <w:rsid w:val="00991105"/>
    <w:rsid w:val="0099465E"/>
    <w:rsid w:val="0099501A"/>
    <w:rsid w:val="009954A7"/>
    <w:rsid w:val="00995AA9"/>
    <w:rsid w:val="00995CDC"/>
    <w:rsid w:val="009974EE"/>
    <w:rsid w:val="009A0C3B"/>
    <w:rsid w:val="009A2A57"/>
    <w:rsid w:val="009A2D3B"/>
    <w:rsid w:val="009A2FC4"/>
    <w:rsid w:val="009A310B"/>
    <w:rsid w:val="009A50C3"/>
    <w:rsid w:val="009A6649"/>
    <w:rsid w:val="009A69E3"/>
    <w:rsid w:val="009A72A0"/>
    <w:rsid w:val="009A7A5C"/>
    <w:rsid w:val="009B0C49"/>
    <w:rsid w:val="009B1B41"/>
    <w:rsid w:val="009B1DCA"/>
    <w:rsid w:val="009B245F"/>
    <w:rsid w:val="009B265D"/>
    <w:rsid w:val="009B2F5D"/>
    <w:rsid w:val="009B397E"/>
    <w:rsid w:val="009B63B4"/>
    <w:rsid w:val="009B6535"/>
    <w:rsid w:val="009B7E50"/>
    <w:rsid w:val="009C3E3C"/>
    <w:rsid w:val="009C5730"/>
    <w:rsid w:val="009C603B"/>
    <w:rsid w:val="009C73B3"/>
    <w:rsid w:val="009D0230"/>
    <w:rsid w:val="009D084C"/>
    <w:rsid w:val="009D097C"/>
    <w:rsid w:val="009D277C"/>
    <w:rsid w:val="009D4937"/>
    <w:rsid w:val="009D7167"/>
    <w:rsid w:val="009E0E50"/>
    <w:rsid w:val="009E287F"/>
    <w:rsid w:val="009E5B39"/>
    <w:rsid w:val="009E5BCD"/>
    <w:rsid w:val="009E7E7B"/>
    <w:rsid w:val="009F4D6F"/>
    <w:rsid w:val="009F4F99"/>
    <w:rsid w:val="009F5481"/>
    <w:rsid w:val="009F5E1F"/>
    <w:rsid w:val="009F6B77"/>
    <w:rsid w:val="00A00344"/>
    <w:rsid w:val="00A00AB8"/>
    <w:rsid w:val="00A00E61"/>
    <w:rsid w:val="00A014BA"/>
    <w:rsid w:val="00A02A85"/>
    <w:rsid w:val="00A05CEC"/>
    <w:rsid w:val="00A10ECB"/>
    <w:rsid w:val="00A11A9D"/>
    <w:rsid w:val="00A11DA8"/>
    <w:rsid w:val="00A13109"/>
    <w:rsid w:val="00A13253"/>
    <w:rsid w:val="00A14B02"/>
    <w:rsid w:val="00A14F33"/>
    <w:rsid w:val="00A15E4F"/>
    <w:rsid w:val="00A15FA8"/>
    <w:rsid w:val="00A172E6"/>
    <w:rsid w:val="00A17D99"/>
    <w:rsid w:val="00A23AF8"/>
    <w:rsid w:val="00A240F1"/>
    <w:rsid w:val="00A24445"/>
    <w:rsid w:val="00A25E25"/>
    <w:rsid w:val="00A279BB"/>
    <w:rsid w:val="00A27D56"/>
    <w:rsid w:val="00A311B2"/>
    <w:rsid w:val="00A3156D"/>
    <w:rsid w:val="00A31F63"/>
    <w:rsid w:val="00A32E25"/>
    <w:rsid w:val="00A33780"/>
    <w:rsid w:val="00A3510E"/>
    <w:rsid w:val="00A35FCB"/>
    <w:rsid w:val="00A3682D"/>
    <w:rsid w:val="00A36A1B"/>
    <w:rsid w:val="00A36F48"/>
    <w:rsid w:val="00A40B94"/>
    <w:rsid w:val="00A40FC7"/>
    <w:rsid w:val="00A41408"/>
    <w:rsid w:val="00A449C5"/>
    <w:rsid w:val="00A4522B"/>
    <w:rsid w:val="00A459E7"/>
    <w:rsid w:val="00A47842"/>
    <w:rsid w:val="00A479DA"/>
    <w:rsid w:val="00A51691"/>
    <w:rsid w:val="00A545A2"/>
    <w:rsid w:val="00A55989"/>
    <w:rsid w:val="00A55B3F"/>
    <w:rsid w:val="00A56C1D"/>
    <w:rsid w:val="00A605AE"/>
    <w:rsid w:val="00A61AFA"/>
    <w:rsid w:val="00A62013"/>
    <w:rsid w:val="00A6494A"/>
    <w:rsid w:val="00A64B7B"/>
    <w:rsid w:val="00A66231"/>
    <w:rsid w:val="00A669D4"/>
    <w:rsid w:val="00A6707D"/>
    <w:rsid w:val="00A67A31"/>
    <w:rsid w:val="00A67DA6"/>
    <w:rsid w:val="00A67DFE"/>
    <w:rsid w:val="00A70092"/>
    <w:rsid w:val="00A709CA"/>
    <w:rsid w:val="00A70CF5"/>
    <w:rsid w:val="00A724B5"/>
    <w:rsid w:val="00A742C1"/>
    <w:rsid w:val="00A74303"/>
    <w:rsid w:val="00A75134"/>
    <w:rsid w:val="00A754C6"/>
    <w:rsid w:val="00A755A3"/>
    <w:rsid w:val="00A756F3"/>
    <w:rsid w:val="00A761C1"/>
    <w:rsid w:val="00A768E6"/>
    <w:rsid w:val="00A76B89"/>
    <w:rsid w:val="00A77848"/>
    <w:rsid w:val="00A779AA"/>
    <w:rsid w:val="00A80F6B"/>
    <w:rsid w:val="00A81926"/>
    <w:rsid w:val="00A81FD2"/>
    <w:rsid w:val="00A821D8"/>
    <w:rsid w:val="00A82F52"/>
    <w:rsid w:val="00A835B6"/>
    <w:rsid w:val="00A840B5"/>
    <w:rsid w:val="00A861CC"/>
    <w:rsid w:val="00A86479"/>
    <w:rsid w:val="00A87C72"/>
    <w:rsid w:val="00A90880"/>
    <w:rsid w:val="00A919A2"/>
    <w:rsid w:val="00A93FB8"/>
    <w:rsid w:val="00A94FA6"/>
    <w:rsid w:val="00A95213"/>
    <w:rsid w:val="00A952D9"/>
    <w:rsid w:val="00A9542F"/>
    <w:rsid w:val="00A96691"/>
    <w:rsid w:val="00A968EC"/>
    <w:rsid w:val="00A96A37"/>
    <w:rsid w:val="00AA004E"/>
    <w:rsid w:val="00AA010C"/>
    <w:rsid w:val="00AA1D9E"/>
    <w:rsid w:val="00AA280A"/>
    <w:rsid w:val="00AA28A1"/>
    <w:rsid w:val="00AA2CE0"/>
    <w:rsid w:val="00AA32FA"/>
    <w:rsid w:val="00AA3809"/>
    <w:rsid w:val="00AA3FF1"/>
    <w:rsid w:val="00AA4807"/>
    <w:rsid w:val="00AA4E27"/>
    <w:rsid w:val="00AA782C"/>
    <w:rsid w:val="00AA7A4C"/>
    <w:rsid w:val="00AB0161"/>
    <w:rsid w:val="00AB09A3"/>
    <w:rsid w:val="00AB1EEE"/>
    <w:rsid w:val="00AB287D"/>
    <w:rsid w:val="00AB3147"/>
    <w:rsid w:val="00AB4E14"/>
    <w:rsid w:val="00AB512D"/>
    <w:rsid w:val="00AB52CE"/>
    <w:rsid w:val="00AB6070"/>
    <w:rsid w:val="00AB77FF"/>
    <w:rsid w:val="00AB7DDB"/>
    <w:rsid w:val="00AC0F66"/>
    <w:rsid w:val="00AC3783"/>
    <w:rsid w:val="00AC41D1"/>
    <w:rsid w:val="00AC5347"/>
    <w:rsid w:val="00AC60E5"/>
    <w:rsid w:val="00AC760E"/>
    <w:rsid w:val="00AC76DA"/>
    <w:rsid w:val="00AC7924"/>
    <w:rsid w:val="00AC7DC4"/>
    <w:rsid w:val="00AC7E39"/>
    <w:rsid w:val="00AD004B"/>
    <w:rsid w:val="00AD06C7"/>
    <w:rsid w:val="00AD0B67"/>
    <w:rsid w:val="00AD20FD"/>
    <w:rsid w:val="00AD2AB1"/>
    <w:rsid w:val="00AD2DE0"/>
    <w:rsid w:val="00AD2E52"/>
    <w:rsid w:val="00AD36E0"/>
    <w:rsid w:val="00AD4336"/>
    <w:rsid w:val="00AD4700"/>
    <w:rsid w:val="00AD4724"/>
    <w:rsid w:val="00AD7151"/>
    <w:rsid w:val="00AD7A95"/>
    <w:rsid w:val="00AE033A"/>
    <w:rsid w:val="00AE0C19"/>
    <w:rsid w:val="00AE3FBA"/>
    <w:rsid w:val="00AE4C54"/>
    <w:rsid w:val="00AE7EC5"/>
    <w:rsid w:val="00AF0339"/>
    <w:rsid w:val="00AF07FB"/>
    <w:rsid w:val="00AF19B7"/>
    <w:rsid w:val="00AF399E"/>
    <w:rsid w:val="00AF571D"/>
    <w:rsid w:val="00AF6656"/>
    <w:rsid w:val="00B000CF"/>
    <w:rsid w:val="00B009A5"/>
    <w:rsid w:val="00B00A5D"/>
    <w:rsid w:val="00B0269B"/>
    <w:rsid w:val="00B0394C"/>
    <w:rsid w:val="00B03B68"/>
    <w:rsid w:val="00B10E4B"/>
    <w:rsid w:val="00B1204C"/>
    <w:rsid w:val="00B12427"/>
    <w:rsid w:val="00B14F2D"/>
    <w:rsid w:val="00B151CA"/>
    <w:rsid w:val="00B15A06"/>
    <w:rsid w:val="00B179D4"/>
    <w:rsid w:val="00B21D97"/>
    <w:rsid w:val="00B23249"/>
    <w:rsid w:val="00B23F5B"/>
    <w:rsid w:val="00B25F46"/>
    <w:rsid w:val="00B26A33"/>
    <w:rsid w:val="00B30C95"/>
    <w:rsid w:val="00B30C9F"/>
    <w:rsid w:val="00B34726"/>
    <w:rsid w:val="00B35942"/>
    <w:rsid w:val="00B36EB8"/>
    <w:rsid w:val="00B37A9A"/>
    <w:rsid w:val="00B37EC8"/>
    <w:rsid w:val="00B401F1"/>
    <w:rsid w:val="00B405D9"/>
    <w:rsid w:val="00B42055"/>
    <w:rsid w:val="00B4316E"/>
    <w:rsid w:val="00B439B2"/>
    <w:rsid w:val="00B445E6"/>
    <w:rsid w:val="00B44744"/>
    <w:rsid w:val="00B4648F"/>
    <w:rsid w:val="00B46C7E"/>
    <w:rsid w:val="00B470A0"/>
    <w:rsid w:val="00B50001"/>
    <w:rsid w:val="00B51045"/>
    <w:rsid w:val="00B51961"/>
    <w:rsid w:val="00B53091"/>
    <w:rsid w:val="00B543E8"/>
    <w:rsid w:val="00B55897"/>
    <w:rsid w:val="00B57997"/>
    <w:rsid w:val="00B60CA9"/>
    <w:rsid w:val="00B61D51"/>
    <w:rsid w:val="00B63354"/>
    <w:rsid w:val="00B63956"/>
    <w:rsid w:val="00B6420A"/>
    <w:rsid w:val="00B6436F"/>
    <w:rsid w:val="00B65A1E"/>
    <w:rsid w:val="00B67083"/>
    <w:rsid w:val="00B7001D"/>
    <w:rsid w:val="00B70C3B"/>
    <w:rsid w:val="00B71AA2"/>
    <w:rsid w:val="00B730EC"/>
    <w:rsid w:val="00B76468"/>
    <w:rsid w:val="00B8002D"/>
    <w:rsid w:val="00B8159C"/>
    <w:rsid w:val="00B81CFE"/>
    <w:rsid w:val="00B82588"/>
    <w:rsid w:val="00B8376B"/>
    <w:rsid w:val="00B84AE0"/>
    <w:rsid w:val="00B86B98"/>
    <w:rsid w:val="00B875FC"/>
    <w:rsid w:val="00B909DF"/>
    <w:rsid w:val="00B91941"/>
    <w:rsid w:val="00B925B9"/>
    <w:rsid w:val="00B9264E"/>
    <w:rsid w:val="00B92FC8"/>
    <w:rsid w:val="00B933BC"/>
    <w:rsid w:val="00B9457B"/>
    <w:rsid w:val="00B9473D"/>
    <w:rsid w:val="00B9601F"/>
    <w:rsid w:val="00B975F6"/>
    <w:rsid w:val="00B97FB2"/>
    <w:rsid w:val="00BA0B6C"/>
    <w:rsid w:val="00BA4AE4"/>
    <w:rsid w:val="00BA4EBC"/>
    <w:rsid w:val="00BB00A1"/>
    <w:rsid w:val="00BB2BEA"/>
    <w:rsid w:val="00BB3C0B"/>
    <w:rsid w:val="00BB3FE5"/>
    <w:rsid w:val="00BB5633"/>
    <w:rsid w:val="00BB572C"/>
    <w:rsid w:val="00BB5DAB"/>
    <w:rsid w:val="00BB5F53"/>
    <w:rsid w:val="00BB795E"/>
    <w:rsid w:val="00BC0B21"/>
    <w:rsid w:val="00BC233E"/>
    <w:rsid w:val="00BC23A6"/>
    <w:rsid w:val="00BC456C"/>
    <w:rsid w:val="00BC6A6B"/>
    <w:rsid w:val="00BD015C"/>
    <w:rsid w:val="00BD3AB2"/>
    <w:rsid w:val="00BD4591"/>
    <w:rsid w:val="00BD4B5A"/>
    <w:rsid w:val="00BD4C21"/>
    <w:rsid w:val="00BD5DB8"/>
    <w:rsid w:val="00BD5DF9"/>
    <w:rsid w:val="00BD6A60"/>
    <w:rsid w:val="00BE0BDC"/>
    <w:rsid w:val="00BE1120"/>
    <w:rsid w:val="00BE15C5"/>
    <w:rsid w:val="00BE2A9F"/>
    <w:rsid w:val="00BE2B6A"/>
    <w:rsid w:val="00BE3E83"/>
    <w:rsid w:val="00BE59EE"/>
    <w:rsid w:val="00BE5CAA"/>
    <w:rsid w:val="00BE7893"/>
    <w:rsid w:val="00BF216C"/>
    <w:rsid w:val="00BF2A11"/>
    <w:rsid w:val="00BF3FC9"/>
    <w:rsid w:val="00BF45A4"/>
    <w:rsid w:val="00BF5A7D"/>
    <w:rsid w:val="00BF6102"/>
    <w:rsid w:val="00C003DF"/>
    <w:rsid w:val="00C0047B"/>
    <w:rsid w:val="00C011D9"/>
    <w:rsid w:val="00C02299"/>
    <w:rsid w:val="00C02685"/>
    <w:rsid w:val="00C046E3"/>
    <w:rsid w:val="00C05D58"/>
    <w:rsid w:val="00C079B4"/>
    <w:rsid w:val="00C105B8"/>
    <w:rsid w:val="00C105FE"/>
    <w:rsid w:val="00C10987"/>
    <w:rsid w:val="00C115EB"/>
    <w:rsid w:val="00C11BDD"/>
    <w:rsid w:val="00C12CCF"/>
    <w:rsid w:val="00C130D0"/>
    <w:rsid w:val="00C13149"/>
    <w:rsid w:val="00C132F4"/>
    <w:rsid w:val="00C142BC"/>
    <w:rsid w:val="00C14843"/>
    <w:rsid w:val="00C16812"/>
    <w:rsid w:val="00C16BCA"/>
    <w:rsid w:val="00C171CA"/>
    <w:rsid w:val="00C17518"/>
    <w:rsid w:val="00C17C11"/>
    <w:rsid w:val="00C20324"/>
    <w:rsid w:val="00C203DA"/>
    <w:rsid w:val="00C216A0"/>
    <w:rsid w:val="00C2266B"/>
    <w:rsid w:val="00C23016"/>
    <w:rsid w:val="00C237CA"/>
    <w:rsid w:val="00C24B33"/>
    <w:rsid w:val="00C24CC0"/>
    <w:rsid w:val="00C24D94"/>
    <w:rsid w:val="00C2513B"/>
    <w:rsid w:val="00C26CFD"/>
    <w:rsid w:val="00C31F66"/>
    <w:rsid w:val="00C326A0"/>
    <w:rsid w:val="00C33340"/>
    <w:rsid w:val="00C35434"/>
    <w:rsid w:val="00C36C2F"/>
    <w:rsid w:val="00C402DA"/>
    <w:rsid w:val="00C4065F"/>
    <w:rsid w:val="00C40F7D"/>
    <w:rsid w:val="00C41DF9"/>
    <w:rsid w:val="00C42434"/>
    <w:rsid w:val="00C44C9D"/>
    <w:rsid w:val="00C5024D"/>
    <w:rsid w:val="00C50FD7"/>
    <w:rsid w:val="00C52034"/>
    <w:rsid w:val="00C52A4D"/>
    <w:rsid w:val="00C53320"/>
    <w:rsid w:val="00C55245"/>
    <w:rsid w:val="00C56778"/>
    <w:rsid w:val="00C57992"/>
    <w:rsid w:val="00C57DEA"/>
    <w:rsid w:val="00C600A6"/>
    <w:rsid w:val="00C6084C"/>
    <w:rsid w:val="00C61117"/>
    <w:rsid w:val="00C62468"/>
    <w:rsid w:val="00C625C6"/>
    <w:rsid w:val="00C62AEA"/>
    <w:rsid w:val="00C6357C"/>
    <w:rsid w:val="00C63779"/>
    <w:rsid w:val="00C63B4B"/>
    <w:rsid w:val="00C64D06"/>
    <w:rsid w:val="00C66D32"/>
    <w:rsid w:val="00C70102"/>
    <w:rsid w:val="00C72F79"/>
    <w:rsid w:val="00C73BD1"/>
    <w:rsid w:val="00C74597"/>
    <w:rsid w:val="00C7515E"/>
    <w:rsid w:val="00C75459"/>
    <w:rsid w:val="00C759FE"/>
    <w:rsid w:val="00C77A19"/>
    <w:rsid w:val="00C77BFE"/>
    <w:rsid w:val="00C825A7"/>
    <w:rsid w:val="00C8277D"/>
    <w:rsid w:val="00C827BD"/>
    <w:rsid w:val="00C85212"/>
    <w:rsid w:val="00C854EF"/>
    <w:rsid w:val="00C8628D"/>
    <w:rsid w:val="00C86E37"/>
    <w:rsid w:val="00C879B9"/>
    <w:rsid w:val="00C9131D"/>
    <w:rsid w:val="00C91851"/>
    <w:rsid w:val="00C94E6B"/>
    <w:rsid w:val="00C9568E"/>
    <w:rsid w:val="00C95CD8"/>
    <w:rsid w:val="00C961CC"/>
    <w:rsid w:val="00C96B0D"/>
    <w:rsid w:val="00C9795A"/>
    <w:rsid w:val="00C97BE8"/>
    <w:rsid w:val="00CA10E8"/>
    <w:rsid w:val="00CA12ED"/>
    <w:rsid w:val="00CA1772"/>
    <w:rsid w:val="00CA19D5"/>
    <w:rsid w:val="00CA31AB"/>
    <w:rsid w:val="00CA48B8"/>
    <w:rsid w:val="00CA5774"/>
    <w:rsid w:val="00CA59D5"/>
    <w:rsid w:val="00CA74F8"/>
    <w:rsid w:val="00CA7F61"/>
    <w:rsid w:val="00CB0287"/>
    <w:rsid w:val="00CB1B65"/>
    <w:rsid w:val="00CB268B"/>
    <w:rsid w:val="00CB30E2"/>
    <w:rsid w:val="00CB3F45"/>
    <w:rsid w:val="00CB4491"/>
    <w:rsid w:val="00CB4BA2"/>
    <w:rsid w:val="00CB5D18"/>
    <w:rsid w:val="00CB609E"/>
    <w:rsid w:val="00CB672D"/>
    <w:rsid w:val="00CB7B5F"/>
    <w:rsid w:val="00CC056F"/>
    <w:rsid w:val="00CC2F68"/>
    <w:rsid w:val="00CC4B5C"/>
    <w:rsid w:val="00CC72B8"/>
    <w:rsid w:val="00CC7495"/>
    <w:rsid w:val="00CC7A87"/>
    <w:rsid w:val="00CD2098"/>
    <w:rsid w:val="00CD3074"/>
    <w:rsid w:val="00CD32B8"/>
    <w:rsid w:val="00CD46C1"/>
    <w:rsid w:val="00CD4C51"/>
    <w:rsid w:val="00CD761E"/>
    <w:rsid w:val="00CD77C9"/>
    <w:rsid w:val="00CD7BB6"/>
    <w:rsid w:val="00CE2A85"/>
    <w:rsid w:val="00CE3798"/>
    <w:rsid w:val="00CE39CC"/>
    <w:rsid w:val="00CE45DB"/>
    <w:rsid w:val="00CE79EF"/>
    <w:rsid w:val="00CF0962"/>
    <w:rsid w:val="00CF0D17"/>
    <w:rsid w:val="00CF218A"/>
    <w:rsid w:val="00CF2699"/>
    <w:rsid w:val="00CF30E5"/>
    <w:rsid w:val="00CF456A"/>
    <w:rsid w:val="00CF5154"/>
    <w:rsid w:val="00CF5DDB"/>
    <w:rsid w:val="00CF633D"/>
    <w:rsid w:val="00CF7F40"/>
    <w:rsid w:val="00D0027D"/>
    <w:rsid w:val="00D00344"/>
    <w:rsid w:val="00D00FA9"/>
    <w:rsid w:val="00D010DA"/>
    <w:rsid w:val="00D024FA"/>
    <w:rsid w:val="00D0379D"/>
    <w:rsid w:val="00D03952"/>
    <w:rsid w:val="00D04564"/>
    <w:rsid w:val="00D04642"/>
    <w:rsid w:val="00D04759"/>
    <w:rsid w:val="00D06A6A"/>
    <w:rsid w:val="00D10A74"/>
    <w:rsid w:val="00D10AEF"/>
    <w:rsid w:val="00D10FC8"/>
    <w:rsid w:val="00D11169"/>
    <w:rsid w:val="00D12605"/>
    <w:rsid w:val="00D12906"/>
    <w:rsid w:val="00D12CCC"/>
    <w:rsid w:val="00D12DFF"/>
    <w:rsid w:val="00D20287"/>
    <w:rsid w:val="00D22FDF"/>
    <w:rsid w:val="00D233C3"/>
    <w:rsid w:val="00D242C5"/>
    <w:rsid w:val="00D24572"/>
    <w:rsid w:val="00D254EF"/>
    <w:rsid w:val="00D26BF1"/>
    <w:rsid w:val="00D3013C"/>
    <w:rsid w:val="00D30D42"/>
    <w:rsid w:val="00D30EA6"/>
    <w:rsid w:val="00D30F7D"/>
    <w:rsid w:val="00D31F18"/>
    <w:rsid w:val="00D324D7"/>
    <w:rsid w:val="00D32610"/>
    <w:rsid w:val="00D33944"/>
    <w:rsid w:val="00D33BAF"/>
    <w:rsid w:val="00D34369"/>
    <w:rsid w:val="00D35373"/>
    <w:rsid w:val="00D36841"/>
    <w:rsid w:val="00D376AB"/>
    <w:rsid w:val="00D402A3"/>
    <w:rsid w:val="00D40E78"/>
    <w:rsid w:val="00D41FBF"/>
    <w:rsid w:val="00D4223B"/>
    <w:rsid w:val="00D43208"/>
    <w:rsid w:val="00D43ACF"/>
    <w:rsid w:val="00D440B6"/>
    <w:rsid w:val="00D440C3"/>
    <w:rsid w:val="00D46101"/>
    <w:rsid w:val="00D46ECF"/>
    <w:rsid w:val="00D50059"/>
    <w:rsid w:val="00D51697"/>
    <w:rsid w:val="00D54A8D"/>
    <w:rsid w:val="00D55D92"/>
    <w:rsid w:val="00D5694C"/>
    <w:rsid w:val="00D57013"/>
    <w:rsid w:val="00D602BF"/>
    <w:rsid w:val="00D615F1"/>
    <w:rsid w:val="00D6184C"/>
    <w:rsid w:val="00D61F2F"/>
    <w:rsid w:val="00D62517"/>
    <w:rsid w:val="00D635C4"/>
    <w:rsid w:val="00D64403"/>
    <w:rsid w:val="00D65E9D"/>
    <w:rsid w:val="00D66186"/>
    <w:rsid w:val="00D67E6D"/>
    <w:rsid w:val="00D706D4"/>
    <w:rsid w:val="00D739B3"/>
    <w:rsid w:val="00D741D9"/>
    <w:rsid w:val="00D7658B"/>
    <w:rsid w:val="00D7667E"/>
    <w:rsid w:val="00D76BEC"/>
    <w:rsid w:val="00D76CD4"/>
    <w:rsid w:val="00D775F8"/>
    <w:rsid w:val="00D77AC3"/>
    <w:rsid w:val="00D810FC"/>
    <w:rsid w:val="00D81744"/>
    <w:rsid w:val="00D82641"/>
    <w:rsid w:val="00D83B56"/>
    <w:rsid w:val="00D84DAC"/>
    <w:rsid w:val="00D85374"/>
    <w:rsid w:val="00D9139E"/>
    <w:rsid w:val="00D92371"/>
    <w:rsid w:val="00D925D2"/>
    <w:rsid w:val="00D932FF"/>
    <w:rsid w:val="00D93C6F"/>
    <w:rsid w:val="00D94AFB"/>
    <w:rsid w:val="00D956C4"/>
    <w:rsid w:val="00D967F7"/>
    <w:rsid w:val="00D97884"/>
    <w:rsid w:val="00D97C2A"/>
    <w:rsid w:val="00DA18BF"/>
    <w:rsid w:val="00DA1A31"/>
    <w:rsid w:val="00DA1AD5"/>
    <w:rsid w:val="00DA3525"/>
    <w:rsid w:val="00DA50B7"/>
    <w:rsid w:val="00DA5852"/>
    <w:rsid w:val="00DA6372"/>
    <w:rsid w:val="00DA63FB"/>
    <w:rsid w:val="00DA7424"/>
    <w:rsid w:val="00DB21EA"/>
    <w:rsid w:val="00DB24E6"/>
    <w:rsid w:val="00DB375B"/>
    <w:rsid w:val="00DB41DE"/>
    <w:rsid w:val="00DB5C51"/>
    <w:rsid w:val="00DB5E83"/>
    <w:rsid w:val="00DB6537"/>
    <w:rsid w:val="00DB66BB"/>
    <w:rsid w:val="00DC08BE"/>
    <w:rsid w:val="00DC208F"/>
    <w:rsid w:val="00DC2F27"/>
    <w:rsid w:val="00DC44E4"/>
    <w:rsid w:val="00DC5135"/>
    <w:rsid w:val="00DC6056"/>
    <w:rsid w:val="00DC705D"/>
    <w:rsid w:val="00DC7BF6"/>
    <w:rsid w:val="00DD0255"/>
    <w:rsid w:val="00DD0BB5"/>
    <w:rsid w:val="00DD32FA"/>
    <w:rsid w:val="00DD47D5"/>
    <w:rsid w:val="00DD49CD"/>
    <w:rsid w:val="00DD6447"/>
    <w:rsid w:val="00DD7AB3"/>
    <w:rsid w:val="00DE2BD8"/>
    <w:rsid w:val="00DE2E25"/>
    <w:rsid w:val="00DE3D4C"/>
    <w:rsid w:val="00DE3D80"/>
    <w:rsid w:val="00DE564A"/>
    <w:rsid w:val="00DE5740"/>
    <w:rsid w:val="00DE5BD9"/>
    <w:rsid w:val="00DF0F3D"/>
    <w:rsid w:val="00DF12CE"/>
    <w:rsid w:val="00DF1A57"/>
    <w:rsid w:val="00DF1A97"/>
    <w:rsid w:val="00DF3590"/>
    <w:rsid w:val="00DF6B8D"/>
    <w:rsid w:val="00E0183C"/>
    <w:rsid w:val="00E02DA8"/>
    <w:rsid w:val="00E02FF0"/>
    <w:rsid w:val="00E03BF0"/>
    <w:rsid w:val="00E046F5"/>
    <w:rsid w:val="00E07B82"/>
    <w:rsid w:val="00E1045A"/>
    <w:rsid w:val="00E11384"/>
    <w:rsid w:val="00E129D0"/>
    <w:rsid w:val="00E1315F"/>
    <w:rsid w:val="00E1456B"/>
    <w:rsid w:val="00E14BEC"/>
    <w:rsid w:val="00E154FD"/>
    <w:rsid w:val="00E16613"/>
    <w:rsid w:val="00E16B0C"/>
    <w:rsid w:val="00E20195"/>
    <w:rsid w:val="00E209CF"/>
    <w:rsid w:val="00E20FD1"/>
    <w:rsid w:val="00E2162A"/>
    <w:rsid w:val="00E22230"/>
    <w:rsid w:val="00E227A8"/>
    <w:rsid w:val="00E22EC9"/>
    <w:rsid w:val="00E23227"/>
    <w:rsid w:val="00E243B0"/>
    <w:rsid w:val="00E243D3"/>
    <w:rsid w:val="00E2489D"/>
    <w:rsid w:val="00E25D2C"/>
    <w:rsid w:val="00E25FDE"/>
    <w:rsid w:val="00E26E01"/>
    <w:rsid w:val="00E26EFC"/>
    <w:rsid w:val="00E27347"/>
    <w:rsid w:val="00E32EF2"/>
    <w:rsid w:val="00E341D5"/>
    <w:rsid w:val="00E34C0C"/>
    <w:rsid w:val="00E35EB7"/>
    <w:rsid w:val="00E35FA7"/>
    <w:rsid w:val="00E36817"/>
    <w:rsid w:val="00E3761F"/>
    <w:rsid w:val="00E4194A"/>
    <w:rsid w:val="00E41DAC"/>
    <w:rsid w:val="00E42472"/>
    <w:rsid w:val="00E42572"/>
    <w:rsid w:val="00E42AE6"/>
    <w:rsid w:val="00E43D49"/>
    <w:rsid w:val="00E44025"/>
    <w:rsid w:val="00E45FF2"/>
    <w:rsid w:val="00E461FF"/>
    <w:rsid w:val="00E4682A"/>
    <w:rsid w:val="00E469A7"/>
    <w:rsid w:val="00E4767B"/>
    <w:rsid w:val="00E479FE"/>
    <w:rsid w:val="00E50D7C"/>
    <w:rsid w:val="00E51A11"/>
    <w:rsid w:val="00E525ED"/>
    <w:rsid w:val="00E5285B"/>
    <w:rsid w:val="00E52AB1"/>
    <w:rsid w:val="00E530D7"/>
    <w:rsid w:val="00E534C4"/>
    <w:rsid w:val="00E545BF"/>
    <w:rsid w:val="00E606AF"/>
    <w:rsid w:val="00E621BD"/>
    <w:rsid w:val="00E62633"/>
    <w:rsid w:val="00E6550D"/>
    <w:rsid w:val="00E678E1"/>
    <w:rsid w:val="00E728E3"/>
    <w:rsid w:val="00E72C60"/>
    <w:rsid w:val="00E73C94"/>
    <w:rsid w:val="00E74539"/>
    <w:rsid w:val="00E746F2"/>
    <w:rsid w:val="00E74968"/>
    <w:rsid w:val="00E75946"/>
    <w:rsid w:val="00E75A38"/>
    <w:rsid w:val="00E76EC3"/>
    <w:rsid w:val="00E80906"/>
    <w:rsid w:val="00E82308"/>
    <w:rsid w:val="00E83C10"/>
    <w:rsid w:val="00E8464B"/>
    <w:rsid w:val="00E85550"/>
    <w:rsid w:val="00E85D12"/>
    <w:rsid w:val="00E864FC"/>
    <w:rsid w:val="00E865B4"/>
    <w:rsid w:val="00E86B9C"/>
    <w:rsid w:val="00E86FB4"/>
    <w:rsid w:val="00E87939"/>
    <w:rsid w:val="00E87D51"/>
    <w:rsid w:val="00E9009F"/>
    <w:rsid w:val="00E907F1"/>
    <w:rsid w:val="00E921FA"/>
    <w:rsid w:val="00E925FF"/>
    <w:rsid w:val="00E92E6D"/>
    <w:rsid w:val="00E93D30"/>
    <w:rsid w:val="00E954A7"/>
    <w:rsid w:val="00E95D27"/>
    <w:rsid w:val="00E965F2"/>
    <w:rsid w:val="00E97256"/>
    <w:rsid w:val="00E97CC6"/>
    <w:rsid w:val="00EA03F2"/>
    <w:rsid w:val="00EA05F0"/>
    <w:rsid w:val="00EA1813"/>
    <w:rsid w:val="00EA4CE2"/>
    <w:rsid w:val="00EA5BD6"/>
    <w:rsid w:val="00EA6217"/>
    <w:rsid w:val="00EA64A0"/>
    <w:rsid w:val="00EA7021"/>
    <w:rsid w:val="00EB124A"/>
    <w:rsid w:val="00EB65A9"/>
    <w:rsid w:val="00EC1584"/>
    <w:rsid w:val="00EC1D23"/>
    <w:rsid w:val="00EC2A59"/>
    <w:rsid w:val="00EC2C14"/>
    <w:rsid w:val="00EC425F"/>
    <w:rsid w:val="00EC5820"/>
    <w:rsid w:val="00EC5A08"/>
    <w:rsid w:val="00ED062E"/>
    <w:rsid w:val="00ED25A3"/>
    <w:rsid w:val="00ED3986"/>
    <w:rsid w:val="00ED4722"/>
    <w:rsid w:val="00ED565D"/>
    <w:rsid w:val="00ED57E6"/>
    <w:rsid w:val="00ED5F3E"/>
    <w:rsid w:val="00EE100A"/>
    <w:rsid w:val="00EE1A30"/>
    <w:rsid w:val="00EE2870"/>
    <w:rsid w:val="00EE2CA1"/>
    <w:rsid w:val="00EE3687"/>
    <w:rsid w:val="00EE3E19"/>
    <w:rsid w:val="00EE52E6"/>
    <w:rsid w:val="00EE588B"/>
    <w:rsid w:val="00EE5DCF"/>
    <w:rsid w:val="00EE7AFF"/>
    <w:rsid w:val="00EE7F48"/>
    <w:rsid w:val="00EF021D"/>
    <w:rsid w:val="00EF17A2"/>
    <w:rsid w:val="00EF2CB7"/>
    <w:rsid w:val="00EF3A98"/>
    <w:rsid w:val="00EF4191"/>
    <w:rsid w:val="00EF5673"/>
    <w:rsid w:val="00EF5AFB"/>
    <w:rsid w:val="00EF6012"/>
    <w:rsid w:val="00F01E61"/>
    <w:rsid w:val="00F03260"/>
    <w:rsid w:val="00F061DE"/>
    <w:rsid w:val="00F06D10"/>
    <w:rsid w:val="00F07E16"/>
    <w:rsid w:val="00F109CD"/>
    <w:rsid w:val="00F14596"/>
    <w:rsid w:val="00F15932"/>
    <w:rsid w:val="00F16224"/>
    <w:rsid w:val="00F16957"/>
    <w:rsid w:val="00F16BC5"/>
    <w:rsid w:val="00F228C4"/>
    <w:rsid w:val="00F22A71"/>
    <w:rsid w:val="00F2346A"/>
    <w:rsid w:val="00F23EAA"/>
    <w:rsid w:val="00F25898"/>
    <w:rsid w:val="00F25D28"/>
    <w:rsid w:val="00F260DC"/>
    <w:rsid w:val="00F2656F"/>
    <w:rsid w:val="00F26C70"/>
    <w:rsid w:val="00F30B41"/>
    <w:rsid w:val="00F30D65"/>
    <w:rsid w:val="00F319C6"/>
    <w:rsid w:val="00F31A2E"/>
    <w:rsid w:val="00F3344E"/>
    <w:rsid w:val="00F358C1"/>
    <w:rsid w:val="00F36CDA"/>
    <w:rsid w:val="00F37175"/>
    <w:rsid w:val="00F37E78"/>
    <w:rsid w:val="00F40EC2"/>
    <w:rsid w:val="00F43997"/>
    <w:rsid w:val="00F44350"/>
    <w:rsid w:val="00F45DBA"/>
    <w:rsid w:val="00F46902"/>
    <w:rsid w:val="00F4712B"/>
    <w:rsid w:val="00F51B88"/>
    <w:rsid w:val="00F5378F"/>
    <w:rsid w:val="00F5492C"/>
    <w:rsid w:val="00F54DAD"/>
    <w:rsid w:val="00F55E15"/>
    <w:rsid w:val="00F577FA"/>
    <w:rsid w:val="00F61B5F"/>
    <w:rsid w:val="00F61DE4"/>
    <w:rsid w:val="00F62870"/>
    <w:rsid w:val="00F6339F"/>
    <w:rsid w:val="00F63A5A"/>
    <w:rsid w:val="00F6498B"/>
    <w:rsid w:val="00F65709"/>
    <w:rsid w:val="00F65A92"/>
    <w:rsid w:val="00F66050"/>
    <w:rsid w:val="00F67376"/>
    <w:rsid w:val="00F67601"/>
    <w:rsid w:val="00F70B2A"/>
    <w:rsid w:val="00F720DC"/>
    <w:rsid w:val="00F734DD"/>
    <w:rsid w:val="00F73BE5"/>
    <w:rsid w:val="00F7466F"/>
    <w:rsid w:val="00F746F4"/>
    <w:rsid w:val="00F75AAD"/>
    <w:rsid w:val="00F76E00"/>
    <w:rsid w:val="00F77A1C"/>
    <w:rsid w:val="00F80618"/>
    <w:rsid w:val="00F80E36"/>
    <w:rsid w:val="00F817E8"/>
    <w:rsid w:val="00F81E58"/>
    <w:rsid w:val="00F82BF9"/>
    <w:rsid w:val="00F82EA6"/>
    <w:rsid w:val="00F8350B"/>
    <w:rsid w:val="00F84CC2"/>
    <w:rsid w:val="00F84E7A"/>
    <w:rsid w:val="00F85E86"/>
    <w:rsid w:val="00F864C8"/>
    <w:rsid w:val="00F8662A"/>
    <w:rsid w:val="00F86DD7"/>
    <w:rsid w:val="00F87207"/>
    <w:rsid w:val="00F879B0"/>
    <w:rsid w:val="00F87B70"/>
    <w:rsid w:val="00F87D2A"/>
    <w:rsid w:val="00F90748"/>
    <w:rsid w:val="00F94E05"/>
    <w:rsid w:val="00F95337"/>
    <w:rsid w:val="00F96409"/>
    <w:rsid w:val="00F96D8E"/>
    <w:rsid w:val="00F9726A"/>
    <w:rsid w:val="00FA08F1"/>
    <w:rsid w:val="00FA0C47"/>
    <w:rsid w:val="00FA1B3C"/>
    <w:rsid w:val="00FA4DB8"/>
    <w:rsid w:val="00FA66A0"/>
    <w:rsid w:val="00FA6BF9"/>
    <w:rsid w:val="00FA6EA2"/>
    <w:rsid w:val="00FB0223"/>
    <w:rsid w:val="00FB2ED7"/>
    <w:rsid w:val="00FB38BE"/>
    <w:rsid w:val="00FB52AC"/>
    <w:rsid w:val="00FB592E"/>
    <w:rsid w:val="00FB68A6"/>
    <w:rsid w:val="00FB6BC7"/>
    <w:rsid w:val="00FC0136"/>
    <w:rsid w:val="00FC0517"/>
    <w:rsid w:val="00FC14AE"/>
    <w:rsid w:val="00FC25C7"/>
    <w:rsid w:val="00FC36A7"/>
    <w:rsid w:val="00FC39CD"/>
    <w:rsid w:val="00FC404D"/>
    <w:rsid w:val="00FC4390"/>
    <w:rsid w:val="00FC5DB5"/>
    <w:rsid w:val="00FC70CE"/>
    <w:rsid w:val="00FD10EC"/>
    <w:rsid w:val="00FD1D7C"/>
    <w:rsid w:val="00FD1E68"/>
    <w:rsid w:val="00FD233F"/>
    <w:rsid w:val="00FD241F"/>
    <w:rsid w:val="00FD2AF5"/>
    <w:rsid w:val="00FD3FE0"/>
    <w:rsid w:val="00FD4570"/>
    <w:rsid w:val="00FD484B"/>
    <w:rsid w:val="00FD687C"/>
    <w:rsid w:val="00FD6A70"/>
    <w:rsid w:val="00FD6D52"/>
    <w:rsid w:val="00FE08CA"/>
    <w:rsid w:val="00FE109C"/>
    <w:rsid w:val="00FE286C"/>
    <w:rsid w:val="00FE2F4E"/>
    <w:rsid w:val="00FE4552"/>
    <w:rsid w:val="00FE601B"/>
    <w:rsid w:val="00FE649A"/>
    <w:rsid w:val="00FE754F"/>
    <w:rsid w:val="00FF1528"/>
    <w:rsid w:val="00FF45C6"/>
    <w:rsid w:val="00FF4B75"/>
    <w:rsid w:val="00FF4C59"/>
    <w:rsid w:val="00FF4F7B"/>
    <w:rsid w:val="00FF6C40"/>
    <w:rsid w:val="00FF6F3D"/>
    <w:rsid w:val="00FF7F5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3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9F"/>
    <w:rPr>
      <w:rFonts w:ascii="Arial" w:hAnsi="Arial" w:cs="Arial"/>
      <w:color w:val="0000FF"/>
      <w:sz w:val="24"/>
      <w:szCs w:val="24"/>
      <w:u w:color="C0C0C0"/>
    </w:rPr>
  </w:style>
  <w:style w:type="paragraph" w:styleId="Heading1">
    <w:name w:val="heading 1"/>
    <w:basedOn w:val="Normal"/>
    <w:next w:val="Normal"/>
    <w:link w:val="Heading1Char"/>
    <w:uiPriority w:val="99"/>
    <w:qFormat/>
    <w:rsid w:val="004A1B3E"/>
    <w:pPr>
      <w:keepNext/>
      <w:spacing w:before="120"/>
      <w:jc w:val="center"/>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A1B3E"/>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locked/>
    <w:rsid w:val="003D5737"/>
    <w:pPr>
      <w:keepNext/>
      <w:spacing w:before="240" w:after="60"/>
      <w:outlineLvl w:val="2"/>
    </w:pPr>
    <w:rPr>
      <w:rFonts w:ascii="Cambria"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1B3E"/>
    <w:rPr>
      <w:rFonts w:ascii="Cambria" w:hAnsi="Cambria" w:cs="Cambria"/>
      <w:b/>
      <w:bCs/>
      <w:color w:val="0000FF"/>
      <w:kern w:val="32"/>
      <w:sz w:val="32"/>
      <w:szCs w:val="32"/>
      <w:u w:color="C0C0C0"/>
    </w:rPr>
  </w:style>
  <w:style w:type="character" w:customStyle="1" w:styleId="Heading2Char">
    <w:name w:val="Heading 2 Char"/>
    <w:link w:val="Heading2"/>
    <w:uiPriority w:val="99"/>
    <w:semiHidden/>
    <w:locked/>
    <w:rsid w:val="004A1B3E"/>
    <w:rPr>
      <w:rFonts w:ascii="Cambria" w:hAnsi="Cambria" w:cs="Cambria"/>
      <w:b/>
      <w:bCs/>
      <w:i/>
      <w:iCs/>
      <w:color w:val="0000FF"/>
      <w:sz w:val="28"/>
      <w:szCs w:val="28"/>
      <w:u w:color="C0C0C0"/>
    </w:rPr>
  </w:style>
  <w:style w:type="paragraph" w:styleId="BodyText">
    <w:name w:val="Body Text"/>
    <w:basedOn w:val="Normal"/>
    <w:link w:val="BodyTextChar"/>
    <w:uiPriority w:val="99"/>
    <w:rsid w:val="004A1B3E"/>
    <w:pPr>
      <w:spacing w:before="120"/>
      <w:jc w:val="center"/>
    </w:pPr>
    <w:rPr>
      <w:rFonts w:cs="Times New Roman"/>
      <w:lang w:val="x-none" w:eastAsia="x-none"/>
    </w:rPr>
  </w:style>
  <w:style w:type="character" w:customStyle="1" w:styleId="BodyTextChar">
    <w:name w:val="Body Text Char"/>
    <w:link w:val="BodyText"/>
    <w:uiPriority w:val="99"/>
    <w:locked/>
    <w:rsid w:val="004A1B3E"/>
    <w:rPr>
      <w:rFonts w:ascii="Arial" w:hAnsi="Arial" w:cs="Arial"/>
      <w:color w:val="0000FF"/>
      <w:sz w:val="24"/>
      <w:szCs w:val="24"/>
      <w:u w:color="C0C0C0"/>
    </w:rPr>
  </w:style>
  <w:style w:type="paragraph" w:styleId="BodyText3">
    <w:name w:val="Body Text 3"/>
    <w:basedOn w:val="Normal"/>
    <w:link w:val="BodyText3Char"/>
    <w:uiPriority w:val="99"/>
    <w:rsid w:val="004A1B3E"/>
    <w:pPr>
      <w:numPr>
        <w:ilvl w:val="12"/>
      </w:numPr>
    </w:pPr>
    <w:rPr>
      <w:rFonts w:cs="Times New Roman"/>
      <w:sz w:val="16"/>
      <w:szCs w:val="16"/>
      <w:lang w:val="x-none" w:eastAsia="x-none"/>
    </w:rPr>
  </w:style>
  <w:style w:type="character" w:customStyle="1" w:styleId="BodyText3Char">
    <w:name w:val="Body Text 3 Char"/>
    <w:link w:val="BodyText3"/>
    <w:uiPriority w:val="99"/>
    <w:semiHidden/>
    <w:locked/>
    <w:rsid w:val="004A1B3E"/>
    <w:rPr>
      <w:rFonts w:ascii="Arial" w:hAnsi="Arial" w:cs="Arial"/>
      <w:color w:val="0000FF"/>
      <w:sz w:val="16"/>
      <w:szCs w:val="16"/>
      <w:u w:color="C0C0C0"/>
    </w:rPr>
  </w:style>
  <w:style w:type="paragraph" w:styleId="TOC1">
    <w:name w:val="toc 1"/>
    <w:basedOn w:val="Normal"/>
    <w:next w:val="Normal"/>
    <w:autoRedefine/>
    <w:uiPriority w:val="39"/>
    <w:rsid w:val="00445A0E"/>
    <w:pPr>
      <w:spacing w:line="480" w:lineRule="auto"/>
      <w:contextualSpacing/>
    </w:pPr>
    <w:rPr>
      <w:b/>
      <w:bCs/>
      <w:caps/>
      <w:color w:val="auto"/>
    </w:rPr>
  </w:style>
  <w:style w:type="paragraph" w:styleId="Header">
    <w:name w:val="header"/>
    <w:basedOn w:val="Normal"/>
    <w:link w:val="HeaderChar"/>
    <w:uiPriority w:val="99"/>
    <w:rsid w:val="004A1B3E"/>
    <w:pPr>
      <w:tabs>
        <w:tab w:val="center" w:pos="4419"/>
        <w:tab w:val="right" w:pos="8838"/>
      </w:tabs>
    </w:pPr>
    <w:rPr>
      <w:rFonts w:cs="Times New Roman"/>
      <w:lang w:val="x-none" w:eastAsia="x-none"/>
    </w:rPr>
  </w:style>
  <w:style w:type="character" w:customStyle="1" w:styleId="HeaderChar">
    <w:name w:val="Header Char"/>
    <w:link w:val="Header"/>
    <w:uiPriority w:val="99"/>
    <w:locked/>
    <w:rsid w:val="004A1B3E"/>
    <w:rPr>
      <w:rFonts w:ascii="Arial" w:hAnsi="Arial" w:cs="Arial"/>
      <w:color w:val="0000FF"/>
      <w:sz w:val="24"/>
      <w:szCs w:val="24"/>
      <w:u w:color="C0C0C0"/>
    </w:rPr>
  </w:style>
  <w:style w:type="paragraph" w:styleId="Footer">
    <w:name w:val="footer"/>
    <w:basedOn w:val="Normal"/>
    <w:link w:val="FooterChar"/>
    <w:uiPriority w:val="99"/>
    <w:rsid w:val="00DE5740"/>
    <w:pPr>
      <w:tabs>
        <w:tab w:val="center" w:pos="4252"/>
        <w:tab w:val="right" w:pos="8504"/>
      </w:tabs>
    </w:pPr>
    <w:rPr>
      <w:rFonts w:cs="Times New Roman"/>
      <w:lang w:val="x-none" w:eastAsia="x-none"/>
    </w:rPr>
  </w:style>
  <w:style w:type="character" w:customStyle="1" w:styleId="FooterChar">
    <w:name w:val="Footer Char"/>
    <w:link w:val="Footer"/>
    <w:uiPriority w:val="99"/>
    <w:semiHidden/>
    <w:locked/>
    <w:rsid w:val="004A1B3E"/>
    <w:rPr>
      <w:rFonts w:ascii="Arial" w:hAnsi="Arial" w:cs="Arial"/>
      <w:color w:val="0000FF"/>
      <w:sz w:val="24"/>
      <w:szCs w:val="24"/>
      <w:u w:color="C0C0C0"/>
    </w:rPr>
  </w:style>
  <w:style w:type="character" w:styleId="CommentReference">
    <w:name w:val="annotation reference"/>
    <w:uiPriority w:val="99"/>
    <w:semiHidden/>
    <w:rsid w:val="00B82588"/>
    <w:rPr>
      <w:sz w:val="16"/>
      <w:szCs w:val="16"/>
    </w:rPr>
  </w:style>
  <w:style w:type="paragraph" w:styleId="CommentText">
    <w:name w:val="annotation text"/>
    <w:basedOn w:val="Normal"/>
    <w:link w:val="CommentTextChar"/>
    <w:uiPriority w:val="99"/>
    <w:semiHidden/>
    <w:rsid w:val="00B82588"/>
    <w:rPr>
      <w:rFonts w:cs="Times New Roman"/>
      <w:sz w:val="20"/>
      <w:szCs w:val="20"/>
      <w:lang w:val="x-none" w:eastAsia="x-none"/>
    </w:rPr>
  </w:style>
  <w:style w:type="character" w:customStyle="1" w:styleId="CommentTextChar">
    <w:name w:val="Comment Text Char"/>
    <w:link w:val="CommentText"/>
    <w:uiPriority w:val="99"/>
    <w:semiHidden/>
    <w:locked/>
    <w:rsid w:val="004A1B3E"/>
    <w:rPr>
      <w:rFonts w:ascii="Arial" w:hAnsi="Arial" w:cs="Arial"/>
      <w:color w:val="0000FF"/>
      <w:sz w:val="20"/>
      <w:szCs w:val="20"/>
      <w:u w:color="C0C0C0"/>
    </w:rPr>
  </w:style>
  <w:style w:type="paragraph" w:styleId="CommentSubject">
    <w:name w:val="annotation subject"/>
    <w:basedOn w:val="CommentText"/>
    <w:next w:val="CommentText"/>
    <w:link w:val="CommentSubjectChar"/>
    <w:uiPriority w:val="99"/>
    <w:semiHidden/>
    <w:rsid w:val="00B82588"/>
    <w:rPr>
      <w:b/>
      <w:bCs/>
    </w:rPr>
  </w:style>
  <w:style w:type="character" w:customStyle="1" w:styleId="CommentSubjectChar">
    <w:name w:val="Comment Subject Char"/>
    <w:link w:val="CommentSubject"/>
    <w:uiPriority w:val="99"/>
    <w:semiHidden/>
    <w:locked/>
    <w:rsid w:val="004A1B3E"/>
    <w:rPr>
      <w:rFonts w:ascii="Arial" w:hAnsi="Arial" w:cs="Arial"/>
      <w:b/>
      <w:bCs/>
      <w:color w:val="0000FF"/>
      <w:sz w:val="20"/>
      <w:szCs w:val="20"/>
      <w:u w:color="C0C0C0"/>
    </w:rPr>
  </w:style>
  <w:style w:type="paragraph" w:styleId="BalloonText">
    <w:name w:val="Balloon Text"/>
    <w:basedOn w:val="Normal"/>
    <w:link w:val="BalloonTextChar"/>
    <w:uiPriority w:val="99"/>
    <w:semiHidden/>
    <w:rsid w:val="00B82588"/>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4A1B3E"/>
    <w:rPr>
      <w:rFonts w:ascii="Tahoma" w:hAnsi="Tahoma" w:cs="Tahoma"/>
      <w:color w:val="0000FF"/>
      <w:sz w:val="16"/>
      <w:szCs w:val="16"/>
      <w:u w:color="C0C0C0"/>
    </w:rPr>
  </w:style>
  <w:style w:type="table" w:styleId="TableGrid">
    <w:name w:val="Table Grid"/>
    <w:basedOn w:val="TableNormal"/>
    <w:uiPriority w:val="39"/>
    <w:rsid w:val="00604C6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11169"/>
    <w:pPr>
      <w:spacing w:after="120" w:line="480" w:lineRule="auto"/>
    </w:pPr>
    <w:rPr>
      <w:rFonts w:cs="Times New Roman"/>
      <w:lang w:val="x-none" w:eastAsia="x-none"/>
    </w:rPr>
  </w:style>
  <w:style w:type="character" w:customStyle="1" w:styleId="BodyText2Char">
    <w:name w:val="Body Text 2 Char"/>
    <w:link w:val="BodyText2"/>
    <w:uiPriority w:val="99"/>
    <w:locked/>
    <w:rsid w:val="00D11169"/>
    <w:rPr>
      <w:rFonts w:ascii="Arial" w:hAnsi="Arial" w:cs="Arial"/>
      <w:color w:val="0000FF"/>
      <w:sz w:val="24"/>
      <w:szCs w:val="24"/>
      <w:u w:color="C0C0C0"/>
    </w:rPr>
  </w:style>
  <w:style w:type="character" w:customStyle="1" w:styleId="txt">
    <w:name w:val="txt"/>
    <w:uiPriority w:val="99"/>
    <w:rsid w:val="0090059A"/>
    <w:rPr>
      <w:rFonts w:cs="Times New Roman"/>
    </w:rPr>
  </w:style>
  <w:style w:type="character" w:styleId="Strong">
    <w:name w:val="Strong"/>
    <w:uiPriority w:val="22"/>
    <w:qFormat/>
    <w:rsid w:val="006138F3"/>
    <w:rPr>
      <w:rFonts w:cs="Times New Roman"/>
      <w:b/>
      <w:bCs/>
    </w:rPr>
  </w:style>
  <w:style w:type="character" w:styleId="Emphasis">
    <w:name w:val="Emphasis"/>
    <w:uiPriority w:val="99"/>
    <w:qFormat/>
    <w:rsid w:val="00811CCE"/>
    <w:rPr>
      <w:rFonts w:cs="Times New Roman"/>
      <w:i/>
      <w:iCs/>
    </w:rPr>
  </w:style>
  <w:style w:type="character" w:styleId="Hyperlink">
    <w:name w:val="Hyperlink"/>
    <w:uiPriority w:val="99"/>
    <w:rsid w:val="007F7340"/>
    <w:rPr>
      <w:rFonts w:cs="Times New Roman"/>
      <w:color w:val="000080"/>
      <w:u w:val="single"/>
    </w:rPr>
  </w:style>
  <w:style w:type="paragraph" w:styleId="NormalWeb">
    <w:name w:val="Normal (Web)"/>
    <w:basedOn w:val="Normal"/>
    <w:uiPriority w:val="99"/>
    <w:rsid w:val="007F7340"/>
    <w:pPr>
      <w:spacing w:before="100" w:beforeAutospacing="1" w:after="100" w:afterAutospacing="1"/>
    </w:pPr>
    <w:rPr>
      <w:rFonts w:ascii="Arial Unicode MS" w:eastAsia="Arial Unicode MS" w:hAnsi="Arial Unicode MS" w:cs="Arial Unicode MS"/>
      <w:color w:val="000000"/>
    </w:rPr>
  </w:style>
  <w:style w:type="paragraph" w:customStyle="1" w:styleId="WW-Corpodetexto2">
    <w:name w:val="WW-Corpo de texto 2"/>
    <w:basedOn w:val="Normal"/>
    <w:uiPriority w:val="99"/>
    <w:rsid w:val="00EC2C14"/>
    <w:pPr>
      <w:widowControl w:val="0"/>
      <w:suppressAutoHyphens/>
      <w:overflowPunct w:val="0"/>
      <w:autoSpaceDE w:val="0"/>
      <w:autoSpaceDN w:val="0"/>
      <w:adjustRightInd w:val="0"/>
      <w:jc w:val="both"/>
      <w:textAlignment w:val="baseline"/>
    </w:pPr>
    <w:rPr>
      <w:color w:val="auto"/>
    </w:rPr>
  </w:style>
  <w:style w:type="paragraph" w:styleId="NoSpacing">
    <w:name w:val="No Spacing"/>
    <w:uiPriority w:val="99"/>
    <w:qFormat/>
    <w:rsid w:val="00EC2C14"/>
    <w:rPr>
      <w:rFonts w:ascii="Calibri" w:hAnsi="Calibri" w:cs="Calibri"/>
      <w:sz w:val="22"/>
      <w:szCs w:val="22"/>
      <w:lang w:eastAsia="en-US"/>
    </w:rPr>
  </w:style>
  <w:style w:type="character" w:customStyle="1" w:styleId="longtext">
    <w:name w:val="long_text"/>
    <w:rsid w:val="008D2B17"/>
    <w:rPr>
      <w:rFonts w:cs="Times New Roman"/>
    </w:rPr>
  </w:style>
  <w:style w:type="character" w:customStyle="1" w:styleId="A3">
    <w:name w:val="A3"/>
    <w:uiPriority w:val="99"/>
    <w:rsid w:val="0091525C"/>
    <w:rPr>
      <w:rFonts w:cs="Times New Roman"/>
      <w:color w:val="000000"/>
      <w:sz w:val="13"/>
      <w:szCs w:val="13"/>
    </w:rPr>
  </w:style>
  <w:style w:type="character" w:styleId="HTMLCite">
    <w:name w:val="HTML Cite"/>
    <w:uiPriority w:val="99"/>
    <w:semiHidden/>
    <w:rsid w:val="0091525C"/>
    <w:rPr>
      <w:rFonts w:cs="Times New Roman"/>
      <w:i/>
      <w:iCs/>
    </w:rPr>
  </w:style>
  <w:style w:type="paragraph" w:styleId="ListParagraph">
    <w:name w:val="List Paragraph"/>
    <w:basedOn w:val="Normal"/>
    <w:qFormat/>
    <w:rsid w:val="00791819"/>
    <w:pPr>
      <w:spacing w:after="200" w:line="276" w:lineRule="auto"/>
      <w:ind w:left="720"/>
    </w:pPr>
    <w:rPr>
      <w:rFonts w:ascii="Calibri" w:hAnsi="Calibri" w:cs="Calibri"/>
      <w:color w:val="auto"/>
      <w:sz w:val="22"/>
      <w:szCs w:val="22"/>
      <w:lang w:eastAsia="en-US"/>
    </w:rPr>
  </w:style>
  <w:style w:type="numbering" w:customStyle="1" w:styleId="Estilo4">
    <w:name w:val="Estilo4"/>
    <w:rsid w:val="00DE2399"/>
    <w:pPr>
      <w:numPr>
        <w:numId w:val="7"/>
      </w:numPr>
    </w:pPr>
  </w:style>
  <w:style w:type="numbering" w:customStyle="1" w:styleId="Estilo3">
    <w:name w:val="Estilo3"/>
    <w:rsid w:val="00DE2399"/>
    <w:pPr>
      <w:numPr>
        <w:numId w:val="3"/>
      </w:numPr>
    </w:pPr>
  </w:style>
  <w:style w:type="character" w:customStyle="1" w:styleId="apple-converted-space">
    <w:name w:val="apple-converted-space"/>
    <w:rsid w:val="004E2358"/>
  </w:style>
  <w:style w:type="character" w:customStyle="1" w:styleId="Heading3Char">
    <w:name w:val="Heading 3 Char"/>
    <w:link w:val="Heading3"/>
    <w:rsid w:val="003D5737"/>
    <w:rPr>
      <w:rFonts w:ascii="Cambria" w:eastAsia="Times New Roman" w:hAnsi="Cambria" w:cs="Times New Roman"/>
      <w:b/>
      <w:bCs/>
      <w:color w:val="0000FF"/>
      <w:sz w:val="26"/>
      <w:szCs w:val="26"/>
      <w:u w:color="C0C0C0"/>
    </w:rPr>
  </w:style>
  <w:style w:type="table" w:styleId="MediumList2-Accent1">
    <w:name w:val="Medium List 2 Accent 1"/>
    <w:basedOn w:val="TableNormal"/>
    <w:uiPriority w:val="66"/>
    <w:rsid w:val="004215B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4215B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FollowedHyperlink">
    <w:name w:val="FollowedHyperlink"/>
    <w:uiPriority w:val="99"/>
    <w:semiHidden/>
    <w:unhideWhenUsed/>
    <w:rsid w:val="00637086"/>
    <w:rPr>
      <w:color w:val="800080"/>
      <w:u w:val="single"/>
    </w:rPr>
  </w:style>
  <w:style w:type="paragraph" w:customStyle="1" w:styleId="Default">
    <w:name w:val="Default"/>
    <w:rsid w:val="0090777E"/>
    <w:pPr>
      <w:autoSpaceDE w:val="0"/>
      <w:autoSpaceDN w:val="0"/>
      <w:adjustRightInd w:val="0"/>
    </w:pPr>
    <w:rPr>
      <w:color w:val="000000"/>
      <w:sz w:val="24"/>
      <w:szCs w:val="24"/>
    </w:rPr>
  </w:style>
  <w:style w:type="paragraph" w:styleId="Title">
    <w:name w:val="Title"/>
    <w:basedOn w:val="Normal"/>
    <w:link w:val="TitleChar"/>
    <w:qFormat/>
    <w:locked/>
    <w:rsid w:val="00A724B5"/>
    <w:pPr>
      <w:spacing w:line="360" w:lineRule="auto"/>
      <w:jc w:val="center"/>
    </w:pPr>
    <w:rPr>
      <w:rFonts w:ascii="Times New Roman" w:hAnsi="Times New Roman" w:cs="Times New Roman"/>
      <w:color w:val="auto"/>
      <w:sz w:val="28"/>
      <w:szCs w:val="20"/>
      <w:lang w:val="x-none" w:eastAsia="x-none"/>
    </w:rPr>
  </w:style>
  <w:style w:type="character" w:customStyle="1" w:styleId="TitleChar">
    <w:name w:val="Title Char"/>
    <w:link w:val="Title"/>
    <w:rsid w:val="00A724B5"/>
    <w:rPr>
      <w:sz w:val="28"/>
      <w:lang w:val="x-none"/>
    </w:rPr>
  </w:style>
  <w:style w:type="paragraph" w:styleId="Subtitle">
    <w:name w:val="Subtitle"/>
    <w:basedOn w:val="Normal"/>
    <w:link w:val="SubtitleChar"/>
    <w:qFormat/>
    <w:locked/>
    <w:rsid w:val="00A724B5"/>
    <w:pPr>
      <w:spacing w:line="360" w:lineRule="auto"/>
    </w:pPr>
    <w:rPr>
      <w:rFonts w:ascii="Times New Roman" w:hAnsi="Times New Roman" w:cs="Times New Roman"/>
      <w:bCs/>
      <w:color w:val="auto"/>
      <w:szCs w:val="28"/>
      <w:lang w:val="x-none" w:eastAsia="x-none"/>
    </w:rPr>
  </w:style>
  <w:style w:type="character" w:customStyle="1" w:styleId="SubtitleChar">
    <w:name w:val="Subtitle Char"/>
    <w:link w:val="Subtitle"/>
    <w:rsid w:val="00A724B5"/>
    <w:rPr>
      <w:bCs/>
      <w:sz w:val="24"/>
      <w:szCs w:val="28"/>
      <w:lang w:val="x-none"/>
    </w:rPr>
  </w:style>
  <w:style w:type="paragraph" w:styleId="TOC2">
    <w:name w:val="toc 2"/>
    <w:basedOn w:val="Normal"/>
    <w:next w:val="Normal"/>
    <w:autoRedefine/>
    <w:uiPriority w:val="39"/>
    <w:unhideWhenUsed/>
    <w:locked/>
    <w:rsid w:val="00886FDC"/>
    <w:pPr>
      <w:tabs>
        <w:tab w:val="left" w:pos="851"/>
        <w:tab w:val="right" w:leader="dot" w:pos="9061"/>
      </w:tabs>
      <w:spacing w:line="360" w:lineRule="auto"/>
    </w:pPr>
    <w:rPr>
      <w:rFonts w:eastAsia="Calibri"/>
      <w:color w:val="auto"/>
      <w:lang w:eastAsia="en-US"/>
    </w:rPr>
  </w:style>
  <w:style w:type="character" w:customStyle="1" w:styleId="style51">
    <w:name w:val="style51"/>
    <w:rsid w:val="00A724B5"/>
    <w:rPr>
      <w:sz w:val="18"/>
      <w:szCs w:val="18"/>
    </w:rPr>
  </w:style>
  <w:style w:type="paragraph" w:customStyle="1" w:styleId="frase">
    <w:name w:val="frase"/>
    <w:basedOn w:val="Normal"/>
    <w:rsid w:val="0069282A"/>
    <w:pPr>
      <w:spacing w:before="100" w:beforeAutospacing="1" w:after="100" w:afterAutospacing="1"/>
    </w:pPr>
    <w:rPr>
      <w:rFonts w:ascii="Times New Roman" w:hAnsi="Times New Roman" w:cs="Times New Roman"/>
      <w:color w:val="auto"/>
    </w:rPr>
  </w:style>
  <w:style w:type="paragraph" w:styleId="Revision">
    <w:name w:val="Revision"/>
    <w:hidden/>
    <w:uiPriority w:val="99"/>
    <w:semiHidden/>
    <w:rsid w:val="00E03BF0"/>
    <w:rPr>
      <w:rFonts w:ascii="Arial" w:hAnsi="Arial" w:cs="Arial"/>
      <w:color w:val="0000FF"/>
      <w:sz w:val="24"/>
      <w:szCs w:val="24"/>
      <w:u w:color="C0C0C0"/>
    </w:rPr>
  </w:style>
  <w:style w:type="paragraph" w:styleId="DocumentMap">
    <w:name w:val="Document Map"/>
    <w:basedOn w:val="Normal"/>
    <w:semiHidden/>
    <w:rsid w:val="00261CFE"/>
    <w:pPr>
      <w:shd w:val="clear" w:color="auto" w:fill="000080"/>
    </w:pPr>
    <w:rPr>
      <w:rFonts w:ascii="Tahoma" w:hAnsi="Tahoma" w:cs="Tahoma"/>
      <w:sz w:val="20"/>
      <w:szCs w:val="20"/>
    </w:rPr>
  </w:style>
  <w:style w:type="paragraph" w:styleId="BodyTextIndent">
    <w:name w:val="Body Text Indent"/>
    <w:basedOn w:val="Normal"/>
    <w:link w:val="BodyTextIndentChar"/>
    <w:uiPriority w:val="99"/>
    <w:semiHidden/>
    <w:unhideWhenUsed/>
    <w:rsid w:val="000E1166"/>
    <w:pPr>
      <w:spacing w:after="120"/>
      <w:ind w:left="283"/>
    </w:pPr>
    <w:rPr>
      <w:rFonts w:cs="Times New Roman"/>
      <w:lang w:val="x-none" w:eastAsia="x-none"/>
    </w:rPr>
  </w:style>
  <w:style w:type="character" w:customStyle="1" w:styleId="BodyTextIndentChar">
    <w:name w:val="Body Text Indent Char"/>
    <w:link w:val="BodyTextIndent"/>
    <w:uiPriority w:val="99"/>
    <w:semiHidden/>
    <w:rsid w:val="000E1166"/>
    <w:rPr>
      <w:rFonts w:ascii="Arial" w:hAnsi="Arial" w:cs="Arial"/>
      <w:color w:val="0000FF"/>
      <w:sz w:val="24"/>
      <w:szCs w:val="24"/>
      <w:u w:color="C0C0C0"/>
    </w:rPr>
  </w:style>
  <w:style w:type="paragraph" w:customStyle="1" w:styleId="Pa16">
    <w:name w:val="Pa16"/>
    <w:basedOn w:val="Default"/>
    <w:next w:val="Default"/>
    <w:uiPriority w:val="99"/>
    <w:rsid w:val="00BB5F53"/>
    <w:pPr>
      <w:spacing w:line="141" w:lineRule="atLeast"/>
    </w:pPr>
    <w:rPr>
      <w:rFonts w:ascii="Times" w:hAnsi="Times"/>
      <w:color w:val="auto"/>
    </w:rPr>
  </w:style>
  <w:style w:type="paragraph" w:styleId="HTMLPreformatted">
    <w:name w:val="HTML Preformatted"/>
    <w:basedOn w:val="Normal"/>
    <w:link w:val="HTMLPreformattedChar"/>
    <w:uiPriority w:val="99"/>
    <w:semiHidden/>
    <w:unhideWhenUsed/>
    <w:rsid w:val="00E5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E534C4"/>
    <w:rPr>
      <w:rFonts w:ascii="Courier New" w:hAnsi="Courier New" w:cs="Courier New"/>
    </w:rPr>
  </w:style>
  <w:style w:type="character" w:styleId="LineNumber">
    <w:name w:val="line number"/>
    <w:basedOn w:val="DefaultParagraphFont"/>
    <w:uiPriority w:val="99"/>
    <w:semiHidden/>
    <w:unhideWhenUsed/>
    <w:rsid w:val="00023B86"/>
  </w:style>
  <w:style w:type="character" w:customStyle="1" w:styleId="highlight">
    <w:name w:val="highlight"/>
    <w:basedOn w:val="DefaultParagraphFont"/>
    <w:rsid w:val="008F72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9F"/>
    <w:rPr>
      <w:rFonts w:ascii="Arial" w:hAnsi="Arial" w:cs="Arial"/>
      <w:color w:val="0000FF"/>
      <w:sz w:val="24"/>
      <w:szCs w:val="24"/>
      <w:u w:color="C0C0C0"/>
    </w:rPr>
  </w:style>
  <w:style w:type="paragraph" w:styleId="Heading1">
    <w:name w:val="heading 1"/>
    <w:basedOn w:val="Normal"/>
    <w:next w:val="Normal"/>
    <w:link w:val="Heading1Char"/>
    <w:uiPriority w:val="99"/>
    <w:qFormat/>
    <w:rsid w:val="004A1B3E"/>
    <w:pPr>
      <w:keepNext/>
      <w:spacing w:before="120"/>
      <w:jc w:val="center"/>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A1B3E"/>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locked/>
    <w:rsid w:val="003D5737"/>
    <w:pPr>
      <w:keepNext/>
      <w:spacing w:before="240" w:after="60"/>
      <w:outlineLvl w:val="2"/>
    </w:pPr>
    <w:rPr>
      <w:rFonts w:ascii="Cambria"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1B3E"/>
    <w:rPr>
      <w:rFonts w:ascii="Cambria" w:hAnsi="Cambria" w:cs="Cambria"/>
      <w:b/>
      <w:bCs/>
      <w:color w:val="0000FF"/>
      <w:kern w:val="32"/>
      <w:sz w:val="32"/>
      <w:szCs w:val="32"/>
      <w:u w:color="C0C0C0"/>
    </w:rPr>
  </w:style>
  <w:style w:type="character" w:customStyle="1" w:styleId="Heading2Char">
    <w:name w:val="Heading 2 Char"/>
    <w:link w:val="Heading2"/>
    <w:uiPriority w:val="99"/>
    <w:semiHidden/>
    <w:locked/>
    <w:rsid w:val="004A1B3E"/>
    <w:rPr>
      <w:rFonts w:ascii="Cambria" w:hAnsi="Cambria" w:cs="Cambria"/>
      <w:b/>
      <w:bCs/>
      <w:i/>
      <w:iCs/>
      <w:color w:val="0000FF"/>
      <w:sz w:val="28"/>
      <w:szCs w:val="28"/>
      <w:u w:color="C0C0C0"/>
    </w:rPr>
  </w:style>
  <w:style w:type="paragraph" w:styleId="BodyText">
    <w:name w:val="Body Text"/>
    <w:basedOn w:val="Normal"/>
    <w:link w:val="BodyTextChar"/>
    <w:uiPriority w:val="99"/>
    <w:rsid w:val="004A1B3E"/>
    <w:pPr>
      <w:spacing w:before="120"/>
      <w:jc w:val="center"/>
    </w:pPr>
    <w:rPr>
      <w:rFonts w:cs="Times New Roman"/>
      <w:lang w:val="x-none" w:eastAsia="x-none"/>
    </w:rPr>
  </w:style>
  <w:style w:type="character" w:customStyle="1" w:styleId="BodyTextChar">
    <w:name w:val="Body Text Char"/>
    <w:link w:val="BodyText"/>
    <w:uiPriority w:val="99"/>
    <w:locked/>
    <w:rsid w:val="004A1B3E"/>
    <w:rPr>
      <w:rFonts w:ascii="Arial" w:hAnsi="Arial" w:cs="Arial"/>
      <w:color w:val="0000FF"/>
      <w:sz w:val="24"/>
      <w:szCs w:val="24"/>
      <w:u w:color="C0C0C0"/>
    </w:rPr>
  </w:style>
  <w:style w:type="paragraph" w:styleId="BodyText3">
    <w:name w:val="Body Text 3"/>
    <w:basedOn w:val="Normal"/>
    <w:link w:val="BodyText3Char"/>
    <w:uiPriority w:val="99"/>
    <w:rsid w:val="004A1B3E"/>
    <w:pPr>
      <w:numPr>
        <w:ilvl w:val="12"/>
      </w:numPr>
    </w:pPr>
    <w:rPr>
      <w:rFonts w:cs="Times New Roman"/>
      <w:sz w:val="16"/>
      <w:szCs w:val="16"/>
      <w:lang w:val="x-none" w:eastAsia="x-none"/>
    </w:rPr>
  </w:style>
  <w:style w:type="character" w:customStyle="1" w:styleId="BodyText3Char">
    <w:name w:val="Body Text 3 Char"/>
    <w:link w:val="BodyText3"/>
    <w:uiPriority w:val="99"/>
    <w:semiHidden/>
    <w:locked/>
    <w:rsid w:val="004A1B3E"/>
    <w:rPr>
      <w:rFonts w:ascii="Arial" w:hAnsi="Arial" w:cs="Arial"/>
      <w:color w:val="0000FF"/>
      <w:sz w:val="16"/>
      <w:szCs w:val="16"/>
      <w:u w:color="C0C0C0"/>
    </w:rPr>
  </w:style>
  <w:style w:type="paragraph" w:styleId="TOC1">
    <w:name w:val="toc 1"/>
    <w:basedOn w:val="Normal"/>
    <w:next w:val="Normal"/>
    <w:autoRedefine/>
    <w:uiPriority w:val="39"/>
    <w:rsid w:val="00445A0E"/>
    <w:pPr>
      <w:spacing w:line="480" w:lineRule="auto"/>
      <w:contextualSpacing/>
    </w:pPr>
    <w:rPr>
      <w:b/>
      <w:bCs/>
      <w:caps/>
      <w:color w:val="auto"/>
    </w:rPr>
  </w:style>
  <w:style w:type="paragraph" w:styleId="Header">
    <w:name w:val="header"/>
    <w:basedOn w:val="Normal"/>
    <w:link w:val="HeaderChar"/>
    <w:uiPriority w:val="99"/>
    <w:rsid w:val="004A1B3E"/>
    <w:pPr>
      <w:tabs>
        <w:tab w:val="center" w:pos="4419"/>
        <w:tab w:val="right" w:pos="8838"/>
      </w:tabs>
    </w:pPr>
    <w:rPr>
      <w:rFonts w:cs="Times New Roman"/>
      <w:lang w:val="x-none" w:eastAsia="x-none"/>
    </w:rPr>
  </w:style>
  <w:style w:type="character" w:customStyle="1" w:styleId="HeaderChar">
    <w:name w:val="Header Char"/>
    <w:link w:val="Header"/>
    <w:uiPriority w:val="99"/>
    <w:locked/>
    <w:rsid w:val="004A1B3E"/>
    <w:rPr>
      <w:rFonts w:ascii="Arial" w:hAnsi="Arial" w:cs="Arial"/>
      <w:color w:val="0000FF"/>
      <w:sz w:val="24"/>
      <w:szCs w:val="24"/>
      <w:u w:color="C0C0C0"/>
    </w:rPr>
  </w:style>
  <w:style w:type="paragraph" w:styleId="Footer">
    <w:name w:val="footer"/>
    <w:basedOn w:val="Normal"/>
    <w:link w:val="FooterChar"/>
    <w:uiPriority w:val="99"/>
    <w:rsid w:val="00DE5740"/>
    <w:pPr>
      <w:tabs>
        <w:tab w:val="center" w:pos="4252"/>
        <w:tab w:val="right" w:pos="8504"/>
      </w:tabs>
    </w:pPr>
    <w:rPr>
      <w:rFonts w:cs="Times New Roman"/>
      <w:lang w:val="x-none" w:eastAsia="x-none"/>
    </w:rPr>
  </w:style>
  <w:style w:type="character" w:customStyle="1" w:styleId="FooterChar">
    <w:name w:val="Footer Char"/>
    <w:link w:val="Footer"/>
    <w:uiPriority w:val="99"/>
    <w:semiHidden/>
    <w:locked/>
    <w:rsid w:val="004A1B3E"/>
    <w:rPr>
      <w:rFonts w:ascii="Arial" w:hAnsi="Arial" w:cs="Arial"/>
      <w:color w:val="0000FF"/>
      <w:sz w:val="24"/>
      <w:szCs w:val="24"/>
      <w:u w:color="C0C0C0"/>
    </w:rPr>
  </w:style>
  <w:style w:type="character" w:styleId="CommentReference">
    <w:name w:val="annotation reference"/>
    <w:uiPriority w:val="99"/>
    <w:semiHidden/>
    <w:rsid w:val="00B82588"/>
    <w:rPr>
      <w:sz w:val="16"/>
      <w:szCs w:val="16"/>
    </w:rPr>
  </w:style>
  <w:style w:type="paragraph" w:styleId="CommentText">
    <w:name w:val="annotation text"/>
    <w:basedOn w:val="Normal"/>
    <w:link w:val="CommentTextChar"/>
    <w:uiPriority w:val="99"/>
    <w:semiHidden/>
    <w:rsid w:val="00B82588"/>
    <w:rPr>
      <w:rFonts w:cs="Times New Roman"/>
      <w:sz w:val="20"/>
      <w:szCs w:val="20"/>
      <w:lang w:val="x-none" w:eastAsia="x-none"/>
    </w:rPr>
  </w:style>
  <w:style w:type="character" w:customStyle="1" w:styleId="CommentTextChar">
    <w:name w:val="Comment Text Char"/>
    <w:link w:val="CommentText"/>
    <w:uiPriority w:val="99"/>
    <w:semiHidden/>
    <w:locked/>
    <w:rsid w:val="004A1B3E"/>
    <w:rPr>
      <w:rFonts w:ascii="Arial" w:hAnsi="Arial" w:cs="Arial"/>
      <w:color w:val="0000FF"/>
      <w:sz w:val="20"/>
      <w:szCs w:val="20"/>
      <w:u w:color="C0C0C0"/>
    </w:rPr>
  </w:style>
  <w:style w:type="paragraph" w:styleId="CommentSubject">
    <w:name w:val="annotation subject"/>
    <w:basedOn w:val="CommentText"/>
    <w:next w:val="CommentText"/>
    <w:link w:val="CommentSubjectChar"/>
    <w:uiPriority w:val="99"/>
    <w:semiHidden/>
    <w:rsid w:val="00B82588"/>
    <w:rPr>
      <w:b/>
      <w:bCs/>
    </w:rPr>
  </w:style>
  <w:style w:type="character" w:customStyle="1" w:styleId="CommentSubjectChar">
    <w:name w:val="Comment Subject Char"/>
    <w:link w:val="CommentSubject"/>
    <w:uiPriority w:val="99"/>
    <w:semiHidden/>
    <w:locked/>
    <w:rsid w:val="004A1B3E"/>
    <w:rPr>
      <w:rFonts w:ascii="Arial" w:hAnsi="Arial" w:cs="Arial"/>
      <w:b/>
      <w:bCs/>
      <w:color w:val="0000FF"/>
      <w:sz w:val="20"/>
      <w:szCs w:val="20"/>
      <w:u w:color="C0C0C0"/>
    </w:rPr>
  </w:style>
  <w:style w:type="paragraph" w:styleId="BalloonText">
    <w:name w:val="Balloon Text"/>
    <w:basedOn w:val="Normal"/>
    <w:link w:val="BalloonTextChar"/>
    <w:uiPriority w:val="99"/>
    <w:semiHidden/>
    <w:rsid w:val="00B82588"/>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4A1B3E"/>
    <w:rPr>
      <w:rFonts w:ascii="Tahoma" w:hAnsi="Tahoma" w:cs="Tahoma"/>
      <w:color w:val="0000FF"/>
      <w:sz w:val="16"/>
      <w:szCs w:val="16"/>
      <w:u w:color="C0C0C0"/>
    </w:rPr>
  </w:style>
  <w:style w:type="table" w:styleId="TableGrid">
    <w:name w:val="Table Grid"/>
    <w:basedOn w:val="TableNormal"/>
    <w:uiPriority w:val="39"/>
    <w:rsid w:val="00604C6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11169"/>
    <w:pPr>
      <w:spacing w:after="120" w:line="480" w:lineRule="auto"/>
    </w:pPr>
    <w:rPr>
      <w:rFonts w:cs="Times New Roman"/>
      <w:lang w:val="x-none" w:eastAsia="x-none"/>
    </w:rPr>
  </w:style>
  <w:style w:type="character" w:customStyle="1" w:styleId="BodyText2Char">
    <w:name w:val="Body Text 2 Char"/>
    <w:link w:val="BodyText2"/>
    <w:uiPriority w:val="99"/>
    <w:locked/>
    <w:rsid w:val="00D11169"/>
    <w:rPr>
      <w:rFonts w:ascii="Arial" w:hAnsi="Arial" w:cs="Arial"/>
      <w:color w:val="0000FF"/>
      <w:sz w:val="24"/>
      <w:szCs w:val="24"/>
      <w:u w:color="C0C0C0"/>
    </w:rPr>
  </w:style>
  <w:style w:type="character" w:customStyle="1" w:styleId="txt">
    <w:name w:val="txt"/>
    <w:uiPriority w:val="99"/>
    <w:rsid w:val="0090059A"/>
    <w:rPr>
      <w:rFonts w:cs="Times New Roman"/>
    </w:rPr>
  </w:style>
  <w:style w:type="character" w:styleId="Strong">
    <w:name w:val="Strong"/>
    <w:uiPriority w:val="22"/>
    <w:qFormat/>
    <w:rsid w:val="006138F3"/>
    <w:rPr>
      <w:rFonts w:cs="Times New Roman"/>
      <w:b/>
      <w:bCs/>
    </w:rPr>
  </w:style>
  <w:style w:type="character" w:styleId="Emphasis">
    <w:name w:val="Emphasis"/>
    <w:uiPriority w:val="99"/>
    <w:qFormat/>
    <w:rsid w:val="00811CCE"/>
    <w:rPr>
      <w:rFonts w:cs="Times New Roman"/>
      <w:i/>
      <w:iCs/>
    </w:rPr>
  </w:style>
  <w:style w:type="character" w:styleId="Hyperlink">
    <w:name w:val="Hyperlink"/>
    <w:uiPriority w:val="99"/>
    <w:rsid w:val="007F7340"/>
    <w:rPr>
      <w:rFonts w:cs="Times New Roman"/>
      <w:color w:val="000080"/>
      <w:u w:val="single"/>
    </w:rPr>
  </w:style>
  <w:style w:type="paragraph" w:styleId="NormalWeb">
    <w:name w:val="Normal (Web)"/>
    <w:basedOn w:val="Normal"/>
    <w:uiPriority w:val="99"/>
    <w:rsid w:val="007F7340"/>
    <w:pPr>
      <w:spacing w:before="100" w:beforeAutospacing="1" w:after="100" w:afterAutospacing="1"/>
    </w:pPr>
    <w:rPr>
      <w:rFonts w:ascii="Arial Unicode MS" w:eastAsia="Arial Unicode MS" w:hAnsi="Arial Unicode MS" w:cs="Arial Unicode MS"/>
      <w:color w:val="000000"/>
    </w:rPr>
  </w:style>
  <w:style w:type="paragraph" w:customStyle="1" w:styleId="WW-Corpodetexto2">
    <w:name w:val="WW-Corpo de texto 2"/>
    <w:basedOn w:val="Normal"/>
    <w:uiPriority w:val="99"/>
    <w:rsid w:val="00EC2C14"/>
    <w:pPr>
      <w:widowControl w:val="0"/>
      <w:suppressAutoHyphens/>
      <w:overflowPunct w:val="0"/>
      <w:autoSpaceDE w:val="0"/>
      <w:autoSpaceDN w:val="0"/>
      <w:adjustRightInd w:val="0"/>
      <w:jc w:val="both"/>
      <w:textAlignment w:val="baseline"/>
    </w:pPr>
    <w:rPr>
      <w:color w:val="auto"/>
    </w:rPr>
  </w:style>
  <w:style w:type="paragraph" w:styleId="NoSpacing">
    <w:name w:val="No Spacing"/>
    <w:uiPriority w:val="99"/>
    <w:qFormat/>
    <w:rsid w:val="00EC2C14"/>
    <w:rPr>
      <w:rFonts w:ascii="Calibri" w:hAnsi="Calibri" w:cs="Calibri"/>
      <w:sz w:val="22"/>
      <w:szCs w:val="22"/>
      <w:lang w:eastAsia="en-US"/>
    </w:rPr>
  </w:style>
  <w:style w:type="character" w:customStyle="1" w:styleId="longtext">
    <w:name w:val="long_text"/>
    <w:rsid w:val="008D2B17"/>
    <w:rPr>
      <w:rFonts w:cs="Times New Roman"/>
    </w:rPr>
  </w:style>
  <w:style w:type="character" w:customStyle="1" w:styleId="A3">
    <w:name w:val="A3"/>
    <w:uiPriority w:val="99"/>
    <w:rsid w:val="0091525C"/>
    <w:rPr>
      <w:rFonts w:cs="Times New Roman"/>
      <w:color w:val="000000"/>
      <w:sz w:val="13"/>
      <w:szCs w:val="13"/>
    </w:rPr>
  </w:style>
  <w:style w:type="character" w:styleId="HTMLCite">
    <w:name w:val="HTML Cite"/>
    <w:uiPriority w:val="99"/>
    <w:semiHidden/>
    <w:rsid w:val="0091525C"/>
    <w:rPr>
      <w:rFonts w:cs="Times New Roman"/>
      <w:i/>
      <w:iCs/>
    </w:rPr>
  </w:style>
  <w:style w:type="paragraph" w:styleId="ListParagraph">
    <w:name w:val="List Paragraph"/>
    <w:basedOn w:val="Normal"/>
    <w:qFormat/>
    <w:rsid w:val="00791819"/>
    <w:pPr>
      <w:spacing w:after="200" w:line="276" w:lineRule="auto"/>
      <w:ind w:left="720"/>
    </w:pPr>
    <w:rPr>
      <w:rFonts w:ascii="Calibri" w:hAnsi="Calibri" w:cs="Calibri"/>
      <w:color w:val="auto"/>
      <w:sz w:val="22"/>
      <w:szCs w:val="22"/>
      <w:lang w:eastAsia="en-US"/>
    </w:rPr>
  </w:style>
  <w:style w:type="numbering" w:customStyle="1" w:styleId="Estilo4">
    <w:name w:val="Estilo4"/>
    <w:rsid w:val="00DE2399"/>
    <w:pPr>
      <w:numPr>
        <w:numId w:val="7"/>
      </w:numPr>
    </w:pPr>
  </w:style>
  <w:style w:type="numbering" w:customStyle="1" w:styleId="Estilo3">
    <w:name w:val="Estilo3"/>
    <w:rsid w:val="00DE2399"/>
    <w:pPr>
      <w:numPr>
        <w:numId w:val="3"/>
      </w:numPr>
    </w:pPr>
  </w:style>
  <w:style w:type="character" w:customStyle="1" w:styleId="apple-converted-space">
    <w:name w:val="apple-converted-space"/>
    <w:rsid w:val="004E2358"/>
  </w:style>
  <w:style w:type="character" w:customStyle="1" w:styleId="Heading3Char">
    <w:name w:val="Heading 3 Char"/>
    <w:link w:val="Heading3"/>
    <w:rsid w:val="003D5737"/>
    <w:rPr>
      <w:rFonts w:ascii="Cambria" w:eastAsia="Times New Roman" w:hAnsi="Cambria" w:cs="Times New Roman"/>
      <w:b/>
      <w:bCs/>
      <w:color w:val="0000FF"/>
      <w:sz w:val="26"/>
      <w:szCs w:val="26"/>
      <w:u w:color="C0C0C0"/>
    </w:rPr>
  </w:style>
  <w:style w:type="table" w:styleId="MediumList2-Accent1">
    <w:name w:val="Medium List 2 Accent 1"/>
    <w:basedOn w:val="TableNormal"/>
    <w:uiPriority w:val="66"/>
    <w:rsid w:val="004215B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4215B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FollowedHyperlink">
    <w:name w:val="FollowedHyperlink"/>
    <w:uiPriority w:val="99"/>
    <w:semiHidden/>
    <w:unhideWhenUsed/>
    <w:rsid w:val="00637086"/>
    <w:rPr>
      <w:color w:val="800080"/>
      <w:u w:val="single"/>
    </w:rPr>
  </w:style>
  <w:style w:type="paragraph" w:customStyle="1" w:styleId="Default">
    <w:name w:val="Default"/>
    <w:rsid w:val="0090777E"/>
    <w:pPr>
      <w:autoSpaceDE w:val="0"/>
      <w:autoSpaceDN w:val="0"/>
      <w:adjustRightInd w:val="0"/>
    </w:pPr>
    <w:rPr>
      <w:color w:val="000000"/>
      <w:sz w:val="24"/>
      <w:szCs w:val="24"/>
    </w:rPr>
  </w:style>
  <w:style w:type="paragraph" w:styleId="Title">
    <w:name w:val="Title"/>
    <w:basedOn w:val="Normal"/>
    <w:link w:val="TitleChar"/>
    <w:qFormat/>
    <w:locked/>
    <w:rsid w:val="00A724B5"/>
    <w:pPr>
      <w:spacing w:line="360" w:lineRule="auto"/>
      <w:jc w:val="center"/>
    </w:pPr>
    <w:rPr>
      <w:rFonts w:ascii="Times New Roman" w:hAnsi="Times New Roman" w:cs="Times New Roman"/>
      <w:color w:val="auto"/>
      <w:sz w:val="28"/>
      <w:szCs w:val="20"/>
      <w:lang w:val="x-none" w:eastAsia="x-none"/>
    </w:rPr>
  </w:style>
  <w:style w:type="character" w:customStyle="1" w:styleId="TitleChar">
    <w:name w:val="Title Char"/>
    <w:link w:val="Title"/>
    <w:rsid w:val="00A724B5"/>
    <w:rPr>
      <w:sz w:val="28"/>
      <w:lang w:val="x-none"/>
    </w:rPr>
  </w:style>
  <w:style w:type="paragraph" w:styleId="Subtitle">
    <w:name w:val="Subtitle"/>
    <w:basedOn w:val="Normal"/>
    <w:link w:val="SubtitleChar"/>
    <w:qFormat/>
    <w:locked/>
    <w:rsid w:val="00A724B5"/>
    <w:pPr>
      <w:spacing w:line="360" w:lineRule="auto"/>
    </w:pPr>
    <w:rPr>
      <w:rFonts w:ascii="Times New Roman" w:hAnsi="Times New Roman" w:cs="Times New Roman"/>
      <w:bCs/>
      <w:color w:val="auto"/>
      <w:szCs w:val="28"/>
      <w:lang w:val="x-none" w:eastAsia="x-none"/>
    </w:rPr>
  </w:style>
  <w:style w:type="character" w:customStyle="1" w:styleId="SubtitleChar">
    <w:name w:val="Subtitle Char"/>
    <w:link w:val="Subtitle"/>
    <w:rsid w:val="00A724B5"/>
    <w:rPr>
      <w:bCs/>
      <w:sz w:val="24"/>
      <w:szCs w:val="28"/>
      <w:lang w:val="x-none"/>
    </w:rPr>
  </w:style>
  <w:style w:type="paragraph" w:styleId="TOC2">
    <w:name w:val="toc 2"/>
    <w:basedOn w:val="Normal"/>
    <w:next w:val="Normal"/>
    <w:autoRedefine/>
    <w:uiPriority w:val="39"/>
    <w:unhideWhenUsed/>
    <w:locked/>
    <w:rsid w:val="00886FDC"/>
    <w:pPr>
      <w:tabs>
        <w:tab w:val="left" w:pos="851"/>
        <w:tab w:val="right" w:leader="dot" w:pos="9061"/>
      </w:tabs>
      <w:spacing w:line="360" w:lineRule="auto"/>
    </w:pPr>
    <w:rPr>
      <w:rFonts w:eastAsia="Calibri"/>
      <w:color w:val="auto"/>
      <w:lang w:eastAsia="en-US"/>
    </w:rPr>
  </w:style>
  <w:style w:type="character" w:customStyle="1" w:styleId="style51">
    <w:name w:val="style51"/>
    <w:rsid w:val="00A724B5"/>
    <w:rPr>
      <w:sz w:val="18"/>
      <w:szCs w:val="18"/>
    </w:rPr>
  </w:style>
  <w:style w:type="paragraph" w:customStyle="1" w:styleId="frase">
    <w:name w:val="frase"/>
    <w:basedOn w:val="Normal"/>
    <w:rsid w:val="0069282A"/>
    <w:pPr>
      <w:spacing w:before="100" w:beforeAutospacing="1" w:after="100" w:afterAutospacing="1"/>
    </w:pPr>
    <w:rPr>
      <w:rFonts w:ascii="Times New Roman" w:hAnsi="Times New Roman" w:cs="Times New Roman"/>
      <w:color w:val="auto"/>
    </w:rPr>
  </w:style>
  <w:style w:type="paragraph" w:styleId="Revision">
    <w:name w:val="Revision"/>
    <w:hidden/>
    <w:uiPriority w:val="99"/>
    <w:semiHidden/>
    <w:rsid w:val="00E03BF0"/>
    <w:rPr>
      <w:rFonts w:ascii="Arial" w:hAnsi="Arial" w:cs="Arial"/>
      <w:color w:val="0000FF"/>
      <w:sz w:val="24"/>
      <w:szCs w:val="24"/>
      <w:u w:color="C0C0C0"/>
    </w:rPr>
  </w:style>
  <w:style w:type="paragraph" w:styleId="DocumentMap">
    <w:name w:val="Document Map"/>
    <w:basedOn w:val="Normal"/>
    <w:semiHidden/>
    <w:rsid w:val="00261CFE"/>
    <w:pPr>
      <w:shd w:val="clear" w:color="auto" w:fill="000080"/>
    </w:pPr>
    <w:rPr>
      <w:rFonts w:ascii="Tahoma" w:hAnsi="Tahoma" w:cs="Tahoma"/>
      <w:sz w:val="20"/>
      <w:szCs w:val="20"/>
    </w:rPr>
  </w:style>
  <w:style w:type="paragraph" w:styleId="BodyTextIndent">
    <w:name w:val="Body Text Indent"/>
    <w:basedOn w:val="Normal"/>
    <w:link w:val="BodyTextIndentChar"/>
    <w:uiPriority w:val="99"/>
    <w:semiHidden/>
    <w:unhideWhenUsed/>
    <w:rsid w:val="000E1166"/>
    <w:pPr>
      <w:spacing w:after="120"/>
      <w:ind w:left="283"/>
    </w:pPr>
    <w:rPr>
      <w:rFonts w:cs="Times New Roman"/>
      <w:lang w:val="x-none" w:eastAsia="x-none"/>
    </w:rPr>
  </w:style>
  <w:style w:type="character" w:customStyle="1" w:styleId="BodyTextIndentChar">
    <w:name w:val="Body Text Indent Char"/>
    <w:link w:val="BodyTextIndent"/>
    <w:uiPriority w:val="99"/>
    <w:semiHidden/>
    <w:rsid w:val="000E1166"/>
    <w:rPr>
      <w:rFonts w:ascii="Arial" w:hAnsi="Arial" w:cs="Arial"/>
      <w:color w:val="0000FF"/>
      <w:sz w:val="24"/>
      <w:szCs w:val="24"/>
      <w:u w:color="C0C0C0"/>
    </w:rPr>
  </w:style>
  <w:style w:type="paragraph" w:customStyle="1" w:styleId="Pa16">
    <w:name w:val="Pa16"/>
    <w:basedOn w:val="Default"/>
    <w:next w:val="Default"/>
    <w:uiPriority w:val="99"/>
    <w:rsid w:val="00BB5F53"/>
    <w:pPr>
      <w:spacing w:line="141" w:lineRule="atLeast"/>
    </w:pPr>
    <w:rPr>
      <w:rFonts w:ascii="Times" w:hAnsi="Times"/>
      <w:color w:val="auto"/>
    </w:rPr>
  </w:style>
  <w:style w:type="paragraph" w:styleId="HTMLPreformatted">
    <w:name w:val="HTML Preformatted"/>
    <w:basedOn w:val="Normal"/>
    <w:link w:val="HTMLPreformattedChar"/>
    <w:uiPriority w:val="99"/>
    <w:semiHidden/>
    <w:unhideWhenUsed/>
    <w:rsid w:val="00E5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E534C4"/>
    <w:rPr>
      <w:rFonts w:ascii="Courier New" w:hAnsi="Courier New" w:cs="Courier New"/>
    </w:rPr>
  </w:style>
  <w:style w:type="character" w:styleId="LineNumber">
    <w:name w:val="line number"/>
    <w:basedOn w:val="DefaultParagraphFont"/>
    <w:uiPriority w:val="99"/>
    <w:semiHidden/>
    <w:unhideWhenUsed/>
    <w:rsid w:val="00023B86"/>
  </w:style>
  <w:style w:type="character" w:customStyle="1" w:styleId="highlight">
    <w:name w:val="highlight"/>
    <w:basedOn w:val="DefaultParagraphFont"/>
    <w:rsid w:val="008F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7022">
      <w:bodyDiv w:val="1"/>
      <w:marLeft w:val="0"/>
      <w:marRight w:val="0"/>
      <w:marTop w:val="0"/>
      <w:marBottom w:val="0"/>
      <w:divBdr>
        <w:top w:val="none" w:sz="0" w:space="0" w:color="auto"/>
        <w:left w:val="none" w:sz="0" w:space="0" w:color="auto"/>
        <w:bottom w:val="none" w:sz="0" w:space="0" w:color="auto"/>
        <w:right w:val="none" w:sz="0" w:space="0" w:color="auto"/>
      </w:divBdr>
    </w:div>
    <w:div w:id="548686670">
      <w:bodyDiv w:val="1"/>
      <w:marLeft w:val="0"/>
      <w:marRight w:val="0"/>
      <w:marTop w:val="0"/>
      <w:marBottom w:val="0"/>
      <w:divBdr>
        <w:top w:val="none" w:sz="0" w:space="0" w:color="auto"/>
        <w:left w:val="none" w:sz="0" w:space="0" w:color="auto"/>
        <w:bottom w:val="none" w:sz="0" w:space="0" w:color="auto"/>
        <w:right w:val="none" w:sz="0" w:space="0" w:color="auto"/>
      </w:divBdr>
    </w:div>
    <w:div w:id="733938448">
      <w:bodyDiv w:val="1"/>
      <w:marLeft w:val="0"/>
      <w:marRight w:val="0"/>
      <w:marTop w:val="0"/>
      <w:marBottom w:val="0"/>
      <w:divBdr>
        <w:top w:val="none" w:sz="0" w:space="0" w:color="auto"/>
        <w:left w:val="none" w:sz="0" w:space="0" w:color="auto"/>
        <w:bottom w:val="none" w:sz="0" w:space="0" w:color="auto"/>
        <w:right w:val="none" w:sz="0" w:space="0" w:color="auto"/>
      </w:divBdr>
    </w:div>
    <w:div w:id="819465879">
      <w:bodyDiv w:val="1"/>
      <w:marLeft w:val="0"/>
      <w:marRight w:val="0"/>
      <w:marTop w:val="0"/>
      <w:marBottom w:val="0"/>
      <w:divBdr>
        <w:top w:val="none" w:sz="0" w:space="0" w:color="auto"/>
        <w:left w:val="none" w:sz="0" w:space="0" w:color="auto"/>
        <w:bottom w:val="none" w:sz="0" w:space="0" w:color="auto"/>
        <w:right w:val="none" w:sz="0" w:space="0" w:color="auto"/>
      </w:divBdr>
    </w:div>
    <w:div w:id="900821994">
      <w:bodyDiv w:val="1"/>
      <w:marLeft w:val="0"/>
      <w:marRight w:val="0"/>
      <w:marTop w:val="0"/>
      <w:marBottom w:val="0"/>
      <w:divBdr>
        <w:top w:val="none" w:sz="0" w:space="0" w:color="auto"/>
        <w:left w:val="none" w:sz="0" w:space="0" w:color="auto"/>
        <w:bottom w:val="none" w:sz="0" w:space="0" w:color="auto"/>
        <w:right w:val="none" w:sz="0" w:space="0" w:color="auto"/>
      </w:divBdr>
      <w:divsChild>
        <w:div w:id="365377828">
          <w:marLeft w:val="0"/>
          <w:marRight w:val="0"/>
          <w:marTop w:val="0"/>
          <w:marBottom w:val="0"/>
          <w:divBdr>
            <w:top w:val="none" w:sz="0" w:space="0" w:color="auto"/>
            <w:left w:val="none" w:sz="0" w:space="0" w:color="auto"/>
            <w:bottom w:val="none" w:sz="0" w:space="0" w:color="auto"/>
            <w:right w:val="none" w:sz="0" w:space="0" w:color="auto"/>
          </w:divBdr>
          <w:divsChild>
            <w:div w:id="331875963">
              <w:marLeft w:val="0"/>
              <w:marRight w:val="0"/>
              <w:marTop w:val="0"/>
              <w:marBottom w:val="0"/>
              <w:divBdr>
                <w:top w:val="none" w:sz="0" w:space="0" w:color="auto"/>
                <w:left w:val="none" w:sz="0" w:space="0" w:color="auto"/>
                <w:bottom w:val="none" w:sz="0" w:space="0" w:color="auto"/>
                <w:right w:val="none" w:sz="0" w:space="0" w:color="auto"/>
              </w:divBdr>
              <w:divsChild>
                <w:div w:id="21363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8552">
      <w:bodyDiv w:val="1"/>
      <w:marLeft w:val="0"/>
      <w:marRight w:val="0"/>
      <w:marTop w:val="0"/>
      <w:marBottom w:val="0"/>
      <w:divBdr>
        <w:top w:val="none" w:sz="0" w:space="0" w:color="auto"/>
        <w:left w:val="none" w:sz="0" w:space="0" w:color="auto"/>
        <w:bottom w:val="none" w:sz="0" w:space="0" w:color="auto"/>
        <w:right w:val="none" w:sz="0" w:space="0" w:color="auto"/>
      </w:divBdr>
    </w:div>
    <w:div w:id="1420785675">
      <w:bodyDiv w:val="1"/>
      <w:marLeft w:val="0"/>
      <w:marRight w:val="0"/>
      <w:marTop w:val="0"/>
      <w:marBottom w:val="0"/>
      <w:divBdr>
        <w:top w:val="none" w:sz="0" w:space="0" w:color="auto"/>
        <w:left w:val="none" w:sz="0" w:space="0" w:color="auto"/>
        <w:bottom w:val="none" w:sz="0" w:space="0" w:color="auto"/>
        <w:right w:val="none" w:sz="0" w:space="0" w:color="auto"/>
      </w:divBdr>
    </w:div>
    <w:div w:id="1445688641">
      <w:bodyDiv w:val="1"/>
      <w:marLeft w:val="0"/>
      <w:marRight w:val="0"/>
      <w:marTop w:val="0"/>
      <w:marBottom w:val="0"/>
      <w:divBdr>
        <w:top w:val="none" w:sz="0" w:space="0" w:color="auto"/>
        <w:left w:val="none" w:sz="0" w:space="0" w:color="auto"/>
        <w:bottom w:val="none" w:sz="0" w:space="0" w:color="auto"/>
        <w:right w:val="none" w:sz="0" w:space="0" w:color="auto"/>
      </w:divBdr>
    </w:div>
    <w:div w:id="1530990652">
      <w:bodyDiv w:val="1"/>
      <w:marLeft w:val="0"/>
      <w:marRight w:val="0"/>
      <w:marTop w:val="0"/>
      <w:marBottom w:val="0"/>
      <w:divBdr>
        <w:top w:val="none" w:sz="0" w:space="0" w:color="auto"/>
        <w:left w:val="none" w:sz="0" w:space="0" w:color="auto"/>
        <w:bottom w:val="none" w:sz="0" w:space="0" w:color="auto"/>
        <w:right w:val="none" w:sz="0" w:space="0" w:color="auto"/>
      </w:divBdr>
    </w:div>
    <w:div w:id="1557812635">
      <w:bodyDiv w:val="1"/>
      <w:marLeft w:val="0"/>
      <w:marRight w:val="0"/>
      <w:marTop w:val="0"/>
      <w:marBottom w:val="0"/>
      <w:divBdr>
        <w:top w:val="none" w:sz="0" w:space="0" w:color="auto"/>
        <w:left w:val="none" w:sz="0" w:space="0" w:color="auto"/>
        <w:bottom w:val="none" w:sz="0" w:space="0" w:color="auto"/>
        <w:right w:val="none" w:sz="0" w:space="0" w:color="auto"/>
      </w:divBdr>
    </w:div>
    <w:div w:id="1660183969">
      <w:bodyDiv w:val="1"/>
      <w:marLeft w:val="0"/>
      <w:marRight w:val="0"/>
      <w:marTop w:val="0"/>
      <w:marBottom w:val="0"/>
      <w:divBdr>
        <w:top w:val="none" w:sz="0" w:space="0" w:color="auto"/>
        <w:left w:val="none" w:sz="0" w:space="0" w:color="auto"/>
        <w:bottom w:val="none" w:sz="0" w:space="0" w:color="auto"/>
        <w:right w:val="none" w:sz="0" w:space="0" w:color="auto"/>
      </w:divBdr>
    </w:div>
    <w:div w:id="1669484169">
      <w:bodyDiv w:val="1"/>
      <w:marLeft w:val="0"/>
      <w:marRight w:val="0"/>
      <w:marTop w:val="0"/>
      <w:marBottom w:val="0"/>
      <w:divBdr>
        <w:top w:val="none" w:sz="0" w:space="0" w:color="auto"/>
        <w:left w:val="none" w:sz="0" w:space="0" w:color="auto"/>
        <w:bottom w:val="none" w:sz="0" w:space="0" w:color="auto"/>
        <w:right w:val="none" w:sz="0" w:space="0" w:color="auto"/>
      </w:divBdr>
    </w:div>
    <w:div w:id="1824809000">
      <w:bodyDiv w:val="1"/>
      <w:marLeft w:val="0"/>
      <w:marRight w:val="0"/>
      <w:marTop w:val="0"/>
      <w:marBottom w:val="0"/>
      <w:divBdr>
        <w:top w:val="none" w:sz="0" w:space="0" w:color="auto"/>
        <w:left w:val="none" w:sz="0" w:space="0" w:color="auto"/>
        <w:bottom w:val="none" w:sz="0" w:space="0" w:color="auto"/>
        <w:right w:val="none" w:sz="0" w:space="0" w:color="auto"/>
      </w:divBdr>
    </w:div>
    <w:div w:id="1931505636">
      <w:bodyDiv w:val="1"/>
      <w:marLeft w:val="0"/>
      <w:marRight w:val="0"/>
      <w:marTop w:val="0"/>
      <w:marBottom w:val="0"/>
      <w:divBdr>
        <w:top w:val="none" w:sz="0" w:space="0" w:color="auto"/>
        <w:left w:val="none" w:sz="0" w:space="0" w:color="auto"/>
        <w:bottom w:val="none" w:sz="0" w:space="0" w:color="auto"/>
        <w:right w:val="none" w:sz="0" w:space="0" w:color="auto"/>
      </w:divBdr>
    </w:div>
    <w:div w:id="1987930260">
      <w:bodyDiv w:val="1"/>
      <w:marLeft w:val="0"/>
      <w:marRight w:val="0"/>
      <w:marTop w:val="0"/>
      <w:marBottom w:val="0"/>
      <w:divBdr>
        <w:top w:val="none" w:sz="0" w:space="0" w:color="auto"/>
        <w:left w:val="none" w:sz="0" w:space="0" w:color="auto"/>
        <w:bottom w:val="none" w:sz="0" w:space="0" w:color="auto"/>
        <w:right w:val="none" w:sz="0" w:space="0" w:color="auto"/>
      </w:divBdr>
    </w:div>
    <w:div w:id="2075153629">
      <w:bodyDiv w:val="1"/>
      <w:marLeft w:val="0"/>
      <w:marRight w:val="0"/>
      <w:marTop w:val="0"/>
      <w:marBottom w:val="0"/>
      <w:divBdr>
        <w:top w:val="none" w:sz="0" w:space="0" w:color="auto"/>
        <w:left w:val="none" w:sz="0" w:space="0" w:color="auto"/>
        <w:bottom w:val="none" w:sz="0" w:space="0" w:color="auto"/>
        <w:right w:val="none" w:sz="0" w:space="0" w:color="auto"/>
      </w:divBdr>
    </w:div>
    <w:div w:id="20915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s://en.wikipedia.org/wiki/Focal_segmental_glomerulosclero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nografia%20-%20DENGUE\O%20IMPACTO%20DA%20DENGUE%20EM%20PACIENTES%20TRANSPLANTADOS%20RENAIS%20UMA%20AN&#193;LISE%20RETROSPECTIVA.docx.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4516-4804-3742-AD4E-265BFC15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\Users\Usuario\Desktop\Monografia - DENGUE\O IMPACTO DA DENGUE EM PACIENTES TRANSPLANTADOS RENAIS UMA ANÁLISE RETROSPECTIVA.docx.dot</Template>
  <TotalTime>3</TotalTime>
  <Pages>21</Pages>
  <Words>4719</Words>
  <Characters>26902</Characters>
  <Application>Microsoft Macintosh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Modelo Estruturado</vt:lpstr>
    </vt:vector>
  </TitlesOfParts>
  <Company>Hewlett-Packard Company</Company>
  <LinksUpToDate>false</LinksUpToDate>
  <CharactersWithSpaces>31558</CharactersWithSpaces>
  <SharedDoc>false</SharedDoc>
  <HLinks>
    <vt:vector size="120" baseType="variant">
      <vt:variant>
        <vt:i4>6160466</vt:i4>
      </vt:variant>
      <vt:variant>
        <vt:i4>60</vt:i4>
      </vt:variant>
      <vt:variant>
        <vt:i4>0</vt:i4>
      </vt:variant>
      <vt:variant>
        <vt:i4>5</vt:i4>
      </vt:variant>
      <vt:variant>
        <vt:lpwstr>http://www.ncbi.nlm.nih.gov/pubmed/?term=Wills%20B%5Bauth%5D</vt:lpwstr>
      </vt:variant>
      <vt:variant>
        <vt:lpwstr/>
      </vt:variant>
      <vt:variant>
        <vt:i4>524305</vt:i4>
      </vt:variant>
      <vt:variant>
        <vt:i4>57</vt:i4>
      </vt:variant>
      <vt:variant>
        <vt:i4>0</vt:i4>
      </vt:variant>
      <vt:variant>
        <vt:i4>5</vt:i4>
      </vt:variant>
      <vt:variant>
        <vt:lpwstr>http://www.ncbi.nlm.nih.gov/pubmed/?term=Farrar%20J%5Bauth%5D</vt:lpwstr>
      </vt:variant>
      <vt:variant>
        <vt:lpwstr/>
      </vt:variant>
      <vt:variant>
        <vt:i4>655363</vt:i4>
      </vt:variant>
      <vt:variant>
        <vt:i4>54</vt:i4>
      </vt:variant>
      <vt:variant>
        <vt:i4>0</vt:i4>
      </vt:variant>
      <vt:variant>
        <vt:i4>5</vt:i4>
      </vt:variant>
      <vt:variant>
        <vt:lpwstr>http://www.ncbi.nlm.nih.gov/pubmed/?term=Hien%20TT%5Bauth%5D</vt:lpwstr>
      </vt:variant>
      <vt:variant>
        <vt:lpwstr/>
      </vt:variant>
      <vt:variant>
        <vt:i4>5636126</vt:i4>
      </vt:variant>
      <vt:variant>
        <vt:i4>51</vt:i4>
      </vt:variant>
      <vt:variant>
        <vt:i4>0</vt:i4>
      </vt:variant>
      <vt:variant>
        <vt:i4>5</vt:i4>
      </vt:variant>
      <vt:variant>
        <vt:lpwstr>http://www.ncbi.nlm.nih.gov/pubmed/?term=Van%20Ngoc%20T%5Bauth%5D</vt:lpwstr>
      </vt:variant>
      <vt:variant>
        <vt:lpwstr/>
      </vt:variant>
      <vt:variant>
        <vt:i4>4063342</vt:i4>
      </vt:variant>
      <vt:variant>
        <vt:i4>48</vt:i4>
      </vt:variant>
      <vt:variant>
        <vt:i4>0</vt:i4>
      </vt:variant>
      <vt:variant>
        <vt:i4>5</vt:i4>
      </vt:variant>
      <vt:variant>
        <vt:lpwstr>http://www.ncbi.nlm.nih.gov/pubmed/?term=Minh%20Dung%20N%5Bauth%5D</vt:lpwstr>
      </vt:variant>
      <vt:variant>
        <vt:lpwstr/>
      </vt:variant>
      <vt:variant>
        <vt:i4>917531</vt:i4>
      </vt:variant>
      <vt:variant>
        <vt:i4>45</vt:i4>
      </vt:variant>
      <vt:variant>
        <vt:i4>0</vt:i4>
      </vt:variant>
      <vt:variant>
        <vt:i4>5</vt:i4>
      </vt:variant>
      <vt:variant>
        <vt:lpwstr>http://www.ncbi.nlm.nih.gov/pubmed/?term=Yoksan%20S%5Bauth%5D</vt:lpwstr>
      </vt:variant>
      <vt:variant>
        <vt:lpwstr/>
      </vt:variant>
      <vt:variant>
        <vt:i4>983048</vt:i4>
      </vt:variant>
      <vt:variant>
        <vt:i4>42</vt:i4>
      </vt:variant>
      <vt:variant>
        <vt:i4>0</vt:i4>
      </vt:variant>
      <vt:variant>
        <vt:i4>5</vt:i4>
      </vt:variant>
      <vt:variant>
        <vt:lpwstr>http://www.ncbi.nlm.nih.gov/pubmed/?term=Tricou%20V%5Bauth%5D</vt:lpwstr>
      </vt:variant>
      <vt:variant>
        <vt:lpwstr/>
      </vt:variant>
      <vt:variant>
        <vt:i4>5177443</vt:i4>
      </vt:variant>
      <vt:variant>
        <vt:i4>39</vt:i4>
      </vt:variant>
      <vt:variant>
        <vt:i4>0</vt:i4>
      </vt:variant>
      <vt:variant>
        <vt:i4>5</vt:i4>
      </vt:variant>
      <vt:variant>
        <vt:lpwstr>http://www.ncbi.nlm.nih.gov/pubmed?term=Brasil%20IR%5BAuthor%5D&amp;cauthor=true&amp;cauthor_uid=17006337</vt:lpwstr>
      </vt:variant>
      <vt:variant>
        <vt:lpwstr/>
      </vt:variant>
      <vt:variant>
        <vt:i4>3604559</vt:i4>
      </vt:variant>
      <vt:variant>
        <vt:i4>36</vt:i4>
      </vt:variant>
      <vt:variant>
        <vt:i4>0</vt:i4>
      </vt:variant>
      <vt:variant>
        <vt:i4>5</vt:i4>
      </vt:variant>
      <vt:variant>
        <vt:lpwstr>http://www.ncbi.nlm.nih.gov/pubmed?term=Costa%20PE%5BAuthor%5D&amp;cauthor=true&amp;cauthor_uid=17006337</vt:lpwstr>
      </vt:variant>
      <vt:variant>
        <vt:lpwstr/>
      </vt:variant>
      <vt:variant>
        <vt:i4>1572904</vt:i4>
      </vt:variant>
      <vt:variant>
        <vt:i4>33</vt:i4>
      </vt:variant>
      <vt:variant>
        <vt:i4>0</vt:i4>
      </vt:variant>
      <vt:variant>
        <vt:i4>5</vt:i4>
      </vt:variant>
      <vt:variant>
        <vt:lpwstr>http://www.ncbi.nlm.nih.gov/pubmed?term=Schreen%20D%5BAuthor%5D&amp;cauthor=true&amp;cauthor_uid=17006337</vt:lpwstr>
      </vt:variant>
      <vt:variant>
        <vt:lpwstr/>
      </vt:variant>
      <vt:variant>
        <vt:i4>4194407</vt:i4>
      </vt:variant>
      <vt:variant>
        <vt:i4>30</vt:i4>
      </vt:variant>
      <vt:variant>
        <vt:i4>0</vt:i4>
      </vt:variant>
      <vt:variant>
        <vt:i4>5</vt:i4>
      </vt:variant>
      <vt:variant>
        <vt:lpwstr>http://www.ncbi.nlm.nih.gov/pubmed?term=Coelho%20GR%5BAuthor%5D&amp;cauthor=true&amp;cauthor_uid=17006337</vt:lpwstr>
      </vt:variant>
      <vt:variant>
        <vt:lpwstr/>
      </vt:variant>
      <vt:variant>
        <vt:i4>6226024</vt:i4>
      </vt:variant>
      <vt:variant>
        <vt:i4>27</vt:i4>
      </vt:variant>
      <vt:variant>
        <vt:i4>0</vt:i4>
      </vt:variant>
      <vt:variant>
        <vt:i4>5</vt:i4>
      </vt:variant>
      <vt:variant>
        <vt:lpwstr>http://www.ncbi.nlm.nih.gov/pubmed?term=Gir%C3%A3o%20ES%5BAuthor%5D&amp;cauthor=true&amp;cauthor_uid=17006337</vt:lpwstr>
      </vt:variant>
      <vt:variant>
        <vt:lpwstr/>
      </vt:variant>
      <vt:variant>
        <vt:i4>5570682</vt:i4>
      </vt:variant>
      <vt:variant>
        <vt:i4>24</vt:i4>
      </vt:variant>
      <vt:variant>
        <vt:i4>0</vt:i4>
      </vt:variant>
      <vt:variant>
        <vt:i4>5</vt:i4>
      </vt:variant>
      <vt:variant>
        <vt:lpwstr>http://www.ncbi.nlm.nih.gov/pubmed?term=Gon%C3%A7alves%20BP%5BAuthor%5D&amp;cauthor=true&amp;cauthor_uid=17006337</vt:lpwstr>
      </vt:variant>
      <vt:variant>
        <vt:lpwstr/>
      </vt:variant>
      <vt:variant>
        <vt:i4>4063276</vt:i4>
      </vt:variant>
      <vt:variant>
        <vt:i4>21</vt:i4>
      </vt:variant>
      <vt:variant>
        <vt:i4>0</vt:i4>
      </vt:variant>
      <vt:variant>
        <vt:i4>5</vt:i4>
      </vt:variant>
      <vt:variant>
        <vt:lpwstr>http://jvi.asm.org/search?author1=Gavin+R.+Screaton&amp;sortspec=date&amp;submit=Submit</vt:lpwstr>
      </vt:variant>
      <vt:variant>
        <vt:lpwstr/>
      </vt:variant>
      <vt:variant>
        <vt:i4>655380</vt:i4>
      </vt:variant>
      <vt:variant>
        <vt:i4>18</vt:i4>
      </vt:variant>
      <vt:variant>
        <vt:i4>0</vt:i4>
      </vt:variant>
      <vt:variant>
        <vt:i4>5</vt:i4>
      </vt:variant>
      <vt:variant>
        <vt:lpwstr>http://jvi.asm.org/search?author1=Juthathip+Mongkolsapaya&amp;sortspec=date&amp;submit=Submit</vt:lpwstr>
      </vt:variant>
      <vt:variant>
        <vt:lpwstr/>
      </vt:variant>
      <vt:variant>
        <vt:i4>5963850</vt:i4>
      </vt:variant>
      <vt:variant>
        <vt:i4>15</vt:i4>
      </vt:variant>
      <vt:variant>
        <vt:i4>0</vt:i4>
      </vt:variant>
      <vt:variant>
        <vt:i4>5</vt:i4>
      </vt:variant>
      <vt:variant>
        <vt:lpwstr>http://jvi.asm.org/search?author1=Cameron+P.+Simmons&amp;sortspec=date&amp;submit=Submit</vt:lpwstr>
      </vt:variant>
      <vt:variant>
        <vt:lpwstr/>
      </vt:variant>
      <vt:variant>
        <vt:i4>6815848</vt:i4>
      </vt:variant>
      <vt:variant>
        <vt:i4>12</vt:i4>
      </vt:variant>
      <vt:variant>
        <vt:i4>0</vt:i4>
      </vt:variant>
      <vt:variant>
        <vt:i4>5</vt:i4>
      </vt:variant>
      <vt:variant>
        <vt:lpwstr>http://jvi.asm.org/search?author1=Prida+Malasit&amp;sortspec=date&amp;submit=Submit</vt:lpwstr>
      </vt:variant>
      <vt:variant>
        <vt:lpwstr/>
      </vt:variant>
      <vt:variant>
        <vt:i4>8257656</vt:i4>
      </vt:variant>
      <vt:variant>
        <vt:i4>9</vt:i4>
      </vt:variant>
      <vt:variant>
        <vt:i4>0</vt:i4>
      </vt:variant>
      <vt:variant>
        <vt:i4>5</vt:i4>
      </vt:variant>
      <vt:variant>
        <vt:lpwstr>http://jvi.asm.org/search?author1=Sutee+Yoksan&amp;sortspec=date&amp;submit=Submit</vt:lpwstr>
      </vt:variant>
      <vt:variant>
        <vt:lpwstr/>
      </vt:variant>
      <vt:variant>
        <vt:i4>1376278</vt:i4>
      </vt:variant>
      <vt:variant>
        <vt:i4>6</vt:i4>
      </vt:variant>
      <vt:variant>
        <vt:i4>0</vt:i4>
      </vt:variant>
      <vt:variant>
        <vt:i4>5</vt:i4>
      </vt:variant>
      <vt:variant>
        <vt:lpwstr>http://jvi.asm.org/search?author1=Jonathan+M.+Grimes&amp;sortspec=date&amp;submit=Submit</vt:lpwstr>
      </vt:variant>
      <vt:variant>
        <vt:lpwstr/>
      </vt:variant>
      <vt:variant>
        <vt:i4>3997743</vt:i4>
      </vt:variant>
      <vt:variant>
        <vt:i4>3</vt:i4>
      </vt:variant>
      <vt:variant>
        <vt:i4>0</vt:i4>
      </vt:variant>
      <vt:variant>
        <vt:i4>5</vt:i4>
      </vt:variant>
      <vt:variant>
        <vt:lpwstr>http://jvi.asm.org/search?author1=Pojchong+Chotiyarnwon&amp;sortspec=date&amp;submit=Submit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Estruturado</dc:title>
  <dc:creator>Usuario</dc:creator>
  <cp:lastModifiedBy>Na Ma</cp:lastModifiedBy>
  <cp:revision>2</cp:revision>
  <cp:lastPrinted>2016-07-28T12:10:00Z</cp:lastPrinted>
  <dcterms:created xsi:type="dcterms:W3CDTF">2017-01-13T02:00:00Z</dcterms:created>
  <dcterms:modified xsi:type="dcterms:W3CDTF">2017-01-13T02:00:00Z</dcterms:modified>
</cp:coreProperties>
</file>