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316C" w14:textId="04D41684" w:rsidR="009046A3" w:rsidRPr="00EE1DF0" w:rsidRDefault="009046A3" w:rsidP="00EE1DF0">
      <w:pPr>
        <w:spacing w:after="0" w:line="360" w:lineRule="auto"/>
        <w:jc w:val="both"/>
        <w:rPr>
          <w:b/>
          <w:sz w:val="24"/>
          <w:szCs w:val="24"/>
        </w:rPr>
      </w:pPr>
      <w:r w:rsidRPr="00EE1DF0">
        <w:rPr>
          <w:b/>
          <w:sz w:val="24"/>
          <w:szCs w:val="24"/>
        </w:rPr>
        <w:t xml:space="preserve">Name of Journal: </w:t>
      </w:r>
      <w:r w:rsidRPr="00EE1DF0">
        <w:rPr>
          <w:b/>
          <w:i/>
          <w:iCs/>
          <w:sz w:val="24"/>
          <w:szCs w:val="24"/>
        </w:rPr>
        <w:t xml:space="preserve">World Journal of </w:t>
      </w:r>
      <w:proofErr w:type="spellStart"/>
      <w:r w:rsidRPr="00EE1DF0">
        <w:rPr>
          <w:b/>
          <w:i/>
          <w:iCs/>
          <w:sz w:val="24"/>
          <w:szCs w:val="24"/>
        </w:rPr>
        <w:t>Hepatology</w:t>
      </w:r>
      <w:proofErr w:type="spellEnd"/>
    </w:p>
    <w:p w14:paraId="03B8C5AB" w14:textId="7121BBF4" w:rsidR="009046A3" w:rsidRPr="00EE1DF0" w:rsidRDefault="009046A3" w:rsidP="00EE1DF0">
      <w:pPr>
        <w:spacing w:after="0" w:line="360" w:lineRule="auto"/>
        <w:jc w:val="both"/>
        <w:rPr>
          <w:rFonts w:eastAsia="宋体"/>
          <w:b/>
          <w:sz w:val="24"/>
          <w:szCs w:val="24"/>
          <w:lang w:eastAsia="zh-CN"/>
        </w:rPr>
      </w:pPr>
      <w:r w:rsidRPr="00EE1DF0">
        <w:rPr>
          <w:b/>
          <w:sz w:val="24"/>
          <w:szCs w:val="24"/>
        </w:rPr>
        <w:t xml:space="preserve">ESPS Manuscript NO: </w:t>
      </w:r>
      <w:r w:rsidRPr="00EE1DF0">
        <w:rPr>
          <w:rFonts w:eastAsia="宋体"/>
          <w:b/>
          <w:sz w:val="24"/>
          <w:szCs w:val="24"/>
          <w:lang w:eastAsia="zh-CN"/>
        </w:rPr>
        <w:t>29475</w:t>
      </w:r>
    </w:p>
    <w:p w14:paraId="78F112BC" w14:textId="442FE4A3" w:rsidR="009046A3" w:rsidRPr="00EE1DF0" w:rsidRDefault="009046A3" w:rsidP="00EE1DF0">
      <w:pPr>
        <w:spacing w:after="0" w:line="360" w:lineRule="auto"/>
        <w:jc w:val="both"/>
        <w:rPr>
          <w:rFonts w:eastAsia="宋体"/>
          <w:b/>
          <w:sz w:val="24"/>
          <w:szCs w:val="24"/>
          <w:lang w:eastAsia="zh-CN"/>
        </w:rPr>
      </w:pPr>
      <w:r w:rsidRPr="00EE1DF0">
        <w:rPr>
          <w:b/>
          <w:sz w:val="24"/>
          <w:szCs w:val="24"/>
        </w:rPr>
        <w:t>Manuscript Type:</w:t>
      </w:r>
      <w:r w:rsidRPr="00EE1DF0">
        <w:rPr>
          <w:rFonts w:eastAsia="宋体"/>
          <w:b/>
          <w:sz w:val="24"/>
          <w:szCs w:val="24"/>
          <w:lang w:eastAsia="zh-CN"/>
        </w:rPr>
        <w:t xml:space="preserve"> </w:t>
      </w:r>
      <w:proofErr w:type="spellStart"/>
      <w:r w:rsidRPr="00EE1DF0">
        <w:rPr>
          <w:b/>
          <w:sz w:val="24"/>
          <w:szCs w:val="24"/>
        </w:rPr>
        <w:t>Minireviews</w:t>
      </w:r>
      <w:proofErr w:type="spellEnd"/>
    </w:p>
    <w:p w14:paraId="70A47B79" w14:textId="77777777" w:rsidR="009046A3" w:rsidRPr="00EE1DF0" w:rsidRDefault="009046A3" w:rsidP="00EE1DF0">
      <w:pPr>
        <w:spacing w:after="0" w:line="360" w:lineRule="auto"/>
        <w:jc w:val="both"/>
        <w:rPr>
          <w:rFonts w:eastAsia="宋体"/>
          <w:b/>
          <w:sz w:val="24"/>
          <w:szCs w:val="24"/>
          <w:lang w:eastAsia="zh-CN"/>
        </w:rPr>
      </w:pPr>
    </w:p>
    <w:p w14:paraId="72C0210B" w14:textId="129BE378" w:rsidR="0009371A" w:rsidRPr="00EE1DF0" w:rsidRDefault="0009371A" w:rsidP="00EE1DF0">
      <w:pPr>
        <w:spacing w:after="0" w:line="360" w:lineRule="auto"/>
        <w:jc w:val="both"/>
        <w:rPr>
          <w:rFonts w:eastAsia="宋体"/>
          <w:b/>
          <w:iCs/>
          <w:sz w:val="24"/>
          <w:szCs w:val="24"/>
          <w:lang w:eastAsia="zh-CN"/>
        </w:rPr>
      </w:pPr>
      <w:r w:rsidRPr="00EE1DF0">
        <w:rPr>
          <w:b/>
          <w:iCs/>
          <w:sz w:val="24"/>
          <w:szCs w:val="24"/>
        </w:rPr>
        <w:t xml:space="preserve">Hepatic Kaposi </w:t>
      </w:r>
      <w:r w:rsidR="00562FFA" w:rsidRPr="00EE1DF0">
        <w:rPr>
          <w:b/>
          <w:iCs/>
          <w:sz w:val="24"/>
          <w:szCs w:val="24"/>
        </w:rPr>
        <w:t>s</w:t>
      </w:r>
      <w:r w:rsidRPr="00EE1DF0">
        <w:rPr>
          <w:b/>
          <w:iCs/>
          <w:sz w:val="24"/>
          <w:szCs w:val="24"/>
        </w:rPr>
        <w:t xml:space="preserve">arcoma: A </w:t>
      </w:r>
      <w:r w:rsidR="00562FFA" w:rsidRPr="00EE1DF0">
        <w:rPr>
          <w:b/>
          <w:iCs/>
          <w:sz w:val="24"/>
          <w:szCs w:val="24"/>
        </w:rPr>
        <w:t xml:space="preserve">case report and review of the literature </w:t>
      </w:r>
    </w:p>
    <w:p w14:paraId="218B0435" w14:textId="77777777" w:rsidR="00562FFA" w:rsidRPr="00EE1DF0" w:rsidRDefault="00562FFA" w:rsidP="00EE1DF0">
      <w:pPr>
        <w:spacing w:after="0" w:line="360" w:lineRule="auto"/>
        <w:jc w:val="both"/>
        <w:rPr>
          <w:rFonts w:eastAsia="宋体"/>
          <w:iCs/>
          <w:sz w:val="24"/>
          <w:szCs w:val="24"/>
          <w:lang w:eastAsia="zh-CN"/>
        </w:rPr>
      </w:pPr>
    </w:p>
    <w:p w14:paraId="2CAA4D46" w14:textId="284B508F" w:rsidR="0009371A" w:rsidRPr="00EE1DF0" w:rsidRDefault="00872767" w:rsidP="00EE1DF0">
      <w:pPr>
        <w:spacing w:after="0" w:line="360" w:lineRule="auto"/>
        <w:jc w:val="both"/>
        <w:rPr>
          <w:rFonts w:eastAsia="宋体"/>
          <w:iCs/>
          <w:sz w:val="24"/>
          <w:szCs w:val="24"/>
          <w:lang w:eastAsia="zh-CN"/>
        </w:rPr>
      </w:pPr>
      <w:r w:rsidRPr="00EE1DF0">
        <w:rPr>
          <w:rFonts w:eastAsia="宋体"/>
          <w:iCs/>
          <w:sz w:val="24"/>
          <w:szCs w:val="24"/>
          <w:lang w:eastAsia="zh-CN"/>
        </w:rPr>
        <w:t xml:space="preserve">Van-Leer Greenberg RD </w:t>
      </w:r>
      <w:r w:rsidRPr="00EE1DF0">
        <w:rPr>
          <w:rFonts w:eastAsia="宋体"/>
          <w:i/>
          <w:iCs/>
          <w:sz w:val="24"/>
          <w:szCs w:val="24"/>
          <w:lang w:eastAsia="zh-CN"/>
        </w:rPr>
        <w:t>et al.</w:t>
      </w:r>
      <w:r w:rsidR="0009371A" w:rsidRPr="00EE1DF0">
        <w:rPr>
          <w:iCs/>
          <w:sz w:val="24"/>
          <w:szCs w:val="24"/>
        </w:rPr>
        <w:t xml:space="preserve"> Hepatic Kaposi </w:t>
      </w:r>
      <w:r w:rsidRPr="00EE1DF0">
        <w:rPr>
          <w:iCs/>
          <w:sz w:val="24"/>
          <w:szCs w:val="24"/>
        </w:rPr>
        <w:t>s</w:t>
      </w:r>
      <w:r w:rsidR="0009371A" w:rsidRPr="00EE1DF0">
        <w:rPr>
          <w:iCs/>
          <w:sz w:val="24"/>
          <w:szCs w:val="24"/>
        </w:rPr>
        <w:t>arcoma</w:t>
      </w:r>
    </w:p>
    <w:p w14:paraId="22DFF44B" w14:textId="77777777" w:rsidR="003B7F08" w:rsidRPr="00EE1DF0" w:rsidRDefault="003B7F08" w:rsidP="00EE1DF0">
      <w:pPr>
        <w:spacing w:after="0" w:line="360" w:lineRule="auto"/>
        <w:jc w:val="both"/>
        <w:rPr>
          <w:rFonts w:eastAsia="宋体"/>
          <w:iCs/>
          <w:sz w:val="24"/>
          <w:szCs w:val="24"/>
          <w:lang w:eastAsia="zh-CN"/>
        </w:rPr>
      </w:pPr>
    </w:p>
    <w:p w14:paraId="698CD786" w14:textId="6C6E338F" w:rsidR="009046A3" w:rsidRPr="00EE1DF0" w:rsidRDefault="00531404" w:rsidP="00EE1DF0">
      <w:pPr>
        <w:spacing w:after="0" w:line="360" w:lineRule="auto"/>
        <w:jc w:val="both"/>
        <w:rPr>
          <w:rFonts w:eastAsia="宋体"/>
          <w:b/>
          <w:iCs/>
          <w:sz w:val="24"/>
          <w:szCs w:val="24"/>
          <w:lang w:eastAsia="zh-CN"/>
        </w:rPr>
      </w:pPr>
      <w:r w:rsidRPr="00EE1DF0">
        <w:rPr>
          <w:rFonts w:eastAsia="宋体"/>
          <w:b/>
          <w:iCs/>
          <w:sz w:val="24"/>
          <w:szCs w:val="24"/>
          <w:lang w:eastAsia="zh-CN"/>
        </w:rPr>
        <w:t>Brett Daniel Van-Leer Greenberg</w:t>
      </w:r>
      <w:r w:rsidR="009046A3" w:rsidRPr="00EE1DF0">
        <w:rPr>
          <w:rFonts w:eastAsia="宋体"/>
          <w:b/>
          <w:iCs/>
          <w:sz w:val="24"/>
          <w:szCs w:val="24"/>
          <w:lang w:eastAsia="zh-CN"/>
        </w:rPr>
        <w:t xml:space="preserve">, </w:t>
      </w:r>
      <w:proofErr w:type="spellStart"/>
      <w:r w:rsidR="009046A3" w:rsidRPr="00EE1DF0">
        <w:rPr>
          <w:rFonts w:eastAsia="宋体"/>
          <w:b/>
          <w:iCs/>
          <w:sz w:val="24"/>
          <w:szCs w:val="24"/>
          <w:lang w:eastAsia="zh-CN"/>
        </w:rPr>
        <w:t>Abhisake</w:t>
      </w:r>
      <w:proofErr w:type="spellEnd"/>
      <w:r w:rsidR="00872767" w:rsidRPr="00EE1DF0">
        <w:rPr>
          <w:rFonts w:eastAsia="宋体"/>
          <w:b/>
          <w:iCs/>
          <w:sz w:val="24"/>
          <w:szCs w:val="24"/>
          <w:lang w:eastAsia="zh-CN"/>
        </w:rPr>
        <w:t xml:space="preserve"> </w:t>
      </w:r>
      <w:proofErr w:type="spellStart"/>
      <w:r w:rsidRPr="00EE1DF0">
        <w:rPr>
          <w:rFonts w:eastAsia="宋体"/>
          <w:b/>
          <w:iCs/>
          <w:sz w:val="24"/>
          <w:szCs w:val="24"/>
          <w:lang w:eastAsia="zh-CN"/>
        </w:rPr>
        <w:t>Kole</w:t>
      </w:r>
      <w:proofErr w:type="spellEnd"/>
      <w:r w:rsidR="009046A3" w:rsidRPr="00EE1DF0">
        <w:rPr>
          <w:rFonts w:eastAsia="宋体"/>
          <w:b/>
          <w:iCs/>
          <w:sz w:val="24"/>
          <w:szCs w:val="24"/>
          <w:lang w:eastAsia="zh-CN"/>
        </w:rPr>
        <w:t xml:space="preserve">, </w:t>
      </w:r>
      <w:proofErr w:type="spellStart"/>
      <w:r w:rsidR="009046A3" w:rsidRPr="00EE1DF0">
        <w:rPr>
          <w:rFonts w:eastAsia="宋体"/>
          <w:b/>
          <w:iCs/>
          <w:sz w:val="24"/>
          <w:szCs w:val="24"/>
          <w:lang w:eastAsia="zh-CN"/>
        </w:rPr>
        <w:t>Saurabh</w:t>
      </w:r>
      <w:proofErr w:type="spellEnd"/>
      <w:r w:rsidR="009046A3" w:rsidRPr="00EE1DF0">
        <w:rPr>
          <w:rFonts w:eastAsia="宋体"/>
          <w:b/>
          <w:iCs/>
          <w:sz w:val="24"/>
          <w:szCs w:val="24"/>
          <w:lang w:eastAsia="zh-CN"/>
        </w:rPr>
        <w:t xml:space="preserve"> </w:t>
      </w:r>
      <w:proofErr w:type="spellStart"/>
      <w:r w:rsidR="009046A3" w:rsidRPr="00EE1DF0">
        <w:rPr>
          <w:rFonts w:eastAsia="宋体"/>
          <w:b/>
          <w:iCs/>
          <w:sz w:val="24"/>
          <w:szCs w:val="24"/>
          <w:lang w:eastAsia="zh-CN"/>
        </w:rPr>
        <w:t>Chawla</w:t>
      </w:r>
      <w:proofErr w:type="spellEnd"/>
    </w:p>
    <w:p w14:paraId="5ABCDE5F" w14:textId="77777777" w:rsidR="00872767" w:rsidRPr="00EE1DF0" w:rsidRDefault="00872767" w:rsidP="00EE1DF0">
      <w:pPr>
        <w:spacing w:after="0" w:line="360" w:lineRule="auto"/>
        <w:jc w:val="both"/>
        <w:rPr>
          <w:rFonts w:eastAsia="宋体"/>
          <w:iCs/>
          <w:sz w:val="24"/>
          <w:szCs w:val="24"/>
          <w:lang w:eastAsia="zh-CN"/>
        </w:rPr>
      </w:pPr>
    </w:p>
    <w:p w14:paraId="36C3A5D7" w14:textId="1175FE79" w:rsidR="0009371A" w:rsidRPr="00EE1DF0" w:rsidRDefault="00040790" w:rsidP="00EE1DF0">
      <w:pPr>
        <w:spacing w:after="0" w:line="360" w:lineRule="auto"/>
        <w:jc w:val="both"/>
        <w:rPr>
          <w:rFonts w:eastAsia="宋体"/>
          <w:iCs/>
          <w:sz w:val="24"/>
          <w:szCs w:val="24"/>
          <w:lang w:eastAsia="zh-CN"/>
        </w:rPr>
      </w:pPr>
      <w:r w:rsidRPr="00EE1DF0">
        <w:rPr>
          <w:rFonts w:eastAsia="宋体"/>
          <w:b/>
          <w:iCs/>
          <w:sz w:val="24"/>
          <w:szCs w:val="24"/>
          <w:lang w:eastAsia="zh-CN"/>
        </w:rPr>
        <w:t xml:space="preserve">Brett Daniel Van-Leer Greenberg, </w:t>
      </w:r>
      <w:proofErr w:type="spellStart"/>
      <w:r w:rsidRPr="00EE1DF0">
        <w:rPr>
          <w:rFonts w:eastAsia="宋体"/>
          <w:b/>
          <w:iCs/>
          <w:sz w:val="24"/>
          <w:szCs w:val="24"/>
          <w:lang w:eastAsia="zh-CN"/>
        </w:rPr>
        <w:t>Abhisake</w:t>
      </w:r>
      <w:proofErr w:type="spellEnd"/>
      <w:r w:rsidRPr="00EE1DF0">
        <w:rPr>
          <w:rFonts w:eastAsia="宋体"/>
          <w:b/>
          <w:iCs/>
          <w:sz w:val="24"/>
          <w:szCs w:val="24"/>
          <w:lang w:eastAsia="zh-CN"/>
        </w:rPr>
        <w:t xml:space="preserve"> </w:t>
      </w:r>
      <w:proofErr w:type="spellStart"/>
      <w:r w:rsidRPr="00EE1DF0">
        <w:rPr>
          <w:rFonts w:eastAsia="宋体"/>
          <w:b/>
          <w:iCs/>
          <w:sz w:val="24"/>
          <w:szCs w:val="24"/>
          <w:lang w:eastAsia="zh-CN"/>
        </w:rPr>
        <w:t>Kole</w:t>
      </w:r>
      <w:proofErr w:type="spellEnd"/>
      <w:r w:rsidRPr="00EE1DF0">
        <w:rPr>
          <w:rFonts w:eastAsia="宋体"/>
          <w:b/>
          <w:iCs/>
          <w:sz w:val="24"/>
          <w:szCs w:val="24"/>
          <w:lang w:eastAsia="zh-CN"/>
        </w:rPr>
        <w:t xml:space="preserve">, </w:t>
      </w:r>
      <w:proofErr w:type="spellStart"/>
      <w:r w:rsidRPr="00EE1DF0">
        <w:rPr>
          <w:rFonts w:eastAsia="宋体"/>
          <w:b/>
          <w:iCs/>
          <w:sz w:val="24"/>
          <w:szCs w:val="24"/>
          <w:lang w:eastAsia="zh-CN"/>
        </w:rPr>
        <w:t>Saurabh</w:t>
      </w:r>
      <w:proofErr w:type="spellEnd"/>
      <w:r w:rsidRPr="00EE1DF0">
        <w:rPr>
          <w:rFonts w:eastAsia="宋体"/>
          <w:b/>
          <w:iCs/>
          <w:sz w:val="24"/>
          <w:szCs w:val="24"/>
          <w:lang w:eastAsia="zh-CN"/>
        </w:rPr>
        <w:t xml:space="preserve"> </w:t>
      </w:r>
      <w:proofErr w:type="spellStart"/>
      <w:r w:rsidRPr="00EE1DF0">
        <w:rPr>
          <w:rFonts w:eastAsia="宋体"/>
          <w:b/>
          <w:iCs/>
          <w:sz w:val="24"/>
          <w:szCs w:val="24"/>
          <w:lang w:eastAsia="zh-CN"/>
        </w:rPr>
        <w:t>Chawla</w:t>
      </w:r>
      <w:proofErr w:type="spellEnd"/>
      <w:r w:rsidRPr="00EE1DF0">
        <w:rPr>
          <w:rFonts w:eastAsia="宋体"/>
          <w:b/>
          <w:iCs/>
          <w:sz w:val="24"/>
          <w:szCs w:val="24"/>
          <w:lang w:eastAsia="zh-CN"/>
        </w:rPr>
        <w:t>,</w:t>
      </w:r>
      <w:r w:rsidRPr="00EE1DF0">
        <w:rPr>
          <w:iCs/>
          <w:sz w:val="24"/>
          <w:szCs w:val="24"/>
        </w:rPr>
        <w:t xml:space="preserve"> </w:t>
      </w:r>
      <w:r w:rsidR="0009371A" w:rsidRPr="00EE1DF0">
        <w:rPr>
          <w:iCs/>
          <w:sz w:val="24"/>
          <w:szCs w:val="24"/>
        </w:rPr>
        <w:t>Department of Medicine, Emory University School of Medicine, Atlanta, G</w:t>
      </w:r>
      <w:r w:rsidR="00872767" w:rsidRPr="00EE1DF0">
        <w:rPr>
          <w:rFonts w:eastAsia="宋体"/>
          <w:iCs/>
          <w:sz w:val="24"/>
          <w:szCs w:val="24"/>
          <w:lang w:eastAsia="zh-CN"/>
        </w:rPr>
        <w:t>A</w:t>
      </w:r>
      <w:r w:rsidR="0009371A" w:rsidRPr="00EE1DF0">
        <w:rPr>
          <w:iCs/>
          <w:sz w:val="24"/>
          <w:szCs w:val="24"/>
        </w:rPr>
        <w:t xml:space="preserve"> 30322</w:t>
      </w:r>
      <w:r w:rsidR="00872767" w:rsidRPr="00EE1DF0">
        <w:rPr>
          <w:rFonts w:eastAsia="宋体"/>
          <w:iCs/>
          <w:sz w:val="24"/>
          <w:szCs w:val="24"/>
          <w:lang w:eastAsia="zh-CN"/>
        </w:rPr>
        <w:t>, United States</w:t>
      </w:r>
    </w:p>
    <w:p w14:paraId="33B3BD68" w14:textId="77777777" w:rsidR="00040790" w:rsidRPr="00EE1DF0" w:rsidRDefault="00040790" w:rsidP="00EE1DF0">
      <w:pPr>
        <w:spacing w:after="0" w:line="360" w:lineRule="auto"/>
        <w:jc w:val="both"/>
        <w:rPr>
          <w:rFonts w:eastAsia="宋体"/>
          <w:b/>
          <w:iCs/>
          <w:sz w:val="24"/>
          <w:szCs w:val="24"/>
          <w:lang w:eastAsia="zh-CN"/>
        </w:rPr>
      </w:pPr>
    </w:p>
    <w:p w14:paraId="0ABE0040" w14:textId="384B16BA" w:rsidR="0009371A" w:rsidRPr="00EE1DF0" w:rsidRDefault="00040790" w:rsidP="00EE1DF0">
      <w:pPr>
        <w:spacing w:after="0" w:line="360" w:lineRule="auto"/>
        <w:jc w:val="both"/>
        <w:rPr>
          <w:rFonts w:eastAsia="宋体"/>
          <w:iCs/>
          <w:sz w:val="24"/>
          <w:szCs w:val="24"/>
          <w:lang w:eastAsia="zh-CN"/>
        </w:rPr>
      </w:pPr>
      <w:proofErr w:type="spellStart"/>
      <w:r w:rsidRPr="00EE1DF0">
        <w:rPr>
          <w:rFonts w:eastAsia="宋体"/>
          <w:b/>
          <w:iCs/>
          <w:sz w:val="24"/>
          <w:szCs w:val="24"/>
          <w:lang w:eastAsia="zh-CN"/>
        </w:rPr>
        <w:t>Saurabh</w:t>
      </w:r>
      <w:proofErr w:type="spellEnd"/>
      <w:r w:rsidRPr="00EE1DF0">
        <w:rPr>
          <w:rFonts w:eastAsia="宋体"/>
          <w:b/>
          <w:iCs/>
          <w:sz w:val="24"/>
          <w:szCs w:val="24"/>
          <w:lang w:eastAsia="zh-CN"/>
        </w:rPr>
        <w:t xml:space="preserve"> </w:t>
      </w:r>
      <w:proofErr w:type="spellStart"/>
      <w:r w:rsidRPr="00EE1DF0">
        <w:rPr>
          <w:rFonts w:eastAsia="宋体"/>
          <w:b/>
          <w:iCs/>
          <w:sz w:val="24"/>
          <w:szCs w:val="24"/>
          <w:lang w:eastAsia="zh-CN"/>
        </w:rPr>
        <w:t>Chawla</w:t>
      </w:r>
      <w:proofErr w:type="spellEnd"/>
      <w:r w:rsidRPr="00EE1DF0">
        <w:rPr>
          <w:rFonts w:eastAsia="宋体"/>
          <w:b/>
          <w:iCs/>
          <w:sz w:val="24"/>
          <w:szCs w:val="24"/>
          <w:lang w:eastAsia="zh-CN"/>
        </w:rPr>
        <w:t>,</w:t>
      </w:r>
      <w:r w:rsidRPr="00EE1DF0">
        <w:rPr>
          <w:iCs/>
          <w:sz w:val="24"/>
          <w:szCs w:val="24"/>
        </w:rPr>
        <w:t xml:space="preserve"> </w:t>
      </w:r>
      <w:r w:rsidR="0009371A" w:rsidRPr="00EE1DF0">
        <w:rPr>
          <w:iCs/>
          <w:sz w:val="24"/>
          <w:szCs w:val="24"/>
        </w:rPr>
        <w:t xml:space="preserve">Grady Memorial Hospital </w:t>
      </w:r>
      <w:r w:rsidRPr="00EE1DF0">
        <w:rPr>
          <w:rFonts w:eastAsia="宋体"/>
          <w:iCs/>
          <w:sz w:val="24"/>
          <w:szCs w:val="24"/>
          <w:lang w:eastAsia="zh-CN"/>
        </w:rPr>
        <w:t>and</w:t>
      </w:r>
      <w:r w:rsidR="0009371A" w:rsidRPr="00EE1DF0">
        <w:rPr>
          <w:iCs/>
          <w:sz w:val="24"/>
          <w:szCs w:val="24"/>
        </w:rPr>
        <w:t xml:space="preserve"> Division of Digestive Diseases, Department of Medicine, Emory University School of Medicine, Atlanta, </w:t>
      </w:r>
      <w:r w:rsidR="00872767" w:rsidRPr="00EE1DF0">
        <w:rPr>
          <w:iCs/>
          <w:sz w:val="24"/>
          <w:szCs w:val="24"/>
        </w:rPr>
        <w:t>G</w:t>
      </w:r>
      <w:r w:rsidR="00872767" w:rsidRPr="00EE1DF0">
        <w:rPr>
          <w:rFonts w:eastAsia="宋体"/>
          <w:iCs/>
          <w:sz w:val="24"/>
          <w:szCs w:val="24"/>
          <w:lang w:eastAsia="zh-CN"/>
        </w:rPr>
        <w:t>A</w:t>
      </w:r>
      <w:r w:rsidR="00872767" w:rsidRPr="00EE1DF0">
        <w:rPr>
          <w:iCs/>
          <w:sz w:val="24"/>
          <w:szCs w:val="24"/>
        </w:rPr>
        <w:t xml:space="preserve"> 30322</w:t>
      </w:r>
      <w:r w:rsidR="00872767" w:rsidRPr="00EE1DF0">
        <w:rPr>
          <w:rFonts w:eastAsia="宋体"/>
          <w:iCs/>
          <w:sz w:val="24"/>
          <w:szCs w:val="24"/>
          <w:lang w:eastAsia="zh-CN"/>
        </w:rPr>
        <w:t>, United States</w:t>
      </w:r>
    </w:p>
    <w:p w14:paraId="416DE800" w14:textId="77777777" w:rsidR="00040790" w:rsidRPr="00EE1DF0" w:rsidRDefault="00040790" w:rsidP="00EE1DF0">
      <w:pPr>
        <w:spacing w:after="0" w:line="360" w:lineRule="auto"/>
        <w:jc w:val="both"/>
        <w:rPr>
          <w:rFonts w:eastAsia="宋体"/>
          <w:iCs/>
          <w:sz w:val="24"/>
          <w:szCs w:val="24"/>
          <w:lang w:eastAsia="zh-CN"/>
        </w:rPr>
      </w:pPr>
    </w:p>
    <w:p w14:paraId="77D8A2D1" w14:textId="04BF6771" w:rsidR="0009371A" w:rsidRPr="00EE1DF0" w:rsidRDefault="00040790" w:rsidP="00EE1DF0">
      <w:pPr>
        <w:spacing w:after="0" w:line="360" w:lineRule="auto"/>
        <w:jc w:val="both"/>
        <w:rPr>
          <w:iCs/>
          <w:sz w:val="24"/>
          <w:szCs w:val="24"/>
        </w:rPr>
      </w:pPr>
      <w:r w:rsidRPr="00EE1DF0">
        <w:rPr>
          <w:b/>
          <w:sz w:val="24"/>
          <w:szCs w:val="24"/>
        </w:rPr>
        <w:t>Author contributions:</w:t>
      </w:r>
      <w:r w:rsidRPr="00EE1DF0">
        <w:rPr>
          <w:rFonts w:eastAsia="宋体"/>
          <w:b/>
          <w:sz w:val="24"/>
          <w:szCs w:val="24"/>
          <w:lang w:eastAsia="zh-CN"/>
        </w:rPr>
        <w:t xml:space="preserve"> </w:t>
      </w:r>
      <w:r w:rsidR="0009371A" w:rsidRPr="00EE1DF0">
        <w:rPr>
          <w:iCs/>
          <w:sz w:val="24"/>
          <w:szCs w:val="24"/>
        </w:rPr>
        <w:t xml:space="preserve">Van-Leer Greenberg </w:t>
      </w:r>
      <w:r w:rsidRPr="00EE1DF0">
        <w:rPr>
          <w:rFonts w:eastAsia="宋体"/>
          <w:iCs/>
          <w:sz w:val="24"/>
          <w:szCs w:val="24"/>
          <w:lang w:eastAsia="zh-CN"/>
        </w:rPr>
        <w:t xml:space="preserve">BD </w:t>
      </w:r>
      <w:r w:rsidR="0009371A" w:rsidRPr="00EE1DF0">
        <w:rPr>
          <w:iCs/>
          <w:sz w:val="24"/>
          <w:szCs w:val="24"/>
        </w:rPr>
        <w:t xml:space="preserve">and </w:t>
      </w:r>
      <w:proofErr w:type="spellStart"/>
      <w:r w:rsidR="0009371A" w:rsidRPr="00EE1DF0">
        <w:rPr>
          <w:iCs/>
          <w:sz w:val="24"/>
          <w:szCs w:val="24"/>
        </w:rPr>
        <w:t>Kole</w:t>
      </w:r>
      <w:proofErr w:type="spellEnd"/>
      <w:r w:rsidR="0009371A" w:rsidRPr="00EE1DF0">
        <w:rPr>
          <w:iCs/>
          <w:sz w:val="24"/>
          <w:szCs w:val="24"/>
        </w:rPr>
        <w:t xml:space="preserve"> </w:t>
      </w:r>
      <w:r w:rsidRPr="00EE1DF0">
        <w:rPr>
          <w:rFonts w:eastAsia="宋体"/>
          <w:iCs/>
          <w:sz w:val="24"/>
          <w:szCs w:val="24"/>
          <w:lang w:eastAsia="zh-CN"/>
        </w:rPr>
        <w:t xml:space="preserve">A </w:t>
      </w:r>
      <w:r w:rsidR="0009371A" w:rsidRPr="00EE1DF0">
        <w:rPr>
          <w:iCs/>
          <w:sz w:val="24"/>
          <w:szCs w:val="24"/>
        </w:rPr>
        <w:t>contributed significantly to manuscript preparation and revision</w:t>
      </w:r>
      <w:r w:rsidRPr="00EE1DF0">
        <w:rPr>
          <w:rFonts w:eastAsia="宋体"/>
          <w:iCs/>
          <w:sz w:val="24"/>
          <w:szCs w:val="24"/>
          <w:lang w:eastAsia="zh-CN"/>
        </w:rPr>
        <w:t>;</w:t>
      </w:r>
      <w:r w:rsidR="0009371A" w:rsidRPr="00EE1DF0">
        <w:rPr>
          <w:iCs/>
          <w:sz w:val="24"/>
          <w:szCs w:val="24"/>
        </w:rPr>
        <w:t xml:space="preserve"> Brett Daniel Van-Leer Greenberg </w:t>
      </w:r>
      <w:r w:rsidRPr="00EE1DF0">
        <w:rPr>
          <w:rFonts w:eastAsia="宋体"/>
          <w:iCs/>
          <w:sz w:val="24"/>
          <w:szCs w:val="24"/>
          <w:lang w:eastAsia="zh-CN"/>
        </w:rPr>
        <w:t xml:space="preserve">BD and </w:t>
      </w:r>
      <w:proofErr w:type="spellStart"/>
      <w:r w:rsidRPr="00EE1DF0">
        <w:rPr>
          <w:iCs/>
          <w:sz w:val="24"/>
          <w:szCs w:val="24"/>
        </w:rPr>
        <w:t>Chawla</w:t>
      </w:r>
      <w:proofErr w:type="spellEnd"/>
      <w:r w:rsidRPr="00EE1DF0">
        <w:rPr>
          <w:rFonts w:eastAsia="宋体"/>
          <w:iCs/>
          <w:sz w:val="24"/>
          <w:szCs w:val="24"/>
          <w:lang w:eastAsia="zh-CN"/>
        </w:rPr>
        <w:t xml:space="preserve"> S </w:t>
      </w:r>
      <w:r w:rsidR="0009371A" w:rsidRPr="00EE1DF0">
        <w:rPr>
          <w:iCs/>
          <w:sz w:val="24"/>
          <w:szCs w:val="24"/>
        </w:rPr>
        <w:t>contributed significantly to conception, interpretation and revision.</w:t>
      </w:r>
    </w:p>
    <w:p w14:paraId="7E72E035" w14:textId="77777777" w:rsidR="009046A3" w:rsidRPr="00EE1DF0" w:rsidRDefault="009046A3" w:rsidP="00EE1DF0">
      <w:pPr>
        <w:spacing w:after="0" w:line="360" w:lineRule="auto"/>
        <w:jc w:val="both"/>
        <w:rPr>
          <w:rFonts w:eastAsia="宋体"/>
          <w:iCs/>
          <w:sz w:val="24"/>
          <w:szCs w:val="24"/>
          <w:lang w:eastAsia="zh-CN"/>
        </w:rPr>
      </w:pPr>
    </w:p>
    <w:p w14:paraId="3144D01C" w14:textId="77777777" w:rsidR="00040790" w:rsidRPr="00EE1DF0" w:rsidRDefault="00040790" w:rsidP="00EE1DF0">
      <w:pPr>
        <w:spacing w:after="0" w:line="360" w:lineRule="auto"/>
        <w:jc w:val="both"/>
        <w:rPr>
          <w:sz w:val="24"/>
          <w:szCs w:val="24"/>
        </w:rPr>
      </w:pPr>
      <w:r w:rsidRPr="00EE1DF0">
        <w:rPr>
          <w:b/>
          <w:sz w:val="24"/>
          <w:szCs w:val="24"/>
        </w:rPr>
        <w:t>Conflict-of-interest statement</w:t>
      </w:r>
      <w:r w:rsidRPr="00EE1DF0">
        <w:rPr>
          <w:rFonts w:cs="TimesNewRomanPS-BoldItalicMT"/>
          <w:b/>
          <w:iCs/>
          <w:sz w:val="24"/>
          <w:szCs w:val="24"/>
        </w:rPr>
        <w:t xml:space="preserve">: </w:t>
      </w:r>
      <w:r w:rsidRPr="00EE1DF0">
        <w:rPr>
          <w:sz w:val="24"/>
          <w:szCs w:val="24"/>
        </w:rPr>
        <w:t>No conflicts of interest for all authors in the study.</w:t>
      </w:r>
    </w:p>
    <w:p w14:paraId="0C4B992D" w14:textId="77777777" w:rsidR="00040790" w:rsidRPr="00EE1DF0" w:rsidRDefault="00040790" w:rsidP="00EE1DF0">
      <w:pPr>
        <w:adjustRightInd w:val="0"/>
        <w:snapToGrid w:val="0"/>
        <w:spacing w:after="0" w:line="360" w:lineRule="auto"/>
        <w:jc w:val="both"/>
        <w:rPr>
          <w:rFonts w:eastAsia="宋体"/>
          <w:sz w:val="24"/>
          <w:szCs w:val="24"/>
          <w:lang w:eastAsia="zh-CN"/>
        </w:rPr>
      </w:pPr>
    </w:p>
    <w:p w14:paraId="4B400BEB" w14:textId="77777777" w:rsidR="00040790" w:rsidRPr="00EE1DF0" w:rsidRDefault="00040790" w:rsidP="00EE1DF0">
      <w:pPr>
        <w:adjustRightInd w:val="0"/>
        <w:snapToGrid w:val="0"/>
        <w:spacing w:after="0" w:line="360" w:lineRule="auto"/>
        <w:jc w:val="both"/>
        <w:rPr>
          <w:rFonts w:cs="宋体"/>
          <w:sz w:val="24"/>
          <w:szCs w:val="24"/>
        </w:rPr>
      </w:pPr>
      <w:r w:rsidRPr="00EE1DF0">
        <w:rPr>
          <w:b/>
          <w:sz w:val="24"/>
          <w:szCs w:val="24"/>
        </w:rPr>
        <w:t xml:space="preserve">Open-Access: </w:t>
      </w:r>
      <w:r w:rsidRPr="00EE1DF0">
        <w:rPr>
          <w:sz w:val="24"/>
          <w:szCs w:val="24"/>
        </w:rPr>
        <w:t xml:space="preserve">This is an </w:t>
      </w:r>
      <w:r w:rsidRPr="00EE1DF0">
        <w:rPr>
          <w:rFonts w:cs="宋体"/>
          <w:sz w:val="24"/>
          <w:szCs w:val="24"/>
        </w:rPr>
        <w:t xml:space="preserve">open-access article that was </w:t>
      </w:r>
      <w:r w:rsidRPr="00EE1DF0">
        <w:rPr>
          <w:sz w:val="24"/>
          <w:szCs w:val="24"/>
        </w:rPr>
        <w:t xml:space="preserve">selected by an in-house editor and fully peer-reviewed by external reviewers. It is </w:t>
      </w:r>
      <w:r w:rsidRPr="00EE1DF0">
        <w:rPr>
          <w:rFonts w:cs="宋体"/>
          <w:sz w:val="24"/>
          <w:szCs w:val="24"/>
        </w:rPr>
        <w:t xml:space="preserve">distributed in accordance with </w:t>
      </w:r>
      <w:r w:rsidRPr="00EE1DF0">
        <w:rPr>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39776E" w14:textId="77777777" w:rsidR="00040790" w:rsidRPr="00EE1DF0" w:rsidRDefault="00040790" w:rsidP="00EE1DF0">
      <w:pPr>
        <w:spacing w:after="0" w:line="360" w:lineRule="auto"/>
        <w:jc w:val="both"/>
        <w:rPr>
          <w:rFonts w:eastAsia="宋体"/>
          <w:iCs/>
          <w:sz w:val="24"/>
          <w:szCs w:val="24"/>
          <w:lang w:eastAsia="zh-CN"/>
        </w:rPr>
      </w:pPr>
    </w:p>
    <w:p w14:paraId="37F08396" w14:textId="6C7F69DF" w:rsidR="00040790" w:rsidRPr="00EE1DF0" w:rsidRDefault="00040790" w:rsidP="00EE1DF0">
      <w:pPr>
        <w:spacing w:after="0" w:line="360" w:lineRule="auto"/>
        <w:jc w:val="both"/>
        <w:rPr>
          <w:rFonts w:eastAsia="宋体" w:cs="宋体"/>
          <w:sz w:val="24"/>
          <w:szCs w:val="24"/>
          <w:lang w:eastAsia="zh-CN"/>
        </w:rPr>
      </w:pPr>
      <w:r w:rsidRPr="00EE1DF0">
        <w:rPr>
          <w:rFonts w:eastAsia="宋体" w:cs="宋体"/>
          <w:b/>
          <w:sz w:val="24"/>
          <w:szCs w:val="24"/>
        </w:rPr>
        <w:t>Manuscript source:</w:t>
      </w:r>
      <w:r w:rsidRPr="00EE1DF0">
        <w:rPr>
          <w:rFonts w:eastAsia="宋体" w:cs="宋体"/>
          <w:sz w:val="24"/>
          <w:szCs w:val="24"/>
        </w:rPr>
        <w:t> Invited manuscript</w:t>
      </w:r>
    </w:p>
    <w:p w14:paraId="6F0D7D8E" w14:textId="77777777" w:rsidR="00040790" w:rsidRPr="00EE1DF0" w:rsidRDefault="00040790" w:rsidP="00EE1DF0">
      <w:pPr>
        <w:spacing w:after="0" w:line="360" w:lineRule="auto"/>
        <w:jc w:val="both"/>
        <w:rPr>
          <w:rFonts w:eastAsia="宋体"/>
          <w:iCs/>
          <w:sz w:val="24"/>
          <w:szCs w:val="24"/>
          <w:lang w:eastAsia="zh-CN"/>
        </w:rPr>
      </w:pPr>
    </w:p>
    <w:p w14:paraId="66FE84CE" w14:textId="4D39CE78" w:rsidR="00040790" w:rsidRPr="00EE1DF0" w:rsidRDefault="00040790" w:rsidP="00EE1DF0">
      <w:pPr>
        <w:spacing w:after="0" w:line="360" w:lineRule="auto"/>
        <w:jc w:val="both"/>
        <w:rPr>
          <w:sz w:val="24"/>
          <w:szCs w:val="24"/>
        </w:rPr>
      </w:pPr>
      <w:r w:rsidRPr="00EE1DF0">
        <w:rPr>
          <w:b/>
          <w:sz w:val="24"/>
          <w:szCs w:val="24"/>
        </w:rPr>
        <w:t>Correspondence to:</w:t>
      </w:r>
      <w:r w:rsidRPr="00EE1DF0">
        <w:rPr>
          <w:rFonts w:eastAsia="宋体"/>
          <w:b/>
          <w:sz w:val="24"/>
          <w:szCs w:val="24"/>
          <w:lang w:eastAsia="zh-CN"/>
        </w:rPr>
        <w:t xml:space="preserve"> </w:t>
      </w:r>
      <w:proofErr w:type="spellStart"/>
      <w:r w:rsidR="0009371A" w:rsidRPr="00EE1DF0">
        <w:rPr>
          <w:b/>
          <w:iCs/>
          <w:sz w:val="24"/>
          <w:szCs w:val="24"/>
        </w:rPr>
        <w:t>Saurabh</w:t>
      </w:r>
      <w:proofErr w:type="spellEnd"/>
      <w:r w:rsidR="0009371A" w:rsidRPr="00EE1DF0">
        <w:rPr>
          <w:b/>
          <w:iCs/>
          <w:sz w:val="24"/>
          <w:szCs w:val="24"/>
        </w:rPr>
        <w:t xml:space="preserve"> </w:t>
      </w:r>
      <w:proofErr w:type="spellStart"/>
      <w:r w:rsidR="0009371A" w:rsidRPr="00EE1DF0">
        <w:rPr>
          <w:b/>
          <w:iCs/>
          <w:sz w:val="24"/>
          <w:szCs w:val="24"/>
        </w:rPr>
        <w:t>Chawla</w:t>
      </w:r>
      <w:proofErr w:type="spellEnd"/>
      <w:r w:rsidRPr="00EE1DF0">
        <w:rPr>
          <w:rFonts w:eastAsia="宋体"/>
          <w:b/>
          <w:iCs/>
          <w:sz w:val="24"/>
          <w:szCs w:val="24"/>
          <w:lang w:eastAsia="zh-CN"/>
        </w:rPr>
        <w:t>,</w:t>
      </w:r>
      <w:r w:rsidR="0009371A" w:rsidRPr="00EE1DF0">
        <w:rPr>
          <w:b/>
          <w:iCs/>
          <w:sz w:val="24"/>
          <w:szCs w:val="24"/>
        </w:rPr>
        <w:t xml:space="preserve"> MD</w:t>
      </w:r>
      <w:r w:rsidRPr="00EE1DF0">
        <w:rPr>
          <w:rFonts w:eastAsia="宋体"/>
          <w:b/>
          <w:iCs/>
          <w:sz w:val="24"/>
          <w:szCs w:val="24"/>
          <w:lang w:eastAsia="zh-CN"/>
        </w:rPr>
        <w:t xml:space="preserve">, </w:t>
      </w:r>
      <w:r w:rsidR="0009371A" w:rsidRPr="00EE1DF0">
        <w:rPr>
          <w:b/>
          <w:sz w:val="24"/>
          <w:szCs w:val="24"/>
        </w:rPr>
        <w:t xml:space="preserve">Assistant Professor </w:t>
      </w:r>
      <w:r w:rsidR="0009371A" w:rsidRPr="00EE1DF0">
        <w:rPr>
          <w:sz w:val="24"/>
          <w:szCs w:val="24"/>
        </w:rPr>
        <w:t>of Medicine</w:t>
      </w:r>
      <w:r w:rsidRPr="00EE1DF0">
        <w:rPr>
          <w:rFonts w:eastAsia="宋体"/>
          <w:sz w:val="24"/>
          <w:szCs w:val="24"/>
          <w:lang w:eastAsia="zh-CN"/>
        </w:rPr>
        <w:t>,</w:t>
      </w:r>
      <w:r w:rsidRPr="00EE1DF0">
        <w:rPr>
          <w:iCs/>
          <w:sz w:val="24"/>
          <w:szCs w:val="24"/>
        </w:rPr>
        <w:t xml:space="preserve"> </w:t>
      </w:r>
      <w:r w:rsidRPr="00EE1DF0">
        <w:rPr>
          <w:b/>
          <w:sz w:val="24"/>
          <w:szCs w:val="24"/>
        </w:rPr>
        <w:t xml:space="preserve">Director </w:t>
      </w:r>
      <w:r w:rsidRPr="00EE1DF0">
        <w:rPr>
          <w:sz w:val="24"/>
          <w:szCs w:val="24"/>
        </w:rPr>
        <w:t>of Endoscopy</w:t>
      </w:r>
      <w:r w:rsidRPr="00EE1DF0">
        <w:rPr>
          <w:rFonts w:eastAsia="宋体"/>
          <w:sz w:val="24"/>
          <w:szCs w:val="24"/>
          <w:lang w:eastAsia="zh-CN"/>
        </w:rPr>
        <w:t xml:space="preserve">, </w:t>
      </w:r>
      <w:r w:rsidRPr="00EE1DF0">
        <w:rPr>
          <w:iCs/>
          <w:sz w:val="24"/>
          <w:szCs w:val="24"/>
        </w:rPr>
        <w:t xml:space="preserve">Grady Memorial Hospital </w:t>
      </w:r>
      <w:r w:rsidRPr="00EE1DF0">
        <w:rPr>
          <w:rFonts w:eastAsia="宋体"/>
          <w:iCs/>
          <w:sz w:val="24"/>
          <w:szCs w:val="24"/>
          <w:lang w:eastAsia="zh-CN"/>
        </w:rPr>
        <w:t>and</w:t>
      </w:r>
      <w:r w:rsidRPr="00EE1DF0">
        <w:rPr>
          <w:iCs/>
          <w:sz w:val="24"/>
          <w:szCs w:val="24"/>
        </w:rPr>
        <w:t xml:space="preserve"> Division of Digestive Diseases, Department of Medicine, Emory University School of Medicine, </w:t>
      </w:r>
      <w:r w:rsidRPr="00EE1DF0">
        <w:rPr>
          <w:sz w:val="24"/>
          <w:szCs w:val="24"/>
        </w:rPr>
        <w:t>Faculty Office Building</w:t>
      </w:r>
      <w:r w:rsidRPr="00EE1DF0">
        <w:rPr>
          <w:rFonts w:eastAsia="宋体"/>
          <w:sz w:val="24"/>
          <w:szCs w:val="24"/>
          <w:lang w:eastAsia="zh-CN"/>
        </w:rPr>
        <w:t>,</w:t>
      </w:r>
      <w:r w:rsidRPr="00EE1DF0">
        <w:rPr>
          <w:sz w:val="24"/>
          <w:szCs w:val="24"/>
        </w:rPr>
        <w:t xml:space="preserve"> 49 Jesse Hill Jr. Drive</w:t>
      </w:r>
      <w:r w:rsidRPr="00EE1DF0">
        <w:rPr>
          <w:rFonts w:eastAsia="宋体"/>
          <w:sz w:val="24"/>
          <w:szCs w:val="24"/>
          <w:lang w:eastAsia="zh-CN"/>
        </w:rPr>
        <w:t>,</w:t>
      </w:r>
      <w:r w:rsidRPr="00EE1DF0">
        <w:rPr>
          <w:sz w:val="24"/>
          <w:szCs w:val="24"/>
        </w:rPr>
        <w:t xml:space="preserve"> Suite 431</w:t>
      </w:r>
      <w:r w:rsidRPr="00EE1DF0">
        <w:rPr>
          <w:rFonts w:eastAsia="宋体"/>
          <w:sz w:val="24"/>
          <w:szCs w:val="24"/>
          <w:lang w:eastAsia="zh-CN"/>
        </w:rPr>
        <w:t xml:space="preserve">, </w:t>
      </w:r>
      <w:r w:rsidRPr="00EE1DF0">
        <w:rPr>
          <w:iCs/>
          <w:sz w:val="24"/>
          <w:szCs w:val="24"/>
        </w:rPr>
        <w:t>Atlanta, G</w:t>
      </w:r>
      <w:r w:rsidRPr="00EE1DF0">
        <w:rPr>
          <w:rFonts w:eastAsia="宋体"/>
          <w:iCs/>
          <w:sz w:val="24"/>
          <w:szCs w:val="24"/>
          <w:lang w:eastAsia="zh-CN"/>
        </w:rPr>
        <w:t>A</w:t>
      </w:r>
      <w:r w:rsidRPr="00EE1DF0">
        <w:rPr>
          <w:iCs/>
          <w:sz w:val="24"/>
          <w:szCs w:val="24"/>
        </w:rPr>
        <w:t xml:space="preserve"> 30322</w:t>
      </w:r>
      <w:r w:rsidRPr="00EE1DF0">
        <w:rPr>
          <w:rFonts w:eastAsia="宋体"/>
          <w:iCs/>
          <w:sz w:val="24"/>
          <w:szCs w:val="24"/>
          <w:lang w:eastAsia="zh-CN"/>
        </w:rPr>
        <w:t>, United States.</w:t>
      </w:r>
      <w:r w:rsidRPr="00EE1DF0">
        <w:rPr>
          <w:sz w:val="24"/>
          <w:szCs w:val="24"/>
        </w:rPr>
        <w:t xml:space="preserve"> </w:t>
      </w:r>
      <w:hyperlink r:id="rId9" w:history="1">
        <w:r w:rsidRPr="00EE1DF0">
          <w:rPr>
            <w:rStyle w:val="Hyperlink"/>
            <w:color w:val="auto"/>
            <w:sz w:val="24"/>
            <w:szCs w:val="24"/>
            <w:u w:val="none"/>
          </w:rPr>
          <w:t>saurabh.chawla@emory.edu</w:t>
        </w:r>
      </w:hyperlink>
    </w:p>
    <w:p w14:paraId="43A87974" w14:textId="08B86666" w:rsidR="0009371A" w:rsidRPr="00EE1DF0" w:rsidRDefault="0009371A" w:rsidP="00EE1DF0">
      <w:pPr>
        <w:spacing w:after="0" w:line="360" w:lineRule="auto"/>
        <w:jc w:val="both"/>
        <w:rPr>
          <w:sz w:val="24"/>
          <w:szCs w:val="24"/>
        </w:rPr>
      </w:pPr>
      <w:r w:rsidRPr="00EE1DF0">
        <w:rPr>
          <w:b/>
          <w:sz w:val="24"/>
          <w:szCs w:val="24"/>
        </w:rPr>
        <w:t xml:space="preserve">Telephone: </w:t>
      </w:r>
      <w:r w:rsidRPr="00EE1DF0">
        <w:rPr>
          <w:sz w:val="24"/>
          <w:szCs w:val="24"/>
        </w:rPr>
        <w:t>+1</w:t>
      </w:r>
      <w:r w:rsidR="00040790" w:rsidRPr="00EE1DF0">
        <w:rPr>
          <w:rFonts w:eastAsia="宋体"/>
          <w:sz w:val="24"/>
          <w:szCs w:val="24"/>
          <w:lang w:eastAsia="zh-CN"/>
        </w:rPr>
        <w:t>-</w:t>
      </w:r>
      <w:r w:rsidRPr="00EE1DF0">
        <w:rPr>
          <w:sz w:val="24"/>
          <w:szCs w:val="24"/>
        </w:rPr>
        <w:t>140</w:t>
      </w:r>
      <w:r w:rsidR="00040790" w:rsidRPr="00EE1DF0">
        <w:rPr>
          <w:rFonts w:eastAsia="宋体"/>
          <w:sz w:val="24"/>
          <w:szCs w:val="24"/>
          <w:lang w:eastAsia="zh-CN"/>
        </w:rPr>
        <w:t>-</w:t>
      </w:r>
      <w:r w:rsidRPr="00EE1DF0">
        <w:rPr>
          <w:sz w:val="24"/>
          <w:szCs w:val="24"/>
        </w:rPr>
        <w:t>47781684</w:t>
      </w:r>
    </w:p>
    <w:p w14:paraId="314834BA" w14:textId="325F4E5B" w:rsidR="0009371A" w:rsidRPr="00EE1DF0" w:rsidRDefault="0009371A" w:rsidP="00EE1DF0">
      <w:pPr>
        <w:spacing w:after="0" w:line="360" w:lineRule="auto"/>
        <w:jc w:val="both"/>
        <w:rPr>
          <w:sz w:val="24"/>
          <w:szCs w:val="24"/>
        </w:rPr>
      </w:pPr>
      <w:r w:rsidRPr="00EE1DF0">
        <w:rPr>
          <w:b/>
          <w:sz w:val="24"/>
          <w:szCs w:val="24"/>
        </w:rPr>
        <w:t xml:space="preserve">Fax: </w:t>
      </w:r>
      <w:r w:rsidRPr="00EE1DF0">
        <w:rPr>
          <w:sz w:val="24"/>
          <w:szCs w:val="24"/>
        </w:rPr>
        <w:t>+1</w:t>
      </w:r>
      <w:r w:rsidR="00040790" w:rsidRPr="00EE1DF0">
        <w:rPr>
          <w:rFonts w:eastAsia="宋体"/>
          <w:sz w:val="24"/>
          <w:szCs w:val="24"/>
          <w:lang w:eastAsia="zh-CN"/>
        </w:rPr>
        <w:t>-</w:t>
      </w:r>
      <w:r w:rsidRPr="00EE1DF0">
        <w:rPr>
          <w:sz w:val="24"/>
          <w:szCs w:val="24"/>
        </w:rPr>
        <w:t>140</w:t>
      </w:r>
      <w:r w:rsidR="00040790" w:rsidRPr="00EE1DF0">
        <w:rPr>
          <w:rFonts w:eastAsia="宋体"/>
          <w:sz w:val="24"/>
          <w:szCs w:val="24"/>
          <w:lang w:eastAsia="zh-CN"/>
        </w:rPr>
        <w:t>-</w:t>
      </w:r>
      <w:r w:rsidRPr="00EE1DF0">
        <w:rPr>
          <w:sz w:val="24"/>
          <w:szCs w:val="24"/>
        </w:rPr>
        <w:t>47781681</w:t>
      </w:r>
    </w:p>
    <w:p w14:paraId="14CC806F" w14:textId="77777777" w:rsidR="00A27C0D" w:rsidRPr="00EE1DF0" w:rsidRDefault="00A27C0D" w:rsidP="00EE1DF0">
      <w:pPr>
        <w:spacing w:after="0" w:line="360" w:lineRule="auto"/>
        <w:jc w:val="both"/>
        <w:rPr>
          <w:sz w:val="24"/>
          <w:szCs w:val="24"/>
        </w:rPr>
      </w:pPr>
    </w:p>
    <w:p w14:paraId="6E7600BB" w14:textId="0489CB35" w:rsidR="00040790" w:rsidRPr="00EE1DF0" w:rsidRDefault="00040790" w:rsidP="00EE1DF0">
      <w:pPr>
        <w:spacing w:after="0" w:line="360" w:lineRule="auto"/>
        <w:jc w:val="both"/>
        <w:rPr>
          <w:b/>
          <w:sz w:val="24"/>
          <w:szCs w:val="24"/>
        </w:rPr>
      </w:pPr>
      <w:r w:rsidRPr="00EE1DF0">
        <w:rPr>
          <w:b/>
          <w:sz w:val="24"/>
          <w:szCs w:val="24"/>
        </w:rPr>
        <w:t xml:space="preserve">Received: </w:t>
      </w:r>
      <w:r w:rsidRPr="00EE1DF0">
        <w:rPr>
          <w:rFonts w:eastAsia="宋体"/>
          <w:sz w:val="24"/>
          <w:szCs w:val="24"/>
          <w:lang w:eastAsia="zh-CN"/>
        </w:rPr>
        <w:t>August 16, 2016</w:t>
      </w:r>
      <w:r w:rsidR="00EE1DF0" w:rsidRPr="00EE1DF0">
        <w:rPr>
          <w:sz w:val="24"/>
          <w:szCs w:val="24"/>
        </w:rPr>
        <w:t xml:space="preserve"> </w:t>
      </w:r>
    </w:p>
    <w:p w14:paraId="4006FFB1" w14:textId="4160767F" w:rsidR="00040790" w:rsidRPr="00EE1DF0" w:rsidRDefault="00040790" w:rsidP="00EE1DF0">
      <w:pPr>
        <w:spacing w:after="0" w:line="360" w:lineRule="auto"/>
        <w:jc w:val="both"/>
        <w:rPr>
          <w:b/>
          <w:sz w:val="24"/>
          <w:szCs w:val="24"/>
        </w:rPr>
      </w:pPr>
      <w:r w:rsidRPr="00EE1DF0">
        <w:rPr>
          <w:b/>
          <w:sz w:val="24"/>
          <w:szCs w:val="24"/>
        </w:rPr>
        <w:t>Peer-review started:</w:t>
      </w:r>
      <w:r w:rsidRPr="00EE1DF0">
        <w:rPr>
          <w:rFonts w:eastAsia="宋体"/>
          <w:sz w:val="24"/>
          <w:szCs w:val="24"/>
          <w:lang w:eastAsia="zh-CN"/>
        </w:rPr>
        <w:t xml:space="preserve"> August 16, 2016</w:t>
      </w:r>
      <w:r w:rsidR="00EE1DF0" w:rsidRPr="00EE1DF0">
        <w:rPr>
          <w:sz w:val="24"/>
          <w:szCs w:val="24"/>
        </w:rPr>
        <w:t xml:space="preserve"> </w:t>
      </w:r>
    </w:p>
    <w:p w14:paraId="678C0995" w14:textId="3F610A4A" w:rsidR="00040790" w:rsidRPr="00EE1DF0" w:rsidRDefault="00040790" w:rsidP="00EE1DF0">
      <w:pPr>
        <w:spacing w:after="0" w:line="360" w:lineRule="auto"/>
        <w:jc w:val="both"/>
        <w:rPr>
          <w:rFonts w:eastAsia="宋体"/>
          <w:b/>
          <w:sz w:val="24"/>
          <w:szCs w:val="24"/>
          <w:lang w:eastAsia="zh-CN"/>
        </w:rPr>
      </w:pPr>
      <w:r w:rsidRPr="00EE1DF0">
        <w:rPr>
          <w:b/>
          <w:sz w:val="24"/>
          <w:szCs w:val="24"/>
        </w:rPr>
        <w:t>First decision:</w:t>
      </w:r>
      <w:r w:rsidRPr="00EE1DF0">
        <w:rPr>
          <w:rFonts w:eastAsia="宋体"/>
          <w:b/>
          <w:sz w:val="24"/>
          <w:szCs w:val="24"/>
          <w:lang w:eastAsia="zh-CN"/>
        </w:rPr>
        <w:t xml:space="preserve"> </w:t>
      </w:r>
      <w:r w:rsidRPr="00EE1DF0">
        <w:rPr>
          <w:rFonts w:eastAsia="宋体"/>
          <w:sz w:val="24"/>
          <w:szCs w:val="24"/>
          <w:lang w:eastAsia="zh-CN"/>
        </w:rPr>
        <w:t>October 20, 2016</w:t>
      </w:r>
    </w:p>
    <w:p w14:paraId="025882A2" w14:textId="08D48071" w:rsidR="00040790" w:rsidRPr="00EE1DF0" w:rsidRDefault="00040790" w:rsidP="00EE1DF0">
      <w:pPr>
        <w:spacing w:after="0" w:line="360" w:lineRule="auto"/>
        <w:jc w:val="both"/>
        <w:rPr>
          <w:b/>
          <w:sz w:val="24"/>
          <w:szCs w:val="24"/>
        </w:rPr>
      </w:pPr>
      <w:r w:rsidRPr="00EE1DF0">
        <w:rPr>
          <w:b/>
          <w:sz w:val="24"/>
          <w:szCs w:val="24"/>
        </w:rPr>
        <w:t xml:space="preserve">Revised: </w:t>
      </w:r>
      <w:r w:rsidRPr="00EE1DF0">
        <w:rPr>
          <w:rFonts w:eastAsia="宋体"/>
          <w:sz w:val="24"/>
          <w:szCs w:val="24"/>
          <w:lang w:eastAsia="zh-CN"/>
        </w:rPr>
        <w:t>November 28, 2016</w:t>
      </w:r>
      <w:r w:rsidRPr="00EE1DF0">
        <w:rPr>
          <w:sz w:val="24"/>
          <w:szCs w:val="24"/>
        </w:rPr>
        <w:t xml:space="preserve"> </w:t>
      </w:r>
    </w:p>
    <w:p w14:paraId="18982ABD" w14:textId="10994FBF" w:rsidR="00040790" w:rsidRPr="008F2A49" w:rsidRDefault="00040790" w:rsidP="008F2A49">
      <w:pPr>
        <w:rPr>
          <w:iCs/>
          <w:sz w:val="24"/>
        </w:rPr>
      </w:pPr>
      <w:r w:rsidRPr="00EE1DF0">
        <w:rPr>
          <w:b/>
          <w:sz w:val="24"/>
          <w:szCs w:val="24"/>
        </w:rPr>
        <w:t>Accepted:</w:t>
      </w:r>
      <w:r w:rsidR="00EE1DF0" w:rsidRPr="00EE1DF0">
        <w:rPr>
          <w:b/>
          <w:sz w:val="24"/>
          <w:szCs w:val="24"/>
        </w:rPr>
        <w:t xml:space="preserve"> </w:t>
      </w:r>
      <w:r w:rsidR="008F2A49">
        <w:rPr>
          <w:rStyle w:val="Emphasis"/>
        </w:rPr>
        <w:t>December</w:t>
      </w:r>
      <w:r w:rsidR="008F2A49">
        <w:rPr>
          <w:rStyle w:val="Emphasis"/>
          <w:rFonts w:ascii="宋体" w:hAnsi="宋体" w:cs="宋体" w:hint="eastAsia"/>
        </w:rPr>
        <w:t xml:space="preserve"> 13</w:t>
      </w:r>
      <w:r w:rsidR="008F2A49">
        <w:rPr>
          <w:rStyle w:val="Emphasis"/>
          <w:rFonts w:cs="宋体"/>
        </w:rPr>
        <w:t>,</w:t>
      </w:r>
      <w:r w:rsidR="008F2A49">
        <w:rPr>
          <w:rStyle w:val="Emphasis"/>
        </w:rPr>
        <w:t xml:space="preserve"> 2016</w:t>
      </w:r>
    </w:p>
    <w:p w14:paraId="20AC5CBF" w14:textId="3E764952" w:rsidR="00040790" w:rsidRPr="00EE1DF0" w:rsidRDefault="00040790" w:rsidP="00EE1DF0">
      <w:pPr>
        <w:spacing w:after="0" w:line="360" w:lineRule="auto"/>
        <w:jc w:val="both"/>
        <w:rPr>
          <w:sz w:val="24"/>
          <w:szCs w:val="24"/>
        </w:rPr>
      </w:pPr>
      <w:r w:rsidRPr="00EE1DF0">
        <w:rPr>
          <w:b/>
          <w:sz w:val="24"/>
          <w:szCs w:val="24"/>
        </w:rPr>
        <w:t>Article in press:</w:t>
      </w:r>
      <w:r w:rsidR="00EE1DF0" w:rsidRPr="00EE1DF0">
        <w:rPr>
          <w:sz w:val="24"/>
          <w:szCs w:val="24"/>
        </w:rPr>
        <w:t xml:space="preserve"> </w:t>
      </w:r>
    </w:p>
    <w:p w14:paraId="0F6ECBD4" w14:textId="77777777" w:rsidR="00040790" w:rsidRPr="00EE1DF0" w:rsidRDefault="00040790" w:rsidP="00EE1DF0">
      <w:pPr>
        <w:spacing w:after="0" w:line="360" w:lineRule="auto"/>
        <w:jc w:val="both"/>
        <w:rPr>
          <w:b/>
          <w:sz w:val="24"/>
          <w:szCs w:val="24"/>
        </w:rPr>
      </w:pPr>
      <w:r w:rsidRPr="00EE1DF0">
        <w:rPr>
          <w:b/>
          <w:sz w:val="24"/>
          <w:szCs w:val="24"/>
        </w:rPr>
        <w:t xml:space="preserve">Published online: </w:t>
      </w:r>
    </w:p>
    <w:p w14:paraId="3E9E0E6C" w14:textId="258D2F30" w:rsidR="00653041" w:rsidRPr="00EE1DF0" w:rsidRDefault="0009371A" w:rsidP="00EE1DF0">
      <w:pPr>
        <w:spacing w:after="0" w:line="360" w:lineRule="auto"/>
        <w:jc w:val="both"/>
        <w:rPr>
          <w:rFonts w:cs="Times New Roman"/>
          <w:sz w:val="24"/>
          <w:szCs w:val="24"/>
        </w:rPr>
      </w:pPr>
      <w:r w:rsidRPr="00EE1DF0">
        <w:rPr>
          <w:sz w:val="24"/>
          <w:szCs w:val="24"/>
        </w:rPr>
        <w:br w:type="page"/>
      </w:r>
    </w:p>
    <w:p w14:paraId="0F38DAE6" w14:textId="34580447" w:rsidR="00653041" w:rsidRPr="00EE1DF0" w:rsidRDefault="00653041" w:rsidP="00EE1DF0">
      <w:pPr>
        <w:spacing w:after="0" w:line="360" w:lineRule="auto"/>
        <w:jc w:val="both"/>
        <w:rPr>
          <w:rFonts w:cs="Times New Roman"/>
          <w:b/>
          <w:sz w:val="24"/>
          <w:szCs w:val="24"/>
        </w:rPr>
      </w:pPr>
      <w:r w:rsidRPr="00EE1DF0">
        <w:rPr>
          <w:rFonts w:cs="Times New Roman"/>
          <w:b/>
          <w:sz w:val="24"/>
          <w:szCs w:val="24"/>
        </w:rPr>
        <w:lastRenderedPageBreak/>
        <w:t>Abstract</w:t>
      </w:r>
    </w:p>
    <w:p w14:paraId="13325F0E" w14:textId="2FD09C11" w:rsidR="00653041" w:rsidRPr="00EE1DF0" w:rsidRDefault="00226661" w:rsidP="00EE1DF0">
      <w:pPr>
        <w:spacing w:after="0" w:line="360" w:lineRule="auto"/>
        <w:jc w:val="both"/>
        <w:rPr>
          <w:rFonts w:cs="Times New Roman"/>
          <w:sz w:val="24"/>
          <w:szCs w:val="24"/>
        </w:rPr>
      </w:pPr>
      <w:r w:rsidRPr="00EE1DF0">
        <w:rPr>
          <w:rFonts w:cs="Times New Roman"/>
          <w:sz w:val="24"/>
          <w:szCs w:val="24"/>
        </w:rPr>
        <w:t>Kaposi</w:t>
      </w:r>
      <w:r w:rsidR="00653041" w:rsidRPr="00EE1DF0">
        <w:rPr>
          <w:rFonts w:cs="Times New Roman"/>
          <w:sz w:val="24"/>
          <w:szCs w:val="24"/>
        </w:rPr>
        <w:t xml:space="preserve"> sarcoma (KS) is an aggressi</w:t>
      </w:r>
      <w:r w:rsidR="00A5334A" w:rsidRPr="00EE1DF0">
        <w:rPr>
          <w:rFonts w:cs="Times New Roman"/>
          <w:sz w:val="24"/>
          <w:szCs w:val="24"/>
        </w:rPr>
        <w:t>ve cancer</w:t>
      </w:r>
      <w:r w:rsidR="00653041" w:rsidRPr="00EE1DF0">
        <w:rPr>
          <w:rFonts w:cs="Times New Roman"/>
          <w:sz w:val="24"/>
          <w:szCs w:val="24"/>
        </w:rPr>
        <w:t xml:space="preserve"> </w:t>
      </w:r>
      <w:r w:rsidR="00A5334A" w:rsidRPr="00EE1DF0">
        <w:rPr>
          <w:rFonts w:cs="Times New Roman"/>
          <w:sz w:val="24"/>
          <w:szCs w:val="24"/>
        </w:rPr>
        <w:t>caused by</w:t>
      </w:r>
      <w:r w:rsidR="00653041" w:rsidRPr="00EE1DF0">
        <w:rPr>
          <w:rFonts w:cs="Times New Roman"/>
          <w:sz w:val="24"/>
          <w:szCs w:val="24"/>
        </w:rPr>
        <w:t xml:space="preserve"> human herpesvirus-8 (HHV-8)</w:t>
      </w:r>
      <w:r w:rsidR="00A5334A" w:rsidRPr="00EE1DF0">
        <w:rPr>
          <w:rFonts w:cs="Times New Roman"/>
          <w:sz w:val="24"/>
          <w:szCs w:val="24"/>
        </w:rPr>
        <w:t xml:space="preserve">, primarily seen in </w:t>
      </w:r>
      <w:proofErr w:type="spellStart"/>
      <w:r w:rsidR="00A5334A" w:rsidRPr="00EE1DF0">
        <w:rPr>
          <w:rFonts w:cs="Times New Roman"/>
          <w:sz w:val="24"/>
          <w:szCs w:val="24"/>
        </w:rPr>
        <w:t>immunocompromised</w:t>
      </w:r>
      <w:proofErr w:type="spellEnd"/>
      <w:r w:rsidR="00A5334A" w:rsidRPr="00EE1DF0">
        <w:rPr>
          <w:rFonts w:cs="Times New Roman"/>
          <w:sz w:val="24"/>
          <w:szCs w:val="24"/>
        </w:rPr>
        <w:t xml:space="preserve"> patients</w:t>
      </w:r>
      <w:r w:rsidR="00653041" w:rsidRPr="00EE1DF0">
        <w:rPr>
          <w:rFonts w:cs="Times New Roman"/>
          <w:sz w:val="24"/>
          <w:szCs w:val="24"/>
        </w:rPr>
        <w:t>. As opposed to the</w:t>
      </w:r>
      <w:r w:rsidR="00CD465A" w:rsidRPr="00EE1DF0">
        <w:rPr>
          <w:rFonts w:cs="Times New Roman"/>
          <w:sz w:val="24"/>
          <w:szCs w:val="24"/>
        </w:rPr>
        <w:t xml:space="preserve"> well-described</w:t>
      </w:r>
      <w:r w:rsidR="00653041" w:rsidRPr="00EE1DF0">
        <w:rPr>
          <w:rFonts w:cs="Times New Roman"/>
          <w:sz w:val="24"/>
          <w:szCs w:val="24"/>
        </w:rPr>
        <w:t xml:space="preserve"> cutaneous manifestations and pulmonary complications of KS, hepatic KS is rarely reported </w:t>
      </w:r>
      <w:r w:rsidR="00A5334A" w:rsidRPr="00EE1DF0">
        <w:rPr>
          <w:rFonts w:cs="Times New Roman"/>
          <w:sz w:val="24"/>
          <w:szCs w:val="24"/>
        </w:rPr>
        <w:t>before death</w:t>
      </w:r>
      <w:r w:rsidR="00653041" w:rsidRPr="00EE1DF0">
        <w:rPr>
          <w:rFonts w:cs="Times New Roman"/>
          <w:sz w:val="24"/>
          <w:szCs w:val="24"/>
        </w:rPr>
        <w:t xml:space="preserve"> as most patients with hepatic KS do not manifest symptoms or evidence of liver injury. In </w:t>
      </w:r>
      <w:r w:rsidR="00CD465A" w:rsidRPr="00EE1DF0">
        <w:rPr>
          <w:rFonts w:cs="Times New Roman"/>
          <w:sz w:val="24"/>
          <w:szCs w:val="24"/>
        </w:rPr>
        <w:t>patients with AIDS</w:t>
      </w:r>
      <w:r w:rsidR="00653041" w:rsidRPr="00EE1DF0">
        <w:rPr>
          <w:rFonts w:cs="Times New Roman"/>
          <w:sz w:val="24"/>
          <w:szCs w:val="24"/>
        </w:rPr>
        <w:t xml:space="preserve">, </w:t>
      </w:r>
      <w:r w:rsidR="007277E2" w:rsidRPr="00EE1DF0">
        <w:rPr>
          <w:rFonts w:cs="Times New Roman"/>
          <w:sz w:val="24"/>
          <w:szCs w:val="24"/>
        </w:rPr>
        <w:t xml:space="preserve">hepatic </w:t>
      </w:r>
      <w:r w:rsidR="00653041" w:rsidRPr="00EE1DF0">
        <w:rPr>
          <w:rFonts w:cs="Times New Roman"/>
          <w:sz w:val="24"/>
          <w:szCs w:val="24"/>
        </w:rPr>
        <w:t xml:space="preserve">involvement </w:t>
      </w:r>
      <w:r w:rsidR="007277E2" w:rsidRPr="00EE1DF0">
        <w:rPr>
          <w:rFonts w:cs="Times New Roman"/>
          <w:sz w:val="24"/>
          <w:szCs w:val="24"/>
        </w:rPr>
        <w:t>of</w:t>
      </w:r>
      <w:r w:rsidR="00653041" w:rsidRPr="00EE1DF0">
        <w:rPr>
          <w:rFonts w:cs="Times New Roman"/>
          <w:sz w:val="24"/>
          <w:szCs w:val="24"/>
        </w:rPr>
        <w:t xml:space="preserve"> KS is present in 12</w:t>
      </w:r>
      <w:r w:rsidR="00040790" w:rsidRPr="00EE1DF0">
        <w:rPr>
          <w:rFonts w:eastAsia="宋体" w:cs="Times New Roman"/>
          <w:sz w:val="24"/>
          <w:szCs w:val="24"/>
          <w:lang w:eastAsia="zh-CN"/>
        </w:rPr>
        <w:t>%</w:t>
      </w:r>
      <w:r w:rsidR="00653041" w:rsidRPr="00EE1DF0">
        <w:rPr>
          <w:rFonts w:cs="Times New Roman"/>
          <w:sz w:val="24"/>
          <w:szCs w:val="24"/>
        </w:rPr>
        <w:t>-24%</w:t>
      </w:r>
      <w:r w:rsidR="00CD465A" w:rsidRPr="00EE1DF0">
        <w:rPr>
          <w:rFonts w:cs="Times New Roman"/>
          <w:sz w:val="24"/>
          <w:szCs w:val="24"/>
        </w:rPr>
        <w:t xml:space="preserve"> of the population</w:t>
      </w:r>
      <w:r w:rsidR="00653041" w:rsidRPr="00EE1DF0">
        <w:rPr>
          <w:rFonts w:cs="Times New Roman"/>
          <w:sz w:val="24"/>
          <w:szCs w:val="24"/>
        </w:rPr>
        <w:t xml:space="preserve"> on incidental imaging and in approximately 35% of patients with </w:t>
      </w:r>
      <w:r w:rsidR="009F7017" w:rsidRPr="00EE1DF0">
        <w:rPr>
          <w:rFonts w:cs="Times New Roman"/>
          <w:sz w:val="24"/>
          <w:szCs w:val="24"/>
        </w:rPr>
        <w:t xml:space="preserve">cutaneous </w:t>
      </w:r>
      <w:r w:rsidR="00653041" w:rsidRPr="00EE1DF0">
        <w:rPr>
          <w:rFonts w:cs="Times New Roman"/>
          <w:sz w:val="24"/>
          <w:szCs w:val="24"/>
        </w:rPr>
        <w:t>KS</w:t>
      </w:r>
      <w:r w:rsidR="007277E2" w:rsidRPr="00EE1DF0">
        <w:rPr>
          <w:rFonts w:cs="Times New Roman"/>
          <w:sz w:val="24"/>
          <w:szCs w:val="24"/>
        </w:rPr>
        <w:t xml:space="preserve"> if an autopsy was completed after their death</w:t>
      </w:r>
      <w:r w:rsidR="00653041" w:rsidRPr="00EE1DF0">
        <w:rPr>
          <w:rFonts w:cs="Times New Roman"/>
          <w:sz w:val="24"/>
          <w:szCs w:val="24"/>
        </w:rPr>
        <w:t xml:space="preserve">. </w:t>
      </w:r>
      <w:r w:rsidR="00A27C0D" w:rsidRPr="00EE1DF0">
        <w:rPr>
          <w:rFonts w:cs="Times New Roman"/>
          <w:sz w:val="24"/>
          <w:szCs w:val="24"/>
        </w:rPr>
        <w:t xml:space="preserve">Patients with clinically significant hepatic injury due to hepatic </w:t>
      </w:r>
      <w:r w:rsidR="00040790" w:rsidRPr="00EE1DF0">
        <w:rPr>
          <w:rFonts w:cs="Times New Roman"/>
          <w:sz w:val="24"/>
          <w:szCs w:val="24"/>
        </w:rPr>
        <w:t>KS</w:t>
      </w:r>
      <w:r w:rsidR="00A27C0D" w:rsidRPr="00EE1DF0">
        <w:rPr>
          <w:rFonts w:cs="Times New Roman"/>
          <w:sz w:val="24"/>
          <w:szCs w:val="24"/>
        </w:rPr>
        <w:t xml:space="preserve"> usually have an aggressive course of disease with hepatic failure often progressing to multi-organ failure and death. </w:t>
      </w:r>
      <w:r w:rsidR="00653041" w:rsidRPr="00EE1DF0">
        <w:rPr>
          <w:rFonts w:cs="Times New Roman"/>
          <w:sz w:val="24"/>
          <w:szCs w:val="24"/>
        </w:rPr>
        <w:t xml:space="preserve">Here we report an unusual presentation of acute liver injury due </w:t>
      </w:r>
      <w:r w:rsidRPr="00EE1DF0">
        <w:rPr>
          <w:rFonts w:cs="Times New Roman"/>
          <w:sz w:val="24"/>
          <w:szCs w:val="24"/>
        </w:rPr>
        <w:t xml:space="preserve">to </w:t>
      </w:r>
      <w:r w:rsidR="00653041" w:rsidRPr="00EE1DF0">
        <w:rPr>
          <w:rFonts w:cs="Times New Roman"/>
          <w:sz w:val="24"/>
          <w:szCs w:val="24"/>
        </w:rPr>
        <w:t xml:space="preserve">hepatic </w:t>
      </w:r>
      <w:r w:rsidR="00040790" w:rsidRPr="00EE1DF0">
        <w:rPr>
          <w:rFonts w:cs="Times New Roman"/>
          <w:sz w:val="24"/>
          <w:szCs w:val="24"/>
        </w:rPr>
        <w:t>KS</w:t>
      </w:r>
      <w:r w:rsidR="00653041" w:rsidRPr="00EE1DF0">
        <w:rPr>
          <w:rFonts w:cs="Times New Roman"/>
          <w:sz w:val="24"/>
          <w:szCs w:val="24"/>
        </w:rPr>
        <w:t xml:space="preserve"> </w:t>
      </w:r>
      <w:r w:rsidR="00935E9C" w:rsidRPr="00EE1DF0">
        <w:rPr>
          <w:rFonts w:cs="Times New Roman"/>
          <w:sz w:val="24"/>
          <w:szCs w:val="24"/>
        </w:rPr>
        <w:t>and</w:t>
      </w:r>
      <w:r w:rsidR="00653041" w:rsidRPr="00EE1DF0">
        <w:rPr>
          <w:rFonts w:cs="Times New Roman"/>
          <w:sz w:val="24"/>
          <w:szCs w:val="24"/>
        </w:rPr>
        <w:t xml:space="preserve"> brief</w:t>
      </w:r>
      <w:r w:rsidR="00935E9C" w:rsidRPr="00EE1DF0">
        <w:rPr>
          <w:rFonts w:cs="Times New Roman"/>
          <w:sz w:val="24"/>
          <w:szCs w:val="24"/>
        </w:rPr>
        <w:t>ly</w:t>
      </w:r>
      <w:r w:rsidR="00653041" w:rsidRPr="00EE1DF0">
        <w:rPr>
          <w:rFonts w:cs="Times New Roman"/>
          <w:sz w:val="24"/>
          <w:szCs w:val="24"/>
        </w:rPr>
        <w:t xml:space="preserve"> review </w:t>
      </w:r>
      <w:r w:rsidR="00935E9C" w:rsidRPr="00EE1DF0">
        <w:rPr>
          <w:rFonts w:cs="Times New Roman"/>
          <w:sz w:val="24"/>
          <w:szCs w:val="24"/>
        </w:rPr>
        <w:t xml:space="preserve">the published literature on </w:t>
      </w:r>
      <w:r w:rsidR="00872767" w:rsidRPr="00EE1DF0">
        <w:rPr>
          <w:rFonts w:cs="Times New Roman"/>
          <w:sz w:val="24"/>
          <w:szCs w:val="24"/>
        </w:rPr>
        <w:t xml:space="preserve">hepatic </w:t>
      </w:r>
      <w:r w:rsidR="00040790" w:rsidRPr="00EE1DF0">
        <w:rPr>
          <w:rFonts w:cs="Times New Roman"/>
          <w:sz w:val="24"/>
          <w:szCs w:val="24"/>
        </w:rPr>
        <w:t>KS</w:t>
      </w:r>
      <w:r w:rsidR="00935E9C" w:rsidRPr="00EE1DF0">
        <w:rPr>
          <w:rFonts w:cs="Times New Roman"/>
          <w:sz w:val="24"/>
          <w:szCs w:val="24"/>
        </w:rPr>
        <w:t>.</w:t>
      </w:r>
      <w:r w:rsidR="00653041" w:rsidRPr="00EE1DF0">
        <w:rPr>
          <w:rFonts w:cs="Times New Roman"/>
          <w:sz w:val="24"/>
          <w:szCs w:val="24"/>
        </w:rPr>
        <w:t xml:space="preserve"> </w:t>
      </w:r>
    </w:p>
    <w:p w14:paraId="302D8074" w14:textId="77777777" w:rsidR="00113AAD" w:rsidRPr="00EE1DF0" w:rsidRDefault="00113AAD" w:rsidP="00EE1DF0">
      <w:pPr>
        <w:spacing w:after="0" w:line="360" w:lineRule="auto"/>
        <w:jc w:val="both"/>
        <w:rPr>
          <w:rFonts w:cs="Times New Roman"/>
          <w:sz w:val="24"/>
          <w:szCs w:val="24"/>
        </w:rPr>
      </w:pPr>
    </w:p>
    <w:p w14:paraId="65E88E3E" w14:textId="6F1F4B83" w:rsidR="00113AAD" w:rsidRPr="00EE1DF0" w:rsidRDefault="00113AAD" w:rsidP="00EE1DF0">
      <w:pPr>
        <w:spacing w:after="0" w:line="360" w:lineRule="auto"/>
        <w:jc w:val="both"/>
        <w:rPr>
          <w:rFonts w:eastAsia="宋体" w:cs="Times New Roman"/>
          <w:b/>
          <w:sz w:val="24"/>
          <w:szCs w:val="24"/>
          <w:lang w:eastAsia="zh-CN"/>
        </w:rPr>
      </w:pPr>
      <w:r w:rsidRPr="00EE1DF0">
        <w:rPr>
          <w:rFonts w:cs="Times New Roman"/>
          <w:b/>
          <w:sz w:val="24"/>
          <w:szCs w:val="24"/>
        </w:rPr>
        <w:t xml:space="preserve">Key words: </w:t>
      </w:r>
      <w:r w:rsidRPr="00EE1DF0">
        <w:rPr>
          <w:rFonts w:eastAsiaTheme="minorEastAsia" w:cs="Times"/>
          <w:sz w:val="24"/>
          <w:szCs w:val="24"/>
        </w:rPr>
        <w:t xml:space="preserve">AIDS </w:t>
      </w:r>
      <w:proofErr w:type="spellStart"/>
      <w:r w:rsidR="00EE1DF0" w:rsidRPr="00EE1DF0">
        <w:rPr>
          <w:rFonts w:eastAsiaTheme="minorEastAsia" w:cs="Times"/>
          <w:sz w:val="24"/>
          <w:szCs w:val="24"/>
        </w:rPr>
        <w:t>h</w:t>
      </w:r>
      <w:r w:rsidRPr="00EE1DF0">
        <w:rPr>
          <w:rFonts w:eastAsiaTheme="minorEastAsia" w:cs="Times"/>
          <w:sz w:val="24"/>
          <w:szCs w:val="24"/>
        </w:rPr>
        <w:t>epatopathy</w:t>
      </w:r>
      <w:proofErr w:type="spellEnd"/>
      <w:r w:rsidR="00EE1DF0" w:rsidRPr="00EE1DF0">
        <w:rPr>
          <w:rFonts w:eastAsia="宋体" w:cs="Times"/>
          <w:sz w:val="24"/>
          <w:szCs w:val="24"/>
          <w:lang w:eastAsia="zh-CN"/>
        </w:rPr>
        <w:t>;</w:t>
      </w:r>
      <w:r w:rsidRPr="00EE1DF0">
        <w:rPr>
          <w:rFonts w:eastAsiaTheme="minorEastAsia" w:cs="Times"/>
          <w:sz w:val="24"/>
          <w:szCs w:val="24"/>
        </w:rPr>
        <w:t xml:space="preserve"> </w:t>
      </w:r>
      <w:r w:rsidRPr="00EE1DF0">
        <w:rPr>
          <w:rFonts w:cs="Times New Roman"/>
          <w:sz w:val="24"/>
          <w:szCs w:val="24"/>
        </w:rPr>
        <w:t>Kaposi Sarcoma;</w:t>
      </w:r>
      <w:r w:rsidRPr="00EE1DF0">
        <w:rPr>
          <w:rFonts w:eastAsiaTheme="minorEastAsia" w:cs="Times"/>
          <w:sz w:val="24"/>
          <w:szCs w:val="24"/>
        </w:rPr>
        <w:t xml:space="preserve"> </w:t>
      </w:r>
      <w:proofErr w:type="spellStart"/>
      <w:r w:rsidRPr="00EE1DF0">
        <w:rPr>
          <w:rFonts w:eastAsiaTheme="minorEastAsia" w:cs="Arial"/>
          <w:sz w:val="24"/>
          <w:szCs w:val="24"/>
        </w:rPr>
        <w:t>Herpesvirus</w:t>
      </w:r>
      <w:proofErr w:type="spellEnd"/>
      <w:r w:rsidRPr="00EE1DF0">
        <w:rPr>
          <w:rFonts w:eastAsiaTheme="minorEastAsia" w:cs="Arial"/>
          <w:sz w:val="24"/>
          <w:szCs w:val="24"/>
        </w:rPr>
        <w:t xml:space="preserve"> 8</w:t>
      </w:r>
      <w:r w:rsidR="00EE1DF0" w:rsidRPr="00EE1DF0">
        <w:rPr>
          <w:rFonts w:eastAsia="宋体" w:cs="Arial"/>
          <w:sz w:val="24"/>
          <w:szCs w:val="24"/>
          <w:lang w:eastAsia="zh-CN"/>
        </w:rPr>
        <w:t>;</w:t>
      </w:r>
      <w:r w:rsidRPr="00EE1DF0">
        <w:rPr>
          <w:rFonts w:eastAsiaTheme="minorEastAsia" w:cs="Arial"/>
          <w:sz w:val="24"/>
          <w:szCs w:val="24"/>
        </w:rPr>
        <w:t xml:space="preserve"> Human;</w:t>
      </w:r>
      <w:r w:rsidRPr="00EE1DF0">
        <w:rPr>
          <w:rFonts w:eastAsiaTheme="minorEastAsia" w:cs="Times"/>
          <w:sz w:val="24"/>
          <w:szCs w:val="24"/>
        </w:rPr>
        <w:t xml:space="preserve"> </w:t>
      </w:r>
      <w:r w:rsidRPr="00EE1DF0">
        <w:rPr>
          <w:rFonts w:eastAsiaTheme="minorEastAsia" w:cs="Arial"/>
          <w:sz w:val="24"/>
          <w:szCs w:val="24"/>
        </w:rPr>
        <w:t xml:space="preserve">AIDS-related </w:t>
      </w:r>
      <w:r w:rsidRPr="00EE1DF0">
        <w:rPr>
          <w:rFonts w:eastAsiaTheme="minorEastAsia" w:cs="Arial"/>
          <w:bCs/>
          <w:sz w:val="24"/>
          <w:szCs w:val="24"/>
        </w:rPr>
        <w:t>Kaposi sarcoma</w:t>
      </w:r>
    </w:p>
    <w:p w14:paraId="38290A21" w14:textId="77777777" w:rsidR="00113AAD" w:rsidRPr="00EE1DF0" w:rsidRDefault="00113AAD" w:rsidP="00EE1DF0">
      <w:pPr>
        <w:spacing w:after="0" w:line="360" w:lineRule="auto"/>
        <w:jc w:val="both"/>
        <w:rPr>
          <w:rFonts w:eastAsia="宋体" w:cs="Times New Roman"/>
          <w:sz w:val="24"/>
          <w:szCs w:val="24"/>
          <w:lang w:eastAsia="zh-CN"/>
        </w:rPr>
      </w:pPr>
    </w:p>
    <w:p w14:paraId="3E251FD5" w14:textId="77777777" w:rsidR="00EE1DF0" w:rsidRPr="00EE1DF0" w:rsidRDefault="00EE1DF0" w:rsidP="00EE1DF0">
      <w:pPr>
        <w:spacing w:after="0" w:line="360" w:lineRule="auto"/>
        <w:jc w:val="both"/>
        <w:rPr>
          <w:rFonts w:cs="Arial"/>
          <w:sz w:val="24"/>
          <w:szCs w:val="24"/>
        </w:rPr>
      </w:pPr>
      <w:proofErr w:type="gramStart"/>
      <w:r w:rsidRPr="00EE1DF0">
        <w:rPr>
          <w:b/>
          <w:sz w:val="24"/>
          <w:szCs w:val="24"/>
        </w:rPr>
        <w:t xml:space="preserve">© </w:t>
      </w:r>
      <w:r w:rsidRPr="00EE1DF0">
        <w:rPr>
          <w:rFonts w:cs="Arial"/>
          <w:b/>
          <w:sz w:val="24"/>
          <w:szCs w:val="24"/>
        </w:rPr>
        <w:t>The Author(s) 2016.</w:t>
      </w:r>
      <w:proofErr w:type="gramEnd"/>
      <w:r w:rsidRPr="00EE1DF0">
        <w:rPr>
          <w:rFonts w:cs="Arial"/>
          <w:sz w:val="24"/>
          <w:szCs w:val="24"/>
        </w:rPr>
        <w:t xml:space="preserve"> Published by </w:t>
      </w:r>
      <w:proofErr w:type="spellStart"/>
      <w:r w:rsidRPr="00EE1DF0">
        <w:rPr>
          <w:rFonts w:cs="Arial"/>
          <w:sz w:val="24"/>
          <w:szCs w:val="24"/>
        </w:rPr>
        <w:t>Baishideng</w:t>
      </w:r>
      <w:proofErr w:type="spellEnd"/>
      <w:r w:rsidRPr="00EE1DF0">
        <w:rPr>
          <w:rFonts w:cs="Arial"/>
          <w:sz w:val="24"/>
          <w:szCs w:val="24"/>
        </w:rPr>
        <w:t xml:space="preserve"> Publishing Group Inc. All rights reserved.</w:t>
      </w:r>
    </w:p>
    <w:p w14:paraId="1EA0E032" w14:textId="77777777" w:rsidR="00EE1DF0" w:rsidRPr="00EE1DF0" w:rsidRDefault="00EE1DF0" w:rsidP="00EE1DF0">
      <w:pPr>
        <w:spacing w:after="0" w:line="360" w:lineRule="auto"/>
        <w:jc w:val="both"/>
        <w:rPr>
          <w:rFonts w:eastAsia="宋体" w:cs="Times New Roman"/>
          <w:sz w:val="24"/>
          <w:szCs w:val="24"/>
          <w:lang w:eastAsia="zh-CN"/>
        </w:rPr>
      </w:pPr>
    </w:p>
    <w:p w14:paraId="1FFAB43C" w14:textId="7228F592" w:rsidR="0088747D" w:rsidRPr="00EE1DF0" w:rsidRDefault="0088747D" w:rsidP="00EE1DF0">
      <w:pPr>
        <w:spacing w:after="0" w:line="360" w:lineRule="auto"/>
        <w:jc w:val="both"/>
        <w:rPr>
          <w:rFonts w:cs="Times New Roman"/>
          <w:sz w:val="24"/>
          <w:szCs w:val="24"/>
        </w:rPr>
      </w:pPr>
      <w:r w:rsidRPr="00EE1DF0">
        <w:rPr>
          <w:rFonts w:cs="Times New Roman"/>
          <w:b/>
          <w:sz w:val="24"/>
          <w:szCs w:val="24"/>
        </w:rPr>
        <w:t xml:space="preserve">Core </w:t>
      </w:r>
      <w:r w:rsidR="00EE1DF0" w:rsidRPr="00EE1DF0">
        <w:rPr>
          <w:rFonts w:cs="Times New Roman"/>
          <w:b/>
          <w:sz w:val="24"/>
          <w:szCs w:val="24"/>
        </w:rPr>
        <w:t>t</w:t>
      </w:r>
      <w:r w:rsidRPr="00EE1DF0">
        <w:rPr>
          <w:rFonts w:cs="Times New Roman"/>
          <w:b/>
          <w:sz w:val="24"/>
          <w:szCs w:val="24"/>
        </w:rPr>
        <w:t>ip:</w:t>
      </w:r>
      <w:r w:rsidR="00EE1DF0" w:rsidRPr="00EE1DF0">
        <w:rPr>
          <w:rFonts w:eastAsia="宋体" w:cs="Times New Roman"/>
          <w:sz w:val="24"/>
          <w:szCs w:val="24"/>
          <w:lang w:eastAsia="zh-CN"/>
        </w:rPr>
        <w:t xml:space="preserve"> </w:t>
      </w:r>
      <w:r w:rsidRPr="00EE1DF0">
        <w:rPr>
          <w:rFonts w:eastAsiaTheme="minorEastAsia" w:cs="Calibri"/>
          <w:sz w:val="24"/>
          <w:szCs w:val="24"/>
        </w:rPr>
        <w:t xml:space="preserve">Hepatic Kaposi sarcoma </w:t>
      </w:r>
      <w:r w:rsidR="00040790" w:rsidRPr="00EE1DF0">
        <w:rPr>
          <w:rFonts w:eastAsia="宋体" w:cs="Calibri"/>
          <w:sz w:val="24"/>
          <w:szCs w:val="24"/>
          <w:lang w:eastAsia="zh-CN"/>
        </w:rPr>
        <w:t>(</w:t>
      </w:r>
      <w:r w:rsidR="00040790" w:rsidRPr="00EE1DF0">
        <w:rPr>
          <w:rFonts w:cs="Times New Roman"/>
          <w:sz w:val="24"/>
          <w:szCs w:val="24"/>
        </w:rPr>
        <w:t>KS</w:t>
      </w:r>
      <w:r w:rsidR="00040790" w:rsidRPr="00EE1DF0">
        <w:rPr>
          <w:rFonts w:eastAsia="宋体" w:cs="Times New Roman"/>
          <w:sz w:val="24"/>
          <w:szCs w:val="24"/>
          <w:lang w:eastAsia="zh-CN"/>
        </w:rPr>
        <w:t>)</w:t>
      </w:r>
      <w:r w:rsidR="00040790" w:rsidRPr="00EE1DF0">
        <w:rPr>
          <w:rFonts w:eastAsiaTheme="minorEastAsia" w:cs="Calibri"/>
          <w:sz w:val="24"/>
          <w:szCs w:val="24"/>
        </w:rPr>
        <w:t xml:space="preserve"> </w:t>
      </w:r>
      <w:r w:rsidRPr="00EE1DF0">
        <w:rPr>
          <w:rFonts w:eastAsiaTheme="minorEastAsia" w:cs="Calibri"/>
          <w:sz w:val="24"/>
          <w:szCs w:val="24"/>
        </w:rPr>
        <w:t xml:space="preserve">is a clinical presentation that disproportionately </w:t>
      </w:r>
      <w:r w:rsidR="00226661" w:rsidRPr="00EE1DF0">
        <w:rPr>
          <w:rFonts w:eastAsiaTheme="minorEastAsia" w:cs="Calibri"/>
          <w:sz w:val="24"/>
          <w:szCs w:val="24"/>
        </w:rPr>
        <w:t>a</w:t>
      </w:r>
      <w:r w:rsidRPr="00EE1DF0">
        <w:rPr>
          <w:rFonts w:eastAsiaTheme="minorEastAsia" w:cs="Calibri"/>
          <w:sz w:val="24"/>
          <w:szCs w:val="24"/>
        </w:rPr>
        <w:t xml:space="preserve">ffects the HIV/AIDS population. Up to 34% of patients with AIDS and KS have hepatic involvement. Usually </w:t>
      </w:r>
      <w:r w:rsidR="00B87239" w:rsidRPr="00EE1DF0">
        <w:rPr>
          <w:sz w:val="24"/>
          <w:szCs w:val="24"/>
        </w:rPr>
        <w:t>h</w:t>
      </w:r>
      <w:r w:rsidRPr="00EE1DF0">
        <w:rPr>
          <w:sz w:val="24"/>
          <w:szCs w:val="24"/>
        </w:rPr>
        <w:t>epatic K</w:t>
      </w:r>
      <w:r w:rsidR="007277E2" w:rsidRPr="00EE1DF0">
        <w:rPr>
          <w:sz w:val="24"/>
          <w:szCs w:val="24"/>
        </w:rPr>
        <w:t>S</w:t>
      </w:r>
      <w:r w:rsidRPr="00EE1DF0">
        <w:rPr>
          <w:sz w:val="24"/>
          <w:szCs w:val="24"/>
        </w:rPr>
        <w:t xml:space="preserve"> is clinically indolent and diagnosed during autopsy. When clinically significant, hepatic KS presents with evidence of liver injury with elevation in bilirubin and liver enzymes, has characteristic findings on imaging and may progress to liver failure and death. Treatment is indicated in patients with </w:t>
      </w:r>
      <w:r w:rsidR="003F47C5" w:rsidRPr="00EE1DF0">
        <w:rPr>
          <w:sz w:val="24"/>
          <w:szCs w:val="24"/>
        </w:rPr>
        <w:t xml:space="preserve">progressive and symptomatic </w:t>
      </w:r>
      <w:r w:rsidRPr="00EE1DF0">
        <w:rPr>
          <w:sz w:val="24"/>
          <w:szCs w:val="24"/>
        </w:rPr>
        <w:t xml:space="preserve">hepatic disease in the absence of other etiologies. </w:t>
      </w:r>
    </w:p>
    <w:p w14:paraId="0313E103" w14:textId="77777777" w:rsidR="009046A3" w:rsidRPr="00EE1DF0" w:rsidRDefault="009046A3" w:rsidP="00EE1DF0">
      <w:pPr>
        <w:spacing w:after="0" w:line="360" w:lineRule="auto"/>
        <w:jc w:val="both"/>
        <w:rPr>
          <w:rFonts w:eastAsia="宋体"/>
          <w:sz w:val="24"/>
          <w:szCs w:val="24"/>
          <w:lang w:eastAsia="zh-CN"/>
        </w:rPr>
      </w:pPr>
    </w:p>
    <w:p w14:paraId="589B2A89" w14:textId="0874EAFB" w:rsidR="00EE1DF0" w:rsidRPr="00EE1DF0" w:rsidRDefault="00EE1DF0" w:rsidP="00EE1DF0">
      <w:pPr>
        <w:spacing w:after="0" w:line="360" w:lineRule="auto"/>
        <w:jc w:val="both"/>
        <w:rPr>
          <w:rFonts w:eastAsia="宋体"/>
          <w:iCs/>
          <w:sz w:val="24"/>
          <w:szCs w:val="24"/>
          <w:lang w:eastAsia="zh-CN"/>
        </w:rPr>
      </w:pPr>
      <w:r w:rsidRPr="00EE1DF0">
        <w:rPr>
          <w:rFonts w:eastAsia="宋体"/>
          <w:iCs/>
          <w:sz w:val="24"/>
          <w:szCs w:val="24"/>
          <w:lang w:eastAsia="zh-CN"/>
        </w:rPr>
        <w:t xml:space="preserve">Van-Leer Greenberg BD, </w:t>
      </w:r>
      <w:proofErr w:type="spellStart"/>
      <w:r w:rsidRPr="00EE1DF0">
        <w:rPr>
          <w:rFonts w:eastAsia="宋体"/>
          <w:iCs/>
          <w:sz w:val="24"/>
          <w:szCs w:val="24"/>
          <w:lang w:eastAsia="zh-CN"/>
        </w:rPr>
        <w:t>Kole</w:t>
      </w:r>
      <w:proofErr w:type="spellEnd"/>
      <w:r w:rsidRPr="00EE1DF0">
        <w:rPr>
          <w:rFonts w:eastAsia="宋体"/>
          <w:iCs/>
          <w:sz w:val="24"/>
          <w:szCs w:val="24"/>
          <w:lang w:eastAsia="zh-CN"/>
        </w:rPr>
        <w:t xml:space="preserve"> A, </w:t>
      </w:r>
      <w:proofErr w:type="spellStart"/>
      <w:r w:rsidRPr="00EE1DF0">
        <w:rPr>
          <w:rFonts w:eastAsia="宋体"/>
          <w:iCs/>
          <w:sz w:val="24"/>
          <w:szCs w:val="24"/>
          <w:lang w:eastAsia="zh-CN"/>
        </w:rPr>
        <w:t>Chawla</w:t>
      </w:r>
      <w:proofErr w:type="spellEnd"/>
      <w:r w:rsidRPr="00EE1DF0">
        <w:rPr>
          <w:rFonts w:eastAsia="宋体"/>
          <w:iCs/>
          <w:sz w:val="24"/>
          <w:szCs w:val="24"/>
          <w:lang w:eastAsia="zh-CN"/>
        </w:rPr>
        <w:t xml:space="preserve"> S.</w:t>
      </w:r>
      <w:r w:rsidRPr="00EE1DF0">
        <w:rPr>
          <w:iCs/>
          <w:sz w:val="24"/>
          <w:szCs w:val="24"/>
        </w:rPr>
        <w:t xml:space="preserve"> Hepatic Kaposi sarcoma: A case report and review of the literature</w:t>
      </w:r>
      <w:r w:rsidRPr="00EE1DF0">
        <w:rPr>
          <w:rFonts w:eastAsia="宋体"/>
          <w:iCs/>
          <w:sz w:val="24"/>
          <w:szCs w:val="24"/>
          <w:lang w:eastAsia="zh-CN"/>
        </w:rPr>
        <w:t>.</w:t>
      </w:r>
      <w:r w:rsidRPr="00EE1DF0">
        <w:rPr>
          <w:iCs/>
          <w:sz w:val="24"/>
          <w:szCs w:val="24"/>
        </w:rPr>
        <w:t xml:space="preserve"> </w:t>
      </w:r>
      <w:r w:rsidRPr="00EE1DF0">
        <w:rPr>
          <w:i/>
          <w:iCs/>
          <w:sz w:val="24"/>
          <w:szCs w:val="24"/>
        </w:rPr>
        <w:t xml:space="preserve">World J </w:t>
      </w:r>
      <w:proofErr w:type="spellStart"/>
      <w:r w:rsidRPr="00EE1DF0">
        <w:rPr>
          <w:i/>
          <w:iCs/>
          <w:sz w:val="24"/>
          <w:szCs w:val="24"/>
        </w:rPr>
        <w:t>Hepatol</w:t>
      </w:r>
      <w:proofErr w:type="spellEnd"/>
      <w:r w:rsidRPr="00EE1DF0">
        <w:rPr>
          <w:rFonts w:eastAsia="宋体"/>
          <w:i/>
          <w:iCs/>
          <w:sz w:val="24"/>
          <w:szCs w:val="24"/>
          <w:lang w:eastAsia="zh-CN"/>
        </w:rPr>
        <w:t xml:space="preserve"> </w:t>
      </w:r>
      <w:r w:rsidRPr="00EE1DF0">
        <w:rPr>
          <w:rFonts w:eastAsia="宋体"/>
          <w:iCs/>
          <w:sz w:val="24"/>
          <w:szCs w:val="24"/>
          <w:lang w:eastAsia="zh-CN"/>
        </w:rPr>
        <w:t xml:space="preserve">2016; </w:t>
      </w:r>
      <w:proofErr w:type="gramStart"/>
      <w:r w:rsidRPr="00EE1DF0">
        <w:rPr>
          <w:rFonts w:eastAsia="宋体"/>
          <w:iCs/>
          <w:sz w:val="24"/>
          <w:szCs w:val="24"/>
          <w:lang w:eastAsia="zh-CN"/>
        </w:rPr>
        <w:t>In</w:t>
      </w:r>
      <w:proofErr w:type="gramEnd"/>
      <w:r w:rsidRPr="00EE1DF0">
        <w:rPr>
          <w:rFonts w:eastAsia="宋体"/>
          <w:iCs/>
          <w:sz w:val="24"/>
          <w:szCs w:val="24"/>
          <w:lang w:eastAsia="zh-CN"/>
        </w:rPr>
        <w:t xml:space="preserve"> press</w:t>
      </w:r>
    </w:p>
    <w:p w14:paraId="4973AB34" w14:textId="20C41334"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CASE PRESENTATION</w:t>
      </w:r>
    </w:p>
    <w:p w14:paraId="757BC23A" w14:textId="1E23F3CA" w:rsidR="00653041" w:rsidRPr="00EE1DF0" w:rsidRDefault="00653041" w:rsidP="00EE1DF0">
      <w:pPr>
        <w:spacing w:after="0" w:line="360" w:lineRule="auto"/>
        <w:jc w:val="both"/>
        <w:rPr>
          <w:rFonts w:eastAsia="Times New Roman" w:cs="Times New Roman"/>
          <w:sz w:val="24"/>
          <w:szCs w:val="24"/>
        </w:rPr>
      </w:pPr>
      <w:proofErr w:type="gramStart"/>
      <w:r w:rsidRPr="00EE1DF0">
        <w:rPr>
          <w:rFonts w:cs="Times New Roman"/>
          <w:sz w:val="24"/>
          <w:szCs w:val="24"/>
        </w:rPr>
        <w:lastRenderedPageBreak/>
        <w:t>A forty-eight year</w:t>
      </w:r>
      <w:r w:rsidR="00800088">
        <w:rPr>
          <w:rFonts w:eastAsia="宋体" w:cs="Times New Roman" w:hint="eastAsia"/>
          <w:sz w:val="24"/>
          <w:szCs w:val="24"/>
          <w:lang w:eastAsia="zh-CN"/>
        </w:rPr>
        <w:t>s</w:t>
      </w:r>
      <w:r w:rsidRPr="00EE1DF0">
        <w:rPr>
          <w:rFonts w:cs="Times New Roman"/>
          <w:sz w:val="24"/>
          <w:szCs w:val="24"/>
        </w:rPr>
        <w:t xml:space="preserve"> old African American male with HIV</w:t>
      </w:r>
      <w:r w:rsidR="007277E2" w:rsidRPr="00EE1DF0">
        <w:rPr>
          <w:rFonts w:cs="Times New Roman"/>
          <w:sz w:val="24"/>
          <w:szCs w:val="24"/>
        </w:rPr>
        <w:t xml:space="preserve"> and </w:t>
      </w:r>
      <w:r w:rsidRPr="00EE1DF0">
        <w:rPr>
          <w:rFonts w:cs="Times New Roman"/>
          <w:sz w:val="24"/>
          <w:szCs w:val="24"/>
        </w:rPr>
        <w:t>CD4 count of 8/</w:t>
      </w:r>
      <w:proofErr w:type="spellStart"/>
      <w:r w:rsidRPr="00EE1DF0">
        <w:rPr>
          <w:rFonts w:eastAsia="Times New Roman" w:cs="Times New Roman"/>
          <w:sz w:val="24"/>
          <w:szCs w:val="24"/>
        </w:rPr>
        <w:t>mcL</w:t>
      </w:r>
      <w:proofErr w:type="spellEnd"/>
      <w:r w:rsidRPr="00EE1DF0">
        <w:rPr>
          <w:rFonts w:eastAsia="Times New Roman" w:cs="Times New Roman"/>
          <w:sz w:val="24"/>
          <w:szCs w:val="24"/>
        </w:rPr>
        <w:t xml:space="preserve"> presented with </w:t>
      </w:r>
      <w:proofErr w:type="spellStart"/>
      <w:r w:rsidRPr="00EE1DF0">
        <w:rPr>
          <w:rFonts w:eastAsia="Times New Roman" w:cs="Times New Roman"/>
          <w:sz w:val="24"/>
          <w:szCs w:val="24"/>
        </w:rPr>
        <w:t>conjunctival</w:t>
      </w:r>
      <w:proofErr w:type="spellEnd"/>
      <w:r w:rsidRPr="00EE1DF0">
        <w:rPr>
          <w:rFonts w:eastAsia="Times New Roman" w:cs="Times New Roman"/>
          <w:sz w:val="24"/>
          <w:szCs w:val="24"/>
        </w:rPr>
        <w:t xml:space="preserve"> icterus.</w:t>
      </w:r>
      <w:proofErr w:type="gramEnd"/>
      <w:r w:rsidRPr="00EE1DF0">
        <w:rPr>
          <w:rFonts w:eastAsia="Times New Roman" w:cs="Times New Roman"/>
          <w:sz w:val="24"/>
          <w:szCs w:val="24"/>
        </w:rPr>
        <w:t xml:space="preserve"> Physical exam </w:t>
      </w:r>
      <w:r w:rsidR="007277E2" w:rsidRPr="00EE1DF0">
        <w:rPr>
          <w:rFonts w:eastAsia="Times New Roman" w:cs="Times New Roman"/>
          <w:sz w:val="24"/>
          <w:szCs w:val="24"/>
        </w:rPr>
        <w:t>showed</w:t>
      </w:r>
      <w:r w:rsidRPr="00EE1DF0">
        <w:rPr>
          <w:rFonts w:eastAsia="Times New Roman" w:cs="Times New Roman"/>
          <w:sz w:val="24"/>
          <w:szCs w:val="24"/>
        </w:rPr>
        <w:t xml:space="preserve"> cachexia, icterus, a </w:t>
      </w:r>
      <w:proofErr w:type="spellStart"/>
      <w:r w:rsidRPr="00EE1DF0">
        <w:rPr>
          <w:rFonts w:eastAsia="Times New Roman" w:cs="Times New Roman"/>
          <w:sz w:val="24"/>
          <w:szCs w:val="24"/>
        </w:rPr>
        <w:t>violaceous</w:t>
      </w:r>
      <w:proofErr w:type="spellEnd"/>
      <w:r w:rsidRPr="00EE1DF0">
        <w:rPr>
          <w:rFonts w:eastAsia="Times New Roman" w:cs="Times New Roman"/>
          <w:sz w:val="24"/>
          <w:szCs w:val="24"/>
        </w:rPr>
        <w:t xml:space="preserve"> 1</w:t>
      </w:r>
      <w:r w:rsidR="00800088">
        <w:rPr>
          <w:rFonts w:eastAsia="宋体" w:cs="Times New Roman" w:hint="eastAsia"/>
          <w:sz w:val="24"/>
          <w:szCs w:val="24"/>
          <w:lang w:eastAsia="zh-CN"/>
        </w:rPr>
        <w:t xml:space="preserve"> </w:t>
      </w:r>
      <w:r w:rsidRPr="00EE1DF0">
        <w:rPr>
          <w:rFonts w:eastAsia="Times New Roman" w:cs="Times New Roman"/>
          <w:sz w:val="24"/>
          <w:szCs w:val="24"/>
        </w:rPr>
        <w:t xml:space="preserve">cm plaque on </w:t>
      </w:r>
      <w:r w:rsidR="00226661" w:rsidRPr="00EE1DF0">
        <w:rPr>
          <w:rFonts w:eastAsia="Times New Roman" w:cs="Times New Roman"/>
          <w:sz w:val="24"/>
          <w:szCs w:val="24"/>
        </w:rPr>
        <w:t xml:space="preserve">the </w:t>
      </w:r>
      <w:r w:rsidRPr="00EE1DF0">
        <w:rPr>
          <w:rFonts w:eastAsia="Times New Roman" w:cs="Times New Roman"/>
          <w:sz w:val="24"/>
          <w:szCs w:val="24"/>
        </w:rPr>
        <w:t>soft palate and similar lesion on the chest wall</w:t>
      </w:r>
      <w:r w:rsidR="007277E2" w:rsidRPr="00EE1DF0">
        <w:rPr>
          <w:rFonts w:eastAsia="Times New Roman" w:cs="Times New Roman"/>
          <w:sz w:val="24"/>
          <w:szCs w:val="24"/>
        </w:rPr>
        <w:t xml:space="preserve">, and </w:t>
      </w:r>
      <w:r w:rsidRPr="00EE1DF0">
        <w:rPr>
          <w:rFonts w:eastAsia="Times New Roman" w:cs="Times New Roman"/>
          <w:sz w:val="24"/>
          <w:szCs w:val="24"/>
        </w:rPr>
        <w:t>a soft, non-</w:t>
      </w:r>
      <w:r w:rsidR="007277E2" w:rsidRPr="00EE1DF0">
        <w:rPr>
          <w:rFonts w:eastAsia="Times New Roman" w:cs="Times New Roman"/>
          <w:sz w:val="24"/>
          <w:szCs w:val="24"/>
        </w:rPr>
        <w:t>distended, non-</w:t>
      </w:r>
      <w:r w:rsidRPr="00EE1DF0">
        <w:rPr>
          <w:rFonts w:eastAsia="Times New Roman" w:cs="Times New Roman"/>
          <w:sz w:val="24"/>
          <w:szCs w:val="24"/>
        </w:rPr>
        <w:t>tender abdomen.</w:t>
      </w:r>
      <w:r w:rsidR="00EE1DF0" w:rsidRPr="00EE1DF0">
        <w:rPr>
          <w:rFonts w:eastAsia="Times New Roman" w:cs="Times New Roman"/>
          <w:sz w:val="24"/>
          <w:szCs w:val="24"/>
        </w:rPr>
        <w:t xml:space="preserve"> </w:t>
      </w:r>
      <w:r w:rsidRPr="00EE1DF0">
        <w:rPr>
          <w:rFonts w:eastAsia="Times New Roman" w:cs="Times New Roman"/>
          <w:sz w:val="24"/>
          <w:szCs w:val="24"/>
        </w:rPr>
        <w:t xml:space="preserve">He denied prior treatment with antiretroviral medications. Laboratory studies were significant for </w:t>
      </w:r>
      <w:r w:rsidR="003A1AA2" w:rsidRPr="00EE1DF0">
        <w:rPr>
          <w:rFonts w:eastAsia="Times New Roman" w:cs="Times New Roman"/>
          <w:sz w:val="24"/>
          <w:szCs w:val="24"/>
        </w:rPr>
        <w:t>AST</w:t>
      </w:r>
      <w:r w:rsidR="00CD0A85" w:rsidRPr="00EE1DF0">
        <w:rPr>
          <w:rFonts w:eastAsia="Times New Roman" w:cs="Times New Roman"/>
          <w:sz w:val="24"/>
          <w:szCs w:val="24"/>
        </w:rPr>
        <w:t xml:space="preserve"> (SPGT)</w:t>
      </w:r>
      <w:r w:rsidR="003A1AA2" w:rsidRPr="00EE1DF0">
        <w:rPr>
          <w:rFonts w:eastAsia="Times New Roman" w:cs="Times New Roman"/>
          <w:sz w:val="24"/>
          <w:szCs w:val="24"/>
        </w:rPr>
        <w:t xml:space="preserve"> 172 U/L</w:t>
      </w:r>
      <w:r w:rsidR="00CD0A85" w:rsidRPr="00EE1DF0">
        <w:rPr>
          <w:rFonts w:eastAsia="Times New Roman" w:cs="Times New Roman"/>
          <w:sz w:val="24"/>
          <w:szCs w:val="24"/>
        </w:rPr>
        <w:t>,</w:t>
      </w:r>
      <w:r w:rsidR="003A1AA2" w:rsidRPr="00EE1DF0">
        <w:rPr>
          <w:rFonts w:eastAsia="Times New Roman" w:cs="Times New Roman"/>
          <w:sz w:val="24"/>
          <w:szCs w:val="24"/>
        </w:rPr>
        <w:t xml:space="preserve"> ALT </w:t>
      </w:r>
      <w:r w:rsidR="00CD0A85" w:rsidRPr="00EE1DF0">
        <w:rPr>
          <w:rFonts w:eastAsia="Times New Roman" w:cs="Times New Roman"/>
          <w:sz w:val="24"/>
          <w:szCs w:val="24"/>
        </w:rPr>
        <w:t xml:space="preserve">(SGOT) </w:t>
      </w:r>
      <w:r w:rsidR="003A1AA2" w:rsidRPr="00EE1DF0">
        <w:rPr>
          <w:rFonts w:eastAsia="Times New Roman" w:cs="Times New Roman"/>
          <w:sz w:val="24"/>
          <w:szCs w:val="24"/>
        </w:rPr>
        <w:t>201 U/L</w:t>
      </w:r>
      <w:r w:rsidR="00CD0A85" w:rsidRPr="00EE1DF0">
        <w:rPr>
          <w:rFonts w:eastAsia="Times New Roman" w:cs="Times New Roman"/>
          <w:sz w:val="24"/>
          <w:szCs w:val="24"/>
        </w:rPr>
        <w:t>,</w:t>
      </w:r>
      <w:r w:rsidR="003A1AA2" w:rsidRPr="00EE1DF0">
        <w:rPr>
          <w:rFonts w:eastAsia="Times New Roman" w:cs="Times New Roman"/>
          <w:sz w:val="24"/>
          <w:szCs w:val="24"/>
        </w:rPr>
        <w:t xml:space="preserve"> </w:t>
      </w:r>
      <w:r w:rsidRPr="00EE1DF0">
        <w:rPr>
          <w:rFonts w:eastAsia="Times New Roman" w:cs="Times New Roman"/>
          <w:sz w:val="24"/>
          <w:szCs w:val="24"/>
        </w:rPr>
        <w:t>total bilirubin of 20.0 mg/</w:t>
      </w:r>
      <w:proofErr w:type="spellStart"/>
      <w:r w:rsidRPr="00EE1DF0">
        <w:rPr>
          <w:rFonts w:eastAsia="Times New Roman" w:cs="Times New Roman"/>
          <w:sz w:val="24"/>
          <w:szCs w:val="24"/>
        </w:rPr>
        <w:t>dL</w:t>
      </w:r>
      <w:proofErr w:type="spellEnd"/>
      <w:r w:rsidRPr="00EE1DF0">
        <w:rPr>
          <w:rFonts w:eastAsia="Times New Roman" w:cs="Times New Roman"/>
          <w:sz w:val="24"/>
          <w:szCs w:val="24"/>
        </w:rPr>
        <w:t>, direct bilirubin 14.9 mg/</w:t>
      </w:r>
      <w:proofErr w:type="spellStart"/>
      <w:r w:rsidRPr="00EE1DF0">
        <w:rPr>
          <w:rFonts w:eastAsia="Times New Roman" w:cs="Times New Roman"/>
          <w:sz w:val="24"/>
          <w:szCs w:val="24"/>
        </w:rPr>
        <w:t>dL</w:t>
      </w:r>
      <w:proofErr w:type="spellEnd"/>
      <w:r w:rsidRPr="00EE1DF0">
        <w:rPr>
          <w:rFonts w:eastAsia="Times New Roman" w:cs="Times New Roman"/>
          <w:sz w:val="24"/>
          <w:szCs w:val="24"/>
        </w:rPr>
        <w:t>, alkaline phosphatase 947 U/L, INR 2.5, and platelet count 52000/</w:t>
      </w:r>
      <w:proofErr w:type="spellStart"/>
      <w:r w:rsidRPr="00EE1DF0">
        <w:rPr>
          <w:rFonts w:eastAsia="Times New Roman" w:cs="Times New Roman"/>
          <w:sz w:val="24"/>
          <w:szCs w:val="24"/>
        </w:rPr>
        <w:t>mcL</w:t>
      </w:r>
      <w:proofErr w:type="spellEnd"/>
      <w:r w:rsidRPr="00EE1DF0">
        <w:rPr>
          <w:rFonts w:eastAsia="Times New Roman" w:cs="Times New Roman"/>
          <w:sz w:val="24"/>
          <w:szCs w:val="24"/>
        </w:rPr>
        <w:t xml:space="preserve">. </w:t>
      </w:r>
      <w:r w:rsidR="00CD465A" w:rsidRPr="00EE1DF0">
        <w:rPr>
          <w:rFonts w:eastAsia="Times New Roman" w:cs="Times New Roman"/>
          <w:sz w:val="24"/>
          <w:szCs w:val="24"/>
        </w:rPr>
        <w:t xml:space="preserve">Acute and chronic </w:t>
      </w:r>
      <w:proofErr w:type="spellStart"/>
      <w:r w:rsidR="00CD465A" w:rsidRPr="00EE1DF0">
        <w:rPr>
          <w:rFonts w:eastAsia="Times New Roman" w:cs="Times New Roman"/>
          <w:sz w:val="24"/>
          <w:szCs w:val="24"/>
        </w:rPr>
        <w:t>s</w:t>
      </w:r>
      <w:r w:rsidR="00EE1DF0" w:rsidRPr="00EE1DF0">
        <w:rPr>
          <w:rFonts w:eastAsia="Times New Roman" w:cs="Times New Roman"/>
          <w:sz w:val="24"/>
          <w:szCs w:val="24"/>
        </w:rPr>
        <w:t>erologies</w:t>
      </w:r>
      <w:proofErr w:type="spellEnd"/>
      <w:r w:rsidR="00EE1DF0" w:rsidRPr="00EE1DF0">
        <w:rPr>
          <w:rFonts w:eastAsia="Times New Roman" w:cs="Times New Roman"/>
          <w:sz w:val="24"/>
          <w:szCs w:val="24"/>
        </w:rPr>
        <w:t xml:space="preserve"> for hepatitis A, B</w:t>
      </w:r>
      <w:r w:rsidRPr="00EE1DF0">
        <w:rPr>
          <w:rFonts w:eastAsia="Times New Roman" w:cs="Times New Roman"/>
          <w:sz w:val="24"/>
          <w:szCs w:val="24"/>
        </w:rPr>
        <w:t xml:space="preserve"> </w:t>
      </w:r>
      <w:r w:rsidR="007277E2" w:rsidRPr="00EE1DF0">
        <w:rPr>
          <w:rFonts w:eastAsia="Times New Roman" w:cs="Times New Roman"/>
          <w:sz w:val="24"/>
          <w:szCs w:val="24"/>
        </w:rPr>
        <w:t xml:space="preserve">and </w:t>
      </w:r>
      <w:r w:rsidRPr="00EE1DF0">
        <w:rPr>
          <w:rFonts w:eastAsia="Times New Roman" w:cs="Times New Roman"/>
          <w:sz w:val="24"/>
          <w:szCs w:val="24"/>
        </w:rPr>
        <w:t xml:space="preserve">C, </w:t>
      </w:r>
      <w:proofErr w:type="spellStart"/>
      <w:r w:rsidRPr="00EE1DF0">
        <w:rPr>
          <w:rFonts w:eastAsia="Times New Roman" w:cs="Times New Roman"/>
          <w:sz w:val="24"/>
          <w:szCs w:val="24"/>
        </w:rPr>
        <w:t>histoplasma</w:t>
      </w:r>
      <w:proofErr w:type="spellEnd"/>
      <w:r w:rsidRPr="00EE1DF0">
        <w:rPr>
          <w:rFonts w:eastAsia="Times New Roman" w:cs="Times New Roman"/>
          <w:sz w:val="24"/>
          <w:szCs w:val="24"/>
        </w:rPr>
        <w:t xml:space="preserve">, and cytomegalovirus as well as a toxicology screen were negative. Patient </w:t>
      </w:r>
      <w:r w:rsidR="00CD465A" w:rsidRPr="00EE1DF0">
        <w:rPr>
          <w:rFonts w:eastAsia="Times New Roman" w:cs="Times New Roman"/>
          <w:sz w:val="24"/>
          <w:szCs w:val="24"/>
        </w:rPr>
        <w:t xml:space="preserve">did report taking </w:t>
      </w:r>
      <w:proofErr w:type="spellStart"/>
      <w:r w:rsidRPr="00EE1DF0">
        <w:rPr>
          <w:rFonts w:eastAsia="Times New Roman" w:cs="Times New Roman"/>
          <w:sz w:val="24"/>
          <w:szCs w:val="24"/>
        </w:rPr>
        <w:t>cotrimoxazole</w:t>
      </w:r>
      <w:proofErr w:type="spellEnd"/>
      <w:r w:rsidRPr="00EE1DF0">
        <w:rPr>
          <w:rFonts w:eastAsia="Times New Roman" w:cs="Times New Roman"/>
          <w:sz w:val="24"/>
          <w:szCs w:val="24"/>
        </w:rPr>
        <w:t xml:space="preserve"> </w:t>
      </w:r>
      <w:r w:rsidR="00CD465A" w:rsidRPr="00EE1DF0">
        <w:rPr>
          <w:rFonts w:eastAsia="Times New Roman" w:cs="Times New Roman"/>
          <w:sz w:val="24"/>
          <w:szCs w:val="24"/>
        </w:rPr>
        <w:t xml:space="preserve">for </w:t>
      </w:r>
      <w:r w:rsidR="00F1112A" w:rsidRPr="00EE1DF0">
        <w:rPr>
          <w:rFonts w:eastAsia="Times New Roman" w:cs="Times New Roman"/>
          <w:sz w:val="24"/>
          <w:szCs w:val="24"/>
        </w:rPr>
        <w:t>five</w:t>
      </w:r>
      <w:r w:rsidR="00CD465A" w:rsidRPr="00EE1DF0">
        <w:rPr>
          <w:rFonts w:eastAsia="Times New Roman" w:cs="Times New Roman"/>
          <w:sz w:val="24"/>
          <w:szCs w:val="24"/>
        </w:rPr>
        <w:t xml:space="preserve"> days which he completed </w:t>
      </w:r>
      <w:r w:rsidRPr="00EE1DF0">
        <w:rPr>
          <w:rFonts w:eastAsia="Times New Roman" w:cs="Times New Roman"/>
          <w:sz w:val="24"/>
          <w:szCs w:val="24"/>
        </w:rPr>
        <w:t>a month prior</w:t>
      </w:r>
      <w:r w:rsidR="00CD465A" w:rsidRPr="00EE1DF0">
        <w:rPr>
          <w:rFonts w:eastAsia="Times New Roman" w:cs="Times New Roman"/>
          <w:sz w:val="24"/>
          <w:szCs w:val="24"/>
        </w:rPr>
        <w:t xml:space="preserve"> to presentation.</w:t>
      </w:r>
      <w:r w:rsidR="000F2774" w:rsidRPr="00EE1DF0">
        <w:rPr>
          <w:rFonts w:eastAsia="Times New Roman" w:cs="Times New Roman"/>
          <w:sz w:val="24"/>
          <w:szCs w:val="24"/>
        </w:rPr>
        <w:t xml:space="preserve"> </w:t>
      </w:r>
      <w:r w:rsidR="009B1A1D" w:rsidRPr="009B1A1D">
        <w:rPr>
          <w:rFonts w:eastAsiaTheme="minorEastAsia" w:cs="Times"/>
          <w:sz w:val="24"/>
          <w:szCs w:val="24"/>
        </w:rPr>
        <w:t>Magnetic resonance imaging</w:t>
      </w:r>
      <w:r w:rsidR="009B1A1D" w:rsidRPr="00EE1DF0">
        <w:rPr>
          <w:rFonts w:eastAsiaTheme="minorEastAsia" w:cs="Times"/>
          <w:sz w:val="24"/>
          <w:szCs w:val="24"/>
        </w:rPr>
        <w:t xml:space="preserve"> </w:t>
      </w:r>
      <w:r w:rsidR="009B1A1D">
        <w:rPr>
          <w:rFonts w:eastAsia="宋体" w:cs="Times" w:hint="eastAsia"/>
          <w:sz w:val="24"/>
          <w:szCs w:val="24"/>
          <w:lang w:eastAsia="zh-CN"/>
        </w:rPr>
        <w:t>(</w:t>
      </w:r>
      <w:r w:rsidRPr="00EE1DF0">
        <w:rPr>
          <w:rFonts w:eastAsia="Times New Roman" w:cs="Times New Roman"/>
          <w:sz w:val="24"/>
          <w:szCs w:val="24"/>
        </w:rPr>
        <w:t>MRI</w:t>
      </w:r>
      <w:r w:rsidR="009B1A1D">
        <w:rPr>
          <w:rFonts w:eastAsia="宋体" w:cs="Times New Roman" w:hint="eastAsia"/>
          <w:sz w:val="24"/>
          <w:szCs w:val="24"/>
          <w:lang w:eastAsia="zh-CN"/>
        </w:rPr>
        <w:t>)</w:t>
      </w:r>
      <w:r w:rsidRPr="00EE1DF0">
        <w:rPr>
          <w:rFonts w:eastAsia="Times New Roman" w:cs="Times New Roman"/>
          <w:sz w:val="24"/>
          <w:szCs w:val="24"/>
        </w:rPr>
        <w:t xml:space="preserve"> of the Abdomen showed innumerable 10 mm T2 intense hepatic nodules without enhancement</w:t>
      </w:r>
      <w:r w:rsidR="00EE1DF0" w:rsidRPr="00EE1DF0">
        <w:rPr>
          <w:rFonts w:eastAsia="Times New Roman" w:cs="Times New Roman"/>
          <w:sz w:val="24"/>
          <w:szCs w:val="24"/>
        </w:rPr>
        <w:t xml:space="preserve"> (Figure</w:t>
      </w:r>
      <w:r w:rsidR="00A27C0D" w:rsidRPr="00EE1DF0">
        <w:rPr>
          <w:rFonts w:eastAsia="Times New Roman" w:cs="Times New Roman"/>
          <w:sz w:val="24"/>
          <w:szCs w:val="24"/>
        </w:rPr>
        <w:t xml:space="preserve"> 1</w:t>
      </w:r>
      <w:r w:rsidR="008C5E30" w:rsidRPr="00EE1DF0">
        <w:rPr>
          <w:rFonts w:eastAsia="Times New Roman" w:cs="Times New Roman"/>
          <w:sz w:val="24"/>
          <w:szCs w:val="24"/>
        </w:rPr>
        <w:t>)</w:t>
      </w:r>
      <w:r w:rsidRPr="00EE1DF0">
        <w:rPr>
          <w:rFonts w:eastAsia="Times New Roman" w:cs="Times New Roman"/>
          <w:sz w:val="24"/>
          <w:szCs w:val="24"/>
        </w:rPr>
        <w:t xml:space="preserve">. Liver biopsy was positive for Cytokeratin 7 and human herpes virus-8, consistent with infiltrative </w:t>
      </w:r>
      <w:r w:rsidR="00226661" w:rsidRPr="00EE1DF0">
        <w:rPr>
          <w:rFonts w:eastAsia="Times New Roman" w:cs="Times New Roman"/>
          <w:sz w:val="24"/>
          <w:szCs w:val="24"/>
        </w:rPr>
        <w:t>Kaposi</w:t>
      </w:r>
      <w:r w:rsidRPr="00EE1DF0">
        <w:rPr>
          <w:rFonts w:eastAsia="Times New Roman" w:cs="Times New Roman"/>
          <w:sz w:val="24"/>
          <w:szCs w:val="24"/>
        </w:rPr>
        <w:t xml:space="preserve"> sarcoma</w:t>
      </w:r>
      <w:r w:rsidR="008C5E30" w:rsidRPr="00EE1DF0">
        <w:rPr>
          <w:rFonts w:eastAsia="Times New Roman" w:cs="Times New Roman"/>
          <w:sz w:val="24"/>
          <w:szCs w:val="24"/>
        </w:rPr>
        <w:t xml:space="preserve"> </w:t>
      </w:r>
      <w:r w:rsidR="00040790" w:rsidRPr="00EE1DF0">
        <w:rPr>
          <w:rFonts w:eastAsia="宋体" w:cs="Times New Roman"/>
          <w:sz w:val="24"/>
          <w:szCs w:val="24"/>
          <w:lang w:eastAsia="zh-CN"/>
        </w:rPr>
        <w:t>(</w:t>
      </w:r>
      <w:r w:rsidR="00040790" w:rsidRPr="00EE1DF0">
        <w:rPr>
          <w:rFonts w:cs="Times New Roman"/>
          <w:sz w:val="24"/>
          <w:szCs w:val="24"/>
        </w:rPr>
        <w:t>KS</w:t>
      </w:r>
      <w:r w:rsidR="00040790" w:rsidRPr="00EE1DF0">
        <w:rPr>
          <w:rFonts w:eastAsia="宋体" w:cs="Times New Roman"/>
          <w:sz w:val="24"/>
          <w:szCs w:val="24"/>
          <w:lang w:eastAsia="zh-CN"/>
        </w:rPr>
        <w:t>)</w:t>
      </w:r>
      <w:r w:rsidR="00040790" w:rsidRPr="00EE1DF0">
        <w:rPr>
          <w:rFonts w:eastAsia="Times New Roman" w:cs="Times New Roman"/>
          <w:sz w:val="24"/>
          <w:szCs w:val="24"/>
        </w:rPr>
        <w:t xml:space="preserve"> </w:t>
      </w:r>
      <w:r w:rsidR="008C5E30" w:rsidRPr="00EE1DF0">
        <w:rPr>
          <w:rFonts w:eastAsia="Times New Roman" w:cs="Times New Roman"/>
          <w:sz w:val="24"/>
          <w:szCs w:val="24"/>
        </w:rPr>
        <w:t xml:space="preserve">(Figures </w:t>
      </w:r>
      <w:r w:rsidR="00A27C0D" w:rsidRPr="00EE1DF0">
        <w:rPr>
          <w:rFonts w:eastAsia="Times New Roman" w:cs="Times New Roman"/>
          <w:sz w:val="24"/>
          <w:szCs w:val="24"/>
        </w:rPr>
        <w:t xml:space="preserve">2 </w:t>
      </w:r>
      <w:r w:rsidR="00EE1DF0" w:rsidRPr="00EE1DF0">
        <w:rPr>
          <w:rFonts w:eastAsia="宋体" w:cs="Times New Roman" w:hint="eastAsia"/>
          <w:sz w:val="24"/>
          <w:szCs w:val="24"/>
          <w:lang w:eastAsia="zh-CN"/>
        </w:rPr>
        <w:t>and</w:t>
      </w:r>
      <w:r w:rsidR="00A27C0D" w:rsidRPr="00EE1DF0">
        <w:rPr>
          <w:rFonts w:eastAsia="Times New Roman" w:cs="Times New Roman"/>
          <w:sz w:val="24"/>
          <w:szCs w:val="24"/>
        </w:rPr>
        <w:t xml:space="preserve"> 3</w:t>
      </w:r>
      <w:r w:rsidR="008C5E30" w:rsidRPr="00EE1DF0">
        <w:rPr>
          <w:rFonts w:eastAsia="Times New Roman" w:cs="Times New Roman"/>
          <w:sz w:val="24"/>
          <w:szCs w:val="24"/>
        </w:rPr>
        <w:t>)</w:t>
      </w:r>
      <w:r w:rsidRPr="00EE1DF0">
        <w:rPr>
          <w:rFonts w:eastAsia="Times New Roman" w:cs="Times New Roman"/>
          <w:sz w:val="24"/>
          <w:szCs w:val="24"/>
        </w:rPr>
        <w:t xml:space="preserve">. </w:t>
      </w:r>
      <w:r w:rsidR="006814D0" w:rsidRPr="00EE1DF0">
        <w:rPr>
          <w:rFonts w:eastAsia="Times New Roman" w:cs="Times New Roman"/>
          <w:sz w:val="24"/>
          <w:szCs w:val="24"/>
        </w:rPr>
        <w:t xml:space="preserve">There was no evidence of drug induced liver injury on histopathology. </w:t>
      </w:r>
      <w:r w:rsidRPr="00EE1DF0">
        <w:rPr>
          <w:rFonts w:eastAsia="Times New Roman" w:cs="Times New Roman"/>
          <w:sz w:val="24"/>
          <w:szCs w:val="24"/>
        </w:rPr>
        <w:t xml:space="preserve">There was no lymphadenopathy indicative of </w:t>
      </w:r>
      <w:proofErr w:type="spellStart"/>
      <w:r w:rsidRPr="00EE1DF0">
        <w:rPr>
          <w:rFonts w:eastAsiaTheme="minorEastAsia" w:cs="Helvetica"/>
          <w:bCs/>
          <w:sz w:val="24"/>
          <w:szCs w:val="24"/>
        </w:rPr>
        <w:t>hemophagocytic</w:t>
      </w:r>
      <w:proofErr w:type="spellEnd"/>
      <w:r w:rsidRPr="00EE1DF0">
        <w:rPr>
          <w:rFonts w:eastAsiaTheme="minorEastAsia" w:cs="Helvetica"/>
          <w:bCs/>
          <w:sz w:val="24"/>
          <w:szCs w:val="24"/>
        </w:rPr>
        <w:t xml:space="preserve"> </w:t>
      </w:r>
      <w:proofErr w:type="spellStart"/>
      <w:r w:rsidRPr="00EE1DF0">
        <w:rPr>
          <w:rFonts w:eastAsiaTheme="minorEastAsia" w:cs="Helvetica"/>
          <w:bCs/>
          <w:sz w:val="24"/>
          <w:szCs w:val="24"/>
        </w:rPr>
        <w:t>lymphohistiocytosis</w:t>
      </w:r>
      <w:proofErr w:type="spellEnd"/>
      <w:r w:rsidRPr="00EE1DF0">
        <w:rPr>
          <w:rFonts w:eastAsia="Times New Roman" w:cs="Times New Roman"/>
          <w:sz w:val="24"/>
          <w:szCs w:val="24"/>
        </w:rPr>
        <w:t xml:space="preserve"> (HLH) or </w:t>
      </w:r>
      <w:proofErr w:type="spellStart"/>
      <w:r w:rsidRPr="00EE1DF0">
        <w:rPr>
          <w:rFonts w:eastAsia="Times New Roman" w:cs="Times New Roman"/>
          <w:sz w:val="24"/>
          <w:szCs w:val="24"/>
        </w:rPr>
        <w:t>Castleman’s</w:t>
      </w:r>
      <w:proofErr w:type="spellEnd"/>
      <w:r w:rsidRPr="00EE1DF0">
        <w:rPr>
          <w:rFonts w:eastAsia="Times New Roman" w:cs="Times New Roman"/>
          <w:sz w:val="24"/>
          <w:szCs w:val="24"/>
        </w:rPr>
        <w:t xml:space="preserve"> </w:t>
      </w:r>
      <w:r w:rsidR="00EE1DF0" w:rsidRPr="00EE1DF0">
        <w:rPr>
          <w:rFonts w:eastAsia="Times New Roman" w:cs="Times New Roman"/>
          <w:sz w:val="24"/>
          <w:szCs w:val="24"/>
        </w:rPr>
        <w:t>di</w:t>
      </w:r>
      <w:r w:rsidRPr="00EE1DF0">
        <w:rPr>
          <w:rFonts w:eastAsia="Times New Roman" w:cs="Times New Roman"/>
          <w:sz w:val="24"/>
          <w:szCs w:val="24"/>
        </w:rPr>
        <w:t>sease.</w:t>
      </w:r>
      <w:r w:rsidR="003E2854" w:rsidRPr="00EE1DF0">
        <w:rPr>
          <w:rFonts w:eastAsia="Times New Roman" w:cs="Times New Roman"/>
          <w:sz w:val="24"/>
          <w:szCs w:val="24"/>
        </w:rPr>
        <w:t xml:space="preserve"> The diagnosis was most consistent with acute liver injury </w:t>
      </w:r>
      <w:r w:rsidR="00EE1DF0" w:rsidRPr="00EE1DF0">
        <w:rPr>
          <w:rFonts w:cs="Times New Roman"/>
          <w:sz w:val="24"/>
          <w:szCs w:val="24"/>
        </w:rPr>
        <w:t>(ALI)</w:t>
      </w:r>
      <w:r w:rsidR="00EE1DF0" w:rsidRPr="00EE1DF0">
        <w:rPr>
          <w:rFonts w:eastAsia="宋体" w:cs="Times New Roman"/>
          <w:sz w:val="24"/>
          <w:szCs w:val="24"/>
          <w:lang w:eastAsia="zh-CN"/>
        </w:rPr>
        <w:t xml:space="preserve"> </w:t>
      </w:r>
      <w:r w:rsidR="003E2854" w:rsidRPr="00EE1DF0">
        <w:rPr>
          <w:rFonts w:eastAsia="Times New Roman" w:cs="Times New Roman"/>
          <w:sz w:val="24"/>
          <w:szCs w:val="24"/>
        </w:rPr>
        <w:t xml:space="preserve">secondary to infiltrative hepatic </w:t>
      </w:r>
      <w:proofErr w:type="gramStart"/>
      <w:r w:rsidR="00040790" w:rsidRPr="00EE1DF0">
        <w:rPr>
          <w:rFonts w:cs="Times New Roman"/>
          <w:sz w:val="24"/>
          <w:szCs w:val="24"/>
        </w:rPr>
        <w:t>KS</w:t>
      </w:r>
      <w:r w:rsidR="003E2854" w:rsidRPr="00EE1DF0">
        <w:rPr>
          <w:rFonts w:eastAsia="Times New Roman" w:cs="Times New Roman"/>
          <w:sz w:val="24"/>
          <w:szCs w:val="24"/>
        </w:rPr>
        <w:t>,</w:t>
      </w:r>
      <w:proofErr w:type="gramEnd"/>
      <w:r w:rsidR="003E2854" w:rsidRPr="00EE1DF0">
        <w:rPr>
          <w:rFonts w:eastAsia="Times New Roman" w:cs="Times New Roman"/>
          <w:sz w:val="24"/>
          <w:szCs w:val="24"/>
        </w:rPr>
        <w:t xml:space="preserve"> </w:t>
      </w:r>
      <w:r w:rsidR="00781CDB" w:rsidRPr="00EE1DF0">
        <w:rPr>
          <w:rFonts w:eastAsia="Times New Roman" w:cs="Times New Roman"/>
          <w:sz w:val="24"/>
          <w:szCs w:val="24"/>
        </w:rPr>
        <w:t xml:space="preserve">stage </w:t>
      </w:r>
      <w:r w:rsidR="003E2854" w:rsidRPr="00EE1DF0">
        <w:rPr>
          <w:rFonts w:eastAsia="Times New Roman" w:cs="Times New Roman"/>
          <w:sz w:val="24"/>
          <w:szCs w:val="24"/>
        </w:rPr>
        <w:t>T</w:t>
      </w:r>
      <w:r w:rsidR="00006567" w:rsidRPr="00EE1DF0">
        <w:rPr>
          <w:rFonts w:eastAsia="Times New Roman" w:cs="Times New Roman"/>
          <w:sz w:val="24"/>
          <w:szCs w:val="24"/>
        </w:rPr>
        <w:t>1,</w:t>
      </w:r>
      <w:r w:rsidR="00EE1DF0" w:rsidRPr="00EE1DF0">
        <w:rPr>
          <w:rFonts w:eastAsia="宋体" w:cs="Times New Roman" w:hint="eastAsia"/>
          <w:sz w:val="24"/>
          <w:szCs w:val="24"/>
          <w:lang w:eastAsia="zh-CN"/>
        </w:rPr>
        <w:t xml:space="preserve"> </w:t>
      </w:r>
      <w:r w:rsidR="00006567" w:rsidRPr="00EE1DF0">
        <w:rPr>
          <w:rFonts w:eastAsia="Times New Roman" w:cs="Times New Roman"/>
          <w:sz w:val="24"/>
          <w:szCs w:val="24"/>
        </w:rPr>
        <w:t>I1,</w:t>
      </w:r>
      <w:r w:rsidR="00EE1DF0" w:rsidRPr="00EE1DF0">
        <w:rPr>
          <w:rFonts w:eastAsia="宋体" w:cs="Times New Roman" w:hint="eastAsia"/>
          <w:sz w:val="24"/>
          <w:szCs w:val="24"/>
          <w:lang w:eastAsia="zh-CN"/>
        </w:rPr>
        <w:t xml:space="preserve"> </w:t>
      </w:r>
      <w:r w:rsidR="00006567" w:rsidRPr="00EE1DF0">
        <w:rPr>
          <w:rFonts w:eastAsia="Times New Roman" w:cs="Times New Roman"/>
          <w:sz w:val="24"/>
          <w:szCs w:val="24"/>
        </w:rPr>
        <w:t>S1.</w:t>
      </w:r>
      <w:r w:rsidRPr="00EE1DF0">
        <w:rPr>
          <w:rFonts w:eastAsia="Times New Roman" w:cs="Times New Roman"/>
          <w:sz w:val="24"/>
          <w:szCs w:val="24"/>
        </w:rPr>
        <w:t xml:space="preserve"> The patient was not a candidate for cytotoxic therapy given progressive liver injury and was started on rituximab and </w:t>
      </w:r>
      <w:proofErr w:type="spellStart"/>
      <w:r w:rsidRPr="00EE1DF0">
        <w:rPr>
          <w:rFonts w:eastAsia="Times New Roman" w:cs="Times New Roman"/>
          <w:sz w:val="24"/>
          <w:szCs w:val="24"/>
        </w:rPr>
        <w:t>ganciclovir</w:t>
      </w:r>
      <w:proofErr w:type="spellEnd"/>
      <w:r w:rsidRPr="00EE1DF0">
        <w:rPr>
          <w:rFonts w:eastAsia="Times New Roman" w:cs="Times New Roman"/>
          <w:sz w:val="24"/>
          <w:szCs w:val="24"/>
        </w:rPr>
        <w:t xml:space="preserve">. Liver injury progressed and was further complicated by acute kidney injury, hypoxic respiratory failure, consumptive coagulopathy and septic shock. The patient received </w:t>
      </w:r>
      <w:r w:rsidR="00B87239" w:rsidRPr="00EE1DF0">
        <w:rPr>
          <w:rFonts w:eastAsia="Times New Roman" w:cs="Times New Roman"/>
          <w:sz w:val="24"/>
          <w:szCs w:val="24"/>
        </w:rPr>
        <w:t>broad-spectrum</w:t>
      </w:r>
      <w:r w:rsidRPr="00EE1DF0">
        <w:rPr>
          <w:rFonts w:eastAsia="Times New Roman" w:cs="Times New Roman"/>
          <w:sz w:val="24"/>
          <w:szCs w:val="24"/>
        </w:rPr>
        <w:t xml:space="preserve"> antibiotics, blood products, </w:t>
      </w:r>
      <w:r w:rsidR="00226661" w:rsidRPr="00EE1DF0">
        <w:rPr>
          <w:rFonts w:eastAsia="Times New Roman" w:cs="Times New Roman"/>
          <w:sz w:val="24"/>
          <w:szCs w:val="24"/>
        </w:rPr>
        <w:t xml:space="preserve">vasopressors and </w:t>
      </w:r>
      <w:r w:rsidRPr="00EE1DF0">
        <w:rPr>
          <w:rFonts w:eastAsia="Times New Roman" w:cs="Times New Roman"/>
          <w:sz w:val="24"/>
          <w:szCs w:val="24"/>
        </w:rPr>
        <w:t xml:space="preserve">ventilator support but unfortunately expired. </w:t>
      </w:r>
    </w:p>
    <w:p w14:paraId="27D73132" w14:textId="77777777" w:rsidR="00653041" w:rsidRPr="00EE1DF0" w:rsidRDefault="00653041" w:rsidP="00EE1DF0">
      <w:pPr>
        <w:spacing w:after="0" w:line="360" w:lineRule="auto"/>
        <w:jc w:val="both"/>
        <w:rPr>
          <w:rFonts w:cs="Times New Roman"/>
          <w:sz w:val="24"/>
          <w:szCs w:val="24"/>
        </w:rPr>
      </w:pPr>
    </w:p>
    <w:p w14:paraId="0587040A" w14:textId="7184DBE8"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BACKGROUND</w:t>
      </w:r>
    </w:p>
    <w:p w14:paraId="27B2A1F1" w14:textId="018A2FD0" w:rsidR="006814D0" w:rsidRPr="00EE1DF0" w:rsidRDefault="00653041" w:rsidP="00EE1DF0">
      <w:pPr>
        <w:spacing w:after="0" w:line="360" w:lineRule="auto"/>
        <w:jc w:val="both"/>
        <w:rPr>
          <w:rFonts w:cs="Times New Roman"/>
          <w:sz w:val="24"/>
          <w:szCs w:val="24"/>
        </w:rPr>
      </w:pPr>
      <w:r w:rsidRPr="00EE1DF0">
        <w:rPr>
          <w:rFonts w:cs="Times New Roman"/>
          <w:sz w:val="24"/>
          <w:szCs w:val="24"/>
        </w:rPr>
        <w:t>K</w:t>
      </w:r>
      <w:r w:rsidR="00C7005D" w:rsidRPr="00EE1DF0">
        <w:rPr>
          <w:rFonts w:cs="Times New Roman"/>
          <w:sz w:val="24"/>
          <w:szCs w:val="24"/>
        </w:rPr>
        <w:t>S</w:t>
      </w:r>
      <w:r w:rsidRPr="00EE1DF0">
        <w:rPr>
          <w:rFonts w:cs="Times New Roman"/>
          <w:sz w:val="24"/>
          <w:szCs w:val="24"/>
        </w:rPr>
        <w:t xml:space="preserve"> is an </w:t>
      </w:r>
      <w:proofErr w:type="spellStart"/>
      <w:r w:rsidRPr="00EE1DF0">
        <w:rPr>
          <w:rFonts w:cs="Times New Roman"/>
          <w:sz w:val="24"/>
          <w:szCs w:val="24"/>
        </w:rPr>
        <w:t>angioproliferative</w:t>
      </w:r>
      <w:proofErr w:type="spellEnd"/>
      <w:r w:rsidRPr="00EE1DF0">
        <w:rPr>
          <w:rFonts w:cs="Times New Roman"/>
          <w:sz w:val="24"/>
          <w:szCs w:val="24"/>
        </w:rPr>
        <w:t xml:space="preserve"> </w:t>
      </w:r>
      <w:r w:rsidR="00B87239" w:rsidRPr="00EE1DF0">
        <w:rPr>
          <w:rFonts w:cs="Times New Roman"/>
          <w:sz w:val="24"/>
          <w:szCs w:val="24"/>
        </w:rPr>
        <w:t>low-grade</w:t>
      </w:r>
      <w:r w:rsidRPr="00EE1DF0">
        <w:rPr>
          <w:rFonts w:cs="Times New Roman"/>
          <w:sz w:val="24"/>
          <w:szCs w:val="24"/>
        </w:rPr>
        <w:t xml:space="preserve"> </w:t>
      </w:r>
      <w:r w:rsidR="00B87239" w:rsidRPr="00EE1DF0">
        <w:rPr>
          <w:rFonts w:cs="Times New Roman"/>
          <w:sz w:val="24"/>
          <w:szCs w:val="24"/>
        </w:rPr>
        <w:t>neoplasm that</w:t>
      </w:r>
      <w:r w:rsidRPr="00EE1DF0">
        <w:rPr>
          <w:rFonts w:cs="Times New Roman"/>
          <w:sz w:val="24"/>
          <w:szCs w:val="24"/>
        </w:rPr>
        <w:t xml:space="preserve"> is associated with HHV-8. </w:t>
      </w:r>
      <w:r w:rsidR="006814D0" w:rsidRPr="00EE1DF0">
        <w:rPr>
          <w:rFonts w:cs="Times New Roman"/>
          <w:sz w:val="24"/>
          <w:szCs w:val="24"/>
        </w:rPr>
        <w:t>KS can be codified i</w:t>
      </w:r>
      <w:r w:rsidR="006814D0" w:rsidRPr="00EE1DF0">
        <w:rPr>
          <w:rFonts w:eastAsiaTheme="minorEastAsia" w:cs="Times"/>
          <w:sz w:val="24"/>
          <w:szCs w:val="24"/>
        </w:rPr>
        <w:t xml:space="preserve">nto different clinical variants depending on the patient cohort and the presentation of the </w:t>
      </w:r>
      <w:proofErr w:type="gramStart"/>
      <w:r w:rsidR="006814D0" w:rsidRPr="00EE1DF0">
        <w:rPr>
          <w:rFonts w:eastAsiaTheme="minorEastAsia" w:cs="Times"/>
          <w:sz w:val="24"/>
          <w:szCs w:val="24"/>
        </w:rPr>
        <w:t>disease</w:t>
      </w:r>
      <w:r w:rsidR="007D63C4" w:rsidRPr="00EE1DF0">
        <w:rPr>
          <w:rFonts w:eastAsiaTheme="minorEastAsia" w:cs="Times"/>
          <w:sz w:val="24"/>
          <w:szCs w:val="24"/>
          <w:vertAlign w:val="superscript"/>
        </w:rPr>
        <w:t>[</w:t>
      </w:r>
      <w:proofErr w:type="gramEnd"/>
      <w:r w:rsidR="007D63C4" w:rsidRPr="00EE1DF0">
        <w:rPr>
          <w:rFonts w:eastAsiaTheme="minorEastAsia" w:cs="Times"/>
          <w:sz w:val="24"/>
          <w:szCs w:val="24"/>
          <w:vertAlign w:val="superscript"/>
        </w:rPr>
        <w:t>1]</w:t>
      </w:r>
      <w:r w:rsidR="006814D0" w:rsidRPr="00EE1DF0">
        <w:rPr>
          <w:rFonts w:eastAsiaTheme="minorEastAsia" w:cs="Times"/>
          <w:sz w:val="24"/>
          <w:szCs w:val="24"/>
        </w:rPr>
        <w:t xml:space="preserve">. The </w:t>
      </w:r>
      <w:r w:rsidR="00EE1DF0" w:rsidRPr="00EE1DF0">
        <w:rPr>
          <w:rFonts w:eastAsia="宋体" w:cs="Times"/>
          <w:sz w:val="24"/>
          <w:szCs w:val="24"/>
          <w:lang w:eastAsia="zh-CN"/>
        </w:rPr>
        <w:t>“</w:t>
      </w:r>
      <w:r w:rsidR="006814D0" w:rsidRPr="00EE1DF0">
        <w:rPr>
          <w:rFonts w:eastAsiaTheme="minorEastAsia" w:cs="Times"/>
          <w:sz w:val="24"/>
          <w:szCs w:val="24"/>
        </w:rPr>
        <w:t>classical</w:t>
      </w:r>
      <w:r w:rsidR="00EE1DF0" w:rsidRPr="00EE1DF0">
        <w:rPr>
          <w:rFonts w:eastAsia="宋体" w:cs="Times"/>
          <w:sz w:val="24"/>
          <w:szCs w:val="24"/>
          <w:lang w:eastAsia="zh-CN"/>
        </w:rPr>
        <w:t>”</w:t>
      </w:r>
      <w:r w:rsidR="006814D0" w:rsidRPr="00EE1DF0">
        <w:rPr>
          <w:rFonts w:eastAsiaTheme="minorEastAsia" w:cs="Times"/>
          <w:sz w:val="24"/>
          <w:szCs w:val="24"/>
        </w:rPr>
        <w:t xml:space="preserve"> form </w:t>
      </w:r>
      <w:r w:rsidR="00C7005D" w:rsidRPr="00EE1DF0">
        <w:rPr>
          <w:rFonts w:eastAsiaTheme="minorEastAsia" w:cs="Times"/>
          <w:sz w:val="24"/>
          <w:szCs w:val="24"/>
        </w:rPr>
        <w:t xml:space="preserve">primarily affects </w:t>
      </w:r>
      <w:r w:rsidR="006814D0" w:rsidRPr="00EE1DF0">
        <w:rPr>
          <w:rFonts w:eastAsiaTheme="minorEastAsia" w:cs="Times"/>
          <w:sz w:val="24"/>
          <w:szCs w:val="24"/>
        </w:rPr>
        <w:t xml:space="preserve">men of </w:t>
      </w:r>
      <w:proofErr w:type="spellStart"/>
      <w:r w:rsidR="006814D0" w:rsidRPr="00EE1DF0">
        <w:rPr>
          <w:rFonts w:eastAsiaTheme="minorEastAsia" w:cs="Times"/>
          <w:sz w:val="24"/>
          <w:szCs w:val="24"/>
        </w:rPr>
        <w:t>Ashkenazic</w:t>
      </w:r>
      <w:proofErr w:type="spellEnd"/>
      <w:r w:rsidR="006814D0" w:rsidRPr="00EE1DF0">
        <w:rPr>
          <w:rFonts w:eastAsiaTheme="minorEastAsia" w:cs="Times"/>
          <w:sz w:val="24"/>
          <w:szCs w:val="24"/>
        </w:rPr>
        <w:t xml:space="preserve"> Jewish or Mediterranean </w:t>
      </w:r>
      <w:r w:rsidR="00C7005D" w:rsidRPr="00EE1DF0">
        <w:rPr>
          <w:rFonts w:eastAsiaTheme="minorEastAsia" w:cs="Times"/>
          <w:sz w:val="24"/>
          <w:szCs w:val="24"/>
        </w:rPr>
        <w:t>background and follows an indolent cutaneous course</w:t>
      </w:r>
      <w:r w:rsidR="006814D0" w:rsidRPr="00EE1DF0">
        <w:rPr>
          <w:rFonts w:eastAsiaTheme="minorEastAsia" w:cs="Times"/>
          <w:sz w:val="24"/>
          <w:szCs w:val="24"/>
        </w:rPr>
        <w:t>. The “African endemic” form of the disease commonly</w:t>
      </w:r>
      <w:r w:rsidR="00C7005D" w:rsidRPr="00EE1DF0">
        <w:rPr>
          <w:rFonts w:eastAsiaTheme="minorEastAsia" w:cs="Times"/>
          <w:sz w:val="24"/>
          <w:szCs w:val="24"/>
        </w:rPr>
        <w:t xml:space="preserve"> affects Africans as the name implies,</w:t>
      </w:r>
      <w:r w:rsidR="006814D0" w:rsidRPr="00EE1DF0">
        <w:rPr>
          <w:rFonts w:eastAsiaTheme="minorEastAsia" w:cs="Times"/>
          <w:sz w:val="24"/>
          <w:szCs w:val="24"/>
        </w:rPr>
        <w:t xml:space="preserve"> presents with lymphadenopathy and is usually fatal within 1-3 years. The</w:t>
      </w:r>
      <w:r w:rsidR="006814D0" w:rsidRPr="00EE1DF0">
        <w:rPr>
          <w:rFonts w:cs="Times New Roman"/>
          <w:sz w:val="24"/>
          <w:szCs w:val="24"/>
        </w:rPr>
        <w:t xml:space="preserve"> “iatrogenic”</w:t>
      </w:r>
      <w:r w:rsidR="00C7005D" w:rsidRPr="00EE1DF0">
        <w:rPr>
          <w:rFonts w:cs="Times New Roman"/>
          <w:sz w:val="24"/>
          <w:szCs w:val="24"/>
        </w:rPr>
        <w:t xml:space="preserve"> </w:t>
      </w:r>
      <w:r w:rsidR="00C7005D" w:rsidRPr="00EE1DF0">
        <w:rPr>
          <w:rFonts w:cs="Times New Roman"/>
          <w:sz w:val="24"/>
          <w:szCs w:val="24"/>
        </w:rPr>
        <w:lastRenderedPageBreak/>
        <w:t>form</w:t>
      </w:r>
      <w:r w:rsidR="006814D0" w:rsidRPr="00EE1DF0">
        <w:rPr>
          <w:rFonts w:cs="Times New Roman"/>
          <w:sz w:val="24"/>
          <w:szCs w:val="24"/>
        </w:rPr>
        <w:t xml:space="preserve"> is due to HHV-8 activation </w:t>
      </w:r>
      <w:r w:rsidR="00C7005D" w:rsidRPr="00EE1DF0">
        <w:rPr>
          <w:rFonts w:cs="Times New Roman"/>
          <w:sz w:val="24"/>
          <w:szCs w:val="24"/>
        </w:rPr>
        <w:t>caused by medical</w:t>
      </w:r>
      <w:r w:rsidR="006814D0" w:rsidRPr="00EE1DF0">
        <w:rPr>
          <w:rFonts w:cs="Times New Roman"/>
          <w:sz w:val="24"/>
          <w:szCs w:val="24"/>
        </w:rPr>
        <w:t xml:space="preserve"> immunosuppression</w:t>
      </w:r>
      <w:r w:rsidR="00860AFB" w:rsidRPr="00EE1DF0">
        <w:rPr>
          <w:rFonts w:cs="Times New Roman"/>
          <w:sz w:val="24"/>
          <w:szCs w:val="24"/>
        </w:rPr>
        <w:t xml:space="preserve"> from treatment of autoimmune disorders or</w:t>
      </w:r>
      <w:r w:rsidR="006814D0" w:rsidRPr="00EE1DF0">
        <w:rPr>
          <w:rFonts w:cs="Times New Roman"/>
          <w:sz w:val="24"/>
          <w:szCs w:val="24"/>
        </w:rPr>
        <w:t xml:space="preserve"> post-organ transplantation. The fourth and most common variant, AIDS-related KS, is rapidly progressive and holds the highest rate of hepatic </w:t>
      </w:r>
      <w:proofErr w:type="gramStart"/>
      <w:r w:rsidR="006814D0" w:rsidRPr="00EE1DF0">
        <w:rPr>
          <w:rFonts w:cs="Times New Roman"/>
          <w:sz w:val="24"/>
          <w:szCs w:val="24"/>
        </w:rPr>
        <w:t>involvement</w:t>
      </w:r>
      <w:r w:rsidR="003E3ED9" w:rsidRPr="00EE1DF0">
        <w:rPr>
          <w:rFonts w:cs="Times New Roman"/>
          <w:sz w:val="24"/>
          <w:szCs w:val="24"/>
          <w:vertAlign w:val="superscript"/>
        </w:rPr>
        <w:t>[</w:t>
      </w:r>
      <w:proofErr w:type="gramEnd"/>
      <w:r w:rsidR="003E3ED9" w:rsidRPr="00EE1DF0">
        <w:rPr>
          <w:rFonts w:cs="Times New Roman"/>
          <w:sz w:val="24"/>
          <w:szCs w:val="24"/>
          <w:vertAlign w:val="superscript"/>
        </w:rPr>
        <w:t>2]</w:t>
      </w:r>
      <w:r w:rsidR="003E3ED9" w:rsidRPr="00EE1DF0">
        <w:rPr>
          <w:rFonts w:cs="Times New Roman"/>
          <w:sz w:val="24"/>
          <w:szCs w:val="24"/>
        </w:rPr>
        <w:t>.</w:t>
      </w:r>
    </w:p>
    <w:p w14:paraId="0AFB57C5" w14:textId="097D8249" w:rsidR="00653041" w:rsidRPr="00EE1DF0" w:rsidRDefault="004E1BEE" w:rsidP="00EE1DF0">
      <w:pPr>
        <w:spacing w:after="0" w:line="360" w:lineRule="auto"/>
        <w:ind w:firstLineChars="100" w:firstLine="240"/>
        <w:jc w:val="both"/>
        <w:rPr>
          <w:rFonts w:eastAsia="宋体" w:cs="Times"/>
          <w:sz w:val="24"/>
          <w:szCs w:val="24"/>
          <w:lang w:eastAsia="zh-CN"/>
        </w:rPr>
      </w:pPr>
      <w:r w:rsidRPr="00EE1DF0">
        <w:rPr>
          <w:rFonts w:cs="Times New Roman"/>
          <w:sz w:val="24"/>
          <w:szCs w:val="24"/>
        </w:rPr>
        <w:t xml:space="preserve">The most common presentation of KS is a cutaneous </w:t>
      </w:r>
      <w:proofErr w:type="spellStart"/>
      <w:r w:rsidRPr="00EE1DF0">
        <w:rPr>
          <w:rFonts w:cs="Times New Roman"/>
          <w:sz w:val="24"/>
          <w:szCs w:val="24"/>
        </w:rPr>
        <w:t>papular</w:t>
      </w:r>
      <w:proofErr w:type="spellEnd"/>
      <w:r w:rsidRPr="00EE1DF0">
        <w:rPr>
          <w:rFonts w:cs="Times New Roman"/>
          <w:sz w:val="24"/>
          <w:szCs w:val="24"/>
        </w:rPr>
        <w:t xml:space="preserve"> disease with lesions on the l</w:t>
      </w:r>
      <w:r w:rsidR="00860AFB" w:rsidRPr="00EE1DF0">
        <w:rPr>
          <w:rFonts w:cs="Times New Roman"/>
          <w:sz w:val="24"/>
          <w:szCs w:val="24"/>
        </w:rPr>
        <w:t>egs</w:t>
      </w:r>
      <w:r w:rsidRPr="00EE1DF0">
        <w:rPr>
          <w:rFonts w:cs="Times New Roman"/>
          <w:sz w:val="24"/>
          <w:szCs w:val="24"/>
        </w:rPr>
        <w:t xml:space="preserve">, oral </w:t>
      </w:r>
      <w:r w:rsidR="00860AFB" w:rsidRPr="00EE1DF0">
        <w:rPr>
          <w:rFonts w:cs="Times New Roman"/>
          <w:sz w:val="24"/>
          <w:szCs w:val="24"/>
        </w:rPr>
        <w:t>cavity</w:t>
      </w:r>
      <w:r w:rsidRPr="00EE1DF0">
        <w:rPr>
          <w:rFonts w:cs="Times New Roman"/>
          <w:sz w:val="24"/>
          <w:szCs w:val="24"/>
        </w:rPr>
        <w:t xml:space="preserve">, and genitalia. However, the most common site of visceral organ involvement is the </w:t>
      </w:r>
      <w:r w:rsidR="009F7017" w:rsidRPr="00EE1DF0">
        <w:rPr>
          <w:rFonts w:cs="Times New Roman"/>
          <w:sz w:val="24"/>
          <w:szCs w:val="24"/>
        </w:rPr>
        <w:t xml:space="preserve">gastrointestinal </w:t>
      </w:r>
      <w:proofErr w:type="gramStart"/>
      <w:r w:rsidR="009F7017" w:rsidRPr="00EE1DF0">
        <w:rPr>
          <w:rFonts w:cs="Times New Roman"/>
          <w:sz w:val="24"/>
          <w:szCs w:val="24"/>
        </w:rPr>
        <w:t>tract</w:t>
      </w:r>
      <w:r w:rsidR="003E3ED9" w:rsidRPr="00EE1DF0">
        <w:rPr>
          <w:rFonts w:cs="Times New Roman"/>
          <w:sz w:val="24"/>
          <w:szCs w:val="24"/>
          <w:vertAlign w:val="superscript"/>
        </w:rPr>
        <w:t>[</w:t>
      </w:r>
      <w:proofErr w:type="gramEnd"/>
      <w:r w:rsidR="003E3ED9" w:rsidRPr="00EE1DF0">
        <w:rPr>
          <w:rFonts w:cs="Times New Roman"/>
          <w:sz w:val="24"/>
          <w:szCs w:val="24"/>
          <w:vertAlign w:val="superscript"/>
        </w:rPr>
        <w:t>3]</w:t>
      </w:r>
      <w:r w:rsidR="009F7017" w:rsidRPr="00EE1DF0">
        <w:rPr>
          <w:rFonts w:cs="Times New Roman"/>
          <w:sz w:val="24"/>
          <w:szCs w:val="24"/>
        </w:rPr>
        <w:t xml:space="preserve">. </w:t>
      </w:r>
      <w:r w:rsidR="00653041" w:rsidRPr="00EE1DF0">
        <w:rPr>
          <w:rFonts w:eastAsiaTheme="minorEastAsia" w:cs="Times"/>
          <w:sz w:val="24"/>
          <w:szCs w:val="24"/>
        </w:rPr>
        <w:t xml:space="preserve">First described by Moritz Kaposi in 1872, hepatic KS was an autopsy diagnosis that rarely resulted in clinically significant disease or </w:t>
      </w:r>
      <w:proofErr w:type="gramStart"/>
      <w:r w:rsidR="00EE1DF0" w:rsidRPr="00EE1DF0">
        <w:rPr>
          <w:rFonts w:cs="Times New Roman"/>
          <w:sz w:val="24"/>
          <w:szCs w:val="24"/>
        </w:rPr>
        <w:t>ALI</w:t>
      </w:r>
      <w:r w:rsidR="003E3ED9" w:rsidRPr="00EE1DF0">
        <w:rPr>
          <w:rFonts w:eastAsiaTheme="minorEastAsia" w:cs="Times"/>
          <w:sz w:val="24"/>
          <w:szCs w:val="24"/>
          <w:vertAlign w:val="superscript"/>
        </w:rPr>
        <w:t>[</w:t>
      </w:r>
      <w:proofErr w:type="gramEnd"/>
      <w:r w:rsidR="003E3ED9" w:rsidRPr="00EE1DF0">
        <w:rPr>
          <w:rFonts w:eastAsiaTheme="minorEastAsia" w:cs="Times"/>
          <w:sz w:val="24"/>
          <w:szCs w:val="24"/>
          <w:vertAlign w:val="superscript"/>
        </w:rPr>
        <w:t>4]</w:t>
      </w:r>
      <w:r w:rsidR="00151FB7" w:rsidRPr="00EE1DF0">
        <w:rPr>
          <w:rFonts w:eastAsiaTheme="minorEastAsia" w:cs="Times"/>
          <w:sz w:val="24"/>
          <w:szCs w:val="24"/>
        </w:rPr>
        <w:t>.</w:t>
      </w:r>
      <w:r w:rsidR="00653041" w:rsidRPr="00EE1DF0">
        <w:rPr>
          <w:rFonts w:eastAsiaTheme="minorEastAsia" w:cs="Times"/>
          <w:sz w:val="24"/>
          <w:szCs w:val="24"/>
        </w:rPr>
        <w:t xml:space="preserve"> </w:t>
      </w:r>
      <w:r w:rsidR="008C5E30" w:rsidRPr="00EE1DF0">
        <w:rPr>
          <w:rFonts w:eastAsiaTheme="minorEastAsia" w:cs="Times"/>
          <w:sz w:val="24"/>
          <w:szCs w:val="24"/>
        </w:rPr>
        <w:t xml:space="preserve">To further understand </w:t>
      </w:r>
      <w:r w:rsidR="00B87239" w:rsidRPr="00EE1DF0">
        <w:rPr>
          <w:rFonts w:eastAsiaTheme="minorEastAsia" w:cs="Times"/>
          <w:sz w:val="24"/>
          <w:szCs w:val="24"/>
        </w:rPr>
        <w:t>h</w:t>
      </w:r>
      <w:r w:rsidR="008C5E30" w:rsidRPr="00EE1DF0">
        <w:rPr>
          <w:rFonts w:eastAsiaTheme="minorEastAsia" w:cs="Times"/>
          <w:sz w:val="24"/>
          <w:szCs w:val="24"/>
        </w:rPr>
        <w:t xml:space="preserve">epatic </w:t>
      </w:r>
      <w:r w:rsidR="00040790" w:rsidRPr="00EE1DF0">
        <w:rPr>
          <w:rFonts w:cs="Times New Roman"/>
          <w:sz w:val="24"/>
          <w:szCs w:val="24"/>
        </w:rPr>
        <w:t>KS</w:t>
      </w:r>
      <w:r w:rsidR="008C5E30" w:rsidRPr="00EE1DF0">
        <w:rPr>
          <w:rFonts w:eastAsiaTheme="minorEastAsia" w:cs="Times"/>
          <w:sz w:val="24"/>
          <w:szCs w:val="24"/>
        </w:rPr>
        <w:t xml:space="preserve">, a systematic search of the literature was conducted on PUBMED (1954 to 2015), EBSCO HOST (1956 to 2015), the Cochrane Database of Systematic Review, </w:t>
      </w:r>
      <w:r w:rsidR="00226661" w:rsidRPr="00EE1DF0">
        <w:rPr>
          <w:rFonts w:eastAsiaTheme="minorEastAsia" w:cs="Times"/>
          <w:sz w:val="24"/>
          <w:szCs w:val="24"/>
        </w:rPr>
        <w:t xml:space="preserve">and </w:t>
      </w:r>
      <w:r w:rsidR="008C5E30" w:rsidRPr="00EE1DF0">
        <w:rPr>
          <w:rFonts w:eastAsiaTheme="minorEastAsia" w:cs="Times"/>
          <w:sz w:val="24"/>
          <w:szCs w:val="24"/>
        </w:rPr>
        <w:t xml:space="preserve">the OVID interface (1946 to 2015) with comprehensive search terms </w:t>
      </w:r>
      <w:r w:rsidR="00226661" w:rsidRPr="00EE1DF0">
        <w:rPr>
          <w:rFonts w:eastAsiaTheme="minorEastAsia" w:cs="Times"/>
          <w:sz w:val="24"/>
          <w:szCs w:val="24"/>
        </w:rPr>
        <w:t>a</w:t>
      </w:r>
      <w:r w:rsidR="008C5E30" w:rsidRPr="00EE1DF0">
        <w:rPr>
          <w:rFonts w:eastAsiaTheme="minorEastAsia" w:cs="Times"/>
          <w:sz w:val="24"/>
          <w:szCs w:val="24"/>
        </w:rPr>
        <w:t xml:space="preserve">s documented in </w:t>
      </w:r>
      <w:r w:rsidR="009B1A1D">
        <w:rPr>
          <w:rFonts w:eastAsia="宋体" w:cs="Times" w:hint="eastAsia"/>
          <w:sz w:val="24"/>
          <w:szCs w:val="24"/>
          <w:lang w:eastAsia="zh-CN"/>
        </w:rPr>
        <w:t>Table 2</w:t>
      </w:r>
      <w:r w:rsidR="008C5E30" w:rsidRPr="00EE1DF0">
        <w:rPr>
          <w:rFonts w:eastAsiaTheme="minorEastAsia" w:cs="Times"/>
          <w:sz w:val="24"/>
          <w:szCs w:val="24"/>
        </w:rPr>
        <w:t>.</w:t>
      </w:r>
    </w:p>
    <w:p w14:paraId="2D58E77A" w14:textId="77777777" w:rsidR="00EE1DF0" w:rsidRPr="00EE1DF0" w:rsidRDefault="00EE1DF0" w:rsidP="00EE1DF0">
      <w:pPr>
        <w:spacing w:after="0" w:line="360" w:lineRule="auto"/>
        <w:ind w:firstLineChars="100" w:firstLine="240"/>
        <w:jc w:val="both"/>
        <w:rPr>
          <w:rFonts w:eastAsia="宋体" w:cs="Times New Roman"/>
          <w:sz w:val="24"/>
          <w:szCs w:val="24"/>
          <w:lang w:eastAsia="zh-CN"/>
        </w:rPr>
      </w:pPr>
    </w:p>
    <w:p w14:paraId="57BAC128" w14:textId="2609B1A5"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 xml:space="preserve">EPIDEMIOLOGY </w:t>
      </w:r>
    </w:p>
    <w:p w14:paraId="3290F419" w14:textId="5CF0D551" w:rsidR="00653041" w:rsidRPr="00EE1DF0" w:rsidRDefault="00653041" w:rsidP="00EE1DF0">
      <w:pPr>
        <w:spacing w:after="0" w:line="360" w:lineRule="auto"/>
        <w:jc w:val="both"/>
        <w:rPr>
          <w:rFonts w:cs="Times New Roman"/>
          <w:sz w:val="24"/>
          <w:szCs w:val="24"/>
        </w:rPr>
      </w:pPr>
      <w:r w:rsidRPr="00EE1DF0">
        <w:rPr>
          <w:rFonts w:cs="Times New Roman"/>
          <w:sz w:val="24"/>
          <w:szCs w:val="24"/>
        </w:rPr>
        <w:t xml:space="preserve">While most </w:t>
      </w:r>
      <w:proofErr w:type="spellStart"/>
      <w:r w:rsidRPr="00EE1DF0">
        <w:rPr>
          <w:rFonts w:cs="Times New Roman"/>
          <w:sz w:val="24"/>
          <w:szCs w:val="24"/>
        </w:rPr>
        <w:t>herpesviruses</w:t>
      </w:r>
      <w:proofErr w:type="spellEnd"/>
      <w:r w:rsidRPr="00EE1DF0">
        <w:rPr>
          <w:rFonts w:cs="Times New Roman"/>
          <w:sz w:val="24"/>
          <w:szCs w:val="24"/>
        </w:rPr>
        <w:t xml:space="preserve"> are </w:t>
      </w:r>
      <w:r w:rsidR="00860AFB" w:rsidRPr="00EE1DF0">
        <w:rPr>
          <w:rFonts w:cs="Times New Roman"/>
          <w:sz w:val="24"/>
          <w:szCs w:val="24"/>
        </w:rPr>
        <w:t xml:space="preserve">widespread </w:t>
      </w:r>
      <w:r w:rsidRPr="00EE1DF0">
        <w:rPr>
          <w:rFonts w:cs="Times New Roman"/>
          <w:sz w:val="24"/>
          <w:szCs w:val="24"/>
        </w:rPr>
        <w:t xml:space="preserve">in the adult population, </w:t>
      </w:r>
      <w:r w:rsidR="00860AFB" w:rsidRPr="00EE1DF0">
        <w:rPr>
          <w:rFonts w:cs="Times New Roman"/>
          <w:sz w:val="24"/>
          <w:szCs w:val="24"/>
        </w:rPr>
        <w:t xml:space="preserve">the prevalence of </w:t>
      </w:r>
      <w:r w:rsidRPr="00EE1DF0">
        <w:rPr>
          <w:rFonts w:cs="Times New Roman"/>
          <w:sz w:val="24"/>
          <w:szCs w:val="24"/>
        </w:rPr>
        <w:t xml:space="preserve">HHV-8 </w:t>
      </w:r>
      <w:r w:rsidR="00860AFB" w:rsidRPr="00EE1DF0">
        <w:rPr>
          <w:rFonts w:cs="Times New Roman"/>
          <w:sz w:val="24"/>
          <w:szCs w:val="24"/>
        </w:rPr>
        <w:t>varies with HIV status and exposure risk factors</w:t>
      </w:r>
      <w:r w:rsidRPr="00EE1DF0">
        <w:rPr>
          <w:rFonts w:cs="Times New Roman"/>
          <w:sz w:val="24"/>
          <w:szCs w:val="24"/>
        </w:rPr>
        <w:t>. In the U</w:t>
      </w:r>
      <w:r w:rsidR="00860AFB" w:rsidRPr="00EE1DF0">
        <w:rPr>
          <w:rFonts w:cs="Times New Roman"/>
          <w:sz w:val="24"/>
          <w:szCs w:val="24"/>
        </w:rPr>
        <w:t xml:space="preserve">nited </w:t>
      </w:r>
      <w:r w:rsidRPr="00EE1DF0">
        <w:rPr>
          <w:rFonts w:cs="Times New Roman"/>
          <w:sz w:val="24"/>
          <w:szCs w:val="24"/>
        </w:rPr>
        <w:t>S</w:t>
      </w:r>
      <w:r w:rsidR="00860AFB" w:rsidRPr="00EE1DF0">
        <w:rPr>
          <w:rFonts w:cs="Times New Roman"/>
          <w:sz w:val="24"/>
          <w:szCs w:val="24"/>
        </w:rPr>
        <w:t>tates</w:t>
      </w:r>
      <w:r w:rsidRPr="00EE1DF0">
        <w:rPr>
          <w:rFonts w:cs="Times New Roman"/>
          <w:sz w:val="24"/>
          <w:szCs w:val="24"/>
        </w:rPr>
        <w:t xml:space="preserve">, </w:t>
      </w:r>
      <w:r w:rsidR="00036E85" w:rsidRPr="00EE1DF0">
        <w:rPr>
          <w:rFonts w:cs="Times New Roman"/>
          <w:sz w:val="24"/>
          <w:szCs w:val="24"/>
        </w:rPr>
        <w:t xml:space="preserve">only </w:t>
      </w:r>
      <w:r w:rsidRPr="00EE1DF0">
        <w:rPr>
          <w:rFonts w:cs="Times New Roman"/>
          <w:sz w:val="24"/>
          <w:szCs w:val="24"/>
        </w:rPr>
        <w:t xml:space="preserve">5% </w:t>
      </w:r>
      <w:r w:rsidR="00860AFB" w:rsidRPr="00EE1DF0">
        <w:rPr>
          <w:rFonts w:cs="Times New Roman"/>
          <w:sz w:val="24"/>
          <w:szCs w:val="24"/>
        </w:rPr>
        <w:t>of</w:t>
      </w:r>
      <w:r w:rsidR="006C0C12" w:rsidRPr="00EE1DF0">
        <w:rPr>
          <w:rFonts w:cs="Times New Roman"/>
          <w:sz w:val="24"/>
          <w:szCs w:val="24"/>
        </w:rPr>
        <w:t xml:space="preserve"> HIV uninfected men</w:t>
      </w:r>
      <w:r w:rsidR="00860AFB" w:rsidRPr="00EE1DF0">
        <w:rPr>
          <w:rFonts w:cs="Times New Roman"/>
          <w:sz w:val="24"/>
          <w:szCs w:val="24"/>
        </w:rPr>
        <w:t xml:space="preserve"> are seropositive for HHV-8</w:t>
      </w:r>
      <w:r w:rsidR="006C0C12" w:rsidRPr="00EE1DF0">
        <w:rPr>
          <w:rFonts w:cs="Times New Roman"/>
          <w:sz w:val="24"/>
          <w:szCs w:val="24"/>
        </w:rPr>
        <w:t xml:space="preserve"> </w:t>
      </w:r>
      <w:r w:rsidR="00860AFB" w:rsidRPr="00EE1DF0">
        <w:rPr>
          <w:rFonts w:cs="Times New Roman"/>
          <w:sz w:val="24"/>
          <w:szCs w:val="24"/>
        </w:rPr>
        <w:t>compa</w:t>
      </w:r>
      <w:r w:rsidR="00036E85" w:rsidRPr="00EE1DF0">
        <w:rPr>
          <w:rFonts w:cs="Times New Roman"/>
          <w:sz w:val="24"/>
          <w:szCs w:val="24"/>
        </w:rPr>
        <w:t>red to</w:t>
      </w:r>
      <w:r w:rsidRPr="00EE1DF0">
        <w:rPr>
          <w:rFonts w:cs="Times New Roman"/>
          <w:sz w:val="24"/>
          <w:szCs w:val="24"/>
        </w:rPr>
        <w:t xml:space="preserve"> 25</w:t>
      </w:r>
      <w:r w:rsidR="00EE1DF0" w:rsidRPr="00EE1DF0">
        <w:rPr>
          <w:rFonts w:eastAsia="宋体" w:cs="Times New Roman" w:hint="eastAsia"/>
          <w:sz w:val="24"/>
          <w:szCs w:val="24"/>
          <w:lang w:eastAsia="zh-CN"/>
        </w:rPr>
        <w:t>%</w:t>
      </w:r>
      <w:r w:rsidRPr="00EE1DF0">
        <w:rPr>
          <w:rFonts w:cs="Times New Roman"/>
          <w:sz w:val="24"/>
          <w:szCs w:val="24"/>
        </w:rPr>
        <w:t>-60% of HIV-</w:t>
      </w:r>
      <w:r w:rsidR="00036E85" w:rsidRPr="00EE1DF0">
        <w:rPr>
          <w:rFonts w:cs="Times New Roman"/>
          <w:sz w:val="24"/>
          <w:szCs w:val="24"/>
        </w:rPr>
        <w:t xml:space="preserve">positive </w:t>
      </w:r>
      <w:r w:rsidRPr="00EE1DF0">
        <w:rPr>
          <w:rFonts w:cs="Times New Roman"/>
          <w:sz w:val="24"/>
          <w:szCs w:val="24"/>
        </w:rPr>
        <w:t>men who have sex with men (MSM)</w:t>
      </w:r>
      <w:r w:rsidR="004543AF" w:rsidRPr="00EE1DF0">
        <w:rPr>
          <w:rFonts w:cs="Times New Roman"/>
          <w:sz w:val="24"/>
          <w:szCs w:val="24"/>
          <w:vertAlign w:val="superscript"/>
        </w:rPr>
        <w:t>[5]</w:t>
      </w:r>
      <w:r w:rsidRPr="00EE1DF0">
        <w:rPr>
          <w:rStyle w:val="EndnoteReference"/>
          <w:rFonts w:cs="Times New Roman"/>
          <w:sz w:val="24"/>
          <w:szCs w:val="24"/>
          <w:vertAlign w:val="baseline"/>
        </w:rPr>
        <w:t>.</w:t>
      </w:r>
      <w:r w:rsidRPr="00EE1DF0">
        <w:rPr>
          <w:rFonts w:cs="Times New Roman"/>
          <w:sz w:val="24"/>
          <w:szCs w:val="24"/>
        </w:rPr>
        <w:t xml:space="preserve"> These rates are reflective of HHV-8 </w:t>
      </w:r>
      <w:r w:rsidR="00036E85" w:rsidRPr="00EE1DF0">
        <w:rPr>
          <w:rFonts w:cs="Times New Roman"/>
          <w:sz w:val="24"/>
          <w:szCs w:val="24"/>
        </w:rPr>
        <w:t>and HIV co-</w:t>
      </w:r>
      <w:r w:rsidRPr="00EE1DF0">
        <w:rPr>
          <w:rFonts w:cs="Times New Roman"/>
          <w:sz w:val="24"/>
          <w:szCs w:val="24"/>
        </w:rPr>
        <w:t>infection in MSM in other countries as well</w:t>
      </w:r>
      <w:r w:rsidR="004543AF" w:rsidRPr="00EE1DF0">
        <w:rPr>
          <w:rFonts w:cs="Times New Roman"/>
          <w:sz w:val="24"/>
          <w:szCs w:val="24"/>
          <w:vertAlign w:val="superscript"/>
        </w:rPr>
        <w:t>[6]</w:t>
      </w:r>
      <w:r w:rsidRPr="00EE1DF0">
        <w:rPr>
          <w:rFonts w:cs="Times New Roman"/>
          <w:sz w:val="24"/>
          <w:szCs w:val="24"/>
        </w:rPr>
        <w:t xml:space="preserve">. </w:t>
      </w:r>
    </w:p>
    <w:p w14:paraId="29004F53" w14:textId="1840F17B" w:rsidR="006814D0" w:rsidRPr="00EE1DF0" w:rsidRDefault="00EE1DF0" w:rsidP="00EE1DF0">
      <w:pPr>
        <w:spacing w:after="0" w:line="360" w:lineRule="auto"/>
        <w:ind w:firstLineChars="100" w:firstLine="240"/>
        <w:jc w:val="both"/>
        <w:rPr>
          <w:rFonts w:eastAsia="宋体" w:cs="Times New Roman"/>
          <w:sz w:val="24"/>
          <w:szCs w:val="24"/>
          <w:lang w:eastAsia="zh-CN"/>
        </w:rPr>
      </w:pPr>
      <w:r w:rsidRPr="00EE1DF0">
        <w:rPr>
          <w:rFonts w:cs="Times New Roman"/>
          <w:sz w:val="24"/>
          <w:szCs w:val="24"/>
        </w:rPr>
        <w:t>AIDS-patients have 20</w:t>
      </w:r>
      <w:r w:rsidR="00653041" w:rsidRPr="00EE1DF0">
        <w:rPr>
          <w:rFonts w:cs="Times New Roman"/>
          <w:sz w:val="24"/>
          <w:szCs w:val="24"/>
        </w:rPr>
        <w:t xml:space="preserve">000 times greater risk of developing KS than the general population. Patients on HAART with </w:t>
      </w:r>
      <w:r w:rsidR="004D20D4" w:rsidRPr="00EE1DF0">
        <w:rPr>
          <w:rFonts w:cs="Times New Roman"/>
          <w:sz w:val="24"/>
          <w:szCs w:val="24"/>
        </w:rPr>
        <w:t xml:space="preserve">a </w:t>
      </w:r>
      <w:r w:rsidR="00653041" w:rsidRPr="00EE1DF0">
        <w:rPr>
          <w:rFonts w:cs="Times New Roman"/>
          <w:sz w:val="24"/>
          <w:szCs w:val="24"/>
        </w:rPr>
        <w:t>CD4 count of &lt;</w:t>
      </w:r>
      <w:r w:rsidRPr="00EE1DF0">
        <w:rPr>
          <w:rFonts w:eastAsia="宋体" w:cs="Times New Roman" w:hint="eastAsia"/>
          <w:sz w:val="24"/>
          <w:szCs w:val="24"/>
          <w:lang w:eastAsia="zh-CN"/>
        </w:rPr>
        <w:t xml:space="preserve"> </w:t>
      </w:r>
      <w:r w:rsidR="00653041" w:rsidRPr="00EE1DF0">
        <w:rPr>
          <w:rFonts w:cs="Times New Roman"/>
          <w:sz w:val="24"/>
          <w:szCs w:val="24"/>
        </w:rPr>
        <w:t>200 cells/</w:t>
      </w:r>
      <w:proofErr w:type="spellStart"/>
      <w:r w:rsidR="004D20D4" w:rsidRPr="00EE1DF0">
        <w:rPr>
          <w:rFonts w:cs="Times New Roman"/>
          <w:sz w:val="24"/>
          <w:szCs w:val="24"/>
        </w:rPr>
        <w:t>mcL</w:t>
      </w:r>
      <w:proofErr w:type="spellEnd"/>
      <w:r w:rsidR="00653041" w:rsidRPr="00EE1DF0">
        <w:rPr>
          <w:rFonts w:cs="Times New Roman"/>
          <w:sz w:val="24"/>
          <w:szCs w:val="24"/>
        </w:rPr>
        <w:t xml:space="preserve"> are 18.9 times more likely to have KS than those with CD4 ≥</w:t>
      </w:r>
      <w:r w:rsidRPr="00EE1DF0">
        <w:rPr>
          <w:rFonts w:eastAsia="宋体" w:cs="Times New Roman" w:hint="eastAsia"/>
          <w:sz w:val="24"/>
          <w:szCs w:val="24"/>
          <w:lang w:eastAsia="zh-CN"/>
        </w:rPr>
        <w:t xml:space="preserve"> </w:t>
      </w:r>
      <w:r w:rsidR="00653041" w:rsidRPr="00EE1DF0">
        <w:rPr>
          <w:rFonts w:cs="Times New Roman"/>
          <w:sz w:val="24"/>
          <w:szCs w:val="24"/>
        </w:rPr>
        <w:t>500 cells/</w:t>
      </w:r>
      <w:proofErr w:type="spellStart"/>
      <w:proofErr w:type="gramStart"/>
      <w:r w:rsidR="004D20D4" w:rsidRPr="00EE1DF0">
        <w:rPr>
          <w:rFonts w:cs="Times New Roman"/>
          <w:sz w:val="24"/>
          <w:szCs w:val="24"/>
        </w:rPr>
        <w:t>m</w:t>
      </w:r>
      <w:r w:rsidR="004543AF" w:rsidRPr="00EE1DF0">
        <w:rPr>
          <w:rFonts w:cs="Times New Roman"/>
          <w:sz w:val="24"/>
          <w:szCs w:val="24"/>
        </w:rPr>
        <w:t>cL</w:t>
      </w:r>
      <w:proofErr w:type="spellEnd"/>
      <w:r w:rsidR="004543AF" w:rsidRPr="00EE1DF0">
        <w:rPr>
          <w:rFonts w:cs="Times New Roman"/>
          <w:sz w:val="24"/>
          <w:szCs w:val="24"/>
          <w:vertAlign w:val="superscript"/>
        </w:rPr>
        <w:t>[</w:t>
      </w:r>
      <w:proofErr w:type="gramEnd"/>
      <w:r w:rsidR="004543AF" w:rsidRPr="00EE1DF0">
        <w:rPr>
          <w:rFonts w:cs="Times New Roman"/>
          <w:sz w:val="24"/>
          <w:szCs w:val="24"/>
          <w:vertAlign w:val="superscript"/>
        </w:rPr>
        <w:t>7]</w:t>
      </w:r>
      <w:r w:rsidR="00653041" w:rsidRPr="00EE1DF0">
        <w:rPr>
          <w:rFonts w:cs="Times New Roman"/>
          <w:sz w:val="24"/>
          <w:szCs w:val="24"/>
        </w:rPr>
        <w:t xml:space="preserve">. In the era of ARV therapy, improved control of HIV </w:t>
      </w:r>
      <w:proofErr w:type="spellStart"/>
      <w:r w:rsidR="00653041" w:rsidRPr="00EE1DF0">
        <w:rPr>
          <w:rFonts w:cs="Times New Roman"/>
          <w:sz w:val="24"/>
          <w:szCs w:val="24"/>
        </w:rPr>
        <w:t>viremia</w:t>
      </w:r>
      <w:proofErr w:type="spellEnd"/>
      <w:r w:rsidR="00653041" w:rsidRPr="00EE1DF0">
        <w:rPr>
          <w:rFonts w:cs="Times New Roman"/>
          <w:sz w:val="24"/>
          <w:szCs w:val="24"/>
        </w:rPr>
        <w:t xml:space="preserve"> and preserved CD4 T-cell function</w:t>
      </w:r>
      <w:r w:rsidR="00151FB7" w:rsidRPr="00EE1DF0">
        <w:rPr>
          <w:rFonts w:cs="Times New Roman"/>
          <w:sz w:val="24"/>
          <w:szCs w:val="24"/>
        </w:rPr>
        <w:t xml:space="preserve"> </w:t>
      </w:r>
      <w:r w:rsidR="00653041" w:rsidRPr="00EE1DF0">
        <w:rPr>
          <w:rFonts w:cs="Times New Roman"/>
          <w:sz w:val="24"/>
          <w:szCs w:val="24"/>
        </w:rPr>
        <w:t>has lead to an 80% decreased incidence of AIDS-associated KS</w:t>
      </w:r>
      <w:r w:rsidR="004543AF" w:rsidRPr="009B1A1D">
        <w:rPr>
          <w:rFonts w:cs="Times New Roman"/>
          <w:sz w:val="24"/>
          <w:szCs w:val="24"/>
          <w:vertAlign w:val="superscript"/>
        </w:rPr>
        <w:t>[8]</w:t>
      </w:r>
      <w:r w:rsidR="00151FB7" w:rsidRPr="009B1A1D">
        <w:rPr>
          <w:rFonts w:cs="Times New Roman"/>
          <w:sz w:val="24"/>
          <w:szCs w:val="24"/>
        </w:rPr>
        <w:t>,</w:t>
      </w:r>
      <w:r w:rsidR="00D87DB9" w:rsidRPr="00EE1DF0">
        <w:rPr>
          <w:rFonts w:cs="Times New Roman"/>
          <w:sz w:val="24"/>
          <w:szCs w:val="24"/>
          <w:vertAlign w:val="superscript"/>
        </w:rPr>
        <w:t xml:space="preserve"> </w:t>
      </w:r>
      <w:r w:rsidR="00D87DB9" w:rsidRPr="00EE1DF0">
        <w:rPr>
          <w:rFonts w:cs="Times New Roman"/>
          <w:sz w:val="24"/>
          <w:szCs w:val="24"/>
        </w:rPr>
        <w:t>AIDS-related KS currently affects &lt;</w:t>
      </w:r>
      <w:r w:rsidRPr="00EE1DF0">
        <w:rPr>
          <w:rFonts w:eastAsia="宋体" w:cs="Times New Roman" w:hint="eastAsia"/>
          <w:sz w:val="24"/>
          <w:szCs w:val="24"/>
          <w:lang w:eastAsia="zh-CN"/>
        </w:rPr>
        <w:t xml:space="preserve"> </w:t>
      </w:r>
      <w:r w:rsidR="00D87DB9" w:rsidRPr="00EE1DF0">
        <w:rPr>
          <w:rFonts w:cs="Times New Roman"/>
          <w:sz w:val="24"/>
          <w:szCs w:val="24"/>
        </w:rPr>
        <w:t>1% of AIDS patients, compared to 15% in the pre-HAART era</w:t>
      </w:r>
      <w:r w:rsidR="004543AF" w:rsidRPr="00EE1DF0">
        <w:rPr>
          <w:rFonts w:cs="Times New Roman"/>
          <w:sz w:val="24"/>
          <w:szCs w:val="24"/>
          <w:vertAlign w:val="superscript"/>
        </w:rPr>
        <w:t>[9]</w:t>
      </w:r>
      <w:r w:rsidR="00653041" w:rsidRPr="00EE1DF0">
        <w:rPr>
          <w:rFonts w:cs="Times New Roman"/>
          <w:sz w:val="24"/>
          <w:szCs w:val="24"/>
        </w:rPr>
        <w:t xml:space="preserve">. </w:t>
      </w:r>
    </w:p>
    <w:p w14:paraId="0E7CBB27" w14:textId="77777777" w:rsidR="00EE1DF0" w:rsidRPr="00EE1DF0" w:rsidRDefault="00EE1DF0" w:rsidP="00EE1DF0">
      <w:pPr>
        <w:spacing w:after="0" w:line="360" w:lineRule="auto"/>
        <w:ind w:firstLineChars="100" w:firstLine="240"/>
        <w:jc w:val="both"/>
        <w:rPr>
          <w:rFonts w:eastAsia="宋体" w:cs="Times New Roman"/>
          <w:sz w:val="24"/>
          <w:szCs w:val="24"/>
          <w:lang w:eastAsia="zh-CN"/>
        </w:rPr>
      </w:pPr>
    </w:p>
    <w:p w14:paraId="0BEFEB03" w14:textId="2BA48793"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 xml:space="preserve">MODES OF TRANSMISSION </w:t>
      </w:r>
    </w:p>
    <w:p w14:paraId="0E178CFD" w14:textId="7CE7E8B4" w:rsidR="00653041" w:rsidRPr="00EE1DF0" w:rsidRDefault="00653041" w:rsidP="00EE1DF0">
      <w:pPr>
        <w:spacing w:after="0" w:line="360" w:lineRule="auto"/>
        <w:jc w:val="both"/>
        <w:rPr>
          <w:rFonts w:eastAsia="宋体" w:cs="Times New Roman"/>
          <w:sz w:val="24"/>
          <w:szCs w:val="24"/>
          <w:lang w:eastAsia="zh-CN"/>
        </w:rPr>
      </w:pPr>
      <w:r w:rsidRPr="00EE1DF0">
        <w:rPr>
          <w:rFonts w:cs="Times New Roman"/>
          <w:sz w:val="24"/>
          <w:szCs w:val="24"/>
        </w:rPr>
        <w:t>Behavioral risk factors for HHV-8 transmission are incompletely understood. Saliva exchange appears to an important factor with HHV-8 DNA detected in</w:t>
      </w:r>
      <w:r w:rsidR="004D20D4" w:rsidRPr="00EE1DF0">
        <w:rPr>
          <w:rFonts w:cs="Times New Roman"/>
          <w:sz w:val="24"/>
          <w:szCs w:val="24"/>
        </w:rPr>
        <w:t xml:space="preserve"> the saliva of</w:t>
      </w:r>
      <w:r w:rsidRPr="00EE1DF0">
        <w:rPr>
          <w:rFonts w:cs="Times New Roman"/>
          <w:sz w:val="24"/>
          <w:szCs w:val="24"/>
        </w:rPr>
        <w:t xml:space="preserve"> 61% of HHV-8-infected </w:t>
      </w:r>
      <w:proofErr w:type="gramStart"/>
      <w:r w:rsidRPr="00EE1DF0">
        <w:rPr>
          <w:rFonts w:cs="Times New Roman"/>
          <w:sz w:val="24"/>
          <w:szCs w:val="24"/>
        </w:rPr>
        <w:t>MSM</w:t>
      </w:r>
      <w:r w:rsidR="004543AF" w:rsidRPr="00EE1DF0">
        <w:rPr>
          <w:rFonts w:cs="Times New Roman"/>
          <w:sz w:val="24"/>
          <w:szCs w:val="24"/>
          <w:vertAlign w:val="superscript"/>
        </w:rPr>
        <w:t>[</w:t>
      </w:r>
      <w:proofErr w:type="gramEnd"/>
      <w:r w:rsidR="004543AF" w:rsidRPr="00EE1DF0">
        <w:rPr>
          <w:rFonts w:cs="Times New Roman"/>
          <w:sz w:val="24"/>
          <w:szCs w:val="24"/>
          <w:vertAlign w:val="superscript"/>
        </w:rPr>
        <w:t>10,11]</w:t>
      </w:r>
      <w:r w:rsidR="00151FB7" w:rsidRPr="00EE1DF0">
        <w:rPr>
          <w:rFonts w:cs="Times New Roman"/>
          <w:sz w:val="24"/>
          <w:szCs w:val="24"/>
        </w:rPr>
        <w:t>.</w:t>
      </w:r>
      <w:r w:rsidRPr="00EE1DF0">
        <w:rPr>
          <w:rFonts w:cs="Times New Roman"/>
          <w:sz w:val="24"/>
          <w:szCs w:val="24"/>
        </w:rPr>
        <w:t xml:space="preserve"> With HHV-8 </w:t>
      </w:r>
      <w:proofErr w:type="spellStart"/>
      <w:r w:rsidRPr="00EE1DF0">
        <w:rPr>
          <w:rFonts w:cs="Times New Roman"/>
          <w:sz w:val="24"/>
          <w:szCs w:val="24"/>
        </w:rPr>
        <w:t>seropositivity</w:t>
      </w:r>
      <w:proofErr w:type="spellEnd"/>
      <w:r w:rsidRPr="00EE1DF0">
        <w:rPr>
          <w:rFonts w:cs="Times New Roman"/>
          <w:sz w:val="24"/>
          <w:szCs w:val="24"/>
        </w:rPr>
        <w:t xml:space="preserve"> higher in the MSM </w:t>
      </w:r>
      <w:r w:rsidRPr="00EE1DF0">
        <w:rPr>
          <w:rFonts w:cs="Times New Roman"/>
          <w:sz w:val="24"/>
          <w:szCs w:val="24"/>
        </w:rPr>
        <w:lastRenderedPageBreak/>
        <w:t xml:space="preserve">population, commercial sex workers and those with other sexually transmitted infections, a sexual route of transmission has also been proposed. HHV-8 DNA can be isolated from semen and vaginal secretions, but viral load is lower than that found in saliva, calling into question the clinical significance of sexual </w:t>
      </w:r>
      <w:proofErr w:type="gramStart"/>
      <w:r w:rsidRPr="00EE1DF0">
        <w:rPr>
          <w:rFonts w:cs="Times New Roman"/>
          <w:sz w:val="24"/>
          <w:szCs w:val="24"/>
        </w:rPr>
        <w:t>transmission</w:t>
      </w:r>
      <w:r w:rsidR="004543AF" w:rsidRPr="00EE1DF0">
        <w:rPr>
          <w:rFonts w:cs="Times New Roman"/>
          <w:sz w:val="24"/>
          <w:szCs w:val="24"/>
          <w:vertAlign w:val="superscript"/>
        </w:rPr>
        <w:t>[</w:t>
      </w:r>
      <w:proofErr w:type="gramEnd"/>
      <w:r w:rsidR="004543AF" w:rsidRPr="00EE1DF0">
        <w:rPr>
          <w:rFonts w:cs="Times New Roman"/>
          <w:sz w:val="24"/>
          <w:szCs w:val="24"/>
          <w:vertAlign w:val="superscript"/>
        </w:rPr>
        <w:t>12]</w:t>
      </w:r>
      <w:r w:rsidRPr="00EE1DF0">
        <w:rPr>
          <w:rFonts w:cs="Times New Roman"/>
          <w:sz w:val="24"/>
          <w:szCs w:val="24"/>
        </w:rPr>
        <w:t xml:space="preserve">. HHV-8 </w:t>
      </w:r>
      <w:proofErr w:type="spellStart"/>
      <w:r w:rsidRPr="00EE1DF0">
        <w:rPr>
          <w:rFonts w:cs="Times New Roman"/>
          <w:sz w:val="24"/>
          <w:szCs w:val="24"/>
        </w:rPr>
        <w:t>seroprevalence</w:t>
      </w:r>
      <w:proofErr w:type="spellEnd"/>
      <w:r w:rsidRPr="00EE1DF0">
        <w:rPr>
          <w:rFonts w:cs="Times New Roman"/>
          <w:sz w:val="24"/>
          <w:szCs w:val="24"/>
        </w:rPr>
        <w:t xml:space="preserve"> in HIV-infected injection drug users is substantially lower than hepatitis B and C rates in HIV-infected </w:t>
      </w:r>
      <w:proofErr w:type="gramStart"/>
      <w:r w:rsidRPr="00EE1DF0">
        <w:rPr>
          <w:rFonts w:cs="Times New Roman"/>
          <w:sz w:val="24"/>
          <w:szCs w:val="24"/>
        </w:rPr>
        <w:t>MSM</w:t>
      </w:r>
      <w:r w:rsidR="004543AF" w:rsidRPr="00EE1DF0">
        <w:rPr>
          <w:rFonts w:cs="Times New Roman"/>
          <w:sz w:val="24"/>
          <w:szCs w:val="24"/>
          <w:vertAlign w:val="superscript"/>
        </w:rPr>
        <w:t>[</w:t>
      </w:r>
      <w:proofErr w:type="gramEnd"/>
      <w:r w:rsidR="004543AF" w:rsidRPr="00EE1DF0">
        <w:rPr>
          <w:rFonts w:cs="Times New Roman"/>
          <w:sz w:val="24"/>
          <w:szCs w:val="24"/>
          <w:vertAlign w:val="superscript"/>
        </w:rPr>
        <w:t>13]</w:t>
      </w:r>
      <w:r w:rsidRPr="00EE1DF0">
        <w:rPr>
          <w:rFonts w:cs="Times New Roman"/>
          <w:sz w:val="24"/>
          <w:szCs w:val="24"/>
        </w:rPr>
        <w:t xml:space="preserve">. This finding is suggestive that blood exchange through contaminated needle sharing is a less significant route of HHV-8 transmission compared to salivary or sexual </w:t>
      </w:r>
      <w:proofErr w:type="gramStart"/>
      <w:r w:rsidRPr="00EE1DF0">
        <w:rPr>
          <w:rFonts w:cs="Times New Roman"/>
          <w:sz w:val="24"/>
          <w:szCs w:val="24"/>
        </w:rPr>
        <w:t>contact</w:t>
      </w:r>
      <w:r w:rsidR="004543AF" w:rsidRPr="00EE1DF0">
        <w:rPr>
          <w:rFonts w:cs="Times New Roman"/>
          <w:sz w:val="24"/>
          <w:szCs w:val="24"/>
          <w:vertAlign w:val="superscript"/>
        </w:rPr>
        <w:t>[</w:t>
      </w:r>
      <w:proofErr w:type="gramEnd"/>
      <w:r w:rsidR="004543AF" w:rsidRPr="00EE1DF0">
        <w:rPr>
          <w:rFonts w:cs="Times New Roman"/>
          <w:sz w:val="24"/>
          <w:szCs w:val="24"/>
          <w:vertAlign w:val="superscript"/>
        </w:rPr>
        <w:t>14]</w:t>
      </w:r>
      <w:r w:rsidRPr="00EE1DF0">
        <w:rPr>
          <w:rFonts w:cs="Times New Roman"/>
          <w:sz w:val="24"/>
          <w:szCs w:val="24"/>
        </w:rPr>
        <w:t>.</w:t>
      </w:r>
    </w:p>
    <w:p w14:paraId="61F1CFD8" w14:textId="77777777" w:rsidR="00EE1DF0" w:rsidRPr="00EE1DF0" w:rsidRDefault="00EE1DF0" w:rsidP="00EE1DF0">
      <w:pPr>
        <w:spacing w:after="0" w:line="360" w:lineRule="auto"/>
        <w:jc w:val="both"/>
        <w:rPr>
          <w:rFonts w:eastAsia="宋体" w:cs="Times New Roman"/>
          <w:sz w:val="24"/>
          <w:szCs w:val="24"/>
          <w:lang w:eastAsia="zh-CN"/>
        </w:rPr>
      </w:pPr>
    </w:p>
    <w:p w14:paraId="3888708C" w14:textId="0E340AFF"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HEPATIC INVOLVEMENT</w:t>
      </w:r>
    </w:p>
    <w:p w14:paraId="06D70C7E" w14:textId="34E14AA1" w:rsidR="00AB2E24" w:rsidRPr="00EE1DF0" w:rsidRDefault="00653041" w:rsidP="00EE1DF0">
      <w:pPr>
        <w:spacing w:after="0" w:line="360" w:lineRule="auto"/>
        <w:jc w:val="both"/>
        <w:rPr>
          <w:sz w:val="24"/>
          <w:szCs w:val="24"/>
        </w:rPr>
      </w:pPr>
      <w:r w:rsidRPr="00EE1DF0">
        <w:rPr>
          <w:rFonts w:cs="Times New Roman"/>
          <w:sz w:val="24"/>
          <w:szCs w:val="24"/>
        </w:rPr>
        <w:t>Hepatic KS is typically asymptomatic and rarely diagnosed in life.</w:t>
      </w:r>
      <w:r w:rsidR="004E64A2" w:rsidRPr="00EE1DF0">
        <w:rPr>
          <w:rFonts w:cs="Times New Roman"/>
          <w:sz w:val="24"/>
          <w:szCs w:val="24"/>
        </w:rPr>
        <w:t xml:space="preserve"> Therefore the true incidence of </w:t>
      </w:r>
      <w:r w:rsidR="00B87239" w:rsidRPr="00EE1DF0">
        <w:rPr>
          <w:rFonts w:cs="Times New Roman"/>
          <w:sz w:val="24"/>
          <w:szCs w:val="24"/>
        </w:rPr>
        <w:t>h</w:t>
      </w:r>
      <w:r w:rsidR="004E64A2" w:rsidRPr="00EE1DF0">
        <w:rPr>
          <w:rFonts w:cs="Times New Roman"/>
          <w:sz w:val="24"/>
          <w:szCs w:val="24"/>
        </w:rPr>
        <w:t>epatic KS is not well-documented and is limited to small case series and reports.</w:t>
      </w:r>
      <w:r w:rsidR="00EE1DF0" w:rsidRPr="00EE1DF0">
        <w:rPr>
          <w:rFonts w:cs="Times New Roman"/>
          <w:sz w:val="24"/>
          <w:szCs w:val="24"/>
        </w:rPr>
        <w:t xml:space="preserve"> </w:t>
      </w:r>
      <w:r w:rsidRPr="00EE1DF0">
        <w:rPr>
          <w:rFonts w:cs="Times New Roman"/>
          <w:sz w:val="24"/>
          <w:szCs w:val="24"/>
        </w:rPr>
        <w:t xml:space="preserve">Prevalence of hepatic KS has primarily been determined from autopsy series with small sample sizes, which accounts for the wide variation in prevalence reported. In one autopsy series, approximately 34% of AIDS-related KS cases involved the liver while in another report, 8.3% had liver </w:t>
      </w:r>
      <w:proofErr w:type="gramStart"/>
      <w:r w:rsidR="00226661" w:rsidRPr="00EE1DF0">
        <w:rPr>
          <w:rFonts w:cs="Times New Roman"/>
          <w:sz w:val="24"/>
          <w:szCs w:val="24"/>
        </w:rPr>
        <w:t>involvement</w:t>
      </w:r>
      <w:r w:rsidR="00581AAD" w:rsidRPr="00EE1DF0">
        <w:rPr>
          <w:rFonts w:cs="Times New Roman"/>
          <w:sz w:val="24"/>
          <w:szCs w:val="24"/>
          <w:vertAlign w:val="superscript"/>
        </w:rPr>
        <w:t>[</w:t>
      </w:r>
      <w:proofErr w:type="gramEnd"/>
      <w:r w:rsidR="00581AAD" w:rsidRPr="00EE1DF0">
        <w:rPr>
          <w:rFonts w:cs="Times New Roman"/>
          <w:sz w:val="24"/>
          <w:szCs w:val="24"/>
          <w:vertAlign w:val="superscript"/>
        </w:rPr>
        <w:t>15,16]</w:t>
      </w:r>
      <w:r w:rsidRPr="00EE1DF0">
        <w:rPr>
          <w:rFonts w:cs="Times New Roman"/>
          <w:sz w:val="24"/>
          <w:szCs w:val="24"/>
        </w:rPr>
        <w:t xml:space="preserve">. </w:t>
      </w:r>
      <w:r w:rsidRPr="00EE1DF0">
        <w:rPr>
          <w:rFonts w:eastAsiaTheme="minorEastAsia" w:cs="Times New Roman"/>
          <w:sz w:val="24"/>
          <w:szCs w:val="24"/>
        </w:rPr>
        <w:t>In another retrospective review, hepatic involvement was present in</w:t>
      </w:r>
      <w:r w:rsidR="0007455D" w:rsidRPr="00EE1DF0">
        <w:rPr>
          <w:rFonts w:eastAsiaTheme="minorEastAsia" w:cs="Times New Roman"/>
          <w:sz w:val="24"/>
          <w:szCs w:val="24"/>
        </w:rPr>
        <w:t xml:space="preserve"> 9 of 41 patients or</w:t>
      </w:r>
      <w:r w:rsidRPr="00EE1DF0">
        <w:rPr>
          <w:rFonts w:eastAsiaTheme="minorEastAsia" w:cs="Times New Roman"/>
          <w:sz w:val="24"/>
          <w:szCs w:val="24"/>
        </w:rPr>
        <w:t xml:space="preserve"> 22% of cases of AIDS-related KS</w:t>
      </w:r>
      <w:r w:rsidR="00794724" w:rsidRPr="00EE1DF0">
        <w:rPr>
          <w:rFonts w:eastAsiaTheme="minorEastAsia" w:cs="Times New Roman"/>
          <w:sz w:val="24"/>
          <w:szCs w:val="24"/>
        </w:rPr>
        <w:t xml:space="preserve"> in post mortem </w:t>
      </w:r>
      <w:proofErr w:type="gramStart"/>
      <w:r w:rsidR="00226661" w:rsidRPr="00EE1DF0">
        <w:rPr>
          <w:rFonts w:eastAsiaTheme="minorEastAsia" w:cs="Times New Roman"/>
          <w:sz w:val="24"/>
          <w:szCs w:val="24"/>
        </w:rPr>
        <w:t>dissection</w:t>
      </w:r>
      <w:r w:rsidR="00581AAD" w:rsidRPr="00EE1DF0">
        <w:rPr>
          <w:rFonts w:eastAsiaTheme="minorEastAsia" w:cs="Times New Roman"/>
          <w:sz w:val="24"/>
          <w:szCs w:val="24"/>
          <w:vertAlign w:val="superscript"/>
        </w:rPr>
        <w:t>[</w:t>
      </w:r>
      <w:proofErr w:type="gramEnd"/>
      <w:r w:rsidR="00581AAD" w:rsidRPr="00EE1DF0">
        <w:rPr>
          <w:rFonts w:eastAsiaTheme="minorEastAsia" w:cs="Times New Roman"/>
          <w:sz w:val="24"/>
          <w:szCs w:val="24"/>
          <w:vertAlign w:val="superscript"/>
        </w:rPr>
        <w:t>17]</w:t>
      </w:r>
      <w:r w:rsidRPr="00EE1DF0">
        <w:rPr>
          <w:rFonts w:eastAsiaTheme="minorEastAsia" w:cs="Times New Roman"/>
          <w:sz w:val="24"/>
          <w:szCs w:val="24"/>
        </w:rPr>
        <w:t>.</w:t>
      </w:r>
      <w:r w:rsidR="0007455D" w:rsidRPr="00EE1DF0">
        <w:rPr>
          <w:rFonts w:eastAsiaTheme="minorEastAsia" w:cs="Times New Roman"/>
          <w:sz w:val="24"/>
          <w:szCs w:val="24"/>
        </w:rPr>
        <w:t xml:space="preserve"> In </w:t>
      </w:r>
      <w:r w:rsidR="003027E3" w:rsidRPr="00EE1DF0">
        <w:rPr>
          <w:rFonts w:eastAsiaTheme="minorEastAsia" w:cs="Times New Roman"/>
          <w:sz w:val="24"/>
          <w:szCs w:val="24"/>
        </w:rPr>
        <w:t>this study ante-mortem</w:t>
      </w:r>
      <w:r w:rsidR="0007455D" w:rsidRPr="00EE1DF0">
        <w:rPr>
          <w:rFonts w:eastAsiaTheme="minorEastAsia" w:cs="Times New Roman"/>
          <w:sz w:val="24"/>
          <w:szCs w:val="24"/>
        </w:rPr>
        <w:t xml:space="preserve"> </w:t>
      </w:r>
      <w:r w:rsidR="00CC175F" w:rsidRPr="00EE1DF0">
        <w:rPr>
          <w:rFonts w:eastAsiaTheme="minorEastAsia" w:cs="Times New Roman"/>
          <w:sz w:val="24"/>
          <w:szCs w:val="24"/>
        </w:rPr>
        <w:t>hepatic KS</w:t>
      </w:r>
      <w:r w:rsidR="0007455D" w:rsidRPr="00EE1DF0">
        <w:rPr>
          <w:rFonts w:eastAsiaTheme="minorEastAsia" w:cs="Times New Roman"/>
          <w:sz w:val="24"/>
          <w:szCs w:val="24"/>
        </w:rPr>
        <w:t xml:space="preserve"> was suspected in only one patient, in wh</w:t>
      </w:r>
      <w:r w:rsidR="00CC175F" w:rsidRPr="00EE1DF0">
        <w:rPr>
          <w:rFonts w:eastAsiaTheme="minorEastAsia" w:cs="Times New Roman"/>
          <w:sz w:val="24"/>
          <w:szCs w:val="24"/>
        </w:rPr>
        <w:t>om</w:t>
      </w:r>
      <w:r w:rsidR="0007455D" w:rsidRPr="00EE1DF0">
        <w:rPr>
          <w:rFonts w:eastAsiaTheme="minorEastAsia" w:cs="Times New Roman"/>
          <w:sz w:val="24"/>
          <w:szCs w:val="24"/>
        </w:rPr>
        <w:t xml:space="preserve"> a CT scan demonstrated </w:t>
      </w:r>
      <w:proofErr w:type="spellStart"/>
      <w:r w:rsidR="0007455D" w:rsidRPr="00EE1DF0">
        <w:rPr>
          <w:rFonts w:eastAsiaTheme="minorEastAsia" w:cs="Times New Roman"/>
          <w:sz w:val="24"/>
          <w:szCs w:val="24"/>
        </w:rPr>
        <w:t>hepatosplenomegaly</w:t>
      </w:r>
      <w:proofErr w:type="spellEnd"/>
      <w:r w:rsidR="0007455D" w:rsidRPr="00EE1DF0">
        <w:rPr>
          <w:rFonts w:eastAsiaTheme="minorEastAsia" w:cs="Times New Roman"/>
          <w:sz w:val="24"/>
          <w:szCs w:val="24"/>
        </w:rPr>
        <w:t xml:space="preserve"> with a confluence of </w:t>
      </w:r>
      <w:proofErr w:type="spellStart"/>
      <w:r w:rsidR="0007455D" w:rsidRPr="00EE1DF0">
        <w:rPr>
          <w:rFonts w:eastAsiaTheme="minorEastAsia" w:cs="Times New Roman"/>
          <w:sz w:val="24"/>
          <w:szCs w:val="24"/>
        </w:rPr>
        <w:t>hypodense</w:t>
      </w:r>
      <w:proofErr w:type="spellEnd"/>
      <w:r w:rsidR="0007455D" w:rsidRPr="00EE1DF0">
        <w:rPr>
          <w:rFonts w:eastAsiaTheme="minorEastAsia" w:cs="Times New Roman"/>
          <w:sz w:val="24"/>
          <w:szCs w:val="24"/>
        </w:rPr>
        <w:t xml:space="preserve"> lesions in the left hepatic lobe. </w:t>
      </w:r>
      <w:r w:rsidR="00CC175F" w:rsidRPr="00EE1DF0">
        <w:rPr>
          <w:rFonts w:eastAsiaTheme="minorEastAsia" w:cs="Times New Roman"/>
          <w:sz w:val="24"/>
          <w:szCs w:val="24"/>
        </w:rPr>
        <w:t>A</w:t>
      </w:r>
      <w:r w:rsidR="0007455D" w:rsidRPr="00EE1DF0">
        <w:rPr>
          <w:rFonts w:eastAsiaTheme="minorEastAsia" w:cs="Times New Roman"/>
          <w:sz w:val="24"/>
          <w:szCs w:val="24"/>
        </w:rPr>
        <w:t xml:space="preserve">utopsy </w:t>
      </w:r>
      <w:r w:rsidR="00CC175F" w:rsidRPr="00EE1DF0">
        <w:rPr>
          <w:rFonts w:eastAsiaTheme="minorEastAsia" w:cs="Times New Roman"/>
          <w:sz w:val="24"/>
          <w:szCs w:val="24"/>
        </w:rPr>
        <w:t xml:space="preserve">confirmed </w:t>
      </w:r>
      <w:r w:rsidR="0007455D" w:rsidRPr="00EE1DF0">
        <w:rPr>
          <w:rFonts w:eastAsiaTheme="minorEastAsia" w:cs="Times New Roman"/>
          <w:sz w:val="24"/>
          <w:szCs w:val="24"/>
        </w:rPr>
        <w:t>disseminated KS.</w:t>
      </w:r>
      <w:r w:rsidR="00EE1DF0" w:rsidRPr="00EE1DF0">
        <w:rPr>
          <w:rFonts w:eastAsiaTheme="minorEastAsia" w:cs="Times New Roman"/>
          <w:sz w:val="24"/>
          <w:szCs w:val="24"/>
        </w:rPr>
        <w:t xml:space="preserve"> </w:t>
      </w:r>
      <w:proofErr w:type="spellStart"/>
      <w:r w:rsidRPr="00EE1DF0">
        <w:rPr>
          <w:rFonts w:eastAsiaTheme="minorEastAsia" w:cs="Times New Roman"/>
          <w:sz w:val="24"/>
          <w:szCs w:val="24"/>
        </w:rPr>
        <w:t>Schneiderman</w:t>
      </w:r>
      <w:proofErr w:type="spellEnd"/>
      <w:r w:rsidRPr="00EE1DF0">
        <w:rPr>
          <w:rFonts w:eastAsiaTheme="minorEastAsia" w:cs="Times New Roman"/>
          <w:sz w:val="24"/>
          <w:szCs w:val="24"/>
        </w:rPr>
        <w:t xml:space="preserve"> </w:t>
      </w:r>
      <w:r w:rsidRPr="00EE1DF0">
        <w:rPr>
          <w:rFonts w:eastAsiaTheme="minorEastAsia" w:cs="Times New Roman"/>
          <w:i/>
          <w:sz w:val="24"/>
          <w:szCs w:val="24"/>
        </w:rPr>
        <w:t xml:space="preserve">et </w:t>
      </w:r>
      <w:proofErr w:type="gramStart"/>
      <w:r w:rsidRPr="00EE1DF0">
        <w:rPr>
          <w:rFonts w:eastAsiaTheme="minorEastAsia" w:cs="Times New Roman"/>
          <w:i/>
          <w:sz w:val="24"/>
          <w:szCs w:val="24"/>
        </w:rPr>
        <w:t>al</w:t>
      </w:r>
      <w:r w:rsidR="00EE1DF0" w:rsidRPr="00EE1DF0">
        <w:rPr>
          <w:rFonts w:eastAsiaTheme="minorEastAsia" w:cs="Times New Roman"/>
          <w:sz w:val="24"/>
          <w:szCs w:val="24"/>
          <w:vertAlign w:val="superscript"/>
        </w:rPr>
        <w:t>[</w:t>
      </w:r>
      <w:proofErr w:type="gramEnd"/>
      <w:r w:rsidR="00EE1DF0" w:rsidRPr="00EE1DF0">
        <w:rPr>
          <w:rFonts w:eastAsiaTheme="minorEastAsia" w:cs="Times New Roman"/>
          <w:sz w:val="24"/>
          <w:szCs w:val="24"/>
          <w:vertAlign w:val="superscript"/>
        </w:rPr>
        <w:t>18]</w:t>
      </w:r>
      <w:r w:rsidRPr="00EE1DF0">
        <w:rPr>
          <w:rFonts w:eastAsiaTheme="minorEastAsia" w:cs="Times New Roman"/>
          <w:sz w:val="24"/>
          <w:szCs w:val="24"/>
        </w:rPr>
        <w:t xml:space="preserve"> found KS on liver biopsy in 18.6% of AIDS patients </w:t>
      </w:r>
      <w:r w:rsidR="00794724" w:rsidRPr="00EE1DF0">
        <w:rPr>
          <w:rFonts w:eastAsiaTheme="minorEastAsia" w:cs="Times New Roman"/>
          <w:sz w:val="24"/>
          <w:szCs w:val="24"/>
        </w:rPr>
        <w:t xml:space="preserve">making </w:t>
      </w:r>
      <w:r w:rsidRPr="00EE1DF0">
        <w:rPr>
          <w:rFonts w:eastAsiaTheme="minorEastAsia" w:cs="Times New Roman"/>
          <w:sz w:val="24"/>
          <w:szCs w:val="24"/>
        </w:rPr>
        <w:t xml:space="preserve">KS </w:t>
      </w:r>
      <w:r w:rsidRPr="00EE1DF0">
        <w:rPr>
          <w:rFonts w:cs="Times New Roman"/>
          <w:sz w:val="24"/>
          <w:szCs w:val="24"/>
        </w:rPr>
        <w:t xml:space="preserve">the most common hepatic </w:t>
      </w:r>
      <w:r w:rsidR="005A7343" w:rsidRPr="00EE1DF0">
        <w:rPr>
          <w:rFonts w:cs="Times New Roman"/>
          <w:sz w:val="24"/>
          <w:szCs w:val="24"/>
        </w:rPr>
        <w:t>pathological diagnosis caused by AIDS</w:t>
      </w:r>
      <w:r w:rsidRPr="00EE1DF0">
        <w:rPr>
          <w:rFonts w:cs="Times New Roman"/>
          <w:sz w:val="24"/>
          <w:szCs w:val="24"/>
        </w:rPr>
        <w:t xml:space="preserve">. </w:t>
      </w:r>
      <w:r w:rsidRPr="00EE1DF0">
        <w:rPr>
          <w:rFonts w:eastAsiaTheme="minorEastAsia" w:cs="Times New Roman"/>
          <w:sz w:val="24"/>
          <w:szCs w:val="24"/>
        </w:rPr>
        <w:t xml:space="preserve">All of these patients already had a diagnosis of </w:t>
      </w:r>
      <w:proofErr w:type="spellStart"/>
      <w:r w:rsidRPr="00EE1DF0">
        <w:rPr>
          <w:rFonts w:eastAsiaTheme="minorEastAsia" w:cs="Times New Roman"/>
          <w:sz w:val="24"/>
          <w:szCs w:val="24"/>
        </w:rPr>
        <w:t>extrahepatic</w:t>
      </w:r>
      <w:proofErr w:type="spellEnd"/>
      <w:r w:rsidRPr="00EE1DF0">
        <w:rPr>
          <w:rFonts w:eastAsiaTheme="minorEastAsia" w:cs="Times New Roman"/>
          <w:sz w:val="24"/>
          <w:szCs w:val="24"/>
        </w:rPr>
        <w:t xml:space="preserve"> KS at time of biopsy. </w:t>
      </w:r>
      <w:r w:rsidRPr="00EE1DF0">
        <w:rPr>
          <w:rFonts w:cs="Times New Roman"/>
          <w:sz w:val="24"/>
          <w:szCs w:val="24"/>
        </w:rPr>
        <w:t xml:space="preserve">In contrast, </w:t>
      </w:r>
      <w:r w:rsidR="005A7343" w:rsidRPr="00EE1DF0">
        <w:rPr>
          <w:rFonts w:cs="Times New Roman"/>
          <w:sz w:val="24"/>
          <w:szCs w:val="24"/>
        </w:rPr>
        <w:t>66% of patients</w:t>
      </w:r>
      <w:r w:rsidRPr="00EE1DF0">
        <w:rPr>
          <w:rFonts w:cs="Times New Roman"/>
          <w:sz w:val="24"/>
          <w:szCs w:val="24"/>
        </w:rPr>
        <w:t xml:space="preserve"> with </w:t>
      </w:r>
      <w:proofErr w:type="spellStart"/>
      <w:r w:rsidRPr="00EE1DF0">
        <w:rPr>
          <w:rFonts w:cs="Times New Roman"/>
          <w:sz w:val="24"/>
          <w:szCs w:val="24"/>
        </w:rPr>
        <w:t>extrahe</w:t>
      </w:r>
      <w:r w:rsidR="008C5E30" w:rsidRPr="00EE1DF0">
        <w:rPr>
          <w:rFonts w:cs="Times New Roman"/>
          <w:sz w:val="24"/>
          <w:szCs w:val="24"/>
        </w:rPr>
        <w:t>pa</w:t>
      </w:r>
      <w:r w:rsidRPr="00EE1DF0">
        <w:rPr>
          <w:rFonts w:cs="Times New Roman"/>
          <w:sz w:val="24"/>
          <w:szCs w:val="24"/>
        </w:rPr>
        <w:t>tic</w:t>
      </w:r>
      <w:proofErr w:type="spellEnd"/>
      <w:r w:rsidRPr="00EE1DF0">
        <w:rPr>
          <w:rFonts w:cs="Times New Roman"/>
          <w:sz w:val="24"/>
          <w:szCs w:val="24"/>
        </w:rPr>
        <w:t xml:space="preserve"> KS did not </w:t>
      </w:r>
      <w:r w:rsidR="005A7343" w:rsidRPr="00EE1DF0">
        <w:rPr>
          <w:rFonts w:cs="Times New Roman"/>
          <w:sz w:val="24"/>
          <w:szCs w:val="24"/>
        </w:rPr>
        <w:t>manifest hepatic involvement</w:t>
      </w:r>
      <w:r w:rsidRPr="00EE1DF0">
        <w:rPr>
          <w:rFonts w:cs="Times New Roman"/>
          <w:sz w:val="24"/>
          <w:szCs w:val="24"/>
        </w:rPr>
        <w:t>.</w:t>
      </w:r>
      <w:r w:rsidR="00AB2E24" w:rsidRPr="00EE1DF0">
        <w:rPr>
          <w:rFonts w:cs="Times New Roman"/>
          <w:sz w:val="24"/>
          <w:szCs w:val="24"/>
        </w:rPr>
        <w:t xml:space="preserve"> </w:t>
      </w:r>
    </w:p>
    <w:p w14:paraId="713C2E51" w14:textId="2CF132E1" w:rsidR="00B87239" w:rsidRPr="00EE1DF0" w:rsidRDefault="00653041" w:rsidP="00EE1DF0">
      <w:pPr>
        <w:spacing w:after="0" w:line="360" w:lineRule="auto"/>
        <w:ind w:firstLineChars="100" w:firstLine="240"/>
        <w:jc w:val="both"/>
        <w:rPr>
          <w:rFonts w:cs="Times New Roman"/>
          <w:sz w:val="24"/>
          <w:szCs w:val="24"/>
        </w:rPr>
      </w:pPr>
      <w:r w:rsidRPr="00EE1DF0">
        <w:rPr>
          <w:rFonts w:cs="Helvetica Neue"/>
          <w:sz w:val="24"/>
          <w:szCs w:val="24"/>
        </w:rPr>
        <w:t>As mentioned above, most cases of</w:t>
      </w:r>
      <w:r w:rsidR="008C5E30" w:rsidRPr="00EE1DF0">
        <w:rPr>
          <w:rFonts w:cs="Helvetica Neue"/>
          <w:sz w:val="24"/>
          <w:szCs w:val="24"/>
        </w:rPr>
        <w:t xml:space="preserve"> hepatic</w:t>
      </w:r>
      <w:r w:rsidRPr="00EE1DF0">
        <w:rPr>
          <w:rFonts w:cs="Helvetica Neue"/>
          <w:sz w:val="24"/>
          <w:szCs w:val="24"/>
        </w:rPr>
        <w:t xml:space="preserve"> KS </w:t>
      </w:r>
      <w:r w:rsidR="008C5E30" w:rsidRPr="00EE1DF0">
        <w:rPr>
          <w:rFonts w:cs="Helvetica Neue"/>
          <w:sz w:val="24"/>
          <w:szCs w:val="24"/>
        </w:rPr>
        <w:t>were</w:t>
      </w:r>
      <w:r w:rsidRPr="00EE1DF0">
        <w:rPr>
          <w:rFonts w:cs="Helvetica Neue"/>
          <w:sz w:val="24"/>
          <w:szCs w:val="24"/>
        </w:rPr>
        <w:t xml:space="preserve"> not clinically significant. </w:t>
      </w:r>
      <w:r w:rsidRPr="00EE1DF0">
        <w:rPr>
          <w:rFonts w:eastAsiaTheme="minorEastAsia" w:cs="Times New Roman"/>
          <w:sz w:val="24"/>
          <w:szCs w:val="24"/>
        </w:rPr>
        <w:t xml:space="preserve">In the </w:t>
      </w:r>
      <w:r w:rsidR="008C5E30" w:rsidRPr="00EE1DF0">
        <w:rPr>
          <w:rFonts w:eastAsiaTheme="minorEastAsia" w:cs="Times New Roman"/>
          <w:sz w:val="24"/>
          <w:szCs w:val="24"/>
        </w:rPr>
        <w:t xml:space="preserve">study by </w:t>
      </w:r>
      <w:proofErr w:type="spellStart"/>
      <w:r w:rsidRPr="00EE1DF0">
        <w:rPr>
          <w:rFonts w:eastAsiaTheme="minorEastAsia" w:cs="Times New Roman"/>
          <w:sz w:val="24"/>
          <w:szCs w:val="24"/>
        </w:rPr>
        <w:t>Schneiderman</w:t>
      </w:r>
      <w:proofErr w:type="spellEnd"/>
      <w:r w:rsidRPr="00EE1DF0">
        <w:rPr>
          <w:rFonts w:eastAsiaTheme="minorEastAsia" w:cs="Times New Roman"/>
          <w:sz w:val="24"/>
          <w:szCs w:val="24"/>
        </w:rPr>
        <w:t xml:space="preserve"> </w:t>
      </w:r>
      <w:r w:rsidR="00EE1DF0" w:rsidRPr="00EE1DF0">
        <w:rPr>
          <w:rFonts w:eastAsiaTheme="minorEastAsia" w:cs="Times New Roman"/>
          <w:i/>
          <w:sz w:val="24"/>
          <w:szCs w:val="24"/>
        </w:rPr>
        <w:t xml:space="preserve">et </w:t>
      </w:r>
      <w:proofErr w:type="gramStart"/>
      <w:r w:rsidR="00EE1DF0" w:rsidRPr="00EE1DF0">
        <w:rPr>
          <w:rFonts w:eastAsiaTheme="minorEastAsia" w:cs="Times New Roman"/>
          <w:i/>
          <w:sz w:val="24"/>
          <w:szCs w:val="24"/>
        </w:rPr>
        <w:t>al</w:t>
      </w:r>
      <w:r w:rsidR="00EE1DF0" w:rsidRPr="00EE1DF0">
        <w:rPr>
          <w:rFonts w:eastAsiaTheme="minorEastAsia" w:cs="Times New Roman"/>
          <w:sz w:val="24"/>
          <w:szCs w:val="24"/>
          <w:vertAlign w:val="superscript"/>
        </w:rPr>
        <w:t>[</w:t>
      </w:r>
      <w:proofErr w:type="gramEnd"/>
      <w:r w:rsidR="00EE1DF0" w:rsidRPr="00EE1DF0">
        <w:rPr>
          <w:rFonts w:eastAsiaTheme="minorEastAsia" w:cs="Times New Roman"/>
          <w:sz w:val="24"/>
          <w:szCs w:val="24"/>
          <w:vertAlign w:val="superscript"/>
        </w:rPr>
        <w:t>18]</w:t>
      </w:r>
      <w:r w:rsidR="00EE1DF0" w:rsidRPr="00EE1DF0">
        <w:rPr>
          <w:rFonts w:eastAsia="宋体" w:cs="Times New Roman" w:hint="eastAsia"/>
          <w:sz w:val="24"/>
          <w:szCs w:val="24"/>
          <w:lang w:eastAsia="zh-CN"/>
        </w:rPr>
        <w:t>,</w:t>
      </w:r>
      <w:r w:rsidRPr="00EE1DF0">
        <w:rPr>
          <w:rFonts w:eastAsiaTheme="minorEastAsia" w:cs="Times New Roman"/>
          <w:sz w:val="24"/>
          <w:szCs w:val="24"/>
        </w:rPr>
        <w:t xml:space="preserve"> there were no statistically significant differences in transaminase</w:t>
      </w:r>
      <w:r w:rsidR="005A7343" w:rsidRPr="00EE1DF0">
        <w:rPr>
          <w:rFonts w:eastAsiaTheme="minorEastAsia" w:cs="Times New Roman"/>
          <w:sz w:val="24"/>
          <w:szCs w:val="24"/>
        </w:rPr>
        <w:t>s</w:t>
      </w:r>
      <w:r w:rsidRPr="00EE1DF0">
        <w:rPr>
          <w:rFonts w:eastAsiaTheme="minorEastAsia" w:cs="Times New Roman"/>
          <w:sz w:val="24"/>
          <w:szCs w:val="24"/>
        </w:rPr>
        <w:t xml:space="preserve">, lactic dehydrogenase, alkaline phosphatase </w:t>
      </w:r>
      <w:r w:rsidR="005A7343" w:rsidRPr="00EE1DF0">
        <w:rPr>
          <w:rFonts w:eastAsiaTheme="minorEastAsia" w:cs="Times New Roman"/>
          <w:sz w:val="24"/>
          <w:szCs w:val="24"/>
        </w:rPr>
        <w:t xml:space="preserve">or </w:t>
      </w:r>
      <w:r w:rsidRPr="00EE1DF0">
        <w:rPr>
          <w:rFonts w:eastAsiaTheme="minorEastAsia" w:cs="Times New Roman"/>
          <w:sz w:val="24"/>
          <w:szCs w:val="24"/>
        </w:rPr>
        <w:t xml:space="preserve">bilirubin </w:t>
      </w:r>
      <w:r w:rsidR="005A7343" w:rsidRPr="00EE1DF0">
        <w:rPr>
          <w:rFonts w:eastAsiaTheme="minorEastAsia" w:cs="Times New Roman"/>
          <w:sz w:val="24"/>
          <w:szCs w:val="24"/>
        </w:rPr>
        <w:t xml:space="preserve">based on </w:t>
      </w:r>
      <w:r w:rsidRPr="00EE1DF0">
        <w:rPr>
          <w:rFonts w:eastAsiaTheme="minorEastAsia" w:cs="Times New Roman"/>
          <w:sz w:val="24"/>
          <w:szCs w:val="24"/>
        </w:rPr>
        <w:t xml:space="preserve">liver involvement </w:t>
      </w:r>
      <w:r w:rsidR="005A7343" w:rsidRPr="00EE1DF0">
        <w:rPr>
          <w:rFonts w:eastAsiaTheme="minorEastAsia" w:cs="Times New Roman"/>
          <w:sz w:val="24"/>
          <w:szCs w:val="24"/>
        </w:rPr>
        <w:t>with</w:t>
      </w:r>
      <w:r w:rsidRPr="00EE1DF0">
        <w:rPr>
          <w:rFonts w:eastAsiaTheme="minorEastAsia" w:cs="Times New Roman"/>
          <w:sz w:val="24"/>
          <w:szCs w:val="24"/>
        </w:rPr>
        <w:t xml:space="preserve"> KS. However</w:t>
      </w:r>
      <w:r w:rsidR="008C5E30" w:rsidRPr="00EE1DF0">
        <w:rPr>
          <w:rFonts w:eastAsiaTheme="minorEastAsia" w:cs="Times New Roman"/>
          <w:sz w:val="24"/>
          <w:szCs w:val="24"/>
        </w:rPr>
        <w:t xml:space="preserve">, in the </w:t>
      </w:r>
      <w:r w:rsidR="008C5E30" w:rsidRPr="00EE1DF0">
        <w:rPr>
          <w:rFonts w:cs="Times New Roman"/>
          <w:sz w:val="24"/>
          <w:szCs w:val="24"/>
        </w:rPr>
        <w:t>few reported patients with clinically significant disease, a rapid progression to liver and multi-organ failure has been reported, usually with fatal outcomes (Table 1).</w:t>
      </w:r>
    </w:p>
    <w:p w14:paraId="26022382" w14:textId="4B18F9DC" w:rsidR="00653041" w:rsidRPr="00EE1DF0" w:rsidRDefault="004E64A2" w:rsidP="00EE1DF0">
      <w:pPr>
        <w:spacing w:after="0" w:line="360" w:lineRule="auto"/>
        <w:ind w:firstLineChars="100" w:firstLine="240"/>
        <w:jc w:val="both"/>
        <w:rPr>
          <w:rFonts w:eastAsia="宋体"/>
          <w:sz w:val="24"/>
          <w:szCs w:val="24"/>
          <w:lang w:eastAsia="zh-CN"/>
        </w:rPr>
      </w:pPr>
      <w:r w:rsidRPr="00EE1DF0">
        <w:rPr>
          <w:sz w:val="24"/>
          <w:szCs w:val="24"/>
        </w:rPr>
        <w:lastRenderedPageBreak/>
        <w:t xml:space="preserve">In the non- HIV population, the incidence of KS is 0.2% in </w:t>
      </w:r>
      <w:r w:rsidR="005A7343" w:rsidRPr="00EE1DF0">
        <w:rPr>
          <w:sz w:val="24"/>
          <w:szCs w:val="24"/>
        </w:rPr>
        <w:t>liver transplant patients from the</w:t>
      </w:r>
      <w:r w:rsidRPr="00EE1DF0">
        <w:rPr>
          <w:sz w:val="24"/>
          <w:szCs w:val="24"/>
        </w:rPr>
        <w:t xml:space="preserve"> United States</w:t>
      </w:r>
      <w:r w:rsidR="005A7343" w:rsidRPr="00EE1DF0">
        <w:rPr>
          <w:sz w:val="24"/>
          <w:szCs w:val="24"/>
        </w:rPr>
        <w:t>, but the prevalence is higher</w:t>
      </w:r>
      <w:r w:rsidRPr="00EE1DF0">
        <w:rPr>
          <w:sz w:val="24"/>
          <w:szCs w:val="24"/>
        </w:rPr>
        <w:t xml:space="preserve"> in patients </w:t>
      </w:r>
      <w:r w:rsidR="005A7343" w:rsidRPr="00EE1DF0">
        <w:rPr>
          <w:sz w:val="24"/>
          <w:szCs w:val="24"/>
        </w:rPr>
        <w:t>from Africa, the Middle East or the</w:t>
      </w:r>
      <w:r w:rsidRPr="00EE1DF0">
        <w:rPr>
          <w:sz w:val="24"/>
          <w:szCs w:val="24"/>
        </w:rPr>
        <w:t xml:space="preserve"> </w:t>
      </w:r>
      <w:proofErr w:type="gramStart"/>
      <w:r w:rsidRPr="00EE1DF0">
        <w:rPr>
          <w:sz w:val="24"/>
          <w:szCs w:val="24"/>
        </w:rPr>
        <w:t>Mediterranean</w:t>
      </w:r>
      <w:r w:rsidR="00581AAD" w:rsidRPr="00EE1DF0">
        <w:rPr>
          <w:sz w:val="24"/>
          <w:szCs w:val="24"/>
          <w:vertAlign w:val="superscript"/>
        </w:rPr>
        <w:t>[</w:t>
      </w:r>
      <w:proofErr w:type="gramEnd"/>
      <w:r w:rsidR="00581AAD" w:rsidRPr="00EE1DF0">
        <w:rPr>
          <w:sz w:val="24"/>
          <w:szCs w:val="24"/>
          <w:vertAlign w:val="superscript"/>
        </w:rPr>
        <w:t>19]</w:t>
      </w:r>
      <w:r w:rsidRPr="00EE1DF0">
        <w:rPr>
          <w:sz w:val="24"/>
          <w:szCs w:val="24"/>
        </w:rPr>
        <w:t xml:space="preserve">. KS affected 4.7% of renal transplant patients in Saudi Arabia, 2.4% of recipients in Israel and 0.52% of recipients in France. While there is a well described clinical burden of post-transplant </w:t>
      </w:r>
      <w:proofErr w:type="spellStart"/>
      <w:r w:rsidRPr="00EE1DF0">
        <w:rPr>
          <w:sz w:val="24"/>
          <w:szCs w:val="24"/>
        </w:rPr>
        <w:t>lymphoproliferative</w:t>
      </w:r>
      <w:proofErr w:type="spellEnd"/>
      <w:r w:rsidRPr="00EE1DF0">
        <w:rPr>
          <w:sz w:val="24"/>
          <w:szCs w:val="24"/>
        </w:rPr>
        <w:t xml:space="preserve"> disorder (PTLD) including cutaneous and visceral manifestations of KS, there is no described literature of post-transplant hepatic KS.</w:t>
      </w:r>
    </w:p>
    <w:p w14:paraId="3C39A28D" w14:textId="77777777" w:rsidR="00EE1DF0" w:rsidRPr="00EE1DF0" w:rsidRDefault="00EE1DF0" w:rsidP="00EE1DF0">
      <w:pPr>
        <w:spacing w:after="0" w:line="360" w:lineRule="auto"/>
        <w:ind w:firstLineChars="100" w:firstLine="240"/>
        <w:jc w:val="both"/>
        <w:rPr>
          <w:rFonts w:eastAsia="宋体" w:cs="Times"/>
          <w:sz w:val="24"/>
          <w:szCs w:val="24"/>
          <w:lang w:eastAsia="zh-CN"/>
        </w:rPr>
      </w:pPr>
    </w:p>
    <w:p w14:paraId="3B18FA9C" w14:textId="3632F099"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PATHOGENESIS OF HHV-8 ASSOCIATED TUMORS</w:t>
      </w:r>
    </w:p>
    <w:p w14:paraId="40AC1CC1" w14:textId="2282A988" w:rsidR="0011364A" w:rsidRPr="00EE1DF0" w:rsidRDefault="00653041" w:rsidP="00EE1DF0">
      <w:pPr>
        <w:spacing w:after="0" w:line="360" w:lineRule="auto"/>
        <w:jc w:val="both"/>
        <w:rPr>
          <w:rFonts w:cs="Times New Roman"/>
          <w:sz w:val="24"/>
          <w:szCs w:val="24"/>
        </w:rPr>
      </w:pPr>
      <w:r w:rsidRPr="00EE1DF0">
        <w:rPr>
          <w:rFonts w:cs="Times New Roman"/>
          <w:sz w:val="24"/>
          <w:szCs w:val="24"/>
        </w:rPr>
        <w:t xml:space="preserve">HHV-8 consists of a large double stranded DNA genome that includes </w:t>
      </w:r>
      <w:r w:rsidR="00EE1DF0">
        <w:rPr>
          <w:rFonts w:eastAsia="宋体" w:cs="Times New Roman" w:hint="eastAsia"/>
          <w:sz w:val="24"/>
          <w:szCs w:val="24"/>
          <w:lang w:eastAsia="zh-CN"/>
        </w:rPr>
        <w:t xml:space="preserve">approximately </w:t>
      </w:r>
      <w:r w:rsidRPr="00EE1DF0">
        <w:rPr>
          <w:rFonts w:cs="Times New Roman"/>
          <w:sz w:val="24"/>
          <w:szCs w:val="24"/>
        </w:rPr>
        <w:t xml:space="preserve">145 </w:t>
      </w:r>
      <w:proofErr w:type="spellStart"/>
      <w:r w:rsidRPr="00EE1DF0">
        <w:rPr>
          <w:rFonts w:cs="Times New Roman"/>
          <w:sz w:val="24"/>
          <w:szCs w:val="24"/>
        </w:rPr>
        <w:t>kilobases</w:t>
      </w:r>
      <w:proofErr w:type="spellEnd"/>
      <w:r w:rsidRPr="00EE1DF0">
        <w:rPr>
          <w:rFonts w:cs="Times New Roman"/>
          <w:sz w:val="24"/>
          <w:szCs w:val="24"/>
        </w:rPr>
        <w:t xml:space="preserve"> (</w:t>
      </w:r>
      <w:proofErr w:type="spellStart"/>
      <w:r w:rsidRPr="00EE1DF0">
        <w:rPr>
          <w:rFonts w:cs="Times New Roman"/>
          <w:sz w:val="24"/>
          <w:szCs w:val="24"/>
        </w:rPr>
        <w:t>kbases</w:t>
      </w:r>
      <w:proofErr w:type="spellEnd"/>
      <w:r w:rsidRPr="00EE1DF0">
        <w:rPr>
          <w:rFonts w:cs="Times New Roman"/>
          <w:sz w:val="24"/>
          <w:szCs w:val="24"/>
        </w:rPr>
        <w:t xml:space="preserve">) long region </w:t>
      </w:r>
      <w:proofErr w:type="spellStart"/>
      <w:r w:rsidRPr="00EE1DF0">
        <w:rPr>
          <w:rFonts w:cs="Times New Roman"/>
          <w:sz w:val="24"/>
          <w:szCs w:val="24"/>
        </w:rPr>
        <w:t>encoding</w:t>
      </w:r>
      <w:r w:rsidR="005A315F" w:rsidRPr="00EE1DF0">
        <w:rPr>
          <w:rFonts w:cs="Times New Roman"/>
          <w:sz w:val="24"/>
          <w:szCs w:val="24"/>
        </w:rPr>
        <w:t>ing</w:t>
      </w:r>
      <w:proofErr w:type="spellEnd"/>
      <w:r w:rsidRPr="00EE1DF0">
        <w:rPr>
          <w:rFonts w:cs="Times New Roman"/>
          <w:sz w:val="24"/>
          <w:szCs w:val="24"/>
        </w:rPr>
        <w:t xml:space="preserve"> all the expressed viral genes, flanked by </w:t>
      </w:r>
      <w:r w:rsidR="00EE1DF0">
        <w:rPr>
          <w:rFonts w:eastAsia="宋体" w:cs="Times New Roman" w:hint="eastAsia"/>
          <w:sz w:val="24"/>
          <w:szCs w:val="24"/>
          <w:lang w:eastAsia="zh-CN"/>
        </w:rPr>
        <w:t>approximately</w:t>
      </w:r>
      <w:r w:rsidR="00EE1DF0" w:rsidRPr="00EE1DF0">
        <w:rPr>
          <w:rFonts w:cs="Times New Roman"/>
          <w:sz w:val="24"/>
          <w:szCs w:val="24"/>
        </w:rPr>
        <w:t xml:space="preserve"> </w:t>
      </w:r>
      <w:r w:rsidRPr="00EE1DF0">
        <w:rPr>
          <w:rFonts w:cs="Times New Roman"/>
          <w:sz w:val="24"/>
          <w:szCs w:val="24"/>
        </w:rPr>
        <w:t xml:space="preserve">20-30 </w:t>
      </w:r>
      <w:proofErr w:type="spellStart"/>
      <w:r w:rsidRPr="00EE1DF0">
        <w:rPr>
          <w:rFonts w:cs="Times New Roman"/>
          <w:sz w:val="24"/>
          <w:szCs w:val="24"/>
        </w:rPr>
        <w:t>kbases</w:t>
      </w:r>
      <w:proofErr w:type="spellEnd"/>
      <w:r w:rsidRPr="00EE1DF0">
        <w:rPr>
          <w:rFonts w:cs="Times New Roman"/>
          <w:sz w:val="24"/>
          <w:szCs w:val="24"/>
        </w:rPr>
        <w:t xml:space="preserve"> that encode a number of mimicked human genes, several of which have immunologic or </w:t>
      </w:r>
      <w:proofErr w:type="spellStart"/>
      <w:r w:rsidRPr="00EE1DF0">
        <w:rPr>
          <w:rFonts w:cs="Times New Roman"/>
          <w:sz w:val="24"/>
          <w:szCs w:val="24"/>
        </w:rPr>
        <w:t>angiogenic</w:t>
      </w:r>
      <w:proofErr w:type="spellEnd"/>
      <w:r w:rsidRPr="00EE1DF0">
        <w:rPr>
          <w:rFonts w:cs="Times New Roman"/>
          <w:sz w:val="24"/>
          <w:szCs w:val="24"/>
        </w:rPr>
        <w:t xml:space="preserve"> properties</w:t>
      </w:r>
      <w:r w:rsidR="00581AAD" w:rsidRPr="00EE1DF0">
        <w:rPr>
          <w:rFonts w:cs="Times New Roman"/>
          <w:sz w:val="24"/>
          <w:szCs w:val="24"/>
          <w:vertAlign w:val="superscript"/>
        </w:rPr>
        <w:t>[20,21]</w:t>
      </w:r>
      <w:r w:rsidR="00151FB7" w:rsidRPr="00EE1DF0">
        <w:rPr>
          <w:rFonts w:cs="Times New Roman"/>
          <w:sz w:val="24"/>
          <w:szCs w:val="24"/>
        </w:rPr>
        <w:t xml:space="preserve">. </w:t>
      </w:r>
      <w:r w:rsidRPr="00EE1DF0">
        <w:rPr>
          <w:rFonts w:cs="Times New Roman"/>
          <w:sz w:val="24"/>
          <w:szCs w:val="24"/>
        </w:rPr>
        <w:t>HHV-8 has a tropism for both hematopoietic and non-hematopoietic cells including monocytes, B cells</w:t>
      </w:r>
      <w:r w:rsidR="002A49C6" w:rsidRPr="00EE1DF0">
        <w:rPr>
          <w:rFonts w:cs="Times New Roman"/>
          <w:sz w:val="24"/>
          <w:szCs w:val="24"/>
        </w:rPr>
        <w:t>, endothelial cells</w:t>
      </w:r>
      <w:r w:rsidRPr="00EE1DF0">
        <w:rPr>
          <w:rFonts w:cs="Times New Roman"/>
          <w:sz w:val="24"/>
          <w:szCs w:val="24"/>
        </w:rPr>
        <w:t xml:space="preserve"> and</w:t>
      </w:r>
      <w:r w:rsidR="002A49C6" w:rsidRPr="00EE1DF0">
        <w:rPr>
          <w:rFonts w:cs="Times New Roman"/>
          <w:sz w:val="24"/>
          <w:szCs w:val="24"/>
        </w:rPr>
        <w:t xml:space="preserve"> also</w:t>
      </w:r>
      <w:r w:rsidRPr="00EE1DF0">
        <w:rPr>
          <w:rFonts w:cs="Times New Roman"/>
          <w:sz w:val="24"/>
          <w:szCs w:val="24"/>
        </w:rPr>
        <w:t xml:space="preserve"> </w:t>
      </w:r>
      <w:proofErr w:type="gramStart"/>
      <w:r w:rsidRPr="00EE1DF0">
        <w:rPr>
          <w:rFonts w:cs="Times New Roman"/>
          <w:sz w:val="24"/>
          <w:szCs w:val="24"/>
        </w:rPr>
        <w:t>hepatocytes</w:t>
      </w:r>
      <w:r w:rsidR="00581AAD" w:rsidRPr="00EE1DF0">
        <w:rPr>
          <w:rFonts w:cs="Times New Roman"/>
          <w:sz w:val="24"/>
          <w:szCs w:val="24"/>
          <w:vertAlign w:val="superscript"/>
        </w:rPr>
        <w:t>[</w:t>
      </w:r>
      <w:proofErr w:type="gramEnd"/>
      <w:r w:rsidR="00581AAD" w:rsidRPr="00EE1DF0">
        <w:rPr>
          <w:rFonts w:cs="Times New Roman"/>
          <w:sz w:val="24"/>
          <w:szCs w:val="24"/>
          <w:vertAlign w:val="superscript"/>
        </w:rPr>
        <w:t>22]</w:t>
      </w:r>
      <w:r w:rsidR="00151FB7" w:rsidRPr="00EE1DF0">
        <w:rPr>
          <w:rFonts w:cs="Times New Roman"/>
          <w:sz w:val="24"/>
          <w:szCs w:val="24"/>
        </w:rPr>
        <w:t xml:space="preserve">. </w:t>
      </w:r>
      <w:r w:rsidRPr="00EE1DF0">
        <w:rPr>
          <w:rFonts w:cs="Times New Roman"/>
          <w:sz w:val="24"/>
          <w:szCs w:val="24"/>
        </w:rPr>
        <w:t xml:space="preserve">Endothelial cells appear to be the most important host cells for oncogenic transformation as HHV-8 infection of these cells leads to their long-term proliferation and </w:t>
      </w:r>
      <w:proofErr w:type="gramStart"/>
      <w:r w:rsidRPr="00EE1DF0">
        <w:rPr>
          <w:rFonts w:cs="Times New Roman"/>
          <w:sz w:val="24"/>
          <w:szCs w:val="24"/>
        </w:rPr>
        <w:t>survival</w:t>
      </w:r>
      <w:r w:rsidR="007D354F" w:rsidRPr="00EE1DF0">
        <w:rPr>
          <w:rFonts w:cs="Times New Roman"/>
          <w:sz w:val="24"/>
          <w:szCs w:val="24"/>
          <w:vertAlign w:val="superscript"/>
        </w:rPr>
        <w:t>[</w:t>
      </w:r>
      <w:proofErr w:type="gramEnd"/>
      <w:r w:rsidR="007D354F" w:rsidRPr="00EE1DF0">
        <w:rPr>
          <w:rFonts w:cs="Times New Roman"/>
          <w:sz w:val="24"/>
          <w:szCs w:val="24"/>
          <w:vertAlign w:val="superscript"/>
        </w:rPr>
        <w:t>23]</w:t>
      </w:r>
      <w:r w:rsidRPr="00EE1DF0">
        <w:rPr>
          <w:rFonts w:cs="Times New Roman"/>
          <w:sz w:val="24"/>
          <w:szCs w:val="24"/>
        </w:rPr>
        <w:t>.</w:t>
      </w:r>
      <w:r w:rsidR="00EE1DF0" w:rsidRPr="00EE1DF0">
        <w:rPr>
          <w:rFonts w:cs="Times New Roman"/>
          <w:sz w:val="24"/>
          <w:szCs w:val="24"/>
        </w:rPr>
        <w:t xml:space="preserve"> </w:t>
      </w:r>
      <w:r w:rsidRPr="00EE1DF0">
        <w:rPr>
          <w:rFonts w:cs="Times New Roman"/>
          <w:sz w:val="24"/>
          <w:szCs w:val="24"/>
        </w:rPr>
        <w:t xml:space="preserve">Similar to other </w:t>
      </w:r>
      <w:proofErr w:type="spellStart"/>
      <w:r w:rsidRPr="00EE1DF0">
        <w:rPr>
          <w:rFonts w:cs="Times New Roman"/>
          <w:sz w:val="24"/>
          <w:szCs w:val="24"/>
        </w:rPr>
        <w:t>herpesviruses</w:t>
      </w:r>
      <w:proofErr w:type="spellEnd"/>
      <w:r w:rsidRPr="00EE1DF0">
        <w:rPr>
          <w:rFonts w:cs="Times New Roman"/>
          <w:sz w:val="24"/>
          <w:szCs w:val="24"/>
        </w:rPr>
        <w:t xml:space="preserve">, HHV-8 alternates between two metabolic cycles: </w:t>
      </w:r>
      <w:r w:rsidR="00EE1DF0" w:rsidRPr="00EE1DF0">
        <w:rPr>
          <w:rFonts w:cs="Times New Roman"/>
          <w:sz w:val="24"/>
          <w:szCs w:val="24"/>
        </w:rPr>
        <w:t>L</w:t>
      </w:r>
      <w:r w:rsidRPr="00EE1DF0">
        <w:rPr>
          <w:rFonts w:cs="Times New Roman"/>
          <w:sz w:val="24"/>
          <w:szCs w:val="24"/>
        </w:rPr>
        <w:t xml:space="preserve">atent infection, where few genes are expressed, and the active lytic infection, where viral replication and multiple gene expression </w:t>
      </w:r>
      <w:proofErr w:type="gramStart"/>
      <w:r w:rsidRPr="00EE1DF0">
        <w:rPr>
          <w:rFonts w:cs="Times New Roman"/>
          <w:sz w:val="24"/>
          <w:szCs w:val="24"/>
        </w:rPr>
        <w:t>occurs</w:t>
      </w:r>
      <w:proofErr w:type="gramEnd"/>
      <w:r w:rsidRPr="00EE1DF0">
        <w:rPr>
          <w:rFonts w:cs="Times New Roman"/>
          <w:sz w:val="24"/>
          <w:szCs w:val="24"/>
        </w:rPr>
        <w:t xml:space="preserve">. Lytic replication can be induced by oxidative stress, hypoxia, inflammatory cytokines, chemical exposure or concomitant infections, including </w:t>
      </w:r>
      <w:proofErr w:type="gramStart"/>
      <w:r w:rsidRPr="00EE1DF0">
        <w:rPr>
          <w:rFonts w:cs="Times New Roman"/>
          <w:sz w:val="24"/>
          <w:szCs w:val="24"/>
        </w:rPr>
        <w:t>HIV</w:t>
      </w:r>
      <w:r w:rsidR="007D354F" w:rsidRPr="00EE1DF0">
        <w:rPr>
          <w:rFonts w:cs="Times New Roman"/>
          <w:sz w:val="24"/>
          <w:szCs w:val="24"/>
          <w:vertAlign w:val="superscript"/>
        </w:rPr>
        <w:t>[</w:t>
      </w:r>
      <w:proofErr w:type="gramEnd"/>
      <w:r w:rsidR="007D354F" w:rsidRPr="00EE1DF0">
        <w:rPr>
          <w:rFonts w:cs="Times New Roman"/>
          <w:sz w:val="24"/>
          <w:szCs w:val="24"/>
          <w:vertAlign w:val="superscript"/>
        </w:rPr>
        <w:t>24</w:t>
      </w:r>
      <w:r w:rsidR="00EE1DF0" w:rsidRPr="00EE1DF0">
        <w:rPr>
          <w:rFonts w:eastAsia="宋体" w:cs="Times New Roman" w:hint="eastAsia"/>
          <w:sz w:val="24"/>
          <w:szCs w:val="24"/>
          <w:vertAlign w:val="superscript"/>
          <w:lang w:eastAsia="zh-CN"/>
        </w:rPr>
        <w:t>-</w:t>
      </w:r>
      <w:r w:rsidR="007D354F" w:rsidRPr="00EE1DF0">
        <w:rPr>
          <w:rFonts w:cs="Times New Roman"/>
          <w:sz w:val="24"/>
          <w:szCs w:val="24"/>
          <w:vertAlign w:val="superscript"/>
        </w:rPr>
        <w:t>27]</w:t>
      </w:r>
      <w:r w:rsidR="00151FB7" w:rsidRPr="00EE1DF0">
        <w:rPr>
          <w:rFonts w:cs="Times New Roman"/>
          <w:sz w:val="24"/>
          <w:szCs w:val="24"/>
        </w:rPr>
        <w:t>.</w:t>
      </w:r>
      <w:r w:rsidR="00EE1DF0" w:rsidRPr="00EE1DF0">
        <w:rPr>
          <w:rFonts w:cs="Times New Roman"/>
          <w:sz w:val="24"/>
          <w:szCs w:val="24"/>
        </w:rPr>
        <w:t xml:space="preserve"> </w:t>
      </w:r>
    </w:p>
    <w:p w14:paraId="5886C7B5" w14:textId="6D246C94" w:rsidR="00A54ED3" w:rsidRDefault="00A54ED3" w:rsidP="00EE1DF0">
      <w:pPr>
        <w:spacing w:after="0" w:line="360" w:lineRule="auto"/>
        <w:ind w:firstLineChars="100" w:firstLine="240"/>
        <w:jc w:val="both"/>
        <w:rPr>
          <w:rFonts w:eastAsia="宋体" w:cs="Times New Roman"/>
          <w:sz w:val="24"/>
          <w:szCs w:val="24"/>
          <w:lang w:eastAsia="zh-CN"/>
        </w:rPr>
      </w:pPr>
      <w:r w:rsidRPr="00EE1DF0">
        <w:rPr>
          <w:rFonts w:eastAsia="Times New Roman" w:cs="Times New Roman"/>
          <w:sz w:val="24"/>
          <w:szCs w:val="24"/>
        </w:rPr>
        <w:t xml:space="preserve">In hepatocytes infected with HHV8 genome by DNA PCR amplification, immunohistochemistry (IHC) demonstrates expression of the </w:t>
      </w:r>
      <w:r w:rsidR="002A49C6" w:rsidRPr="00EE1DF0">
        <w:rPr>
          <w:rFonts w:eastAsia="Times New Roman" w:cs="Times New Roman"/>
          <w:sz w:val="24"/>
          <w:szCs w:val="24"/>
        </w:rPr>
        <w:t xml:space="preserve">transcriptional regulator, </w:t>
      </w:r>
      <w:r w:rsidRPr="00EE1DF0">
        <w:rPr>
          <w:rFonts w:eastAsia="Times New Roman" w:cs="Times New Roman"/>
          <w:sz w:val="24"/>
          <w:szCs w:val="24"/>
        </w:rPr>
        <w:t>latency-associated nuclear antigen-1 (LANA-1)</w:t>
      </w:r>
      <w:r w:rsidR="007F5FC5" w:rsidRPr="00EE1DF0">
        <w:rPr>
          <w:rFonts w:eastAsia="Times New Roman" w:cs="Times New Roman"/>
          <w:sz w:val="24"/>
          <w:szCs w:val="24"/>
          <w:vertAlign w:val="superscript"/>
        </w:rPr>
        <w:t>[28]</w:t>
      </w:r>
      <w:r w:rsidR="00881078" w:rsidRPr="00EE1DF0">
        <w:rPr>
          <w:rFonts w:eastAsia="Times New Roman" w:cs="Times New Roman"/>
          <w:sz w:val="24"/>
          <w:szCs w:val="24"/>
        </w:rPr>
        <w:t>.</w:t>
      </w:r>
      <w:r w:rsidRPr="00EE1DF0">
        <w:rPr>
          <w:rFonts w:eastAsia="Times New Roman" w:cs="Times New Roman"/>
          <w:sz w:val="24"/>
          <w:szCs w:val="24"/>
        </w:rPr>
        <w:t xml:space="preserve"> </w:t>
      </w:r>
      <w:r w:rsidR="00652B62" w:rsidRPr="00EE1DF0">
        <w:rPr>
          <w:rFonts w:eastAsia="Times New Roman" w:cs="Times New Roman"/>
          <w:sz w:val="24"/>
          <w:szCs w:val="24"/>
        </w:rPr>
        <w:t>I</w:t>
      </w:r>
      <w:r w:rsidRPr="00EE1DF0">
        <w:rPr>
          <w:rFonts w:eastAsia="Times New Roman" w:cs="Times New Roman"/>
          <w:sz w:val="24"/>
          <w:szCs w:val="24"/>
        </w:rPr>
        <w:t xml:space="preserve">t has </w:t>
      </w:r>
      <w:r w:rsidR="00652B62" w:rsidRPr="00EE1DF0">
        <w:rPr>
          <w:rFonts w:eastAsia="Times New Roman" w:cs="Times New Roman"/>
          <w:sz w:val="24"/>
          <w:szCs w:val="24"/>
        </w:rPr>
        <w:t xml:space="preserve">also </w:t>
      </w:r>
      <w:r w:rsidRPr="00EE1DF0">
        <w:rPr>
          <w:rFonts w:eastAsia="Times New Roman" w:cs="Times New Roman"/>
          <w:sz w:val="24"/>
          <w:szCs w:val="24"/>
        </w:rPr>
        <w:t xml:space="preserve">been </w:t>
      </w:r>
      <w:r w:rsidR="00652B62" w:rsidRPr="00EE1DF0">
        <w:rPr>
          <w:rFonts w:eastAsia="Times New Roman" w:cs="Times New Roman"/>
          <w:sz w:val="24"/>
          <w:szCs w:val="24"/>
        </w:rPr>
        <w:t xml:space="preserve">directly </w:t>
      </w:r>
      <w:r w:rsidRPr="00EE1DF0">
        <w:rPr>
          <w:rFonts w:eastAsia="Times New Roman" w:cs="Times New Roman"/>
          <w:sz w:val="24"/>
          <w:szCs w:val="24"/>
        </w:rPr>
        <w:t>implicated in </w:t>
      </w:r>
      <w:hyperlink r:id="rId10" w:tooltip="Oncogenesis" w:history="1">
        <w:proofErr w:type="spellStart"/>
        <w:r w:rsidRPr="00EE1DF0">
          <w:rPr>
            <w:rFonts w:eastAsia="Times New Roman" w:cs="Times New Roman"/>
            <w:sz w:val="24"/>
            <w:szCs w:val="24"/>
          </w:rPr>
          <w:t>oncogenesis</w:t>
        </w:r>
        <w:proofErr w:type="spellEnd"/>
      </w:hyperlink>
      <w:r w:rsidRPr="00EE1DF0">
        <w:rPr>
          <w:rFonts w:eastAsia="Times New Roman" w:cs="Times New Roman"/>
          <w:sz w:val="24"/>
          <w:szCs w:val="24"/>
        </w:rPr>
        <w:t xml:space="preserve"> because of its ability to bind to the </w:t>
      </w:r>
      <w:proofErr w:type="spellStart"/>
      <w:r w:rsidRPr="00EE1DF0">
        <w:rPr>
          <w:rFonts w:eastAsia="Times New Roman" w:cs="Times New Roman"/>
          <w:sz w:val="24"/>
          <w:szCs w:val="24"/>
        </w:rPr>
        <w:t>tumour</w:t>
      </w:r>
      <w:proofErr w:type="spellEnd"/>
      <w:r w:rsidRPr="00EE1DF0">
        <w:rPr>
          <w:rFonts w:eastAsia="Times New Roman" w:cs="Times New Roman"/>
          <w:sz w:val="24"/>
          <w:szCs w:val="24"/>
        </w:rPr>
        <w:t>-suppressing protein</w:t>
      </w:r>
      <w:r w:rsidR="00104FF0" w:rsidRPr="00EE1DF0">
        <w:rPr>
          <w:rFonts w:eastAsia="Times New Roman" w:cs="Times New Roman"/>
          <w:sz w:val="24"/>
          <w:szCs w:val="24"/>
        </w:rPr>
        <w:t xml:space="preserve"> </w:t>
      </w:r>
      <w:proofErr w:type="gramStart"/>
      <w:r w:rsidR="00104FF0" w:rsidRPr="00EE1DF0">
        <w:rPr>
          <w:rFonts w:eastAsia="Times New Roman" w:cs="Times New Roman"/>
          <w:sz w:val="24"/>
          <w:szCs w:val="24"/>
        </w:rPr>
        <w:t>p53</w:t>
      </w:r>
      <w:r w:rsidR="007F5FC5" w:rsidRPr="00EE1DF0">
        <w:rPr>
          <w:rFonts w:eastAsia="Times New Roman" w:cs="Times New Roman"/>
          <w:sz w:val="24"/>
          <w:szCs w:val="24"/>
          <w:vertAlign w:val="superscript"/>
        </w:rPr>
        <w:t>[</w:t>
      </w:r>
      <w:proofErr w:type="gramEnd"/>
      <w:r w:rsidR="007F5FC5" w:rsidRPr="00EE1DF0">
        <w:rPr>
          <w:rFonts w:eastAsia="Times New Roman" w:cs="Times New Roman"/>
          <w:sz w:val="24"/>
          <w:szCs w:val="24"/>
          <w:vertAlign w:val="superscript"/>
        </w:rPr>
        <w:t>29]</w:t>
      </w:r>
      <w:r w:rsidR="00B673CB" w:rsidRPr="00EE1DF0">
        <w:rPr>
          <w:rFonts w:eastAsia="Times New Roman" w:cs="Times New Roman"/>
          <w:sz w:val="24"/>
          <w:szCs w:val="24"/>
        </w:rPr>
        <w:t xml:space="preserve">. </w:t>
      </w:r>
      <w:r w:rsidR="007B1D89" w:rsidRPr="00EE1DF0">
        <w:rPr>
          <w:rFonts w:eastAsia="Times New Roman" w:cs="Times New Roman"/>
          <w:sz w:val="24"/>
          <w:szCs w:val="24"/>
        </w:rPr>
        <w:t>Furthermore</w:t>
      </w:r>
      <w:r w:rsidR="00727E97" w:rsidRPr="00EE1DF0">
        <w:rPr>
          <w:rFonts w:eastAsia="Times New Roman" w:cs="Times New Roman"/>
          <w:sz w:val="24"/>
          <w:szCs w:val="24"/>
        </w:rPr>
        <w:t xml:space="preserve">, </w:t>
      </w:r>
      <w:r w:rsidR="007B1D89" w:rsidRPr="00EE1DF0">
        <w:rPr>
          <w:rFonts w:eastAsia="Times New Roman" w:cs="Times New Roman"/>
          <w:sz w:val="24"/>
          <w:szCs w:val="24"/>
        </w:rPr>
        <w:t>hepatocyte growth factor/scatter factor (HGF/SF)</w:t>
      </w:r>
      <w:r w:rsidR="002A49C6" w:rsidRPr="00EE1DF0">
        <w:rPr>
          <w:rFonts w:eastAsia="Times New Roman" w:cs="Times New Roman"/>
          <w:sz w:val="24"/>
          <w:szCs w:val="24"/>
        </w:rPr>
        <w:t>, a kinase that</w:t>
      </w:r>
      <w:r w:rsidR="00727E97" w:rsidRPr="00EE1DF0">
        <w:rPr>
          <w:rFonts w:eastAsia="Times New Roman" w:cs="Times New Roman"/>
          <w:sz w:val="24"/>
          <w:szCs w:val="24"/>
        </w:rPr>
        <w:t xml:space="preserve"> mediates </w:t>
      </w:r>
      <w:r w:rsidR="00727E97" w:rsidRPr="00EE1DF0">
        <w:rPr>
          <w:rFonts w:eastAsia="Times New Roman" w:cs="Arial"/>
          <w:sz w:val="24"/>
          <w:szCs w:val="24"/>
        </w:rPr>
        <w:t xml:space="preserve">epithelial cell proliferation and </w:t>
      </w:r>
      <w:proofErr w:type="gramStart"/>
      <w:r w:rsidR="00727E97" w:rsidRPr="00EE1DF0">
        <w:rPr>
          <w:rFonts w:eastAsia="Times New Roman" w:cs="Arial"/>
          <w:sz w:val="24"/>
          <w:szCs w:val="24"/>
        </w:rPr>
        <w:t>angiogenesis</w:t>
      </w:r>
      <w:r w:rsidR="007F5FC5" w:rsidRPr="00EE1DF0">
        <w:rPr>
          <w:rFonts w:eastAsia="Times New Roman" w:cs="Arial"/>
          <w:sz w:val="24"/>
          <w:szCs w:val="24"/>
          <w:vertAlign w:val="superscript"/>
        </w:rPr>
        <w:t>[</w:t>
      </w:r>
      <w:proofErr w:type="gramEnd"/>
      <w:r w:rsidR="007F5FC5" w:rsidRPr="00EE1DF0">
        <w:rPr>
          <w:rFonts w:eastAsia="Times New Roman" w:cs="Arial"/>
          <w:sz w:val="24"/>
          <w:szCs w:val="24"/>
          <w:vertAlign w:val="superscript"/>
        </w:rPr>
        <w:t>30]</w:t>
      </w:r>
      <w:r w:rsidR="00727E97" w:rsidRPr="00EE1DF0">
        <w:rPr>
          <w:rFonts w:eastAsia="Times New Roman" w:cs="Times New Roman"/>
          <w:sz w:val="24"/>
          <w:szCs w:val="24"/>
        </w:rPr>
        <w:t xml:space="preserve"> has been demonstrated </w:t>
      </w:r>
      <w:r w:rsidR="00016391" w:rsidRPr="00EE1DF0">
        <w:rPr>
          <w:rFonts w:eastAsia="Times New Roman" w:cs="Times New Roman"/>
          <w:sz w:val="24"/>
          <w:szCs w:val="24"/>
        </w:rPr>
        <w:t>to</w:t>
      </w:r>
      <w:r w:rsidR="00727E97" w:rsidRPr="00EE1DF0">
        <w:rPr>
          <w:rFonts w:eastAsia="Times New Roman" w:cs="Times New Roman"/>
          <w:sz w:val="24"/>
          <w:szCs w:val="24"/>
        </w:rPr>
        <w:t xml:space="preserve"> induce HHV-8 lytic replication</w:t>
      </w:r>
      <w:r w:rsidR="00016391" w:rsidRPr="00EE1DF0">
        <w:rPr>
          <w:rFonts w:eastAsia="Times New Roman" w:cs="Times New Roman"/>
          <w:sz w:val="24"/>
          <w:szCs w:val="24"/>
        </w:rPr>
        <w:t>, providing a means of KS progression in the liver</w:t>
      </w:r>
      <w:r w:rsidR="007F5FC5" w:rsidRPr="00EE1DF0">
        <w:rPr>
          <w:rFonts w:eastAsia="Times New Roman" w:cs="Times New Roman"/>
          <w:sz w:val="24"/>
          <w:szCs w:val="24"/>
          <w:vertAlign w:val="superscript"/>
        </w:rPr>
        <w:t>[31]</w:t>
      </w:r>
      <w:r w:rsidR="00727E97" w:rsidRPr="00EE1DF0">
        <w:rPr>
          <w:rFonts w:eastAsia="Times New Roman" w:cs="Times New Roman"/>
          <w:sz w:val="24"/>
          <w:szCs w:val="24"/>
        </w:rPr>
        <w:t>.</w:t>
      </w:r>
    </w:p>
    <w:p w14:paraId="09AE9B9A" w14:textId="77777777" w:rsidR="00EE1DF0" w:rsidRPr="00EE1DF0" w:rsidRDefault="00EE1DF0" w:rsidP="00EE1DF0">
      <w:pPr>
        <w:spacing w:after="0" w:line="360" w:lineRule="auto"/>
        <w:ind w:firstLineChars="100" w:firstLine="240"/>
        <w:jc w:val="both"/>
        <w:rPr>
          <w:rFonts w:eastAsia="宋体" w:cs="Times New Roman"/>
          <w:sz w:val="24"/>
          <w:szCs w:val="24"/>
          <w:lang w:eastAsia="zh-CN"/>
        </w:rPr>
      </w:pPr>
    </w:p>
    <w:p w14:paraId="320032B3" w14:textId="0255289B" w:rsidR="00653041" w:rsidRPr="00EE1DF0" w:rsidRDefault="00EE1DF0" w:rsidP="00EE1DF0">
      <w:pPr>
        <w:spacing w:after="0" w:line="360" w:lineRule="auto"/>
        <w:jc w:val="both"/>
        <w:rPr>
          <w:rFonts w:cs="Times New Roman"/>
          <w:b/>
          <w:sz w:val="24"/>
          <w:szCs w:val="24"/>
        </w:rPr>
      </w:pPr>
      <w:r w:rsidRPr="00EE1DF0">
        <w:rPr>
          <w:rFonts w:cs="Times New Roman"/>
          <w:b/>
          <w:sz w:val="24"/>
          <w:szCs w:val="24"/>
        </w:rPr>
        <w:t xml:space="preserve">DIAGNOSIS OF </w:t>
      </w:r>
      <w:r w:rsidRPr="00EE1DF0">
        <w:rPr>
          <w:rFonts w:cs="Times New Roman"/>
          <w:sz w:val="24"/>
          <w:szCs w:val="24"/>
        </w:rPr>
        <w:t>KS</w:t>
      </w:r>
      <w:r w:rsidRPr="00EE1DF0">
        <w:rPr>
          <w:rFonts w:cs="Times New Roman"/>
          <w:b/>
          <w:sz w:val="24"/>
          <w:szCs w:val="24"/>
        </w:rPr>
        <w:t xml:space="preserve"> </w:t>
      </w:r>
    </w:p>
    <w:p w14:paraId="4CA5C0B0" w14:textId="118643C0" w:rsidR="00653041" w:rsidRPr="00EE1DF0" w:rsidRDefault="00653041" w:rsidP="00EE1DF0">
      <w:pPr>
        <w:spacing w:after="0" w:line="360" w:lineRule="auto"/>
        <w:jc w:val="both"/>
        <w:rPr>
          <w:rFonts w:cs="Times New Roman"/>
          <w:b/>
          <w:sz w:val="24"/>
          <w:szCs w:val="24"/>
        </w:rPr>
      </w:pPr>
      <w:r w:rsidRPr="00EE1DF0">
        <w:rPr>
          <w:rFonts w:cs="Times New Roman"/>
          <w:sz w:val="24"/>
          <w:szCs w:val="24"/>
        </w:rPr>
        <w:lastRenderedPageBreak/>
        <w:t xml:space="preserve">A full integumentary survey including oral and rectal examination quantifying extent of disease should be </w:t>
      </w:r>
      <w:r w:rsidR="00016391" w:rsidRPr="00EE1DF0">
        <w:rPr>
          <w:rFonts w:cs="Times New Roman"/>
          <w:sz w:val="24"/>
          <w:szCs w:val="24"/>
        </w:rPr>
        <w:t xml:space="preserve">completed </w:t>
      </w:r>
      <w:r w:rsidRPr="00EE1DF0">
        <w:rPr>
          <w:rFonts w:cs="Times New Roman"/>
          <w:sz w:val="24"/>
          <w:szCs w:val="24"/>
        </w:rPr>
        <w:t xml:space="preserve">in patients with suspected KS. Cutaneous or visceral biopsy is required for diagnosis. On gross pathology, there are usually multiple, grossly irregular, variable sized red-brown spongiform nodules seen in the </w:t>
      </w:r>
      <w:proofErr w:type="spellStart"/>
      <w:r w:rsidRPr="00EE1DF0">
        <w:rPr>
          <w:rFonts w:cs="Times New Roman"/>
          <w:sz w:val="24"/>
          <w:szCs w:val="24"/>
        </w:rPr>
        <w:t>periportal</w:t>
      </w:r>
      <w:proofErr w:type="spellEnd"/>
      <w:r w:rsidRPr="00EE1DF0">
        <w:rPr>
          <w:rFonts w:cs="Times New Roman"/>
          <w:sz w:val="24"/>
          <w:szCs w:val="24"/>
        </w:rPr>
        <w:t xml:space="preserve"> connective </w:t>
      </w:r>
      <w:proofErr w:type="gramStart"/>
      <w:r w:rsidRPr="00EE1DF0">
        <w:rPr>
          <w:rFonts w:cs="Times New Roman"/>
          <w:sz w:val="24"/>
          <w:szCs w:val="24"/>
        </w:rPr>
        <w:t>tissue</w:t>
      </w:r>
      <w:r w:rsidR="007F5FC5" w:rsidRPr="00EE1DF0">
        <w:rPr>
          <w:rFonts w:cs="Times New Roman"/>
          <w:sz w:val="24"/>
          <w:szCs w:val="24"/>
          <w:vertAlign w:val="superscript"/>
        </w:rPr>
        <w:t>[</w:t>
      </w:r>
      <w:proofErr w:type="gramEnd"/>
      <w:r w:rsidR="007F5FC5" w:rsidRPr="00EE1DF0">
        <w:rPr>
          <w:rFonts w:cs="Times New Roman"/>
          <w:sz w:val="24"/>
          <w:szCs w:val="24"/>
          <w:vertAlign w:val="superscript"/>
        </w:rPr>
        <w:t>32]</w:t>
      </w:r>
      <w:r w:rsidRPr="00EE1DF0">
        <w:rPr>
          <w:rFonts w:cs="Times New Roman"/>
          <w:sz w:val="24"/>
          <w:szCs w:val="24"/>
        </w:rPr>
        <w:t xml:space="preserve">. </w:t>
      </w:r>
      <w:proofErr w:type="spellStart"/>
      <w:r w:rsidRPr="00EE1DF0">
        <w:rPr>
          <w:rFonts w:cs="Times New Roman"/>
          <w:sz w:val="24"/>
          <w:szCs w:val="24"/>
        </w:rPr>
        <w:t>Histopathologic</w:t>
      </w:r>
      <w:proofErr w:type="spellEnd"/>
      <w:r w:rsidRPr="00EE1DF0">
        <w:rPr>
          <w:rFonts w:cs="Times New Roman"/>
          <w:sz w:val="24"/>
          <w:szCs w:val="24"/>
        </w:rPr>
        <w:t xml:space="preserve"> features of disease include thin walled vascular formations and inflammatory infiltration. Spindle cell formation is also characteristic of </w:t>
      </w:r>
      <w:proofErr w:type="spellStart"/>
      <w:r w:rsidRPr="00EE1DF0">
        <w:rPr>
          <w:rFonts w:cs="Times New Roman"/>
          <w:sz w:val="24"/>
          <w:szCs w:val="24"/>
        </w:rPr>
        <w:t>angioproliferative</w:t>
      </w:r>
      <w:proofErr w:type="spellEnd"/>
      <w:r w:rsidRPr="00EE1DF0">
        <w:rPr>
          <w:rFonts w:cs="Times New Roman"/>
          <w:sz w:val="24"/>
          <w:szCs w:val="24"/>
        </w:rPr>
        <w:t xml:space="preserve"> HHV-8-infected cells that have undergone reprogramming of vascular endothelium and </w:t>
      </w:r>
      <w:proofErr w:type="spellStart"/>
      <w:proofErr w:type="gramStart"/>
      <w:r w:rsidRPr="00EE1DF0">
        <w:rPr>
          <w:rFonts w:cs="Times New Roman"/>
          <w:sz w:val="24"/>
          <w:szCs w:val="24"/>
        </w:rPr>
        <w:t>tumorigenes</w:t>
      </w:r>
      <w:r w:rsidR="00104FF0" w:rsidRPr="00EE1DF0">
        <w:rPr>
          <w:rFonts w:cs="Times New Roman"/>
          <w:sz w:val="24"/>
          <w:szCs w:val="24"/>
        </w:rPr>
        <w:t>is</w:t>
      </w:r>
      <w:proofErr w:type="spellEnd"/>
      <w:r w:rsidR="00D9770B" w:rsidRPr="00EE1DF0">
        <w:rPr>
          <w:rFonts w:cs="Times New Roman"/>
          <w:sz w:val="24"/>
          <w:szCs w:val="24"/>
          <w:vertAlign w:val="superscript"/>
        </w:rPr>
        <w:t>[</w:t>
      </w:r>
      <w:proofErr w:type="gramEnd"/>
      <w:r w:rsidR="00D9770B" w:rsidRPr="00EE1DF0">
        <w:rPr>
          <w:rFonts w:cs="Times New Roman"/>
          <w:sz w:val="24"/>
          <w:szCs w:val="24"/>
          <w:vertAlign w:val="superscript"/>
        </w:rPr>
        <w:t>33]</w:t>
      </w:r>
      <w:r w:rsidR="00D9770B" w:rsidRPr="00EE1DF0">
        <w:rPr>
          <w:rFonts w:cs="Times New Roman"/>
          <w:sz w:val="24"/>
          <w:szCs w:val="24"/>
        </w:rPr>
        <w:t xml:space="preserve">. </w:t>
      </w:r>
      <w:proofErr w:type="spellStart"/>
      <w:r w:rsidRPr="00EE1DF0">
        <w:rPr>
          <w:rFonts w:cs="Times New Roman"/>
          <w:sz w:val="24"/>
          <w:szCs w:val="24"/>
        </w:rPr>
        <w:t>Immunohistochemical</w:t>
      </w:r>
      <w:proofErr w:type="spellEnd"/>
      <w:r w:rsidRPr="00EE1DF0">
        <w:rPr>
          <w:rFonts w:cs="Times New Roman"/>
          <w:sz w:val="24"/>
          <w:szCs w:val="24"/>
        </w:rPr>
        <w:t xml:space="preserve"> staining is characteristic for HHV-8 </w:t>
      </w:r>
      <w:r w:rsidR="00800088">
        <w:rPr>
          <w:rFonts w:cs="Times New Roman"/>
          <w:sz w:val="24"/>
          <w:szCs w:val="24"/>
        </w:rPr>
        <w:t>LANA</w:t>
      </w:r>
      <w:r w:rsidRPr="00EE1DF0">
        <w:rPr>
          <w:rFonts w:cs="Times New Roman"/>
          <w:sz w:val="24"/>
          <w:szCs w:val="24"/>
        </w:rPr>
        <w:t xml:space="preserve"> expression within the spindle cell </w:t>
      </w:r>
      <w:proofErr w:type="gramStart"/>
      <w:r w:rsidRPr="00EE1DF0">
        <w:rPr>
          <w:rFonts w:cs="Times New Roman"/>
          <w:sz w:val="24"/>
          <w:szCs w:val="24"/>
        </w:rPr>
        <w:t>formatio</w:t>
      </w:r>
      <w:r w:rsidR="00104FF0" w:rsidRPr="00EE1DF0">
        <w:rPr>
          <w:rFonts w:cs="Times New Roman"/>
          <w:sz w:val="24"/>
          <w:szCs w:val="24"/>
        </w:rPr>
        <w:t>n</w:t>
      </w:r>
      <w:r w:rsidR="00D9770B" w:rsidRPr="00EE1DF0">
        <w:rPr>
          <w:rFonts w:cs="Times New Roman"/>
          <w:sz w:val="24"/>
          <w:szCs w:val="24"/>
          <w:vertAlign w:val="superscript"/>
        </w:rPr>
        <w:t>[</w:t>
      </w:r>
      <w:proofErr w:type="gramEnd"/>
      <w:r w:rsidR="00D9770B" w:rsidRPr="00EE1DF0">
        <w:rPr>
          <w:rFonts w:cs="Times New Roman"/>
          <w:sz w:val="24"/>
          <w:szCs w:val="24"/>
          <w:vertAlign w:val="superscript"/>
        </w:rPr>
        <w:t>34]</w:t>
      </w:r>
      <w:r w:rsidR="00104FF0" w:rsidRPr="00EE1DF0">
        <w:rPr>
          <w:rFonts w:cs="Times New Roman"/>
          <w:sz w:val="24"/>
          <w:szCs w:val="24"/>
        </w:rPr>
        <w:t xml:space="preserve">. </w:t>
      </w:r>
      <w:r w:rsidR="00226661" w:rsidRPr="00EE1DF0">
        <w:rPr>
          <w:rFonts w:cs="Times New Roman"/>
          <w:sz w:val="24"/>
          <w:szCs w:val="24"/>
        </w:rPr>
        <w:t>I</w:t>
      </w:r>
      <w:r w:rsidRPr="00EE1DF0">
        <w:rPr>
          <w:rFonts w:cs="Times New Roman"/>
          <w:sz w:val="24"/>
          <w:szCs w:val="24"/>
        </w:rPr>
        <w:t xml:space="preserve">mmunohistochemistry staining for endothelial cell markers factor VIII, CD31, CD34 and lymphatic vessel endothelial receptor 1 further corroborate a diagnosis of </w:t>
      </w:r>
      <w:proofErr w:type="gramStart"/>
      <w:r w:rsidRPr="00EE1DF0">
        <w:rPr>
          <w:rFonts w:cs="Times New Roman"/>
          <w:sz w:val="24"/>
          <w:szCs w:val="24"/>
        </w:rPr>
        <w:t>KS</w:t>
      </w:r>
      <w:r w:rsidR="00D9770B" w:rsidRPr="00EE1DF0">
        <w:rPr>
          <w:rFonts w:cs="Times New Roman"/>
          <w:sz w:val="24"/>
          <w:szCs w:val="24"/>
          <w:vertAlign w:val="superscript"/>
        </w:rPr>
        <w:t>[</w:t>
      </w:r>
      <w:proofErr w:type="gramEnd"/>
      <w:r w:rsidR="00D9770B" w:rsidRPr="00EE1DF0">
        <w:rPr>
          <w:rFonts w:cs="Times New Roman"/>
          <w:sz w:val="24"/>
          <w:szCs w:val="24"/>
          <w:vertAlign w:val="superscript"/>
        </w:rPr>
        <w:t>35]</w:t>
      </w:r>
      <w:r w:rsidR="00104FF0" w:rsidRPr="00EE1DF0">
        <w:rPr>
          <w:rFonts w:cs="Times New Roman"/>
          <w:sz w:val="24"/>
          <w:szCs w:val="24"/>
        </w:rPr>
        <w:t>.</w:t>
      </w:r>
    </w:p>
    <w:p w14:paraId="0DDDFA9B" w14:textId="5022DA1E" w:rsidR="00653041" w:rsidRDefault="00653041" w:rsidP="00EE1DF0">
      <w:pPr>
        <w:spacing w:after="0" w:line="360" w:lineRule="auto"/>
        <w:ind w:firstLineChars="100" w:firstLine="240"/>
        <w:jc w:val="both"/>
        <w:rPr>
          <w:rFonts w:eastAsia="宋体" w:cs="Times New Roman"/>
          <w:sz w:val="24"/>
          <w:szCs w:val="24"/>
          <w:lang w:eastAsia="zh-CN"/>
        </w:rPr>
      </w:pPr>
      <w:r w:rsidRPr="00EE1DF0">
        <w:rPr>
          <w:rFonts w:cs="Times New Roman"/>
          <w:sz w:val="24"/>
          <w:szCs w:val="24"/>
        </w:rPr>
        <w:t xml:space="preserve">Further investigation of visceral KS is warranted in the presence of </w:t>
      </w:r>
      <w:proofErr w:type="spellStart"/>
      <w:r w:rsidRPr="00EE1DF0">
        <w:rPr>
          <w:rFonts w:cs="Times New Roman"/>
          <w:sz w:val="24"/>
          <w:szCs w:val="24"/>
        </w:rPr>
        <w:t>adenopathy</w:t>
      </w:r>
      <w:proofErr w:type="spellEnd"/>
      <w:r w:rsidRPr="00EE1DF0">
        <w:rPr>
          <w:rFonts w:cs="Times New Roman"/>
          <w:sz w:val="24"/>
          <w:szCs w:val="24"/>
        </w:rPr>
        <w:t xml:space="preserve"> or occult bleeding. Patients with cutaneous KS and iron deficiency anemia, fecal occult blood or gastrointestinal symptoms warrant GI endoscopic evaluation. Patients with cutaneous KS and concurrent </w:t>
      </w:r>
      <w:proofErr w:type="spellStart"/>
      <w:r w:rsidRPr="00EE1DF0">
        <w:rPr>
          <w:rFonts w:cs="Times New Roman"/>
          <w:sz w:val="24"/>
          <w:szCs w:val="24"/>
        </w:rPr>
        <w:t>adenopathy</w:t>
      </w:r>
      <w:proofErr w:type="spellEnd"/>
      <w:r w:rsidRPr="00EE1DF0">
        <w:rPr>
          <w:rFonts w:cs="Times New Roman"/>
          <w:sz w:val="24"/>
          <w:szCs w:val="24"/>
        </w:rPr>
        <w:t xml:space="preserve"> should receive computerized tomography (CT) of the chest, abdomen, and pelvis to evaluate for visceral KS and HHV-8-related </w:t>
      </w:r>
      <w:proofErr w:type="spellStart"/>
      <w:r w:rsidRPr="00EE1DF0">
        <w:rPr>
          <w:rFonts w:cs="Times New Roman"/>
          <w:sz w:val="24"/>
          <w:szCs w:val="24"/>
        </w:rPr>
        <w:t>lymphoproliferative</w:t>
      </w:r>
      <w:proofErr w:type="spellEnd"/>
      <w:r w:rsidRPr="00EE1DF0">
        <w:rPr>
          <w:rFonts w:cs="Times New Roman"/>
          <w:sz w:val="24"/>
          <w:szCs w:val="24"/>
        </w:rPr>
        <w:t xml:space="preserve"> disorders including primary effusion lymphoma, </w:t>
      </w:r>
      <w:proofErr w:type="spellStart"/>
      <w:r w:rsidRPr="00EE1DF0">
        <w:rPr>
          <w:rFonts w:cs="Times New Roman"/>
          <w:sz w:val="24"/>
          <w:szCs w:val="24"/>
        </w:rPr>
        <w:t>Castleman</w:t>
      </w:r>
      <w:proofErr w:type="spellEnd"/>
      <w:r w:rsidRPr="00EE1DF0">
        <w:rPr>
          <w:rFonts w:cs="Times New Roman"/>
          <w:sz w:val="24"/>
          <w:szCs w:val="24"/>
        </w:rPr>
        <w:t xml:space="preserve"> disease, and </w:t>
      </w:r>
      <w:proofErr w:type="spellStart"/>
      <w:r w:rsidRPr="00EE1DF0">
        <w:rPr>
          <w:rFonts w:cs="Times New Roman"/>
          <w:sz w:val="24"/>
          <w:szCs w:val="24"/>
        </w:rPr>
        <w:t>plasmablastic</w:t>
      </w:r>
      <w:proofErr w:type="spellEnd"/>
      <w:r w:rsidRPr="00EE1DF0">
        <w:rPr>
          <w:rFonts w:cs="Times New Roman"/>
          <w:sz w:val="24"/>
          <w:szCs w:val="24"/>
        </w:rPr>
        <w:t xml:space="preserve"> </w:t>
      </w:r>
      <w:proofErr w:type="gramStart"/>
      <w:r w:rsidRPr="00EE1DF0">
        <w:rPr>
          <w:rFonts w:cs="Times New Roman"/>
          <w:sz w:val="24"/>
          <w:szCs w:val="24"/>
        </w:rPr>
        <w:t>lymphoma</w:t>
      </w:r>
      <w:r w:rsidR="00D9770B" w:rsidRPr="00EE1DF0">
        <w:rPr>
          <w:rFonts w:cs="Times New Roman"/>
          <w:sz w:val="24"/>
          <w:szCs w:val="24"/>
          <w:vertAlign w:val="superscript"/>
        </w:rPr>
        <w:t>[</w:t>
      </w:r>
      <w:proofErr w:type="gramEnd"/>
      <w:r w:rsidR="00D9770B" w:rsidRPr="00EE1DF0">
        <w:rPr>
          <w:rFonts w:cs="Times New Roman"/>
          <w:sz w:val="24"/>
          <w:szCs w:val="24"/>
          <w:vertAlign w:val="superscript"/>
        </w:rPr>
        <w:t>36]</w:t>
      </w:r>
      <w:r w:rsidRPr="00EE1DF0">
        <w:rPr>
          <w:rFonts w:cs="Times New Roman"/>
          <w:sz w:val="24"/>
          <w:szCs w:val="24"/>
        </w:rPr>
        <w:t xml:space="preserve">. </w:t>
      </w:r>
    </w:p>
    <w:p w14:paraId="180382D3" w14:textId="77777777" w:rsidR="00EE1DF0" w:rsidRPr="00EE1DF0" w:rsidRDefault="00EE1DF0" w:rsidP="00EE1DF0">
      <w:pPr>
        <w:spacing w:after="0" w:line="360" w:lineRule="auto"/>
        <w:ind w:firstLineChars="100" w:firstLine="240"/>
        <w:jc w:val="both"/>
        <w:rPr>
          <w:rFonts w:eastAsia="宋体" w:cs="Times New Roman"/>
          <w:sz w:val="24"/>
          <w:szCs w:val="24"/>
          <w:lang w:eastAsia="zh-CN"/>
        </w:rPr>
      </w:pPr>
    </w:p>
    <w:p w14:paraId="17E0A5FF" w14:textId="54EEB56F" w:rsidR="00C81CEE" w:rsidRPr="00EE1DF0" w:rsidRDefault="00EE1DF0" w:rsidP="00EE1DF0">
      <w:pPr>
        <w:spacing w:after="0" w:line="360" w:lineRule="auto"/>
        <w:jc w:val="both"/>
        <w:rPr>
          <w:rFonts w:cs="Times New Roman"/>
          <w:b/>
          <w:sz w:val="24"/>
          <w:szCs w:val="24"/>
        </w:rPr>
      </w:pPr>
      <w:r w:rsidRPr="00EE1DF0">
        <w:rPr>
          <w:rFonts w:cs="Times New Roman"/>
          <w:b/>
          <w:sz w:val="24"/>
          <w:szCs w:val="24"/>
        </w:rPr>
        <w:t xml:space="preserve">KS STAGING AND PROGNOSIS </w:t>
      </w:r>
    </w:p>
    <w:p w14:paraId="26460342" w14:textId="5AE08752" w:rsidR="00B045C5" w:rsidRDefault="00C81CEE" w:rsidP="00EE1DF0">
      <w:pPr>
        <w:spacing w:after="0" w:line="360" w:lineRule="auto"/>
        <w:jc w:val="both"/>
        <w:rPr>
          <w:rFonts w:eastAsia="宋体" w:cs="Times New Roman"/>
          <w:sz w:val="24"/>
          <w:szCs w:val="24"/>
          <w:lang w:eastAsia="zh-CN"/>
        </w:rPr>
      </w:pPr>
      <w:r w:rsidRPr="00EE1DF0">
        <w:rPr>
          <w:rFonts w:cs="Times New Roman"/>
          <w:sz w:val="24"/>
          <w:szCs w:val="24"/>
        </w:rPr>
        <w:t xml:space="preserve">As KS is a disseminated </w:t>
      </w:r>
      <w:proofErr w:type="spellStart"/>
      <w:r w:rsidRPr="00EE1DF0">
        <w:rPr>
          <w:rFonts w:cs="Times New Roman"/>
          <w:sz w:val="24"/>
          <w:szCs w:val="24"/>
        </w:rPr>
        <w:t>angioproliferative</w:t>
      </w:r>
      <w:proofErr w:type="spellEnd"/>
      <w:r w:rsidRPr="00EE1DF0">
        <w:rPr>
          <w:rFonts w:cs="Times New Roman"/>
          <w:sz w:val="24"/>
          <w:szCs w:val="24"/>
        </w:rPr>
        <w:t xml:space="preserve"> virally mediated malignancy, classic tumor, node, metastasis (TNM) staging as used in other cancers does not accurately prognosticate disease or dictate treatment. AIDS Clinical Trials Group (ACTG) Oncology Committee has codified staging of AIDS-associated </w:t>
      </w:r>
      <w:proofErr w:type="gramStart"/>
      <w:r w:rsidRPr="00EE1DF0">
        <w:rPr>
          <w:rFonts w:cs="Times New Roman"/>
          <w:sz w:val="24"/>
          <w:szCs w:val="24"/>
        </w:rPr>
        <w:t>KS</w:t>
      </w:r>
      <w:r w:rsidR="000A6D22" w:rsidRPr="005178C2">
        <w:rPr>
          <w:rFonts w:cs="Times New Roman"/>
          <w:sz w:val="24"/>
          <w:szCs w:val="24"/>
          <w:vertAlign w:val="superscript"/>
        </w:rPr>
        <w:t>[</w:t>
      </w:r>
      <w:proofErr w:type="gramEnd"/>
      <w:r w:rsidR="000A6D22" w:rsidRPr="005178C2">
        <w:rPr>
          <w:rFonts w:cs="Times New Roman"/>
          <w:sz w:val="24"/>
          <w:szCs w:val="24"/>
          <w:vertAlign w:val="superscript"/>
        </w:rPr>
        <w:t>37]</w:t>
      </w:r>
      <w:r w:rsidRPr="00EE1DF0">
        <w:rPr>
          <w:rFonts w:cs="Times New Roman"/>
          <w:sz w:val="24"/>
          <w:szCs w:val="24"/>
        </w:rPr>
        <w:t xml:space="preserve">. The ACTG staging system risk stratifies patients low risk (0) or high risk (1) based on three criteria: </w:t>
      </w:r>
      <w:r w:rsidR="00B87239" w:rsidRPr="00EE1DF0">
        <w:rPr>
          <w:rFonts w:cs="Times New Roman"/>
          <w:sz w:val="24"/>
          <w:szCs w:val="24"/>
        </w:rPr>
        <w:t>t</w:t>
      </w:r>
      <w:r w:rsidRPr="00EE1DF0">
        <w:rPr>
          <w:rFonts w:cs="Times New Roman"/>
          <w:sz w:val="24"/>
          <w:szCs w:val="24"/>
        </w:rPr>
        <w:t>umor burden (T),</w:t>
      </w:r>
      <w:r w:rsidR="00B87239" w:rsidRPr="00EE1DF0">
        <w:rPr>
          <w:rFonts w:cs="Times New Roman"/>
          <w:sz w:val="24"/>
          <w:szCs w:val="24"/>
        </w:rPr>
        <w:t xml:space="preserve"> immune status (I), and systemic illness (S). For tumor burden,</w:t>
      </w:r>
      <w:r w:rsidRPr="00EE1DF0">
        <w:rPr>
          <w:rFonts w:cs="Times New Roman"/>
          <w:sz w:val="24"/>
          <w:szCs w:val="24"/>
        </w:rPr>
        <w:t xml:space="preserve"> poor risk (T1) is defined by presence of extensive cutaneous, oral disease or visceral disease. </w:t>
      </w:r>
      <w:r w:rsidR="00B87239" w:rsidRPr="00EE1DF0">
        <w:rPr>
          <w:rFonts w:cs="Times New Roman"/>
          <w:sz w:val="24"/>
          <w:szCs w:val="24"/>
        </w:rPr>
        <w:t>For i</w:t>
      </w:r>
      <w:r w:rsidRPr="00EE1DF0">
        <w:rPr>
          <w:rFonts w:cs="Times New Roman"/>
          <w:sz w:val="24"/>
          <w:szCs w:val="24"/>
        </w:rPr>
        <w:t>mmune status, poor risk (I1) is defined by CD4</w:t>
      </w:r>
      <w:r w:rsidR="00DF0B82" w:rsidRPr="00EE1DF0">
        <w:rPr>
          <w:rFonts w:cs="Times New Roman"/>
          <w:sz w:val="24"/>
          <w:szCs w:val="24"/>
        </w:rPr>
        <w:t xml:space="preserve"> count of less than</w:t>
      </w:r>
      <w:r w:rsidRPr="00EE1DF0">
        <w:rPr>
          <w:rFonts w:cs="Times New Roman"/>
          <w:sz w:val="24"/>
          <w:szCs w:val="24"/>
        </w:rPr>
        <w:t xml:space="preserve"> 150 cells</w:t>
      </w:r>
      <w:r w:rsidR="00016391" w:rsidRPr="00EE1DF0">
        <w:rPr>
          <w:rFonts w:cs="Times New Roman"/>
          <w:sz w:val="24"/>
          <w:szCs w:val="24"/>
        </w:rPr>
        <w:t>/</w:t>
      </w:r>
      <w:proofErr w:type="spellStart"/>
      <w:r w:rsidR="00016391" w:rsidRPr="00EE1DF0">
        <w:rPr>
          <w:rFonts w:cs="Times New Roman"/>
          <w:sz w:val="24"/>
          <w:szCs w:val="24"/>
        </w:rPr>
        <w:t>mc</w:t>
      </w:r>
      <w:r w:rsidRPr="00EE1DF0">
        <w:rPr>
          <w:rFonts w:cs="Times New Roman"/>
          <w:sz w:val="24"/>
          <w:szCs w:val="24"/>
        </w:rPr>
        <w:t>L</w:t>
      </w:r>
      <w:proofErr w:type="spellEnd"/>
      <w:r w:rsidRPr="00EE1DF0">
        <w:rPr>
          <w:rFonts w:cs="Times New Roman"/>
          <w:sz w:val="24"/>
          <w:szCs w:val="24"/>
        </w:rPr>
        <w:t>. For systemic illness, poor risk (S1) is defined by the presence of constitutional symptoms</w:t>
      </w:r>
      <w:r w:rsidR="00B87239" w:rsidRPr="00EE1DF0">
        <w:rPr>
          <w:rFonts w:cs="Times New Roman"/>
          <w:sz w:val="24"/>
          <w:szCs w:val="24"/>
        </w:rPr>
        <w:t>,</w:t>
      </w:r>
      <w:r w:rsidRPr="00EE1DF0">
        <w:rPr>
          <w:rFonts w:cs="Times New Roman"/>
          <w:sz w:val="24"/>
          <w:szCs w:val="24"/>
        </w:rPr>
        <w:t xml:space="preserve"> poor performance status</w:t>
      </w:r>
      <w:r w:rsidR="00B87239" w:rsidRPr="00EE1DF0">
        <w:rPr>
          <w:rFonts w:cs="Times New Roman"/>
          <w:sz w:val="24"/>
          <w:szCs w:val="24"/>
        </w:rPr>
        <w:t>,</w:t>
      </w:r>
      <w:r w:rsidRPr="00EE1DF0">
        <w:rPr>
          <w:rFonts w:cs="Times New Roman"/>
          <w:sz w:val="24"/>
          <w:szCs w:val="24"/>
        </w:rPr>
        <w:t xml:space="preserve"> or other opportunistic infections. While these criteria were </w:t>
      </w:r>
      <w:r w:rsidRPr="00EE1DF0">
        <w:rPr>
          <w:rFonts w:cs="Times New Roman"/>
          <w:sz w:val="24"/>
          <w:szCs w:val="24"/>
        </w:rPr>
        <w:lastRenderedPageBreak/>
        <w:t>validated in the pre-ART era, post-ART therapy, a CD4 cutoff of 100 cells/mm</w:t>
      </w:r>
      <w:r w:rsidRPr="00800088">
        <w:rPr>
          <w:rFonts w:cs="Times New Roman"/>
          <w:sz w:val="24"/>
          <w:szCs w:val="24"/>
          <w:vertAlign w:val="superscript"/>
        </w:rPr>
        <w:t>3</w:t>
      </w:r>
      <w:r w:rsidRPr="00EE1DF0">
        <w:rPr>
          <w:rFonts w:cs="Times New Roman"/>
          <w:sz w:val="24"/>
          <w:szCs w:val="24"/>
        </w:rPr>
        <w:t xml:space="preserve"> has an unclear role in predicting </w:t>
      </w:r>
      <w:proofErr w:type="gramStart"/>
      <w:r w:rsidRPr="00EE1DF0">
        <w:rPr>
          <w:rFonts w:cs="Times New Roman"/>
          <w:sz w:val="24"/>
          <w:szCs w:val="24"/>
        </w:rPr>
        <w:t>mortality</w:t>
      </w:r>
      <w:r w:rsidR="000A6D22" w:rsidRPr="005178C2">
        <w:rPr>
          <w:rFonts w:cs="Times New Roman"/>
          <w:sz w:val="24"/>
          <w:szCs w:val="24"/>
          <w:vertAlign w:val="superscript"/>
        </w:rPr>
        <w:t>[</w:t>
      </w:r>
      <w:proofErr w:type="gramEnd"/>
      <w:r w:rsidR="000A6D22" w:rsidRPr="005178C2">
        <w:rPr>
          <w:rFonts w:cs="Times New Roman"/>
          <w:sz w:val="24"/>
          <w:szCs w:val="24"/>
          <w:vertAlign w:val="superscript"/>
        </w:rPr>
        <w:t>38,39]</w:t>
      </w:r>
      <w:r w:rsidR="003E2854" w:rsidRPr="00EE1DF0">
        <w:rPr>
          <w:rFonts w:cs="Times New Roman"/>
          <w:sz w:val="24"/>
          <w:szCs w:val="24"/>
        </w:rPr>
        <w:t>.</w:t>
      </w:r>
    </w:p>
    <w:p w14:paraId="031BD790" w14:textId="77777777" w:rsidR="005178C2" w:rsidRPr="005178C2" w:rsidRDefault="005178C2" w:rsidP="00EE1DF0">
      <w:pPr>
        <w:spacing w:after="0" w:line="360" w:lineRule="auto"/>
        <w:jc w:val="both"/>
        <w:rPr>
          <w:rFonts w:eastAsia="宋体" w:cs="Times New Roman"/>
          <w:sz w:val="24"/>
          <w:szCs w:val="24"/>
          <w:lang w:eastAsia="zh-CN"/>
        </w:rPr>
      </w:pPr>
    </w:p>
    <w:p w14:paraId="17E3B78C" w14:textId="3596AC96" w:rsidR="00653041" w:rsidRPr="005178C2" w:rsidRDefault="005178C2" w:rsidP="00EE1DF0">
      <w:pPr>
        <w:spacing w:after="0" w:line="360" w:lineRule="auto"/>
        <w:jc w:val="both"/>
        <w:rPr>
          <w:rFonts w:cs="Times New Roman"/>
          <w:b/>
          <w:sz w:val="24"/>
          <w:szCs w:val="24"/>
        </w:rPr>
      </w:pPr>
      <w:r w:rsidRPr="005178C2">
        <w:rPr>
          <w:rFonts w:cs="Times New Roman"/>
          <w:b/>
          <w:sz w:val="24"/>
          <w:szCs w:val="24"/>
        </w:rPr>
        <w:t>IMAGING IN HEPATIC KS</w:t>
      </w:r>
    </w:p>
    <w:p w14:paraId="160521EC" w14:textId="7067B5A7" w:rsidR="00653041" w:rsidRPr="00EE1DF0" w:rsidRDefault="00653041" w:rsidP="00EE1DF0">
      <w:pPr>
        <w:pStyle w:val="NormalWeb"/>
        <w:spacing w:before="0" w:beforeAutospacing="0" w:after="0" w:afterAutospacing="0" w:line="360" w:lineRule="auto"/>
        <w:jc w:val="both"/>
        <w:rPr>
          <w:rFonts w:ascii="Book Antiqua" w:hAnsi="Book Antiqua"/>
          <w:sz w:val="24"/>
          <w:szCs w:val="24"/>
        </w:rPr>
      </w:pPr>
      <w:r w:rsidRPr="00EE1DF0">
        <w:rPr>
          <w:rFonts w:ascii="Book Antiqua" w:hAnsi="Book Antiqua"/>
          <w:sz w:val="24"/>
          <w:szCs w:val="24"/>
        </w:rPr>
        <w:t xml:space="preserve">Hepatic </w:t>
      </w:r>
      <w:r w:rsidR="00040790" w:rsidRPr="00EE1DF0">
        <w:rPr>
          <w:rFonts w:ascii="Book Antiqua" w:hAnsi="Book Antiqua"/>
          <w:sz w:val="24"/>
          <w:szCs w:val="24"/>
        </w:rPr>
        <w:t>KS</w:t>
      </w:r>
      <w:r w:rsidRPr="00EE1DF0">
        <w:rPr>
          <w:rFonts w:ascii="Book Antiqua" w:hAnsi="Book Antiqua"/>
          <w:sz w:val="24"/>
          <w:szCs w:val="24"/>
        </w:rPr>
        <w:t xml:space="preserve"> has characteristic findings on individual imaging modalities that can help delineate clinically significant disease. Abdominal ultrasound imaging of the liver can demonstrate inhomogeneous cystic lesions with </w:t>
      </w:r>
      <w:proofErr w:type="spellStart"/>
      <w:r w:rsidR="003F47C5" w:rsidRPr="00EE1DF0">
        <w:rPr>
          <w:rFonts w:ascii="Book Antiqua" w:hAnsi="Book Antiqua"/>
          <w:sz w:val="24"/>
          <w:szCs w:val="24"/>
        </w:rPr>
        <w:t>hyperechoic</w:t>
      </w:r>
      <w:proofErr w:type="spellEnd"/>
      <w:r w:rsidR="003F47C5" w:rsidRPr="00EE1DF0">
        <w:rPr>
          <w:rFonts w:ascii="Book Antiqua" w:hAnsi="Book Antiqua"/>
          <w:sz w:val="24"/>
          <w:szCs w:val="24"/>
        </w:rPr>
        <w:t xml:space="preserve"> </w:t>
      </w:r>
      <w:r w:rsidR="000A7CA2" w:rsidRPr="00EE1DF0">
        <w:rPr>
          <w:rFonts w:ascii="Book Antiqua" w:hAnsi="Book Antiqua"/>
          <w:sz w:val="24"/>
          <w:szCs w:val="24"/>
        </w:rPr>
        <w:t xml:space="preserve">bands and </w:t>
      </w:r>
      <w:r w:rsidR="008B06A5" w:rsidRPr="00EE1DF0">
        <w:rPr>
          <w:rFonts w:ascii="Book Antiqua" w:hAnsi="Book Antiqua"/>
          <w:sz w:val="24"/>
          <w:szCs w:val="24"/>
        </w:rPr>
        <w:t>nodules along the peripheral branches of portal veins</w:t>
      </w:r>
      <w:r w:rsidRPr="00EE1DF0">
        <w:rPr>
          <w:rFonts w:ascii="Book Antiqua" w:hAnsi="Book Antiqua"/>
          <w:sz w:val="24"/>
          <w:szCs w:val="24"/>
        </w:rPr>
        <w:t xml:space="preserve">. </w:t>
      </w:r>
      <w:r w:rsidR="000A7CA2" w:rsidRPr="00EE1DF0">
        <w:rPr>
          <w:rFonts w:ascii="Book Antiqua" w:hAnsi="Book Antiqua"/>
          <w:sz w:val="24"/>
          <w:szCs w:val="24"/>
        </w:rPr>
        <w:t>Likewise, c</w:t>
      </w:r>
      <w:r w:rsidRPr="00EE1DF0">
        <w:rPr>
          <w:rFonts w:ascii="Book Antiqua" w:hAnsi="Book Antiqua"/>
          <w:sz w:val="24"/>
          <w:szCs w:val="24"/>
        </w:rPr>
        <w:t>omputed tomography</w:t>
      </w:r>
      <w:r w:rsidR="000A7CA2" w:rsidRPr="00EE1DF0">
        <w:rPr>
          <w:rFonts w:ascii="Book Antiqua" w:hAnsi="Book Antiqua"/>
          <w:sz w:val="24"/>
          <w:szCs w:val="24"/>
        </w:rPr>
        <w:t xml:space="preserve"> of the abdomen</w:t>
      </w:r>
      <w:r w:rsidRPr="00EE1DF0">
        <w:rPr>
          <w:rFonts w:ascii="Book Antiqua" w:hAnsi="Book Antiqua"/>
          <w:sz w:val="24"/>
          <w:szCs w:val="24"/>
        </w:rPr>
        <w:t xml:space="preserve"> is characteristic for</w:t>
      </w:r>
      <w:r w:rsidR="00D7172F" w:rsidRPr="00EE1DF0">
        <w:rPr>
          <w:rFonts w:ascii="Book Antiqua" w:hAnsi="Book Antiqua"/>
          <w:sz w:val="24"/>
          <w:szCs w:val="24"/>
        </w:rPr>
        <w:t xml:space="preserve"> inhom</w:t>
      </w:r>
      <w:r w:rsidR="00B87239" w:rsidRPr="00EE1DF0">
        <w:rPr>
          <w:rFonts w:ascii="Book Antiqua" w:hAnsi="Book Antiqua"/>
          <w:sz w:val="24"/>
          <w:szCs w:val="24"/>
        </w:rPr>
        <w:t>o</w:t>
      </w:r>
      <w:r w:rsidR="00D7172F" w:rsidRPr="00EE1DF0">
        <w:rPr>
          <w:rFonts w:ascii="Book Antiqua" w:hAnsi="Book Antiqua"/>
          <w:sz w:val="24"/>
          <w:szCs w:val="24"/>
        </w:rPr>
        <w:t>gen</w:t>
      </w:r>
      <w:r w:rsidR="00B87239" w:rsidRPr="00EE1DF0">
        <w:rPr>
          <w:rFonts w:ascii="Book Antiqua" w:hAnsi="Book Antiqua"/>
          <w:sz w:val="24"/>
          <w:szCs w:val="24"/>
        </w:rPr>
        <w:t>e</w:t>
      </w:r>
      <w:r w:rsidR="00D7172F" w:rsidRPr="00EE1DF0">
        <w:rPr>
          <w:rFonts w:ascii="Book Antiqua" w:hAnsi="Book Antiqua"/>
          <w:sz w:val="24"/>
          <w:szCs w:val="24"/>
        </w:rPr>
        <w:t>ous hepatomegaly with</w:t>
      </w:r>
      <w:r w:rsidRPr="00EE1DF0">
        <w:rPr>
          <w:rFonts w:ascii="Book Antiqua" w:hAnsi="Book Antiqua"/>
          <w:sz w:val="24"/>
          <w:szCs w:val="24"/>
        </w:rPr>
        <w:t xml:space="preserve"> </w:t>
      </w:r>
      <w:r w:rsidR="000A7CA2" w:rsidRPr="00EE1DF0">
        <w:rPr>
          <w:rFonts w:ascii="Book Antiqua" w:hAnsi="Book Antiqua"/>
          <w:sz w:val="24"/>
          <w:szCs w:val="24"/>
        </w:rPr>
        <w:t xml:space="preserve">multiple </w:t>
      </w:r>
      <w:r w:rsidRPr="00EE1DF0">
        <w:rPr>
          <w:rFonts w:ascii="Book Antiqua" w:hAnsi="Book Antiqua"/>
          <w:sz w:val="24"/>
          <w:szCs w:val="24"/>
        </w:rPr>
        <w:t>small</w:t>
      </w:r>
      <w:r w:rsidR="00D7172F" w:rsidRPr="00EE1DF0">
        <w:rPr>
          <w:rFonts w:ascii="Book Antiqua" w:hAnsi="Book Antiqua"/>
          <w:sz w:val="24"/>
          <w:szCs w:val="24"/>
        </w:rPr>
        <w:t xml:space="preserve"> </w:t>
      </w:r>
      <w:proofErr w:type="spellStart"/>
      <w:r w:rsidR="00D7172F" w:rsidRPr="00EE1DF0">
        <w:rPr>
          <w:rFonts w:ascii="Book Antiqua" w:hAnsi="Book Antiqua"/>
          <w:sz w:val="24"/>
          <w:szCs w:val="24"/>
        </w:rPr>
        <w:t>hypodense</w:t>
      </w:r>
      <w:proofErr w:type="spellEnd"/>
      <w:r w:rsidRPr="00EE1DF0">
        <w:rPr>
          <w:rFonts w:ascii="Book Antiqua" w:hAnsi="Book Antiqua"/>
          <w:sz w:val="24"/>
          <w:szCs w:val="24"/>
        </w:rPr>
        <w:t xml:space="preserve"> nodules, often in the </w:t>
      </w:r>
      <w:proofErr w:type="spellStart"/>
      <w:r w:rsidRPr="00EE1DF0">
        <w:rPr>
          <w:rFonts w:ascii="Book Antiqua" w:hAnsi="Book Antiqua"/>
          <w:sz w:val="24"/>
          <w:szCs w:val="24"/>
        </w:rPr>
        <w:t>periportal</w:t>
      </w:r>
      <w:proofErr w:type="spellEnd"/>
      <w:r w:rsidRPr="00EE1DF0">
        <w:rPr>
          <w:rFonts w:ascii="Book Antiqua" w:hAnsi="Book Antiqua"/>
          <w:sz w:val="24"/>
          <w:szCs w:val="24"/>
        </w:rPr>
        <w:t xml:space="preserve"> </w:t>
      </w:r>
      <w:proofErr w:type="gramStart"/>
      <w:r w:rsidRPr="00EE1DF0">
        <w:rPr>
          <w:rFonts w:ascii="Book Antiqua" w:hAnsi="Book Antiqua"/>
          <w:sz w:val="24"/>
          <w:szCs w:val="24"/>
        </w:rPr>
        <w:t>area</w:t>
      </w:r>
      <w:r w:rsidR="000A6D22" w:rsidRPr="005178C2">
        <w:rPr>
          <w:rFonts w:ascii="Book Antiqua" w:hAnsi="Book Antiqua"/>
          <w:sz w:val="24"/>
          <w:szCs w:val="24"/>
          <w:vertAlign w:val="superscript"/>
        </w:rPr>
        <w:t>[</w:t>
      </w:r>
      <w:proofErr w:type="gramEnd"/>
      <w:r w:rsidR="000A6D22" w:rsidRPr="005178C2">
        <w:rPr>
          <w:rFonts w:ascii="Book Antiqua" w:hAnsi="Book Antiqua"/>
          <w:sz w:val="24"/>
          <w:szCs w:val="24"/>
          <w:vertAlign w:val="superscript"/>
        </w:rPr>
        <w:t>40]</w:t>
      </w:r>
      <w:r w:rsidR="005178C2">
        <w:rPr>
          <w:rFonts w:ascii="Book Antiqua" w:eastAsia="宋体" w:hAnsi="Book Antiqua" w:hint="eastAsia"/>
          <w:sz w:val="24"/>
          <w:szCs w:val="24"/>
          <w:lang w:eastAsia="zh-CN"/>
        </w:rPr>
        <w:t xml:space="preserve"> </w:t>
      </w:r>
      <w:r w:rsidR="00D931E2" w:rsidRPr="00EE1DF0">
        <w:rPr>
          <w:rFonts w:ascii="Book Antiqua" w:eastAsia="Times New Roman" w:hAnsi="Book Antiqua"/>
          <w:sz w:val="24"/>
          <w:szCs w:val="24"/>
        </w:rPr>
        <w:t>(Figure 4).</w:t>
      </w:r>
      <w:r w:rsidRPr="00EE1DF0">
        <w:rPr>
          <w:rFonts w:ascii="Book Antiqua" w:hAnsi="Book Antiqua"/>
          <w:sz w:val="24"/>
          <w:szCs w:val="24"/>
        </w:rPr>
        <w:t xml:space="preserve"> Mild hepatomegaly is a non-specific finding in 19% of patients with AIDS-related </w:t>
      </w:r>
      <w:proofErr w:type="gramStart"/>
      <w:r w:rsidRPr="00EE1DF0">
        <w:rPr>
          <w:rFonts w:ascii="Book Antiqua" w:hAnsi="Book Antiqua"/>
          <w:sz w:val="24"/>
          <w:szCs w:val="24"/>
        </w:rPr>
        <w:t>KS</w:t>
      </w:r>
      <w:r w:rsidR="000A6D22" w:rsidRPr="005178C2">
        <w:rPr>
          <w:rFonts w:ascii="Book Antiqua" w:hAnsi="Book Antiqua"/>
          <w:sz w:val="24"/>
          <w:szCs w:val="24"/>
          <w:vertAlign w:val="superscript"/>
        </w:rPr>
        <w:t>[</w:t>
      </w:r>
      <w:proofErr w:type="gramEnd"/>
      <w:r w:rsidR="000A6D22" w:rsidRPr="005178C2">
        <w:rPr>
          <w:rFonts w:ascii="Book Antiqua" w:hAnsi="Book Antiqua"/>
          <w:sz w:val="24"/>
          <w:szCs w:val="24"/>
          <w:vertAlign w:val="superscript"/>
        </w:rPr>
        <w:t>41]</w:t>
      </w:r>
      <w:r w:rsidR="00104FF0" w:rsidRPr="00EE1DF0">
        <w:rPr>
          <w:rFonts w:ascii="Book Antiqua" w:hAnsi="Book Antiqua"/>
          <w:sz w:val="24"/>
          <w:szCs w:val="24"/>
        </w:rPr>
        <w:t>.</w:t>
      </w:r>
      <w:r w:rsidR="00EE1DF0" w:rsidRPr="00EE1DF0">
        <w:rPr>
          <w:rFonts w:ascii="Book Antiqua" w:hAnsi="Book Antiqua"/>
          <w:sz w:val="24"/>
          <w:szCs w:val="24"/>
        </w:rPr>
        <w:t xml:space="preserve"> </w:t>
      </w:r>
      <w:r w:rsidRPr="00EE1DF0">
        <w:rPr>
          <w:rFonts w:ascii="Book Antiqua" w:hAnsi="Book Antiqua"/>
          <w:sz w:val="24"/>
          <w:szCs w:val="24"/>
        </w:rPr>
        <w:t>MRI shows</w:t>
      </w:r>
      <w:r w:rsidR="00C3749F" w:rsidRPr="00EE1DF0">
        <w:rPr>
          <w:rFonts w:ascii="Book Antiqua" w:hAnsi="Book Antiqua"/>
          <w:sz w:val="24"/>
          <w:szCs w:val="24"/>
        </w:rPr>
        <w:t xml:space="preserve"> </w:t>
      </w:r>
      <w:proofErr w:type="spellStart"/>
      <w:r w:rsidR="00C3749F" w:rsidRPr="00EE1DF0">
        <w:rPr>
          <w:rFonts w:ascii="Book Antiqua" w:hAnsi="Book Antiqua"/>
          <w:sz w:val="24"/>
          <w:szCs w:val="24"/>
        </w:rPr>
        <w:t>hyperintense</w:t>
      </w:r>
      <w:proofErr w:type="spellEnd"/>
      <w:r w:rsidRPr="00EE1DF0">
        <w:rPr>
          <w:rFonts w:ascii="Book Antiqua" w:hAnsi="Book Antiqua"/>
          <w:sz w:val="24"/>
          <w:szCs w:val="24"/>
        </w:rPr>
        <w:t xml:space="preserve"> nodules</w:t>
      </w:r>
      <w:r w:rsidR="00C3749F" w:rsidRPr="00EE1DF0">
        <w:rPr>
          <w:rFonts w:ascii="Book Antiqua" w:hAnsi="Book Antiqua"/>
          <w:sz w:val="24"/>
          <w:szCs w:val="24"/>
        </w:rPr>
        <w:t xml:space="preserve"> on T1-weighted in-phase imaging and </w:t>
      </w:r>
      <w:proofErr w:type="spellStart"/>
      <w:r w:rsidR="00C3749F" w:rsidRPr="00EE1DF0">
        <w:rPr>
          <w:rFonts w:ascii="Book Antiqua" w:hAnsi="Book Antiqua"/>
          <w:sz w:val="24"/>
          <w:szCs w:val="24"/>
        </w:rPr>
        <w:t>hypointense</w:t>
      </w:r>
      <w:proofErr w:type="spellEnd"/>
      <w:r w:rsidR="00C3749F" w:rsidRPr="00EE1DF0">
        <w:rPr>
          <w:rFonts w:ascii="Book Antiqua" w:hAnsi="Book Antiqua"/>
          <w:sz w:val="24"/>
          <w:szCs w:val="24"/>
        </w:rPr>
        <w:t xml:space="preserve"> nodules on </w:t>
      </w:r>
      <w:r w:rsidRPr="00EE1DF0">
        <w:rPr>
          <w:rFonts w:ascii="Book Antiqua" w:hAnsi="Book Antiqua"/>
          <w:sz w:val="24"/>
          <w:szCs w:val="24"/>
        </w:rPr>
        <w:t>T1- weighted out-of-phase imag</w:t>
      </w:r>
      <w:r w:rsidR="00C3749F" w:rsidRPr="00EE1DF0">
        <w:rPr>
          <w:rFonts w:ascii="Book Antiqua" w:hAnsi="Book Antiqua"/>
          <w:sz w:val="24"/>
          <w:szCs w:val="24"/>
        </w:rPr>
        <w:t>ing</w:t>
      </w:r>
      <w:r w:rsidR="00D931E2" w:rsidRPr="00EE1DF0">
        <w:rPr>
          <w:rFonts w:ascii="Book Antiqua" w:hAnsi="Book Antiqua"/>
          <w:sz w:val="24"/>
          <w:szCs w:val="24"/>
        </w:rPr>
        <w:t xml:space="preserve"> (Figure 5)</w:t>
      </w:r>
      <w:r w:rsidRPr="00EE1DF0">
        <w:rPr>
          <w:rFonts w:ascii="Book Antiqua" w:hAnsi="Book Antiqua"/>
          <w:sz w:val="24"/>
          <w:szCs w:val="24"/>
        </w:rPr>
        <w:t xml:space="preserve">. </w:t>
      </w:r>
      <w:r w:rsidR="00C3749F" w:rsidRPr="00EE1DF0">
        <w:rPr>
          <w:rFonts w:ascii="Book Antiqua" w:hAnsi="Book Antiqua"/>
          <w:sz w:val="24"/>
          <w:szCs w:val="24"/>
        </w:rPr>
        <w:t xml:space="preserve">Neither </w:t>
      </w:r>
      <w:r w:rsidRPr="00EE1DF0">
        <w:rPr>
          <w:rFonts w:ascii="Book Antiqua" w:hAnsi="Book Antiqua"/>
          <w:sz w:val="24"/>
          <w:szCs w:val="24"/>
        </w:rPr>
        <w:t>T2-weighted imag</w:t>
      </w:r>
      <w:r w:rsidR="00C3749F" w:rsidRPr="00EE1DF0">
        <w:rPr>
          <w:rFonts w:ascii="Book Antiqua" w:hAnsi="Book Antiqua"/>
          <w:sz w:val="24"/>
          <w:szCs w:val="24"/>
        </w:rPr>
        <w:t>ing</w:t>
      </w:r>
      <w:r w:rsidRPr="00EE1DF0">
        <w:rPr>
          <w:rFonts w:ascii="Book Antiqua" w:hAnsi="Book Antiqua"/>
          <w:sz w:val="24"/>
          <w:szCs w:val="24"/>
        </w:rPr>
        <w:t xml:space="preserve"> </w:t>
      </w:r>
      <w:r w:rsidR="00C3749F" w:rsidRPr="00EE1DF0">
        <w:rPr>
          <w:rFonts w:ascii="Book Antiqua" w:hAnsi="Book Antiqua"/>
          <w:sz w:val="24"/>
          <w:szCs w:val="24"/>
        </w:rPr>
        <w:t>nor</w:t>
      </w:r>
      <w:r w:rsidR="0088747D" w:rsidRPr="00EE1DF0">
        <w:rPr>
          <w:rFonts w:ascii="Book Antiqua" w:hAnsi="Book Antiqua"/>
          <w:sz w:val="24"/>
          <w:szCs w:val="24"/>
        </w:rPr>
        <w:t xml:space="preserve"> </w:t>
      </w:r>
      <w:r w:rsidRPr="00EE1DF0">
        <w:rPr>
          <w:rFonts w:ascii="Book Antiqua" w:hAnsi="Book Antiqua"/>
          <w:sz w:val="24"/>
          <w:szCs w:val="24"/>
        </w:rPr>
        <w:t xml:space="preserve">late </w:t>
      </w:r>
      <w:proofErr w:type="spellStart"/>
      <w:r w:rsidRPr="00EE1DF0">
        <w:rPr>
          <w:rFonts w:ascii="Book Antiqua" w:hAnsi="Book Antiqua"/>
          <w:sz w:val="24"/>
          <w:szCs w:val="24"/>
        </w:rPr>
        <w:t>hepatobiliary</w:t>
      </w:r>
      <w:proofErr w:type="spellEnd"/>
      <w:r w:rsidRPr="00EE1DF0">
        <w:rPr>
          <w:rFonts w:ascii="Book Antiqua" w:hAnsi="Book Antiqua"/>
          <w:sz w:val="24"/>
          <w:szCs w:val="24"/>
        </w:rPr>
        <w:t xml:space="preserve"> volumetric interpolated breath hold examination (VIBE) </w:t>
      </w:r>
      <w:r w:rsidR="00C3749F" w:rsidRPr="00EE1DF0">
        <w:rPr>
          <w:rFonts w:ascii="Book Antiqua" w:hAnsi="Book Antiqua"/>
          <w:sz w:val="24"/>
          <w:szCs w:val="24"/>
        </w:rPr>
        <w:t xml:space="preserve">have any specific findings in hepatic </w:t>
      </w:r>
      <w:proofErr w:type="gramStart"/>
      <w:r w:rsidR="00C3749F" w:rsidRPr="00EE1DF0">
        <w:rPr>
          <w:rFonts w:ascii="Book Antiqua" w:hAnsi="Book Antiqua"/>
          <w:sz w:val="24"/>
          <w:szCs w:val="24"/>
        </w:rPr>
        <w:t>KS</w:t>
      </w:r>
      <w:r w:rsidR="000106C8" w:rsidRPr="005178C2">
        <w:rPr>
          <w:rFonts w:ascii="Book Antiqua" w:hAnsi="Book Antiqua"/>
          <w:sz w:val="24"/>
          <w:szCs w:val="24"/>
          <w:vertAlign w:val="superscript"/>
        </w:rPr>
        <w:t>[</w:t>
      </w:r>
      <w:proofErr w:type="gramEnd"/>
      <w:r w:rsidR="000106C8" w:rsidRPr="005178C2">
        <w:rPr>
          <w:rFonts w:ascii="Book Antiqua" w:hAnsi="Book Antiqua"/>
          <w:sz w:val="24"/>
          <w:szCs w:val="24"/>
          <w:vertAlign w:val="superscript"/>
        </w:rPr>
        <w:t>42]</w:t>
      </w:r>
      <w:r w:rsidRPr="00EE1DF0">
        <w:rPr>
          <w:rFonts w:ascii="Book Antiqua" w:hAnsi="Book Antiqua"/>
          <w:sz w:val="24"/>
          <w:szCs w:val="24"/>
        </w:rPr>
        <w:t xml:space="preserve">. </w:t>
      </w:r>
    </w:p>
    <w:p w14:paraId="5DF306B7" w14:textId="1F9B27EF" w:rsidR="004B59BC" w:rsidRDefault="004B59BC" w:rsidP="005178C2">
      <w:pPr>
        <w:pStyle w:val="NormalWeb"/>
        <w:spacing w:before="0" w:beforeAutospacing="0" w:after="0" w:afterAutospacing="0" w:line="360" w:lineRule="auto"/>
        <w:ind w:firstLineChars="100" w:firstLine="240"/>
        <w:jc w:val="both"/>
        <w:rPr>
          <w:rFonts w:ascii="Book Antiqua" w:eastAsia="宋体" w:hAnsi="Book Antiqua"/>
          <w:sz w:val="24"/>
          <w:szCs w:val="24"/>
          <w:lang w:eastAsia="zh-CN"/>
        </w:rPr>
      </w:pPr>
      <w:r w:rsidRPr="00EE1DF0">
        <w:rPr>
          <w:rFonts w:ascii="Book Antiqua" w:hAnsi="Book Antiqua"/>
          <w:sz w:val="24"/>
          <w:szCs w:val="24"/>
        </w:rPr>
        <w:t>Image guided biopsy of hepatic nodules in patients suspected to have liver involvement demonstrate</w:t>
      </w:r>
      <w:r w:rsidR="00363C69" w:rsidRPr="00EE1DF0">
        <w:rPr>
          <w:rFonts w:ascii="Book Antiqua" w:hAnsi="Book Antiqua"/>
          <w:sz w:val="24"/>
          <w:szCs w:val="24"/>
        </w:rPr>
        <w:t xml:space="preserve"> </w:t>
      </w:r>
      <w:r w:rsidR="00024190" w:rsidRPr="00EE1DF0">
        <w:rPr>
          <w:rFonts w:ascii="Book Antiqua" w:hAnsi="Book Antiqua"/>
          <w:sz w:val="24"/>
          <w:szCs w:val="24"/>
        </w:rPr>
        <w:t>hyaline globules,</w:t>
      </w:r>
      <w:r w:rsidR="00010298" w:rsidRPr="00EE1DF0">
        <w:rPr>
          <w:rFonts w:ascii="Book Antiqua" w:hAnsi="Book Antiqua"/>
          <w:sz w:val="24"/>
          <w:szCs w:val="24"/>
        </w:rPr>
        <w:t xml:space="preserve"> hemosiderin accumulation, </w:t>
      </w:r>
      <w:proofErr w:type="spellStart"/>
      <w:r w:rsidRPr="00EE1DF0">
        <w:rPr>
          <w:rFonts w:ascii="Book Antiqua" w:hAnsi="Book Antiqua"/>
          <w:sz w:val="24"/>
          <w:szCs w:val="24"/>
        </w:rPr>
        <w:t>macrovaculoar</w:t>
      </w:r>
      <w:proofErr w:type="spellEnd"/>
      <w:r w:rsidRPr="00EE1DF0">
        <w:rPr>
          <w:rFonts w:ascii="Book Antiqua" w:hAnsi="Book Antiqua"/>
          <w:sz w:val="24"/>
          <w:szCs w:val="24"/>
        </w:rPr>
        <w:t xml:space="preserve"> </w:t>
      </w:r>
      <w:proofErr w:type="spellStart"/>
      <w:r w:rsidRPr="00EE1DF0">
        <w:rPr>
          <w:rFonts w:ascii="Book Antiqua" w:hAnsi="Book Antiqua"/>
          <w:sz w:val="24"/>
          <w:szCs w:val="24"/>
        </w:rPr>
        <w:t>steatosis</w:t>
      </w:r>
      <w:proofErr w:type="spellEnd"/>
      <w:r w:rsidRPr="00EE1DF0">
        <w:rPr>
          <w:rFonts w:ascii="Book Antiqua" w:hAnsi="Book Antiqua"/>
          <w:sz w:val="24"/>
          <w:szCs w:val="24"/>
        </w:rPr>
        <w:t xml:space="preserve">, large fibrotic portal spaces, bile duct </w:t>
      </w:r>
      <w:proofErr w:type="spellStart"/>
      <w:r w:rsidRPr="00EE1DF0">
        <w:rPr>
          <w:rFonts w:ascii="Book Antiqua" w:hAnsi="Book Antiqua"/>
          <w:sz w:val="24"/>
          <w:szCs w:val="24"/>
        </w:rPr>
        <w:t>ectasia</w:t>
      </w:r>
      <w:proofErr w:type="spellEnd"/>
      <w:r w:rsidR="00024190" w:rsidRPr="00EE1DF0">
        <w:rPr>
          <w:rFonts w:ascii="Book Antiqua" w:hAnsi="Book Antiqua"/>
          <w:sz w:val="24"/>
          <w:szCs w:val="24"/>
        </w:rPr>
        <w:t>,</w:t>
      </w:r>
      <w:r w:rsidRPr="00EE1DF0">
        <w:rPr>
          <w:rFonts w:ascii="Book Antiqua" w:hAnsi="Book Antiqua"/>
          <w:sz w:val="24"/>
          <w:szCs w:val="24"/>
        </w:rPr>
        <w:t xml:space="preserve"> </w:t>
      </w:r>
      <w:proofErr w:type="spellStart"/>
      <w:r w:rsidRPr="00EE1DF0">
        <w:rPr>
          <w:rFonts w:ascii="Book Antiqua" w:hAnsi="Book Antiqua"/>
          <w:sz w:val="24"/>
          <w:szCs w:val="24"/>
        </w:rPr>
        <w:t>neoductogenesis</w:t>
      </w:r>
      <w:proofErr w:type="spellEnd"/>
      <w:r w:rsidR="00024190" w:rsidRPr="00EE1DF0">
        <w:rPr>
          <w:rFonts w:ascii="Book Antiqua" w:hAnsi="Book Antiqua"/>
          <w:sz w:val="24"/>
          <w:szCs w:val="24"/>
        </w:rPr>
        <w:t xml:space="preserve"> and spindle cells with large, irregular nuclei</w:t>
      </w:r>
      <w:r w:rsidRPr="00EE1DF0">
        <w:rPr>
          <w:rFonts w:ascii="Book Antiqua" w:hAnsi="Book Antiqua"/>
          <w:sz w:val="24"/>
          <w:szCs w:val="24"/>
        </w:rPr>
        <w:t>. Staining o</w:t>
      </w:r>
      <w:r w:rsidR="00024190" w:rsidRPr="00EE1DF0">
        <w:rPr>
          <w:rFonts w:ascii="Book Antiqua" w:hAnsi="Book Antiqua"/>
          <w:sz w:val="24"/>
          <w:szCs w:val="24"/>
        </w:rPr>
        <w:t>f</w:t>
      </w:r>
      <w:r w:rsidRPr="00EE1DF0">
        <w:rPr>
          <w:rFonts w:ascii="Book Antiqua" w:hAnsi="Book Antiqua"/>
          <w:sz w:val="24"/>
          <w:szCs w:val="24"/>
        </w:rPr>
        <w:t xml:space="preserve"> the </w:t>
      </w:r>
      <w:proofErr w:type="spellStart"/>
      <w:r w:rsidRPr="00EE1DF0">
        <w:rPr>
          <w:rFonts w:ascii="Book Antiqua" w:hAnsi="Book Antiqua"/>
          <w:sz w:val="24"/>
          <w:szCs w:val="24"/>
        </w:rPr>
        <w:t>perinodular</w:t>
      </w:r>
      <w:proofErr w:type="spellEnd"/>
      <w:r w:rsidRPr="00EE1DF0">
        <w:rPr>
          <w:rFonts w:ascii="Book Antiqua" w:hAnsi="Book Antiqua"/>
          <w:sz w:val="24"/>
          <w:szCs w:val="24"/>
        </w:rPr>
        <w:t xml:space="preserve"> tissues is positive for CD31, CD34, and factor VIII as can be seen in </w:t>
      </w:r>
      <w:proofErr w:type="spellStart"/>
      <w:r w:rsidRPr="00EE1DF0">
        <w:rPr>
          <w:rFonts w:ascii="Book Antiqua" w:hAnsi="Book Antiqua"/>
          <w:sz w:val="24"/>
          <w:szCs w:val="24"/>
        </w:rPr>
        <w:t>extrahepatic</w:t>
      </w:r>
      <w:proofErr w:type="spellEnd"/>
      <w:r w:rsidRPr="00EE1DF0">
        <w:rPr>
          <w:rFonts w:ascii="Book Antiqua" w:hAnsi="Book Antiqua"/>
          <w:sz w:val="24"/>
          <w:szCs w:val="24"/>
        </w:rPr>
        <w:t xml:space="preserve"> KS as well.</w:t>
      </w:r>
    </w:p>
    <w:p w14:paraId="55B0CC97" w14:textId="77777777" w:rsidR="005178C2" w:rsidRPr="005178C2" w:rsidRDefault="005178C2" w:rsidP="005178C2">
      <w:pPr>
        <w:pStyle w:val="NormalWeb"/>
        <w:spacing w:before="0" w:beforeAutospacing="0" w:after="0" w:afterAutospacing="0" w:line="360" w:lineRule="auto"/>
        <w:ind w:firstLineChars="100" w:firstLine="240"/>
        <w:jc w:val="both"/>
        <w:rPr>
          <w:rFonts w:ascii="Book Antiqua" w:eastAsia="宋体" w:hAnsi="Book Antiqua"/>
          <w:sz w:val="24"/>
          <w:szCs w:val="24"/>
          <w:lang w:eastAsia="zh-CN"/>
        </w:rPr>
      </w:pPr>
    </w:p>
    <w:p w14:paraId="4F558C39" w14:textId="3EEBECD1" w:rsidR="00653041" w:rsidRPr="00EE1DF0" w:rsidRDefault="005178C2" w:rsidP="00EE1DF0">
      <w:pPr>
        <w:spacing w:after="0" w:line="360" w:lineRule="auto"/>
        <w:jc w:val="both"/>
        <w:rPr>
          <w:rFonts w:cs="Times New Roman"/>
          <w:b/>
          <w:sz w:val="24"/>
          <w:szCs w:val="24"/>
        </w:rPr>
      </w:pPr>
      <w:r w:rsidRPr="00EE1DF0">
        <w:rPr>
          <w:rFonts w:cs="Times New Roman"/>
          <w:b/>
          <w:sz w:val="24"/>
          <w:szCs w:val="24"/>
        </w:rPr>
        <w:t>TREATMENT</w:t>
      </w:r>
    </w:p>
    <w:p w14:paraId="5C462A9E" w14:textId="7BE8EBA8" w:rsidR="009806CE" w:rsidRPr="00EE1DF0" w:rsidRDefault="00653041" w:rsidP="00EE1DF0">
      <w:pPr>
        <w:autoSpaceDE w:val="0"/>
        <w:autoSpaceDN w:val="0"/>
        <w:adjustRightInd w:val="0"/>
        <w:spacing w:after="0" w:line="360" w:lineRule="auto"/>
        <w:jc w:val="both"/>
        <w:rPr>
          <w:rFonts w:cs="AdvGaramond-BK"/>
          <w:sz w:val="24"/>
          <w:szCs w:val="24"/>
        </w:rPr>
      </w:pPr>
      <w:r w:rsidRPr="00EE1DF0">
        <w:rPr>
          <w:rFonts w:cs="AdvGaramond-BK"/>
          <w:sz w:val="24"/>
          <w:szCs w:val="24"/>
        </w:rPr>
        <w:t>As shown in Table 1, hepatic KS is predominantly manifested in patients with HIV/AIDS. While overall HIV mortality is improving in the era of ARV therapy, patients with AIDS-associated KS have an increased risk of death, compared to HIV controls, irrespective of CD4</w:t>
      </w:r>
      <w:r w:rsidRPr="00EE1DF0">
        <w:rPr>
          <w:rFonts w:cs="AdvMacMthSyN"/>
          <w:sz w:val="24"/>
          <w:szCs w:val="24"/>
        </w:rPr>
        <w:t xml:space="preserve"> </w:t>
      </w:r>
      <w:proofErr w:type="gramStart"/>
      <w:r w:rsidRPr="00EE1DF0">
        <w:rPr>
          <w:rFonts w:cs="AdvGaramond-BK"/>
          <w:sz w:val="24"/>
          <w:szCs w:val="24"/>
        </w:rPr>
        <w:t>count</w:t>
      </w:r>
      <w:r w:rsidR="00F143D9" w:rsidRPr="005178C2">
        <w:rPr>
          <w:rFonts w:cs="AdvGaramond-BK"/>
          <w:sz w:val="24"/>
          <w:szCs w:val="24"/>
          <w:vertAlign w:val="superscript"/>
        </w:rPr>
        <w:t>[</w:t>
      </w:r>
      <w:proofErr w:type="gramEnd"/>
      <w:r w:rsidR="00F143D9" w:rsidRPr="005178C2">
        <w:rPr>
          <w:rFonts w:cs="AdvGaramond-BK"/>
          <w:sz w:val="24"/>
          <w:szCs w:val="24"/>
          <w:vertAlign w:val="superscript"/>
        </w:rPr>
        <w:t>43]</w:t>
      </w:r>
      <w:r w:rsidR="00104FF0" w:rsidRPr="00EE1DF0">
        <w:rPr>
          <w:rFonts w:cs="AdvGaramond-BK"/>
          <w:sz w:val="24"/>
          <w:szCs w:val="24"/>
        </w:rPr>
        <w:t>.</w:t>
      </w:r>
      <w:r w:rsidRPr="00EE1DF0">
        <w:rPr>
          <w:rFonts w:cs="AdvGaramond-BK"/>
          <w:sz w:val="24"/>
          <w:szCs w:val="24"/>
        </w:rPr>
        <w:t xml:space="preserve"> HIV-infected patients initiating ARV commonly have progression of their KS </w:t>
      </w:r>
      <w:proofErr w:type="gramStart"/>
      <w:r w:rsidRPr="00EE1DF0">
        <w:rPr>
          <w:rFonts w:cs="AdvGaramond-BK"/>
          <w:sz w:val="24"/>
          <w:szCs w:val="24"/>
        </w:rPr>
        <w:t>lesions</w:t>
      </w:r>
      <w:r w:rsidR="00F143D9" w:rsidRPr="005178C2">
        <w:rPr>
          <w:rFonts w:cs="AdvGaramond-BK"/>
          <w:sz w:val="24"/>
          <w:szCs w:val="24"/>
          <w:vertAlign w:val="superscript"/>
        </w:rPr>
        <w:t>[</w:t>
      </w:r>
      <w:proofErr w:type="gramEnd"/>
      <w:r w:rsidR="00F143D9" w:rsidRPr="005178C2">
        <w:rPr>
          <w:rFonts w:cs="AdvGaramond-BK"/>
          <w:sz w:val="24"/>
          <w:szCs w:val="24"/>
          <w:vertAlign w:val="superscript"/>
        </w:rPr>
        <w:t>44]</w:t>
      </w:r>
      <w:r w:rsidR="00104FF0" w:rsidRPr="00EE1DF0">
        <w:rPr>
          <w:rFonts w:cs="AdvGaramond-BK"/>
          <w:sz w:val="24"/>
          <w:szCs w:val="24"/>
        </w:rPr>
        <w:t>.</w:t>
      </w:r>
      <w:r w:rsidRPr="00EE1DF0">
        <w:rPr>
          <w:rFonts w:cs="AdvGaramond-BK"/>
          <w:sz w:val="24"/>
          <w:szCs w:val="24"/>
        </w:rPr>
        <w:t xml:space="preserve"> However, long term ARV therapy is associated </w:t>
      </w:r>
      <w:r w:rsidR="00226661" w:rsidRPr="00EE1DF0">
        <w:rPr>
          <w:rFonts w:cs="AdvGaramond-BK"/>
          <w:sz w:val="24"/>
          <w:szCs w:val="24"/>
        </w:rPr>
        <w:t xml:space="preserve">with </w:t>
      </w:r>
      <w:r w:rsidR="00024190" w:rsidRPr="00EE1DF0">
        <w:rPr>
          <w:rFonts w:cs="AdvGaramond-BK"/>
          <w:sz w:val="24"/>
          <w:szCs w:val="24"/>
        </w:rPr>
        <w:t xml:space="preserve">a </w:t>
      </w:r>
      <w:r w:rsidR="005C169E" w:rsidRPr="00EE1DF0">
        <w:rPr>
          <w:rFonts w:cs="AdvGaramond-BK"/>
          <w:sz w:val="24"/>
          <w:szCs w:val="24"/>
        </w:rPr>
        <w:t>reduced incidence of KS.</w:t>
      </w:r>
      <w:r w:rsidRPr="00EE1DF0">
        <w:rPr>
          <w:rFonts w:cs="AdvGaramond-BK"/>
          <w:sz w:val="24"/>
          <w:szCs w:val="24"/>
        </w:rPr>
        <w:t xml:space="preserve"> Guidelines currently recommend correcting underlying immunodeficiency by treating AIDS with ARV therapy.</w:t>
      </w:r>
      <w:r w:rsidR="00EE1DF0" w:rsidRPr="00EE1DF0">
        <w:rPr>
          <w:rFonts w:cs="AdvGaramond-BK"/>
          <w:sz w:val="24"/>
          <w:szCs w:val="24"/>
        </w:rPr>
        <w:t xml:space="preserve"> </w:t>
      </w:r>
      <w:r w:rsidRPr="00EE1DF0">
        <w:rPr>
          <w:rFonts w:cs="AdvGaramond-BK"/>
          <w:sz w:val="24"/>
          <w:szCs w:val="24"/>
        </w:rPr>
        <w:t xml:space="preserve">Studies indicate that control of KS progression is related to the degree of control of HIV, rather than the specific </w:t>
      </w:r>
      <w:proofErr w:type="spellStart"/>
      <w:r w:rsidRPr="00EE1DF0">
        <w:rPr>
          <w:rFonts w:cs="AdvGaramond-BK"/>
          <w:sz w:val="24"/>
          <w:szCs w:val="24"/>
        </w:rPr>
        <w:t>cART</w:t>
      </w:r>
      <w:proofErr w:type="spellEnd"/>
      <w:r w:rsidRPr="00EE1DF0">
        <w:rPr>
          <w:rFonts w:cs="AdvGaramond-BK"/>
          <w:sz w:val="24"/>
          <w:szCs w:val="24"/>
        </w:rPr>
        <w:t xml:space="preserve"> </w:t>
      </w:r>
      <w:r w:rsidRPr="00EE1DF0">
        <w:rPr>
          <w:rFonts w:cs="AdvGaramond-BK"/>
          <w:sz w:val="24"/>
          <w:szCs w:val="24"/>
        </w:rPr>
        <w:lastRenderedPageBreak/>
        <w:t xml:space="preserve">regimen </w:t>
      </w:r>
      <w:proofErr w:type="gramStart"/>
      <w:r w:rsidRPr="00EE1DF0">
        <w:rPr>
          <w:rFonts w:cs="AdvGaramond-BK"/>
          <w:sz w:val="24"/>
          <w:szCs w:val="24"/>
        </w:rPr>
        <w:t>utilized</w:t>
      </w:r>
      <w:r w:rsidR="00F143D9" w:rsidRPr="005178C2">
        <w:rPr>
          <w:rFonts w:cs="AdvGaramond-BK"/>
          <w:sz w:val="24"/>
          <w:szCs w:val="24"/>
          <w:vertAlign w:val="superscript"/>
        </w:rPr>
        <w:t>[</w:t>
      </w:r>
      <w:proofErr w:type="gramEnd"/>
      <w:r w:rsidR="00F143D9" w:rsidRPr="005178C2">
        <w:rPr>
          <w:rFonts w:cs="AdvGaramond-BK"/>
          <w:sz w:val="24"/>
          <w:szCs w:val="24"/>
          <w:vertAlign w:val="superscript"/>
        </w:rPr>
        <w:t>45]</w:t>
      </w:r>
      <w:r w:rsidR="00104FF0" w:rsidRPr="00EE1DF0">
        <w:rPr>
          <w:rFonts w:cs="AdvGaramond-BK"/>
          <w:sz w:val="24"/>
          <w:szCs w:val="24"/>
        </w:rPr>
        <w:t>.</w:t>
      </w:r>
      <w:r w:rsidR="005178C2">
        <w:rPr>
          <w:rFonts w:eastAsia="宋体" w:cs="AdvGaramond-BK" w:hint="eastAsia"/>
          <w:sz w:val="24"/>
          <w:szCs w:val="24"/>
          <w:lang w:eastAsia="zh-CN"/>
        </w:rPr>
        <w:t xml:space="preserve"> </w:t>
      </w:r>
      <w:r w:rsidRPr="00EE1DF0">
        <w:rPr>
          <w:rFonts w:cs="AdvGaramond-BK"/>
          <w:sz w:val="24"/>
          <w:szCs w:val="24"/>
        </w:rPr>
        <w:t xml:space="preserve">Beyond </w:t>
      </w:r>
      <w:r w:rsidR="003F47C5" w:rsidRPr="00EE1DF0">
        <w:rPr>
          <w:rFonts w:cs="AdvGaramond-BK"/>
          <w:sz w:val="24"/>
          <w:szCs w:val="24"/>
        </w:rPr>
        <w:t>ARVs</w:t>
      </w:r>
      <w:r w:rsidRPr="00EE1DF0">
        <w:rPr>
          <w:rFonts w:cs="AdvGaramond-BK"/>
          <w:sz w:val="24"/>
          <w:szCs w:val="24"/>
        </w:rPr>
        <w:t xml:space="preserve">, a variety of systemic therapies </w:t>
      </w:r>
      <w:r w:rsidR="003F47C5" w:rsidRPr="00EE1DF0">
        <w:rPr>
          <w:rFonts w:cs="AdvGaramond-BK"/>
          <w:sz w:val="24"/>
          <w:szCs w:val="24"/>
        </w:rPr>
        <w:t xml:space="preserve">may be </w:t>
      </w:r>
      <w:r w:rsidRPr="00EE1DF0">
        <w:rPr>
          <w:rFonts w:cs="AdvGaramond-BK"/>
          <w:sz w:val="24"/>
          <w:szCs w:val="24"/>
        </w:rPr>
        <w:t>used in KS</w:t>
      </w:r>
      <w:r w:rsidR="003F47C5" w:rsidRPr="00EE1DF0">
        <w:rPr>
          <w:rFonts w:cs="AdvGaramond-BK"/>
          <w:sz w:val="24"/>
          <w:szCs w:val="24"/>
        </w:rPr>
        <w:t xml:space="preserve">. Usually systemic therapy is indicated in progressive disease, with symptomatic visceral involvement, in the presence of immune reconstitution inflammatory syndrome (IRIS) or with extensive cutaneous involvement. </w:t>
      </w:r>
      <w:r w:rsidRPr="00EE1DF0">
        <w:rPr>
          <w:rFonts w:cs="AdvGaramond-BK"/>
          <w:sz w:val="24"/>
          <w:szCs w:val="24"/>
        </w:rPr>
        <w:t>These strategies are not specific to hepatic dysfunction in the setting of KS</w:t>
      </w:r>
      <w:r w:rsidR="008C5E30" w:rsidRPr="00EE1DF0">
        <w:rPr>
          <w:rFonts w:cs="AdvGaramond-BK"/>
          <w:sz w:val="24"/>
          <w:szCs w:val="24"/>
        </w:rPr>
        <w:t>.</w:t>
      </w:r>
      <w:r w:rsidR="00EE1DF0" w:rsidRPr="00EE1DF0">
        <w:rPr>
          <w:rFonts w:cs="AdvGaramond-BK"/>
          <w:sz w:val="24"/>
          <w:szCs w:val="24"/>
        </w:rPr>
        <w:t xml:space="preserve"> </w:t>
      </w:r>
    </w:p>
    <w:p w14:paraId="16409650" w14:textId="4365D3EC" w:rsidR="004A2E48" w:rsidRPr="00EE1DF0" w:rsidRDefault="004A2E48" w:rsidP="005178C2">
      <w:pPr>
        <w:spacing w:after="0" w:line="360" w:lineRule="auto"/>
        <w:ind w:firstLineChars="100" w:firstLine="240"/>
        <w:jc w:val="both"/>
        <w:rPr>
          <w:rFonts w:eastAsia="Times New Roman" w:cs="Arial"/>
          <w:sz w:val="24"/>
          <w:szCs w:val="24"/>
        </w:rPr>
      </w:pPr>
      <w:r w:rsidRPr="00EE1DF0">
        <w:rPr>
          <w:rFonts w:eastAsia="Times New Roman" w:cs="Arial"/>
          <w:sz w:val="24"/>
          <w:szCs w:val="24"/>
        </w:rPr>
        <w:t xml:space="preserve">Radiotherapy is a </w:t>
      </w:r>
      <w:r w:rsidR="00FF34A7" w:rsidRPr="00EE1DF0">
        <w:rPr>
          <w:rFonts w:eastAsia="Times New Roman" w:cs="Arial"/>
          <w:sz w:val="24"/>
          <w:szCs w:val="24"/>
        </w:rPr>
        <w:t>well-established</w:t>
      </w:r>
      <w:r w:rsidRPr="00EE1DF0">
        <w:rPr>
          <w:rFonts w:eastAsia="Times New Roman" w:cs="Arial"/>
          <w:sz w:val="24"/>
          <w:szCs w:val="24"/>
        </w:rPr>
        <w:t xml:space="preserve"> treatment and </w:t>
      </w:r>
      <w:r w:rsidR="00024190" w:rsidRPr="00EE1DF0">
        <w:rPr>
          <w:rFonts w:eastAsia="Times New Roman" w:cs="Arial"/>
          <w:sz w:val="24"/>
          <w:szCs w:val="24"/>
        </w:rPr>
        <w:t>has a robust clinical response</w:t>
      </w:r>
      <w:r w:rsidRPr="00EE1DF0">
        <w:rPr>
          <w:rFonts w:eastAsia="Times New Roman" w:cs="Arial"/>
          <w:sz w:val="24"/>
          <w:szCs w:val="24"/>
        </w:rPr>
        <w:t xml:space="preserve"> </w:t>
      </w:r>
      <w:r w:rsidR="00024190" w:rsidRPr="00EE1DF0">
        <w:rPr>
          <w:rFonts w:eastAsia="Times New Roman" w:cs="Arial"/>
          <w:sz w:val="24"/>
          <w:szCs w:val="24"/>
        </w:rPr>
        <w:t xml:space="preserve">for </w:t>
      </w:r>
      <w:r w:rsidRPr="00EE1DF0">
        <w:rPr>
          <w:rFonts w:eastAsia="Times New Roman" w:cs="Arial"/>
          <w:sz w:val="24"/>
          <w:szCs w:val="24"/>
        </w:rPr>
        <w:t xml:space="preserve">classic nodular KS but tends to be a palliative approach. While it may be a good modality for superficial lesions, electron beam radiation therapy (EBRT) has limited penetration </w:t>
      </w:r>
      <w:r w:rsidR="00024190" w:rsidRPr="00EE1DF0">
        <w:rPr>
          <w:rFonts w:eastAsia="Times New Roman" w:cs="Arial"/>
          <w:sz w:val="24"/>
          <w:szCs w:val="24"/>
        </w:rPr>
        <w:t xml:space="preserve">below </w:t>
      </w:r>
      <w:r w:rsidRPr="00EE1DF0">
        <w:rPr>
          <w:rFonts w:eastAsia="Times New Roman" w:cs="Arial"/>
          <w:sz w:val="24"/>
          <w:szCs w:val="24"/>
        </w:rPr>
        <w:t xml:space="preserve">the dermis; deeper or unresponsive KS may be treated with standard non-EBRT </w:t>
      </w:r>
      <w:proofErr w:type="gramStart"/>
      <w:r w:rsidRPr="00EE1DF0">
        <w:rPr>
          <w:rFonts w:eastAsia="Times New Roman" w:cs="Arial"/>
          <w:sz w:val="24"/>
          <w:szCs w:val="24"/>
        </w:rPr>
        <w:t>approache</w:t>
      </w:r>
      <w:r w:rsidR="00F143D9" w:rsidRPr="00EE1DF0">
        <w:rPr>
          <w:rFonts w:eastAsia="Times New Roman" w:cs="Arial"/>
          <w:sz w:val="24"/>
          <w:szCs w:val="24"/>
        </w:rPr>
        <w:t>s</w:t>
      </w:r>
      <w:r w:rsidR="00F143D9" w:rsidRPr="005178C2">
        <w:rPr>
          <w:rFonts w:eastAsia="Times New Roman" w:cs="Arial"/>
          <w:sz w:val="24"/>
          <w:szCs w:val="24"/>
          <w:vertAlign w:val="superscript"/>
        </w:rPr>
        <w:t>[</w:t>
      </w:r>
      <w:proofErr w:type="gramEnd"/>
      <w:r w:rsidR="00F143D9" w:rsidRPr="005178C2">
        <w:rPr>
          <w:rFonts w:eastAsia="Times New Roman" w:cs="Arial"/>
          <w:sz w:val="24"/>
          <w:szCs w:val="24"/>
          <w:vertAlign w:val="superscript"/>
        </w:rPr>
        <w:t>46]</w:t>
      </w:r>
      <w:r w:rsidR="00F143D9" w:rsidRPr="00EE1DF0">
        <w:rPr>
          <w:rFonts w:eastAsia="Times New Roman" w:cs="Arial"/>
          <w:sz w:val="24"/>
          <w:szCs w:val="24"/>
        </w:rPr>
        <w:t>.</w:t>
      </w:r>
      <w:r w:rsidR="00F143D9" w:rsidRPr="00EE1DF0" w:rsidDel="00F143D9">
        <w:rPr>
          <w:rFonts w:eastAsia="Times New Roman" w:cs="Arial"/>
          <w:sz w:val="24"/>
          <w:szCs w:val="24"/>
        </w:rPr>
        <w:t xml:space="preserve"> </w:t>
      </w:r>
    </w:p>
    <w:p w14:paraId="42AA31AD" w14:textId="5319CEEC" w:rsidR="004A2E48" w:rsidRPr="00EE1DF0" w:rsidRDefault="004A2E48" w:rsidP="005178C2">
      <w:pPr>
        <w:spacing w:after="0" w:line="360" w:lineRule="auto"/>
        <w:ind w:firstLineChars="100" w:firstLine="240"/>
        <w:jc w:val="both"/>
        <w:rPr>
          <w:rFonts w:eastAsia="Times New Roman"/>
          <w:sz w:val="24"/>
          <w:szCs w:val="24"/>
        </w:rPr>
      </w:pPr>
      <w:r w:rsidRPr="00EE1DF0">
        <w:rPr>
          <w:rFonts w:eastAsia="Times New Roman" w:cs="Arial"/>
          <w:sz w:val="24"/>
          <w:szCs w:val="24"/>
        </w:rPr>
        <w:t>Retinoid products appear to</w:t>
      </w:r>
      <w:r w:rsidR="00A474D6" w:rsidRPr="00EE1DF0">
        <w:rPr>
          <w:rFonts w:eastAsia="Times New Roman" w:cs="Arial"/>
          <w:sz w:val="24"/>
          <w:szCs w:val="24"/>
        </w:rPr>
        <w:t xml:space="preserve"> </w:t>
      </w:r>
      <w:r w:rsidRPr="00EE1DF0">
        <w:rPr>
          <w:rFonts w:eastAsia="Times New Roman" w:cs="Arial"/>
          <w:sz w:val="24"/>
          <w:szCs w:val="24"/>
        </w:rPr>
        <w:t>inhibit IL-6, a cytokine implicated in KS pathogenesis, and</w:t>
      </w:r>
      <w:r w:rsidR="00A474D6" w:rsidRPr="00EE1DF0">
        <w:rPr>
          <w:rFonts w:eastAsia="Times New Roman" w:cs="Arial"/>
          <w:sz w:val="24"/>
          <w:szCs w:val="24"/>
        </w:rPr>
        <w:t xml:space="preserve"> have</w:t>
      </w:r>
      <w:r w:rsidRPr="00EE1DF0">
        <w:rPr>
          <w:rFonts w:eastAsia="Times New Roman" w:cs="Arial"/>
          <w:sz w:val="24"/>
          <w:szCs w:val="24"/>
        </w:rPr>
        <w:t xml:space="preserve"> an </w:t>
      </w:r>
      <w:proofErr w:type="spellStart"/>
      <w:r w:rsidRPr="00EE1DF0">
        <w:rPr>
          <w:rFonts w:eastAsia="Times New Roman" w:cs="Arial"/>
          <w:sz w:val="24"/>
          <w:szCs w:val="24"/>
        </w:rPr>
        <w:t>antipr</w:t>
      </w:r>
      <w:r w:rsidR="00707F3B" w:rsidRPr="00EE1DF0">
        <w:rPr>
          <w:rFonts w:eastAsia="Times New Roman" w:cs="Arial"/>
          <w:sz w:val="24"/>
          <w:szCs w:val="24"/>
        </w:rPr>
        <w:t>oliferative</w:t>
      </w:r>
      <w:proofErr w:type="spellEnd"/>
      <w:r w:rsidR="00707F3B" w:rsidRPr="00EE1DF0">
        <w:rPr>
          <w:rFonts w:eastAsia="Times New Roman" w:cs="Arial"/>
          <w:sz w:val="24"/>
          <w:szCs w:val="24"/>
        </w:rPr>
        <w:t xml:space="preserve"> effect on KS </w:t>
      </w:r>
      <w:proofErr w:type="gramStart"/>
      <w:r w:rsidR="00707F3B" w:rsidRPr="00EE1DF0">
        <w:rPr>
          <w:rFonts w:eastAsia="Times New Roman" w:cs="Arial"/>
          <w:sz w:val="24"/>
          <w:szCs w:val="24"/>
        </w:rPr>
        <w:t>lesion</w:t>
      </w:r>
      <w:r w:rsidR="00A474D6" w:rsidRPr="00EE1DF0">
        <w:rPr>
          <w:rFonts w:eastAsia="Times New Roman" w:cs="Arial"/>
          <w:sz w:val="24"/>
          <w:szCs w:val="24"/>
        </w:rPr>
        <w:t>s</w:t>
      </w:r>
      <w:r w:rsidR="00F143D9" w:rsidRPr="005178C2">
        <w:rPr>
          <w:rFonts w:eastAsia="Times New Roman" w:cs="Arial"/>
          <w:sz w:val="24"/>
          <w:szCs w:val="24"/>
          <w:vertAlign w:val="superscript"/>
        </w:rPr>
        <w:t>[</w:t>
      </w:r>
      <w:proofErr w:type="gramEnd"/>
      <w:r w:rsidR="00F143D9" w:rsidRPr="005178C2">
        <w:rPr>
          <w:rFonts w:eastAsia="Times New Roman" w:cs="Arial"/>
          <w:sz w:val="24"/>
          <w:szCs w:val="24"/>
          <w:vertAlign w:val="superscript"/>
        </w:rPr>
        <w:t>47]</w:t>
      </w:r>
      <w:r w:rsidRPr="00EE1DF0">
        <w:rPr>
          <w:rFonts w:eastAsia="Times New Roman" w:cs="Arial"/>
          <w:sz w:val="24"/>
          <w:szCs w:val="24"/>
        </w:rPr>
        <w:t xml:space="preserve">. Application of </w:t>
      </w:r>
      <w:proofErr w:type="spellStart"/>
      <w:r w:rsidRPr="00EE1DF0">
        <w:rPr>
          <w:rFonts w:eastAsia="Times New Roman" w:cs="Arial"/>
          <w:sz w:val="24"/>
          <w:szCs w:val="24"/>
        </w:rPr>
        <w:t>alitretinoin</w:t>
      </w:r>
      <w:proofErr w:type="spellEnd"/>
      <w:r w:rsidRPr="00EE1DF0">
        <w:rPr>
          <w:rFonts w:eastAsia="Times New Roman" w:cs="Arial"/>
          <w:sz w:val="24"/>
          <w:szCs w:val="24"/>
        </w:rPr>
        <w:t xml:space="preserve"> </w:t>
      </w:r>
      <w:r w:rsidR="00A474D6" w:rsidRPr="00EE1DF0">
        <w:rPr>
          <w:rFonts w:eastAsia="Times New Roman" w:cs="Arial"/>
          <w:sz w:val="24"/>
          <w:szCs w:val="24"/>
        </w:rPr>
        <w:t xml:space="preserve">can reduce cutaneous </w:t>
      </w:r>
      <w:r w:rsidRPr="00EE1DF0">
        <w:rPr>
          <w:rFonts w:eastAsia="Times New Roman" w:cs="Arial"/>
          <w:sz w:val="24"/>
          <w:szCs w:val="24"/>
        </w:rPr>
        <w:t xml:space="preserve">lesions of both classic and HIV-KS but has no role in systemic </w:t>
      </w:r>
      <w:proofErr w:type="gramStart"/>
      <w:r w:rsidRPr="00EE1DF0">
        <w:rPr>
          <w:rFonts w:eastAsia="Times New Roman" w:cs="Arial"/>
          <w:sz w:val="24"/>
          <w:szCs w:val="24"/>
        </w:rPr>
        <w:t>disease</w:t>
      </w:r>
      <w:r w:rsidR="00F143D9" w:rsidRPr="005178C2">
        <w:rPr>
          <w:rFonts w:eastAsia="Times New Roman" w:cs="Arial"/>
          <w:sz w:val="24"/>
          <w:szCs w:val="24"/>
          <w:vertAlign w:val="superscript"/>
        </w:rPr>
        <w:t>[</w:t>
      </w:r>
      <w:proofErr w:type="gramEnd"/>
      <w:r w:rsidR="00F143D9" w:rsidRPr="005178C2">
        <w:rPr>
          <w:rFonts w:eastAsia="Times New Roman" w:cs="Arial"/>
          <w:sz w:val="24"/>
          <w:szCs w:val="24"/>
          <w:vertAlign w:val="superscript"/>
        </w:rPr>
        <w:t>48]</w:t>
      </w:r>
      <w:r w:rsidRPr="00EE1DF0">
        <w:rPr>
          <w:rFonts w:eastAsia="Times New Roman" w:cs="Arial"/>
          <w:sz w:val="24"/>
          <w:szCs w:val="24"/>
        </w:rPr>
        <w:t>.</w:t>
      </w:r>
    </w:p>
    <w:p w14:paraId="76ED8EE3" w14:textId="5078E4D4" w:rsidR="00AE6E55" w:rsidRPr="00EE1DF0" w:rsidRDefault="005F4021" w:rsidP="005178C2">
      <w:pPr>
        <w:autoSpaceDE w:val="0"/>
        <w:autoSpaceDN w:val="0"/>
        <w:adjustRightInd w:val="0"/>
        <w:spacing w:after="0" w:line="360" w:lineRule="auto"/>
        <w:ind w:firstLineChars="100" w:firstLine="240"/>
        <w:jc w:val="both"/>
        <w:rPr>
          <w:sz w:val="24"/>
          <w:szCs w:val="24"/>
        </w:rPr>
      </w:pPr>
      <w:r w:rsidRPr="00EE1DF0">
        <w:rPr>
          <w:sz w:val="24"/>
          <w:szCs w:val="24"/>
        </w:rPr>
        <w:t>The role of chemotherapy in addition to standard antiretroviral therapy has been explored</w:t>
      </w:r>
      <w:r w:rsidR="00FF34A7" w:rsidRPr="00EE1DF0">
        <w:rPr>
          <w:sz w:val="24"/>
          <w:szCs w:val="24"/>
        </w:rPr>
        <w:t>.</w:t>
      </w:r>
      <w:r w:rsidR="008E3B7B" w:rsidRPr="00EE1DF0">
        <w:rPr>
          <w:sz w:val="24"/>
          <w:szCs w:val="24"/>
        </w:rPr>
        <w:t xml:space="preserve"> </w:t>
      </w:r>
      <w:r w:rsidR="00CE07CF" w:rsidRPr="00EE1DF0">
        <w:rPr>
          <w:sz w:val="24"/>
          <w:szCs w:val="24"/>
        </w:rPr>
        <w:t xml:space="preserve">A meta-analysis of studies demonstrated that although chemotherapy in addition to ARVs did not have a mortality benefit, it did reduce disease </w:t>
      </w:r>
      <w:proofErr w:type="gramStart"/>
      <w:r w:rsidR="00CE07CF" w:rsidRPr="00EE1DF0">
        <w:rPr>
          <w:sz w:val="24"/>
          <w:szCs w:val="24"/>
        </w:rPr>
        <w:t>progression</w:t>
      </w:r>
      <w:r w:rsidR="00F143D9" w:rsidRPr="005178C2">
        <w:rPr>
          <w:sz w:val="24"/>
          <w:szCs w:val="24"/>
          <w:vertAlign w:val="superscript"/>
        </w:rPr>
        <w:t>[</w:t>
      </w:r>
      <w:proofErr w:type="gramEnd"/>
      <w:r w:rsidR="00F143D9" w:rsidRPr="005178C2">
        <w:rPr>
          <w:sz w:val="24"/>
          <w:szCs w:val="24"/>
          <w:vertAlign w:val="superscript"/>
        </w:rPr>
        <w:t>49]</w:t>
      </w:r>
      <w:r w:rsidR="00A47ECF" w:rsidRPr="00EE1DF0">
        <w:rPr>
          <w:sz w:val="24"/>
          <w:szCs w:val="24"/>
        </w:rPr>
        <w:t>.</w:t>
      </w:r>
      <w:r w:rsidR="00CE07CF" w:rsidRPr="00EE1DF0">
        <w:rPr>
          <w:rFonts w:eastAsia="Times New Roman" w:cs="Arial"/>
          <w:sz w:val="24"/>
          <w:szCs w:val="24"/>
        </w:rPr>
        <w:t xml:space="preserve"> </w:t>
      </w:r>
      <w:r w:rsidR="004A2E48" w:rsidRPr="00EE1DF0">
        <w:rPr>
          <w:rFonts w:eastAsia="Times New Roman" w:cs="Arial"/>
          <w:sz w:val="24"/>
          <w:szCs w:val="24"/>
        </w:rPr>
        <w:t xml:space="preserve">Current first-line therapy for advanced AIDS-KS </w:t>
      </w:r>
      <w:r w:rsidR="00CE07CF" w:rsidRPr="00EE1DF0">
        <w:rPr>
          <w:rFonts w:eastAsia="Times New Roman" w:cs="Arial"/>
          <w:sz w:val="24"/>
          <w:szCs w:val="24"/>
        </w:rPr>
        <w:t xml:space="preserve">is </w:t>
      </w:r>
      <w:r w:rsidR="004A2E48" w:rsidRPr="00EE1DF0">
        <w:rPr>
          <w:rFonts w:eastAsia="Times New Roman" w:cs="Arial"/>
          <w:sz w:val="24"/>
          <w:szCs w:val="24"/>
        </w:rPr>
        <w:t xml:space="preserve">liposomal </w:t>
      </w:r>
      <w:proofErr w:type="spellStart"/>
      <w:r w:rsidR="004A2E48" w:rsidRPr="00EE1DF0">
        <w:rPr>
          <w:rFonts w:eastAsia="Times New Roman" w:cs="Arial"/>
          <w:sz w:val="24"/>
          <w:szCs w:val="24"/>
        </w:rPr>
        <w:t>anthracyclines</w:t>
      </w:r>
      <w:proofErr w:type="spellEnd"/>
      <w:r w:rsidR="004A2E48" w:rsidRPr="00EE1DF0">
        <w:rPr>
          <w:rFonts w:eastAsia="Times New Roman" w:cs="Arial"/>
          <w:sz w:val="24"/>
          <w:szCs w:val="24"/>
        </w:rPr>
        <w:t xml:space="preserve">, including </w:t>
      </w:r>
      <w:proofErr w:type="spellStart"/>
      <w:r w:rsidR="00CE07CF" w:rsidRPr="00EE1DF0">
        <w:rPr>
          <w:rFonts w:cs="AdvGaramond-BK"/>
          <w:sz w:val="24"/>
          <w:szCs w:val="24"/>
        </w:rPr>
        <w:t>p</w:t>
      </w:r>
      <w:r w:rsidR="00653041" w:rsidRPr="00EE1DF0">
        <w:rPr>
          <w:rFonts w:cs="AdvGaramond-BK"/>
          <w:sz w:val="24"/>
          <w:szCs w:val="24"/>
        </w:rPr>
        <w:t>egylated</w:t>
      </w:r>
      <w:proofErr w:type="spellEnd"/>
      <w:r w:rsidR="00653041" w:rsidRPr="00EE1DF0">
        <w:rPr>
          <w:rFonts w:cs="AdvGaramond-BK"/>
          <w:sz w:val="24"/>
          <w:szCs w:val="24"/>
        </w:rPr>
        <w:t xml:space="preserve"> liposomal doxorubicin</w:t>
      </w:r>
      <w:r w:rsidR="00881EAA" w:rsidRPr="00EE1DF0">
        <w:rPr>
          <w:rFonts w:cs="AdvGaramond-BK"/>
          <w:sz w:val="24"/>
          <w:szCs w:val="24"/>
        </w:rPr>
        <w:t xml:space="preserve"> (PLD)</w:t>
      </w:r>
      <w:r w:rsidR="00653041" w:rsidRPr="00EE1DF0">
        <w:rPr>
          <w:rFonts w:cs="AdvGaramond-BK"/>
          <w:sz w:val="24"/>
          <w:szCs w:val="24"/>
        </w:rPr>
        <w:t xml:space="preserve">. </w:t>
      </w:r>
      <w:r w:rsidR="00881EAA" w:rsidRPr="00EE1DF0">
        <w:rPr>
          <w:rFonts w:cs="AdvGaramond-BK"/>
          <w:sz w:val="24"/>
          <w:szCs w:val="24"/>
        </w:rPr>
        <w:t xml:space="preserve">In a randomized control trial (RCT), </w:t>
      </w:r>
      <w:r w:rsidR="0088747D" w:rsidRPr="00EE1DF0">
        <w:rPr>
          <w:rFonts w:cs="AdvGaramond-BK"/>
          <w:sz w:val="24"/>
          <w:szCs w:val="24"/>
        </w:rPr>
        <w:t>PLD demonstrated</w:t>
      </w:r>
      <w:r w:rsidR="00881EAA" w:rsidRPr="00EE1DF0">
        <w:rPr>
          <w:rFonts w:cs="AdvGaramond-BK"/>
          <w:sz w:val="24"/>
          <w:szCs w:val="24"/>
        </w:rPr>
        <w:t xml:space="preserve"> superiority to </w:t>
      </w:r>
      <w:r w:rsidR="00653041" w:rsidRPr="00EE1DF0">
        <w:rPr>
          <w:rFonts w:cs="AdvGaramond-BK"/>
          <w:sz w:val="24"/>
          <w:szCs w:val="24"/>
        </w:rPr>
        <w:t xml:space="preserve">previous conventional chemotherapy, </w:t>
      </w:r>
      <w:proofErr w:type="spellStart"/>
      <w:r w:rsidR="00653041" w:rsidRPr="00EE1DF0">
        <w:rPr>
          <w:rFonts w:cs="AdvGaramond-BK"/>
          <w:sz w:val="24"/>
          <w:szCs w:val="24"/>
        </w:rPr>
        <w:t>bleomycin</w:t>
      </w:r>
      <w:proofErr w:type="spellEnd"/>
      <w:r w:rsidR="00653041" w:rsidRPr="00EE1DF0">
        <w:rPr>
          <w:rFonts w:cs="AdvGaramond-BK"/>
          <w:sz w:val="24"/>
          <w:szCs w:val="24"/>
        </w:rPr>
        <w:t xml:space="preserve"> and vincristine</w:t>
      </w:r>
      <w:r w:rsidR="00513B14" w:rsidRPr="00EE1DF0">
        <w:rPr>
          <w:rFonts w:cs="AdvGaramond-BK"/>
          <w:sz w:val="24"/>
          <w:szCs w:val="24"/>
        </w:rPr>
        <w:t xml:space="preserve"> (BV) </w:t>
      </w:r>
      <w:r w:rsidR="0088747D" w:rsidRPr="00EE1DF0">
        <w:rPr>
          <w:rFonts w:cs="AdvGaramond-BK"/>
          <w:sz w:val="24"/>
          <w:szCs w:val="24"/>
        </w:rPr>
        <w:t>with 58.7</w:t>
      </w:r>
      <w:r w:rsidR="005178C2">
        <w:rPr>
          <w:rFonts w:cs="AdvGaramond-BK"/>
          <w:sz w:val="24"/>
          <w:szCs w:val="24"/>
        </w:rPr>
        <w:t>%</w:t>
      </w:r>
      <w:r w:rsidR="005178C2" w:rsidRPr="005178C2">
        <w:rPr>
          <w:rFonts w:cs="AdvGaramond-BK"/>
          <w:i/>
          <w:sz w:val="24"/>
          <w:szCs w:val="24"/>
        </w:rPr>
        <w:t xml:space="preserve"> </w:t>
      </w:r>
      <w:proofErr w:type="spellStart"/>
      <w:r w:rsidR="005178C2" w:rsidRPr="005178C2">
        <w:rPr>
          <w:rFonts w:cs="AdvGaramond-BK"/>
          <w:i/>
          <w:sz w:val="24"/>
          <w:szCs w:val="24"/>
        </w:rPr>
        <w:t>vs</w:t>
      </w:r>
      <w:proofErr w:type="spellEnd"/>
      <w:r w:rsidR="00881EAA" w:rsidRPr="00EE1DF0">
        <w:rPr>
          <w:rFonts w:cs="AdvGaramond-BK"/>
          <w:sz w:val="24"/>
          <w:szCs w:val="24"/>
        </w:rPr>
        <w:t xml:space="preserve"> 23.3% (</w:t>
      </w:r>
      <w:r w:rsidR="00881EAA" w:rsidRPr="005178C2">
        <w:rPr>
          <w:rFonts w:cs="AdvGaramond-BK"/>
          <w:i/>
          <w:sz w:val="24"/>
          <w:szCs w:val="24"/>
        </w:rPr>
        <w:t>P</w:t>
      </w:r>
      <w:r w:rsidR="005178C2">
        <w:rPr>
          <w:rFonts w:eastAsia="宋体" w:cs="AdvGaramond-BK" w:hint="eastAsia"/>
          <w:sz w:val="24"/>
          <w:szCs w:val="24"/>
          <w:lang w:eastAsia="zh-CN"/>
        </w:rPr>
        <w:t xml:space="preserve"> </w:t>
      </w:r>
      <w:r w:rsidR="00881EAA" w:rsidRPr="00EE1DF0">
        <w:rPr>
          <w:rFonts w:cs="AdvGaramond-BK"/>
          <w:sz w:val="24"/>
          <w:szCs w:val="24"/>
        </w:rPr>
        <w:t>&lt;</w:t>
      </w:r>
      <w:r w:rsidR="005178C2">
        <w:rPr>
          <w:rFonts w:eastAsia="宋体" w:cs="AdvGaramond-BK" w:hint="eastAsia"/>
          <w:sz w:val="24"/>
          <w:szCs w:val="24"/>
          <w:lang w:eastAsia="zh-CN"/>
        </w:rPr>
        <w:t xml:space="preserve"> </w:t>
      </w:r>
      <w:r w:rsidR="00881EAA" w:rsidRPr="00EE1DF0">
        <w:rPr>
          <w:rFonts w:cs="AdvGaramond-BK"/>
          <w:sz w:val="24"/>
          <w:szCs w:val="24"/>
        </w:rPr>
        <w:t>0.001</w:t>
      </w:r>
      <w:r w:rsidR="00513B14" w:rsidRPr="00EE1DF0">
        <w:rPr>
          <w:rFonts w:cs="AdvGaramond-BK"/>
          <w:sz w:val="24"/>
          <w:szCs w:val="24"/>
        </w:rPr>
        <w:t xml:space="preserve">) response rate and a decreased adverse event rate (10.7% </w:t>
      </w:r>
      <w:proofErr w:type="spellStart"/>
      <w:r w:rsidR="00513B14" w:rsidRPr="00F6417B">
        <w:rPr>
          <w:rFonts w:cs="AdvGaramond-BK"/>
          <w:i/>
          <w:sz w:val="24"/>
          <w:szCs w:val="24"/>
        </w:rPr>
        <w:t>vs</w:t>
      </w:r>
      <w:proofErr w:type="spellEnd"/>
      <w:r w:rsidR="00513B14" w:rsidRPr="00EE1DF0">
        <w:rPr>
          <w:rFonts w:cs="AdvGaramond-BK"/>
          <w:sz w:val="24"/>
          <w:szCs w:val="24"/>
        </w:rPr>
        <w:t xml:space="preserve"> 26.7%)</w:t>
      </w:r>
      <w:r w:rsidR="00A47ECF" w:rsidRPr="00F6417B">
        <w:rPr>
          <w:rFonts w:cs="AdvGaramond-BK"/>
          <w:sz w:val="24"/>
          <w:szCs w:val="24"/>
          <w:vertAlign w:val="superscript"/>
        </w:rPr>
        <w:t>[50]</w:t>
      </w:r>
      <w:r w:rsidR="00A47ECF" w:rsidRPr="00EE1DF0">
        <w:rPr>
          <w:rFonts w:cs="AdvGaramond-BK"/>
          <w:sz w:val="24"/>
          <w:szCs w:val="24"/>
        </w:rPr>
        <w:t>.</w:t>
      </w:r>
      <w:r w:rsidR="00FA2230" w:rsidRPr="00EE1DF0">
        <w:rPr>
          <w:rFonts w:cs="AdvGaramond-BK"/>
          <w:sz w:val="24"/>
          <w:szCs w:val="24"/>
        </w:rPr>
        <w:t xml:space="preserve"> Another RCT of liposomal </w:t>
      </w:r>
      <w:proofErr w:type="spellStart"/>
      <w:r w:rsidR="00FA2230" w:rsidRPr="00EE1DF0">
        <w:rPr>
          <w:rFonts w:cs="AdvGaramond-BK"/>
          <w:sz w:val="24"/>
          <w:szCs w:val="24"/>
        </w:rPr>
        <w:t>daunorubicin</w:t>
      </w:r>
      <w:proofErr w:type="spellEnd"/>
      <w:r w:rsidR="00FA2230" w:rsidRPr="00EE1DF0">
        <w:rPr>
          <w:rFonts w:cs="AdvGaramond-BK"/>
          <w:sz w:val="24"/>
          <w:szCs w:val="24"/>
        </w:rPr>
        <w:t xml:space="preserve"> verses doxorubicin, </w:t>
      </w:r>
      <w:proofErr w:type="spellStart"/>
      <w:r w:rsidR="00FA2230" w:rsidRPr="00EE1DF0">
        <w:rPr>
          <w:rFonts w:cs="AdvGaramond-BK"/>
          <w:sz w:val="24"/>
          <w:szCs w:val="24"/>
        </w:rPr>
        <w:t>bleomycin</w:t>
      </w:r>
      <w:proofErr w:type="spellEnd"/>
      <w:r w:rsidR="00FA2230" w:rsidRPr="00EE1DF0">
        <w:rPr>
          <w:rFonts w:cs="AdvGaramond-BK"/>
          <w:sz w:val="24"/>
          <w:szCs w:val="24"/>
        </w:rPr>
        <w:t xml:space="preserve"> and vincristine showed no statistical difference in response r</w:t>
      </w:r>
      <w:r w:rsidR="003856EE" w:rsidRPr="00EE1DF0">
        <w:rPr>
          <w:rFonts w:cs="AdvGaramond-BK"/>
          <w:sz w:val="24"/>
          <w:szCs w:val="24"/>
        </w:rPr>
        <w:t xml:space="preserve">ate </w:t>
      </w:r>
      <w:r w:rsidR="00AE6E55" w:rsidRPr="00EE1DF0">
        <w:rPr>
          <w:rFonts w:cs="AdvGaramond-BK"/>
          <w:sz w:val="24"/>
          <w:szCs w:val="24"/>
        </w:rPr>
        <w:t xml:space="preserve">or disease progression </w:t>
      </w:r>
      <w:r w:rsidR="003856EE" w:rsidRPr="00EE1DF0">
        <w:rPr>
          <w:rFonts w:cs="AdvGaramond-BK"/>
          <w:sz w:val="24"/>
          <w:szCs w:val="24"/>
        </w:rPr>
        <w:t xml:space="preserve">(25% </w:t>
      </w:r>
      <w:proofErr w:type="spellStart"/>
      <w:r w:rsidR="003856EE" w:rsidRPr="00F6417B">
        <w:rPr>
          <w:rFonts w:cs="AdvGaramond-BK"/>
          <w:i/>
          <w:sz w:val="24"/>
          <w:szCs w:val="24"/>
        </w:rPr>
        <w:t>vs</w:t>
      </w:r>
      <w:proofErr w:type="spellEnd"/>
      <w:r w:rsidR="003856EE" w:rsidRPr="00EE1DF0">
        <w:rPr>
          <w:rFonts w:cs="AdvGaramond-BK"/>
          <w:sz w:val="24"/>
          <w:szCs w:val="24"/>
        </w:rPr>
        <w:t xml:space="preserve"> 28%)</w:t>
      </w:r>
      <w:r w:rsidR="00A47ECF" w:rsidRPr="00F6417B">
        <w:rPr>
          <w:rFonts w:cs="AdvGaramond-BK"/>
          <w:sz w:val="24"/>
          <w:szCs w:val="24"/>
          <w:vertAlign w:val="superscript"/>
        </w:rPr>
        <w:t>[51]</w:t>
      </w:r>
      <w:r w:rsidR="00A72801" w:rsidRPr="00EE1DF0">
        <w:rPr>
          <w:rFonts w:cs="AdvGaramond-BK"/>
          <w:sz w:val="24"/>
          <w:szCs w:val="24"/>
        </w:rPr>
        <w:t>.</w:t>
      </w:r>
      <w:r w:rsidR="00E43F0E" w:rsidRPr="00EE1DF0">
        <w:rPr>
          <w:sz w:val="24"/>
          <w:szCs w:val="24"/>
        </w:rPr>
        <w:t xml:space="preserve"> When the analysis was restricted to patients receiving prior </w:t>
      </w:r>
      <w:proofErr w:type="spellStart"/>
      <w:r w:rsidR="00E43F0E" w:rsidRPr="00EE1DF0">
        <w:rPr>
          <w:sz w:val="24"/>
          <w:szCs w:val="24"/>
        </w:rPr>
        <w:t>zidovudine</w:t>
      </w:r>
      <w:proofErr w:type="spellEnd"/>
      <w:r w:rsidR="00E43F0E" w:rsidRPr="00EE1DF0">
        <w:rPr>
          <w:sz w:val="24"/>
          <w:szCs w:val="24"/>
        </w:rPr>
        <w:t>,</w:t>
      </w:r>
      <w:r w:rsidR="008D3249" w:rsidRPr="00EE1DF0">
        <w:rPr>
          <w:sz w:val="24"/>
          <w:szCs w:val="24"/>
        </w:rPr>
        <w:t xml:space="preserve"> however,</w:t>
      </w:r>
      <w:r w:rsidR="00E43F0E" w:rsidRPr="00EE1DF0">
        <w:rPr>
          <w:sz w:val="24"/>
          <w:szCs w:val="24"/>
        </w:rPr>
        <w:t xml:space="preserve"> survival was improved in the liposomal </w:t>
      </w:r>
      <w:proofErr w:type="spellStart"/>
      <w:r w:rsidR="00E43F0E" w:rsidRPr="00EE1DF0">
        <w:rPr>
          <w:sz w:val="24"/>
          <w:szCs w:val="24"/>
        </w:rPr>
        <w:t>daunorubicin</w:t>
      </w:r>
      <w:proofErr w:type="spellEnd"/>
      <w:r w:rsidR="00E43F0E" w:rsidRPr="00EE1DF0">
        <w:rPr>
          <w:sz w:val="24"/>
          <w:szCs w:val="24"/>
        </w:rPr>
        <w:t xml:space="preserve"> group</w:t>
      </w:r>
      <w:r w:rsidR="008D3249" w:rsidRPr="00EE1DF0">
        <w:rPr>
          <w:sz w:val="24"/>
          <w:szCs w:val="24"/>
        </w:rPr>
        <w:t xml:space="preserve">. </w:t>
      </w:r>
      <w:r w:rsidR="00AE6E55" w:rsidRPr="00EE1DF0">
        <w:rPr>
          <w:sz w:val="24"/>
          <w:szCs w:val="24"/>
        </w:rPr>
        <w:t>An</w:t>
      </w:r>
      <w:r w:rsidR="008D3249" w:rsidRPr="00EE1DF0">
        <w:rPr>
          <w:sz w:val="24"/>
          <w:szCs w:val="24"/>
        </w:rPr>
        <w:t>other</w:t>
      </w:r>
      <w:r w:rsidR="00AE6E55" w:rsidRPr="00EE1DF0">
        <w:rPr>
          <w:sz w:val="24"/>
          <w:szCs w:val="24"/>
        </w:rPr>
        <w:t xml:space="preserve"> non-randomi</w:t>
      </w:r>
      <w:r w:rsidR="008D3249" w:rsidRPr="00EE1DF0">
        <w:rPr>
          <w:sz w:val="24"/>
          <w:szCs w:val="24"/>
        </w:rPr>
        <w:t>z</w:t>
      </w:r>
      <w:r w:rsidR="00AE6E55" w:rsidRPr="00EE1DF0">
        <w:rPr>
          <w:sz w:val="24"/>
          <w:szCs w:val="24"/>
        </w:rPr>
        <w:t xml:space="preserve">ed study showed a </w:t>
      </w:r>
      <w:r w:rsidR="008D3249" w:rsidRPr="00EE1DF0">
        <w:rPr>
          <w:sz w:val="24"/>
          <w:szCs w:val="24"/>
        </w:rPr>
        <w:t>trend toward</w:t>
      </w:r>
      <w:r w:rsidR="00AE6E55" w:rsidRPr="00EE1DF0">
        <w:rPr>
          <w:sz w:val="24"/>
          <w:szCs w:val="24"/>
        </w:rPr>
        <w:t xml:space="preserve"> mortality benefit </w:t>
      </w:r>
      <w:r w:rsidR="008D3249" w:rsidRPr="00EE1DF0">
        <w:rPr>
          <w:sz w:val="24"/>
          <w:szCs w:val="24"/>
        </w:rPr>
        <w:t xml:space="preserve">with </w:t>
      </w:r>
      <w:r w:rsidR="00AE6E55" w:rsidRPr="00EE1DF0">
        <w:rPr>
          <w:sz w:val="24"/>
          <w:szCs w:val="24"/>
        </w:rPr>
        <w:t xml:space="preserve">liposomal doxorubicin as compared to </w:t>
      </w:r>
      <w:proofErr w:type="spellStart"/>
      <w:r w:rsidR="00AE6E55" w:rsidRPr="00EE1DF0">
        <w:rPr>
          <w:sz w:val="24"/>
          <w:szCs w:val="24"/>
        </w:rPr>
        <w:t>bleomycin</w:t>
      </w:r>
      <w:proofErr w:type="spellEnd"/>
      <w:r w:rsidR="00AE6E55" w:rsidRPr="00EE1DF0">
        <w:rPr>
          <w:sz w:val="24"/>
          <w:szCs w:val="24"/>
        </w:rPr>
        <w:t xml:space="preserve"> plus vinblastine, vincristine or </w:t>
      </w:r>
      <w:r w:rsidR="00255F89" w:rsidRPr="00EE1DF0">
        <w:rPr>
          <w:sz w:val="24"/>
          <w:szCs w:val="24"/>
        </w:rPr>
        <w:t xml:space="preserve">ARV </w:t>
      </w:r>
      <w:proofErr w:type="spellStart"/>
      <w:r w:rsidR="00255F89" w:rsidRPr="00EE1DF0">
        <w:rPr>
          <w:sz w:val="24"/>
          <w:szCs w:val="24"/>
        </w:rPr>
        <w:t>monotherapy</w:t>
      </w:r>
      <w:proofErr w:type="spellEnd"/>
      <w:r w:rsidR="00AE6E55" w:rsidRPr="00EE1DF0">
        <w:rPr>
          <w:sz w:val="24"/>
          <w:szCs w:val="24"/>
        </w:rPr>
        <w:t xml:space="preserve"> alone</w:t>
      </w:r>
      <w:r w:rsidR="00255F89" w:rsidRPr="00EE1DF0">
        <w:rPr>
          <w:sz w:val="24"/>
          <w:szCs w:val="24"/>
        </w:rPr>
        <w:t xml:space="preserve">, although this did not reach statistical </w:t>
      </w:r>
      <w:proofErr w:type="gramStart"/>
      <w:r w:rsidR="00255F89" w:rsidRPr="00EE1DF0">
        <w:rPr>
          <w:sz w:val="24"/>
          <w:szCs w:val="24"/>
        </w:rPr>
        <w:t>significance</w:t>
      </w:r>
      <w:r w:rsidR="00C8652D" w:rsidRPr="00F6417B">
        <w:rPr>
          <w:sz w:val="24"/>
          <w:szCs w:val="24"/>
          <w:vertAlign w:val="superscript"/>
        </w:rPr>
        <w:t>[</w:t>
      </w:r>
      <w:proofErr w:type="gramEnd"/>
      <w:r w:rsidR="00C8652D" w:rsidRPr="00F6417B">
        <w:rPr>
          <w:sz w:val="24"/>
          <w:szCs w:val="24"/>
          <w:vertAlign w:val="superscript"/>
        </w:rPr>
        <w:t>52]</w:t>
      </w:r>
      <w:r w:rsidR="00AE6E55" w:rsidRPr="00EE1DF0">
        <w:rPr>
          <w:sz w:val="24"/>
          <w:szCs w:val="24"/>
        </w:rPr>
        <w:t>.</w:t>
      </w:r>
    </w:p>
    <w:p w14:paraId="3272282D" w14:textId="05628E8E" w:rsidR="005F68C6" w:rsidRPr="00EE1DF0" w:rsidRDefault="005F68C6" w:rsidP="00F6417B">
      <w:pPr>
        <w:spacing w:after="0" w:line="360" w:lineRule="auto"/>
        <w:ind w:firstLineChars="100" w:firstLine="240"/>
        <w:jc w:val="both"/>
        <w:rPr>
          <w:rFonts w:eastAsia="Times New Roman"/>
          <w:sz w:val="24"/>
          <w:szCs w:val="24"/>
        </w:rPr>
      </w:pPr>
      <w:r w:rsidRPr="00EE1DF0">
        <w:rPr>
          <w:rFonts w:eastAsia="Times New Roman" w:cs="Arial"/>
          <w:sz w:val="24"/>
          <w:szCs w:val="24"/>
        </w:rPr>
        <w:lastRenderedPageBreak/>
        <w:t>Interferon-alpha</w:t>
      </w:r>
      <w:r w:rsidR="008A573B" w:rsidRPr="00EE1DF0">
        <w:rPr>
          <w:rFonts w:eastAsia="Times New Roman" w:cs="Arial"/>
          <w:sz w:val="24"/>
          <w:szCs w:val="24"/>
        </w:rPr>
        <w:t xml:space="preserve"> (IFN)</w:t>
      </w:r>
      <w:r w:rsidRPr="00EE1DF0">
        <w:rPr>
          <w:rFonts w:eastAsia="Times New Roman" w:cs="Arial"/>
          <w:sz w:val="24"/>
          <w:szCs w:val="24"/>
        </w:rPr>
        <w:t xml:space="preserve">, </w:t>
      </w:r>
      <w:r w:rsidR="008A573B" w:rsidRPr="00EE1DF0">
        <w:rPr>
          <w:rFonts w:eastAsia="Times New Roman" w:cs="Arial"/>
          <w:sz w:val="24"/>
          <w:szCs w:val="24"/>
        </w:rPr>
        <w:t xml:space="preserve">has an array of </w:t>
      </w:r>
      <w:r w:rsidRPr="00EE1DF0">
        <w:rPr>
          <w:rFonts w:eastAsia="Times New Roman" w:cs="Arial"/>
          <w:sz w:val="24"/>
          <w:szCs w:val="24"/>
        </w:rPr>
        <w:t xml:space="preserve">antiviral and </w:t>
      </w:r>
      <w:proofErr w:type="spellStart"/>
      <w:r w:rsidRPr="00EE1DF0">
        <w:rPr>
          <w:rFonts w:eastAsia="Times New Roman" w:cs="Arial"/>
          <w:sz w:val="24"/>
          <w:szCs w:val="24"/>
        </w:rPr>
        <w:t>antiangiogenic</w:t>
      </w:r>
      <w:proofErr w:type="spellEnd"/>
      <w:r w:rsidRPr="00EE1DF0">
        <w:rPr>
          <w:rFonts w:eastAsia="Times New Roman" w:cs="Arial"/>
          <w:sz w:val="24"/>
          <w:szCs w:val="24"/>
        </w:rPr>
        <w:t xml:space="preserve"> properties</w:t>
      </w:r>
      <w:r w:rsidR="00255F89" w:rsidRPr="00EE1DF0">
        <w:rPr>
          <w:rFonts w:eastAsia="Times New Roman" w:cs="Arial"/>
          <w:sz w:val="24"/>
          <w:szCs w:val="24"/>
        </w:rPr>
        <w:t xml:space="preserve"> with efficacy in AIDS-KS, but its use is limited due to </w:t>
      </w:r>
      <w:proofErr w:type="gramStart"/>
      <w:r w:rsidR="00255F89" w:rsidRPr="00EE1DF0">
        <w:rPr>
          <w:rFonts w:eastAsia="Times New Roman" w:cs="Arial"/>
          <w:sz w:val="24"/>
          <w:szCs w:val="24"/>
        </w:rPr>
        <w:t>hepatotoxicity</w:t>
      </w:r>
      <w:r w:rsidR="00C8652D" w:rsidRPr="00F6417B">
        <w:rPr>
          <w:rFonts w:eastAsia="Times New Roman" w:cs="Arial"/>
          <w:sz w:val="24"/>
          <w:szCs w:val="24"/>
          <w:vertAlign w:val="superscript"/>
        </w:rPr>
        <w:t>[</w:t>
      </w:r>
      <w:proofErr w:type="gramEnd"/>
      <w:r w:rsidR="007B5E52">
        <w:rPr>
          <w:rFonts w:eastAsia="宋体" w:cs="Arial" w:hint="eastAsia"/>
          <w:sz w:val="24"/>
          <w:szCs w:val="24"/>
          <w:vertAlign w:val="superscript"/>
          <w:lang w:eastAsia="zh-CN"/>
        </w:rPr>
        <w:t>48</w:t>
      </w:r>
      <w:r w:rsidR="00C8652D" w:rsidRPr="00F6417B">
        <w:rPr>
          <w:rFonts w:eastAsia="Times New Roman" w:cs="Arial"/>
          <w:sz w:val="24"/>
          <w:szCs w:val="24"/>
          <w:vertAlign w:val="superscript"/>
        </w:rPr>
        <w:t>]</w:t>
      </w:r>
      <w:r w:rsidR="008A573B" w:rsidRPr="00EE1DF0">
        <w:rPr>
          <w:rFonts w:eastAsia="Times New Roman" w:cs="Arial"/>
          <w:sz w:val="24"/>
          <w:szCs w:val="24"/>
        </w:rPr>
        <w:t>.</w:t>
      </w:r>
    </w:p>
    <w:p w14:paraId="796681E2" w14:textId="0DD06540" w:rsidR="00653041" w:rsidRPr="00EE1DF0" w:rsidRDefault="00653041" w:rsidP="00F6417B">
      <w:pPr>
        <w:autoSpaceDE w:val="0"/>
        <w:autoSpaceDN w:val="0"/>
        <w:adjustRightInd w:val="0"/>
        <w:spacing w:after="0" w:line="360" w:lineRule="auto"/>
        <w:ind w:firstLineChars="100" w:firstLine="240"/>
        <w:jc w:val="both"/>
        <w:rPr>
          <w:rFonts w:cs="AdvGaramond-BK"/>
          <w:sz w:val="24"/>
          <w:szCs w:val="24"/>
        </w:rPr>
      </w:pPr>
      <w:r w:rsidRPr="00EE1DF0">
        <w:rPr>
          <w:rFonts w:cs="AdvGaramond-BK"/>
          <w:sz w:val="24"/>
          <w:szCs w:val="24"/>
        </w:rPr>
        <w:t>Paclitaxel has systemic response rates from 59</w:t>
      </w:r>
      <w:r w:rsidR="00F6417B">
        <w:rPr>
          <w:rFonts w:eastAsia="宋体" w:cs="AdvGaramond-BK" w:hint="eastAsia"/>
          <w:sz w:val="24"/>
          <w:szCs w:val="24"/>
          <w:lang w:eastAsia="zh-CN"/>
        </w:rPr>
        <w:t>%</w:t>
      </w:r>
      <w:r w:rsidRPr="00EE1DF0">
        <w:rPr>
          <w:rFonts w:cs="AdvGaramond-BK"/>
          <w:sz w:val="24"/>
          <w:szCs w:val="24"/>
        </w:rPr>
        <w:t>-71% and is approved as second-line treatment for KS</w:t>
      </w:r>
      <w:r w:rsidR="00A72801" w:rsidRPr="00EE1DF0">
        <w:rPr>
          <w:rFonts w:cs="AdvGaramond-BK"/>
          <w:sz w:val="24"/>
          <w:szCs w:val="24"/>
        </w:rPr>
        <w:t>.</w:t>
      </w:r>
      <w:r w:rsidR="00A772BC" w:rsidRPr="00EE1DF0">
        <w:rPr>
          <w:rFonts w:cs="AdvGaramond-BK"/>
          <w:sz w:val="24"/>
          <w:szCs w:val="24"/>
        </w:rPr>
        <w:t xml:space="preserve"> In randomized controls, paclitaxel does not demonstrate ben</w:t>
      </w:r>
      <w:r w:rsidR="0014574C" w:rsidRPr="00EE1DF0">
        <w:rPr>
          <w:rFonts w:cs="AdvGaramond-BK"/>
          <w:sz w:val="24"/>
          <w:szCs w:val="24"/>
        </w:rPr>
        <w:t>e</w:t>
      </w:r>
      <w:r w:rsidR="00A772BC" w:rsidRPr="00EE1DF0">
        <w:rPr>
          <w:rFonts w:cs="AdvGaramond-BK"/>
          <w:sz w:val="24"/>
          <w:szCs w:val="24"/>
        </w:rPr>
        <w:t xml:space="preserve">fit over PLD in complete or partial remission and no mortality data were available according to </w:t>
      </w:r>
      <w:r w:rsidR="00040790" w:rsidRPr="00EE1DF0">
        <w:rPr>
          <w:rFonts w:cs="Times New Roman"/>
          <w:sz w:val="24"/>
          <w:szCs w:val="24"/>
        </w:rPr>
        <w:t>KS</w:t>
      </w:r>
      <w:r w:rsidR="00A772BC" w:rsidRPr="00EE1DF0">
        <w:rPr>
          <w:rFonts w:cs="AdvGaramond-BK"/>
          <w:sz w:val="24"/>
          <w:szCs w:val="24"/>
        </w:rPr>
        <w:t xml:space="preserve"> </w:t>
      </w:r>
      <w:proofErr w:type="gramStart"/>
      <w:r w:rsidR="00A772BC" w:rsidRPr="00EE1DF0">
        <w:rPr>
          <w:rFonts w:cs="AdvGaramond-BK"/>
          <w:sz w:val="24"/>
          <w:szCs w:val="24"/>
        </w:rPr>
        <w:t>staging</w:t>
      </w:r>
      <w:r w:rsidR="0093259C" w:rsidRPr="00F6417B">
        <w:rPr>
          <w:rFonts w:cs="AdvGaramond-BK"/>
          <w:sz w:val="24"/>
          <w:szCs w:val="24"/>
          <w:vertAlign w:val="superscript"/>
        </w:rPr>
        <w:t>[</w:t>
      </w:r>
      <w:proofErr w:type="gramEnd"/>
      <w:r w:rsidR="0093259C" w:rsidRPr="00F6417B">
        <w:rPr>
          <w:rFonts w:cs="AdvGaramond-BK"/>
          <w:sz w:val="24"/>
          <w:szCs w:val="24"/>
          <w:vertAlign w:val="superscript"/>
        </w:rPr>
        <w:t>5</w:t>
      </w:r>
      <w:r w:rsidR="007B5E52">
        <w:rPr>
          <w:rFonts w:eastAsia="宋体" w:cs="AdvGaramond-BK" w:hint="eastAsia"/>
          <w:sz w:val="24"/>
          <w:szCs w:val="24"/>
          <w:vertAlign w:val="superscript"/>
          <w:lang w:eastAsia="zh-CN"/>
        </w:rPr>
        <w:t>3</w:t>
      </w:r>
      <w:r w:rsidR="0093259C" w:rsidRPr="00F6417B">
        <w:rPr>
          <w:rFonts w:cs="AdvGaramond-BK"/>
          <w:sz w:val="24"/>
          <w:szCs w:val="24"/>
          <w:vertAlign w:val="superscript"/>
        </w:rPr>
        <w:t>]</w:t>
      </w:r>
      <w:r w:rsidR="00A772BC" w:rsidRPr="00EE1DF0">
        <w:rPr>
          <w:rFonts w:cs="AdvGaramond-BK"/>
          <w:sz w:val="24"/>
          <w:szCs w:val="24"/>
        </w:rPr>
        <w:t>.</w:t>
      </w:r>
      <w:r w:rsidR="00EE1DF0" w:rsidRPr="00EE1DF0">
        <w:rPr>
          <w:rFonts w:cs="AdvGaramond-BK"/>
          <w:sz w:val="24"/>
          <w:szCs w:val="24"/>
        </w:rPr>
        <w:t xml:space="preserve"> </w:t>
      </w:r>
      <w:r w:rsidRPr="00EE1DF0">
        <w:rPr>
          <w:rFonts w:cs="AdvGaramond-BK"/>
          <w:sz w:val="24"/>
          <w:szCs w:val="24"/>
        </w:rPr>
        <w:t xml:space="preserve">Less well tolerated than doxorubicin, adverse events include peripheral neuropathies, </w:t>
      </w:r>
      <w:proofErr w:type="spellStart"/>
      <w:r w:rsidRPr="00EE1DF0">
        <w:rPr>
          <w:rFonts w:cs="AdvGaramond-BK"/>
          <w:sz w:val="24"/>
          <w:szCs w:val="24"/>
        </w:rPr>
        <w:t>cytopenias</w:t>
      </w:r>
      <w:proofErr w:type="spellEnd"/>
      <w:r w:rsidRPr="00EE1DF0">
        <w:rPr>
          <w:rFonts w:cs="AdvGaramond-BK"/>
          <w:sz w:val="24"/>
          <w:szCs w:val="24"/>
        </w:rPr>
        <w:t>, and gastrointestinal upset.</w:t>
      </w:r>
      <w:r w:rsidR="00EE1DF0" w:rsidRPr="00EE1DF0">
        <w:rPr>
          <w:rFonts w:cs="AdvGaramond-BK"/>
          <w:sz w:val="24"/>
          <w:szCs w:val="24"/>
        </w:rPr>
        <w:t xml:space="preserve"> </w:t>
      </w:r>
      <w:r w:rsidRPr="00EE1DF0">
        <w:rPr>
          <w:rFonts w:cs="AdvGaramond-BK"/>
          <w:sz w:val="24"/>
          <w:szCs w:val="24"/>
        </w:rPr>
        <w:t xml:space="preserve">Third line agents for AIDS related visceral KS include </w:t>
      </w:r>
      <w:proofErr w:type="spellStart"/>
      <w:r w:rsidRPr="00EE1DF0">
        <w:rPr>
          <w:rFonts w:cs="AdvGaramond-BK"/>
          <w:sz w:val="24"/>
          <w:szCs w:val="24"/>
        </w:rPr>
        <w:t>etoposide</w:t>
      </w:r>
      <w:proofErr w:type="spellEnd"/>
      <w:r w:rsidRPr="00EE1DF0">
        <w:rPr>
          <w:rFonts w:cs="AdvGaramond-BK"/>
          <w:sz w:val="24"/>
          <w:szCs w:val="24"/>
        </w:rPr>
        <w:t xml:space="preserve">, </w:t>
      </w:r>
      <w:proofErr w:type="spellStart"/>
      <w:r w:rsidRPr="00EE1DF0">
        <w:rPr>
          <w:rFonts w:cs="AdvGaramond-BK"/>
          <w:sz w:val="24"/>
          <w:szCs w:val="24"/>
        </w:rPr>
        <w:t>bleomycin</w:t>
      </w:r>
      <w:proofErr w:type="spellEnd"/>
      <w:r w:rsidRPr="00EE1DF0">
        <w:rPr>
          <w:rFonts w:cs="AdvGaramond-BK"/>
          <w:sz w:val="24"/>
          <w:szCs w:val="24"/>
        </w:rPr>
        <w:t>, vinblastine, and vincristine with overall response rates ranging from 23% to 36%.</w:t>
      </w:r>
      <w:r w:rsidR="00E43F0E" w:rsidRPr="00EE1DF0">
        <w:rPr>
          <w:rFonts w:cs="AdvGaramond-BK"/>
          <w:sz w:val="24"/>
          <w:szCs w:val="24"/>
        </w:rPr>
        <w:t xml:space="preserve"> </w:t>
      </w:r>
      <w:r w:rsidR="00E43F0E" w:rsidRPr="00EE1DF0">
        <w:rPr>
          <w:sz w:val="24"/>
          <w:szCs w:val="24"/>
        </w:rPr>
        <w:t xml:space="preserve">The median survival times are 11 (6 to 20) </w:t>
      </w:r>
      <w:proofErr w:type="spellStart"/>
      <w:r w:rsidR="00E43F0E" w:rsidRPr="00EE1DF0">
        <w:rPr>
          <w:sz w:val="24"/>
          <w:szCs w:val="24"/>
        </w:rPr>
        <w:t>mo</w:t>
      </w:r>
      <w:proofErr w:type="spellEnd"/>
      <w:r w:rsidR="00E43F0E" w:rsidRPr="00EE1DF0">
        <w:rPr>
          <w:sz w:val="24"/>
          <w:szCs w:val="24"/>
        </w:rPr>
        <w:t xml:space="preserve"> in the </w:t>
      </w:r>
      <w:proofErr w:type="spellStart"/>
      <w:r w:rsidR="00E43F0E" w:rsidRPr="00EE1DF0">
        <w:rPr>
          <w:sz w:val="24"/>
          <w:szCs w:val="24"/>
        </w:rPr>
        <w:t>bleomycin</w:t>
      </w:r>
      <w:proofErr w:type="spellEnd"/>
      <w:r w:rsidR="00E43F0E" w:rsidRPr="00EE1DF0">
        <w:rPr>
          <w:sz w:val="24"/>
          <w:szCs w:val="24"/>
        </w:rPr>
        <w:t xml:space="preserve"> only group and 13 (7 to 36) </w:t>
      </w:r>
      <w:proofErr w:type="spellStart"/>
      <w:r w:rsidR="00E43F0E" w:rsidRPr="00EE1DF0">
        <w:rPr>
          <w:sz w:val="24"/>
          <w:szCs w:val="24"/>
        </w:rPr>
        <w:t>mo</w:t>
      </w:r>
      <w:proofErr w:type="spellEnd"/>
      <w:r w:rsidR="00E43F0E" w:rsidRPr="00EE1DF0">
        <w:rPr>
          <w:sz w:val="24"/>
          <w:szCs w:val="24"/>
        </w:rPr>
        <w:t xml:space="preserve"> in the ABV group.</w:t>
      </w:r>
      <w:r w:rsidRPr="00EE1DF0">
        <w:rPr>
          <w:rFonts w:cs="AdvGaramond-BK"/>
          <w:sz w:val="24"/>
          <w:szCs w:val="24"/>
        </w:rPr>
        <w:t xml:space="preserve"> With extensive side effect profiles, including secondary malignancies, these treatment modalities are maintained in resource-limited </w:t>
      </w:r>
      <w:proofErr w:type="gramStart"/>
      <w:r w:rsidRPr="00EE1DF0">
        <w:rPr>
          <w:rFonts w:cs="AdvGaramond-BK"/>
          <w:sz w:val="24"/>
          <w:szCs w:val="24"/>
        </w:rPr>
        <w:t>setting</w:t>
      </w:r>
      <w:r w:rsidR="0093259C" w:rsidRPr="00EE1DF0">
        <w:rPr>
          <w:rFonts w:cs="AdvGaramond-BK"/>
          <w:sz w:val="24"/>
          <w:szCs w:val="24"/>
        </w:rPr>
        <w:t>s</w:t>
      </w:r>
      <w:r w:rsidR="0093259C" w:rsidRPr="00F6417B">
        <w:rPr>
          <w:rFonts w:cs="AdvGaramond-BK"/>
          <w:sz w:val="24"/>
          <w:szCs w:val="24"/>
          <w:vertAlign w:val="superscript"/>
        </w:rPr>
        <w:t>[</w:t>
      </w:r>
      <w:proofErr w:type="gramEnd"/>
      <w:r w:rsidR="0093259C" w:rsidRPr="00F6417B">
        <w:rPr>
          <w:rFonts w:cs="AdvGaramond-BK"/>
          <w:sz w:val="24"/>
          <w:szCs w:val="24"/>
          <w:vertAlign w:val="superscript"/>
        </w:rPr>
        <w:t>5</w:t>
      </w:r>
      <w:r w:rsidR="007B5E52">
        <w:rPr>
          <w:rFonts w:eastAsia="宋体" w:cs="AdvGaramond-BK" w:hint="eastAsia"/>
          <w:sz w:val="24"/>
          <w:szCs w:val="24"/>
          <w:vertAlign w:val="superscript"/>
          <w:lang w:eastAsia="zh-CN"/>
        </w:rPr>
        <w:t>4</w:t>
      </w:r>
      <w:r w:rsidR="0093259C" w:rsidRPr="00F6417B">
        <w:rPr>
          <w:rFonts w:cs="AdvGaramond-BK"/>
          <w:sz w:val="24"/>
          <w:szCs w:val="24"/>
          <w:vertAlign w:val="superscript"/>
        </w:rPr>
        <w:t>,5</w:t>
      </w:r>
      <w:r w:rsidR="007B5E52">
        <w:rPr>
          <w:rFonts w:eastAsia="宋体" w:cs="AdvGaramond-BK" w:hint="eastAsia"/>
          <w:sz w:val="24"/>
          <w:szCs w:val="24"/>
          <w:vertAlign w:val="superscript"/>
          <w:lang w:eastAsia="zh-CN"/>
        </w:rPr>
        <w:t>5</w:t>
      </w:r>
      <w:r w:rsidR="0093259C" w:rsidRPr="00F6417B">
        <w:rPr>
          <w:rFonts w:cs="AdvGaramond-BK"/>
          <w:sz w:val="24"/>
          <w:szCs w:val="24"/>
          <w:vertAlign w:val="superscript"/>
        </w:rPr>
        <w:t>]</w:t>
      </w:r>
      <w:r w:rsidR="00A72801" w:rsidRPr="00EE1DF0">
        <w:rPr>
          <w:rFonts w:cs="AdvGaramond-BK"/>
          <w:sz w:val="24"/>
          <w:szCs w:val="24"/>
        </w:rPr>
        <w:t>.</w:t>
      </w:r>
    </w:p>
    <w:p w14:paraId="6C91A25A" w14:textId="08B561F1" w:rsidR="00653041" w:rsidRPr="00EE1DF0" w:rsidRDefault="00653041" w:rsidP="00F6417B">
      <w:pPr>
        <w:autoSpaceDE w:val="0"/>
        <w:autoSpaceDN w:val="0"/>
        <w:adjustRightInd w:val="0"/>
        <w:spacing w:after="0" w:line="360" w:lineRule="auto"/>
        <w:ind w:firstLineChars="100" w:firstLine="240"/>
        <w:jc w:val="both"/>
        <w:rPr>
          <w:rFonts w:cs="AdvGaramond-BK"/>
          <w:sz w:val="24"/>
          <w:szCs w:val="24"/>
        </w:rPr>
      </w:pPr>
      <w:r w:rsidRPr="00EE1DF0">
        <w:rPr>
          <w:rFonts w:cs="AdvGaramond-BK"/>
          <w:sz w:val="24"/>
          <w:szCs w:val="24"/>
        </w:rPr>
        <w:t xml:space="preserve">Although HAART </w:t>
      </w:r>
      <w:r w:rsidR="003F47C5" w:rsidRPr="00EE1DF0">
        <w:rPr>
          <w:rFonts w:cs="AdvGaramond-BK"/>
          <w:sz w:val="24"/>
          <w:szCs w:val="24"/>
        </w:rPr>
        <w:t xml:space="preserve">with or without </w:t>
      </w:r>
      <w:r w:rsidRPr="00EE1DF0">
        <w:rPr>
          <w:rFonts w:cs="AdvGaramond-BK"/>
          <w:sz w:val="24"/>
          <w:szCs w:val="24"/>
        </w:rPr>
        <w:t xml:space="preserve">chemotherapy is the current recommended treatment, novel targets are being explored including inhibitors of angiogenesis and matrix </w:t>
      </w:r>
      <w:proofErr w:type="spellStart"/>
      <w:r w:rsidRPr="00EE1DF0">
        <w:rPr>
          <w:rFonts w:cs="AdvGaramond-BK"/>
          <w:sz w:val="24"/>
          <w:szCs w:val="24"/>
        </w:rPr>
        <w:t>metalloproteinases</w:t>
      </w:r>
      <w:proofErr w:type="spellEnd"/>
      <w:r w:rsidRPr="00EE1DF0">
        <w:rPr>
          <w:rFonts w:cs="AdvGaramond-BK"/>
          <w:sz w:val="24"/>
          <w:szCs w:val="24"/>
        </w:rPr>
        <w:t xml:space="preserve">. These drugs are currently in various phases of clinical </w:t>
      </w:r>
      <w:proofErr w:type="gramStart"/>
      <w:r w:rsidRPr="00EE1DF0">
        <w:rPr>
          <w:rFonts w:cs="AdvGaramond-BK"/>
          <w:sz w:val="24"/>
          <w:szCs w:val="24"/>
        </w:rPr>
        <w:t>trial</w:t>
      </w:r>
      <w:r w:rsidR="008C5E30" w:rsidRPr="00EE1DF0">
        <w:rPr>
          <w:rFonts w:cs="AdvGaramond-BK"/>
          <w:sz w:val="24"/>
          <w:szCs w:val="24"/>
        </w:rPr>
        <w:t>s</w:t>
      </w:r>
      <w:r w:rsidR="0093259C" w:rsidRPr="00F6417B">
        <w:rPr>
          <w:rFonts w:cs="AdvGaramond-BK"/>
          <w:sz w:val="24"/>
          <w:szCs w:val="24"/>
          <w:vertAlign w:val="superscript"/>
        </w:rPr>
        <w:t>[</w:t>
      </w:r>
      <w:proofErr w:type="gramEnd"/>
      <w:r w:rsidR="0093259C" w:rsidRPr="00F6417B">
        <w:rPr>
          <w:rFonts w:cs="AdvGaramond-BK"/>
          <w:sz w:val="24"/>
          <w:szCs w:val="24"/>
          <w:vertAlign w:val="superscript"/>
        </w:rPr>
        <w:t>5</w:t>
      </w:r>
      <w:r w:rsidR="007B5E52">
        <w:rPr>
          <w:rFonts w:eastAsia="宋体" w:cs="AdvGaramond-BK" w:hint="eastAsia"/>
          <w:sz w:val="24"/>
          <w:szCs w:val="24"/>
          <w:vertAlign w:val="superscript"/>
          <w:lang w:eastAsia="zh-CN"/>
        </w:rPr>
        <w:t>6</w:t>
      </w:r>
      <w:r w:rsidR="0093259C" w:rsidRPr="00F6417B">
        <w:rPr>
          <w:rFonts w:cs="AdvGaramond-BK"/>
          <w:sz w:val="24"/>
          <w:szCs w:val="24"/>
          <w:vertAlign w:val="superscript"/>
        </w:rPr>
        <w:t>]</w:t>
      </w:r>
      <w:r w:rsidRPr="00EE1DF0">
        <w:rPr>
          <w:rFonts w:cs="AdvGaramond-BK"/>
          <w:sz w:val="24"/>
          <w:szCs w:val="24"/>
        </w:rPr>
        <w:t xml:space="preserve">. </w:t>
      </w:r>
      <w:r w:rsidR="008C5E30" w:rsidRPr="00EE1DF0">
        <w:rPr>
          <w:rFonts w:cs="AdvGaramond-BK"/>
          <w:sz w:val="24"/>
          <w:szCs w:val="24"/>
        </w:rPr>
        <w:t>I</w:t>
      </w:r>
      <w:r w:rsidRPr="00EE1DF0">
        <w:rPr>
          <w:rFonts w:cs="AdvGaramond-BK"/>
          <w:sz w:val="24"/>
          <w:szCs w:val="24"/>
        </w:rPr>
        <w:t xml:space="preserve">nhibition of HHV-8 replication with agents such as </w:t>
      </w:r>
      <w:proofErr w:type="spellStart"/>
      <w:r w:rsidRPr="00EE1DF0">
        <w:rPr>
          <w:rFonts w:cs="AdvGaramond-BK"/>
          <w:sz w:val="24"/>
          <w:szCs w:val="24"/>
        </w:rPr>
        <w:t>foscarnet</w:t>
      </w:r>
      <w:proofErr w:type="spellEnd"/>
      <w:r w:rsidRPr="00EE1DF0">
        <w:rPr>
          <w:rFonts w:cs="AdvGaramond-BK"/>
          <w:sz w:val="24"/>
          <w:szCs w:val="24"/>
        </w:rPr>
        <w:t xml:space="preserve"> and </w:t>
      </w:r>
      <w:proofErr w:type="spellStart"/>
      <w:r w:rsidRPr="00EE1DF0">
        <w:rPr>
          <w:rFonts w:cs="AdvGaramond-BK"/>
          <w:sz w:val="24"/>
          <w:szCs w:val="24"/>
        </w:rPr>
        <w:t>ganciclovir</w:t>
      </w:r>
      <w:proofErr w:type="spellEnd"/>
      <w:r w:rsidRPr="00EE1DF0">
        <w:rPr>
          <w:rFonts w:cs="AdvGaramond-BK"/>
          <w:sz w:val="24"/>
          <w:szCs w:val="24"/>
        </w:rPr>
        <w:t xml:space="preserve"> have also been </w:t>
      </w:r>
      <w:proofErr w:type="gramStart"/>
      <w:r w:rsidRPr="00EE1DF0">
        <w:rPr>
          <w:rFonts w:cs="AdvGaramond-BK"/>
          <w:sz w:val="24"/>
          <w:szCs w:val="24"/>
        </w:rPr>
        <w:t>explored</w:t>
      </w:r>
      <w:r w:rsidR="0093259C" w:rsidRPr="00F6417B">
        <w:rPr>
          <w:rFonts w:cs="AdvGaramond-BK"/>
          <w:sz w:val="24"/>
          <w:szCs w:val="24"/>
          <w:vertAlign w:val="superscript"/>
        </w:rPr>
        <w:t>[</w:t>
      </w:r>
      <w:proofErr w:type="gramEnd"/>
      <w:r w:rsidR="0093259C" w:rsidRPr="00F6417B">
        <w:rPr>
          <w:rFonts w:cs="AdvGaramond-BK"/>
          <w:sz w:val="24"/>
          <w:szCs w:val="24"/>
          <w:vertAlign w:val="superscript"/>
        </w:rPr>
        <w:t>5</w:t>
      </w:r>
      <w:r w:rsidR="007B5E52">
        <w:rPr>
          <w:rFonts w:eastAsia="宋体" w:cs="AdvGaramond-BK" w:hint="eastAsia"/>
          <w:sz w:val="24"/>
          <w:szCs w:val="24"/>
          <w:vertAlign w:val="superscript"/>
          <w:lang w:eastAsia="zh-CN"/>
        </w:rPr>
        <w:t>7</w:t>
      </w:r>
      <w:r w:rsidR="0093259C" w:rsidRPr="00F6417B">
        <w:rPr>
          <w:rFonts w:cs="AdvGaramond-BK"/>
          <w:sz w:val="24"/>
          <w:szCs w:val="24"/>
          <w:vertAlign w:val="superscript"/>
        </w:rPr>
        <w:t>]</w:t>
      </w:r>
      <w:r w:rsidRPr="00EE1DF0">
        <w:rPr>
          <w:rFonts w:cs="AdvGaramond-BK"/>
          <w:sz w:val="24"/>
          <w:szCs w:val="24"/>
        </w:rPr>
        <w:t>.</w:t>
      </w:r>
    </w:p>
    <w:p w14:paraId="78DFE1F1" w14:textId="31E1C772" w:rsidR="009806CE" w:rsidRPr="00EE1DF0" w:rsidRDefault="00653041" w:rsidP="00F6417B">
      <w:pPr>
        <w:spacing w:after="0" w:line="360" w:lineRule="auto"/>
        <w:ind w:firstLineChars="100" w:firstLine="240"/>
        <w:jc w:val="both"/>
        <w:rPr>
          <w:rFonts w:cs="Helvetica Neue"/>
          <w:sz w:val="24"/>
          <w:szCs w:val="24"/>
        </w:rPr>
      </w:pPr>
      <w:r w:rsidRPr="00EE1DF0">
        <w:rPr>
          <w:rFonts w:cs="AdvGaramond-BK"/>
          <w:sz w:val="24"/>
          <w:szCs w:val="24"/>
        </w:rPr>
        <w:t xml:space="preserve">Finally, it bears mentioning that treatment for HIV/AIDS in patients co-infected with HHV-8 can cause a paradoxical worsening of disease. In </w:t>
      </w:r>
      <w:r w:rsidRPr="00EE1DF0">
        <w:rPr>
          <w:rFonts w:cs="Helvetica Neue"/>
          <w:sz w:val="24"/>
          <w:szCs w:val="24"/>
        </w:rPr>
        <w:t xml:space="preserve">the </w:t>
      </w:r>
      <w:r w:rsidR="00040790" w:rsidRPr="00EE1DF0">
        <w:rPr>
          <w:rFonts w:cs="Times New Roman"/>
          <w:sz w:val="24"/>
          <w:szCs w:val="24"/>
        </w:rPr>
        <w:t>KS</w:t>
      </w:r>
      <w:r w:rsidRPr="00EE1DF0">
        <w:rPr>
          <w:rFonts w:cs="Helvetica Neue"/>
          <w:sz w:val="24"/>
          <w:szCs w:val="24"/>
        </w:rPr>
        <w:t xml:space="preserve"> AIDS </w:t>
      </w:r>
      <w:proofErr w:type="spellStart"/>
      <w:r w:rsidRPr="00EE1DF0">
        <w:rPr>
          <w:rFonts w:cs="Helvetica Neue"/>
          <w:sz w:val="24"/>
          <w:szCs w:val="24"/>
        </w:rPr>
        <w:t>AntiRetroviral</w:t>
      </w:r>
      <w:proofErr w:type="spellEnd"/>
      <w:r w:rsidRPr="00EE1DF0">
        <w:rPr>
          <w:rFonts w:cs="Helvetica Neue"/>
          <w:sz w:val="24"/>
          <w:szCs w:val="24"/>
        </w:rPr>
        <w:t xml:space="preserve"> Therapy (KAART) Trial, 23/112 (21%) of co-infected patients receiving ARV therapy developed </w:t>
      </w:r>
      <w:r w:rsidR="00040790" w:rsidRPr="00EE1DF0">
        <w:rPr>
          <w:rFonts w:cs="Times New Roman"/>
          <w:sz w:val="24"/>
          <w:szCs w:val="24"/>
        </w:rPr>
        <w:t>KS</w:t>
      </w:r>
      <w:r w:rsidRPr="00EE1DF0">
        <w:rPr>
          <w:rFonts w:cs="Helvetica Neue"/>
          <w:sz w:val="24"/>
          <w:szCs w:val="24"/>
        </w:rPr>
        <w:t>-associated immune reconstitution inflammatory syndrome (KS-IRIS), which was defined as a rapid worsening of KS beyond it</w:t>
      </w:r>
      <w:r w:rsidR="009B1A1D">
        <w:rPr>
          <w:rFonts w:cs="Helvetica Neue"/>
          <w:sz w:val="24"/>
          <w:szCs w:val="24"/>
        </w:rPr>
        <w:t xml:space="preserve">s natural course within 12 </w:t>
      </w:r>
      <w:proofErr w:type="spellStart"/>
      <w:r w:rsidR="009B1A1D">
        <w:rPr>
          <w:rFonts w:cs="Helvetica Neue"/>
          <w:sz w:val="24"/>
          <w:szCs w:val="24"/>
        </w:rPr>
        <w:t>wk</w:t>
      </w:r>
      <w:proofErr w:type="spellEnd"/>
      <w:r w:rsidRPr="00EE1DF0">
        <w:rPr>
          <w:rFonts w:cs="Helvetica Neue"/>
          <w:sz w:val="24"/>
          <w:szCs w:val="24"/>
        </w:rPr>
        <w:t xml:space="preserve"> of initiating ARV therapy. Of those 23 patients, 10 died, 9 of which had visceral KS.</w:t>
      </w:r>
      <w:r w:rsidR="009B1A1D" w:rsidRPr="009B1A1D">
        <w:t xml:space="preserve"> </w:t>
      </w:r>
      <w:r w:rsidR="009B1A1D" w:rsidRPr="009B1A1D">
        <w:rPr>
          <w:rFonts w:cs="Helvetica Neue"/>
          <w:sz w:val="24"/>
          <w:szCs w:val="24"/>
        </w:rPr>
        <w:t>Eighteen</w:t>
      </w:r>
      <w:r w:rsidRPr="00EE1DF0">
        <w:rPr>
          <w:rFonts w:cs="Helvetica Neue"/>
          <w:sz w:val="24"/>
          <w:szCs w:val="24"/>
        </w:rPr>
        <w:t xml:space="preserve"> patients in the study overall (16%) had worsening elevation in their liver enzymes and two patients (1.8%) died of liver failure. In this study, exclusion criteria included HIV-KS patients with direct serum bilirubin &gt;</w:t>
      </w:r>
      <w:r w:rsidR="009B1A1D">
        <w:rPr>
          <w:rFonts w:eastAsia="宋体" w:cs="Helvetica Neue" w:hint="eastAsia"/>
          <w:sz w:val="24"/>
          <w:szCs w:val="24"/>
          <w:lang w:eastAsia="zh-CN"/>
        </w:rPr>
        <w:t xml:space="preserve"> </w:t>
      </w:r>
      <w:r w:rsidRPr="00EE1DF0">
        <w:rPr>
          <w:rFonts w:cs="Helvetica Neue"/>
          <w:sz w:val="24"/>
          <w:szCs w:val="24"/>
        </w:rPr>
        <w:t>85 µ</w:t>
      </w:r>
      <w:proofErr w:type="spellStart"/>
      <w:r w:rsidRPr="00EE1DF0">
        <w:rPr>
          <w:rFonts w:cs="Helvetica Neue"/>
          <w:sz w:val="24"/>
          <w:szCs w:val="24"/>
        </w:rPr>
        <w:t>mol</w:t>
      </w:r>
      <w:proofErr w:type="spellEnd"/>
      <w:r w:rsidRPr="00EE1DF0">
        <w:rPr>
          <w:rFonts w:cs="Helvetica Neue"/>
          <w:sz w:val="24"/>
          <w:szCs w:val="24"/>
        </w:rPr>
        <w:t>/L or aspartate aminotransferase or alanine aminotransferase &gt;</w:t>
      </w:r>
      <w:r w:rsidR="009B1A1D">
        <w:rPr>
          <w:rFonts w:eastAsia="宋体" w:cs="Helvetica Neue" w:hint="eastAsia"/>
          <w:sz w:val="24"/>
          <w:szCs w:val="24"/>
          <w:lang w:eastAsia="zh-CN"/>
        </w:rPr>
        <w:t xml:space="preserve"> </w:t>
      </w:r>
      <w:r w:rsidRPr="00EE1DF0">
        <w:rPr>
          <w:rFonts w:cs="Helvetica Neue"/>
          <w:sz w:val="24"/>
          <w:szCs w:val="24"/>
        </w:rPr>
        <w:t xml:space="preserve">2.5 times the normal </w:t>
      </w:r>
      <w:proofErr w:type="gramStart"/>
      <w:r w:rsidRPr="00EE1DF0">
        <w:rPr>
          <w:rFonts w:cs="Helvetica Neue"/>
          <w:sz w:val="24"/>
          <w:szCs w:val="24"/>
        </w:rPr>
        <w:t>range</w:t>
      </w:r>
      <w:r w:rsidR="0093259C" w:rsidRPr="009B1A1D">
        <w:rPr>
          <w:rFonts w:cs="Helvetica Neue"/>
          <w:sz w:val="24"/>
          <w:szCs w:val="24"/>
          <w:vertAlign w:val="superscript"/>
        </w:rPr>
        <w:t>[</w:t>
      </w:r>
      <w:proofErr w:type="gramEnd"/>
      <w:r w:rsidR="008A2F85">
        <w:rPr>
          <w:rFonts w:eastAsia="宋体" w:cs="Helvetica Neue" w:hint="eastAsia"/>
          <w:sz w:val="24"/>
          <w:szCs w:val="24"/>
          <w:vertAlign w:val="superscript"/>
          <w:lang w:eastAsia="zh-CN"/>
        </w:rPr>
        <w:t>39</w:t>
      </w:r>
      <w:r w:rsidR="0093259C" w:rsidRPr="009B1A1D">
        <w:rPr>
          <w:rFonts w:cs="Helvetica Neue"/>
          <w:sz w:val="24"/>
          <w:szCs w:val="24"/>
          <w:vertAlign w:val="superscript"/>
        </w:rPr>
        <w:t>]</w:t>
      </w:r>
      <w:r w:rsidR="00A72801" w:rsidRPr="00EE1DF0">
        <w:rPr>
          <w:rFonts w:cs="Helvetica Neue"/>
          <w:sz w:val="24"/>
          <w:szCs w:val="24"/>
        </w:rPr>
        <w:t>.</w:t>
      </w:r>
    </w:p>
    <w:p w14:paraId="01E17973" w14:textId="4D29286A" w:rsidR="00C06DAB" w:rsidRPr="00EE1DF0" w:rsidRDefault="00C06DAB" w:rsidP="009B1A1D">
      <w:pPr>
        <w:spacing w:after="0" w:line="360" w:lineRule="auto"/>
        <w:ind w:firstLineChars="100" w:firstLine="240"/>
        <w:jc w:val="both"/>
        <w:rPr>
          <w:rFonts w:eastAsiaTheme="minorEastAsia" w:cs="Arial"/>
          <w:sz w:val="24"/>
          <w:szCs w:val="24"/>
        </w:rPr>
      </w:pPr>
      <w:r w:rsidRPr="00EE1DF0">
        <w:rPr>
          <w:rFonts w:cs="Helvetica Neue"/>
          <w:sz w:val="24"/>
          <w:szCs w:val="24"/>
        </w:rPr>
        <w:t xml:space="preserve">Biologic and targeted molecular therapies </w:t>
      </w:r>
      <w:r w:rsidR="005957AF" w:rsidRPr="00EE1DF0">
        <w:rPr>
          <w:rFonts w:cs="Helvetica Neue"/>
          <w:sz w:val="24"/>
          <w:szCs w:val="24"/>
        </w:rPr>
        <w:t>may have</w:t>
      </w:r>
      <w:r w:rsidRPr="00EE1DF0">
        <w:rPr>
          <w:rFonts w:cs="Helvetica Neue"/>
          <w:sz w:val="24"/>
          <w:szCs w:val="24"/>
        </w:rPr>
        <w:t xml:space="preserve"> a supplementary or alternative role in AIDS-KS</w:t>
      </w:r>
      <w:r w:rsidR="005957AF" w:rsidRPr="00EE1DF0">
        <w:rPr>
          <w:rFonts w:cs="Helvetica Neue"/>
          <w:sz w:val="24"/>
          <w:szCs w:val="24"/>
        </w:rPr>
        <w:t>, but are currently in early stages of clinical trials</w:t>
      </w:r>
      <w:r w:rsidRPr="00EE1DF0">
        <w:rPr>
          <w:rFonts w:cs="Helvetica Neue"/>
          <w:sz w:val="24"/>
          <w:szCs w:val="24"/>
        </w:rPr>
        <w:t xml:space="preserve">. In the </w:t>
      </w:r>
      <w:r w:rsidRPr="00EE1DF0">
        <w:rPr>
          <w:rFonts w:eastAsiaTheme="minorEastAsia" w:cs="Arial"/>
          <w:bCs/>
          <w:sz w:val="24"/>
          <w:szCs w:val="24"/>
        </w:rPr>
        <w:t xml:space="preserve">AIDS Malignancy Consortium, a phase II trial of </w:t>
      </w:r>
      <w:proofErr w:type="spellStart"/>
      <w:r w:rsidR="0014574C" w:rsidRPr="00EE1DF0">
        <w:rPr>
          <w:rFonts w:eastAsiaTheme="minorEastAsia" w:cs="Arial"/>
          <w:bCs/>
          <w:sz w:val="24"/>
          <w:szCs w:val="24"/>
        </w:rPr>
        <w:t>i</w:t>
      </w:r>
      <w:r w:rsidRPr="00EE1DF0">
        <w:rPr>
          <w:rFonts w:eastAsiaTheme="minorEastAsia" w:cs="Arial"/>
          <w:bCs/>
          <w:sz w:val="24"/>
          <w:szCs w:val="24"/>
        </w:rPr>
        <w:t>mantinib</w:t>
      </w:r>
      <w:proofErr w:type="spellEnd"/>
      <w:r w:rsidRPr="00EE1DF0">
        <w:rPr>
          <w:rFonts w:eastAsiaTheme="minorEastAsia" w:cs="Arial"/>
          <w:bCs/>
          <w:sz w:val="24"/>
          <w:szCs w:val="24"/>
        </w:rPr>
        <w:t xml:space="preserve"> </w:t>
      </w:r>
      <w:r w:rsidR="005957AF" w:rsidRPr="00EE1DF0">
        <w:rPr>
          <w:rFonts w:eastAsiaTheme="minorEastAsia" w:cs="Arial"/>
          <w:bCs/>
          <w:sz w:val="24"/>
          <w:szCs w:val="24"/>
        </w:rPr>
        <w:t xml:space="preserve">with a small sample size </w:t>
      </w:r>
      <w:r w:rsidR="00F92029" w:rsidRPr="00EE1DF0">
        <w:rPr>
          <w:rFonts w:eastAsiaTheme="minorEastAsia" w:cs="Arial"/>
          <w:bCs/>
          <w:sz w:val="24"/>
          <w:szCs w:val="24"/>
        </w:rPr>
        <w:t xml:space="preserve">showed a </w:t>
      </w:r>
      <w:r w:rsidR="00F92029" w:rsidRPr="00EE1DF0">
        <w:rPr>
          <w:rFonts w:eastAsiaTheme="minorEastAsia" w:cs="Arial"/>
          <w:bCs/>
          <w:sz w:val="24"/>
          <w:szCs w:val="24"/>
        </w:rPr>
        <w:lastRenderedPageBreak/>
        <w:t xml:space="preserve">partial response in approximately one third of </w:t>
      </w:r>
      <w:proofErr w:type="gramStart"/>
      <w:r w:rsidR="00F92029" w:rsidRPr="00EE1DF0">
        <w:rPr>
          <w:rFonts w:eastAsiaTheme="minorEastAsia" w:cs="Arial"/>
          <w:bCs/>
          <w:sz w:val="24"/>
          <w:szCs w:val="24"/>
        </w:rPr>
        <w:t>patients</w:t>
      </w:r>
      <w:r w:rsidR="0093259C" w:rsidRPr="009B1A1D">
        <w:rPr>
          <w:rFonts w:eastAsiaTheme="minorEastAsia" w:cs="Arial"/>
          <w:bCs/>
          <w:sz w:val="24"/>
          <w:szCs w:val="24"/>
          <w:vertAlign w:val="superscript"/>
        </w:rPr>
        <w:t>[</w:t>
      </w:r>
      <w:proofErr w:type="gramEnd"/>
      <w:r w:rsidR="008A2F85">
        <w:rPr>
          <w:rFonts w:eastAsia="宋体" w:cs="Arial" w:hint="eastAsia"/>
          <w:bCs/>
          <w:sz w:val="24"/>
          <w:szCs w:val="24"/>
          <w:vertAlign w:val="superscript"/>
          <w:lang w:eastAsia="zh-CN"/>
        </w:rPr>
        <w:t>58</w:t>
      </w:r>
      <w:r w:rsidR="0093259C" w:rsidRPr="009B1A1D">
        <w:rPr>
          <w:rFonts w:eastAsiaTheme="minorEastAsia" w:cs="Arial"/>
          <w:bCs/>
          <w:sz w:val="24"/>
          <w:szCs w:val="24"/>
          <w:vertAlign w:val="superscript"/>
        </w:rPr>
        <w:t>]</w:t>
      </w:r>
      <w:r w:rsidRPr="00EE1DF0">
        <w:rPr>
          <w:rFonts w:eastAsiaTheme="minorEastAsia" w:cs="Arial"/>
          <w:sz w:val="24"/>
          <w:szCs w:val="24"/>
        </w:rPr>
        <w:t xml:space="preserve">. </w:t>
      </w:r>
      <w:r w:rsidR="00F92029" w:rsidRPr="00EE1DF0">
        <w:rPr>
          <w:rFonts w:eastAsiaTheme="minorEastAsia" w:cs="Arial"/>
          <w:sz w:val="24"/>
          <w:szCs w:val="24"/>
        </w:rPr>
        <w:t xml:space="preserve">In another study focusing on patients who did not respond to chemotherapy and chimeric antigen receptor T cell therapy, </w:t>
      </w:r>
      <w:proofErr w:type="spellStart"/>
      <w:r w:rsidR="00F92029" w:rsidRPr="00EE1DF0">
        <w:rPr>
          <w:rFonts w:eastAsiaTheme="minorEastAsia" w:cs="Times"/>
          <w:sz w:val="24"/>
          <w:szCs w:val="24"/>
        </w:rPr>
        <w:t>b</w:t>
      </w:r>
      <w:r w:rsidRPr="00EE1DF0">
        <w:rPr>
          <w:rFonts w:eastAsiaTheme="minorEastAsia" w:cs="Times"/>
          <w:sz w:val="24"/>
          <w:szCs w:val="24"/>
        </w:rPr>
        <w:t>evacizumab</w:t>
      </w:r>
      <w:proofErr w:type="spellEnd"/>
      <w:r w:rsidRPr="00EE1DF0">
        <w:rPr>
          <w:rFonts w:eastAsiaTheme="minorEastAsia" w:cs="Times"/>
          <w:sz w:val="24"/>
          <w:szCs w:val="24"/>
        </w:rPr>
        <w:t xml:space="preserve">, </w:t>
      </w:r>
      <w:r w:rsidR="00F92029" w:rsidRPr="00EE1DF0">
        <w:rPr>
          <w:rFonts w:eastAsiaTheme="minorEastAsia" w:cs="Times"/>
          <w:sz w:val="24"/>
          <w:szCs w:val="24"/>
        </w:rPr>
        <w:t>an anti-vascular</w:t>
      </w:r>
      <w:r w:rsidRPr="00EE1DF0">
        <w:rPr>
          <w:rFonts w:eastAsiaTheme="minorEastAsia" w:cs="Times"/>
          <w:sz w:val="24"/>
          <w:szCs w:val="24"/>
        </w:rPr>
        <w:t xml:space="preserve"> endothelial growth–factor monoclonal antibody, had a response rate in </w:t>
      </w:r>
      <w:r w:rsidR="00F92029" w:rsidRPr="00EE1DF0">
        <w:rPr>
          <w:rFonts w:eastAsiaTheme="minorEastAsia" w:cs="Times"/>
          <w:sz w:val="24"/>
          <w:szCs w:val="24"/>
        </w:rPr>
        <w:t xml:space="preserve">again approximately one third of </w:t>
      </w:r>
      <w:proofErr w:type="gramStart"/>
      <w:r w:rsidR="00F92029" w:rsidRPr="00EE1DF0">
        <w:rPr>
          <w:rFonts w:eastAsiaTheme="minorEastAsia" w:cs="Times"/>
          <w:sz w:val="24"/>
          <w:szCs w:val="24"/>
        </w:rPr>
        <w:t>patients</w:t>
      </w:r>
      <w:r w:rsidR="005930FC" w:rsidRPr="009B1A1D">
        <w:rPr>
          <w:rFonts w:eastAsiaTheme="minorEastAsia" w:cs="Times"/>
          <w:sz w:val="24"/>
          <w:szCs w:val="24"/>
          <w:vertAlign w:val="superscript"/>
        </w:rPr>
        <w:t>[</w:t>
      </w:r>
      <w:proofErr w:type="gramEnd"/>
      <w:r w:rsidR="008A2F85">
        <w:rPr>
          <w:rFonts w:eastAsia="宋体" w:cs="Times" w:hint="eastAsia"/>
          <w:sz w:val="24"/>
          <w:szCs w:val="24"/>
          <w:vertAlign w:val="superscript"/>
          <w:lang w:eastAsia="zh-CN"/>
        </w:rPr>
        <w:t>59</w:t>
      </w:r>
      <w:r w:rsidR="005930FC" w:rsidRPr="009B1A1D">
        <w:rPr>
          <w:rFonts w:eastAsiaTheme="minorEastAsia" w:cs="Times"/>
          <w:sz w:val="24"/>
          <w:szCs w:val="24"/>
          <w:vertAlign w:val="superscript"/>
        </w:rPr>
        <w:t>]</w:t>
      </w:r>
      <w:r w:rsidRPr="00EE1DF0">
        <w:rPr>
          <w:rFonts w:eastAsiaTheme="minorEastAsia" w:cs="Times"/>
          <w:sz w:val="24"/>
          <w:szCs w:val="24"/>
        </w:rPr>
        <w:t>.</w:t>
      </w:r>
      <w:r w:rsidR="00EE1DF0" w:rsidRPr="00EE1DF0">
        <w:rPr>
          <w:rFonts w:eastAsiaTheme="minorEastAsia" w:cs="Times"/>
          <w:sz w:val="24"/>
          <w:szCs w:val="24"/>
        </w:rPr>
        <w:t xml:space="preserve"> </w:t>
      </w:r>
      <w:r w:rsidR="00F92029" w:rsidRPr="00EE1DF0">
        <w:rPr>
          <w:rFonts w:eastAsiaTheme="minorEastAsia" w:cs="Times"/>
          <w:sz w:val="24"/>
          <w:szCs w:val="24"/>
        </w:rPr>
        <w:t>The cytokine, i</w:t>
      </w:r>
      <w:r w:rsidRPr="00EE1DF0">
        <w:rPr>
          <w:rFonts w:eastAsiaTheme="minorEastAsia" w:cs="Times"/>
          <w:sz w:val="24"/>
          <w:szCs w:val="24"/>
        </w:rPr>
        <w:t xml:space="preserve">nterleukin-12 had a response rate of 71% </w:t>
      </w:r>
      <w:r w:rsidR="00F92029" w:rsidRPr="00EE1DF0">
        <w:rPr>
          <w:rFonts w:eastAsiaTheme="minorEastAsia" w:cs="Times"/>
          <w:sz w:val="24"/>
          <w:szCs w:val="24"/>
        </w:rPr>
        <w:t>in small phase I and phase II trials</w:t>
      </w:r>
      <w:r w:rsidRPr="00EE1DF0">
        <w:rPr>
          <w:rFonts w:eastAsiaTheme="minorEastAsia" w:cs="Times"/>
          <w:sz w:val="24"/>
          <w:szCs w:val="24"/>
        </w:rPr>
        <w:t xml:space="preserve">. </w:t>
      </w:r>
      <w:r w:rsidR="00F92029" w:rsidRPr="00EE1DF0">
        <w:rPr>
          <w:rFonts w:eastAsiaTheme="minorEastAsia" w:cs="Times"/>
          <w:sz w:val="24"/>
          <w:szCs w:val="24"/>
        </w:rPr>
        <w:t>H</w:t>
      </w:r>
      <w:r w:rsidRPr="00EE1DF0">
        <w:rPr>
          <w:rFonts w:eastAsiaTheme="minorEastAsia" w:cs="Times"/>
          <w:sz w:val="24"/>
          <w:szCs w:val="24"/>
        </w:rPr>
        <w:t xml:space="preserve">owever, patients </w:t>
      </w:r>
      <w:r w:rsidRPr="00EE1DF0">
        <w:rPr>
          <w:rFonts w:eastAsiaTheme="minorEastAsia" w:cs="Times New Roman"/>
          <w:sz w:val="24"/>
          <w:szCs w:val="24"/>
        </w:rPr>
        <w:t>were ineligible if they had</w:t>
      </w:r>
      <w:r w:rsidR="00F92029" w:rsidRPr="00EE1DF0">
        <w:rPr>
          <w:rFonts w:eastAsiaTheme="minorEastAsia" w:cs="Times New Roman"/>
          <w:sz w:val="24"/>
          <w:szCs w:val="24"/>
        </w:rPr>
        <w:t xml:space="preserve"> </w:t>
      </w:r>
      <w:proofErr w:type="spellStart"/>
      <w:r w:rsidR="00F92029" w:rsidRPr="00EE1DF0">
        <w:rPr>
          <w:rFonts w:eastAsiaTheme="minorEastAsia" w:cs="Times New Roman"/>
          <w:sz w:val="24"/>
          <w:szCs w:val="24"/>
        </w:rPr>
        <w:t>transaminitis</w:t>
      </w:r>
      <w:proofErr w:type="spellEnd"/>
      <w:r w:rsidRPr="00EE1DF0">
        <w:rPr>
          <w:rFonts w:eastAsiaTheme="minorEastAsia" w:cs="Times New Roman"/>
          <w:sz w:val="24"/>
          <w:szCs w:val="24"/>
        </w:rPr>
        <w:t xml:space="preserve"> or</w:t>
      </w:r>
      <w:r w:rsidR="00F92029" w:rsidRPr="00EE1DF0">
        <w:rPr>
          <w:rFonts w:eastAsiaTheme="minorEastAsia" w:cs="Times New Roman"/>
          <w:sz w:val="24"/>
          <w:szCs w:val="24"/>
        </w:rPr>
        <w:t xml:space="preserve"> a</w:t>
      </w:r>
      <w:r w:rsidRPr="00EE1DF0">
        <w:rPr>
          <w:rFonts w:eastAsiaTheme="minorEastAsia" w:cs="Times New Roman"/>
          <w:sz w:val="24"/>
          <w:szCs w:val="24"/>
        </w:rPr>
        <w:t xml:space="preserve"> history of hepatic </w:t>
      </w:r>
      <w:proofErr w:type="gramStart"/>
      <w:r w:rsidRPr="00EE1DF0">
        <w:rPr>
          <w:rFonts w:eastAsiaTheme="minorEastAsia" w:cs="Times New Roman"/>
          <w:sz w:val="24"/>
          <w:szCs w:val="24"/>
        </w:rPr>
        <w:t>disease</w:t>
      </w:r>
      <w:r w:rsidR="005930FC" w:rsidRPr="009B1A1D">
        <w:rPr>
          <w:rFonts w:eastAsiaTheme="minorEastAsia" w:cs="Times New Roman"/>
          <w:sz w:val="24"/>
          <w:szCs w:val="24"/>
          <w:vertAlign w:val="superscript"/>
        </w:rPr>
        <w:t>[</w:t>
      </w:r>
      <w:proofErr w:type="gramEnd"/>
      <w:r w:rsidR="005930FC" w:rsidRPr="009B1A1D">
        <w:rPr>
          <w:rFonts w:eastAsiaTheme="minorEastAsia" w:cs="Times New Roman"/>
          <w:sz w:val="24"/>
          <w:szCs w:val="24"/>
          <w:vertAlign w:val="superscript"/>
        </w:rPr>
        <w:t>6</w:t>
      </w:r>
      <w:r w:rsidR="008A2F85">
        <w:rPr>
          <w:rFonts w:eastAsia="宋体" w:cs="Times New Roman" w:hint="eastAsia"/>
          <w:sz w:val="24"/>
          <w:szCs w:val="24"/>
          <w:vertAlign w:val="superscript"/>
          <w:lang w:eastAsia="zh-CN"/>
        </w:rPr>
        <w:t>0</w:t>
      </w:r>
      <w:r w:rsidR="005930FC" w:rsidRPr="009B1A1D">
        <w:rPr>
          <w:rFonts w:eastAsiaTheme="minorEastAsia" w:cs="Times New Roman"/>
          <w:sz w:val="24"/>
          <w:szCs w:val="24"/>
          <w:vertAlign w:val="superscript"/>
        </w:rPr>
        <w:t>]</w:t>
      </w:r>
      <w:r w:rsidRPr="00EE1DF0">
        <w:rPr>
          <w:rFonts w:eastAsiaTheme="minorEastAsia" w:cs="Times New Roman"/>
          <w:sz w:val="24"/>
          <w:szCs w:val="24"/>
        </w:rPr>
        <w:t>. Ongoing studies includ</w:t>
      </w:r>
      <w:r w:rsidR="00486A22" w:rsidRPr="00EE1DF0">
        <w:rPr>
          <w:rFonts w:eastAsiaTheme="minorEastAsia" w:cs="Times New Roman"/>
          <w:sz w:val="24"/>
          <w:szCs w:val="24"/>
        </w:rPr>
        <w:t>e</w:t>
      </w:r>
      <w:r w:rsidRPr="00EE1DF0">
        <w:rPr>
          <w:rFonts w:eastAsiaTheme="minorEastAsia" w:cs="Times New Roman"/>
          <w:sz w:val="24"/>
          <w:szCs w:val="24"/>
        </w:rPr>
        <w:t xml:space="preserve"> a phase II trial for the utility of combined PLD and </w:t>
      </w:r>
      <w:proofErr w:type="spellStart"/>
      <w:r w:rsidRPr="00EE1DF0">
        <w:rPr>
          <w:rFonts w:eastAsiaTheme="minorEastAsia" w:cs="Times"/>
          <w:sz w:val="24"/>
          <w:szCs w:val="24"/>
        </w:rPr>
        <w:t>bevacizumab</w:t>
      </w:r>
      <w:proofErr w:type="spellEnd"/>
      <w:r w:rsidRPr="00EE1DF0">
        <w:rPr>
          <w:rFonts w:eastAsiaTheme="minorEastAsia" w:cs="Times"/>
          <w:sz w:val="24"/>
          <w:szCs w:val="24"/>
        </w:rPr>
        <w:t xml:space="preserve"> in the treatment of advanced AIDS-</w:t>
      </w:r>
      <w:proofErr w:type="gramStart"/>
      <w:r w:rsidRPr="00EE1DF0">
        <w:rPr>
          <w:rFonts w:eastAsiaTheme="minorEastAsia" w:cs="Times"/>
          <w:sz w:val="24"/>
          <w:szCs w:val="24"/>
        </w:rPr>
        <w:t>KS</w:t>
      </w:r>
      <w:r w:rsidR="005930FC" w:rsidRPr="009B1A1D">
        <w:rPr>
          <w:rFonts w:eastAsiaTheme="minorEastAsia" w:cs="Times"/>
          <w:sz w:val="24"/>
          <w:szCs w:val="24"/>
          <w:vertAlign w:val="superscript"/>
        </w:rPr>
        <w:t>[</w:t>
      </w:r>
      <w:proofErr w:type="gramEnd"/>
      <w:r w:rsidR="005930FC" w:rsidRPr="009B1A1D">
        <w:rPr>
          <w:rFonts w:eastAsiaTheme="minorEastAsia" w:cs="Times"/>
          <w:sz w:val="24"/>
          <w:szCs w:val="24"/>
          <w:vertAlign w:val="superscript"/>
        </w:rPr>
        <w:t>6</w:t>
      </w:r>
      <w:r w:rsidR="008A2F85">
        <w:rPr>
          <w:rFonts w:eastAsia="宋体" w:cs="Times" w:hint="eastAsia"/>
          <w:sz w:val="24"/>
          <w:szCs w:val="24"/>
          <w:vertAlign w:val="superscript"/>
          <w:lang w:eastAsia="zh-CN"/>
        </w:rPr>
        <w:t>1</w:t>
      </w:r>
      <w:r w:rsidR="005930FC" w:rsidRPr="009B1A1D">
        <w:rPr>
          <w:rFonts w:eastAsiaTheme="minorEastAsia" w:cs="Times"/>
          <w:sz w:val="24"/>
          <w:szCs w:val="24"/>
          <w:vertAlign w:val="superscript"/>
        </w:rPr>
        <w:t xml:space="preserve">] </w:t>
      </w:r>
      <w:r w:rsidR="00F92029" w:rsidRPr="00EE1DF0">
        <w:rPr>
          <w:rFonts w:eastAsiaTheme="minorEastAsia" w:cs="Times"/>
          <w:sz w:val="24"/>
          <w:szCs w:val="24"/>
        </w:rPr>
        <w:t xml:space="preserve">and </w:t>
      </w:r>
      <w:r w:rsidRPr="00EE1DF0">
        <w:rPr>
          <w:rFonts w:eastAsiaTheme="minorEastAsia" w:cs="Times"/>
          <w:sz w:val="24"/>
          <w:szCs w:val="24"/>
        </w:rPr>
        <w:t xml:space="preserve">a phase I study for dosing and side effect profile of combination therapy with </w:t>
      </w:r>
      <w:proofErr w:type="spellStart"/>
      <w:r w:rsidRPr="00EE1DF0">
        <w:rPr>
          <w:rFonts w:eastAsiaTheme="minorEastAsia" w:cs="Times"/>
          <w:sz w:val="24"/>
          <w:szCs w:val="24"/>
        </w:rPr>
        <w:t>ipilimumab</w:t>
      </w:r>
      <w:proofErr w:type="spellEnd"/>
      <w:r w:rsidRPr="00EE1DF0">
        <w:rPr>
          <w:rFonts w:eastAsiaTheme="minorEastAsia" w:cs="Times"/>
          <w:sz w:val="24"/>
          <w:szCs w:val="24"/>
        </w:rPr>
        <w:t xml:space="preserve">, a cytotoxic T-lymphocyte antigen 4 (CTLA-4) antibody and </w:t>
      </w:r>
      <w:proofErr w:type="spellStart"/>
      <w:r w:rsidR="00486A22" w:rsidRPr="00EE1DF0">
        <w:rPr>
          <w:rFonts w:eastAsiaTheme="minorEastAsia" w:cs="Times"/>
          <w:sz w:val="24"/>
          <w:szCs w:val="24"/>
        </w:rPr>
        <w:t>n</w:t>
      </w:r>
      <w:r w:rsidRPr="00EE1DF0">
        <w:rPr>
          <w:rFonts w:eastAsiaTheme="minorEastAsia" w:cs="Times"/>
          <w:sz w:val="24"/>
          <w:szCs w:val="24"/>
        </w:rPr>
        <w:t>ivolumab</w:t>
      </w:r>
      <w:proofErr w:type="spellEnd"/>
      <w:r w:rsidRPr="00EE1DF0">
        <w:rPr>
          <w:rFonts w:eastAsiaTheme="minorEastAsia" w:cs="Times"/>
          <w:sz w:val="24"/>
          <w:szCs w:val="24"/>
        </w:rPr>
        <w:t xml:space="preserve">, </w:t>
      </w:r>
      <w:r w:rsidR="00F92029" w:rsidRPr="00EE1DF0">
        <w:rPr>
          <w:rFonts w:eastAsiaTheme="minorEastAsia" w:cs="Times"/>
          <w:sz w:val="24"/>
          <w:szCs w:val="24"/>
        </w:rPr>
        <w:t>an antibody against</w:t>
      </w:r>
      <w:r w:rsidRPr="00EE1DF0">
        <w:rPr>
          <w:rFonts w:eastAsiaTheme="minorEastAsia" w:cs="Times"/>
          <w:sz w:val="24"/>
          <w:szCs w:val="24"/>
        </w:rPr>
        <w:t xml:space="preserve"> programmed cell death 1 (PD-1) </w:t>
      </w:r>
      <w:r w:rsidR="00F92029" w:rsidRPr="00EE1DF0">
        <w:rPr>
          <w:rFonts w:eastAsiaTheme="minorEastAsia" w:cs="Times"/>
          <w:sz w:val="24"/>
          <w:szCs w:val="24"/>
        </w:rPr>
        <w:t xml:space="preserve">for the treatment of </w:t>
      </w:r>
      <w:r w:rsidRPr="00EE1DF0">
        <w:rPr>
          <w:rFonts w:eastAsiaTheme="minorEastAsia" w:cs="Times"/>
          <w:sz w:val="24"/>
          <w:szCs w:val="24"/>
        </w:rPr>
        <w:t xml:space="preserve">advanced </w:t>
      </w:r>
      <w:r w:rsidR="00040790" w:rsidRPr="00EE1DF0">
        <w:rPr>
          <w:rFonts w:cs="Times New Roman"/>
          <w:sz w:val="24"/>
          <w:szCs w:val="24"/>
        </w:rPr>
        <w:t>KS</w:t>
      </w:r>
      <w:r w:rsidRPr="00EE1DF0">
        <w:rPr>
          <w:rFonts w:eastAsiaTheme="minorEastAsia" w:cs="Times"/>
          <w:sz w:val="24"/>
          <w:szCs w:val="24"/>
        </w:rPr>
        <w:t xml:space="preserve"> solid tumors</w:t>
      </w:r>
      <w:r w:rsidR="005930FC" w:rsidRPr="00282AAB">
        <w:rPr>
          <w:rFonts w:eastAsiaTheme="minorEastAsia" w:cs="Times"/>
          <w:sz w:val="24"/>
          <w:szCs w:val="24"/>
          <w:vertAlign w:val="superscript"/>
        </w:rPr>
        <w:t>[6</w:t>
      </w:r>
      <w:r w:rsidR="008A2F85">
        <w:rPr>
          <w:rFonts w:eastAsia="宋体" w:cs="Times" w:hint="eastAsia"/>
          <w:sz w:val="24"/>
          <w:szCs w:val="24"/>
          <w:vertAlign w:val="superscript"/>
          <w:lang w:eastAsia="zh-CN"/>
        </w:rPr>
        <w:t>2</w:t>
      </w:r>
      <w:r w:rsidR="005930FC" w:rsidRPr="00282AAB">
        <w:rPr>
          <w:rFonts w:eastAsiaTheme="minorEastAsia" w:cs="Times"/>
          <w:sz w:val="24"/>
          <w:szCs w:val="24"/>
          <w:vertAlign w:val="superscript"/>
        </w:rPr>
        <w:t>]</w:t>
      </w:r>
      <w:r w:rsidRPr="00EE1DF0">
        <w:rPr>
          <w:rFonts w:eastAsiaTheme="minorEastAsia" w:cs="Times"/>
          <w:sz w:val="24"/>
          <w:szCs w:val="24"/>
        </w:rPr>
        <w:t xml:space="preserve">. </w:t>
      </w:r>
      <w:r w:rsidRPr="00EE1DF0">
        <w:rPr>
          <w:rFonts w:eastAsiaTheme="minorEastAsia" w:cs="Times New Roman"/>
          <w:sz w:val="24"/>
          <w:szCs w:val="24"/>
        </w:rPr>
        <w:t xml:space="preserve">These trials show that biologic and molecular therapies may have </w:t>
      </w:r>
      <w:r w:rsidRPr="00EE1DF0">
        <w:rPr>
          <w:rFonts w:eastAsiaTheme="minorEastAsia" w:cs="Arial"/>
          <w:sz w:val="24"/>
          <w:szCs w:val="24"/>
        </w:rPr>
        <w:t>a role in the future as alternative treatment therapy for some patients with AIDS-KS.</w:t>
      </w:r>
    </w:p>
    <w:p w14:paraId="7F293557" w14:textId="108F2E77" w:rsidR="00653041" w:rsidRPr="00EE1DF0" w:rsidRDefault="00653041" w:rsidP="009B1A1D">
      <w:pPr>
        <w:spacing w:after="0" w:line="360" w:lineRule="auto"/>
        <w:ind w:firstLineChars="100" w:firstLine="240"/>
        <w:jc w:val="both"/>
        <w:rPr>
          <w:rFonts w:cs="AdvGaramond-BK"/>
          <w:sz w:val="24"/>
          <w:szCs w:val="24"/>
        </w:rPr>
      </w:pPr>
      <w:r w:rsidRPr="00EE1DF0">
        <w:rPr>
          <w:rFonts w:cs="AdvGaramond-BK"/>
          <w:sz w:val="24"/>
          <w:szCs w:val="24"/>
        </w:rPr>
        <w:t>Currently, HHV-8 infection cannot be eradicated but long-term remission</w:t>
      </w:r>
      <w:r w:rsidR="006922C1" w:rsidRPr="00EE1DF0">
        <w:rPr>
          <w:rFonts w:cs="AdvGaramond-BK"/>
          <w:sz w:val="24"/>
          <w:szCs w:val="24"/>
        </w:rPr>
        <w:t xml:space="preserve"> is</w:t>
      </w:r>
      <w:r w:rsidRPr="00EE1DF0">
        <w:rPr>
          <w:rFonts w:cs="AdvGaramond-BK"/>
          <w:sz w:val="24"/>
          <w:szCs w:val="24"/>
        </w:rPr>
        <w:t xml:space="preserve"> feasible. Treatment is indicated in patients with </w:t>
      </w:r>
      <w:r w:rsidR="003F47C5" w:rsidRPr="00EE1DF0">
        <w:rPr>
          <w:rFonts w:cs="AdvGaramond-BK"/>
          <w:sz w:val="24"/>
          <w:szCs w:val="24"/>
        </w:rPr>
        <w:t xml:space="preserve">progressive </w:t>
      </w:r>
      <w:r w:rsidRPr="00EE1DF0">
        <w:rPr>
          <w:rFonts w:cs="AdvGaramond-BK"/>
          <w:sz w:val="24"/>
          <w:szCs w:val="24"/>
        </w:rPr>
        <w:t xml:space="preserve">hepatic disease in the absence of other etiologies. </w:t>
      </w:r>
    </w:p>
    <w:p w14:paraId="6AF03441" w14:textId="77777777" w:rsidR="00653041" w:rsidRPr="00EE1DF0" w:rsidRDefault="00653041" w:rsidP="00EE1DF0">
      <w:pPr>
        <w:autoSpaceDE w:val="0"/>
        <w:autoSpaceDN w:val="0"/>
        <w:adjustRightInd w:val="0"/>
        <w:spacing w:after="0" w:line="360" w:lineRule="auto"/>
        <w:jc w:val="both"/>
        <w:rPr>
          <w:rFonts w:cs="AdvGaramond-BK"/>
          <w:sz w:val="24"/>
          <w:szCs w:val="24"/>
        </w:rPr>
      </w:pPr>
    </w:p>
    <w:p w14:paraId="1C117FF3" w14:textId="3C036B47" w:rsidR="00653041" w:rsidRPr="00EE1DF0" w:rsidRDefault="009B1A1D" w:rsidP="00EE1DF0">
      <w:pPr>
        <w:spacing w:after="0" w:line="360" w:lineRule="auto"/>
        <w:jc w:val="both"/>
        <w:rPr>
          <w:rFonts w:cs="Times New Roman"/>
          <w:b/>
          <w:sz w:val="24"/>
          <w:szCs w:val="24"/>
        </w:rPr>
      </w:pPr>
      <w:r w:rsidRPr="00EE1DF0">
        <w:rPr>
          <w:rFonts w:cs="Times New Roman"/>
          <w:b/>
          <w:sz w:val="24"/>
          <w:szCs w:val="24"/>
        </w:rPr>
        <w:t xml:space="preserve">CONCLUSION </w:t>
      </w:r>
    </w:p>
    <w:p w14:paraId="4B4F2B93" w14:textId="57A50FF3" w:rsidR="00A84C10" w:rsidRDefault="00653041" w:rsidP="00EE1DF0">
      <w:pPr>
        <w:spacing w:after="0" w:line="360" w:lineRule="auto"/>
        <w:jc w:val="both"/>
        <w:rPr>
          <w:rFonts w:eastAsia="宋体" w:cs="Calibri"/>
          <w:sz w:val="24"/>
          <w:szCs w:val="24"/>
          <w:lang w:eastAsia="zh-CN"/>
        </w:rPr>
      </w:pPr>
      <w:r w:rsidRPr="00EE1DF0">
        <w:rPr>
          <w:rFonts w:eastAsiaTheme="minorEastAsia" w:cs="Calibri"/>
          <w:sz w:val="24"/>
          <w:szCs w:val="24"/>
        </w:rPr>
        <w:t xml:space="preserve">Hepatic </w:t>
      </w:r>
      <w:r w:rsidR="00040790" w:rsidRPr="00EE1DF0">
        <w:rPr>
          <w:rFonts w:cs="Times New Roman"/>
          <w:sz w:val="24"/>
          <w:szCs w:val="24"/>
        </w:rPr>
        <w:t>KS</w:t>
      </w:r>
      <w:r w:rsidRPr="00EE1DF0">
        <w:rPr>
          <w:rFonts w:eastAsiaTheme="minorEastAsia" w:cs="Calibri"/>
          <w:sz w:val="24"/>
          <w:szCs w:val="24"/>
        </w:rPr>
        <w:t xml:space="preserve"> is a clinical presentation that disproportionately effects the HIV/AIDS population. Up to 34% of patients with AIDS and KS have hepatic involvement. It is rarely clinically significant and often diagnosed during autopsy, but can cause liver injury or even fatal liver failure, as demonstrated in the case presentation above and case series in Table 1. In an immune compromised patient with </w:t>
      </w:r>
      <w:r w:rsidR="00EE1DF0" w:rsidRPr="00EE1DF0">
        <w:rPr>
          <w:rFonts w:cs="Times New Roman"/>
          <w:sz w:val="24"/>
          <w:szCs w:val="24"/>
        </w:rPr>
        <w:t>ALI</w:t>
      </w:r>
      <w:r w:rsidRPr="00EE1DF0">
        <w:rPr>
          <w:rFonts w:eastAsiaTheme="minorEastAsia" w:cs="Calibri"/>
          <w:sz w:val="24"/>
          <w:szCs w:val="24"/>
        </w:rPr>
        <w:t xml:space="preserve"> or failure, a thorough skin exam in addition to abdominal imaging and biochemical testing should be pursued and a diagnosis of hepatic KS should be considered. Treatment of hepatic KS does not differ from systemic treatment of other KS manifestations with HAART and chemotherapy, and should be considered within the context of medical comorbidities and severity of disease. Due to wide population prevalence, a lack of clinically significant disease and variable presentations</w:t>
      </w:r>
      <w:r w:rsidR="00486A22" w:rsidRPr="00EE1DF0">
        <w:rPr>
          <w:rFonts w:eastAsiaTheme="minorEastAsia" w:cs="Calibri"/>
          <w:sz w:val="24"/>
          <w:szCs w:val="24"/>
        </w:rPr>
        <w:t>,</w:t>
      </w:r>
      <w:r w:rsidRPr="00EE1DF0">
        <w:rPr>
          <w:rFonts w:eastAsiaTheme="minorEastAsia" w:cs="Calibri"/>
          <w:sz w:val="24"/>
          <w:szCs w:val="24"/>
        </w:rPr>
        <w:t xml:space="preserve"> there is little clinical data or dedicated clinical trials for liver specific disease, and further investigation is warranted. </w:t>
      </w:r>
    </w:p>
    <w:p w14:paraId="7261BC0F" w14:textId="77777777" w:rsidR="00282AAB" w:rsidRDefault="00282AAB" w:rsidP="00EE1DF0">
      <w:pPr>
        <w:spacing w:after="0" w:line="360" w:lineRule="auto"/>
        <w:jc w:val="both"/>
        <w:rPr>
          <w:rFonts w:eastAsia="宋体" w:cs="Calibri"/>
          <w:sz w:val="24"/>
          <w:szCs w:val="24"/>
          <w:lang w:eastAsia="zh-CN"/>
        </w:rPr>
      </w:pPr>
    </w:p>
    <w:p w14:paraId="2A788309" w14:textId="77777777" w:rsidR="00282AAB" w:rsidRPr="00282AAB" w:rsidRDefault="00282AAB" w:rsidP="00EE1DF0">
      <w:pPr>
        <w:spacing w:after="0" w:line="360" w:lineRule="auto"/>
        <w:jc w:val="both"/>
        <w:rPr>
          <w:rFonts w:eastAsia="宋体" w:cs="Calibri"/>
          <w:sz w:val="24"/>
          <w:szCs w:val="24"/>
          <w:lang w:eastAsia="zh-CN"/>
        </w:rPr>
        <w:sectPr w:rsidR="00282AAB" w:rsidRPr="00282AAB" w:rsidSect="0009371A">
          <w:endnotePr>
            <w:numFmt w:val="decimal"/>
          </w:endnotePr>
          <w:pgSz w:w="12240" w:h="15840"/>
          <w:pgMar w:top="1440" w:right="1440" w:bottom="1440" w:left="1440" w:header="720" w:footer="720" w:gutter="0"/>
          <w:cols w:space="720"/>
          <w:docGrid w:linePitch="360"/>
        </w:sectPr>
      </w:pPr>
    </w:p>
    <w:p w14:paraId="331F4EAA" w14:textId="2119AA33" w:rsidR="00CC1F5B" w:rsidRPr="00282AAB" w:rsidRDefault="00282AAB" w:rsidP="00282AAB">
      <w:pPr>
        <w:spacing w:after="0" w:line="360" w:lineRule="auto"/>
        <w:jc w:val="both"/>
        <w:rPr>
          <w:rFonts w:eastAsia="宋体"/>
          <w:b/>
          <w:sz w:val="24"/>
          <w:szCs w:val="24"/>
          <w:lang w:eastAsia="zh-CN"/>
        </w:rPr>
      </w:pPr>
      <w:r w:rsidRPr="00282AAB">
        <w:rPr>
          <w:rFonts w:eastAsia="宋体"/>
          <w:b/>
          <w:sz w:val="24"/>
          <w:szCs w:val="24"/>
          <w:lang w:eastAsia="zh-CN"/>
        </w:rPr>
        <w:lastRenderedPageBreak/>
        <w:t>REFERENCES</w:t>
      </w:r>
    </w:p>
    <w:p w14:paraId="350BB8CE"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 </w:t>
      </w:r>
      <w:proofErr w:type="spellStart"/>
      <w:r w:rsidRPr="00282AAB">
        <w:rPr>
          <w:rFonts w:eastAsia="宋体" w:cs="宋体"/>
          <w:b/>
          <w:bCs/>
          <w:sz w:val="24"/>
          <w:szCs w:val="24"/>
          <w:lang w:eastAsia="zh-CN"/>
        </w:rPr>
        <w:t>Tacconi</w:t>
      </w:r>
      <w:proofErr w:type="spellEnd"/>
      <w:r w:rsidRPr="00282AAB">
        <w:rPr>
          <w:rFonts w:eastAsia="宋体" w:cs="宋体"/>
          <w:b/>
          <w:bCs/>
          <w:sz w:val="24"/>
          <w:szCs w:val="24"/>
          <w:lang w:eastAsia="zh-CN"/>
        </w:rPr>
        <w:t xml:space="preserve"> D</w:t>
      </w:r>
      <w:r w:rsidRPr="00282AAB">
        <w:rPr>
          <w:rFonts w:eastAsia="宋体" w:cs="宋体"/>
          <w:sz w:val="24"/>
          <w:szCs w:val="24"/>
          <w:lang w:eastAsia="zh-CN"/>
        </w:rPr>
        <w:t xml:space="preserve">, </w:t>
      </w:r>
      <w:proofErr w:type="spellStart"/>
      <w:r w:rsidRPr="00282AAB">
        <w:rPr>
          <w:rFonts w:eastAsia="宋体" w:cs="宋体"/>
          <w:sz w:val="24"/>
          <w:szCs w:val="24"/>
          <w:lang w:eastAsia="zh-CN"/>
        </w:rPr>
        <w:t>Vergori</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Lapini</w:t>
      </w:r>
      <w:proofErr w:type="spellEnd"/>
      <w:r w:rsidRPr="00282AAB">
        <w:rPr>
          <w:rFonts w:eastAsia="宋体" w:cs="宋体"/>
          <w:sz w:val="24"/>
          <w:szCs w:val="24"/>
          <w:lang w:eastAsia="zh-CN"/>
        </w:rPr>
        <w:t xml:space="preserve"> L, </w:t>
      </w:r>
      <w:proofErr w:type="spellStart"/>
      <w:r w:rsidRPr="00282AAB">
        <w:rPr>
          <w:rFonts w:eastAsia="宋体" w:cs="宋体"/>
          <w:sz w:val="24"/>
          <w:szCs w:val="24"/>
          <w:lang w:eastAsia="zh-CN"/>
        </w:rPr>
        <w:t>Magnolfi</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Carnevali</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Caremani</w:t>
      </w:r>
      <w:proofErr w:type="spellEnd"/>
      <w:r w:rsidRPr="00282AAB">
        <w:rPr>
          <w:rFonts w:eastAsia="宋体" w:cs="宋体"/>
          <w:sz w:val="24"/>
          <w:szCs w:val="24"/>
          <w:lang w:eastAsia="zh-CN"/>
        </w:rPr>
        <w:t xml:space="preserve"> M. Hepatic Kaposi's sarcoma in a patient affected by AIDS: Correlation between histology and imaging. </w:t>
      </w:r>
      <w:r w:rsidRPr="00282AAB">
        <w:rPr>
          <w:rFonts w:eastAsia="宋体" w:cs="宋体"/>
          <w:i/>
          <w:iCs/>
          <w:sz w:val="24"/>
          <w:szCs w:val="24"/>
          <w:lang w:eastAsia="zh-CN"/>
        </w:rPr>
        <w:t>J Ultrasound</w:t>
      </w:r>
      <w:r w:rsidRPr="00282AAB">
        <w:rPr>
          <w:rFonts w:eastAsia="宋体" w:cs="宋体"/>
          <w:sz w:val="24"/>
          <w:szCs w:val="24"/>
          <w:lang w:eastAsia="zh-CN"/>
        </w:rPr>
        <w:t xml:space="preserve"> 2012; </w:t>
      </w:r>
      <w:r w:rsidRPr="00282AAB">
        <w:rPr>
          <w:rFonts w:eastAsia="宋体" w:cs="宋体"/>
          <w:b/>
          <w:bCs/>
          <w:sz w:val="24"/>
          <w:szCs w:val="24"/>
          <w:lang w:eastAsia="zh-CN"/>
        </w:rPr>
        <w:t>15</w:t>
      </w:r>
      <w:r w:rsidRPr="00282AAB">
        <w:rPr>
          <w:rFonts w:eastAsia="宋体" w:cs="宋体"/>
          <w:sz w:val="24"/>
          <w:szCs w:val="24"/>
          <w:lang w:eastAsia="zh-CN"/>
        </w:rPr>
        <w:t>: 215-219 [PMID: 23730384 DOI: 10.1016/j.jus.2012.10.004]</w:t>
      </w:r>
    </w:p>
    <w:p w14:paraId="1DBD927A"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 </w:t>
      </w:r>
      <w:r w:rsidRPr="00282AAB">
        <w:rPr>
          <w:rFonts w:eastAsia="宋体" w:cs="宋体"/>
          <w:b/>
          <w:bCs/>
          <w:sz w:val="24"/>
          <w:szCs w:val="24"/>
          <w:lang w:eastAsia="zh-CN"/>
        </w:rPr>
        <w:t>Martin RW</w:t>
      </w:r>
      <w:r w:rsidRPr="00282AAB">
        <w:rPr>
          <w:rFonts w:eastAsia="宋体" w:cs="宋体"/>
          <w:sz w:val="24"/>
          <w:szCs w:val="24"/>
          <w:lang w:eastAsia="zh-CN"/>
        </w:rPr>
        <w:t xml:space="preserve">, Hood AF, Farmer ER. Kaposi sarcoma. </w:t>
      </w:r>
      <w:r w:rsidRPr="00282AAB">
        <w:rPr>
          <w:rFonts w:eastAsia="宋体" w:cs="宋体"/>
          <w:i/>
          <w:iCs/>
          <w:sz w:val="24"/>
          <w:szCs w:val="24"/>
          <w:lang w:eastAsia="zh-CN"/>
        </w:rPr>
        <w:t xml:space="preserve">Medicine </w:t>
      </w:r>
      <w:r w:rsidRPr="00282AAB">
        <w:rPr>
          <w:rFonts w:eastAsia="宋体" w:cs="宋体"/>
          <w:iCs/>
          <w:sz w:val="24"/>
          <w:szCs w:val="24"/>
          <w:lang w:eastAsia="zh-CN"/>
        </w:rPr>
        <w:t>(Baltimore)</w:t>
      </w:r>
      <w:r w:rsidRPr="00282AAB">
        <w:rPr>
          <w:rFonts w:eastAsia="宋体" w:cs="宋体"/>
          <w:sz w:val="24"/>
          <w:szCs w:val="24"/>
          <w:lang w:eastAsia="zh-CN"/>
        </w:rPr>
        <w:t xml:space="preserve"> 1993; </w:t>
      </w:r>
      <w:r w:rsidRPr="00282AAB">
        <w:rPr>
          <w:rFonts w:eastAsia="宋体" w:cs="宋体"/>
          <w:b/>
          <w:bCs/>
          <w:sz w:val="24"/>
          <w:szCs w:val="24"/>
          <w:lang w:eastAsia="zh-CN"/>
        </w:rPr>
        <w:t>72</w:t>
      </w:r>
      <w:r w:rsidRPr="00282AAB">
        <w:rPr>
          <w:rFonts w:eastAsia="宋体" w:cs="宋体"/>
          <w:sz w:val="24"/>
          <w:szCs w:val="24"/>
          <w:lang w:eastAsia="zh-CN"/>
        </w:rPr>
        <w:t>: 245-261 [PMID: 8341141 DOI: 10.1097/00005792-199307000-00004]</w:t>
      </w:r>
    </w:p>
    <w:p w14:paraId="0CA90B6B" w14:textId="7F751F8A"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 </w:t>
      </w:r>
      <w:proofErr w:type="spellStart"/>
      <w:r w:rsidRPr="00282AAB">
        <w:rPr>
          <w:rFonts w:eastAsia="宋体" w:cs="宋体"/>
          <w:b/>
          <w:bCs/>
          <w:sz w:val="24"/>
          <w:szCs w:val="24"/>
          <w:lang w:eastAsia="zh-CN"/>
        </w:rPr>
        <w:t>Restrepo</w:t>
      </w:r>
      <w:proofErr w:type="spellEnd"/>
      <w:r w:rsidRPr="00282AAB">
        <w:rPr>
          <w:rFonts w:eastAsia="宋体" w:cs="宋体"/>
          <w:b/>
          <w:bCs/>
          <w:sz w:val="24"/>
          <w:szCs w:val="24"/>
          <w:lang w:eastAsia="zh-CN"/>
        </w:rPr>
        <w:t xml:space="preserve"> CS</w:t>
      </w:r>
      <w:r w:rsidRPr="00282AAB">
        <w:rPr>
          <w:rFonts w:eastAsia="宋体" w:cs="宋体"/>
          <w:sz w:val="24"/>
          <w:szCs w:val="24"/>
          <w:lang w:eastAsia="zh-CN"/>
        </w:rPr>
        <w:t xml:space="preserve">, </w:t>
      </w:r>
      <w:proofErr w:type="spellStart"/>
      <w:r w:rsidRPr="00282AAB">
        <w:rPr>
          <w:rFonts w:eastAsia="宋体" w:cs="宋体"/>
          <w:sz w:val="24"/>
          <w:szCs w:val="24"/>
          <w:lang w:eastAsia="zh-CN"/>
        </w:rPr>
        <w:t>Martínez</w:t>
      </w:r>
      <w:proofErr w:type="spellEnd"/>
      <w:r w:rsidRPr="00282AAB">
        <w:rPr>
          <w:rFonts w:eastAsia="宋体" w:cs="宋体"/>
          <w:sz w:val="24"/>
          <w:szCs w:val="24"/>
          <w:lang w:eastAsia="zh-CN"/>
        </w:rPr>
        <w:t xml:space="preserve"> S, </w:t>
      </w:r>
      <w:proofErr w:type="spellStart"/>
      <w:r w:rsidRPr="00282AAB">
        <w:rPr>
          <w:rFonts w:eastAsia="宋体" w:cs="宋体"/>
          <w:sz w:val="24"/>
          <w:szCs w:val="24"/>
          <w:lang w:eastAsia="zh-CN"/>
        </w:rPr>
        <w:t>Lemos</w:t>
      </w:r>
      <w:proofErr w:type="spellEnd"/>
      <w:r w:rsidRPr="00282AAB">
        <w:rPr>
          <w:rFonts w:eastAsia="宋体" w:cs="宋体"/>
          <w:sz w:val="24"/>
          <w:szCs w:val="24"/>
          <w:lang w:eastAsia="zh-CN"/>
        </w:rPr>
        <w:t xml:space="preserve"> JA, Carrillo JA, </w:t>
      </w:r>
      <w:proofErr w:type="spellStart"/>
      <w:r w:rsidRPr="00282AAB">
        <w:rPr>
          <w:rFonts w:eastAsia="宋体" w:cs="宋体"/>
          <w:sz w:val="24"/>
          <w:szCs w:val="24"/>
          <w:lang w:eastAsia="zh-CN"/>
        </w:rPr>
        <w:t>Lemos</w:t>
      </w:r>
      <w:proofErr w:type="spellEnd"/>
      <w:r w:rsidRPr="00282AAB">
        <w:rPr>
          <w:rFonts w:eastAsia="宋体" w:cs="宋体"/>
          <w:sz w:val="24"/>
          <w:szCs w:val="24"/>
          <w:lang w:eastAsia="zh-CN"/>
        </w:rPr>
        <w:t xml:space="preserve"> DF, Ojeda P, </w:t>
      </w:r>
      <w:proofErr w:type="spellStart"/>
      <w:r w:rsidRPr="00282AAB">
        <w:rPr>
          <w:rFonts w:eastAsia="宋体" w:cs="宋体"/>
          <w:sz w:val="24"/>
          <w:szCs w:val="24"/>
          <w:lang w:eastAsia="zh-CN"/>
        </w:rPr>
        <w:t>Koshy</w:t>
      </w:r>
      <w:proofErr w:type="spellEnd"/>
      <w:r w:rsidRPr="00282AAB">
        <w:rPr>
          <w:rFonts w:eastAsia="宋体" w:cs="宋体"/>
          <w:sz w:val="24"/>
          <w:szCs w:val="24"/>
          <w:lang w:eastAsia="zh-CN"/>
        </w:rPr>
        <w:t xml:space="preserve"> P. Imaging manifestations of Kaposi sarcoma. </w:t>
      </w:r>
      <w:proofErr w:type="spellStart"/>
      <w:r w:rsidRPr="00282AAB">
        <w:rPr>
          <w:rFonts w:eastAsia="宋体" w:cs="宋体"/>
          <w:i/>
          <w:iCs/>
          <w:sz w:val="24"/>
          <w:szCs w:val="24"/>
          <w:lang w:eastAsia="zh-CN"/>
        </w:rPr>
        <w:t>Radiographics</w:t>
      </w:r>
      <w:proofErr w:type="spellEnd"/>
      <w:r w:rsidRPr="00282AAB">
        <w:rPr>
          <w:rFonts w:eastAsia="宋体" w:cs="宋体"/>
          <w:sz w:val="24"/>
          <w:szCs w:val="24"/>
          <w:lang w:eastAsia="zh-CN"/>
        </w:rPr>
        <w:t xml:space="preserve"> </w:t>
      </w:r>
      <w:r w:rsidR="004D7208">
        <w:rPr>
          <w:rFonts w:eastAsia="宋体" w:cs="宋体" w:hint="eastAsia"/>
          <w:sz w:val="24"/>
          <w:szCs w:val="24"/>
          <w:lang w:eastAsia="zh-CN"/>
        </w:rPr>
        <w:t>2006</w:t>
      </w:r>
      <w:r w:rsidRPr="00282AAB">
        <w:rPr>
          <w:rFonts w:eastAsia="宋体" w:cs="宋体"/>
          <w:sz w:val="24"/>
          <w:szCs w:val="24"/>
          <w:lang w:eastAsia="zh-CN"/>
        </w:rPr>
        <w:t xml:space="preserve">; </w:t>
      </w:r>
      <w:r w:rsidRPr="00282AAB">
        <w:rPr>
          <w:rFonts w:eastAsia="宋体" w:cs="宋体"/>
          <w:b/>
          <w:bCs/>
          <w:sz w:val="24"/>
          <w:szCs w:val="24"/>
          <w:lang w:eastAsia="zh-CN"/>
        </w:rPr>
        <w:t>26</w:t>
      </w:r>
      <w:r w:rsidRPr="00282AAB">
        <w:rPr>
          <w:rFonts w:eastAsia="宋体" w:cs="宋体"/>
          <w:sz w:val="24"/>
          <w:szCs w:val="24"/>
          <w:lang w:eastAsia="zh-CN"/>
        </w:rPr>
        <w:t>: 1169-1185 [PMID: 16844940 DOI: 10.1148/rg.264055129]</w:t>
      </w:r>
    </w:p>
    <w:p w14:paraId="4C27CB15"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4 </w:t>
      </w:r>
      <w:r w:rsidRPr="00282AAB">
        <w:rPr>
          <w:rFonts w:eastAsia="宋体" w:cs="宋体"/>
          <w:b/>
          <w:bCs/>
          <w:sz w:val="24"/>
          <w:szCs w:val="24"/>
          <w:lang w:eastAsia="zh-CN"/>
        </w:rPr>
        <w:t>O'Brien PH</w:t>
      </w:r>
      <w:r w:rsidRPr="00282AAB">
        <w:rPr>
          <w:rFonts w:eastAsia="宋体" w:cs="宋体"/>
          <w:sz w:val="24"/>
          <w:szCs w:val="24"/>
          <w:lang w:eastAsia="zh-CN"/>
        </w:rPr>
        <w:t xml:space="preserve">, </w:t>
      </w:r>
      <w:proofErr w:type="spellStart"/>
      <w:r w:rsidRPr="00282AAB">
        <w:rPr>
          <w:rFonts w:eastAsia="宋体" w:cs="宋体"/>
          <w:sz w:val="24"/>
          <w:szCs w:val="24"/>
          <w:lang w:eastAsia="zh-CN"/>
        </w:rPr>
        <w:t>Brasfield</w:t>
      </w:r>
      <w:proofErr w:type="spellEnd"/>
      <w:r w:rsidRPr="00282AAB">
        <w:rPr>
          <w:rFonts w:eastAsia="宋体" w:cs="宋体"/>
          <w:sz w:val="24"/>
          <w:szCs w:val="24"/>
          <w:lang w:eastAsia="zh-CN"/>
        </w:rPr>
        <w:t xml:space="preserve"> RD. Kaposi's sarcoma.</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Cancer</w:t>
      </w:r>
      <w:r w:rsidRPr="00282AAB">
        <w:rPr>
          <w:rFonts w:eastAsia="宋体" w:cs="宋体"/>
          <w:sz w:val="24"/>
          <w:szCs w:val="24"/>
          <w:lang w:eastAsia="zh-CN"/>
        </w:rPr>
        <w:t xml:space="preserve"> 1966; </w:t>
      </w:r>
      <w:r w:rsidRPr="00282AAB">
        <w:rPr>
          <w:rFonts w:eastAsia="宋体" w:cs="宋体"/>
          <w:b/>
          <w:bCs/>
          <w:sz w:val="24"/>
          <w:szCs w:val="24"/>
          <w:lang w:eastAsia="zh-CN"/>
        </w:rPr>
        <w:t>19</w:t>
      </w:r>
      <w:r w:rsidRPr="00282AAB">
        <w:rPr>
          <w:rFonts w:eastAsia="宋体" w:cs="宋体"/>
          <w:sz w:val="24"/>
          <w:szCs w:val="24"/>
          <w:lang w:eastAsia="zh-CN"/>
        </w:rPr>
        <w:t>: 1497-1502 [PMID: 6012459 DOI: 10.1002/1097-0142(</w:t>
      </w:r>
      <w:proofErr w:type="gramStart"/>
      <w:r w:rsidRPr="00282AAB">
        <w:rPr>
          <w:rFonts w:eastAsia="宋体" w:cs="宋体"/>
          <w:sz w:val="24"/>
          <w:szCs w:val="24"/>
          <w:lang w:eastAsia="zh-CN"/>
        </w:rPr>
        <w:t>196611)19</w:t>
      </w:r>
      <w:proofErr w:type="gramEnd"/>
      <w:r w:rsidRPr="00282AAB">
        <w:rPr>
          <w:rFonts w:eastAsia="宋体" w:cs="宋体"/>
          <w:sz w:val="24"/>
          <w:szCs w:val="24"/>
          <w:lang w:eastAsia="zh-CN"/>
        </w:rPr>
        <w:t>: 11&lt;1497: : AID-CNCR2820191106&gt;3.0.CO; 2-H]</w:t>
      </w:r>
    </w:p>
    <w:p w14:paraId="2DA6BBD9"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5 </w:t>
      </w:r>
      <w:r w:rsidRPr="00282AAB">
        <w:rPr>
          <w:rFonts w:eastAsia="宋体" w:cs="宋体"/>
          <w:b/>
          <w:bCs/>
          <w:sz w:val="24"/>
          <w:szCs w:val="24"/>
          <w:lang w:eastAsia="zh-CN"/>
        </w:rPr>
        <w:t>Casper C</w:t>
      </w:r>
      <w:r w:rsidRPr="00282AAB">
        <w:rPr>
          <w:rFonts w:eastAsia="宋体" w:cs="宋体"/>
          <w:sz w:val="24"/>
          <w:szCs w:val="24"/>
          <w:lang w:eastAsia="zh-CN"/>
        </w:rPr>
        <w:t xml:space="preserve">, Wald A, </w:t>
      </w:r>
      <w:proofErr w:type="spellStart"/>
      <w:r w:rsidRPr="00282AAB">
        <w:rPr>
          <w:rFonts w:eastAsia="宋体" w:cs="宋体"/>
          <w:sz w:val="24"/>
          <w:szCs w:val="24"/>
          <w:lang w:eastAsia="zh-CN"/>
        </w:rPr>
        <w:t>Pauk</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Tabet</w:t>
      </w:r>
      <w:proofErr w:type="spellEnd"/>
      <w:r w:rsidRPr="00282AAB">
        <w:rPr>
          <w:rFonts w:eastAsia="宋体" w:cs="宋体"/>
          <w:sz w:val="24"/>
          <w:szCs w:val="24"/>
          <w:lang w:eastAsia="zh-CN"/>
        </w:rPr>
        <w:t xml:space="preserve"> SR, Corey L, </w:t>
      </w:r>
      <w:proofErr w:type="spellStart"/>
      <w:r w:rsidRPr="00282AAB">
        <w:rPr>
          <w:rFonts w:eastAsia="宋体" w:cs="宋体"/>
          <w:sz w:val="24"/>
          <w:szCs w:val="24"/>
          <w:lang w:eastAsia="zh-CN"/>
        </w:rPr>
        <w:t>Celum</w:t>
      </w:r>
      <w:proofErr w:type="spellEnd"/>
      <w:r w:rsidRPr="00282AAB">
        <w:rPr>
          <w:rFonts w:eastAsia="宋体" w:cs="宋体"/>
          <w:sz w:val="24"/>
          <w:szCs w:val="24"/>
          <w:lang w:eastAsia="zh-CN"/>
        </w:rPr>
        <w:t xml:space="preserve"> CL. Correlates of prevalent and incident Kaposi's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infection in men who have sex with men. </w:t>
      </w:r>
      <w:r w:rsidRPr="00282AAB">
        <w:rPr>
          <w:rFonts w:eastAsia="宋体" w:cs="宋体"/>
          <w:i/>
          <w:iCs/>
          <w:sz w:val="24"/>
          <w:szCs w:val="24"/>
          <w:lang w:eastAsia="zh-CN"/>
        </w:rPr>
        <w:t>J Infect Dis</w:t>
      </w:r>
      <w:r w:rsidRPr="00282AAB">
        <w:rPr>
          <w:rFonts w:eastAsia="宋体" w:cs="宋体"/>
          <w:sz w:val="24"/>
          <w:szCs w:val="24"/>
          <w:lang w:eastAsia="zh-CN"/>
        </w:rPr>
        <w:t xml:space="preserve"> 2002; </w:t>
      </w:r>
      <w:r w:rsidRPr="00282AAB">
        <w:rPr>
          <w:rFonts w:eastAsia="宋体" w:cs="宋体"/>
          <w:b/>
          <w:bCs/>
          <w:sz w:val="24"/>
          <w:szCs w:val="24"/>
          <w:lang w:eastAsia="zh-CN"/>
        </w:rPr>
        <w:t>185</w:t>
      </w:r>
      <w:r w:rsidRPr="00282AAB">
        <w:rPr>
          <w:rFonts w:eastAsia="宋体" w:cs="宋体"/>
          <w:sz w:val="24"/>
          <w:szCs w:val="24"/>
          <w:lang w:eastAsia="zh-CN"/>
        </w:rPr>
        <w:t>: 990-993 [PMID: 11920325 DOI: 10.1086/339605]</w:t>
      </w:r>
    </w:p>
    <w:p w14:paraId="708137CA"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6 </w:t>
      </w:r>
      <w:r w:rsidRPr="00282AAB">
        <w:rPr>
          <w:rFonts w:eastAsia="宋体" w:cs="宋体"/>
          <w:b/>
          <w:bCs/>
          <w:sz w:val="24"/>
          <w:szCs w:val="24"/>
          <w:lang w:eastAsia="zh-CN"/>
        </w:rPr>
        <w:t>Giuliani M</w:t>
      </w:r>
      <w:r w:rsidRPr="00282AAB">
        <w:rPr>
          <w:rFonts w:eastAsia="宋体" w:cs="宋体"/>
          <w:sz w:val="24"/>
          <w:szCs w:val="24"/>
          <w:lang w:eastAsia="zh-CN"/>
        </w:rPr>
        <w:t xml:space="preserve">, </w:t>
      </w:r>
      <w:proofErr w:type="spellStart"/>
      <w:r w:rsidRPr="00282AAB">
        <w:rPr>
          <w:rFonts w:eastAsia="宋体" w:cs="宋体"/>
          <w:sz w:val="24"/>
          <w:szCs w:val="24"/>
          <w:lang w:eastAsia="zh-CN"/>
        </w:rPr>
        <w:t>Cordiali-Fei</w:t>
      </w:r>
      <w:proofErr w:type="spellEnd"/>
      <w:r w:rsidRPr="00282AAB">
        <w:rPr>
          <w:rFonts w:eastAsia="宋体" w:cs="宋体"/>
          <w:sz w:val="24"/>
          <w:szCs w:val="24"/>
          <w:lang w:eastAsia="zh-CN"/>
        </w:rPr>
        <w:t xml:space="preserve"> P, </w:t>
      </w:r>
      <w:proofErr w:type="spellStart"/>
      <w:r w:rsidRPr="00282AAB">
        <w:rPr>
          <w:rFonts w:eastAsia="宋体" w:cs="宋体"/>
          <w:sz w:val="24"/>
          <w:szCs w:val="24"/>
          <w:lang w:eastAsia="zh-CN"/>
        </w:rPr>
        <w:t>Castilletti</w:t>
      </w:r>
      <w:proofErr w:type="spellEnd"/>
      <w:r w:rsidRPr="00282AAB">
        <w:rPr>
          <w:rFonts w:eastAsia="宋体" w:cs="宋体"/>
          <w:sz w:val="24"/>
          <w:szCs w:val="24"/>
          <w:lang w:eastAsia="zh-CN"/>
        </w:rPr>
        <w:t xml:space="preserve"> C, Di Carlo A, </w:t>
      </w:r>
      <w:proofErr w:type="spellStart"/>
      <w:r w:rsidRPr="00282AAB">
        <w:rPr>
          <w:rFonts w:eastAsia="宋体" w:cs="宋体"/>
          <w:sz w:val="24"/>
          <w:szCs w:val="24"/>
          <w:lang w:eastAsia="zh-CN"/>
        </w:rPr>
        <w:t>Palamara</w:t>
      </w:r>
      <w:proofErr w:type="spellEnd"/>
      <w:r w:rsidRPr="00282AAB">
        <w:rPr>
          <w:rFonts w:eastAsia="宋体" w:cs="宋体"/>
          <w:sz w:val="24"/>
          <w:szCs w:val="24"/>
          <w:lang w:eastAsia="zh-CN"/>
        </w:rPr>
        <w:t xml:space="preserve"> G, </w:t>
      </w:r>
      <w:proofErr w:type="spellStart"/>
      <w:r w:rsidRPr="00282AAB">
        <w:rPr>
          <w:rFonts w:eastAsia="宋体" w:cs="宋体"/>
          <w:sz w:val="24"/>
          <w:szCs w:val="24"/>
          <w:lang w:eastAsia="zh-CN"/>
        </w:rPr>
        <w:t>Boros</w:t>
      </w:r>
      <w:proofErr w:type="spellEnd"/>
      <w:r w:rsidRPr="00282AAB">
        <w:rPr>
          <w:rFonts w:eastAsia="宋体" w:cs="宋体"/>
          <w:sz w:val="24"/>
          <w:szCs w:val="24"/>
          <w:lang w:eastAsia="zh-CN"/>
        </w:rPr>
        <w:t xml:space="preserve"> S, </w:t>
      </w:r>
      <w:proofErr w:type="spellStart"/>
      <w:r w:rsidRPr="00282AAB">
        <w:rPr>
          <w:rFonts w:eastAsia="宋体" w:cs="宋体"/>
          <w:sz w:val="24"/>
          <w:szCs w:val="24"/>
          <w:lang w:eastAsia="zh-CN"/>
        </w:rPr>
        <w:t>Rezza</w:t>
      </w:r>
      <w:proofErr w:type="spellEnd"/>
      <w:r w:rsidRPr="00282AAB">
        <w:rPr>
          <w:rFonts w:eastAsia="宋体" w:cs="宋体"/>
          <w:sz w:val="24"/>
          <w:szCs w:val="24"/>
          <w:lang w:eastAsia="zh-CN"/>
        </w:rPr>
        <w:t xml:space="preserve"> G. Incidence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(HHV-8) infection among HIV-uninfected individuals at high risk for sexually transmitted infections. </w:t>
      </w:r>
      <w:r w:rsidRPr="00282AAB">
        <w:rPr>
          <w:rFonts w:eastAsia="宋体" w:cs="宋体"/>
          <w:i/>
          <w:iCs/>
          <w:sz w:val="24"/>
          <w:szCs w:val="24"/>
          <w:lang w:eastAsia="zh-CN"/>
        </w:rPr>
        <w:t>BMC Infect Dis</w:t>
      </w:r>
      <w:r w:rsidRPr="00282AAB">
        <w:rPr>
          <w:rFonts w:eastAsia="宋体" w:cs="宋体"/>
          <w:sz w:val="24"/>
          <w:szCs w:val="24"/>
          <w:lang w:eastAsia="zh-CN"/>
        </w:rPr>
        <w:t xml:space="preserve"> 2007; </w:t>
      </w:r>
      <w:r w:rsidRPr="00282AAB">
        <w:rPr>
          <w:rFonts w:eastAsia="宋体" w:cs="宋体"/>
          <w:b/>
          <w:bCs/>
          <w:sz w:val="24"/>
          <w:szCs w:val="24"/>
          <w:lang w:eastAsia="zh-CN"/>
        </w:rPr>
        <w:t>7</w:t>
      </w:r>
      <w:r w:rsidRPr="00282AAB">
        <w:rPr>
          <w:rFonts w:eastAsia="宋体" w:cs="宋体"/>
          <w:sz w:val="24"/>
          <w:szCs w:val="24"/>
          <w:lang w:eastAsia="zh-CN"/>
        </w:rPr>
        <w:t>: 143 [PMID: 18053246 DOI: 10.1186/1471-2334-7-143]</w:t>
      </w:r>
    </w:p>
    <w:p w14:paraId="284636EC"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7 </w:t>
      </w:r>
      <w:r w:rsidRPr="00282AAB">
        <w:rPr>
          <w:rFonts w:eastAsia="宋体" w:cs="宋体"/>
          <w:b/>
          <w:bCs/>
          <w:sz w:val="24"/>
          <w:szCs w:val="24"/>
          <w:lang w:eastAsia="zh-CN"/>
        </w:rPr>
        <w:t>Lodi S</w:t>
      </w:r>
      <w:r w:rsidRPr="00282AAB">
        <w:rPr>
          <w:rFonts w:eastAsia="宋体" w:cs="宋体"/>
          <w:sz w:val="24"/>
          <w:szCs w:val="24"/>
          <w:lang w:eastAsia="zh-CN"/>
        </w:rPr>
        <w:t xml:space="preserve">, </w:t>
      </w:r>
      <w:proofErr w:type="spellStart"/>
      <w:r w:rsidRPr="00282AAB">
        <w:rPr>
          <w:rFonts w:eastAsia="宋体" w:cs="宋体"/>
          <w:sz w:val="24"/>
          <w:szCs w:val="24"/>
          <w:lang w:eastAsia="zh-CN"/>
        </w:rPr>
        <w:t>Guiguet</w:t>
      </w:r>
      <w:proofErr w:type="spellEnd"/>
      <w:r w:rsidRPr="00282AAB">
        <w:rPr>
          <w:rFonts w:eastAsia="宋体" w:cs="宋体"/>
          <w:sz w:val="24"/>
          <w:szCs w:val="24"/>
          <w:lang w:eastAsia="zh-CN"/>
        </w:rPr>
        <w:t xml:space="preserve"> M, </w:t>
      </w:r>
      <w:proofErr w:type="spellStart"/>
      <w:r w:rsidRPr="00282AAB">
        <w:rPr>
          <w:rFonts w:eastAsia="宋体" w:cs="宋体"/>
          <w:sz w:val="24"/>
          <w:szCs w:val="24"/>
          <w:lang w:eastAsia="zh-CN"/>
        </w:rPr>
        <w:t>Costagliola</w:t>
      </w:r>
      <w:proofErr w:type="spellEnd"/>
      <w:r w:rsidRPr="00282AAB">
        <w:rPr>
          <w:rFonts w:eastAsia="宋体" w:cs="宋体"/>
          <w:sz w:val="24"/>
          <w:szCs w:val="24"/>
          <w:lang w:eastAsia="zh-CN"/>
        </w:rPr>
        <w:t xml:space="preserve"> D, Fisher M, de Luca A, Porter K. Kaposi sarcoma incidence and survival among HIV-infected homosexual men after HIV </w:t>
      </w:r>
      <w:proofErr w:type="spellStart"/>
      <w:r w:rsidRPr="00282AAB">
        <w:rPr>
          <w:rFonts w:eastAsia="宋体" w:cs="宋体"/>
          <w:sz w:val="24"/>
          <w:szCs w:val="24"/>
          <w:lang w:eastAsia="zh-CN"/>
        </w:rPr>
        <w:t>seroconversion</w:t>
      </w:r>
      <w:proofErr w:type="spellEnd"/>
      <w:r w:rsidRPr="00282AAB">
        <w:rPr>
          <w:rFonts w:eastAsia="宋体" w:cs="宋体"/>
          <w:sz w:val="24"/>
          <w:szCs w:val="24"/>
          <w:lang w:eastAsia="zh-CN"/>
        </w:rPr>
        <w:t xml:space="preserve">.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Natl</w:t>
      </w:r>
      <w:proofErr w:type="spellEnd"/>
      <w:r w:rsidRPr="00282AAB">
        <w:rPr>
          <w:rFonts w:eastAsia="宋体" w:cs="宋体"/>
          <w:i/>
          <w:iCs/>
          <w:sz w:val="24"/>
          <w:szCs w:val="24"/>
          <w:lang w:eastAsia="zh-CN"/>
        </w:rPr>
        <w:t xml:space="preserve"> Cancer </w:t>
      </w:r>
      <w:proofErr w:type="spellStart"/>
      <w:r w:rsidRPr="00282AAB">
        <w:rPr>
          <w:rFonts w:eastAsia="宋体" w:cs="宋体"/>
          <w:i/>
          <w:iCs/>
          <w:sz w:val="24"/>
          <w:szCs w:val="24"/>
          <w:lang w:eastAsia="zh-CN"/>
        </w:rPr>
        <w:t>Inst</w:t>
      </w:r>
      <w:proofErr w:type="spellEnd"/>
      <w:r w:rsidRPr="00282AAB">
        <w:rPr>
          <w:rFonts w:eastAsia="宋体" w:cs="宋体"/>
          <w:sz w:val="24"/>
          <w:szCs w:val="24"/>
          <w:lang w:eastAsia="zh-CN"/>
        </w:rPr>
        <w:t xml:space="preserve"> 2010; </w:t>
      </w:r>
      <w:r w:rsidRPr="00282AAB">
        <w:rPr>
          <w:rFonts w:eastAsia="宋体" w:cs="宋体"/>
          <w:b/>
          <w:bCs/>
          <w:sz w:val="24"/>
          <w:szCs w:val="24"/>
          <w:lang w:eastAsia="zh-CN"/>
        </w:rPr>
        <w:t>102</w:t>
      </w:r>
      <w:r w:rsidRPr="00282AAB">
        <w:rPr>
          <w:rFonts w:eastAsia="宋体" w:cs="宋体"/>
          <w:sz w:val="24"/>
          <w:szCs w:val="24"/>
          <w:lang w:eastAsia="zh-CN"/>
        </w:rPr>
        <w:t>: 784-792 [PMID: 20442214 DOI: 10.1093/</w:t>
      </w:r>
      <w:proofErr w:type="spellStart"/>
      <w:r w:rsidRPr="00282AAB">
        <w:rPr>
          <w:rFonts w:eastAsia="宋体" w:cs="宋体"/>
          <w:sz w:val="24"/>
          <w:szCs w:val="24"/>
          <w:lang w:eastAsia="zh-CN"/>
        </w:rPr>
        <w:t>jnci</w:t>
      </w:r>
      <w:proofErr w:type="spellEnd"/>
      <w:r w:rsidRPr="00282AAB">
        <w:rPr>
          <w:rFonts w:eastAsia="宋体" w:cs="宋体"/>
          <w:sz w:val="24"/>
          <w:szCs w:val="24"/>
          <w:lang w:eastAsia="zh-CN"/>
        </w:rPr>
        <w:t>/djq134]</w:t>
      </w:r>
    </w:p>
    <w:p w14:paraId="28B5BD00"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8 </w:t>
      </w:r>
      <w:proofErr w:type="spellStart"/>
      <w:r w:rsidRPr="00282AAB">
        <w:rPr>
          <w:rFonts w:eastAsia="宋体" w:cs="宋体"/>
          <w:b/>
          <w:bCs/>
          <w:sz w:val="24"/>
          <w:szCs w:val="24"/>
          <w:lang w:eastAsia="zh-CN"/>
        </w:rPr>
        <w:t>Bhutani</w:t>
      </w:r>
      <w:proofErr w:type="spellEnd"/>
      <w:r w:rsidRPr="00282AAB">
        <w:rPr>
          <w:rFonts w:eastAsia="宋体" w:cs="宋体"/>
          <w:b/>
          <w:bCs/>
          <w:sz w:val="24"/>
          <w:szCs w:val="24"/>
          <w:lang w:eastAsia="zh-CN"/>
        </w:rPr>
        <w:t xml:space="preserve"> M</w:t>
      </w:r>
      <w:r w:rsidRPr="00282AAB">
        <w:rPr>
          <w:rFonts w:eastAsia="宋体" w:cs="宋体"/>
          <w:sz w:val="24"/>
          <w:szCs w:val="24"/>
          <w:lang w:eastAsia="zh-CN"/>
        </w:rPr>
        <w:t xml:space="preserve">, </w:t>
      </w:r>
      <w:proofErr w:type="spellStart"/>
      <w:r w:rsidRPr="00282AAB">
        <w:rPr>
          <w:rFonts w:eastAsia="宋体" w:cs="宋体"/>
          <w:sz w:val="24"/>
          <w:szCs w:val="24"/>
          <w:lang w:eastAsia="zh-CN"/>
        </w:rPr>
        <w:t>Polizzotto</w:t>
      </w:r>
      <w:proofErr w:type="spellEnd"/>
      <w:r w:rsidRPr="00282AAB">
        <w:rPr>
          <w:rFonts w:eastAsia="宋体" w:cs="宋体"/>
          <w:sz w:val="24"/>
          <w:szCs w:val="24"/>
          <w:lang w:eastAsia="zh-CN"/>
        </w:rPr>
        <w:t xml:space="preserve"> MN, </w:t>
      </w:r>
      <w:proofErr w:type="spellStart"/>
      <w:r w:rsidRPr="00282AAB">
        <w:rPr>
          <w:rFonts w:eastAsia="宋体" w:cs="宋体"/>
          <w:sz w:val="24"/>
          <w:szCs w:val="24"/>
          <w:lang w:eastAsia="zh-CN"/>
        </w:rPr>
        <w:t>Uldrick</w:t>
      </w:r>
      <w:proofErr w:type="spellEnd"/>
      <w:r w:rsidRPr="00282AAB">
        <w:rPr>
          <w:rFonts w:eastAsia="宋体" w:cs="宋体"/>
          <w:sz w:val="24"/>
          <w:szCs w:val="24"/>
          <w:lang w:eastAsia="zh-CN"/>
        </w:rPr>
        <w:t xml:space="preserve"> TS, </w:t>
      </w:r>
      <w:proofErr w:type="spellStart"/>
      <w:r w:rsidRPr="00282AAB">
        <w:rPr>
          <w:rFonts w:eastAsia="宋体" w:cs="宋体"/>
          <w:sz w:val="24"/>
          <w:szCs w:val="24"/>
          <w:lang w:eastAsia="zh-CN"/>
        </w:rPr>
        <w:t>Yarchoan</w:t>
      </w:r>
      <w:proofErr w:type="spellEnd"/>
      <w:r w:rsidRPr="00282AAB">
        <w:rPr>
          <w:rFonts w:eastAsia="宋体" w:cs="宋体"/>
          <w:sz w:val="24"/>
          <w:szCs w:val="24"/>
          <w:lang w:eastAsia="zh-CN"/>
        </w:rPr>
        <w:t xml:space="preserve"> R. Kaposi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-associated malignancies: epidemiology, pathogenesis, and advances in treatment. </w:t>
      </w:r>
      <w:proofErr w:type="spellStart"/>
      <w:r w:rsidRPr="00282AAB">
        <w:rPr>
          <w:rFonts w:eastAsia="宋体" w:cs="宋体"/>
          <w:i/>
          <w:iCs/>
          <w:sz w:val="24"/>
          <w:szCs w:val="24"/>
          <w:lang w:eastAsia="zh-CN"/>
        </w:rPr>
        <w:t>Semin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2015; </w:t>
      </w:r>
      <w:r w:rsidRPr="00282AAB">
        <w:rPr>
          <w:rFonts w:eastAsia="宋体" w:cs="宋体"/>
          <w:b/>
          <w:bCs/>
          <w:sz w:val="24"/>
          <w:szCs w:val="24"/>
          <w:lang w:eastAsia="zh-CN"/>
        </w:rPr>
        <w:t>42</w:t>
      </w:r>
      <w:r w:rsidRPr="00282AAB">
        <w:rPr>
          <w:rFonts w:eastAsia="宋体" w:cs="宋体"/>
          <w:sz w:val="24"/>
          <w:szCs w:val="24"/>
          <w:lang w:eastAsia="zh-CN"/>
        </w:rPr>
        <w:t>: 223-246 [PMID: 25843728 DOI: 10.1053/j.seminoncol.2014.12.027]</w:t>
      </w:r>
    </w:p>
    <w:p w14:paraId="5F20647E"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9 </w:t>
      </w:r>
      <w:proofErr w:type="spellStart"/>
      <w:r w:rsidRPr="00282AAB">
        <w:rPr>
          <w:rFonts w:eastAsia="宋体" w:cs="宋体"/>
          <w:b/>
          <w:bCs/>
          <w:sz w:val="24"/>
          <w:szCs w:val="24"/>
          <w:lang w:eastAsia="zh-CN"/>
        </w:rPr>
        <w:t>Shiels</w:t>
      </w:r>
      <w:proofErr w:type="spellEnd"/>
      <w:r w:rsidRPr="00282AAB">
        <w:rPr>
          <w:rFonts w:eastAsia="宋体" w:cs="宋体"/>
          <w:b/>
          <w:bCs/>
          <w:sz w:val="24"/>
          <w:szCs w:val="24"/>
          <w:lang w:eastAsia="zh-CN"/>
        </w:rPr>
        <w:t xml:space="preserve"> MS</w:t>
      </w:r>
      <w:r w:rsidRPr="00282AAB">
        <w:rPr>
          <w:rFonts w:eastAsia="宋体" w:cs="宋体"/>
          <w:sz w:val="24"/>
          <w:szCs w:val="24"/>
          <w:lang w:eastAsia="zh-CN"/>
        </w:rPr>
        <w:t xml:space="preserve">, Pfeiffer RM, Gail MH, Hall HI, Li J, </w:t>
      </w:r>
      <w:proofErr w:type="spellStart"/>
      <w:r w:rsidRPr="00282AAB">
        <w:rPr>
          <w:rFonts w:eastAsia="宋体" w:cs="宋体"/>
          <w:sz w:val="24"/>
          <w:szCs w:val="24"/>
          <w:lang w:eastAsia="zh-CN"/>
        </w:rPr>
        <w:t>Chaturvedi</w:t>
      </w:r>
      <w:proofErr w:type="spellEnd"/>
      <w:r w:rsidRPr="00282AAB">
        <w:rPr>
          <w:rFonts w:eastAsia="宋体" w:cs="宋体"/>
          <w:sz w:val="24"/>
          <w:szCs w:val="24"/>
          <w:lang w:eastAsia="zh-CN"/>
        </w:rPr>
        <w:t xml:space="preserve"> AK, Bhatia K, </w:t>
      </w:r>
      <w:proofErr w:type="spellStart"/>
      <w:r w:rsidRPr="00282AAB">
        <w:rPr>
          <w:rFonts w:eastAsia="宋体" w:cs="宋体"/>
          <w:sz w:val="24"/>
          <w:szCs w:val="24"/>
          <w:lang w:eastAsia="zh-CN"/>
        </w:rPr>
        <w:t>Uldrick</w:t>
      </w:r>
      <w:proofErr w:type="spellEnd"/>
      <w:r w:rsidRPr="00282AAB">
        <w:rPr>
          <w:rFonts w:eastAsia="宋体" w:cs="宋体"/>
          <w:sz w:val="24"/>
          <w:szCs w:val="24"/>
          <w:lang w:eastAsia="zh-CN"/>
        </w:rPr>
        <w:t xml:space="preserve"> TS, </w:t>
      </w:r>
      <w:proofErr w:type="spellStart"/>
      <w:r w:rsidRPr="00282AAB">
        <w:rPr>
          <w:rFonts w:eastAsia="宋体" w:cs="宋体"/>
          <w:sz w:val="24"/>
          <w:szCs w:val="24"/>
          <w:lang w:eastAsia="zh-CN"/>
        </w:rPr>
        <w:t>Yarchoan</w:t>
      </w:r>
      <w:proofErr w:type="spellEnd"/>
      <w:r w:rsidRPr="00282AAB">
        <w:rPr>
          <w:rFonts w:eastAsia="宋体" w:cs="宋体"/>
          <w:sz w:val="24"/>
          <w:szCs w:val="24"/>
          <w:lang w:eastAsia="zh-CN"/>
        </w:rPr>
        <w:t xml:space="preserve"> R, </w:t>
      </w:r>
      <w:proofErr w:type="spellStart"/>
      <w:r w:rsidRPr="00282AAB">
        <w:rPr>
          <w:rFonts w:eastAsia="宋体" w:cs="宋体"/>
          <w:sz w:val="24"/>
          <w:szCs w:val="24"/>
          <w:lang w:eastAsia="zh-CN"/>
        </w:rPr>
        <w:t>Goedert</w:t>
      </w:r>
      <w:proofErr w:type="spellEnd"/>
      <w:r w:rsidRPr="00282AAB">
        <w:rPr>
          <w:rFonts w:eastAsia="宋体" w:cs="宋体"/>
          <w:sz w:val="24"/>
          <w:szCs w:val="24"/>
          <w:lang w:eastAsia="zh-CN"/>
        </w:rPr>
        <w:t xml:space="preserve"> JJ, Engels EA. Cancer burden in the HIV-infected population in the United States.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Natl</w:t>
      </w:r>
      <w:proofErr w:type="spellEnd"/>
      <w:r w:rsidRPr="00282AAB">
        <w:rPr>
          <w:rFonts w:eastAsia="宋体" w:cs="宋体"/>
          <w:i/>
          <w:iCs/>
          <w:sz w:val="24"/>
          <w:szCs w:val="24"/>
          <w:lang w:eastAsia="zh-CN"/>
        </w:rPr>
        <w:t xml:space="preserve"> Cancer </w:t>
      </w:r>
      <w:proofErr w:type="spellStart"/>
      <w:r w:rsidRPr="00282AAB">
        <w:rPr>
          <w:rFonts w:eastAsia="宋体" w:cs="宋体"/>
          <w:i/>
          <w:iCs/>
          <w:sz w:val="24"/>
          <w:szCs w:val="24"/>
          <w:lang w:eastAsia="zh-CN"/>
        </w:rPr>
        <w:t>Inst</w:t>
      </w:r>
      <w:proofErr w:type="spellEnd"/>
      <w:r w:rsidRPr="00282AAB">
        <w:rPr>
          <w:rFonts w:eastAsia="宋体" w:cs="宋体"/>
          <w:sz w:val="24"/>
          <w:szCs w:val="24"/>
          <w:lang w:eastAsia="zh-CN"/>
        </w:rPr>
        <w:t xml:space="preserve"> 2011; </w:t>
      </w:r>
      <w:r w:rsidRPr="00282AAB">
        <w:rPr>
          <w:rFonts w:eastAsia="宋体" w:cs="宋体"/>
          <w:b/>
          <w:bCs/>
          <w:sz w:val="24"/>
          <w:szCs w:val="24"/>
          <w:lang w:eastAsia="zh-CN"/>
        </w:rPr>
        <w:t>103</w:t>
      </w:r>
      <w:r w:rsidRPr="00282AAB">
        <w:rPr>
          <w:rFonts w:eastAsia="宋体" w:cs="宋体"/>
          <w:sz w:val="24"/>
          <w:szCs w:val="24"/>
          <w:lang w:eastAsia="zh-CN"/>
        </w:rPr>
        <w:t>: 753-762 [PMID: 21483021 DOI: 10.1093/</w:t>
      </w:r>
      <w:proofErr w:type="spellStart"/>
      <w:r w:rsidRPr="00282AAB">
        <w:rPr>
          <w:rFonts w:eastAsia="宋体" w:cs="宋体"/>
          <w:sz w:val="24"/>
          <w:szCs w:val="24"/>
          <w:lang w:eastAsia="zh-CN"/>
        </w:rPr>
        <w:t>jnci</w:t>
      </w:r>
      <w:proofErr w:type="spellEnd"/>
      <w:r w:rsidRPr="00282AAB">
        <w:rPr>
          <w:rFonts w:eastAsia="宋体" w:cs="宋体"/>
          <w:sz w:val="24"/>
          <w:szCs w:val="24"/>
          <w:lang w:eastAsia="zh-CN"/>
        </w:rPr>
        <w:t>/djr076]</w:t>
      </w:r>
    </w:p>
    <w:p w14:paraId="78BC1827"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lastRenderedPageBreak/>
        <w:t xml:space="preserve">10 </w:t>
      </w:r>
      <w:r w:rsidRPr="00282AAB">
        <w:rPr>
          <w:rFonts w:eastAsia="宋体" w:cs="宋体"/>
          <w:b/>
          <w:bCs/>
          <w:sz w:val="24"/>
          <w:szCs w:val="24"/>
          <w:lang w:eastAsia="zh-CN"/>
        </w:rPr>
        <w:t>Casper C</w:t>
      </w:r>
      <w:r w:rsidRPr="00282AAB">
        <w:rPr>
          <w:rFonts w:eastAsia="宋体" w:cs="宋体"/>
          <w:sz w:val="24"/>
          <w:szCs w:val="24"/>
          <w:lang w:eastAsia="zh-CN"/>
        </w:rPr>
        <w:t xml:space="preserve">, </w:t>
      </w:r>
      <w:proofErr w:type="spellStart"/>
      <w:r w:rsidRPr="00282AAB">
        <w:rPr>
          <w:rFonts w:eastAsia="宋体" w:cs="宋体"/>
          <w:sz w:val="24"/>
          <w:szCs w:val="24"/>
          <w:lang w:eastAsia="zh-CN"/>
        </w:rPr>
        <w:t>Krantz</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Selke</w:t>
      </w:r>
      <w:proofErr w:type="spellEnd"/>
      <w:r w:rsidRPr="00282AAB">
        <w:rPr>
          <w:rFonts w:eastAsia="宋体" w:cs="宋体"/>
          <w:sz w:val="24"/>
          <w:szCs w:val="24"/>
          <w:lang w:eastAsia="zh-CN"/>
        </w:rPr>
        <w:t xml:space="preserve"> S, Kuntz SR, Wang J, Huang ML, </w:t>
      </w:r>
      <w:proofErr w:type="spellStart"/>
      <w:r w:rsidRPr="00282AAB">
        <w:rPr>
          <w:rFonts w:eastAsia="宋体" w:cs="宋体"/>
          <w:sz w:val="24"/>
          <w:szCs w:val="24"/>
          <w:lang w:eastAsia="zh-CN"/>
        </w:rPr>
        <w:t>Pauk</w:t>
      </w:r>
      <w:proofErr w:type="spellEnd"/>
      <w:r w:rsidRPr="00282AAB">
        <w:rPr>
          <w:rFonts w:eastAsia="宋体" w:cs="宋体"/>
          <w:sz w:val="24"/>
          <w:szCs w:val="24"/>
          <w:lang w:eastAsia="zh-CN"/>
        </w:rPr>
        <w:t xml:space="preserve"> JS, Corey L, Wald A. Frequent and asymptomatic </w:t>
      </w:r>
      <w:proofErr w:type="spellStart"/>
      <w:r w:rsidRPr="00282AAB">
        <w:rPr>
          <w:rFonts w:eastAsia="宋体" w:cs="宋体"/>
          <w:sz w:val="24"/>
          <w:szCs w:val="24"/>
          <w:lang w:eastAsia="zh-CN"/>
        </w:rPr>
        <w:t>oropharyngeal</w:t>
      </w:r>
      <w:proofErr w:type="spellEnd"/>
      <w:r w:rsidRPr="00282AAB">
        <w:rPr>
          <w:rFonts w:eastAsia="宋体" w:cs="宋体"/>
          <w:sz w:val="24"/>
          <w:szCs w:val="24"/>
          <w:lang w:eastAsia="zh-CN"/>
        </w:rPr>
        <w:t xml:space="preserve"> shedding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among </w:t>
      </w:r>
      <w:proofErr w:type="spellStart"/>
      <w:r w:rsidRPr="00282AAB">
        <w:rPr>
          <w:rFonts w:eastAsia="宋体" w:cs="宋体"/>
          <w:sz w:val="24"/>
          <w:szCs w:val="24"/>
          <w:lang w:eastAsia="zh-CN"/>
        </w:rPr>
        <w:t>immunocompetent</w:t>
      </w:r>
      <w:proofErr w:type="spellEnd"/>
      <w:r w:rsidRPr="00282AAB">
        <w:rPr>
          <w:rFonts w:eastAsia="宋体" w:cs="宋体"/>
          <w:sz w:val="24"/>
          <w:szCs w:val="24"/>
          <w:lang w:eastAsia="zh-CN"/>
        </w:rPr>
        <w:t xml:space="preserve"> men. </w:t>
      </w:r>
      <w:r w:rsidRPr="00282AAB">
        <w:rPr>
          <w:rFonts w:eastAsia="宋体" w:cs="宋体"/>
          <w:i/>
          <w:iCs/>
          <w:sz w:val="24"/>
          <w:szCs w:val="24"/>
          <w:lang w:eastAsia="zh-CN"/>
        </w:rPr>
        <w:t>J Infect Dis</w:t>
      </w:r>
      <w:r w:rsidRPr="00282AAB">
        <w:rPr>
          <w:rFonts w:eastAsia="宋体" w:cs="宋体"/>
          <w:sz w:val="24"/>
          <w:szCs w:val="24"/>
          <w:lang w:eastAsia="zh-CN"/>
        </w:rPr>
        <w:t xml:space="preserve"> 2007; </w:t>
      </w:r>
      <w:r w:rsidRPr="00282AAB">
        <w:rPr>
          <w:rFonts w:eastAsia="宋体" w:cs="宋体"/>
          <w:b/>
          <w:bCs/>
          <w:sz w:val="24"/>
          <w:szCs w:val="24"/>
          <w:lang w:eastAsia="zh-CN"/>
        </w:rPr>
        <w:t>195</w:t>
      </w:r>
      <w:r w:rsidRPr="00282AAB">
        <w:rPr>
          <w:rFonts w:eastAsia="宋体" w:cs="宋体"/>
          <w:sz w:val="24"/>
          <w:szCs w:val="24"/>
          <w:lang w:eastAsia="zh-CN"/>
        </w:rPr>
        <w:t>: 30-36 [PMID: 17152006 DOI: 10.1086/509621]</w:t>
      </w:r>
    </w:p>
    <w:p w14:paraId="62F77CF6"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11 </w:t>
      </w:r>
      <w:proofErr w:type="spellStart"/>
      <w:r w:rsidRPr="00282AAB">
        <w:rPr>
          <w:rFonts w:eastAsia="宋体" w:cs="宋体"/>
          <w:b/>
          <w:bCs/>
          <w:sz w:val="24"/>
          <w:szCs w:val="24"/>
          <w:lang w:eastAsia="zh-CN"/>
        </w:rPr>
        <w:t>Pauk</w:t>
      </w:r>
      <w:proofErr w:type="spellEnd"/>
      <w:r w:rsidRPr="00282AAB">
        <w:rPr>
          <w:rFonts w:eastAsia="宋体" w:cs="宋体"/>
          <w:b/>
          <w:bCs/>
          <w:sz w:val="24"/>
          <w:szCs w:val="24"/>
          <w:lang w:eastAsia="zh-CN"/>
        </w:rPr>
        <w:t xml:space="preserve"> J</w:t>
      </w:r>
      <w:r w:rsidRPr="00282AAB">
        <w:rPr>
          <w:rFonts w:eastAsia="宋体" w:cs="宋体"/>
          <w:sz w:val="24"/>
          <w:szCs w:val="24"/>
          <w:lang w:eastAsia="zh-CN"/>
        </w:rPr>
        <w:t xml:space="preserve">, Huang ML, </w:t>
      </w:r>
      <w:proofErr w:type="spellStart"/>
      <w:r w:rsidRPr="00282AAB">
        <w:rPr>
          <w:rFonts w:eastAsia="宋体" w:cs="宋体"/>
          <w:sz w:val="24"/>
          <w:szCs w:val="24"/>
          <w:lang w:eastAsia="zh-CN"/>
        </w:rPr>
        <w:t>Brodie</w:t>
      </w:r>
      <w:proofErr w:type="spellEnd"/>
      <w:r w:rsidRPr="00282AAB">
        <w:rPr>
          <w:rFonts w:eastAsia="宋体" w:cs="宋体"/>
          <w:sz w:val="24"/>
          <w:szCs w:val="24"/>
          <w:lang w:eastAsia="zh-CN"/>
        </w:rPr>
        <w:t xml:space="preserve"> SJ, Wald A, </w:t>
      </w:r>
      <w:proofErr w:type="spellStart"/>
      <w:r w:rsidRPr="00282AAB">
        <w:rPr>
          <w:rFonts w:eastAsia="宋体" w:cs="宋体"/>
          <w:sz w:val="24"/>
          <w:szCs w:val="24"/>
          <w:lang w:eastAsia="zh-CN"/>
        </w:rPr>
        <w:t>Koelle</w:t>
      </w:r>
      <w:proofErr w:type="spellEnd"/>
      <w:r w:rsidRPr="00282AAB">
        <w:rPr>
          <w:rFonts w:eastAsia="宋体" w:cs="宋体"/>
          <w:sz w:val="24"/>
          <w:szCs w:val="24"/>
          <w:lang w:eastAsia="zh-CN"/>
        </w:rPr>
        <w:t xml:space="preserve"> DM, </w:t>
      </w:r>
      <w:proofErr w:type="spellStart"/>
      <w:r w:rsidRPr="00282AAB">
        <w:rPr>
          <w:rFonts w:eastAsia="宋体" w:cs="宋体"/>
          <w:sz w:val="24"/>
          <w:szCs w:val="24"/>
          <w:lang w:eastAsia="zh-CN"/>
        </w:rPr>
        <w:t>Schacker</w:t>
      </w:r>
      <w:proofErr w:type="spellEnd"/>
      <w:r w:rsidRPr="00282AAB">
        <w:rPr>
          <w:rFonts w:eastAsia="宋体" w:cs="宋体"/>
          <w:sz w:val="24"/>
          <w:szCs w:val="24"/>
          <w:lang w:eastAsia="zh-CN"/>
        </w:rPr>
        <w:t xml:space="preserve"> T, </w:t>
      </w:r>
      <w:proofErr w:type="spellStart"/>
      <w:r w:rsidRPr="00282AAB">
        <w:rPr>
          <w:rFonts w:eastAsia="宋体" w:cs="宋体"/>
          <w:sz w:val="24"/>
          <w:szCs w:val="24"/>
          <w:lang w:eastAsia="zh-CN"/>
        </w:rPr>
        <w:t>Celum</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Selke</w:t>
      </w:r>
      <w:proofErr w:type="spellEnd"/>
      <w:r w:rsidRPr="00282AAB">
        <w:rPr>
          <w:rFonts w:eastAsia="宋体" w:cs="宋体"/>
          <w:sz w:val="24"/>
          <w:szCs w:val="24"/>
          <w:lang w:eastAsia="zh-CN"/>
        </w:rPr>
        <w:t xml:space="preserve"> S, Corey L. Mucosal shedding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in men. </w:t>
      </w:r>
      <w:r w:rsidRPr="00282AAB">
        <w:rPr>
          <w:rFonts w:eastAsia="宋体" w:cs="宋体"/>
          <w:i/>
          <w:iCs/>
          <w:sz w:val="24"/>
          <w:szCs w:val="24"/>
          <w:lang w:eastAsia="zh-CN"/>
        </w:rPr>
        <w:t xml:space="preserve">N </w:t>
      </w:r>
      <w:proofErr w:type="spellStart"/>
      <w:r w:rsidRPr="00282AAB">
        <w:rPr>
          <w:rFonts w:eastAsia="宋体" w:cs="宋体"/>
          <w:i/>
          <w:iCs/>
          <w:sz w:val="24"/>
          <w:szCs w:val="24"/>
          <w:lang w:eastAsia="zh-CN"/>
        </w:rPr>
        <w:t>Engl</w:t>
      </w:r>
      <w:proofErr w:type="spellEnd"/>
      <w:r w:rsidRPr="00282AAB">
        <w:rPr>
          <w:rFonts w:eastAsia="宋体" w:cs="宋体"/>
          <w:i/>
          <w:iCs/>
          <w:sz w:val="24"/>
          <w:szCs w:val="24"/>
          <w:lang w:eastAsia="zh-CN"/>
        </w:rPr>
        <w:t xml:space="preserve"> J Med</w:t>
      </w:r>
      <w:r w:rsidRPr="00282AAB">
        <w:rPr>
          <w:rFonts w:eastAsia="宋体" w:cs="宋体"/>
          <w:sz w:val="24"/>
          <w:szCs w:val="24"/>
          <w:lang w:eastAsia="zh-CN"/>
        </w:rPr>
        <w:t xml:space="preserve"> 2000; </w:t>
      </w:r>
      <w:r w:rsidRPr="00282AAB">
        <w:rPr>
          <w:rFonts w:eastAsia="宋体" w:cs="宋体"/>
          <w:b/>
          <w:bCs/>
          <w:sz w:val="24"/>
          <w:szCs w:val="24"/>
          <w:lang w:eastAsia="zh-CN"/>
        </w:rPr>
        <w:t>343</w:t>
      </w:r>
      <w:r w:rsidRPr="00282AAB">
        <w:rPr>
          <w:rFonts w:eastAsia="宋体" w:cs="宋体"/>
          <w:sz w:val="24"/>
          <w:szCs w:val="24"/>
          <w:lang w:eastAsia="zh-CN"/>
        </w:rPr>
        <w:t>: 1369-1377 [PMID: 11070101 DOI: 10.1056/NEJM200011093431904]</w:t>
      </w:r>
    </w:p>
    <w:p w14:paraId="4B81DFAE"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12 </w:t>
      </w:r>
      <w:proofErr w:type="spellStart"/>
      <w:r w:rsidRPr="00282AAB">
        <w:rPr>
          <w:rFonts w:eastAsia="宋体" w:cs="宋体"/>
          <w:b/>
          <w:bCs/>
          <w:sz w:val="24"/>
          <w:szCs w:val="24"/>
          <w:lang w:eastAsia="zh-CN"/>
        </w:rPr>
        <w:t>Pellett</w:t>
      </w:r>
      <w:proofErr w:type="spellEnd"/>
      <w:r w:rsidRPr="00282AAB">
        <w:rPr>
          <w:rFonts w:eastAsia="宋体" w:cs="宋体"/>
          <w:b/>
          <w:bCs/>
          <w:sz w:val="24"/>
          <w:szCs w:val="24"/>
          <w:lang w:eastAsia="zh-CN"/>
        </w:rPr>
        <w:t xml:space="preserve"> PE</w:t>
      </w:r>
      <w:r w:rsidRPr="00282AAB">
        <w:rPr>
          <w:rFonts w:eastAsia="宋体" w:cs="宋体"/>
          <w:sz w:val="24"/>
          <w:szCs w:val="24"/>
          <w:lang w:eastAsia="zh-CN"/>
        </w:rPr>
        <w:t xml:space="preserve">, </w:t>
      </w:r>
      <w:proofErr w:type="spellStart"/>
      <w:r w:rsidRPr="00282AAB">
        <w:rPr>
          <w:rFonts w:eastAsia="宋体" w:cs="宋体"/>
          <w:sz w:val="24"/>
          <w:szCs w:val="24"/>
          <w:lang w:eastAsia="zh-CN"/>
        </w:rPr>
        <w:t>Spira</w:t>
      </w:r>
      <w:proofErr w:type="spellEnd"/>
      <w:r w:rsidRPr="00282AAB">
        <w:rPr>
          <w:rFonts w:eastAsia="宋体" w:cs="宋体"/>
          <w:sz w:val="24"/>
          <w:szCs w:val="24"/>
          <w:lang w:eastAsia="zh-CN"/>
        </w:rPr>
        <w:t xml:space="preserve"> TJ, </w:t>
      </w:r>
      <w:proofErr w:type="spellStart"/>
      <w:r w:rsidRPr="00282AAB">
        <w:rPr>
          <w:rFonts w:eastAsia="宋体" w:cs="宋体"/>
          <w:sz w:val="24"/>
          <w:szCs w:val="24"/>
          <w:lang w:eastAsia="zh-CN"/>
        </w:rPr>
        <w:t>Bagasra</w:t>
      </w:r>
      <w:proofErr w:type="spellEnd"/>
      <w:r w:rsidRPr="00282AAB">
        <w:rPr>
          <w:rFonts w:eastAsia="宋体" w:cs="宋体"/>
          <w:sz w:val="24"/>
          <w:szCs w:val="24"/>
          <w:lang w:eastAsia="zh-CN"/>
        </w:rPr>
        <w:t xml:space="preserve"> O, </w:t>
      </w:r>
      <w:proofErr w:type="spellStart"/>
      <w:r w:rsidRPr="00282AAB">
        <w:rPr>
          <w:rFonts w:eastAsia="宋体" w:cs="宋体"/>
          <w:sz w:val="24"/>
          <w:szCs w:val="24"/>
          <w:lang w:eastAsia="zh-CN"/>
        </w:rPr>
        <w:t>Boshoff</w:t>
      </w:r>
      <w:proofErr w:type="spellEnd"/>
      <w:r w:rsidRPr="00282AAB">
        <w:rPr>
          <w:rFonts w:eastAsia="宋体" w:cs="宋体"/>
          <w:sz w:val="24"/>
          <w:szCs w:val="24"/>
          <w:lang w:eastAsia="zh-CN"/>
        </w:rPr>
        <w:t xml:space="preserve"> C, Corey L, de </w:t>
      </w:r>
      <w:proofErr w:type="spellStart"/>
      <w:r w:rsidRPr="00282AAB">
        <w:rPr>
          <w:rFonts w:eastAsia="宋体" w:cs="宋体"/>
          <w:sz w:val="24"/>
          <w:szCs w:val="24"/>
          <w:lang w:eastAsia="zh-CN"/>
        </w:rPr>
        <w:t>Lellis</w:t>
      </w:r>
      <w:proofErr w:type="spellEnd"/>
      <w:r w:rsidRPr="00282AAB">
        <w:rPr>
          <w:rFonts w:eastAsia="宋体" w:cs="宋体"/>
          <w:sz w:val="24"/>
          <w:szCs w:val="24"/>
          <w:lang w:eastAsia="zh-CN"/>
        </w:rPr>
        <w:t xml:space="preserve"> L, Huang ML, Lin JC, Matthews S, </w:t>
      </w:r>
      <w:proofErr w:type="spellStart"/>
      <w:r w:rsidRPr="00282AAB">
        <w:rPr>
          <w:rFonts w:eastAsia="宋体" w:cs="宋体"/>
          <w:sz w:val="24"/>
          <w:szCs w:val="24"/>
          <w:lang w:eastAsia="zh-CN"/>
        </w:rPr>
        <w:t>Monini</w:t>
      </w:r>
      <w:proofErr w:type="spellEnd"/>
      <w:r w:rsidRPr="00282AAB">
        <w:rPr>
          <w:rFonts w:eastAsia="宋体" w:cs="宋体"/>
          <w:sz w:val="24"/>
          <w:szCs w:val="24"/>
          <w:lang w:eastAsia="zh-CN"/>
        </w:rPr>
        <w:t xml:space="preserve"> P, </w:t>
      </w:r>
      <w:proofErr w:type="spellStart"/>
      <w:r w:rsidRPr="00282AAB">
        <w:rPr>
          <w:rFonts w:eastAsia="宋体" w:cs="宋体"/>
          <w:sz w:val="24"/>
          <w:szCs w:val="24"/>
          <w:lang w:eastAsia="zh-CN"/>
        </w:rPr>
        <w:t>Rimessi</w:t>
      </w:r>
      <w:proofErr w:type="spellEnd"/>
      <w:r w:rsidRPr="00282AAB">
        <w:rPr>
          <w:rFonts w:eastAsia="宋体" w:cs="宋体"/>
          <w:sz w:val="24"/>
          <w:szCs w:val="24"/>
          <w:lang w:eastAsia="zh-CN"/>
        </w:rPr>
        <w:t xml:space="preserve"> P, Sosa C, Wood C, Stewart JA. Multicenter comparison of PCR assays for detection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DNA in semen.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Microbiol</w:t>
      </w:r>
      <w:proofErr w:type="spellEnd"/>
      <w:r w:rsidRPr="00282AAB">
        <w:rPr>
          <w:rFonts w:eastAsia="宋体" w:cs="宋体"/>
          <w:sz w:val="24"/>
          <w:szCs w:val="24"/>
          <w:lang w:eastAsia="zh-CN"/>
        </w:rPr>
        <w:t xml:space="preserve"> 1999; </w:t>
      </w:r>
      <w:r w:rsidRPr="00282AAB">
        <w:rPr>
          <w:rFonts w:eastAsia="宋体" w:cs="宋体"/>
          <w:b/>
          <w:bCs/>
          <w:sz w:val="24"/>
          <w:szCs w:val="24"/>
          <w:lang w:eastAsia="zh-CN"/>
        </w:rPr>
        <w:t>37</w:t>
      </w:r>
      <w:r w:rsidRPr="00282AAB">
        <w:rPr>
          <w:rFonts w:eastAsia="宋体" w:cs="宋体"/>
          <w:sz w:val="24"/>
          <w:szCs w:val="24"/>
          <w:lang w:eastAsia="zh-CN"/>
        </w:rPr>
        <w:t>: 1298-1301 [PMID: 10203474]</w:t>
      </w:r>
    </w:p>
    <w:p w14:paraId="506EE8C8"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13 </w:t>
      </w:r>
      <w:r w:rsidRPr="00282AAB">
        <w:rPr>
          <w:rFonts w:eastAsia="宋体" w:cs="宋体"/>
          <w:b/>
          <w:bCs/>
          <w:sz w:val="24"/>
          <w:szCs w:val="24"/>
          <w:lang w:eastAsia="zh-CN"/>
        </w:rPr>
        <w:t>Renwick N</w:t>
      </w:r>
      <w:r w:rsidRPr="00282AAB">
        <w:rPr>
          <w:rFonts w:eastAsia="宋体" w:cs="宋体"/>
          <w:sz w:val="24"/>
          <w:szCs w:val="24"/>
          <w:lang w:eastAsia="zh-CN"/>
        </w:rPr>
        <w:t xml:space="preserve">, Halaby T, </w:t>
      </w:r>
      <w:proofErr w:type="spellStart"/>
      <w:r w:rsidRPr="00282AAB">
        <w:rPr>
          <w:rFonts w:eastAsia="宋体" w:cs="宋体"/>
          <w:sz w:val="24"/>
          <w:szCs w:val="24"/>
          <w:lang w:eastAsia="zh-CN"/>
        </w:rPr>
        <w:t>Weverling</w:t>
      </w:r>
      <w:proofErr w:type="spellEnd"/>
      <w:r w:rsidRPr="00282AAB">
        <w:rPr>
          <w:rFonts w:eastAsia="宋体" w:cs="宋体"/>
          <w:sz w:val="24"/>
          <w:szCs w:val="24"/>
          <w:lang w:eastAsia="zh-CN"/>
        </w:rPr>
        <w:t xml:space="preserve"> GJ, </w:t>
      </w:r>
      <w:proofErr w:type="spellStart"/>
      <w:r w:rsidRPr="00282AAB">
        <w:rPr>
          <w:rFonts w:eastAsia="宋体" w:cs="宋体"/>
          <w:sz w:val="24"/>
          <w:szCs w:val="24"/>
          <w:lang w:eastAsia="zh-CN"/>
        </w:rPr>
        <w:t>Dukers</w:t>
      </w:r>
      <w:proofErr w:type="spellEnd"/>
      <w:r w:rsidRPr="00282AAB">
        <w:rPr>
          <w:rFonts w:eastAsia="宋体" w:cs="宋体"/>
          <w:sz w:val="24"/>
          <w:szCs w:val="24"/>
          <w:lang w:eastAsia="zh-CN"/>
        </w:rPr>
        <w:t xml:space="preserve"> NH, Simpson GR, </w:t>
      </w:r>
      <w:proofErr w:type="spellStart"/>
      <w:r w:rsidRPr="00282AAB">
        <w:rPr>
          <w:rFonts w:eastAsia="宋体" w:cs="宋体"/>
          <w:sz w:val="24"/>
          <w:szCs w:val="24"/>
          <w:lang w:eastAsia="zh-CN"/>
        </w:rPr>
        <w:t>Coutinho</w:t>
      </w:r>
      <w:proofErr w:type="spellEnd"/>
      <w:r w:rsidRPr="00282AAB">
        <w:rPr>
          <w:rFonts w:eastAsia="宋体" w:cs="宋体"/>
          <w:sz w:val="24"/>
          <w:szCs w:val="24"/>
          <w:lang w:eastAsia="zh-CN"/>
        </w:rPr>
        <w:t xml:space="preserve"> RA, Lange JM, Schulz TF, </w:t>
      </w:r>
      <w:proofErr w:type="spellStart"/>
      <w:r w:rsidRPr="00282AAB">
        <w:rPr>
          <w:rFonts w:eastAsia="宋体" w:cs="宋体"/>
          <w:sz w:val="24"/>
          <w:szCs w:val="24"/>
          <w:lang w:eastAsia="zh-CN"/>
        </w:rPr>
        <w:t>Goudsmit</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Seroconversion</w:t>
      </w:r>
      <w:proofErr w:type="spellEnd"/>
      <w:r w:rsidRPr="00282AAB">
        <w:rPr>
          <w:rFonts w:eastAsia="宋体" w:cs="宋体"/>
          <w:sz w:val="24"/>
          <w:szCs w:val="24"/>
          <w:lang w:eastAsia="zh-CN"/>
        </w:rPr>
        <w:t xml:space="preserve"> for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during HIV infection is highly predictive of Kaposi's sarcoma. </w:t>
      </w:r>
      <w:r w:rsidRPr="00282AAB">
        <w:rPr>
          <w:rFonts w:eastAsia="宋体" w:cs="宋体"/>
          <w:i/>
          <w:iCs/>
          <w:sz w:val="24"/>
          <w:szCs w:val="24"/>
          <w:lang w:eastAsia="zh-CN"/>
        </w:rPr>
        <w:t>AIDS</w:t>
      </w:r>
      <w:r w:rsidRPr="00282AAB">
        <w:rPr>
          <w:rFonts w:eastAsia="宋体" w:cs="宋体"/>
          <w:sz w:val="24"/>
          <w:szCs w:val="24"/>
          <w:lang w:eastAsia="zh-CN"/>
        </w:rPr>
        <w:t xml:space="preserve"> 1998; </w:t>
      </w:r>
      <w:r w:rsidRPr="00282AAB">
        <w:rPr>
          <w:rFonts w:eastAsia="宋体" w:cs="宋体"/>
          <w:b/>
          <w:bCs/>
          <w:sz w:val="24"/>
          <w:szCs w:val="24"/>
          <w:lang w:eastAsia="zh-CN"/>
        </w:rPr>
        <w:t>12</w:t>
      </w:r>
      <w:r w:rsidRPr="00282AAB">
        <w:rPr>
          <w:rFonts w:eastAsia="宋体" w:cs="宋体"/>
          <w:sz w:val="24"/>
          <w:szCs w:val="24"/>
          <w:lang w:eastAsia="zh-CN"/>
        </w:rPr>
        <w:t>: 2481-2488 [PMID: 9875587 DOI: 10.1097/00002030-199818000-00018]</w:t>
      </w:r>
    </w:p>
    <w:p w14:paraId="49E520F0"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14 </w:t>
      </w:r>
      <w:proofErr w:type="spellStart"/>
      <w:r w:rsidRPr="00282AAB">
        <w:rPr>
          <w:rFonts w:eastAsia="宋体" w:cs="宋体"/>
          <w:b/>
          <w:bCs/>
          <w:sz w:val="24"/>
          <w:szCs w:val="24"/>
          <w:lang w:eastAsia="zh-CN"/>
        </w:rPr>
        <w:t>Hladik</w:t>
      </w:r>
      <w:proofErr w:type="spellEnd"/>
      <w:r w:rsidRPr="00282AAB">
        <w:rPr>
          <w:rFonts w:eastAsia="宋体" w:cs="宋体"/>
          <w:b/>
          <w:bCs/>
          <w:sz w:val="24"/>
          <w:szCs w:val="24"/>
          <w:lang w:eastAsia="zh-CN"/>
        </w:rPr>
        <w:t xml:space="preserve"> W</w:t>
      </w:r>
      <w:r w:rsidRPr="00282AAB">
        <w:rPr>
          <w:rFonts w:eastAsia="宋体" w:cs="宋体"/>
          <w:sz w:val="24"/>
          <w:szCs w:val="24"/>
          <w:lang w:eastAsia="zh-CN"/>
        </w:rPr>
        <w:t xml:space="preserve">, Dollard SC, </w:t>
      </w:r>
      <w:proofErr w:type="spellStart"/>
      <w:r w:rsidRPr="00282AAB">
        <w:rPr>
          <w:rFonts w:eastAsia="宋体" w:cs="宋体"/>
          <w:sz w:val="24"/>
          <w:szCs w:val="24"/>
          <w:lang w:eastAsia="zh-CN"/>
        </w:rPr>
        <w:t>Mermin</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Fowlkes</w:t>
      </w:r>
      <w:proofErr w:type="spellEnd"/>
      <w:r w:rsidRPr="00282AAB">
        <w:rPr>
          <w:rFonts w:eastAsia="宋体" w:cs="宋体"/>
          <w:sz w:val="24"/>
          <w:szCs w:val="24"/>
          <w:lang w:eastAsia="zh-CN"/>
        </w:rPr>
        <w:t xml:space="preserve"> AL, Downing R, Amin MM, </w:t>
      </w:r>
      <w:proofErr w:type="spellStart"/>
      <w:r w:rsidRPr="00282AAB">
        <w:rPr>
          <w:rFonts w:eastAsia="宋体" w:cs="宋体"/>
          <w:sz w:val="24"/>
          <w:szCs w:val="24"/>
          <w:lang w:eastAsia="zh-CN"/>
        </w:rPr>
        <w:t>Banage</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Nzaro</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Kataaha</w:t>
      </w:r>
      <w:proofErr w:type="spellEnd"/>
      <w:r w:rsidRPr="00282AAB">
        <w:rPr>
          <w:rFonts w:eastAsia="宋体" w:cs="宋体"/>
          <w:sz w:val="24"/>
          <w:szCs w:val="24"/>
          <w:lang w:eastAsia="zh-CN"/>
        </w:rPr>
        <w:t xml:space="preserve"> P, </w:t>
      </w:r>
      <w:proofErr w:type="spellStart"/>
      <w:r w:rsidRPr="00282AAB">
        <w:rPr>
          <w:rFonts w:eastAsia="宋体" w:cs="宋体"/>
          <w:sz w:val="24"/>
          <w:szCs w:val="24"/>
          <w:lang w:eastAsia="zh-CN"/>
        </w:rPr>
        <w:t>Dondero</w:t>
      </w:r>
      <w:proofErr w:type="spellEnd"/>
      <w:r w:rsidRPr="00282AAB">
        <w:rPr>
          <w:rFonts w:eastAsia="宋体" w:cs="宋体"/>
          <w:sz w:val="24"/>
          <w:szCs w:val="24"/>
          <w:lang w:eastAsia="zh-CN"/>
        </w:rPr>
        <w:t xml:space="preserve"> TJ, </w:t>
      </w:r>
      <w:proofErr w:type="spellStart"/>
      <w:r w:rsidRPr="00282AAB">
        <w:rPr>
          <w:rFonts w:eastAsia="宋体" w:cs="宋体"/>
          <w:sz w:val="24"/>
          <w:szCs w:val="24"/>
          <w:lang w:eastAsia="zh-CN"/>
        </w:rPr>
        <w:t>Pellett</w:t>
      </w:r>
      <w:proofErr w:type="spellEnd"/>
      <w:r w:rsidRPr="00282AAB">
        <w:rPr>
          <w:rFonts w:eastAsia="宋体" w:cs="宋体"/>
          <w:sz w:val="24"/>
          <w:szCs w:val="24"/>
          <w:lang w:eastAsia="zh-CN"/>
        </w:rPr>
        <w:t xml:space="preserve"> PE, </w:t>
      </w:r>
      <w:proofErr w:type="spellStart"/>
      <w:r w:rsidRPr="00282AAB">
        <w:rPr>
          <w:rFonts w:eastAsia="宋体" w:cs="宋体"/>
          <w:sz w:val="24"/>
          <w:szCs w:val="24"/>
          <w:lang w:eastAsia="zh-CN"/>
        </w:rPr>
        <w:t>Lackritz</w:t>
      </w:r>
      <w:proofErr w:type="spellEnd"/>
      <w:r w:rsidRPr="00282AAB">
        <w:rPr>
          <w:rFonts w:eastAsia="宋体" w:cs="宋体"/>
          <w:sz w:val="24"/>
          <w:szCs w:val="24"/>
          <w:lang w:eastAsia="zh-CN"/>
        </w:rPr>
        <w:t xml:space="preserve"> EM. </w:t>
      </w:r>
      <w:proofErr w:type="gramStart"/>
      <w:r w:rsidRPr="00282AAB">
        <w:rPr>
          <w:rFonts w:eastAsia="宋体" w:cs="宋体"/>
          <w:sz w:val="24"/>
          <w:szCs w:val="24"/>
          <w:lang w:eastAsia="zh-CN"/>
        </w:rPr>
        <w:t xml:space="preserve">Transmission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by blood transfusion.</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N </w:t>
      </w:r>
      <w:proofErr w:type="spellStart"/>
      <w:r w:rsidRPr="00282AAB">
        <w:rPr>
          <w:rFonts w:eastAsia="宋体" w:cs="宋体"/>
          <w:i/>
          <w:iCs/>
          <w:sz w:val="24"/>
          <w:szCs w:val="24"/>
          <w:lang w:eastAsia="zh-CN"/>
        </w:rPr>
        <w:t>Engl</w:t>
      </w:r>
      <w:proofErr w:type="spellEnd"/>
      <w:r w:rsidRPr="00282AAB">
        <w:rPr>
          <w:rFonts w:eastAsia="宋体" w:cs="宋体"/>
          <w:i/>
          <w:iCs/>
          <w:sz w:val="24"/>
          <w:szCs w:val="24"/>
          <w:lang w:eastAsia="zh-CN"/>
        </w:rPr>
        <w:t xml:space="preserve"> J Med</w:t>
      </w:r>
      <w:r w:rsidRPr="00282AAB">
        <w:rPr>
          <w:rFonts w:eastAsia="宋体" w:cs="宋体"/>
          <w:sz w:val="24"/>
          <w:szCs w:val="24"/>
          <w:lang w:eastAsia="zh-CN"/>
        </w:rPr>
        <w:t xml:space="preserve"> 2006; </w:t>
      </w:r>
      <w:r w:rsidRPr="00282AAB">
        <w:rPr>
          <w:rFonts w:eastAsia="宋体" w:cs="宋体"/>
          <w:b/>
          <w:bCs/>
          <w:sz w:val="24"/>
          <w:szCs w:val="24"/>
          <w:lang w:eastAsia="zh-CN"/>
        </w:rPr>
        <w:t>355</w:t>
      </w:r>
      <w:r w:rsidRPr="00282AAB">
        <w:rPr>
          <w:rFonts w:eastAsia="宋体" w:cs="宋体"/>
          <w:sz w:val="24"/>
          <w:szCs w:val="24"/>
          <w:lang w:eastAsia="zh-CN"/>
        </w:rPr>
        <w:t>: 1331-1338 [PMID: 17005950 DOI: 10.1056/NEJMoa055009]</w:t>
      </w:r>
    </w:p>
    <w:p w14:paraId="762D80AF"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15 </w:t>
      </w:r>
      <w:proofErr w:type="spellStart"/>
      <w:r w:rsidRPr="00282AAB">
        <w:rPr>
          <w:rFonts w:eastAsia="宋体" w:cs="宋体"/>
          <w:b/>
          <w:bCs/>
          <w:sz w:val="24"/>
          <w:szCs w:val="24"/>
          <w:lang w:eastAsia="zh-CN"/>
        </w:rPr>
        <w:t>Niedt</w:t>
      </w:r>
      <w:proofErr w:type="spellEnd"/>
      <w:r w:rsidRPr="00282AAB">
        <w:rPr>
          <w:rFonts w:eastAsia="宋体" w:cs="宋体"/>
          <w:b/>
          <w:bCs/>
          <w:sz w:val="24"/>
          <w:szCs w:val="24"/>
          <w:lang w:eastAsia="zh-CN"/>
        </w:rPr>
        <w:t xml:space="preserve"> GW</w:t>
      </w:r>
      <w:r w:rsidRPr="00282AAB">
        <w:rPr>
          <w:rFonts w:eastAsia="宋体" w:cs="宋体"/>
          <w:sz w:val="24"/>
          <w:szCs w:val="24"/>
          <w:lang w:eastAsia="zh-CN"/>
        </w:rPr>
        <w:t xml:space="preserve">, </w:t>
      </w:r>
      <w:proofErr w:type="spellStart"/>
      <w:r w:rsidRPr="00282AAB">
        <w:rPr>
          <w:rFonts w:eastAsia="宋体" w:cs="宋体"/>
          <w:sz w:val="24"/>
          <w:szCs w:val="24"/>
          <w:lang w:eastAsia="zh-CN"/>
        </w:rPr>
        <w:t>Schinella</w:t>
      </w:r>
      <w:proofErr w:type="spellEnd"/>
      <w:r w:rsidRPr="00282AAB">
        <w:rPr>
          <w:rFonts w:eastAsia="宋体" w:cs="宋体"/>
          <w:sz w:val="24"/>
          <w:szCs w:val="24"/>
          <w:lang w:eastAsia="zh-CN"/>
        </w:rPr>
        <w:t xml:space="preserve"> RA. Acquired immunodeficiency syndrome. </w:t>
      </w:r>
      <w:proofErr w:type="spellStart"/>
      <w:proofErr w:type="gramStart"/>
      <w:r w:rsidRPr="00282AAB">
        <w:rPr>
          <w:rFonts w:eastAsia="宋体" w:cs="宋体"/>
          <w:sz w:val="24"/>
          <w:szCs w:val="24"/>
          <w:lang w:eastAsia="zh-CN"/>
        </w:rPr>
        <w:t>Clinicopathologic</w:t>
      </w:r>
      <w:proofErr w:type="spellEnd"/>
      <w:r w:rsidRPr="00282AAB">
        <w:rPr>
          <w:rFonts w:eastAsia="宋体" w:cs="宋体"/>
          <w:sz w:val="24"/>
          <w:szCs w:val="24"/>
          <w:lang w:eastAsia="zh-CN"/>
        </w:rPr>
        <w:t xml:space="preserve"> study of 56 autopsies.</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Arch </w:t>
      </w:r>
      <w:proofErr w:type="spellStart"/>
      <w:r w:rsidRPr="00282AAB">
        <w:rPr>
          <w:rFonts w:eastAsia="宋体" w:cs="宋体"/>
          <w:i/>
          <w:iCs/>
          <w:sz w:val="24"/>
          <w:szCs w:val="24"/>
          <w:lang w:eastAsia="zh-CN"/>
        </w:rPr>
        <w:t>Pathol</w:t>
      </w:r>
      <w:proofErr w:type="spellEnd"/>
      <w:r w:rsidRPr="00282AAB">
        <w:rPr>
          <w:rFonts w:eastAsia="宋体" w:cs="宋体"/>
          <w:i/>
          <w:iCs/>
          <w:sz w:val="24"/>
          <w:szCs w:val="24"/>
          <w:lang w:eastAsia="zh-CN"/>
        </w:rPr>
        <w:t xml:space="preserve"> Lab Med</w:t>
      </w:r>
      <w:r w:rsidRPr="00282AAB">
        <w:rPr>
          <w:rFonts w:eastAsia="宋体" w:cs="宋体"/>
          <w:sz w:val="24"/>
          <w:szCs w:val="24"/>
          <w:lang w:eastAsia="zh-CN"/>
        </w:rPr>
        <w:t xml:space="preserve"> 1985; </w:t>
      </w:r>
      <w:r w:rsidRPr="00282AAB">
        <w:rPr>
          <w:rFonts w:eastAsia="宋体" w:cs="宋体"/>
          <w:b/>
          <w:bCs/>
          <w:sz w:val="24"/>
          <w:szCs w:val="24"/>
          <w:lang w:eastAsia="zh-CN"/>
        </w:rPr>
        <w:t>109</w:t>
      </w:r>
      <w:r w:rsidRPr="00282AAB">
        <w:rPr>
          <w:rFonts w:eastAsia="宋体" w:cs="宋体"/>
          <w:sz w:val="24"/>
          <w:szCs w:val="24"/>
          <w:lang w:eastAsia="zh-CN"/>
        </w:rPr>
        <w:t>: 727-734 [PMID: 2990378]</w:t>
      </w:r>
    </w:p>
    <w:p w14:paraId="4AAEB02F"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16 </w:t>
      </w:r>
      <w:proofErr w:type="spellStart"/>
      <w:r w:rsidRPr="00282AAB">
        <w:rPr>
          <w:rFonts w:eastAsia="宋体" w:cs="宋体"/>
          <w:b/>
          <w:bCs/>
          <w:sz w:val="24"/>
          <w:szCs w:val="24"/>
          <w:lang w:eastAsia="zh-CN"/>
        </w:rPr>
        <w:t>Lemlich</w:t>
      </w:r>
      <w:proofErr w:type="spellEnd"/>
      <w:r w:rsidRPr="00282AAB">
        <w:rPr>
          <w:rFonts w:eastAsia="宋体" w:cs="宋体"/>
          <w:b/>
          <w:bCs/>
          <w:sz w:val="24"/>
          <w:szCs w:val="24"/>
          <w:lang w:eastAsia="zh-CN"/>
        </w:rPr>
        <w:t xml:space="preserve"> G</w:t>
      </w:r>
      <w:r w:rsidRPr="00282AAB">
        <w:rPr>
          <w:rFonts w:eastAsia="宋体" w:cs="宋体"/>
          <w:sz w:val="24"/>
          <w:szCs w:val="24"/>
          <w:lang w:eastAsia="zh-CN"/>
        </w:rPr>
        <w:t xml:space="preserve">, </w:t>
      </w:r>
      <w:proofErr w:type="spellStart"/>
      <w:r w:rsidRPr="00282AAB">
        <w:rPr>
          <w:rFonts w:eastAsia="宋体" w:cs="宋体"/>
          <w:sz w:val="24"/>
          <w:szCs w:val="24"/>
          <w:lang w:eastAsia="zh-CN"/>
        </w:rPr>
        <w:t>Schwam</w:t>
      </w:r>
      <w:proofErr w:type="spellEnd"/>
      <w:r w:rsidRPr="00282AAB">
        <w:rPr>
          <w:rFonts w:eastAsia="宋体" w:cs="宋体"/>
          <w:sz w:val="24"/>
          <w:szCs w:val="24"/>
          <w:lang w:eastAsia="zh-CN"/>
        </w:rPr>
        <w:t xml:space="preserve"> L, </w:t>
      </w:r>
      <w:proofErr w:type="spellStart"/>
      <w:r w:rsidRPr="00282AAB">
        <w:rPr>
          <w:rFonts w:eastAsia="宋体" w:cs="宋体"/>
          <w:sz w:val="24"/>
          <w:szCs w:val="24"/>
          <w:lang w:eastAsia="zh-CN"/>
        </w:rPr>
        <w:t>Lebwohl</w:t>
      </w:r>
      <w:proofErr w:type="spellEnd"/>
      <w:r w:rsidRPr="00282AAB">
        <w:rPr>
          <w:rFonts w:eastAsia="宋体" w:cs="宋体"/>
          <w:sz w:val="24"/>
          <w:szCs w:val="24"/>
          <w:lang w:eastAsia="zh-CN"/>
        </w:rPr>
        <w:t xml:space="preserve"> M. Kaposi's sarcoma and acquired immunodeficiency syndrome.</w:t>
      </w:r>
      <w:proofErr w:type="gramEnd"/>
      <w:r w:rsidRPr="00282AAB">
        <w:rPr>
          <w:rFonts w:eastAsia="宋体" w:cs="宋体"/>
          <w:sz w:val="24"/>
          <w:szCs w:val="24"/>
          <w:lang w:eastAsia="zh-CN"/>
        </w:rPr>
        <w:t xml:space="preserve"> </w:t>
      </w:r>
      <w:proofErr w:type="gramStart"/>
      <w:r w:rsidRPr="00282AAB">
        <w:rPr>
          <w:rFonts w:eastAsia="宋体" w:cs="宋体"/>
          <w:sz w:val="24"/>
          <w:szCs w:val="24"/>
          <w:lang w:eastAsia="zh-CN"/>
        </w:rPr>
        <w:t>Postmortem findings in twenty-four cases.</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J Am </w:t>
      </w:r>
      <w:proofErr w:type="spellStart"/>
      <w:r w:rsidRPr="00282AAB">
        <w:rPr>
          <w:rFonts w:eastAsia="宋体" w:cs="宋体"/>
          <w:i/>
          <w:iCs/>
          <w:sz w:val="24"/>
          <w:szCs w:val="24"/>
          <w:lang w:eastAsia="zh-CN"/>
        </w:rPr>
        <w:t>Acad</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Dermatol</w:t>
      </w:r>
      <w:proofErr w:type="spellEnd"/>
      <w:r w:rsidRPr="00282AAB">
        <w:rPr>
          <w:rFonts w:eastAsia="宋体" w:cs="宋体"/>
          <w:sz w:val="24"/>
          <w:szCs w:val="24"/>
          <w:lang w:eastAsia="zh-CN"/>
        </w:rPr>
        <w:t xml:space="preserve"> 1987; </w:t>
      </w:r>
      <w:r w:rsidRPr="00282AAB">
        <w:rPr>
          <w:rFonts w:eastAsia="宋体" w:cs="宋体"/>
          <w:b/>
          <w:bCs/>
          <w:sz w:val="24"/>
          <w:szCs w:val="24"/>
          <w:lang w:eastAsia="zh-CN"/>
        </w:rPr>
        <w:t>16</w:t>
      </w:r>
      <w:r w:rsidRPr="00282AAB">
        <w:rPr>
          <w:rFonts w:eastAsia="宋体" w:cs="宋体"/>
          <w:sz w:val="24"/>
          <w:szCs w:val="24"/>
          <w:lang w:eastAsia="zh-CN"/>
        </w:rPr>
        <w:t>: 319-325 [PMID: 3029191 DOI: 10.1016/S0190-9622(87)70043-7]</w:t>
      </w:r>
    </w:p>
    <w:p w14:paraId="2AA9E998"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17 </w:t>
      </w:r>
      <w:proofErr w:type="spellStart"/>
      <w:r w:rsidRPr="00282AAB">
        <w:rPr>
          <w:rFonts w:eastAsia="宋体" w:cs="宋体"/>
          <w:b/>
          <w:bCs/>
          <w:sz w:val="24"/>
          <w:szCs w:val="24"/>
          <w:lang w:eastAsia="zh-CN"/>
        </w:rPr>
        <w:t>Antinori</w:t>
      </w:r>
      <w:proofErr w:type="spellEnd"/>
      <w:r w:rsidRPr="00282AAB">
        <w:rPr>
          <w:rFonts w:eastAsia="宋体" w:cs="宋体"/>
          <w:b/>
          <w:bCs/>
          <w:sz w:val="24"/>
          <w:szCs w:val="24"/>
          <w:lang w:eastAsia="zh-CN"/>
        </w:rPr>
        <w:t xml:space="preserve"> S</w:t>
      </w:r>
      <w:r w:rsidRPr="00282AAB">
        <w:rPr>
          <w:rFonts w:eastAsia="宋体" w:cs="宋体"/>
          <w:sz w:val="24"/>
          <w:szCs w:val="24"/>
          <w:lang w:eastAsia="zh-CN"/>
        </w:rPr>
        <w:t xml:space="preserve">, </w:t>
      </w:r>
      <w:proofErr w:type="spellStart"/>
      <w:r w:rsidRPr="00282AAB">
        <w:rPr>
          <w:rFonts w:eastAsia="宋体" w:cs="宋体"/>
          <w:sz w:val="24"/>
          <w:szCs w:val="24"/>
          <w:lang w:eastAsia="zh-CN"/>
        </w:rPr>
        <w:t>Ridolfo</w:t>
      </w:r>
      <w:proofErr w:type="spellEnd"/>
      <w:r w:rsidRPr="00282AAB">
        <w:rPr>
          <w:rFonts w:eastAsia="宋体" w:cs="宋体"/>
          <w:sz w:val="24"/>
          <w:szCs w:val="24"/>
          <w:lang w:eastAsia="zh-CN"/>
        </w:rPr>
        <w:t xml:space="preserve"> AL, Esposito R, </w:t>
      </w:r>
      <w:proofErr w:type="spellStart"/>
      <w:r w:rsidRPr="00282AAB">
        <w:rPr>
          <w:rFonts w:eastAsia="宋体" w:cs="宋体"/>
          <w:sz w:val="24"/>
          <w:szCs w:val="24"/>
          <w:lang w:eastAsia="zh-CN"/>
        </w:rPr>
        <w:t>Vago</w:t>
      </w:r>
      <w:proofErr w:type="spellEnd"/>
      <w:r w:rsidRPr="00282AAB">
        <w:rPr>
          <w:rFonts w:eastAsia="宋体" w:cs="宋体"/>
          <w:sz w:val="24"/>
          <w:szCs w:val="24"/>
          <w:lang w:eastAsia="zh-CN"/>
        </w:rPr>
        <w:t xml:space="preserve"> L, </w:t>
      </w:r>
      <w:proofErr w:type="spellStart"/>
      <w:r w:rsidRPr="00282AAB">
        <w:rPr>
          <w:rFonts w:eastAsia="宋体" w:cs="宋体"/>
          <w:sz w:val="24"/>
          <w:szCs w:val="24"/>
          <w:lang w:eastAsia="zh-CN"/>
        </w:rPr>
        <w:t>Moroni</w:t>
      </w:r>
      <w:proofErr w:type="spellEnd"/>
      <w:r w:rsidRPr="00282AAB">
        <w:rPr>
          <w:rFonts w:eastAsia="宋体" w:cs="宋体"/>
          <w:sz w:val="24"/>
          <w:szCs w:val="24"/>
          <w:lang w:eastAsia="zh-CN"/>
        </w:rPr>
        <w:t xml:space="preserve"> M. Liver involvement in AIDS-associated malignancies.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Hepatol</w:t>
      </w:r>
      <w:proofErr w:type="spellEnd"/>
      <w:r w:rsidRPr="00282AAB">
        <w:rPr>
          <w:rFonts w:eastAsia="宋体" w:cs="宋体"/>
          <w:sz w:val="24"/>
          <w:szCs w:val="24"/>
          <w:lang w:eastAsia="zh-CN"/>
        </w:rPr>
        <w:t xml:space="preserve"> 1994; </w:t>
      </w:r>
      <w:r w:rsidRPr="00282AAB">
        <w:rPr>
          <w:rFonts w:eastAsia="宋体" w:cs="宋体"/>
          <w:b/>
          <w:bCs/>
          <w:sz w:val="24"/>
          <w:szCs w:val="24"/>
          <w:lang w:eastAsia="zh-CN"/>
        </w:rPr>
        <w:t>21</w:t>
      </w:r>
      <w:r w:rsidRPr="00282AAB">
        <w:rPr>
          <w:rFonts w:eastAsia="宋体" w:cs="宋体"/>
          <w:sz w:val="24"/>
          <w:szCs w:val="24"/>
          <w:lang w:eastAsia="zh-CN"/>
        </w:rPr>
        <w:t>: 1145-1146 [PMID: 7699243 DOI: 10.1016/S0168-8278(05)80634-8]</w:t>
      </w:r>
    </w:p>
    <w:p w14:paraId="537342FC" w14:textId="4B47E858"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18 </w:t>
      </w:r>
      <w:proofErr w:type="spellStart"/>
      <w:r w:rsidRPr="00282AAB">
        <w:rPr>
          <w:rFonts w:eastAsia="宋体" w:cs="宋体"/>
          <w:b/>
          <w:bCs/>
          <w:sz w:val="24"/>
          <w:szCs w:val="24"/>
          <w:lang w:eastAsia="zh-CN"/>
        </w:rPr>
        <w:t>Schneiderman</w:t>
      </w:r>
      <w:proofErr w:type="spellEnd"/>
      <w:r w:rsidRPr="00282AAB">
        <w:rPr>
          <w:rFonts w:eastAsia="宋体" w:cs="宋体"/>
          <w:b/>
          <w:bCs/>
          <w:sz w:val="24"/>
          <w:szCs w:val="24"/>
          <w:lang w:eastAsia="zh-CN"/>
        </w:rPr>
        <w:t xml:space="preserve"> DJ</w:t>
      </w:r>
      <w:r w:rsidRPr="00282AAB">
        <w:rPr>
          <w:rFonts w:eastAsia="宋体" w:cs="宋体"/>
          <w:sz w:val="24"/>
          <w:szCs w:val="24"/>
          <w:lang w:eastAsia="zh-CN"/>
        </w:rPr>
        <w:t xml:space="preserve">, </w:t>
      </w:r>
      <w:proofErr w:type="spellStart"/>
      <w:r w:rsidRPr="00282AAB">
        <w:rPr>
          <w:rFonts w:eastAsia="宋体" w:cs="宋体"/>
          <w:sz w:val="24"/>
          <w:szCs w:val="24"/>
          <w:lang w:eastAsia="zh-CN"/>
        </w:rPr>
        <w:t>Arenson</w:t>
      </w:r>
      <w:proofErr w:type="spellEnd"/>
      <w:r w:rsidRPr="00282AAB">
        <w:rPr>
          <w:rFonts w:eastAsia="宋体" w:cs="宋体"/>
          <w:sz w:val="24"/>
          <w:szCs w:val="24"/>
          <w:lang w:eastAsia="zh-CN"/>
        </w:rPr>
        <w:t xml:space="preserve"> DM, Cello JP, </w:t>
      </w:r>
      <w:proofErr w:type="spellStart"/>
      <w:r w:rsidRPr="00282AAB">
        <w:rPr>
          <w:rFonts w:eastAsia="宋体" w:cs="宋体"/>
          <w:sz w:val="24"/>
          <w:szCs w:val="24"/>
          <w:lang w:eastAsia="zh-CN"/>
        </w:rPr>
        <w:t>Margaretten</w:t>
      </w:r>
      <w:proofErr w:type="spellEnd"/>
      <w:r w:rsidRPr="00282AAB">
        <w:rPr>
          <w:rFonts w:eastAsia="宋体" w:cs="宋体"/>
          <w:sz w:val="24"/>
          <w:szCs w:val="24"/>
          <w:lang w:eastAsia="zh-CN"/>
        </w:rPr>
        <w:t xml:space="preserve"> W, Weber TE. Hepatic disease in patients with the acquired immune deficiency syndrome (AIDS). </w:t>
      </w:r>
      <w:proofErr w:type="spellStart"/>
      <w:r w:rsidRPr="00282AAB">
        <w:rPr>
          <w:rFonts w:eastAsia="宋体" w:cs="宋体"/>
          <w:i/>
          <w:iCs/>
          <w:sz w:val="24"/>
          <w:szCs w:val="24"/>
          <w:lang w:eastAsia="zh-CN"/>
        </w:rPr>
        <w:t>Hepatology</w:t>
      </w:r>
      <w:proofErr w:type="spellEnd"/>
      <w:r w:rsidRPr="00282AAB">
        <w:rPr>
          <w:rFonts w:eastAsia="宋体" w:cs="宋体"/>
          <w:sz w:val="24"/>
          <w:szCs w:val="24"/>
          <w:lang w:eastAsia="zh-CN"/>
        </w:rPr>
        <w:t xml:space="preserve"> </w:t>
      </w:r>
      <w:r w:rsidR="004D7208">
        <w:rPr>
          <w:rFonts w:eastAsia="宋体" w:cs="宋体" w:hint="eastAsia"/>
          <w:sz w:val="24"/>
          <w:szCs w:val="24"/>
          <w:lang w:eastAsia="zh-CN"/>
        </w:rPr>
        <w:t>1987</w:t>
      </w:r>
      <w:r w:rsidRPr="00282AAB">
        <w:rPr>
          <w:rFonts w:eastAsia="宋体" w:cs="宋体"/>
          <w:sz w:val="24"/>
          <w:szCs w:val="24"/>
          <w:lang w:eastAsia="zh-CN"/>
        </w:rPr>
        <w:t xml:space="preserve">; </w:t>
      </w:r>
      <w:r w:rsidRPr="00282AAB">
        <w:rPr>
          <w:rFonts w:eastAsia="宋体" w:cs="宋体"/>
          <w:b/>
          <w:bCs/>
          <w:sz w:val="24"/>
          <w:szCs w:val="24"/>
          <w:lang w:eastAsia="zh-CN"/>
        </w:rPr>
        <w:t>7</w:t>
      </w:r>
      <w:r w:rsidRPr="00282AAB">
        <w:rPr>
          <w:rFonts w:eastAsia="宋体" w:cs="宋体"/>
          <w:sz w:val="24"/>
          <w:szCs w:val="24"/>
          <w:lang w:eastAsia="zh-CN"/>
        </w:rPr>
        <w:t>: 925-930 [PMID: 2820858 DOI: 10.1002/hep.1840070522]</w:t>
      </w:r>
    </w:p>
    <w:p w14:paraId="07DDA46D"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lastRenderedPageBreak/>
        <w:t xml:space="preserve">19 </w:t>
      </w:r>
      <w:r w:rsidRPr="00282AAB">
        <w:rPr>
          <w:rFonts w:eastAsia="宋体" w:cs="宋体"/>
          <w:b/>
          <w:bCs/>
          <w:sz w:val="24"/>
          <w:szCs w:val="24"/>
          <w:lang w:eastAsia="zh-CN"/>
        </w:rPr>
        <w:t>Sharma S</w:t>
      </w:r>
      <w:r w:rsidRPr="00282AAB">
        <w:rPr>
          <w:rFonts w:eastAsia="宋体" w:cs="宋体"/>
          <w:sz w:val="24"/>
          <w:szCs w:val="24"/>
          <w:lang w:eastAsia="zh-CN"/>
        </w:rPr>
        <w:t xml:space="preserve">, </w:t>
      </w:r>
      <w:proofErr w:type="spellStart"/>
      <w:r w:rsidRPr="00282AAB">
        <w:rPr>
          <w:rFonts w:eastAsia="宋体" w:cs="宋体"/>
          <w:sz w:val="24"/>
          <w:szCs w:val="24"/>
          <w:lang w:eastAsia="zh-CN"/>
        </w:rPr>
        <w:t>Gurakar</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Camci</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Jabbour</w:t>
      </w:r>
      <w:proofErr w:type="spellEnd"/>
      <w:r w:rsidRPr="00282AAB">
        <w:rPr>
          <w:rFonts w:eastAsia="宋体" w:cs="宋体"/>
          <w:sz w:val="24"/>
          <w:szCs w:val="24"/>
          <w:lang w:eastAsia="zh-CN"/>
        </w:rPr>
        <w:t xml:space="preserve"> N. Avoiding pitfalls: what an </w:t>
      </w:r>
      <w:proofErr w:type="spellStart"/>
      <w:r w:rsidRPr="00282AAB">
        <w:rPr>
          <w:rFonts w:eastAsia="宋体" w:cs="宋体"/>
          <w:sz w:val="24"/>
          <w:szCs w:val="24"/>
          <w:lang w:eastAsia="zh-CN"/>
        </w:rPr>
        <w:t>endoscopist</w:t>
      </w:r>
      <w:proofErr w:type="spellEnd"/>
      <w:r w:rsidRPr="00282AAB">
        <w:rPr>
          <w:rFonts w:eastAsia="宋体" w:cs="宋体"/>
          <w:sz w:val="24"/>
          <w:szCs w:val="24"/>
          <w:lang w:eastAsia="zh-CN"/>
        </w:rPr>
        <w:t xml:space="preserve"> should know in liver transplantation--part II. </w:t>
      </w:r>
      <w:r w:rsidRPr="00282AAB">
        <w:rPr>
          <w:rFonts w:eastAsia="宋体" w:cs="宋体"/>
          <w:i/>
          <w:iCs/>
          <w:sz w:val="24"/>
          <w:szCs w:val="24"/>
          <w:lang w:eastAsia="zh-CN"/>
        </w:rPr>
        <w:t xml:space="preserve">Dig Dis </w:t>
      </w:r>
      <w:proofErr w:type="spellStart"/>
      <w:r w:rsidRPr="00282AAB">
        <w:rPr>
          <w:rFonts w:eastAsia="宋体" w:cs="宋体"/>
          <w:i/>
          <w:iCs/>
          <w:sz w:val="24"/>
          <w:szCs w:val="24"/>
          <w:lang w:eastAsia="zh-CN"/>
        </w:rPr>
        <w:t>Sci</w:t>
      </w:r>
      <w:proofErr w:type="spellEnd"/>
      <w:r w:rsidRPr="00282AAB">
        <w:rPr>
          <w:rFonts w:eastAsia="宋体" w:cs="宋体"/>
          <w:sz w:val="24"/>
          <w:szCs w:val="24"/>
          <w:lang w:eastAsia="zh-CN"/>
        </w:rPr>
        <w:t xml:space="preserve"> 2009; </w:t>
      </w:r>
      <w:r w:rsidRPr="00282AAB">
        <w:rPr>
          <w:rFonts w:eastAsia="宋体" w:cs="宋体"/>
          <w:b/>
          <w:bCs/>
          <w:sz w:val="24"/>
          <w:szCs w:val="24"/>
          <w:lang w:eastAsia="zh-CN"/>
        </w:rPr>
        <w:t>54</w:t>
      </w:r>
      <w:r w:rsidRPr="00282AAB">
        <w:rPr>
          <w:rFonts w:eastAsia="宋体" w:cs="宋体"/>
          <w:sz w:val="24"/>
          <w:szCs w:val="24"/>
          <w:lang w:eastAsia="zh-CN"/>
        </w:rPr>
        <w:t>: 1386-1402 [PMID: 19085103 DOI: 10.1007/s10620-008-0520-7]</w:t>
      </w:r>
    </w:p>
    <w:p w14:paraId="5CF9AC22" w14:textId="55D14BD5"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20 </w:t>
      </w:r>
      <w:r w:rsidRPr="00282AAB">
        <w:rPr>
          <w:rFonts w:eastAsia="宋体" w:cs="宋体"/>
          <w:b/>
          <w:bCs/>
          <w:sz w:val="24"/>
          <w:szCs w:val="24"/>
          <w:lang w:eastAsia="zh-CN"/>
        </w:rPr>
        <w:t>Russo JJ</w:t>
      </w:r>
      <w:r w:rsidRPr="00282AAB">
        <w:rPr>
          <w:rFonts w:eastAsia="宋体" w:cs="宋体"/>
          <w:sz w:val="24"/>
          <w:szCs w:val="24"/>
          <w:lang w:eastAsia="zh-CN"/>
        </w:rPr>
        <w:t xml:space="preserve">, </w:t>
      </w:r>
      <w:proofErr w:type="spellStart"/>
      <w:r w:rsidRPr="00282AAB">
        <w:rPr>
          <w:rFonts w:eastAsia="宋体" w:cs="宋体"/>
          <w:sz w:val="24"/>
          <w:szCs w:val="24"/>
          <w:lang w:eastAsia="zh-CN"/>
        </w:rPr>
        <w:t>Bohenzky</w:t>
      </w:r>
      <w:proofErr w:type="spellEnd"/>
      <w:r w:rsidRPr="00282AAB">
        <w:rPr>
          <w:rFonts w:eastAsia="宋体" w:cs="宋体"/>
          <w:sz w:val="24"/>
          <w:szCs w:val="24"/>
          <w:lang w:eastAsia="zh-CN"/>
        </w:rPr>
        <w:t xml:space="preserve"> RA, </w:t>
      </w:r>
      <w:proofErr w:type="spellStart"/>
      <w:r w:rsidRPr="00282AAB">
        <w:rPr>
          <w:rFonts w:eastAsia="宋体" w:cs="宋体"/>
          <w:sz w:val="24"/>
          <w:szCs w:val="24"/>
          <w:lang w:eastAsia="zh-CN"/>
        </w:rPr>
        <w:t>Chien</w:t>
      </w:r>
      <w:proofErr w:type="spellEnd"/>
      <w:r w:rsidRPr="00282AAB">
        <w:rPr>
          <w:rFonts w:eastAsia="宋体" w:cs="宋体"/>
          <w:sz w:val="24"/>
          <w:szCs w:val="24"/>
          <w:lang w:eastAsia="zh-CN"/>
        </w:rPr>
        <w:t xml:space="preserve"> MC, Chen J, Yan M, </w:t>
      </w:r>
      <w:proofErr w:type="spellStart"/>
      <w:r w:rsidRPr="00282AAB">
        <w:rPr>
          <w:rFonts w:eastAsia="宋体" w:cs="宋体"/>
          <w:sz w:val="24"/>
          <w:szCs w:val="24"/>
          <w:lang w:eastAsia="zh-CN"/>
        </w:rPr>
        <w:t>Maddalena</w:t>
      </w:r>
      <w:proofErr w:type="spellEnd"/>
      <w:r w:rsidRPr="00282AAB">
        <w:rPr>
          <w:rFonts w:eastAsia="宋体" w:cs="宋体"/>
          <w:sz w:val="24"/>
          <w:szCs w:val="24"/>
          <w:lang w:eastAsia="zh-CN"/>
        </w:rPr>
        <w:t xml:space="preserve"> D, Parry JP, Peruzzi D, Edelman IS, Chang Y, Moore PS. Nucleotide sequence of the Kaposi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(HHV8). </w:t>
      </w:r>
      <w:proofErr w:type="spellStart"/>
      <w:r w:rsidR="004D7208">
        <w:rPr>
          <w:rFonts w:eastAsia="宋体" w:cs="宋体"/>
          <w:i/>
          <w:iCs/>
          <w:sz w:val="24"/>
          <w:szCs w:val="24"/>
          <w:lang w:eastAsia="zh-CN"/>
        </w:rPr>
        <w:t>Proc</w:t>
      </w:r>
      <w:proofErr w:type="spellEnd"/>
      <w:r w:rsidR="004D7208">
        <w:rPr>
          <w:rFonts w:eastAsia="宋体" w:cs="宋体"/>
          <w:i/>
          <w:iCs/>
          <w:sz w:val="24"/>
          <w:szCs w:val="24"/>
          <w:lang w:eastAsia="zh-CN"/>
        </w:rPr>
        <w:t xml:space="preserve"> </w:t>
      </w:r>
      <w:proofErr w:type="spellStart"/>
      <w:r w:rsidR="004D7208">
        <w:rPr>
          <w:rFonts w:eastAsia="宋体" w:cs="宋体"/>
          <w:i/>
          <w:iCs/>
          <w:sz w:val="24"/>
          <w:szCs w:val="24"/>
          <w:lang w:eastAsia="zh-CN"/>
        </w:rPr>
        <w:t>Natl</w:t>
      </w:r>
      <w:proofErr w:type="spellEnd"/>
      <w:r w:rsidR="004D7208">
        <w:rPr>
          <w:rFonts w:eastAsia="宋体" w:cs="宋体"/>
          <w:i/>
          <w:iCs/>
          <w:sz w:val="24"/>
          <w:szCs w:val="24"/>
          <w:lang w:eastAsia="zh-CN"/>
        </w:rPr>
        <w:t xml:space="preserve"> </w:t>
      </w:r>
      <w:proofErr w:type="spellStart"/>
      <w:r w:rsidR="004D7208">
        <w:rPr>
          <w:rFonts w:eastAsia="宋体" w:cs="宋体"/>
          <w:i/>
          <w:iCs/>
          <w:sz w:val="24"/>
          <w:szCs w:val="24"/>
          <w:lang w:eastAsia="zh-CN"/>
        </w:rPr>
        <w:t>Acad</w:t>
      </w:r>
      <w:proofErr w:type="spellEnd"/>
      <w:r w:rsidR="004D7208">
        <w:rPr>
          <w:rFonts w:eastAsia="宋体" w:cs="宋体"/>
          <w:i/>
          <w:iCs/>
          <w:sz w:val="24"/>
          <w:szCs w:val="24"/>
          <w:lang w:eastAsia="zh-CN"/>
        </w:rPr>
        <w:t xml:space="preserve"> </w:t>
      </w:r>
      <w:proofErr w:type="spellStart"/>
      <w:r w:rsidR="004D7208">
        <w:rPr>
          <w:rFonts w:eastAsia="宋体" w:cs="宋体"/>
          <w:i/>
          <w:iCs/>
          <w:sz w:val="24"/>
          <w:szCs w:val="24"/>
          <w:lang w:eastAsia="zh-CN"/>
        </w:rPr>
        <w:t>Sci</w:t>
      </w:r>
      <w:proofErr w:type="spellEnd"/>
      <w:r w:rsidR="004D7208">
        <w:rPr>
          <w:rFonts w:eastAsia="宋体" w:cs="宋体"/>
          <w:i/>
          <w:iCs/>
          <w:sz w:val="24"/>
          <w:szCs w:val="24"/>
          <w:lang w:eastAsia="zh-CN"/>
        </w:rPr>
        <w:t xml:space="preserve"> US</w:t>
      </w:r>
      <w:r w:rsidRPr="00282AAB">
        <w:rPr>
          <w:rFonts w:eastAsia="宋体" w:cs="宋体"/>
          <w:i/>
          <w:iCs/>
          <w:sz w:val="24"/>
          <w:szCs w:val="24"/>
          <w:lang w:eastAsia="zh-CN"/>
        </w:rPr>
        <w:t>A</w:t>
      </w:r>
      <w:r w:rsidRPr="00282AAB">
        <w:rPr>
          <w:rFonts w:eastAsia="宋体" w:cs="宋体"/>
          <w:sz w:val="24"/>
          <w:szCs w:val="24"/>
          <w:lang w:eastAsia="zh-CN"/>
        </w:rPr>
        <w:t xml:space="preserve"> 1996; </w:t>
      </w:r>
      <w:r w:rsidRPr="00282AAB">
        <w:rPr>
          <w:rFonts w:eastAsia="宋体" w:cs="宋体"/>
          <w:b/>
          <w:bCs/>
          <w:sz w:val="24"/>
          <w:szCs w:val="24"/>
          <w:lang w:eastAsia="zh-CN"/>
        </w:rPr>
        <w:t>93</w:t>
      </w:r>
      <w:r w:rsidRPr="00282AAB">
        <w:rPr>
          <w:rFonts w:eastAsia="宋体" w:cs="宋体"/>
          <w:sz w:val="24"/>
          <w:szCs w:val="24"/>
          <w:lang w:eastAsia="zh-CN"/>
        </w:rPr>
        <w:t>: 14862-14867 [PMID: 8962146]</w:t>
      </w:r>
    </w:p>
    <w:p w14:paraId="714D7994"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21 </w:t>
      </w:r>
      <w:r w:rsidRPr="00282AAB">
        <w:rPr>
          <w:rFonts w:eastAsia="宋体" w:cs="宋体"/>
          <w:b/>
          <w:bCs/>
          <w:sz w:val="24"/>
          <w:szCs w:val="24"/>
          <w:lang w:eastAsia="zh-CN"/>
        </w:rPr>
        <w:t>Moore PS</w:t>
      </w:r>
      <w:r w:rsidRPr="00282AAB">
        <w:rPr>
          <w:rFonts w:eastAsia="宋体" w:cs="宋体"/>
          <w:sz w:val="24"/>
          <w:szCs w:val="24"/>
          <w:lang w:eastAsia="zh-CN"/>
        </w:rPr>
        <w:t xml:space="preserve">, </w:t>
      </w:r>
      <w:proofErr w:type="spellStart"/>
      <w:r w:rsidRPr="00282AAB">
        <w:rPr>
          <w:rFonts w:eastAsia="宋体" w:cs="宋体"/>
          <w:sz w:val="24"/>
          <w:szCs w:val="24"/>
          <w:lang w:eastAsia="zh-CN"/>
        </w:rPr>
        <w:t>Boshoff</w:t>
      </w:r>
      <w:proofErr w:type="spellEnd"/>
      <w:r w:rsidRPr="00282AAB">
        <w:rPr>
          <w:rFonts w:eastAsia="宋体" w:cs="宋体"/>
          <w:sz w:val="24"/>
          <w:szCs w:val="24"/>
          <w:lang w:eastAsia="zh-CN"/>
        </w:rPr>
        <w:t xml:space="preserve"> C, Weiss RA, Chang Y. Molecular mimicry of human cytokine and cytokine response pathway genes by KSHV. </w:t>
      </w:r>
      <w:r w:rsidRPr="00282AAB">
        <w:rPr>
          <w:rFonts w:eastAsia="宋体" w:cs="宋体"/>
          <w:i/>
          <w:iCs/>
          <w:sz w:val="24"/>
          <w:szCs w:val="24"/>
          <w:lang w:eastAsia="zh-CN"/>
        </w:rPr>
        <w:t>Science</w:t>
      </w:r>
      <w:r w:rsidRPr="00282AAB">
        <w:rPr>
          <w:rFonts w:eastAsia="宋体" w:cs="宋体"/>
          <w:sz w:val="24"/>
          <w:szCs w:val="24"/>
          <w:lang w:eastAsia="zh-CN"/>
        </w:rPr>
        <w:t xml:space="preserve"> 1996; </w:t>
      </w:r>
      <w:r w:rsidRPr="00282AAB">
        <w:rPr>
          <w:rFonts w:eastAsia="宋体" w:cs="宋体"/>
          <w:b/>
          <w:bCs/>
          <w:sz w:val="24"/>
          <w:szCs w:val="24"/>
          <w:lang w:eastAsia="zh-CN"/>
        </w:rPr>
        <w:t>274</w:t>
      </w:r>
      <w:r w:rsidRPr="00282AAB">
        <w:rPr>
          <w:rFonts w:eastAsia="宋体" w:cs="宋体"/>
          <w:sz w:val="24"/>
          <w:szCs w:val="24"/>
          <w:lang w:eastAsia="zh-CN"/>
        </w:rPr>
        <w:t>: 1739-1744 [PMID: 8939871 DOI: 10.1126/science.274.5293.1739]</w:t>
      </w:r>
    </w:p>
    <w:p w14:paraId="443E0BD1"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22 </w:t>
      </w:r>
      <w:proofErr w:type="spellStart"/>
      <w:r w:rsidRPr="00282AAB">
        <w:rPr>
          <w:rFonts w:eastAsia="宋体" w:cs="宋体"/>
          <w:b/>
          <w:bCs/>
          <w:sz w:val="24"/>
          <w:szCs w:val="24"/>
          <w:lang w:eastAsia="zh-CN"/>
        </w:rPr>
        <w:t>Antman</w:t>
      </w:r>
      <w:proofErr w:type="spellEnd"/>
      <w:r w:rsidRPr="00282AAB">
        <w:rPr>
          <w:rFonts w:eastAsia="宋体" w:cs="宋体"/>
          <w:b/>
          <w:bCs/>
          <w:sz w:val="24"/>
          <w:szCs w:val="24"/>
          <w:lang w:eastAsia="zh-CN"/>
        </w:rPr>
        <w:t xml:space="preserve"> K</w:t>
      </w:r>
      <w:r w:rsidRPr="00282AAB">
        <w:rPr>
          <w:rFonts w:eastAsia="宋体" w:cs="宋体"/>
          <w:sz w:val="24"/>
          <w:szCs w:val="24"/>
          <w:lang w:eastAsia="zh-CN"/>
        </w:rPr>
        <w:t>, Chang Y. Kaposi's sarcoma.</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N </w:t>
      </w:r>
      <w:proofErr w:type="spellStart"/>
      <w:r w:rsidRPr="00282AAB">
        <w:rPr>
          <w:rFonts w:eastAsia="宋体" w:cs="宋体"/>
          <w:i/>
          <w:iCs/>
          <w:sz w:val="24"/>
          <w:szCs w:val="24"/>
          <w:lang w:eastAsia="zh-CN"/>
        </w:rPr>
        <w:t>Engl</w:t>
      </w:r>
      <w:proofErr w:type="spellEnd"/>
      <w:r w:rsidRPr="00282AAB">
        <w:rPr>
          <w:rFonts w:eastAsia="宋体" w:cs="宋体"/>
          <w:i/>
          <w:iCs/>
          <w:sz w:val="24"/>
          <w:szCs w:val="24"/>
          <w:lang w:eastAsia="zh-CN"/>
        </w:rPr>
        <w:t xml:space="preserve"> J Med</w:t>
      </w:r>
      <w:r w:rsidRPr="00282AAB">
        <w:rPr>
          <w:rFonts w:eastAsia="宋体" w:cs="宋体"/>
          <w:sz w:val="24"/>
          <w:szCs w:val="24"/>
          <w:lang w:eastAsia="zh-CN"/>
        </w:rPr>
        <w:t xml:space="preserve"> 2000; </w:t>
      </w:r>
      <w:r w:rsidRPr="00282AAB">
        <w:rPr>
          <w:rFonts w:eastAsia="宋体" w:cs="宋体"/>
          <w:b/>
          <w:bCs/>
          <w:sz w:val="24"/>
          <w:szCs w:val="24"/>
          <w:lang w:eastAsia="zh-CN"/>
        </w:rPr>
        <w:t>342</w:t>
      </w:r>
      <w:r w:rsidRPr="00282AAB">
        <w:rPr>
          <w:rFonts w:eastAsia="宋体" w:cs="宋体"/>
          <w:sz w:val="24"/>
          <w:szCs w:val="24"/>
          <w:lang w:eastAsia="zh-CN"/>
        </w:rPr>
        <w:t>: 1027-1038 [PMID: 10749966 DOI: 10.1056/NEJM200004063421407]</w:t>
      </w:r>
    </w:p>
    <w:p w14:paraId="1B581DE1"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23 </w:t>
      </w:r>
      <w:r w:rsidRPr="00282AAB">
        <w:rPr>
          <w:rFonts w:eastAsia="宋体" w:cs="宋体"/>
          <w:b/>
          <w:bCs/>
          <w:sz w:val="24"/>
          <w:szCs w:val="24"/>
          <w:lang w:eastAsia="zh-CN"/>
        </w:rPr>
        <w:t>Flore O</w:t>
      </w:r>
      <w:r w:rsidRPr="00282AAB">
        <w:rPr>
          <w:rFonts w:eastAsia="宋体" w:cs="宋体"/>
          <w:sz w:val="24"/>
          <w:szCs w:val="24"/>
          <w:lang w:eastAsia="zh-CN"/>
        </w:rPr>
        <w:t xml:space="preserve">, </w:t>
      </w:r>
      <w:proofErr w:type="spellStart"/>
      <w:r w:rsidRPr="00282AAB">
        <w:rPr>
          <w:rFonts w:eastAsia="宋体" w:cs="宋体"/>
          <w:sz w:val="24"/>
          <w:szCs w:val="24"/>
          <w:lang w:eastAsia="zh-CN"/>
        </w:rPr>
        <w:t>Rafii</w:t>
      </w:r>
      <w:proofErr w:type="spellEnd"/>
      <w:r w:rsidRPr="00282AAB">
        <w:rPr>
          <w:rFonts w:eastAsia="宋体" w:cs="宋体"/>
          <w:sz w:val="24"/>
          <w:szCs w:val="24"/>
          <w:lang w:eastAsia="zh-CN"/>
        </w:rPr>
        <w:t xml:space="preserve"> S, Ely S, O'Leary JJ, </w:t>
      </w:r>
      <w:proofErr w:type="spellStart"/>
      <w:r w:rsidRPr="00282AAB">
        <w:rPr>
          <w:rFonts w:eastAsia="宋体" w:cs="宋体"/>
          <w:sz w:val="24"/>
          <w:szCs w:val="24"/>
          <w:lang w:eastAsia="zh-CN"/>
        </w:rPr>
        <w:t>Hyjek</w:t>
      </w:r>
      <w:proofErr w:type="spellEnd"/>
      <w:r w:rsidRPr="00282AAB">
        <w:rPr>
          <w:rFonts w:eastAsia="宋体" w:cs="宋体"/>
          <w:sz w:val="24"/>
          <w:szCs w:val="24"/>
          <w:lang w:eastAsia="zh-CN"/>
        </w:rPr>
        <w:t xml:space="preserve"> EM, </w:t>
      </w:r>
      <w:proofErr w:type="spellStart"/>
      <w:r w:rsidRPr="00282AAB">
        <w:rPr>
          <w:rFonts w:eastAsia="宋体" w:cs="宋体"/>
          <w:sz w:val="24"/>
          <w:szCs w:val="24"/>
          <w:lang w:eastAsia="zh-CN"/>
        </w:rPr>
        <w:t>Cesarman</w:t>
      </w:r>
      <w:proofErr w:type="spellEnd"/>
      <w:r w:rsidRPr="00282AAB">
        <w:rPr>
          <w:rFonts w:eastAsia="宋体" w:cs="宋体"/>
          <w:sz w:val="24"/>
          <w:szCs w:val="24"/>
          <w:lang w:eastAsia="zh-CN"/>
        </w:rPr>
        <w:t xml:space="preserve"> E. Transformation of primary human endothelial cells by Kaposi's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w:t>
      </w:r>
      <w:r w:rsidRPr="00282AAB">
        <w:rPr>
          <w:rFonts w:eastAsia="宋体" w:cs="宋体"/>
          <w:i/>
          <w:iCs/>
          <w:sz w:val="24"/>
          <w:szCs w:val="24"/>
          <w:lang w:eastAsia="zh-CN"/>
        </w:rPr>
        <w:t>Nature</w:t>
      </w:r>
      <w:r w:rsidRPr="00282AAB">
        <w:rPr>
          <w:rFonts w:eastAsia="宋体" w:cs="宋体"/>
          <w:sz w:val="24"/>
          <w:szCs w:val="24"/>
          <w:lang w:eastAsia="zh-CN"/>
        </w:rPr>
        <w:t xml:space="preserve"> 1998; </w:t>
      </w:r>
      <w:r w:rsidRPr="00282AAB">
        <w:rPr>
          <w:rFonts w:eastAsia="宋体" w:cs="宋体"/>
          <w:b/>
          <w:bCs/>
          <w:sz w:val="24"/>
          <w:szCs w:val="24"/>
          <w:lang w:eastAsia="zh-CN"/>
        </w:rPr>
        <w:t>394</w:t>
      </w:r>
      <w:r w:rsidRPr="00282AAB">
        <w:rPr>
          <w:rFonts w:eastAsia="宋体" w:cs="宋体"/>
          <w:sz w:val="24"/>
          <w:szCs w:val="24"/>
          <w:lang w:eastAsia="zh-CN"/>
        </w:rPr>
        <w:t>: 588-592 [PMID: 9707121 DOI: 10.1038/29093]</w:t>
      </w:r>
    </w:p>
    <w:p w14:paraId="1E7F091F"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24 </w:t>
      </w:r>
      <w:r w:rsidRPr="00282AAB">
        <w:rPr>
          <w:rFonts w:eastAsia="宋体" w:cs="宋体"/>
          <w:b/>
          <w:bCs/>
          <w:sz w:val="24"/>
          <w:szCs w:val="24"/>
          <w:lang w:eastAsia="zh-CN"/>
        </w:rPr>
        <w:t>Li X</w:t>
      </w:r>
      <w:r w:rsidRPr="00282AAB">
        <w:rPr>
          <w:rFonts w:eastAsia="宋体" w:cs="宋体"/>
          <w:sz w:val="24"/>
          <w:szCs w:val="24"/>
          <w:lang w:eastAsia="zh-CN"/>
        </w:rPr>
        <w:t xml:space="preserve">, </w:t>
      </w:r>
      <w:proofErr w:type="spellStart"/>
      <w:r w:rsidRPr="00282AAB">
        <w:rPr>
          <w:rFonts w:eastAsia="宋体" w:cs="宋体"/>
          <w:sz w:val="24"/>
          <w:szCs w:val="24"/>
          <w:lang w:eastAsia="zh-CN"/>
        </w:rPr>
        <w:t>Feng</w:t>
      </w:r>
      <w:proofErr w:type="spellEnd"/>
      <w:r w:rsidRPr="00282AAB">
        <w:rPr>
          <w:rFonts w:eastAsia="宋体" w:cs="宋体"/>
          <w:sz w:val="24"/>
          <w:szCs w:val="24"/>
          <w:lang w:eastAsia="zh-CN"/>
        </w:rPr>
        <w:t xml:space="preserve"> J, Sun R. Oxidative stress induces reactivation of Kaposi's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and death of primary effusion lymphoma cells.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Virol</w:t>
      </w:r>
      <w:proofErr w:type="spellEnd"/>
      <w:r w:rsidRPr="00282AAB">
        <w:rPr>
          <w:rFonts w:eastAsia="宋体" w:cs="宋体"/>
          <w:sz w:val="24"/>
          <w:szCs w:val="24"/>
          <w:lang w:eastAsia="zh-CN"/>
        </w:rPr>
        <w:t xml:space="preserve"> 2011; </w:t>
      </w:r>
      <w:r w:rsidRPr="00282AAB">
        <w:rPr>
          <w:rFonts w:eastAsia="宋体" w:cs="宋体"/>
          <w:b/>
          <w:bCs/>
          <w:sz w:val="24"/>
          <w:szCs w:val="24"/>
          <w:lang w:eastAsia="zh-CN"/>
        </w:rPr>
        <w:t>85</w:t>
      </w:r>
      <w:r w:rsidRPr="00282AAB">
        <w:rPr>
          <w:rFonts w:eastAsia="宋体" w:cs="宋体"/>
          <w:sz w:val="24"/>
          <w:szCs w:val="24"/>
          <w:lang w:eastAsia="zh-CN"/>
        </w:rPr>
        <w:t>: 715-724 [PMID: 21068240 DOI: 10.1128/JVI.01742-10]</w:t>
      </w:r>
    </w:p>
    <w:p w14:paraId="0A8DAF93"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25 </w:t>
      </w:r>
      <w:r w:rsidRPr="00282AAB">
        <w:rPr>
          <w:rFonts w:eastAsia="宋体" w:cs="宋体"/>
          <w:b/>
          <w:bCs/>
          <w:sz w:val="24"/>
          <w:szCs w:val="24"/>
          <w:lang w:eastAsia="zh-CN"/>
        </w:rPr>
        <w:t>Davis DA</w:t>
      </w:r>
      <w:r w:rsidRPr="00282AAB">
        <w:rPr>
          <w:rFonts w:eastAsia="宋体" w:cs="宋体"/>
          <w:sz w:val="24"/>
          <w:szCs w:val="24"/>
          <w:lang w:eastAsia="zh-CN"/>
        </w:rPr>
        <w:t xml:space="preserve">, </w:t>
      </w:r>
      <w:proofErr w:type="spellStart"/>
      <w:r w:rsidRPr="00282AAB">
        <w:rPr>
          <w:rFonts w:eastAsia="宋体" w:cs="宋体"/>
          <w:sz w:val="24"/>
          <w:szCs w:val="24"/>
          <w:lang w:eastAsia="zh-CN"/>
        </w:rPr>
        <w:t>Rinderknecht</w:t>
      </w:r>
      <w:proofErr w:type="spellEnd"/>
      <w:r w:rsidRPr="00282AAB">
        <w:rPr>
          <w:rFonts w:eastAsia="宋体" w:cs="宋体"/>
          <w:sz w:val="24"/>
          <w:szCs w:val="24"/>
          <w:lang w:eastAsia="zh-CN"/>
        </w:rPr>
        <w:t xml:space="preserve"> AS, </w:t>
      </w:r>
      <w:proofErr w:type="spellStart"/>
      <w:r w:rsidRPr="00282AAB">
        <w:rPr>
          <w:rFonts w:eastAsia="宋体" w:cs="宋体"/>
          <w:sz w:val="24"/>
          <w:szCs w:val="24"/>
          <w:lang w:eastAsia="zh-CN"/>
        </w:rPr>
        <w:t>Zoeteweij</w:t>
      </w:r>
      <w:proofErr w:type="spellEnd"/>
      <w:r w:rsidRPr="00282AAB">
        <w:rPr>
          <w:rFonts w:eastAsia="宋体" w:cs="宋体"/>
          <w:sz w:val="24"/>
          <w:szCs w:val="24"/>
          <w:lang w:eastAsia="zh-CN"/>
        </w:rPr>
        <w:t xml:space="preserve"> JP, Aoki Y, Read-</w:t>
      </w:r>
      <w:proofErr w:type="spellStart"/>
      <w:r w:rsidRPr="00282AAB">
        <w:rPr>
          <w:rFonts w:eastAsia="宋体" w:cs="宋体"/>
          <w:sz w:val="24"/>
          <w:szCs w:val="24"/>
          <w:lang w:eastAsia="zh-CN"/>
        </w:rPr>
        <w:t>Connole</w:t>
      </w:r>
      <w:proofErr w:type="spellEnd"/>
      <w:r w:rsidRPr="00282AAB">
        <w:rPr>
          <w:rFonts w:eastAsia="宋体" w:cs="宋体"/>
          <w:sz w:val="24"/>
          <w:szCs w:val="24"/>
          <w:lang w:eastAsia="zh-CN"/>
        </w:rPr>
        <w:t xml:space="preserve"> EL, </w:t>
      </w:r>
      <w:proofErr w:type="spellStart"/>
      <w:r w:rsidRPr="00282AAB">
        <w:rPr>
          <w:rFonts w:eastAsia="宋体" w:cs="宋体"/>
          <w:sz w:val="24"/>
          <w:szCs w:val="24"/>
          <w:lang w:eastAsia="zh-CN"/>
        </w:rPr>
        <w:t>Tosato</w:t>
      </w:r>
      <w:proofErr w:type="spellEnd"/>
      <w:r w:rsidRPr="00282AAB">
        <w:rPr>
          <w:rFonts w:eastAsia="宋体" w:cs="宋体"/>
          <w:sz w:val="24"/>
          <w:szCs w:val="24"/>
          <w:lang w:eastAsia="zh-CN"/>
        </w:rPr>
        <w:t xml:space="preserve"> G, Blauvelt A, </w:t>
      </w:r>
      <w:proofErr w:type="spellStart"/>
      <w:r w:rsidRPr="00282AAB">
        <w:rPr>
          <w:rFonts w:eastAsia="宋体" w:cs="宋体"/>
          <w:sz w:val="24"/>
          <w:szCs w:val="24"/>
          <w:lang w:eastAsia="zh-CN"/>
        </w:rPr>
        <w:t>Yarchoan</w:t>
      </w:r>
      <w:proofErr w:type="spellEnd"/>
      <w:r w:rsidRPr="00282AAB">
        <w:rPr>
          <w:rFonts w:eastAsia="宋体" w:cs="宋体"/>
          <w:sz w:val="24"/>
          <w:szCs w:val="24"/>
          <w:lang w:eastAsia="zh-CN"/>
        </w:rPr>
        <w:t xml:space="preserve"> R. Hypoxia induces lytic replication of Kaposi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w:t>
      </w:r>
      <w:r w:rsidRPr="00282AAB">
        <w:rPr>
          <w:rFonts w:eastAsia="宋体" w:cs="宋体"/>
          <w:i/>
          <w:iCs/>
          <w:sz w:val="24"/>
          <w:szCs w:val="24"/>
          <w:lang w:eastAsia="zh-CN"/>
        </w:rPr>
        <w:t>Blood</w:t>
      </w:r>
      <w:r w:rsidRPr="00282AAB">
        <w:rPr>
          <w:rFonts w:eastAsia="宋体" w:cs="宋体"/>
          <w:sz w:val="24"/>
          <w:szCs w:val="24"/>
          <w:lang w:eastAsia="zh-CN"/>
        </w:rPr>
        <w:t xml:space="preserve"> 2001; </w:t>
      </w:r>
      <w:r w:rsidRPr="00282AAB">
        <w:rPr>
          <w:rFonts w:eastAsia="宋体" w:cs="宋体"/>
          <w:b/>
          <w:bCs/>
          <w:sz w:val="24"/>
          <w:szCs w:val="24"/>
          <w:lang w:eastAsia="zh-CN"/>
        </w:rPr>
        <w:t>97</w:t>
      </w:r>
      <w:r w:rsidRPr="00282AAB">
        <w:rPr>
          <w:rFonts w:eastAsia="宋体" w:cs="宋体"/>
          <w:sz w:val="24"/>
          <w:szCs w:val="24"/>
          <w:lang w:eastAsia="zh-CN"/>
        </w:rPr>
        <w:t>: 3244-3250 [PMID: 11342455 DOI: 10.1182/blood.V97.10.3244]</w:t>
      </w:r>
    </w:p>
    <w:p w14:paraId="78954E8D"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26 </w:t>
      </w:r>
      <w:r w:rsidRPr="00282AAB">
        <w:rPr>
          <w:rFonts w:eastAsia="宋体" w:cs="宋体"/>
          <w:b/>
          <w:bCs/>
          <w:sz w:val="24"/>
          <w:szCs w:val="24"/>
          <w:lang w:eastAsia="zh-CN"/>
        </w:rPr>
        <w:t>Shin HJ</w:t>
      </w:r>
      <w:r w:rsidRPr="00282AAB">
        <w:rPr>
          <w:rFonts w:eastAsia="宋体" w:cs="宋体"/>
          <w:sz w:val="24"/>
          <w:szCs w:val="24"/>
          <w:lang w:eastAsia="zh-CN"/>
        </w:rPr>
        <w:t xml:space="preserve">, </w:t>
      </w:r>
      <w:proofErr w:type="spellStart"/>
      <w:r w:rsidRPr="00282AAB">
        <w:rPr>
          <w:rFonts w:eastAsia="宋体" w:cs="宋体"/>
          <w:sz w:val="24"/>
          <w:szCs w:val="24"/>
          <w:lang w:eastAsia="zh-CN"/>
        </w:rPr>
        <w:t>DeCotiis</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Giron</w:t>
      </w:r>
      <w:proofErr w:type="spellEnd"/>
      <w:r w:rsidRPr="00282AAB">
        <w:rPr>
          <w:rFonts w:eastAsia="宋体" w:cs="宋体"/>
          <w:sz w:val="24"/>
          <w:szCs w:val="24"/>
          <w:lang w:eastAsia="zh-CN"/>
        </w:rPr>
        <w:t xml:space="preserve"> M, </w:t>
      </w:r>
      <w:proofErr w:type="spellStart"/>
      <w:r w:rsidRPr="00282AAB">
        <w:rPr>
          <w:rFonts w:eastAsia="宋体" w:cs="宋体"/>
          <w:sz w:val="24"/>
          <w:szCs w:val="24"/>
          <w:lang w:eastAsia="zh-CN"/>
        </w:rPr>
        <w:t>Palmeri</w:t>
      </w:r>
      <w:proofErr w:type="spellEnd"/>
      <w:r w:rsidRPr="00282AAB">
        <w:rPr>
          <w:rFonts w:eastAsia="宋体" w:cs="宋体"/>
          <w:sz w:val="24"/>
          <w:szCs w:val="24"/>
          <w:lang w:eastAsia="zh-CN"/>
        </w:rPr>
        <w:t xml:space="preserve"> D, </w:t>
      </w:r>
      <w:proofErr w:type="spellStart"/>
      <w:r w:rsidRPr="00282AAB">
        <w:rPr>
          <w:rFonts w:eastAsia="宋体" w:cs="宋体"/>
          <w:sz w:val="24"/>
          <w:szCs w:val="24"/>
          <w:lang w:eastAsia="zh-CN"/>
        </w:rPr>
        <w:t>Lukac</w:t>
      </w:r>
      <w:proofErr w:type="spellEnd"/>
      <w:r w:rsidRPr="00282AAB">
        <w:rPr>
          <w:rFonts w:eastAsia="宋体" w:cs="宋体"/>
          <w:sz w:val="24"/>
          <w:szCs w:val="24"/>
          <w:lang w:eastAsia="zh-CN"/>
        </w:rPr>
        <w:t xml:space="preserve"> DM. Histone </w:t>
      </w:r>
      <w:proofErr w:type="spellStart"/>
      <w:r w:rsidRPr="00282AAB">
        <w:rPr>
          <w:rFonts w:eastAsia="宋体" w:cs="宋体"/>
          <w:sz w:val="24"/>
          <w:szCs w:val="24"/>
          <w:lang w:eastAsia="zh-CN"/>
        </w:rPr>
        <w:t>deacetylase</w:t>
      </w:r>
      <w:proofErr w:type="spellEnd"/>
      <w:r w:rsidRPr="00282AAB">
        <w:rPr>
          <w:rFonts w:eastAsia="宋体" w:cs="宋体"/>
          <w:sz w:val="24"/>
          <w:szCs w:val="24"/>
          <w:lang w:eastAsia="zh-CN"/>
        </w:rPr>
        <w:t xml:space="preserve"> classes I and II regulate Kaposi's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reactivation.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Virol</w:t>
      </w:r>
      <w:proofErr w:type="spellEnd"/>
      <w:r w:rsidRPr="00282AAB">
        <w:rPr>
          <w:rFonts w:eastAsia="宋体" w:cs="宋体"/>
          <w:sz w:val="24"/>
          <w:szCs w:val="24"/>
          <w:lang w:eastAsia="zh-CN"/>
        </w:rPr>
        <w:t xml:space="preserve"> 2014; </w:t>
      </w:r>
      <w:r w:rsidRPr="00282AAB">
        <w:rPr>
          <w:rFonts w:eastAsia="宋体" w:cs="宋体"/>
          <w:b/>
          <w:bCs/>
          <w:sz w:val="24"/>
          <w:szCs w:val="24"/>
          <w:lang w:eastAsia="zh-CN"/>
        </w:rPr>
        <w:t>88</w:t>
      </w:r>
      <w:r w:rsidRPr="00282AAB">
        <w:rPr>
          <w:rFonts w:eastAsia="宋体" w:cs="宋体"/>
          <w:sz w:val="24"/>
          <w:szCs w:val="24"/>
          <w:lang w:eastAsia="zh-CN"/>
        </w:rPr>
        <w:t>: 1281-1292 [PMID: 24227836 DOI: 10.1128/JVI.02665-13]</w:t>
      </w:r>
    </w:p>
    <w:p w14:paraId="12F36140"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27 </w:t>
      </w:r>
      <w:proofErr w:type="spellStart"/>
      <w:r w:rsidRPr="00282AAB">
        <w:rPr>
          <w:rFonts w:eastAsia="宋体" w:cs="宋体"/>
          <w:b/>
          <w:bCs/>
          <w:sz w:val="24"/>
          <w:szCs w:val="24"/>
          <w:lang w:eastAsia="zh-CN"/>
        </w:rPr>
        <w:t>Zeng</w:t>
      </w:r>
      <w:proofErr w:type="spellEnd"/>
      <w:r w:rsidRPr="00282AAB">
        <w:rPr>
          <w:rFonts w:eastAsia="宋体" w:cs="宋体"/>
          <w:b/>
          <w:bCs/>
          <w:sz w:val="24"/>
          <w:szCs w:val="24"/>
          <w:lang w:eastAsia="zh-CN"/>
        </w:rPr>
        <w:t xml:space="preserve"> Y</w:t>
      </w:r>
      <w:r w:rsidRPr="00282AAB">
        <w:rPr>
          <w:rFonts w:eastAsia="宋体" w:cs="宋体"/>
          <w:sz w:val="24"/>
          <w:szCs w:val="24"/>
          <w:lang w:eastAsia="zh-CN"/>
        </w:rPr>
        <w:t xml:space="preserve">, Zhang X, Huang Z, Cheng L, Yao S, Qin D, Chen X, Tang Q, </w:t>
      </w:r>
      <w:proofErr w:type="spellStart"/>
      <w:r w:rsidRPr="00282AAB">
        <w:rPr>
          <w:rFonts w:eastAsia="宋体" w:cs="宋体"/>
          <w:sz w:val="24"/>
          <w:szCs w:val="24"/>
          <w:lang w:eastAsia="zh-CN"/>
        </w:rPr>
        <w:t>Lv</w:t>
      </w:r>
      <w:proofErr w:type="spellEnd"/>
      <w:r w:rsidRPr="00282AAB">
        <w:rPr>
          <w:rFonts w:eastAsia="宋体" w:cs="宋体"/>
          <w:sz w:val="24"/>
          <w:szCs w:val="24"/>
          <w:lang w:eastAsia="zh-CN"/>
        </w:rPr>
        <w:t xml:space="preserve"> Z, Zhang L, Lu C. Intracellular Tat of human immunodeficiency virus type 1 activates lytic cycle replication of Kaposi's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role of JAK/STAT signaling.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Virol</w:t>
      </w:r>
      <w:proofErr w:type="spellEnd"/>
      <w:r w:rsidRPr="00282AAB">
        <w:rPr>
          <w:rFonts w:eastAsia="宋体" w:cs="宋体"/>
          <w:sz w:val="24"/>
          <w:szCs w:val="24"/>
          <w:lang w:eastAsia="zh-CN"/>
        </w:rPr>
        <w:t xml:space="preserve"> 2007; </w:t>
      </w:r>
      <w:r w:rsidRPr="00282AAB">
        <w:rPr>
          <w:rFonts w:eastAsia="宋体" w:cs="宋体"/>
          <w:b/>
          <w:bCs/>
          <w:sz w:val="24"/>
          <w:szCs w:val="24"/>
          <w:lang w:eastAsia="zh-CN"/>
        </w:rPr>
        <w:t>81</w:t>
      </w:r>
      <w:r w:rsidRPr="00282AAB">
        <w:rPr>
          <w:rFonts w:eastAsia="宋体" w:cs="宋体"/>
          <w:sz w:val="24"/>
          <w:szCs w:val="24"/>
          <w:lang w:eastAsia="zh-CN"/>
        </w:rPr>
        <w:t>: 2401-2417 [PMID: 17151125 DOI: 10.1128/JVI.02024-06]</w:t>
      </w:r>
    </w:p>
    <w:p w14:paraId="1DE688A1"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28 </w:t>
      </w:r>
      <w:r w:rsidRPr="00282AAB">
        <w:rPr>
          <w:rFonts w:eastAsia="宋体" w:cs="宋体"/>
          <w:b/>
          <w:bCs/>
          <w:sz w:val="24"/>
          <w:szCs w:val="24"/>
          <w:lang w:eastAsia="zh-CN"/>
        </w:rPr>
        <w:t>Wheat WH</w:t>
      </w:r>
      <w:r w:rsidRPr="00282AAB">
        <w:rPr>
          <w:rFonts w:eastAsia="宋体" w:cs="宋体"/>
          <w:sz w:val="24"/>
          <w:szCs w:val="24"/>
          <w:lang w:eastAsia="zh-CN"/>
        </w:rPr>
        <w:t xml:space="preserve">, Cool CD, Morimoto Y, </w:t>
      </w:r>
      <w:proofErr w:type="spellStart"/>
      <w:r w:rsidRPr="00282AAB">
        <w:rPr>
          <w:rFonts w:eastAsia="宋体" w:cs="宋体"/>
          <w:sz w:val="24"/>
          <w:szCs w:val="24"/>
          <w:lang w:eastAsia="zh-CN"/>
        </w:rPr>
        <w:t>Rai</w:t>
      </w:r>
      <w:proofErr w:type="spellEnd"/>
      <w:r w:rsidRPr="00282AAB">
        <w:rPr>
          <w:rFonts w:eastAsia="宋体" w:cs="宋体"/>
          <w:sz w:val="24"/>
          <w:szCs w:val="24"/>
          <w:lang w:eastAsia="zh-CN"/>
        </w:rPr>
        <w:t xml:space="preserve"> PR, Kirkpatrick CH, </w:t>
      </w:r>
      <w:proofErr w:type="spellStart"/>
      <w:r w:rsidRPr="00282AAB">
        <w:rPr>
          <w:rFonts w:eastAsia="宋体" w:cs="宋体"/>
          <w:sz w:val="24"/>
          <w:szCs w:val="24"/>
          <w:lang w:eastAsia="zh-CN"/>
        </w:rPr>
        <w:t>Lindenbaum</w:t>
      </w:r>
      <w:proofErr w:type="spellEnd"/>
      <w:r w:rsidRPr="00282AAB">
        <w:rPr>
          <w:rFonts w:eastAsia="宋体" w:cs="宋体"/>
          <w:sz w:val="24"/>
          <w:szCs w:val="24"/>
          <w:lang w:eastAsia="zh-CN"/>
        </w:rPr>
        <w:t xml:space="preserve"> BA, Bates CA, Ellison MC, </w:t>
      </w:r>
      <w:proofErr w:type="spellStart"/>
      <w:r w:rsidRPr="00282AAB">
        <w:rPr>
          <w:rFonts w:eastAsia="宋体" w:cs="宋体"/>
          <w:sz w:val="24"/>
          <w:szCs w:val="24"/>
          <w:lang w:eastAsia="zh-CN"/>
        </w:rPr>
        <w:t>Serls</w:t>
      </w:r>
      <w:proofErr w:type="spellEnd"/>
      <w:r w:rsidRPr="00282AAB">
        <w:rPr>
          <w:rFonts w:eastAsia="宋体" w:cs="宋体"/>
          <w:sz w:val="24"/>
          <w:szCs w:val="24"/>
          <w:lang w:eastAsia="zh-CN"/>
        </w:rPr>
        <w:t xml:space="preserve"> AE, Brown KK, Routes JM. Possible role of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 </w:t>
      </w:r>
      <w:r w:rsidRPr="00282AAB">
        <w:rPr>
          <w:rFonts w:eastAsia="宋体" w:cs="宋体"/>
          <w:sz w:val="24"/>
          <w:szCs w:val="24"/>
          <w:lang w:eastAsia="zh-CN"/>
        </w:rPr>
        <w:lastRenderedPageBreak/>
        <w:t xml:space="preserve">in the </w:t>
      </w:r>
      <w:proofErr w:type="spellStart"/>
      <w:r w:rsidRPr="00282AAB">
        <w:rPr>
          <w:rFonts w:eastAsia="宋体" w:cs="宋体"/>
          <w:sz w:val="24"/>
          <w:szCs w:val="24"/>
          <w:lang w:eastAsia="zh-CN"/>
        </w:rPr>
        <w:t>lymphoproliferative</w:t>
      </w:r>
      <w:proofErr w:type="spellEnd"/>
      <w:r w:rsidRPr="00282AAB">
        <w:rPr>
          <w:rFonts w:eastAsia="宋体" w:cs="宋体"/>
          <w:sz w:val="24"/>
          <w:szCs w:val="24"/>
          <w:lang w:eastAsia="zh-CN"/>
        </w:rPr>
        <w:t xml:space="preserve"> disorders in common variable immunodeficiency.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Exp</w:t>
      </w:r>
      <w:proofErr w:type="spellEnd"/>
      <w:r w:rsidRPr="00282AAB">
        <w:rPr>
          <w:rFonts w:eastAsia="宋体" w:cs="宋体"/>
          <w:i/>
          <w:iCs/>
          <w:sz w:val="24"/>
          <w:szCs w:val="24"/>
          <w:lang w:eastAsia="zh-CN"/>
        </w:rPr>
        <w:t xml:space="preserve"> Med</w:t>
      </w:r>
      <w:r w:rsidRPr="00282AAB">
        <w:rPr>
          <w:rFonts w:eastAsia="宋体" w:cs="宋体"/>
          <w:sz w:val="24"/>
          <w:szCs w:val="24"/>
          <w:lang w:eastAsia="zh-CN"/>
        </w:rPr>
        <w:t xml:space="preserve"> 2005; </w:t>
      </w:r>
      <w:r w:rsidRPr="00282AAB">
        <w:rPr>
          <w:rFonts w:eastAsia="宋体" w:cs="宋体"/>
          <w:b/>
          <w:bCs/>
          <w:sz w:val="24"/>
          <w:szCs w:val="24"/>
          <w:lang w:eastAsia="zh-CN"/>
        </w:rPr>
        <w:t>202</w:t>
      </w:r>
      <w:r w:rsidRPr="00282AAB">
        <w:rPr>
          <w:rFonts w:eastAsia="宋体" w:cs="宋体"/>
          <w:sz w:val="24"/>
          <w:szCs w:val="24"/>
          <w:lang w:eastAsia="zh-CN"/>
        </w:rPr>
        <w:t>: 479-484 [PMID: 16103407 DOI: 10.1084/jem.20050381]</w:t>
      </w:r>
    </w:p>
    <w:p w14:paraId="30143AB1" w14:textId="5957043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29 </w:t>
      </w:r>
      <w:proofErr w:type="spellStart"/>
      <w:r w:rsidRPr="00282AAB">
        <w:rPr>
          <w:rFonts w:eastAsia="宋体" w:cs="宋体"/>
          <w:b/>
          <w:bCs/>
          <w:sz w:val="24"/>
          <w:szCs w:val="24"/>
          <w:lang w:eastAsia="zh-CN"/>
        </w:rPr>
        <w:t>Friborg</w:t>
      </w:r>
      <w:proofErr w:type="spellEnd"/>
      <w:r w:rsidRPr="00282AAB">
        <w:rPr>
          <w:rFonts w:eastAsia="宋体" w:cs="宋体"/>
          <w:b/>
          <w:bCs/>
          <w:sz w:val="24"/>
          <w:szCs w:val="24"/>
          <w:lang w:eastAsia="zh-CN"/>
        </w:rPr>
        <w:t xml:space="preserve"> J</w:t>
      </w:r>
      <w:r w:rsidRPr="00282AAB">
        <w:rPr>
          <w:rFonts w:eastAsia="宋体" w:cs="宋体"/>
          <w:sz w:val="24"/>
          <w:szCs w:val="24"/>
          <w:lang w:eastAsia="zh-CN"/>
        </w:rPr>
        <w:t xml:space="preserve">, Kong W, </w:t>
      </w:r>
      <w:proofErr w:type="spellStart"/>
      <w:r w:rsidRPr="00282AAB">
        <w:rPr>
          <w:rFonts w:eastAsia="宋体" w:cs="宋体"/>
          <w:sz w:val="24"/>
          <w:szCs w:val="24"/>
          <w:lang w:eastAsia="zh-CN"/>
        </w:rPr>
        <w:t>Hottiger</w:t>
      </w:r>
      <w:proofErr w:type="spellEnd"/>
      <w:r w:rsidRPr="00282AAB">
        <w:rPr>
          <w:rFonts w:eastAsia="宋体" w:cs="宋体"/>
          <w:sz w:val="24"/>
          <w:szCs w:val="24"/>
          <w:lang w:eastAsia="zh-CN"/>
        </w:rPr>
        <w:t xml:space="preserve"> MO, </w:t>
      </w:r>
      <w:proofErr w:type="spellStart"/>
      <w:r w:rsidRPr="00282AAB">
        <w:rPr>
          <w:rFonts w:eastAsia="宋体" w:cs="宋体"/>
          <w:sz w:val="24"/>
          <w:szCs w:val="24"/>
          <w:lang w:eastAsia="zh-CN"/>
        </w:rPr>
        <w:t>Nabel</w:t>
      </w:r>
      <w:proofErr w:type="spellEnd"/>
      <w:r w:rsidRPr="00282AAB">
        <w:rPr>
          <w:rFonts w:eastAsia="宋体" w:cs="宋体"/>
          <w:sz w:val="24"/>
          <w:szCs w:val="24"/>
          <w:lang w:eastAsia="zh-CN"/>
        </w:rPr>
        <w:t xml:space="preserve"> GJ. </w:t>
      </w:r>
      <w:proofErr w:type="gramStart"/>
      <w:r w:rsidRPr="00282AAB">
        <w:rPr>
          <w:rFonts w:eastAsia="宋体" w:cs="宋体"/>
          <w:sz w:val="24"/>
          <w:szCs w:val="24"/>
          <w:lang w:eastAsia="zh-CN"/>
        </w:rPr>
        <w:t>p53</w:t>
      </w:r>
      <w:proofErr w:type="gramEnd"/>
      <w:r w:rsidRPr="00282AAB">
        <w:rPr>
          <w:rFonts w:eastAsia="宋体" w:cs="宋体"/>
          <w:sz w:val="24"/>
          <w:szCs w:val="24"/>
          <w:lang w:eastAsia="zh-CN"/>
        </w:rPr>
        <w:t xml:space="preserve"> inhibition by the LANA protein of KSHV protects against cell death. </w:t>
      </w:r>
      <w:r w:rsidRPr="00282AAB">
        <w:rPr>
          <w:rFonts w:eastAsia="宋体" w:cs="宋体"/>
          <w:i/>
          <w:iCs/>
          <w:sz w:val="24"/>
          <w:szCs w:val="24"/>
          <w:lang w:eastAsia="zh-CN"/>
        </w:rPr>
        <w:t>Nature</w:t>
      </w:r>
      <w:r w:rsidRPr="00282AAB">
        <w:rPr>
          <w:rFonts w:eastAsia="宋体" w:cs="宋体"/>
          <w:sz w:val="24"/>
          <w:szCs w:val="24"/>
          <w:lang w:eastAsia="zh-CN"/>
        </w:rPr>
        <w:t xml:space="preserve"> </w:t>
      </w:r>
      <w:r w:rsidR="004D7208">
        <w:rPr>
          <w:rFonts w:eastAsia="宋体" w:cs="宋体" w:hint="eastAsia"/>
          <w:sz w:val="24"/>
          <w:szCs w:val="24"/>
          <w:lang w:eastAsia="zh-CN"/>
        </w:rPr>
        <w:t>1999</w:t>
      </w:r>
      <w:r w:rsidRPr="00282AAB">
        <w:rPr>
          <w:rFonts w:eastAsia="宋体" w:cs="宋体"/>
          <w:sz w:val="24"/>
          <w:szCs w:val="24"/>
          <w:lang w:eastAsia="zh-CN"/>
        </w:rPr>
        <w:t xml:space="preserve">; </w:t>
      </w:r>
      <w:r w:rsidRPr="00282AAB">
        <w:rPr>
          <w:rFonts w:eastAsia="宋体" w:cs="宋体"/>
          <w:b/>
          <w:bCs/>
          <w:sz w:val="24"/>
          <w:szCs w:val="24"/>
          <w:lang w:eastAsia="zh-CN"/>
        </w:rPr>
        <w:t>402</w:t>
      </w:r>
      <w:r w:rsidRPr="00282AAB">
        <w:rPr>
          <w:rFonts w:eastAsia="宋体" w:cs="宋体"/>
          <w:sz w:val="24"/>
          <w:szCs w:val="24"/>
          <w:lang w:eastAsia="zh-CN"/>
        </w:rPr>
        <w:t>: 889-894 [PMID: 10622254 DOI: 10.1038/47266]</w:t>
      </w:r>
    </w:p>
    <w:p w14:paraId="131C669B"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30 </w:t>
      </w:r>
      <w:r w:rsidRPr="00282AAB">
        <w:rPr>
          <w:rFonts w:eastAsia="宋体" w:cs="宋体"/>
          <w:b/>
          <w:bCs/>
          <w:sz w:val="24"/>
          <w:szCs w:val="24"/>
          <w:lang w:eastAsia="zh-CN"/>
        </w:rPr>
        <w:t>Nakamura T</w:t>
      </w:r>
      <w:r w:rsidRPr="00282AAB">
        <w:rPr>
          <w:rFonts w:eastAsia="宋体" w:cs="宋体"/>
          <w:sz w:val="24"/>
          <w:szCs w:val="24"/>
          <w:lang w:eastAsia="zh-CN"/>
        </w:rPr>
        <w:t xml:space="preserve">, Mizuno S. </w:t>
      </w:r>
      <w:proofErr w:type="gramStart"/>
      <w:r w:rsidRPr="00282AAB">
        <w:rPr>
          <w:rFonts w:eastAsia="宋体" w:cs="宋体"/>
          <w:sz w:val="24"/>
          <w:szCs w:val="24"/>
          <w:lang w:eastAsia="zh-CN"/>
        </w:rPr>
        <w:t>The discovery of hepatocyte growth factor (HGF) and its significance for cell biology, life sciences and clinical medicine.</w:t>
      </w:r>
      <w:proofErr w:type="gramEnd"/>
      <w:r w:rsidRPr="00282AAB">
        <w:rPr>
          <w:rFonts w:eastAsia="宋体" w:cs="宋体"/>
          <w:sz w:val="24"/>
          <w:szCs w:val="24"/>
          <w:lang w:eastAsia="zh-CN"/>
        </w:rPr>
        <w:t xml:space="preserve"> </w:t>
      </w:r>
      <w:proofErr w:type="spellStart"/>
      <w:r w:rsidRPr="00282AAB">
        <w:rPr>
          <w:rFonts w:eastAsia="宋体" w:cs="宋体"/>
          <w:i/>
          <w:iCs/>
          <w:sz w:val="24"/>
          <w:szCs w:val="24"/>
          <w:lang w:eastAsia="zh-CN"/>
        </w:rPr>
        <w:t>Proc</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Jpn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Acad</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Ser</w:t>
      </w:r>
      <w:proofErr w:type="spellEnd"/>
      <w:r w:rsidRPr="00282AAB">
        <w:rPr>
          <w:rFonts w:eastAsia="宋体" w:cs="宋体"/>
          <w:i/>
          <w:iCs/>
          <w:sz w:val="24"/>
          <w:szCs w:val="24"/>
          <w:lang w:eastAsia="zh-CN"/>
        </w:rPr>
        <w:t xml:space="preserve"> B </w:t>
      </w:r>
      <w:proofErr w:type="spellStart"/>
      <w:r w:rsidRPr="00282AAB">
        <w:rPr>
          <w:rFonts w:eastAsia="宋体" w:cs="宋体"/>
          <w:i/>
          <w:iCs/>
          <w:sz w:val="24"/>
          <w:szCs w:val="24"/>
          <w:lang w:eastAsia="zh-CN"/>
        </w:rPr>
        <w:t>Phys</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Biol</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Sci</w:t>
      </w:r>
      <w:proofErr w:type="spellEnd"/>
      <w:r w:rsidRPr="00282AAB">
        <w:rPr>
          <w:rFonts w:eastAsia="宋体" w:cs="宋体"/>
          <w:sz w:val="24"/>
          <w:szCs w:val="24"/>
          <w:lang w:eastAsia="zh-CN"/>
        </w:rPr>
        <w:t xml:space="preserve"> 2010; </w:t>
      </w:r>
      <w:r w:rsidRPr="00282AAB">
        <w:rPr>
          <w:rFonts w:eastAsia="宋体" w:cs="宋体"/>
          <w:b/>
          <w:bCs/>
          <w:sz w:val="24"/>
          <w:szCs w:val="24"/>
          <w:lang w:eastAsia="zh-CN"/>
        </w:rPr>
        <w:t>86</w:t>
      </w:r>
      <w:r w:rsidRPr="00282AAB">
        <w:rPr>
          <w:rFonts w:eastAsia="宋体" w:cs="宋体"/>
          <w:sz w:val="24"/>
          <w:szCs w:val="24"/>
          <w:lang w:eastAsia="zh-CN"/>
        </w:rPr>
        <w:t>: 588-610 [PMID: 20551596 DOI: 10.2183/pjab.86.588]</w:t>
      </w:r>
    </w:p>
    <w:p w14:paraId="4398F4AB"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31 </w:t>
      </w:r>
      <w:proofErr w:type="spellStart"/>
      <w:r w:rsidRPr="00282AAB">
        <w:rPr>
          <w:rFonts w:eastAsia="宋体" w:cs="宋体"/>
          <w:b/>
          <w:bCs/>
          <w:sz w:val="24"/>
          <w:szCs w:val="24"/>
          <w:lang w:eastAsia="zh-CN"/>
        </w:rPr>
        <w:t>Mercader</w:t>
      </w:r>
      <w:proofErr w:type="spellEnd"/>
      <w:r w:rsidRPr="00282AAB">
        <w:rPr>
          <w:rFonts w:eastAsia="宋体" w:cs="宋体"/>
          <w:b/>
          <w:bCs/>
          <w:sz w:val="24"/>
          <w:szCs w:val="24"/>
          <w:lang w:eastAsia="zh-CN"/>
        </w:rPr>
        <w:t xml:space="preserve"> M</w:t>
      </w:r>
      <w:r w:rsidRPr="00282AAB">
        <w:rPr>
          <w:rFonts w:eastAsia="宋体" w:cs="宋体"/>
          <w:sz w:val="24"/>
          <w:szCs w:val="24"/>
          <w:lang w:eastAsia="zh-CN"/>
        </w:rPr>
        <w:t xml:space="preserve">, </w:t>
      </w:r>
      <w:proofErr w:type="spellStart"/>
      <w:r w:rsidRPr="00282AAB">
        <w:rPr>
          <w:rFonts w:eastAsia="宋体" w:cs="宋体"/>
          <w:sz w:val="24"/>
          <w:szCs w:val="24"/>
          <w:lang w:eastAsia="zh-CN"/>
        </w:rPr>
        <w:t>Taddeo</w:t>
      </w:r>
      <w:proofErr w:type="spellEnd"/>
      <w:r w:rsidRPr="00282AAB">
        <w:rPr>
          <w:rFonts w:eastAsia="宋体" w:cs="宋体"/>
          <w:sz w:val="24"/>
          <w:szCs w:val="24"/>
          <w:lang w:eastAsia="zh-CN"/>
        </w:rPr>
        <w:t xml:space="preserve"> B, </w:t>
      </w:r>
      <w:proofErr w:type="spellStart"/>
      <w:r w:rsidRPr="00282AAB">
        <w:rPr>
          <w:rFonts w:eastAsia="宋体" w:cs="宋体"/>
          <w:sz w:val="24"/>
          <w:szCs w:val="24"/>
          <w:lang w:eastAsia="zh-CN"/>
        </w:rPr>
        <w:t>Panella</w:t>
      </w:r>
      <w:proofErr w:type="spellEnd"/>
      <w:r w:rsidRPr="00282AAB">
        <w:rPr>
          <w:rFonts w:eastAsia="宋体" w:cs="宋体"/>
          <w:sz w:val="24"/>
          <w:szCs w:val="24"/>
          <w:lang w:eastAsia="zh-CN"/>
        </w:rPr>
        <w:t xml:space="preserve"> JR, </w:t>
      </w:r>
      <w:proofErr w:type="spellStart"/>
      <w:r w:rsidRPr="00282AAB">
        <w:rPr>
          <w:rFonts w:eastAsia="宋体" w:cs="宋体"/>
          <w:sz w:val="24"/>
          <w:szCs w:val="24"/>
          <w:lang w:eastAsia="zh-CN"/>
        </w:rPr>
        <w:t>Chandran</w:t>
      </w:r>
      <w:proofErr w:type="spellEnd"/>
      <w:r w:rsidRPr="00282AAB">
        <w:rPr>
          <w:rFonts w:eastAsia="宋体" w:cs="宋体"/>
          <w:sz w:val="24"/>
          <w:szCs w:val="24"/>
          <w:lang w:eastAsia="zh-CN"/>
        </w:rPr>
        <w:t xml:space="preserve"> B, </w:t>
      </w:r>
      <w:proofErr w:type="spellStart"/>
      <w:r w:rsidRPr="00282AAB">
        <w:rPr>
          <w:rFonts w:eastAsia="宋体" w:cs="宋体"/>
          <w:sz w:val="24"/>
          <w:szCs w:val="24"/>
          <w:lang w:eastAsia="zh-CN"/>
        </w:rPr>
        <w:t>Nickoloff</w:t>
      </w:r>
      <w:proofErr w:type="spellEnd"/>
      <w:r w:rsidRPr="00282AAB">
        <w:rPr>
          <w:rFonts w:eastAsia="宋体" w:cs="宋体"/>
          <w:sz w:val="24"/>
          <w:szCs w:val="24"/>
          <w:lang w:eastAsia="zh-CN"/>
        </w:rPr>
        <w:t xml:space="preserve"> BJ, Foreman KE. </w:t>
      </w:r>
      <w:proofErr w:type="gramStart"/>
      <w:r w:rsidRPr="00282AAB">
        <w:rPr>
          <w:rFonts w:eastAsia="宋体" w:cs="宋体"/>
          <w:sz w:val="24"/>
          <w:szCs w:val="24"/>
          <w:lang w:eastAsia="zh-CN"/>
        </w:rPr>
        <w:t>Induction of HHV-8 lytic cycle replication by inflammatory cytokines produced by HIV-1-infected T cells.</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Am J </w:t>
      </w:r>
      <w:proofErr w:type="spellStart"/>
      <w:r w:rsidRPr="00282AAB">
        <w:rPr>
          <w:rFonts w:eastAsia="宋体" w:cs="宋体"/>
          <w:i/>
          <w:iCs/>
          <w:sz w:val="24"/>
          <w:szCs w:val="24"/>
          <w:lang w:eastAsia="zh-CN"/>
        </w:rPr>
        <w:t>Pathol</w:t>
      </w:r>
      <w:proofErr w:type="spellEnd"/>
      <w:r w:rsidRPr="00282AAB">
        <w:rPr>
          <w:rFonts w:eastAsia="宋体" w:cs="宋体"/>
          <w:sz w:val="24"/>
          <w:szCs w:val="24"/>
          <w:lang w:eastAsia="zh-CN"/>
        </w:rPr>
        <w:t xml:space="preserve"> 2000; </w:t>
      </w:r>
      <w:r w:rsidRPr="00282AAB">
        <w:rPr>
          <w:rFonts w:eastAsia="宋体" w:cs="宋体"/>
          <w:b/>
          <w:bCs/>
          <w:sz w:val="24"/>
          <w:szCs w:val="24"/>
          <w:lang w:eastAsia="zh-CN"/>
        </w:rPr>
        <w:t>156</w:t>
      </w:r>
      <w:r w:rsidRPr="00282AAB">
        <w:rPr>
          <w:rFonts w:eastAsia="宋体" w:cs="宋体"/>
          <w:sz w:val="24"/>
          <w:szCs w:val="24"/>
          <w:lang w:eastAsia="zh-CN"/>
        </w:rPr>
        <w:t>: 1961-1971 [PMID: 10854219 DOI: 10.1016/S0002-9440(10)65069-9]</w:t>
      </w:r>
    </w:p>
    <w:p w14:paraId="5DEF0BFA" w14:textId="770C34D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32 </w:t>
      </w:r>
      <w:proofErr w:type="spellStart"/>
      <w:r w:rsidRPr="00282AAB">
        <w:rPr>
          <w:rFonts w:eastAsia="宋体" w:cs="宋体"/>
          <w:b/>
          <w:bCs/>
          <w:sz w:val="24"/>
          <w:szCs w:val="24"/>
          <w:lang w:eastAsia="zh-CN"/>
        </w:rPr>
        <w:t>Buetow</w:t>
      </w:r>
      <w:proofErr w:type="spellEnd"/>
      <w:r w:rsidRPr="00282AAB">
        <w:rPr>
          <w:rFonts w:eastAsia="宋体" w:cs="宋体"/>
          <w:b/>
          <w:bCs/>
          <w:sz w:val="24"/>
          <w:szCs w:val="24"/>
          <w:lang w:eastAsia="zh-CN"/>
        </w:rPr>
        <w:t xml:space="preserve"> PC</w:t>
      </w:r>
      <w:r w:rsidRPr="00282AAB">
        <w:rPr>
          <w:rFonts w:eastAsia="宋体" w:cs="宋体"/>
          <w:sz w:val="24"/>
          <w:szCs w:val="24"/>
          <w:lang w:eastAsia="zh-CN"/>
        </w:rPr>
        <w:t xml:space="preserve">, Buck JL, </w:t>
      </w:r>
      <w:proofErr w:type="spellStart"/>
      <w:r w:rsidRPr="00282AAB">
        <w:rPr>
          <w:rFonts w:eastAsia="宋体" w:cs="宋体"/>
          <w:sz w:val="24"/>
          <w:szCs w:val="24"/>
          <w:lang w:eastAsia="zh-CN"/>
        </w:rPr>
        <w:t>Ros</w:t>
      </w:r>
      <w:proofErr w:type="spellEnd"/>
      <w:r w:rsidRPr="00282AAB">
        <w:rPr>
          <w:rFonts w:eastAsia="宋体" w:cs="宋体"/>
          <w:sz w:val="24"/>
          <w:szCs w:val="24"/>
          <w:lang w:eastAsia="zh-CN"/>
        </w:rPr>
        <w:t xml:space="preserve"> PR, Goodman ZD. Malignant vascular tumors of the liver: radiologic-pathologic correlation. </w:t>
      </w:r>
      <w:proofErr w:type="spellStart"/>
      <w:r w:rsidRPr="00282AAB">
        <w:rPr>
          <w:rFonts w:eastAsia="宋体" w:cs="宋体"/>
          <w:i/>
          <w:iCs/>
          <w:sz w:val="24"/>
          <w:szCs w:val="24"/>
          <w:lang w:eastAsia="zh-CN"/>
        </w:rPr>
        <w:t>Radiographics</w:t>
      </w:r>
      <w:proofErr w:type="spellEnd"/>
      <w:r w:rsidRPr="00282AAB">
        <w:rPr>
          <w:rFonts w:eastAsia="宋体" w:cs="宋体"/>
          <w:sz w:val="24"/>
          <w:szCs w:val="24"/>
          <w:lang w:eastAsia="zh-CN"/>
        </w:rPr>
        <w:t xml:space="preserve"> 1994; </w:t>
      </w:r>
      <w:r w:rsidRPr="00282AAB">
        <w:rPr>
          <w:rFonts w:eastAsia="宋体" w:cs="宋体"/>
          <w:b/>
          <w:bCs/>
          <w:sz w:val="24"/>
          <w:szCs w:val="24"/>
          <w:lang w:eastAsia="zh-CN"/>
        </w:rPr>
        <w:t>14</w:t>
      </w:r>
      <w:r w:rsidRPr="00282AAB">
        <w:rPr>
          <w:rFonts w:eastAsia="宋体" w:cs="宋体"/>
          <w:sz w:val="24"/>
          <w:szCs w:val="24"/>
          <w:lang w:eastAsia="zh-CN"/>
        </w:rPr>
        <w:t>: 153-</w:t>
      </w:r>
      <w:r w:rsidR="004D7208">
        <w:rPr>
          <w:rFonts w:eastAsia="宋体" w:cs="宋体" w:hint="eastAsia"/>
          <w:sz w:val="24"/>
          <w:szCs w:val="24"/>
          <w:lang w:eastAsia="zh-CN"/>
        </w:rPr>
        <w:t>1</w:t>
      </w:r>
      <w:r w:rsidRPr="00282AAB">
        <w:rPr>
          <w:rFonts w:eastAsia="宋体" w:cs="宋体"/>
          <w:sz w:val="24"/>
          <w:szCs w:val="24"/>
          <w:lang w:eastAsia="zh-CN"/>
        </w:rPr>
        <w:t>66; quiz 167-</w:t>
      </w:r>
      <w:r w:rsidR="004D7208">
        <w:rPr>
          <w:rFonts w:eastAsia="宋体" w:cs="宋体" w:hint="eastAsia"/>
          <w:sz w:val="24"/>
          <w:szCs w:val="24"/>
          <w:lang w:eastAsia="zh-CN"/>
        </w:rPr>
        <w:t>16</w:t>
      </w:r>
      <w:r w:rsidRPr="00282AAB">
        <w:rPr>
          <w:rFonts w:eastAsia="宋体" w:cs="宋体"/>
          <w:sz w:val="24"/>
          <w:szCs w:val="24"/>
          <w:lang w:eastAsia="zh-CN"/>
        </w:rPr>
        <w:t>8 [PMID: 8128048 DOI: 10.1148/radiographics.14.1.8128048]</w:t>
      </w:r>
    </w:p>
    <w:p w14:paraId="36AB5714"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33 </w:t>
      </w:r>
      <w:r w:rsidRPr="00282AAB">
        <w:rPr>
          <w:rFonts w:eastAsia="宋体" w:cs="宋体"/>
          <w:b/>
          <w:bCs/>
          <w:sz w:val="24"/>
          <w:szCs w:val="24"/>
          <w:lang w:eastAsia="zh-CN"/>
        </w:rPr>
        <w:t>Hong YK</w:t>
      </w:r>
      <w:r w:rsidRPr="00282AAB">
        <w:rPr>
          <w:rFonts w:eastAsia="宋体" w:cs="宋体"/>
          <w:sz w:val="24"/>
          <w:szCs w:val="24"/>
          <w:lang w:eastAsia="zh-CN"/>
        </w:rPr>
        <w:t xml:space="preserve">, Foreman K, Shin JW, </w:t>
      </w:r>
      <w:proofErr w:type="spellStart"/>
      <w:r w:rsidRPr="00282AAB">
        <w:rPr>
          <w:rFonts w:eastAsia="宋体" w:cs="宋体"/>
          <w:sz w:val="24"/>
          <w:szCs w:val="24"/>
          <w:lang w:eastAsia="zh-CN"/>
        </w:rPr>
        <w:t>Hirakawa</w:t>
      </w:r>
      <w:proofErr w:type="spellEnd"/>
      <w:r w:rsidRPr="00282AAB">
        <w:rPr>
          <w:rFonts w:eastAsia="宋体" w:cs="宋体"/>
          <w:sz w:val="24"/>
          <w:szCs w:val="24"/>
          <w:lang w:eastAsia="zh-CN"/>
        </w:rPr>
        <w:t xml:space="preserve"> S, Curry CL, Sage DR, </w:t>
      </w:r>
      <w:proofErr w:type="spellStart"/>
      <w:r w:rsidRPr="00282AAB">
        <w:rPr>
          <w:rFonts w:eastAsia="宋体" w:cs="宋体"/>
          <w:sz w:val="24"/>
          <w:szCs w:val="24"/>
          <w:lang w:eastAsia="zh-CN"/>
        </w:rPr>
        <w:t>Libermann</w:t>
      </w:r>
      <w:proofErr w:type="spellEnd"/>
      <w:r w:rsidRPr="00282AAB">
        <w:rPr>
          <w:rFonts w:eastAsia="宋体" w:cs="宋体"/>
          <w:sz w:val="24"/>
          <w:szCs w:val="24"/>
          <w:lang w:eastAsia="zh-CN"/>
        </w:rPr>
        <w:t xml:space="preserve"> T, </w:t>
      </w:r>
      <w:proofErr w:type="spellStart"/>
      <w:r w:rsidRPr="00282AAB">
        <w:rPr>
          <w:rFonts w:eastAsia="宋体" w:cs="宋体"/>
          <w:sz w:val="24"/>
          <w:szCs w:val="24"/>
          <w:lang w:eastAsia="zh-CN"/>
        </w:rPr>
        <w:t>Dezube</w:t>
      </w:r>
      <w:proofErr w:type="spellEnd"/>
      <w:r w:rsidRPr="00282AAB">
        <w:rPr>
          <w:rFonts w:eastAsia="宋体" w:cs="宋体"/>
          <w:sz w:val="24"/>
          <w:szCs w:val="24"/>
          <w:lang w:eastAsia="zh-CN"/>
        </w:rPr>
        <w:t xml:space="preserve"> BJ, </w:t>
      </w:r>
      <w:proofErr w:type="spellStart"/>
      <w:r w:rsidRPr="00282AAB">
        <w:rPr>
          <w:rFonts w:eastAsia="宋体" w:cs="宋体"/>
          <w:sz w:val="24"/>
          <w:szCs w:val="24"/>
          <w:lang w:eastAsia="zh-CN"/>
        </w:rPr>
        <w:t>Fingeroth</w:t>
      </w:r>
      <w:proofErr w:type="spellEnd"/>
      <w:r w:rsidRPr="00282AAB">
        <w:rPr>
          <w:rFonts w:eastAsia="宋体" w:cs="宋体"/>
          <w:sz w:val="24"/>
          <w:szCs w:val="24"/>
          <w:lang w:eastAsia="zh-CN"/>
        </w:rPr>
        <w:t xml:space="preserve"> JD, </w:t>
      </w:r>
      <w:proofErr w:type="spellStart"/>
      <w:r w:rsidRPr="00282AAB">
        <w:rPr>
          <w:rFonts w:eastAsia="宋体" w:cs="宋体"/>
          <w:sz w:val="24"/>
          <w:szCs w:val="24"/>
          <w:lang w:eastAsia="zh-CN"/>
        </w:rPr>
        <w:t>Detmar</w:t>
      </w:r>
      <w:proofErr w:type="spellEnd"/>
      <w:r w:rsidRPr="00282AAB">
        <w:rPr>
          <w:rFonts w:eastAsia="宋体" w:cs="宋体"/>
          <w:sz w:val="24"/>
          <w:szCs w:val="24"/>
          <w:lang w:eastAsia="zh-CN"/>
        </w:rPr>
        <w:t xml:space="preserve"> M. Lymphatic reprogramming of blood vascular endothelium by Kaposi sarcoma-associated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w:t>
      </w:r>
      <w:r w:rsidRPr="00282AAB">
        <w:rPr>
          <w:rFonts w:eastAsia="宋体" w:cs="宋体"/>
          <w:i/>
          <w:iCs/>
          <w:sz w:val="24"/>
          <w:szCs w:val="24"/>
          <w:lang w:eastAsia="zh-CN"/>
        </w:rPr>
        <w:t>Nat Genet</w:t>
      </w:r>
      <w:r w:rsidRPr="00282AAB">
        <w:rPr>
          <w:rFonts w:eastAsia="宋体" w:cs="宋体"/>
          <w:sz w:val="24"/>
          <w:szCs w:val="24"/>
          <w:lang w:eastAsia="zh-CN"/>
        </w:rPr>
        <w:t xml:space="preserve"> 2004; </w:t>
      </w:r>
      <w:r w:rsidRPr="00282AAB">
        <w:rPr>
          <w:rFonts w:eastAsia="宋体" w:cs="宋体"/>
          <w:b/>
          <w:bCs/>
          <w:sz w:val="24"/>
          <w:szCs w:val="24"/>
          <w:lang w:eastAsia="zh-CN"/>
        </w:rPr>
        <w:t>36</w:t>
      </w:r>
      <w:r w:rsidRPr="00282AAB">
        <w:rPr>
          <w:rFonts w:eastAsia="宋体" w:cs="宋体"/>
          <w:sz w:val="24"/>
          <w:szCs w:val="24"/>
          <w:lang w:eastAsia="zh-CN"/>
        </w:rPr>
        <w:t>: 683-685 [PMID: 15220917 DOI: 10.1038/ng1383]</w:t>
      </w:r>
    </w:p>
    <w:p w14:paraId="66386B43"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34 </w:t>
      </w:r>
      <w:r w:rsidRPr="00282AAB">
        <w:rPr>
          <w:rFonts w:eastAsia="宋体" w:cs="宋体"/>
          <w:b/>
          <w:bCs/>
          <w:sz w:val="24"/>
          <w:szCs w:val="24"/>
          <w:lang w:eastAsia="zh-CN"/>
        </w:rPr>
        <w:t>Hammock L</w:t>
      </w:r>
      <w:r w:rsidRPr="00282AAB">
        <w:rPr>
          <w:rFonts w:eastAsia="宋体" w:cs="宋体"/>
          <w:sz w:val="24"/>
          <w:szCs w:val="24"/>
          <w:lang w:eastAsia="zh-CN"/>
        </w:rPr>
        <w:t xml:space="preserve">, </w:t>
      </w:r>
      <w:proofErr w:type="spellStart"/>
      <w:r w:rsidRPr="00282AAB">
        <w:rPr>
          <w:rFonts w:eastAsia="宋体" w:cs="宋体"/>
          <w:sz w:val="24"/>
          <w:szCs w:val="24"/>
          <w:lang w:eastAsia="zh-CN"/>
        </w:rPr>
        <w:t>Reisenauer</w:t>
      </w:r>
      <w:proofErr w:type="spellEnd"/>
      <w:r w:rsidRPr="00282AAB">
        <w:rPr>
          <w:rFonts w:eastAsia="宋体" w:cs="宋体"/>
          <w:sz w:val="24"/>
          <w:szCs w:val="24"/>
          <w:lang w:eastAsia="zh-CN"/>
        </w:rPr>
        <w:t xml:space="preserve"> A, Wang W, Cohen C, Birdsong G, </w:t>
      </w:r>
      <w:proofErr w:type="spellStart"/>
      <w:r w:rsidRPr="00282AAB">
        <w:rPr>
          <w:rFonts w:eastAsia="宋体" w:cs="宋体"/>
          <w:sz w:val="24"/>
          <w:szCs w:val="24"/>
          <w:lang w:eastAsia="zh-CN"/>
        </w:rPr>
        <w:t>Folpe</w:t>
      </w:r>
      <w:proofErr w:type="spellEnd"/>
      <w:r w:rsidRPr="00282AAB">
        <w:rPr>
          <w:rFonts w:eastAsia="宋体" w:cs="宋体"/>
          <w:sz w:val="24"/>
          <w:szCs w:val="24"/>
          <w:lang w:eastAsia="zh-CN"/>
        </w:rPr>
        <w:t xml:space="preserve"> AL. Latency-associated nuclear antigen expression and human herpesvirus-8 polymerase chain reaction in the evaluation of Kaposi sarcoma and other vascular tumors in HIV-positive patients. </w:t>
      </w:r>
      <w:r w:rsidRPr="00282AAB">
        <w:rPr>
          <w:rFonts w:eastAsia="宋体" w:cs="宋体"/>
          <w:i/>
          <w:iCs/>
          <w:sz w:val="24"/>
          <w:szCs w:val="24"/>
          <w:lang w:eastAsia="zh-CN"/>
        </w:rPr>
        <w:t xml:space="preserve">Mod </w:t>
      </w:r>
      <w:proofErr w:type="spellStart"/>
      <w:r w:rsidRPr="00282AAB">
        <w:rPr>
          <w:rFonts w:eastAsia="宋体" w:cs="宋体"/>
          <w:i/>
          <w:iCs/>
          <w:sz w:val="24"/>
          <w:szCs w:val="24"/>
          <w:lang w:eastAsia="zh-CN"/>
        </w:rPr>
        <w:t>Pathol</w:t>
      </w:r>
      <w:proofErr w:type="spellEnd"/>
      <w:r w:rsidRPr="00282AAB">
        <w:rPr>
          <w:rFonts w:eastAsia="宋体" w:cs="宋体"/>
          <w:sz w:val="24"/>
          <w:szCs w:val="24"/>
          <w:lang w:eastAsia="zh-CN"/>
        </w:rPr>
        <w:t xml:space="preserve"> 2005; </w:t>
      </w:r>
      <w:r w:rsidRPr="00282AAB">
        <w:rPr>
          <w:rFonts w:eastAsia="宋体" w:cs="宋体"/>
          <w:b/>
          <w:bCs/>
          <w:sz w:val="24"/>
          <w:szCs w:val="24"/>
          <w:lang w:eastAsia="zh-CN"/>
        </w:rPr>
        <w:t>18</w:t>
      </w:r>
      <w:r w:rsidRPr="00282AAB">
        <w:rPr>
          <w:rFonts w:eastAsia="宋体" w:cs="宋体"/>
          <w:sz w:val="24"/>
          <w:szCs w:val="24"/>
          <w:lang w:eastAsia="zh-CN"/>
        </w:rPr>
        <w:t>: 463-468 [PMID: 15578080 DOI: 10.1038/modpathol.3800221]</w:t>
      </w:r>
    </w:p>
    <w:p w14:paraId="1D77D0BE"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35 </w:t>
      </w:r>
      <w:proofErr w:type="spellStart"/>
      <w:r w:rsidRPr="00282AAB">
        <w:rPr>
          <w:rFonts w:eastAsia="宋体" w:cs="宋体"/>
          <w:b/>
          <w:bCs/>
          <w:sz w:val="24"/>
          <w:szCs w:val="24"/>
          <w:lang w:eastAsia="zh-CN"/>
        </w:rPr>
        <w:t>Pantanowitz</w:t>
      </w:r>
      <w:proofErr w:type="spellEnd"/>
      <w:r w:rsidRPr="00282AAB">
        <w:rPr>
          <w:rFonts w:eastAsia="宋体" w:cs="宋体"/>
          <w:b/>
          <w:bCs/>
          <w:sz w:val="24"/>
          <w:szCs w:val="24"/>
          <w:lang w:eastAsia="zh-CN"/>
        </w:rPr>
        <w:t xml:space="preserve"> L</w:t>
      </w:r>
      <w:r w:rsidRPr="00282AAB">
        <w:rPr>
          <w:rFonts w:eastAsia="宋体" w:cs="宋体"/>
          <w:sz w:val="24"/>
          <w:szCs w:val="24"/>
          <w:lang w:eastAsia="zh-CN"/>
        </w:rPr>
        <w:t xml:space="preserve">, Otis CN, </w:t>
      </w:r>
      <w:proofErr w:type="spellStart"/>
      <w:r w:rsidRPr="00282AAB">
        <w:rPr>
          <w:rFonts w:eastAsia="宋体" w:cs="宋体"/>
          <w:sz w:val="24"/>
          <w:szCs w:val="24"/>
          <w:lang w:eastAsia="zh-CN"/>
        </w:rPr>
        <w:t>Dezube</w:t>
      </w:r>
      <w:proofErr w:type="spellEnd"/>
      <w:r w:rsidRPr="00282AAB">
        <w:rPr>
          <w:rFonts w:eastAsia="宋体" w:cs="宋体"/>
          <w:sz w:val="24"/>
          <w:szCs w:val="24"/>
          <w:lang w:eastAsia="zh-CN"/>
        </w:rPr>
        <w:t xml:space="preserve"> BJ. </w:t>
      </w:r>
      <w:proofErr w:type="gramStart"/>
      <w:r w:rsidRPr="00282AAB">
        <w:rPr>
          <w:rFonts w:eastAsia="宋体" w:cs="宋体"/>
          <w:sz w:val="24"/>
          <w:szCs w:val="24"/>
          <w:lang w:eastAsia="zh-CN"/>
        </w:rPr>
        <w:t>Immunohistochemistry in Kaposi's sarcoma.</w:t>
      </w:r>
      <w:proofErr w:type="gramEnd"/>
      <w:r w:rsidRPr="00282AAB">
        <w:rPr>
          <w:rFonts w:eastAsia="宋体" w:cs="宋体"/>
          <w:sz w:val="24"/>
          <w:szCs w:val="24"/>
          <w:lang w:eastAsia="zh-CN"/>
        </w:rPr>
        <w:t xml:space="preserve">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Exp</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Dermatol</w:t>
      </w:r>
      <w:proofErr w:type="spellEnd"/>
      <w:r w:rsidRPr="00282AAB">
        <w:rPr>
          <w:rFonts w:eastAsia="宋体" w:cs="宋体"/>
          <w:sz w:val="24"/>
          <w:szCs w:val="24"/>
          <w:lang w:eastAsia="zh-CN"/>
        </w:rPr>
        <w:t xml:space="preserve"> 2010; </w:t>
      </w:r>
      <w:r w:rsidRPr="00282AAB">
        <w:rPr>
          <w:rFonts w:eastAsia="宋体" w:cs="宋体"/>
          <w:b/>
          <w:bCs/>
          <w:sz w:val="24"/>
          <w:szCs w:val="24"/>
          <w:lang w:eastAsia="zh-CN"/>
        </w:rPr>
        <w:t>35</w:t>
      </w:r>
      <w:r w:rsidRPr="00282AAB">
        <w:rPr>
          <w:rFonts w:eastAsia="宋体" w:cs="宋体"/>
          <w:sz w:val="24"/>
          <w:szCs w:val="24"/>
          <w:lang w:eastAsia="zh-CN"/>
        </w:rPr>
        <w:t>: 68-72 [PMID: 19874352 DOI: 10.1111/j.1365-2230.2009.03707.x]</w:t>
      </w:r>
    </w:p>
    <w:p w14:paraId="188FD5FA"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36 </w:t>
      </w:r>
      <w:r w:rsidRPr="00282AAB">
        <w:rPr>
          <w:rFonts w:eastAsia="宋体" w:cs="宋体"/>
          <w:b/>
          <w:bCs/>
          <w:sz w:val="24"/>
          <w:szCs w:val="24"/>
          <w:lang w:eastAsia="zh-CN"/>
        </w:rPr>
        <w:t>Du MQ</w:t>
      </w:r>
      <w:r w:rsidRPr="00282AAB">
        <w:rPr>
          <w:rFonts w:eastAsia="宋体" w:cs="宋体"/>
          <w:sz w:val="24"/>
          <w:szCs w:val="24"/>
          <w:lang w:eastAsia="zh-CN"/>
        </w:rPr>
        <w:t xml:space="preserve">, </w:t>
      </w:r>
      <w:proofErr w:type="spellStart"/>
      <w:r w:rsidRPr="00282AAB">
        <w:rPr>
          <w:rFonts w:eastAsia="宋体" w:cs="宋体"/>
          <w:sz w:val="24"/>
          <w:szCs w:val="24"/>
          <w:lang w:eastAsia="zh-CN"/>
        </w:rPr>
        <w:t>Diss</w:t>
      </w:r>
      <w:proofErr w:type="spellEnd"/>
      <w:r w:rsidRPr="00282AAB">
        <w:rPr>
          <w:rFonts w:eastAsia="宋体" w:cs="宋体"/>
          <w:sz w:val="24"/>
          <w:szCs w:val="24"/>
          <w:lang w:eastAsia="zh-CN"/>
        </w:rPr>
        <w:t xml:space="preserve"> TC, Liu H, Ye H, </w:t>
      </w:r>
      <w:proofErr w:type="spellStart"/>
      <w:r w:rsidRPr="00282AAB">
        <w:rPr>
          <w:rFonts w:eastAsia="宋体" w:cs="宋体"/>
          <w:sz w:val="24"/>
          <w:szCs w:val="24"/>
          <w:lang w:eastAsia="zh-CN"/>
        </w:rPr>
        <w:t>Hamoudi</w:t>
      </w:r>
      <w:proofErr w:type="spellEnd"/>
      <w:r w:rsidRPr="00282AAB">
        <w:rPr>
          <w:rFonts w:eastAsia="宋体" w:cs="宋体"/>
          <w:sz w:val="24"/>
          <w:szCs w:val="24"/>
          <w:lang w:eastAsia="zh-CN"/>
        </w:rPr>
        <w:t xml:space="preserve"> RA, </w:t>
      </w:r>
      <w:proofErr w:type="spellStart"/>
      <w:r w:rsidRPr="00282AAB">
        <w:rPr>
          <w:rFonts w:eastAsia="宋体" w:cs="宋体"/>
          <w:sz w:val="24"/>
          <w:szCs w:val="24"/>
          <w:lang w:eastAsia="zh-CN"/>
        </w:rPr>
        <w:t>Cabeçadas</w:t>
      </w:r>
      <w:proofErr w:type="spellEnd"/>
      <w:r w:rsidRPr="00282AAB">
        <w:rPr>
          <w:rFonts w:eastAsia="宋体" w:cs="宋体"/>
          <w:sz w:val="24"/>
          <w:szCs w:val="24"/>
          <w:lang w:eastAsia="zh-CN"/>
        </w:rPr>
        <w:t xml:space="preserve"> J, Dong HY, Harris NL, Chan JK, Rees JW, </w:t>
      </w:r>
      <w:proofErr w:type="spellStart"/>
      <w:r w:rsidRPr="00282AAB">
        <w:rPr>
          <w:rFonts w:eastAsia="宋体" w:cs="宋体"/>
          <w:sz w:val="24"/>
          <w:szCs w:val="24"/>
          <w:lang w:eastAsia="zh-CN"/>
        </w:rPr>
        <w:t>Dogan</w:t>
      </w:r>
      <w:proofErr w:type="spellEnd"/>
      <w:r w:rsidRPr="00282AAB">
        <w:rPr>
          <w:rFonts w:eastAsia="宋体" w:cs="宋体"/>
          <w:sz w:val="24"/>
          <w:szCs w:val="24"/>
          <w:lang w:eastAsia="zh-CN"/>
        </w:rPr>
        <w:t xml:space="preserve"> A, Isaacson PG. KSHV- and EBV-associated </w:t>
      </w:r>
      <w:proofErr w:type="spellStart"/>
      <w:r w:rsidRPr="00282AAB">
        <w:rPr>
          <w:rFonts w:eastAsia="宋体" w:cs="宋体"/>
          <w:sz w:val="24"/>
          <w:szCs w:val="24"/>
          <w:lang w:eastAsia="zh-CN"/>
        </w:rPr>
        <w:t>germinotropic</w:t>
      </w:r>
      <w:proofErr w:type="spellEnd"/>
      <w:r w:rsidRPr="00282AAB">
        <w:rPr>
          <w:rFonts w:eastAsia="宋体" w:cs="宋体"/>
          <w:sz w:val="24"/>
          <w:szCs w:val="24"/>
          <w:lang w:eastAsia="zh-CN"/>
        </w:rPr>
        <w:t xml:space="preserve"> </w:t>
      </w:r>
      <w:proofErr w:type="spellStart"/>
      <w:r w:rsidRPr="00282AAB">
        <w:rPr>
          <w:rFonts w:eastAsia="宋体" w:cs="宋体"/>
          <w:sz w:val="24"/>
          <w:szCs w:val="24"/>
          <w:lang w:eastAsia="zh-CN"/>
        </w:rPr>
        <w:lastRenderedPageBreak/>
        <w:t>lymphoproliferative</w:t>
      </w:r>
      <w:proofErr w:type="spellEnd"/>
      <w:r w:rsidRPr="00282AAB">
        <w:rPr>
          <w:rFonts w:eastAsia="宋体" w:cs="宋体"/>
          <w:sz w:val="24"/>
          <w:szCs w:val="24"/>
          <w:lang w:eastAsia="zh-CN"/>
        </w:rPr>
        <w:t xml:space="preserve"> disorder. </w:t>
      </w:r>
      <w:r w:rsidRPr="00282AAB">
        <w:rPr>
          <w:rFonts w:eastAsia="宋体" w:cs="宋体"/>
          <w:i/>
          <w:iCs/>
          <w:sz w:val="24"/>
          <w:szCs w:val="24"/>
          <w:lang w:eastAsia="zh-CN"/>
        </w:rPr>
        <w:t>Blood</w:t>
      </w:r>
      <w:r w:rsidRPr="00282AAB">
        <w:rPr>
          <w:rFonts w:eastAsia="宋体" w:cs="宋体"/>
          <w:sz w:val="24"/>
          <w:szCs w:val="24"/>
          <w:lang w:eastAsia="zh-CN"/>
        </w:rPr>
        <w:t xml:space="preserve"> 2002; </w:t>
      </w:r>
      <w:r w:rsidRPr="00282AAB">
        <w:rPr>
          <w:rFonts w:eastAsia="宋体" w:cs="宋体"/>
          <w:b/>
          <w:bCs/>
          <w:sz w:val="24"/>
          <w:szCs w:val="24"/>
          <w:lang w:eastAsia="zh-CN"/>
        </w:rPr>
        <w:t>100</w:t>
      </w:r>
      <w:r w:rsidRPr="00282AAB">
        <w:rPr>
          <w:rFonts w:eastAsia="宋体" w:cs="宋体"/>
          <w:sz w:val="24"/>
          <w:szCs w:val="24"/>
          <w:lang w:eastAsia="zh-CN"/>
        </w:rPr>
        <w:t>: 3415-3418 [PMID: 12384445 DOI: 10.1182/blood-2002-02-0487]</w:t>
      </w:r>
    </w:p>
    <w:p w14:paraId="6110A033"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37 </w:t>
      </w:r>
      <w:proofErr w:type="spellStart"/>
      <w:r w:rsidRPr="00282AAB">
        <w:rPr>
          <w:rFonts w:eastAsia="宋体" w:cs="宋体"/>
          <w:b/>
          <w:bCs/>
          <w:sz w:val="24"/>
          <w:szCs w:val="24"/>
          <w:lang w:eastAsia="zh-CN"/>
        </w:rPr>
        <w:t>Krown</w:t>
      </w:r>
      <w:proofErr w:type="spellEnd"/>
      <w:r w:rsidRPr="00282AAB">
        <w:rPr>
          <w:rFonts w:eastAsia="宋体" w:cs="宋体"/>
          <w:b/>
          <w:bCs/>
          <w:sz w:val="24"/>
          <w:szCs w:val="24"/>
          <w:lang w:eastAsia="zh-CN"/>
        </w:rPr>
        <w:t xml:space="preserve"> SE</w:t>
      </w:r>
      <w:r w:rsidRPr="00282AAB">
        <w:rPr>
          <w:rFonts w:eastAsia="宋体" w:cs="宋体"/>
          <w:sz w:val="24"/>
          <w:szCs w:val="24"/>
          <w:lang w:eastAsia="zh-CN"/>
        </w:rPr>
        <w:t xml:space="preserve">, </w:t>
      </w:r>
      <w:proofErr w:type="spellStart"/>
      <w:r w:rsidRPr="00282AAB">
        <w:rPr>
          <w:rFonts w:eastAsia="宋体" w:cs="宋体"/>
          <w:sz w:val="24"/>
          <w:szCs w:val="24"/>
          <w:lang w:eastAsia="zh-CN"/>
        </w:rPr>
        <w:t>Metroka</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Wernz</w:t>
      </w:r>
      <w:proofErr w:type="spellEnd"/>
      <w:r w:rsidRPr="00282AAB">
        <w:rPr>
          <w:rFonts w:eastAsia="宋体" w:cs="宋体"/>
          <w:sz w:val="24"/>
          <w:szCs w:val="24"/>
          <w:lang w:eastAsia="zh-CN"/>
        </w:rPr>
        <w:t xml:space="preserve"> JC.</w:t>
      </w:r>
      <w:proofErr w:type="gramEnd"/>
      <w:r w:rsidRPr="00282AAB">
        <w:rPr>
          <w:rFonts w:eastAsia="宋体" w:cs="宋体"/>
          <w:sz w:val="24"/>
          <w:szCs w:val="24"/>
          <w:lang w:eastAsia="zh-CN"/>
        </w:rPr>
        <w:t xml:space="preserve"> Kaposi's sarcoma in the acquired immune deficiency syndrome: a proposal for uniform evaluation, response, and staging criteria. AIDS Clinical Trials Group Oncology Committee.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1989; </w:t>
      </w:r>
      <w:r w:rsidRPr="00282AAB">
        <w:rPr>
          <w:rFonts w:eastAsia="宋体" w:cs="宋体"/>
          <w:b/>
          <w:bCs/>
          <w:sz w:val="24"/>
          <w:szCs w:val="24"/>
          <w:lang w:eastAsia="zh-CN"/>
        </w:rPr>
        <w:t>7</w:t>
      </w:r>
      <w:r w:rsidRPr="00282AAB">
        <w:rPr>
          <w:rFonts w:eastAsia="宋体" w:cs="宋体"/>
          <w:sz w:val="24"/>
          <w:szCs w:val="24"/>
          <w:lang w:eastAsia="zh-CN"/>
        </w:rPr>
        <w:t>: 1201-1207 [PMID: 2671281]</w:t>
      </w:r>
    </w:p>
    <w:p w14:paraId="55DEB033"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38 </w:t>
      </w:r>
      <w:proofErr w:type="spellStart"/>
      <w:r w:rsidRPr="00282AAB">
        <w:rPr>
          <w:rFonts w:eastAsia="宋体" w:cs="宋体"/>
          <w:b/>
          <w:bCs/>
          <w:sz w:val="24"/>
          <w:szCs w:val="24"/>
          <w:lang w:eastAsia="zh-CN"/>
        </w:rPr>
        <w:t>Nasti</w:t>
      </w:r>
      <w:proofErr w:type="spellEnd"/>
      <w:r w:rsidRPr="00282AAB">
        <w:rPr>
          <w:rFonts w:eastAsia="宋体" w:cs="宋体"/>
          <w:b/>
          <w:bCs/>
          <w:sz w:val="24"/>
          <w:szCs w:val="24"/>
          <w:lang w:eastAsia="zh-CN"/>
        </w:rPr>
        <w:t xml:space="preserve"> G</w:t>
      </w:r>
      <w:r w:rsidRPr="00282AAB">
        <w:rPr>
          <w:rFonts w:eastAsia="宋体" w:cs="宋体"/>
          <w:sz w:val="24"/>
          <w:szCs w:val="24"/>
          <w:lang w:eastAsia="zh-CN"/>
        </w:rPr>
        <w:t xml:space="preserve">, </w:t>
      </w:r>
      <w:proofErr w:type="spellStart"/>
      <w:r w:rsidRPr="00282AAB">
        <w:rPr>
          <w:rFonts w:eastAsia="宋体" w:cs="宋体"/>
          <w:sz w:val="24"/>
          <w:szCs w:val="24"/>
          <w:lang w:eastAsia="zh-CN"/>
        </w:rPr>
        <w:t>Talamini</w:t>
      </w:r>
      <w:proofErr w:type="spellEnd"/>
      <w:r w:rsidRPr="00282AAB">
        <w:rPr>
          <w:rFonts w:eastAsia="宋体" w:cs="宋体"/>
          <w:sz w:val="24"/>
          <w:szCs w:val="24"/>
          <w:lang w:eastAsia="zh-CN"/>
        </w:rPr>
        <w:t xml:space="preserve"> R, </w:t>
      </w:r>
      <w:proofErr w:type="spellStart"/>
      <w:r w:rsidRPr="00282AAB">
        <w:rPr>
          <w:rFonts w:eastAsia="宋体" w:cs="宋体"/>
          <w:sz w:val="24"/>
          <w:szCs w:val="24"/>
          <w:lang w:eastAsia="zh-CN"/>
        </w:rPr>
        <w:t>Antinori</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Martellotta</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Jacchetti</w:t>
      </w:r>
      <w:proofErr w:type="spellEnd"/>
      <w:r w:rsidRPr="00282AAB">
        <w:rPr>
          <w:rFonts w:eastAsia="宋体" w:cs="宋体"/>
          <w:sz w:val="24"/>
          <w:szCs w:val="24"/>
          <w:lang w:eastAsia="zh-CN"/>
        </w:rPr>
        <w:t xml:space="preserve"> G, </w:t>
      </w:r>
      <w:proofErr w:type="spellStart"/>
      <w:r w:rsidRPr="00282AAB">
        <w:rPr>
          <w:rFonts w:eastAsia="宋体" w:cs="宋体"/>
          <w:sz w:val="24"/>
          <w:szCs w:val="24"/>
          <w:lang w:eastAsia="zh-CN"/>
        </w:rPr>
        <w:t>Chiodo</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Ballardini</w:t>
      </w:r>
      <w:proofErr w:type="spellEnd"/>
      <w:r w:rsidRPr="00282AAB">
        <w:rPr>
          <w:rFonts w:eastAsia="宋体" w:cs="宋体"/>
          <w:sz w:val="24"/>
          <w:szCs w:val="24"/>
          <w:lang w:eastAsia="zh-CN"/>
        </w:rPr>
        <w:t xml:space="preserve"> G, </w:t>
      </w:r>
      <w:proofErr w:type="spellStart"/>
      <w:r w:rsidRPr="00282AAB">
        <w:rPr>
          <w:rFonts w:eastAsia="宋体" w:cs="宋体"/>
          <w:sz w:val="24"/>
          <w:szCs w:val="24"/>
          <w:lang w:eastAsia="zh-CN"/>
        </w:rPr>
        <w:t>Stoppini</w:t>
      </w:r>
      <w:proofErr w:type="spellEnd"/>
      <w:r w:rsidRPr="00282AAB">
        <w:rPr>
          <w:rFonts w:eastAsia="宋体" w:cs="宋体"/>
          <w:sz w:val="24"/>
          <w:szCs w:val="24"/>
          <w:lang w:eastAsia="zh-CN"/>
        </w:rPr>
        <w:t xml:space="preserve"> L, Di </w:t>
      </w:r>
      <w:proofErr w:type="spellStart"/>
      <w:r w:rsidRPr="00282AAB">
        <w:rPr>
          <w:rFonts w:eastAsia="宋体" w:cs="宋体"/>
          <w:sz w:val="24"/>
          <w:szCs w:val="24"/>
          <w:lang w:eastAsia="zh-CN"/>
        </w:rPr>
        <w:t>Perri</w:t>
      </w:r>
      <w:proofErr w:type="spellEnd"/>
      <w:r w:rsidRPr="00282AAB">
        <w:rPr>
          <w:rFonts w:eastAsia="宋体" w:cs="宋体"/>
          <w:sz w:val="24"/>
          <w:szCs w:val="24"/>
          <w:lang w:eastAsia="zh-CN"/>
        </w:rPr>
        <w:t xml:space="preserve"> G, Mena M, </w:t>
      </w:r>
      <w:proofErr w:type="spellStart"/>
      <w:r w:rsidRPr="00282AAB">
        <w:rPr>
          <w:rFonts w:eastAsia="宋体" w:cs="宋体"/>
          <w:sz w:val="24"/>
          <w:szCs w:val="24"/>
          <w:lang w:eastAsia="zh-CN"/>
        </w:rPr>
        <w:t>Tavio</w:t>
      </w:r>
      <w:proofErr w:type="spellEnd"/>
      <w:r w:rsidRPr="00282AAB">
        <w:rPr>
          <w:rFonts w:eastAsia="宋体" w:cs="宋体"/>
          <w:sz w:val="24"/>
          <w:szCs w:val="24"/>
          <w:lang w:eastAsia="zh-CN"/>
        </w:rPr>
        <w:t xml:space="preserve"> M, </w:t>
      </w:r>
      <w:proofErr w:type="spellStart"/>
      <w:r w:rsidRPr="00282AAB">
        <w:rPr>
          <w:rFonts w:eastAsia="宋体" w:cs="宋体"/>
          <w:sz w:val="24"/>
          <w:szCs w:val="24"/>
          <w:lang w:eastAsia="zh-CN"/>
        </w:rPr>
        <w:t>Vaccher</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D'Arminio</w:t>
      </w:r>
      <w:proofErr w:type="spellEnd"/>
      <w:r w:rsidRPr="00282AAB">
        <w:rPr>
          <w:rFonts w:eastAsia="宋体" w:cs="宋体"/>
          <w:sz w:val="24"/>
          <w:szCs w:val="24"/>
          <w:lang w:eastAsia="zh-CN"/>
        </w:rPr>
        <w:t xml:space="preserve"> </w:t>
      </w:r>
      <w:proofErr w:type="spellStart"/>
      <w:r w:rsidRPr="00282AAB">
        <w:rPr>
          <w:rFonts w:eastAsia="宋体" w:cs="宋体"/>
          <w:sz w:val="24"/>
          <w:szCs w:val="24"/>
          <w:lang w:eastAsia="zh-CN"/>
        </w:rPr>
        <w:t>Monforte</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Tirelli</w:t>
      </w:r>
      <w:proofErr w:type="spellEnd"/>
      <w:r w:rsidRPr="00282AAB">
        <w:rPr>
          <w:rFonts w:eastAsia="宋体" w:cs="宋体"/>
          <w:sz w:val="24"/>
          <w:szCs w:val="24"/>
          <w:lang w:eastAsia="zh-CN"/>
        </w:rPr>
        <w:t xml:space="preserve"> U. AIDS-related Kaposi's Sarcoma: evaluation of potential new prognostic factors and assessment of the AIDS Clinical Trial Group Staging System in the </w:t>
      </w:r>
      <w:proofErr w:type="spellStart"/>
      <w:r w:rsidRPr="00282AAB">
        <w:rPr>
          <w:rFonts w:eastAsia="宋体" w:cs="宋体"/>
          <w:sz w:val="24"/>
          <w:szCs w:val="24"/>
          <w:lang w:eastAsia="zh-CN"/>
        </w:rPr>
        <w:t>Haart</w:t>
      </w:r>
      <w:proofErr w:type="spellEnd"/>
      <w:r w:rsidRPr="00282AAB">
        <w:rPr>
          <w:rFonts w:eastAsia="宋体" w:cs="宋体"/>
          <w:sz w:val="24"/>
          <w:szCs w:val="24"/>
          <w:lang w:eastAsia="zh-CN"/>
        </w:rPr>
        <w:t xml:space="preserve"> Era--the Italian Cooperative Group on AIDS and Tumors and the Italian Cohort of Patients Naive From </w:t>
      </w:r>
      <w:proofErr w:type="spellStart"/>
      <w:r w:rsidRPr="00282AAB">
        <w:rPr>
          <w:rFonts w:eastAsia="宋体" w:cs="宋体"/>
          <w:sz w:val="24"/>
          <w:szCs w:val="24"/>
          <w:lang w:eastAsia="zh-CN"/>
        </w:rPr>
        <w:t>Antiretrovirals</w:t>
      </w:r>
      <w:proofErr w:type="spellEnd"/>
      <w:r w:rsidRPr="00282AAB">
        <w:rPr>
          <w:rFonts w:eastAsia="宋体" w:cs="宋体"/>
          <w:sz w:val="24"/>
          <w:szCs w:val="24"/>
          <w:lang w:eastAsia="zh-CN"/>
        </w:rPr>
        <w:t xml:space="preserve">.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2003; </w:t>
      </w:r>
      <w:r w:rsidRPr="00282AAB">
        <w:rPr>
          <w:rFonts w:eastAsia="宋体" w:cs="宋体"/>
          <w:b/>
          <w:bCs/>
          <w:sz w:val="24"/>
          <w:szCs w:val="24"/>
          <w:lang w:eastAsia="zh-CN"/>
        </w:rPr>
        <w:t>21</w:t>
      </w:r>
      <w:r w:rsidRPr="00282AAB">
        <w:rPr>
          <w:rFonts w:eastAsia="宋体" w:cs="宋体"/>
          <w:sz w:val="24"/>
          <w:szCs w:val="24"/>
          <w:lang w:eastAsia="zh-CN"/>
        </w:rPr>
        <w:t>: 2876-2882 [PMID: 12885804 DOI: 10.1200/JCO.2003.10.162]</w:t>
      </w:r>
    </w:p>
    <w:p w14:paraId="5B1A6F0A"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39 </w:t>
      </w:r>
      <w:proofErr w:type="spellStart"/>
      <w:r w:rsidRPr="00282AAB">
        <w:rPr>
          <w:rFonts w:eastAsia="宋体" w:cs="宋体"/>
          <w:b/>
          <w:bCs/>
          <w:sz w:val="24"/>
          <w:szCs w:val="24"/>
          <w:lang w:eastAsia="zh-CN"/>
        </w:rPr>
        <w:t>Mosam</w:t>
      </w:r>
      <w:proofErr w:type="spellEnd"/>
      <w:r w:rsidRPr="00282AAB">
        <w:rPr>
          <w:rFonts w:eastAsia="宋体" w:cs="宋体"/>
          <w:b/>
          <w:bCs/>
          <w:sz w:val="24"/>
          <w:szCs w:val="24"/>
          <w:lang w:eastAsia="zh-CN"/>
        </w:rPr>
        <w:t xml:space="preserve"> A</w:t>
      </w:r>
      <w:r w:rsidRPr="00282AAB">
        <w:rPr>
          <w:rFonts w:eastAsia="宋体" w:cs="宋体"/>
          <w:sz w:val="24"/>
          <w:szCs w:val="24"/>
          <w:lang w:eastAsia="zh-CN"/>
        </w:rPr>
        <w:t xml:space="preserve">, </w:t>
      </w:r>
      <w:proofErr w:type="spellStart"/>
      <w:r w:rsidRPr="00282AAB">
        <w:rPr>
          <w:rFonts w:eastAsia="宋体" w:cs="宋体"/>
          <w:sz w:val="24"/>
          <w:szCs w:val="24"/>
          <w:lang w:eastAsia="zh-CN"/>
        </w:rPr>
        <w:t>Shaik</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Uldrick</w:t>
      </w:r>
      <w:proofErr w:type="spellEnd"/>
      <w:r w:rsidRPr="00282AAB">
        <w:rPr>
          <w:rFonts w:eastAsia="宋体" w:cs="宋体"/>
          <w:sz w:val="24"/>
          <w:szCs w:val="24"/>
          <w:lang w:eastAsia="zh-CN"/>
        </w:rPr>
        <w:t xml:space="preserve"> TS, </w:t>
      </w:r>
      <w:proofErr w:type="spellStart"/>
      <w:r w:rsidRPr="00282AAB">
        <w:rPr>
          <w:rFonts w:eastAsia="宋体" w:cs="宋体"/>
          <w:sz w:val="24"/>
          <w:szCs w:val="24"/>
          <w:lang w:eastAsia="zh-CN"/>
        </w:rPr>
        <w:t>Esterhuizen</w:t>
      </w:r>
      <w:proofErr w:type="spellEnd"/>
      <w:r w:rsidRPr="00282AAB">
        <w:rPr>
          <w:rFonts w:eastAsia="宋体" w:cs="宋体"/>
          <w:sz w:val="24"/>
          <w:szCs w:val="24"/>
          <w:lang w:eastAsia="zh-CN"/>
        </w:rPr>
        <w:t xml:space="preserve"> T, </w:t>
      </w:r>
      <w:proofErr w:type="spellStart"/>
      <w:r w:rsidRPr="00282AAB">
        <w:rPr>
          <w:rFonts w:eastAsia="宋体" w:cs="宋体"/>
          <w:sz w:val="24"/>
          <w:szCs w:val="24"/>
          <w:lang w:eastAsia="zh-CN"/>
        </w:rPr>
        <w:t>Friedland</w:t>
      </w:r>
      <w:proofErr w:type="spellEnd"/>
      <w:r w:rsidRPr="00282AAB">
        <w:rPr>
          <w:rFonts w:eastAsia="宋体" w:cs="宋体"/>
          <w:sz w:val="24"/>
          <w:szCs w:val="24"/>
          <w:lang w:eastAsia="zh-CN"/>
        </w:rPr>
        <w:t xml:space="preserve"> GH, </w:t>
      </w:r>
      <w:proofErr w:type="spellStart"/>
      <w:r w:rsidRPr="00282AAB">
        <w:rPr>
          <w:rFonts w:eastAsia="宋体" w:cs="宋体"/>
          <w:sz w:val="24"/>
          <w:szCs w:val="24"/>
          <w:lang w:eastAsia="zh-CN"/>
        </w:rPr>
        <w:t>Scadden</w:t>
      </w:r>
      <w:proofErr w:type="spellEnd"/>
      <w:r w:rsidRPr="00282AAB">
        <w:rPr>
          <w:rFonts w:eastAsia="宋体" w:cs="宋体"/>
          <w:sz w:val="24"/>
          <w:szCs w:val="24"/>
          <w:lang w:eastAsia="zh-CN"/>
        </w:rPr>
        <w:t xml:space="preserve"> DT, </w:t>
      </w:r>
      <w:proofErr w:type="spellStart"/>
      <w:r w:rsidRPr="00282AAB">
        <w:rPr>
          <w:rFonts w:eastAsia="宋体" w:cs="宋体"/>
          <w:sz w:val="24"/>
          <w:szCs w:val="24"/>
          <w:lang w:eastAsia="zh-CN"/>
        </w:rPr>
        <w:t>Aboobaker</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Coovadia</w:t>
      </w:r>
      <w:proofErr w:type="spellEnd"/>
      <w:r w:rsidRPr="00282AAB">
        <w:rPr>
          <w:rFonts w:eastAsia="宋体" w:cs="宋体"/>
          <w:sz w:val="24"/>
          <w:szCs w:val="24"/>
          <w:lang w:eastAsia="zh-CN"/>
        </w:rPr>
        <w:t xml:space="preserve"> HM.</w:t>
      </w:r>
      <w:proofErr w:type="gramEnd"/>
      <w:r w:rsidRPr="00282AAB">
        <w:rPr>
          <w:rFonts w:eastAsia="宋体" w:cs="宋体"/>
          <w:sz w:val="24"/>
          <w:szCs w:val="24"/>
          <w:lang w:eastAsia="zh-CN"/>
        </w:rPr>
        <w:t xml:space="preserve"> A randomized controlled trial of highly active antiretroviral therapy versus highly active antiretroviral therapy and chemotherapy in therapy-naive patients with HIV-associated Kaposi sarcoma in South Africa.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Acquir</w:t>
      </w:r>
      <w:proofErr w:type="spellEnd"/>
      <w:r w:rsidRPr="00282AAB">
        <w:rPr>
          <w:rFonts w:eastAsia="宋体" w:cs="宋体"/>
          <w:i/>
          <w:iCs/>
          <w:sz w:val="24"/>
          <w:szCs w:val="24"/>
          <w:lang w:eastAsia="zh-CN"/>
        </w:rPr>
        <w:t xml:space="preserve"> Immune </w:t>
      </w:r>
      <w:proofErr w:type="spellStart"/>
      <w:r w:rsidRPr="00282AAB">
        <w:rPr>
          <w:rFonts w:eastAsia="宋体" w:cs="宋体"/>
          <w:i/>
          <w:iCs/>
          <w:sz w:val="24"/>
          <w:szCs w:val="24"/>
          <w:lang w:eastAsia="zh-CN"/>
        </w:rPr>
        <w:t>Defic</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Syndr</w:t>
      </w:r>
      <w:proofErr w:type="spellEnd"/>
      <w:r w:rsidRPr="00282AAB">
        <w:rPr>
          <w:rFonts w:eastAsia="宋体" w:cs="宋体"/>
          <w:sz w:val="24"/>
          <w:szCs w:val="24"/>
          <w:lang w:eastAsia="zh-CN"/>
        </w:rPr>
        <w:t xml:space="preserve"> 2012; </w:t>
      </w:r>
      <w:r w:rsidRPr="00282AAB">
        <w:rPr>
          <w:rFonts w:eastAsia="宋体" w:cs="宋体"/>
          <w:b/>
          <w:bCs/>
          <w:sz w:val="24"/>
          <w:szCs w:val="24"/>
          <w:lang w:eastAsia="zh-CN"/>
        </w:rPr>
        <w:t>60</w:t>
      </w:r>
      <w:r w:rsidRPr="00282AAB">
        <w:rPr>
          <w:rFonts w:eastAsia="宋体" w:cs="宋体"/>
          <w:sz w:val="24"/>
          <w:szCs w:val="24"/>
          <w:lang w:eastAsia="zh-CN"/>
        </w:rPr>
        <w:t>: 150-157 [PMID: 22395672 DOI: 10.1097/QAI.0b013e318251aedd]</w:t>
      </w:r>
    </w:p>
    <w:p w14:paraId="2022BCA9"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40 </w:t>
      </w:r>
      <w:proofErr w:type="spellStart"/>
      <w:r w:rsidRPr="00282AAB">
        <w:rPr>
          <w:rFonts w:eastAsia="宋体" w:cs="宋体"/>
          <w:b/>
          <w:bCs/>
          <w:sz w:val="24"/>
          <w:szCs w:val="24"/>
          <w:lang w:eastAsia="zh-CN"/>
        </w:rPr>
        <w:t>Hammerman</w:t>
      </w:r>
      <w:proofErr w:type="spellEnd"/>
      <w:r w:rsidRPr="00282AAB">
        <w:rPr>
          <w:rFonts w:eastAsia="宋体" w:cs="宋体"/>
          <w:b/>
          <w:bCs/>
          <w:sz w:val="24"/>
          <w:szCs w:val="24"/>
          <w:lang w:eastAsia="zh-CN"/>
        </w:rPr>
        <w:t xml:space="preserve"> AM</w:t>
      </w:r>
      <w:r w:rsidRPr="00282AAB">
        <w:rPr>
          <w:rFonts w:eastAsia="宋体" w:cs="宋体"/>
          <w:sz w:val="24"/>
          <w:szCs w:val="24"/>
          <w:lang w:eastAsia="zh-CN"/>
        </w:rPr>
        <w:t xml:space="preserve">, </w:t>
      </w:r>
      <w:proofErr w:type="spellStart"/>
      <w:r w:rsidRPr="00282AAB">
        <w:rPr>
          <w:rFonts w:eastAsia="宋体" w:cs="宋体"/>
          <w:sz w:val="24"/>
          <w:szCs w:val="24"/>
          <w:lang w:eastAsia="zh-CN"/>
        </w:rPr>
        <w:t>Kotner</w:t>
      </w:r>
      <w:proofErr w:type="spellEnd"/>
      <w:r w:rsidRPr="00282AAB">
        <w:rPr>
          <w:rFonts w:eastAsia="宋体" w:cs="宋体"/>
          <w:sz w:val="24"/>
          <w:szCs w:val="24"/>
          <w:lang w:eastAsia="zh-CN"/>
        </w:rPr>
        <w:t xml:space="preserve"> LM, Doyle TB. </w:t>
      </w:r>
      <w:proofErr w:type="spellStart"/>
      <w:r w:rsidRPr="00282AAB">
        <w:rPr>
          <w:rFonts w:eastAsia="宋体" w:cs="宋体"/>
          <w:sz w:val="24"/>
          <w:szCs w:val="24"/>
          <w:lang w:eastAsia="zh-CN"/>
        </w:rPr>
        <w:t>Periportal</w:t>
      </w:r>
      <w:proofErr w:type="spellEnd"/>
      <w:r w:rsidRPr="00282AAB">
        <w:rPr>
          <w:rFonts w:eastAsia="宋体" w:cs="宋体"/>
          <w:sz w:val="24"/>
          <w:szCs w:val="24"/>
          <w:lang w:eastAsia="zh-CN"/>
        </w:rPr>
        <w:t xml:space="preserve"> contrast enhancement on CT scans of the liver. </w:t>
      </w:r>
      <w:r w:rsidRPr="00282AAB">
        <w:rPr>
          <w:rFonts w:eastAsia="宋体" w:cs="宋体"/>
          <w:i/>
          <w:iCs/>
          <w:sz w:val="24"/>
          <w:szCs w:val="24"/>
          <w:lang w:eastAsia="zh-CN"/>
        </w:rPr>
        <w:t xml:space="preserve">AJR Am J </w:t>
      </w:r>
      <w:proofErr w:type="spellStart"/>
      <w:r w:rsidRPr="00282AAB">
        <w:rPr>
          <w:rFonts w:eastAsia="宋体" w:cs="宋体"/>
          <w:i/>
          <w:iCs/>
          <w:sz w:val="24"/>
          <w:szCs w:val="24"/>
          <w:lang w:eastAsia="zh-CN"/>
        </w:rPr>
        <w:t>Roentgenol</w:t>
      </w:r>
      <w:proofErr w:type="spellEnd"/>
      <w:r w:rsidRPr="00282AAB">
        <w:rPr>
          <w:rFonts w:eastAsia="宋体" w:cs="宋体"/>
          <w:sz w:val="24"/>
          <w:szCs w:val="24"/>
          <w:lang w:eastAsia="zh-CN"/>
        </w:rPr>
        <w:t xml:space="preserve"> 1991; </w:t>
      </w:r>
      <w:r w:rsidRPr="00282AAB">
        <w:rPr>
          <w:rFonts w:eastAsia="宋体" w:cs="宋体"/>
          <w:b/>
          <w:bCs/>
          <w:sz w:val="24"/>
          <w:szCs w:val="24"/>
          <w:lang w:eastAsia="zh-CN"/>
        </w:rPr>
        <w:t>156</w:t>
      </w:r>
      <w:r w:rsidRPr="00282AAB">
        <w:rPr>
          <w:rFonts w:eastAsia="宋体" w:cs="宋体"/>
          <w:sz w:val="24"/>
          <w:szCs w:val="24"/>
          <w:lang w:eastAsia="zh-CN"/>
        </w:rPr>
        <w:t>: 313-315 [PMID: 1898805 DOI: 10.2214/ajr.156.2.1898805]</w:t>
      </w:r>
    </w:p>
    <w:p w14:paraId="6FAC53B1"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41 </w:t>
      </w:r>
      <w:r w:rsidRPr="00282AAB">
        <w:rPr>
          <w:rFonts w:eastAsia="宋体" w:cs="宋体"/>
          <w:b/>
          <w:bCs/>
          <w:sz w:val="24"/>
          <w:szCs w:val="24"/>
          <w:lang w:eastAsia="zh-CN"/>
        </w:rPr>
        <w:t>Moon KL</w:t>
      </w:r>
      <w:r w:rsidRPr="00282AAB">
        <w:rPr>
          <w:rFonts w:eastAsia="宋体" w:cs="宋体"/>
          <w:sz w:val="24"/>
          <w:szCs w:val="24"/>
          <w:lang w:eastAsia="zh-CN"/>
        </w:rPr>
        <w:t xml:space="preserve">, </w:t>
      </w:r>
      <w:proofErr w:type="spellStart"/>
      <w:r w:rsidRPr="00282AAB">
        <w:rPr>
          <w:rFonts w:eastAsia="宋体" w:cs="宋体"/>
          <w:sz w:val="24"/>
          <w:szCs w:val="24"/>
          <w:lang w:eastAsia="zh-CN"/>
        </w:rPr>
        <w:t>Federle</w:t>
      </w:r>
      <w:proofErr w:type="spellEnd"/>
      <w:r w:rsidRPr="00282AAB">
        <w:rPr>
          <w:rFonts w:eastAsia="宋体" w:cs="宋体"/>
          <w:sz w:val="24"/>
          <w:szCs w:val="24"/>
          <w:lang w:eastAsia="zh-CN"/>
        </w:rPr>
        <w:t xml:space="preserve"> MP, Abrams DI, </w:t>
      </w:r>
      <w:proofErr w:type="spellStart"/>
      <w:r w:rsidRPr="00282AAB">
        <w:rPr>
          <w:rFonts w:eastAsia="宋体" w:cs="宋体"/>
          <w:sz w:val="24"/>
          <w:szCs w:val="24"/>
          <w:lang w:eastAsia="zh-CN"/>
        </w:rPr>
        <w:t>Volberding</w:t>
      </w:r>
      <w:proofErr w:type="spellEnd"/>
      <w:r w:rsidRPr="00282AAB">
        <w:rPr>
          <w:rFonts w:eastAsia="宋体" w:cs="宋体"/>
          <w:sz w:val="24"/>
          <w:szCs w:val="24"/>
          <w:lang w:eastAsia="zh-CN"/>
        </w:rPr>
        <w:t xml:space="preserve"> P, Lewis BJ. Kaposi sarcoma and lymphadenopathy syndrome: limitations of abdominal CT in acquired immunodeficiency syndrome. </w:t>
      </w:r>
      <w:r w:rsidRPr="00282AAB">
        <w:rPr>
          <w:rFonts w:eastAsia="宋体" w:cs="宋体"/>
          <w:i/>
          <w:iCs/>
          <w:sz w:val="24"/>
          <w:szCs w:val="24"/>
          <w:lang w:eastAsia="zh-CN"/>
        </w:rPr>
        <w:t>Radiology</w:t>
      </w:r>
      <w:r w:rsidRPr="00282AAB">
        <w:rPr>
          <w:rFonts w:eastAsia="宋体" w:cs="宋体"/>
          <w:sz w:val="24"/>
          <w:szCs w:val="24"/>
          <w:lang w:eastAsia="zh-CN"/>
        </w:rPr>
        <w:t xml:space="preserve"> 1984; </w:t>
      </w:r>
      <w:r w:rsidRPr="00282AAB">
        <w:rPr>
          <w:rFonts w:eastAsia="宋体" w:cs="宋体"/>
          <w:b/>
          <w:bCs/>
          <w:sz w:val="24"/>
          <w:szCs w:val="24"/>
          <w:lang w:eastAsia="zh-CN"/>
        </w:rPr>
        <w:t>150</w:t>
      </w:r>
      <w:r w:rsidRPr="00282AAB">
        <w:rPr>
          <w:rFonts w:eastAsia="宋体" w:cs="宋体"/>
          <w:sz w:val="24"/>
          <w:szCs w:val="24"/>
          <w:lang w:eastAsia="zh-CN"/>
        </w:rPr>
        <w:t>: 479-483 [PMID: 6691105 DOI: 10.1148/radiology.150.2.6691105]</w:t>
      </w:r>
    </w:p>
    <w:p w14:paraId="4113A543"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42 </w:t>
      </w:r>
      <w:proofErr w:type="spellStart"/>
      <w:r w:rsidRPr="00282AAB">
        <w:rPr>
          <w:rFonts w:eastAsia="宋体" w:cs="宋体"/>
          <w:b/>
          <w:bCs/>
          <w:sz w:val="24"/>
          <w:szCs w:val="24"/>
          <w:lang w:eastAsia="zh-CN"/>
        </w:rPr>
        <w:t>Valls</w:t>
      </w:r>
      <w:proofErr w:type="spellEnd"/>
      <w:r w:rsidRPr="00282AAB">
        <w:rPr>
          <w:rFonts w:eastAsia="宋体" w:cs="宋体"/>
          <w:b/>
          <w:bCs/>
          <w:sz w:val="24"/>
          <w:szCs w:val="24"/>
          <w:lang w:eastAsia="zh-CN"/>
        </w:rPr>
        <w:t xml:space="preserve"> C</w:t>
      </w:r>
      <w:r w:rsidRPr="00282AAB">
        <w:rPr>
          <w:rFonts w:eastAsia="宋体" w:cs="宋体"/>
          <w:sz w:val="24"/>
          <w:szCs w:val="24"/>
          <w:lang w:eastAsia="zh-CN"/>
        </w:rPr>
        <w:t xml:space="preserve">, </w:t>
      </w:r>
      <w:proofErr w:type="spellStart"/>
      <w:r w:rsidRPr="00282AAB">
        <w:rPr>
          <w:rFonts w:eastAsia="宋体" w:cs="宋体"/>
          <w:sz w:val="24"/>
          <w:szCs w:val="24"/>
          <w:lang w:eastAsia="zh-CN"/>
        </w:rPr>
        <w:t>Cañas</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Turell</w:t>
      </w:r>
      <w:proofErr w:type="spellEnd"/>
      <w:r w:rsidRPr="00282AAB">
        <w:rPr>
          <w:rFonts w:eastAsia="宋体" w:cs="宋体"/>
          <w:sz w:val="24"/>
          <w:szCs w:val="24"/>
          <w:lang w:eastAsia="zh-CN"/>
        </w:rPr>
        <w:t xml:space="preserve"> LG, </w:t>
      </w:r>
      <w:proofErr w:type="spellStart"/>
      <w:r w:rsidRPr="00282AAB">
        <w:rPr>
          <w:rFonts w:eastAsia="宋体" w:cs="宋体"/>
          <w:sz w:val="24"/>
          <w:szCs w:val="24"/>
          <w:lang w:eastAsia="zh-CN"/>
        </w:rPr>
        <w:t>Pruna</w:t>
      </w:r>
      <w:proofErr w:type="spellEnd"/>
      <w:r w:rsidRPr="00282AAB">
        <w:rPr>
          <w:rFonts w:eastAsia="宋体" w:cs="宋体"/>
          <w:sz w:val="24"/>
          <w:szCs w:val="24"/>
          <w:lang w:eastAsia="zh-CN"/>
        </w:rPr>
        <w:t xml:space="preserve"> X. </w:t>
      </w:r>
      <w:proofErr w:type="spellStart"/>
      <w:r w:rsidRPr="00282AAB">
        <w:rPr>
          <w:rFonts w:eastAsia="宋体" w:cs="宋体"/>
          <w:sz w:val="24"/>
          <w:szCs w:val="24"/>
          <w:lang w:eastAsia="zh-CN"/>
        </w:rPr>
        <w:t>Hepatosplenic</w:t>
      </w:r>
      <w:proofErr w:type="spellEnd"/>
      <w:r w:rsidRPr="00282AAB">
        <w:rPr>
          <w:rFonts w:eastAsia="宋体" w:cs="宋体"/>
          <w:sz w:val="24"/>
          <w:szCs w:val="24"/>
          <w:lang w:eastAsia="zh-CN"/>
        </w:rPr>
        <w:t xml:space="preserve"> AIDS-related Kaposi's sarcoma. </w:t>
      </w:r>
      <w:proofErr w:type="spellStart"/>
      <w:r w:rsidRPr="00282AAB">
        <w:rPr>
          <w:rFonts w:eastAsia="宋体" w:cs="宋体"/>
          <w:i/>
          <w:iCs/>
          <w:sz w:val="24"/>
          <w:szCs w:val="24"/>
          <w:lang w:eastAsia="zh-CN"/>
        </w:rPr>
        <w:t>Gastrointest</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Radiol</w:t>
      </w:r>
      <w:proofErr w:type="spellEnd"/>
      <w:r w:rsidRPr="00282AAB">
        <w:rPr>
          <w:rFonts w:eastAsia="宋体" w:cs="宋体"/>
          <w:sz w:val="24"/>
          <w:szCs w:val="24"/>
          <w:lang w:eastAsia="zh-CN"/>
        </w:rPr>
        <w:t xml:space="preserve"> 1991; </w:t>
      </w:r>
      <w:r w:rsidRPr="00282AAB">
        <w:rPr>
          <w:rFonts w:eastAsia="宋体" w:cs="宋体"/>
          <w:b/>
          <w:bCs/>
          <w:sz w:val="24"/>
          <w:szCs w:val="24"/>
          <w:lang w:eastAsia="zh-CN"/>
        </w:rPr>
        <w:t>16</w:t>
      </w:r>
      <w:r w:rsidRPr="00282AAB">
        <w:rPr>
          <w:rFonts w:eastAsia="宋体" w:cs="宋体"/>
          <w:sz w:val="24"/>
          <w:szCs w:val="24"/>
          <w:lang w:eastAsia="zh-CN"/>
        </w:rPr>
        <w:t>: 342-344 [PMID: 1936779 DOI: 10.1007/BF01887385]</w:t>
      </w:r>
    </w:p>
    <w:p w14:paraId="29B7CDD6"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43 </w:t>
      </w:r>
      <w:proofErr w:type="spellStart"/>
      <w:r w:rsidRPr="00282AAB">
        <w:rPr>
          <w:rFonts w:eastAsia="宋体" w:cs="宋体"/>
          <w:b/>
          <w:bCs/>
          <w:sz w:val="24"/>
          <w:szCs w:val="24"/>
          <w:lang w:eastAsia="zh-CN"/>
        </w:rPr>
        <w:t>Maskew</w:t>
      </w:r>
      <w:proofErr w:type="spellEnd"/>
      <w:r w:rsidRPr="00282AAB">
        <w:rPr>
          <w:rFonts w:eastAsia="宋体" w:cs="宋体"/>
          <w:b/>
          <w:bCs/>
          <w:sz w:val="24"/>
          <w:szCs w:val="24"/>
          <w:lang w:eastAsia="zh-CN"/>
        </w:rPr>
        <w:t xml:space="preserve"> M</w:t>
      </w:r>
      <w:r w:rsidRPr="00282AAB">
        <w:rPr>
          <w:rFonts w:eastAsia="宋体" w:cs="宋体"/>
          <w:sz w:val="24"/>
          <w:szCs w:val="24"/>
          <w:lang w:eastAsia="zh-CN"/>
        </w:rPr>
        <w:t xml:space="preserve">, Fox MP, van </w:t>
      </w:r>
      <w:proofErr w:type="spellStart"/>
      <w:r w:rsidRPr="00282AAB">
        <w:rPr>
          <w:rFonts w:eastAsia="宋体" w:cs="宋体"/>
          <w:sz w:val="24"/>
          <w:szCs w:val="24"/>
          <w:lang w:eastAsia="zh-CN"/>
        </w:rPr>
        <w:t>Cutsem</w:t>
      </w:r>
      <w:proofErr w:type="spellEnd"/>
      <w:r w:rsidRPr="00282AAB">
        <w:rPr>
          <w:rFonts w:eastAsia="宋体" w:cs="宋体"/>
          <w:sz w:val="24"/>
          <w:szCs w:val="24"/>
          <w:lang w:eastAsia="zh-CN"/>
        </w:rPr>
        <w:t xml:space="preserve"> G, Chu K, </w:t>
      </w:r>
      <w:proofErr w:type="spellStart"/>
      <w:r w:rsidRPr="00282AAB">
        <w:rPr>
          <w:rFonts w:eastAsia="宋体" w:cs="宋体"/>
          <w:sz w:val="24"/>
          <w:szCs w:val="24"/>
          <w:lang w:eastAsia="zh-CN"/>
        </w:rPr>
        <w:t>Macphail</w:t>
      </w:r>
      <w:proofErr w:type="spellEnd"/>
      <w:r w:rsidRPr="00282AAB">
        <w:rPr>
          <w:rFonts w:eastAsia="宋体" w:cs="宋体"/>
          <w:sz w:val="24"/>
          <w:szCs w:val="24"/>
          <w:lang w:eastAsia="zh-CN"/>
        </w:rPr>
        <w:t xml:space="preserve"> P, </w:t>
      </w:r>
      <w:proofErr w:type="spellStart"/>
      <w:r w:rsidRPr="00282AAB">
        <w:rPr>
          <w:rFonts w:eastAsia="宋体" w:cs="宋体"/>
          <w:sz w:val="24"/>
          <w:szCs w:val="24"/>
          <w:lang w:eastAsia="zh-CN"/>
        </w:rPr>
        <w:t>Boulle</w:t>
      </w:r>
      <w:proofErr w:type="spellEnd"/>
      <w:r w:rsidRPr="00282AAB">
        <w:rPr>
          <w:rFonts w:eastAsia="宋体" w:cs="宋体"/>
          <w:sz w:val="24"/>
          <w:szCs w:val="24"/>
          <w:lang w:eastAsia="zh-CN"/>
        </w:rPr>
        <w:t xml:space="preserve"> A, Egger M, Africa FI. Treatment response and mortality among patients starting antiretroviral therapy </w:t>
      </w:r>
      <w:r w:rsidRPr="00282AAB">
        <w:rPr>
          <w:rFonts w:eastAsia="宋体" w:cs="宋体"/>
          <w:sz w:val="24"/>
          <w:szCs w:val="24"/>
          <w:lang w:eastAsia="zh-CN"/>
        </w:rPr>
        <w:lastRenderedPageBreak/>
        <w:t xml:space="preserve">with and without Kaposi sarcoma: a cohort study. </w:t>
      </w:r>
      <w:proofErr w:type="spellStart"/>
      <w:r w:rsidRPr="00282AAB">
        <w:rPr>
          <w:rFonts w:eastAsia="宋体" w:cs="宋体"/>
          <w:i/>
          <w:iCs/>
          <w:sz w:val="24"/>
          <w:szCs w:val="24"/>
          <w:lang w:eastAsia="zh-CN"/>
        </w:rPr>
        <w:t>PLoS</w:t>
      </w:r>
      <w:proofErr w:type="spellEnd"/>
      <w:r w:rsidRPr="00282AAB">
        <w:rPr>
          <w:rFonts w:eastAsia="宋体" w:cs="宋体"/>
          <w:i/>
          <w:iCs/>
          <w:sz w:val="24"/>
          <w:szCs w:val="24"/>
          <w:lang w:eastAsia="zh-CN"/>
        </w:rPr>
        <w:t xml:space="preserve"> One</w:t>
      </w:r>
      <w:r w:rsidRPr="00282AAB">
        <w:rPr>
          <w:rFonts w:eastAsia="宋体" w:cs="宋体"/>
          <w:sz w:val="24"/>
          <w:szCs w:val="24"/>
          <w:lang w:eastAsia="zh-CN"/>
        </w:rPr>
        <w:t xml:space="preserve"> 2013; </w:t>
      </w:r>
      <w:r w:rsidRPr="00282AAB">
        <w:rPr>
          <w:rFonts w:eastAsia="宋体" w:cs="宋体"/>
          <w:b/>
          <w:bCs/>
          <w:sz w:val="24"/>
          <w:szCs w:val="24"/>
          <w:lang w:eastAsia="zh-CN"/>
        </w:rPr>
        <w:t>8</w:t>
      </w:r>
      <w:r w:rsidRPr="00282AAB">
        <w:rPr>
          <w:rFonts w:eastAsia="宋体" w:cs="宋体"/>
          <w:sz w:val="24"/>
          <w:szCs w:val="24"/>
          <w:lang w:eastAsia="zh-CN"/>
        </w:rPr>
        <w:t>: e64392 [PMID: 23755122 DOI: 10.1371/journal.pone.0064392]</w:t>
      </w:r>
    </w:p>
    <w:p w14:paraId="0B60640F"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44 </w:t>
      </w:r>
      <w:r w:rsidRPr="00282AAB">
        <w:rPr>
          <w:rFonts w:eastAsia="宋体" w:cs="宋体"/>
          <w:b/>
          <w:bCs/>
          <w:sz w:val="24"/>
          <w:szCs w:val="24"/>
          <w:lang w:eastAsia="zh-CN"/>
        </w:rPr>
        <w:t>Bower M</w:t>
      </w:r>
      <w:r w:rsidRPr="00282AAB">
        <w:rPr>
          <w:rFonts w:eastAsia="宋体" w:cs="宋体"/>
          <w:sz w:val="24"/>
          <w:szCs w:val="24"/>
          <w:lang w:eastAsia="zh-CN"/>
        </w:rPr>
        <w:t xml:space="preserve">, Fox P, Fife K, Gill J, Nelson M, </w:t>
      </w:r>
      <w:proofErr w:type="spellStart"/>
      <w:r w:rsidRPr="00282AAB">
        <w:rPr>
          <w:rFonts w:eastAsia="宋体" w:cs="宋体"/>
          <w:sz w:val="24"/>
          <w:szCs w:val="24"/>
          <w:lang w:eastAsia="zh-CN"/>
        </w:rPr>
        <w:t>Gazzard</w:t>
      </w:r>
      <w:proofErr w:type="spellEnd"/>
      <w:r w:rsidRPr="00282AAB">
        <w:rPr>
          <w:rFonts w:eastAsia="宋体" w:cs="宋体"/>
          <w:sz w:val="24"/>
          <w:szCs w:val="24"/>
          <w:lang w:eastAsia="zh-CN"/>
        </w:rPr>
        <w:t xml:space="preserve"> B. Highly active anti-retroviral therapy (HAART) prolongs time to treatment failure in Kaposi's sarcoma. </w:t>
      </w:r>
      <w:r w:rsidRPr="00282AAB">
        <w:rPr>
          <w:rFonts w:eastAsia="宋体" w:cs="宋体"/>
          <w:i/>
          <w:iCs/>
          <w:sz w:val="24"/>
          <w:szCs w:val="24"/>
          <w:lang w:eastAsia="zh-CN"/>
        </w:rPr>
        <w:t>AIDS</w:t>
      </w:r>
      <w:r w:rsidRPr="00282AAB">
        <w:rPr>
          <w:rFonts w:eastAsia="宋体" w:cs="宋体"/>
          <w:sz w:val="24"/>
          <w:szCs w:val="24"/>
          <w:lang w:eastAsia="zh-CN"/>
        </w:rPr>
        <w:t xml:space="preserve"> 1999; </w:t>
      </w:r>
      <w:r w:rsidRPr="00282AAB">
        <w:rPr>
          <w:rFonts w:eastAsia="宋体" w:cs="宋体"/>
          <w:b/>
          <w:bCs/>
          <w:sz w:val="24"/>
          <w:szCs w:val="24"/>
          <w:lang w:eastAsia="zh-CN"/>
        </w:rPr>
        <w:t>13</w:t>
      </w:r>
      <w:r w:rsidRPr="00282AAB">
        <w:rPr>
          <w:rFonts w:eastAsia="宋体" w:cs="宋体"/>
          <w:sz w:val="24"/>
          <w:szCs w:val="24"/>
          <w:lang w:eastAsia="zh-CN"/>
        </w:rPr>
        <w:t>: 2105-2111 [PMID: 10546864 DOI: 10.1097/00002030-199910220-00014]</w:t>
      </w:r>
    </w:p>
    <w:p w14:paraId="0BEB5AB6"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45 </w:t>
      </w:r>
      <w:r w:rsidRPr="00282AAB">
        <w:rPr>
          <w:rFonts w:eastAsia="宋体" w:cs="宋体"/>
          <w:b/>
          <w:bCs/>
          <w:sz w:val="24"/>
          <w:szCs w:val="24"/>
          <w:lang w:eastAsia="zh-CN"/>
        </w:rPr>
        <w:t>Martinez V</w:t>
      </w:r>
      <w:r w:rsidRPr="00282AAB">
        <w:rPr>
          <w:rFonts w:eastAsia="宋体" w:cs="宋体"/>
          <w:sz w:val="24"/>
          <w:szCs w:val="24"/>
          <w:lang w:eastAsia="zh-CN"/>
        </w:rPr>
        <w:t xml:space="preserve">, </w:t>
      </w:r>
      <w:proofErr w:type="spellStart"/>
      <w:r w:rsidRPr="00282AAB">
        <w:rPr>
          <w:rFonts w:eastAsia="宋体" w:cs="宋体"/>
          <w:sz w:val="24"/>
          <w:szCs w:val="24"/>
          <w:lang w:eastAsia="zh-CN"/>
        </w:rPr>
        <w:t>Caumes</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Gambotti</w:t>
      </w:r>
      <w:proofErr w:type="spellEnd"/>
      <w:r w:rsidRPr="00282AAB">
        <w:rPr>
          <w:rFonts w:eastAsia="宋体" w:cs="宋体"/>
          <w:sz w:val="24"/>
          <w:szCs w:val="24"/>
          <w:lang w:eastAsia="zh-CN"/>
        </w:rPr>
        <w:t xml:space="preserve"> L, </w:t>
      </w:r>
      <w:proofErr w:type="spellStart"/>
      <w:r w:rsidRPr="00282AAB">
        <w:rPr>
          <w:rFonts w:eastAsia="宋体" w:cs="宋体"/>
          <w:sz w:val="24"/>
          <w:szCs w:val="24"/>
          <w:lang w:eastAsia="zh-CN"/>
        </w:rPr>
        <w:t>Ittah</w:t>
      </w:r>
      <w:proofErr w:type="spellEnd"/>
      <w:r w:rsidRPr="00282AAB">
        <w:rPr>
          <w:rFonts w:eastAsia="宋体" w:cs="宋体"/>
          <w:sz w:val="24"/>
          <w:szCs w:val="24"/>
          <w:lang w:eastAsia="zh-CN"/>
        </w:rPr>
        <w:t xml:space="preserve"> H, </w:t>
      </w:r>
      <w:proofErr w:type="spellStart"/>
      <w:r w:rsidRPr="00282AAB">
        <w:rPr>
          <w:rFonts w:eastAsia="宋体" w:cs="宋体"/>
          <w:sz w:val="24"/>
          <w:szCs w:val="24"/>
          <w:lang w:eastAsia="zh-CN"/>
        </w:rPr>
        <w:t>Morini</w:t>
      </w:r>
      <w:proofErr w:type="spellEnd"/>
      <w:r w:rsidRPr="00282AAB">
        <w:rPr>
          <w:rFonts w:eastAsia="宋体" w:cs="宋体"/>
          <w:sz w:val="24"/>
          <w:szCs w:val="24"/>
          <w:lang w:eastAsia="zh-CN"/>
        </w:rPr>
        <w:t xml:space="preserve"> JP, </w:t>
      </w:r>
      <w:proofErr w:type="spellStart"/>
      <w:r w:rsidRPr="00282AAB">
        <w:rPr>
          <w:rFonts w:eastAsia="宋体" w:cs="宋体"/>
          <w:sz w:val="24"/>
          <w:szCs w:val="24"/>
          <w:lang w:eastAsia="zh-CN"/>
        </w:rPr>
        <w:t>Deleuze</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Gorin</w:t>
      </w:r>
      <w:proofErr w:type="spellEnd"/>
      <w:r w:rsidRPr="00282AAB">
        <w:rPr>
          <w:rFonts w:eastAsia="宋体" w:cs="宋体"/>
          <w:sz w:val="24"/>
          <w:szCs w:val="24"/>
          <w:lang w:eastAsia="zh-CN"/>
        </w:rPr>
        <w:t xml:space="preserve"> I, </w:t>
      </w:r>
      <w:proofErr w:type="spellStart"/>
      <w:r w:rsidRPr="00282AAB">
        <w:rPr>
          <w:rFonts w:eastAsia="宋体" w:cs="宋体"/>
          <w:sz w:val="24"/>
          <w:szCs w:val="24"/>
          <w:lang w:eastAsia="zh-CN"/>
        </w:rPr>
        <w:t>Katlama</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Bricaire</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Dupin</w:t>
      </w:r>
      <w:proofErr w:type="spellEnd"/>
      <w:r w:rsidRPr="00282AAB">
        <w:rPr>
          <w:rFonts w:eastAsia="宋体" w:cs="宋体"/>
          <w:sz w:val="24"/>
          <w:szCs w:val="24"/>
          <w:lang w:eastAsia="zh-CN"/>
        </w:rPr>
        <w:t xml:space="preserve"> N. Remission from Kaposi's sarcoma on HAART is associated with suppression of HIV replication and is independent of protease inhibitor therapy. </w:t>
      </w:r>
      <w:r w:rsidRPr="00282AAB">
        <w:rPr>
          <w:rFonts w:eastAsia="宋体" w:cs="宋体"/>
          <w:i/>
          <w:iCs/>
          <w:sz w:val="24"/>
          <w:szCs w:val="24"/>
          <w:lang w:eastAsia="zh-CN"/>
        </w:rPr>
        <w:t>Br J Cancer</w:t>
      </w:r>
      <w:r w:rsidRPr="00282AAB">
        <w:rPr>
          <w:rFonts w:eastAsia="宋体" w:cs="宋体"/>
          <w:sz w:val="24"/>
          <w:szCs w:val="24"/>
          <w:lang w:eastAsia="zh-CN"/>
        </w:rPr>
        <w:t xml:space="preserve"> 2006; </w:t>
      </w:r>
      <w:r w:rsidRPr="00282AAB">
        <w:rPr>
          <w:rFonts w:eastAsia="宋体" w:cs="宋体"/>
          <w:b/>
          <w:bCs/>
          <w:sz w:val="24"/>
          <w:szCs w:val="24"/>
          <w:lang w:eastAsia="zh-CN"/>
        </w:rPr>
        <w:t>94</w:t>
      </w:r>
      <w:r w:rsidRPr="00282AAB">
        <w:rPr>
          <w:rFonts w:eastAsia="宋体" w:cs="宋体"/>
          <w:sz w:val="24"/>
          <w:szCs w:val="24"/>
          <w:lang w:eastAsia="zh-CN"/>
        </w:rPr>
        <w:t>: 1000-1006 [PMID: 16570046 DOI: 10.1038/sj.bjc.6603056]</w:t>
      </w:r>
    </w:p>
    <w:p w14:paraId="5F03A1A0"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46 </w:t>
      </w:r>
      <w:proofErr w:type="spellStart"/>
      <w:r w:rsidRPr="00282AAB">
        <w:rPr>
          <w:rFonts w:eastAsia="宋体" w:cs="宋体"/>
          <w:b/>
          <w:bCs/>
          <w:sz w:val="24"/>
          <w:szCs w:val="24"/>
          <w:lang w:eastAsia="zh-CN"/>
        </w:rPr>
        <w:t>Donato</w:t>
      </w:r>
      <w:proofErr w:type="spellEnd"/>
      <w:r w:rsidRPr="00282AAB">
        <w:rPr>
          <w:rFonts w:eastAsia="宋体" w:cs="宋体"/>
          <w:b/>
          <w:bCs/>
          <w:sz w:val="24"/>
          <w:szCs w:val="24"/>
          <w:lang w:eastAsia="zh-CN"/>
        </w:rPr>
        <w:t xml:space="preserve"> V</w:t>
      </w:r>
      <w:r w:rsidRPr="00282AAB">
        <w:rPr>
          <w:rFonts w:eastAsia="宋体" w:cs="宋体"/>
          <w:sz w:val="24"/>
          <w:szCs w:val="24"/>
          <w:lang w:eastAsia="zh-CN"/>
        </w:rPr>
        <w:t xml:space="preserve">, </w:t>
      </w:r>
      <w:proofErr w:type="spellStart"/>
      <w:r w:rsidRPr="00282AAB">
        <w:rPr>
          <w:rFonts w:eastAsia="宋体" w:cs="宋体"/>
          <w:sz w:val="24"/>
          <w:szCs w:val="24"/>
          <w:lang w:eastAsia="zh-CN"/>
        </w:rPr>
        <w:t>Guarnaccia</w:t>
      </w:r>
      <w:proofErr w:type="spellEnd"/>
      <w:r w:rsidRPr="00282AAB">
        <w:rPr>
          <w:rFonts w:eastAsia="宋体" w:cs="宋体"/>
          <w:sz w:val="24"/>
          <w:szCs w:val="24"/>
          <w:lang w:eastAsia="zh-CN"/>
        </w:rPr>
        <w:t xml:space="preserve"> R, </w:t>
      </w:r>
      <w:proofErr w:type="spellStart"/>
      <w:r w:rsidRPr="00282AAB">
        <w:rPr>
          <w:rFonts w:eastAsia="宋体" w:cs="宋体"/>
          <w:sz w:val="24"/>
          <w:szCs w:val="24"/>
          <w:lang w:eastAsia="zh-CN"/>
        </w:rPr>
        <w:t>Dognini</w:t>
      </w:r>
      <w:proofErr w:type="spellEnd"/>
      <w:r w:rsidRPr="00282AAB">
        <w:rPr>
          <w:rFonts w:eastAsia="宋体" w:cs="宋体"/>
          <w:sz w:val="24"/>
          <w:szCs w:val="24"/>
          <w:lang w:eastAsia="zh-CN"/>
        </w:rPr>
        <w:t xml:space="preserve"> J, de </w:t>
      </w:r>
      <w:proofErr w:type="spellStart"/>
      <w:r w:rsidRPr="00282AAB">
        <w:rPr>
          <w:rFonts w:eastAsia="宋体" w:cs="宋体"/>
          <w:sz w:val="24"/>
          <w:szCs w:val="24"/>
          <w:lang w:eastAsia="zh-CN"/>
        </w:rPr>
        <w:t>Pascalis</w:t>
      </w:r>
      <w:proofErr w:type="spellEnd"/>
      <w:r w:rsidRPr="00282AAB">
        <w:rPr>
          <w:rFonts w:eastAsia="宋体" w:cs="宋体"/>
          <w:sz w:val="24"/>
          <w:szCs w:val="24"/>
          <w:lang w:eastAsia="zh-CN"/>
        </w:rPr>
        <w:t xml:space="preserve"> G, Caruso C, </w:t>
      </w:r>
      <w:proofErr w:type="spellStart"/>
      <w:r w:rsidRPr="00282AAB">
        <w:rPr>
          <w:rFonts w:eastAsia="宋体" w:cs="宋体"/>
          <w:sz w:val="24"/>
          <w:szCs w:val="24"/>
          <w:lang w:eastAsia="zh-CN"/>
        </w:rPr>
        <w:t>Bellagamba</w:t>
      </w:r>
      <w:proofErr w:type="spellEnd"/>
      <w:r w:rsidRPr="00282AAB">
        <w:rPr>
          <w:rFonts w:eastAsia="宋体" w:cs="宋体"/>
          <w:sz w:val="24"/>
          <w:szCs w:val="24"/>
          <w:lang w:eastAsia="zh-CN"/>
        </w:rPr>
        <w:t xml:space="preserve"> R, </w:t>
      </w:r>
      <w:proofErr w:type="spellStart"/>
      <w:r w:rsidRPr="00282AAB">
        <w:rPr>
          <w:rFonts w:eastAsia="宋体" w:cs="宋体"/>
          <w:sz w:val="24"/>
          <w:szCs w:val="24"/>
          <w:lang w:eastAsia="zh-CN"/>
        </w:rPr>
        <w:t>Morrone</w:t>
      </w:r>
      <w:proofErr w:type="spellEnd"/>
      <w:r w:rsidRPr="00282AAB">
        <w:rPr>
          <w:rFonts w:eastAsia="宋体" w:cs="宋体"/>
          <w:sz w:val="24"/>
          <w:szCs w:val="24"/>
          <w:lang w:eastAsia="zh-CN"/>
        </w:rPr>
        <w:t xml:space="preserve"> A. Radiation therapy in the treatment of HIV-related Kaposi's sarcoma. </w:t>
      </w:r>
      <w:r w:rsidRPr="00282AAB">
        <w:rPr>
          <w:rFonts w:eastAsia="宋体" w:cs="宋体"/>
          <w:i/>
          <w:iCs/>
          <w:sz w:val="24"/>
          <w:szCs w:val="24"/>
          <w:lang w:eastAsia="zh-CN"/>
        </w:rPr>
        <w:t>Anticancer Res</w:t>
      </w:r>
      <w:r w:rsidRPr="00282AAB">
        <w:rPr>
          <w:rFonts w:eastAsia="宋体" w:cs="宋体"/>
          <w:sz w:val="24"/>
          <w:szCs w:val="24"/>
          <w:lang w:eastAsia="zh-CN"/>
        </w:rPr>
        <w:t xml:space="preserve"> 2013; </w:t>
      </w:r>
      <w:r w:rsidRPr="00282AAB">
        <w:rPr>
          <w:rFonts w:eastAsia="宋体" w:cs="宋体"/>
          <w:b/>
          <w:bCs/>
          <w:sz w:val="24"/>
          <w:szCs w:val="24"/>
          <w:lang w:eastAsia="zh-CN"/>
        </w:rPr>
        <w:t>33</w:t>
      </w:r>
      <w:r w:rsidRPr="00282AAB">
        <w:rPr>
          <w:rFonts w:eastAsia="宋体" w:cs="宋体"/>
          <w:sz w:val="24"/>
          <w:szCs w:val="24"/>
          <w:lang w:eastAsia="zh-CN"/>
        </w:rPr>
        <w:t>: 2153-2157 [PMID: 23645769]</w:t>
      </w:r>
    </w:p>
    <w:p w14:paraId="295C6918"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47 </w:t>
      </w:r>
      <w:proofErr w:type="spellStart"/>
      <w:r w:rsidRPr="00282AAB">
        <w:rPr>
          <w:rFonts w:eastAsia="宋体" w:cs="宋体"/>
          <w:b/>
          <w:bCs/>
          <w:sz w:val="24"/>
          <w:szCs w:val="24"/>
          <w:lang w:eastAsia="zh-CN"/>
        </w:rPr>
        <w:t>Vanni</w:t>
      </w:r>
      <w:proofErr w:type="spellEnd"/>
      <w:r w:rsidRPr="00282AAB">
        <w:rPr>
          <w:rFonts w:eastAsia="宋体" w:cs="宋体"/>
          <w:b/>
          <w:bCs/>
          <w:sz w:val="24"/>
          <w:szCs w:val="24"/>
          <w:lang w:eastAsia="zh-CN"/>
        </w:rPr>
        <w:t xml:space="preserve"> T</w:t>
      </w:r>
      <w:r w:rsidRPr="00282AAB">
        <w:rPr>
          <w:rFonts w:eastAsia="宋体" w:cs="宋体"/>
          <w:sz w:val="24"/>
          <w:szCs w:val="24"/>
          <w:lang w:eastAsia="zh-CN"/>
        </w:rPr>
        <w:t xml:space="preserve">, </w:t>
      </w:r>
      <w:proofErr w:type="spellStart"/>
      <w:r w:rsidRPr="00282AAB">
        <w:rPr>
          <w:rFonts w:eastAsia="宋体" w:cs="宋体"/>
          <w:sz w:val="24"/>
          <w:szCs w:val="24"/>
          <w:lang w:eastAsia="zh-CN"/>
        </w:rPr>
        <w:t>Sprinz</w:t>
      </w:r>
      <w:proofErr w:type="spellEnd"/>
      <w:r w:rsidRPr="00282AAB">
        <w:rPr>
          <w:rFonts w:eastAsia="宋体" w:cs="宋体"/>
          <w:sz w:val="24"/>
          <w:szCs w:val="24"/>
          <w:lang w:eastAsia="zh-CN"/>
        </w:rPr>
        <w:t xml:space="preserve"> E, Machado MW, Santana </w:t>
      </w:r>
      <w:proofErr w:type="spellStart"/>
      <w:r w:rsidRPr="00282AAB">
        <w:rPr>
          <w:rFonts w:eastAsia="宋体" w:cs="宋体"/>
          <w:sz w:val="24"/>
          <w:szCs w:val="24"/>
          <w:lang w:eastAsia="zh-CN"/>
        </w:rPr>
        <w:t>Rde</w:t>
      </w:r>
      <w:proofErr w:type="spellEnd"/>
      <w:r w:rsidRPr="00282AAB">
        <w:rPr>
          <w:rFonts w:eastAsia="宋体" w:cs="宋体"/>
          <w:sz w:val="24"/>
          <w:szCs w:val="24"/>
          <w:lang w:eastAsia="zh-CN"/>
        </w:rPr>
        <w:t xml:space="preserve"> C, Fonseca BA, </w:t>
      </w:r>
      <w:proofErr w:type="spellStart"/>
      <w:r w:rsidRPr="00282AAB">
        <w:rPr>
          <w:rFonts w:eastAsia="宋体" w:cs="宋体"/>
          <w:sz w:val="24"/>
          <w:szCs w:val="24"/>
          <w:lang w:eastAsia="zh-CN"/>
        </w:rPr>
        <w:t>Schwartsmann</w:t>
      </w:r>
      <w:proofErr w:type="spellEnd"/>
      <w:r w:rsidRPr="00282AAB">
        <w:rPr>
          <w:rFonts w:eastAsia="宋体" w:cs="宋体"/>
          <w:sz w:val="24"/>
          <w:szCs w:val="24"/>
          <w:lang w:eastAsia="zh-CN"/>
        </w:rPr>
        <w:t xml:space="preserve"> G. Systemic treatment of AIDS-related Kaposi sarcoma: current status and perspectives. </w:t>
      </w:r>
      <w:r w:rsidRPr="00282AAB">
        <w:rPr>
          <w:rFonts w:eastAsia="宋体" w:cs="宋体"/>
          <w:i/>
          <w:iCs/>
          <w:sz w:val="24"/>
          <w:szCs w:val="24"/>
          <w:lang w:eastAsia="zh-CN"/>
        </w:rPr>
        <w:t>Cancer Treat Rev</w:t>
      </w:r>
      <w:r w:rsidRPr="00282AAB">
        <w:rPr>
          <w:rFonts w:eastAsia="宋体" w:cs="宋体"/>
          <w:sz w:val="24"/>
          <w:szCs w:val="24"/>
          <w:lang w:eastAsia="zh-CN"/>
        </w:rPr>
        <w:t xml:space="preserve"> 2006; </w:t>
      </w:r>
      <w:r w:rsidRPr="00282AAB">
        <w:rPr>
          <w:rFonts w:eastAsia="宋体" w:cs="宋体"/>
          <w:b/>
          <w:bCs/>
          <w:sz w:val="24"/>
          <w:szCs w:val="24"/>
          <w:lang w:eastAsia="zh-CN"/>
        </w:rPr>
        <w:t>32</w:t>
      </w:r>
      <w:r w:rsidRPr="00282AAB">
        <w:rPr>
          <w:rFonts w:eastAsia="宋体" w:cs="宋体"/>
          <w:sz w:val="24"/>
          <w:szCs w:val="24"/>
          <w:lang w:eastAsia="zh-CN"/>
        </w:rPr>
        <w:t>: 445-455 [PMID: 16860939 DOI: 10.1016/j.ctrv.2006.06.001]</w:t>
      </w:r>
    </w:p>
    <w:p w14:paraId="59387BC2"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48 </w:t>
      </w:r>
      <w:proofErr w:type="spellStart"/>
      <w:r w:rsidRPr="00282AAB">
        <w:rPr>
          <w:rFonts w:eastAsia="宋体" w:cs="宋体"/>
          <w:b/>
          <w:bCs/>
          <w:sz w:val="24"/>
          <w:szCs w:val="24"/>
          <w:lang w:eastAsia="zh-CN"/>
        </w:rPr>
        <w:t>Martellotta</w:t>
      </w:r>
      <w:proofErr w:type="spellEnd"/>
      <w:r w:rsidRPr="00282AAB">
        <w:rPr>
          <w:rFonts w:eastAsia="宋体" w:cs="宋体"/>
          <w:b/>
          <w:bCs/>
          <w:sz w:val="24"/>
          <w:szCs w:val="24"/>
          <w:lang w:eastAsia="zh-CN"/>
        </w:rPr>
        <w:t xml:space="preserve"> F</w:t>
      </w:r>
      <w:r w:rsidRPr="00282AAB">
        <w:rPr>
          <w:rFonts w:eastAsia="宋体" w:cs="宋体"/>
          <w:sz w:val="24"/>
          <w:szCs w:val="24"/>
          <w:lang w:eastAsia="zh-CN"/>
        </w:rPr>
        <w:t xml:space="preserve">, Berretta M, </w:t>
      </w:r>
      <w:proofErr w:type="spellStart"/>
      <w:r w:rsidRPr="00282AAB">
        <w:rPr>
          <w:rFonts w:eastAsia="宋体" w:cs="宋体"/>
          <w:sz w:val="24"/>
          <w:szCs w:val="24"/>
          <w:lang w:eastAsia="zh-CN"/>
        </w:rPr>
        <w:t>Vaccher</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Schioppa</w:t>
      </w:r>
      <w:proofErr w:type="spellEnd"/>
      <w:r w:rsidRPr="00282AAB">
        <w:rPr>
          <w:rFonts w:eastAsia="宋体" w:cs="宋体"/>
          <w:sz w:val="24"/>
          <w:szCs w:val="24"/>
          <w:lang w:eastAsia="zh-CN"/>
        </w:rPr>
        <w:t xml:space="preserve"> O, </w:t>
      </w:r>
      <w:proofErr w:type="spellStart"/>
      <w:r w:rsidRPr="00282AAB">
        <w:rPr>
          <w:rFonts w:eastAsia="宋体" w:cs="宋体"/>
          <w:sz w:val="24"/>
          <w:szCs w:val="24"/>
          <w:lang w:eastAsia="zh-CN"/>
        </w:rPr>
        <w:t>Zanet</w:t>
      </w:r>
      <w:proofErr w:type="spellEnd"/>
      <w:r w:rsidRPr="00282AAB">
        <w:rPr>
          <w:rFonts w:eastAsia="宋体" w:cs="宋体"/>
          <w:sz w:val="24"/>
          <w:szCs w:val="24"/>
          <w:lang w:eastAsia="zh-CN"/>
        </w:rPr>
        <w:t xml:space="preserve"> E, </w:t>
      </w:r>
      <w:proofErr w:type="spellStart"/>
      <w:r w:rsidRPr="00282AAB">
        <w:rPr>
          <w:rFonts w:eastAsia="宋体" w:cs="宋体"/>
          <w:sz w:val="24"/>
          <w:szCs w:val="24"/>
          <w:lang w:eastAsia="zh-CN"/>
        </w:rPr>
        <w:t>Tirelli</w:t>
      </w:r>
      <w:proofErr w:type="spellEnd"/>
      <w:r w:rsidRPr="00282AAB">
        <w:rPr>
          <w:rFonts w:eastAsia="宋体" w:cs="宋体"/>
          <w:sz w:val="24"/>
          <w:szCs w:val="24"/>
          <w:lang w:eastAsia="zh-CN"/>
        </w:rPr>
        <w:t xml:space="preserve"> U. AIDS-related Kaposi's sarcoma: state of the art and therapeutic strategies. </w:t>
      </w:r>
      <w:proofErr w:type="spellStart"/>
      <w:r w:rsidRPr="00282AAB">
        <w:rPr>
          <w:rFonts w:eastAsia="宋体" w:cs="宋体"/>
          <w:i/>
          <w:iCs/>
          <w:sz w:val="24"/>
          <w:szCs w:val="24"/>
          <w:lang w:eastAsia="zh-CN"/>
        </w:rPr>
        <w:t>Curr</w:t>
      </w:r>
      <w:proofErr w:type="spellEnd"/>
      <w:r w:rsidRPr="00282AAB">
        <w:rPr>
          <w:rFonts w:eastAsia="宋体" w:cs="宋体"/>
          <w:i/>
          <w:iCs/>
          <w:sz w:val="24"/>
          <w:szCs w:val="24"/>
          <w:lang w:eastAsia="zh-CN"/>
        </w:rPr>
        <w:t xml:space="preserve"> HIV Res</w:t>
      </w:r>
      <w:r w:rsidRPr="00282AAB">
        <w:rPr>
          <w:rFonts w:eastAsia="宋体" w:cs="宋体"/>
          <w:sz w:val="24"/>
          <w:szCs w:val="24"/>
          <w:lang w:eastAsia="zh-CN"/>
        </w:rPr>
        <w:t xml:space="preserve"> 2009; </w:t>
      </w:r>
      <w:r w:rsidRPr="00282AAB">
        <w:rPr>
          <w:rFonts w:eastAsia="宋体" w:cs="宋体"/>
          <w:b/>
          <w:bCs/>
          <w:sz w:val="24"/>
          <w:szCs w:val="24"/>
          <w:lang w:eastAsia="zh-CN"/>
        </w:rPr>
        <w:t>7</w:t>
      </w:r>
      <w:r w:rsidRPr="00282AAB">
        <w:rPr>
          <w:rFonts w:eastAsia="宋体" w:cs="宋体"/>
          <w:sz w:val="24"/>
          <w:szCs w:val="24"/>
          <w:lang w:eastAsia="zh-CN"/>
        </w:rPr>
        <w:t>: 634-638 [PMID: 19929800 DOI: 10.2174/157016209789973619]</w:t>
      </w:r>
    </w:p>
    <w:p w14:paraId="66F0AA99" w14:textId="7614285C"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49 </w:t>
      </w:r>
      <w:proofErr w:type="spellStart"/>
      <w:r w:rsidRPr="00282AAB">
        <w:rPr>
          <w:rFonts w:eastAsia="宋体" w:cs="宋体"/>
          <w:b/>
          <w:bCs/>
          <w:sz w:val="24"/>
          <w:szCs w:val="24"/>
          <w:lang w:eastAsia="zh-CN"/>
        </w:rPr>
        <w:t>Gbabe</w:t>
      </w:r>
      <w:proofErr w:type="spellEnd"/>
      <w:r w:rsidRPr="00282AAB">
        <w:rPr>
          <w:rFonts w:eastAsia="宋体" w:cs="宋体"/>
          <w:b/>
          <w:bCs/>
          <w:sz w:val="24"/>
          <w:szCs w:val="24"/>
          <w:lang w:eastAsia="zh-CN"/>
        </w:rPr>
        <w:t xml:space="preserve"> OF</w:t>
      </w:r>
      <w:r w:rsidRPr="00282AAB">
        <w:rPr>
          <w:rFonts w:eastAsia="宋体" w:cs="宋体"/>
          <w:sz w:val="24"/>
          <w:szCs w:val="24"/>
          <w:lang w:eastAsia="zh-CN"/>
        </w:rPr>
        <w:t xml:space="preserve">, </w:t>
      </w:r>
      <w:proofErr w:type="spellStart"/>
      <w:r w:rsidRPr="00282AAB">
        <w:rPr>
          <w:rFonts w:eastAsia="宋体" w:cs="宋体"/>
          <w:sz w:val="24"/>
          <w:szCs w:val="24"/>
          <w:lang w:eastAsia="zh-CN"/>
        </w:rPr>
        <w:t>Okwundu</w:t>
      </w:r>
      <w:proofErr w:type="spellEnd"/>
      <w:r w:rsidRPr="00282AAB">
        <w:rPr>
          <w:rFonts w:eastAsia="宋体" w:cs="宋体"/>
          <w:sz w:val="24"/>
          <w:szCs w:val="24"/>
          <w:lang w:eastAsia="zh-CN"/>
        </w:rPr>
        <w:t xml:space="preserve"> CI, </w:t>
      </w:r>
      <w:proofErr w:type="spellStart"/>
      <w:r w:rsidRPr="00282AAB">
        <w:rPr>
          <w:rFonts w:eastAsia="宋体" w:cs="宋体"/>
          <w:sz w:val="24"/>
          <w:szCs w:val="24"/>
          <w:lang w:eastAsia="zh-CN"/>
        </w:rPr>
        <w:t>Dedicoat</w:t>
      </w:r>
      <w:proofErr w:type="spellEnd"/>
      <w:r w:rsidRPr="00282AAB">
        <w:rPr>
          <w:rFonts w:eastAsia="宋体" w:cs="宋体"/>
          <w:sz w:val="24"/>
          <w:szCs w:val="24"/>
          <w:lang w:eastAsia="zh-CN"/>
        </w:rPr>
        <w:t xml:space="preserve"> M, Freeman EE. </w:t>
      </w:r>
      <w:proofErr w:type="gramStart"/>
      <w:r w:rsidRPr="00282AAB">
        <w:rPr>
          <w:rFonts w:eastAsia="宋体" w:cs="宋体"/>
          <w:sz w:val="24"/>
          <w:szCs w:val="24"/>
          <w:lang w:eastAsia="zh-CN"/>
        </w:rPr>
        <w:t>Treatment of severe or progressive Kaposi's sarcoma in HIV-infected adults.</w:t>
      </w:r>
      <w:proofErr w:type="gramEnd"/>
      <w:r w:rsidRPr="00282AAB">
        <w:rPr>
          <w:rFonts w:eastAsia="宋体" w:cs="宋体"/>
          <w:sz w:val="24"/>
          <w:szCs w:val="24"/>
          <w:lang w:eastAsia="zh-CN"/>
        </w:rPr>
        <w:t xml:space="preserve"> </w:t>
      </w:r>
      <w:r w:rsidRPr="00282AAB">
        <w:rPr>
          <w:rFonts w:eastAsia="宋体" w:cs="宋体"/>
          <w:i/>
          <w:iCs/>
          <w:sz w:val="24"/>
          <w:szCs w:val="24"/>
          <w:lang w:eastAsia="zh-CN"/>
        </w:rPr>
        <w:t xml:space="preserve">Cochrane Database </w:t>
      </w:r>
      <w:proofErr w:type="spellStart"/>
      <w:r w:rsidRPr="00282AAB">
        <w:rPr>
          <w:rFonts w:eastAsia="宋体" w:cs="宋体"/>
          <w:i/>
          <w:iCs/>
          <w:sz w:val="24"/>
          <w:szCs w:val="24"/>
          <w:lang w:eastAsia="zh-CN"/>
        </w:rPr>
        <w:t>Syst</w:t>
      </w:r>
      <w:proofErr w:type="spellEnd"/>
      <w:r w:rsidRPr="00282AAB">
        <w:rPr>
          <w:rFonts w:eastAsia="宋体" w:cs="宋体"/>
          <w:i/>
          <w:iCs/>
          <w:sz w:val="24"/>
          <w:szCs w:val="24"/>
          <w:lang w:eastAsia="zh-CN"/>
        </w:rPr>
        <w:t xml:space="preserve"> Rev</w:t>
      </w:r>
      <w:r w:rsidRPr="00282AAB">
        <w:rPr>
          <w:rFonts w:eastAsia="宋体" w:cs="宋体"/>
          <w:sz w:val="24"/>
          <w:szCs w:val="24"/>
          <w:lang w:eastAsia="zh-CN"/>
        </w:rPr>
        <w:t xml:space="preserve"> 2014; </w:t>
      </w:r>
      <w:r w:rsidR="004D7208">
        <w:rPr>
          <w:rFonts w:eastAsia="宋体" w:cs="宋体" w:hint="eastAsia"/>
          <w:b/>
          <w:sz w:val="24"/>
          <w:szCs w:val="24"/>
          <w:lang w:eastAsia="zh-CN"/>
        </w:rPr>
        <w:t>(8)</w:t>
      </w:r>
      <w:r w:rsidRPr="00282AAB">
        <w:rPr>
          <w:rFonts w:eastAsia="宋体" w:cs="宋体"/>
          <w:sz w:val="24"/>
          <w:szCs w:val="24"/>
          <w:lang w:eastAsia="zh-CN"/>
        </w:rPr>
        <w:t>: CD003256 [PMID: 25221796 DOI: 10.1002/14651858.CD003256.pub2]</w:t>
      </w:r>
    </w:p>
    <w:p w14:paraId="39CDA9B7"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50 </w:t>
      </w:r>
      <w:r w:rsidRPr="00282AAB">
        <w:rPr>
          <w:rFonts w:eastAsia="宋体" w:cs="宋体"/>
          <w:b/>
          <w:bCs/>
          <w:sz w:val="24"/>
          <w:szCs w:val="24"/>
          <w:lang w:eastAsia="zh-CN"/>
        </w:rPr>
        <w:t>Stewart S</w:t>
      </w:r>
      <w:r w:rsidRPr="00282AAB">
        <w:rPr>
          <w:rFonts w:eastAsia="宋体" w:cs="宋体"/>
          <w:sz w:val="24"/>
          <w:szCs w:val="24"/>
          <w:lang w:eastAsia="zh-CN"/>
        </w:rPr>
        <w:t xml:space="preserve">, </w:t>
      </w:r>
      <w:proofErr w:type="spellStart"/>
      <w:r w:rsidRPr="00282AAB">
        <w:rPr>
          <w:rFonts w:eastAsia="宋体" w:cs="宋体"/>
          <w:sz w:val="24"/>
          <w:szCs w:val="24"/>
          <w:lang w:eastAsia="zh-CN"/>
        </w:rPr>
        <w:t>Jablonowski</w:t>
      </w:r>
      <w:proofErr w:type="spellEnd"/>
      <w:r w:rsidRPr="00282AAB">
        <w:rPr>
          <w:rFonts w:eastAsia="宋体" w:cs="宋体"/>
          <w:sz w:val="24"/>
          <w:szCs w:val="24"/>
          <w:lang w:eastAsia="zh-CN"/>
        </w:rPr>
        <w:t xml:space="preserve"> H, Goebel FD, </w:t>
      </w:r>
      <w:proofErr w:type="spellStart"/>
      <w:r w:rsidRPr="00282AAB">
        <w:rPr>
          <w:rFonts w:eastAsia="宋体" w:cs="宋体"/>
          <w:sz w:val="24"/>
          <w:szCs w:val="24"/>
          <w:lang w:eastAsia="zh-CN"/>
        </w:rPr>
        <w:t>Arasteh</w:t>
      </w:r>
      <w:proofErr w:type="spellEnd"/>
      <w:r w:rsidRPr="00282AAB">
        <w:rPr>
          <w:rFonts w:eastAsia="宋体" w:cs="宋体"/>
          <w:sz w:val="24"/>
          <w:szCs w:val="24"/>
          <w:lang w:eastAsia="zh-CN"/>
        </w:rPr>
        <w:t xml:space="preserve"> K, Spittle M, Rios A, </w:t>
      </w:r>
      <w:proofErr w:type="spellStart"/>
      <w:r w:rsidRPr="00282AAB">
        <w:rPr>
          <w:rFonts w:eastAsia="宋体" w:cs="宋体"/>
          <w:sz w:val="24"/>
          <w:szCs w:val="24"/>
          <w:lang w:eastAsia="zh-CN"/>
        </w:rPr>
        <w:t>Aboulafia</w:t>
      </w:r>
      <w:proofErr w:type="spellEnd"/>
      <w:r w:rsidRPr="00282AAB">
        <w:rPr>
          <w:rFonts w:eastAsia="宋体" w:cs="宋体"/>
          <w:sz w:val="24"/>
          <w:szCs w:val="24"/>
          <w:lang w:eastAsia="zh-CN"/>
        </w:rPr>
        <w:t xml:space="preserve"> D, </w:t>
      </w:r>
      <w:proofErr w:type="spellStart"/>
      <w:r w:rsidRPr="00282AAB">
        <w:rPr>
          <w:rFonts w:eastAsia="宋体" w:cs="宋体"/>
          <w:sz w:val="24"/>
          <w:szCs w:val="24"/>
          <w:lang w:eastAsia="zh-CN"/>
        </w:rPr>
        <w:t>Galleshaw</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Dezube</w:t>
      </w:r>
      <w:proofErr w:type="spellEnd"/>
      <w:r w:rsidRPr="00282AAB">
        <w:rPr>
          <w:rFonts w:eastAsia="宋体" w:cs="宋体"/>
          <w:sz w:val="24"/>
          <w:szCs w:val="24"/>
          <w:lang w:eastAsia="zh-CN"/>
        </w:rPr>
        <w:t xml:space="preserve"> BJ. Randomized comparative trial of </w:t>
      </w:r>
      <w:proofErr w:type="spellStart"/>
      <w:r w:rsidRPr="00282AAB">
        <w:rPr>
          <w:rFonts w:eastAsia="宋体" w:cs="宋体"/>
          <w:sz w:val="24"/>
          <w:szCs w:val="24"/>
          <w:lang w:eastAsia="zh-CN"/>
        </w:rPr>
        <w:t>pegylated</w:t>
      </w:r>
      <w:proofErr w:type="spellEnd"/>
      <w:r w:rsidRPr="00282AAB">
        <w:rPr>
          <w:rFonts w:eastAsia="宋体" w:cs="宋体"/>
          <w:sz w:val="24"/>
          <w:szCs w:val="24"/>
          <w:lang w:eastAsia="zh-CN"/>
        </w:rPr>
        <w:t xml:space="preserve"> liposomal doxorubicin versus </w:t>
      </w:r>
      <w:proofErr w:type="spellStart"/>
      <w:r w:rsidRPr="00282AAB">
        <w:rPr>
          <w:rFonts w:eastAsia="宋体" w:cs="宋体"/>
          <w:sz w:val="24"/>
          <w:szCs w:val="24"/>
          <w:lang w:eastAsia="zh-CN"/>
        </w:rPr>
        <w:t>bleomycin</w:t>
      </w:r>
      <w:proofErr w:type="spellEnd"/>
      <w:r w:rsidRPr="00282AAB">
        <w:rPr>
          <w:rFonts w:eastAsia="宋体" w:cs="宋体"/>
          <w:sz w:val="24"/>
          <w:szCs w:val="24"/>
          <w:lang w:eastAsia="zh-CN"/>
        </w:rPr>
        <w:t xml:space="preserve"> and vincristine in the treatment of AIDS-related Kaposi's sarcoma. International </w:t>
      </w:r>
      <w:proofErr w:type="spellStart"/>
      <w:r w:rsidRPr="00282AAB">
        <w:rPr>
          <w:rFonts w:eastAsia="宋体" w:cs="宋体"/>
          <w:sz w:val="24"/>
          <w:szCs w:val="24"/>
          <w:lang w:eastAsia="zh-CN"/>
        </w:rPr>
        <w:t>Pegylated</w:t>
      </w:r>
      <w:proofErr w:type="spellEnd"/>
      <w:r w:rsidRPr="00282AAB">
        <w:rPr>
          <w:rFonts w:eastAsia="宋体" w:cs="宋体"/>
          <w:sz w:val="24"/>
          <w:szCs w:val="24"/>
          <w:lang w:eastAsia="zh-CN"/>
        </w:rPr>
        <w:t xml:space="preserve"> Liposomal Doxorubicin Study Group.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1998; </w:t>
      </w:r>
      <w:r w:rsidRPr="00282AAB">
        <w:rPr>
          <w:rFonts w:eastAsia="宋体" w:cs="宋体"/>
          <w:b/>
          <w:bCs/>
          <w:sz w:val="24"/>
          <w:szCs w:val="24"/>
          <w:lang w:eastAsia="zh-CN"/>
        </w:rPr>
        <w:t>16</w:t>
      </w:r>
      <w:r w:rsidRPr="00282AAB">
        <w:rPr>
          <w:rFonts w:eastAsia="宋体" w:cs="宋体"/>
          <w:sz w:val="24"/>
          <w:szCs w:val="24"/>
          <w:lang w:eastAsia="zh-CN"/>
        </w:rPr>
        <w:t>: 683-691 [PMID: 9469358]</w:t>
      </w:r>
    </w:p>
    <w:p w14:paraId="21F4AE2B" w14:textId="7777777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 xml:space="preserve">51 </w:t>
      </w:r>
      <w:r w:rsidRPr="00282AAB">
        <w:rPr>
          <w:rFonts w:eastAsia="宋体" w:cs="宋体"/>
          <w:b/>
          <w:bCs/>
          <w:sz w:val="24"/>
          <w:szCs w:val="24"/>
          <w:lang w:eastAsia="zh-CN"/>
        </w:rPr>
        <w:t>Gill PS</w:t>
      </w:r>
      <w:r w:rsidRPr="00282AAB">
        <w:rPr>
          <w:rFonts w:eastAsia="宋体" w:cs="宋体"/>
          <w:sz w:val="24"/>
          <w:szCs w:val="24"/>
          <w:lang w:eastAsia="zh-CN"/>
        </w:rPr>
        <w:t xml:space="preserve">, </w:t>
      </w:r>
      <w:proofErr w:type="spellStart"/>
      <w:r w:rsidRPr="00282AAB">
        <w:rPr>
          <w:rFonts w:eastAsia="宋体" w:cs="宋体"/>
          <w:sz w:val="24"/>
          <w:szCs w:val="24"/>
          <w:lang w:eastAsia="zh-CN"/>
        </w:rPr>
        <w:t>Wernz</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Scadden</w:t>
      </w:r>
      <w:proofErr w:type="spellEnd"/>
      <w:r w:rsidRPr="00282AAB">
        <w:rPr>
          <w:rFonts w:eastAsia="宋体" w:cs="宋体"/>
          <w:sz w:val="24"/>
          <w:szCs w:val="24"/>
          <w:lang w:eastAsia="zh-CN"/>
        </w:rPr>
        <w:t xml:space="preserve"> DT, Cohen P, </w:t>
      </w:r>
      <w:proofErr w:type="spellStart"/>
      <w:r w:rsidRPr="00282AAB">
        <w:rPr>
          <w:rFonts w:eastAsia="宋体" w:cs="宋体"/>
          <w:sz w:val="24"/>
          <w:szCs w:val="24"/>
          <w:lang w:eastAsia="zh-CN"/>
        </w:rPr>
        <w:t>Mukwaya</w:t>
      </w:r>
      <w:proofErr w:type="spellEnd"/>
      <w:r w:rsidRPr="00282AAB">
        <w:rPr>
          <w:rFonts w:eastAsia="宋体" w:cs="宋体"/>
          <w:sz w:val="24"/>
          <w:szCs w:val="24"/>
          <w:lang w:eastAsia="zh-CN"/>
        </w:rPr>
        <w:t xml:space="preserve"> GM, von </w:t>
      </w:r>
      <w:proofErr w:type="spellStart"/>
      <w:r w:rsidRPr="00282AAB">
        <w:rPr>
          <w:rFonts w:eastAsia="宋体" w:cs="宋体"/>
          <w:sz w:val="24"/>
          <w:szCs w:val="24"/>
          <w:lang w:eastAsia="zh-CN"/>
        </w:rPr>
        <w:t>Roenn</w:t>
      </w:r>
      <w:proofErr w:type="spellEnd"/>
      <w:r w:rsidRPr="00282AAB">
        <w:rPr>
          <w:rFonts w:eastAsia="宋体" w:cs="宋体"/>
          <w:sz w:val="24"/>
          <w:szCs w:val="24"/>
          <w:lang w:eastAsia="zh-CN"/>
        </w:rPr>
        <w:t xml:space="preserve"> JH, Jacobs M, </w:t>
      </w:r>
      <w:proofErr w:type="spellStart"/>
      <w:r w:rsidRPr="00282AAB">
        <w:rPr>
          <w:rFonts w:eastAsia="宋体" w:cs="宋体"/>
          <w:sz w:val="24"/>
          <w:szCs w:val="24"/>
          <w:lang w:eastAsia="zh-CN"/>
        </w:rPr>
        <w:t>Kempin</w:t>
      </w:r>
      <w:proofErr w:type="spellEnd"/>
      <w:r w:rsidRPr="00282AAB">
        <w:rPr>
          <w:rFonts w:eastAsia="宋体" w:cs="宋体"/>
          <w:sz w:val="24"/>
          <w:szCs w:val="24"/>
          <w:lang w:eastAsia="zh-CN"/>
        </w:rPr>
        <w:t xml:space="preserve"> S, Silverberg I, Gonzales G, </w:t>
      </w:r>
      <w:proofErr w:type="spellStart"/>
      <w:r w:rsidRPr="00282AAB">
        <w:rPr>
          <w:rFonts w:eastAsia="宋体" w:cs="宋体"/>
          <w:sz w:val="24"/>
          <w:szCs w:val="24"/>
          <w:lang w:eastAsia="zh-CN"/>
        </w:rPr>
        <w:t>Rarick</w:t>
      </w:r>
      <w:proofErr w:type="spellEnd"/>
      <w:r w:rsidRPr="00282AAB">
        <w:rPr>
          <w:rFonts w:eastAsia="宋体" w:cs="宋体"/>
          <w:sz w:val="24"/>
          <w:szCs w:val="24"/>
          <w:lang w:eastAsia="zh-CN"/>
        </w:rPr>
        <w:t xml:space="preserve"> MU, Myers AM, Shepherd F, </w:t>
      </w:r>
      <w:proofErr w:type="spellStart"/>
      <w:r w:rsidRPr="00282AAB">
        <w:rPr>
          <w:rFonts w:eastAsia="宋体" w:cs="宋体"/>
          <w:sz w:val="24"/>
          <w:szCs w:val="24"/>
          <w:lang w:eastAsia="zh-CN"/>
        </w:rPr>
        <w:t>Sawka</w:t>
      </w:r>
      <w:proofErr w:type="spellEnd"/>
      <w:r w:rsidRPr="00282AAB">
        <w:rPr>
          <w:rFonts w:eastAsia="宋体" w:cs="宋体"/>
          <w:sz w:val="24"/>
          <w:szCs w:val="24"/>
          <w:lang w:eastAsia="zh-CN"/>
        </w:rPr>
        <w:t xml:space="preserve"> C, Pike MC, Ross ME. Randomized phase III trial of liposomal </w:t>
      </w:r>
      <w:proofErr w:type="spellStart"/>
      <w:r w:rsidRPr="00282AAB">
        <w:rPr>
          <w:rFonts w:eastAsia="宋体" w:cs="宋体"/>
          <w:sz w:val="24"/>
          <w:szCs w:val="24"/>
          <w:lang w:eastAsia="zh-CN"/>
        </w:rPr>
        <w:t>daunorubicin</w:t>
      </w:r>
      <w:proofErr w:type="spellEnd"/>
      <w:r w:rsidRPr="00282AAB">
        <w:rPr>
          <w:rFonts w:eastAsia="宋体" w:cs="宋体"/>
          <w:sz w:val="24"/>
          <w:szCs w:val="24"/>
          <w:lang w:eastAsia="zh-CN"/>
        </w:rPr>
        <w:t xml:space="preserve"> versus </w:t>
      </w:r>
      <w:r w:rsidRPr="00282AAB">
        <w:rPr>
          <w:rFonts w:eastAsia="宋体" w:cs="宋体"/>
          <w:sz w:val="24"/>
          <w:szCs w:val="24"/>
          <w:lang w:eastAsia="zh-CN"/>
        </w:rPr>
        <w:lastRenderedPageBreak/>
        <w:t xml:space="preserve">doxorubicin, </w:t>
      </w:r>
      <w:proofErr w:type="spellStart"/>
      <w:r w:rsidRPr="00282AAB">
        <w:rPr>
          <w:rFonts w:eastAsia="宋体" w:cs="宋体"/>
          <w:sz w:val="24"/>
          <w:szCs w:val="24"/>
          <w:lang w:eastAsia="zh-CN"/>
        </w:rPr>
        <w:t>bleomycin</w:t>
      </w:r>
      <w:proofErr w:type="spellEnd"/>
      <w:r w:rsidRPr="00282AAB">
        <w:rPr>
          <w:rFonts w:eastAsia="宋体" w:cs="宋体"/>
          <w:sz w:val="24"/>
          <w:szCs w:val="24"/>
          <w:lang w:eastAsia="zh-CN"/>
        </w:rPr>
        <w:t xml:space="preserve">, and vincristine in AIDS-related Kaposi's sarcoma.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1996; </w:t>
      </w:r>
      <w:r w:rsidRPr="00282AAB">
        <w:rPr>
          <w:rFonts w:eastAsia="宋体" w:cs="宋体"/>
          <w:b/>
          <w:bCs/>
          <w:sz w:val="24"/>
          <w:szCs w:val="24"/>
          <w:lang w:eastAsia="zh-CN"/>
        </w:rPr>
        <w:t>14</w:t>
      </w:r>
      <w:r w:rsidRPr="00282AAB">
        <w:rPr>
          <w:rFonts w:eastAsia="宋体" w:cs="宋体"/>
          <w:sz w:val="24"/>
          <w:szCs w:val="24"/>
          <w:lang w:eastAsia="zh-CN"/>
        </w:rPr>
        <w:t>: 2353-2364 [PMID: 8708728]</w:t>
      </w:r>
    </w:p>
    <w:p w14:paraId="42CA758C" w14:textId="77777777" w:rsidR="00282AAB" w:rsidRPr="00282AAB" w:rsidRDefault="00282AAB" w:rsidP="00282AAB">
      <w:pPr>
        <w:spacing w:after="0" w:line="360" w:lineRule="auto"/>
        <w:jc w:val="both"/>
        <w:rPr>
          <w:rFonts w:eastAsia="宋体" w:cs="宋体"/>
          <w:sz w:val="24"/>
          <w:szCs w:val="24"/>
          <w:lang w:eastAsia="zh-CN"/>
        </w:rPr>
      </w:pPr>
      <w:proofErr w:type="gramStart"/>
      <w:r w:rsidRPr="00282AAB">
        <w:rPr>
          <w:rFonts w:eastAsia="宋体" w:cs="宋体"/>
          <w:sz w:val="24"/>
          <w:szCs w:val="24"/>
          <w:lang w:eastAsia="zh-CN"/>
        </w:rPr>
        <w:t xml:space="preserve">52 </w:t>
      </w:r>
      <w:proofErr w:type="spellStart"/>
      <w:r w:rsidRPr="00282AAB">
        <w:rPr>
          <w:rFonts w:eastAsia="宋体" w:cs="宋体"/>
          <w:b/>
          <w:bCs/>
          <w:sz w:val="24"/>
          <w:szCs w:val="24"/>
          <w:lang w:eastAsia="zh-CN"/>
        </w:rPr>
        <w:t>Grünaug</w:t>
      </w:r>
      <w:proofErr w:type="spellEnd"/>
      <w:r w:rsidRPr="00282AAB">
        <w:rPr>
          <w:rFonts w:eastAsia="宋体" w:cs="宋体"/>
          <w:b/>
          <w:bCs/>
          <w:sz w:val="24"/>
          <w:szCs w:val="24"/>
          <w:lang w:eastAsia="zh-CN"/>
        </w:rPr>
        <w:t xml:space="preserve"> M</w:t>
      </w:r>
      <w:r w:rsidRPr="00282AAB">
        <w:rPr>
          <w:rFonts w:eastAsia="宋体" w:cs="宋体"/>
          <w:sz w:val="24"/>
          <w:szCs w:val="24"/>
          <w:lang w:eastAsia="zh-CN"/>
        </w:rPr>
        <w:t xml:space="preserve">, </w:t>
      </w:r>
      <w:proofErr w:type="spellStart"/>
      <w:r w:rsidRPr="00282AAB">
        <w:rPr>
          <w:rFonts w:eastAsia="宋体" w:cs="宋体"/>
          <w:sz w:val="24"/>
          <w:szCs w:val="24"/>
          <w:lang w:eastAsia="zh-CN"/>
        </w:rPr>
        <w:t>Bogner</w:t>
      </w:r>
      <w:proofErr w:type="spellEnd"/>
      <w:r w:rsidRPr="00282AAB">
        <w:rPr>
          <w:rFonts w:eastAsia="宋体" w:cs="宋体"/>
          <w:sz w:val="24"/>
          <w:szCs w:val="24"/>
          <w:lang w:eastAsia="zh-CN"/>
        </w:rPr>
        <w:t xml:space="preserve"> JR, Loch O, Goebel FD.</w:t>
      </w:r>
      <w:proofErr w:type="gramEnd"/>
      <w:r w:rsidRPr="00282AAB">
        <w:rPr>
          <w:rFonts w:eastAsia="宋体" w:cs="宋体"/>
          <w:sz w:val="24"/>
          <w:szCs w:val="24"/>
          <w:lang w:eastAsia="zh-CN"/>
        </w:rPr>
        <w:t xml:space="preserve"> Liposomal doxorubicin in pulmonary Kaposi's sarcoma: improved survival as compared to patients without liposomal doxorubicin. </w:t>
      </w:r>
      <w:proofErr w:type="spellStart"/>
      <w:r w:rsidRPr="00282AAB">
        <w:rPr>
          <w:rFonts w:eastAsia="宋体" w:cs="宋体"/>
          <w:i/>
          <w:iCs/>
          <w:sz w:val="24"/>
          <w:szCs w:val="24"/>
          <w:lang w:eastAsia="zh-CN"/>
        </w:rPr>
        <w:t>Eur</w:t>
      </w:r>
      <w:proofErr w:type="spellEnd"/>
      <w:r w:rsidRPr="00282AAB">
        <w:rPr>
          <w:rFonts w:eastAsia="宋体" w:cs="宋体"/>
          <w:i/>
          <w:iCs/>
          <w:sz w:val="24"/>
          <w:szCs w:val="24"/>
          <w:lang w:eastAsia="zh-CN"/>
        </w:rPr>
        <w:t xml:space="preserve"> J Med Res</w:t>
      </w:r>
      <w:r w:rsidRPr="00282AAB">
        <w:rPr>
          <w:rFonts w:eastAsia="宋体" w:cs="宋体"/>
          <w:sz w:val="24"/>
          <w:szCs w:val="24"/>
          <w:lang w:eastAsia="zh-CN"/>
        </w:rPr>
        <w:t xml:space="preserve"> 1998; </w:t>
      </w:r>
      <w:r w:rsidRPr="00282AAB">
        <w:rPr>
          <w:rFonts w:eastAsia="宋体" w:cs="宋体"/>
          <w:b/>
          <w:bCs/>
          <w:sz w:val="24"/>
          <w:szCs w:val="24"/>
          <w:lang w:eastAsia="zh-CN"/>
        </w:rPr>
        <w:t>3</w:t>
      </w:r>
      <w:r w:rsidRPr="00282AAB">
        <w:rPr>
          <w:rFonts w:eastAsia="宋体" w:cs="宋体"/>
          <w:sz w:val="24"/>
          <w:szCs w:val="24"/>
          <w:lang w:eastAsia="zh-CN"/>
        </w:rPr>
        <w:t>: 13-19 [PMID: 9512962]</w:t>
      </w:r>
    </w:p>
    <w:p w14:paraId="6C0C5219" w14:textId="510E4117"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5</w:t>
      </w:r>
      <w:r w:rsidR="007B5E52">
        <w:rPr>
          <w:rFonts w:eastAsia="宋体" w:cs="宋体" w:hint="eastAsia"/>
          <w:sz w:val="24"/>
          <w:szCs w:val="24"/>
          <w:lang w:eastAsia="zh-CN"/>
        </w:rPr>
        <w:t>3</w:t>
      </w:r>
      <w:r w:rsidRPr="00282AAB">
        <w:rPr>
          <w:rFonts w:eastAsia="宋体" w:cs="宋体"/>
          <w:sz w:val="24"/>
          <w:szCs w:val="24"/>
          <w:lang w:eastAsia="zh-CN"/>
        </w:rPr>
        <w:t xml:space="preserve"> </w:t>
      </w:r>
      <w:proofErr w:type="spellStart"/>
      <w:r w:rsidRPr="00282AAB">
        <w:rPr>
          <w:rFonts w:eastAsia="宋体" w:cs="宋体"/>
          <w:b/>
          <w:bCs/>
          <w:sz w:val="24"/>
          <w:szCs w:val="24"/>
          <w:lang w:eastAsia="zh-CN"/>
        </w:rPr>
        <w:t>Cianfrocca</w:t>
      </w:r>
      <w:proofErr w:type="spellEnd"/>
      <w:r w:rsidRPr="00282AAB">
        <w:rPr>
          <w:rFonts w:eastAsia="宋体" w:cs="宋体"/>
          <w:b/>
          <w:bCs/>
          <w:sz w:val="24"/>
          <w:szCs w:val="24"/>
          <w:lang w:eastAsia="zh-CN"/>
        </w:rPr>
        <w:t xml:space="preserve"> M</w:t>
      </w:r>
      <w:r w:rsidRPr="00282AAB">
        <w:rPr>
          <w:rFonts w:eastAsia="宋体" w:cs="宋体"/>
          <w:sz w:val="24"/>
          <w:szCs w:val="24"/>
          <w:lang w:eastAsia="zh-CN"/>
        </w:rPr>
        <w:t xml:space="preserve">, Lee S, Von </w:t>
      </w:r>
      <w:proofErr w:type="spellStart"/>
      <w:r w:rsidRPr="00282AAB">
        <w:rPr>
          <w:rFonts w:eastAsia="宋体" w:cs="宋体"/>
          <w:sz w:val="24"/>
          <w:szCs w:val="24"/>
          <w:lang w:eastAsia="zh-CN"/>
        </w:rPr>
        <w:t>Roenn</w:t>
      </w:r>
      <w:proofErr w:type="spellEnd"/>
      <w:r w:rsidRPr="00282AAB">
        <w:rPr>
          <w:rFonts w:eastAsia="宋体" w:cs="宋体"/>
          <w:sz w:val="24"/>
          <w:szCs w:val="24"/>
          <w:lang w:eastAsia="zh-CN"/>
        </w:rPr>
        <w:t xml:space="preserve"> J, </w:t>
      </w:r>
      <w:proofErr w:type="spellStart"/>
      <w:r w:rsidRPr="00282AAB">
        <w:rPr>
          <w:rFonts w:eastAsia="宋体" w:cs="宋体"/>
          <w:sz w:val="24"/>
          <w:szCs w:val="24"/>
          <w:lang w:eastAsia="zh-CN"/>
        </w:rPr>
        <w:t>Tulpule</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Dezube</w:t>
      </w:r>
      <w:proofErr w:type="spellEnd"/>
      <w:r w:rsidRPr="00282AAB">
        <w:rPr>
          <w:rFonts w:eastAsia="宋体" w:cs="宋体"/>
          <w:sz w:val="24"/>
          <w:szCs w:val="24"/>
          <w:lang w:eastAsia="zh-CN"/>
        </w:rPr>
        <w:t xml:space="preserve"> BJ, </w:t>
      </w:r>
      <w:proofErr w:type="spellStart"/>
      <w:r w:rsidRPr="00282AAB">
        <w:rPr>
          <w:rFonts w:eastAsia="宋体" w:cs="宋体"/>
          <w:sz w:val="24"/>
          <w:szCs w:val="24"/>
          <w:lang w:eastAsia="zh-CN"/>
        </w:rPr>
        <w:t>Aboulafia</w:t>
      </w:r>
      <w:proofErr w:type="spellEnd"/>
      <w:r w:rsidRPr="00282AAB">
        <w:rPr>
          <w:rFonts w:eastAsia="宋体" w:cs="宋体"/>
          <w:sz w:val="24"/>
          <w:szCs w:val="24"/>
          <w:lang w:eastAsia="zh-CN"/>
        </w:rPr>
        <w:t xml:space="preserve"> DM, </w:t>
      </w:r>
      <w:proofErr w:type="spellStart"/>
      <w:r w:rsidRPr="00282AAB">
        <w:rPr>
          <w:rFonts w:eastAsia="宋体" w:cs="宋体"/>
          <w:sz w:val="24"/>
          <w:szCs w:val="24"/>
          <w:lang w:eastAsia="zh-CN"/>
        </w:rPr>
        <w:t>Ambinder</w:t>
      </w:r>
      <w:proofErr w:type="spellEnd"/>
      <w:r w:rsidRPr="00282AAB">
        <w:rPr>
          <w:rFonts w:eastAsia="宋体" w:cs="宋体"/>
          <w:sz w:val="24"/>
          <w:szCs w:val="24"/>
          <w:lang w:eastAsia="zh-CN"/>
        </w:rPr>
        <w:t xml:space="preserve"> RF, Lee JY, </w:t>
      </w:r>
      <w:proofErr w:type="spellStart"/>
      <w:r w:rsidRPr="00282AAB">
        <w:rPr>
          <w:rFonts w:eastAsia="宋体" w:cs="宋体"/>
          <w:sz w:val="24"/>
          <w:szCs w:val="24"/>
          <w:lang w:eastAsia="zh-CN"/>
        </w:rPr>
        <w:t>Krown</w:t>
      </w:r>
      <w:proofErr w:type="spellEnd"/>
      <w:r w:rsidRPr="00282AAB">
        <w:rPr>
          <w:rFonts w:eastAsia="宋体" w:cs="宋体"/>
          <w:sz w:val="24"/>
          <w:szCs w:val="24"/>
          <w:lang w:eastAsia="zh-CN"/>
        </w:rPr>
        <w:t xml:space="preserve"> SE, </w:t>
      </w:r>
      <w:proofErr w:type="spellStart"/>
      <w:r w:rsidRPr="00282AAB">
        <w:rPr>
          <w:rFonts w:eastAsia="宋体" w:cs="宋体"/>
          <w:sz w:val="24"/>
          <w:szCs w:val="24"/>
          <w:lang w:eastAsia="zh-CN"/>
        </w:rPr>
        <w:t>Sparano</w:t>
      </w:r>
      <w:proofErr w:type="spellEnd"/>
      <w:r w:rsidRPr="00282AAB">
        <w:rPr>
          <w:rFonts w:eastAsia="宋体" w:cs="宋体"/>
          <w:sz w:val="24"/>
          <w:szCs w:val="24"/>
          <w:lang w:eastAsia="zh-CN"/>
        </w:rPr>
        <w:t xml:space="preserve"> JA. Randomized trial of paclitaxel versus </w:t>
      </w:r>
      <w:proofErr w:type="spellStart"/>
      <w:r w:rsidRPr="00282AAB">
        <w:rPr>
          <w:rFonts w:eastAsia="宋体" w:cs="宋体"/>
          <w:sz w:val="24"/>
          <w:szCs w:val="24"/>
          <w:lang w:eastAsia="zh-CN"/>
        </w:rPr>
        <w:t>pegylated</w:t>
      </w:r>
      <w:proofErr w:type="spellEnd"/>
      <w:r w:rsidRPr="00282AAB">
        <w:rPr>
          <w:rFonts w:eastAsia="宋体" w:cs="宋体"/>
          <w:sz w:val="24"/>
          <w:szCs w:val="24"/>
          <w:lang w:eastAsia="zh-CN"/>
        </w:rPr>
        <w:t xml:space="preserve"> liposomal doxorubicin for advanced human immunodeficiency virus-associated Kaposi sarcoma: evidence of symptom palliation from chemotherapy. </w:t>
      </w:r>
      <w:r w:rsidRPr="00282AAB">
        <w:rPr>
          <w:rFonts w:eastAsia="宋体" w:cs="宋体"/>
          <w:i/>
          <w:iCs/>
          <w:sz w:val="24"/>
          <w:szCs w:val="24"/>
          <w:lang w:eastAsia="zh-CN"/>
        </w:rPr>
        <w:t>Cancer</w:t>
      </w:r>
      <w:r w:rsidRPr="00282AAB">
        <w:rPr>
          <w:rFonts w:eastAsia="宋体" w:cs="宋体"/>
          <w:sz w:val="24"/>
          <w:szCs w:val="24"/>
          <w:lang w:eastAsia="zh-CN"/>
        </w:rPr>
        <w:t xml:space="preserve"> 2010; </w:t>
      </w:r>
      <w:r w:rsidRPr="00282AAB">
        <w:rPr>
          <w:rFonts w:eastAsia="宋体" w:cs="宋体"/>
          <w:b/>
          <w:bCs/>
          <w:sz w:val="24"/>
          <w:szCs w:val="24"/>
          <w:lang w:eastAsia="zh-CN"/>
        </w:rPr>
        <w:t>116</w:t>
      </w:r>
      <w:r w:rsidRPr="00282AAB">
        <w:rPr>
          <w:rFonts w:eastAsia="宋体" w:cs="宋体"/>
          <w:sz w:val="24"/>
          <w:szCs w:val="24"/>
          <w:lang w:eastAsia="zh-CN"/>
        </w:rPr>
        <w:t>: 3969-3977 [PMID: 20564162 DOI: 10.1002/cncr.25362]</w:t>
      </w:r>
    </w:p>
    <w:p w14:paraId="2FB68BE8" w14:textId="083EA942"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5</w:t>
      </w:r>
      <w:r w:rsidR="007B5E52">
        <w:rPr>
          <w:rFonts w:eastAsia="宋体" w:cs="宋体" w:hint="eastAsia"/>
          <w:sz w:val="24"/>
          <w:szCs w:val="24"/>
          <w:lang w:eastAsia="zh-CN"/>
        </w:rPr>
        <w:t>4</w:t>
      </w:r>
      <w:r w:rsidRPr="00282AAB">
        <w:rPr>
          <w:rFonts w:eastAsia="宋体" w:cs="宋体"/>
          <w:sz w:val="24"/>
          <w:szCs w:val="24"/>
          <w:lang w:eastAsia="zh-CN"/>
        </w:rPr>
        <w:t xml:space="preserve"> </w:t>
      </w:r>
      <w:r w:rsidRPr="00282AAB">
        <w:rPr>
          <w:rFonts w:eastAsia="宋体" w:cs="宋体"/>
          <w:b/>
          <w:bCs/>
          <w:sz w:val="24"/>
          <w:szCs w:val="24"/>
          <w:lang w:eastAsia="zh-CN"/>
        </w:rPr>
        <w:t>Evans SR</w:t>
      </w:r>
      <w:r w:rsidRPr="00282AAB">
        <w:rPr>
          <w:rFonts w:eastAsia="宋体" w:cs="宋体"/>
          <w:sz w:val="24"/>
          <w:szCs w:val="24"/>
          <w:lang w:eastAsia="zh-CN"/>
        </w:rPr>
        <w:t xml:space="preserve">, </w:t>
      </w:r>
      <w:proofErr w:type="spellStart"/>
      <w:r w:rsidRPr="00282AAB">
        <w:rPr>
          <w:rFonts w:eastAsia="宋体" w:cs="宋体"/>
          <w:sz w:val="24"/>
          <w:szCs w:val="24"/>
          <w:lang w:eastAsia="zh-CN"/>
        </w:rPr>
        <w:t>Krown</w:t>
      </w:r>
      <w:proofErr w:type="spellEnd"/>
      <w:r w:rsidRPr="00282AAB">
        <w:rPr>
          <w:rFonts w:eastAsia="宋体" w:cs="宋体"/>
          <w:sz w:val="24"/>
          <w:szCs w:val="24"/>
          <w:lang w:eastAsia="zh-CN"/>
        </w:rPr>
        <w:t xml:space="preserve"> SE, </w:t>
      </w:r>
      <w:proofErr w:type="spellStart"/>
      <w:r w:rsidRPr="00282AAB">
        <w:rPr>
          <w:rFonts w:eastAsia="宋体" w:cs="宋体"/>
          <w:sz w:val="24"/>
          <w:szCs w:val="24"/>
          <w:lang w:eastAsia="zh-CN"/>
        </w:rPr>
        <w:t>Testa</w:t>
      </w:r>
      <w:proofErr w:type="spellEnd"/>
      <w:r w:rsidRPr="00282AAB">
        <w:rPr>
          <w:rFonts w:eastAsia="宋体" w:cs="宋体"/>
          <w:sz w:val="24"/>
          <w:szCs w:val="24"/>
          <w:lang w:eastAsia="zh-CN"/>
        </w:rPr>
        <w:t xml:space="preserve"> MA, Cooley TP, Von </w:t>
      </w:r>
      <w:proofErr w:type="spellStart"/>
      <w:r w:rsidRPr="00282AAB">
        <w:rPr>
          <w:rFonts w:eastAsia="宋体" w:cs="宋体"/>
          <w:sz w:val="24"/>
          <w:szCs w:val="24"/>
          <w:lang w:eastAsia="zh-CN"/>
        </w:rPr>
        <w:t>Roenn</w:t>
      </w:r>
      <w:proofErr w:type="spellEnd"/>
      <w:r w:rsidRPr="00282AAB">
        <w:rPr>
          <w:rFonts w:eastAsia="宋体" w:cs="宋体"/>
          <w:sz w:val="24"/>
          <w:szCs w:val="24"/>
          <w:lang w:eastAsia="zh-CN"/>
        </w:rPr>
        <w:t xml:space="preserve"> JH. Phase II evaluation of low-dose oral </w:t>
      </w:r>
      <w:proofErr w:type="spellStart"/>
      <w:r w:rsidRPr="00282AAB">
        <w:rPr>
          <w:rFonts w:eastAsia="宋体" w:cs="宋体"/>
          <w:sz w:val="24"/>
          <w:szCs w:val="24"/>
          <w:lang w:eastAsia="zh-CN"/>
        </w:rPr>
        <w:t>etoposide</w:t>
      </w:r>
      <w:proofErr w:type="spellEnd"/>
      <w:r w:rsidRPr="00282AAB">
        <w:rPr>
          <w:rFonts w:eastAsia="宋体" w:cs="宋体"/>
          <w:sz w:val="24"/>
          <w:szCs w:val="24"/>
          <w:lang w:eastAsia="zh-CN"/>
        </w:rPr>
        <w:t xml:space="preserve"> for the treatment of relapsed or progressive AIDS-related Kaposi's sarcoma: an AIDS Clinical Trials Group clinical study.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2002; </w:t>
      </w:r>
      <w:r w:rsidRPr="00282AAB">
        <w:rPr>
          <w:rFonts w:eastAsia="宋体" w:cs="宋体"/>
          <w:b/>
          <w:bCs/>
          <w:sz w:val="24"/>
          <w:szCs w:val="24"/>
          <w:lang w:eastAsia="zh-CN"/>
        </w:rPr>
        <w:t>20</w:t>
      </w:r>
      <w:r w:rsidRPr="00282AAB">
        <w:rPr>
          <w:rFonts w:eastAsia="宋体" w:cs="宋体"/>
          <w:sz w:val="24"/>
          <w:szCs w:val="24"/>
          <w:lang w:eastAsia="zh-CN"/>
        </w:rPr>
        <w:t>: 3236-3241 [PMID: 12149296 DOI: 10.1200/JCO.2002.12.038]</w:t>
      </w:r>
    </w:p>
    <w:p w14:paraId="092222D2" w14:textId="1E7B6DE9"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5</w:t>
      </w:r>
      <w:r w:rsidR="007B5E52">
        <w:rPr>
          <w:rFonts w:eastAsia="宋体" w:cs="宋体" w:hint="eastAsia"/>
          <w:sz w:val="24"/>
          <w:szCs w:val="24"/>
          <w:lang w:eastAsia="zh-CN"/>
        </w:rPr>
        <w:t>5</w:t>
      </w:r>
      <w:r w:rsidRPr="00282AAB">
        <w:rPr>
          <w:rFonts w:eastAsia="宋体" w:cs="宋体"/>
          <w:sz w:val="24"/>
          <w:szCs w:val="24"/>
          <w:lang w:eastAsia="zh-CN"/>
        </w:rPr>
        <w:t xml:space="preserve"> </w:t>
      </w:r>
      <w:proofErr w:type="spellStart"/>
      <w:r w:rsidRPr="00282AAB">
        <w:rPr>
          <w:rFonts w:eastAsia="宋体" w:cs="宋体"/>
          <w:b/>
          <w:bCs/>
          <w:sz w:val="24"/>
          <w:szCs w:val="24"/>
          <w:lang w:eastAsia="zh-CN"/>
        </w:rPr>
        <w:t>Northfelt</w:t>
      </w:r>
      <w:proofErr w:type="spellEnd"/>
      <w:r w:rsidRPr="00282AAB">
        <w:rPr>
          <w:rFonts w:eastAsia="宋体" w:cs="宋体"/>
          <w:b/>
          <w:bCs/>
          <w:sz w:val="24"/>
          <w:szCs w:val="24"/>
          <w:lang w:eastAsia="zh-CN"/>
        </w:rPr>
        <w:t xml:space="preserve"> DW</w:t>
      </w:r>
      <w:r w:rsidRPr="00282AAB">
        <w:rPr>
          <w:rFonts w:eastAsia="宋体" w:cs="宋体"/>
          <w:sz w:val="24"/>
          <w:szCs w:val="24"/>
          <w:lang w:eastAsia="zh-CN"/>
        </w:rPr>
        <w:t xml:space="preserve">, </w:t>
      </w:r>
      <w:proofErr w:type="spellStart"/>
      <w:r w:rsidRPr="00282AAB">
        <w:rPr>
          <w:rFonts w:eastAsia="宋体" w:cs="宋体"/>
          <w:sz w:val="24"/>
          <w:szCs w:val="24"/>
          <w:lang w:eastAsia="zh-CN"/>
        </w:rPr>
        <w:t>Dezube</w:t>
      </w:r>
      <w:proofErr w:type="spellEnd"/>
      <w:r w:rsidRPr="00282AAB">
        <w:rPr>
          <w:rFonts w:eastAsia="宋体" w:cs="宋体"/>
          <w:sz w:val="24"/>
          <w:szCs w:val="24"/>
          <w:lang w:eastAsia="zh-CN"/>
        </w:rPr>
        <w:t xml:space="preserve"> BJ, </w:t>
      </w:r>
      <w:proofErr w:type="spellStart"/>
      <w:r w:rsidRPr="00282AAB">
        <w:rPr>
          <w:rFonts w:eastAsia="宋体" w:cs="宋体"/>
          <w:sz w:val="24"/>
          <w:szCs w:val="24"/>
          <w:lang w:eastAsia="zh-CN"/>
        </w:rPr>
        <w:t>Thommes</w:t>
      </w:r>
      <w:proofErr w:type="spellEnd"/>
      <w:r w:rsidRPr="00282AAB">
        <w:rPr>
          <w:rFonts w:eastAsia="宋体" w:cs="宋体"/>
          <w:sz w:val="24"/>
          <w:szCs w:val="24"/>
          <w:lang w:eastAsia="zh-CN"/>
        </w:rPr>
        <w:t xml:space="preserve"> JA, Miller BJ, </w:t>
      </w:r>
      <w:proofErr w:type="spellStart"/>
      <w:r w:rsidRPr="00282AAB">
        <w:rPr>
          <w:rFonts w:eastAsia="宋体" w:cs="宋体"/>
          <w:sz w:val="24"/>
          <w:szCs w:val="24"/>
          <w:lang w:eastAsia="zh-CN"/>
        </w:rPr>
        <w:t>Fischl</w:t>
      </w:r>
      <w:proofErr w:type="spellEnd"/>
      <w:r w:rsidRPr="00282AAB">
        <w:rPr>
          <w:rFonts w:eastAsia="宋体" w:cs="宋体"/>
          <w:sz w:val="24"/>
          <w:szCs w:val="24"/>
          <w:lang w:eastAsia="zh-CN"/>
        </w:rPr>
        <w:t xml:space="preserve"> MA, Friedman-</w:t>
      </w:r>
      <w:proofErr w:type="spellStart"/>
      <w:r w:rsidRPr="00282AAB">
        <w:rPr>
          <w:rFonts w:eastAsia="宋体" w:cs="宋体"/>
          <w:sz w:val="24"/>
          <w:szCs w:val="24"/>
          <w:lang w:eastAsia="zh-CN"/>
        </w:rPr>
        <w:t>Kien</w:t>
      </w:r>
      <w:proofErr w:type="spellEnd"/>
      <w:r w:rsidRPr="00282AAB">
        <w:rPr>
          <w:rFonts w:eastAsia="宋体" w:cs="宋体"/>
          <w:sz w:val="24"/>
          <w:szCs w:val="24"/>
          <w:lang w:eastAsia="zh-CN"/>
        </w:rPr>
        <w:t xml:space="preserve"> A, Kaplan LD, Du </w:t>
      </w:r>
      <w:proofErr w:type="spellStart"/>
      <w:r w:rsidRPr="00282AAB">
        <w:rPr>
          <w:rFonts w:eastAsia="宋体" w:cs="宋体"/>
          <w:sz w:val="24"/>
          <w:szCs w:val="24"/>
          <w:lang w:eastAsia="zh-CN"/>
        </w:rPr>
        <w:t>Mond</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Mamelok</w:t>
      </w:r>
      <w:proofErr w:type="spellEnd"/>
      <w:r w:rsidRPr="00282AAB">
        <w:rPr>
          <w:rFonts w:eastAsia="宋体" w:cs="宋体"/>
          <w:sz w:val="24"/>
          <w:szCs w:val="24"/>
          <w:lang w:eastAsia="zh-CN"/>
        </w:rPr>
        <w:t xml:space="preserve"> RD, Henry DH. </w:t>
      </w:r>
      <w:proofErr w:type="spellStart"/>
      <w:r w:rsidRPr="00282AAB">
        <w:rPr>
          <w:rFonts w:eastAsia="宋体" w:cs="宋体"/>
          <w:sz w:val="24"/>
          <w:szCs w:val="24"/>
          <w:lang w:eastAsia="zh-CN"/>
        </w:rPr>
        <w:t>Pegylated</w:t>
      </w:r>
      <w:proofErr w:type="spellEnd"/>
      <w:r w:rsidRPr="00282AAB">
        <w:rPr>
          <w:rFonts w:eastAsia="宋体" w:cs="宋体"/>
          <w:sz w:val="24"/>
          <w:szCs w:val="24"/>
          <w:lang w:eastAsia="zh-CN"/>
        </w:rPr>
        <w:t xml:space="preserve">-liposomal doxorubicin versus doxorubicin, </w:t>
      </w:r>
      <w:proofErr w:type="spellStart"/>
      <w:r w:rsidRPr="00282AAB">
        <w:rPr>
          <w:rFonts w:eastAsia="宋体" w:cs="宋体"/>
          <w:sz w:val="24"/>
          <w:szCs w:val="24"/>
          <w:lang w:eastAsia="zh-CN"/>
        </w:rPr>
        <w:t>bleomycin</w:t>
      </w:r>
      <w:proofErr w:type="spellEnd"/>
      <w:r w:rsidRPr="00282AAB">
        <w:rPr>
          <w:rFonts w:eastAsia="宋体" w:cs="宋体"/>
          <w:sz w:val="24"/>
          <w:szCs w:val="24"/>
          <w:lang w:eastAsia="zh-CN"/>
        </w:rPr>
        <w:t xml:space="preserve">, and vincristine in the treatment of AIDS-related Kaposi's sarcoma: results of a randomized phase III clinical trial. </w:t>
      </w:r>
      <w:r w:rsidRPr="00282AAB">
        <w:rPr>
          <w:rFonts w:eastAsia="宋体" w:cs="宋体"/>
          <w:i/>
          <w:iCs/>
          <w:sz w:val="24"/>
          <w:szCs w:val="24"/>
          <w:lang w:eastAsia="zh-CN"/>
        </w:rPr>
        <w:t xml:space="preserve">J </w:t>
      </w:r>
      <w:proofErr w:type="spellStart"/>
      <w:r w:rsidRPr="00282AAB">
        <w:rPr>
          <w:rFonts w:eastAsia="宋体" w:cs="宋体"/>
          <w:i/>
          <w:iCs/>
          <w:sz w:val="24"/>
          <w:szCs w:val="24"/>
          <w:lang w:eastAsia="zh-CN"/>
        </w:rPr>
        <w:t>Clin</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Oncol</w:t>
      </w:r>
      <w:proofErr w:type="spellEnd"/>
      <w:r w:rsidRPr="00282AAB">
        <w:rPr>
          <w:rFonts w:eastAsia="宋体" w:cs="宋体"/>
          <w:sz w:val="24"/>
          <w:szCs w:val="24"/>
          <w:lang w:eastAsia="zh-CN"/>
        </w:rPr>
        <w:t xml:space="preserve"> 1998; </w:t>
      </w:r>
      <w:r w:rsidRPr="00282AAB">
        <w:rPr>
          <w:rFonts w:eastAsia="宋体" w:cs="宋体"/>
          <w:b/>
          <w:bCs/>
          <w:sz w:val="24"/>
          <w:szCs w:val="24"/>
          <w:lang w:eastAsia="zh-CN"/>
        </w:rPr>
        <w:t>16</w:t>
      </w:r>
      <w:r w:rsidRPr="00282AAB">
        <w:rPr>
          <w:rFonts w:eastAsia="宋体" w:cs="宋体"/>
          <w:sz w:val="24"/>
          <w:szCs w:val="24"/>
          <w:lang w:eastAsia="zh-CN"/>
        </w:rPr>
        <w:t>: 2445-2451 [PMID: 9667262]</w:t>
      </w:r>
    </w:p>
    <w:p w14:paraId="7D9E761A" w14:textId="7235A3C3"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5</w:t>
      </w:r>
      <w:r w:rsidR="007B5E52">
        <w:rPr>
          <w:rFonts w:eastAsia="宋体" w:cs="宋体" w:hint="eastAsia"/>
          <w:sz w:val="24"/>
          <w:szCs w:val="24"/>
          <w:lang w:eastAsia="zh-CN"/>
        </w:rPr>
        <w:t>6</w:t>
      </w:r>
      <w:r w:rsidRPr="00282AAB">
        <w:rPr>
          <w:rFonts w:eastAsia="宋体" w:cs="宋体"/>
          <w:sz w:val="24"/>
          <w:szCs w:val="24"/>
          <w:lang w:eastAsia="zh-CN"/>
        </w:rPr>
        <w:t xml:space="preserve"> </w:t>
      </w:r>
      <w:r w:rsidRPr="00282AAB">
        <w:rPr>
          <w:rFonts w:eastAsia="宋体" w:cs="宋体"/>
          <w:b/>
          <w:bCs/>
          <w:sz w:val="24"/>
          <w:szCs w:val="24"/>
          <w:lang w:eastAsia="zh-CN"/>
        </w:rPr>
        <w:t xml:space="preserve">La </w:t>
      </w:r>
      <w:proofErr w:type="spellStart"/>
      <w:r w:rsidRPr="00282AAB">
        <w:rPr>
          <w:rFonts w:eastAsia="宋体" w:cs="宋体"/>
          <w:b/>
          <w:bCs/>
          <w:sz w:val="24"/>
          <w:szCs w:val="24"/>
          <w:lang w:eastAsia="zh-CN"/>
        </w:rPr>
        <w:t>Ferla</w:t>
      </w:r>
      <w:proofErr w:type="spellEnd"/>
      <w:r w:rsidRPr="00282AAB">
        <w:rPr>
          <w:rFonts w:eastAsia="宋体" w:cs="宋体"/>
          <w:b/>
          <w:bCs/>
          <w:sz w:val="24"/>
          <w:szCs w:val="24"/>
          <w:lang w:eastAsia="zh-CN"/>
        </w:rPr>
        <w:t xml:space="preserve"> L</w:t>
      </w:r>
      <w:r w:rsidRPr="00282AAB">
        <w:rPr>
          <w:rFonts w:eastAsia="宋体" w:cs="宋体"/>
          <w:sz w:val="24"/>
          <w:szCs w:val="24"/>
          <w:lang w:eastAsia="zh-CN"/>
        </w:rPr>
        <w:t xml:space="preserve">, </w:t>
      </w:r>
      <w:proofErr w:type="spellStart"/>
      <w:r w:rsidRPr="00282AAB">
        <w:rPr>
          <w:rFonts w:eastAsia="宋体" w:cs="宋体"/>
          <w:sz w:val="24"/>
          <w:szCs w:val="24"/>
          <w:lang w:eastAsia="zh-CN"/>
        </w:rPr>
        <w:t>Pinzone</w:t>
      </w:r>
      <w:proofErr w:type="spellEnd"/>
      <w:r w:rsidRPr="00282AAB">
        <w:rPr>
          <w:rFonts w:eastAsia="宋体" w:cs="宋体"/>
          <w:sz w:val="24"/>
          <w:szCs w:val="24"/>
          <w:lang w:eastAsia="zh-CN"/>
        </w:rPr>
        <w:t xml:space="preserve"> MR, </w:t>
      </w:r>
      <w:proofErr w:type="spellStart"/>
      <w:r w:rsidRPr="00282AAB">
        <w:rPr>
          <w:rFonts w:eastAsia="宋体" w:cs="宋体"/>
          <w:sz w:val="24"/>
          <w:szCs w:val="24"/>
          <w:lang w:eastAsia="zh-CN"/>
        </w:rPr>
        <w:t>Nunnari</w:t>
      </w:r>
      <w:proofErr w:type="spellEnd"/>
      <w:r w:rsidRPr="00282AAB">
        <w:rPr>
          <w:rFonts w:eastAsia="宋体" w:cs="宋体"/>
          <w:sz w:val="24"/>
          <w:szCs w:val="24"/>
          <w:lang w:eastAsia="zh-CN"/>
        </w:rPr>
        <w:t xml:space="preserve"> G, </w:t>
      </w:r>
      <w:proofErr w:type="spellStart"/>
      <w:r w:rsidRPr="00282AAB">
        <w:rPr>
          <w:rFonts w:eastAsia="宋体" w:cs="宋体"/>
          <w:sz w:val="24"/>
          <w:szCs w:val="24"/>
          <w:lang w:eastAsia="zh-CN"/>
        </w:rPr>
        <w:t>Martellotta</w:t>
      </w:r>
      <w:proofErr w:type="spellEnd"/>
      <w:r w:rsidRPr="00282AAB">
        <w:rPr>
          <w:rFonts w:eastAsia="宋体" w:cs="宋体"/>
          <w:sz w:val="24"/>
          <w:szCs w:val="24"/>
          <w:lang w:eastAsia="zh-CN"/>
        </w:rPr>
        <w:t xml:space="preserve"> F, </w:t>
      </w:r>
      <w:proofErr w:type="spellStart"/>
      <w:r w:rsidRPr="00282AAB">
        <w:rPr>
          <w:rFonts w:eastAsia="宋体" w:cs="宋体"/>
          <w:sz w:val="24"/>
          <w:szCs w:val="24"/>
          <w:lang w:eastAsia="zh-CN"/>
        </w:rPr>
        <w:t>Lleshi</w:t>
      </w:r>
      <w:proofErr w:type="spellEnd"/>
      <w:r w:rsidRPr="00282AAB">
        <w:rPr>
          <w:rFonts w:eastAsia="宋体" w:cs="宋体"/>
          <w:sz w:val="24"/>
          <w:szCs w:val="24"/>
          <w:lang w:eastAsia="zh-CN"/>
        </w:rPr>
        <w:t xml:space="preserve"> A, </w:t>
      </w:r>
      <w:proofErr w:type="spellStart"/>
      <w:r w:rsidRPr="00282AAB">
        <w:rPr>
          <w:rFonts w:eastAsia="宋体" w:cs="宋体"/>
          <w:sz w:val="24"/>
          <w:szCs w:val="24"/>
          <w:lang w:eastAsia="zh-CN"/>
        </w:rPr>
        <w:t>Tirelli</w:t>
      </w:r>
      <w:proofErr w:type="spellEnd"/>
      <w:r w:rsidRPr="00282AAB">
        <w:rPr>
          <w:rFonts w:eastAsia="宋体" w:cs="宋体"/>
          <w:sz w:val="24"/>
          <w:szCs w:val="24"/>
          <w:lang w:eastAsia="zh-CN"/>
        </w:rPr>
        <w:t xml:space="preserve"> U, De Paoli P, Berretta M, </w:t>
      </w:r>
      <w:proofErr w:type="spellStart"/>
      <w:r w:rsidRPr="00282AAB">
        <w:rPr>
          <w:rFonts w:eastAsia="宋体" w:cs="宋体"/>
          <w:sz w:val="24"/>
          <w:szCs w:val="24"/>
          <w:lang w:eastAsia="zh-CN"/>
        </w:rPr>
        <w:t>Cacopardo</w:t>
      </w:r>
      <w:proofErr w:type="spellEnd"/>
      <w:r w:rsidRPr="00282AAB">
        <w:rPr>
          <w:rFonts w:eastAsia="宋体" w:cs="宋体"/>
          <w:sz w:val="24"/>
          <w:szCs w:val="24"/>
          <w:lang w:eastAsia="zh-CN"/>
        </w:rPr>
        <w:t xml:space="preserve"> B. Kaposi' s sarcoma in HIV-positive patients: the state of art in the HAART-era. </w:t>
      </w:r>
      <w:proofErr w:type="spellStart"/>
      <w:r w:rsidRPr="00282AAB">
        <w:rPr>
          <w:rFonts w:eastAsia="宋体" w:cs="宋体"/>
          <w:i/>
          <w:iCs/>
          <w:sz w:val="24"/>
          <w:szCs w:val="24"/>
          <w:lang w:eastAsia="zh-CN"/>
        </w:rPr>
        <w:t>Eur</w:t>
      </w:r>
      <w:proofErr w:type="spellEnd"/>
      <w:r w:rsidRPr="00282AAB">
        <w:rPr>
          <w:rFonts w:eastAsia="宋体" w:cs="宋体"/>
          <w:i/>
          <w:iCs/>
          <w:sz w:val="24"/>
          <w:szCs w:val="24"/>
          <w:lang w:eastAsia="zh-CN"/>
        </w:rPr>
        <w:t xml:space="preserve"> Rev Med </w:t>
      </w:r>
      <w:proofErr w:type="spellStart"/>
      <w:r w:rsidRPr="00282AAB">
        <w:rPr>
          <w:rFonts w:eastAsia="宋体" w:cs="宋体"/>
          <w:i/>
          <w:iCs/>
          <w:sz w:val="24"/>
          <w:szCs w:val="24"/>
          <w:lang w:eastAsia="zh-CN"/>
        </w:rPr>
        <w:t>Pharmacol</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Sci</w:t>
      </w:r>
      <w:proofErr w:type="spellEnd"/>
      <w:r w:rsidRPr="00282AAB">
        <w:rPr>
          <w:rFonts w:eastAsia="宋体" w:cs="宋体"/>
          <w:sz w:val="24"/>
          <w:szCs w:val="24"/>
          <w:lang w:eastAsia="zh-CN"/>
        </w:rPr>
        <w:t xml:space="preserve"> 2013; </w:t>
      </w:r>
      <w:r w:rsidRPr="00282AAB">
        <w:rPr>
          <w:rFonts w:eastAsia="宋体" w:cs="宋体"/>
          <w:b/>
          <w:bCs/>
          <w:sz w:val="24"/>
          <w:szCs w:val="24"/>
          <w:lang w:eastAsia="zh-CN"/>
        </w:rPr>
        <w:t>17</w:t>
      </w:r>
      <w:r w:rsidRPr="00282AAB">
        <w:rPr>
          <w:rFonts w:eastAsia="宋体" w:cs="宋体"/>
          <w:sz w:val="24"/>
          <w:szCs w:val="24"/>
          <w:lang w:eastAsia="zh-CN"/>
        </w:rPr>
        <w:t>: 2354-2365 [PMID: 24065230]</w:t>
      </w:r>
    </w:p>
    <w:p w14:paraId="4325BCE7" w14:textId="1E3B6DFB"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5</w:t>
      </w:r>
      <w:r w:rsidR="007B5E52">
        <w:rPr>
          <w:rFonts w:eastAsia="宋体" w:cs="宋体" w:hint="eastAsia"/>
          <w:sz w:val="24"/>
          <w:szCs w:val="24"/>
          <w:lang w:eastAsia="zh-CN"/>
        </w:rPr>
        <w:t>7</w:t>
      </w:r>
      <w:r w:rsidRPr="00282AAB">
        <w:rPr>
          <w:rFonts w:eastAsia="宋体" w:cs="宋体"/>
          <w:sz w:val="24"/>
          <w:szCs w:val="24"/>
          <w:lang w:eastAsia="zh-CN"/>
        </w:rPr>
        <w:t xml:space="preserve"> </w:t>
      </w:r>
      <w:r w:rsidRPr="00282AAB">
        <w:rPr>
          <w:rFonts w:eastAsia="宋体" w:cs="宋体"/>
          <w:b/>
          <w:bCs/>
          <w:sz w:val="24"/>
          <w:szCs w:val="24"/>
          <w:lang w:eastAsia="zh-CN"/>
        </w:rPr>
        <w:t>Gantt S</w:t>
      </w:r>
      <w:r w:rsidRPr="00282AAB">
        <w:rPr>
          <w:rFonts w:eastAsia="宋体" w:cs="宋体"/>
          <w:sz w:val="24"/>
          <w:szCs w:val="24"/>
          <w:lang w:eastAsia="zh-CN"/>
        </w:rPr>
        <w:t xml:space="preserve">, Casper C. Human </w:t>
      </w:r>
      <w:proofErr w:type="spellStart"/>
      <w:r w:rsidRPr="00282AAB">
        <w:rPr>
          <w:rFonts w:eastAsia="宋体" w:cs="宋体"/>
          <w:sz w:val="24"/>
          <w:szCs w:val="24"/>
          <w:lang w:eastAsia="zh-CN"/>
        </w:rPr>
        <w:t>herpesvirus</w:t>
      </w:r>
      <w:proofErr w:type="spellEnd"/>
      <w:r w:rsidRPr="00282AAB">
        <w:rPr>
          <w:rFonts w:eastAsia="宋体" w:cs="宋体"/>
          <w:sz w:val="24"/>
          <w:szCs w:val="24"/>
          <w:lang w:eastAsia="zh-CN"/>
        </w:rPr>
        <w:t xml:space="preserve"> 8-associated neoplasms: the roles of viral replication and antiviral treatment. </w:t>
      </w:r>
      <w:proofErr w:type="spellStart"/>
      <w:r w:rsidRPr="00282AAB">
        <w:rPr>
          <w:rFonts w:eastAsia="宋体" w:cs="宋体"/>
          <w:i/>
          <w:iCs/>
          <w:sz w:val="24"/>
          <w:szCs w:val="24"/>
          <w:lang w:eastAsia="zh-CN"/>
        </w:rPr>
        <w:t>Curr</w:t>
      </w:r>
      <w:proofErr w:type="spellEnd"/>
      <w:r w:rsidRPr="00282AAB">
        <w:rPr>
          <w:rFonts w:eastAsia="宋体" w:cs="宋体"/>
          <w:i/>
          <w:iCs/>
          <w:sz w:val="24"/>
          <w:szCs w:val="24"/>
          <w:lang w:eastAsia="zh-CN"/>
        </w:rPr>
        <w:t xml:space="preserve"> </w:t>
      </w:r>
      <w:proofErr w:type="spellStart"/>
      <w:r w:rsidRPr="00282AAB">
        <w:rPr>
          <w:rFonts w:eastAsia="宋体" w:cs="宋体"/>
          <w:i/>
          <w:iCs/>
          <w:sz w:val="24"/>
          <w:szCs w:val="24"/>
          <w:lang w:eastAsia="zh-CN"/>
        </w:rPr>
        <w:t>Opin</w:t>
      </w:r>
      <w:proofErr w:type="spellEnd"/>
      <w:r w:rsidRPr="00282AAB">
        <w:rPr>
          <w:rFonts w:eastAsia="宋体" w:cs="宋体"/>
          <w:i/>
          <w:iCs/>
          <w:sz w:val="24"/>
          <w:szCs w:val="24"/>
          <w:lang w:eastAsia="zh-CN"/>
        </w:rPr>
        <w:t xml:space="preserve"> Infect Dis</w:t>
      </w:r>
      <w:r w:rsidRPr="00282AAB">
        <w:rPr>
          <w:rFonts w:eastAsia="宋体" w:cs="宋体"/>
          <w:sz w:val="24"/>
          <w:szCs w:val="24"/>
          <w:lang w:eastAsia="zh-CN"/>
        </w:rPr>
        <w:t xml:space="preserve"> 2011; </w:t>
      </w:r>
      <w:r w:rsidRPr="00282AAB">
        <w:rPr>
          <w:rFonts w:eastAsia="宋体" w:cs="宋体"/>
          <w:b/>
          <w:bCs/>
          <w:sz w:val="24"/>
          <w:szCs w:val="24"/>
          <w:lang w:eastAsia="zh-CN"/>
        </w:rPr>
        <w:t>24</w:t>
      </w:r>
      <w:r w:rsidRPr="00282AAB">
        <w:rPr>
          <w:rFonts w:eastAsia="宋体" w:cs="宋体"/>
          <w:sz w:val="24"/>
          <w:szCs w:val="24"/>
          <w:lang w:eastAsia="zh-CN"/>
        </w:rPr>
        <w:t>: 295-301 [PMID: 21666458 DOI: 10.1097/QCO.0b013e3283486d04]</w:t>
      </w:r>
    </w:p>
    <w:p w14:paraId="19CCD4B2" w14:textId="67AA794F" w:rsidR="00282AAB" w:rsidRPr="00282AAB" w:rsidRDefault="007B5E52" w:rsidP="00282AAB">
      <w:pPr>
        <w:spacing w:after="0" w:line="360" w:lineRule="auto"/>
        <w:jc w:val="both"/>
        <w:rPr>
          <w:rFonts w:eastAsia="宋体" w:cs="宋体"/>
          <w:sz w:val="24"/>
          <w:szCs w:val="24"/>
          <w:lang w:eastAsia="zh-CN"/>
        </w:rPr>
      </w:pPr>
      <w:r>
        <w:rPr>
          <w:rFonts w:eastAsia="宋体" w:cs="宋体" w:hint="eastAsia"/>
          <w:sz w:val="24"/>
          <w:szCs w:val="24"/>
          <w:lang w:eastAsia="zh-CN"/>
        </w:rPr>
        <w:t>58</w:t>
      </w:r>
      <w:r w:rsidR="00282AAB" w:rsidRPr="00282AAB">
        <w:rPr>
          <w:rFonts w:eastAsia="宋体" w:cs="宋体"/>
          <w:sz w:val="24"/>
          <w:szCs w:val="24"/>
          <w:lang w:eastAsia="zh-CN"/>
        </w:rPr>
        <w:t xml:space="preserve"> </w:t>
      </w:r>
      <w:r w:rsidR="00282AAB" w:rsidRPr="00282AAB">
        <w:rPr>
          <w:rFonts w:eastAsia="宋体" w:cs="宋体"/>
          <w:b/>
          <w:bCs/>
          <w:sz w:val="24"/>
          <w:szCs w:val="24"/>
          <w:lang w:eastAsia="zh-CN"/>
        </w:rPr>
        <w:t>Koon HB</w:t>
      </w:r>
      <w:r w:rsidR="00282AAB" w:rsidRPr="00282AAB">
        <w:rPr>
          <w:rFonts w:eastAsia="宋体" w:cs="宋体"/>
          <w:sz w:val="24"/>
          <w:szCs w:val="24"/>
          <w:lang w:eastAsia="zh-CN"/>
        </w:rPr>
        <w:t xml:space="preserve">, </w:t>
      </w:r>
      <w:proofErr w:type="spellStart"/>
      <w:r w:rsidR="00282AAB" w:rsidRPr="00282AAB">
        <w:rPr>
          <w:rFonts w:eastAsia="宋体" w:cs="宋体"/>
          <w:sz w:val="24"/>
          <w:szCs w:val="24"/>
          <w:lang w:eastAsia="zh-CN"/>
        </w:rPr>
        <w:t>Krown</w:t>
      </w:r>
      <w:proofErr w:type="spellEnd"/>
      <w:r w:rsidR="00282AAB" w:rsidRPr="00282AAB">
        <w:rPr>
          <w:rFonts w:eastAsia="宋体" w:cs="宋体"/>
          <w:sz w:val="24"/>
          <w:szCs w:val="24"/>
          <w:lang w:eastAsia="zh-CN"/>
        </w:rPr>
        <w:t xml:space="preserve"> SE, Lee JY, Honda K, </w:t>
      </w:r>
      <w:proofErr w:type="spellStart"/>
      <w:r w:rsidR="00282AAB" w:rsidRPr="00282AAB">
        <w:rPr>
          <w:rFonts w:eastAsia="宋体" w:cs="宋体"/>
          <w:sz w:val="24"/>
          <w:szCs w:val="24"/>
          <w:lang w:eastAsia="zh-CN"/>
        </w:rPr>
        <w:t>Rapisuwon</w:t>
      </w:r>
      <w:proofErr w:type="spellEnd"/>
      <w:r w:rsidR="00282AAB" w:rsidRPr="00282AAB">
        <w:rPr>
          <w:rFonts w:eastAsia="宋体" w:cs="宋体"/>
          <w:sz w:val="24"/>
          <w:szCs w:val="24"/>
          <w:lang w:eastAsia="zh-CN"/>
        </w:rPr>
        <w:t xml:space="preserve"> S, Wang Z, </w:t>
      </w:r>
      <w:proofErr w:type="spellStart"/>
      <w:r w:rsidR="00282AAB" w:rsidRPr="00282AAB">
        <w:rPr>
          <w:rFonts w:eastAsia="宋体" w:cs="宋体"/>
          <w:sz w:val="24"/>
          <w:szCs w:val="24"/>
          <w:lang w:eastAsia="zh-CN"/>
        </w:rPr>
        <w:t>Aboulafia</w:t>
      </w:r>
      <w:proofErr w:type="spellEnd"/>
      <w:r w:rsidR="00282AAB" w:rsidRPr="00282AAB">
        <w:rPr>
          <w:rFonts w:eastAsia="宋体" w:cs="宋体"/>
          <w:sz w:val="24"/>
          <w:szCs w:val="24"/>
          <w:lang w:eastAsia="zh-CN"/>
        </w:rPr>
        <w:t xml:space="preserve"> D, Reid EG, </w:t>
      </w:r>
      <w:proofErr w:type="spellStart"/>
      <w:r w:rsidR="00282AAB" w:rsidRPr="00282AAB">
        <w:rPr>
          <w:rFonts w:eastAsia="宋体" w:cs="宋体"/>
          <w:sz w:val="24"/>
          <w:szCs w:val="24"/>
          <w:lang w:eastAsia="zh-CN"/>
        </w:rPr>
        <w:t>Rudek</w:t>
      </w:r>
      <w:proofErr w:type="spellEnd"/>
      <w:r w:rsidR="00282AAB" w:rsidRPr="00282AAB">
        <w:rPr>
          <w:rFonts w:eastAsia="宋体" w:cs="宋体"/>
          <w:sz w:val="24"/>
          <w:szCs w:val="24"/>
          <w:lang w:eastAsia="zh-CN"/>
        </w:rPr>
        <w:t xml:space="preserve"> MA, </w:t>
      </w:r>
      <w:proofErr w:type="spellStart"/>
      <w:r w:rsidR="00282AAB" w:rsidRPr="00282AAB">
        <w:rPr>
          <w:rFonts w:eastAsia="宋体" w:cs="宋体"/>
          <w:sz w:val="24"/>
          <w:szCs w:val="24"/>
          <w:lang w:eastAsia="zh-CN"/>
        </w:rPr>
        <w:t>Dezube</w:t>
      </w:r>
      <w:proofErr w:type="spellEnd"/>
      <w:r w:rsidR="00282AAB" w:rsidRPr="00282AAB">
        <w:rPr>
          <w:rFonts w:eastAsia="宋体" w:cs="宋体"/>
          <w:sz w:val="24"/>
          <w:szCs w:val="24"/>
          <w:lang w:eastAsia="zh-CN"/>
        </w:rPr>
        <w:t xml:space="preserve"> BJ, </w:t>
      </w:r>
      <w:proofErr w:type="spellStart"/>
      <w:r w:rsidR="00282AAB" w:rsidRPr="00282AAB">
        <w:rPr>
          <w:rFonts w:eastAsia="宋体" w:cs="宋体"/>
          <w:sz w:val="24"/>
          <w:szCs w:val="24"/>
          <w:lang w:eastAsia="zh-CN"/>
        </w:rPr>
        <w:t>Noy</w:t>
      </w:r>
      <w:proofErr w:type="spellEnd"/>
      <w:r w:rsidR="00282AAB" w:rsidRPr="00282AAB">
        <w:rPr>
          <w:rFonts w:eastAsia="宋体" w:cs="宋体"/>
          <w:sz w:val="24"/>
          <w:szCs w:val="24"/>
          <w:lang w:eastAsia="zh-CN"/>
        </w:rPr>
        <w:t xml:space="preserve"> A. Phase II trial of </w:t>
      </w:r>
      <w:proofErr w:type="spellStart"/>
      <w:r w:rsidR="00282AAB" w:rsidRPr="00282AAB">
        <w:rPr>
          <w:rFonts w:eastAsia="宋体" w:cs="宋体"/>
          <w:sz w:val="24"/>
          <w:szCs w:val="24"/>
          <w:lang w:eastAsia="zh-CN"/>
        </w:rPr>
        <w:t>imatinib</w:t>
      </w:r>
      <w:proofErr w:type="spellEnd"/>
      <w:r w:rsidR="00282AAB" w:rsidRPr="00282AAB">
        <w:rPr>
          <w:rFonts w:eastAsia="宋体" w:cs="宋体"/>
          <w:sz w:val="24"/>
          <w:szCs w:val="24"/>
          <w:lang w:eastAsia="zh-CN"/>
        </w:rPr>
        <w:t xml:space="preserve"> in AIDS-associated Kaposi's sarcoma: AIDS Malignancy Consortium Protocol 042. </w:t>
      </w:r>
      <w:r w:rsidR="00282AAB" w:rsidRPr="00282AAB">
        <w:rPr>
          <w:rFonts w:eastAsia="宋体" w:cs="宋体"/>
          <w:i/>
          <w:iCs/>
          <w:sz w:val="24"/>
          <w:szCs w:val="24"/>
          <w:lang w:eastAsia="zh-CN"/>
        </w:rPr>
        <w:t xml:space="preserve">J </w:t>
      </w:r>
      <w:proofErr w:type="spellStart"/>
      <w:r w:rsidR="00282AAB" w:rsidRPr="00282AAB">
        <w:rPr>
          <w:rFonts w:eastAsia="宋体" w:cs="宋体"/>
          <w:i/>
          <w:iCs/>
          <w:sz w:val="24"/>
          <w:szCs w:val="24"/>
          <w:lang w:eastAsia="zh-CN"/>
        </w:rPr>
        <w:t>Clin</w:t>
      </w:r>
      <w:proofErr w:type="spellEnd"/>
      <w:r w:rsidR="00282AAB" w:rsidRPr="00282AAB">
        <w:rPr>
          <w:rFonts w:eastAsia="宋体" w:cs="宋体"/>
          <w:i/>
          <w:iCs/>
          <w:sz w:val="24"/>
          <w:szCs w:val="24"/>
          <w:lang w:eastAsia="zh-CN"/>
        </w:rPr>
        <w:t xml:space="preserve"> </w:t>
      </w:r>
      <w:proofErr w:type="spellStart"/>
      <w:r w:rsidR="00282AAB" w:rsidRPr="00282AAB">
        <w:rPr>
          <w:rFonts w:eastAsia="宋体" w:cs="宋体"/>
          <w:i/>
          <w:iCs/>
          <w:sz w:val="24"/>
          <w:szCs w:val="24"/>
          <w:lang w:eastAsia="zh-CN"/>
        </w:rPr>
        <w:t>Oncol</w:t>
      </w:r>
      <w:proofErr w:type="spellEnd"/>
      <w:r w:rsidR="00282AAB" w:rsidRPr="00282AAB">
        <w:rPr>
          <w:rFonts w:eastAsia="宋体" w:cs="宋体"/>
          <w:sz w:val="24"/>
          <w:szCs w:val="24"/>
          <w:lang w:eastAsia="zh-CN"/>
        </w:rPr>
        <w:t xml:space="preserve"> 2014; </w:t>
      </w:r>
      <w:r w:rsidR="00282AAB" w:rsidRPr="00282AAB">
        <w:rPr>
          <w:rFonts w:eastAsia="宋体" w:cs="宋体"/>
          <w:b/>
          <w:bCs/>
          <w:sz w:val="24"/>
          <w:szCs w:val="24"/>
          <w:lang w:eastAsia="zh-CN"/>
        </w:rPr>
        <w:t>32</w:t>
      </w:r>
      <w:r w:rsidR="00282AAB" w:rsidRPr="00282AAB">
        <w:rPr>
          <w:rFonts w:eastAsia="宋体" w:cs="宋体"/>
          <w:sz w:val="24"/>
          <w:szCs w:val="24"/>
          <w:lang w:eastAsia="zh-CN"/>
        </w:rPr>
        <w:t>: 402-408 [PMID: 24378417 DOI: 10.1200/JCO.2012.48.6365]</w:t>
      </w:r>
    </w:p>
    <w:p w14:paraId="62085DEB" w14:textId="2738F058" w:rsidR="00282AAB" w:rsidRPr="00282AAB" w:rsidRDefault="007B5E52" w:rsidP="00282AAB">
      <w:pPr>
        <w:spacing w:after="0" w:line="360" w:lineRule="auto"/>
        <w:jc w:val="both"/>
        <w:rPr>
          <w:rFonts w:eastAsia="宋体" w:cs="宋体"/>
          <w:sz w:val="24"/>
          <w:szCs w:val="24"/>
          <w:lang w:eastAsia="zh-CN"/>
        </w:rPr>
      </w:pPr>
      <w:r>
        <w:rPr>
          <w:rFonts w:eastAsia="宋体" w:cs="宋体" w:hint="eastAsia"/>
          <w:sz w:val="24"/>
          <w:szCs w:val="24"/>
          <w:lang w:eastAsia="zh-CN"/>
        </w:rPr>
        <w:lastRenderedPageBreak/>
        <w:t>59</w:t>
      </w:r>
      <w:r w:rsidR="00282AAB" w:rsidRPr="00282AAB">
        <w:rPr>
          <w:rFonts w:eastAsia="宋体" w:cs="宋体"/>
          <w:sz w:val="24"/>
          <w:szCs w:val="24"/>
          <w:lang w:eastAsia="zh-CN"/>
        </w:rPr>
        <w:t xml:space="preserve"> </w:t>
      </w:r>
      <w:proofErr w:type="spellStart"/>
      <w:r w:rsidR="00282AAB" w:rsidRPr="00282AAB">
        <w:rPr>
          <w:rFonts w:eastAsia="宋体" w:cs="宋体"/>
          <w:b/>
          <w:bCs/>
          <w:sz w:val="24"/>
          <w:szCs w:val="24"/>
          <w:lang w:eastAsia="zh-CN"/>
        </w:rPr>
        <w:t>Uldrick</w:t>
      </w:r>
      <w:proofErr w:type="spellEnd"/>
      <w:r w:rsidR="00282AAB" w:rsidRPr="00282AAB">
        <w:rPr>
          <w:rFonts w:eastAsia="宋体" w:cs="宋体"/>
          <w:b/>
          <w:bCs/>
          <w:sz w:val="24"/>
          <w:szCs w:val="24"/>
          <w:lang w:eastAsia="zh-CN"/>
        </w:rPr>
        <w:t xml:space="preserve"> TS</w:t>
      </w:r>
      <w:r w:rsidR="00282AAB" w:rsidRPr="00282AAB">
        <w:rPr>
          <w:rFonts w:eastAsia="宋体" w:cs="宋体"/>
          <w:sz w:val="24"/>
          <w:szCs w:val="24"/>
          <w:lang w:eastAsia="zh-CN"/>
        </w:rPr>
        <w:t xml:space="preserve">, </w:t>
      </w:r>
      <w:proofErr w:type="spellStart"/>
      <w:r w:rsidR="00282AAB" w:rsidRPr="00282AAB">
        <w:rPr>
          <w:rFonts w:eastAsia="宋体" w:cs="宋体"/>
          <w:sz w:val="24"/>
          <w:szCs w:val="24"/>
          <w:lang w:eastAsia="zh-CN"/>
        </w:rPr>
        <w:t>Wyvill</w:t>
      </w:r>
      <w:proofErr w:type="spellEnd"/>
      <w:r w:rsidR="00282AAB" w:rsidRPr="00282AAB">
        <w:rPr>
          <w:rFonts w:eastAsia="宋体" w:cs="宋体"/>
          <w:sz w:val="24"/>
          <w:szCs w:val="24"/>
          <w:lang w:eastAsia="zh-CN"/>
        </w:rPr>
        <w:t xml:space="preserve"> KM, Kumar P, </w:t>
      </w:r>
      <w:proofErr w:type="spellStart"/>
      <w:r w:rsidR="00282AAB" w:rsidRPr="00282AAB">
        <w:rPr>
          <w:rFonts w:eastAsia="宋体" w:cs="宋体"/>
          <w:sz w:val="24"/>
          <w:szCs w:val="24"/>
          <w:lang w:eastAsia="zh-CN"/>
        </w:rPr>
        <w:t>O'Mahony</w:t>
      </w:r>
      <w:proofErr w:type="spellEnd"/>
      <w:r w:rsidR="00282AAB" w:rsidRPr="00282AAB">
        <w:rPr>
          <w:rFonts w:eastAsia="宋体" w:cs="宋体"/>
          <w:sz w:val="24"/>
          <w:szCs w:val="24"/>
          <w:lang w:eastAsia="zh-CN"/>
        </w:rPr>
        <w:t xml:space="preserve"> D, Bernstein W, Aleman K, </w:t>
      </w:r>
      <w:proofErr w:type="spellStart"/>
      <w:r w:rsidR="00282AAB" w:rsidRPr="00282AAB">
        <w:rPr>
          <w:rFonts w:eastAsia="宋体" w:cs="宋体"/>
          <w:sz w:val="24"/>
          <w:szCs w:val="24"/>
          <w:lang w:eastAsia="zh-CN"/>
        </w:rPr>
        <w:t>Polizzotto</w:t>
      </w:r>
      <w:proofErr w:type="spellEnd"/>
      <w:r w:rsidR="00282AAB" w:rsidRPr="00282AAB">
        <w:rPr>
          <w:rFonts w:eastAsia="宋体" w:cs="宋体"/>
          <w:sz w:val="24"/>
          <w:szCs w:val="24"/>
          <w:lang w:eastAsia="zh-CN"/>
        </w:rPr>
        <w:t xml:space="preserve"> MN, Steinberg SM, </w:t>
      </w:r>
      <w:proofErr w:type="spellStart"/>
      <w:r w:rsidR="00282AAB" w:rsidRPr="00282AAB">
        <w:rPr>
          <w:rFonts w:eastAsia="宋体" w:cs="宋体"/>
          <w:sz w:val="24"/>
          <w:szCs w:val="24"/>
          <w:lang w:eastAsia="zh-CN"/>
        </w:rPr>
        <w:t>Pittaluga</w:t>
      </w:r>
      <w:proofErr w:type="spellEnd"/>
      <w:r w:rsidR="00282AAB" w:rsidRPr="00282AAB">
        <w:rPr>
          <w:rFonts w:eastAsia="宋体" w:cs="宋体"/>
          <w:sz w:val="24"/>
          <w:szCs w:val="24"/>
          <w:lang w:eastAsia="zh-CN"/>
        </w:rPr>
        <w:t xml:space="preserve"> S, Marshall V, </w:t>
      </w:r>
      <w:proofErr w:type="spellStart"/>
      <w:r w:rsidR="00282AAB" w:rsidRPr="00282AAB">
        <w:rPr>
          <w:rFonts w:eastAsia="宋体" w:cs="宋体"/>
          <w:sz w:val="24"/>
          <w:szCs w:val="24"/>
          <w:lang w:eastAsia="zh-CN"/>
        </w:rPr>
        <w:t>Whitby</w:t>
      </w:r>
      <w:proofErr w:type="spellEnd"/>
      <w:r w:rsidR="00282AAB" w:rsidRPr="00282AAB">
        <w:rPr>
          <w:rFonts w:eastAsia="宋体" w:cs="宋体"/>
          <w:sz w:val="24"/>
          <w:szCs w:val="24"/>
          <w:lang w:eastAsia="zh-CN"/>
        </w:rPr>
        <w:t xml:space="preserve"> D, Little RF, </w:t>
      </w:r>
      <w:proofErr w:type="spellStart"/>
      <w:r w:rsidR="00282AAB" w:rsidRPr="00282AAB">
        <w:rPr>
          <w:rFonts w:eastAsia="宋体" w:cs="宋体"/>
          <w:sz w:val="24"/>
          <w:szCs w:val="24"/>
          <w:lang w:eastAsia="zh-CN"/>
        </w:rPr>
        <w:t>Yarchoan</w:t>
      </w:r>
      <w:proofErr w:type="spellEnd"/>
      <w:r w:rsidR="00282AAB" w:rsidRPr="00282AAB">
        <w:rPr>
          <w:rFonts w:eastAsia="宋体" w:cs="宋体"/>
          <w:sz w:val="24"/>
          <w:szCs w:val="24"/>
          <w:lang w:eastAsia="zh-CN"/>
        </w:rPr>
        <w:t xml:space="preserve"> R. Phase II study of </w:t>
      </w:r>
      <w:proofErr w:type="spellStart"/>
      <w:r w:rsidR="00282AAB" w:rsidRPr="00282AAB">
        <w:rPr>
          <w:rFonts w:eastAsia="宋体" w:cs="宋体"/>
          <w:sz w:val="24"/>
          <w:szCs w:val="24"/>
          <w:lang w:eastAsia="zh-CN"/>
        </w:rPr>
        <w:t>bevacizumab</w:t>
      </w:r>
      <w:proofErr w:type="spellEnd"/>
      <w:r w:rsidR="00282AAB" w:rsidRPr="00282AAB">
        <w:rPr>
          <w:rFonts w:eastAsia="宋体" w:cs="宋体"/>
          <w:sz w:val="24"/>
          <w:szCs w:val="24"/>
          <w:lang w:eastAsia="zh-CN"/>
        </w:rPr>
        <w:t xml:space="preserve"> in patients with HIV-associated Kaposi's sarcoma receiving antiretroviral therapy. </w:t>
      </w:r>
      <w:r w:rsidR="00282AAB" w:rsidRPr="00282AAB">
        <w:rPr>
          <w:rFonts w:eastAsia="宋体" w:cs="宋体"/>
          <w:i/>
          <w:iCs/>
          <w:sz w:val="24"/>
          <w:szCs w:val="24"/>
          <w:lang w:eastAsia="zh-CN"/>
        </w:rPr>
        <w:t xml:space="preserve">J </w:t>
      </w:r>
      <w:proofErr w:type="spellStart"/>
      <w:r w:rsidR="00282AAB" w:rsidRPr="00282AAB">
        <w:rPr>
          <w:rFonts w:eastAsia="宋体" w:cs="宋体"/>
          <w:i/>
          <w:iCs/>
          <w:sz w:val="24"/>
          <w:szCs w:val="24"/>
          <w:lang w:eastAsia="zh-CN"/>
        </w:rPr>
        <w:t>Clin</w:t>
      </w:r>
      <w:proofErr w:type="spellEnd"/>
      <w:r w:rsidR="00282AAB" w:rsidRPr="00282AAB">
        <w:rPr>
          <w:rFonts w:eastAsia="宋体" w:cs="宋体"/>
          <w:i/>
          <w:iCs/>
          <w:sz w:val="24"/>
          <w:szCs w:val="24"/>
          <w:lang w:eastAsia="zh-CN"/>
        </w:rPr>
        <w:t xml:space="preserve"> </w:t>
      </w:r>
      <w:proofErr w:type="spellStart"/>
      <w:r w:rsidR="00282AAB" w:rsidRPr="00282AAB">
        <w:rPr>
          <w:rFonts w:eastAsia="宋体" w:cs="宋体"/>
          <w:i/>
          <w:iCs/>
          <w:sz w:val="24"/>
          <w:szCs w:val="24"/>
          <w:lang w:eastAsia="zh-CN"/>
        </w:rPr>
        <w:t>Oncol</w:t>
      </w:r>
      <w:proofErr w:type="spellEnd"/>
      <w:r w:rsidR="00282AAB" w:rsidRPr="00282AAB">
        <w:rPr>
          <w:rFonts w:eastAsia="宋体" w:cs="宋体"/>
          <w:sz w:val="24"/>
          <w:szCs w:val="24"/>
          <w:lang w:eastAsia="zh-CN"/>
        </w:rPr>
        <w:t xml:space="preserve"> 2012; </w:t>
      </w:r>
      <w:r w:rsidR="00282AAB" w:rsidRPr="00282AAB">
        <w:rPr>
          <w:rFonts w:eastAsia="宋体" w:cs="宋体"/>
          <w:b/>
          <w:bCs/>
          <w:sz w:val="24"/>
          <w:szCs w:val="24"/>
          <w:lang w:eastAsia="zh-CN"/>
        </w:rPr>
        <w:t>30</w:t>
      </w:r>
      <w:r w:rsidR="00282AAB" w:rsidRPr="00282AAB">
        <w:rPr>
          <w:rFonts w:eastAsia="宋体" w:cs="宋体"/>
          <w:sz w:val="24"/>
          <w:szCs w:val="24"/>
          <w:lang w:eastAsia="zh-CN"/>
        </w:rPr>
        <w:t>: 1476-1483 [PMID: 22430271 DOI: 10.1200/JCO.2011.39.6853]</w:t>
      </w:r>
    </w:p>
    <w:p w14:paraId="7607F57B" w14:textId="3600EA31"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6</w:t>
      </w:r>
      <w:r w:rsidR="007B5E52">
        <w:rPr>
          <w:rFonts w:eastAsia="宋体" w:cs="宋体" w:hint="eastAsia"/>
          <w:sz w:val="24"/>
          <w:szCs w:val="24"/>
          <w:lang w:eastAsia="zh-CN"/>
        </w:rPr>
        <w:t>0</w:t>
      </w:r>
      <w:r w:rsidRPr="00282AAB">
        <w:rPr>
          <w:rFonts w:eastAsia="宋体" w:cs="宋体"/>
          <w:sz w:val="24"/>
          <w:szCs w:val="24"/>
          <w:lang w:eastAsia="zh-CN"/>
        </w:rPr>
        <w:t xml:space="preserve"> </w:t>
      </w:r>
      <w:r w:rsidRPr="00282AAB">
        <w:rPr>
          <w:rFonts w:eastAsia="宋体" w:cs="宋体"/>
          <w:b/>
          <w:bCs/>
          <w:sz w:val="24"/>
          <w:szCs w:val="24"/>
          <w:lang w:eastAsia="zh-CN"/>
        </w:rPr>
        <w:t>Little RF</w:t>
      </w:r>
      <w:r w:rsidRPr="00282AAB">
        <w:rPr>
          <w:rFonts w:eastAsia="宋体" w:cs="宋体"/>
          <w:sz w:val="24"/>
          <w:szCs w:val="24"/>
          <w:lang w:eastAsia="zh-CN"/>
        </w:rPr>
        <w:t xml:space="preserve">, </w:t>
      </w:r>
      <w:proofErr w:type="spellStart"/>
      <w:r w:rsidRPr="00282AAB">
        <w:rPr>
          <w:rFonts w:eastAsia="宋体" w:cs="宋体"/>
          <w:sz w:val="24"/>
          <w:szCs w:val="24"/>
          <w:lang w:eastAsia="zh-CN"/>
        </w:rPr>
        <w:t>Pluda</w:t>
      </w:r>
      <w:proofErr w:type="spellEnd"/>
      <w:r w:rsidRPr="00282AAB">
        <w:rPr>
          <w:rFonts w:eastAsia="宋体" w:cs="宋体"/>
          <w:sz w:val="24"/>
          <w:szCs w:val="24"/>
          <w:lang w:eastAsia="zh-CN"/>
        </w:rPr>
        <w:t xml:space="preserve"> JM, </w:t>
      </w:r>
      <w:proofErr w:type="spellStart"/>
      <w:r w:rsidRPr="00282AAB">
        <w:rPr>
          <w:rFonts w:eastAsia="宋体" w:cs="宋体"/>
          <w:sz w:val="24"/>
          <w:szCs w:val="24"/>
          <w:lang w:eastAsia="zh-CN"/>
        </w:rPr>
        <w:t>Wyvill</w:t>
      </w:r>
      <w:proofErr w:type="spellEnd"/>
      <w:r w:rsidRPr="00282AAB">
        <w:rPr>
          <w:rFonts w:eastAsia="宋体" w:cs="宋体"/>
          <w:sz w:val="24"/>
          <w:szCs w:val="24"/>
          <w:lang w:eastAsia="zh-CN"/>
        </w:rPr>
        <w:t xml:space="preserve"> KM, Rodriguez-Chavez IR, </w:t>
      </w:r>
      <w:proofErr w:type="spellStart"/>
      <w:r w:rsidRPr="00282AAB">
        <w:rPr>
          <w:rFonts w:eastAsia="宋体" w:cs="宋体"/>
          <w:sz w:val="24"/>
          <w:szCs w:val="24"/>
          <w:lang w:eastAsia="zh-CN"/>
        </w:rPr>
        <w:t>Tosato</w:t>
      </w:r>
      <w:proofErr w:type="spellEnd"/>
      <w:r w:rsidRPr="00282AAB">
        <w:rPr>
          <w:rFonts w:eastAsia="宋体" w:cs="宋体"/>
          <w:sz w:val="24"/>
          <w:szCs w:val="24"/>
          <w:lang w:eastAsia="zh-CN"/>
        </w:rPr>
        <w:t xml:space="preserve"> G, Catanzaro AT, Steinberg SM, </w:t>
      </w:r>
      <w:proofErr w:type="spellStart"/>
      <w:r w:rsidRPr="00282AAB">
        <w:rPr>
          <w:rFonts w:eastAsia="宋体" w:cs="宋体"/>
          <w:sz w:val="24"/>
          <w:szCs w:val="24"/>
          <w:lang w:eastAsia="zh-CN"/>
        </w:rPr>
        <w:t>Yarchoan</w:t>
      </w:r>
      <w:proofErr w:type="spellEnd"/>
      <w:r w:rsidRPr="00282AAB">
        <w:rPr>
          <w:rFonts w:eastAsia="宋体" w:cs="宋体"/>
          <w:sz w:val="24"/>
          <w:szCs w:val="24"/>
          <w:lang w:eastAsia="zh-CN"/>
        </w:rPr>
        <w:t xml:space="preserve"> R. Activity of subcutaneous interleukin-12 in AIDS-related Kaposi sarcoma. </w:t>
      </w:r>
      <w:r w:rsidRPr="00282AAB">
        <w:rPr>
          <w:rFonts w:eastAsia="宋体" w:cs="宋体"/>
          <w:i/>
          <w:iCs/>
          <w:sz w:val="24"/>
          <w:szCs w:val="24"/>
          <w:lang w:eastAsia="zh-CN"/>
        </w:rPr>
        <w:t>Blood</w:t>
      </w:r>
      <w:r w:rsidRPr="00282AAB">
        <w:rPr>
          <w:rFonts w:eastAsia="宋体" w:cs="宋体"/>
          <w:sz w:val="24"/>
          <w:szCs w:val="24"/>
          <w:lang w:eastAsia="zh-CN"/>
        </w:rPr>
        <w:t xml:space="preserve"> 2006; </w:t>
      </w:r>
      <w:r w:rsidRPr="00282AAB">
        <w:rPr>
          <w:rFonts w:eastAsia="宋体" w:cs="宋体"/>
          <w:b/>
          <w:bCs/>
          <w:sz w:val="24"/>
          <w:szCs w:val="24"/>
          <w:lang w:eastAsia="zh-CN"/>
        </w:rPr>
        <w:t>107</w:t>
      </w:r>
      <w:r w:rsidRPr="00282AAB">
        <w:rPr>
          <w:rFonts w:eastAsia="宋体" w:cs="宋体"/>
          <w:sz w:val="24"/>
          <w:szCs w:val="24"/>
          <w:lang w:eastAsia="zh-CN"/>
        </w:rPr>
        <w:t>: 4650-4657 [PMID: 16507779 DOI: 10.1182/blood-2005-11-4455]</w:t>
      </w:r>
    </w:p>
    <w:p w14:paraId="2A616C37" w14:textId="474B46CF" w:rsidR="00282AAB" w:rsidRPr="00282AAB" w:rsidRDefault="004D7208" w:rsidP="00282AAB">
      <w:pPr>
        <w:spacing w:after="0" w:line="360" w:lineRule="auto"/>
        <w:jc w:val="both"/>
        <w:rPr>
          <w:rFonts w:eastAsia="宋体" w:cs="宋体"/>
          <w:sz w:val="24"/>
          <w:szCs w:val="24"/>
          <w:lang w:eastAsia="zh-CN"/>
        </w:rPr>
      </w:pPr>
      <w:proofErr w:type="gramStart"/>
      <w:r>
        <w:rPr>
          <w:rFonts w:eastAsia="宋体" w:cs="宋体"/>
          <w:sz w:val="24"/>
          <w:szCs w:val="24"/>
          <w:lang w:eastAsia="zh-CN"/>
        </w:rPr>
        <w:t>6</w:t>
      </w:r>
      <w:r w:rsidR="007B5E52">
        <w:rPr>
          <w:rFonts w:eastAsia="宋体" w:cs="宋体" w:hint="eastAsia"/>
          <w:sz w:val="24"/>
          <w:szCs w:val="24"/>
          <w:lang w:eastAsia="zh-CN"/>
        </w:rPr>
        <w:t>1</w:t>
      </w:r>
      <w:r>
        <w:rPr>
          <w:rFonts w:eastAsia="宋体" w:cs="宋体"/>
          <w:sz w:val="24"/>
          <w:szCs w:val="24"/>
          <w:lang w:eastAsia="zh-CN"/>
        </w:rPr>
        <w:t xml:space="preserve"> </w:t>
      </w:r>
      <w:r w:rsidR="008F2A49" w:rsidRPr="008F2A49">
        <w:rPr>
          <w:rFonts w:eastAsia="宋体" w:cs="宋体"/>
          <w:b/>
          <w:sz w:val="24"/>
          <w:szCs w:val="24"/>
          <w:lang w:eastAsia="zh-CN"/>
        </w:rPr>
        <w:t>National Cancer Institute</w:t>
      </w:r>
      <w:r w:rsidR="00282AAB" w:rsidRPr="00282AAB">
        <w:rPr>
          <w:rFonts w:eastAsia="宋体" w:cs="宋体"/>
          <w:sz w:val="24"/>
          <w:szCs w:val="24"/>
          <w:lang w:eastAsia="zh-CN"/>
        </w:rPr>
        <w:t>.</w:t>
      </w:r>
      <w:proofErr w:type="gramEnd"/>
      <w:r w:rsidR="00282AAB" w:rsidRPr="00282AAB">
        <w:rPr>
          <w:rFonts w:eastAsia="宋体" w:cs="宋体"/>
          <w:sz w:val="24"/>
          <w:szCs w:val="24"/>
          <w:lang w:eastAsia="zh-CN"/>
        </w:rPr>
        <w:t xml:space="preserve"> </w:t>
      </w:r>
      <w:proofErr w:type="gramStart"/>
      <w:r w:rsidR="008F2A49" w:rsidRPr="008F2A49">
        <w:rPr>
          <w:rFonts w:eastAsia="宋体" w:cs="宋体"/>
          <w:sz w:val="24"/>
          <w:szCs w:val="24"/>
          <w:lang w:eastAsia="zh-CN"/>
        </w:rPr>
        <w:t xml:space="preserve">Pilot Study of Liposomal Doxorubicin Combined With </w:t>
      </w:r>
      <w:proofErr w:type="spellStart"/>
      <w:r w:rsidR="008F2A49" w:rsidRPr="008F2A49">
        <w:rPr>
          <w:rFonts w:eastAsia="宋体" w:cs="宋体"/>
          <w:sz w:val="24"/>
          <w:szCs w:val="24"/>
          <w:lang w:eastAsia="zh-CN"/>
        </w:rPr>
        <w:t>Bevacizumab</w:t>
      </w:r>
      <w:proofErr w:type="spellEnd"/>
      <w:r w:rsidR="008F2A49" w:rsidRPr="008F2A49">
        <w:rPr>
          <w:rFonts w:eastAsia="宋体" w:cs="宋体"/>
          <w:sz w:val="24"/>
          <w:szCs w:val="24"/>
          <w:lang w:eastAsia="zh-CN"/>
        </w:rPr>
        <w:t xml:space="preserve"> Followed by </w:t>
      </w:r>
      <w:proofErr w:type="spellStart"/>
      <w:r w:rsidR="008F2A49" w:rsidRPr="008F2A49">
        <w:rPr>
          <w:rFonts w:eastAsia="宋体" w:cs="宋体"/>
          <w:sz w:val="24"/>
          <w:szCs w:val="24"/>
          <w:lang w:eastAsia="zh-CN"/>
        </w:rPr>
        <w:t>Bevacizumab</w:t>
      </w:r>
      <w:proofErr w:type="spellEnd"/>
      <w:r w:rsidR="008F2A49" w:rsidRPr="008F2A49">
        <w:rPr>
          <w:rFonts w:eastAsia="宋体" w:cs="宋体"/>
          <w:sz w:val="24"/>
          <w:szCs w:val="24"/>
          <w:lang w:eastAsia="zh-CN"/>
        </w:rPr>
        <w:t xml:space="preserve"> </w:t>
      </w:r>
      <w:proofErr w:type="spellStart"/>
      <w:r w:rsidR="008F2A49" w:rsidRPr="008F2A49">
        <w:rPr>
          <w:rFonts w:eastAsia="宋体" w:cs="宋体"/>
          <w:sz w:val="24"/>
          <w:szCs w:val="24"/>
          <w:lang w:eastAsia="zh-CN"/>
        </w:rPr>
        <w:t>Monotherapy</w:t>
      </w:r>
      <w:proofErr w:type="spellEnd"/>
      <w:r w:rsidR="008F2A49" w:rsidRPr="008F2A49">
        <w:rPr>
          <w:rFonts w:eastAsia="宋体" w:cs="宋体"/>
          <w:sz w:val="24"/>
          <w:szCs w:val="24"/>
          <w:lang w:eastAsia="zh-CN"/>
        </w:rPr>
        <w:t xml:space="preserve"> in Adults With Adv</w:t>
      </w:r>
      <w:r w:rsidR="008F2A49">
        <w:rPr>
          <w:rFonts w:eastAsia="宋体" w:cs="宋体"/>
          <w:sz w:val="24"/>
          <w:szCs w:val="24"/>
          <w:lang w:eastAsia="zh-CN"/>
        </w:rPr>
        <w:t xml:space="preserve">anced </w:t>
      </w:r>
      <w:proofErr w:type="spellStart"/>
      <w:r w:rsidR="008F2A49">
        <w:rPr>
          <w:rFonts w:eastAsia="宋体" w:cs="宋体"/>
          <w:sz w:val="24"/>
          <w:szCs w:val="24"/>
          <w:lang w:eastAsia="zh-CN"/>
        </w:rPr>
        <w:t>Kaposi</w:t>
      </w:r>
      <w:r w:rsidR="008F2A49" w:rsidRPr="008F2A49">
        <w:rPr>
          <w:rFonts w:eastAsia="宋体" w:cs="宋体"/>
          <w:sz w:val="24"/>
          <w:szCs w:val="24"/>
          <w:lang w:eastAsia="zh-CN"/>
        </w:rPr>
        <w:t>s</w:t>
      </w:r>
      <w:proofErr w:type="spellEnd"/>
      <w:r w:rsidR="008F2A49" w:rsidRPr="008F2A49">
        <w:rPr>
          <w:rFonts w:eastAsia="宋体" w:cs="宋体"/>
          <w:sz w:val="24"/>
          <w:szCs w:val="24"/>
          <w:lang w:eastAsia="zh-CN"/>
        </w:rPr>
        <w:t xml:space="preserve"> Sarcoma</w:t>
      </w:r>
      <w:r>
        <w:rPr>
          <w:rFonts w:eastAsia="宋体" w:cs="宋体"/>
          <w:sz w:val="24"/>
          <w:szCs w:val="24"/>
          <w:lang w:eastAsia="zh-CN"/>
        </w:rPr>
        <w:t>.</w:t>
      </w:r>
      <w:proofErr w:type="gramEnd"/>
      <w:r>
        <w:rPr>
          <w:rFonts w:eastAsia="宋体" w:cs="宋体"/>
          <w:sz w:val="24"/>
          <w:szCs w:val="24"/>
          <w:lang w:eastAsia="zh-CN"/>
        </w:rPr>
        <w:t xml:space="preserve"> </w:t>
      </w:r>
      <w:r w:rsidR="008F2A49" w:rsidRPr="008F2A49">
        <w:rPr>
          <w:rFonts w:eastAsia="宋体" w:cs="宋体"/>
          <w:sz w:val="24"/>
          <w:szCs w:val="24"/>
          <w:lang w:eastAsia="zh-CN"/>
        </w:rPr>
        <w:t xml:space="preserve">In: ClinicalTrials.gov [Internet]. Bethesda (MD): National Library of Medicine (US). </w:t>
      </w:r>
      <w:r>
        <w:rPr>
          <w:rFonts w:eastAsia="宋体" w:cs="宋体"/>
          <w:sz w:val="24"/>
          <w:szCs w:val="24"/>
          <w:lang w:eastAsia="zh-CN"/>
        </w:rPr>
        <w:t xml:space="preserve">Available from: URL: </w:t>
      </w:r>
      <w:hyperlink r:id="rId11" w:history="1">
        <w:r w:rsidR="008F2A49" w:rsidRPr="00DD7944">
          <w:rPr>
            <w:rStyle w:val="Hyperlink"/>
            <w:rFonts w:eastAsia="宋体" w:cs="宋体"/>
            <w:sz w:val="24"/>
            <w:szCs w:val="24"/>
            <w:lang w:eastAsia="zh-CN"/>
          </w:rPr>
          <w:t>https://clinicaltrials.gov/show/NCT00923936</w:t>
        </w:r>
      </w:hyperlink>
      <w:r w:rsidR="008F2A49">
        <w:rPr>
          <w:rFonts w:eastAsia="宋体" w:cs="宋体"/>
          <w:sz w:val="24"/>
          <w:szCs w:val="24"/>
          <w:lang w:eastAsia="zh-CN"/>
        </w:rPr>
        <w:t xml:space="preserve"> </w:t>
      </w:r>
      <w:r w:rsidR="008F2A49" w:rsidRPr="008F2A49">
        <w:rPr>
          <w:rFonts w:eastAsia="宋体" w:cs="宋体"/>
          <w:sz w:val="24"/>
          <w:szCs w:val="24"/>
          <w:lang w:eastAsia="zh-CN"/>
        </w:rPr>
        <w:t>NLM Identifier</w:t>
      </w:r>
      <w:r w:rsidR="008F2A49">
        <w:rPr>
          <w:rFonts w:eastAsia="宋体" w:cs="宋体"/>
          <w:sz w:val="24"/>
          <w:szCs w:val="24"/>
          <w:lang w:eastAsia="zh-CN"/>
        </w:rPr>
        <w:t xml:space="preserve">: </w:t>
      </w:r>
      <w:r w:rsidR="008F2A49" w:rsidRPr="00282AAB">
        <w:rPr>
          <w:rFonts w:eastAsia="宋体" w:cs="宋体"/>
          <w:sz w:val="24"/>
          <w:szCs w:val="24"/>
          <w:lang w:eastAsia="zh-CN"/>
        </w:rPr>
        <w:t>NCT00923936</w:t>
      </w:r>
    </w:p>
    <w:p w14:paraId="76814F9F" w14:textId="7EFAD242" w:rsidR="00282AAB" w:rsidRPr="00282AAB" w:rsidRDefault="004D7208" w:rsidP="00282AAB">
      <w:pPr>
        <w:spacing w:after="0" w:line="360" w:lineRule="auto"/>
        <w:jc w:val="both"/>
        <w:rPr>
          <w:rFonts w:eastAsia="宋体" w:cs="宋体"/>
          <w:sz w:val="24"/>
          <w:szCs w:val="24"/>
          <w:lang w:eastAsia="zh-CN"/>
        </w:rPr>
      </w:pPr>
      <w:proofErr w:type="gramStart"/>
      <w:r>
        <w:rPr>
          <w:rFonts w:eastAsia="宋体" w:cs="宋体"/>
          <w:sz w:val="24"/>
          <w:szCs w:val="24"/>
          <w:lang w:eastAsia="zh-CN"/>
        </w:rPr>
        <w:t>6</w:t>
      </w:r>
      <w:r w:rsidR="007B5E52">
        <w:rPr>
          <w:rFonts w:eastAsia="宋体" w:cs="宋体" w:hint="eastAsia"/>
          <w:sz w:val="24"/>
          <w:szCs w:val="24"/>
          <w:lang w:eastAsia="zh-CN"/>
        </w:rPr>
        <w:t xml:space="preserve">2 </w:t>
      </w:r>
      <w:r w:rsidR="008F2A49" w:rsidRPr="008F2A49">
        <w:rPr>
          <w:rFonts w:eastAsia="宋体" w:cs="宋体"/>
          <w:b/>
          <w:sz w:val="24"/>
          <w:szCs w:val="24"/>
          <w:lang w:eastAsia="zh-CN"/>
        </w:rPr>
        <w:t>National Cancer Institute</w:t>
      </w:r>
      <w:r w:rsidR="00282AAB" w:rsidRPr="00282AAB">
        <w:rPr>
          <w:rFonts w:eastAsia="宋体" w:cs="宋体"/>
          <w:sz w:val="24"/>
          <w:szCs w:val="24"/>
          <w:lang w:eastAsia="zh-CN"/>
        </w:rPr>
        <w:t>.</w:t>
      </w:r>
      <w:proofErr w:type="gramEnd"/>
      <w:r w:rsidR="00282AAB" w:rsidRPr="00282AAB">
        <w:rPr>
          <w:rFonts w:eastAsia="宋体" w:cs="宋体"/>
          <w:sz w:val="24"/>
          <w:szCs w:val="24"/>
          <w:lang w:eastAsia="zh-CN"/>
        </w:rPr>
        <w:t xml:space="preserve"> </w:t>
      </w:r>
      <w:proofErr w:type="spellStart"/>
      <w:r w:rsidR="008F2A49" w:rsidRPr="008F2A49">
        <w:rPr>
          <w:rFonts w:eastAsia="宋体" w:cs="宋体"/>
          <w:sz w:val="24"/>
          <w:szCs w:val="24"/>
          <w:lang w:eastAsia="zh-CN"/>
        </w:rPr>
        <w:t>Nivolumab</w:t>
      </w:r>
      <w:proofErr w:type="spellEnd"/>
      <w:r w:rsidR="008F2A49" w:rsidRPr="008F2A49">
        <w:rPr>
          <w:rFonts w:eastAsia="宋体" w:cs="宋体"/>
          <w:sz w:val="24"/>
          <w:szCs w:val="24"/>
          <w:lang w:eastAsia="zh-CN"/>
        </w:rPr>
        <w:t xml:space="preserve"> and </w:t>
      </w:r>
      <w:proofErr w:type="spellStart"/>
      <w:r w:rsidR="008F2A49" w:rsidRPr="008F2A49">
        <w:rPr>
          <w:rFonts w:eastAsia="宋体" w:cs="宋体"/>
          <w:sz w:val="24"/>
          <w:szCs w:val="24"/>
          <w:lang w:eastAsia="zh-CN"/>
        </w:rPr>
        <w:t>Ipilimumab</w:t>
      </w:r>
      <w:proofErr w:type="spellEnd"/>
      <w:r w:rsidR="008F2A49" w:rsidRPr="008F2A49">
        <w:rPr>
          <w:rFonts w:eastAsia="宋体" w:cs="宋体"/>
          <w:sz w:val="24"/>
          <w:szCs w:val="24"/>
          <w:lang w:eastAsia="zh-CN"/>
        </w:rPr>
        <w:t xml:space="preserve"> in Treating Patients With HIV Associated Solid Tumors That Are Metastatic or Cannot Be Removed by Surgery</w:t>
      </w:r>
      <w:r>
        <w:rPr>
          <w:rFonts w:eastAsia="宋体" w:cs="宋体"/>
          <w:sz w:val="24"/>
          <w:szCs w:val="24"/>
          <w:lang w:eastAsia="zh-CN"/>
        </w:rPr>
        <w:t xml:space="preserve">. </w:t>
      </w:r>
      <w:r w:rsidR="008F2A49" w:rsidRPr="008F2A49">
        <w:rPr>
          <w:rFonts w:eastAsia="宋体" w:cs="宋体"/>
          <w:sz w:val="24"/>
          <w:szCs w:val="24"/>
          <w:lang w:eastAsia="zh-CN"/>
        </w:rPr>
        <w:t>In: ClinicalTrials.gov [Internet]. Bethesda (MD): National Library of Medicine (US).</w:t>
      </w:r>
      <w:r w:rsidR="008F2A49">
        <w:rPr>
          <w:rFonts w:eastAsia="宋体" w:cs="宋体"/>
          <w:sz w:val="24"/>
          <w:szCs w:val="24"/>
          <w:lang w:eastAsia="zh-CN"/>
        </w:rPr>
        <w:t xml:space="preserve"> </w:t>
      </w:r>
      <w:r>
        <w:rPr>
          <w:rFonts w:eastAsia="宋体" w:cs="宋体"/>
          <w:sz w:val="24"/>
          <w:szCs w:val="24"/>
          <w:lang w:eastAsia="zh-CN"/>
        </w:rPr>
        <w:t xml:space="preserve">Available from: URL: </w:t>
      </w:r>
      <w:hyperlink r:id="rId12" w:history="1">
        <w:r w:rsidR="008F2A49" w:rsidRPr="00DD7944">
          <w:rPr>
            <w:rStyle w:val="Hyperlink"/>
            <w:rFonts w:eastAsia="宋体" w:cs="宋体"/>
            <w:sz w:val="24"/>
            <w:szCs w:val="24"/>
            <w:lang w:eastAsia="zh-CN"/>
          </w:rPr>
          <w:t>https://clinicaltrials.gov/show/NCT02408861</w:t>
        </w:r>
      </w:hyperlink>
      <w:r w:rsidR="008F2A49">
        <w:rPr>
          <w:rFonts w:eastAsia="宋体" w:cs="宋体"/>
          <w:sz w:val="24"/>
          <w:szCs w:val="24"/>
          <w:lang w:eastAsia="zh-CN"/>
        </w:rPr>
        <w:t xml:space="preserve"> </w:t>
      </w:r>
      <w:r w:rsidR="008F2A49" w:rsidRPr="008F2A49">
        <w:rPr>
          <w:rFonts w:eastAsia="宋体" w:cs="宋体"/>
          <w:sz w:val="24"/>
          <w:szCs w:val="24"/>
          <w:lang w:eastAsia="zh-CN"/>
        </w:rPr>
        <w:t>NLM Identifier</w:t>
      </w:r>
      <w:r w:rsidR="008F2A49">
        <w:rPr>
          <w:rFonts w:eastAsia="宋体" w:cs="宋体"/>
          <w:sz w:val="24"/>
          <w:szCs w:val="24"/>
          <w:lang w:eastAsia="zh-CN"/>
        </w:rPr>
        <w:t xml:space="preserve">: </w:t>
      </w:r>
      <w:r w:rsidR="008F2A49" w:rsidRPr="008F2A49">
        <w:rPr>
          <w:rFonts w:eastAsia="宋体" w:cs="宋体"/>
          <w:sz w:val="24"/>
          <w:szCs w:val="24"/>
          <w:lang w:eastAsia="zh-CN"/>
        </w:rPr>
        <w:t>NCT02408861</w:t>
      </w:r>
    </w:p>
    <w:p w14:paraId="59D87834" w14:textId="1FB49464"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6</w:t>
      </w:r>
      <w:r w:rsidR="007B5E52">
        <w:rPr>
          <w:rFonts w:eastAsia="宋体" w:cs="宋体" w:hint="eastAsia"/>
          <w:sz w:val="24"/>
          <w:szCs w:val="24"/>
          <w:lang w:eastAsia="zh-CN"/>
        </w:rPr>
        <w:t>3</w:t>
      </w:r>
      <w:r w:rsidRPr="00282AAB">
        <w:rPr>
          <w:rFonts w:eastAsia="宋体" w:cs="宋体"/>
          <w:sz w:val="24"/>
          <w:szCs w:val="24"/>
          <w:lang w:eastAsia="zh-CN"/>
        </w:rPr>
        <w:t xml:space="preserve"> </w:t>
      </w:r>
      <w:r w:rsidRPr="00282AAB">
        <w:rPr>
          <w:rFonts w:eastAsia="宋体" w:cs="宋体"/>
          <w:b/>
          <w:bCs/>
          <w:sz w:val="24"/>
          <w:szCs w:val="24"/>
          <w:lang w:eastAsia="zh-CN"/>
        </w:rPr>
        <w:t>Read PJ</w:t>
      </w:r>
      <w:r w:rsidRPr="00282AAB">
        <w:rPr>
          <w:rFonts w:eastAsia="宋体" w:cs="宋体"/>
          <w:sz w:val="24"/>
          <w:szCs w:val="24"/>
          <w:lang w:eastAsia="zh-CN"/>
        </w:rPr>
        <w:t xml:space="preserve">, Lucas S, Morris S, </w:t>
      </w:r>
      <w:proofErr w:type="spellStart"/>
      <w:r w:rsidRPr="00282AAB">
        <w:rPr>
          <w:rFonts w:eastAsia="宋体" w:cs="宋体"/>
          <w:sz w:val="24"/>
          <w:szCs w:val="24"/>
          <w:lang w:eastAsia="zh-CN"/>
        </w:rPr>
        <w:t>Kulasegaram</w:t>
      </w:r>
      <w:proofErr w:type="spellEnd"/>
      <w:r w:rsidRPr="00282AAB">
        <w:rPr>
          <w:rFonts w:eastAsia="宋体" w:cs="宋体"/>
          <w:sz w:val="24"/>
          <w:szCs w:val="24"/>
          <w:lang w:eastAsia="zh-CN"/>
        </w:rPr>
        <w:t xml:space="preserve"> R. Immune reconstitution inflammatory syndrome Kaposi sarcoma in the liver manifesting as acute obstructive hepatitis: another potential role for </w:t>
      </w:r>
      <w:proofErr w:type="spellStart"/>
      <w:r w:rsidRPr="00282AAB">
        <w:rPr>
          <w:rFonts w:eastAsia="宋体" w:cs="宋体"/>
          <w:sz w:val="24"/>
          <w:szCs w:val="24"/>
          <w:lang w:eastAsia="zh-CN"/>
        </w:rPr>
        <w:t>montelukast</w:t>
      </w:r>
      <w:proofErr w:type="spellEnd"/>
      <w:r w:rsidRPr="00282AAB">
        <w:rPr>
          <w:rFonts w:eastAsia="宋体" w:cs="宋体"/>
          <w:sz w:val="24"/>
          <w:szCs w:val="24"/>
          <w:lang w:eastAsia="zh-CN"/>
        </w:rPr>
        <w:t xml:space="preserve">? </w:t>
      </w:r>
      <w:proofErr w:type="spellStart"/>
      <w:r w:rsidRPr="00282AAB">
        <w:rPr>
          <w:rFonts w:eastAsia="宋体" w:cs="宋体"/>
          <w:i/>
          <w:iCs/>
          <w:sz w:val="24"/>
          <w:szCs w:val="24"/>
          <w:lang w:eastAsia="zh-CN"/>
        </w:rPr>
        <w:t>Int</w:t>
      </w:r>
      <w:proofErr w:type="spellEnd"/>
      <w:r w:rsidRPr="00282AAB">
        <w:rPr>
          <w:rFonts w:eastAsia="宋体" w:cs="宋体"/>
          <w:i/>
          <w:iCs/>
          <w:sz w:val="24"/>
          <w:szCs w:val="24"/>
          <w:lang w:eastAsia="zh-CN"/>
        </w:rPr>
        <w:t xml:space="preserve"> J STD AIDS</w:t>
      </w:r>
      <w:r w:rsidRPr="00282AAB">
        <w:rPr>
          <w:rFonts w:eastAsia="宋体" w:cs="宋体"/>
          <w:sz w:val="24"/>
          <w:szCs w:val="24"/>
          <w:lang w:eastAsia="zh-CN"/>
        </w:rPr>
        <w:t xml:space="preserve"> 2013; </w:t>
      </w:r>
      <w:r w:rsidRPr="00282AAB">
        <w:rPr>
          <w:rFonts w:eastAsia="宋体" w:cs="宋体"/>
          <w:b/>
          <w:bCs/>
          <w:sz w:val="24"/>
          <w:szCs w:val="24"/>
          <w:lang w:eastAsia="zh-CN"/>
        </w:rPr>
        <w:t>24</w:t>
      </w:r>
      <w:r w:rsidRPr="00282AAB">
        <w:rPr>
          <w:rFonts w:eastAsia="宋体" w:cs="宋体"/>
          <w:sz w:val="24"/>
          <w:szCs w:val="24"/>
          <w:lang w:eastAsia="zh-CN"/>
        </w:rPr>
        <w:t>: 156-158 [PMID: 24400347 DOI: 10.1177/0956462412472819]</w:t>
      </w:r>
    </w:p>
    <w:p w14:paraId="60883D07" w14:textId="3220D8EE"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6</w:t>
      </w:r>
      <w:r w:rsidR="007B5E52">
        <w:rPr>
          <w:rFonts w:eastAsia="宋体" w:cs="宋体" w:hint="eastAsia"/>
          <w:sz w:val="24"/>
          <w:szCs w:val="24"/>
          <w:lang w:eastAsia="zh-CN"/>
        </w:rPr>
        <w:t>4</w:t>
      </w:r>
      <w:r w:rsidRPr="00282AAB">
        <w:rPr>
          <w:rFonts w:eastAsia="宋体" w:cs="宋体"/>
          <w:sz w:val="24"/>
          <w:szCs w:val="24"/>
          <w:lang w:eastAsia="zh-CN"/>
        </w:rPr>
        <w:t xml:space="preserve"> </w:t>
      </w:r>
      <w:proofErr w:type="spellStart"/>
      <w:r w:rsidRPr="00282AAB">
        <w:rPr>
          <w:rFonts w:eastAsia="宋体" w:cs="宋体"/>
          <w:b/>
          <w:bCs/>
          <w:sz w:val="24"/>
          <w:szCs w:val="24"/>
          <w:lang w:eastAsia="zh-CN"/>
        </w:rPr>
        <w:t>Hengge</w:t>
      </w:r>
      <w:proofErr w:type="spellEnd"/>
      <w:r w:rsidRPr="00282AAB">
        <w:rPr>
          <w:rFonts w:eastAsia="宋体" w:cs="宋体"/>
          <w:b/>
          <w:bCs/>
          <w:sz w:val="24"/>
          <w:szCs w:val="24"/>
          <w:lang w:eastAsia="zh-CN"/>
        </w:rPr>
        <w:t xml:space="preserve"> UR</w:t>
      </w:r>
      <w:r w:rsidRPr="00282AAB">
        <w:rPr>
          <w:rFonts w:eastAsia="宋体" w:cs="宋体"/>
          <w:sz w:val="24"/>
          <w:szCs w:val="24"/>
          <w:lang w:eastAsia="zh-CN"/>
        </w:rPr>
        <w:t xml:space="preserve">, </w:t>
      </w:r>
      <w:proofErr w:type="spellStart"/>
      <w:r w:rsidRPr="00282AAB">
        <w:rPr>
          <w:rFonts w:eastAsia="宋体" w:cs="宋体"/>
          <w:sz w:val="24"/>
          <w:szCs w:val="24"/>
          <w:lang w:eastAsia="zh-CN"/>
        </w:rPr>
        <w:t>Brockmeyer</w:t>
      </w:r>
      <w:proofErr w:type="spellEnd"/>
      <w:r w:rsidRPr="00282AAB">
        <w:rPr>
          <w:rFonts w:eastAsia="宋体" w:cs="宋体"/>
          <w:sz w:val="24"/>
          <w:szCs w:val="24"/>
          <w:lang w:eastAsia="zh-CN"/>
        </w:rPr>
        <w:t xml:space="preserve"> NH, Baumann M, </w:t>
      </w:r>
      <w:proofErr w:type="spellStart"/>
      <w:r w:rsidRPr="00282AAB">
        <w:rPr>
          <w:rFonts w:eastAsia="宋体" w:cs="宋体"/>
          <w:sz w:val="24"/>
          <w:szCs w:val="24"/>
          <w:lang w:eastAsia="zh-CN"/>
        </w:rPr>
        <w:t>Reimann</w:t>
      </w:r>
      <w:proofErr w:type="spellEnd"/>
      <w:r w:rsidRPr="00282AAB">
        <w:rPr>
          <w:rFonts w:eastAsia="宋体" w:cs="宋体"/>
          <w:sz w:val="24"/>
          <w:szCs w:val="24"/>
          <w:lang w:eastAsia="zh-CN"/>
        </w:rPr>
        <w:t xml:space="preserve"> G, </w:t>
      </w:r>
      <w:proofErr w:type="spellStart"/>
      <w:r w:rsidRPr="00282AAB">
        <w:rPr>
          <w:rFonts w:eastAsia="宋体" w:cs="宋体"/>
          <w:sz w:val="24"/>
          <w:szCs w:val="24"/>
          <w:lang w:eastAsia="zh-CN"/>
        </w:rPr>
        <w:t>Goos</w:t>
      </w:r>
      <w:proofErr w:type="spellEnd"/>
      <w:r w:rsidRPr="00282AAB">
        <w:rPr>
          <w:rFonts w:eastAsia="宋体" w:cs="宋体"/>
          <w:sz w:val="24"/>
          <w:szCs w:val="24"/>
          <w:lang w:eastAsia="zh-CN"/>
        </w:rPr>
        <w:t xml:space="preserve"> M. Liposomal doxorubicin in AIDS-related Kaposi's sarcoma. </w:t>
      </w:r>
      <w:r w:rsidRPr="00282AAB">
        <w:rPr>
          <w:rFonts w:eastAsia="宋体" w:cs="宋体"/>
          <w:i/>
          <w:iCs/>
          <w:sz w:val="24"/>
          <w:szCs w:val="24"/>
          <w:lang w:eastAsia="zh-CN"/>
        </w:rPr>
        <w:t>Lancet</w:t>
      </w:r>
      <w:r w:rsidRPr="00282AAB">
        <w:rPr>
          <w:rFonts w:eastAsia="宋体" w:cs="宋体"/>
          <w:sz w:val="24"/>
          <w:szCs w:val="24"/>
          <w:lang w:eastAsia="zh-CN"/>
        </w:rPr>
        <w:t xml:space="preserve"> 1993; </w:t>
      </w:r>
      <w:r w:rsidRPr="00282AAB">
        <w:rPr>
          <w:rFonts w:eastAsia="宋体" w:cs="宋体"/>
          <w:b/>
          <w:bCs/>
          <w:sz w:val="24"/>
          <w:szCs w:val="24"/>
          <w:lang w:eastAsia="zh-CN"/>
        </w:rPr>
        <w:t>342</w:t>
      </w:r>
      <w:r w:rsidRPr="00282AAB">
        <w:rPr>
          <w:rFonts w:eastAsia="宋体" w:cs="宋体"/>
          <w:sz w:val="24"/>
          <w:szCs w:val="24"/>
          <w:lang w:eastAsia="zh-CN"/>
        </w:rPr>
        <w:t>: 497 [PMID: 8102452 DOI: 10.1016/0140-6736(93)91624-U]</w:t>
      </w:r>
    </w:p>
    <w:p w14:paraId="659A2316" w14:textId="738EDC43"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t>6</w:t>
      </w:r>
      <w:r w:rsidR="007B5E52">
        <w:rPr>
          <w:rFonts w:eastAsia="宋体" w:cs="宋体" w:hint="eastAsia"/>
          <w:sz w:val="24"/>
          <w:szCs w:val="24"/>
          <w:lang w:eastAsia="zh-CN"/>
        </w:rPr>
        <w:t>5</w:t>
      </w:r>
      <w:r w:rsidRPr="00282AAB">
        <w:rPr>
          <w:rFonts w:eastAsia="宋体" w:cs="宋体"/>
          <w:sz w:val="24"/>
          <w:szCs w:val="24"/>
          <w:lang w:eastAsia="zh-CN"/>
        </w:rPr>
        <w:t xml:space="preserve"> </w:t>
      </w:r>
      <w:r w:rsidRPr="00282AAB">
        <w:rPr>
          <w:rFonts w:eastAsia="宋体" w:cs="宋体"/>
          <w:b/>
          <w:bCs/>
          <w:sz w:val="24"/>
          <w:szCs w:val="24"/>
          <w:lang w:eastAsia="zh-CN"/>
        </w:rPr>
        <w:t>Towers MJ</w:t>
      </w:r>
      <w:r w:rsidRPr="00282AAB">
        <w:rPr>
          <w:rFonts w:eastAsia="宋体" w:cs="宋体"/>
          <w:sz w:val="24"/>
          <w:szCs w:val="24"/>
          <w:lang w:eastAsia="zh-CN"/>
        </w:rPr>
        <w:t xml:space="preserve">, Withers CE, </w:t>
      </w:r>
      <w:proofErr w:type="spellStart"/>
      <w:r w:rsidRPr="00282AAB">
        <w:rPr>
          <w:rFonts w:eastAsia="宋体" w:cs="宋体"/>
          <w:sz w:val="24"/>
          <w:szCs w:val="24"/>
          <w:lang w:eastAsia="zh-CN"/>
        </w:rPr>
        <w:t>Rachlis</w:t>
      </w:r>
      <w:proofErr w:type="spellEnd"/>
      <w:r w:rsidRPr="00282AAB">
        <w:rPr>
          <w:rFonts w:eastAsia="宋体" w:cs="宋体"/>
          <w:sz w:val="24"/>
          <w:szCs w:val="24"/>
          <w:lang w:eastAsia="zh-CN"/>
        </w:rPr>
        <w:t xml:space="preserve"> AR, Pappas SC, </w:t>
      </w:r>
      <w:proofErr w:type="spellStart"/>
      <w:r w:rsidRPr="00282AAB">
        <w:rPr>
          <w:rFonts w:eastAsia="宋体" w:cs="宋体"/>
          <w:sz w:val="24"/>
          <w:szCs w:val="24"/>
          <w:lang w:eastAsia="zh-CN"/>
        </w:rPr>
        <w:t>Kolin</w:t>
      </w:r>
      <w:proofErr w:type="spellEnd"/>
      <w:r w:rsidRPr="00282AAB">
        <w:rPr>
          <w:rFonts w:eastAsia="宋体" w:cs="宋体"/>
          <w:sz w:val="24"/>
          <w:szCs w:val="24"/>
          <w:lang w:eastAsia="zh-CN"/>
        </w:rPr>
        <w:t xml:space="preserve"> A. Ultrasound diagnosis of hepatic Kaposi sarcoma. </w:t>
      </w:r>
      <w:r w:rsidRPr="00282AAB">
        <w:rPr>
          <w:rFonts w:eastAsia="宋体" w:cs="宋体"/>
          <w:i/>
          <w:iCs/>
          <w:sz w:val="24"/>
          <w:szCs w:val="24"/>
          <w:lang w:eastAsia="zh-CN"/>
        </w:rPr>
        <w:t>J Ultrasound Med</w:t>
      </w:r>
      <w:r w:rsidRPr="00282AAB">
        <w:rPr>
          <w:rFonts w:eastAsia="宋体" w:cs="宋体"/>
          <w:sz w:val="24"/>
          <w:szCs w:val="24"/>
          <w:lang w:eastAsia="zh-CN"/>
        </w:rPr>
        <w:t xml:space="preserve"> 1991; </w:t>
      </w:r>
      <w:r w:rsidRPr="00282AAB">
        <w:rPr>
          <w:rFonts w:eastAsia="宋体" w:cs="宋体"/>
          <w:b/>
          <w:bCs/>
          <w:sz w:val="24"/>
          <w:szCs w:val="24"/>
          <w:lang w:eastAsia="zh-CN"/>
        </w:rPr>
        <w:t>10</w:t>
      </w:r>
      <w:r w:rsidRPr="00282AAB">
        <w:rPr>
          <w:rFonts w:eastAsia="宋体" w:cs="宋体"/>
          <w:sz w:val="24"/>
          <w:szCs w:val="24"/>
          <w:lang w:eastAsia="zh-CN"/>
        </w:rPr>
        <w:t>: 701-703 [PMID: 1766044]</w:t>
      </w:r>
    </w:p>
    <w:p w14:paraId="6540F242" w14:textId="32E6E306" w:rsidR="00282AAB" w:rsidRPr="00282AAB" w:rsidRDefault="00282AAB" w:rsidP="00282AAB">
      <w:pPr>
        <w:spacing w:after="0" w:line="360" w:lineRule="auto"/>
        <w:jc w:val="both"/>
        <w:rPr>
          <w:rFonts w:eastAsia="宋体" w:cs="宋体"/>
          <w:sz w:val="24"/>
          <w:szCs w:val="24"/>
          <w:lang w:eastAsia="zh-CN"/>
        </w:rPr>
      </w:pPr>
      <w:r w:rsidRPr="00282AAB">
        <w:rPr>
          <w:rFonts w:eastAsia="宋体" w:cs="宋体"/>
          <w:sz w:val="24"/>
          <w:szCs w:val="24"/>
          <w:lang w:eastAsia="zh-CN"/>
        </w:rPr>
        <w:lastRenderedPageBreak/>
        <w:t>6</w:t>
      </w:r>
      <w:r w:rsidR="007B5E52">
        <w:rPr>
          <w:rFonts w:eastAsia="宋体" w:cs="宋体" w:hint="eastAsia"/>
          <w:sz w:val="24"/>
          <w:szCs w:val="24"/>
          <w:lang w:eastAsia="zh-CN"/>
        </w:rPr>
        <w:t>6</w:t>
      </w:r>
      <w:r w:rsidRPr="00282AAB">
        <w:rPr>
          <w:rFonts w:eastAsia="宋体" w:cs="宋体"/>
          <w:sz w:val="24"/>
          <w:szCs w:val="24"/>
          <w:lang w:eastAsia="zh-CN"/>
        </w:rPr>
        <w:t xml:space="preserve"> </w:t>
      </w:r>
      <w:proofErr w:type="spellStart"/>
      <w:r w:rsidRPr="00282AAB">
        <w:rPr>
          <w:rFonts w:eastAsia="宋体" w:cs="宋体"/>
          <w:b/>
          <w:bCs/>
          <w:sz w:val="24"/>
          <w:szCs w:val="24"/>
          <w:lang w:eastAsia="zh-CN"/>
        </w:rPr>
        <w:t>Luburich</w:t>
      </w:r>
      <w:proofErr w:type="spellEnd"/>
      <w:r w:rsidRPr="00282AAB">
        <w:rPr>
          <w:rFonts w:eastAsia="宋体" w:cs="宋体"/>
          <w:b/>
          <w:bCs/>
          <w:sz w:val="24"/>
          <w:szCs w:val="24"/>
          <w:lang w:eastAsia="zh-CN"/>
        </w:rPr>
        <w:t xml:space="preserve"> P</w:t>
      </w:r>
      <w:r w:rsidRPr="00282AAB">
        <w:rPr>
          <w:rFonts w:eastAsia="宋体" w:cs="宋体"/>
          <w:sz w:val="24"/>
          <w:szCs w:val="24"/>
          <w:lang w:eastAsia="zh-CN"/>
        </w:rPr>
        <w:t xml:space="preserve">, </w:t>
      </w:r>
      <w:proofErr w:type="spellStart"/>
      <w:r w:rsidRPr="00282AAB">
        <w:rPr>
          <w:rFonts w:eastAsia="宋体" w:cs="宋体"/>
          <w:sz w:val="24"/>
          <w:szCs w:val="24"/>
          <w:lang w:eastAsia="zh-CN"/>
        </w:rPr>
        <w:t>Bru</w:t>
      </w:r>
      <w:proofErr w:type="spellEnd"/>
      <w:r w:rsidRPr="00282AAB">
        <w:rPr>
          <w:rFonts w:eastAsia="宋体" w:cs="宋体"/>
          <w:sz w:val="24"/>
          <w:szCs w:val="24"/>
          <w:lang w:eastAsia="zh-CN"/>
        </w:rPr>
        <w:t xml:space="preserve"> C, </w:t>
      </w:r>
      <w:proofErr w:type="spellStart"/>
      <w:r w:rsidRPr="00282AAB">
        <w:rPr>
          <w:rFonts w:eastAsia="宋体" w:cs="宋体"/>
          <w:sz w:val="24"/>
          <w:szCs w:val="24"/>
          <w:lang w:eastAsia="zh-CN"/>
        </w:rPr>
        <w:t>Ayuso</w:t>
      </w:r>
      <w:proofErr w:type="spellEnd"/>
      <w:r w:rsidRPr="00282AAB">
        <w:rPr>
          <w:rFonts w:eastAsia="宋体" w:cs="宋体"/>
          <w:sz w:val="24"/>
          <w:szCs w:val="24"/>
          <w:lang w:eastAsia="zh-CN"/>
        </w:rPr>
        <w:t xml:space="preserve"> MC, </w:t>
      </w:r>
      <w:proofErr w:type="spellStart"/>
      <w:r w:rsidRPr="00282AAB">
        <w:rPr>
          <w:rFonts w:eastAsia="宋体" w:cs="宋体"/>
          <w:sz w:val="24"/>
          <w:szCs w:val="24"/>
          <w:lang w:eastAsia="zh-CN"/>
        </w:rPr>
        <w:t>Azón</w:t>
      </w:r>
      <w:proofErr w:type="spellEnd"/>
      <w:r w:rsidRPr="00282AAB">
        <w:rPr>
          <w:rFonts w:eastAsia="宋体" w:cs="宋体"/>
          <w:sz w:val="24"/>
          <w:szCs w:val="24"/>
          <w:lang w:eastAsia="zh-CN"/>
        </w:rPr>
        <w:t xml:space="preserve"> A, Condom E. Hepatic Kaposi sarcoma in AIDS: US and CT findings. </w:t>
      </w:r>
      <w:r w:rsidRPr="00282AAB">
        <w:rPr>
          <w:rFonts w:eastAsia="宋体" w:cs="宋体"/>
          <w:i/>
          <w:iCs/>
          <w:sz w:val="24"/>
          <w:szCs w:val="24"/>
          <w:lang w:eastAsia="zh-CN"/>
        </w:rPr>
        <w:t>Radiology</w:t>
      </w:r>
      <w:r w:rsidRPr="00282AAB">
        <w:rPr>
          <w:rFonts w:eastAsia="宋体" w:cs="宋体"/>
          <w:sz w:val="24"/>
          <w:szCs w:val="24"/>
          <w:lang w:eastAsia="zh-CN"/>
        </w:rPr>
        <w:t xml:space="preserve"> 1990; </w:t>
      </w:r>
      <w:r w:rsidRPr="00282AAB">
        <w:rPr>
          <w:rFonts w:eastAsia="宋体" w:cs="宋体"/>
          <w:b/>
          <w:bCs/>
          <w:sz w:val="24"/>
          <w:szCs w:val="24"/>
          <w:lang w:eastAsia="zh-CN"/>
        </w:rPr>
        <w:t>175</w:t>
      </w:r>
      <w:r w:rsidRPr="00282AAB">
        <w:rPr>
          <w:rFonts w:eastAsia="宋体" w:cs="宋体"/>
          <w:sz w:val="24"/>
          <w:szCs w:val="24"/>
          <w:lang w:eastAsia="zh-CN"/>
        </w:rPr>
        <w:t>: 172-174 [PMID: 2179988 DOI: 10.1148/radiology.175.1.2179988]</w:t>
      </w:r>
    </w:p>
    <w:p w14:paraId="079AC411" w14:textId="41E77DF3" w:rsidR="00282AAB" w:rsidRPr="00282AAB" w:rsidRDefault="004D7208" w:rsidP="00282AAB">
      <w:pPr>
        <w:spacing w:after="0" w:line="360" w:lineRule="auto"/>
        <w:jc w:val="both"/>
        <w:rPr>
          <w:rFonts w:eastAsia="宋体" w:cs="宋体"/>
          <w:sz w:val="24"/>
          <w:szCs w:val="24"/>
          <w:lang w:eastAsia="zh-CN"/>
        </w:rPr>
      </w:pPr>
      <w:r>
        <w:rPr>
          <w:rFonts w:eastAsia="宋体" w:cs="宋体"/>
          <w:sz w:val="24"/>
          <w:szCs w:val="24"/>
          <w:lang w:eastAsia="zh-CN"/>
        </w:rPr>
        <w:t>6</w:t>
      </w:r>
      <w:r w:rsidR="007B5E52">
        <w:rPr>
          <w:rFonts w:eastAsia="宋体" w:cs="宋体" w:hint="eastAsia"/>
          <w:sz w:val="24"/>
          <w:szCs w:val="24"/>
          <w:lang w:eastAsia="zh-CN"/>
        </w:rPr>
        <w:t>7</w:t>
      </w:r>
      <w:r>
        <w:rPr>
          <w:rFonts w:eastAsia="宋体" w:cs="宋体"/>
          <w:sz w:val="24"/>
          <w:szCs w:val="24"/>
          <w:lang w:eastAsia="zh-CN"/>
        </w:rPr>
        <w:t xml:space="preserve"> </w:t>
      </w:r>
      <w:r w:rsidR="00282AAB" w:rsidRPr="00282AAB">
        <w:rPr>
          <w:rFonts w:eastAsia="宋体" w:cs="宋体"/>
          <w:b/>
          <w:sz w:val="24"/>
          <w:szCs w:val="24"/>
          <w:lang w:eastAsia="zh-CN"/>
        </w:rPr>
        <w:t>Van Leer-Greenberg B</w:t>
      </w:r>
      <w:r w:rsidR="00282AAB" w:rsidRPr="00282AAB">
        <w:rPr>
          <w:rFonts w:eastAsia="宋体" w:cs="宋体"/>
          <w:sz w:val="24"/>
          <w:szCs w:val="24"/>
          <w:lang w:eastAsia="zh-CN"/>
        </w:rPr>
        <w:t xml:space="preserve">, Pham T, Spence L, Berger S, </w:t>
      </w:r>
      <w:proofErr w:type="spellStart"/>
      <w:r w:rsidR="00282AAB" w:rsidRPr="00282AAB">
        <w:rPr>
          <w:rFonts w:eastAsia="宋体" w:cs="宋体"/>
          <w:sz w:val="24"/>
          <w:szCs w:val="24"/>
          <w:lang w:eastAsia="zh-CN"/>
        </w:rPr>
        <w:t>Chawla</w:t>
      </w:r>
      <w:proofErr w:type="spellEnd"/>
      <w:r w:rsidR="00282AAB" w:rsidRPr="00282AAB">
        <w:rPr>
          <w:rFonts w:eastAsia="宋体" w:cs="宋体"/>
          <w:sz w:val="24"/>
          <w:szCs w:val="24"/>
          <w:lang w:eastAsia="zh-CN"/>
        </w:rPr>
        <w:t xml:space="preserve"> S. Hepatic Kaposi Sarcoma: An Uncommon Etiology of Acute Liver Injury in AIDS. Georgia Gastroenterology and Endoscopy Society Meeting, 2015</w:t>
      </w:r>
    </w:p>
    <w:p w14:paraId="57607DD7" w14:textId="322AEB53" w:rsidR="00282AAB" w:rsidRPr="00282AAB" w:rsidRDefault="007B5E52" w:rsidP="00282AAB">
      <w:pPr>
        <w:spacing w:after="0" w:line="360" w:lineRule="auto"/>
        <w:jc w:val="both"/>
        <w:rPr>
          <w:rFonts w:eastAsia="宋体" w:cs="宋体"/>
          <w:sz w:val="24"/>
          <w:szCs w:val="24"/>
          <w:lang w:eastAsia="zh-CN"/>
        </w:rPr>
      </w:pPr>
      <w:r>
        <w:rPr>
          <w:rFonts w:eastAsia="宋体" w:cs="宋体" w:hint="eastAsia"/>
          <w:sz w:val="24"/>
          <w:szCs w:val="24"/>
          <w:lang w:eastAsia="zh-CN"/>
        </w:rPr>
        <w:t>68</w:t>
      </w:r>
      <w:r w:rsidR="00282AAB" w:rsidRPr="00282AAB">
        <w:rPr>
          <w:rFonts w:eastAsia="宋体" w:cs="宋体"/>
          <w:sz w:val="24"/>
          <w:szCs w:val="24"/>
          <w:lang w:eastAsia="zh-CN"/>
        </w:rPr>
        <w:t xml:space="preserve"> </w:t>
      </w:r>
      <w:proofErr w:type="spellStart"/>
      <w:r w:rsidR="00282AAB" w:rsidRPr="00282AAB">
        <w:rPr>
          <w:rFonts w:eastAsia="宋体" w:cs="宋体"/>
          <w:b/>
          <w:bCs/>
          <w:sz w:val="24"/>
          <w:szCs w:val="24"/>
          <w:lang w:eastAsia="zh-CN"/>
        </w:rPr>
        <w:t>Hasan</w:t>
      </w:r>
      <w:proofErr w:type="spellEnd"/>
      <w:r w:rsidR="00282AAB" w:rsidRPr="00282AAB">
        <w:rPr>
          <w:rFonts w:eastAsia="宋体" w:cs="宋体"/>
          <w:b/>
          <w:bCs/>
          <w:sz w:val="24"/>
          <w:szCs w:val="24"/>
          <w:lang w:eastAsia="zh-CN"/>
        </w:rPr>
        <w:t xml:space="preserve"> FA</w:t>
      </w:r>
      <w:r w:rsidR="00282AAB" w:rsidRPr="00282AAB">
        <w:rPr>
          <w:rFonts w:eastAsia="宋体" w:cs="宋体"/>
          <w:sz w:val="24"/>
          <w:szCs w:val="24"/>
          <w:lang w:eastAsia="zh-CN"/>
        </w:rPr>
        <w:t xml:space="preserve">, Jeffers LJ, Welsh SW, Reddy KR, Schiff ER. </w:t>
      </w:r>
      <w:proofErr w:type="gramStart"/>
      <w:r w:rsidR="00282AAB" w:rsidRPr="00282AAB">
        <w:rPr>
          <w:rFonts w:eastAsia="宋体" w:cs="宋体"/>
          <w:sz w:val="24"/>
          <w:szCs w:val="24"/>
          <w:lang w:eastAsia="zh-CN"/>
        </w:rPr>
        <w:t>Hepatic involvement as the primary manifestation of Kaposi's sarcoma in the acquired immune deficiency syndrome.</w:t>
      </w:r>
      <w:proofErr w:type="gramEnd"/>
      <w:r w:rsidR="00282AAB" w:rsidRPr="00282AAB">
        <w:rPr>
          <w:rFonts w:eastAsia="宋体" w:cs="宋体"/>
          <w:sz w:val="24"/>
          <w:szCs w:val="24"/>
          <w:lang w:eastAsia="zh-CN"/>
        </w:rPr>
        <w:t xml:space="preserve"> </w:t>
      </w:r>
      <w:r w:rsidR="00282AAB" w:rsidRPr="00282AAB">
        <w:rPr>
          <w:rFonts w:eastAsia="宋体" w:cs="宋体"/>
          <w:i/>
          <w:iCs/>
          <w:sz w:val="24"/>
          <w:szCs w:val="24"/>
          <w:lang w:eastAsia="zh-CN"/>
        </w:rPr>
        <w:t xml:space="preserve">Am J </w:t>
      </w:r>
      <w:proofErr w:type="spellStart"/>
      <w:r w:rsidR="00282AAB" w:rsidRPr="00282AAB">
        <w:rPr>
          <w:rFonts w:eastAsia="宋体" w:cs="宋体"/>
          <w:i/>
          <w:iCs/>
          <w:sz w:val="24"/>
          <w:szCs w:val="24"/>
          <w:lang w:eastAsia="zh-CN"/>
        </w:rPr>
        <w:t>Gastroenterol</w:t>
      </w:r>
      <w:proofErr w:type="spellEnd"/>
      <w:r w:rsidR="00282AAB" w:rsidRPr="00282AAB">
        <w:rPr>
          <w:rFonts w:eastAsia="宋体" w:cs="宋体"/>
          <w:sz w:val="24"/>
          <w:szCs w:val="24"/>
          <w:lang w:eastAsia="zh-CN"/>
        </w:rPr>
        <w:t xml:space="preserve"> 1989; </w:t>
      </w:r>
      <w:r w:rsidR="00282AAB" w:rsidRPr="00282AAB">
        <w:rPr>
          <w:rFonts w:eastAsia="宋体" w:cs="宋体"/>
          <w:b/>
          <w:bCs/>
          <w:sz w:val="24"/>
          <w:szCs w:val="24"/>
          <w:lang w:eastAsia="zh-CN"/>
        </w:rPr>
        <w:t>84</w:t>
      </w:r>
      <w:r w:rsidR="00282AAB" w:rsidRPr="00282AAB">
        <w:rPr>
          <w:rFonts w:eastAsia="宋体" w:cs="宋体"/>
          <w:sz w:val="24"/>
          <w:szCs w:val="24"/>
          <w:lang w:eastAsia="zh-CN"/>
        </w:rPr>
        <w:t>: 1449-1451 [PMID: 2816878]</w:t>
      </w:r>
    </w:p>
    <w:p w14:paraId="70A32BAF" w14:textId="77777777" w:rsidR="00282AAB" w:rsidRPr="00282AAB" w:rsidRDefault="00282AAB" w:rsidP="00282AAB">
      <w:pPr>
        <w:spacing w:after="0" w:line="360" w:lineRule="auto"/>
        <w:jc w:val="both"/>
        <w:rPr>
          <w:rFonts w:eastAsia="宋体"/>
          <w:sz w:val="24"/>
          <w:szCs w:val="24"/>
          <w:lang w:eastAsia="zh-CN"/>
        </w:rPr>
      </w:pPr>
    </w:p>
    <w:p w14:paraId="3ECFCB84" w14:textId="2F71861C" w:rsidR="00282AAB" w:rsidRPr="004D7208" w:rsidRDefault="00282AAB" w:rsidP="004D7208">
      <w:pPr>
        <w:spacing w:after="0" w:line="360" w:lineRule="auto"/>
        <w:jc w:val="right"/>
        <w:rPr>
          <w:rFonts w:eastAsia="宋体"/>
          <w:b/>
          <w:sz w:val="24"/>
          <w:szCs w:val="24"/>
          <w:lang w:eastAsia="zh-CN"/>
        </w:rPr>
      </w:pPr>
      <w:r w:rsidRPr="004D7208">
        <w:rPr>
          <w:b/>
          <w:sz w:val="24"/>
          <w:szCs w:val="24"/>
        </w:rPr>
        <w:t xml:space="preserve">P-Reviewer: </w:t>
      </w:r>
      <w:proofErr w:type="spellStart"/>
      <w:r w:rsidRPr="004D7208">
        <w:rPr>
          <w:color w:val="000000"/>
          <w:sz w:val="24"/>
          <w:szCs w:val="24"/>
        </w:rPr>
        <w:t>Baddour</w:t>
      </w:r>
      <w:proofErr w:type="spellEnd"/>
      <w:r w:rsidRPr="004D7208">
        <w:rPr>
          <w:rFonts w:eastAsia="宋体"/>
          <w:color w:val="000000"/>
          <w:sz w:val="24"/>
          <w:szCs w:val="24"/>
          <w:lang w:eastAsia="zh-CN"/>
        </w:rPr>
        <w:t xml:space="preserve"> N, </w:t>
      </w:r>
      <w:proofErr w:type="spellStart"/>
      <w:r w:rsidRPr="004D7208">
        <w:rPr>
          <w:color w:val="000000"/>
          <w:sz w:val="24"/>
          <w:szCs w:val="24"/>
        </w:rPr>
        <w:t>Coban</w:t>
      </w:r>
      <w:proofErr w:type="spellEnd"/>
      <w:r w:rsidRPr="004D7208">
        <w:rPr>
          <w:rFonts w:eastAsia="宋体"/>
          <w:color w:val="000000"/>
          <w:sz w:val="24"/>
          <w:szCs w:val="24"/>
          <w:lang w:eastAsia="zh-CN"/>
        </w:rPr>
        <w:t xml:space="preserve"> M, </w:t>
      </w:r>
      <w:r w:rsidRPr="004D7208">
        <w:rPr>
          <w:color w:val="000000"/>
          <w:sz w:val="24"/>
          <w:szCs w:val="24"/>
        </w:rPr>
        <w:t>Zhang</w:t>
      </w:r>
      <w:r w:rsidRPr="004D7208">
        <w:rPr>
          <w:rFonts w:eastAsia="宋体"/>
          <w:color w:val="000000"/>
          <w:sz w:val="24"/>
          <w:szCs w:val="24"/>
          <w:lang w:eastAsia="zh-CN"/>
        </w:rPr>
        <w:t xml:space="preserve"> Q </w:t>
      </w:r>
      <w:r w:rsidRPr="004D7208">
        <w:rPr>
          <w:b/>
          <w:sz w:val="24"/>
          <w:szCs w:val="24"/>
        </w:rPr>
        <w:t xml:space="preserve">S-Editor: </w:t>
      </w:r>
      <w:proofErr w:type="spellStart"/>
      <w:r w:rsidRPr="004D7208">
        <w:rPr>
          <w:sz w:val="24"/>
          <w:szCs w:val="24"/>
        </w:rPr>
        <w:t>Ji</w:t>
      </w:r>
      <w:proofErr w:type="spellEnd"/>
      <w:r w:rsidRPr="004D7208">
        <w:rPr>
          <w:sz w:val="24"/>
          <w:szCs w:val="24"/>
        </w:rPr>
        <w:t xml:space="preserve"> FF</w:t>
      </w:r>
      <w:r w:rsidRPr="004D7208">
        <w:rPr>
          <w:b/>
          <w:sz w:val="24"/>
          <w:szCs w:val="24"/>
        </w:rPr>
        <w:t xml:space="preserve"> L-Editor: E-Editor:</w:t>
      </w:r>
    </w:p>
    <w:p w14:paraId="06664F62" w14:textId="77777777" w:rsidR="00282AAB" w:rsidRPr="00282AAB" w:rsidRDefault="00282AAB" w:rsidP="00EE1DF0">
      <w:pPr>
        <w:spacing w:after="0" w:line="360" w:lineRule="auto"/>
        <w:jc w:val="both"/>
        <w:rPr>
          <w:rFonts w:eastAsia="宋体"/>
          <w:sz w:val="24"/>
          <w:szCs w:val="24"/>
          <w:lang w:eastAsia="zh-CN"/>
        </w:rPr>
        <w:sectPr w:rsidR="00282AAB" w:rsidRPr="00282AAB" w:rsidSect="0009371A">
          <w:endnotePr>
            <w:numFmt w:val="decimal"/>
          </w:endnotePr>
          <w:pgSz w:w="12240" w:h="15840"/>
          <w:pgMar w:top="1440" w:right="1440" w:bottom="1440" w:left="1440" w:header="720" w:footer="720" w:gutter="0"/>
          <w:cols w:space="720"/>
          <w:docGrid w:linePitch="360"/>
        </w:sectPr>
      </w:pPr>
    </w:p>
    <w:tbl>
      <w:tblPr>
        <w:tblStyle w:val="PlainTable11"/>
        <w:tblW w:w="14260" w:type="dxa"/>
        <w:tblInd w:w="-365" w:type="dxa"/>
        <w:tblLayout w:type="fixed"/>
        <w:tblLook w:val="04A0" w:firstRow="1" w:lastRow="0" w:firstColumn="1" w:lastColumn="0" w:noHBand="0" w:noVBand="1"/>
      </w:tblPr>
      <w:tblGrid>
        <w:gridCol w:w="1172"/>
        <w:gridCol w:w="568"/>
        <w:gridCol w:w="777"/>
        <w:gridCol w:w="1263"/>
        <w:gridCol w:w="1170"/>
        <w:gridCol w:w="3485"/>
        <w:gridCol w:w="2405"/>
        <w:gridCol w:w="3420"/>
      </w:tblGrid>
      <w:tr w:rsidR="00EE1DF0" w:rsidRPr="00EE1DF0" w14:paraId="6BAA249C" w14:textId="77777777" w:rsidTr="009B1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0" w:type="dxa"/>
            <w:gridSpan w:val="8"/>
            <w:tcBorders>
              <w:top w:val="single" w:sz="4" w:space="0" w:color="auto"/>
              <w:left w:val="single" w:sz="4" w:space="0" w:color="auto"/>
              <w:bottom w:val="single" w:sz="4" w:space="0" w:color="auto"/>
              <w:right w:val="single" w:sz="4" w:space="0" w:color="auto"/>
            </w:tcBorders>
          </w:tcPr>
          <w:p w14:paraId="24805E30" w14:textId="6A92F162" w:rsidR="0009371A" w:rsidRPr="00EE1DF0" w:rsidRDefault="009B1A1D" w:rsidP="00EE1DF0">
            <w:pPr>
              <w:spacing w:after="0" w:line="360" w:lineRule="auto"/>
              <w:jc w:val="both"/>
              <w:rPr>
                <w:rFonts w:eastAsiaTheme="minorEastAsia"/>
                <w:sz w:val="24"/>
                <w:szCs w:val="24"/>
              </w:rPr>
            </w:pPr>
            <w:r>
              <w:rPr>
                <w:rFonts w:eastAsiaTheme="minorEastAsia"/>
                <w:sz w:val="24"/>
                <w:szCs w:val="24"/>
              </w:rPr>
              <w:lastRenderedPageBreak/>
              <w:t>Table 1</w:t>
            </w:r>
            <w:r w:rsidR="0009371A" w:rsidRPr="00EE1DF0">
              <w:rPr>
                <w:rFonts w:eastAsiaTheme="minorEastAsia"/>
                <w:sz w:val="24"/>
                <w:szCs w:val="24"/>
              </w:rPr>
              <w:t xml:space="preserve"> Outcomes in patients with clinically symptomatic </w:t>
            </w:r>
            <w:r w:rsidR="00872767" w:rsidRPr="00EE1DF0">
              <w:rPr>
                <w:rFonts w:cs="Times New Roman"/>
                <w:sz w:val="24"/>
                <w:szCs w:val="24"/>
              </w:rPr>
              <w:t>hepatic Kaposi sarcoma</w:t>
            </w:r>
          </w:p>
        </w:tc>
      </w:tr>
      <w:tr w:rsidR="00EE1DF0" w:rsidRPr="00EE1DF0" w14:paraId="4F43DEBB" w14:textId="77777777" w:rsidTr="00800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2993ECE5" w14:textId="77777777" w:rsidR="0009371A" w:rsidRPr="00EE1DF0" w:rsidRDefault="0009371A" w:rsidP="00EE1DF0">
            <w:pPr>
              <w:spacing w:after="0" w:line="360" w:lineRule="auto"/>
              <w:jc w:val="both"/>
              <w:rPr>
                <w:rFonts w:eastAsiaTheme="minorEastAsia"/>
                <w:sz w:val="24"/>
                <w:szCs w:val="24"/>
              </w:rPr>
            </w:pPr>
            <w:r w:rsidRPr="00EE1DF0">
              <w:rPr>
                <w:rFonts w:eastAsiaTheme="minorEastAsia"/>
                <w:sz w:val="24"/>
                <w:szCs w:val="24"/>
              </w:rPr>
              <w:t>Age</w:t>
            </w:r>
          </w:p>
          <w:p w14:paraId="2AF3D8DF" w14:textId="09B2ABA3" w:rsidR="0009371A" w:rsidRPr="00EE1DF0" w:rsidRDefault="009B1A1D" w:rsidP="00EE1DF0">
            <w:pPr>
              <w:spacing w:after="0" w:line="360" w:lineRule="auto"/>
              <w:jc w:val="both"/>
              <w:rPr>
                <w:rFonts w:eastAsiaTheme="minorEastAsia"/>
                <w:sz w:val="24"/>
                <w:szCs w:val="24"/>
              </w:rPr>
            </w:pPr>
            <w:r w:rsidRPr="00EE1DF0">
              <w:rPr>
                <w:rFonts w:eastAsiaTheme="minorEastAsia"/>
                <w:sz w:val="24"/>
                <w:szCs w:val="24"/>
              </w:rPr>
              <w:t>(</w:t>
            </w:r>
            <w:proofErr w:type="spellStart"/>
            <w:r w:rsidRPr="00EE1DF0">
              <w:rPr>
                <w:rFonts w:eastAsiaTheme="minorEastAsia"/>
                <w:sz w:val="24"/>
                <w:szCs w:val="24"/>
              </w:rPr>
              <w:t>y</w:t>
            </w:r>
            <w:r>
              <w:rPr>
                <w:rFonts w:eastAsiaTheme="minorEastAsia"/>
                <w:sz w:val="24"/>
                <w:szCs w:val="24"/>
              </w:rPr>
              <w:t>r</w:t>
            </w:r>
            <w:proofErr w:type="spellEnd"/>
            <w:r w:rsidR="0009371A" w:rsidRPr="00EE1DF0">
              <w:rPr>
                <w:rFonts w:eastAsiaTheme="minorEastAsia"/>
                <w:sz w:val="24"/>
                <w:szCs w:val="24"/>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7D3A805"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Sex</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DE1ACD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HIV</w:t>
            </w:r>
          </w:p>
          <w:p w14:paraId="15AFC870" w14:textId="12F7117A" w:rsidR="0009371A" w:rsidRPr="00EE1DF0" w:rsidRDefault="009B1A1D"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s</w:t>
            </w:r>
            <w:r w:rsidR="0009371A" w:rsidRPr="00EE1DF0">
              <w:rPr>
                <w:rFonts w:eastAsiaTheme="minorEastAsia"/>
                <w:sz w:val="24"/>
                <w:szCs w:val="24"/>
              </w:rPr>
              <w:t>tatus</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13A9237E"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CD4 Count (cells/mm</w:t>
            </w:r>
            <w:r w:rsidRPr="009B1A1D">
              <w:rPr>
                <w:rFonts w:eastAsiaTheme="minorEastAsia"/>
                <w:sz w:val="24"/>
                <w:szCs w:val="24"/>
                <w:vertAlign w:val="superscript"/>
              </w:rPr>
              <w:t>3</w:t>
            </w:r>
            <w:r w:rsidRPr="00EE1DF0">
              <w:rPr>
                <w:rFonts w:eastAsiaTheme="minorEastAsia"/>
                <w:sz w:val="24"/>
                <w:szCs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C35218" w14:textId="2AEC6E26"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Liver </w:t>
            </w:r>
            <w:r w:rsidR="009B1A1D" w:rsidRPr="00EE1DF0">
              <w:rPr>
                <w:rFonts w:eastAsiaTheme="minorEastAsia"/>
                <w:sz w:val="24"/>
                <w:szCs w:val="24"/>
              </w:rPr>
              <w:t>chemistry profile</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05AAEE99"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Pathology</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A74EDBA"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Treatment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46C068B" w14:textId="6CEB0571"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Hospital </w:t>
            </w:r>
            <w:r w:rsidR="009B1A1D" w:rsidRPr="00EE1DF0">
              <w:rPr>
                <w:rFonts w:eastAsiaTheme="minorEastAsia"/>
                <w:sz w:val="24"/>
                <w:szCs w:val="24"/>
              </w:rPr>
              <w:t>course + complications</w:t>
            </w:r>
          </w:p>
        </w:tc>
      </w:tr>
      <w:tr w:rsidR="00EE1DF0" w:rsidRPr="00EE1DF0" w14:paraId="2621156C" w14:textId="77777777" w:rsidTr="00800088">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79C49CC6" w14:textId="77777777" w:rsidR="0009371A" w:rsidRPr="00EE1DF0" w:rsidRDefault="0009371A" w:rsidP="00EE1DF0">
            <w:pPr>
              <w:spacing w:after="0" w:line="360" w:lineRule="auto"/>
              <w:jc w:val="both"/>
              <w:rPr>
                <w:rFonts w:eastAsiaTheme="minorEastAsia"/>
                <w:sz w:val="24"/>
                <w:szCs w:val="24"/>
              </w:rPr>
            </w:pPr>
          </w:p>
          <w:p w14:paraId="06BF46E7" w14:textId="77777777" w:rsidR="0009371A" w:rsidRPr="00EE1DF0" w:rsidRDefault="0009371A" w:rsidP="00EE1DF0">
            <w:pPr>
              <w:spacing w:after="0" w:line="360" w:lineRule="auto"/>
              <w:jc w:val="both"/>
              <w:rPr>
                <w:rFonts w:eastAsiaTheme="minorEastAsia"/>
                <w:sz w:val="24"/>
                <w:szCs w:val="24"/>
              </w:rPr>
            </w:pPr>
          </w:p>
          <w:p w14:paraId="730FBFD7" w14:textId="1C8F4844" w:rsidR="0009371A" w:rsidRPr="00EE1DF0" w:rsidRDefault="0009371A" w:rsidP="007B5E52">
            <w:pPr>
              <w:spacing w:after="0" w:line="360" w:lineRule="auto"/>
              <w:jc w:val="both"/>
              <w:rPr>
                <w:rFonts w:eastAsiaTheme="minorEastAsia"/>
                <w:sz w:val="24"/>
                <w:szCs w:val="24"/>
              </w:rPr>
            </w:pPr>
            <w:r w:rsidRPr="00EE1DF0">
              <w:rPr>
                <w:rFonts w:eastAsiaTheme="minorEastAsia"/>
                <w:sz w:val="24"/>
                <w:szCs w:val="24"/>
              </w:rPr>
              <w:t>45</w:t>
            </w:r>
            <w:r w:rsidR="00A72801" w:rsidRPr="00EE1DF0">
              <w:rPr>
                <w:rFonts w:eastAsiaTheme="minorEastAsia"/>
                <w:sz w:val="24"/>
                <w:szCs w:val="24"/>
                <w:vertAlign w:val="superscript"/>
              </w:rPr>
              <w:t>[</w:t>
            </w:r>
            <w:r w:rsidR="005930FC" w:rsidRPr="00EE1DF0">
              <w:rPr>
                <w:rFonts w:eastAsiaTheme="minorEastAsia"/>
                <w:sz w:val="24"/>
                <w:szCs w:val="24"/>
                <w:vertAlign w:val="superscript"/>
              </w:rPr>
              <w:t>6</w:t>
            </w:r>
            <w:r w:rsidR="007B5E52">
              <w:rPr>
                <w:rFonts w:eastAsia="宋体" w:hint="eastAsia"/>
                <w:sz w:val="24"/>
                <w:szCs w:val="24"/>
                <w:vertAlign w:val="superscript"/>
                <w:lang w:eastAsia="zh-CN"/>
              </w:rPr>
              <w:t>3</w:t>
            </w:r>
            <w:r w:rsidR="005930FC" w:rsidRPr="00EE1DF0">
              <w:rPr>
                <w:rFonts w:eastAsiaTheme="minorEastAsia"/>
                <w:sz w:val="24"/>
                <w:szCs w:val="24"/>
                <w:vertAlign w:val="superscript"/>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E3F9696"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880DF85"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730BC1C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5163F5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6189E305"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1D729E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366F831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6F060DE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56517A37"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192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CA7B82"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T </w:t>
            </w:r>
            <w:proofErr w:type="spellStart"/>
            <w:r w:rsidRPr="00EE1DF0">
              <w:rPr>
                <w:rFonts w:eastAsiaTheme="minorEastAsia"/>
                <w:sz w:val="24"/>
                <w:szCs w:val="24"/>
              </w:rPr>
              <w:t>Bil</w:t>
            </w:r>
            <w:proofErr w:type="spellEnd"/>
            <w:r w:rsidRPr="00EE1DF0">
              <w:rPr>
                <w:rFonts w:eastAsiaTheme="minorEastAsia"/>
                <w:sz w:val="24"/>
                <w:szCs w:val="24"/>
              </w:rPr>
              <w:t xml:space="preserve"> 19.35</w:t>
            </w:r>
          </w:p>
          <w:p w14:paraId="08F0D072"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ALP 1309</w:t>
            </w:r>
          </w:p>
          <w:p w14:paraId="19794AF5"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AST 204</w:t>
            </w:r>
          </w:p>
          <w:p w14:paraId="5D3D4C8E"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ALT 188</w:t>
            </w:r>
          </w:p>
          <w:p w14:paraId="13AEBC3B"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GGT 827</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3177D257" w14:textId="57C215D8" w:rsidR="0009371A" w:rsidRPr="00EE1DF0" w:rsidRDefault="009B1A1D"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Theme="minorEastAsia"/>
                <w:sz w:val="24"/>
                <w:szCs w:val="24"/>
              </w:rPr>
              <w:t>HHV-8 PCR VL (+)</w:t>
            </w:r>
            <w:r>
              <w:rPr>
                <w:rFonts w:eastAsia="宋体" w:hint="eastAsia"/>
                <w:sz w:val="24"/>
                <w:szCs w:val="24"/>
                <w:lang w:eastAsia="zh-CN"/>
              </w:rPr>
              <w:t xml:space="preserve"> </w:t>
            </w:r>
            <w:r>
              <w:rPr>
                <w:rFonts w:eastAsiaTheme="minorEastAsia"/>
                <w:sz w:val="24"/>
                <w:szCs w:val="24"/>
              </w:rPr>
              <w:t>24</w:t>
            </w:r>
            <w:r w:rsidR="0009371A" w:rsidRPr="00EE1DF0">
              <w:rPr>
                <w:rFonts w:eastAsiaTheme="minorEastAsia"/>
                <w:sz w:val="24"/>
                <w:szCs w:val="24"/>
              </w:rPr>
              <w:t>000 copies/</w:t>
            </w:r>
            <w:proofErr w:type="spellStart"/>
            <w:r w:rsidR="0009371A" w:rsidRPr="00EE1DF0">
              <w:rPr>
                <w:rFonts w:eastAsiaTheme="minorEastAsia"/>
                <w:sz w:val="24"/>
                <w:szCs w:val="24"/>
              </w:rPr>
              <w:t>mL.</w:t>
            </w:r>
            <w:proofErr w:type="spellEnd"/>
            <w:r w:rsidR="0009371A" w:rsidRPr="00EE1DF0">
              <w:rPr>
                <w:rFonts w:eastAsiaTheme="minorEastAsia"/>
                <w:sz w:val="24"/>
                <w:szCs w:val="24"/>
              </w:rPr>
              <w:t xml:space="preserve"> Liver biopsy revealed features of KS with spindle cells, extravasation of red blood cells and </w:t>
            </w:r>
            <w:proofErr w:type="spellStart"/>
            <w:r w:rsidR="0009371A" w:rsidRPr="00EE1DF0">
              <w:rPr>
                <w:rFonts w:eastAsiaTheme="minorEastAsia"/>
                <w:sz w:val="24"/>
                <w:szCs w:val="24"/>
              </w:rPr>
              <w:t>haemosiderin</w:t>
            </w:r>
            <w:proofErr w:type="spellEnd"/>
            <w:r w:rsidR="0009371A" w:rsidRPr="00EE1DF0">
              <w:rPr>
                <w:rFonts w:eastAsiaTheme="minorEastAsia"/>
                <w:sz w:val="24"/>
                <w:szCs w:val="24"/>
              </w:rPr>
              <w:t xml:space="preserve"> deposition. IHC staining</w:t>
            </w:r>
            <w:r w:rsidR="00EE1DF0" w:rsidRPr="00EE1DF0">
              <w:rPr>
                <w:rFonts w:eastAsiaTheme="minorEastAsia"/>
                <w:sz w:val="24"/>
                <w:szCs w:val="24"/>
              </w:rPr>
              <w:t xml:space="preserve"> </w:t>
            </w:r>
            <w:r w:rsidR="0009371A" w:rsidRPr="00EE1DF0">
              <w:rPr>
                <w:rFonts w:eastAsiaTheme="minorEastAsia"/>
                <w:sz w:val="24"/>
                <w:szCs w:val="24"/>
              </w:rPr>
              <w:t>HHV8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CCD2234"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44A6137C"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324659C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Paclitaxel, </w:t>
            </w:r>
            <w:proofErr w:type="spellStart"/>
            <w:r w:rsidRPr="00EE1DF0">
              <w:rPr>
                <w:rFonts w:eastAsiaTheme="minorEastAsia"/>
                <w:sz w:val="24"/>
                <w:szCs w:val="24"/>
              </w:rPr>
              <w:t>Montelukast</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FEF3069" w14:textId="3DC03D7D"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t>Continued on chemotherapy. Subsequently developed respiratory and renal failure, anemia and thrombocytopeni</w:t>
            </w:r>
            <w:r w:rsidR="009B1A1D">
              <w:rPr>
                <w:rFonts w:eastAsiaTheme="minorEastAsia"/>
                <w:sz w:val="24"/>
                <w:szCs w:val="24"/>
              </w:rPr>
              <w:t>a from aggressive metastatic KS</w:t>
            </w:r>
          </w:p>
        </w:tc>
      </w:tr>
      <w:tr w:rsidR="00EE1DF0" w:rsidRPr="00EE1DF0" w14:paraId="2FEC7BFE" w14:textId="77777777" w:rsidTr="009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5E3F8B93" w14:textId="77777777" w:rsidR="0009371A" w:rsidRPr="00EE1DF0" w:rsidRDefault="0009371A" w:rsidP="00EE1DF0">
            <w:pPr>
              <w:spacing w:after="0" w:line="360" w:lineRule="auto"/>
              <w:jc w:val="both"/>
              <w:rPr>
                <w:rFonts w:eastAsiaTheme="minorEastAsia"/>
                <w:sz w:val="24"/>
                <w:szCs w:val="24"/>
              </w:rPr>
            </w:pPr>
          </w:p>
          <w:p w14:paraId="46DA8136" w14:textId="77777777" w:rsidR="0009371A" w:rsidRPr="00EE1DF0" w:rsidRDefault="0009371A" w:rsidP="00EE1DF0">
            <w:pPr>
              <w:spacing w:after="0" w:line="360" w:lineRule="auto"/>
              <w:jc w:val="both"/>
              <w:rPr>
                <w:rFonts w:eastAsiaTheme="minorEastAsia"/>
                <w:sz w:val="24"/>
                <w:szCs w:val="24"/>
              </w:rPr>
            </w:pPr>
          </w:p>
          <w:p w14:paraId="479BC34B" w14:textId="484B0B32" w:rsidR="0009371A" w:rsidRPr="00EE1DF0" w:rsidRDefault="0009371A" w:rsidP="007B5E52">
            <w:pPr>
              <w:spacing w:after="0" w:line="360" w:lineRule="auto"/>
              <w:jc w:val="both"/>
              <w:rPr>
                <w:rFonts w:eastAsiaTheme="minorEastAsia"/>
                <w:sz w:val="24"/>
                <w:szCs w:val="24"/>
              </w:rPr>
            </w:pPr>
            <w:r w:rsidRPr="00EE1DF0">
              <w:rPr>
                <w:rFonts w:eastAsiaTheme="minorEastAsia"/>
                <w:sz w:val="24"/>
                <w:szCs w:val="24"/>
              </w:rPr>
              <w:t>36</w:t>
            </w:r>
            <w:r w:rsidR="00A72801" w:rsidRPr="00EE1DF0">
              <w:rPr>
                <w:rFonts w:eastAsiaTheme="minorEastAsia"/>
                <w:sz w:val="24"/>
                <w:szCs w:val="24"/>
                <w:vertAlign w:val="superscript"/>
              </w:rPr>
              <w:t>[</w:t>
            </w:r>
            <w:r w:rsidR="005930FC" w:rsidRPr="00EE1DF0">
              <w:rPr>
                <w:rFonts w:eastAsiaTheme="minorEastAsia"/>
                <w:sz w:val="24"/>
                <w:szCs w:val="24"/>
                <w:vertAlign w:val="superscript"/>
              </w:rPr>
              <w:t>6</w:t>
            </w:r>
            <w:r w:rsidR="007B5E52">
              <w:rPr>
                <w:rFonts w:eastAsia="宋体" w:hint="eastAsia"/>
                <w:sz w:val="24"/>
                <w:szCs w:val="24"/>
                <w:vertAlign w:val="superscript"/>
                <w:lang w:eastAsia="zh-CN"/>
              </w:rPr>
              <w:t>4</w:t>
            </w:r>
            <w:r w:rsidR="005930FC" w:rsidRPr="00EE1DF0">
              <w:rPr>
                <w:rFonts w:eastAsiaTheme="minorEastAsia"/>
                <w:sz w:val="24"/>
                <w:szCs w:val="24"/>
                <w:vertAlign w:val="superscript"/>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D9FE37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9E56607"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087FDAD"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C1B953C"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7939124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1D7E6ABC"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15D17269"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1F1EDDE5"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7E33530F"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06617C"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19D68F6A" w14:textId="3314D5F9"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PTT</w:t>
            </w:r>
            <w:r w:rsidR="00EE1DF0" w:rsidRPr="00EE1DF0">
              <w:rPr>
                <w:rFonts w:eastAsiaTheme="minorEastAsia"/>
                <w:sz w:val="24"/>
                <w:szCs w:val="24"/>
              </w:rPr>
              <w:t xml:space="preserve"> </w:t>
            </w:r>
            <w:r w:rsidRPr="00EE1DF0">
              <w:rPr>
                <w:rFonts w:eastAsiaTheme="minorEastAsia"/>
                <w:sz w:val="24"/>
                <w:szCs w:val="24"/>
              </w:rPr>
              <w:t>70 (s)</w:t>
            </w:r>
          </w:p>
          <w:p w14:paraId="5748A648"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ALT 185</w:t>
            </w:r>
          </w:p>
          <w:p w14:paraId="191FEAA8" w14:textId="526C7F59"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T </w:t>
            </w:r>
            <w:proofErr w:type="spellStart"/>
            <w:r w:rsidRPr="00EE1DF0">
              <w:rPr>
                <w:rFonts w:eastAsiaTheme="minorEastAsia"/>
                <w:sz w:val="24"/>
                <w:szCs w:val="24"/>
              </w:rPr>
              <w:t>Bil</w:t>
            </w:r>
            <w:proofErr w:type="spellEnd"/>
            <w:r w:rsidR="00EE1DF0" w:rsidRPr="00EE1DF0">
              <w:rPr>
                <w:rFonts w:eastAsiaTheme="minorEastAsia"/>
                <w:sz w:val="24"/>
                <w:szCs w:val="24"/>
              </w:rPr>
              <w:t xml:space="preserve"> </w:t>
            </w:r>
            <w:r w:rsidRPr="00EE1DF0">
              <w:rPr>
                <w:rFonts w:eastAsiaTheme="minorEastAsia"/>
                <w:sz w:val="24"/>
                <w:szCs w:val="24"/>
              </w:rPr>
              <w:t>23</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6ED279C8" w14:textId="4143B7F2" w:rsidR="0009371A" w:rsidRPr="009B1A1D"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lang w:eastAsia="zh-CN"/>
              </w:rPr>
            </w:pPr>
            <w:proofErr w:type="spellStart"/>
            <w:r w:rsidRPr="00EE1DF0">
              <w:rPr>
                <w:rFonts w:eastAsiaTheme="minorEastAsia"/>
                <w:sz w:val="24"/>
                <w:szCs w:val="24"/>
              </w:rPr>
              <w:t>Necroscopy</w:t>
            </w:r>
            <w:proofErr w:type="spellEnd"/>
            <w:r w:rsidRPr="00EE1DF0">
              <w:rPr>
                <w:rFonts w:eastAsiaTheme="minorEastAsia"/>
                <w:sz w:val="24"/>
                <w:szCs w:val="24"/>
              </w:rPr>
              <w:t xml:space="preserve"> showed bile duct proliferation with diffuse fibrosis with </w:t>
            </w:r>
            <w:proofErr w:type="spellStart"/>
            <w:r w:rsidR="009B1A1D">
              <w:rPr>
                <w:rFonts w:eastAsiaTheme="minorEastAsia"/>
                <w:sz w:val="24"/>
                <w:szCs w:val="24"/>
              </w:rPr>
              <w:t>lymphohistiocytic</w:t>
            </w:r>
            <w:proofErr w:type="spellEnd"/>
            <w:r w:rsidR="009B1A1D">
              <w:rPr>
                <w:rFonts w:eastAsiaTheme="minorEastAsia"/>
                <w:sz w:val="24"/>
                <w:szCs w:val="24"/>
              </w:rPr>
              <w:t xml:space="preserve"> infiltration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B96E6AB"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071BEF1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5AFE4F9"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Liposomal doxorubicin</w:t>
            </w:r>
          </w:p>
        </w:tc>
        <w:tc>
          <w:tcPr>
            <w:tcW w:w="3420" w:type="dxa"/>
            <w:tcBorders>
              <w:top w:val="single" w:sz="4" w:space="0" w:color="auto"/>
              <w:left w:val="single" w:sz="4" w:space="0" w:color="auto"/>
              <w:bottom w:val="single" w:sz="4" w:space="0" w:color="auto"/>
              <w:right w:val="single" w:sz="4" w:space="0" w:color="auto"/>
            </w:tcBorders>
          </w:tcPr>
          <w:p w14:paraId="26937A07"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Jaundice, renal failure, </w:t>
            </w:r>
          </w:p>
          <w:p w14:paraId="02BD36D0" w14:textId="7F71462B" w:rsidR="0009371A" w:rsidRPr="009B1A1D" w:rsidRDefault="009B1A1D"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lang w:eastAsia="zh-CN"/>
              </w:rPr>
            </w:pPr>
            <w:r>
              <w:rPr>
                <w:rFonts w:eastAsiaTheme="minorEastAsia"/>
                <w:sz w:val="24"/>
                <w:szCs w:val="24"/>
              </w:rPr>
              <w:t>fulminant liver failure</w:t>
            </w:r>
          </w:p>
        </w:tc>
      </w:tr>
      <w:tr w:rsidR="00EE1DF0" w:rsidRPr="00EE1DF0" w14:paraId="6B920814" w14:textId="77777777" w:rsidTr="009B1A1D">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1E5D7C1F" w14:textId="77777777" w:rsidR="0009371A" w:rsidRPr="00EE1DF0" w:rsidRDefault="0009371A" w:rsidP="00EE1DF0">
            <w:pPr>
              <w:spacing w:after="0" w:line="360" w:lineRule="auto"/>
              <w:jc w:val="both"/>
              <w:rPr>
                <w:rFonts w:eastAsiaTheme="minorEastAsia"/>
                <w:sz w:val="24"/>
                <w:szCs w:val="24"/>
              </w:rPr>
            </w:pPr>
          </w:p>
          <w:p w14:paraId="036F6843" w14:textId="581255F0" w:rsidR="0009371A" w:rsidRPr="00EE1DF0" w:rsidRDefault="0009371A" w:rsidP="007B5E52">
            <w:pPr>
              <w:spacing w:after="0" w:line="360" w:lineRule="auto"/>
              <w:jc w:val="both"/>
              <w:rPr>
                <w:rFonts w:eastAsiaTheme="minorEastAsia"/>
                <w:sz w:val="24"/>
                <w:szCs w:val="24"/>
              </w:rPr>
            </w:pPr>
            <w:r w:rsidRPr="00EE1DF0">
              <w:rPr>
                <w:rFonts w:eastAsiaTheme="minorEastAsia"/>
                <w:sz w:val="24"/>
                <w:szCs w:val="24"/>
              </w:rPr>
              <w:t>28</w:t>
            </w:r>
            <w:r w:rsidR="00A72801" w:rsidRPr="00EE1DF0">
              <w:rPr>
                <w:rFonts w:eastAsiaTheme="minorEastAsia"/>
                <w:sz w:val="24"/>
                <w:szCs w:val="24"/>
                <w:vertAlign w:val="superscript"/>
              </w:rPr>
              <w:t>[</w:t>
            </w:r>
            <w:r w:rsidR="005930FC" w:rsidRPr="00EE1DF0">
              <w:rPr>
                <w:rFonts w:eastAsiaTheme="minorEastAsia"/>
                <w:sz w:val="24"/>
                <w:szCs w:val="24"/>
                <w:vertAlign w:val="superscript"/>
              </w:rPr>
              <w:t>6</w:t>
            </w:r>
            <w:r w:rsidR="007B5E52">
              <w:rPr>
                <w:rFonts w:eastAsia="宋体" w:hint="eastAsia"/>
                <w:sz w:val="24"/>
                <w:szCs w:val="24"/>
                <w:vertAlign w:val="superscript"/>
                <w:lang w:eastAsia="zh-CN"/>
              </w:rPr>
              <w:t>5</w:t>
            </w:r>
            <w:r w:rsidR="005930FC" w:rsidRPr="00EE1DF0">
              <w:rPr>
                <w:rFonts w:eastAsiaTheme="minorEastAsia"/>
                <w:sz w:val="24"/>
                <w:szCs w:val="24"/>
                <w:vertAlign w:val="superscript"/>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3FF9240"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5E9A9F21"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CD794D2"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5752258"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19B34CBC"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E9375B5" w14:textId="088360A4" w:rsidR="0009371A" w:rsidRPr="009B1A1D" w:rsidRDefault="009B1A1D"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Pr>
                <w:rFonts w:eastAsia="宋体" w:hint="eastAsia"/>
                <w:sz w:val="24"/>
                <w:szCs w:val="24"/>
                <w:lang w:eastAsia="zh-CN"/>
              </w:rPr>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175714"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7C746830" w14:textId="72835C04" w:rsidR="0009371A" w:rsidRPr="00EE1DF0" w:rsidRDefault="009B1A1D"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宋体" w:hint="eastAsia"/>
                <w:sz w:val="24"/>
                <w:szCs w:val="24"/>
                <w:lang w:eastAsia="zh-CN"/>
              </w:rPr>
              <w:t>NR</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18CDF60C" w14:textId="7A1E28A6"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t xml:space="preserve">Biopsy residues of spindle cells lining portal tracts. </w:t>
            </w:r>
            <w:proofErr w:type="spellStart"/>
            <w:r w:rsidRPr="00EE1DF0">
              <w:rPr>
                <w:rFonts w:eastAsiaTheme="minorEastAsia"/>
                <w:sz w:val="24"/>
                <w:szCs w:val="24"/>
              </w:rPr>
              <w:t>Immunopero</w:t>
            </w:r>
            <w:r w:rsidR="009B1A1D">
              <w:rPr>
                <w:rFonts w:eastAsiaTheme="minorEastAsia"/>
                <w:sz w:val="24"/>
                <w:szCs w:val="24"/>
              </w:rPr>
              <w:t>xidase</w:t>
            </w:r>
            <w:proofErr w:type="spellEnd"/>
            <w:r w:rsidR="009B1A1D">
              <w:rPr>
                <w:rFonts w:eastAsiaTheme="minorEastAsia"/>
                <w:sz w:val="24"/>
                <w:szCs w:val="24"/>
              </w:rPr>
              <w:t xml:space="preserve"> staining Factor VIII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064E08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906A7C3"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Palliative Care</w:t>
            </w:r>
          </w:p>
        </w:tc>
        <w:tc>
          <w:tcPr>
            <w:tcW w:w="3420" w:type="dxa"/>
            <w:tcBorders>
              <w:top w:val="single" w:sz="4" w:space="0" w:color="auto"/>
              <w:left w:val="single" w:sz="4" w:space="0" w:color="auto"/>
              <w:bottom w:val="single" w:sz="4" w:space="0" w:color="auto"/>
              <w:right w:val="single" w:sz="4" w:space="0" w:color="auto"/>
            </w:tcBorders>
          </w:tcPr>
          <w:p w14:paraId="7F5E9BF5"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Liver function continued to decline and patient died from respiratory failure two weeks later</w:t>
            </w:r>
          </w:p>
        </w:tc>
      </w:tr>
      <w:tr w:rsidR="00EE1DF0" w:rsidRPr="00EE1DF0" w14:paraId="4674A1D9" w14:textId="77777777" w:rsidTr="009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5C4CCDB1" w14:textId="77777777" w:rsidR="0009371A" w:rsidRPr="00EE1DF0" w:rsidRDefault="0009371A" w:rsidP="00EE1DF0">
            <w:pPr>
              <w:spacing w:after="0" w:line="360" w:lineRule="auto"/>
              <w:jc w:val="both"/>
              <w:rPr>
                <w:rFonts w:eastAsiaTheme="minorEastAsia"/>
                <w:sz w:val="24"/>
                <w:szCs w:val="24"/>
              </w:rPr>
            </w:pPr>
          </w:p>
          <w:p w14:paraId="097BE4D5" w14:textId="77777777" w:rsidR="0009371A" w:rsidRPr="00EE1DF0" w:rsidRDefault="0009371A" w:rsidP="00EE1DF0">
            <w:pPr>
              <w:spacing w:after="0" w:line="360" w:lineRule="auto"/>
              <w:jc w:val="both"/>
              <w:rPr>
                <w:rFonts w:eastAsiaTheme="minorEastAsia"/>
                <w:sz w:val="24"/>
                <w:szCs w:val="24"/>
              </w:rPr>
            </w:pPr>
          </w:p>
          <w:p w14:paraId="71067793" w14:textId="77777777" w:rsidR="0009371A" w:rsidRPr="00EE1DF0" w:rsidRDefault="0009371A" w:rsidP="00EE1DF0">
            <w:pPr>
              <w:spacing w:after="0" w:line="360" w:lineRule="auto"/>
              <w:jc w:val="both"/>
              <w:rPr>
                <w:rFonts w:eastAsiaTheme="minorEastAsia"/>
                <w:sz w:val="24"/>
                <w:szCs w:val="24"/>
              </w:rPr>
            </w:pPr>
          </w:p>
          <w:p w14:paraId="20262516" w14:textId="53EA4B3F" w:rsidR="0009371A" w:rsidRPr="00EE1DF0" w:rsidRDefault="0009371A" w:rsidP="007B5E52">
            <w:pPr>
              <w:spacing w:after="0" w:line="360" w:lineRule="auto"/>
              <w:jc w:val="both"/>
              <w:rPr>
                <w:rFonts w:eastAsiaTheme="minorEastAsia"/>
                <w:sz w:val="24"/>
                <w:szCs w:val="24"/>
              </w:rPr>
            </w:pPr>
            <w:r w:rsidRPr="00EE1DF0">
              <w:rPr>
                <w:rFonts w:eastAsiaTheme="minorEastAsia"/>
                <w:sz w:val="24"/>
                <w:szCs w:val="24"/>
              </w:rPr>
              <w:t>38</w:t>
            </w:r>
            <w:r w:rsidR="00A72801" w:rsidRPr="00EE1DF0">
              <w:rPr>
                <w:rFonts w:eastAsiaTheme="minorEastAsia"/>
                <w:sz w:val="24"/>
                <w:szCs w:val="24"/>
                <w:vertAlign w:val="superscript"/>
              </w:rPr>
              <w:t>[</w:t>
            </w:r>
            <w:r w:rsidR="0039581E" w:rsidRPr="00EE1DF0">
              <w:rPr>
                <w:rFonts w:eastAsiaTheme="minorEastAsia"/>
                <w:sz w:val="24"/>
                <w:szCs w:val="24"/>
                <w:vertAlign w:val="superscript"/>
              </w:rPr>
              <w:t>6</w:t>
            </w:r>
            <w:r w:rsidR="007B5E52">
              <w:rPr>
                <w:rFonts w:eastAsia="宋体" w:hint="eastAsia"/>
                <w:sz w:val="24"/>
                <w:szCs w:val="24"/>
                <w:vertAlign w:val="superscript"/>
                <w:lang w:eastAsia="zh-CN"/>
              </w:rPr>
              <w:t>6</w:t>
            </w:r>
            <w:r w:rsidR="0039581E" w:rsidRPr="00EE1DF0">
              <w:rPr>
                <w:rFonts w:eastAsiaTheme="minorEastAsia"/>
                <w:sz w:val="24"/>
                <w:szCs w:val="24"/>
                <w:vertAlign w:val="superscript"/>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269790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3542E8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F899AA0"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CFDE50F"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34950BB"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EAAFF6E"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6116159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2746707C"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545614D8"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056A8D78"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63C1F6C1"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232432DD" w14:textId="45DCA673" w:rsidR="0009371A" w:rsidRPr="009B1A1D" w:rsidRDefault="0009371A" w:rsidP="009B1A1D">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vertAlign w:val="superscript"/>
                <w:lang w:eastAsia="zh-CN"/>
              </w:rPr>
            </w:pPr>
            <w:r w:rsidRPr="00EE1DF0">
              <w:rPr>
                <w:rFonts w:eastAsiaTheme="minorEastAsia"/>
                <w:sz w:val="24"/>
                <w:szCs w:val="24"/>
              </w:rPr>
              <w:t>&lt;</w:t>
            </w:r>
            <w:r w:rsidR="009B1A1D">
              <w:rPr>
                <w:rFonts w:eastAsia="宋体" w:hint="eastAsia"/>
                <w:sz w:val="24"/>
                <w:szCs w:val="24"/>
                <w:lang w:eastAsia="zh-CN"/>
              </w:rPr>
              <w:t xml:space="preserve"> </w:t>
            </w:r>
            <w:r w:rsidRPr="00EE1DF0">
              <w:rPr>
                <w:rFonts w:eastAsiaTheme="minorEastAsia"/>
                <w:sz w:val="24"/>
                <w:szCs w:val="24"/>
              </w:rPr>
              <w:t>200</w:t>
            </w:r>
            <w:r w:rsidR="009B1A1D">
              <w:rPr>
                <w:rFonts w:eastAsia="宋体" w:cs="Lucida Grande" w:hint="eastAsia"/>
                <w:b/>
                <w:sz w:val="24"/>
                <w:szCs w:val="24"/>
                <w:vertAlign w:val="superscript"/>
                <w:lang w:eastAsia="zh-CN"/>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C01F94"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6B883BB1"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6466E7B7"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AST 147</w:t>
            </w:r>
          </w:p>
          <w:p w14:paraId="5AD43F68"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ALT 180</w:t>
            </w:r>
          </w:p>
          <w:p w14:paraId="1B91502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ALP 573</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08C6BA05" w14:textId="2BF0C198" w:rsidR="0009371A" w:rsidRPr="009B1A1D"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lang w:eastAsia="zh-CN"/>
              </w:rPr>
            </w:pPr>
            <w:r w:rsidRPr="00EE1DF0">
              <w:rPr>
                <w:rFonts w:eastAsiaTheme="minorEastAsia"/>
                <w:sz w:val="24"/>
                <w:szCs w:val="24"/>
              </w:rPr>
              <w:t xml:space="preserve">Gross specimen with fibrous thickening of portal tracts and dark red nodules in </w:t>
            </w:r>
            <w:proofErr w:type="spellStart"/>
            <w:r w:rsidRPr="00EE1DF0">
              <w:rPr>
                <w:rFonts w:eastAsiaTheme="minorEastAsia"/>
                <w:sz w:val="24"/>
                <w:szCs w:val="24"/>
              </w:rPr>
              <w:t>periportal</w:t>
            </w:r>
            <w:proofErr w:type="spellEnd"/>
            <w:r w:rsidRPr="00EE1DF0">
              <w:rPr>
                <w:rFonts w:eastAsiaTheme="minorEastAsia"/>
                <w:sz w:val="24"/>
                <w:szCs w:val="24"/>
              </w:rPr>
              <w:t xml:space="preserve"> areas and diffusel</w:t>
            </w:r>
            <w:r w:rsidR="009B1A1D">
              <w:rPr>
                <w:rFonts w:eastAsiaTheme="minorEastAsia"/>
                <w:sz w:val="24"/>
                <w:szCs w:val="24"/>
              </w:rPr>
              <w:t>y infiltrating liver parenchyma</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ADAF854"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4D75964A"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31384AD"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Chemotherapy, NOS</w:t>
            </w:r>
          </w:p>
        </w:tc>
        <w:tc>
          <w:tcPr>
            <w:tcW w:w="3420" w:type="dxa"/>
            <w:tcBorders>
              <w:top w:val="single" w:sz="4" w:space="0" w:color="auto"/>
              <w:left w:val="single" w:sz="4" w:space="0" w:color="auto"/>
              <w:bottom w:val="single" w:sz="4" w:space="0" w:color="auto"/>
              <w:right w:val="single" w:sz="4" w:space="0" w:color="auto"/>
            </w:tcBorders>
          </w:tcPr>
          <w:p w14:paraId="0ED5BAFD"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8734318"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8E1B8A0" w14:textId="618F317C" w:rsidR="0009371A" w:rsidRPr="009B1A1D"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lang w:eastAsia="zh-CN"/>
              </w:rPr>
            </w:pPr>
            <w:r w:rsidRPr="00EE1DF0">
              <w:rPr>
                <w:rFonts w:eastAsiaTheme="minorEastAsia"/>
                <w:sz w:val="24"/>
                <w:szCs w:val="24"/>
              </w:rPr>
              <w:t>Partial cutaneous res</w:t>
            </w:r>
            <w:r w:rsidR="009B1A1D">
              <w:rPr>
                <w:rFonts w:eastAsiaTheme="minorEastAsia"/>
                <w:sz w:val="24"/>
                <w:szCs w:val="24"/>
              </w:rPr>
              <w:t>ponse, died several weeks later</w:t>
            </w:r>
          </w:p>
        </w:tc>
      </w:tr>
      <w:tr w:rsidR="00EE1DF0" w:rsidRPr="00EE1DF0" w14:paraId="42D8390D" w14:textId="77777777" w:rsidTr="009B1A1D">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0371E5DE" w14:textId="77777777" w:rsidR="0009371A" w:rsidRPr="00EE1DF0" w:rsidRDefault="0009371A" w:rsidP="00EE1DF0">
            <w:pPr>
              <w:spacing w:after="0" w:line="360" w:lineRule="auto"/>
              <w:jc w:val="both"/>
              <w:rPr>
                <w:rFonts w:eastAsiaTheme="minorEastAsia"/>
                <w:sz w:val="24"/>
                <w:szCs w:val="24"/>
              </w:rPr>
            </w:pPr>
          </w:p>
          <w:p w14:paraId="438C1591" w14:textId="77777777" w:rsidR="0009371A" w:rsidRPr="00EE1DF0" w:rsidRDefault="0009371A" w:rsidP="00EE1DF0">
            <w:pPr>
              <w:spacing w:after="0" w:line="360" w:lineRule="auto"/>
              <w:jc w:val="both"/>
              <w:rPr>
                <w:rFonts w:eastAsiaTheme="minorEastAsia"/>
                <w:sz w:val="24"/>
                <w:szCs w:val="24"/>
              </w:rPr>
            </w:pPr>
          </w:p>
          <w:p w14:paraId="7024440C" w14:textId="77777777" w:rsidR="0009371A" w:rsidRPr="00EE1DF0" w:rsidRDefault="0009371A" w:rsidP="00EE1DF0">
            <w:pPr>
              <w:spacing w:after="0" w:line="360" w:lineRule="auto"/>
              <w:jc w:val="both"/>
              <w:rPr>
                <w:rFonts w:eastAsiaTheme="minorEastAsia"/>
                <w:sz w:val="24"/>
                <w:szCs w:val="24"/>
              </w:rPr>
            </w:pPr>
          </w:p>
          <w:p w14:paraId="3A538189" w14:textId="16C8B8C0" w:rsidR="0009371A" w:rsidRPr="00EE1DF0" w:rsidRDefault="0009371A" w:rsidP="00EE1DF0">
            <w:pPr>
              <w:spacing w:after="0" w:line="360" w:lineRule="auto"/>
              <w:jc w:val="both"/>
              <w:rPr>
                <w:rFonts w:eastAsiaTheme="minorEastAsia"/>
                <w:sz w:val="24"/>
                <w:szCs w:val="24"/>
                <w:vertAlign w:val="superscript"/>
              </w:rPr>
            </w:pPr>
            <w:r w:rsidRPr="00EE1DF0">
              <w:rPr>
                <w:rFonts w:eastAsiaTheme="minorEastAsia"/>
                <w:sz w:val="24"/>
                <w:szCs w:val="24"/>
              </w:rPr>
              <w:lastRenderedPageBreak/>
              <w:t>40</w:t>
            </w:r>
            <w:r w:rsidR="00A72801" w:rsidRPr="00EE1DF0">
              <w:rPr>
                <w:rFonts w:eastAsiaTheme="minorEastAsia"/>
                <w:sz w:val="24"/>
                <w:szCs w:val="24"/>
                <w:vertAlign w:val="superscript"/>
              </w:rPr>
              <w:t>[</w:t>
            </w:r>
            <w:r w:rsidR="0039581E" w:rsidRPr="00EE1DF0">
              <w:rPr>
                <w:rFonts w:eastAsiaTheme="minorEastAsia"/>
                <w:sz w:val="24"/>
                <w:szCs w:val="24"/>
                <w:vertAlign w:val="superscript"/>
              </w:rPr>
              <w:t>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09D444E"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1C522E84"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17CF510D"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7652410"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lastRenderedPageBreak/>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E25201A"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14D5852"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F41F13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6FCFCA5B"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lastRenderedPageBreak/>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119308AC"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50C0773D"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2AB4751"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7FDB8DF8" w14:textId="7A2403A3" w:rsidR="0009371A" w:rsidRPr="00EE1DF0" w:rsidRDefault="009B1A1D"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Pr>
                <w:rFonts w:eastAsia="宋体" w:hint="eastAsia"/>
                <w:sz w:val="24"/>
                <w:szCs w:val="24"/>
                <w:lang w:eastAsia="zh-CN"/>
              </w:rPr>
              <w:lastRenderedPageBreak/>
              <w:t>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E24EF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18FD466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4782DF58"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2BF0B77" w14:textId="036ACB4D" w:rsidR="0009371A" w:rsidRPr="009B1A1D" w:rsidRDefault="0009371A" w:rsidP="009B1A1D">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lastRenderedPageBreak/>
              <w:t xml:space="preserve">Reportedly, </w:t>
            </w:r>
            <w:r w:rsidR="009B1A1D">
              <w:rPr>
                <w:rFonts w:eastAsia="宋体"/>
                <w:sz w:val="24"/>
                <w:szCs w:val="24"/>
                <w:lang w:eastAsia="zh-CN"/>
              </w:rPr>
              <w:t>“</w:t>
            </w:r>
            <w:r w:rsidR="00800088" w:rsidRPr="00EE1DF0">
              <w:rPr>
                <w:rFonts w:eastAsiaTheme="minorEastAsia"/>
                <w:sz w:val="24"/>
                <w:szCs w:val="24"/>
              </w:rPr>
              <w:t>n</w:t>
            </w:r>
            <w:r w:rsidRPr="00EE1DF0">
              <w:rPr>
                <w:rFonts w:eastAsiaTheme="minorEastAsia"/>
                <w:sz w:val="24"/>
                <w:szCs w:val="24"/>
              </w:rPr>
              <w:t>ormal</w:t>
            </w:r>
            <w:r w:rsidR="009B1A1D">
              <w:rPr>
                <w:rFonts w:eastAsia="宋体"/>
                <w:sz w:val="24"/>
                <w:szCs w:val="24"/>
                <w:lang w:eastAsia="zh-CN"/>
              </w:rPr>
              <w:t>”</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76277532" w14:textId="1518AC63"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lastRenderedPageBreak/>
              <w:t xml:space="preserve">KS present on biopsy of lymph nodes. US with three 7-12 mm </w:t>
            </w:r>
            <w:proofErr w:type="spellStart"/>
            <w:r w:rsidRPr="00EE1DF0">
              <w:rPr>
                <w:rFonts w:eastAsiaTheme="minorEastAsia"/>
                <w:sz w:val="24"/>
                <w:szCs w:val="24"/>
              </w:rPr>
              <w:t>hyperechoic</w:t>
            </w:r>
            <w:proofErr w:type="spellEnd"/>
            <w:r w:rsidRPr="00EE1DF0">
              <w:rPr>
                <w:rFonts w:eastAsiaTheme="minorEastAsia"/>
                <w:sz w:val="24"/>
                <w:szCs w:val="24"/>
              </w:rPr>
              <w:t xml:space="preserve"> nodules. </w:t>
            </w:r>
            <w:proofErr w:type="spellStart"/>
            <w:r w:rsidRPr="00EE1DF0">
              <w:rPr>
                <w:rFonts w:eastAsiaTheme="minorEastAsia"/>
                <w:sz w:val="24"/>
                <w:szCs w:val="24"/>
              </w:rPr>
              <w:lastRenderedPageBreak/>
              <w:t>Periportal</w:t>
            </w:r>
            <w:proofErr w:type="spellEnd"/>
            <w:r w:rsidRPr="00EE1DF0">
              <w:rPr>
                <w:rFonts w:eastAsiaTheme="minorEastAsia"/>
                <w:sz w:val="24"/>
                <w:szCs w:val="24"/>
              </w:rPr>
              <w:t xml:space="preserve"> groups of dilated blood filled cavernous spaces lined by flat endothelial cells and interspersed of spindle cells. </w:t>
            </w:r>
            <w:proofErr w:type="spellStart"/>
            <w:r w:rsidRPr="00EE1DF0">
              <w:rPr>
                <w:rFonts w:eastAsiaTheme="minorEastAsia"/>
                <w:sz w:val="24"/>
                <w:szCs w:val="24"/>
              </w:rPr>
              <w:t>Extravasated</w:t>
            </w:r>
            <w:proofErr w:type="spellEnd"/>
            <w:r w:rsidRPr="00EE1DF0">
              <w:rPr>
                <w:rFonts w:eastAsiaTheme="minorEastAsia"/>
                <w:sz w:val="24"/>
                <w:szCs w:val="24"/>
              </w:rPr>
              <w:t xml:space="preserve"> erythrocytes a</w:t>
            </w:r>
            <w:r w:rsidR="009B1A1D">
              <w:rPr>
                <w:rFonts w:eastAsiaTheme="minorEastAsia"/>
                <w:sz w:val="24"/>
                <w:szCs w:val="24"/>
              </w:rPr>
              <w:t>nd minimal hemosiderin deposits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2C7FC5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D29A6FF"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31F8605A"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0951CC3"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lastRenderedPageBreak/>
              <w:t>Combination Chemotherapy, NOS</w:t>
            </w:r>
          </w:p>
        </w:tc>
        <w:tc>
          <w:tcPr>
            <w:tcW w:w="3420" w:type="dxa"/>
            <w:tcBorders>
              <w:top w:val="single" w:sz="4" w:space="0" w:color="auto"/>
              <w:left w:val="single" w:sz="4" w:space="0" w:color="auto"/>
              <w:bottom w:val="single" w:sz="4" w:space="0" w:color="auto"/>
              <w:right w:val="single" w:sz="4" w:space="0" w:color="auto"/>
            </w:tcBorders>
          </w:tcPr>
          <w:p w14:paraId="137D23EF" w14:textId="17F9D8A1"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lastRenderedPageBreak/>
              <w:t xml:space="preserve">Complete remission of cutaneous lesions and reduction in size of two of the </w:t>
            </w:r>
            <w:r w:rsidRPr="00EE1DF0">
              <w:rPr>
                <w:rFonts w:eastAsiaTheme="minorEastAsia"/>
                <w:sz w:val="24"/>
                <w:szCs w:val="24"/>
              </w:rPr>
              <w:lastRenderedPageBreak/>
              <w:t>lesions with the third not visible. Readmitted six months later for severe relapse of cutaneous KS. Reinitiated chemotherapy with rapid deteriora</w:t>
            </w:r>
            <w:r w:rsidR="009B1A1D">
              <w:rPr>
                <w:rFonts w:eastAsiaTheme="minorEastAsia"/>
                <w:sz w:val="24"/>
                <w:szCs w:val="24"/>
              </w:rPr>
              <w:t>tion and death within one month</w:t>
            </w:r>
          </w:p>
        </w:tc>
      </w:tr>
      <w:tr w:rsidR="00EE1DF0" w:rsidRPr="00EE1DF0" w14:paraId="0B926339" w14:textId="77777777" w:rsidTr="009B1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7C118E85" w14:textId="77777777" w:rsidR="0009371A" w:rsidRPr="00EE1DF0" w:rsidRDefault="0009371A" w:rsidP="00EE1DF0">
            <w:pPr>
              <w:spacing w:after="0" w:line="360" w:lineRule="auto"/>
              <w:jc w:val="both"/>
              <w:rPr>
                <w:rFonts w:eastAsiaTheme="minorEastAsia"/>
                <w:sz w:val="24"/>
                <w:szCs w:val="24"/>
              </w:rPr>
            </w:pPr>
          </w:p>
          <w:p w14:paraId="48958C9C" w14:textId="77777777" w:rsidR="0009371A" w:rsidRPr="00EE1DF0" w:rsidRDefault="0009371A" w:rsidP="00EE1DF0">
            <w:pPr>
              <w:spacing w:after="0" w:line="360" w:lineRule="auto"/>
              <w:jc w:val="both"/>
              <w:rPr>
                <w:rFonts w:eastAsiaTheme="minorEastAsia"/>
                <w:sz w:val="24"/>
                <w:szCs w:val="24"/>
              </w:rPr>
            </w:pPr>
          </w:p>
          <w:p w14:paraId="2C402619" w14:textId="11160751" w:rsidR="0009371A" w:rsidRPr="00EE1DF0" w:rsidRDefault="0009371A" w:rsidP="007B5E52">
            <w:pPr>
              <w:spacing w:after="0" w:line="360" w:lineRule="auto"/>
              <w:jc w:val="both"/>
              <w:rPr>
                <w:rFonts w:eastAsiaTheme="minorEastAsia"/>
                <w:sz w:val="24"/>
                <w:szCs w:val="24"/>
              </w:rPr>
            </w:pPr>
            <w:r w:rsidRPr="00EE1DF0">
              <w:rPr>
                <w:rFonts w:eastAsiaTheme="minorEastAsia"/>
                <w:sz w:val="24"/>
                <w:szCs w:val="24"/>
              </w:rPr>
              <w:t>48</w:t>
            </w:r>
            <w:r w:rsidR="00A72801" w:rsidRPr="00EE1DF0">
              <w:rPr>
                <w:rFonts w:eastAsiaTheme="minorEastAsia"/>
                <w:sz w:val="24"/>
                <w:szCs w:val="24"/>
                <w:vertAlign w:val="superscript"/>
              </w:rPr>
              <w:t>[</w:t>
            </w:r>
            <w:r w:rsidR="0039581E" w:rsidRPr="00EE1DF0">
              <w:rPr>
                <w:rFonts w:eastAsiaTheme="minorEastAsia"/>
                <w:sz w:val="24"/>
                <w:szCs w:val="24"/>
                <w:vertAlign w:val="superscript"/>
              </w:rPr>
              <w:t>6</w:t>
            </w:r>
            <w:r w:rsidR="007B5E52">
              <w:rPr>
                <w:rFonts w:eastAsia="宋体" w:hint="eastAsia"/>
                <w:sz w:val="24"/>
                <w:szCs w:val="24"/>
                <w:vertAlign w:val="superscript"/>
                <w:lang w:eastAsia="zh-CN"/>
              </w:rPr>
              <w:t>7</w:t>
            </w:r>
            <w:r w:rsidR="0039581E" w:rsidRPr="00EE1DF0">
              <w:rPr>
                <w:rFonts w:eastAsiaTheme="minorEastAsia"/>
                <w:sz w:val="24"/>
                <w:szCs w:val="24"/>
                <w:vertAlign w:val="superscript"/>
              </w:rPr>
              <w:t>]</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402565D"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8B7F9FC"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24FE2E5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644616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48595CD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274ACB2B"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7B60F327"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15D2AC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7E3E3D99"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CE10B7"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roofErr w:type="spellStart"/>
            <w:r w:rsidRPr="00EE1DF0">
              <w:rPr>
                <w:rFonts w:eastAsiaTheme="minorEastAsia"/>
                <w:sz w:val="24"/>
                <w:szCs w:val="24"/>
              </w:rPr>
              <w:t>TBili</w:t>
            </w:r>
            <w:proofErr w:type="spellEnd"/>
            <w:r w:rsidRPr="00EE1DF0">
              <w:rPr>
                <w:rFonts w:eastAsiaTheme="minorEastAsia"/>
                <w:sz w:val="24"/>
                <w:szCs w:val="24"/>
              </w:rPr>
              <w:t xml:space="preserve"> 20.0</w:t>
            </w:r>
          </w:p>
          <w:p w14:paraId="60641951"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ALP 947</w:t>
            </w:r>
          </w:p>
          <w:p w14:paraId="7B2C1449"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AST 186 ALT 155</w:t>
            </w:r>
          </w:p>
          <w:p w14:paraId="651328E2"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INR 1.9</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2B144364"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436A0C46"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5665B511"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EE1DF0">
              <w:rPr>
                <w:rFonts w:eastAsiaTheme="minorEastAsia"/>
                <w:sz w:val="24"/>
                <w:szCs w:val="24"/>
              </w:rPr>
              <w:t>Liver biopsy was Cytokeratin-7 and HHV-8 staining positive</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6E02CA3"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311D2C6D"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
          <w:p w14:paraId="473E28D0" w14:textId="77777777" w:rsidR="0009371A" w:rsidRPr="00EE1DF0"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roofErr w:type="spellStart"/>
            <w:r w:rsidRPr="00EE1DF0">
              <w:rPr>
                <w:rFonts w:eastAsiaTheme="minorEastAsia"/>
                <w:sz w:val="24"/>
                <w:szCs w:val="24"/>
              </w:rPr>
              <w:t>Ganciclovir</w:t>
            </w:r>
            <w:proofErr w:type="spellEnd"/>
            <w:r w:rsidRPr="00EE1DF0">
              <w:rPr>
                <w:rFonts w:eastAsiaTheme="minorEastAsia"/>
                <w:sz w:val="24"/>
                <w:szCs w:val="24"/>
              </w:rPr>
              <w:t xml:space="preserve"> and Rituximab</w:t>
            </w:r>
          </w:p>
        </w:tc>
        <w:tc>
          <w:tcPr>
            <w:tcW w:w="3420" w:type="dxa"/>
            <w:tcBorders>
              <w:top w:val="single" w:sz="4" w:space="0" w:color="auto"/>
              <w:left w:val="single" w:sz="4" w:space="0" w:color="auto"/>
              <w:bottom w:val="single" w:sz="4" w:space="0" w:color="auto"/>
              <w:right w:val="single" w:sz="4" w:space="0" w:color="auto"/>
            </w:tcBorders>
          </w:tcPr>
          <w:p w14:paraId="66349DB0" w14:textId="00BC1B61" w:rsidR="0009371A" w:rsidRPr="009B1A1D" w:rsidRDefault="0009371A" w:rsidP="00EE1DF0">
            <w:pPr>
              <w:spacing w:after="0" w:line="360" w:lineRule="auto"/>
              <w:jc w:val="both"/>
              <w:cnfStyle w:val="000000100000" w:firstRow="0" w:lastRow="0" w:firstColumn="0" w:lastColumn="0" w:oddVBand="0" w:evenVBand="0" w:oddHBand="1" w:evenHBand="0" w:firstRowFirstColumn="0" w:firstRowLastColumn="0" w:lastRowFirstColumn="0" w:lastRowLastColumn="0"/>
              <w:rPr>
                <w:rFonts w:eastAsia="宋体"/>
                <w:sz w:val="24"/>
                <w:szCs w:val="24"/>
                <w:lang w:eastAsia="zh-CN"/>
              </w:rPr>
            </w:pPr>
            <w:r w:rsidRPr="00EE1DF0">
              <w:rPr>
                <w:rFonts w:eastAsiaTheme="minorEastAsia"/>
                <w:sz w:val="24"/>
                <w:szCs w:val="24"/>
              </w:rPr>
              <w:t xml:space="preserve">Presented with jaundice and acute liver injury with a </w:t>
            </w:r>
            <w:proofErr w:type="spellStart"/>
            <w:r w:rsidRPr="00EE1DF0">
              <w:rPr>
                <w:rFonts w:eastAsiaTheme="minorEastAsia"/>
                <w:sz w:val="24"/>
                <w:szCs w:val="24"/>
              </w:rPr>
              <w:t>cholestatic</w:t>
            </w:r>
            <w:proofErr w:type="spellEnd"/>
            <w:r w:rsidRPr="00EE1DF0">
              <w:rPr>
                <w:rFonts w:eastAsiaTheme="minorEastAsia"/>
                <w:sz w:val="24"/>
                <w:szCs w:val="24"/>
              </w:rPr>
              <w:t xml:space="preserve"> pattern, progressed to fulminant hepat</w:t>
            </w:r>
            <w:r w:rsidR="009B1A1D">
              <w:rPr>
                <w:rFonts w:eastAsiaTheme="minorEastAsia"/>
                <w:sz w:val="24"/>
                <w:szCs w:val="24"/>
              </w:rPr>
              <w:t>ic failure and ultimately death</w:t>
            </w:r>
          </w:p>
        </w:tc>
      </w:tr>
      <w:tr w:rsidR="00EE1DF0" w:rsidRPr="00EE1DF0" w14:paraId="655D5492" w14:textId="77777777" w:rsidTr="009B1A1D">
        <w:tc>
          <w:tcPr>
            <w:cnfStyle w:val="001000000000" w:firstRow="0" w:lastRow="0" w:firstColumn="1" w:lastColumn="0" w:oddVBand="0" w:evenVBand="0" w:oddHBand="0" w:evenHBand="0" w:firstRowFirstColumn="0" w:firstRowLastColumn="0" w:lastRowFirstColumn="0" w:lastRowLastColumn="0"/>
            <w:tcW w:w="1172" w:type="dxa"/>
            <w:tcBorders>
              <w:top w:val="single" w:sz="4" w:space="0" w:color="auto"/>
              <w:left w:val="single" w:sz="4" w:space="0" w:color="auto"/>
              <w:bottom w:val="single" w:sz="4" w:space="0" w:color="auto"/>
              <w:right w:val="single" w:sz="4" w:space="0" w:color="auto"/>
            </w:tcBorders>
            <w:shd w:val="clear" w:color="auto" w:fill="auto"/>
          </w:tcPr>
          <w:p w14:paraId="09F545F8" w14:textId="0279AE78" w:rsidR="0009371A" w:rsidRPr="00EE1DF0" w:rsidRDefault="00EE1DF0" w:rsidP="00EE1DF0">
            <w:pPr>
              <w:spacing w:after="0" w:line="360" w:lineRule="auto"/>
              <w:jc w:val="both"/>
              <w:rPr>
                <w:rFonts w:eastAsiaTheme="minorEastAsia"/>
                <w:sz w:val="24"/>
                <w:szCs w:val="24"/>
              </w:rPr>
            </w:pPr>
            <w:r w:rsidRPr="00EE1DF0">
              <w:rPr>
                <w:rFonts w:eastAsiaTheme="minorEastAsia"/>
                <w:sz w:val="24"/>
                <w:szCs w:val="24"/>
              </w:rPr>
              <w:t xml:space="preserve"> </w:t>
            </w:r>
          </w:p>
          <w:p w14:paraId="218A00C7" w14:textId="0A66E179" w:rsidR="0009371A" w:rsidRPr="00EE1DF0" w:rsidRDefault="00EE1DF0" w:rsidP="007B5E52">
            <w:pPr>
              <w:spacing w:after="0" w:line="360" w:lineRule="auto"/>
              <w:jc w:val="both"/>
              <w:rPr>
                <w:rFonts w:eastAsiaTheme="minorEastAsia"/>
                <w:sz w:val="24"/>
                <w:szCs w:val="24"/>
              </w:rPr>
            </w:pPr>
            <w:r w:rsidRPr="00EE1DF0">
              <w:rPr>
                <w:rFonts w:eastAsiaTheme="minorEastAsia"/>
                <w:sz w:val="24"/>
                <w:szCs w:val="24"/>
              </w:rPr>
              <w:t xml:space="preserve"> </w:t>
            </w:r>
            <w:r w:rsidR="0009371A" w:rsidRPr="00EE1DF0">
              <w:rPr>
                <w:rFonts w:eastAsiaTheme="minorEastAsia"/>
                <w:sz w:val="24"/>
                <w:szCs w:val="24"/>
              </w:rPr>
              <w:t>44</w:t>
            </w:r>
            <w:r w:rsidR="00A72801" w:rsidRPr="00EE1DF0">
              <w:rPr>
                <w:rFonts w:eastAsiaTheme="minorEastAsia"/>
                <w:sz w:val="24"/>
                <w:szCs w:val="24"/>
                <w:vertAlign w:val="superscript"/>
              </w:rPr>
              <w:t>[</w:t>
            </w:r>
            <w:r w:rsidR="007B5E52">
              <w:rPr>
                <w:rFonts w:eastAsia="宋体" w:hint="eastAsia"/>
                <w:sz w:val="24"/>
                <w:szCs w:val="24"/>
                <w:vertAlign w:val="superscript"/>
                <w:lang w:eastAsia="zh-CN"/>
              </w:rPr>
              <w:t>68</w:t>
            </w:r>
            <w:r w:rsidR="0039581E" w:rsidRPr="00EE1DF0">
              <w:rPr>
                <w:rFonts w:eastAsiaTheme="minorEastAsia"/>
                <w:sz w:val="24"/>
                <w:szCs w:val="24"/>
                <w:vertAlign w:val="superscript"/>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4CA94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06072AF1"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C0715B9"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16D94090"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278E8C70"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2AE5A0A" w14:textId="5298E570"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 xml:space="preserve">CD4/CD8 </w:t>
            </w:r>
            <w:r w:rsidR="009B1A1D" w:rsidRPr="00EE1DF0">
              <w:rPr>
                <w:rFonts w:eastAsiaTheme="minorEastAsia"/>
                <w:sz w:val="24"/>
                <w:szCs w:val="24"/>
              </w:rPr>
              <w:t>r</w:t>
            </w:r>
            <w:r w:rsidRPr="00EE1DF0">
              <w:rPr>
                <w:rFonts w:eastAsiaTheme="minorEastAsia"/>
                <w:sz w:val="24"/>
                <w:szCs w:val="24"/>
              </w:rPr>
              <w:t>atio 0.08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C0F1B3"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6051F1E"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AST 153</w:t>
            </w:r>
          </w:p>
          <w:p w14:paraId="2D87997E"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ALT 124</w:t>
            </w:r>
          </w:p>
          <w:p w14:paraId="46183736"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ALP 1228</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2A0AF48D" w14:textId="26B58761"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proofErr w:type="spellStart"/>
            <w:r w:rsidRPr="00EE1DF0">
              <w:rPr>
                <w:rFonts w:eastAsiaTheme="minorEastAsia"/>
                <w:sz w:val="24"/>
                <w:szCs w:val="24"/>
              </w:rPr>
              <w:t>Laproscopy</w:t>
            </w:r>
            <w:proofErr w:type="spellEnd"/>
            <w:r w:rsidRPr="00EE1DF0">
              <w:rPr>
                <w:rFonts w:eastAsiaTheme="minorEastAsia"/>
                <w:sz w:val="24"/>
                <w:szCs w:val="24"/>
              </w:rPr>
              <w:t xml:space="preserve"> demonstrated enlarged liver with multiple purple 2-3 mm nodules Biopsy demonstrated spindle cells, vascular slits, </w:t>
            </w:r>
            <w:proofErr w:type="spellStart"/>
            <w:r w:rsidRPr="00EE1DF0">
              <w:rPr>
                <w:rFonts w:eastAsiaTheme="minorEastAsia"/>
                <w:sz w:val="24"/>
                <w:szCs w:val="24"/>
              </w:rPr>
              <w:t>extravasated</w:t>
            </w:r>
            <w:proofErr w:type="spellEnd"/>
            <w:r w:rsidRPr="00EE1DF0">
              <w:rPr>
                <w:rFonts w:eastAsiaTheme="minorEastAsia"/>
                <w:sz w:val="24"/>
                <w:szCs w:val="24"/>
              </w:rPr>
              <w:t xml:space="preserve"> red cel</w:t>
            </w:r>
            <w:r w:rsidR="009B1A1D">
              <w:rPr>
                <w:rFonts w:eastAsiaTheme="minorEastAsia"/>
                <w:sz w:val="24"/>
                <w:szCs w:val="24"/>
              </w:rPr>
              <w:t>ls and lymphocytic infiltration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1548836"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2FA41EE" w14:textId="77777777" w:rsidR="0009371A" w:rsidRPr="00EE1DF0"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E1DF0">
              <w:rPr>
                <w:rFonts w:eastAsiaTheme="minorEastAsia"/>
                <w:sz w:val="24"/>
                <w:szCs w:val="24"/>
              </w:rPr>
              <w:t>Platinum based chemotherapy, NOS</w:t>
            </w:r>
          </w:p>
        </w:tc>
        <w:tc>
          <w:tcPr>
            <w:tcW w:w="3420" w:type="dxa"/>
            <w:tcBorders>
              <w:top w:val="single" w:sz="4" w:space="0" w:color="auto"/>
              <w:left w:val="single" w:sz="4" w:space="0" w:color="auto"/>
              <w:bottom w:val="single" w:sz="4" w:space="0" w:color="auto"/>
              <w:right w:val="single" w:sz="4" w:space="0" w:color="auto"/>
            </w:tcBorders>
          </w:tcPr>
          <w:p w14:paraId="75C017C8" w14:textId="23716EC6" w:rsidR="0009371A" w:rsidRPr="009B1A1D" w:rsidRDefault="0009371A" w:rsidP="00EE1DF0">
            <w:pPr>
              <w:spacing w:after="0" w:line="360" w:lineRule="auto"/>
              <w:jc w:val="both"/>
              <w:cnfStyle w:val="000000000000" w:firstRow="0" w:lastRow="0" w:firstColumn="0" w:lastColumn="0" w:oddVBand="0" w:evenVBand="0" w:oddHBand="0" w:evenHBand="0" w:firstRowFirstColumn="0" w:firstRowLastColumn="0" w:lastRowFirstColumn="0" w:lastRowLastColumn="0"/>
              <w:rPr>
                <w:rFonts w:eastAsia="宋体"/>
                <w:sz w:val="24"/>
                <w:szCs w:val="24"/>
                <w:lang w:eastAsia="zh-CN"/>
              </w:rPr>
            </w:pPr>
            <w:r w:rsidRPr="00EE1DF0">
              <w:rPr>
                <w:rFonts w:eastAsiaTheme="minorEastAsia"/>
                <w:sz w:val="24"/>
                <w:szCs w:val="24"/>
              </w:rPr>
              <w:t>Primary hepatic manifestations without cutaneous lesions. Persistent abdominal pain after treatment.</w:t>
            </w:r>
            <w:r w:rsidR="00EE1DF0" w:rsidRPr="00EE1DF0">
              <w:rPr>
                <w:rFonts w:eastAsiaTheme="minorEastAsia"/>
                <w:sz w:val="24"/>
                <w:szCs w:val="24"/>
              </w:rPr>
              <w:t xml:space="preserve"> </w:t>
            </w:r>
            <w:r w:rsidRPr="00EE1DF0">
              <w:rPr>
                <w:rFonts w:eastAsiaTheme="minorEastAsia"/>
                <w:sz w:val="24"/>
                <w:szCs w:val="24"/>
              </w:rPr>
              <w:t>Progressed to cutaneous lesions six weeks aft</w:t>
            </w:r>
            <w:r w:rsidR="009B1A1D">
              <w:rPr>
                <w:rFonts w:eastAsiaTheme="minorEastAsia"/>
                <w:sz w:val="24"/>
                <w:szCs w:val="24"/>
              </w:rPr>
              <w:t>er treatment. Lost to follow up</w:t>
            </w:r>
          </w:p>
        </w:tc>
      </w:tr>
    </w:tbl>
    <w:p w14:paraId="01C2564C" w14:textId="17754D5F" w:rsidR="0009371A" w:rsidRDefault="0009371A" w:rsidP="00EE1DF0">
      <w:pPr>
        <w:spacing w:after="0" w:line="360" w:lineRule="auto"/>
        <w:jc w:val="both"/>
        <w:rPr>
          <w:rFonts w:eastAsia="宋体" w:cs="Calibri"/>
          <w:sz w:val="24"/>
          <w:szCs w:val="24"/>
          <w:lang w:eastAsia="zh-CN"/>
        </w:rPr>
      </w:pPr>
    </w:p>
    <w:p w14:paraId="153F06BC" w14:textId="74960929" w:rsidR="009B1A1D" w:rsidRDefault="009B1A1D" w:rsidP="009B1A1D">
      <w:pPr>
        <w:spacing w:after="0" w:line="360" w:lineRule="auto"/>
        <w:jc w:val="both"/>
        <w:rPr>
          <w:rFonts w:eastAsia="宋体"/>
          <w:sz w:val="24"/>
          <w:szCs w:val="24"/>
          <w:lang w:eastAsia="zh-CN"/>
        </w:rPr>
      </w:pPr>
      <w:r>
        <w:rPr>
          <w:rFonts w:eastAsia="宋体" w:cs="Lucida Grande" w:hint="eastAsia"/>
          <w:sz w:val="24"/>
          <w:szCs w:val="24"/>
          <w:vertAlign w:val="superscript"/>
          <w:lang w:eastAsia="zh-CN"/>
        </w:rPr>
        <w:t>1</w:t>
      </w:r>
      <w:r w:rsidRPr="00EE1DF0">
        <w:rPr>
          <w:sz w:val="24"/>
          <w:szCs w:val="24"/>
        </w:rPr>
        <w:t>Less than 200, not otherwise reported.</w:t>
      </w:r>
      <w:r>
        <w:rPr>
          <w:rFonts w:eastAsia="宋体" w:hint="eastAsia"/>
          <w:sz w:val="24"/>
          <w:szCs w:val="24"/>
          <w:lang w:eastAsia="zh-CN"/>
        </w:rPr>
        <w:t xml:space="preserve"> </w:t>
      </w:r>
      <w:r w:rsidRPr="00EE1DF0">
        <w:rPr>
          <w:sz w:val="24"/>
          <w:szCs w:val="24"/>
        </w:rPr>
        <w:t>M</w:t>
      </w:r>
      <w:r>
        <w:rPr>
          <w:rFonts w:eastAsia="宋体" w:hint="eastAsia"/>
          <w:sz w:val="24"/>
          <w:szCs w:val="24"/>
          <w:lang w:eastAsia="zh-CN"/>
        </w:rPr>
        <w:t xml:space="preserve">: </w:t>
      </w:r>
      <w:r w:rsidRPr="00EE1DF0">
        <w:rPr>
          <w:sz w:val="24"/>
          <w:szCs w:val="24"/>
        </w:rPr>
        <w:t>Male</w:t>
      </w:r>
      <w:r>
        <w:rPr>
          <w:rFonts w:eastAsia="宋体" w:hint="eastAsia"/>
          <w:sz w:val="24"/>
          <w:szCs w:val="24"/>
          <w:lang w:eastAsia="zh-CN"/>
        </w:rPr>
        <w:t>;</w:t>
      </w:r>
      <w:r w:rsidRPr="00EE1DF0">
        <w:rPr>
          <w:sz w:val="24"/>
          <w:szCs w:val="24"/>
        </w:rPr>
        <w:t xml:space="preserve"> F</w:t>
      </w:r>
      <w:r>
        <w:rPr>
          <w:rFonts w:eastAsia="宋体" w:hint="eastAsia"/>
          <w:sz w:val="24"/>
          <w:szCs w:val="24"/>
          <w:lang w:eastAsia="zh-CN"/>
        </w:rPr>
        <w:t xml:space="preserve">: </w:t>
      </w:r>
      <w:r w:rsidRPr="00EE1DF0">
        <w:rPr>
          <w:sz w:val="24"/>
          <w:szCs w:val="24"/>
        </w:rPr>
        <w:t>Female</w:t>
      </w:r>
      <w:r>
        <w:rPr>
          <w:rFonts w:eastAsia="宋体" w:hint="eastAsia"/>
          <w:sz w:val="24"/>
          <w:szCs w:val="24"/>
          <w:lang w:eastAsia="zh-CN"/>
        </w:rPr>
        <w:t>;</w:t>
      </w:r>
      <w:r w:rsidRPr="00EE1DF0">
        <w:rPr>
          <w:sz w:val="24"/>
          <w:szCs w:val="24"/>
        </w:rPr>
        <w:t xml:space="preserve"> </w:t>
      </w:r>
      <w:proofErr w:type="spellStart"/>
      <w:r w:rsidRPr="00EE1DF0">
        <w:rPr>
          <w:sz w:val="24"/>
          <w:szCs w:val="24"/>
        </w:rPr>
        <w:t>TBili</w:t>
      </w:r>
      <w:proofErr w:type="spellEnd"/>
      <w:r>
        <w:rPr>
          <w:rFonts w:eastAsia="宋体" w:hint="eastAsia"/>
          <w:sz w:val="24"/>
          <w:szCs w:val="24"/>
          <w:lang w:eastAsia="zh-CN"/>
        </w:rPr>
        <w:t>:</w:t>
      </w:r>
      <w:r w:rsidRPr="00EE1DF0">
        <w:rPr>
          <w:sz w:val="24"/>
          <w:szCs w:val="24"/>
        </w:rPr>
        <w:t xml:space="preserve"> Total Bilirubin (units, mg/</w:t>
      </w:r>
      <w:proofErr w:type="spellStart"/>
      <w:r w:rsidRPr="00EE1DF0">
        <w:rPr>
          <w:sz w:val="24"/>
          <w:szCs w:val="24"/>
        </w:rPr>
        <w:t>dL</w:t>
      </w:r>
      <w:proofErr w:type="spellEnd"/>
      <w:r w:rsidRPr="00EE1DF0">
        <w:rPr>
          <w:sz w:val="24"/>
          <w:szCs w:val="24"/>
        </w:rPr>
        <w:t>)</w:t>
      </w:r>
      <w:r>
        <w:rPr>
          <w:rFonts w:eastAsia="宋体" w:hint="eastAsia"/>
          <w:sz w:val="24"/>
          <w:szCs w:val="24"/>
          <w:lang w:eastAsia="zh-CN"/>
        </w:rPr>
        <w:t>;</w:t>
      </w:r>
      <w:r w:rsidRPr="00EE1DF0">
        <w:rPr>
          <w:sz w:val="24"/>
          <w:szCs w:val="24"/>
        </w:rPr>
        <w:t xml:space="preserve"> ALP</w:t>
      </w:r>
      <w:r>
        <w:rPr>
          <w:rFonts w:eastAsia="宋体" w:hint="eastAsia"/>
          <w:sz w:val="24"/>
          <w:szCs w:val="24"/>
          <w:lang w:eastAsia="zh-CN"/>
        </w:rPr>
        <w:t>:</w:t>
      </w:r>
      <w:r w:rsidRPr="00EE1DF0">
        <w:rPr>
          <w:sz w:val="24"/>
          <w:szCs w:val="24"/>
        </w:rPr>
        <w:t xml:space="preserve"> Alkaline phosphatase (units, IU/L)</w:t>
      </w:r>
      <w:r>
        <w:rPr>
          <w:rFonts w:eastAsia="宋体" w:hint="eastAsia"/>
          <w:sz w:val="24"/>
          <w:szCs w:val="24"/>
          <w:lang w:eastAsia="zh-CN"/>
        </w:rPr>
        <w:t>;</w:t>
      </w:r>
      <w:r w:rsidRPr="00EE1DF0">
        <w:rPr>
          <w:sz w:val="24"/>
          <w:szCs w:val="24"/>
        </w:rPr>
        <w:t xml:space="preserve"> AST</w:t>
      </w:r>
      <w:r>
        <w:rPr>
          <w:rFonts w:eastAsia="宋体" w:hint="eastAsia"/>
          <w:sz w:val="24"/>
          <w:szCs w:val="24"/>
          <w:lang w:eastAsia="zh-CN"/>
        </w:rPr>
        <w:t>:</w:t>
      </w:r>
      <w:r w:rsidRPr="00EE1DF0">
        <w:rPr>
          <w:sz w:val="24"/>
          <w:szCs w:val="24"/>
        </w:rPr>
        <w:t xml:space="preserve"> Aspartate transaminase (IU/L)</w:t>
      </w:r>
      <w:r>
        <w:rPr>
          <w:rFonts w:eastAsia="宋体" w:hint="eastAsia"/>
          <w:sz w:val="24"/>
          <w:szCs w:val="24"/>
          <w:lang w:eastAsia="zh-CN"/>
        </w:rPr>
        <w:t>;</w:t>
      </w:r>
      <w:r w:rsidRPr="00EE1DF0">
        <w:rPr>
          <w:sz w:val="24"/>
          <w:szCs w:val="24"/>
        </w:rPr>
        <w:t xml:space="preserve"> ALT</w:t>
      </w:r>
      <w:r>
        <w:rPr>
          <w:rFonts w:eastAsia="宋体" w:hint="eastAsia"/>
          <w:sz w:val="24"/>
          <w:szCs w:val="24"/>
          <w:lang w:eastAsia="zh-CN"/>
        </w:rPr>
        <w:t>:</w:t>
      </w:r>
      <w:r w:rsidRPr="00EE1DF0">
        <w:rPr>
          <w:sz w:val="24"/>
          <w:szCs w:val="24"/>
        </w:rPr>
        <w:t xml:space="preserve"> Alanine transaminase (IU/L)</w:t>
      </w:r>
      <w:r>
        <w:rPr>
          <w:rFonts w:eastAsia="宋体" w:hint="eastAsia"/>
          <w:sz w:val="24"/>
          <w:szCs w:val="24"/>
          <w:lang w:eastAsia="zh-CN"/>
        </w:rPr>
        <w:t>;</w:t>
      </w:r>
      <w:r w:rsidRPr="00EE1DF0">
        <w:rPr>
          <w:sz w:val="24"/>
          <w:szCs w:val="24"/>
        </w:rPr>
        <w:t xml:space="preserve"> GGT</w:t>
      </w:r>
      <w:r>
        <w:rPr>
          <w:rFonts w:eastAsia="宋体" w:hint="eastAsia"/>
          <w:sz w:val="24"/>
          <w:szCs w:val="24"/>
          <w:lang w:eastAsia="zh-CN"/>
        </w:rPr>
        <w:t>:</w:t>
      </w:r>
      <w:r w:rsidRPr="00EE1DF0">
        <w:rPr>
          <w:sz w:val="24"/>
          <w:szCs w:val="24"/>
        </w:rPr>
        <w:t xml:space="preserve"> Gamma </w:t>
      </w:r>
      <w:proofErr w:type="spellStart"/>
      <w:r w:rsidRPr="00EE1DF0">
        <w:rPr>
          <w:sz w:val="24"/>
          <w:szCs w:val="24"/>
        </w:rPr>
        <w:t>glutamyl</w:t>
      </w:r>
      <w:proofErr w:type="spellEnd"/>
      <w:r w:rsidRPr="00EE1DF0">
        <w:rPr>
          <w:sz w:val="24"/>
          <w:szCs w:val="24"/>
        </w:rPr>
        <w:t xml:space="preserve"> </w:t>
      </w:r>
      <w:proofErr w:type="spellStart"/>
      <w:r w:rsidRPr="00EE1DF0">
        <w:rPr>
          <w:sz w:val="24"/>
          <w:szCs w:val="24"/>
        </w:rPr>
        <w:t>transpeptidase</w:t>
      </w:r>
      <w:proofErr w:type="spellEnd"/>
      <w:r w:rsidRPr="00EE1DF0">
        <w:rPr>
          <w:sz w:val="24"/>
          <w:szCs w:val="24"/>
        </w:rPr>
        <w:t xml:space="preserve"> (</w:t>
      </w:r>
      <w:r w:rsidR="000508FD" w:rsidRPr="00EE1DF0">
        <w:rPr>
          <w:sz w:val="24"/>
          <w:szCs w:val="24"/>
        </w:rPr>
        <w:t>u</w:t>
      </w:r>
      <w:r w:rsidRPr="00EE1DF0">
        <w:rPr>
          <w:sz w:val="24"/>
          <w:szCs w:val="24"/>
        </w:rPr>
        <w:t>nits, IU/L)</w:t>
      </w:r>
      <w:r>
        <w:rPr>
          <w:rFonts w:eastAsia="宋体" w:hint="eastAsia"/>
          <w:sz w:val="24"/>
          <w:szCs w:val="24"/>
          <w:lang w:eastAsia="zh-CN"/>
        </w:rPr>
        <w:t>;</w:t>
      </w:r>
      <w:r w:rsidRPr="00EE1DF0">
        <w:rPr>
          <w:sz w:val="24"/>
          <w:szCs w:val="24"/>
        </w:rPr>
        <w:t xml:space="preserve"> HHV-8</w:t>
      </w:r>
      <w:r>
        <w:rPr>
          <w:rFonts w:eastAsia="宋体" w:hint="eastAsia"/>
          <w:sz w:val="24"/>
          <w:szCs w:val="24"/>
          <w:lang w:eastAsia="zh-CN"/>
        </w:rPr>
        <w:t>:</w:t>
      </w:r>
      <w:r w:rsidRPr="00EE1DF0">
        <w:rPr>
          <w:sz w:val="24"/>
          <w:szCs w:val="24"/>
        </w:rPr>
        <w:t xml:space="preserve"> Human herpes virus-8</w:t>
      </w:r>
      <w:r>
        <w:rPr>
          <w:rFonts w:eastAsia="宋体" w:hint="eastAsia"/>
          <w:sz w:val="24"/>
          <w:szCs w:val="24"/>
          <w:lang w:eastAsia="zh-CN"/>
        </w:rPr>
        <w:t>;</w:t>
      </w:r>
      <w:r w:rsidRPr="00EE1DF0">
        <w:rPr>
          <w:sz w:val="24"/>
          <w:szCs w:val="24"/>
        </w:rPr>
        <w:t xml:space="preserve"> PCR</w:t>
      </w:r>
      <w:r>
        <w:rPr>
          <w:rFonts w:eastAsia="宋体" w:hint="eastAsia"/>
          <w:sz w:val="24"/>
          <w:szCs w:val="24"/>
          <w:lang w:eastAsia="zh-CN"/>
        </w:rPr>
        <w:t>:</w:t>
      </w:r>
      <w:r w:rsidRPr="00EE1DF0">
        <w:rPr>
          <w:sz w:val="24"/>
          <w:szCs w:val="24"/>
        </w:rPr>
        <w:t xml:space="preserve"> Polymerase </w:t>
      </w:r>
      <w:r w:rsidRPr="009B1A1D">
        <w:rPr>
          <w:sz w:val="24"/>
          <w:szCs w:val="24"/>
        </w:rPr>
        <w:t>chain reaction</w:t>
      </w:r>
      <w:r>
        <w:rPr>
          <w:rFonts w:eastAsia="宋体" w:hint="eastAsia"/>
          <w:sz w:val="24"/>
          <w:szCs w:val="24"/>
          <w:lang w:eastAsia="zh-CN"/>
        </w:rPr>
        <w:t>;</w:t>
      </w:r>
      <w:r w:rsidRPr="00EE1DF0">
        <w:rPr>
          <w:sz w:val="24"/>
          <w:szCs w:val="24"/>
        </w:rPr>
        <w:t xml:space="preserve"> VL</w:t>
      </w:r>
      <w:r>
        <w:rPr>
          <w:rFonts w:eastAsia="宋体" w:hint="eastAsia"/>
          <w:sz w:val="24"/>
          <w:szCs w:val="24"/>
          <w:lang w:eastAsia="zh-CN"/>
        </w:rPr>
        <w:t>:</w:t>
      </w:r>
      <w:r w:rsidRPr="00EE1DF0">
        <w:rPr>
          <w:sz w:val="24"/>
          <w:szCs w:val="24"/>
        </w:rPr>
        <w:t xml:space="preserve"> Viral load</w:t>
      </w:r>
      <w:r>
        <w:rPr>
          <w:rFonts w:eastAsia="宋体" w:hint="eastAsia"/>
          <w:sz w:val="24"/>
          <w:szCs w:val="24"/>
          <w:lang w:eastAsia="zh-CN"/>
        </w:rPr>
        <w:t>;</w:t>
      </w:r>
      <w:r w:rsidRPr="00EE1DF0">
        <w:rPr>
          <w:sz w:val="24"/>
          <w:szCs w:val="24"/>
        </w:rPr>
        <w:t xml:space="preserve"> IHC</w:t>
      </w:r>
      <w:r>
        <w:rPr>
          <w:rFonts w:eastAsia="宋体" w:hint="eastAsia"/>
          <w:sz w:val="24"/>
          <w:szCs w:val="24"/>
          <w:lang w:eastAsia="zh-CN"/>
        </w:rPr>
        <w:t>:</w:t>
      </w:r>
      <w:r w:rsidRPr="00EE1DF0">
        <w:rPr>
          <w:sz w:val="24"/>
          <w:szCs w:val="24"/>
        </w:rPr>
        <w:t xml:space="preserve"> Immunohistochemistry</w:t>
      </w:r>
      <w:r>
        <w:rPr>
          <w:rFonts w:eastAsia="宋体" w:hint="eastAsia"/>
          <w:sz w:val="24"/>
          <w:szCs w:val="24"/>
          <w:lang w:eastAsia="zh-CN"/>
        </w:rPr>
        <w:t>;</w:t>
      </w:r>
      <w:r w:rsidRPr="00EE1DF0">
        <w:rPr>
          <w:sz w:val="24"/>
          <w:szCs w:val="24"/>
        </w:rPr>
        <w:t xml:space="preserve"> </w:t>
      </w:r>
      <w:r>
        <w:rPr>
          <w:rFonts w:eastAsia="宋体" w:hint="eastAsia"/>
          <w:sz w:val="24"/>
          <w:szCs w:val="24"/>
          <w:lang w:eastAsia="zh-CN"/>
        </w:rPr>
        <w:t>NR:</w:t>
      </w:r>
      <w:r w:rsidRPr="00EE1DF0">
        <w:rPr>
          <w:sz w:val="24"/>
          <w:szCs w:val="24"/>
        </w:rPr>
        <w:t xml:space="preserve"> Not reported</w:t>
      </w:r>
      <w:r>
        <w:rPr>
          <w:rFonts w:eastAsia="宋体" w:hint="eastAsia"/>
          <w:sz w:val="24"/>
          <w:szCs w:val="24"/>
          <w:lang w:eastAsia="zh-CN"/>
        </w:rPr>
        <w:t>;</w:t>
      </w:r>
      <w:r>
        <w:rPr>
          <w:sz w:val="24"/>
          <w:szCs w:val="24"/>
        </w:rPr>
        <w:t xml:space="preserve"> </w:t>
      </w:r>
      <w:r w:rsidRPr="00EE1DF0">
        <w:rPr>
          <w:sz w:val="24"/>
          <w:szCs w:val="24"/>
        </w:rPr>
        <w:t>NOS</w:t>
      </w:r>
      <w:r>
        <w:rPr>
          <w:rFonts w:eastAsia="宋体" w:hint="eastAsia"/>
          <w:sz w:val="24"/>
          <w:szCs w:val="24"/>
          <w:lang w:eastAsia="zh-CN"/>
        </w:rPr>
        <w:t>:</w:t>
      </w:r>
      <w:r w:rsidRPr="00EE1DF0">
        <w:rPr>
          <w:sz w:val="24"/>
          <w:szCs w:val="24"/>
        </w:rPr>
        <w:t xml:space="preserve"> Not otherwise specified</w:t>
      </w:r>
      <w:r>
        <w:rPr>
          <w:rFonts w:eastAsia="宋体" w:hint="eastAsia"/>
          <w:sz w:val="24"/>
          <w:szCs w:val="24"/>
          <w:lang w:eastAsia="zh-CN"/>
        </w:rPr>
        <w:t>;</w:t>
      </w:r>
      <w:r w:rsidRPr="00EE1DF0">
        <w:rPr>
          <w:sz w:val="24"/>
          <w:szCs w:val="24"/>
        </w:rPr>
        <w:t xml:space="preserve"> US</w:t>
      </w:r>
      <w:r>
        <w:rPr>
          <w:rFonts w:eastAsia="宋体" w:hint="eastAsia"/>
          <w:sz w:val="24"/>
          <w:szCs w:val="24"/>
          <w:lang w:eastAsia="zh-CN"/>
        </w:rPr>
        <w:t>:</w:t>
      </w:r>
      <w:r w:rsidRPr="00EE1DF0">
        <w:rPr>
          <w:sz w:val="24"/>
          <w:szCs w:val="24"/>
        </w:rPr>
        <w:t xml:space="preserve"> Ultrasound</w:t>
      </w:r>
      <w:r>
        <w:rPr>
          <w:rFonts w:eastAsia="宋体" w:hint="eastAsia"/>
          <w:sz w:val="24"/>
          <w:szCs w:val="24"/>
          <w:lang w:eastAsia="zh-CN"/>
        </w:rPr>
        <w:t>.</w:t>
      </w:r>
    </w:p>
    <w:p w14:paraId="77612ACE" w14:textId="77777777" w:rsidR="008F2A49" w:rsidRPr="009B1A1D" w:rsidRDefault="008F2A49" w:rsidP="009B1A1D">
      <w:pPr>
        <w:spacing w:after="0" w:line="360" w:lineRule="auto"/>
        <w:jc w:val="both"/>
        <w:rPr>
          <w:rFonts w:eastAsia="宋体"/>
          <w:sz w:val="24"/>
          <w:szCs w:val="24"/>
          <w:lang w:eastAsia="zh-CN"/>
        </w:rPr>
      </w:pPr>
      <w:bookmarkStart w:id="0" w:name="_GoBack"/>
      <w:bookmarkEnd w:id="0"/>
    </w:p>
    <w:p w14:paraId="781ED212" w14:textId="77777777" w:rsidR="009B1A1D" w:rsidRPr="009B1A1D" w:rsidRDefault="009B1A1D" w:rsidP="009B1A1D">
      <w:pPr>
        <w:spacing w:after="0" w:line="360" w:lineRule="auto"/>
        <w:jc w:val="both"/>
        <w:rPr>
          <w:rFonts w:eastAsiaTheme="minorEastAsia" w:cs="Times"/>
          <w:b/>
          <w:sz w:val="24"/>
          <w:szCs w:val="24"/>
        </w:rPr>
      </w:pPr>
      <w:r w:rsidRPr="009B1A1D">
        <w:rPr>
          <w:rFonts w:eastAsia="宋体" w:cs="Times" w:hint="eastAsia"/>
          <w:b/>
          <w:sz w:val="24"/>
          <w:szCs w:val="24"/>
          <w:lang w:eastAsia="zh-CN"/>
        </w:rPr>
        <w:t>Table 2</w:t>
      </w:r>
      <w:r w:rsidRPr="009B1A1D">
        <w:rPr>
          <w:rFonts w:eastAsiaTheme="minorEastAsia" w:cs="Times"/>
          <w:b/>
          <w:sz w:val="24"/>
          <w:szCs w:val="24"/>
        </w:rPr>
        <w:t xml:space="preserve"> </w:t>
      </w:r>
      <w:proofErr w:type="spellStart"/>
      <w:r w:rsidRPr="009B1A1D">
        <w:rPr>
          <w:rFonts w:eastAsiaTheme="minorEastAsia" w:cs="Times"/>
          <w:b/>
          <w:sz w:val="24"/>
          <w:szCs w:val="24"/>
        </w:rPr>
        <w:t>MeSH</w:t>
      </w:r>
      <w:proofErr w:type="spellEnd"/>
      <w:r w:rsidRPr="009B1A1D">
        <w:rPr>
          <w:rFonts w:eastAsiaTheme="minorEastAsia" w:cs="Times"/>
          <w:b/>
          <w:sz w:val="24"/>
          <w:szCs w:val="24"/>
        </w:rPr>
        <w:t xml:space="preserve"> search terms</w:t>
      </w:r>
    </w:p>
    <w:p w14:paraId="516DF639" w14:textId="77777777" w:rsidR="009B1A1D" w:rsidRPr="00EE1DF0" w:rsidRDefault="009B1A1D" w:rsidP="009B1A1D">
      <w:pPr>
        <w:spacing w:after="0" w:line="360" w:lineRule="auto"/>
        <w:jc w:val="both"/>
        <w:rPr>
          <w:rFonts w:eastAsiaTheme="minorEastAsia" w:cs="Times"/>
          <w:sz w:val="24"/>
          <w:szCs w:val="24"/>
        </w:rPr>
      </w:pPr>
    </w:p>
    <w:p w14:paraId="028BC1F3"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r w:rsidRPr="00EE1DF0">
        <w:rPr>
          <w:rFonts w:eastAsiaTheme="minorEastAsia" w:cs="Times"/>
          <w:sz w:val="24"/>
          <w:szCs w:val="24"/>
        </w:rPr>
        <w:t>Liver</w:t>
      </w:r>
    </w:p>
    <w:p w14:paraId="469C4791"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proofErr w:type="spellStart"/>
      <w:r w:rsidRPr="00EE1DF0">
        <w:rPr>
          <w:rFonts w:eastAsiaTheme="minorEastAsia" w:cs="Times"/>
          <w:sz w:val="24"/>
          <w:szCs w:val="24"/>
        </w:rPr>
        <w:t>Hepatopathy</w:t>
      </w:r>
      <w:proofErr w:type="spellEnd"/>
    </w:p>
    <w:p w14:paraId="747259AB"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r w:rsidRPr="00EE1DF0">
        <w:rPr>
          <w:rFonts w:eastAsiaTheme="minorEastAsia" w:cs="Times"/>
          <w:sz w:val="24"/>
          <w:szCs w:val="24"/>
        </w:rPr>
        <w:t xml:space="preserve">Hepatitis </w:t>
      </w:r>
    </w:p>
    <w:p w14:paraId="61E6FDB7"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proofErr w:type="spellStart"/>
      <w:r w:rsidRPr="00EE1DF0">
        <w:rPr>
          <w:rFonts w:eastAsiaTheme="minorEastAsia" w:cs="Times"/>
          <w:sz w:val="24"/>
          <w:szCs w:val="24"/>
        </w:rPr>
        <w:t>Hepatology</w:t>
      </w:r>
      <w:proofErr w:type="spellEnd"/>
    </w:p>
    <w:p w14:paraId="75A03469"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proofErr w:type="spellStart"/>
      <w:r w:rsidRPr="00EE1DF0">
        <w:rPr>
          <w:rFonts w:eastAsiaTheme="minorEastAsia" w:cs="Times"/>
          <w:sz w:val="24"/>
          <w:szCs w:val="24"/>
        </w:rPr>
        <w:t>Cholestatic</w:t>
      </w:r>
      <w:proofErr w:type="spellEnd"/>
      <w:r w:rsidRPr="00EE1DF0">
        <w:rPr>
          <w:rFonts w:eastAsiaTheme="minorEastAsia" w:cs="Times"/>
          <w:sz w:val="24"/>
          <w:szCs w:val="24"/>
        </w:rPr>
        <w:t xml:space="preserve"> injury</w:t>
      </w:r>
    </w:p>
    <w:p w14:paraId="1E07A5AB"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Times"/>
          <w:sz w:val="24"/>
          <w:szCs w:val="24"/>
        </w:rPr>
      </w:pPr>
      <w:r w:rsidRPr="00EE1DF0">
        <w:rPr>
          <w:rFonts w:eastAsiaTheme="minorEastAsia" w:cs="Times"/>
          <w:sz w:val="24"/>
          <w:szCs w:val="24"/>
        </w:rPr>
        <w:t>Hepatocellular injury</w:t>
      </w:r>
    </w:p>
    <w:p w14:paraId="266B5EF9" w14:textId="77777777" w:rsidR="009B1A1D" w:rsidRPr="00EE1DF0" w:rsidRDefault="009B1A1D" w:rsidP="009B1A1D">
      <w:pPr>
        <w:pBdr>
          <w:top w:val="single" w:sz="4" w:space="1" w:color="auto"/>
          <w:bottom w:val="single" w:sz="4" w:space="1" w:color="auto"/>
        </w:pBdr>
        <w:spacing w:after="0" w:line="360" w:lineRule="auto"/>
        <w:jc w:val="both"/>
        <w:rPr>
          <w:rFonts w:cs="Times New Roman"/>
          <w:sz w:val="24"/>
          <w:szCs w:val="24"/>
        </w:rPr>
      </w:pPr>
      <w:r w:rsidRPr="00EE1DF0">
        <w:rPr>
          <w:rFonts w:cs="Times New Roman"/>
          <w:sz w:val="24"/>
          <w:szCs w:val="24"/>
        </w:rPr>
        <w:t xml:space="preserve">Kaposi sarcoma </w:t>
      </w:r>
    </w:p>
    <w:p w14:paraId="002745BC"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Arial"/>
          <w:sz w:val="24"/>
          <w:szCs w:val="24"/>
        </w:rPr>
      </w:pPr>
      <w:proofErr w:type="spellStart"/>
      <w:r w:rsidRPr="00EE1DF0">
        <w:rPr>
          <w:rFonts w:eastAsiaTheme="minorEastAsia" w:cs="Arial"/>
          <w:sz w:val="24"/>
          <w:szCs w:val="24"/>
        </w:rPr>
        <w:t>Herpesvirus</w:t>
      </w:r>
      <w:proofErr w:type="spellEnd"/>
      <w:r w:rsidRPr="00EE1DF0">
        <w:rPr>
          <w:rFonts w:eastAsiaTheme="minorEastAsia" w:cs="Arial"/>
          <w:sz w:val="24"/>
          <w:szCs w:val="24"/>
        </w:rPr>
        <w:t xml:space="preserve"> 8, human</w:t>
      </w:r>
    </w:p>
    <w:p w14:paraId="7DAAF783"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Arial"/>
          <w:bCs/>
          <w:sz w:val="24"/>
          <w:szCs w:val="24"/>
        </w:rPr>
      </w:pPr>
      <w:r w:rsidRPr="00EE1DF0">
        <w:rPr>
          <w:rFonts w:eastAsiaTheme="minorEastAsia" w:cs="Arial"/>
          <w:sz w:val="24"/>
          <w:szCs w:val="24"/>
        </w:rPr>
        <w:t xml:space="preserve">AIDS-related </w:t>
      </w:r>
      <w:r w:rsidRPr="00EE1DF0">
        <w:rPr>
          <w:rFonts w:eastAsiaTheme="minorEastAsia" w:cs="Arial"/>
          <w:bCs/>
          <w:sz w:val="24"/>
          <w:szCs w:val="24"/>
        </w:rPr>
        <w:t>Kaposi sarcoma</w:t>
      </w:r>
    </w:p>
    <w:p w14:paraId="22E661F7" w14:textId="77777777" w:rsidR="009B1A1D" w:rsidRPr="00EE1DF0" w:rsidRDefault="009B1A1D" w:rsidP="009B1A1D">
      <w:pPr>
        <w:pBdr>
          <w:top w:val="single" w:sz="4" w:space="1" w:color="auto"/>
          <w:bottom w:val="single" w:sz="4" w:space="1" w:color="auto"/>
        </w:pBdr>
        <w:spacing w:after="0" w:line="360" w:lineRule="auto"/>
        <w:jc w:val="both"/>
        <w:rPr>
          <w:rFonts w:eastAsiaTheme="minorEastAsia" w:cs="Arial"/>
          <w:bCs/>
          <w:sz w:val="24"/>
          <w:szCs w:val="24"/>
        </w:rPr>
      </w:pPr>
      <w:r w:rsidRPr="00EE1DF0">
        <w:rPr>
          <w:rFonts w:eastAsiaTheme="minorEastAsia" w:cs="Arial"/>
          <w:sz w:val="24"/>
          <w:szCs w:val="24"/>
        </w:rPr>
        <w:t xml:space="preserve">Non-AIDS-related </w:t>
      </w:r>
      <w:r w:rsidRPr="00EE1DF0">
        <w:rPr>
          <w:rFonts w:eastAsiaTheme="minorEastAsia" w:cs="Arial"/>
          <w:bCs/>
          <w:sz w:val="24"/>
          <w:szCs w:val="24"/>
        </w:rPr>
        <w:t>Kaposi sarcoma</w:t>
      </w:r>
    </w:p>
    <w:p w14:paraId="7B490EE1" w14:textId="77777777" w:rsidR="009B1A1D" w:rsidRPr="00EE1DF0" w:rsidRDefault="009B1A1D" w:rsidP="009B1A1D">
      <w:pPr>
        <w:pBdr>
          <w:top w:val="single" w:sz="4" w:space="1" w:color="auto"/>
          <w:bottom w:val="single" w:sz="4" w:space="1" w:color="auto"/>
        </w:pBdr>
        <w:spacing w:after="0" w:line="360" w:lineRule="auto"/>
        <w:jc w:val="both"/>
        <w:rPr>
          <w:rFonts w:cs="Times New Roman"/>
          <w:sz w:val="24"/>
          <w:szCs w:val="24"/>
        </w:rPr>
      </w:pPr>
      <w:r w:rsidRPr="00EE1DF0">
        <w:rPr>
          <w:rFonts w:eastAsiaTheme="minorEastAsia" w:cs="Arial"/>
          <w:sz w:val="24"/>
          <w:szCs w:val="24"/>
        </w:rPr>
        <w:t>Liver neoplasms</w:t>
      </w:r>
    </w:p>
    <w:p w14:paraId="3CCCB8E3" w14:textId="77777777" w:rsidR="009B1A1D" w:rsidRPr="009B1A1D" w:rsidRDefault="009B1A1D" w:rsidP="009B1A1D">
      <w:pPr>
        <w:spacing w:after="0" w:line="360" w:lineRule="auto"/>
        <w:jc w:val="both"/>
        <w:rPr>
          <w:rFonts w:eastAsia="宋体"/>
          <w:sz w:val="24"/>
          <w:szCs w:val="24"/>
          <w:lang w:eastAsia="zh-CN"/>
        </w:rPr>
      </w:pPr>
    </w:p>
    <w:p w14:paraId="5AA527EF" w14:textId="56D92A58" w:rsidR="0009371A" w:rsidRPr="00EE1DF0" w:rsidRDefault="00565061" w:rsidP="00EE1DF0">
      <w:pPr>
        <w:spacing w:after="0" w:line="360" w:lineRule="auto"/>
        <w:jc w:val="both"/>
        <w:rPr>
          <w:rFonts w:eastAsiaTheme="minorEastAsia" w:cs="Calibri"/>
          <w:sz w:val="24"/>
          <w:szCs w:val="24"/>
        </w:rPr>
      </w:pPr>
      <w:r w:rsidRPr="00EE1DF0">
        <w:rPr>
          <w:rFonts w:eastAsiaTheme="minorEastAsia" w:cs="Calibri"/>
          <w:noProof/>
          <w:sz w:val="24"/>
          <w:szCs w:val="24"/>
        </w:rPr>
        <mc:AlternateContent>
          <mc:Choice Requires="wps">
            <w:drawing>
              <wp:anchor distT="0" distB="0" distL="114300" distR="114300" simplePos="0" relativeHeight="251659264" behindDoc="0" locked="0" layoutInCell="1" allowOverlap="1" wp14:anchorId="643A64AF" wp14:editId="5635A939">
                <wp:simplePos x="0" y="0"/>
                <wp:positionH relativeFrom="column">
                  <wp:posOffset>2962275</wp:posOffset>
                </wp:positionH>
                <wp:positionV relativeFrom="paragraph">
                  <wp:posOffset>3038475</wp:posOffset>
                </wp:positionV>
                <wp:extent cx="304800" cy="152400"/>
                <wp:effectExtent l="57150" t="38100" r="0" b="114300"/>
                <wp:wrapNone/>
                <wp:docPr id="7" name="Right Arrow 7"/>
                <wp:cNvGraphicFramePr/>
                <a:graphic xmlns:a="http://schemas.openxmlformats.org/drawingml/2006/main">
                  <a:graphicData uri="http://schemas.microsoft.com/office/word/2010/wordprocessingShape">
                    <wps:wsp>
                      <wps:cNvSpPr/>
                      <wps:spPr>
                        <a:xfrm>
                          <a:off x="0" y="0"/>
                          <a:ext cx="304800" cy="1524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819C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3.25pt;margin-top:239.25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" fillcolor="black [3213]" strokecolor="black [3213]">
                <v:shadow on="t" color="black" opacity="22937f" origin=",.5" offset="0,.63889mm"/>
              </v:shape>
            </w:pict>
          </mc:Fallback>
        </mc:AlternateContent>
      </w:r>
      <w:r w:rsidR="00062BE6" w:rsidRPr="00EE1DF0">
        <w:rPr>
          <w:rFonts w:eastAsiaTheme="minorEastAsia" w:cs="Calibri"/>
          <w:noProof/>
          <w:sz w:val="24"/>
          <w:szCs w:val="24"/>
        </w:rPr>
        <w:drawing>
          <wp:inline distT="0" distB="0" distL="0" distR="0" wp14:anchorId="52343A6E" wp14:editId="63C43FE0">
            <wp:extent cx="5943600" cy="4457700"/>
            <wp:effectExtent l="0" t="0" r="0" b="0"/>
            <wp:docPr id="1" name="Picture 1" descr="C:\Users\Saurabh\Documents\Saurabh\Documents\Saurabh- academics\GI\Hepatic KS\IMG_19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rabh\Documents\Saurabh\Documents\Saurabh- academics\GI\Hepatic KS\IMG_195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7C98125" w14:textId="35034E3F" w:rsidR="0009371A" w:rsidRPr="009B1A1D" w:rsidRDefault="009B1A1D" w:rsidP="00EE1DF0">
      <w:pPr>
        <w:spacing w:after="0" w:line="360" w:lineRule="auto"/>
        <w:jc w:val="both"/>
        <w:rPr>
          <w:rFonts w:cs="Times New Roman"/>
          <w:b/>
          <w:sz w:val="24"/>
          <w:szCs w:val="24"/>
        </w:rPr>
      </w:pPr>
      <w:r w:rsidRPr="009B1A1D">
        <w:rPr>
          <w:rFonts w:cs="Times New Roman"/>
          <w:b/>
          <w:sz w:val="24"/>
          <w:szCs w:val="24"/>
        </w:rPr>
        <w:lastRenderedPageBreak/>
        <w:t>Figure 1</w:t>
      </w:r>
      <w:r w:rsidR="00062BE6" w:rsidRPr="009B1A1D">
        <w:rPr>
          <w:rFonts w:cs="Times New Roman"/>
          <w:b/>
          <w:sz w:val="24"/>
          <w:szCs w:val="24"/>
        </w:rPr>
        <w:t xml:space="preserve"> </w:t>
      </w:r>
      <w:r w:rsidR="00062BE6" w:rsidRPr="009B1A1D">
        <w:rPr>
          <w:rFonts w:cs="Segoe UI"/>
          <w:b/>
          <w:sz w:val="24"/>
          <w:szCs w:val="24"/>
        </w:rPr>
        <w:t>Spindle cells with cytokeratin 7 staining positive</w:t>
      </w:r>
      <w:r w:rsidRPr="009B1A1D">
        <w:rPr>
          <w:rFonts w:eastAsia="宋体" w:cs="Segoe UI" w:hint="eastAsia"/>
          <w:b/>
          <w:sz w:val="24"/>
          <w:szCs w:val="24"/>
          <w:lang w:eastAsia="zh-CN"/>
        </w:rPr>
        <w:t>.</w:t>
      </w:r>
      <w:r w:rsidR="00062BE6" w:rsidRPr="009B1A1D">
        <w:rPr>
          <w:rStyle w:val="apple-converted-space"/>
          <w:rFonts w:cs="Segoe UI"/>
          <w:b/>
          <w:sz w:val="24"/>
          <w:szCs w:val="24"/>
        </w:rPr>
        <w:t> </w:t>
      </w:r>
    </w:p>
    <w:p w14:paraId="67AEEA9E" w14:textId="77777777" w:rsidR="00653041" w:rsidRPr="00EE1DF0" w:rsidRDefault="00653041" w:rsidP="00EE1DF0">
      <w:pPr>
        <w:spacing w:after="0" w:line="360" w:lineRule="auto"/>
        <w:jc w:val="both"/>
        <w:rPr>
          <w:rFonts w:cs="Times New Roman"/>
          <w:b/>
          <w:sz w:val="24"/>
          <w:szCs w:val="24"/>
        </w:rPr>
      </w:pPr>
    </w:p>
    <w:p w14:paraId="248EE087" w14:textId="1593B245" w:rsidR="00062BE6" w:rsidRPr="00EE1DF0" w:rsidRDefault="00565061" w:rsidP="00EE1DF0">
      <w:pPr>
        <w:spacing w:after="0" w:line="360" w:lineRule="auto"/>
        <w:jc w:val="both"/>
        <w:rPr>
          <w:rFonts w:eastAsiaTheme="minorEastAsia" w:cs="Times"/>
          <w:sz w:val="24"/>
          <w:szCs w:val="24"/>
        </w:rPr>
      </w:pPr>
      <w:r w:rsidRPr="00EE1DF0">
        <w:rPr>
          <w:rFonts w:eastAsiaTheme="minorEastAsia" w:cs="Calibri"/>
          <w:noProof/>
          <w:sz w:val="24"/>
          <w:szCs w:val="24"/>
        </w:rPr>
        <mc:AlternateContent>
          <mc:Choice Requires="wps">
            <w:drawing>
              <wp:anchor distT="0" distB="0" distL="114300" distR="114300" simplePos="0" relativeHeight="251661312" behindDoc="0" locked="0" layoutInCell="1" allowOverlap="1" wp14:anchorId="5E2AB4D7" wp14:editId="53C61414">
                <wp:simplePos x="0" y="0"/>
                <wp:positionH relativeFrom="column">
                  <wp:posOffset>4562474</wp:posOffset>
                </wp:positionH>
                <wp:positionV relativeFrom="paragraph">
                  <wp:posOffset>3076573</wp:posOffset>
                </wp:positionV>
                <wp:extent cx="304800" cy="152400"/>
                <wp:effectExtent l="57150" t="38100" r="38100" b="114300"/>
                <wp:wrapNone/>
                <wp:docPr id="8" name="Right Arrow 8"/>
                <wp:cNvGraphicFramePr/>
                <a:graphic xmlns:a="http://schemas.openxmlformats.org/drawingml/2006/main">
                  <a:graphicData uri="http://schemas.microsoft.com/office/word/2010/wordprocessingShape">
                    <wps:wsp>
                      <wps:cNvSpPr/>
                      <wps:spPr>
                        <a:xfrm rot="9973103">
                          <a:off x="0" y="0"/>
                          <a:ext cx="304800" cy="15240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C5E71" id="Right Arrow 8" o:spid="_x0000_s1026" type="#_x0000_t13" style="position:absolute;margin-left:359.25pt;margin-top:242.25pt;width:24pt;height:12pt;rotation:1089328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" fillcolor="black [3213]" strokecolor="black [3213]">
                <v:shadow on="t" color="black" opacity="22937f" origin=",.5" offset="0,.63889mm"/>
              </v:shape>
            </w:pict>
          </mc:Fallback>
        </mc:AlternateContent>
      </w:r>
      <w:r w:rsidR="00062BE6" w:rsidRPr="00EE1DF0">
        <w:rPr>
          <w:rFonts w:eastAsiaTheme="minorEastAsia" w:cs="Times"/>
          <w:noProof/>
          <w:sz w:val="24"/>
          <w:szCs w:val="24"/>
        </w:rPr>
        <w:drawing>
          <wp:inline distT="0" distB="0" distL="0" distR="0" wp14:anchorId="4AE7D8F0" wp14:editId="4307FD58">
            <wp:extent cx="5943600" cy="4457700"/>
            <wp:effectExtent l="0" t="0" r="0" b="0"/>
            <wp:docPr id="2" name="Picture 2" descr="C:\Users\Saurabh\Documents\Saurabh\Documents\Saurabh- academics\GI\Hepatic KS\IMG_19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rabh\Documents\Saurabh\Documents\Saurabh- academics\GI\Hepatic KS\IMG_195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64AEE3" w14:textId="01B6E4E7" w:rsidR="003F47C5" w:rsidRPr="009B1A1D" w:rsidRDefault="00062BE6" w:rsidP="00EE1DF0">
      <w:pPr>
        <w:spacing w:after="0" w:line="360" w:lineRule="auto"/>
        <w:jc w:val="both"/>
        <w:rPr>
          <w:rFonts w:eastAsia="宋体" w:cs="Segoe UI"/>
          <w:b/>
          <w:sz w:val="24"/>
          <w:szCs w:val="24"/>
          <w:lang w:eastAsia="zh-CN"/>
        </w:rPr>
      </w:pPr>
      <w:r w:rsidRPr="009B1A1D">
        <w:rPr>
          <w:rFonts w:eastAsiaTheme="minorEastAsia" w:cs="Times"/>
          <w:b/>
          <w:sz w:val="24"/>
          <w:szCs w:val="24"/>
        </w:rPr>
        <w:t xml:space="preserve">Figure 2 </w:t>
      </w:r>
      <w:r w:rsidRPr="009B1A1D">
        <w:rPr>
          <w:rFonts w:cs="Segoe UI"/>
          <w:b/>
          <w:sz w:val="24"/>
          <w:szCs w:val="24"/>
        </w:rPr>
        <w:t xml:space="preserve">Positive human herpersvirus-8 </w:t>
      </w:r>
      <w:proofErr w:type="spellStart"/>
      <w:r w:rsidRPr="009B1A1D">
        <w:rPr>
          <w:rFonts w:cs="Segoe UI"/>
          <w:b/>
          <w:sz w:val="24"/>
          <w:szCs w:val="24"/>
        </w:rPr>
        <w:t>immunohistochemical</w:t>
      </w:r>
      <w:proofErr w:type="spellEnd"/>
      <w:r w:rsidRPr="009B1A1D">
        <w:rPr>
          <w:rFonts w:cs="Segoe UI"/>
          <w:b/>
          <w:sz w:val="24"/>
          <w:szCs w:val="24"/>
        </w:rPr>
        <w:t xml:space="preserve"> staining</w:t>
      </w:r>
      <w:r w:rsidR="009B1A1D" w:rsidRPr="009B1A1D">
        <w:rPr>
          <w:rFonts w:eastAsia="宋体" w:cs="Segoe UI" w:hint="eastAsia"/>
          <w:b/>
          <w:sz w:val="24"/>
          <w:szCs w:val="24"/>
          <w:lang w:eastAsia="zh-CN"/>
        </w:rPr>
        <w:t>.</w:t>
      </w:r>
    </w:p>
    <w:p w14:paraId="0DE30B88" w14:textId="5A3E0C50" w:rsidR="008B06A5" w:rsidRPr="00EE1DF0" w:rsidRDefault="003F47C5" w:rsidP="00EE1DF0">
      <w:pPr>
        <w:spacing w:after="0" w:line="360" w:lineRule="auto"/>
        <w:jc w:val="both"/>
        <w:rPr>
          <w:rFonts w:cs="Segoe UI"/>
          <w:sz w:val="24"/>
          <w:szCs w:val="24"/>
        </w:rPr>
      </w:pPr>
      <w:r w:rsidRPr="00EE1DF0">
        <w:rPr>
          <w:rFonts w:cs="Segoe UI"/>
          <w:noProof/>
          <w:sz w:val="24"/>
          <w:szCs w:val="24"/>
        </w:rPr>
        <w:lastRenderedPageBreak/>
        <w:drawing>
          <wp:inline distT="0" distB="0" distL="0" distR="0" wp14:anchorId="3BCF7586" wp14:editId="1A5CDA6B">
            <wp:extent cx="5702300" cy="3937000"/>
            <wp:effectExtent l="0" t="0" r="0" b="6350"/>
            <wp:docPr id="4" name="Picture 4" descr="C:\Users\Saurabh\Documents\Saurabh\Documents\Saurabh- academics\GI\Hepatic KS\US liver kapo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rabh\Documents\Saurabh\Documents\Saurabh- academics\GI\Hepatic KS\US liver kaposi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517" t="12057" r="-849"/>
                    <a:stretch/>
                  </pic:blipFill>
                  <pic:spPr bwMode="auto">
                    <a:xfrm>
                      <a:off x="0" y="0"/>
                      <a:ext cx="5702300" cy="3937000"/>
                    </a:xfrm>
                    <a:prstGeom prst="rect">
                      <a:avLst/>
                    </a:prstGeom>
                    <a:noFill/>
                    <a:ln>
                      <a:noFill/>
                    </a:ln>
                    <a:extLst>
                      <a:ext uri="{53640926-AAD7-44d8-BBD7-CCE9431645EC}">
                        <a14:shadowObscured xmlns:a14="http://schemas.microsoft.com/office/drawing/2010/main"/>
                      </a:ext>
                    </a:extLst>
                  </pic:spPr>
                </pic:pic>
              </a:graphicData>
            </a:graphic>
          </wp:inline>
        </w:drawing>
      </w:r>
    </w:p>
    <w:p w14:paraId="196B43D7" w14:textId="77777777" w:rsidR="008B06A5" w:rsidRPr="00EE1DF0" w:rsidRDefault="008B06A5" w:rsidP="00EE1DF0">
      <w:pPr>
        <w:spacing w:after="0" w:line="360" w:lineRule="auto"/>
        <w:jc w:val="both"/>
        <w:rPr>
          <w:rFonts w:cs="Segoe UI"/>
          <w:sz w:val="24"/>
          <w:szCs w:val="24"/>
        </w:rPr>
      </w:pPr>
    </w:p>
    <w:p w14:paraId="4944C9B7" w14:textId="19F11DF5" w:rsidR="008B06A5" w:rsidRPr="009B1A1D" w:rsidRDefault="009B1A1D" w:rsidP="00EE1DF0">
      <w:pPr>
        <w:spacing w:after="0" w:line="360" w:lineRule="auto"/>
        <w:jc w:val="both"/>
        <w:rPr>
          <w:rFonts w:eastAsia="宋体"/>
          <w:b/>
          <w:sz w:val="24"/>
          <w:szCs w:val="24"/>
          <w:lang w:eastAsia="zh-CN"/>
        </w:rPr>
      </w:pPr>
      <w:r w:rsidRPr="009B1A1D">
        <w:rPr>
          <w:rFonts w:eastAsiaTheme="minorEastAsia" w:cs="Times"/>
          <w:b/>
          <w:sz w:val="24"/>
          <w:szCs w:val="24"/>
        </w:rPr>
        <w:t>Figure 3</w:t>
      </w:r>
      <w:r w:rsidR="008B06A5" w:rsidRPr="009B1A1D">
        <w:rPr>
          <w:rFonts w:eastAsiaTheme="minorEastAsia" w:cs="Times"/>
          <w:b/>
          <w:sz w:val="24"/>
          <w:szCs w:val="24"/>
        </w:rPr>
        <w:t xml:space="preserve"> </w:t>
      </w:r>
      <w:r w:rsidRPr="009B1A1D">
        <w:rPr>
          <w:b/>
          <w:sz w:val="24"/>
          <w:szCs w:val="24"/>
        </w:rPr>
        <w:t>Ultrasound</w:t>
      </w:r>
      <w:r w:rsidR="008B06A5" w:rsidRPr="009B1A1D">
        <w:rPr>
          <w:rFonts w:eastAsiaTheme="minorEastAsia" w:cs="Times"/>
          <w:b/>
          <w:sz w:val="24"/>
          <w:szCs w:val="24"/>
        </w:rPr>
        <w:t xml:space="preserve"> image with multiple small round </w:t>
      </w:r>
      <w:proofErr w:type="spellStart"/>
      <w:r w:rsidR="008B06A5" w:rsidRPr="009B1A1D">
        <w:rPr>
          <w:b/>
          <w:sz w:val="24"/>
          <w:szCs w:val="24"/>
        </w:rPr>
        <w:t>hyperechoic</w:t>
      </w:r>
      <w:proofErr w:type="spellEnd"/>
      <w:r w:rsidR="008B06A5" w:rsidRPr="009B1A1D">
        <w:rPr>
          <w:b/>
          <w:sz w:val="24"/>
          <w:szCs w:val="24"/>
        </w:rPr>
        <w:t xml:space="preserve"> nodules</w:t>
      </w:r>
      <w:r w:rsidRPr="009B1A1D">
        <w:rPr>
          <w:rFonts w:eastAsia="宋体" w:hint="eastAsia"/>
          <w:b/>
          <w:sz w:val="24"/>
          <w:szCs w:val="24"/>
          <w:lang w:eastAsia="zh-CN"/>
        </w:rPr>
        <w:t>.</w:t>
      </w:r>
    </w:p>
    <w:p w14:paraId="6FAF9376" w14:textId="77777777" w:rsidR="009B1A1D" w:rsidRPr="009B1A1D" w:rsidRDefault="009B1A1D" w:rsidP="00EE1DF0">
      <w:pPr>
        <w:spacing w:after="0" w:line="360" w:lineRule="auto"/>
        <w:jc w:val="both"/>
        <w:rPr>
          <w:rFonts w:eastAsia="宋体" w:cs="Segoe UI"/>
          <w:sz w:val="24"/>
          <w:szCs w:val="24"/>
          <w:lang w:eastAsia="zh-CN"/>
        </w:rPr>
        <w:sectPr w:rsidR="009B1A1D" w:rsidRPr="009B1A1D" w:rsidSect="0009371A">
          <w:endnotePr>
            <w:numFmt w:val="decimal"/>
          </w:endnotePr>
          <w:pgSz w:w="12240" w:h="15840"/>
          <w:pgMar w:top="1440" w:right="1440" w:bottom="1440" w:left="1440" w:header="720" w:footer="720" w:gutter="0"/>
          <w:cols w:space="720"/>
          <w:docGrid w:linePitch="360"/>
        </w:sectPr>
      </w:pPr>
    </w:p>
    <w:p w14:paraId="2BA81715" w14:textId="66EFE658" w:rsidR="00062BE6" w:rsidRPr="00EE1DF0" w:rsidRDefault="00062BE6" w:rsidP="00EE1DF0">
      <w:pPr>
        <w:spacing w:after="0" w:line="360" w:lineRule="auto"/>
        <w:jc w:val="both"/>
        <w:rPr>
          <w:rFonts w:cs="Segoe UI"/>
          <w:sz w:val="24"/>
          <w:szCs w:val="24"/>
        </w:rPr>
      </w:pPr>
    </w:p>
    <w:p w14:paraId="4276BA75" w14:textId="7D5861BF" w:rsidR="00A27C0D" w:rsidRPr="00EE1DF0" w:rsidRDefault="00550159" w:rsidP="00EE1DF0">
      <w:pPr>
        <w:spacing w:after="0" w:line="360" w:lineRule="auto"/>
        <w:jc w:val="both"/>
        <w:rPr>
          <w:rFonts w:eastAsiaTheme="minorEastAsia" w:cs="Times"/>
          <w:sz w:val="24"/>
          <w:szCs w:val="24"/>
        </w:rPr>
      </w:pPr>
      <w:r w:rsidRPr="00EE1DF0">
        <w:rPr>
          <w:rFonts w:eastAsia="Times New Roman" w:cs="Times New Roman"/>
          <w:noProof/>
          <w:sz w:val="24"/>
          <w:szCs w:val="24"/>
        </w:rPr>
        <mc:AlternateContent>
          <mc:Choice Requires="wps">
            <w:drawing>
              <wp:anchor distT="0" distB="0" distL="114300" distR="114300" simplePos="0" relativeHeight="251664384" behindDoc="0" locked="0" layoutInCell="1" allowOverlap="1" wp14:anchorId="24E0285A" wp14:editId="4F89555F">
                <wp:simplePos x="0" y="0"/>
                <wp:positionH relativeFrom="column">
                  <wp:posOffset>1574800</wp:posOffset>
                </wp:positionH>
                <wp:positionV relativeFrom="paragraph">
                  <wp:posOffset>808990</wp:posOffset>
                </wp:positionV>
                <wp:extent cx="184150" cy="45719"/>
                <wp:effectExtent l="38100" t="57150" r="25400" b="107315"/>
                <wp:wrapNone/>
                <wp:docPr id="11" name="Straight Arrow Connector 11"/>
                <wp:cNvGraphicFramePr/>
                <a:graphic xmlns:a="http://schemas.openxmlformats.org/drawingml/2006/main">
                  <a:graphicData uri="http://schemas.microsoft.com/office/word/2010/wordprocessingShape">
                    <wps:wsp>
                      <wps:cNvCnPr/>
                      <wps:spPr>
                        <a:xfrm flipV="1">
                          <a:off x="0" y="0"/>
                          <a:ext cx="184150" cy="45719"/>
                        </a:xfrm>
                        <a:prstGeom prst="straightConnector1">
                          <a:avLst/>
                        </a:prstGeom>
                        <a:noFill/>
                        <a:ln w="25400" cap="flat" cmpd="sng" algn="ctr">
                          <a:solidFill>
                            <a:sysClr val="window" lastClr="FFFFFF"/>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E87D47" id="_x0000_t32" coordsize="21600,21600" o:spt="32" o:oned="t" path="m,l21600,21600e" filled="f">
                <v:path arrowok="t" fillok="f" o:connecttype="none"/>
                <o:lock v:ext="edit" shapetype="t"/>
              </v:shapetype>
              <v:shape id="Straight Arrow Connector 11" o:spid="_x0000_s1026" type="#_x0000_t32" style="position:absolute;margin-left:124pt;margin-top:63.7pt;width:14.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" strokecolor="window" strokeweight="2pt">
                <v:stroke endarrow="block"/>
                <v:shadow on="t" color="black" opacity="24903f" origin=",.5" offset="0,.55556mm"/>
              </v:shape>
            </w:pict>
          </mc:Fallback>
        </mc:AlternateContent>
      </w:r>
      <w:r w:rsidRPr="00EE1DF0">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02C367DB" wp14:editId="42AAE3B5">
                <wp:simplePos x="0" y="0"/>
                <wp:positionH relativeFrom="column">
                  <wp:posOffset>2133600</wp:posOffset>
                </wp:positionH>
                <wp:positionV relativeFrom="paragraph">
                  <wp:posOffset>763270</wp:posOffset>
                </wp:positionV>
                <wp:extent cx="158750" cy="45719"/>
                <wp:effectExtent l="38100" t="57150" r="31750" b="107315"/>
                <wp:wrapNone/>
                <wp:docPr id="10" name="Straight Arrow Connector 10"/>
                <wp:cNvGraphicFramePr/>
                <a:graphic xmlns:a="http://schemas.openxmlformats.org/drawingml/2006/main">
                  <a:graphicData uri="http://schemas.microsoft.com/office/word/2010/wordprocessingShape">
                    <wps:wsp>
                      <wps:cNvCnPr/>
                      <wps:spPr>
                        <a:xfrm flipV="1">
                          <a:off x="0" y="0"/>
                          <a:ext cx="158750" cy="45719"/>
                        </a:xfrm>
                        <a:prstGeom prst="straightConnector1">
                          <a:avLst/>
                        </a:prstGeom>
                        <a:ln>
                          <a:solidFill>
                            <a:schemeClr val="bg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05289" id="Straight Arrow Connector 10" o:spid="_x0000_s1026" type="#_x0000_t32" style="position:absolute;margin-left:168pt;margin-top:60.1pt;width:12.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" strokecolor="white [3212]" strokeweight="2pt">
                <v:stroke endarrow="block"/>
                <v:shadow on="t" color="black" opacity="24903f" origin=",.5" offset="0,.55556mm"/>
              </v:shape>
            </w:pict>
          </mc:Fallback>
        </mc:AlternateContent>
      </w:r>
      <w:r w:rsidR="008B06A5" w:rsidRPr="00EE1DF0">
        <w:rPr>
          <w:rFonts w:eastAsia="Times New Roman" w:cs="Times New Roman"/>
          <w:snapToGrid w:val="0"/>
          <w:w w:val="0"/>
          <w:sz w:val="24"/>
          <w:szCs w:val="24"/>
          <w:bdr w:val="none" w:sz="0" w:space="0" w:color="000000"/>
          <w:lang w:val="x-none" w:eastAsia="x-none" w:bidi="x-none"/>
        </w:rPr>
        <w:t xml:space="preserve"> </w:t>
      </w:r>
      <w:r w:rsidR="00D7172F" w:rsidRPr="00EE1DF0">
        <w:rPr>
          <w:rFonts w:eastAsia="Times New Roman" w:cs="Times New Roman"/>
          <w:noProof/>
          <w:snapToGrid w:val="0"/>
          <w:w w:val="0"/>
          <w:sz w:val="24"/>
          <w:szCs w:val="24"/>
          <w:bdr w:val="none" w:sz="0" w:space="0" w:color="000000"/>
        </w:rPr>
        <w:drawing>
          <wp:inline distT="0" distB="0" distL="0" distR="0" wp14:anchorId="0F8DE9F2" wp14:editId="53080709">
            <wp:extent cx="4070350" cy="3225800"/>
            <wp:effectExtent l="0" t="0" r="6350" b="0"/>
            <wp:docPr id="6" name="Picture 6" descr="C:\Users\Saurabh\Documents\Saurabh\Documents\Saurabh- academics\GI\Hepatic KS\CT liver kap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urabh\Documents\Saurabh\Documents\Saurabh- academics\GI\Hepatic KS\CT liver kaposi.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948" t="12631" r="11588" b="21223"/>
                    <a:stretch/>
                  </pic:blipFill>
                  <pic:spPr bwMode="auto">
                    <a:xfrm>
                      <a:off x="0" y="0"/>
                      <a:ext cx="4070350" cy="3225800"/>
                    </a:xfrm>
                    <a:prstGeom prst="rect">
                      <a:avLst/>
                    </a:prstGeom>
                    <a:noFill/>
                    <a:ln>
                      <a:noFill/>
                    </a:ln>
                    <a:extLst>
                      <a:ext uri="{53640926-AAD7-44d8-BBD7-CCE9431645EC}">
                        <a14:shadowObscured xmlns:a14="http://schemas.microsoft.com/office/drawing/2010/main"/>
                      </a:ext>
                    </a:extLst>
                  </pic:spPr>
                </pic:pic>
              </a:graphicData>
            </a:graphic>
          </wp:inline>
        </w:drawing>
      </w:r>
    </w:p>
    <w:p w14:paraId="07133060" w14:textId="30EB413D" w:rsidR="00A27C0D" w:rsidRPr="009B1A1D" w:rsidRDefault="00A27C0D" w:rsidP="00EE1DF0">
      <w:pPr>
        <w:spacing w:after="0" w:line="360" w:lineRule="auto"/>
        <w:jc w:val="both"/>
        <w:rPr>
          <w:rFonts w:eastAsia="宋体" w:cs="Times"/>
          <w:b/>
          <w:sz w:val="24"/>
          <w:szCs w:val="24"/>
          <w:lang w:eastAsia="zh-CN"/>
        </w:rPr>
      </w:pPr>
      <w:r w:rsidRPr="009B1A1D">
        <w:rPr>
          <w:rFonts w:eastAsiaTheme="minorEastAsia" w:cs="Times"/>
          <w:b/>
          <w:sz w:val="24"/>
          <w:szCs w:val="24"/>
        </w:rPr>
        <w:t xml:space="preserve">Figure </w:t>
      </w:r>
      <w:r w:rsidR="008B06A5" w:rsidRPr="009B1A1D">
        <w:rPr>
          <w:rFonts w:eastAsiaTheme="minorEastAsia" w:cs="Times"/>
          <w:b/>
          <w:sz w:val="24"/>
          <w:szCs w:val="24"/>
        </w:rPr>
        <w:t>4</w:t>
      </w:r>
      <w:r w:rsidRPr="009B1A1D">
        <w:rPr>
          <w:rFonts w:eastAsiaTheme="minorEastAsia" w:cs="Times"/>
          <w:b/>
          <w:sz w:val="24"/>
          <w:szCs w:val="24"/>
        </w:rPr>
        <w:t xml:space="preserve"> </w:t>
      </w:r>
      <w:r w:rsidR="009B1A1D" w:rsidRPr="009B1A1D">
        <w:rPr>
          <w:rFonts w:cs="Times New Roman"/>
          <w:b/>
          <w:sz w:val="24"/>
          <w:szCs w:val="24"/>
        </w:rPr>
        <w:t>Computerized tomography</w:t>
      </w:r>
      <w:r w:rsidR="008B06A5" w:rsidRPr="009B1A1D">
        <w:rPr>
          <w:rFonts w:eastAsiaTheme="minorEastAsia" w:cs="Times"/>
          <w:b/>
          <w:sz w:val="24"/>
          <w:szCs w:val="24"/>
        </w:rPr>
        <w:t xml:space="preserve"> scan </w:t>
      </w:r>
      <w:r w:rsidR="00D7172F" w:rsidRPr="009B1A1D">
        <w:rPr>
          <w:rFonts w:eastAsiaTheme="minorEastAsia" w:cs="Times"/>
          <w:b/>
          <w:sz w:val="24"/>
          <w:szCs w:val="24"/>
        </w:rPr>
        <w:t xml:space="preserve">enlarged inhomogeneous liver with multiple </w:t>
      </w:r>
      <w:proofErr w:type="spellStart"/>
      <w:r w:rsidR="00D7172F" w:rsidRPr="009B1A1D">
        <w:rPr>
          <w:rFonts w:eastAsiaTheme="minorEastAsia" w:cs="Times"/>
          <w:b/>
          <w:sz w:val="24"/>
          <w:szCs w:val="24"/>
        </w:rPr>
        <w:t>hypodense</w:t>
      </w:r>
      <w:proofErr w:type="spellEnd"/>
      <w:r w:rsidR="00D7172F" w:rsidRPr="009B1A1D">
        <w:rPr>
          <w:rFonts w:eastAsiaTheme="minorEastAsia" w:cs="Times"/>
          <w:b/>
          <w:sz w:val="24"/>
          <w:szCs w:val="24"/>
        </w:rPr>
        <w:t xml:space="preserve"> lesions</w:t>
      </w:r>
      <w:r w:rsidR="009B1A1D" w:rsidRPr="009B1A1D">
        <w:rPr>
          <w:rFonts w:eastAsia="宋体" w:cs="Times" w:hint="eastAsia"/>
          <w:b/>
          <w:sz w:val="24"/>
          <w:szCs w:val="24"/>
          <w:lang w:eastAsia="zh-CN"/>
        </w:rPr>
        <w:t>.</w:t>
      </w:r>
    </w:p>
    <w:p w14:paraId="6FBC7AEB" w14:textId="27EF7C49" w:rsidR="005D33D3" w:rsidRPr="00EE1DF0" w:rsidRDefault="005D33D3" w:rsidP="00EE1DF0">
      <w:pPr>
        <w:spacing w:after="0" w:line="360" w:lineRule="auto"/>
        <w:jc w:val="both"/>
        <w:rPr>
          <w:rFonts w:eastAsiaTheme="minorEastAsia" w:cs="Times"/>
          <w:sz w:val="24"/>
          <w:szCs w:val="24"/>
        </w:rPr>
      </w:pPr>
      <w:r w:rsidRPr="00EE1DF0">
        <w:rPr>
          <w:rFonts w:eastAsiaTheme="minorEastAsia" w:cs="Times"/>
          <w:sz w:val="24"/>
          <w:szCs w:val="24"/>
        </w:rPr>
        <w:br w:type="page"/>
      </w:r>
    </w:p>
    <w:p w14:paraId="73FEE2C3" w14:textId="301ADA93" w:rsidR="005D33D3" w:rsidRPr="00EE1DF0" w:rsidRDefault="00550159" w:rsidP="00EE1DF0">
      <w:pPr>
        <w:spacing w:after="0" w:line="360" w:lineRule="auto"/>
        <w:jc w:val="both"/>
        <w:rPr>
          <w:rFonts w:eastAsiaTheme="minorEastAsia" w:cs="Times"/>
          <w:sz w:val="24"/>
          <w:szCs w:val="24"/>
        </w:rPr>
      </w:pPr>
      <w:r w:rsidRPr="00EE1DF0">
        <w:rPr>
          <w:rFonts w:eastAsia="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702866ED" wp14:editId="0D504843">
                <wp:simplePos x="0" y="0"/>
                <wp:positionH relativeFrom="margin">
                  <wp:posOffset>1111250</wp:posOffset>
                </wp:positionH>
                <wp:positionV relativeFrom="paragraph">
                  <wp:posOffset>2875915</wp:posOffset>
                </wp:positionV>
                <wp:extent cx="146050" cy="45719"/>
                <wp:effectExtent l="38100" t="38100" r="63500" b="107315"/>
                <wp:wrapNone/>
                <wp:docPr id="13" name="Straight Arrow Connector 13"/>
                <wp:cNvGraphicFramePr/>
                <a:graphic xmlns:a="http://schemas.openxmlformats.org/drawingml/2006/main">
                  <a:graphicData uri="http://schemas.microsoft.com/office/word/2010/wordprocessingShape">
                    <wps:wsp>
                      <wps:cNvCnPr/>
                      <wps:spPr>
                        <a:xfrm flipV="1">
                          <a:off x="0" y="0"/>
                          <a:ext cx="146050" cy="45719"/>
                        </a:xfrm>
                        <a:prstGeom prst="straightConnector1">
                          <a:avLst/>
                        </a:prstGeom>
                        <a:noFill/>
                        <a:ln w="25400" cap="flat" cmpd="sng" algn="ctr">
                          <a:solidFill>
                            <a:sysClr val="window" lastClr="FFFFFF"/>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DF45B" id="Straight Arrow Connector 13" o:spid="_x0000_s1026" type="#_x0000_t32" style="position:absolute;margin-left:87.5pt;margin-top:226.45pt;width:11.5pt;height:3.6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" strokecolor="window" strokeweight="2pt">
                <v:stroke endarrow="block"/>
                <v:shadow on="t" color="black" opacity="24903f" origin=",.5" offset="0,.55556mm"/>
                <w10:wrap anchorx="margin"/>
              </v:shape>
            </w:pict>
          </mc:Fallback>
        </mc:AlternateContent>
      </w:r>
      <w:r w:rsidRPr="00EE1DF0">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391ADCC4" wp14:editId="46BD636A">
                <wp:simplePos x="0" y="0"/>
                <wp:positionH relativeFrom="column">
                  <wp:posOffset>1244600</wp:posOffset>
                </wp:positionH>
                <wp:positionV relativeFrom="paragraph">
                  <wp:posOffset>742950</wp:posOffset>
                </wp:positionV>
                <wp:extent cx="184150" cy="45719"/>
                <wp:effectExtent l="38100" t="57150" r="25400" b="107315"/>
                <wp:wrapNone/>
                <wp:docPr id="12" name="Straight Arrow Connector 12"/>
                <wp:cNvGraphicFramePr/>
                <a:graphic xmlns:a="http://schemas.openxmlformats.org/drawingml/2006/main">
                  <a:graphicData uri="http://schemas.microsoft.com/office/word/2010/wordprocessingShape">
                    <wps:wsp>
                      <wps:cNvCnPr/>
                      <wps:spPr>
                        <a:xfrm flipV="1">
                          <a:off x="0" y="0"/>
                          <a:ext cx="184150" cy="45719"/>
                        </a:xfrm>
                        <a:prstGeom prst="straightConnector1">
                          <a:avLst/>
                        </a:prstGeom>
                        <a:noFill/>
                        <a:ln w="25400" cap="flat" cmpd="sng" algn="ctr">
                          <a:solidFill>
                            <a:sysClr val="window" lastClr="FFFFFF"/>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D49ACB" id="Straight Arrow Connector 12" o:spid="_x0000_s1026" type="#_x0000_t32" style="position:absolute;margin-left:98pt;margin-top:58.5pt;width:14.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" strokecolor="window" strokeweight="2pt">
                <v:stroke endarrow="block"/>
                <v:shadow on="t" color="black" opacity="24903f" origin=",.5" offset="0,.55556mm"/>
              </v:shape>
            </w:pict>
          </mc:Fallback>
        </mc:AlternateContent>
      </w:r>
      <w:r w:rsidR="005D33D3" w:rsidRPr="00EE1DF0">
        <w:rPr>
          <w:rFonts w:eastAsiaTheme="minorEastAsia" w:cs="Times"/>
          <w:noProof/>
          <w:sz w:val="24"/>
          <w:szCs w:val="24"/>
        </w:rPr>
        <w:drawing>
          <wp:inline distT="0" distB="0" distL="0" distR="0" wp14:anchorId="64B9CB04" wp14:editId="1140096E">
            <wp:extent cx="3048000" cy="2286000"/>
            <wp:effectExtent l="0" t="0" r="0" b="0"/>
            <wp:docPr id="5" name="Picture 5" descr="C:\Users\Saurabh\Documents\Saurabh\Documents\Saurabh- academics\GI\Hepatic KS\SPAIR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rabh\Documents\Saurabh\Documents\Saurabh- academics\GI\Hepatic KS\SPAIRliv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005D33D3" w:rsidRPr="00EE1DF0">
        <w:rPr>
          <w:rFonts w:eastAsiaTheme="minorEastAsia" w:cs="Times"/>
          <w:noProof/>
          <w:sz w:val="24"/>
          <w:szCs w:val="24"/>
        </w:rPr>
        <w:drawing>
          <wp:inline distT="0" distB="0" distL="0" distR="0" wp14:anchorId="4CA0A514" wp14:editId="3AD82A58">
            <wp:extent cx="3048000" cy="2273142"/>
            <wp:effectExtent l="0" t="0" r="0" b="0"/>
            <wp:docPr id="3" name="Picture 3" descr="C:\Users\Saurabh\Documents\Saurabh\Documents\Saurabh- academics\GI\Hepatic KS\T2 liver kap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rabh\Documents\Saurabh\Documents\Saurabh- academics\GI\Hepatic KS\T2 liver kapos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5881" cy="2279019"/>
                    </a:xfrm>
                    <a:prstGeom prst="rect">
                      <a:avLst/>
                    </a:prstGeom>
                    <a:noFill/>
                    <a:ln>
                      <a:noFill/>
                    </a:ln>
                  </pic:spPr>
                </pic:pic>
              </a:graphicData>
            </a:graphic>
          </wp:inline>
        </w:drawing>
      </w:r>
    </w:p>
    <w:p w14:paraId="1C925636" w14:textId="77777777" w:rsidR="005D33D3" w:rsidRPr="00EE1DF0" w:rsidRDefault="005D33D3" w:rsidP="00EE1DF0">
      <w:pPr>
        <w:spacing w:after="0" w:line="360" w:lineRule="auto"/>
        <w:jc w:val="both"/>
        <w:rPr>
          <w:rFonts w:eastAsiaTheme="minorEastAsia" w:cs="Times"/>
          <w:sz w:val="24"/>
          <w:szCs w:val="24"/>
        </w:rPr>
      </w:pPr>
    </w:p>
    <w:p w14:paraId="297FC08E" w14:textId="3BD511F6" w:rsidR="005D33D3" w:rsidRPr="009B1A1D" w:rsidRDefault="005D33D3" w:rsidP="00EE1DF0">
      <w:pPr>
        <w:spacing w:after="0" w:line="360" w:lineRule="auto"/>
        <w:jc w:val="both"/>
        <w:rPr>
          <w:rFonts w:eastAsia="宋体" w:cs="Times"/>
          <w:b/>
          <w:sz w:val="24"/>
          <w:szCs w:val="24"/>
          <w:lang w:eastAsia="zh-CN"/>
        </w:rPr>
      </w:pPr>
      <w:r w:rsidRPr="009B1A1D">
        <w:rPr>
          <w:rFonts w:eastAsiaTheme="minorEastAsia" w:cs="Times"/>
          <w:b/>
          <w:sz w:val="24"/>
          <w:szCs w:val="24"/>
        </w:rPr>
        <w:t xml:space="preserve">Figure 5 </w:t>
      </w:r>
      <w:r w:rsidR="005E6A00" w:rsidRPr="009B1A1D">
        <w:rPr>
          <w:rFonts w:eastAsiaTheme="minorEastAsia" w:cs="Times"/>
          <w:b/>
          <w:sz w:val="24"/>
          <w:szCs w:val="24"/>
        </w:rPr>
        <w:t xml:space="preserve">SPAIR </w:t>
      </w:r>
      <w:r w:rsidR="009B1A1D" w:rsidRPr="009B1A1D">
        <w:rPr>
          <w:rFonts w:eastAsia="宋体" w:cs="Times"/>
          <w:b/>
          <w:sz w:val="24"/>
          <w:szCs w:val="24"/>
          <w:lang w:eastAsia="zh-CN"/>
        </w:rPr>
        <w:t>and</w:t>
      </w:r>
      <w:r w:rsidR="005E6A00" w:rsidRPr="009B1A1D">
        <w:rPr>
          <w:rFonts w:eastAsiaTheme="minorEastAsia" w:cs="Times"/>
          <w:b/>
          <w:sz w:val="24"/>
          <w:szCs w:val="24"/>
        </w:rPr>
        <w:t xml:space="preserve"> T2 images </w:t>
      </w:r>
      <w:r w:rsidRPr="009B1A1D">
        <w:rPr>
          <w:rFonts w:eastAsiaTheme="minorEastAsia" w:cs="Times"/>
          <w:b/>
          <w:sz w:val="24"/>
          <w:szCs w:val="24"/>
        </w:rPr>
        <w:t xml:space="preserve">Kaposi </w:t>
      </w:r>
      <w:r w:rsidR="009B1A1D" w:rsidRPr="009B1A1D">
        <w:rPr>
          <w:rFonts w:eastAsiaTheme="minorEastAsia" w:cs="Times"/>
          <w:b/>
          <w:sz w:val="24"/>
          <w:szCs w:val="24"/>
        </w:rPr>
        <w:t>s</w:t>
      </w:r>
      <w:r w:rsidRPr="009B1A1D">
        <w:rPr>
          <w:rFonts w:eastAsiaTheme="minorEastAsia" w:cs="Times"/>
          <w:b/>
          <w:sz w:val="24"/>
          <w:szCs w:val="24"/>
        </w:rPr>
        <w:t>arcoma</w:t>
      </w:r>
      <w:r w:rsidR="005E6A00" w:rsidRPr="009B1A1D">
        <w:rPr>
          <w:rFonts w:eastAsiaTheme="minorEastAsia" w:cs="Times"/>
          <w:b/>
          <w:sz w:val="24"/>
          <w:szCs w:val="24"/>
        </w:rPr>
        <w:t xml:space="preserve"> on </w:t>
      </w:r>
      <w:r w:rsidR="009B1A1D" w:rsidRPr="009B1A1D">
        <w:rPr>
          <w:rFonts w:eastAsiaTheme="minorEastAsia" w:cs="Times"/>
          <w:b/>
          <w:sz w:val="24"/>
          <w:szCs w:val="24"/>
        </w:rPr>
        <w:t>magnetic resonance imaging</w:t>
      </w:r>
      <w:r w:rsidR="009B1A1D" w:rsidRPr="009B1A1D">
        <w:rPr>
          <w:rFonts w:eastAsia="宋体" w:cs="Times" w:hint="eastAsia"/>
          <w:b/>
          <w:sz w:val="24"/>
          <w:szCs w:val="24"/>
          <w:lang w:eastAsia="zh-CN"/>
        </w:rPr>
        <w:t>.</w:t>
      </w:r>
      <w:r w:rsidR="009B1A1D" w:rsidRPr="009B1A1D">
        <w:rPr>
          <w:rFonts w:eastAsiaTheme="minorEastAsia" w:cs="Times"/>
          <w:b/>
          <w:sz w:val="24"/>
          <w:szCs w:val="24"/>
        </w:rPr>
        <w:t xml:space="preserve"> </w:t>
      </w:r>
    </w:p>
    <w:sectPr w:rsidR="005D33D3" w:rsidRPr="009B1A1D" w:rsidSect="00872767">
      <w:endnotePr>
        <w:numFmt w:val="decimal"/>
      </w:endnotePr>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8D560" w15:done="0"/>
  <w15:commentEx w15:paraId="7D6FD329" w15:done="0"/>
  <w15:commentEx w15:paraId="776E3F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915A" w14:textId="77777777" w:rsidR="00800088" w:rsidRDefault="00800088" w:rsidP="00653041">
      <w:pPr>
        <w:spacing w:after="0" w:line="240" w:lineRule="auto"/>
      </w:pPr>
      <w:r>
        <w:separator/>
      </w:r>
    </w:p>
  </w:endnote>
  <w:endnote w:type="continuationSeparator" w:id="0">
    <w:p w14:paraId="09F0F1F1" w14:textId="77777777" w:rsidR="00800088" w:rsidRDefault="00800088" w:rsidP="0065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dvGaramond-BK">
    <w:altName w:val="Cambria"/>
    <w:panose1 w:val="00000000000000000000"/>
    <w:charset w:val="00"/>
    <w:family w:val="swiss"/>
    <w:notTrueType/>
    <w:pitch w:val="default"/>
    <w:sig w:usb0="00000003" w:usb1="00000000" w:usb2="00000000" w:usb3="00000000" w:csb0="00000001" w:csb1="00000000"/>
  </w:font>
  <w:font w:name="AdvMacMthSyN">
    <w:altName w:val="Cambria"/>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92D4B" w14:textId="77777777" w:rsidR="00800088" w:rsidRDefault="00800088" w:rsidP="00653041">
      <w:pPr>
        <w:spacing w:after="0" w:line="240" w:lineRule="auto"/>
      </w:pPr>
      <w:r>
        <w:separator/>
      </w:r>
    </w:p>
  </w:footnote>
  <w:footnote w:type="continuationSeparator" w:id="0">
    <w:p w14:paraId="39851DA1" w14:textId="77777777" w:rsidR="00800088" w:rsidRDefault="00800088" w:rsidP="006530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841865"/>
    <w:multiLevelType w:val="multilevel"/>
    <w:tmpl w:val="015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4F40DB"/>
    <w:multiLevelType w:val="multilevel"/>
    <w:tmpl w:val="A574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CD7048"/>
    <w:multiLevelType w:val="multilevel"/>
    <w:tmpl w:val="6E9A72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67DC8"/>
    <w:multiLevelType w:val="multilevel"/>
    <w:tmpl w:val="7FD8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E3908"/>
    <w:multiLevelType w:val="multilevel"/>
    <w:tmpl w:val="5816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5B2B60"/>
    <w:multiLevelType w:val="multilevel"/>
    <w:tmpl w:val="9B42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3041"/>
    <w:rsid w:val="00006567"/>
    <w:rsid w:val="00010298"/>
    <w:rsid w:val="000106C8"/>
    <w:rsid w:val="00016391"/>
    <w:rsid w:val="00024190"/>
    <w:rsid w:val="00027501"/>
    <w:rsid w:val="00033F51"/>
    <w:rsid w:val="00036E85"/>
    <w:rsid w:val="00040790"/>
    <w:rsid w:val="000508FD"/>
    <w:rsid w:val="00062BE6"/>
    <w:rsid w:val="0007455D"/>
    <w:rsid w:val="00076B8A"/>
    <w:rsid w:val="000809C0"/>
    <w:rsid w:val="0009371A"/>
    <w:rsid w:val="000A6D22"/>
    <w:rsid w:val="000A7CA2"/>
    <w:rsid w:val="000D26AC"/>
    <w:rsid w:val="000E0FA8"/>
    <w:rsid w:val="000F2774"/>
    <w:rsid w:val="00104FF0"/>
    <w:rsid w:val="0011364A"/>
    <w:rsid w:val="00113AAD"/>
    <w:rsid w:val="00114318"/>
    <w:rsid w:val="00124C27"/>
    <w:rsid w:val="00125B2E"/>
    <w:rsid w:val="00130BA1"/>
    <w:rsid w:val="0014574C"/>
    <w:rsid w:val="00151FB7"/>
    <w:rsid w:val="001553CE"/>
    <w:rsid w:val="00157E4A"/>
    <w:rsid w:val="00160626"/>
    <w:rsid w:val="001665BC"/>
    <w:rsid w:val="00172AB8"/>
    <w:rsid w:val="001F0C79"/>
    <w:rsid w:val="00226661"/>
    <w:rsid w:val="00233297"/>
    <w:rsid w:val="00255F89"/>
    <w:rsid w:val="00256773"/>
    <w:rsid w:val="00282AAB"/>
    <w:rsid w:val="0029335C"/>
    <w:rsid w:val="0029453A"/>
    <w:rsid w:val="002A49C6"/>
    <w:rsid w:val="003027E3"/>
    <w:rsid w:val="00336728"/>
    <w:rsid w:val="00346638"/>
    <w:rsid w:val="00357260"/>
    <w:rsid w:val="00363C69"/>
    <w:rsid w:val="00382B59"/>
    <w:rsid w:val="003856EE"/>
    <w:rsid w:val="00393D99"/>
    <w:rsid w:val="0039581E"/>
    <w:rsid w:val="003A1AA2"/>
    <w:rsid w:val="003B2770"/>
    <w:rsid w:val="003B7F08"/>
    <w:rsid w:val="003D751F"/>
    <w:rsid w:val="003E2854"/>
    <w:rsid w:val="003E3ED9"/>
    <w:rsid w:val="003F47C5"/>
    <w:rsid w:val="00405CC5"/>
    <w:rsid w:val="00411336"/>
    <w:rsid w:val="00433912"/>
    <w:rsid w:val="004543AF"/>
    <w:rsid w:val="00464D0B"/>
    <w:rsid w:val="00466757"/>
    <w:rsid w:val="00486A22"/>
    <w:rsid w:val="004A2E48"/>
    <w:rsid w:val="004B59BC"/>
    <w:rsid w:val="004D20D4"/>
    <w:rsid w:val="004D7208"/>
    <w:rsid w:val="004E1BEE"/>
    <w:rsid w:val="004E64A2"/>
    <w:rsid w:val="004F29A0"/>
    <w:rsid w:val="004F59C8"/>
    <w:rsid w:val="00513B14"/>
    <w:rsid w:val="005178C2"/>
    <w:rsid w:val="00531404"/>
    <w:rsid w:val="00550159"/>
    <w:rsid w:val="00553594"/>
    <w:rsid w:val="00562FFA"/>
    <w:rsid w:val="00565061"/>
    <w:rsid w:val="00581AAD"/>
    <w:rsid w:val="00581D43"/>
    <w:rsid w:val="005864E4"/>
    <w:rsid w:val="00592B47"/>
    <w:rsid w:val="005930FC"/>
    <w:rsid w:val="005957AF"/>
    <w:rsid w:val="005A315F"/>
    <w:rsid w:val="005A7343"/>
    <w:rsid w:val="005C1236"/>
    <w:rsid w:val="005C169E"/>
    <w:rsid w:val="005D01F5"/>
    <w:rsid w:val="005D33D3"/>
    <w:rsid w:val="005E6A00"/>
    <w:rsid w:val="005F4021"/>
    <w:rsid w:val="005F51E5"/>
    <w:rsid w:val="005F68C6"/>
    <w:rsid w:val="00614FA0"/>
    <w:rsid w:val="00652B62"/>
    <w:rsid w:val="00653041"/>
    <w:rsid w:val="0065682C"/>
    <w:rsid w:val="006814D0"/>
    <w:rsid w:val="00682FE9"/>
    <w:rsid w:val="00686CBB"/>
    <w:rsid w:val="006922C1"/>
    <w:rsid w:val="00697DDE"/>
    <w:rsid w:val="006C0C12"/>
    <w:rsid w:val="006C3571"/>
    <w:rsid w:val="006E6FC3"/>
    <w:rsid w:val="00707F3B"/>
    <w:rsid w:val="007277E2"/>
    <w:rsid w:val="00727E97"/>
    <w:rsid w:val="0074604B"/>
    <w:rsid w:val="00780652"/>
    <w:rsid w:val="0078197B"/>
    <w:rsid w:val="00781CDB"/>
    <w:rsid w:val="00793B0B"/>
    <w:rsid w:val="00794724"/>
    <w:rsid w:val="00797CE3"/>
    <w:rsid w:val="007B1D89"/>
    <w:rsid w:val="007B29E0"/>
    <w:rsid w:val="007B5E52"/>
    <w:rsid w:val="007B5F23"/>
    <w:rsid w:val="007D354F"/>
    <w:rsid w:val="007D63C4"/>
    <w:rsid w:val="007E620B"/>
    <w:rsid w:val="007F5FC5"/>
    <w:rsid w:val="00800088"/>
    <w:rsid w:val="008052C3"/>
    <w:rsid w:val="0082024B"/>
    <w:rsid w:val="00860AFB"/>
    <w:rsid w:val="00872767"/>
    <w:rsid w:val="00881078"/>
    <w:rsid w:val="00881EAA"/>
    <w:rsid w:val="008833B5"/>
    <w:rsid w:val="0088747D"/>
    <w:rsid w:val="008A2F85"/>
    <w:rsid w:val="008A573B"/>
    <w:rsid w:val="008B06A5"/>
    <w:rsid w:val="008C5E30"/>
    <w:rsid w:val="008D3249"/>
    <w:rsid w:val="008E3B7B"/>
    <w:rsid w:val="008F2A49"/>
    <w:rsid w:val="009046A3"/>
    <w:rsid w:val="0093259C"/>
    <w:rsid w:val="00935E9C"/>
    <w:rsid w:val="009501FE"/>
    <w:rsid w:val="009806CE"/>
    <w:rsid w:val="009B1A1D"/>
    <w:rsid w:val="009E2967"/>
    <w:rsid w:val="009E4594"/>
    <w:rsid w:val="009F7017"/>
    <w:rsid w:val="00A00F23"/>
    <w:rsid w:val="00A22DFD"/>
    <w:rsid w:val="00A23AC4"/>
    <w:rsid w:val="00A27C0D"/>
    <w:rsid w:val="00A34FB4"/>
    <w:rsid w:val="00A474D6"/>
    <w:rsid w:val="00A47ECF"/>
    <w:rsid w:val="00A5334A"/>
    <w:rsid w:val="00A54ED3"/>
    <w:rsid w:val="00A72801"/>
    <w:rsid w:val="00A76DA6"/>
    <w:rsid w:val="00A772BC"/>
    <w:rsid w:val="00A84C10"/>
    <w:rsid w:val="00A86E6A"/>
    <w:rsid w:val="00A964FA"/>
    <w:rsid w:val="00A97E96"/>
    <w:rsid w:val="00AA65ED"/>
    <w:rsid w:val="00AA78E6"/>
    <w:rsid w:val="00AB0DF0"/>
    <w:rsid w:val="00AB2E24"/>
    <w:rsid w:val="00AD0365"/>
    <w:rsid w:val="00AE6E55"/>
    <w:rsid w:val="00B045C5"/>
    <w:rsid w:val="00B66A91"/>
    <w:rsid w:val="00B673CB"/>
    <w:rsid w:val="00B739C4"/>
    <w:rsid w:val="00B87239"/>
    <w:rsid w:val="00C06DAB"/>
    <w:rsid w:val="00C3749F"/>
    <w:rsid w:val="00C7005D"/>
    <w:rsid w:val="00C81CEE"/>
    <w:rsid w:val="00C8652D"/>
    <w:rsid w:val="00CB4C3F"/>
    <w:rsid w:val="00CC175F"/>
    <w:rsid w:val="00CC1F5B"/>
    <w:rsid w:val="00CC5B46"/>
    <w:rsid w:val="00CD0A85"/>
    <w:rsid w:val="00CD465A"/>
    <w:rsid w:val="00CE07CF"/>
    <w:rsid w:val="00CE6106"/>
    <w:rsid w:val="00CF6758"/>
    <w:rsid w:val="00D14683"/>
    <w:rsid w:val="00D34E60"/>
    <w:rsid w:val="00D7172F"/>
    <w:rsid w:val="00D87DB9"/>
    <w:rsid w:val="00D931E2"/>
    <w:rsid w:val="00D9770B"/>
    <w:rsid w:val="00DC07B5"/>
    <w:rsid w:val="00DC16FA"/>
    <w:rsid w:val="00DC3E52"/>
    <w:rsid w:val="00DE508E"/>
    <w:rsid w:val="00DF0B82"/>
    <w:rsid w:val="00E1622E"/>
    <w:rsid w:val="00E43F0E"/>
    <w:rsid w:val="00E444B2"/>
    <w:rsid w:val="00E706FC"/>
    <w:rsid w:val="00EE1DF0"/>
    <w:rsid w:val="00F1112A"/>
    <w:rsid w:val="00F143D9"/>
    <w:rsid w:val="00F22887"/>
    <w:rsid w:val="00F440EB"/>
    <w:rsid w:val="00F4601D"/>
    <w:rsid w:val="00F6417B"/>
    <w:rsid w:val="00F778DD"/>
    <w:rsid w:val="00F92029"/>
    <w:rsid w:val="00FA2230"/>
    <w:rsid w:val="00FD56DD"/>
    <w:rsid w:val="00FF30C0"/>
    <w:rsid w:val="00F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4A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41"/>
    <w:pPr>
      <w:spacing w:after="160" w:line="259" w:lineRule="auto"/>
    </w:pPr>
    <w:rPr>
      <w:rFonts w:ascii="Book Antiqua" w:eastAsiaTheme="minorHAnsi" w:hAnsi="Book Antiqua"/>
      <w:sz w:val="22"/>
      <w:szCs w:val="22"/>
    </w:rPr>
  </w:style>
  <w:style w:type="paragraph" w:styleId="Heading1">
    <w:name w:val="heading 1"/>
    <w:basedOn w:val="Normal"/>
    <w:link w:val="Heading1Char"/>
    <w:uiPriority w:val="9"/>
    <w:qFormat/>
    <w:rsid w:val="00727E97"/>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E6F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53041"/>
  </w:style>
  <w:style w:type="paragraph" w:styleId="EndnoteText">
    <w:name w:val="endnote text"/>
    <w:basedOn w:val="Normal"/>
    <w:link w:val="EndnoteTextChar"/>
    <w:uiPriority w:val="99"/>
    <w:unhideWhenUsed/>
    <w:rsid w:val="00653041"/>
    <w:pPr>
      <w:spacing w:after="0" w:line="240" w:lineRule="auto"/>
    </w:pPr>
    <w:rPr>
      <w:sz w:val="20"/>
      <w:szCs w:val="20"/>
    </w:rPr>
  </w:style>
  <w:style w:type="character" w:customStyle="1" w:styleId="EndnoteTextChar">
    <w:name w:val="Endnote Text Char"/>
    <w:basedOn w:val="DefaultParagraphFont"/>
    <w:link w:val="EndnoteText"/>
    <w:uiPriority w:val="99"/>
    <w:rsid w:val="00653041"/>
    <w:rPr>
      <w:rFonts w:ascii="Book Antiqua" w:eastAsiaTheme="minorHAnsi" w:hAnsi="Book Antiqua"/>
      <w:sz w:val="20"/>
      <w:szCs w:val="20"/>
    </w:rPr>
  </w:style>
  <w:style w:type="character" w:styleId="EndnoteReference">
    <w:name w:val="endnote reference"/>
    <w:basedOn w:val="DefaultParagraphFont"/>
    <w:uiPriority w:val="99"/>
    <w:unhideWhenUsed/>
    <w:rsid w:val="00653041"/>
    <w:rPr>
      <w:vertAlign w:val="superscript"/>
    </w:rPr>
  </w:style>
  <w:style w:type="paragraph" w:styleId="NormalWeb">
    <w:name w:val="Normal (Web)"/>
    <w:basedOn w:val="Normal"/>
    <w:uiPriority w:val="99"/>
    <w:unhideWhenUsed/>
    <w:rsid w:val="00653041"/>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653041"/>
    <w:rPr>
      <w:sz w:val="18"/>
      <w:szCs w:val="18"/>
    </w:rPr>
  </w:style>
  <w:style w:type="paragraph" w:styleId="CommentText">
    <w:name w:val="annotation text"/>
    <w:basedOn w:val="Normal"/>
    <w:link w:val="CommentTextChar"/>
    <w:uiPriority w:val="99"/>
    <w:unhideWhenUsed/>
    <w:rsid w:val="00653041"/>
    <w:pPr>
      <w:spacing w:line="240" w:lineRule="auto"/>
    </w:pPr>
    <w:rPr>
      <w:sz w:val="24"/>
      <w:szCs w:val="24"/>
    </w:rPr>
  </w:style>
  <w:style w:type="character" w:customStyle="1" w:styleId="CommentTextChar">
    <w:name w:val="Comment Text Char"/>
    <w:basedOn w:val="DefaultParagraphFont"/>
    <w:link w:val="CommentText"/>
    <w:uiPriority w:val="99"/>
    <w:rsid w:val="00653041"/>
    <w:rPr>
      <w:rFonts w:ascii="Book Antiqua" w:eastAsiaTheme="minorHAnsi" w:hAnsi="Book Antiqua"/>
    </w:rPr>
  </w:style>
  <w:style w:type="paragraph" w:styleId="BalloonText">
    <w:name w:val="Balloon Text"/>
    <w:basedOn w:val="Normal"/>
    <w:link w:val="BalloonTextChar"/>
    <w:uiPriority w:val="99"/>
    <w:semiHidden/>
    <w:unhideWhenUsed/>
    <w:rsid w:val="006530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041"/>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465A"/>
    <w:rPr>
      <w:b/>
      <w:bCs/>
      <w:sz w:val="20"/>
      <w:szCs w:val="20"/>
    </w:rPr>
  </w:style>
  <w:style w:type="character" w:customStyle="1" w:styleId="CommentSubjectChar">
    <w:name w:val="Comment Subject Char"/>
    <w:basedOn w:val="CommentTextChar"/>
    <w:link w:val="CommentSubject"/>
    <w:uiPriority w:val="99"/>
    <w:semiHidden/>
    <w:rsid w:val="00CD465A"/>
    <w:rPr>
      <w:rFonts w:ascii="Book Antiqua" w:eastAsiaTheme="minorHAnsi" w:hAnsi="Book Antiqua"/>
      <w:b/>
      <w:bCs/>
      <w:sz w:val="20"/>
      <w:szCs w:val="20"/>
    </w:rPr>
  </w:style>
  <w:style w:type="character" w:customStyle="1" w:styleId="apple-converted-space">
    <w:name w:val="apple-converted-space"/>
    <w:basedOn w:val="DefaultParagraphFont"/>
    <w:rsid w:val="00A54ED3"/>
  </w:style>
  <w:style w:type="character" w:styleId="Hyperlink">
    <w:name w:val="Hyperlink"/>
    <w:basedOn w:val="DefaultParagraphFont"/>
    <w:uiPriority w:val="99"/>
    <w:unhideWhenUsed/>
    <w:rsid w:val="00A54ED3"/>
    <w:rPr>
      <w:color w:val="0000FF"/>
      <w:u w:val="single"/>
    </w:rPr>
  </w:style>
  <w:style w:type="character" w:customStyle="1" w:styleId="Heading1Char">
    <w:name w:val="Heading 1 Char"/>
    <w:basedOn w:val="DefaultParagraphFont"/>
    <w:link w:val="Heading1"/>
    <w:uiPriority w:val="9"/>
    <w:rsid w:val="00727E97"/>
    <w:rPr>
      <w:rFonts w:ascii="Times" w:hAnsi="Times"/>
      <w:b/>
      <w:bCs/>
      <w:kern w:val="36"/>
      <w:sz w:val="48"/>
      <w:szCs w:val="48"/>
    </w:rPr>
  </w:style>
  <w:style w:type="character" w:customStyle="1" w:styleId="highlight">
    <w:name w:val="highlight"/>
    <w:basedOn w:val="DefaultParagraphFont"/>
    <w:rsid w:val="00727E97"/>
  </w:style>
  <w:style w:type="character" w:customStyle="1" w:styleId="cit">
    <w:name w:val="cit"/>
    <w:basedOn w:val="DefaultParagraphFont"/>
    <w:rsid w:val="00727E97"/>
  </w:style>
  <w:style w:type="character" w:customStyle="1" w:styleId="doi">
    <w:name w:val="doi"/>
    <w:basedOn w:val="DefaultParagraphFont"/>
    <w:rsid w:val="00727E97"/>
  </w:style>
  <w:style w:type="character" w:customStyle="1" w:styleId="fm-citation-ids-label">
    <w:name w:val="fm-citation-ids-label"/>
    <w:basedOn w:val="DefaultParagraphFont"/>
    <w:rsid w:val="00727E97"/>
  </w:style>
  <w:style w:type="character" w:styleId="FollowedHyperlink">
    <w:name w:val="FollowedHyperlink"/>
    <w:basedOn w:val="DefaultParagraphFont"/>
    <w:uiPriority w:val="99"/>
    <w:semiHidden/>
    <w:unhideWhenUsed/>
    <w:rsid w:val="00B673CB"/>
    <w:rPr>
      <w:color w:val="800080" w:themeColor="followedHyperlink"/>
      <w:u w:val="single"/>
    </w:rPr>
  </w:style>
  <w:style w:type="table" w:styleId="LightShading-Accent1">
    <w:name w:val="Light Shading Accent 1"/>
    <w:basedOn w:val="TableNormal"/>
    <w:uiPriority w:val="60"/>
    <w:rsid w:val="00581D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0937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11">
    <w:name w:val="Plain Table 11"/>
    <w:basedOn w:val="TableNormal"/>
    <w:uiPriority w:val="99"/>
    <w:rsid w:val="0009371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rticlecategories">
    <w:name w:val="articlecategories"/>
    <w:basedOn w:val="DefaultParagraphFont"/>
    <w:rsid w:val="00346638"/>
  </w:style>
  <w:style w:type="character" w:customStyle="1" w:styleId="authors">
    <w:name w:val="authors"/>
    <w:basedOn w:val="DefaultParagraphFont"/>
    <w:rsid w:val="00346638"/>
  </w:style>
  <w:style w:type="character" w:customStyle="1" w:styleId="citationref">
    <w:name w:val="citationref"/>
    <w:basedOn w:val="DefaultParagraphFont"/>
    <w:rsid w:val="00346638"/>
  </w:style>
  <w:style w:type="character" w:styleId="HTMLCite">
    <w:name w:val="HTML Cite"/>
    <w:basedOn w:val="DefaultParagraphFont"/>
    <w:uiPriority w:val="99"/>
    <w:semiHidden/>
    <w:unhideWhenUsed/>
    <w:rsid w:val="00A772BC"/>
    <w:rPr>
      <w:i/>
      <w:iCs/>
    </w:rPr>
  </w:style>
  <w:style w:type="character" w:customStyle="1" w:styleId="author">
    <w:name w:val="author"/>
    <w:basedOn w:val="DefaultParagraphFont"/>
    <w:rsid w:val="00A772BC"/>
  </w:style>
  <w:style w:type="character" w:customStyle="1" w:styleId="articletitle">
    <w:name w:val="articletitle"/>
    <w:basedOn w:val="DefaultParagraphFont"/>
    <w:rsid w:val="00A772BC"/>
  </w:style>
  <w:style w:type="character" w:customStyle="1" w:styleId="journaltitle">
    <w:name w:val="journaltitle"/>
    <w:basedOn w:val="DefaultParagraphFont"/>
    <w:rsid w:val="00A772BC"/>
  </w:style>
  <w:style w:type="character" w:customStyle="1" w:styleId="pubyear">
    <w:name w:val="pubyear"/>
    <w:basedOn w:val="DefaultParagraphFont"/>
    <w:rsid w:val="00A772BC"/>
  </w:style>
  <w:style w:type="character" w:customStyle="1" w:styleId="vol">
    <w:name w:val="vol"/>
    <w:basedOn w:val="DefaultParagraphFont"/>
    <w:rsid w:val="00A772BC"/>
  </w:style>
  <w:style w:type="character" w:customStyle="1" w:styleId="citedissue">
    <w:name w:val="citedissue"/>
    <w:basedOn w:val="DefaultParagraphFont"/>
    <w:rsid w:val="00A772BC"/>
  </w:style>
  <w:style w:type="character" w:customStyle="1" w:styleId="pagefirst">
    <w:name w:val="pagefirst"/>
    <w:basedOn w:val="DefaultParagraphFont"/>
    <w:rsid w:val="00A772BC"/>
  </w:style>
  <w:style w:type="character" w:customStyle="1" w:styleId="pagelast">
    <w:name w:val="pagelast"/>
    <w:basedOn w:val="DefaultParagraphFont"/>
    <w:rsid w:val="00A772BC"/>
  </w:style>
  <w:style w:type="character" w:customStyle="1" w:styleId="Heading2Char">
    <w:name w:val="Heading 2 Char"/>
    <w:basedOn w:val="DefaultParagraphFont"/>
    <w:link w:val="Heading2"/>
    <w:uiPriority w:val="9"/>
    <w:semiHidden/>
    <w:rsid w:val="006E6FC3"/>
    <w:rPr>
      <w:rFonts w:asciiTheme="majorHAnsi" w:eastAsiaTheme="majorEastAsia" w:hAnsiTheme="majorHAnsi" w:cstheme="majorBidi"/>
      <w:color w:val="365F91" w:themeColor="accent1" w:themeShade="BF"/>
      <w:sz w:val="26"/>
      <w:szCs w:val="26"/>
    </w:rPr>
  </w:style>
  <w:style w:type="character" w:customStyle="1" w:styleId="exlresultdetails">
    <w:name w:val="exlresultdetails"/>
    <w:basedOn w:val="DefaultParagraphFont"/>
    <w:rsid w:val="006E6FC3"/>
  </w:style>
  <w:style w:type="paragraph" w:styleId="Revision">
    <w:name w:val="Revision"/>
    <w:hidden/>
    <w:uiPriority w:val="99"/>
    <w:semiHidden/>
    <w:rsid w:val="00FF30C0"/>
    <w:rPr>
      <w:rFonts w:ascii="Book Antiqua" w:eastAsiaTheme="minorHAnsi" w:hAnsi="Book Antiqua"/>
      <w:sz w:val="22"/>
      <w:szCs w:val="22"/>
    </w:rPr>
  </w:style>
  <w:style w:type="character" w:styleId="Emphasis">
    <w:name w:val="Emphasis"/>
    <w:qFormat/>
    <w:rsid w:val="008F2A4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41"/>
    <w:pPr>
      <w:spacing w:after="160" w:line="259" w:lineRule="auto"/>
    </w:pPr>
    <w:rPr>
      <w:rFonts w:ascii="Book Antiqua" w:eastAsiaTheme="minorHAnsi" w:hAnsi="Book Antiqua"/>
      <w:sz w:val="22"/>
      <w:szCs w:val="22"/>
    </w:rPr>
  </w:style>
  <w:style w:type="paragraph" w:styleId="Heading1">
    <w:name w:val="heading 1"/>
    <w:basedOn w:val="Normal"/>
    <w:link w:val="Heading1Char"/>
    <w:uiPriority w:val="9"/>
    <w:qFormat/>
    <w:rsid w:val="00727E97"/>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E6F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53041"/>
  </w:style>
  <w:style w:type="paragraph" w:styleId="EndnoteText">
    <w:name w:val="endnote text"/>
    <w:basedOn w:val="Normal"/>
    <w:link w:val="EndnoteTextChar"/>
    <w:uiPriority w:val="99"/>
    <w:unhideWhenUsed/>
    <w:rsid w:val="00653041"/>
    <w:pPr>
      <w:spacing w:after="0" w:line="240" w:lineRule="auto"/>
    </w:pPr>
    <w:rPr>
      <w:sz w:val="20"/>
      <w:szCs w:val="20"/>
    </w:rPr>
  </w:style>
  <w:style w:type="character" w:customStyle="1" w:styleId="EndnoteTextChar">
    <w:name w:val="Endnote Text Char"/>
    <w:basedOn w:val="DefaultParagraphFont"/>
    <w:link w:val="EndnoteText"/>
    <w:uiPriority w:val="99"/>
    <w:rsid w:val="00653041"/>
    <w:rPr>
      <w:rFonts w:ascii="Book Antiqua" w:eastAsiaTheme="minorHAnsi" w:hAnsi="Book Antiqua"/>
      <w:sz w:val="20"/>
      <w:szCs w:val="20"/>
    </w:rPr>
  </w:style>
  <w:style w:type="character" w:styleId="EndnoteReference">
    <w:name w:val="endnote reference"/>
    <w:basedOn w:val="DefaultParagraphFont"/>
    <w:uiPriority w:val="99"/>
    <w:unhideWhenUsed/>
    <w:rsid w:val="00653041"/>
    <w:rPr>
      <w:vertAlign w:val="superscript"/>
    </w:rPr>
  </w:style>
  <w:style w:type="paragraph" w:styleId="NormalWeb">
    <w:name w:val="Normal (Web)"/>
    <w:basedOn w:val="Normal"/>
    <w:uiPriority w:val="99"/>
    <w:unhideWhenUsed/>
    <w:rsid w:val="00653041"/>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653041"/>
    <w:rPr>
      <w:sz w:val="18"/>
      <w:szCs w:val="18"/>
    </w:rPr>
  </w:style>
  <w:style w:type="paragraph" w:styleId="CommentText">
    <w:name w:val="annotation text"/>
    <w:basedOn w:val="Normal"/>
    <w:link w:val="CommentTextChar"/>
    <w:uiPriority w:val="99"/>
    <w:unhideWhenUsed/>
    <w:rsid w:val="00653041"/>
    <w:pPr>
      <w:spacing w:line="240" w:lineRule="auto"/>
    </w:pPr>
    <w:rPr>
      <w:sz w:val="24"/>
      <w:szCs w:val="24"/>
    </w:rPr>
  </w:style>
  <w:style w:type="character" w:customStyle="1" w:styleId="CommentTextChar">
    <w:name w:val="Comment Text Char"/>
    <w:basedOn w:val="DefaultParagraphFont"/>
    <w:link w:val="CommentText"/>
    <w:uiPriority w:val="99"/>
    <w:rsid w:val="00653041"/>
    <w:rPr>
      <w:rFonts w:ascii="Book Antiqua" w:eastAsiaTheme="minorHAnsi" w:hAnsi="Book Antiqua"/>
    </w:rPr>
  </w:style>
  <w:style w:type="paragraph" w:styleId="BalloonText">
    <w:name w:val="Balloon Text"/>
    <w:basedOn w:val="Normal"/>
    <w:link w:val="BalloonTextChar"/>
    <w:uiPriority w:val="99"/>
    <w:semiHidden/>
    <w:unhideWhenUsed/>
    <w:rsid w:val="006530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041"/>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465A"/>
    <w:rPr>
      <w:b/>
      <w:bCs/>
      <w:sz w:val="20"/>
      <w:szCs w:val="20"/>
    </w:rPr>
  </w:style>
  <w:style w:type="character" w:customStyle="1" w:styleId="CommentSubjectChar">
    <w:name w:val="Comment Subject Char"/>
    <w:basedOn w:val="CommentTextChar"/>
    <w:link w:val="CommentSubject"/>
    <w:uiPriority w:val="99"/>
    <w:semiHidden/>
    <w:rsid w:val="00CD465A"/>
    <w:rPr>
      <w:rFonts w:ascii="Book Antiqua" w:eastAsiaTheme="minorHAnsi" w:hAnsi="Book Antiqua"/>
      <w:b/>
      <w:bCs/>
      <w:sz w:val="20"/>
      <w:szCs w:val="20"/>
    </w:rPr>
  </w:style>
  <w:style w:type="character" w:customStyle="1" w:styleId="apple-converted-space">
    <w:name w:val="apple-converted-space"/>
    <w:basedOn w:val="DefaultParagraphFont"/>
    <w:rsid w:val="00A54ED3"/>
  </w:style>
  <w:style w:type="character" w:styleId="Hyperlink">
    <w:name w:val="Hyperlink"/>
    <w:basedOn w:val="DefaultParagraphFont"/>
    <w:uiPriority w:val="99"/>
    <w:unhideWhenUsed/>
    <w:rsid w:val="00A54ED3"/>
    <w:rPr>
      <w:color w:val="0000FF"/>
      <w:u w:val="single"/>
    </w:rPr>
  </w:style>
  <w:style w:type="character" w:customStyle="1" w:styleId="Heading1Char">
    <w:name w:val="Heading 1 Char"/>
    <w:basedOn w:val="DefaultParagraphFont"/>
    <w:link w:val="Heading1"/>
    <w:uiPriority w:val="9"/>
    <w:rsid w:val="00727E97"/>
    <w:rPr>
      <w:rFonts w:ascii="Times" w:hAnsi="Times"/>
      <w:b/>
      <w:bCs/>
      <w:kern w:val="36"/>
      <w:sz w:val="48"/>
      <w:szCs w:val="48"/>
    </w:rPr>
  </w:style>
  <w:style w:type="character" w:customStyle="1" w:styleId="highlight">
    <w:name w:val="highlight"/>
    <w:basedOn w:val="DefaultParagraphFont"/>
    <w:rsid w:val="00727E97"/>
  </w:style>
  <w:style w:type="character" w:customStyle="1" w:styleId="cit">
    <w:name w:val="cit"/>
    <w:basedOn w:val="DefaultParagraphFont"/>
    <w:rsid w:val="00727E97"/>
  </w:style>
  <w:style w:type="character" w:customStyle="1" w:styleId="doi">
    <w:name w:val="doi"/>
    <w:basedOn w:val="DefaultParagraphFont"/>
    <w:rsid w:val="00727E97"/>
  </w:style>
  <w:style w:type="character" w:customStyle="1" w:styleId="fm-citation-ids-label">
    <w:name w:val="fm-citation-ids-label"/>
    <w:basedOn w:val="DefaultParagraphFont"/>
    <w:rsid w:val="00727E97"/>
  </w:style>
  <w:style w:type="character" w:styleId="FollowedHyperlink">
    <w:name w:val="FollowedHyperlink"/>
    <w:basedOn w:val="DefaultParagraphFont"/>
    <w:uiPriority w:val="99"/>
    <w:semiHidden/>
    <w:unhideWhenUsed/>
    <w:rsid w:val="00B673CB"/>
    <w:rPr>
      <w:color w:val="800080" w:themeColor="followedHyperlink"/>
      <w:u w:val="single"/>
    </w:rPr>
  </w:style>
  <w:style w:type="table" w:styleId="LightShading-Accent1">
    <w:name w:val="Light Shading Accent 1"/>
    <w:basedOn w:val="TableNormal"/>
    <w:uiPriority w:val="60"/>
    <w:rsid w:val="00581D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0937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lainTable11">
    <w:name w:val="Plain Table 11"/>
    <w:basedOn w:val="TableNormal"/>
    <w:uiPriority w:val="99"/>
    <w:rsid w:val="0009371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rticlecategories">
    <w:name w:val="articlecategories"/>
    <w:basedOn w:val="DefaultParagraphFont"/>
    <w:rsid w:val="00346638"/>
  </w:style>
  <w:style w:type="character" w:customStyle="1" w:styleId="authors">
    <w:name w:val="authors"/>
    <w:basedOn w:val="DefaultParagraphFont"/>
    <w:rsid w:val="00346638"/>
  </w:style>
  <w:style w:type="character" w:customStyle="1" w:styleId="citationref">
    <w:name w:val="citationref"/>
    <w:basedOn w:val="DefaultParagraphFont"/>
    <w:rsid w:val="00346638"/>
  </w:style>
  <w:style w:type="character" w:styleId="HTMLCite">
    <w:name w:val="HTML Cite"/>
    <w:basedOn w:val="DefaultParagraphFont"/>
    <w:uiPriority w:val="99"/>
    <w:semiHidden/>
    <w:unhideWhenUsed/>
    <w:rsid w:val="00A772BC"/>
    <w:rPr>
      <w:i/>
      <w:iCs/>
    </w:rPr>
  </w:style>
  <w:style w:type="character" w:customStyle="1" w:styleId="author">
    <w:name w:val="author"/>
    <w:basedOn w:val="DefaultParagraphFont"/>
    <w:rsid w:val="00A772BC"/>
  </w:style>
  <w:style w:type="character" w:customStyle="1" w:styleId="articletitle">
    <w:name w:val="articletitle"/>
    <w:basedOn w:val="DefaultParagraphFont"/>
    <w:rsid w:val="00A772BC"/>
  </w:style>
  <w:style w:type="character" w:customStyle="1" w:styleId="journaltitle">
    <w:name w:val="journaltitle"/>
    <w:basedOn w:val="DefaultParagraphFont"/>
    <w:rsid w:val="00A772BC"/>
  </w:style>
  <w:style w:type="character" w:customStyle="1" w:styleId="pubyear">
    <w:name w:val="pubyear"/>
    <w:basedOn w:val="DefaultParagraphFont"/>
    <w:rsid w:val="00A772BC"/>
  </w:style>
  <w:style w:type="character" w:customStyle="1" w:styleId="vol">
    <w:name w:val="vol"/>
    <w:basedOn w:val="DefaultParagraphFont"/>
    <w:rsid w:val="00A772BC"/>
  </w:style>
  <w:style w:type="character" w:customStyle="1" w:styleId="citedissue">
    <w:name w:val="citedissue"/>
    <w:basedOn w:val="DefaultParagraphFont"/>
    <w:rsid w:val="00A772BC"/>
  </w:style>
  <w:style w:type="character" w:customStyle="1" w:styleId="pagefirst">
    <w:name w:val="pagefirst"/>
    <w:basedOn w:val="DefaultParagraphFont"/>
    <w:rsid w:val="00A772BC"/>
  </w:style>
  <w:style w:type="character" w:customStyle="1" w:styleId="pagelast">
    <w:name w:val="pagelast"/>
    <w:basedOn w:val="DefaultParagraphFont"/>
    <w:rsid w:val="00A772BC"/>
  </w:style>
  <w:style w:type="character" w:customStyle="1" w:styleId="Heading2Char">
    <w:name w:val="Heading 2 Char"/>
    <w:basedOn w:val="DefaultParagraphFont"/>
    <w:link w:val="Heading2"/>
    <w:uiPriority w:val="9"/>
    <w:semiHidden/>
    <w:rsid w:val="006E6FC3"/>
    <w:rPr>
      <w:rFonts w:asciiTheme="majorHAnsi" w:eastAsiaTheme="majorEastAsia" w:hAnsiTheme="majorHAnsi" w:cstheme="majorBidi"/>
      <w:color w:val="365F91" w:themeColor="accent1" w:themeShade="BF"/>
      <w:sz w:val="26"/>
      <w:szCs w:val="26"/>
    </w:rPr>
  </w:style>
  <w:style w:type="character" w:customStyle="1" w:styleId="exlresultdetails">
    <w:name w:val="exlresultdetails"/>
    <w:basedOn w:val="DefaultParagraphFont"/>
    <w:rsid w:val="006E6FC3"/>
  </w:style>
  <w:style w:type="paragraph" w:styleId="Revision">
    <w:name w:val="Revision"/>
    <w:hidden/>
    <w:uiPriority w:val="99"/>
    <w:semiHidden/>
    <w:rsid w:val="00FF30C0"/>
    <w:rPr>
      <w:rFonts w:ascii="Book Antiqua" w:eastAsiaTheme="minorHAnsi" w:hAnsi="Book Antiqua"/>
      <w:sz w:val="22"/>
      <w:szCs w:val="22"/>
    </w:rPr>
  </w:style>
  <w:style w:type="character" w:styleId="Emphasis">
    <w:name w:val="Emphasis"/>
    <w:qFormat/>
    <w:rsid w:val="008F2A4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7875">
      <w:bodyDiv w:val="1"/>
      <w:marLeft w:val="0"/>
      <w:marRight w:val="0"/>
      <w:marTop w:val="0"/>
      <w:marBottom w:val="0"/>
      <w:divBdr>
        <w:top w:val="none" w:sz="0" w:space="0" w:color="auto"/>
        <w:left w:val="none" w:sz="0" w:space="0" w:color="auto"/>
        <w:bottom w:val="none" w:sz="0" w:space="0" w:color="auto"/>
        <w:right w:val="none" w:sz="0" w:space="0" w:color="auto"/>
      </w:divBdr>
    </w:div>
    <w:div w:id="244463132">
      <w:bodyDiv w:val="1"/>
      <w:marLeft w:val="0"/>
      <w:marRight w:val="0"/>
      <w:marTop w:val="0"/>
      <w:marBottom w:val="0"/>
      <w:divBdr>
        <w:top w:val="none" w:sz="0" w:space="0" w:color="auto"/>
        <w:left w:val="none" w:sz="0" w:space="0" w:color="auto"/>
        <w:bottom w:val="none" w:sz="0" w:space="0" w:color="auto"/>
        <w:right w:val="none" w:sz="0" w:space="0" w:color="auto"/>
      </w:divBdr>
    </w:div>
    <w:div w:id="407462569">
      <w:bodyDiv w:val="1"/>
      <w:marLeft w:val="0"/>
      <w:marRight w:val="0"/>
      <w:marTop w:val="0"/>
      <w:marBottom w:val="0"/>
      <w:divBdr>
        <w:top w:val="none" w:sz="0" w:space="0" w:color="auto"/>
        <w:left w:val="none" w:sz="0" w:space="0" w:color="auto"/>
        <w:bottom w:val="none" w:sz="0" w:space="0" w:color="auto"/>
        <w:right w:val="none" w:sz="0" w:space="0" w:color="auto"/>
      </w:divBdr>
    </w:div>
    <w:div w:id="450707183">
      <w:bodyDiv w:val="1"/>
      <w:marLeft w:val="0"/>
      <w:marRight w:val="0"/>
      <w:marTop w:val="0"/>
      <w:marBottom w:val="0"/>
      <w:divBdr>
        <w:top w:val="none" w:sz="0" w:space="0" w:color="auto"/>
        <w:left w:val="none" w:sz="0" w:space="0" w:color="auto"/>
        <w:bottom w:val="none" w:sz="0" w:space="0" w:color="auto"/>
        <w:right w:val="none" w:sz="0" w:space="0" w:color="auto"/>
      </w:divBdr>
    </w:div>
    <w:div w:id="458691490">
      <w:bodyDiv w:val="1"/>
      <w:marLeft w:val="0"/>
      <w:marRight w:val="0"/>
      <w:marTop w:val="0"/>
      <w:marBottom w:val="0"/>
      <w:divBdr>
        <w:top w:val="none" w:sz="0" w:space="0" w:color="auto"/>
        <w:left w:val="none" w:sz="0" w:space="0" w:color="auto"/>
        <w:bottom w:val="none" w:sz="0" w:space="0" w:color="auto"/>
        <w:right w:val="none" w:sz="0" w:space="0" w:color="auto"/>
      </w:divBdr>
    </w:div>
    <w:div w:id="501891249">
      <w:bodyDiv w:val="1"/>
      <w:marLeft w:val="0"/>
      <w:marRight w:val="0"/>
      <w:marTop w:val="0"/>
      <w:marBottom w:val="0"/>
      <w:divBdr>
        <w:top w:val="none" w:sz="0" w:space="0" w:color="auto"/>
        <w:left w:val="none" w:sz="0" w:space="0" w:color="auto"/>
        <w:bottom w:val="none" w:sz="0" w:space="0" w:color="auto"/>
        <w:right w:val="none" w:sz="0" w:space="0" w:color="auto"/>
      </w:divBdr>
    </w:div>
    <w:div w:id="619725787">
      <w:bodyDiv w:val="1"/>
      <w:marLeft w:val="0"/>
      <w:marRight w:val="0"/>
      <w:marTop w:val="0"/>
      <w:marBottom w:val="0"/>
      <w:divBdr>
        <w:top w:val="none" w:sz="0" w:space="0" w:color="auto"/>
        <w:left w:val="none" w:sz="0" w:space="0" w:color="auto"/>
        <w:bottom w:val="none" w:sz="0" w:space="0" w:color="auto"/>
        <w:right w:val="none" w:sz="0" w:space="0" w:color="auto"/>
      </w:divBdr>
      <w:divsChild>
        <w:div w:id="1968925491">
          <w:marLeft w:val="0"/>
          <w:marRight w:val="0"/>
          <w:marTop w:val="0"/>
          <w:marBottom w:val="0"/>
          <w:divBdr>
            <w:top w:val="none" w:sz="0" w:space="0" w:color="auto"/>
            <w:left w:val="none" w:sz="0" w:space="0" w:color="auto"/>
            <w:bottom w:val="none" w:sz="0" w:space="0" w:color="auto"/>
            <w:right w:val="none" w:sz="0" w:space="0" w:color="auto"/>
          </w:divBdr>
          <w:divsChild>
            <w:div w:id="215046567">
              <w:marLeft w:val="0"/>
              <w:marRight w:val="0"/>
              <w:marTop w:val="0"/>
              <w:marBottom w:val="0"/>
              <w:divBdr>
                <w:top w:val="none" w:sz="0" w:space="0" w:color="auto"/>
                <w:left w:val="none" w:sz="0" w:space="0" w:color="auto"/>
                <w:bottom w:val="none" w:sz="0" w:space="0" w:color="auto"/>
                <w:right w:val="none" w:sz="0" w:space="0" w:color="auto"/>
              </w:divBdr>
            </w:div>
            <w:div w:id="1822690769">
              <w:marLeft w:val="0"/>
              <w:marRight w:val="0"/>
              <w:marTop w:val="0"/>
              <w:marBottom w:val="0"/>
              <w:divBdr>
                <w:top w:val="none" w:sz="0" w:space="0" w:color="auto"/>
                <w:left w:val="none" w:sz="0" w:space="0" w:color="auto"/>
                <w:bottom w:val="none" w:sz="0" w:space="0" w:color="auto"/>
                <w:right w:val="none" w:sz="0" w:space="0" w:color="auto"/>
              </w:divBdr>
            </w:div>
            <w:div w:id="217327671">
              <w:marLeft w:val="0"/>
              <w:marRight w:val="0"/>
              <w:marTop w:val="0"/>
              <w:marBottom w:val="0"/>
              <w:divBdr>
                <w:top w:val="none" w:sz="0" w:space="0" w:color="auto"/>
                <w:left w:val="none" w:sz="0" w:space="0" w:color="auto"/>
                <w:bottom w:val="none" w:sz="0" w:space="0" w:color="auto"/>
                <w:right w:val="none" w:sz="0" w:space="0" w:color="auto"/>
              </w:divBdr>
            </w:div>
            <w:div w:id="1547831889">
              <w:marLeft w:val="0"/>
              <w:marRight w:val="0"/>
              <w:marTop w:val="0"/>
              <w:marBottom w:val="0"/>
              <w:divBdr>
                <w:top w:val="none" w:sz="0" w:space="0" w:color="auto"/>
                <w:left w:val="none" w:sz="0" w:space="0" w:color="auto"/>
                <w:bottom w:val="none" w:sz="0" w:space="0" w:color="auto"/>
                <w:right w:val="none" w:sz="0" w:space="0" w:color="auto"/>
              </w:divBdr>
            </w:div>
            <w:div w:id="1053195812">
              <w:marLeft w:val="0"/>
              <w:marRight w:val="0"/>
              <w:marTop w:val="0"/>
              <w:marBottom w:val="0"/>
              <w:divBdr>
                <w:top w:val="none" w:sz="0" w:space="0" w:color="auto"/>
                <w:left w:val="none" w:sz="0" w:space="0" w:color="auto"/>
                <w:bottom w:val="none" w:sz="0" w:space="0" w:color="auto"/>
                <w:right w:val="none" w:sz="0" w:space="0" w:color="auto"/>
              </w:divBdr>
            </w:div>
            <w:div w:id="1684018210">
              <w:marLeft w:val="0"/>
              <w:marRight w:val="0"/>
              <w:marTop w:val="0"/>
              <w:marBottom w:val="0"/>
              <w:divBdr>
                <w:top w:val="none" w:sz="0" w:space="0" w:color="auto"/>
                <w:left w:val="none" w:sz="0" w:space="0" w:color="auto"/>
                <w:bottom w:val="none" w:sz="0" w:space="0" w:color="auto"/>
                <w:right w:val="none" w:sz="0" w:space="0" w:color="auto"/>
              </w:divBdr>
            </w:div>
            <w:div w:id="1683165719">
              <w:marLeft w:val="0"/>
              <w:marRight w:val="0"/>
              <w:marTop w:val="0"/>
              <w:marBottom w:val="0"/>
              <w:divBdr>
                <w:top w:val="none" w:sz="0" w:space="0" w:color="auto"/>
                <w:left w:val="none" w:sz="0" w:space="0" w:color="auto"/>
                <w:bottom w:val="none" w:sz="0" w:space="0" w:color="auto"/>
                <w:right w:val="none" w:sz="0" w:space="0" w:color="auto"/>
              </w:divBdr>
            </w:div>
            <w:div w:id="44913985">
              <w:marLeft w:val="0"/>
              <w:marRight w:val="0"/>
              <w:marTop w:val="0"/>
              <w:marBottom w:val="0"/>
              <w:divBdr>
                <w:top w:val="none" w:sz="0" w:space="0" w:color="auto"/>
                <w:left w:val="none" w:sz="0" w:space="0" w:color="auto"/>
                <w:bottom w:val="none" w:sz="0" w:space="0" w:color="auto"/>
                <w:right w:val="none" w:sz="0" w:space="0" w:color="auto"/>
              </w:divBdr>
            </w:div>
            <w:div w:id="789936965">
              <w:marLeft w:val="0"/>
              <w:marRight w:val="0"/>
              <w:marTop w:val="0"/>
              <w:marBottom w:val="0"/>
              <w:divBdr>
                <w:top w:val="none" w:sz="0" w:space="0" w:color="auto"/>
                <w:left w:val="none" w:sz="0" w:space="0" w:color="auto"/>
                <w:bottom w:val="none" w:sz="0" w:space="0" w:color="auto"/>
                <w:right w:val="none" w:sz="0" w:space="0" w:color="auto"/>
              </w:divBdr>
            </w:div>
            <w:div w:id="888810208">
              <w:marLeft w:val="0"/>
              <w:marRight w:val="0"/>
              <w:marTop w:val="0"/>
              <w:marBottom w:val="0"/>
              <w:divBdr>
                <w:top w:val="none" w:sz="0" w:space="0" w:color="auto"/>
                <w:left w:val="none" w:sz="0" w:space="0" w:color="auto"/>
                <w:bottom w:val="none" w:sz="0" w:space="0" w:color="auto"/>
                <w:right w:val="none" w:sz="0" w:space="0" w:color="auto"/>
              </w:divBdr>
            </w:div>
            <w:div w:id="1864325222">
              <w:marLeft w:val="0"/>
              <w:marRight w:val="0"/>
              <w:marTop w:val="0"/>
              <w:marBottom w:val="0"/>
              <w:divBdr>
                <w:top w:val="none" w:sz="0" w:space="0" w:color="auto"/>
                <w:left w:val="none" w:sz="0" w:space="0" w:color="auto"/>
                <w:bottom w:val="none" w:sz="0" w:space="0" w:color="auto"/>
                <w:right w:val="none" w:sz="0" w:space="0" w:color="auto"/>
              </w:divBdr>
            </w:div>
            <w:div w:id="1643345898">
              <w:marLeft w:val="0"/>
              <w:marRight w:val="0"/>
              <w:marTop w:val="0"/>
              <w:marBottom w:val="0"/>
              <w:divBdr>
                <w:top w:val="none" w:sz="0" w:space="0" w:color="auto"/>
                <w:left w:val="none" w:sz="0" w:space="0" w:color="auto"/>
                <w:bottom w:val="none" w:sz="0" w:space="0" w:color="auto"/>
                <w:right w:val="none" w:sz="0" w:space="0" w:color="auto"/>
              </w:divBdr>
            </w:div>
            <w:div w:id="2123453532">
              <w:marLeft w:val="0"/>
              <w:marRight w:val="0"/>
              <w:marTop w:val="0"/>
              <w:marBottom w:val="0"/>
              <w:divBdr>
                <w:top w:val="none" w:sz="0" w:space="0" w:color="auto"/>
                <w:left w:val="none" w:sz="0" w:space="0" w:color="auto"/>
                <w:bottom w:val="none" w:sz="0" w:space="0" w:color="auto"/>
                <w:right w:val="none" w:sz="0" w:space="0" w:color="auto"/>
              </w:divBdr>
            </w:div>
            <w:div w:id="1929923319">
              <w:marLeft w:val="0"/>
              <w:marRight w:val="0"/>
              <w:marTop w:val="0"/>
              <w:marBottom w:val="0"/>
              <w:divBdr>
                <w:top w:val="none" w:sz="0" w:space="0" w:color="auto"/>
                <w:left w:val="none" w:sz="0" w:space="0" w:color="auto"/>
                <w:bottom w:val="none" w:sz="0" w:space="0" w:color="auto"/>
                <w:right w:val="none" w:sz="0" w:space="0" w:color="auto"/>
              </w:divBdr>
            </w:div>
            <w:div w:id="56635923">
              <w:marLeft w:val="0"/>
              <w:marRight w:val="0"/>
              <w:marTop w:val="0"/>
              <w:marBottom w:val="0"/>
              <w:divBdr>
                <w:top w:val="none" w:sz="0" w:space="0" w:color="auto"/>
                <w:left w:val="none" w:sz="0" w:space="0" w:color="auto"/>
                <w:bottom w:val="none" w:sz="0" w:space="0" w:color="auto"/>
                <w:right w:val="none" w:sz="0" w:space="0" w:color="auto"/>
              </w:divBdr>
            </w:div>
            <w:div w:id="657341404">
              <w:marLeft w:val="0"/>
              <w:marRight w:val="0"/>
              <w:marTop w:val="0"/>
              <w:marBottom w:val="0"/>
              <w:divBdr>
                <w:top w:val="none" w:sz="0" w:space="0" w:color="auto"/>
                <w:left w:val="none" w:sz="0" w:space="0" w:color="auto"/>
                <w:bottom w:val="none" w:sz="0" w:space="0" w:color="auto"/>
                <w:right w:val="none" w:sz="0" w:space="0" w:color="auto"/>
              </w:divBdr>
            </w:div>
            <w:div w:id="2047100504">
              <w:marLeft w:val="0"/>
              <w:marRight w:val="0"/>
              <w:marTop w:val="0"/>
              <w:marBottom w:val="0"/>
              <w:divBdr>
                <w:top w:val="none" w:sz="0" w:space="0" w:color="auto"/>
                <w:left w:val="none" w:sz="0" w:space="0" w:color="auto"/>
                <w:bottom w:val="none" w:sz="0" w:space="0" w:color="auto"/>
                <w:right w:val="none" w:sz="0" w:space="0" w:color="auto"/>
              </w:divBdr>
            </w:div>
            <w:div w:id="1016537169">
              <w:marLeft w:val="0"/>
              <w:marRight w:val="0"/>
              <w:marTop w:val="0"/>
              <w:marBottom w:val="0"/>
              <w:divBdr>
                <w:top w:val="none" w:sz="0" w:space="0" w:color="auto"/>
                <w:left w:val="none" w:sz="0" w:space="0" w:color="auto"/>
                <w:bottom w:val="none" w:sz="0" w:space="0" w:color="auto"/>
                <w:right w:val="none" w:sz="0" w:space="0" w:color="auto"/>
              </w:divBdr>
            </w:div>
            <w:div w:id="1555971159">
              <w:marLeft w:val="0"/>
              <w:marRight w:val="0"/>
              <w:marTop w:val="0"/>
              <w:marBottom w:val="0"/>
              <w:divBdr>
                <w:top w:val="none" w:sz="0" w:space="0" w:color="auto"/>
                <w:left w:val="none" w:sz="0" w:space="0" w:color="auto"/>
                <w:bottom w:val="none" w:sz="0" w:space="0" w:color="auto"/>
                <w:right w:val="none" w:sz="0" w:space="0" w:color="auto"/>
              </w:divBdr>
            </w:div>
            <w:div w:id="1885751206">
              <w:marLeft w:val="0"/>
              <w:marRight w:val="0"/>
              <w:marTop w:val="0"/>
              <w:marBottom w:val="0"/>
              <w:divBdr>
                <w:top w:val="none" w:sz="0" w:space="0" w:color="auto"/>
                <w:left w:val="none" w:sz="0" w:space="0" w:color="auto"/>
                <w:bottom w:val="none" w:sz="0" w:space="0" w:color="auto"/>
                <w:right w:val="none" w:sz="0" w:space="0" w:color="auto"/>
              </w:divBdr>
            </w:div>
            <w:div w:id="993485847">
              <w:marLeft w:val="0"/>
              <w:marRight w:val="0"/>
              <w:marTop w:val="0"/>
              <w:marBottom w:val="0"/>
              <w:divBdr>
                <w:top w:val="none" w:sz="0" w:space="0" w:color="auto"/>
                <w:left w:val="none" w:sz="0" w:space="0" w:color="auto"/>
                <w:bottom w:val="none" w:sz="0" w:space="0" w:color="auto"/>
                <w:right w:val="none" w:sz="0" w:space="0" w:color="auto"/>
              </w:divBdr>
            </w:div>
            <w:div w:id="1562792812">
              <w:marLeft w:val="0"/>
              <w:marRight w:val="0"/>
              <w:marTop w:val="0"/>
              <w:marBottom w:val="0"/>
              <w:divBdr>
                <w:top w:val="none" w:sz="0" w:space="0" w:color="auto"/>
                <w:left w:val="none" w:sz="0" w:space="0" w:color="auto"/>
                <w:bottom w:val="none" w:sz="0" w:space="0" w:color="auto"/>
                <w:right w:val="none" w:sz="0" w:space="0" w:color="auto"/>
              </w:divBdr>
            </w:div>
            <w:div w:id="1854108637">
              <w:marLeft w:val="0"/>
              <w:marRight w:val="0"/>
              <w:marTop w:val="0"/>
              <w:marBottom w:val="0"/>
              <w:divBdr>
                <w:top w:val="none" w:sz="0" w:space="0" w:color="auto"/>
                <w:left w:val="none" w:sz="0" w:space="0" w:color="auto"/>
                <w:bottom w:val="none" w:sz="0" w:space="0" w:color="auto"/>
                <w:right w:val="none" w:sz="0" w:space="0" w:color="auto"/>
              </w:divBdr>
            </w:div>
            <w:div w:id="414325380">
              <w:marLeft w:val="0"/>
              <w:marRight w:val="0"/>
              <w:marTop w:val="0"/>
              <w:marBottom w:val="0"/>
              <w:divBdr>
                <w:top w:val="none" w:sz="0" w:space="0" w:color="auto"/>
                <w:left w:val="none" w:sz="0" w:space="0" w:color="auto"/>
                <w:bottom w:val="none" w:sz="0" w:space="0" w:color="auto"/>
                <w:right w:val="none" w:sz="0" w:space="0" w:color="auto"/>
              </w:divBdr>
            </w:div>
            <w:div w:id="1490824433">
              <w:marLeft w:val="0"/>
              <w:marRight w:val="0"/>
              <w:marTop w:val="0"/>
              <w:marBottom w:val="0"/>
              <w:divBdr>
                <w:top w:val="none" w:sz="0" w:space="0" w:color="auto"/>
                <w:left w:val="none" w:sz="0" w:space="0" w:color="auto"/>
                <w:bottom w:val="none" w:sz="0" w:space="0" w:color="auto"/>
                <w:right w:val="none" w:sz="0" w:space="0" w:color="auto"/>
              </w:divBdr>
            </w:div>
            <w:div w:id="658659420">
              <w:marLeft w:val="0"/>
              <w:marRight w:val="0"/>
              <w:marTop w:val="0"/>
              <w:marBottom w:val="0"/>
              <w:divBdr>
                <w:top w:val="none" w:sz="0" w:space="0" w:color="auto"/>
                <w:left w:val="none" w:sz="0" w:space="0" w:color="auto"/>
                <w:bottom w:val="none" w:sz="0" w:space="0" w:color="auto"/>
                <w:right w:val="none" w:sz="0" w:space="0" w:color="auto"/>
              </w:divBdr>
            </w:div>
            <w:div w:id="1810971035">
              <w:marLeft w:val="0"/>
              <w:marRight w:val="0"/>
              <w:marTop w:val="0"/>
              <w:marBottom w:val="0"/>
              <w:divBdr>
                <w:top w:val="none" w:sz="0" w:space="0" w:color="auto"/>
                <w:left w:val="none" w:sz="0" w:space="0" w:color="auto"/>
                <w:bottom w:val="none" w:sz="0" w:space="0" w:color="auto"/>
                <w:right w:val="none" w:sz="0" w:space="0" w:color="auto"/>
              </w:divBdr>
            </w:div>
            <w:div w:id="23530737">
              <w:marLeft w:val="0"/>
              <w:marRight w:val="0"/>
              <w:marTop w:val="0"/>
              <w:marBottom w:val="0"/>
              <w:divBdr>
                <w:top w:val="none" w:sz="0" w:space="0" w:color="auto"/>
                <w:left w:val="none" w:sz="0" w:space="0" w:color="auto"/>
                <w:bottom w:val="none" w:sz="0" w:space="0" w:color="auto"/>
                <w:right w:val="none" w:sz="0" w:space="0" w:color="auto"/>
              </w:divBdr>
            </w:div>
            <w:div w:id="271128622">
              <w:marLeft w:val="0"/>
              <w:marRight w:val="0"/>
              <w:marTop w:val="0"/>
              <w:marBottom w:val="0"/>
              <w:divBdr>
                <w:top w:val="none" w:sz="0" w:space="0" w:color="auto"/>
                <w:left w:val="none" w:sz="0" w:space="0" w:color="auto"/>
                <w:bottom w:val="none" w:sz="0" w:space="0" w:color="auto"/>
                <w:right w:val="none" w:sz="0" w:space="0" w:color="auto"/>
              </w:divBdr>
            </w:div>
            <w:div w:id="770779236">
              <w:marLeft w:val="0"/>
              <w:marRight w:val="0"/>
              <w:marTop w:val="0"/>
              <w:marBottom w:val="0"/>
              <w:divBdr>
                <w:top w:val="none" w:sz="0" w:space="0" w:color="auto"/>
                <w:left w:val="none" w:sz="0" w:space="0" w:color="auto"/>
                <w:bottom w:val="none" w:sz="0" w:space="0" w:color="auto"/>
                <w:right w:val="none" w:sz="0" w:space="0" w:color="auto"/>
              </w:divBdr>
            </w:div>
            <w:div w:id="238364356">
              <w:marLeft w:val="0"/>
              <w:marRight w:val="0"/>
              <w:marTop w:val="0"/>
              <w:marBottom w:val="0"/>
              <w:divBdr>
                <w:top w:val="none" w:sz="0" w:space="0" w:color="auto"/>
                <w:left w:val="none" w:sz="0" w:space="0" w:color="auto"/>
                <w:bottom w:val="none" w:sz="0" w:space="0" w:color="auto"/>
                <w:right w:val="none" w:sz="0" w:space="0" w:color="auto"/>
              </w:divBdr>
            </w:div>
            <w:div w:id="1180046482">
              <w:marLeft w:val="0"/>
              <w:marRight w:val="0"/>
              <w:marTop w:val="0"/>
              <w:marBottom w:val="0"/>
              <w:divBdr>
                <w:top w:val="none" w:sz="0" w:space="0" w:color="auto"/>
                <w:left w:val="none" w:sz="0" w:space="0" w:color="auto"/>
                <w:bottom w:val="none" w:sz="0" w:space="0" w:color="auto"/>
                <w:right w:val="none" w:sz="0" w:space="0" w:color="auto"/>
              </w:divBdr>
            </w:div>
            <w:div w:id="802969487">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1942100925">
              <w:marLeft w:val="0"/>
              <w:marRight w:val="0"/>
              <w:marTop w:val="0"/>
              <w:marBottom w:val="0"/>
              <w:divBdr>
                <w:top w:val="none" w:sz="0" w:space="0" w:color="auto"/>
                <w:left w:val="none" w:sz="0" w:space="0" w:color="auto"/>
                <w:bottom w:val="none" w:sz="0" w:space="0" w:color="auto"/>
                <w:right w:val="none" w:sz="0" w:space="0" w:color="auto"/>
              </w:divBdr>
            </w:div>
            <w:div w:id="541599196">
              <w:marLeft w:val="0"/>
              <w:marRight w:val="0"/>
              <w:marTop w:val="0"/>
              <w:marBottom w:val="0"/>
              <w:divBdr>
                <w:top w:val="none" w:sz="0" w:space="0" w:color="auto"/>
                <w:left w:val="none" w:sz="0" w:space="0" w:color="auto"/>
                <w:bottom w:val="none" w:sz="0" w:space="0" w:color="auto"/>
                <w:right w:val="none" w:sz="0" w:space="0" w:color="auto"/>
              </w:divBdr>
            </w:div>
            <w:div w:id="26568952">
              <w:marLeft w:val="0"/>
              <w:marRight w:val="0"/>
              <w:marTop w:val="0"/>
              <w:marBottom w:val="0"/>
              <w:divBdr>
                <w:top w:val="none" w:sz="0" w:space="0" w:color="auto"/>
                <w:left w:val="none" w:sz="0" w:space="0" w:color="auto"/>
                <w:bottom w:val="none" w:sz="0" w:space="0" w:color="auto"/>
                <w:right w:val="none" w:sz="0" w:space="0" w:color="auto"/>
              </w:divBdr>
            </w:div>
            <w:div w:id="462966304">
              <w:marLeft w:val="0"/>
              <w:marRight w:val="0"/>
              <w:marTop w:val="0"/>
              <w:marBottom w:val="0"/>
              <w:divBdr>
                <w:top w:val="none" w:sz="0" w:space="0" w:color="auto"/>
                <w:left w:val="none" w:sz="0" w:space="0" w:color="auto"/>
                <w:bottom w:val="none" w:sz="0" w:space="0" w:color="auto"/>
                <w:right w:val="none" w:sz="0" w:space="0" w:color="auto"/>
              </w:divBdr>
            </w:div>
            <w:div w:id="1277100623">
              <w:marLeft w:val="0"/>
              <w:marRight w:val="0"/>
              <w:marTop w:val="0"/>
              <w:marBottom w:val="0"/>
              <w:divBdr>
                <w:top w:val="none" w:sz="0" w:space="0" w:color="auto"/>
                <w:left w:val="none" w:sz="0" w:space="0" w:color="auto"/>
                <w:bottom w:val="none" w:sz="0" w:space="0" w:color="auto"/>
                <w:right w:val="none" w:sz="0" w:space="0" w:color="auto"/>
              </w:divBdr>
            </w:div>
            <w:div w:id="697239819">
              <w:marLeft w:val="0"/>
              <w:marRight w:val="0"/>
              <w:marTop w:val="0"/>
              <w:marBottom w:val="0"/>
              <w:divBdr>
                <w:top w:val="none" w:sz="0" w:space="0" w:color="auto"/>
                <w:left w:val="none" w:sz="0" w:space="0" w:color="auto"/>
                <w:bottom w:val="none" w:sz="0" w:space="0" w:color="auto"/>
                <w:right w:val="none" w:sz="0" w:space="0" w:color="auto"/>
              </w:divBdr>
            </w:div>
            <w:div w:id="136538567">
              <w:marLeft w:val="0"/>
              <w:marRight w:val="0"/>
              <w:marTop w:val="0"/>
              <w:marBottom w:val="0"/>
              <w:divBdr>
                <w:top w:val="none" w:sz="0" w:space="0" w:color="auto"/>
                <w:left w:val="none" w:sz="0" w:space="0" w:color="auto"/>
                <w:bottom w:val="none" w:sz="0" w:space="0" w:color="auto"/>
                <w:right w:val="none" w:sz="0" w:space="0" w:color="auto"/>
              </w:divBdr>
            </w:div>
            <w:div w:id="407651350">
              <w:marLeft w:val="0"/>
              <w:marRight w:val="0"/>
              <w:marTop w:val="0"/>
              <w:marBottom w:val="0"/>
              <w:divBdr>
                <w:top w:val="none" w:sz="0" w:space="0" w:color="auto"/>
                <w:left w:val="none" w:sz="0" w:space="0" w:color="auto"/>
                <w:bottom w:val="none" w:sz="0" w:space="0" w:color="auto"/>
                <w:right w:val="none" w:sz="0" w:space="0" w:color="auto"/>
              </w:divBdr>
            </w:div>
            <w:div w:id="512913119">
              <w:marLeft w:val="0"/>
              <w:marRight w:val="0"/>
              <w:marTop w:val="0"/>
              <w:marBottom w:val="0"/>
              <w:divBdr>
                <w:top w:val="none" w:sz="0" w:space="0" w:color="auto"/>
                <w:left w:val="none" w:sz="0" w:space="0" w:color="auto"/>
                <w:bottom w:val="none" w:sz="0" w:space="0" w:color="auto"/>
                <w:right w:val="none" w:sz="0" w:space="0" w:color="auto"/>
              </w:divBdr>
            </w:div>
            <w:div w:id="393433210">
              <w:marLeft w:val="0"/>
              <w:marRight w:val="0"/>
              <w:marTop w:val="0"/>
              <w:marBottom w:val="0"/>
              <w:divBdr>
                <w:top w:val="none" w:sz="0" w:space="0" w:color="auto"/>
                <w:left w:val="none" w:sz="0" w:space="0" w:color="auto"/>
                <w:bottom w:val="none" w:sz="0" w:space="0" w:color="auto"/>
                <w:right w:val="none" w:sz="0" w:space="0" w:color="auto"/>
              </w:divBdr>
            </w:div>
            <w:div w:id="2116438833">
              <w:marLeft w:val="0"/>
              <w:marRight w:val="0"/>
              <w:marTop w:val="0"/>
              <w:marBottom w:val="0"/>
              <w:divBdr>
                <w:top w:val="none" w:sz="0" w:space="0" w:color="auto"/>
                <w:left w:val="none" w:sz="0" w:space="0" w:color="auto"/>
                <w:bottom w:val="none" w:sz="0" w:space="0" w:color="auto"/>
                <w:right w:val="none" w:sz="0" w:space="0" w:color="auto"/>
              </w:divBdr>
            </w:div>
            <w:div w:id="953562247">
              <w:marLeft w:val="0"/>
              <w:marRight w:val="0"/>
              <w:marTop w:val="0"/>
              <w:marBottom w:val="0"/>
              <w:divBdr>
                <w:top w:val="none" w:sz="0" w:space="0" w:color="auto"/>
                <w:left w:val="none" w:sz="0" w:space="0" w:color="auto"/>
                <w:bottom w:val="none" w:sz="0" w:space="0" w:color="auto"/>
                <w:right w:val="none" w:sz="0" w:space="0" w:color="auto"/>
              </w:divBdr>
            </w:div>
            <w:div w:id="1061905703">
              <w:marLeft w:val="0"/>
              <w:marRight w:val="0"/>
              <w:marTop w:val="0"/>
              <w:marBottom w:val="0"/>
              <w:divBdr>
                <w:top w:val="none" w:sz="0" w:space="0" w:color="auto"/>
                <w:left w:val="none" w:sz="0" w:space="0" w:color="auto"/>
                <w:bottom w:val="none" w:sz="0" w:space="0" w:color="auto"/>
                <w:right w:val="none" w:sz="0" w:space="0" w:color="auto"/>
              </w:divBdr>
            </w:div>
            <w:div w:id="562567391">
              <w:marLeft w:val="0"/>
              <w:marRight w:val="0"/>
              <w:marTop w:val="0"/>
              <w:marBottom w:val="0"/>
              <w:divBdr>
                <w:top w:val="none" w:sz="0" w:space="0" w:color="auto"/>
                <w:left w:val="none" w:sz="0" w:space="0" w:color="auto"/>
                <w:bottom w:val="none" w:sz="0" w:space="0" w:color="auto"/>
                <w:right w:val="none" w:sz="0" w:space="0" w:color="auto"/>
              </w:divBdr>
            </w:div>
            <w:div w:id="998925358">
              <w:marLeft w:val="0"/>
              <w:marRight w:val="0"/>
              <w:marTop w:val="0"/>
              <w:marBottom w:val="0"/>
              <w:divBdr>
                <w:top w:val="none" w:sz="0" w:space="0" w:color="auto"/>
                <w:left w:val="none" w:sz="0" w:space="0" w:color="auto"/>
                <w:bottom w:val="none" w:sz="0" w:space="0" w:color="auto"/>
                <w:right w:val="none" w:sz="0" w:space="0" w:color="auto"/>
              </w:divBdr>
            </w:div>
            <w:div w:id="1808353754">
              <w:marLeft w:val="0"/>
              <w:marRight w:val="0"/>
              <w:marTop w:val="0"/>
              <w:marBottom w:val="0"/>
              <w:divBdr>
                <w:top w:val="none" w:sz="0" w:space="0" w:color="auto"/>
                <w:left w:val="none" w:sz="0" w:space="0" w:color="auto"/>
                <w:bottom w:val="none" w:sz="0" w:space="0" w:color="auto"/>
                <w:right w:val="none" w:sz="0" w:space="0" w:color="auto"/>
              </w:divBdr>
            </w:div>
            <w:div w:id="1453477811">
              <w:marLeft w:val="0"/>
              <w:marRight w:val="0"/>
              <w:marTop w:val="0"/>
              <w:marBottom w:val="0"/>
              <w:divBdr>
                <w:top w:val="none" w:sz="0" w:space="0" w:color="auto"/>
                <w:left w:val="none" w:sz="0" w:space="0" w:color="auto"/>
                <w:bottom w:val="none" w:sz="0" w:space="0" w:color="auto"/>
                <w:right w:val="none" w:sz="0" w:space="0" w:color="auto"/>
              </w:divBdr>
            </w:div>
            <w:div w:id="352926647">
              <w:marLeft w:val="0"/>
              <w:marRight w:val="0"/>
              <w:marTop w:val="0"/>
              <w:marBottom w:val="0"/>
              <w:divBdr>
                <w:top w:val="none" w:sz="0" w:space="0" w:color="auto"/>
                <w:left w:val="none" w:sz="0" w:space="0" w:color="auto"/>
                <w:bottom w:val="none" w:sz="0" w:space="0" w:color="auto"/>
                <w:right w:val="none" w:sz="0" w:space="0" w:color="auto"/>
              </w:divBdr>
            </w:div>
            <w:div w:id="85008277">
              <w:marLeft w:val="0"/>
              <w:marRight w:val="0"/>
              <w:marTop w:val="0"/>
              <w:marBottom w:val="0"/>
              <w:divBdr>
                <w:top w:val="none" w:sz="0" w:space="0" w:color="auto"/>
                <w:left w:val="none" w:sz="0" w:space="0" w:color="auto"/>
                <w:bottom w:val="none" w:sz="0" w:space="0" w:color="auto"/>
                <w:right w:val="none" w:sz="0" w:space="0" w:color="auto"/>
              </w:divBdr>
            </w:div>
            <w:div w:id="464546426">
              <w:marLeft w:val="0"/>
              <w:marRight w:val="0"/>
              <w:marTop w:val="0"/>
              <w:marBottom w:val="0"/>
              <w:divBdr>
                <w:top w:val="none" w:sz="0" w:space="0" w:color="auto"/>
                <w:left w:val="none" w:sz="0" w:space="0" w:color="auto"/>
                <w:bottom w:val="none" w:sz="0" w:space="0" w:color="auto"/>
                <w:right w:val="none" w:sz="0" w:space="0" w:color="auto"/>
              </w:divBdr>
            </w:div>
            <w:div w:id="1817917018">
              <w:marLeft w:val="0"/>
              <w:marRight w:val="0"/>
              <w:marTop w:val="0"/>
              <w:marBottom w:val="0"/>
              <w:divBdr>
                <w:top w:val="none" w:sz="0" w:space="0" w:color="auto"/>
                <w:left w:val="none" w:sz="0" w:space="0" w:color="auto"/>
                <w:bottom w:val="none" w:sz="0" w:space="0" w:color="auto"/>
                <w:right w:val="none" w:sz="0" w:space="0" w:color="auto"/>
              </w:divBdr>
            </w:div>
            <w:div w:id="1109469403">
              <w:marLeft w:val="0"/>
              <w:marRight w:val="0"/>
              <w:marTop w:val="0"/>
              <w:marBottom w:val="0"/>
              <w:divBdr>
                <w:top w:val="none" w:sz="0" w:space="0" w:color="auto"/>
                <w:left w:val="none" w:sz="0" w:space="0" w:color="auto"/>
                <w:bottom w:val="none" w:sz="0" w:space="0" w:color="auto"/>
                <w:right w:val="none" w:sz="0" w:space="0" w:color="auto"/>
              </w:divBdr>
            </w:div>
            <w:div w:id="1754466968">
              <w:marLeft w:val="0"/>
              <w:marRight w:val="0"/>
              <w:marTop w:val="0"/>
              <w:marBottom w:val="0"/>
              <w:divBdr>
                <w:top w:val="none" w:sz="0" w:space="0" w:color="auto"/>
                <w:left w:val="none" w:sz="0" w:space="0" w:color="auto"/>
                <w:bottom w:val="none" w:sz="0" w:space="0" w:color="auto"/>
                <w:right w:val="none" w:sz="0" w:space="0" w:color="auto"/>
              </w:divBdr>
            </w:div>
            <w:div w:id="2031442970">
              <w:marLeft w:val="0"/>
              <w:marRight w:val="0"/>
              <w:marTop w:val="0"/>
              <w:marBottom w:val="0"/>
              <w:divBdr>
                <w:top w:val="none" w:sz="0" w:space="0" w:color="auto"/>
                <w:left w:val="none" w:sz="0" w:space="0" w:color="auto"/>
                <w:bottom w:val="none" w:sz="0" w:space="0" w:color="auto"/>
                <w:right w:val="none" w:sz="0" w:space="0" w:color="auto"/>
              </w:divBdr>
            </w:div>
            <w:div w:id="81267305">
              <w:marLeft w:val="0"/>
              <w:marRight w:val="0"/>
              <w:marTop w:val="0"/>
              <w:marBottom w:val="0"/>
              <w:divBdr>
                <w:top w:val="none" w:sz="0" w:space="0" w:color="auto"/>
                <w:left w:val="none" w:sz="0" w:space="0" w:color="auto"/>
                <w:bottom w:val="none" w:sz="0" w:space="0" w:color="auto"/>
                <w:right w:val="none" w:sz="0" w:space="0" w:color="auto"/>
              </w:divBdr>
            </w:div>
            <w:div w:id="1508326246">
              <w:marLeft w:val="0"/>
              <w:marRight w:val="0"/>
              <w:marTop w:val="0"/>
              <w:marBottom w:val="0"/>
              <w:divBdr>
                <w:top w:val="none" w:sz="0" w:space="0" w:color="auto"/>
                <w:left w:val="none" w:sz="0" w:space="0" w:color="auto"/>
                <w:bottom w:val="none" w:sz="0" w:space="0" w:color="auto"/>
                <w:right w:val="none" w:sz="0" w:space="0" w:color="auto"/>
              </w:divBdr>
            </w:div>
            <w:div w:id="1566333834">
              <w:marLeft w:val="0"/>
              <w:marRight w:val="0"/>
              <w:marTop w:val="0"/>
              <w:marBottom w:val="0"/>
              <w:divBdr>
                <w:top w:val="none" w:sz="0" w:space="0" w:color="auto"/>
                <w:left w:val="none" w:sz="0" w:space="0" w:color="auto"/>
                <w:bottom w:val="none" w:sz="0" w:space="0" w:color="auto"/>
                <w:right w:val="none" w:sz="0" w:space="0" w:color="auto"/>
              </w:divBdr>
            </w:div>
            <w:div w:id="1674144933">
              <w:marLeft w:val="0"/>
              <w:marRight w:val="0"/>
              <w:marTop w:val="0"/>
              <w:marBottom w:val="0"/>
              <w:divBdr>
                <w:top w:val="none" w:sz="0" w:space="0" w:color="auto"/>
                <w:left w:val="none" w:sz="0" w:space="0" w:color="auto"/>
                <w:bottom w:val="none" w:sz="0" w:space="0" w:color="auto"/>
                <w:right w:val="none" w:sz="0" w:space="0" w:color="auto"/>
              </w:divBdr>
            </w:div>
            <w:div w:id="269970367">
              <w:marLeft w:val="0"/>
              <w:marRight w:val="0"/>
              <w:marTop w:val="0"/>
              <w:marBottom w:val="0"/>
              <w:divBdr>
                <w:top w:val="none" w:sz="0" w:space="0" w:color="auto"/>
                <w:left w:val="none" w:sz="0" w:space="0" w:color="auto"/>
                <w:bottom w:val="none" w:sz="0" w:space="0" w:color="auto"/>
                <w:right w:val="none" w:sz="0" w:space="0" w:color="auto"/>
              </w:divBdr>
            </w:div>
            <w:div w:id="859779713">
              <w:marLeft w:val="0"/>
              <w:marRight w:val="0"/>
              <w:marTop w:val="0"/>
              <w:marBottom w:val="0"/>
              <w:divBdr>
                <w:top w:val="none" w:sz="0" w:space="0" w:color="auto"/>
                <w:left w:val="none" w:sz="0" w:space="0" w:color="auto"/>
                <w:bottom w:val="none" w:sz="0" w:space="0" w:color="auto"/>
                <w:right w:val="none" w:sz="0" w:space="0" w:color="auto"/>
              </w:divBdr>
            </w:div>
            <w:div w:id="220599790">
              <w:marLeft w:val="0"/>
              <w:marRight w:val="0"/>
              <w:marTop w:val="0"/>
              <w:marBottom w:val="0"/>
              <w:divBdr>
                <w:top w:val="none" w:sz="0" w:space="0" w:color="auto"/>
                <w:left w:val="none" w:sz="0" w:space="0" w:color="auto"/>
                <w:bottom w:val="none" w:sz="0" w:space="0" w:color="auto"/>
                <w:right w:val="none" w:sz="0" w:space="0" w:color="auto"/>
              </w:divBdr>
            </w:div>
            <w:div w:id="1763145352">
              <w:marLeft w:val="0"/>
              <w:marRight w:val="0"/>
              <w:marTop w:val="0"/>
              <w:marBottom w:val="0"/>
              <w:divBdr>
                <w:top w:val="none" w:sz="0" w:space="0" w:color="auto"/>
                <w:left w:val="none" w:sz="0" w:space="0" w:color="auto"/>
                <w:bottom w:val="none" w:sz="0" w:space="0" w:color="auto"/>
                <w:right w:val="none" w:sz="0" w:space="0" w:color="auto"/>
              </w:divBdr>
            </w:div>
            <w:div w:id="2010478692">
              <w:marLeft w:val="0"/>
              <w:marRight w:val="0"/>
              <w:marTop w:val="0"/>
              <w:marBottom w:val="0"/>
              <w:divBdr>
                <w:top w:val="none" w:sz="0" w:space="0" w:color="auto"/>
                <w:left w:val="none" w:sz="0" w:space="0" w:color="auto"/>
                <w:bottom w:val="none" w:sz="0" w:space="0" w:color="auto"/>
                <w:right w:val="none" w:sz="0" w:space="0" w:color="auto"/>
              </w:divBdr>
            </w:div>
            <w:div w:id="12973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5310">
      <w:bodyDiv w:val="1"/>
      <w:marLeft w:val="0"/>
      <w:marRight w:val="0"/>
      <w:marTop w:val="0"/>
      <w:marBottom w:val="0"/>
      <w:divBdr>
        <w:top w:val="none" w:sz="0" w:space="0" w:color="auto"/>
        <w:left w:val="none" w:sz="0" w:space="0" w:color="auto"/>
        <w:bottom w:val="none" w:sz="0" w:space="0" w:color="auto"/>
        <w:right w:val="none" w:sz="0" w:space="0" w:color="auto"/>
      </w:divBdr>
      <w:divsChild>
        <w:div w:id="618342474">
          <w:marLeft w:val="0"/>
          <w:marRight w:val="0"/>
          <w:marTop w:val="0"/>
          <w:marBottom w:val="0"/>
          <w:divBdr>
            <w:top w:val="none" w:sz="0" w:space="0" w:color="auto"/>
            <w:left w:val="none" w:sz="0" w:space="0" w:color="auto"/>
            <w:bottom w:val="none" w:sz="0" w:space="0" w:color="auto"/>
            <w:right w:val="none" w:sz="0" w:space="0" w:color="auto"/>
          </w:divBdr>
        </w:div>
      </w:divsChild>
    </w:div>
    <w:div w:id="653024878">
      <w:bodyDiv w:val="1"/>
      <w:marLeft w:val="0"/>
      <w:marRight w:val="0"/>
      <w:marTop w:val="0"/>
      <w:marBottom w:val="0"/>
      <w:divBdr>
        <w:top w:val="none" w:sz="0" w:space="0" w:color="auto"/>
        <w:left w:val="none" w:sz="0" w:space="0" w:color="auto"/>
        <w:bottom w:val="none" w:sz="0" w:space="0" w:color="auto"/>
        <w:right w:val="none" w:sz="0" w:space="0" w:color="auto"/>
      </w:divBdr>
    </w:div>
    <w:div w:id="721556553">
      <w:bodyDiv w:val="1"/>
      <w:marLeft w:val="0"/>
      <w:marRight w:val="0"/>
      <w:marTop w:val="0"/>
      <w:marBottom w:val="0"/>
      <w:divBdr>
        <w:top w:val="none" w:sz="0" w:space="0" w:color="auto"/>
        <w:left w:val="none" w:sz="0" w:space="0" w:color="auto"/>
        <w:bottom w:val="none" w:sz="0" w:space="0" w:color="auto"/>
        <w:right w:val="none" w:sz="0" w:space="0" w:color="auto"/>
      </w:divBdr>
      <w:divsChild>
        <w:div w:id="1601067757">
          <w:marLeft w:val="0"/>
          <w:marRight w:val="0"/>
          <w:marTop w:val="0"/>
          <w:marBottom w:val="0"/>
          <w:divBdr>
            <w:top w:val="none" w:sz="0" w:space="0" w:color="auto"/>
            <w:left w:val="none" w:sz="0" w:space="0" w:color="auto"/>
            <w:bottom w:val="none" w:sz="0" w:space="0" w:color="auto"/>
            <w:right w:val="none" w:sz="0" w:space="0" w:color="auto"/>
          </w:divBdr>
        </w:div>
        <w:div w:id="1401249663">
          <w:marLeft w:val="0"/>
          <w:marRight w:val="0"/>
          <w:marTop w:val="0"/>
          <w:marBottom w:val="0"/>
          <w:divBdr>
            <w:top w:val="none" w:sz="0" w:space="0" w:color="auto"/>
            <w:left w:val="none" w:sz="0" w:space="0" w:color="auto"/>
            <w:bottom w:val="none" w:sz="0" w:space="0" w:color="auto"/>
            <w:right w:val="none" w:sz="0" w:space="0" w:color="auto"/>
          </w:divBdr>
        </w:div>
        <w:div w:id="600992359">
          <w:marLeft w:val="0"/>
          <w:marRight w:val="0"/>
          <w:marTop w:val="0"/>
          <w:marBottom w:val="0"/>
          <w:divBdr>
            <w:top w:val="none" w:sz="0" w:space="0" w:color="auto"/>
            <w:left w:val="none" w:sz="0" w:space="0" w:color="auto"/>
            <w:bottom w:val="none" w:sz="0" w:space="0" w:color="auto"/>
            <w:right w:val="none" w:sz="0" w:space="0" w:color="auto"/>
          </w:divBdr>
        </w:div>
        <w:div w:id="208227321">
          <w:marLeft w:val="0"/>
          <w:marRight w:val="0"/>
          <w:marTop w:val="0"/>
          <w:marBottom w:val="0"/>
          <w:divBdr>
            <w:top w:val="none" w:sz="0" w:space="0" w:color="auto"/>
            <w:left w:val="none" w:sz="0" w:space="0" w:color="auto"/>
            <w:bottom w:val="none" w:sz="0" w:space="0" w:color="auto"/>
            <w:right w:val="none" w:sz="0" w:space="0" w:color="auto"/>
          </w:divBdr>
        </w:div>
      </w:divsChild>
    </w:div>
    <w:div w:id="854461767">
      <w:bodyDiv w:val="1"/>
      <w:marLeft w:val="0"/>
      <w:marRight w:val="0"/>
      <w:marTop w:val="0"/>
      <w:marBottom w:val="0"/>
      <w:divBdr>
        <w:top w:val="none" w:sz="0" w:space="0" w:color="auto"/>
        <w:left w:val="none" w:sz="0" w:space="0" w:color="auto"/>
        <w:bottom w:val="none" w:sz="0" w:space="0" w:color="auto"/>
        <w:right w:val="none" w:sz="0" w:space="0" w:color="auto"/>
      </w:divBdr>
      <w:divsChild>
        <w:div w:id="1689597967">
          <w:marLeft w:val="0"/>
          <w:marRight w:val="0"/>
          <w:marTop w:val="0"/>
          <w:marBottom w:val="166"/>
          <w:divBdr>
            <w:top w:val="none" w:sz="0" w:space="0" w:color="auto"/>
            <w:left w:val="none" w:sz="0" w:space="0" w:color="auto"/>
            <w:bottom w:val="none" w:sz="0" w:space="0" w:color="auto"/>
            <w:right w:val="none" w:sz="0" w:space="0" w:color="auto"/>
          </w:divBdr>
          <w:divsChild>
            <w:div w:id="1336415009">
              <w:marLeft w:val="0"/>
              <w:marRight w:val="0"/>
              <w:marTop w:val="0"/>
              <w:marBottom w:val="0"/>
              <w:divBdr>
                <w:top w:val="none" w:sz="0" w:space="0" w:color="auto"/>
                <w:left w:val="none" w:sz="0" w:space="0" w:color="auto"/>
                <w:bottom w:val="none" w:sz="0" w:space="0" w:color="auto"/>
                <w:right w:val="none" w:sz="0" w:space="0" w:color="auto"/>
              </w:divBdr>
              <w:divsChild>
                <w:div w:id="1629823426">
                  <w:marLeft w:val="0"/>
                  <w:marRight w:val="0"/>
                  <w:marTop w:val="0"/>
                  <w:marBottom w:val="0"/>
                  <w:divBdr>
                    <w:top w:val="none" w:sz="0" w:space="0" w:color="auto"/>
                    <w:left w:val="none" w:sz="0" w:space="0" w:color="auto"/>
                    <w:bottom w:val="none" w:sz="0" w:space="0" w:color="auto"/>
                    <w:right w:val="none" w:sz="0" w:space="0" w:color="auto"/>
                  </w:divBdr>
                  <w:divsChild>
                    <w:div w:id="1212502084">
                      <w:marLeft w:val="0"/>
                      <w:marRight w:val="0"/>
                      <w:marTop w:val="0"/>
                      <w:marBottom w:val="0"/>
                      <w:divBdr>
                        <w:top w:val="none" w:sz="0" w:space="0" w:color="auto"/>
                        <w:left w:val="none" w:sz="0" w:space="0" w:color="auto"/>
                        <w:bottom w:val="none" w:sz="0" w:space="0" w:color="auto"/>
                        <w:right w:val="none" w:sz="0" w:space="0" w:color="auto"/>
                      </w:divBdr>
                      <w:divsChild>
                        <w:div w:id="357052251">
                          <w:marLeft w:val="0"/>
                          <w:marRight w:val="0"/>
                          <w:marTop w:val="0"/>
                          <w:marBottom w:val="0"/>
                          <w:divBdr>
                            <w:top w:val="none" w:sz="0" w:space="0" w:color="auto"/>
                            <w:left w:val="none" w:sz="0" w:space="0" w:color="auto"/>
                            <w:bottom w:val="none" w:sz="0" w:space="0" w:color="auto"/>
                            <w:right w:val="none" w:sz="0" w:space="0" w:color="auto"/>
                          </w:divBdr>
                        </w:div>
                        <w:div w:id="11999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1314">
                  <w:marLeft w:val="0"/>
                  <w:marRight w:val="0"/>
                  <w:marTop w:val="0"/>
                  <w:marBottom w:val="0"/>
                  <w:divBdr>
                    <w:top w:val="none" w:sz="0" w:space="0" w:color="auto"/>
                    <w:left w:val="none" w:sz="0" w:space="0" w:color="auto"/>
                    <w:bottom w:val="none" w:sz="0" w:space="0" w:color="auto"/>
                    <w:right w:val="none" w:sz="0" w:space="0" w:color="auto"/>
                  </w:divBdr>
                  <w:divsChild>
                    <w:div w:id="4322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0857">
          <w:marLeft w:val="0"/>
          <w:marRight w:val="0"/>
          <w:marTop w:val="166"/>
          <w:marBottom w:val="166"/>
          <w:divBdr>
            <w:top w:val="none" w:sz="0" w:space="0" w:color="auto"/>
            <w:left w:val="none" w:sz="0" w:space="0" w:color="auto"/>
            <w:bottom w:val="none" w:sz="0" w:space="0" w:color="auto"/>
            <w:right w:val="none" w:sz="0" w:space="0" w:color="auto"/>
          </w:divBdr>
          <w:divsChild>
            <w:div w:id="791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63">
      <w:bodyDiv w:val="1"/>
      <w:marLeft w:val="0"/>
      <w:marRight w:val="0"/>
      <w:marTop w:val="0"/>
      <w:marBottom w:val="0"/>
      <w:divBdr>
        <w:top w:val="none" w:sz="0" w:space="0" w:color="auto"/>
        <w:left w:val="none" w:sz="0" w:space="0" w:color="auto"/>
        <w:bottom w:val="none" w:sz="0" w:space="0" w:color="auto"/>
        <w:right w:val="none" w:sz="0" w:space="0" w:color="auto"/>
      </w:divBdr>
      <w:divsChild>
        <w:div w:id="1222793160">
          <w:marLeft w:val="0"/>
          <w:marRight w:val="0"/>
          <w:marTop w:val="0"/>
          <w:marBottom w:val="0"/>
          <w:divBdr>
            <w:top w:val="none" w:sz="0" w:space="0" w:color="auto"/>
            <w:left w:val="none" w:sz="0" w:space="0" w:color="auto"/>
            <w:bottom w:val="none" w:sz="0" w:space="0" w:color="auto"/>
            <w:right w:val="none" w:sz="0" w:space="0" w:color="auto"/>
          </w:divBdr>
        </w:div>
      </w:divsChild>
    </w:div>
    <w:div w:id="874345145">
      <w:bodyDiv w:val="1"/>
      <w:marLeft w:val="0"/>
      <w:marRight w:val="0"/>
      <w:marTop w:val="0"/>
      <w:marBottom w:val="0"/>
      <w:divBdr>
        <w:top w:val="none" w:sz="0" w:space="0" w:color="auto"/>
        <w:left w:val="none" w:sz="0" w:space="0" w:color="auto"/>
        <w:bottom w:val="none" w:sz="0" w:space="0" w:color="auto"/>
        <w:right w:val="none" w:sz="0" w:space="0" w:color="auto"/>
      </w:divBdr>
    </w:div>
    <w:div w:id="1014458293">
      <w:bodyDiv w:val="1"/>
      <w:marLeft w:val="0"/>
      <w:marRight w:val="0"/>
      <w:marTop w:val="0"/>
      <w:marBottom w:val="0"/>
      <w:divBdr>
        <w:top w:val="none" w:sz="0" w:space="0" w:color="auto"/>
        <w:left w:val="none" w:sz="0" w:space="0" w:color="auto"/>
        <w:bottom w:val="none" w:sz="0" w:space="0" w:color="auto"/>
        <w:right w:val="none" w:sz="0" w:space="0" w:color="auto"/>
      </w:divBdr>
    </w:div>
    <w:div w:id="1075779596">
      <w:bodyDiv w:val="1"/>
      <w:marLeft w:val="0"/>
      <w:marRight w:val="0"/>
      <w:marTop w:val="0"/>
      <w:marBottom w:val="0"/>
      <w:divBdr>
        <w:top w:val="none" w:sz="0" w:space="0" w:color="auto"/>
        <w:left w:val="none" w:sz="0" w:space="0" w:color="auto"/>
        <w:bottom w:val="none" w:sz="0" w:space="0" w:color="auto"/>
        <w:right w:val="none" w:sz="0" w:space="0" w:color="auto"/>
      </w:divBdr>
      <w:divsChild>
        <w:div w:id="809907108">
          <w:marLeft w:val="0"/>
          <w:marRight w:val="0"/>
          <w:marTop w:val="0"/>
          <w:marBottom w:val="0"/>
          <w:divBdr>
            <w:top w:val="none" w:sz="0" w:space="0" w:color="auto"/>
            <w:left w:val="none" w:sz="0" w:space="0" w:color="auto"/>
            <w:bottom w:val="none" w:sz="0" w:space="0" w:color="auto"/>
            <w:right w:val="none" w:sz="0" w:space="0" w:color="auto"/>
          </w:divBdr>
        </w:div>
        <w:div w:id="1091514156">
          <w:marLeft w:val="0"/>
          <w:marRight w:val="0"/>
          <w:marTop w:val="0"/>
          <w:marBottom w:val="0"/>
          <w:divBdr>
            <w:top w:val="none" w:sz="0" w:space="0" w:color="auto"/>
            <w:left w:val="none" w:sz="0" w:space="0" w:color="auto"/>
            <w:bottom w:val="none" w:sz="0" w:space="0" w:color="auto"/>
            <w:right w:val="none" w:sz="0" w:space="0" w:color="auto"/>
          </w:divBdr>
        </w:div>
      </w:divsChild>
    </w:div>
    <w:div w:id="1206142415">
      <w:bodyDiv w:val="1"/>
      <w:marLeft w:val="0"/>
      <w:marRight w:val="0"/>
      <w:marTop w:val="0"/>
      <w:marBottom w:val="0"/>
      <w:divBdr>
        <w:top w:val="none" w:sz="0" w:space="0" w:color="auto"/>
        <w:left w:val="none" w:sz="0" w:space="0" w:color="auto"/>
        <w:bottom w:val="none" w:sz="0" w:space="0" w:color="auto"/>
        <w:right w:val="none" w:sz="0" w:space="0" w:color="auto"/>
      </w:divBdr>
    </w:div>
    <w:div w:id="1210148140">
      <w:bodyDiv w:val="1"/>
      <w:marLeft w:val="0"/>
      <w:marRight w:val="0"/>
      <w:marTop w:val="0"/>
      <w:marBottom w:val="0"/>
      <w:divBdr>
        <w:top w:val="none" w:sz="0" w:space="0" w:color="auto"/>
        <w:left w:val="none" w:sz="0" w:space="0" w:color="auto"/>
        <w:bottom w:val="none" w:sz="0" w:space="0" w:color="auto"/>
        <w:right w:val="none" w:sz="0" w:space="0" w:color="auto"/>
      </w:divBdr>
    </w:div>
    <w:div w:id="1220553937">
      <w:bodyDiv w:val="1"/>
      <w:marLeft w:val="0"/>
      <w:marRight w:val="0"/>
      <w:marTop w:val="0"/>
      <w:marBottom w:val="0"/>
      <w:divBdr>
        <w:top w:val="none" w:sz="0" w:space="0" w:color="auto"/>
        <w:left w:val="none" w:sz="0" w:space="0" w:color="auto"/>
        <w:bottom w:val="none" w:sz="0" w:space="0" w:color="auto"/>
        <w:right w:val="none" w:sz="0" w:space="0" w:color="auto"/>
      </w:divBdr>
    </w:div>
    <w:div w:id="1259218415">
      <w:bodyDiv w:val="1"/>
      <w:marLeft w:val="0"/>
      <w:marRight w:val="0"/>
      <w:marTop w:val="0"/>
      <w:marBottom w:val="0"/>
      <w:divBdr>
        <w:top w:val="none" w:sz="0" w:space="0" w:color="auto"/>
        <w:left w:val="none" w:sz="0" w:space="0" w:color="auto"/>
        <w:bottom w:val="none" w:sz="0" w:space="0" w:color="auto"/>
        <w:right w:val="none" w:sz="0" w:space="0" w:color="auto"/>
      </w:divBdr>
      <w:divsChild>
        <w:div w:id="640428043">
          <w:marLeft w:val="0"/>
          <w:marRight w:val="0"/>
          <w:marTop w:val="0"/>
          <w:marBottom w:val="0"/>
          <w:divBdr>
            <w:top w:val="none" w:sz="0" w:space="0" w:color="auto"/>
            <w:left w:val="none" w:sz="0" w:space="0" w:color="auto"/>
            <w:bottom w:val="none" w:sz="0" w:space="0" w:color="auto"/>
            <w:right w:val="none" w:sz="0" w:space="0" w:color="auto"/>
          </w:divBdr>
        </w:div>
        <w:div w:id="1261916326">
          <w:marLeft w:val="0"/>
          <w:marRight w:val="0"/>
          <w:marTop w:val="0"/>
          <w:marBottom w:val="0"/>
          <w:divBdr>
            <w:top w:val="none" w:sz="0" w:space="0" w:color="auto"/>
            <w:left w:val="none" w:sz="0" w:space="0" w:color="auto"/>
            <w:bottom w:val="none" w:sz="0" w:space="0" w:color="auto"/>
            <w:right w:val="none" w:sz="0" w:space="0" w:color="auto"/>
          </w:divBdr>
        </w:div>
        <w:div w:id="520779433">
          <w:marLeft w:val="0"/>
          <w:marRight w:val="0"/>
          <w:marTop w:val="0"/>
          <w:marBottom w:val="0"/>
          <w:divBdr>
            <w:top w:val="none" w:sz="0" w:space="0" w:color="auto"/>
            <w:left w:val="none" w:sz="0" w:space="0" w:color="auto"/>
            <w:bottom w:val="none" w:sz="0" w:space="0" w:color="auto"/>
            <w:right w:val="none" w:sz="0" w:space="0" w:color="auto"/>
          </w:divBdr>
        </w:div>
        <w:div w:id="1490828407">
          <w:marLeft w:val="0"/>
          <w:marRight w:val="0"/>
          <w:marTop w:val="0"/>
          <w:marBottom w:val="0"/>
          <w:divBdr>
            <w:top w:val="none" w:sz="0" w:space="0" w:color="auto"/>
            <w:left w:val="none" w:sz="0" w:space="0" w:color="auto"/>
            <w:bottom w:val="none" w:sz="0" w:space="0" w:color="auto"/>
            <w:right w:val="none" w:sz="0" w:space="0" w:color="auto"/>
          </w:divBdr>
        </w:div>
        <w:div w:id="1042248491">
          <w:marLeft w:val="0"/>
          <w:marRight w:val="0"/>
          <w:marTop w:val="0"/>
          <w:marBottom w:val="0"/>
          <w:divBdr>
            <w:top w:val="none" w:sz="0" w:space="0" w:color="auto"/>
            <w:left w:val="none" w:sz="0" w:space="0" w:color="auto"/>
            <w:bottom w:val="none" w:sz="0" w:space="0" w:color="auto"/>
            <w:right w:val="none" w:sz="0" w:space="0" w:color="auto"/>
          </w:divBdr>
        </w:div>
        <w:div w:id="1581330396">
          <w:marLeft w:val="0"/>
          <w:marRight w:val="0"/>
          <w:marTop w:val="0"/>
          <w:marBottom w:val="0"/>
          <w:divBdr>
            <w:top w:val="none" w:sz="0" w:space="0" w:color="auto"/>
            <w:left w:val="none" w:sz="0" w:space="0" w:color="auto"/>
            <w:bottom w:val="none" w:sz="0" w:space="0" w:color="auto"/>
            <w:right w:val="none" w:sz="0" w:space="0" w:color="auto"/>
          </w:divBdr>
        </w:div>
        <w:div w:id="671299126">
          <w:marLeft w:val="0"/>
          <w:marRight w:val="0"/>
          <w:marTop w:val="0"/>
          <w:marBottom w:val="0"/>
          <w:divBdr>
            <w:top w:val="none" w:sz="0" w:space="0" w:color="auto"/>
            <w:left w:val="none" w:sz="0" w:space="0" w:color="auto"/>
            <w:bottom w:val="none" w:sz="0" w:space="0" w:color="auto"/>
            <w:right w:val="none" w:sz="0" w:space="0" w:color="auto"/>
          </w:divBdr>
        </w:div>
        <w:div w:id="1562785690">
          <w:marLeft w:val="0"/>
          <w:marRight w:val="0"/>
          <w:marTop w:val="0"/>
          <w:marBottom w:val="0"/>
          <w:divBdr>
            <w:top w:val="none" w:sz="0" w:space="0" w:color="auto"/>
            <w:left w:val="none" w:sz="0" w:space="0" w:color="auto"/>
            <w:bottom w:val="none" w:sz="0" w:space="0" w:color="auto"/>
            <w:right w:val="none" w:sz="0" w:space="0" w:color="auto"/>
          </w:divBdr>
        </w:div>
        <w:div w:id="971327622">
          <w:marLeft w:val="0"/>
          <w:marRight w:val="0"/>
          <w:marTop w:val="0"/>
          <w:marBottom w:val="0"/>
          <w:divBdr>
            <w:top w:val="none" w:sz="0" w:space="0" w:color="auto"/>
            <w:left w:val="none" w:sz="0" w:space="0" w:color="auto"/>
            <w:bottom w:val="none" w:sz="0" w:space="0" w:color="auto"/>
            <w:right w:val="none" w:sz="0" w:space="0" w:color="auto"/>
          </w:divBdr>
        </w:div>
      </w:divsChild>
    </w:div>
    <w:div w:id="1288587463">
      <w:bodyDiv w:val="1"/>
      <w:marLeft w:val="0"/>
      <w:marRight w:val="0"/>
      <w:marTop w:val="0"/>
      <w:marBottom w:val="0"/>
      <w:divBdr>
        <w:top w:val="none" w:sz="0" w:space="0" w:color="auto"/>
        <w:left w:val="none" w:sz="0" w:space="0" w:color="auto"/>
        <w:bottom w:val="none" w:sz="0" w:space="0" w:color="auto"/>
        <w:right w:val="none" w:sz="0" w:space="0" w:color="auto"/>
      </w:divBdr>
      <w:divsChild>
        <w:div w:id="1431583634">
          <w:marLeft w:val="0"/>
          <w:marRight w:val="0"/>
          <w:marTop w:val="0"/>
          <w:marBottom w:val="0"/>
          <w:divBdr>
            <w:top w:val="none" w:sz="0" w:space="0" w:color="auto"/>
            <w:left w:val="none" w:sz="0" w:space="0" w:color="auto"/>
            <w:bottom w:val="none" w:sz="0" w:space="0" w:color="auto"/>
            <w:right w:val="none" w:sz="0" w:space="0" w:color="auto"/>
          </w:divBdr>
        </w:div>
        <w:div w:id="1497259220">
          <w:marLeft w:val="0"/>
          <w:marRight w:val="0"/>
          <w:marTop w:val="0"/>
          <w:marBottom w:val="0"/>
          <w:divBdr>
            <w:top w:val="none" w:sz="0" w:space="0" w:color="auto"/>
            <w:left w:val="none" w:sz="0" w:space="0" w:color="auto"/>
            <w:bottom w:val="none" w:sz="0" w:space="0" w:color="auto"/>
            <w:right w:val="none" w:sz="0" w:space="0" w:color="auto"/>
          </w:divBdr>
        </w:div>
      </w:divsChild>
    </w:div>
    <w:div w:id="1642806066">
      <w:bodyDiv w:val="1"/>
      <w:marLeft w:val="0"/>
      <w:marRight w:val="0"/>
      <w:marTop w:val="0"/>
      <w:marBottom w:val="0"/>
      <w:divBdr>
        <w:top w:val="none" w:sz="0" w:space="0" w:color="auto"/>
        <w:left w:val="none" w:sz="0" w:space="0" w:color="auto"/>
        <w:bottom w:val="none" w:sz="0" w:space="0" w:color="auto"/>
        <w:right w:val="none" w:sz="0" w:space="0" w:color="auto"/>
      </w:divBdr>
    </w:div>
    <w:div w:id="1653673657">
      <w:bodyDiv w:val="1"/>
      <w:marLeft w:val="0"/>
      <w:marRight w:val="0"/>
      <w:marTop w:val="0"/>
      <w:marBottom w:val="0"/>
      <w:divBdr>
        <w:top w:val="none" w:sz="0" w:space="0" w:color="auto"/>
        <w:left w:val="none" w:sz="0" w:space="0" w:color="auto"/>
        <w:bottom w:val="none" w:sz="0" w:space="0" w:color="auto"/>
        <w:right w:val="none" w:sz="0" w:space="0" w:color="auto"/>
      </w:divBdr>
    </w:div>
    <w:div w:id="1682391722">
      <w:bodyDiv w:val="1"/>
      <w:marLeft w:val="0"/>
      <w:marRight w:val="0"/>
      <w:marTop w:val="0"/>
      <w:marBottom w:val="0"/>
      <w:divBdr>
        <w:top w:val="none" w:sz="0" w:space="0" w:color="auto"/>
        <w:left w:val="none" w:sz="0" w:space="0" w:color="auto"/>
        <w:bottom w:val="none" w:sz="0" w:space="0" w:color="auto"/>
        <w:right w:val="none" w:sz="0" w:space="0" w:color="auto"/>
      </w:divBdr>
    </w:div>
    <w:div w:id="1703750760">
      <w:bodyDiv w:val="1"/>
      <w:marLeft w:val="0"/>
      <w:marRight w:val="0"/>
      <w:marTop w:val="0"/>
      <w:marBottom w:val="0"/>
      <w:divBdr>
        <w:top w:val="none" w:sz="0" w:space="0" w:color="auto"/>
        <w:left w:val="none" w:sz="0" w:space="0" w:color="auto"/>
        <w:bottom w:val="none" w:sz="0" w:space="0" w:color="auto"/>
        <w:right w:val="none" w:sz="0" w:space="0" w:color="auto"/>
      </w:divBdr>
    </w:div>
    <w:div w:id="1947691297">
      <w:bodyDiv w:val="1"/>
      <w:marLeft w:val="0"/>
      <w:marRight w:val="0"/>
      <w:marTop w:val="0"/>
      <w:marBottom w:val="0"/>
      <w:divBdr>
        <w:top w:val="none" w:sz="0" w:space="0" w:color="auto"/>
        <w:left w:val="none" w:sz="0" w:space="0" w:color="auto"/>
        <w:bottom w:val="none" w:sz="0" w:space="0" w:color="auto"/>
        <w:right w:val="none" w:sz="0" w:space="0" w:color="auto"/>
      </w:divBdr>
    </w:div>
    <w:div w:id="1959683174">
      <w:bodyDiv w:val="1"/>
      <w:marLeft w:val="0"/>
      <w:marRight w:val="0"/>
      <w:marTop w:val="0"/>
      <w:marBottom w:val="0"/>
      <w:divBdr>
        <w:top w:val="none" w:sz="0" w:space="0" w:color="auto"/>
        <w:left w:val="none" w:sz="0" w:space="0" w:color="auto"/>
        <w:bottom w:val="none" w:sz="0" w:space="0" w:color="auto"/>
        <w:right w:val="none" w:sz="0" w:space="0" w:color="auto"/>
      </w:divBdr>
    </w:div>
    <w:div w:id="2039890533">
      <w:bodyDiv w:val="1"/>
      <w:marLeft w:val="0"/>
      <w:marRight w:val="0"/>
      <w:marTop w:val="0"/>
      <w:marBottom w:val="0"/>
      <w:divBdr>
        <w:top w:val="none" w:sz="0" w:space="0" w:color="auto"/>
        <w:left w:val="none" w:sz="0" w:space="0" w:color="auto"/>
        <w:bottom w:val="none" w:sz="0" w:space="0" w:color="auto"/>
        <w:right w:val="none" w:sz="0" w:space="0" w:color="auto"/>
      </w:divBdr>
    </w:div>
    <w:div w:id="2055544557">
      <w:bodyDiv w:val="1"/>
      <w:marLeft w:val="0"/>
      <w:marRight w:val="0"/>
      <w:marTop w:val="0"/>
      <w:marBottom w:val="0"/>
      <w:divBdr>
        <w:top w:val="none" w:sz="0" w:space="0" w:color="auto"/>
        <w:left w:val="none" w:sz="0" w:space="0" w:color="auto"/>
        <w:bottom w:val="none" w:sz="0" w:space="0" w:color="auto"/>
        <w:right w:val="none" w:sz="0" w:space="0" w:color="auto"/>
      </w:divBdr>
    </w:div>
    <w:div w:id="2071613478">
      <w:bodyDiv w:val="1"/>
      <w:marLeft w:val="0"/>
      <w:marRight w:val="0"/>
      <w:marTop w:val="0"/>
      <w:marBottom w:val="0"/>
      <w:divBdr>
        <w:top w:val="none" w:sz="0" w:space="0" w:color="auto"/>
        <w:left w:val="none" w:sz="0" w:space="0" w:color="auto"/>
        <w:bottom w:val="none" w:sz="0" w:space="0" w:color="auto"/>
        <w:right w:val="none" w:sz="0" w:space="0" w:color="auto"/>
      </w:divBdr>
    </w:div>
    <w:div w:id="2077121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urabh.chawla@emory.edu"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https://en.wikipedia.org/wiki/Oncogenesis" TargetMode="External"/><Relationship Id="rId11" Type="http://schemas.openxmlformats.org/officeDocument/2006/relationships/hyperlink" Target="https://clinicaltrials.gov/show/NCT00923936" TargetMode="External"/><Relationship Id="rId12" Type="http://schemas.openxmlformats.org/officeDocument/2006/relationships/hyperlink" Target="https://clinicaltrials.gov/show/NCT02408861"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68CB-A609-B544-A5BA-CD81B528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6774</Words>
  <Characters>38613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Miami Miller School of Medicine</Company>
  <LinksUpToDate>false</LinksUpToDate>
  <CharactersWithSpaces>45297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Van Leer-Greenberg</dc:creator>
  <cp:lastModifiedBy>Na Ma</cp:lastModifiedBy>
  <cp:revision>2</cp:revision>
  <dcterms:created xsi:type="dcterms:W3CDTF">2016-12-14T03:23:00Z</dcterms:created>
  <dcterms:modified xsi:type="dcterms:W3CDTF">2016-12-14T03:23:00Z</dcterms:modified>
</cp:coreProperties>
</file>