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E2A0" w14:textId="340472D9" w:rsidR="00051DDF" w:rsidRPr="00DA19BC" w:rsidRDefault="00051DDF" w:rsidP="00AB1CC4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bookmarkStart w:id="0" w:name="OLE_LINK458"/>
      <w:bookmarkStart w:id="1" w:name="OLE_LINK462"/>
      <w:bookmarkStart w:id="2" w:name="OLE_LINK478"/>
      <w:bookmarkStart w:id="3" w:name="OLE_LINK661"/>
      <w:bookmarkStart w:id="4" w:name="OLE_LINK663"/>
      <w:r w:rsidRPr="00DA19BC">
        <w:rPr>
          <w:rFonts w:ascii="Book Antiqua" w:hAnsi="Book Antiqua"/>
          <w:b/>
        </w:rPr>
        <w:t xml:space="preserve">Name of Journal: </w:t>
      </w:r>
      <w:r w:rsidRPr="00DA19BC">
        <w:rPr>
          <w:rFonts w:ascii="Book Antiqua" w:hAnsi="Book Antiqua"/>
          <w:b/>
          <w:i/>
        </w:rPr>
        <w:t>World Journal of Biological Chemistry</w:t>
      </w:r>
    </w:p>
    <w:p w14:paraId="13A0FE3A" w14:textId="66D78114" w:rsidR="00051DDF" w:rsidRPr="00DA19BC" w:rsidRDefault="00051DDF" w:rsidP="00AB1CC4">
      <w:pPr>
        <w:adjustRightInd w:val="0"/>
        <w:snapToGrid w:val="0"/>
        <w:spacing w:line="360" w:lineRule="auto"/>
        <w:rPr>
          <w:rFonts w:ascii="Book Antiqua" w:eastAsia="宋体" w:hAnsi="Book Antiqua"/>
          <w:b/>
          <w:lang w:eastAsia="zh-CN"/>
        </w:rPr>
      </w:pPr>
      <w:r w:rsidRPr="00DA19BC">
        <w:rPr>
          <w:rFonts w:ascii="Book Antiqua" w:hAnsi="Book Antiqua"/>
          <w:b/>
        </w:rPr>
        <w:t xml:space="preserve">ESPS Manuscript NO: </w:t>
      </w:r>
      <w:r w:rsidRPr="00DA19BC">
        <w:rPr>
          <w:rFonts w:ascii="Book Antiqua" w:eastAsia="宋体" w:hAnsi="Book Antiqua"/>
          <w:b/>
          <w:lang w:eastAsia="zh-CN"/>
        </w:rPr>
        <w:t>29608</w:t>
      </w:r>
    </w:p>
    <w:p w14:paraId="2245B257" w14:textId="77C5C2B2" w:rsidR="00051DDF" w:rsidRPr="00DA19BC" w:rsidRDefault="00051DDF" w:rsidP="00AB1CC4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bookmarkStart w:id="5" w:name="OLE_LINK1617"/>
      <w:bookmarkStart w:id="6" w:name="OLE_LINK1618"/>
      <w:r w:rsidRPr="00DA19BC">
        <w:rPr>
          <w:rFonts w:ascii="Book Antiqua" w:hAnsi="Book Antiqua"/>
          <w:b/>
        </w:rPr>
        <w:t xml:space="preserve">Manuscript Type: </w:t>
      </w:r>
      <w:bookmarkEnd w:id="5"/>
      <w:bookmarkEnd w:id="6"/>
      <w:proofErr w:type="spellStart"/>
      <w:r w:rsidRPr="00DA19BC">
        <w:rPr>
          <w:rFonts w:ascii="Book Antiqua" w:hAnsi="Book Antiqua"/>
          <w:b/>
        </w:rPr>
        <w:t>Minireviews</w:t>
      </w:r>
      <w:proofErr w:type="spellEnd"/>
    </w:p>
    <w:bookmarkEnd w:id="0"/>
    <w:bookmarkEnd w:id="1"/>
    <w:bookmarkEnd w:id="2"/>
    <w:bookmarkEnd w:id="3"/>
    <w:bookmarkEnd w:id="4"/>
    <w:p w14:paraId="71EDEFDF" w14:textId="77777777" w:rsidR="00051DDF" w:rsidRPr="00DA19BC" w:rsidRDefault="00051DDF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7E0E4D5C" w14:textId="2BF18640" w:rsidR="007254E4" w:rsidRPr="00DA19BC" w:rsidRDefault="007254E4" w:rsidP="00AB1CC4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DA19BC">
        <w:rPr>
          <w:rFonts w:ascii="Book Antiqua" w:hAnsi="Book Antiqua" w:cs="Times New Roman"/>
          <w:b/>
          <w:bCs/>
        </w:rPr>
        <w:t>Immunological aspects of age-related diseases</w:t>
      </w:r>
    </w:p>
    <w:p w14:paraId="05BAC6D3" w14:textId="77777777" w:rsidR="007254E4" w:rsidRPr="00DA19BC" w:rsidRDefault="007254E4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14BF6C3A" w14:textId="4E7A3169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bCs/>
          <w:lang w:eastAsia="zh-CN"/>
        </w:rPr>
      </w:pPr>
      <w:proofErr w:type="spellStart"/>
      <w:r w:rsidRPr="00DA19BC">
        <w:rPr>
          <w:rFonts w:ascii="Book Antiqua" w:hAnsi="Book Antiqua" w:cs="Times New Roman"/>
          <w:color w:val="000000"/>
        </w:rPr>
        <w:t>Isobe</w:t>
      </w:r>
      <w:proofErr w:type="spellEnd"/>
      <w:r w:rsidRPr="00DA19BC">
        <w:rPr>
          <w:rFonts w:ascii="Book Antiqua" w:eastAsia="宋体" w:hAnsi="Book Antiqua" w:cs="Times New Roman"/>
          <w:bCs/>
          <w:lang w:eastAsia="zh-CN"/>
        </w:rPr>
        <w:t xml:space="preserve"> K </w:t>
      </w:r>
      <w:r w:rsidRPr="00DA19BC">
        <w:rPr>
          <w:rFonts w:ascii="Book Antiqua" w:eastAsia="宋体" w:hAnsi="Book Antiqua" w:cs="Times New Roman"/>
          <w:bCs/>
          <w:i/>
          <w:lang w:eastAsia="zh-CN"/>
        </w:rPr>
        <w:t>et al</w:t>
      </w:r>
      <w:r w:rsidRPr="00DA19BC">
        <w:rPr>
          <w:rFonts w:ascii="Book Antiqua" w:eastAsia="宋体" w:hAnsi="Book Antiqua" w:cs="Times New Roman"/>
          <w:bCs/>
          <w:lang w:eastAsia="zh-CN"/>
        </w:rPr>
        <w:t>. Immune aging</w:t>
      </w:r>
    </w:p>
    <w:p w14:paraId="40C67079" w14:textId="77777777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bCs/>
          <w:lang w:eastAsia="zh-CN"/>
        </w:rPr>
      </w:pPr>
    </w:p>
    <w:p w14:paraId="77267791" w14:textId="360C8E6A" w:rsidR="007254E4" w:rsidRPr="00DA19BC" w:rsidRDefault="007254E4" w:rsidP="00AB1CC4">
      <w:pPr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kern w:val="16"/>
          <w:lang w:eastAsia="zh-CN"/>
        </w:rPr>
      </w:pPr>
      <w:r w:rsidRPr="00DA19BC">
        <w:rPr>
          <w:rFonts w:ascii="Book Antiqua" w:hAnsi="Book Antiqua" w:cs="Times New Roman"/>
          <w:b/>
          <w:color w:val="000000"/>
        </w:rPr>
        <w:t>Ken-</w:t>
      </w:r>
      <w:proofErr w:type="spellStart"/>
      <w:r w:rsidRPr="00DA19BC">
        <w:rPr>
          <w:rFonts w:ascii="Book Antiqua" w:hAnsi="Book Antiqua" w:cs="Times New Roman"/>
          <w:b/>
          <w:color w:val="000000"/>
        </w:rPr>
        <w:t>ichi</w:t>
      </w:r>
      <w:proofErr w:type="spellEnd"/>
      <w:r w:rsidRPr="00DA19BC">
        <w:rPr>
          <w:rFonts w:ascii="Book Antiqua" w:hAnsi="Book Antiqua" w:cs="Times New Roman"/>
          <w:b/>
          <w:color w:val="000000"/>
        </w:rPr>
        <w:t xml:space="preserve"> </w:t>
      </w:r>
      <w:proofErr w:type="spellStart"/>
      <w:r w:rsidRPr="00DA19BC">
        <w:rPr>
          <w:rFonts w:ascii="Book Antiqua" w:hAnsi="Book Antiqua" w:cs="Times New Roman"/>
          <w:b/>
          <w:color w:val="000000"/>
        </w:rPr>
        <w:t>Isobe</w:t>
      </w:r>
      <w:proofErr w:type="spellEnd"/>
      <w:r w:rsidRPr="00DA19BC">
        <w:rPr>
          <w:rFonts w:ascii="Book Antiqua" w:hAnsi="Book Antiqua" w:cs="Times New Roman"/>
          <w:b/>
          <w:color w:val="000000"/>
        </w:rPr>
        <w:t>,</w:t>
      </w:r>
      <w:r w:rsidRPr="00DA19BC">
        <w:rPr>
          <w:rFonts w:ascii="Book Antiqua" w:hAnsi="Book Antiqua" w:cs="Times New Roman"/>
          <w:b/>
          <w:color w:val="000000"/>
          <w:kern w:val="16"/>
          <w:vertAlign w:val="superscript"/>
        </w:rPr>
        <w:t xml:space="preserve"> </w:t>
      </w:r>
      <w:r w:rsidRPr="00DA19BC">
        <w:rPr>
          <w:rFonts w:ascii="Book Antiqua" w:hAnsi="Book Antiqua" w:cs="Times New Roman"/>
          <w:b/>
          <w:color w:val="000000"/>
        </w:rPr>
        <w:t xml:space="preserve">Naomi </w:t>
      </w:r>
      <w:proofErr w:type="spellStart"/>
      <w:r w:rsidRPr="00DA19BC">
        <w:rPr>
          <w:rFonts w:ascii="Book Antiqua" w:hAnsi="Book Antiqua" w:cs="Times New Roman"/>
          <w:b/>
          <w:color w:val="000000"/>
        </w:rPr>
        <w:t>Nishio</w:t>
      </w:r>
      <w:proofErr w:type="spellEnd"/>
      <w:r w:rsidR="00051DDF" w:rsidRPr="00DA19BC">
        <w:rPr>
          <w:rFonts w:ascii="Book Antiqua" w:eastAsia="宋体" w:hAnsi="Book Antiqua" w:cs="Times New Roman"/>
          <w:b/>
          <w:color w:val="000000"/>
          <w:lang w:eastAsia="zh-CN"/>
        </w:rPr>
        <w:t>,</w:t>
      </w:r>
      <w:r w:rsidRPr="00DA19BC">
        <w:rPr>
          <w:rFonts w:ascii="Book Antiqua" w:hAnsi="Book Antiqua" w:cs="Times New Roman"/>
          <w:b/>
          <w:color w:val="000000"/>
        </w:rPr>
        <w:t xml:space="preserve"> </w:t>
      </w:r>
      <w:proofErr w:type="spellStart"/>
      <w:r w:rsidRPr="00DA19BC">
        <w:rPr>
          <w:rFonts w:ascii="Book Antiqua" w:hAnsi="Book Antiqua" w:cs="Times New Roman"/>
          <w:b/>
          <w:color w:val="000000"/>
          <w:kern w:val="16"/>
        </w:rPr>
        <w:t>Tadao</w:t>
      </w:r>
      <w:proofErr w:type="spellEnd"/>
      <w:r w:rsidRPr="00DA19BC">
        <w:rPr>
          <w:rFonts w:ascii="Book Antiqua" w:hAnsi="Book Antiqua" w:cs="Times New Roman"/>
          <w:b/>
          <w:color w:val="000000"/>
          <w:kern w:val="16"/>
        </w:rPr>
        <w:t xml:space="preserve"> Hasegawa</w:t>
      </w:r>
    </w:p>
    <w:p w14:paraId="17D597F1" w14:textId="77777777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kern w:val="16"/>
          <w:lang w:eastAsia="zh-CN"/>
        </w:rPr>
      </w:pPr>
    </w:p>
    <w:p w14:paraId="365242E2" w14:textId="1FBDF260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color w:val="000000"/>
          <w:lang w:eastAsia="zh-CN"/>
        </w:rPr>
      </w:pPr>
      <w:r w:rsidRPr="00DA19BC">
        <w:rPr>
          <w:rFonts w:ascii="Book Antiqua" w:eastAsia="宋体" w:hAnsi="Book Antiqua" w:cs="Times New Roman"/>
          <w:b/>
          <w:color w:val="000000"/>
          <w:lang w:eastAsia="zh-CN"/>
        </w:rPr>
        <w:t>Ken-</w:t>
      </w:r>
      <w:proofErr w:type="spellStart"/>
      <w:r w:rsidRPr="00DA19BC">
        <w:rPr>
          <w:rFonts w:ascii="Book Antiqua" w:eastAsia="宋体" w:hAnsi="Book Antiqua" w:cs="Times New Roman"/>
          <w:b/>
          <w:color w:val="000000"/>
          <w:lang w:eastAsia="zh-CN"/>
        </w:rPr>
        <w:t>ichi</w:t>
      </w:r>
      <w:proofErr w:type="spellEnd"/>
      <w:r w:rsidRPr="00DA19BC">
        <w:rPr>
          <w:rFonts w:ascii="Book Antiqua" w:eastAsia="宋体" w:hAnsi="Book Antiqua" w:cs="Times New Roman"/>
          <w:b/>
          <w:color w:val="00000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b/>
          <w:color w:val="000000"/>
          <w:lang w:eastAsia="zh-CN"/>
        </w:rPr>
        <w:t>Isobe</w:t>
      </w:r>
      <w:proofErr w:type="spellEnd"/>
      <w:r w:rsidRPr="00DA19BC">
        <w:rPr>
          <w:rFonts w:ascii="Book Antiqua" w:eastAsia="宋体" w:hAnsi="Book Antiqua" w:cs="Times New Roman"/>
          <w:b/>
          <w:color w:val="000000"/>
          <w:lang w:eastAsia="zh-CN"/>
        </w:rPr>
        <w:t>,</w:t>
      </w:r>
      <w:r w:rsidRPr="00DA19BC">
        <w:rPr>
          <w:rFonts w:ascii="Book Antiqua" w:eastAsia="宋体" w:hAnsi="Book Antiqua" w:cs="Times New Roman"/>
          <w:b/>
          <w:color w:val="000000"/>
          <w:vertAlign w:val="superscript"/>
          <w:lang w:eastAsia="zh-CN"/>
        </w:rPr>
        <w:t xml:space="preserve"> </w:t>
      </w:r>
      <w:r w:rsidRPr="00DA19BC">
        <w:rPr>
          <w:rFonts w:ascii="Book Antiqua" w:eastAsia="宋体" w:hAnsi="Book Antiqua" w:cs="Times New Roman"/>
          <w:color w:val="000000"/>
          <w:lang w:eastAsia="zh-CN"/>
        </w:rPr>
        <w:t xml:space="preserve">Department of Food Science and Nutrition, Nagoya woman’s university, </w:t>
      </w:r>
      <w:r w:rsidRPr="00DA19BC">
        <w:rPr>
          <w:rFonts w:ascii="Book Antiqua" w:eastAsia="宋体" w:hAnsi="Book Antiqua" w:cs="Times New Roman"/>
          <w:bCs/>
          <w:lang w:eastAsia="zh-CN"/>
        </w:rPr>
        <w:t>Mizuho-</w:t>
      </w:r>
      <w:proofErr w:type="spellStart"/>
      <w:r w:rsidRPr="00DA19BC">
        <w:rPr>
          <w:rFonts w:ascii="Book Antiqua" w:eastAsia="宋体" w:hAnsi="Book Antiqua" w:cs="Times New Roman"/>
          <w:bCs/>
          <w:lang w:eastAsia="zh-CN"/>
        </w:rPr>
        <w:t>ku</w:t>
      </w:r>
      <w:proofErr w:type="spellEnd"/>
      <w:r w:rsidRPr="00DA19BC">
        <w:rPr>
          <w:rFonts w:ascii="Book Antiqua" w:eastAsia="宋体" w:hAnsi="Book Antiqua" w:cs="Times New Roman"/>
          <w:bCs/>
          <w:lang w:eastAsia="zh-CN"/>
        </w:rPr>
        <w:t xml:space="preserve">, Nagoya 467-8610, </w:t>
      </w:r>
      <w:r w:rsidRPr="00DA19BC">
        <w:rPr>
          <w:rFonts w:ascii="Book Antiqua" w:eastAsia="宋体" w:hAnsi="Book Antiqua" w:cs="Times New Roman"/>
          <w:color w:val="000000"/>
          <w:lang w:eastAsia="zh-CN"/>
        </w:rPr>
        <w:t>Japan</w:t>
      </w:r>
    </w:p>
    <w:p w14:paraId="0CDC9EC3" w14:textId="77777777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lang w:eastAsia="zh-CN"/>
        </w:rPr>
      </w:pPr>
    </w:p>
    <w:p w14:paraId="7832C50D" w14:textId="5D404EE4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color w:val="000000"/>
          <w:lang w:eastAsia="zh-CN"/>
        </w:rPr>
      </w:pPr>
      <w:r w:rsidRPr="00DA19BC">
        <w:rPr>
          <w:rFonts w:ascii="Book Antiqua" w:eastAsia="宋体" w:hAnsi="Book Antiqua" w:cs="Times New Roman"/>
          <w:b/>
          <w:color w:val="000000"/>
          <w:lang w:eastAsia="zh-CN"/>
        </w:rPr>
        <w:t xml:space="preserve">Naomi </w:t>
      </w:r>
      <w:proofErr w:type="spellStart"/>
      <w:r w:rsidRPr="00DA19BC">
        <w:rPr>
          <w:rFonts w:ascii="Book Antiqua" w:eastAsia="宋体" w:hAnsi="Book Antiqua" w:cs="Times New Roman"/>
          <w:b/>
          <w:color w:val="000000"/>
          <w:lang w:eastAsia="zh-CN"/>
        </w:rPr>
        <w:t>Nishio</w:t>
      </w:r>
      <w:proofErr w:type="spellEnd"/>
      <w:r w:rsidRPr="00DA19BC">
        <w:rPr>
          <w:rFonts w:ascii="Book Antiqua" w:eastAsia="宋体" w:hAnsi="Book Antiqua" w:cs="Times New Roman"/>
          <w:b/>
          <w:color w:val="00000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b/>
          <w:color w:val="000000"/>
          <w:lang w:eastAsia="zh-CN"/>
        </w:rPr>
        <w:t>Tadao</w:t>
      </w:r>
      <w:proofErr w:type="spellEnd"/>
      <w:r w:rsidRPr="00DA19BC">
        <w:rPr>
          <w:rFonts w:ascii="Book Antiqua" w:eastAsia="宋体" w:hAnsi="Book Antiqua" w:cs="Times New Roman"/>
          <w:b/>
          <w:color w:val="000000"/>
          <w:lang w:eastAsia="zh-CN"/>
        </w:rPr>
        <w:t xml:space="preserve"> Hasegawa, </w:t>
      </w:r>
      <w:r w:rsidRPr="00DA19BC">
        <w:rPr>
          <w:rFonts w:ascii="Book Antiqua" w:eastAsia="宋体" w:hAnsi="Book Antiqua" w:cs="Times New Roman"/>
          <w:color w:val="000000"/>
          <w:lang w:eastAsia="zh-CN"/>
        </w:rPr>
        <w:t xml:space="preserve">Department of Bacteriology, Nagoya City University Graduate School of Medical Sciences, </w:t>
      </w:r>
      <w:r w:rsidRPr="00DA19BC">
        <w:rPr>
          <w:rFonts w:ascii="Book Antiqua" w:eastAsia="宋体" w:hAnsi="Book Antiqua" w:cs="Times New Roman"/>
          <w:bCs/>
          <w:lang w:eastAsia="zh-CN"/>
        </w:rPr>
        <w:t>Mizuho-</w:t>
      </w:r>
      <w:proofErr w:type="spellStart"/>
      <w:r w:rsidRPr="00DA19BC">
        <w:rPr>
          <w:rFonts w:ascii="Book Antiqua" w:eastAsia="宋体" w:hAnsi="Book Antiqua" w:cs="Times New Roman"/>
          <w:bCs/>
          <w:lang w:eastAsia="zh-CN"/>
        </w:rPr>
        <w:t>ku</w:t>
      </w:r>
      <w:proofErr w:type="spellEnd"/>
      <w:r w:rsidRPr="00DA19BC">
        <w:rPr>
          <w:rFonts w:ascii="Book Antiqua" w:eastAsia="宋体" w:hAnsi="Book Antiqua" w:cs="Times New Roman"/>
          <w:bCs/>
          <w:lang w:eastAsia="zh-CN"/>
        </w:rPr>
        <w:t xml:space="preserve">, Nagoya 466-8550, </w:t>
      </w:r>
      <w:r w:rsidRPr="00DA19BC">
        <w:rPr>
          <w:rFonts w:ascii="Book Antiqua" w:eastAsia="宋体" w:hAnsi="Book Antiqua" w:cs="Times New Roman"/>
          <w:color w:val="000000"/>
          <w:lang w:eastAsia="zh-CN"/>
        </w:rPr>
        <w:t>Japan</w:t>
      </w:r>
    </w:p>
    <w:p w14:paraId="35E9E537" w14:textId="77777777" w:rsidR="00CE467F" w:rsidRPr="00DA19BC" w:rsidRDefault="00CE467F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00411B92" w14:textId="6AFD3320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bCs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lang w:eastAsia="zh-CN"/>
        </w:rPr>
        <w:t xml:space="preserve">Author contributions: </w:t>
      </w:r>
      <w:r w:rsidRPr="00DA19BC">
        <w:rPr>
          <w:rFonts w:ascii="Book Antiqua" w:eastAsia="宋体" w:hAnsi="Book Antiqua" w:cs="Times New Roman"/>
          <w:bCs/>
          <w:lang w:eastAsia="zh-CN"/>
        </w:rPr>
        <w:t>All the authors contributed to this manuscript.</w:t>
      </w:r>
    </w:p>
    <w:p w14:paraId="0E9F31DD" w14:textId="77777777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bCs/>
          <w:lang w:eastAsia="zh-CN"/>
        </w:rPr>
      </w:pPr>
    </w:p>
    <w:p w14:paraId="6E145F9E" w14:textId="0DB7CEA9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lang w:eastAsia="zh-CN"/>
        </w:rPr>
        <w:t xml:space="preserve">Conflict-of-interest statement: </w:t>
      </w:r>
      <w:r w:rsidRPr="00DA19BC">
        <w:rPr>
          <w:rFonts w:ascii="Book Antiqua" w:eastAsia="宋体" w:hAnsi="Book Antiqua" w:cs="Times New Roman"/>
          <w:bCs/>
          <w:lang w:eastAsia="zh-CN"/>
        </w:rPr>
        <w:t xml:space="preserve">There </w:t>
      </w:r>
      <w:proofErr w:type="gramStart"/>
      <w:r w:rsidRPr="00DA19BC">
        <w:rPr>
          <w:rFonts w:ascii="Book Antiqua" w:eastAsia="宋体" w:hAnsi="Book Antiqua" w:cs="Times New Roman"/>
          <w:bCs/>
          <w:lang w:eastAsia="zh-CN"/>
        </w:rPr>
        <w:t>are no conflict</w:t>
      </w:r>
      <w:proofErr w:type="gramEnd"/>
      <w:r w:rsidRPr="00DA19BC">
        <w:rPr>
          <w:rFonts w:ascii="Book Antiqua" w:eastAsia="宋体" w:hAnsi="Book Antiqua" w:cs="Times New Roman"/>
          <w:bCs/>
          <w:lang w:eastAsia="zh-CN"/>
        </w:rPr>
        <w:t xml:space="preserve"> of interest.</w:t>
      </w:r>
    </w:p>
    <w:p w14:paraId="0C4899AB" w14:textId="77777777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05A6351E" w14:textId="77777777" w:rsidR="00AB1CC4" w:rsidRPr="00DA19BC" w:rsidRDefault="00AB1CC4" w:rsidP="00AB1CC4">
      <w:pPr>
        <w:adjustRightInd w:val="0"/>
        <w:snapToGrid w:val="0"/>
        <w:spacing w:line="360" w:lineRule="auto"/>
        <w:rPr>
          <w:rFonts w:ascii="Book Antiqua" w:hAnsi="Book Antiqua"/>
        </w:rPr>
      </w:pPr>
      <w:bookmarkStart w:id="7" w:name="OLE_LINK111"/>
      <w:bookmarkStart w:id="8" w:name="OLE_LINK112"/>
      <w:bookmarkStart w:id="9" w:name="OLE_LINK54"/>
      <w:bookmarkStart w:id="10" w:name="OLE_LINK70"/>
      <w:bookmarkStart w:id="11" w:name="OLE_LINK123"/>
      <w:bookmarkStart w:id="12" w:name="OLE_LINK183"/>
      <w:bookmarkStart w:id="13" w:name="OLE_LINK329"/>
      <w:bookmarkStart w:id="14" w:name="OLE_LINK424"/>
      <w:bookmarkStart w:id="15" w:name="OLE_LINK662"/>
      <w:bookmarkStart w:id="16" w:name="OLE_LINK268"/>
      <w:bookmarkStart w:id="17" w:name="OLE_LINK269"/>
      <w:bookmarkStart w:id="18" w:name="OLE_LINK439"/>
      <w:bookmarkStart w:id="19" w:name="OLE_LINK501"/>
      <w:bookmarkStart w:id="20" w:name="OLE_LINK594"/>
      <w:bookmarkStart w:id="21" w:name="OLE_LINK677"/>
      <w:bookmarkStart w:id="22" w:name="OLE_LINK693"/>
      <w:r w:rsidRPr="00DA19BC">
        <w:rPr>
          <w:rFonts w:ascii="Book Antiqua" w:hAnsi="Book Antiqua"/>
          <w:b/>
          <w:color w:val="000000"/>
        </w:rPr>
        <w:t xml:space="preserve">Open-Access: </w:t>
      </w:r>
      <w:r w:rsidRPr="00DA19BC">
        <w:rPr>
          <w:rFonts w:ascii="Book Antiqua" w:hAnsi="Book Antiqua"/>
          <w:color w:val="000000"/>
        </w:rPr>
        <w:t xml:space="preserve">This article is an open-access </w:t>
      </w:r>
      <w:proofErr w:type="gramStart"/>
      <w:r w:rsidRPr="00DA19BC">
        <w:rPr>
          <w:rFonts w:ascii="Book Antiqua" w:hAnsi="Book Antiqua"/>
          <w:color w:val="000000"/>
        </w:rPr>
        <w:t>article which</w:t>
      </w:r>
      <w:proofErr w:type="gramEnd"/>
      <w:r w:rsidRPr="00DA19BC">
        <w:rPr>
          <w:rFonts w:ascii="Book Antiqua" w:hAnsi="Book Antiqua"/>
          <w:color w:val="000000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DA19BC">
        <w:rPr>
          <w:rFonts w:ascii="Book Antiqua" w:hAnsi="Book Antiqua"/>
        </w:rPr>
        <w:t>http://creativecommons.org/licenses/by-nc/4.0/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p w14:paraId="54507F23" w14:textId="77777777" w:rsidR="00AB1CC4" w:rsidRPr="00DA19BC" w:rsidRDefault="00AB1CC4" w:rsidP="00AB1CC4">
      <w:pPr>
        <w:snapToGrid w:val="0"/>
        <w:spacing w:line="360" w:lineRule="auto"/>
        <w:ind w:right="120"/>
        <w:rPr>
          <w:rFonts w:ascii="Book Antiqua" w:hAnsi="Book Antiqua" w:cs="Times New Roman"/>
          <w:color w:val="000000"/>
        </w:rPr>
      </w:pPr>
    </w:p>
    <w:p w14:paraId="2F2A473E" w14:textId="77777777" w:rsidR="00AB1CC4" w:rsidRPr="00DA19BC" w:rsidRDefault="00AB1CC4" w:rsidP="00AB1CC4">
      <w:pPr>
        <w:snapToGrid w:val="0"/>
        <w:spacing w:line="360" w:lineRule="auto"/>
        <w:ind w:right="120"/>
        <w:rPr>
          <w:rFonts w:ascii="Book Antiqua" w:hAnsi="Book Antiqua" w:cs="Times New Roman"/>
          <w:color w:val="000000"/>
        </w:rPr>
      </w:pPr>
      <w:bookmarkStart w:id="23" w:name="OLE_LINK219"/>
      <w:bookmarkStart w:id="24" w:name="OLE_LINK368"/>
      <w:bookmarkStart w:id="25" w:name="OLE_LINK551"/>
      <w:r w:rsidRPr="00DA19BC">
        <w:rPr>
          <w:rFonts w:ascii="Book Antiqua" w:hAnsi="Book Antiqua" w:cs="Times New Roman"/>
          <w:b/>
          <w:color w:val="000000"/>
        </w:rPr>
        <w:t>Manuscript source:</w:t>
      </w:r>
      <w:r w:rsidRPr="00DA19BC">
        <w:rPr>
          <w:rFonts w:ascii="Book Antiqua" w:hAnsi="Book Antiqua" w:cs="Times New Roman"/>
          <w:color w:val="000000"/>
        </w:rPr>
        <w:t xml:space="preserve"> Invited manuscript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5F7FDB85" w14:textId="77777777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1D59038D" w14:textId="162CE7A3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lang w:eastAsia="zh-CN"/>
        </w:rPr>
        <w:t>Correspondence to: Ken-</w:t>
      </w:r>
      <w:proofErr w:type="spellStart"/>
      <w:r w:rsidRPr="00DA19BC">
        <w:rPr>
          <w:rFonts w:ascii="Book Antiqua" w:eastAsia="宋体" w:hAnsi="Book Antiqua" w:cs="Times New Roman"/>
          <w:b/>
          <w:bCs/>
          <w:lang w:eastAsia="zh-CN"/>
        </w:rPr>
        <w:t>ichi</w:t>
      </w:r>
      <w:proofErr w:type="spellEnd"/>
      <w:r w:rsidRPr="00DA19BC">
        <w:rPr>
          <w:rFonts w:ascii="Book Antiqua" w:eastAsia="宋体" w:hAnsi="Book Antiqua" w:cs="Times New Roman"/>
          <w:b/>
          <w:bCs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b/>
          <w:bCs/>
          <w:lang w:eastAsia="zh-CN"/>
        </w:rPr>
        <w:t>Isobe</w:t>
      </w:r>
      <w:proofErr w:type="spellEnd"/>
      <w:r w:rsidRPr="00DA19BC">
        <w:rPr>
          <w:rFonts w:ascii="Book Antiqua" w:eastAsia="宋体" w:hAnsi="Book Antiqua" w:cs="Times New Roman"/>
          <w:b/>
          <w:bCs/>
          <w:lang w:eastAsia="zh-CN"/>
        </w:rPr>
        <w:t xml:space="preserve">, </w:t>
      </w:r>
      <w:r w:rsidR="001516B3" w:rsidRPr="00DA19BC">
        <w:rPr>
          <w:rFonts w:ascii="Book Antiqua" w:eastAsia="宋体" w:hAnsi="Book Antiqua" w:cs="Times New Roman"/>
          <w:b/>
          <w:bCs/>
          <w:lang w:eastAsia="zh-CN"/>
        </w:rPr>
        <w:t xml:space="preserve">MD, PhD, Professor, </w:t>
      </w:r>
      <w:r w:rsidRPr="00DA19BC">
        <w:rPr>
          <w:rFonts w:ascii="Book Antiqua" w:eastAsia="宋体" w:hAnsi="Book Antiqua" w:cs="Times New Roman"/>
          <w:bCs/>
          <w:lang w:eastAsia="zh-CN"/>
        </w:rPr>
        <w:t xml:space="preserve">Department of Food Science and Nutrition, Nagoya woman’s university, 3-40 </w:t>
      </w:r>
      <w:proofErr w:type="spellStart"/>
      <w:r w:rsidRPr="00DA19BC">
        <w:rPr>
          <w:rFonts w:ascii="Book Antiqua" w:eastAsia="宋体" w:hAnsi="Book Antiqua" w:cs="Times New Roman"/>
          <w:bCs/>
          <w:lang w:eastAsia="zh-CN"/>
        </w:rPr>
        <w:t>Shioji-cho</w:t>
      </w:r>
      <w:proofErr w:type="spellEnd"/>
      <w:r w:rsidRPr="00DA19BC">
        <w:rPr>
          <w:rFonts w:ascii="Book Antiqua" w:eastAsia="宋体" w:hAnsi="Book Antiqua" w:cs="Times New Roman"/>
          <w:bCs/>
          <w:lang w:eastAsia="zh-CN"/>
        </w:rPr>
        <w:t>, Mizuho-</w:t>
      </w:r>
      <w:proofErr w:type="spellStart"/>
      <w:r w:rsidRPr="00DA19BC">
        <w:rPr>
          <w:rFonts w:ascii="Book Antiqua" w:eastAsia="宋体" w:hAnsi="Book Antiqua" w:cs="Times New Roman"/>
          <w:bCs/>
          <w:lang w:eastAsia="zh-CN"/>
        </w:rPr>
        <w:t>ku</w:t>
      </w:r>
      <w:proofErr w:type="spellEnd"/>
      <w:r w:rsidRPr="00DA19BC">
        <w:rPr>
          <w:rFonts w:ascii="Book Antiqua" w:eastAsia="宋体" w:hAnsi="Book Antiqua" w:cs="Times New Roman"/>
          <w:bCs/>
          <w:lang w:eastAsia="zh-CN"/>
        </w:rPr>
        <w:t>, Nagoya 467-8610, Japan. isobe@nagoya-wu.ac.jp</w:t>
      </w:r>
    </w:p>
    <w:p w14:paraId="7AE9FA4E" w14:textId="2418E82B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lang w:eastAsia="zh-CN"/>
        </w:rPr>
        <w:t xml:space="preserve">Telephone: </w:t>
      </w:r>
      <w:r w:rsidRPr="00DA19BC">
        <w:rPr>
          <w:rFonts w:ascii="Book Antiqua" w:eastAsia="宋体" w:hAnsi="Book Antiqua" w:cs="Times New Roman"/>
          <w:bCs/>
          <w:lang w:eastAsia="zh-CN"/>
        </w:rPr>
        <w:t>+81-52-8529425</w:t>
      </w:r>
      <w:r w:rsidRPr="00DA19BC">
        <w:rPr>
          <w:rFonts w:ascii="Book Antiqua" w:eastAsia="宋体" w:hAnsi="Book Antiqua" w:cs="Times New Roman"/>
          <w:b/>
          <w:bCs/>
          <w:lang w:eastAsia="zh-CN"/>
        </w:rPr>
        <w:t xml:space="preserve"> </w:t>
      </w:r>
    </w:p>
    <w:p w14:paraId="7D348A7A" w14:textId="22EE1E9B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lang w:eastAsia="zh-CN"/>
        </w:rPr>
        <w:t xml:space="preserve">Fax: </w:t>
      </w:r>
      <w:r w:rsidRPr="00DA19BC">
        <w:rPr>
          <w:rFonts w:ascii="Book Antiqua" w:eastAsia="宋体" w:hAnsi="Book Antiqua" w:cs="Times New Roman"/>
          <w:bCs/>
          <w:lang w:eastAsia="zh-CN"/>
        </w:rPr>
        <w:t>+81-52-8527470</w:t>
      </w:r>
    </w:p>
    <w:p w14:paraId="03FBF416" w14:textId="77777777" w:rsidR="00AB1CC4" w:rsidRPr="00DA19BC" w:rsidRDefault="00AB1CC4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536CE5B1" w14:textId="735F8ECB" w:rsidR="00BC31E6" w:rsidRPr="00DA19BC" w:rsidRDefault="00BC31E6" w:rsidP="00BC31E6">
      <w:pPr>
        <w:adjustRightInd w:val="0"/>
        <w:snapToGrid w:val="0"/>
        <w:spacing w:line="360" w:lineRule="auto"/>
        <w:rPr>
          <w:rFonts w:ascii="Book Antiqua" w:hAnsi="Book Antiqua"/>
        </w:rPr>
      </w:pPr>
      <w:bookmarkStart w:id="26" w:name="OLE_LINK140"/>
      <w:bookmarkStart w:id="27" w:name="OLE_LINK7"/>
      <w:bookmarkStart w:id="28" w:name="OLE_LINK8"/>
      <w:bookmarkStart w:id="29" w:name="OLE_LINK16"/>
      <w:bookmarkStart w:id="30" w:name="OLE_LINK36"/>
      <w:bookmarkStart w:id="31" w:name="OLE_LINK38"/>
      <w:bookmarkStart w:id="32" w:name="OLE_LINK47"/>
      <w:bookmarkStart w:id="33" w:name="OLE_LINK55"/>
      <w:bookmarkStart w:id="34" w:name="OLE_LINK77"/>
      <w:bookmarkStart w:id="35" w:name="OLE_LINK80"/>
      <w:bookmarkStart w:id="36" w:name="OLE_LINK83"/>
      <w:bookmarkStart w:id="37" w:name="OLE_LINK85"/>
      <w:bookmarkStart w:id="38" w:name="OLE_LINK153"/>
      <w:bookmarkStart w:id="39" w:name="OLE_LINK156"/>
      <w:bookmarkStart w:id="40" w:name="OLE_LINK224"/>
      <w:bookmarkStart w:id="41" w:name="OLE_LINK271"/>
      <w:bookmarkStart w:id="42" w:name="OLE_LINK321"/>
      <w:bookmarkStart w:id="43" w:name="OLE_LINK322"/>
      <w:bookmarkStart w:id="44" w:name="OLE_LINK330"/>
      <w:bookmarkStart w:id="45" w:name="OLE_LINK229"/>
      <w:bookmarkStart w:id="46" w:name="OLE_LINK230"/>
      <w:bookmarkStart w:id="47" w:name="OLE_LINK422"/>
      <w:bookmarkStart w:id="48" w:name="OLE_LINK464"/>
      <w:bookmarkStart w:id="49" w:name="OLE_LINK493"/>
      <w:bookmarkStart w:id="50" w:name="OLE_LINK535"/>
      <w:bookmarkStart w:id="51" w:name="OLE_LINK552"/>
      <w:bookmarkStart w:id="52" w:name="OLE_LINK578"/>
      <w:bookmarkStart w:id="53" w:name="OLE_LINK608"/>
      <w:bookmarkStart w:id="54" w:name="OLE_LINK632"/>
      <w:bookmarkStart w:id="55" w:name="OLE_LINK643"/>
      <w:bookmarkStart w:id="56" w:name="OLE_LINK678"/>
      <w:bookmarkStart w:id="57" w:name="OLE_LINK683"/>
      <w:bookmarkStart w:id="58" w:name="OLE_LINK694"/>
      <w:bookmarkStart w:id="59" w:name="OLE_LINK724"/>
      <w:bookmarkStart w:id="60" w:name="OLE_LINK730"/>
      <w:r w:rsidRPr="00DA19BC">
        <w:rPr>
          <w:rFonts w:ascii="Book Antiqua" w:hAnsi="Book Antiqua"/>
          <w:b/>
        </w:rPr>
        <w:t xml:space="preserve">Received: </w:t>
      </w:r>
      <w:r w:rsidRPr="00DA19BC">
        <w:rPr>
          <w:rFonts w:ascii="Book Antiqua" w:hAnsi="Book Antiqua"/>
        </w:rPr>
        <w:t xml:space="preserve">August </w:t>
      </w:r>
      <w:r w:rsidRPr="00DA19BC">
        <w:rPr>
          <w:rFonts w:ascii="Book Antiqua" w:eastAsia="宋体" w:hAnsi="Book Antiqua"/>
          <w:lang w:eastAsia="zh-CN"/>
        </w:rPr>
        <w:t>22</w:t>
      </w:r>
      <w:r w:rsidRPr="00DA19BC">
        <w:rPr>
          <w:rFonts w:ascii="Book Antiqua" w:hAnsi="Book Antiqua"/>
        </w:rPr>
        <w:t>, 2016</w:t>
      </w:r>
    </w:p>
    <w:p w14:paraId="13B4865A" w14:textId="2678AD0F" w:rsidR="00BC31E6" w:rsidRPr="00DA19BC" w:rsidRDefault="00BC31E6" w:rsidP="00BC31E6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DA19BC">
        <w:rPr>
          <w:rFonts w:ascii="Book Antiqua" w:hAnsi="Book Antiqua"/>
          <w:b/>
        </w:rPr>
        <w:t xml:space="preserve">Peer-review started: </w:t>
      </w:r>
      <w:r w:rsidRPr="00DA19BC">
        <w:rPr>
          <w:rFonts w:ascii="Book Antiqua" w:hAnsi="Book Antiqua"/>
        </w:rPr>
        <w:t xml:space="preserve">August </w:t>
      </w:r>
      <w:r w:rsidRPr="00DA19BC">
        <w:rPr>
          <w:rFonts w:ascii="Book Antiqua" w:eastAsia="宋体" w:hAnsi="Book Antiqua"/>
          <w:lang w:eastAsia="zh-CN"/>
        </w:rPr>
        <w:t>24</w:t>
      </w:r>
      <w:r w:rsidRPr="00DA19BC">
        <w:rPr>
          <w:rFonts w:ascii="Book Antiqua" w:hAnsi="Book Antiqua"/>
        </w:rPr>
        <w:t>, 2016</w:t>
      </w:r>
    </w:p>
    <w:p w14:paraId="0F92F660" w14:textId="4031422E" w:rsidR="00BC31E6" w:rsidRPr="00DA19BC" w:rsidRDefault="00BC31E6" w:rsidP="00BC31E6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DA19BC">
        <w:rPr>
          <w:rFonts w:ascii="Book Antiqua" w:hAnsi="Book Antiqua"/>
          <w:b/>
        </w:rPr>
        <w:t>First decision:</w:t>
      </w:r>
      <w:r w:rsidRPr="00DA19BC">
        <w:rPr>
          <w:rFonts w:ascii="Book Antiqua" w:hAnsi="Book Antiqua"/>
        </w:rPr>
        <w:t xml:space="preserve"> November </w:t>
      </w:r>
      <w:r w:rsidRPr="00DA19BC">
        <w:rPr>
          <w:rFonts w:ascii="Book Antiqua" w:eastAsia="宋体" w:hAnsi="Book Antiqua"/>
          <w:lang w:eastAsia="zh-CN"/>
        </w:rPr>
        <w:t>19</w:t>
      </w:r>
      <w:r w:rsidRPr="00DA19BC">
        <w:rPr>
          <w:rFonts w:ascii="Book Antiqua" w:hAnsi="Book Antiqua"/>
        </w:rPr>
        <w:t xml:space="preserve">, 2016 </w:t>
      </w:r>
    </w:p>
    <w:p w14:paraId="140285E3" w14:textId="69BA692B" w:rsidR="00BC31E6" w:rsidRPr="00DA19BC" w:rsidRDefault="00BC31E6" w:rsidP="00BC31E6">
      <w:pPr>
        <w:adjustRightInd w:val="0"/>
        <w:snapToGrid w:val="0"/>
        <w:spacing w:line="360" w:lineRule="auto"/>
        <w:rPr>
          <w:rFonts w:ascii="Book Antiqua" w:eastAsia="宋体" w:hAnsi="Book Antiqua"/>
          <w:lang w:eastAsia="zh-CN"/>
        </w:rPr>
      </w:pPr>
      <w:r w:rsidRPr="00DA19BC">
        <w:rPr>
          <w:rFonts w:ascii="Book Antiqua" w:hAnsi="Book Antiqua"/>
          <w:b/>
        </w:rPr>
        <w:t>Revised:</w:t>
      </w:r>
      <w:r w:rsidRPr="00DA19BC">
        <w:rPr>
          <w:rFonts w:ascii="Book Antiqua" w:hAnsi="Book Antiqua"/>
        </w:rPr>
        <w:t xml:space="preserve"> </w:t>
      </w:r>
      <w:r w:rsidR="00C7022D" w:rsidRPr="00DA19BC">
        <w:rPr>
          <w:rFonts w:ascii="Book Antiqua" w:eastAsia="宋体" w:hAnsi="Book Antiqua"/>
          <w:lang w:eastAsia="zh-CN"/>
        </w:rPr>
        <w:t>March</w:t>
      </w:r>
      <w:r w:rsidRPr="00DA19BC">
        <w:rPr>
          <w:rFonts w:ascii="Book Antiqua" w:hAnsi="Book Antiqua"/>
        </w:rPr>
        <w:t xml:space="preserve"> </w:t>
      </w:r>
      <w:r w:rsidRPr="00DA19BC">
        <w:rPr>
          <w:rFonts w:ascii="Book Antiqua" w:eastAsia="宋体" w:hAnsi="Book Antiqua"/>
          <w:lang w:eastAsia="zh-CN"/>
        </w:rPr>
        <w:t>2</w:t>
      </w:r>
      <w:r w:rsidRPr="00DA19BC">
        <w:rPr>
          <w:rFonts w:ascii="Book Antiqua" w:hAnsi="Book Antiqua"/>
        </w:rPr>
        <w:t>, 201</w:t>
      </w:r>
      <w:r w:rsidR="00C7022D" w:rsidRPr="00DA19BC">
        <w:rPr>
          <w:rFonts w:ascii="Book Antiqua" w:eastAsia="宋体" w:hAnsi="Book Antiqua"/>
          <w:lang w:eastAsia="zh-CN"/>
        </w:rPr>
        <w:t>7</w:t>
      </w:r>
    </w:p>
    <w:p w14:paraId="3FD7141B" w14:textId="37F54E98" w:rsidR="00BC31E6" w:rsidRPr="00DA19BC" w:rsidRDefault="00BC31E6" w:rsidP="00BC31E6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DA19BC">
        <w:rPr>
          <w:rFonts w:ascii="Book Antiqua" w:hAnsi="Book Antiqua"/>
          <w:b/>
        </w:rPr>
        <w:t xml:space="preserve">Accepted: </w:t>
      </w:r>
      <w:r w:rsidR="00597BF4" w:rsidRPr="00597BF4">
        <w:rPr>
          <w:rFonts w:ascii="Book Antiqua" w:hAnsi="Book Antiqua"/>
        </w:rPr>
        <w:t>March 14, 2017</w:t>
      </w:r>
    </w:p>
    <w:p w14:paraId="392B23F4" w14:textId="77777777" w:rsidR="00BC31E6" w:rsidRPr="00DA19BC" w:rsidRDefault="00BC31E6" w:rsidP="00BC31E6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DA19BC">
        <w:rPr>
          <w:rFonts w:ascii="Book Antiqua" w:hAnsi="Book Antiqua"/>
          <w:b/>
        </w:rPr>
        <w:t>Article in press:</w:t>
      </w:r>
      <w:r w:rsidRPr="00DA19BC">
        <w:rPr>
          <w:rFonts w:ascii="Book Antiqua" w:hAnsi="Book Antiqua"/>
        </w:rPr>
        <w:t xml:space="preserve"> </w:t>
      </w:r>
    </w:p>
    <w:p w14:paraId="470F20CE" w14:textId="77777777" w:rsidR="00BC31E6" w:rsidRPr="00DA19BC" w:rsidRDefault="00BC31E6" w:rsidP="00BC31E6">
      <w:pPr>
        <w:snapToGrid w:val="0"/>
        <w:spacing w:line="360" w:lineRule="auto"/>
        <w:rPr>
          <w:rFonts w:ascii="Book Antiqua" w:hAnsi="Book Antiqua"/>
        </w:rPr>
      </w:pPr>
      <w:r w:rsidRPr="00DA19BC">
        <w:rPr>
          <w:rFonts w:ascii="Book Antiqua" w:hAnsi="Book Antiqua"/>
          <w:b/>
        </w:rPr>
        <w:t>Published online:</w:t>
      </w:r>
      <w:bookmarkEnd w:id="26"/>
      <w:r w:rsidRPr="00DA19BC">
        <w:rPr>
          <w:rFonts w:ascii="Book Antiqua" w:hAnsi="Book Antiqua"/>
        </w:rPr>
        <w:t xml:space="preserve"> </w:t>
      </w:r>
    </w:p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p w14:paraId="280498F6" w14:textId="77777777" w:rsidR="00BC31E6" w:rsidRPr="00DA19BC" w:rsidRDefault="00BC31E6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1E2EF91A" w14:textId="77777777" w:rsidR="00AB1CC4" w:rsidRPr="00DA19BC" w:rsidRDefault="00AB1CC4">
      <w:pPr>
        <w:widowControl/>
        <w:jc w:val="left"/>
        <w:rPr>
          <w:rFonts w:ascii="Book Antiqua" w:hAnsi="Book Antiqua" w:cs="Times New Roman"/>
          <w:b/>
          <w:bCs/>
        </w:rPr>
      </w:pPr>
      <w:r w:rsidRPr="00DA19BC">
        <w:rPr>
          <w:rFonts w:ascii="Book Antiqua" w:hAnsi="Book Antiqua" w:cs="Times New Roman"/>
          <w:b/>
          <w:bCs/>
        </w:rPr>
        <w:br w:type="page"/>
      </w:r>
    </w:p>
    <w:p w14:paraId="0B750F18" w14:textId="6A8F8004" w:rsidR="0026535D" w:rsidRPr="00DA19BC" w:rsidRDefault="0026535D" w:rsidP="00AB1CC4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DA19BC">
        <w:rPr>
          <w:rFonts w:ascii="Book Antiqua" w:hAnsi="Book Antiqua" w:cs="Times New Roman"/>
          <w:b/>
          <w:bCs/>
        </w:rPr>
        <w:lastRenderedPageBreak/>
        <w:t>Abstract</w:t>
      </w:r>
    </w:p>
    <w:p w14:paraId="2A6FC282" w14:textId="61F2135D" w:rsidR="002162A0" w:rsidRPr="00DA19BC" w:rsidRDefault="0026535D" w:rsidP="00AB1CC4">
      <w:pPr>
        <w:snapToGrid w:val="0"/>
        <w:spacing w:line="360" w:lineRule="auto"/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</w:pPr>
      <w:r w:rsidRPr="00DA19BC">
        <w:rPr>
          <w:rFonts w:ascii="Book Antiqua" w:hAnsi="Book Antiqua" w:cs="Times New Roman"/>
        </w:rPr>
        <w:t>The proportion of elderly people rise</w:t>
      </w:r>
      <w:r w:rsidR="005124F9" w:rsidRPr="00DA19BC">
        <w:rPr>
          <w:rFonts w:ascii="Book Antiqua" w:hAnsi="Book Antiqua" w:cs="Times New Roman"/>
        </w:rPr>
        <w:t>s</w:t>
      </w:r>
      <w:r w:rsidRPr="00DA19BC">
        <w:rPr>
          <w:rFonts w:ascii="Book Antiqua" w:hAnsi="Book Antiqua" w:cs="Times New Roman"/>
        </w:rPr>
        <w:t xml:space="preserve"> in the developed</w:t>
      </w:r>
      <w:r w:rsidR="00421917" w:rsidRPr="00DA19BC">
        <w:rPr>
          <w:rFonts w:ascii="Book Antiqua" w:hAnsi="Book Antiqua" w:cs="Times New Roman"/>
        </w:rPr>
        <w:t xml:space="preserve"> countries</w:t>
      </w:r>
      <w:r w:rsidRPr="00DA19BC">
        <w:rPr>
          <w:rFonts w:ascii="Book Antiqua" w:hAnsi="Book Antiqua" w:cs="Times New Roman"/>
        </w:rPr>
        <w:t>.</w:t>
      </w:r>
      <w:r w:rsidR="008D03B8" w:rsidRPr="00DA19BC">
        <w:rPr>
          <w:rFonts w:ascii="Book Antiqua" w:hAnsi="Book Antiqua" w:cs="Times New Roman"/>
        </w:rPr>
        <w:t xml:space="preserve"> </w:t>
      </w:r>
      <w:r w:rsidR="008D03B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The increased susceptibility of the elderly to infectious diseases </w:t>
      </w:r>
      <w:r w:rsidR="00EA00C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is caused by immune dysfunction</w:t>
      </w:r>
      <w:r w:rsidR="00781F58" w:rsidRPr="00DA19BC">
        <w:rPr>
          <w:rFonts w:ascii="Book Antiqua" w:eastAsia="ＤＦＰ勘亭流" w:hAnsi="Book Antiqua" w:cs="Times New Roman"/>
          <w:color w:val="000000"/>
          <w:kern w:val="0"/>
          <w:shd w:val="clear" w:color="auto" w:fill="FFFFFF"/>
        </w:rPr>
        <w:t>,</w:t>
      </w:r>
      <w:r w:rsidR="00EA00C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especially T cell functional decline. </w:t>
      </w:r>
      <w:r w:rsidR="0090291B" w:rsidRPr="00DA19BC">
        <w:rPr>
          <w:rFonts w:ascii="Book Antiqua" w:hAnsi="Book Antiqua" w:cs="Times New Roman"/>
        </w:rPr>
        <w:t>A</w:t>
      </w:r>
      <w:r w:rsidR="00781F58" w:rsidRPr="00DA19BC">
        <w:rPr>
          <w:rFonts w:ascii="Book Antiqua" w:hAnsi="Book Antiqua" w:cs="Times New Roman"/>
        </w:rPr>
        <w:t xml:space="preserve">ge-related </w:t>
      </w:r>
      <w:r w:rsidR="00781F58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hematopoietic stem cells</w:t>
      </w:r>
      <w:r w:rsidR="00BC31E6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 </w:t>
      </w:r>
      <w:r w:rsidR="00781F58" w:rsidRPr="00DA19BC">
        <w:rPr>
          <w:rFonts w:ascii="Book Antiqua" w:hAnsi="Book Antiqua" w:cs="Times New Roman"/>
        </w:rPr>
        <w:t>(HSCs) deviat</w:t>
      </w:r>
      <w:r w:rsidR="0090291B" w:rsidRPr="00DA19BC">
        <w:rPr>
          <w:rFonts w:ascii="Book Antiqua" w:hAnsi="Book Antiqua" w:cs="Times New Roman"/>
        </w:rPr>
        <w:t>e</w:t>
      </w:r>
      <w:r w:rsidR="00781F58" w:rsidRPr="00DA19BC">
        <w:rPr>
          <w:rFonts w:ascii="Book Antiqua" w:hAnsi="Book Antiqua" w:cs="Times New Roman"/>
        </w:rPr>
        <w:t xml:space="preserve"> from lymphoid lineage to myeloid lineage. </w:t>
      </w:r>
      <w:r w:rsidR="0090291B" w:rsidRPr="00DA19BC">
        <w:rPr>
          <w:rFonts w:ascii="Book Antiqua" w:hAnsi="Book Antiqua" w:cs="Times New Roman"/>
        </w:rPr>
        <w:t xml:space="preserve">Thymus shrinks early in life, which is </w:t>
      </w:r>
      <w:r w:rsidR="00781F58" w:rsidRPr="00DA19BC">
        <w:rPr>
          <w:rFonts w:ascii="Book Antiqua" w:hAnsi="Book Antiqua" w:cs="Times New Roman"/>
        </w:rPr>
        <w:t xml:space="preserve">followed by the decline of naïve T cells. </w:t>
      </w:r>
      <w:r w:rsidR="0090291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TCR repertoire diversity</w:t>
      </w:r>
      <w:r w:rsidR="00781F58" w:rsidRPr="00DA19BC">
        <w:rPr>
          <w:rFonts w:ascii="Book Antiqua" w:hAnsi="Book Antiqua" w:cs="Times New Roman"/>
        </w:rPr>
        <w:t xml:space="preserve"> </w:t>
      </w:r>
      <w:r w:rsidR="0090291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declines by aging, which is caused by </w:t>
      </w:r>
      <w:r w:rsidR="0090291B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cytomegalovirus-driven T cell clonal expansion.</w:t>
      </w:r>
      <w:r w:rsidR="00781F58" w:rsidRPr="00DA19BC">
        <w:rPr>
          <w:rFonts w:ascii="Book Antiqua" w:hAnsi="Book Antiqua" w:cs="Times New Roman"/>
        </w:rPr>
        <w:t xml:space="preserve"> </w:t>
      </w:r>
      <w:r w:rsidR="0090291B" w:rsidRPr="00DA19BC">
        <w:rPr>
          <w:rFonts w:ascii="Book Antiqua" w:hAnsi="Book Antiqua" w:cs="Times New Roman"/>
        </w:rPr>
        <w:t>Functional decline of B cell induces antibody affinity declines</w:t>
      </w:r>
      <w:r w:rsidR="00FB2CA1" w:rsidRPr="00DA19BC">
        <w:rPr>
          <w:rFonts w:ascii="Book Antiqua" w:hAnsi="Book Antiqua" w:cs="Times New Roman"/>
        </w:rPr>
        <w:t xml:space="preserve"> by aging</w:t>
      </w:r>
      <w:r w:rsidR="0090291B" w:rsidRPr="00DA19BC">
        <w:rPr>
          <w:rFonts w:ascii="Book Antiqua" w:hAnsi="Book Antiqua" w:cs="Times New Roman"/>
        </w:rPr>
        <w:t xml:space="preserve">. </w:t>
      </w:r>
      <w:proofErr w:type="gramStart"/>
      <w:r w:rsidR="0090291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Many effector functions including phagocytosis of myeloid cells are </w:t>
      </w:r>
      <w:r w:rsidR="00FB2CA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down regulated</w:t>
      </w:r>
      <w:r w:rsidR="0090291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by aging</w:t>
      </w:r>
      <w:proofErr w:type="gramEnd"/>
      <w:r w:rsidR="0090291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</w:t>
      </w:r>
      <w:r w:rsidR="00781F58" w:rsidRPr="00DA19BC">
        <w:rPr>
          <w:rFonts w:ascii="Book Antiqua" w:hAnsi="Book Antiqua" w:cs="Times New Roman"/>
        </w:rPr>
        <w:t xml:space="preserve">The studies of aging of myeloid cells have some controversial results. </w:t>
      </w:r>
      <w:r w:rsidR="00945E1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Although M1</w:t>
      </w:r>
      <w:r w:rsidR="00781F5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945E1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macrophages </w:t>
      </w:r>
      <w:proofErr w:type="gramStart"/>
      <w:r w:rsidR="00781F5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have been shown to be </w:t>
      </w:r>
      <w:r w:rsidR="00945E1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replaced</w:t>
      </w:r>
      <w:proofErr w:type="gramEnd"/>
      <w:r w:rsidR="00945E1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by anti-inflammatory (M2) macrophages by advanced age, </w:t>
      </w:r>
      <w:r w:rsidR="00781F5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many human studies showed </w:t>
      </w:r>
      <w:r w:rsidR="00963C8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that </w:t>
      </w:r>
      <w:r w:rsidR="009F3499" w:rsidRPr="00DA19BC">
        <w:rPr>
          <w:rFonts w:ascii="Book Antiqua" w:hAnsi="Book Antiqua" w:cs="Times New Roman"/>
        </w:rPr>
        <w:t>p</w:t>
      </w:r>
      <w:r w:rsidR="00945E16" w:rsidRPr="00DA19BC">
        <w:rPr>
          <w:rFonts w:ascii="Book Antiqua" w:hAnsi="Book Antiqua" w:cs="Times New Roman"/>
        </w:rPr>
        <w:t>ro-inflammatory cytokines are elevated in older human.</w:t>
      </w:r>
      <w:r w:rsidR="00B650E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To solve this discrepancy here we divide age-related pathological changes into two categories.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FF2F9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One is </w:t>
      </w:r>
      <w:r w:rsidR="00963C8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an aging of </w:t>
      </w:r>
      <w:r w:rsidR="001F2ED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immune cell itself. </w:t>
      </w:r>
      <w:r w:rsidR="00FF2F9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Second is i</w:t>
      </w:r>
      <w:r w:rsidR="00945E1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nvolvement of immune cells to age-related pathological changes.</w:t>
      </w:r>
      <w:r w:rsidR="00EB531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E7072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C</w:t>
      </w:r>
      <w:r w:rsidR="007142A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ell</w:t>
      </w:r>
      <w:r w:rsidR="00E7072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ular senescence and </w:t>
      </w:r>
      <w:r w:rsidR="007142A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damage</w:t>
      </w:r>
      <w:r w:rsidR="001F2ED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 cells in aged tissue</w:t>
      </w:r>
      <w:r w:rsidR="007142A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recruit pro-inflammatory M1 macrophages</w:t>
      </w:r>
      <w:r w:rsidR="001F2ED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, which produce pro-inflammatory cytokines and procee</w:t>
      </w:r>
      <w:r w:rsidR="00963C8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</w:t>
      </w:r>
      <w:r w:rsidR="001F2ED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to age-related diseases. Underlying biochemical </w:t>
      </w:r>
      <w:r w:rsidR="002162A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and metabolic studies will open nutritional treatment. </w:t>
      </w:r>
    </w:p>
    <w:p w14:paraId="482C7C67" w14:textId="77777777" w:rsidR="001204B5" w:rsidRPr="00DA19BC" w:rsidRDefault="001204B5" w:rsidP="00AB1CC4">
      <w:pPr>
        <w:snapToGrid w:val="0"/>
        <w:spacing w:line="360" w:lineRule="auto"/>
        <w:rPr>
          <w:rFonts w:ascii="Book Antiqua" w:eastAsia="宋体" w:hAnsi="Book Antiqua" w:cs="Times New Roman"/>
          <w:color w:val="000000"/>
          <w:kern w:val="0"/>
          <w:shd w:val="clear" w:color="auto" w:fill="FFFFFF"/>
          <w:lang w:eastAsia="zh-CN"/>
        </w:rPr>
      </w:pPr>
    </w:p>
    <w:p w14:paraId="24D0D11B" w14:textId="7AACD1BF" w:rsidR="0026535D" w:rsidRPr="00DA19BC" w:rsidRDefault="00F67739" w:rsidP="00AB1CC4">
      <w:pPr>
        <w:snapToGrid w:val="0"/>
        <w:spacing w:line="360" w:lineRule="auto"/>
        <w:rPr>
          <w:rFonts w:ascii="Book Antiqua" w:eastAsia="宋体" w:hAnsi="Book Antiqua" w:cs="Times New Roman"/>
          <w:color w:val="000000"/>
          <w:kern w:val="0"/>
          <w:shd w:val="clear" w:color="auto" w:fill="FFFFFF"/>
          <w:lang w:eastAsia="zh-CN"/>
        </w:rPr>
      </w:pPr>
      <w:r w:rsidRPr="00DA19BC">
        <w:rPr>
          <w:rFonts w:ascii="Book Antiqua" w:hAnsi="Book Antiqua" w:cs="Times New Roman"/>
          <w:b/>
          <w:bCs/>
        </w:rPr>
        <w:t>Key words</w:t>
      </w:r>
      <w:r w:rsidR="00A07447" w:rsidRPr="00DA19BC">
        <w:rPr>
          <w:rFonts w:ascii="Book Antiqua" w:hAnsi="Book Antiqua" w:cs="Times New Roman"/>
          <w:b/>
          <w:bCs/>
        </w:rPr>
        <w:t xml:space="preserve">: </w:t>
      </w:r>
      <w:r w:rsidR="00BC31E6" w:rsidRPr="00DA19BC">
        <w:rPr>
          <w:rFonts w:ascii="Book Antiqua" w:hAnsi="Book Antiqua" w:cs="Times New Roman"/>
        </w:rPr>
        <w:t>E</w:t>
      </w:r>
      <w:r w:rsidR="00A07447" w:rsidRPr="00DA19BC">
        <w:rPr>
          <w:rFonts w:ascii="Book Antiqua" w:hAnsi="Book Antiqua" w:cs="Times New Roman"/>
        </w:rPr>
        <w:t xml:space="preserve">lderly people; 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</w:t>
      </w:r>
      <w:r w:rsidR="00A07447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mmune dysfunction;</w:t>
      </w:r>
      <w:r w:rsidR="00A07447" w:rsidRPr="00DA19BC">
        <w:rPr>
          <w:rFonts w:ascii="Book Antiqua" w:hAnsi="Book Antiqua" w:cs="Times New Roman"/>
        </w:rPr>
        <w:t xml:space="preserve"> </w:t>
      </w:r>
      <w:r w:rsidR="00BC31E6" w:rsidRPr="00DA19BC">
        <w:rPr>
          <w:rFonts w:ascii="Book Antiqua" w:hAnsi="Book Antiqua" w:cs="Times New Roman"/>
        </w:rPr>
        <w:t>L</w:t>
      </w:r>
      <w:r w:rsidR="00A07447" w:rsidRPr="00DA19BC">
        <w:rPr>
          <w:rFonts w:ascii="Book Antiqua" w:hAnsi="Book Antiqua" w:cs="Times New Roman"/>
        </w:rPr>
        <w:t xml:space="preserve">ymphoid lineage; </w:t>
      </w:r>
      <w:r w:rsidR="00BC31E6" w:rsidRPr="00DA19BC">
        <w:rPr>
          <w:rFonts w:ascii="Book Antiqua" w:hAnsi="Book Antiqua" w:cs="Times New Roman"/>
        </w:rPr>
        <w:t>M</w:t>
      </w:r>
      <w:r w:rsidR="00A07447" w:rsidRPr="00DA19BC">
        <w:rPr>
          <w:rFonts w:ascii="Book Antiqua" w:hAnsi="Book Antiqua" w:cs="Times New Roman"/>
        </w:rPr>
        <w:t xml:space="preserve">yeloid lineage; </w:t>
      </w:r>
      <w:r w:rsidR="00BC31E6" w:rsidRPr="00DA19BC">
        <w:rPr>
          <w:rFonts w:ascii="Book Antiqua" w:hAnsi="Book Antiqua" w:cs="Times New Roman"/>
        </w:rPr>
        <w:t>S</w:t>
      </w:r>
      <w:r w:rsidR="00A07447" w:rsidRPr="00DA19BC">
        <w:rPr>
          <w:rFonts w:ascii="Book Antiqua" w:hAnsi="Book Antiqua" w:cs="Times New Roman"/>
        </w:rPr>
        <w:t xml:space="preserve">hrinkage of thymus; </w:t>
      </w:r>
      <w:r w:rsidR="00BC31E6" w:rsidRPr="00DA19BC">
        <w:rPr>
          <w:rFonts w:ascii="Book Antiqua" w:hAnsi="Book Antiqua" w:cs="Times New Roman"/>
        </w:rPr>
        <w:t>C</w:t>
      </w:r>
      <w:r w:rsidR="00A07447" w:rsidRPr="00DA19BC">
        <w:rPr>
          <w:rFonts w:ascii="Book Antiqua" w:hAnsi="Book Antiqua" w:cs="Times New Roman"/>
        </w:rPr>
        <w:t>ytomegalovirus;</w:t>
      </w:r>
      <w:r w:rsidR="00963C8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</w:t>
      </w:r>
      <w:r w:rsidR="00963C8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ge-related tissue damage</w:t>
      </w:r>
      <w:r w:rsidR="00A07447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; 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C</w:t>
      </w:r>
      <w:r w:rsidR="00A07447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ellular senescence; 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P</w:t>
      </w:r>
      <w:r w:rsidR="00A07447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ro-inflammatory; 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</w:t>
      </w:r>
      <w:r w:rsidR="00A07447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amage associated molecular patterns</w:t>
      </w:r>
    </w:p>
    <w:p w14:paraId="52F7756F" w14:textId="77777777" w:rsidR="00BC31E6" w:rsidRPr="00DA19BC" w:rsidRDefault="00BC31E6" w:rsidP="00AB1CC4">
      <w:pPr>
        <w:snapToGrid w:val="0"/>
        <w:spacing w:line="360" w:lineRule="auto"/>
        <w:rPr>
          <w:rFonts w:ascii="Book Antiqua" w:eastAsia="宋体" w:hAnsi="Book Antiqua" w:cs="Times New Roman"/>
          <w:color w:val="000000"/>
          <w:kern w:val="0"/>
          <w:shd w:val="clear" w:color="auto" w:fill="FFFFFF"/>
          <w:lang w:eastAsia="zh-CN"/>
        </w:rPr>
      </w:pPr>
    </w:p>
    <w:p w14:paraId="7C3AE207" w14:textId="77777777" w:rsidR="00BC31E6" w:rsidRPr="00DA19BC" w:rsidRDefault="00BC31E6" w:rsidP="00BC31E6">
      <w:pPr>
        <w:adjustRightInd w:val="0"/>
        <w:snapToGrid w:val="0"/>
        <w:spacing w:line="360" w:lineRule="auto"/>
        <w:rPr>
          <w:rFonts w:ascii="Book Antiqua" w:hAnsi="Book Antiqua" w:cs="Tahoma"/>
          <w:color w:val="000000"/>
        </w:rPr>
      </w:pPr>
      <w:bookmarkStart w:id="61" w:name="OLE_LINK148"/>
      <w:bookmarkStart w:id="62" w:name="OLE_LINK149"/>
      <w:bookmarkStart w:id="63" w:name="OLE_LINK200"/>
      <w:bookmarkStart w:id="64" w:name="OLE_LINK288"/>
      <w:bookmarkStart w:id="65" w:name="OLE_LINK1864"/>
      <w:bookmarkStart w:id="66" w:name="OLE_LINK382"/>
      <w:bookmarkStart w:id="67" w:name="OLE_LINK306"/>
      <w:bookmarkStart w:id="68" w:name="OLE_LINK569"/>
      <w:bookmarkStart w:id="69" w:name="OLE_LINK682"/>
      <w:bookmarkStart w:id="70" w:name="OLE_LINK78"/>
      <w:bookmarkStart w:id="71" w:name="OLE_LINK79"/>
      <w:bookmarkStart w:id="72" w:name="OLE_LINK86"/>
      <w:bookmarkStart w:id="73" w:name="OLE_LINK99"/>
      <w:bookmarkStart w:id="74" w:name="OLE_LINK217"/>
      <w:bookmarkStart w:id="75" w:name="OLE_LINK245"/>
      <w:bookmarkStart w:id="76" w:name="OLE_LINK246"/>
      <w:bookmarkStart w:id="77" w:name="OLE_LINK274"/>
      <w:bookmarkStart w:id="78" w:name="OLE_LINK320"/>
      <w:bookmarkStart w:id="79" w:name="OLE_LINK333"/>
      <w:bookmarkStart w:id="80" w:name="OLE_LINK456"/>
      <w:bookmarkStart w:id="81" w:name="OLE_LINK494"/>
      <w:bookmarkStart w:id="82" w:name="OLE_LINK596"/>
      <w:bookmarkStart w:id="83" w:name="OLE_LINK686"/>
      <w:proofErr w:type="gramStart"/>
      <w:r w:rsidRPr="00DA19BC">
        <w:rPr>
          <w:rFonts w:ascii="Book Antiqua" w:hAnsi="Book Antiqua" w:cs="Tahoma"/>
          <w:b/>
          <w:color w:val="000000"/>
        </w:rPr>
        <w:t>© The Author(s) 2017.</w:t>
      </w:r>
      <w:proofErr w:type="gramEnd"/>
      <w:r w:rsidRPr="00DA19BC">
        <w:rPr>
          <w:rFonts w:ascii="Book Antiqua" w:hAnsi="Book Antiqua" w:cs="Tahoma"/>
          <w:color w:val="000000"/>
        </w:rPr>
        <w:t xml:space="preserve"> Published by </w:t>
      </w:r>
      <w:proofErr w:type="spellStart"/>
      <w:r w:rsidRPr="00DA19BC">
        <w:rPr>
          <w:rFonts w:ascii="Book Antiqua" w:hAnsi="Book Antiqua" w:cs="Tahoma"/>
          <w:color w:val="000000"/>
        </w:rPr>
        <w:t>Baishideng</w:t>
      </w:r>
      <w:proofErr w:type="spellEnd"/>
      <w:r w:rsidRPr="00DA19BC">
        <w:rPr>
          <w:rFonts w:ascii="Book Antiqua" w:hAnsi="Book Antiqua" w:cs="Tahoma"/>
          <w:color w:val="000000"/>
        </w:rPr>
        <w:t xml:space="preserve"> Publishing Group Inc. All rights reserved.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 w14:paraId="09D88804" w14:textId="77777777" w:rsidR="001204B5" w:rsidRPr="00DA19BC" w:rsidRDefault="001204B5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4B0DD3D5" w14:textId="0926076F" w:rsidR="007142AB" w:rsidRPr="00DA19BC" w:rsidRDefault="00F67739" w:rsidP="00AB1CC4">
      <w:pPr>
        <w:snapToGrid w:val="0"/>
        <w:spacing w:line="360" w:lineRule="auto"/>
        <w:rPr>
          <w:rFonts w:ascii="Book Antiqua" w:eastAsia="宋体" w:hAnsi="Book Antiqua" w:cs="Times New Roman"/>
          <w:color w:val="000000"/>
          <w:kern w:val="0"/>
          <w:shd w:val="clear" w:color="auto" w:fill="FFFFFF"/>
          <w:lang w:eastAsia="zh-CN"/>
        </w:rPr>
      </w:pPr>
      <w:r w:rsidRPr="00DA19BC">
        <w:rPr>
          <w:rFonts w:ascii="Book Antiqua" w:hAnsi="Book Antiqua" w:cs="Times New Roman"/>
          <w:b/>
          <w:bCs/>
        </w:rPr>
        <w:t xml:space="preserve">Core </w:t>
      </w:r>
      <w:r w:rsidR="001204B5" w:rsidRPr="00DA19BC">
        <w:rPr>
          <w:rFonts w:ascii="Book Antiqua" w:eastAsia="宋体" w:hAnsi="Book Antiqua" w:cs="Times New Roman"/>
          <w:b/>
          <w:bCs/>
          <w:lang w:eastAsia="zh-CN"/>
        </w:rPr>
        <w:t>t</w:t>
      </w:r>
      <w:r w:rsidRPr="00DA19BC">
        <w:rPr>
          <w:rFonts w:ascii="Book Antiqua" w:hAnsi="Book Antiqua" w:cs="Times New Roman"/>
          <w:b/>
          <w:bCs/>
        </w:rPr>
        <w:t>ip</w:t>
      </w:r>
      <w:r w:rsidR="00B06E21" w:rsidRPr="00DA19BC">
        <w:rPr>
          <w:rFonts w:ascii="Book Antiqua" w:hAnsi="Book Antiqua" w:cs="Times New Roman"/>
          <w:b/>
          <w:bCs/>
        </w:rPr>
        <w:t>:</w:t>
      </w:r>
      <w:r w:rsidR="00655A6D" w:rsidRPr="00DA19BC">
        <w:rPr>
          <w:rFonts w:ascii="Book Antiqua" w:hAnsi="Book Antiqua" w:cs="Times New Roman"/>
          <w:b/>
          <w:bCs/>
        </w:rPr>
        <w:t xml:space="preserve"> </w:t>
      </w:r>
      <w:r w:rsidR="00BC31E6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lang w:eastAsia="zh-CN"/>
        </w:rPr>
        <w:t>The authors</w:t>
      </w:r>
      <w:r w:rsidR="00FF2F9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divide immune</w:t>
      </w:r>
      <w:r w:rsidR="00963C8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FF2F9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cell</w:t>
      </w:r>
      <w:r w:rsidR="00963C8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s, which are</w:t>
      </w:r>
      <w:r w:rsidR="00FF2F9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involved</w:t>
      </w:r>
      <w:r w:rsidR="00B2022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963C8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in </w:t>
      </w:r>
      <w:r w:rsidR="00B2022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age-related pathological changes</w:t>
      </w:r>
      <w:r w:rsidR="00963C8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,</w:t>
      </w:r>
      <w:r w:rsidR="00B2022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into two categories. First category </w:t>
      </w:r>
      <w:r w:rsidR="00B153F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is aging of immune </w:t>
      </w:r>
      <w:r w:rsidR="00B153F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lastRenderedPageBreak/>
        <w:t xml:space="preserve">cell-itself, which include </w:t>
      </w:r>
      <w:r w:rsidR="00B2022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</w:t>
      </w:r>
      <w:r w:rsidR="00655A6D" w:rsidRPr="00DA19BC">
        <w:rPr>
          <w:rFonts w:ascii="Book Antiqua" w:hAnsi="Book Antiqua" w:cs="Times New Roman"/>
        </w:rPr>
        <w:t>ge-related</w:t>
      </w:r>
      <w:r w:rsidR="00B2022F" w:rsidRPr="00DA19BC">
        <w:rPr>
          <w:rFonts w:ascii="Book Antiqua" w:hAnsi="Book Antiqua" w:cs="Times New Roman"/>
        </w:rPr>
        <w:t xml:space="preserve"> myeloid lineage</w:t>
      </w:r>
      <w:r w:rsidR="00655A6D" w:rsidRPr="00DA19BC">
        <w:rPr>
          <w:rFonts w:ascii="Book Antiqua" w:hAnsi="Book Antiqua" w:cs="Times New Roman"/>
        </w:rPr>
        <w:t xml:space="preserve"> </w:t>
      </w:r>
      <w:r w:rsidR="00B2022F" w:rsidRPr="00DA19BC">
        <w:rPr>
          <w:rFonts w:ascii="Book Antiqua" w:hAnsi="Book Antiqua" w:cs="Times New Roman"/>
        </w:rPr>
        <w:t>deviation</w:t>
      </w:r>
      <w:r w:rsidR="00B2022F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 of </w:t>
      </w:r>
      <w:r w:rsidR="00655A6D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hematopoietic stem cells</w:t>
      </w:r>
      <w:r w:rsidR="00FF2F96" w:rsidRPr="00DA19BC">
        <w:rPr>
          <w:rFonts w:ascii="Book Antiqua" w:hAnsi="Book Antiqua" w:cs="Times New Roman"/>
        </w:rPr>
        <w:t xml:space="preserve">, </w:t>
      </w:r>
      <w:r w:rsidR="00655A6D" w:rsidRPr="00DA19BC">
        <w:rPr>
          <w:rFonts w:ascii="Book Antiqua" w:hAnsi="Book Antiqua" w:cs="Times New Roman"/>
        </w:rPr>
        <w:t>the shrinkage of thymus followed by the decline of naïve T cells</w:t>
      </w:r>
      <w:r w:rsidR="00B153FC" w:rsidRPr="00DA19BC">
        <w:rPr>
          <w:rFonts w:ascii="Book Antiqua" w:hAnsi="Book Antiqua" w:cs="Times New Roman"/>
        </w:rPr>
        <w:t>,</w:t>
      </w:r>
      <w:r w:rsidR="00B2022F" w:rsidRPr="00DA19BC">
        <w:rPr>
          <w:rFonts w:ascii="Book Antiqua" w:hAnsi="Book Antiqua" w:cs="Times New Roman"/>
        </w:rPr>
        <w:t xml:space="preserve"> </w:t>
      </w:r>
      <w:r w:rsidR="00BC31E6" w:rsidRPr="00DA19BC">
        <w:rPr>
          <w:rFonts w:ascii="Book Antiqua" w:hAnsi="Book Antiqua" w:cs="Times New Roman"/>
        </w:rPr>
        <w:t>the cytomegalovirus infection</w:t>
      </w:r>
      <w:r w:rsidR="00BC31E6" w:rsidRPr="00DA19BC">
        <w:rPr>
          <w:rFonts w:ascii="Book Antiqua" w:eastAsia="宋体" w:hAnsi="Book Antiqua" w:cs="Times New Roman"/>
          <w:lang w:eastAsia="zh-CN"/>
        </w:rPr>
        <w:t>-</w:t>
      </w:r>
      <w:r w:rsidR="00FF2F96" w:rsidRPr="00DA19BC">
        <w:rPr>
          <w:rFonts w:ascii="Book Antiqua" w:hAnsi="Book Antiqua" w:cs="Times New Roman"/>
        </w:rPr>
        <w:t xml:space="preserve">mediated </w:t>
      </w:r>
      <w:r w:rsidR="00FB2CA1" w:rsidRPr="00DA19BC">
        <w:rPr>
          <w:rFonts w:ascii="Book Antiqua" w:hAnsi="Book Antiqua" w:cs="Times New Roman"/>
        </w:rPr>
        <w:t xml:space="preserve">decline of </w:t>
      </w:r>
      <w:r w:rsidR="00FB2CA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TCR repertoire diversity</w:t>
      </w:r>
      <w:r w:rsidR="00FB2CA1" w:rsidRPr="00DA19BC">
        <w:rPr>
          <w:rFonts w:ascii="Book Antiqua" w:hAnsi="Book Antiqua" w:cs="Times New Roman"/>
        </w:rPr>
        <w:t xml:space="preserve"> </w:t>
      </w:r>
      <w:r w:rsidR="007142AB" w:rsidRPr="00DA19BC">
        <w:rPr>
          <w:rFonts w:ascii="Book Antiqua" w:hAnsi="Book Antiqua" w:cs="Times New Roman"/>
        </w:rPr>
        <w:t>and</w:t>
      </w:r>
      <w:r w:rsidR="00BC31E6" w:rsidRPr="00DA19BC">
        <w:rPr>
          <w:rFonts w:ascii="Book Antiqua" w:hAnsi="Book Antiqua" w:cs="Times New Roman"/>
        </w:rPr>
        <w:t xml:space="preserve"> </w:t>
      </w:r>
      <w:r w:rsidR="007142AB" w:rsidRPr="00DA19BC">
        <w:rPr>
          <w:rFonts w:ascii="Book Antiqua" w:hAnsi="Book Antiqua" w:cs="Times New Roman"/>
        </w:rPr>
        <w:t xml:space="preserve">functional decline of myeloid cells. Second category is the </w:t>
      </w:r>
      <w:r w:rsidR="007142A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involvement of immune cells to age-related pathological changes.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7142A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Age-related tissue </w:t>
      </w:r>
      <w:r w:rsidR="00CA45D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damage and cellular senescence </w:t>
      </w:r>
      <w:r w:rsidR="007142A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activate pro-inflammatory (M1) macrophages, which induce many age-related diseases. </w:t>
      </w:r>
      <w:r w:rsidR="00CA45D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Biochemical works are needed to further elucidate age-related immune changes.</w:t>
      </w:r>
    </w:p>
    <w:p w14:paraId="1A5C6927" w14:textId="77777777" w:rsidR="00BC31E6" w:rsidRPr="00DA19BC" w:rsidRDefault="00BC31E6" w:rsidP="00BC31E6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7FE0B791" w14:textId="6B3D6350" w:rsidR="00BC31E6" w:rsidRPr="00DA19BC" w:rsidRDefault="00BC31E6" w:rsidP="00BC31E6">
      <w:pPr>
        <w:snapToGrid w:val="0"/>
        <w:spacing w:line="360" w:lineRule="auto"/>
        <w:rPr>
          <w:rFonts w:ascii="Book Antiqua" w:hAnsi="Book Antiqua" w:cs="Arial"/>
          <w:i/>
          <w:iCs/>
          <w:color w:val="000000"/>
        </w:rPr>
      </w:pPr>
      <w:proofErr w:type="spellStart"/>
      <w:r w:rsidRPr="00DA19BC">
        <w:rPr>
          <w:rFonts w:ascii="Book Antiqua" w:hAnsi="Book Antiqua" w:cs="Times New Roman"/>
          <w:color w:val="000000"/>
        </w:rPr>
        <w:t>Isobe</w:t>
      </w:r>
      <w:proofErr w:type="spellEnd"/>
      <w:r w:rsidRPr="00DA19BC">
        <w:rPr>
          <w:rFonts w:ascii="Book Antiqua" w:eastAsia="宋体" w:hAnsi="Book Antiqua" w:cs="Times New Roman"/>
          <w:color w:val="000000"/>
          <w:lang w:eastAsia="zh-CN"/>
        </w:rPr>
        <w:t xml:space="preserve"> K</w:t>
      </w:r>
      <w:r w:rsidRPr="00DA19BC">
        <w:rPr>
          <w:rFonts w:ascii="Book Antiqua" w:hAnsi="Book Antiqua" w:cs="Times New Roman"/>
          <w:color w:val="000000"/>
        </w:rPr>
        <w:t>,</w:t>
      </w:r>
      <w:r w:rsidRPr="00DA19BC">
        <w:rPr>
          <w:rFonts w:ascii="Book Antiqua" w:hAnsi="Book Antiqua" w:cs="Times New Roman"/>
          <w:color w:val="000000"/>
          <w:kern w:val="16"/>
          <w:vertAlign w:val="superscript"/>
        </w:rPr>
        <w:t xml:space="preserve"> </w:t>
      </w:r>
      <w:proofErr w:type="spellStart"/>
      <w:r w:rsidRPr="00DA19BC">
        <w:rPr>
          <w:rFonts w:ascii="Book Antiqua" w:hAnsi="Book Antiqua" w:cs="Times New Roman"/>
          <w:color w:val="000000"/>
        </w:rPr>
        <w:t>Nishio</w:t>
      </w:r>
      <w:proofErr w:type="spellEnd"/>
      <w:r w:rsidRPr="00DA19BC">
        <w:rPr>
          <w:rFonts w:ascii="Book Antiqua" w:eastAsia="宋体" w:hAnsi="Book Antiqua" w:cs="Times New Roman"/>
          <w:color w:val="000000"/>
          <w:lang w:eastAsia="zh-CN"/>
        </w:rPr>
        <w:t xml:space="preserve"> N,</w:t>
      </w:r>
      <w:r w:rsidRPr="00DA19BC">
        <w:rPr>
          <w:rFonts w:ascii="Book Antiqua" w:hAnsi="Book Antiqua" w:cs="Times New Roman"/>
          <w:color w:val="000000"/>
        </w:rPr>
        <w:t xml:space="preserve"> </w:t>
      </w:r>
      <w:r w:rsidRPr="00DA19BC">
        <w:rPr>
          <w:rFonts w:ascii="Book Antiqua" w:hAnsi="Book Antiqua" w:cs="Times New Roman"/>
          <w:color w:val="000000"/>
          <w:kern w:val="16"/>
        </w:rPr>
        <w:t>Hasegawa</w:t>
      </w:r>
      <w:r w:rsidRPr="00DA19BC">
        <w:rPr>
          <w:rFonts w:ascii="Book Antiqua" w:eastAsia="宋体" w:hAnsi="Book Antiqua" w:cs="Times New Roman"/>
          <w:color w:val="000000"/>
          <w:kern w:val="16"/>
          <w:lang w:eastAsia="zh-CN"/>
        </w:rPr>
        <w:t xml:space="preserve"> T. </w:t>
      </w:r>
      <w:r w:rsidRPr="00DA19BC">
        <w:rPr>
          <w:rFonts w:ascii="Book Antiqua" w:hAnsi="Book Antiqua" w:cs="Times New Roman"/>
          <w:bCs/>
        </w:rPr>
        <w:t>Immunological aspects of age-related diseases</w:t>
      </w:r>
      <w:r w:rsidRPr="00DA19BC">
        <w:rPr>
          <w:rFonts w:ascii="Book Antiqua" w:eastAsia="宋体" w:hAnsi="Book Antiqua" w:cs="Times New Roman"/>
          <w:bCs/>
          <w:lang w:eastAsia="zh-CN"/>
        </w:rPr>
        <w:t xml:space="preserve">. </w:t>
      </w:r>
      <w:bookmarkStart w:id="84" w:name="OLE_LINK774"/>
      <w:bookmarkStart w:id="85" w:name="OLE_LINK775"/>
      <w:r w:rsidRPr="00DA19BC">
        <w:rPr>
          <w:rFonts w:ascii="Book Antiqua" w:hAnsi="Book Antiqua" w:cs="Arial"/>
          <w:i/>
          <w:iCs/>
          <w:color w:val="000000"/>
        </w:rPr>
        <w:t xml:space="preserve">World J </w:t>
      </w:r>
      <w:proofErr w:type="spellStart"/>
      <w:r w:rsidRPr="00DA19BC">
        <w:rPr>
          <w:rFonts w:ascii="Book Antiqua" w:hAnsi="Book Antiqua" w:cs="Arial"/>
          <w:i/>
          <w:iCs/>
          <w:color w:val="000000"/>
        </w:rPr>
        <w:t>Biol</w:t>
      </w:r>
      <w:proofErr w:type="spellEnd"/>
      <w:r w:rsidRPr="00DA19BC">
        <w:rPr>
          <w:rFonts w:ascii="Book Antiqua" w:hAnsi="Book Antiqua" w:cs="Arial"/>
          <w:i/>
          <w:iCs/>
          <w:color w:val="000000"/>
        </w:rPr>
        <w:t xml:space="preserve"> </w:t>
      </w:r>
      <w:proofErr w:type="spellStart"/>
      <w:r w:rsidRPr="00DA19BC">
        <w:rPr>
          <w:rFonts w:ascii="Book Antiqua" w:hAnsi="Book Antiqua" w:cs="Arial"/>
          <w:i/>
          <w:iCs/>
          <w:color w:val="000000"/>
        </w:rPr>
        <w:t>Chem</w:t>
      </w:r>
      <w:proofErr w:type="spellEnd"/>
      <w:r w:rsidRPr="00DA19BC">
        <w:rPr>
          <w:rFonts w:ascii="Book Antiqua" w:hAnsi="Book Antiqua" w:cs="Arial"/>
          <w:i/>
          <w:iCs/>
          <w:color w:val="000000"/>
        </w:rPr>
        <w:t xml:space="preserve"> </w:t>
      </w:r>
      <w:r w:rsidRPr="00DA19BC">
        <w:rPr>
          <w:rFonts w:ascii="Book Antiqua" w:hAnsi="Book Antiqua"/>
        </w:rPr>
        <w:t xml:space="preserve">2017; </w:t>
      </w:r>
      <w:proofErr w:type="gramStart"/>
      <w:r w:rsidRPr="00DA19BC">
        <w:rPr>
          <w:rFonts w:ascii="Book Antiqua" w:hAnsi="Book Antiqua"/>
        </w:rPr>
        <w:t>In</w:t>
      </w:r>
      <w:proofErr w:type="gramEnd"/>
      <w:r w:rsidRPr="00DA19BC">
        <w:rPr>
          <w:rFonts w:ascii="Book Antiqua" w:hAnsi="Book Antiqua"/>
        </w:rPr>
        <w:t xml:space="preserve"> press</w:t>
      </w:r>
    </w:p>
    <w:bookmarkEnd w:id="84"/>
    <w:bookmarkEnd w:id="85"/>
    <w:p w14:paraId="663ABDE7" w14:textId="3BF6A33A" w:rsidR="00BC31E6" w:rsidRPr="00DA19BC" w:rsidRDefault="00BC31E6" w:rsidP="00BC31E6">
      <w:pPr>
        <w:snapToGrid w:val="0"/>
        <w:spacing w:line="360" w:lineRule="auto"/>
        <w:rPr>
          <w:rFonts w:ascii="Book Antiqua" w:eastAsia="宋体" w:hAnsi="Book Antiqua" w:cs="Times New Roman"/>
          <w:b/>
          <w:bCs/>
          <w:lang w:eastAsia="zh-CN"/>
        </w:rPr>
      </w:pPr>
    </w:p>
    <w:p w14:paraId="0A283048" w14:textId="77777777" w:rsidR="00BC31E6" w:rsidRPr="00DA19BC" w:rsidRDefault="00BC31E6">
      <w:pPr>
        <w:widowControl/>
        <w:jc w:val="left"/>
        <w:rPr>
          <w:rFonts w:ascii="Book Antiqua" w:hAnsi="Book Antiqua" w:cs="Times New Roman"/>
          <w:color w:val="000000"/>
        </w:rPr>
      </w:pPr>
      <w:r w:rsidRPr="00DA19BC">
        <w:rPr>
          <w:rFonts w:ascii="Book Antiqua" w:hAnsi="Book Antiqua" w:cs="Times New Roman"/>
          <w:color w:val="000000"/>
        </w:rPr>
        <w:br w:type="page"/>
      </w:r>
    </w:p>
    <w:p w14:paraId="1860638E" w14:textId="2A367660" w:rsidR="006773F5" w:rsidRPr="00DA19BC" w:rsidRDefault="00BC31E6" w:rsidP="00AB1CC4">
      <w:pPr>
        <w:snapToGrid w:val="0"/>
        <w:spacing w:line="360" w:lineRule="auto"/>
        <w:rPr>
          <w:rFonts w:ascii="Book Antiqua" w:hAnsi="Book Antiqua" w:cs="Times New Roman"/>
          <w:b/>
          <w:bCs/>
        </w:rPr>
      </w:pPr>
      <w:r w:rsidRPr="00DA19BC">
        <w:rPr>
          <w:rFonts w:ascii="Book Antiqua" w:hAnsi="Book Antiqua" w:cs="Times New Roman"/>
          <w:b/>
          <w:bCs/>
        </w:rPr>
        <w:lastRenderedPageBreak/>
        <w:t>INTRODUCTION</w:t>
      </w:r>
    </w:p>
    <w:p w14:paraId="1E10A616" w14:textId="36693539" w:rsidR="00970243" w:rsidRPr="00DA19BC" w:rsidRDefault="00256DC2" w:rsidP="00AB1CC4">
      <w:pPr>
        <w:snapToGrid w:val="0"/>
        <w:spacing w:line="360" w:lineRule="auto"/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</w:pPr>
      <w:proofErr w:type="gramStart"/>
      <w:r w:rsidRPr="00DA19BC">
        <w:rPr>
          <w:rFonts w:ascii="Book Antiqua" w:hAnsi="Book Antiqua" w:cs="Times New Roman"/>
        </w:rPr>
        <w:t>The proportion of elderly people rise world wide</w:t>
      </w:r>
      <w:r w:rsidR="00072BA2" w:rsidRPr="00DA19BC">
        <w:rPr>
          <w:rFonts w:ascii="Book Antiqua" w:hAnsi="Book Antiqua" w:cs="Times New Roman"/>
        </w:rPr>
        <w:t>,</w:t>
      </w:r>
      <w:r w:rsidRPr="00DA19BC">
        <w:rPr>
          <w:rFonts w:ascii="Book Antiqua" w:hAnsi="Book Antiqua" w:cs="Times New Roman"/>
        </w:rPr>
        <w:t xml:space="preserve"> </w:t>
      </w:r>
      <w:r w:rsidR="00B95073" w:rsidRPr="00DA19BC">
        <w:rPr>
          <w:rFonts w:ascii="Book Antiqua" w:hAnsi="Book Antiqua" w:cs="Times New Roman"/>
        </w:rPr>
        <w:t>especial</w:t>
      </w:r>
      <w:r w:rsidRPr="00DA19BC">
        <w:rPr>
          <w:rFonts w:ascii="Book Antiqua" w:hAnsi="Book Antiqua" w:cs="Times New Roman"/>
        </w:rPr>
        <w:t xml:space="preserve"> in the developed counties.</w:t>
      </w:r>
      <w:proofErr w:type="gramEnd"/>
      <w:r w:rsidRPr="00DA19BC">
        <w:rPr>
          <w:rFonts w:ascii="Book Antiqua" w:hAnsi="Book Antiqua" w:cs="Times New Roman"/>
        </w:rPr>
        <w:t xml:space="preserve"> </w:t>
      </w:r>
      <w:r w:rsidR="00A65509" w:rsidRPr="00DA19BC">
        <w:rPr>
          <w:rFonts w:ascii="Book Antiqua" w:hAnsi="Book Antiqua" w:cs="Times New Roman"/>
        </w:rPr>
        <w:t xml:space="preserve">Aging-related changes in </w:t>
      </w:r>
      <w:r w:rsidR="00A6550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the immune system contribute to the increased susceptibility of the elderly to infectious diseases, </w:t>
      </w:r>
      <w:r w:rsidR="008D03B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cardiovascular disease and stroke caused by atherosclerosis, </w:t>
      </w:r>
      <w:r w:rsidR="00A6550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autoimmun</w:t>
      </w:r>
      <w:r w:rsidR="003A67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e disease</w:t>
      </w:r>
      <w:r w:rsidR="00531DA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such as rheumatoid arthritis</w:t>
      </w:r>
      <w:r w:rsidR="003A67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, </w:t>
      </w:r>
      <w:r w:rsidR="00A6550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cancer </w:t>
      </w:r>
      <w:r w:rsidR="003A67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and </w:t>
      </w:r>
      <w:r w:rsidR="00531DA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late onset </w:t>
      </w:r>
      <w:r w:rsidR="003A67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anemia</w:t>
      </w:r>
      <w:r w:rsidR="008D03B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531DA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and degenerative </w:t>
      </w:r>
      <w:r w:rsidR="00B9507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diseases including</w:t>
      </w:r>
      <w:r w:rsidR="00531DA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Alzheimer </w:t>
      </w:r>
      <w:proofErr w:type="gramStart"/>
      <w:r w:rsidR="00531DA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diseases</w:t>
      </w:r>
      <w:r w:rsidR="0083229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83229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1,2]</w:t>
      </w:r>
      <w:r w:rsidR="0086585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8441E6" w:rsidRPr="00DA19BC">
        <w:rPr>
          <w:rFonts w:ascii="Book Antiqua" w:hAnsi="Book Antiqua" w:cs="Times New Roman"/>
        </w:rPr>
        <w:t xml:space="preserve"> </w:t>
      </w:r>
      <w:r w:rsidR="008D03B8" w:rsidRPr="00DA19BC">
        <w:rPr>
          <w:rFonts w:ascii="Book Antiqua" w:hAnsi="Book Antiqua" w:cs="Times New Roman"/>
        </w:rPr>
        <w:t xml:space="preserve">Further metabolic syndrome, which is caused by obesity occurs from middle age and proceeds to tissue failure such as renal failure </w:t>
      </w:r>
      <w:r w:rsidR="00CE0B5D" w:rsidRPr="00DA19BC">
        <w:rPr>
          <w:rFonts w:ascii="Book Antiqua" w:hAnsi="Book Antiqua" w:cs="Times New Roman"/>
        </w:rPr>
        <w:t>in advanced age</w:t>
      </w:r>
      <w:r w:rsidR="008D03B8" w:rsidRPr="00DA19BC">
        <w:rPr>
          <w:rFonts w:ascii="Book Antiqua" w:hAnsi="Book Antiqua" w:cs="Times New Roman"/>
        </w:rPr>
        <w:t>, is tightly related to immune system.</w:t>
      </w:r>
      <w:r w:rsidR="00BC31E6" w:rsidRPr="00DA19BC">
        <w:rPr>
          <w:rFonts w:ascii="Book Antiqua" w:hAnsi="Book Antiqua" w:cs="Times New Roman"/>
        </w:rPr>
        <w:t xml:space="preserve"> </w:t>
      </w:r>
      <w:r w:rsidR="006B29E3" w:rsidRPr="00DA19BC">
        <w:rPr>
          <w:rFonts w:ascii="Book Antiqua" w:hAnsi="Book Antiqua" w:cs="Times New Roman"/>
        </w:rPr>
        <w:t>Chronic infections such as hepatitis virus and chronic tissue damages caused by tobacco inhalation induce</w:t>
      </w:r>
      <w:r w:rsidR="00A045AC" w:rsidRPr="00DA19BC">
        <w:rPr>
          <w:rFonts w:ascii="Book Antiqua" w:hAnsi="Book Antiqua" w:cs="Times New Roman"/>
        </w:rPr>
        <w:t xml:space="preserve"> </w:t>
      </w:r>
      <w:r w:rsidR="0022236E" w:rsidRPr="00DA19BC">
        <w:rPr>
          <w:rFonts w:ascii="Book Antiqua" w:hAnsi="Book Antiqua" w:cs="Times New Roman"/>
        </w:rPr>
        <w:t>tissue damage, which arouses immune responses and wound repair responses</w:t>
      </w:r>
      <w:r w:rsidR="00B153FC" w:rsidRPr="00DA19BC">
        <w:rPr>
          <w:rFonts w:ascii="Book Antiqua" w:hAnsi="Book Antiqua" w:cs="Times New Roman"/>
        </w:rPr>
        <w:t>.</w:t>
      </w:r>
      <w:r w:rsidR="0022236E" w:rsidRPr="00DA19BC">
        <w:rPr>
          <w:rFonts w:ascii="Book Antiqua" w:hAnsi="Book Antiqua" w:cs="Times New Roman"/>
        </w:rPr>
        <w:t xml:space="preserve"> </w:t>
      </w:r>
      <w:r w:rsidR="00B153FC" w:rsidRPr="00DA19BC">
        <w:rPr>
          <w:rFonts w:ascii="Book Antiqua" w:hAnsi="Book Antiqua" w:cs="Times New Roman"/>
        </w:rPr>
        <w:t xml:space="preserve">Chronic inflammation </w:t>
      </w:r>
      <w:r w:rsidR="0022236E" w:rsidRPr="00DA19BC">
        <w:rPr>
          <w:rFonts w:ascii="Book Antiqua" w:hAnsi="Book Antiqua" w:cs="Times New Roman"/>
        </w:rPr>
        <w:t>follow</w:t>
      </w:r>
      <w:r w:rsidR="00B153FC" w:rsidRPr="00DA19BC">
        <w:rPr>
          <w:rFonts w:ascii="Book Antiqua" w:hAnsi="Book Antiqua" w:cs="Times New Roman"/>
        </w:rPr>
        <w:t xml:space="preserve">s </w:t>
      </w:r>
      <w:r w:rsidR="0022236E" w:rsidRPr="00DA19BC">
        <w:rPr>
          <w:rFonts w:ascii="Book Antiqua" w:hAnsi="Book Antiqua" w:cs="Times New Roman"/>
        </w:rPr>
        <w:t xml:space="preserve">tissue fibrosis </w:t>
      </w:r>
      <w:r w:rsidR="00B153FC" w:rsidRPr="00DA19BC">
        <w:rPr>
          <w:rFonts w:ascii="Book Antiqua" w:hAnsi="Book Antiqua" w:cs="Times New Roman"/>
        </w:rPr>
        <w:t xml:space="preserve">in advanced age </w:t>
      </w:r>
      <w:r w:rsidR="00415D32" w:rsidRPr="00DA19BC">
        <w:rPr>
          <w:rFonts w:ascii="Book Antiqua" w:hAnsi="Book Antiqua" w:cs="Times New Roman"/>
        </w:rPr>
        <w:t xml:space="preserve">proceeding to tissue failure </w:t>
      </w:r>
      <w:r w:rsidR="0022236E" w:rsidRPr="00DA19BC">
        <w:rPr>
          <w:rFonts w:ascii="Book Antiqua" w:hAnsi="Book Antiqua" w:cs="Times New Roman"/>
        </w:rPr>
        <w:t xml:space="preserve">such as chronic obstructive pulmonary disease. </w:t>
      </w:r>
      <w:r w:rsidR="008441E6" w:rsidRPr="00DA19BC">
        <w:rPr>
          <w:rFonts w:ascii="Book Antiqua" w:hAnsi="Book Antiqua" w:cs="Times New Roman"/>
        </w:rPr>
        <w:t xml:space="preserve">Most prominent cause of age-related immune dysfunction is T cell </w:t>
      </w:r>
      <w:proofErr w:type="spellStart"/>
      <w:r w:rsidR="008441E6" w:rsidRPr="00DA19BC">
        <w:rPr>
          <w:rFonts w:ascii="Book Antiqua" w:hAnsi="Book Antiqua" w:cs="Times New Roman"/>
        </w:rPr>
        <w:t>immunosenescence</w:t>
      </w:r>
      <w:proofErr w:type="spellEnd"/>
      <w:r w:rsidR="008441E6" w:rsidRPr="00DA19BC">
        <w:rPr>
          <w:rFonts w:ascii="Book Antiqua" w:hAnsi="Book Antiqua" w:cs="Times New Roman"/>
        </w:rPr>
        <w:t>.</w:t>
      </w:r>
      <w:r w:rsidR="00BC31E6" w:rsidRPr="00DA19BC">
        <w:rPr>
          <w:rFonts w:ascii="Book Antiqua" w:hAnsi="Book Antiqua" w:cs="Times New Roman"/>
        </w:rPr>
        <w:t xml:space="preserve"> </w:t>
      </w:r>
      <w:r w:rsidR="008441E6" w:rsidRPr="00DA19BC">
        <w:rPr>
          <w:rFonts w:ascii="Book Antiqua" w:hAnsi="Book Antiqua" w:cs="Times New Roman"/>
        </w:rPr>
        <w:t xml:space="preserve">There are three causes of T cell </w:t>
      </w:r>
      <w:proofErr w:type="spellStart"/>
      <w:r w:rsidR="008441E6" w:rsidRPr="00DA19BC">
        <w:rPr>
          <w:rFonts w:ascii="Book Antiqua" w:hAnsi="Book Antiqua" w:cs="Times New Roman"/>
        </w:rPr>
        <w:t>immunosenescence</w:t>
      </w:r>
      <w:proofErr w:type="spellEnd"/>
      <w:r w:rsidR="008441E6" w:rsidRPr="00DA19BC">
        <w:rPr>
          <w:rFonts w:ascii="Book Antiqua" w:hAnsi="Book Antiqua" w:cs="Times New Roman"/>
        </w:rPr>
        <w:t>. One is the age-</w:t>
      </w:r>
      <w:r w:rsidR="00B95073" w:rsidRPr="00DA19BC">
        <w:rPr>
          <w:rFonts w:ascii="Book Antiqua" w:hAnsi="Book Antiqua" w:cs="Times New Roman"/>
        </w:rPr>
        <w:t xml:space="preserve">related </w:t>
      </w:r>
      <w:r w:rsidR="001C0CB3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h</w:t>
      </w:r>
      <w:r w:rsidR="00B95073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ematopoietic</w:t>
      </w:r>
      <w:r w:rsidR="008441E6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 stem cells</w:t>
      </w:r>
      <w:r w:rsidR="00BC31E6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 </w:t>
      </w:r>
      <w:r w:rsidR="008441E6" w:rsidRPr="00DA19BC">
        <w:rPr>
          <w:rFonts w:ascii="Book Antiqua" w:hAnsi="Book Antiqua" w:cs="Times New Roman"/>
        </w:rPr>
        <w:t>(HSC</w:t>
      </w:r>
      <w:r w:rsidR="001C0CB3" w:rsidRPr="00DA19BC">
        <w:rPr>
          <w:rFonts w:ascii="Book Antiqua" w:hAnsi="Book Antiqua" w:cs="Times New Roman"/>
        </w:rPr>
        <w:t>s</w:t>
      </w:r>
      <w:r w:rsidR="008441E6" w:rsidRPr="00DA19BC">
        <w:rPr>
          <w:rFonts w:ascii="Book Antiqua" w:hAnsi="Book Antiqua" w:cs="Times New Roman"/>
        </w:rPr>
        <w:t xml:space="preserve">) deviation from lymphoid lineage to myeloid lineage. Second is the </w:t>
      </w:r>
      <w:r w:rsidR="000B2022" w:rsidRPr="00DA19BC">
        <w:rPr>
          <w:rFonts w:ascii="Book Antiqua" w:hAnsi="Book Antiqua" w:cs="Times New Roman"/>
        </w:rPr>
        <w:t xml:space="preserve">shrinkage </w:t>
      </w:r>
      <w:r w:rsidR="008441E6" w:rsidRPr="00DA19BC">
        <w:rPr>
          <w:rFonts w:ascii="Book Antiqua" w:hAnsi="Book Antiqua" w:cs="Times New Roman"/>
        </w:rPr>
        <w:t xml:space="preserve">of thymus. Third is expansion </w:t>
      </w:r>
      <w:r w:rsidR="000C07D3" w:rsidRPr="00DA19BC">
        <w:rPr>
          <w:rFonts w:ascii="Book Antiqua" w:hAnsi="Book Antiqua" w:cs="Times New Roman"/>
        </w:rPr>
        <w:t xml:space="preserve">of </w:t>
      </w:r>
      <w:r w:rsidR="008441E6" w:rsidRPr="00DA19BC">
        <w:rPr>
          <w:rFonts w:ascii="Book Antiqua" w:hAnsi="Book Antiqua" w:cs="Times New Roman"/>
        </w:rPr>
        <w:t xml:space="preserve">T cell clones to </w:t>
      </w:r>
      <w:r w:rsidR="008D20BC" w:rsidRPr="00DA19BC">
        <w:rPr>
          <w:rFonts w:ascii="Book Antiqua" w:hAnsi="Book Antiqua" w:cs="Times New Roman"/>
        </w:rPr>
        <w:t>cytomegalovirus (CMV)</w:t>
      </w:r>
      <w:r w:rsidR="008441E6" w:rsidRPr="00DA19BC">
        <w:rPr>
          <w:rFonts w:ascii="Book Antiqua" w:hAnsi="Book Antiqua" w:cs="Times New Roman"/>
        </w:rPr>
        <w:t xml:space="preserve">. </w:t>
      </w:r>
      <w:r w:rsidR="006A6389" w:rsidRPr="00DA19BC">
        <w:rPr>
          <w:rFonts w:ascii="Book Antiqua" w:hAnsi="Book Antiqua" w:cs="Times New Roman"/>
        </w:rPr>
        <w:t xml:space="preserve">Changes of HSCs also affect </w:t>
      </w:r>
      <w:proofErr w:type="spellStart"/>
      <w:r w:rsidR="006A6389" w:rsidRPr="00DA19BC">
        <w:rPr>
          <w:rFonts w:ascii="Book Antiqua" w:hAnsi="Book Antiqua" w:cs="Times New Roman"/>
        </w:rPr>
        <w:t>immunosenescence</w:t>
      </w:r>
      <w:proofErr w:type="spellEnd"/>
      <w:r w:rsidR="006A6389" w:rsidRPr="00DA19BC">
        <w:rPr>
          <w:rFonts w:ascii="Book Antiqua" w:hAnsi="Book Antiqua" w:cs="Times New Roman"/>
        </w:rPr>
        <w:t xml:space="preserve">. </w:t>
      </w:r>
      <w:r w:rsidR="008441E6" w:rsidRPr="00DA19BC">
        <w:rPr>
          <w:rFonts w:ascii="Book Antiqua" w:hAnsi="Book Antiqua" w:cs="Times New Roman"/>
        </w:rPr>
        <w:t>HSC</w:t>
      </w:r>
      <w:r w:rsidR="008D20BC" w:rsidRPr="00DA19BC">
        <w:rPr>
          <w:rFonts w:ascii="Book Antiqua" w:hAnsi="Book Antiqua" w:cs="Times New Roman"/>
        </w:rPr>
        <w:t>s</w:t>
      </w:r>
      <w:r w:rsidR="008441E6" w:rsidRPr="00DA19BC">
        <w:rPr>
          <w:rFonts w:ascii="Book Antiqua" w:hAnsi="Book Antiqua" w:cs="Times New Roman"/>
        </w:rPr>
        <w:t xml:space="preserve"> deviate to myeloid lineage by aging. </w:t>
      </w:r>
      <w:r w:rsidR="008D20BC" w:rsidRPr="00DA19BC">
        <w:rPr>
          <w:rFonts w:ascii="Book Antiqua" w:hAnsi="Book Antiqua" w:cs="Times New Roman"/>
        </w:rPr>
        <w:t xml:space="preserve">Both in </w:t>
      </w:r>
      <w:r w:rsidR="008441E6" w:rsidRPr="00DA19BC">
        <w:rPr>
          <w:rFonts w:ascii="Book Antiqua" w:hAnsi="Book Antiqua" w:cs="Times New Roman"/>
        </w:rPr>
        <w:t>mouse and human myeloid-</w:t>
      </w:r>
      <w:r w:rsidR="008D20BC" w:rsidRPr="00DA19BC">
        <w:rPr>
          <w:rFonts w:ascii="Book Antiqua" w:hAnsi="Book Antiqua" w:cs="Times New Roman"/>
        </w:rPr>
        <w:t>lymphoid</w:t>
      </w:r>
      <w:r w:rsidR="008441E6" w:rsidRPr="00DA19BC">
        <w:rPr>
          <w:rFonts w:ascii="Book Antiqua" w:hAnsi="Book Antiqua" w:cs="Times New Roman"/>
        </w:rPr>
        <w:t xml:space="preserve"> ratio </w:t>
      </w:r>
      <w:r w:rsidR="006A6389" w:rsidRPr="00DA19BC">
        <w:rPr>
          <w:rFonts w:ascii="Book Antiqua" w:hAnsi="Book Antiqua" w:cs="Times New Roman"/>
        </w:rPr>
        <w:t xml:space="preserve">elevates </w:t>
      </w:r>
      <w:r w:rsidR="000C07D3" w:rsidRPr="00DA19BC">
        <w:rPr>
          <w:rFonts w:ascii="Book Antiqua" w:hAnsi="Book Antiqua" w:cs="Times New Roman"/>
        </w:rPr>
        <w:t xml:space="preserve">by </w:t>
      </w:r>
      <w:proofErr w:type="gramStart"/>
      <w:r w:rsidR="000C07D3" w:rsidRPr="00DA19BC">
        <w:rPr>
          <w:rFonts w:ascii="Book Antiqua" w:hAnsi="Book Antiqua" w:cs="Times New Roman"/>
        </w:rPr>
        <w:t>aging</w:t>
      </w:r>
      <w:r w:rsidR="000C07D3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0C07D3" w:rsidRPr="00DA19BC">
        <w:rPr>
          <w:rFonts w:ascii="Book Antiqua" w:hAnsi="Book Antiqua" w:cs="Times New Roman"/>
          <w:vertAlign w:val="superscript"/>
        </w:rPr>
        <w:t>3,4]</w:t>
      </w:r>
      <w:r w:rsidR="006A6389" w:rsidRPr="00DA19BC">
        <w:rPr>
          <w:rFonts w:ascii="Book Antiqua" w:hAnsi="Book Antiqua" w:cs="Times New Roman"/>
        </w:rPr>
        <w:t xml:space="preserve">, which induces the decline of </w:t>
      </w:r>
      <w:r w:rsidR="00615F36" w:rsidRPr="00DA19BC">
        <w:rPr>
          <w:rFonts w:ascii="Book Antiqua" w:hAnsi="Book Antiqua" w:cs="Times New Roman"/>
        </w:rPr>
        <w:t>lymphoid cells (</w:t>
      </w:r>
      <w:r w:rsidR="008441E6" w:rsidRPr="00DA19BC">
        <w:rPr>
          <w:rFonts w:ascii="Book Antiqua" w:hAnsi="Book Antiqua" w:cs="Times New Roman"/>
        </w:rPr>
        <w:t xml:space="preserve">T and B cells) and erythrocytes </w:t>
      </w:r>
      <w:r w:rsidR="006A6389" w:rsidRPr="00DA19BC">
        <w:rPr>
          <w:rFonts w:ascii="Book Antiqua" w:hAnsi="Book Antiqua" w:cs="Times New Roman"/>
        </w:rPr>
        <w:t xml:space="preserve">and </w:t>
      </w:r>
      <w:r w:rsidR="008441E6" w:rsidRPr="00DA19BC">
        <w:rPr>
          <w:rFonts w:ascii="Book Antiqua" w:hAnsi="Book Antiqua" w:cs="Times New Roman"/>
        </w:rPr>
        <w:t>contribute age-related anemia an</w:t>
      </w:r>
      <w:r w:rsidR="000C07D3" w:rsidRPr="00DA19BC">
        <w:rPr>
          <w:rFonts w:ascii="Book Antiqua" w:hAnsi="Book Antiqua" w:cs="Times New Roman"/>
        </w:rPr>
        <w:t>d decline of adaptive immunity</w:t>
      </w:r>
      <w:r w:rsidR="000C07D3" w:rsidRPr="00DA19BC">
        <w:rPr>
          <w:rFonts w:ascii="Book Antiqua" w:hAnsi="Book Antiqua" w:cs="Times New Roman"/>
          <w:vertAlign w:val="superscript"/>
        </w:rPr>
        <w:t>[5,6]</w:t>
      </w:r>
      <w:r w:rsidR="008441E6" w:rsidRPr="00DA19BC">
        <w:rPr>
          <w:rFonts w:ascii="Book Antiqua" w:hAnsi="Book Antiqua" w:cs="Times New Roman"/>
        </w:rPr>
        <w:t>.</w:t>
      </w:r>
      <w:r w:rsidR="00110CDF" w:rsidRPr="00DA19BC">
        <w:rPr>
          <w:rFonts w:ascii="Book Antiqua" w:hAnsi="Book Antiqua" w:cs="Times New Roman"/>
        </w:rPr>
        <w:t xml:space="preserve"> The number of aged B cells decline and affinity and d</w:t>
      </w:r>
      <w:r w:rsidR="000C07D3" w:rsidRPr="00DA19BC">
        <w:rPr>
          <w:rFonts w:ascii="Book Antiqua" w:hAnsi="Book Antiqua" w:cs="Times New Roman"/>
        </w:rPr>
        <w:t xml:space="preserve">iversity of antibodies are </w:t>
      </w:r>
      <w:proofErr w:type="gramStart"/>
      <w:r w:rsidR="000C07D3" w:rsidRPr="00DA19BC">
        <w:rPr>
          <w:rFonts w:ascii="Book Antiqua" w:hAnsi="Book Antiqua" w:cs="Times New Roman"/>
        </w:rPr>
        <w:t>low</w:t>
      </w:r>
      <w:r w:rsidR="000C07D3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0C07D3" w:rsidRPr="00DA19BC">
        <w:rPr>
          <w:rFonts w:ascii="Book Antiqua" w:hAnsi="Book Antiqua" w:cs="Times New Roman"/>
          <w:vertAlign w:val="superscript"/>
        </w:rPr>
        <w:t>7]</w:t>
      </w:r>
      <w:r w:rsidR="00110CDF" w:rsidRPr="00DA19BC">
        <w:rPr>
          <w:rFonts w:ascii="Book Antiqua" w:hAnsi="Book Antiqua" w:cs="Times New Roman"/>
        </w:rPr>
        <w:t xml:space="preserve">. </w:t>
      </w:r>
      <w:r w:rsidR="00B60EF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Ageing related myeloid deviation increases the number of myeloid cells. However, the oxidative burst and phagocytosis of both neutrophils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and macrophages are </w:t>
      </w:r>
      <w:proofErr w:type="gramStart"/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decreased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110CD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8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B60EF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</w:t>
      </w:r>
      <w:r w:rsidR="00F3065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The antigen presentation of aged dendritic cells and the </w:t>
      </w:r>
      <w:r w:rsidR="00856D6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cytolysis</w:t>
      </w:r>
      <w:r w:rsidR="00F3065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of Natural killer cells </w:t>
      </w:r>
      <w:r w:rsidR="00856D6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are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proofErr w:type="gramStart"/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low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9]</w:t>
      </w:r>
      <w:r w:rsidR="00F3065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</w:t>
      </w:r>
      <w:r w:rsidR="00B60EF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Pro-inflammatory cytokines such as interleukin-6 (IL-6), </w:t>
      </w:r>
      <w:r w:rsidR="00415D3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TNF</w:t>
      </w:r>
      <w:r w:rsidR="00A40299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lang w:eastAsia="zh-CN"/>
        </w:rPr>
        <w:t>-</w:t>
      </w:r>
      <w:r w:rsidR="00A4029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α</w:t>
      </w:r>
      <w:r w:rsidR="00A311B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and IL-1</w:t>
      </w:r>
      <w:r w:rsidR="00A4029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β</w:t>
      </w:r>
      <w:r w:rsidR="00A311B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are elevated</w:t>
      </w:r>
      <w:r w:rsidR="00C31F1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in</w:t>
      </w:r>
      <w:r w:rsidR="00DF45D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elderly people</w:t>
      </w:r>
      <w:r w:rsidR="00B60EF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, which are </w:t>
      </w:r>
      <w:r w:rsidR="00856D6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called </w:t>
      </w:r>
      <w:proofErr w:type="spellStart"/>
      <w:r w:rsidR="00856D6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inflammaging</w:t>
      </w:r>
      <w:proofErr w:type="spellEnd"/>
      <w:r w:rsidR="00B60EF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and induce metabolic syndrome such as obesity, type II diabetes, </w:t>
      </w:r>
      <w:r w:rsidR="00856D6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atherosclerosis</w:t>
      </w:r>
      <w:r w:rsidR="00B60EF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, cardiac </w:t>
      </w:r>
      <w:proofErr w:type="gramStart"/>
      <w:r w:rsidR="00B60EF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diseases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C31F1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10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B60EF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EF255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A311B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However, 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other reports have 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lastRenderedPageBreak/>
        <w:t xml:space="preserve">shown that </w:t>
      </w:r>
      <w:r w:rsidR="00A311B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pro-inflammatory (M1) macrophages (M1 macrophages) are replaced by anti-inflammatory (M2) macrophages by </w:t>
      </w:r>
      <w:proofErr w:type="gramStart"/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aging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C31F1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11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A311B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346B4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Here </w:t>
      </w:r>
      <w:r w:rsidR="0074279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to </w:t>
      </w:r>
      <w:r w:rsidR="00945E1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solve</w:t>
      </w:r>
      <w:r w:rsidR="0074279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945E1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this discrepancy</w:t>
      </w:r>
      <w:r w:rsidR="0074279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346B4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we propose to 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classify </w:t>
      </w:r>
      <w:r w:rsidR="00346B4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age-related immune changes as follows.</w:t>
      </w:r>
      <w:r w:rsidR="00F00E6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346B4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Age-related pathological</w:t>
      </w:r>
      <w:r w:rsidR="00C54BC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c</w:t>
      </w:r>
      <w:r w:rsidR="00346B4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hanges are classified </w:t>
      </w:r>
      <w:r w:rsidR="00415D3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as i</w:t>
      </w:r>
      <w:r w:rsidR="009F768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mmune cell intrinsic changes by</w:t>
      </w:r>
      <w:r w:rsidR="009F7688" w:rsidRPr="00DA19BC">
        <w:rPr>
          <w:rFonts w:ascii="Book Antiqua" w:eastAsia="ＤＦＰ勘亭流" w:hAnsi="Book Antiqua" w:cs="Times New Roman"/>
          <w:color w:val="000000"/>
          <w:kern w:val="0"/>
          <w:shd w:val="clear" w:color="auto" w:fill="FFFFFF"/>
        </w:rPr>
        <w:t xml:space="preserve">　</w:t>
      </w:r>
      <w:r w:rsidR="009F7688" w:rsidRPr="00DA19BC">
        <w:rPr>
          <w:rFonts w:ascii="Book Antiqua" w:eastAsia="ＤＦＰ勘亭流" w:hAnsi="Book Antiqua" w:cs="Times New Roman"/>
          <w:color w:val="000000"/>
          <w:kern w:val="0"/>
          <w:shd w:val="clear" w:color="auto" w:fill="FFFFFF"/>
        </w:rPr>
        <w:t xml:space="preserve">aging </w:t>
      </w:r>
      <w:r w:rsidR="00945E1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and </w:t>
      </w:r>
      <w:r w:rsidR="00415D3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</w:t>
      </w:r>
      <w:r w:rsidR="00945E1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nvolvement of immune cells to age-related pathological changes. </w:t>
      </w:r>
      <w:r w:rsidR="00C54BC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Increased susceptibility of the elderly to infectious diseases is mainly caus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ed by age-related immune cell intrinsic changes usually</w:t>
      </w:r>
      <w:r w:rsidR="00A6430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C54BC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called </w:t>
      </w:r>
      <w:proofErr w:type="spellStart"/>
      <w:r w:rsidR="00C54BC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immunosenescence</w:t>
      </w:r>
      <w:proofErr w:type="spellEnd"/>
      <w:r w:rsidR="00C54BC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Metabolic syndrome and other related diseases, which occur at aged people, are mainly caused by immune cell attack to age-related tissue changes. Age-related tissue failure is caused by repeated immune cell attack. Here we first describe the recent findings </w:t>
      </w:r>
      <w:r w:rsidR="009F768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from the points </w:t>
      </w:r>
      <w:r w:rsidR="00C54BC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of </w:t>
      </w:r>
      <w:r w:rsidR="00415D3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</w:t>
      </w:r>
      <w:r w:rsidR="009F768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mmune cell intrinsic changes by</w:t>
      </w:r>
      <w:r w:rsidR="00D1376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9F768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aging </w:t>
      </w:r>
      <w:r w:rsidR="00C54BC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and then go to age-related tissue changes, which induce immune reaction</w:t>
      </w:r>
      <w:r w:rsidR="00415D3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(Fig</w:t>
      </w:r>
      <w:r w:rsidR="00A40299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lang w:eastAsia="zh-CN"/>
        </w:rPr>
        <w:t xml:space="preserve">ure </w:t>
      </w:r>
      <w:r w:rsidR="00415D3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1</w:t>
      </w:r>
      <w:r w:rsidR="00877EF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)</w:t>
      </w:r>
      <w:r w:rsidR="00C54BC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</w:t>
      </w:r>
    </w:p>
    <w:p w14:paraId="1FCE41DB" w14:textId="77777777" w:rsidR="004F644A" w:rsidRPr="00DA19BC" w:rsidRDefault="004F644A" w:rsidP="00AB1CC4">
      <w:pPr>
        <w:snapToGrid w:val="0"/>
        <w:spacing w:line="360" w:lineRule="auto"/>
        <w:rPr>
          <w:rFonts w:ascii="Book Antiqua" w:eastAsia="Times New Roman" w:hAnsi="Book Antiqua" w:cs="Times New Roman"/>
          <w:b/>
          <w:bCs/>
          <w:color w:val="000000"/>
          <w:kern w:val="0"/>
          <w:shd w:val="clear" w:color="auto" w:fill="FFFFFF"/>
        </w:rPr>
      </w:pPr>
    </w:p>
    <w:p w14:paraId="682A9AFB" w14:textId="5C5CFC88" w:rsidR="00256DC2" w:rsidRPr="00DA19BC" w:rsidRDefault="00DE62B9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kern w:val="0"/>
          <w:lang w:eastAsia="zh-CN"/>
        </w:rPr>
      </w:pPr>
      <w:r w:rsidRPr="00DA19BC">
        <w:rPr>
          <w:rFonts w:ascii="Book Antiqua" w:eastAsia="Times New Roman" w:hAnsi="Book Antiqua" w:cs="Times New Roman"/>
          <w:b/>
          <w:bCs/>
          <w:color w:val="000000"/>
          <w:kern w:val="0"/>
          <w:shd w:val="clear" w:color="auto" w:fill="FFFFFF"/>
        </w:rPr>
        <w:t>IMMUNE CELL INTRINSIC CHANGES BY</w:t>
      </w:r>
      <w:r w:rsidRPr="00DA19BC">
        <w:rPr>
          <w:rFonts w:ascii="Book Antiqua" w:eastAsia="ＤＦＰ勘亭流" w:hAnsi="Book Antiqua" w:cs="Times New Roman"/>
          <w:b/>
          <w:bCs/>
          <w:color w:val="000000"/>
          <w:kern w:val="0"/>
          <w:shd w:val="clear" w:color="auto" w:fill="FFFFFF"/>
        </w:rPr>
        <w:t xml:space="preserve"> AGING (</w:t>
      </w:r>
      <w:r w:rsidRPr="00DA19BC">
        <w:rPr>
          <w:rFonts w:ascii="Book Antiqua" w:eastAsia="Times New Roman" w:hAnsi="Book Antiqua" w:cs="Times New Roman"/>
          <w:b/>
          <w:bCs/>
          <w:color w:val="000000"/>
          <w:kern w:val="0"/>
          <w:shd w:val="clear" w:color="auto" w:fill="FFFFFF"/>
        </w:rPr>
        <w:t>IMMUNOSENESCENCE)</w:t>
      </w:r>
    </w:p>
    <w:p w14:paraId="2527F3D9" w14:textId="7650C48B" w:rsidR="00136B24" w:rsidRPr="00DA19BC" w:rsidRDefault="00136B24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kern w:val="0"/>
          <w:lang w:eastAsia="zh-CN"/>
        </w:rPr>
      </w:pPr>
      <w:r w:rsidRPr="00DA19BC">
        <w:rPr>
          <w:rFonts w:ascii="Book Antiqua" w:eastAsia="Times New Roman" w:hAnsi="Book Antiqua" w:cs="Times New Roman"/>
          <w:b/>
          <w:bCs/>
          <w:i/>
          <w:kern w:val="0"/>
        </w:rPr>
        <w:t>HSC</w:t>
      </w:r>
      <w:r w:rsidR="00D67E53" w:rsidRPr="00DA19BC">
        <w:rPr>
          <w:rFonts w:ascii="Book Antiqua" w:eastAsia="Times New Roman" w:hAnsi="Book Antiqua" w:cs="Times New Roman"/>
          <w:b/>
          <w:bCs/>
          <w:i/>
          <w:kern w:val="0"/>
        </w:rPr>
        <w:t>s</w:t>
      </w:r>
      <w:r w:rsidRPr="00DA19BC">
        <w:rPr>
          <w:rFonts w:ascii="Book Antiqua" w:eastAsia="Times New Roman" w:hAnsi="Book Antiqua" w:cs="Times New Roman"/>
          <w:b/>
          <w:bCs/>
          <w:i/>
          <w:kern w:val="0"/>
        </w:rPr>
        <w:t xml:space="preserve"> aging</w:t>
      </w:r>
    </w:p>
    <w:p w14:paraId="45886F3E" w14:textId="27D24936" w:rsidR="00897BF7" w:rsidRPr="00DA19BC" w:rsidRDefault="0099217A" w:rsidP="00AB1CC4">
      <w:pPr>
        <w:snapToGrid w:val="0"/>
        <w:spacing w:line="360" w:lineRule="auto"/>
        <w:rPr>
          <w:rFonts w:ascii="Book Antiqua" w:hAnsi="Book Antiqua" w:cs="Times New Roman"/>
          <w:kern w:val="0"/>
        </w:rPr>
      </w:pPr>
      <w:r w:rsidRPr="00DA19BC">
        <w:rPr>
          <w:rFonts w:ascii="Book Antiqua" w:hAnsi="Book Antiqua" w:cs="Times New Roman"/>
        </w:rPr>
        <w:t>Adult immune cells develop</w:t>
      </w:r>
      <w:r w:rsidR="001A0AAF" w:rsidRPr="00DA19BC">
        <w:rPr>
          <w:rFonts w:ascii="Book Antiqua" w:hAnsi="Book Antiqua" w:cs="Times New Roman"/>
        </w:rPr>
        <w:t xml:space="preserve"> from HSCs that originate </w:t>
      </w:r>
      <w:r w:rsidR="009B3AB0" w:rsidRPr="00DA19BC">
        <w:rPr>
          <w:rFonts w:ascii="Book Antiqua" w:hAnsi="Book Antiqua" w:cs="Times New Roman"/>
        </w:rPr>
        <w:t xml:space="preserve">from </w:t>
      </w:r>
      <w:r w:rsidR="001A0AAF" w:rsidRPr="00DA19BC">
        <w:rPr>
          <w:rFonts w:ascii="Book Antiqua" w:hAnsi="Book Antiqua" w:cs="Times New Roman"/>
        </w:rPr>
        <w:t>the bone marrow</w:t>
      </w:r>
      <w:r w:rsidR="009B3AB0" w:rsidRPr="00DA19BC">
        <w:rPr>
          <w:rFonts w:ascii="Book Antiqua" w:hAnsi="Book Antiqua" w:cs="Times New Roman"/>
        </w:rPr>
        <w:t xml:space="preserve"> (BM)</w:t>
      </w:r>
      <w:r w:rsidR="007460AC" w:rsidRPr="00DA19BC">
        <w:rPr>
          <w:rFonts w:ascii="Book Antiqua" w:hAnsi="Book Antiqua" w:cs="Times New Roman"/>
        </w:rPr>
        <w:t xml:space="preserve"> (Fig</w:t>
      </w:r>
      <w:r w:rsidR="006E49FA" w:rsidRPr="00DA19BC">
        <w:rPr>
          <w:rFonts w:ascii="Book Antiqua" w:hAnsi="Book Antiqua" w:cs="Times New Roman"/>
        </w:rPr>
        <w:t xml:space="preserve">ure </w:t>
      </w:r>
      <w:r w:rsidR="00BD3DC5" w:rsidRPr="00DA19BC">
        <w:rPr>
          <w:rFonts w:ascii="Book Antiqua" w:hAnsi="Book Antiqua" w:cs="Times New Roman"/>
        </w:rPr>
        <w:t>2</w:t>
      </w:r>
      <w:r w:rsidR="007460AC" w:rsidRPr="00DA19BC">
        <w:rPr>
          <w:rFonts w:ascii="Book Antiqua" w:hAnsi="Book Antiqua" w:cs="Times New Roman"/>
        </w:rPr>
        <w:t>)</w:t>
      </w:r>
      <w:r w:rsidR="001A0AAF" w:rsidRPr="00DA19BC">
        <w:rPr>
          <w:rFonts w:ascii="Book Antiqua" w:hAnsi="Book Antiqua" w:cs="Times New Roman"/>
        </w:rPr>
        <w:t>.</w:t>
      </w:r>
      <w:r w:rsidR="00BC31E6" w:rsidRPr="00DA19BC">
        <w:rPr>
          <w:rFonts w:ascii="Book Antiqua" w:hAnsi="Book Antiqua" w:cs="Times New Roman"/>
        </w:rPr>
        <w:t xml:space="preserve"> </w:t>
      </w:r>
      <w:r w:rsidR="001A0AAF" w:rsidRPr="00DA19BC">
        <w:rPr>
          <w:rFonts w:ascii="Book Antiqua" w:hAnsi="Book Antiqua" w:cs="Times New Roman"/>
        </w:rPr>
        <w:t xml:space="preserve">From HSCs </w:t>
      </w:r>
      <w:r w:rsidR="007460AC" w:rsidRPr="00DA19BC">
        <w:rPr>
          <w:rFonts w:ascii="Book Antiqua" w:hAnsi="Book Antiqua" w:cs="Times New Roman"/>
          <w:kern w:val="0"/>
        </w:rPr>
        <w:t>c</w:t>
      </w:r>
      <w:r w:rsidR="001A0AAF" w:rsidRPr="00DA19BC">
        <w:rPr>
          <w:rFonts w:ascii="Book Antiqua" w:hAnsi="Book Antiqua" w:cs="Times New Roman"/>
          <w:kern w:val="0"/>
        </w:rPr>
        <w:t>ommon lymphoid progenitor cells (CLPs) and myeloid precursor cells develop. T cells emigrate fro</w:t>
      </w:r>
      <w:r w:rsidR="009B3AB0" w:rsidRPr="00DA19BC">
        <w:rPr>
          <w:rFonts w:ascii="Book Antiqua" w:hAnsi="Book Antiqua" w:cs="Times New Roman"/>
          <w:kern w:val="0"/>
        </w:rPr>
        <w:t xml:space="preserve">m </w:t>
      </w:r>
      <w:r w:rsidR="009D3B56" w:rsidRPr="00DA19BC">
        <w:rPr>
          <w:rFonts w:ascii="Book Antiqua" w:hAnsi="Book Antiqua" w:cs="Times New Roman"/>
          <w:kern w:val="0"/>
        </w:rPr>
        <w:t xml:space="preserve">BM </w:t>
      </w:r>
      <w:r w:rsidR="009B3AB0" w:rsidRPr="00DA19BC">
        <w:rPr>
          <w:rFonts w:ascii="Book Antiqua" w:hAnsi="Book Antiqua" w:cs="Times New Roman"/>
          <w:kern w:val="0"/>
        </w:rPr>
        <w:t xml:space="preserve">to enter thymus, </w:t>
      </w:r>
      <w:r w:rsidR="001A0AAF" w:rsidRPr="00DA19BC">
        <w:rPr>
          <w:rFonts w:ascii="Book Antiqua" w:hAnsi="Book Antiqua" w:cs="Times New Roman"/>
          <w:kern w:val="0"/>
        </w:rPr>
        <w:t xml:space="preserve">where they develop to naïve CD4 and CD8 T cells. B cells develop in bone marrow from pre-pro-B cells, pro-B cells and emigrate </w:t>
      </w:r>
      <w:r w:rsidR="00BD3DC5" w:rsidRPr="00DA19BC">
        <w:rPr>
          <w:rFonts w:ascii="Book Antiqua" w:hAnsi="Book Antiqua" w:cs="Times New Roman"/>
          <w:kern w:val="0"/>
        </w:rPr>
        <w:t xml:space="preserve">from </w:t>
      </w:r>
      <w:r w:rsidR="001A0AAF" w:rsidRPr="00DA19BC">
        <w:rPr>
          <w:rFonts w:ascii="Book Antiqua" w:hAnsi="Book Antiqua" w:cs="Times New Roman"/>
          <w:kern w:val="0"/>
        </w:rPr>
        <w:t>bone marrow as pre-B cells to circulation and secondary lymph</w:t>
      </w:r>
      <w:r w:rsidR="009B3AB0" w:rsidRPr="00DA19BC">
        <w:rPr>
          <w:rFonts w:ascii="Book Antiqua" w:hAnsi="Book Antiqua" w:cs="Times New Roman"/>
          <w:kern w:val="0"/>
        </w:rPr>
        <w:t xml:space="preserve"> </w:t>
      </w:r>
      <w:r w:rsidR="00BD3DC5" w:rsidRPr="00DA19BC">
        <w:rPr>
          <w:rFonts w:ascii="Book Antiqua" w:hAnsi="Book Antiqua" w:cs="Times New Roman"/>
          <w:kern w:val="0"/>
        </w:rPr>
        <w:t>n</w:t>
      </w:r>
      <w:r w:rsidR="001A0AAF" w:rsidRPr="00DA19BC">
        <w:rPr>
          <w:rFonts w:ascii="Book Antiqua" w:hAnsi="Book Antiqua" w:cs="Times New Roman"/>
          <w:kern w:val="0"/>
        </w:rPr>
        <w:t>ode</w:t>
      </w:r>
      <w:r w:rsidR="009B3AB0" w:rsidRPr="00DA19BC">
        <w:rPr>
          <w:rFonts w:ascii="Book Antiqua" w:hAnsi="Book Antiqua" w:cs="Times New Roman"/>
          <w:kern w:val="0"/>
        </w:rPr>
        <w:t>s</w:t>
      </w:r>
      <w:r w:rsidR="001A0AAF" w:rsidRPr="00DA19BC">
        <w:rPr>
          <w:rFonts w:ascii="Book Antiqua" w:hAnsi="Book Antiqua" w:cs="Times New Roman"/>
          <w:kern w:val="0"/>
        </w:rPr>
        <w:t xml:space="preserve"> </w:t>
      </w:r>
      <w:r w:rsidR="00BD3DC5" w:rsidRPr="00DA19BC">
        <w:rPr>
          <w:rFonts w:ascii="Book Antiqua" w:hAnsi="Book Antiqua" w:cs="Times New Roman"/>
          <w:kern w:val="0"/>
        </w:rPr>
        <w:t xml:space="preserve">and </w:t>
      </w:r>
      <w:r w:rsidR="001A0AAF" w:rsidRPr="00DA19BC">
        <w:rPr>
          <w:rFonts w:ascii="Book Antiqua" w:hAnsi="Book Antiqua" w:cs="Times New Roman"/>
          <w:kern w:val="0"/>
        </w:rPr>
        <w:t>spleen</w:t>
      </w:r>
      <w:r w:rsidR="00CB4C7E" w:rsidRPr="00DA19BC">
        <w:rPr>
          <w:rFonts w:ascii="Book Antiqua" w:hAnsi="Book Antiqua" w:cs="Times New Roman"/>
          <w:kern w:val="0"/>
        </w:rPr>
        <w:t>. Finally B cells further differentiate to plasma cells to produce antibodies</w:t>
      </w:r>
      <w:r w:rsidR="007460AC" w:rsidRPr="00DA19BC">
        <w:rPr>
          <w:rFonts w:ascii="Book Antiqua" w:hAnsi="Book Antiqua" w:cs="Times New Roman"/>
          <w:kern w:val="0"/>
        </w:rPr>
        <w:t xml:space="preserve"> (Fig</w:t>
      </w:r>
      <w:r w:rsidR="00DE62B9" w:rsidRPr="00DA19BC">
        <w:rPr>
          <w:rFonts w:ascii="Book Antiqua" w:eastAsia="宋体" w:hAnsi="Book Antiqua" w:cs="Times New Roman"/>
          <w:kern w:val="0"/>
          <w:lang w:eastAsia="zh-CN"/>
        </w:rPr>
        <w:t xml:space="preserve">ures </w:t>
      </w:r>
      <w:r w:rsidR="007460AC" w:rsidRPr="00DA19BC">
        <w:rPr>
          <w:rFonts w:ascii="Book Antiqua" w:hAnsi="Book Antiqua" w:cs="Times New Roman"/>
          <w:kern w:val="0"/>
        </w:rPr>
        <w:t>2</w:t>
      </w:r>
      <w:r w:rsidR="00DE62B9" w:rsidRPr="00DA19BC">
        <w:rPr>
          <w:rFonts w:ascii="Book Antiqua" w:eastAsia="宋体" w:hAnsi="Book Antiqua" w:cs="Times New Roman"/>
          <w:kern w:val="0"/>
          <w:lang w:eastAsia="zh-CN"/>
        </w:rPr>
        <w:t xml:space="preserve"> and </w:t>
      </w:r>
      <w:r w:rsidR="00F4046A" w:rsidRPr="00DA19BC">
        <w:rPr>
          <w:rFonts w:ascii="Book Antiqua" w:hAnsi="Book Antiqua" w:cs="Times New Roman"/>
          <w:kern w:val="0"/>
        </w:rPr>
        <w:t>3</w:t>
      </w:r>
      <w:r w:rsidR="007460AC" w:rsidRPr="00DA19BC">
        <w:rPr>
          <w:rFonts w:ascii="Book Antiqua" w:hAnsi="Book Antiqua" w:cs="Times New Roman"/>
          <w:kern w:val="0"/>
        </w:rPr>
        <w:t>)</w:t>
      </w:r>
      <w:r w:rsidR="001A0AAF" w:rsidRPr="00DA19BC">
        <w:rPr>
          <w:rFonts w:ascii="Book Antiqua" w:hAnsi="Book Antiqua" w:cs="Times New Roman"/>
          <w:kern w:val="0"/>
        </w:rPr>
        <w:t>.</w:t>
      </w:r>
      <w:r w:rsidR="00BC31E6" w:rsidRPr="00DA19BC">
        <w:rPr>
          <w:rFonts w:ascii="Book Antiqua" w:hAnsi="Book Antiqua" w:cs="Times New Roman"/>
          <w:kern w:val="0"/>
        </w:rPr>
        <w:t xml:space="preserve"> </w:t>
      </w:r>
    </w:p>
    <w:p w14:paraId="29713946" w14:textId="0FB95C41" w:rsidR="003D7880" w:rsidRPr="00DA19BC" w:rsidRDefault="00DD5395" w:rsidP="00DE62B9">
      <w:pPr>
        <w:snapToGrid w:val="0"/>
        <w:spacing w:line="360" w:lineRule="auto"/>
        <w:ind w:firstLine="567"/>
        <w:rPr>
          <w:rFonts w:ascii="Book Antiqua" w:eastAsia="Times New Roman" w:hAnsi="Book Antiqua" w:cs="Times New Roman"/>
          <w:kern w:val="0"/>
        </w:rPr>
      </w:pPr>
      <w:r w:rsidRPr="00DA19BC">
        <w:rPr>
          <w:rFonts w:ascii="Book Antiqua" w:hAnsi="Book Antiqua" w:cs="Times New Roman"/>
          <w:kern w:val="0"/>
        </w:rPr>
        <w:t xml:space="preserve">Although 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the cellul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ar</w:t>
      </w:r>
      <w:r w:rsidR="00C31F1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ity of BM decreases by </w:t>
      </w:r>
      <w:proofErr w:type="gramStart"/>
      <w:r w:rsidR="00C31F1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aging</w:t>
      </w:r>
      <w:r w:rsidR="00C31F1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C31F1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12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E556F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, the number of HSCs in aged mice differ between mouse stains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E556F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The number of HSCs</w:t>
      </w:r>
      <w:r w:rsidR="006E3E3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E556F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of aged-C57BL/6 mice increases, whereas </w:t>
      </w:r>
      <w:r w:rsidR="00FF1AD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other strain of </w:t>
      </w:r>
      <w:r w:rsidR="00E556F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mice </w:t>
      </w:r>
      <w:proofErr w:type="gramStart"/>
      <w:r w:rsidR="00E556F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decreases</w:t>
      </w:r>
      <w:r w:rsidR="00C31F1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C31F1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13</w:t>
      </w:r>
      <w:r w:rsidR="00DE62B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,</w:t>
      </w:r>
      <w:r w:rsidR="00FF1AD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14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E556F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</w:t>
      </w:r>
      <w:r w:rsidR="00FB5DD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However, in HSCs of aged mice the self-renewal activity and homing activity to BM are two-fold less effi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ci</w:t>
      </w:r>
      <w:r w:rsidR="00A846C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ent compared with young </w:t>
      </w:r>
      <w:proofErr w:type="gramStart"/>
      <w:r w:rsidR="00A846C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HSCs</w:t>
      </w:r>
      <w:r w:rsidR="00A846C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6E49FA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vertAlign w:val="superscript"/>
          <w:lang w:eastAsia="zh-CN"/>
        </w:rPr>
        <w:t>2,6,1517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FB5DD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9B0EF2" w:rsidRPr="00DA19BC">
        <w:rPr>
          <w:rFonts w:ascii="Book Antiqua" w:eastAsia="Times New Roman" w:hAnsi="Book Antiqua" w:cs="Times New Roman"/>
          <w:kern w:val="0"/>
        </w:rPr>
        <w:t xml:space="preserve"> </w:t>
      </w:r>
      <w:r w:rsidR="00CC473C" w:rsidRPr="00DA19BC">
        <w:rPr>
          <w:rFonts w:ascii="Book Antiqua" w:eastAsia="Times New Roman" w:hAnsi="Book Antiqua" w:cs="Times New Roman"/>
          <w:color w:val="111111"/>
          <w:kern w:val="0"/>
          <w:shd w:val="clear" w:color="auto" w:fill="FFFFFF"/>
        </w:rPr>
        <w:t>It has be</w:t>
      </w:r>
      <w:r w:rsidR="00292C27" w:rsidRPr="00DA19BC">
        <w:rPr>
          <w:rFonts w:ascii="Book Antiqua" w:eastAsia="Times New Roman" w:hAnsi="Book Antiqua" w:cs="Times New Roman"/>
          <w:color w:val="111111"/>
          <w:kern w:val="0"/>
          <w:shd w:val="clear" w:color="auto" w:fill="FFFFFF"/>
        </w:rPr>
        <w:t>e</w:t>
      </w:r>
      <w:r w:rsidR="00CC473C" w:rsidRPr="00DA19BC">
        <w:rPr>
          <w:rFonts w:ascii="Book Antiqua" w:eastAsia="Times New Roman" w:hAnsi="Book Antiqua" w:cs="Times New Roman"/>
          <w:color w:val="111111"/>
          <w:kern w:val="0"/>
          <w:shd w:val="clear" w:color="auto" w:fill="FFFFFF"/>
        </w:rPr>
        <w:t>n found by tr</w:t>
      </w:r>
      <w:r w:rsidR="00B561DE" w:rsidRPr="00DA19BC">
        <w:rPr>
          <w:rFonts w:ascii="Book Antiqua" w:eastAsia="Times New Roman" w:hAnsi="Book Antiqua" w:cs="Times New Roman"/>
          <w:color w:val="111111"/>
          <w:kern w:val="0"/>
          <w:shd w:val="clear" w:color="auto" w:fill="FFFFFF"/>
        </w:rPr>
        <w:t xml:space="preserve">ansplantation experiments that </w:t>
      </w:r>
      <w:r w:rsidR="00CC473C" w:rsidRPr="00DA19BC">
        <w:rPr>
          <w:rFonts w:ascii="Book Antiqua" w:eastAsia="Times New Roman" w:hAnsi="Book Antiqua" w:cs="Times New Roman"/>
          <w:color w:val="111111"/>
          <w:kern w:val="0"/>
          <w:shd w:val="clear" w:color="auto" w:fill="FFFFFF"/>
        </w:rPr>
        <w:t xml:space="preserve">old HSCs tend to have a </w:t>
      </w:r>
      <w:r w:rsidR="00CC473C" w:rsidRPr="00DA19BC">
        <w:rPr>
          <w:rFonts w:ascii="Book Antiqua" w:eastAsia="Times New Roman" w:hAnsi="Book Antiqua" w:cs="Times New Roman"/>
          <w:color w:val="111111"/>
          <w:kern w:val="0"/>
          <w:shd w:val="clear" w:color="auto" w:fill="FFFFFF"/>
        </w:rPr>
        <w:lastRenderedPageBreak/>
        <w:t xml:space="preserve">myeloid-skewed blood cell production caused by a decreased ability to produce lymphoid </w:t>
      </w:r>
      <w:proofErr w:type="gramStart"/>
      <w:r w:rsidR="00CC473C" w:rsidRPr="00DA19BC">
        <w:rPr>
          <w:rFonts w:ascii="Book Antiqua" w:eastAsia="Times New Roman" w:hAnsi="Book Antiqua" w:cs="Times New Roman"/>
          <w:color w:val="111111"/>
          <w:kern w:val="0"/>
          <w:shd w:val="clear" w:color="auto" w:fill="FFFFFF"/>
        </w:rPr>
        <w:t>cells</w:t>
      </w:r>
      <w:r w:rsidR="000437FD" w:rsidRPr="00DA19BC">
        <w:rPr>
          <w:rFonts w:ascii="Book Antiqua" w:eastAsia="Times New Roman" w:hAnsi="Book Antiqua" w:cs="Times New Roman"/>
          <w:color w:val="111111"/>
          <w:kern w:val="0"/>
          <w:shd w:val="clear" w:color="auto" w:fill="FFFFFF"/>
          <w:vertAlign w:val="superscript"/>
        </w:rPr>
        <w:t>[</w:t>
      </w:r>
      <w:proofErr w:type="gramEnd"/>
      <w:r w:rsidR="00644605" w:rsidRPr="00DA19BC">
        <w:rPr>
          <w:rFonts w:ascii="Book Antiqua" w:eastAsia="Times New Roman" w:hAnsi="Book Antiqua" w:cs="Times New Roman"/>
          <w:color w:val="111111"/>
          <w:kern w:val="0"/>
          <w:shd w:val="clear" w:color="auto" w:fill="FFFFFF"/>
          <w:vertAlign w:val="superscript"/>
        </w:rPr>
        <w:t>3,</w:t>
      </w:r>
      <w:r w:rsidR="006E49FA" w:rsidRPr="00DA19BC">
        <w:rPr>
          <w:rFonts w:ascii="Book Antiqua" w:eastAsia="宋体" w:hAnsi="Book Antiqua" w:cs="Times New Roman"/>
          <w:color w:val="111111"/>
          <w:kern w:val="0"/>
          <w:shd w:val="clear" w:color="auto" w:fill="FFFFFF"/>
          <w:vertAlign w:val="superscript"/>
          <w:lang w:eastAsia="zh-CN"/>
        </w:rPr>
        <w:t>18</w:t>
      </w:r>
      <w:r w:rsidR="000C07D3" w:rsidRPr="00DA19BC">
        <w:rPr>
          <w:rFonts w:ascii="Book Antiqua" w:eastAsia="Times New Roman" w:hAnsi="Book Antiqua" w:cs="Times New Roman"/>
          <w:color w:val="111111"/>
          <w:kern w:val="0"/>
          <w:shd w:val="clear" w:color="auto" w:fill="FFFFFF"/>
          <w:vertAlign w:val="superscript"/>
        </w:rPr>
        <w:t>]</w:t>
      </w:r>
      <w:r w:rsidR="009B0EF2" w:rsidRPr="00DA19BC">
        <w:rPr>
          <w:rFonts w:ascii="Book Antiqua" w:eastAsia="Times New Roman" w:hAnsi="Book Antiqua" w:cs="Times New Roman"/>
          <w:color w:val="111111"/>
          <w:kern w:val="0"/>
          <w:shd w:val="clear" w:color="auto" w:fill="FFFFFF"/>
        </w:rPr>
        <w:t>.</w:t>
      </w:r>
      <w:r w:rsidR="009B0EF2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</w:rPr>
        <w:t xml:space="preserve"> </w:t>
      </w:r>
      <w:r w:rsidR="006E3E39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</w:rPr>
        <w:t xml:space="preserve">These </w:t>
      </w:r>
      <w:r w:rsidR="00483C5B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</w:rPr>
        <w:t xml:space="preserve">age-related </w:t>
      </w:r>
      <w:r w:rsidR="00CC3409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</w:rPr>
        <w:t>changes of HSCs induce</w:t>
      </w:r>
      <w:r w:rsidR="004A4DA1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</w:rPr>
        <w:t xml:space="preserve"> age-related abnormalities such as myeloid </w:t>
      </w:r>
      <w:proofErr w:type="gramStart"/>
      <w:r w:rsidR="004A4DA1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</w:rPr>
        <w:t>leukem</w:t>
      </w:r>
      <w:r w:rsidR="00952464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</w:rPr>
        <w:t>ia</w:t>
      </w:r>
      <w:r w:rsidR="00952464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  <w:vertAlign w:val="superscript"/>
        </w:rPr>
        <w:t>[</w:t>
      </w:r>
      <w:proofErr w:type="gramEnd"/>
      <w:r w:rsidR="006E49FA" w:rsidRPr="00DA19BC">
        <w:rPr>
          <w:rFonts w:ascii="Book Antiqua" w:eastAsia="宋体" w:hAnsi="Book Antiqua" w:cs="Times New Roman"/>
          <w:color w:val="222222"/>
          <w:kern w:val="0"/>
          <w:bdr w:val="none" w:sz="0" w:space="0" w:color="auto" w:frame="1"/>
          <w:shd w:val="clear" w:color="auto" w:fill="FFFFFF"/>
          <w:vertAlign w:val="superscript"/>
          <w:lang w:eastAsia="zh-CN"/>
        </w:rPr>
        <w:t>19</w:t>
      </w:r>
      <w:r w:rsidR="000C07D3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  <w:vertAlign w:val="superscript"/>
        </w:rPr>
        <w:t>]</w:t>
      </w:r>
      <w:r w:rsidR="000C07D3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</w:rPr>
        <w:t>, late onset anemia</w:t>
      </w:r>
      <w:r w:rsidR="000C07D3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  <w:vertAlign w:val="superscript"/>
        </w:rPr>
        <w:t>[</w:t>
      </w:r>
      <w:r w:rsidR="00952464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  <w:vertAlign w:val="superscript"/>
        </w:rPr>
        <w:t>2</w:t>
      </w:r>
      <w:r w:rsidR="006E49FA" w:rsidRPr="00DA19BC">
        <w:rPr>
          <w:rFonts w:ascii="Book Antiqua" w:eastAsia="宋体" w:hAnsi="Book Antiqua" w:cs="Times New Roman"/>
          <w:color w:val="222222"/>
          <w:kern w:val="0"/>
          <w:bdr w:val="none" w:sz="0" w:space="0" w:color="auto" w:frame="1"/>
          <w:shd w:val="clear" w:color="auto" w:fill="FFFFFF"/>
          <w:vertAlign w:val="superscript"/>
          <w:lang w:eastAsia="zh-CN"/>
        </w:rPr>
        <w:t>0</w:t>
      </w:r>
      <w:r w:rsidR="000C07D3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  <w:vertAlign w:val="superscript"/>
        </w:rPr>
        <w:t>]</w:t>
      </w:r>
      <w:r w:rsidR="004A4DA1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</w:rPr>
        <w:t xml:space="preserve">. </w:t>
      </w:r>
      <w:r w:rsidR="006E3E39" w:rsidRPr="00DA19BC">
        <w:rPr>
          <w:rFonts w:ascii="Book Antiqua" w:eastAsia="Times New Roman" w:hAnsi="Book Antiqua" w:cs="Times New Roman"/>
          <w:color w:val="222222"/>
          <w:kern w:val="0"/>
          <w:bdr w:val="none" w:sz="0" w:space="0" w:color="auto" w:frame="1"/>
          <w:shd w:val="clear" w:color="auto" w:fill="FFFFFF"/>
        </w:rPr>
        <w:t xml:space="preserve">Biochemical mechanism underlining HSC aging has been elucidated recently. </w:t>
      </w:r>
      <w:r w:rsidR="006E3E3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The small </w:t>
      </w:r>
      <w:proofErr w:type="spellStart"/>
      <w:r w:rsidR="006E3E3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RhoGTPase</w:t>
      </w:r>
      <w:proofErr w:type="spellEnd"/>
      <w:r w:rsidR="006E3E3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Cdc42 in aged HSCs is elevated, </w:t>
      </w:r>
      <w:r w:rsidR="00D262A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which correlates</w:t>
      </w:r>
      <w:r w:rsidR="006E3E3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with a loss of polarity in aged HSCs.</w:t>
      </w:r>
      <w:r w:rsidR="0022043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It has been found that in young HSCs Cdc42 and tubulin are asymmetrically distributed at the same location, whereas in aged HSCs Cdc42 and tubulin were distributed throughout the cell bo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dy in an </w:t>
      </w:r>
      <w:proofErr w:type="spellStart"/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unpolarized</w:t>
      </w:r>
      <w:proofErr w:type="spellEnd"/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proofErr w:type="gramStart"/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fashion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95246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2</w:t>
      </w:r>
      <w:r w:rsidR="006E49FA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vertAlign w:val="superscript"/>
          <w:lang w:eastAsia="zh-CN"/>
        </w:rPr>
        <w:t>1</w:t>
      </w:r>
      <w:r w:rsidR="000C07D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22043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</w:t>
      </w:r>
      <w:r w:rsidR="00722B6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HSCs</w:t>
      </w:r>
      <w:r w:rsidR="00722B61" w:rsidRPr="00DA19BC">
        <w:rPr>
          <w:rFonts w:ascii="Book Antiqua" w:eastAsia="ＤＦＰ勘亭流" w:hAnsi="Book Antiqua" w:cs="Times New Roman"/>
          <w:color w:val="000000"/>
          <w:kern w:val="0"/>
          <w:shd w:val="clear" w:color="auto" w:fill="FFFFFF"/>
        </w:rPr>
        <w:t xml:space="preserve">, which produce all mature blood cells, must </w:t>
      </w:r>
      <w:r w:rsidR="00D262AE" w:rsidRPr="00DA19BC">
        <w:rPr>
          <w:rFonts w:ascii="Book Antiqua" w:eastAsia="ＤＦＰ勘亭流" w:hAnsi="Book Antiqua" w:cs="Times New Roman"/>
          <w:color w:val="000000"/>
          <w:kern w:val="0"/>
          <w:shd w:val="clear" w:color="auto" w:fill="FFFFFF"/>
        </w:rPr>
        <w:t xml:space="preserve">counterbalance </w:t>
      </w:r>
      <w:r w:rsidR="00D262AE" w:rsidRPr="00DA19BC">
        <w:rPr>
          <w:rStyle w:val="apple-converted-space"/>
          <w:rFonts w:ascii="Book Antiqua" w:eastAsia="Times New Roman" w:hAnsi="Book Antiqua" w:cs="Times New Roman"/>
          <w:color w:val="000000"/>
          <w:shd w:val="clear" w:color="auto" w:fill="FFFFFF"/>
        </w:rPr>
        <w:t>the</w:t>
      </w:r>
      <w:r w:rsidR="00722B61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deleterious effects of chronic stress by generating new cells to replace those that become damaged or destroyed.</w:t>
      </w:r>
      <w:r w:rsidR="00BC31E6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</w:t>
      </w:r>
      <w:r w:rsidR="00375F06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Cells adapt chronic stress by autophagy and </w:t>
      </w:r>
      <w:proofErr w:type="gramStart"/>
      <w:r w:rsidR="00375F06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apoptosis</w:t>
      </w:r>
      <w:r w:rsidR="00952464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[</w:t>
      </w:r>
      <w:proofErr w:type="gramEnd"/>
      <w:r w:rsidR="00952464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2</w:t>
      </w:r>
      <w:r w:rsidR="006E49FA" w:rsidRPr="00DA19BC">
        <w:rPr>
          <w:rFonts w:ascii="Book Antiqua" w:eastAsia="宋体" w:hAnsi="Book Antiqua" w:cs="Times New Roman"/>
          <w:color w:val="000000"/>
          <w:shd w:val="clear" w:color="auto" w:fill="FFFFFF"/>
          <w:vertAlign w:val="superscript"/>
          <w:lang w:eastAsia="zh-CN"/>
        </w:rPr>
        <w:t>2</w:t>
      </w:r>
      <w:r w:rsidR="00614CD5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]</w:t>
      </w:r>
      <w:r w:rsidR="00375F06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. </w:t>
      </w:r>
      <w:r w:rsidR="003A4B2B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Autophagy adapt</w:t>
      </w:r>
      <w:r w:rsidR="00C13722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s</w:t>
      </w:r>
      <w:r w:rsidR="003A4B2B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starvation by using degraded own cell organelles for nutrient.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126D9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One report has shown that a</w:t>
      </w:r>
      <w:r w:rsidR="0015415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utophagy is sugges</w:t>
      </w:r>
      <w:r w:rsidR="00614CD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ted to be decreased by </w:t>
      </w:r>
      <w:proofErr w:type="gramStart"/>
      <w:r w:rsidR="00614CD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aging</w:t>
      </w:r>
      <w:r w:rsidR="00614CD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95246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2</w:t>
      </w:r>
      <w:r w:rsidR="006E49FA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vertAlign w:val="superscript"/>
          <w:lang w:eastAsia="zh-CN"/>
        </w:rPr>
        <w:t>3</w:t>
      </w:r>
      <w:r w:rsidR="00614CD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15415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However, </w:t>
      </w:r>
      <w:r w:rsidR="00126D9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another report has shown that by </w:t>
      </w:r>
      <w:r w:rsidR="0015415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electron microscopic analysis autophagy is increased by aged mice, and</w:t>
      </w:r>
      <w:r w:rsidR="009822C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old HSCs retain an intact FoxO3a-driven pro-autophagy gene </w:t>
      </w:r>
      <w:proofErr w:type="gramStart"/>
      <w:r w:rsidR="009822C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program</w:t>
      </w:r>
      <w:r w:rsidR="00614CD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95246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2</w:t>
      </w:r>
      <w:r w:rsidR="006E49FA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vertAlign w:val="superscript"/>
          <w:lang w:eastAsia="zh-CN"/>
        </w:rPr>
        <w:t>4</w:t>
      </w:r>
      <w:r w:rsidR="00614CD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15415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E4615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FOXO genes are key regulators of longevity downstream of insulin and insulin</w:t>
      </w:r>
      <w:r w:rsidR="00E46151" w:rsidRPr="00DA19BC">
        <w:rPr>
          <w:rFonts w:ascii="Cambria Math" w:eastAsia="Times New Roman" w:hAnsi="Cambria Math" w:cs="Cambria Math"/>
          <w:color w:val="000000"/>
          <w:kern w:val="0"/>
          <w:shd w:val="clear" w:color="auto" w:fill="FFFFFF"/>
        </w:rPr>
        <w:t>‐</w:t>
      </w:r>
      <w:r w:rsidR="00E4615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like growth factor </w:t>
      </w:r>
      <w:proofErr w:type="gramStart"/>
      <w:r w:rsidR="00E4615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signaling</w:t>
      </w:r>
      <w:r w:rsidR="00614CD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95246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2</w:t>
      </w:r>
      <w:r w:rsidR="006E49FA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vertAlign w:val="superscript"/>
          <w:lang w:eastAsia="zh-CN"/>
        </w:rPr>
        <w:t>5</w:t>
      </w:r>
      <w:r w:rsidR="00614CD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E4615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 </w:t>
      </w:r>
      <w:r w:rsidR="00E05DA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MicroRNAs, a class of small-noncoding RNAs, regulate normal function of HSCs, including cell cycling and engraftment </w:t>
      </w:r>
      <w:proofErr w:type="gramStart"/>
      <w:r w:rsidR="00E05DA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potential</w:t>
      </w:r>
      <w:r w:rsidR="0095246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95246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2</w:t>
      </w:r>
      <w:r w:rsidR="006E49FA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vertAlign w:val="superscript"/>
          <w:lang w:eastAsia="zh-CN"/>
        </w:rPr>
        <w:t>6</w:t>
      </w:r>
      <w:r w:rsidR="0095246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E05DA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The microRNA-212/132 cluster (Mirc19) is enriched in HSCs and is </w:t>
      </w:r>
      <w:r w:rsidR="00D262A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up regulated</w:t>
      </w:r>
      <w:r w:rsidR="00E05DA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during aging</w:t>
      </w:r>
      <w:r w:rsidR="00DA1BA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and plays a role in maintaining balanced hematopoietic outpu</w:t>
      </w:r>
      <w:r w:rsidR="000403F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</w:t>
      </w:r>
      <w:r w:rsidR="00614CD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by buffering FOXO3 </w:t>
      </w:r>
      <w:proofErr w:type="gramStart"/>
      <w:r w:rsidR="0095246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expression</w:t>
      </w:r>
      <w:r w:rsidR="0095246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95246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2</w:t>
      </w:r>
      <w:r w:rsidR="006E49FA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vertAlign w:val="superscript"/>
          <w:lang w:eastAsia="zh-CN"/>
        </w:rPr>
        <w:t>7</w:t>
      </w:r>
      <w:r w:rsidR="00614CD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0403F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CD24BB" w:rsidRPr="00DA19BC">
        <w:rPr>
          <w:rFonts w:ascii="Book Antiqua" w:eastAsia="Times New Roman" w:hAnsi="Book Antiqua" w:cs="Times New Roman"/>
          <w:kern w:val="0"/>
        </w:rPr>
        <w:t xml:space="preserve"> </w:t>
      </w:r>
      <w:r w:rsidR="00E53135" w:rsidRPr="00DA19BC">
        <w:rPr>
          <w:rFonts w:ascii="Book Antiqua" w:eastAsia="Times New Roman" w:hAnsi="Book Antiqua" w:cs="Times New Roman"/>
          <w:kern w:val="0"/>
        </w:rPr>
        <w:t xml:space="preserve">There exist many other molecules, which relate HSCs aging. For instance </w:t>
      </w:r>
      <w:r w:rsidR="00D262A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recent</w:t>
      </w:r>
      <w:r w:rsidR="003D788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work done by Chang et al</w:t>
      </w:r>
      <w:r w:rsidR="00D262A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3D788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showed that </w:t>
      </w:r>
      <w:r w:rsidR="003D7880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ABT263 (a specific inhibitor of the anti-apoptotic proteins BCL-2 and BCL-</w:t>
      </w:r>
      <w:proofErr w:type="spellStart"/>
      <w:r w:rsidR="003D7880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xL</w:t>
      </w:r>
      <w:proofErr w:type="spellEnd"/>
      <w:r w:rsidR="003D7880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) rejuvenated aged </w:t>
      </w:r>
      <w:proofErr w:type="gramStart"/>
      <w:r w:rsidR="003D7880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HSCs</w:t>
      </w:r>
      <w:r w:rsidR="00614CD5" w:rsidRPr="00DA19BC">
        <w:rPr>
          <w:rFonts w:ascii="Book Antiqua" w:eastAsia="ＤＦＰ勘亭流" w:hAnsi="Book Antiqua" w:cs="Times New Roman"/>
          <w:color w:val="222222"/>
          <w:kern w:val="0"/>
          <w:shd w:val="clear" w:color="auto" w:fill="FFFFFF"/>
          <w:vertAlign w:val="superscript"/>
        </w:rPr>
        <w:t>[</w:t>
      </w:r>
      <w:proofErr w:type="gramEnd"/>
      <w:r w:rsidR="006E49FA" w:rsidRPr="00DA19BC">
        <w:rPr>
          <w:rFonts w:ascii="Book Antiqua" w:eastAsia="宋体" w:hAnsi="Book Antiqua" w:cs="Times New Roman"/>
          <w:color w:val="222222"/>
          <w:kern w:val="0"/>
          <w:shd w:val="clear" w:color="auto" w:fill="FFFFFF"/>
          <w:vertAlign w:val="superscript"/>
          <w:lang w:eastAsia="zh-CN"/>
        </w:rPr>
        <w:t>28</w:t>
      </w:r>
      <w:r w:rsidR="00614CD5" w:rsidRPr="00DA19BC">
        <w:rPr>
          <w:rFonts w:ascii="Book Antiqua" w:eastAsia="ＤＦＰ勘亭流" w:hAnsi="Book Antiqua" w:cs="Times New Roman"/>
          <w:color w:val="222222"/>
          <w:kern w:val="0"/>
          <w:shd w:val="clear" w:color="auto" w:fill="FFFFFF"/>
          <w:vertAlign w:val="superscript"/>
        </w:rPr>
        <w:t>]</w:t>
      </w:r>
      <w:r w:rsidR="002237FA" w:rsidRPr="00DA19BC">
        <w:rPr>
          <w:rFonts w:ascii="Book Antiqua" w:eastAsia="ＤＦＰ勘亭流" w:hAnsi="Book Antiqua" w:cs="Times New Roman"/>
          <w:color w:val="222222"/>
          <w:kern w:val="0"/>
          <w:shd w:val="clear" w:color="auto" w:fill="FFFFFF"/>
        </w:rPr>
        <w:t>.</w:t>
      </w:r>
    </w:p>
    <w:p w14:paraId="48903BA3" w14:textId="1DEEC67E" w:rsidR="00901C21" w:rsidRPr="00DA19BC" w:rsidRDefault="00901C21" w:rsidP="00AB1CC4">
      <w:pPr>
        <w:snapToGrid w:val="0"/>
        <w:spacing w:line="360" w:lineRule="auto"/>
        <w:rPr>
          <w:rFonts w:ascii="Book Antiqua" w:eastAsia="Times New Roman" w:hAnsi="Book Antiqua" w:cs="Times New Roman"/>
          <w:kern w:val="0"/>
        </w:rPr>
      </w:pPr>
    </w:p>
    <w:p w14:paraId="1714BD6A" w14:textId="11B34342" w:rsidR="00136B24" w:rsidRPr="00DA19BC" w:rsidRDefault="00136B24" w:rsidP="00AB1CC4">
      <w:pPr>
        <w:widowControl/>
        <w:shd w:val="clear" w:color="auto" w:fill="FFFFFF"/>
        <w:snapToGrid w:val="0"/>
        <w:spacing w:line="360" w:lineRule="auto"/>
        <w:jc w:val="left"/>
        <w:textAlignment w:val="baseline"/>
        <w:rPr>
          <w:rFonts w:ascii="Book Antiqua" w:eastAsia="Times New Roman" w:hAnsi="Book Antiqua" w:cs="Times New Roman"/>
          <w:b/>
          <w:bCs/>
          <w:i/>
          <w:color w:val="222222"/>
          <w:kern w:val="0"/>
          <w:bdr w:val="none" w:sz="0" w:space="0" w:color="auto" w:frame="1"/>
          <w:shd w:val="clear" w:color="auto" w:fill="FFFFFF"/>
        </w:rPr>
      </w:pPr>
      <w:r w:rsidRPr="00DA19BC">
        <w:rPr>
          <w:rFonts w:ascii="Book Antiqua" w:eastAsia="Times New Roman" w:hAnsi="Book Antiqua" w:cs="Times New Roman"/>
          <w:b/>
          <w:bCs/>
          <w:i/>
          <w:color w:val="222222"/>
          <w:kern w:val="0"/>
          <w:bdr w:val="none" w:sz="0" w:space="0" w:color="auto" w:frame="1"/>
          <w:shd w:val="clear" w:color="auto" w:fill="FFFFFF"/>
        </w:rPr>
        <w:t>T cell aging</w:t>
      </w:r>
    </w:p>
    <w:p w14:paraId="11C400A6" w14:textId="70D1592A" w:rsidR="00FB54B3" w:rsidRPr="00DA19BC" w:rsidRDefault="005453B7" w:rsidP="00AB1CC4">
      <w:pPr>
        <w:snapToGrid w:val="0"/>
        <w:spacing w:line="360" w:lineRule="auto"/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</w:pPr>
      <w:r w:rsidRPr="00DA19BC">
        <w:rPr>
          <w:rFonts w:ascii="Book Antiqua" w:hAnsi="Book Antiqua" w:cs="Times New Roman"/>
        </w:rPr>
        <w:t xml:space="preserve">One of the most early and dramatic changes in aging of immune system is the decrease of naïve T cells. Naïve T cells are derived from thymus and continuously recirculate through the peripheral lymphoid tissues. Naïve T cells </w:t>
      </w:r>
      <w:r w:rsidRPr="00DA19BC">
        <w:rPr>
          <w:rFonts w:ascii="Book Antiqua" w:hAnsi="Book Antiqua" w:cs="Times New Roman"/>
        </w:rPr>
        <w:lastRenderedPageBreak/>
        <w:t xml:space="preserve">differentiate into effector/memory T cells after primed with cognate antigen presented by dendritic cells. Naïve T cells originate from thymus. </w:t>
      </w:r>
      <w:r w:rsidR="004C6FF0" w:rsidRPr="00DA19BC">
        <w:rPr>
          <w:rFonts w:ascii="Book Antiqua" w:hAnsi="Book Antiqua" w:cs="Times New Roman"/>
        </w:rPr>
        <w:t>N</w:t>
      </w:r>
      <w:r w:rsidRPr="00DA19BC">
        <w:rPr>
          <w:rFonts w:ascii="Book Antiqua" w:hAnsi="Book Antiqua" w:cs="Times New Roman"/>
        </w:rPr>
        <w:t>aïve T cell production from thymus decline</w:t>
      </w:r>
      <w:r w:rsidR="00D262AE" w:rsidRPr="00DA19BC">
        <w:rPr>
          <w:rFonts w:ascii="Book Antiqua" w:hAnsi="Book Antiqua" w:cs="Times New Roman"/>
        </w:rPr>
        <w:t>s</w:t>
      </w:r>
      <w:r w:rsidR="004C6FF0" w:rsidRPr="00DA19BC">
        <w:rPr>
          <w:rFonts w:ascii="Book Antiqua" w:hAnsi="Book Antiqua" w:cs="Times New Roman"/>
        </w:rPr>
        <w:t xml:space="preserve"> very early only after first year of life</w:t>
      </w:r>
      <w:r w:rsidRPr="00DA19BC">
        <w:rPr>
          <w:rFonts w:ascii="Book Antiqua" w:hAnsi="Book Antiqua" w:cs="Times New Roman"/>
        </w:rPr>
        <w:t>. These naïve T cell decline come</w:t>
      </w:r>
      <w:r w:rsidR="00D262AE" w:rsidRPr="00DA19BC">
        <w:rPr>
          <w:rFonts w:ascii="Book Antiqua" w:hAnsi="Book Antiqua" w:cs="Times New Roman"/>
        </w:rPr>
        <w:t>s</w:t>
      </w:r>
      <w:r w:rsidRPr="00DA19BC">
        <w:rPr>
          <w:rFonts w:ascii="Book Antiqua" w:hAnsi="Book Antiqua" w:cs="Times New Roman"/>
        </w:rPr>
        <w:t xml:space="preserve"> f</w:t>
      </w:r>
      <w:r w:rsidR="00D262AE" w:rsidRPr="00DA19BC">
        <w:rPr>
          <w:rFonts w:ascii="Book Antiqua" w:hAnsi="Book Antiqua" w:cs="Times New Roman"/>
        </w:rPr>
        <w:t xml:space="preserve">rom the early </w:t>
      </w:r>
      <w:proofErr w:type="spellStart"/>
      <w:r w:rsidR="00D262AE" w:rsidRPr="00DA19BC">
        <w:rPr>
          <w:rFonts w:ascii="Book Antiqua" w:hAnsi="Book Antiqua" w:cs="Times New Roman"/>
        </w:rPr>
        <w:t>thymic</w:t>
      </w:r>
      <w:proofErr w:type="spellEnd"/>
      <w:r w:rsidR="00D262AE" w:rsidRPr="00DA19BC">
        <w:rPr>
          <w:rFonts w:ascii="Book Antiqua" w:hAnsi="Book Antiqua" w:cs="Times New Roman"/>
        </w:rPr>
        <w:t xml:space="preserve"> </w:t>
      </w:r>
      <w:proofErr w:type="gramStart"/>
      <w:r w:rsidR="00D262AE" w:rsidRPr="00DA19BC">
        <w:rPr>
          <w:rFonts w:ascii="Book Antiqua" w:hAnsi="Book Antiqua" w:cs="Times New Roman"/>
        </w:rPr>
        <w:t>involution</w:t>
      </w:r>
      <w:r w:rsidR="00614CD5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29</w:t>
      </w:r>
      <w:r w:rsidR="009835F4" w:rsidRPr="00DA19BC">
        <w:rPr>
          <w:rFonts w:ascii="Book Antiqua" w:hAnsi="Book Antiqua" w:cs="Times New Roman"/>
          <w:vertAlign w:val="superscript"/>
        </w:rPr>
        <w:t>,3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0</w:t>
      </w:r>
      <w:r w:rsidR="00614CD5" w:rsidRPr="00DA19BC">
        <w:rPr>
          <w:rFonts w:ascii="Book Antiqua" w:eastAsia="Times New Roman" w:hAnsi="Book Antiqua" w:cs="Times New Roman"/>
          <w:vertAlign w:val="superscript"/>
        </w:rPr>
        <w:t>]</w:t>
      </w:r>
      <w:r w:rsidR="00626DA3" w:rsidRPr="00DA19BC">
        <w:rPr>
          <w:rFonts w:ascii="Book Antiqua" w:eastAsia="Times New Roman" w:hAnsi="Book Antiqua" w:cs="Times New Roman"/>
        </w:rPr>
        <w:t xml:space="preserve"> (Fig</w:t>
      </w:r>
      <w:r w:rsidR="00DE62B9" w:rsidRPr="00DA19BC">
        <w:rPr>
          <w:rFonts w:ascii="Book Antiqua" w:eastAsia="宋体" w:hAnsi="Book Antiqua" w:cs="Times New Roman"/>
          <w:lang w:eastAsia="zh-CN"/>
        </w:rPr>
        <w:t>ures 2 and 3</w:t>
      </w:r>
      <w:r w:rsidR="00877EFB" w:rsidRPr="00DA19BC">
        <w:rPr>
          <w:rFonts w:ascii="Book Antiqua" w:eastAsia="Times New Roman" w:hAnsi="Book Antiqua" w:cs="Times New Roman"/>
        </w:rPr>
        <w:t>)</w:t>
      </w:r>
      <w:r w:rsidRPr="00DA19BC">
        <w:rPr>
          <w:rFonts w:ascii="Book Antiqua" w:eastAsia="Times New Roman" w:hAnsi="Book Antiqua" w:cs="Times New Roman"/>
        </w:rPr>
        <w:t xml:space="preserve">. </w:t>
      </w:r>
      <w:r w:rsidR="00CC3409" w:rsidRPr="00DA19BC">
        <w:rPr>
          <w:rFonts w:ascii="Book Antiqua" w:eastAsia="Times New Roman" w:hAnsi="Book Antiqua" w:cs="Times New Roman"/>
        </w:rPr>
        <w:t>This dramatic decline</w:t>
      </w:r>
      <w:r w:rsidRPr="00DA19BC">
        <w:rPr>
          <w:rFonts w:ascii="Book Antiqua" w:eastAsia="Times New Roman" w:hAnsi="Book Antiqua" w:cs="Times New Roman"/>
        </w:rPr>
        <w:t xml:space="preserve"> of human naïve T cell output is compensate</w:t>
      </w:r>
      <w:r w:rsidR="00614CD5" w:rsidRPr="00DA19BC">
        <w:rPr>
          <w:rFonts w:ascii="Book Antiqua" w:eastAsia="Times New Roman" w:hAnsi="Book Antiqua" w:cs="Times New Roman"/>
        </w:rPr>
        <w:t xml:space="preserve">d by homeostatic </w:t>
      </w:r>
      <w:proofErr w:type="gramStart"/>
      <w:r w:rsidR="00614CD5" w:rsidRPr="00DA19BC">
        <w:rPr>
          <w:rFonts w:ascii="Book Antiqua" w:eastAsia="Times New Roman" w:hAnsi="Book Antiqua" w:cs="Times New Roman"/>
        </w:rPr>
        <w:t>proliferation</w:t>
      </w:r>
      <w:r w:rsidR="00614CD5" w:rsidRPr="00DA19BC">
        <w:rPr>
          <w:rFonts w:ascii="Book Antiqua" w:eastAsia="Times New Roman" w:hAnsi="Book Antiqua" w:cs="Times New Roman"/>
          <w:vertAlign w:val="superscript"/>
        </w:rPr>
        <w:t>[</w:t>
      </w:r>
      <w:proofErr w:type="gramEnd"/>
      <w:r w:rsidR="00952464" w:rsidRPr="00DA19BC">
        <w:rPr>
          <w:rFonts w:ascii="Book Antiqua" w:eastAsia="Times New Roman" w:hAnsi="Book Antiqua" w:cs="Times New Roman"/>
          <w:vertAlign w:val="superscript"/>
        </w:rPr>
        <w:t>3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1</w:t>
      </w:r>
      <w:r w:rsidR="00952464" w:rsidRPr="00DA19BC">
        <w:rPr>
          <w:rFonts w:ascii="Book Antiqua" w:eastAsia="Times New Roman" w:hAnsi="Book Antiqua" w:cs="Times New Roman"/>
          <w:vertAlign w:val="superscript"/>
        </w:rPr>
        <w:t>,3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2</w:t>
      </w:r>
      <w:r w:rsidR="00614CD5" w:rsidRPr="00DA19BC">
        <w:rPr>
          <w:rFonts w:ascii="Book Antiqua" w:eastAsia="Times New Roman" w:hAnsi="Book Antiqua" w:cs="Times New Roman"/>
          <w:vertAlign w:val="superscript"/>
        </w:rPr>
        <w:t>]</w:t>
      </w:r>
      <w:r w:rsidR="00614CD5" w:rsidRPr="00DA19BC">
        <w:rPr>
          <w:rFonts w:ascii="Book Antiqua" w:eastAsia="Times New Roman" w:hAnsi="Book Antiqua" w:cs="Times New Roman"/>
        </w:rPr>
        <w:t>.</w:t>
      </w:r>
      <w:r w:rsidRPr="00DA19BC">
        <w:rPr>
          <w:rStyle w:val="apple-converted-space"/>
          <w:rFonts w:ascii="Book Antiqua" w:eastAsia="Times New Roman" w:hAnsi="Book Antiqua" w:cs="Times New Roman"/>
          <w:color w:val="000000"/>
          <w:shd w:val="clear" w:color="auto" w:fill="FFFFFF"/>
        </w:rPr>
        <w:t xml:space="preserve"> 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CD45RA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CCR7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 human naive T cells </w:t>
      </w:r>
      <w:proofErr w:type="gramStart"/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are recently found to be </w:t>
      </w:r>
      <w:r w:rsidR="00D262AE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divided</w:t>
      </w:r>
      <w:proofErr w:type="gramEnd"/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by CD31. CD31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naïve T cells are recent </w:t>
      </w:r>
      <w:proofErr w:type="spellStart"/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thymic</w:t>
      </w:r>
      <w:proofErr w:type="spellEnd"/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emigrants (RTEs). By aging CD31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 xml:space="preserve">+ 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CD45RA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decrease, while CD31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 xml:space="preserve">- 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CD45RA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 xml:space="preserve">+ 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increase during healthy agin</w:t>
      </w:r>
      <w:r w:rsidR="00B17123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g by homeostatic </w:t>
      </w:r>
      <w:proofErr w:type="gramStart"/>
      <w:r w:rsidR="00B17123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proliferation</w:t>
      </w:r>
      <w:r w:rsidR="00614CD5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[</w:t>
      </w:r>
      <w:proofErr w:type="gramEnd"/>
      <w:r w:rsidR="008D4126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3</w:t>
      </w:r>
      <w:r w:rsidR="006E49FA" w:rsidRPr="00DA19BC">
        <w:rPr>
          <w:rFonts w:ascii="Book Antiqua" w:eastAsia="宋体" w:hAnsi="Book Antiqua" w:cs="Times New Roman"/>
          <w:color w:val="000000"/>
          <w:shd w:val="clear" w:color="auto" w:fill="FFFFFF"/>
          <w:vertAlign w:val="superscript"/>
          <w:lang w:eastAsia="zh-CN"/>
        </w:rPr>
        <w:t>3</w:t>
      </w:r>
      <w:r w:rsidR="008D4126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-3</w:t>
      </w:r>
      <w:r w:rsidR="006E49FA" w:rsidRPr="00DA19BC">
        <w:rPr>
          <w:rFonts w:ascii="Book Antiqua" w:eastAsia="宋体" w:hAnsi="Book Antiqua" w:cs="Times New Roman"/>
          <w:color w:val="000000"/>
          <w:shd w:val="clear" w:color="auto" w:fill="FFFFFF"/>
          <w:vertAlign w:val="superscript"/>
          <w:lang w:eastAsia="zh-CN"/>
        </w:rPr>
        <w:t>5</w:t>
      </w:r>
      <w:r w:rsidR="00614CD5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]</w:t>
      </w:r>
      <w:r w:rsidR="00B17123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.</w:t>
      </w:r>
      <w:r w:rsidR="00BC31E6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Recent work using neonatal </w:t>
      </w:r>
      <w:proofErr w:type="spellStart"/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thymectomy</w:t>
      </w:r>
      <w:proofErr w:type="spellEnd"/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has shown that total number of CD3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, CD4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 xml:space="preserve">+ 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and CD8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cell numbers decrease in the first year after neonatal </w:t>
      </w:r>
      <w:proofErr w:type="spellStart"/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thyme</w:t>
      </w:r>
      <w:r w:rsidR="00B17123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tomy</w:t>
      </w:r>
      <w:proofErr w:type="spellEnd"/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.</w:t>
      </w:r>
      <w:r w:rsidR="00BC31E6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CD45RA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CCR7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and CD31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 xml:space="preserve">+ 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CD45RA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naive T cells decrease, while effector memory CD4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 T cells </w:t>
      </w:r>
      <w:r w:rsidRPr="00DA19BC">
        <w:rPr>
          <w:rFonts w:ascii="Book Antiqua" w:eastAsia="Times New Roman" w:hAnsi="Book Antiqua" w:cs="Times New Roman"/>
        </w:rPr>
        <w:t>(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CD45RA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-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CCR7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-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) and central memory CD4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 T cells </w:t>
      </w:r>
      <w:r w:rsidRPr="00DA19BC">
        <w:rPr>
          <w:rFonts w:ascii="Book Antiqua" w:eastAsia="Times New Roman" w:hAnsi="Book Antiqua" w:cs="Times New Roman"/>
        </w:rPr>
        <w:t>(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CD45RA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-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CCR7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="00614CD5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) </w:t>
      </w:r>
      <w:proofErr w:type="gramStart"/>
      <w:r w:rsidR="00614CD5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increase</w:t>
      </w:r>
      <w:r w:rsidR="00614CD5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[</w:t>
      </w:r>
      <w:proofErr w:type="gramEnd"/>
      <w:r w:rsidR="008D4126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3</w:t>
      </w:r>
      <w:r w:rsidR="006E49FA" w:rsidRPr="00DA19BC">
        <w:rPr>
          <w:rFonts w:ascii="Book Antiqua" w:eastAsia="宋体" w:hAnsi="Book Antiqua" w:cs="Times New Roman"/>
          <w:color w:val="000000"/>
          <w:shd w:val="clear" w:color="auto" w:fill="FFFFFF"/>
          <w:vertAlign w:val="superscript"/>
          <w:lang w:eastAsia="zh-CN"/>
        </w:rPr>
        <w:t>6</w:t>
      </w:r>
      <w:r w:rsidR="00614CD5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]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. A human memory T cell subset with stem cell-like properties (CD4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CD45RA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CCR7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CD28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CD27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FAS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="00D262AE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),</w:t>
      </w:r>
      <w:r w:rsidR="00614CD5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w</w:t>
      </w:r>
      <w:r w:rsidR="008D4126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hich has been shown </w:t>
      </w:r>
      <w:proofErr w:type="gramStart"/>
      <w:r w:rsidR="008D4126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recently</w:t>
      </w:r>
      <w:r w:rsidR="008D4126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[</w:t>
      </w:r>
      <w:proofErr w:type="gramEnd"/>
      <w:r w:rsidR="008D4126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3</w:t>
      </w:r>
      <w:r w:rsidR="006E49FA" w:rsidRPr="00DA19BC">
        <w:rPr>
          <w:rFonts w:ascii="Book Antiqua" w:eastAsia="宋体" w:hAnsi="Book Antiqua" w:cs="Times New Roman"/>
          <w:color w:val="000000"/>
          <w:shd w:val="clear" w:color="auto" w:fill="FFFFFF"/>
          <w:vertAlign w:val="superscript"/>
          <w:lang w:eastAsia="zh-CN"/>
        </w:rPr>
        <w:t>7</w:t>
      </w:r>
      <w:r w:rsidR="00614CD5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]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increase relatively.</w:t>
      </w:r>
      <w:r w:rsidR="00CD38ED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</w:t>
      </w:r>
      <w:proofErr w:type="spellStart"/>
      <w:r w:rsidR="00CD38ED" w:rsidRPr="00DA19BC">
        <w:rPr>
          <w:rFonts w:ascii="Book Antiqua" w:hAnsi="Book Antiqua" w:cs="Times New Roman"/>
        </w:rPr>
        <w:t>Wijk’s</w:t>
      </w:r>
      <w:proofErr w:type="spellEnd"/>
      <w:r w:rsidR="00CD38ED" w:rsidRPr="00DA19BC">
        <w:rPr>
          <w:rFonts w:ascii="Book Antiqua" w:hAnsi="Book Antiqua" w:cs="Times New Roman"/>
        </w:rPr>
        <w:t xml:space="preserve"> group</w:t>
      </w:r>
      <w:r w:rsidR="00F80779" w:rsidRPr="00DA19BC">
        <w:rPr>
          <w:rFonts w:ascii="Book Antiqua" w:hAnsi="Book Antiqua" w:cs="Times New Roman"/>
        </w:rPr>
        <w:t xml:space="preserve"> </w:t>
      </w:r>
      <w:r w:rsidR="00CD38ED" w:rsidRPr="00DA19BC">
        <w:rPr>
          <w:rFonts w:ascii="Book Antiqua" w:hAnsi="Book Antiqua" w:cs="Times New Roman"/>
        </w:rPr>
        <w:t>ha</w:t>
      </w:r>
      <w:r w:rsidR="006B29E3" w:rsidRPr="00DA19BC">
        <w:rPr>
          <w:rFonts w:ascii="Book Antiqua" w:hAnsi="Book Antiqua" w:cs="Times New Roman"/>
        </w:rPr>
        <w:t>s</w:t>
      </w:r>
      <w:r w:rsidR="00CD38ED" w:rsidRPr="00DA19BC">
        <w:rPr>
          <w:rFonts w:ascii="Book Antiqua" w:hAnsi="Book Antiqua" w:cs="Times New Roman"/>
        </w:rPr>
        <w:t xml:space="preserve"> </w:t>
      </w:r>
      <w:r w:rsidR="00D262AE" w:rsidRPr="00DA19BC">
        <w:rPr>
          <w:rFonts w:ascii="Book Antiqua" w:hAnsi="Book Antiqua" w:cs="Times New Roman"/>
        </w:rPr>
        <w:t xml:space="preserve">shown </w:t>
      </w:r>
      <w:r w:rsidR="00D262AE" w:rsidRPr="00DA19BC">
        <w:rPr>
          <w:rFonts w:ascii="Book Antiqua" w:eastAsia="Times New Roman" w:hAnsi="Book Antiqua" w:cs="Times New Roman"/>
          <w:color w:val="222222"/>
        </w:rPr>
        <w:t>recently</w:t>
      </w:r>
      <w:r w:rsidRPr="00DA19BC">
        <w:rPr>
          <w:rFonts w:ascii="Book Antiqua" w:eastAsia="Times New Roman" w:hAnsi="Book Antiqua" w:cs="Times New Roman"/>
          <w:color w:val="222222"/>
        </w:rPr>
        <w:t xml:space="preserve"> </w:t>
      </w:r>
      <w:r w:rsidR="00F80779" w:rsidRPr="00DA19BC">
        <w:rPr>
          <w:rFonts w:ascii="Book Antiqua" w:eastAsia="Times New Roman" w:hAnsi="Book Antiqua" w:cs="Times New Roman"/>
          <w:color w:val="222222"/>
        </w:rPr>
        <w:t xml:space="preserve">that after more than 10 years </w:t>
      </w:r>
      <w:r w:rsidR="00CD38ED" w:rsidRPr="00DA19BC">
        <w:rPr>
          <w:rFonts w:ascii="Book Antiqua" w:eastAsia="Times New Roman" w:hAnsi="Book Antiqua" w:cs="Times New Roman"/>
          <w:color w:val="222222"/>
        </w:rPr>
        <w:t xml:space="preserve">of </w:t>
      </w:r>
      <w:proofErr w:type="spellStart"/>
      <w:r w:rsidR="00CD38ED" w:rsidRPr="00DA19BC">
        <w:rPr>
          <w:rFonts w:ascii="Book Antiqua" w:eastAsia="Times New Roman" w:hAnsi="Book Antiqua" w:cs="Times New Roman"/>
          <w:color w:val="222222"/>
        </w:rPr>
        <w:t>thymectomy</w:t>
      </w:r>
      <w:proofErr w:type="spellEnd"/>
      <w:r w:rsidR="00CD38ED" w:rsidRPr="00DA19BC">
        <w:rPr>
          <w:rFonts w:ascii="Book Antiqua" w:eastAsia="Times New Roman" w:hAnsi="Book Antiqua" w:cs="Times New Roman"/>
          <w:color w:val="222222"/>
        </w:rPr>
        <w:t xml:space="preserve"> </w:t>
      </w:r>
      <w:r w:rsidR="00F80779" w:rsidRPr="00DA19BC">
        <w:rPr>
          <w:rFonts w:ascii="Book Antiqua" w:eastAsia="Times New Roman" w:hAnsi="Book Antiqua" w:cs="Times New Roman"/>
          <w:color w:val="222222"/>
        </w:rPr>
        <w:t xml:space="preserve">most </w:t>
      </w:r>
      <w:r w:rsidRPr="00DA19BC">
        <w:rPr>
          <w:rFonts w:ascii="Book Antiqua" w:eastAsia="Times New Roman" w:hAnsi="Book Antiqua" w:cs="Times New Roman"/>
          <w:color w:val="222222"/>
        </w:rPr>
        <w:t xml:space="preserve">children </w:t>
      </w:r>
      <w:r w:rsidR="00F80779" w:rsidRPr="00DA19BC">
        <w:rPr>
          <w:rFonts w:ascii="Book Antiqua" w:eastAsia="Times New Roman" w:hAnsi="Book Antiqua" w:cs="Times New Roman"/>
          <w:color w:val="222222"/>
        </w:rPr>
        <w:t xml:space="preserve">have </w:t>
      </w:r>
      <w:proofErr w:type="spellStart"/>
      <w:r w:rsidRPr="00DA19BC">
        <w:rPr>
          <w:rFonts w:ascii="Book Antiqua" w:eastAsia="Times New Roman" w:hAnsi="Book Antiqua" w:cs="Times New Roman"/>
          <w:color w:val="222222"/>
        </w:rPr>
        <w:t>thymic</w:t>
      </w:r>
      <w:proofErr w:type="spellEnd"/>
      <w:r w:rsidRPr="00DA19BC">
        <w:rPr>
          <w:rFonts w:ascii="Book Antiqua" w:eastAsia="Times New Roman" w:hAnsi="Book Antiqua" w:cs="Times New Roman"/>
          <w:color w:val="222222"/>
        </w:rPr>
        <w:t xml:space="preserve"> regeneration </w:t>
      </w:r>
      <w:r w:rsidR="00F80779" w:rsidRPr="00DA19BC">
        <w:rPr>
          <w:rFonts w:ascii="Book Antiqua" w:eastAsia="Times New Roman" w:hAnsi="Book Antiqua" w:cs="Times New Roman"/>
          <w:color w:val="222222"/>
        </w:rPr>
        <w:t xml:space="preserve">and </w:t>
      </w:r>
      <w:r w:rsidRPr="00DA19BC">
        <w:rPr>
          <w:rFonts w:ascii="Book Antiqua" w:eastAsia="Times New Roman" w:hAnsi="Book Antiqua" w:cs="Times New Roman"/>
          <w:color w:val="222222"/>
        </w:rPr>
        <w:t xml:space="preserve">show almost the </w:t>
      </w:r>
      <w:r w:rsidR="00F80779" w:rsidRPr="00DA19BC">
        <w:rPr>
          <w:rFonts w:ascii="Book Antiqua" w:eastAsia="Times New Roman" w:hAnsi="Book Antiqua" w:cs="Times New Roman"/>
          <w:color w:val="222222"/>
        </w:rPr>
        <w:t xml:space="preserve">same </w:t>
      </w:r>
      <w:r w:rsidRPr="00DA19BC">
        <w:rPr>
          <w:rFonts w:ascii="Book Antiqua" w:eastAsia="Times New Roman" w:hAnsi="Book Antiqua" w:cs="Times New Roman"/>
          <w:color w:val="222222"/>
        </w:rPr>
        <w:t xml:space="preserve">number of </w:t>
      </w:r>
      <w:r w:rsidR="00F80779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CD31</w:t>
      </w:r>
      <w:r w:rsidR="00F80779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 xml:space="preserve">+ </w:t>
      </w:r>
      <w:r w:rsidRPr="00DA19BC">
        <w:rPr>
          <w:rFonts w:ascii="Book Antiqua" w:eastAsia="Times New Roman" w:hAnsi="Book Antiqua" w:cs="Times New Roman"/>
          <w:color w:val="222222"/>
        </w:rPr>
        <w:t xml:space="preserve">naïve T cells compared to healthy control. </w:t>
      </w:r>
      <w:r w:rsidR="00614CD5" w:rsidRPr="00DA19BC">
        <w:rPr>
          <w:rFonts w:ascii="Book Antiqua" w:eastAsia="Times New Roman" w:hAnsi="Book Antiqua" w:cs="Times New Roman"/>
          <w:color w:val="222222"/>
        </w:rPr>
        <w:t>Only s</w:t>
      </w:r>
      <w:r w:rsidR="0052162F" w:rsidRPr="00DA19BC">
        <w:rPr>
          <w:rFonts w:ascii="Book Antiqua" w:eastAsia="Times New Roman" w:hAnsi="Book Antiqua" w:cs="Times New Roman"/>
          <w:color w:val="222222"/>
        </w:rPr>
        <w:t xml:space="preserve">mall </w:t>
      </w:r>
      <w:r w:rsidR="00D262AE" w:rsidRPr="00DA19BC">
        <w:rPr>
          <w:rFonts w:ascii="Book Antiqua" w:eastAsia="Times New Roman" w:hAnsi="Book Antiqua" w:cs="Times New Roman"/>
          <w:color w:val="222222"/>
        </w:rPr>
        <w:t>numbers of children have</w:t>
      </w:r>
      <w:r w:rsidR="0052162F" w:rsidRPr="00DA19BC">
        <w:rPr>
          <w:rFonts w:ascii="Book Antiqua" w:eastAsia="Times New Roman" w:hAnsi="Book Antiqua" w:cs="Times New Roman"/>
          <w:color w:val="222222"/>
        </w:rPr>
        <w:t xml:space="preserve"> </w:t>
      </w:r>
      <w:r w:rsidRPr="00DA19BC">
        <w:rPr>
          <w:rFonts w:ascii="Book Antiqua" w:eastAsia="Times New Roman" w:hAnsi="Book Antiqua" w:cs="Times New Roman"/>
          <w:color w:val="222222"/>
        </w:rPr>
        <w:t xml:space="preserve">no </w:t>
      </w:r>
      <w:proofErr w:type="spellStart"/>
      <w:r w:rsidRPr="00DA19BC">
        <w:rPr>
          <w:rFonts w:ascii="Book Antiqua" w:eastAsia="Times New Roman" w:hAnsi="Book Antiqua" w:cs="Times New Roman"/>
          <w:color w:val="222222"/>
        </w:rPr>
        <w:t>thym</w:t>
      </w:r>
      <w:r w:rsidR="00B17123" w:rsidRPr="00DA19BC">
        <w:rPr>
          <w:rFonts w:ascii="Book Antiqua" w:eastAsia="Times New Roman" w:hAnsi="Book Antiqua" w:cs="Times New Roman"/>
          <w:color w:val="222222"/>
        </w:rPr>
        <w:t>i</w:t>
      </w:r>
      <w:r w:rsidR="0096690C" w:rsidRPr="00DA19BC">
        <w:rPr>
          <w:rFonts w:ascii="Book Antiqua" w:eastAsia="Times New Roman" w:hAnsi="Book Antiqua" w:cs="Times New Roman"/>
          <w:color w:val="222222"/>
        </w:rPr>
        <w:t>c</w:t>
      </w:r>
      <w:proofErr w:type="spellEnd"/>
      <w:r w:rsidR="0096690C" w:rsidRPr="00DA19BC">
        <w:rPr>
          <w:rFonts w:ascii="Book Antiqua" w:eastAsia="Times New Roman" w:hAnsi="Book Antiqua" w:cs="Times New Roman"/>
          <w:color w:val="222222"/>
        </w:rPr>
        <w:t xml:space="preserve"> regeneration with</w:t>
      </w:r>
      <w:r w:rsidRPr="00DA19BC">
        <w:rPr>
          <w:rFonts w:ascii="Book Antiqua" w:eastAsia="Times New Roman" w:hAnsi="Book Antiqua" w:cs="Times New Roman"/>
          <w:color w:val="222222"/>
        </w:rPr>
        <w:t xml:space="preserve"> lower T cell count and low percentage of naïve T cells compared to </w:t>
      </w:r>
      <w:proofErr w:type="spellStart"/>
      <w:r w:rsidRPr="00DA19BC">
        <w:rPr>
          <w:rFonts w:ascii="Book Antiqua" w:eastAsia="Times New Roman" w:hAnsi="Book Antiqua" w:cs="Times New Roman"/>
          <w:color w:val="222222"/>
        </w:rPr>
        <w:t>thymectonized</w:t>
      </w:r>
      <w:proofErr w:type="spellEnd"/>
      <w:r w:rsidRPr="00DA19BC">
        <w:rPr>
          <w:rFonts w:ascii="Book Antiqua" w:eastAsia="Times New Roman" w:hAnsi="Book Antiqua" w:cs="Times New Roman"/>
          <w:color w:val="222222"/>
        </w:rPr>
        <w:t xml:space="preserve"> CD31</w:t>
      </w:r>
      <w:r w:rsidRPr="00DA19BC">
        <w:rPr>
          <w:rFonts w:ascii="Book Antiqua" w:eastAsia="Times New Roman" w:hAnsi="Book Antiqua" w:cs="Times New Roman"/>
          <w:color w:val="222222"/>
          <w:vertAlign w:val="superscript"/>
        </w:rPr>
        <w:t xml:space="preserve">+ </w:t>
      </w:r>
      <w:proofErr w:type="gramStart"/>
      <w:r w:rsidR="00614CD5" w:rsidRPr="00DA19BC">
        <w:rPr>
          <w:rFonts w:ascii="Book Antiqua" w:eastAsia="Times New Roman" w:hAnsi="Book Antiqua" w:cs="Times New Roman"/>
          <w:color w:val="222222"/>
        </w:rPr>
        <w:t>children</w:t>
      </w:r>
      <w:r w:rsidR="00614CD5" w:rsidRPr="00DA19BC">
        <w:rPr>
          <w:rFonts w:ascii="Book Antiqua" w:eastAsia="Times New Roman" w:hAnsi="Book Antiqua" w:cs="Times New Roman"/>
          <w:color w:val="222222"/>
          <w:vertAlign w:val="superscript"/>
        </w:rPr>
        <w:t>[</w:t>
      </w:r>
      <w:proofErr w:type="gramEnd"/>
      <w:r w:rsidR="006E49FA" w:rsidRPr="00DA19BC">
        <w:rPr>
          <w:rFonts w:ascii="Book Antiqua" w:eastAsia="宋体" w:hAnsi="Book Antiqua" w:cs="Times New Roman"/>
          <w:color w:val="222222"/>
          <w:vertAlign w:val="superscript"/>
          <w:lang w:eastAsia="zh-CN"/>
        </w:rPr>
        <w:t>38</w:t>
      </w:r>
      <w:r w:rsidR="00614CD5" w:rsidRPr="00DA19BC">
        <w:rPr>
          <w:rFonts w:ascii="Book Antiqua" w:eastAsia="Times New Roman" w:hAnsi="Book Antiqua" w:cs="Times New Roman"/>
          <w:color w:val="222222"/>
          <w:vertAlign w:val="superscript"/>
        </w:rPr>
        <w:t>]</w:t>
      </w:r>
      <w:r w:rsidRPr="00DA19BC">
        <w:rPr>
          <w:rFonts w:ascii="Book Antiqua" w:eastAsia="Times New Roman" w:hAnsi="Book Antiqua" w:cs="Times New Roman"/>
          <w:color w:val="222222"/>
        </w:rPr>
        <w:t>.</w:t>
      </w:r>
      <w:r w:rsidR="0096690C" w:rsidRPr="00DA19BC">
        <w:rPr>
          <w:rFonts w:ascii="Book Antiqua" w:eastAsia="Times New Roman" w:hAnsi="Book Antiqua" w:cs="Times New Roman"/>
          <w:color w:val="222222"/>
        </w:rPr>
        <w:t xml:space="preserve"> </w:t>
      </w:r>
      <w:r w:rsidR="00E7295A" w:rsidRPr="00DA19BC">
        <w:rPr>
          <w:rFonts w:ascii="Book Antiqua" w:eastAsia="Times New Roman" w:hAnsi="Book Antiqua" w:cs="Times New Roman"/>
          <w:color w:val="222222"/>
        </w:rPr>
        <w:t xml:space="preserve">Another </w:t>
      </w:r>
      <w:r w:rsidR="00D262AE" w:rsidRPr="00DA19BC">
        <w:rPr>
          <w:rFonts w:ascii="Book Antiqua" w:eastAsia="Times New Roman" w:hAnsi="Book Antiqua" w:cs="Times New Roman"/>
          <w:color w:val="222222"/>
        </w:rPr>
        <w:t>report, which</w:t>
      </w:r>
      <w:r w:rsidR="00E7295A" w:rsidRPr="00DA19BC">
        <w:rPr>
          <w:rFonts w:ascii="Book Antiqua" w:eastAsia="Times New Roman" w:hAnsi="Book Antiqua" w:cs="Times New Roman"/>
          <w:color w:val="222222"/>
        </w:rPr>
        <w:t xml:space="preserve"> </w:t>
      </w:r>
      <w:r w:rsidR="00FC7310" w:rsidRPr="00DA19BC">
        <w:rPr>
          <w:rFonts w:ascii="Book Antiqua" w:hAnsi="Book Antiqua" w:cs="Times New Roman"/>
          <w:kern w:val="0"/>
        </w:rPr>
        <w:t>us</w:t>
      </w:r>
      <w:r w:rsidR="00E7295A" w:rsidRPr="00DA19BC">
        <w:rPr>
          <w:rFonts w:ascii="Book Antiqua" w:hAnsi="Book Antiqua" w:cs="Times New Roman"/>
          <w:kern w:val="0"/>
        </w:rPr>
        <w:t xml:space="preserve">es </w:t>
      </w:r>
      <w:r w:rsidR="00FC7310" w:rsidRPr="00DA19BC">
        <w:rPr>
          <w:rFonts w:ascii="Book Antiqua" w:hAnsi="Book Antiqua" w:cs="Times New Roman"/>
          <w:i/>
          <w:iCs/>
          <w:kern w:val="0"/>
        </w:rPr>
        <w:t>in vivo</w:t>
      </w:r>
      <w:r w:rsidR="00FC7310" w:rsidRPr="00DA19BC">
        <w:rPr>
          <w:rFonts w:ascii="Book Antiqua" w:hAnsi="Book Antiqua" w:cs="Times New Roman"/>
          <w:kern w:val="0"/>
        </w:rPr>
        <w:t xml:space="preserve"> </w:t>
      </w:r>
      <w:r w:rsidR="00FC7310" w:rsidRPr="00DA19BC">
        <w:rPr>
          <w:rFonts w:ascii="Book Antiqua" w:hAnsi="Book Antiqua" w:cs="Times New Roman"/>
          <w:kern w:val="0"/>
          <w:vertAlign w:val="superscript"/>
        </w:rPr>
        <w:t>2</w:t>
      </w:r>
      <w:r w:rsidR="00FC7310" w:rsidRPr="00DA19BC">
        <w:rPr>
          <w:rFonts w:ascii="Book Antiqua" w:hAnsi="Book Antiqua" w:cs="Times New Roman"/>
          <w:kern w:val="0"/>
        </w:rPr>
        <w:t>H</w:t>
      </w:r>
      <w:r w:rsidR="00FC7310" w:rsidRPr="00DA19BC">
        <w:rPr>
          <w:rFonts w:ascii="Book Antiqua" w:hAnsi="Book Antiqua" w:cs="Times New Roman"/>
          <w:kern w:val="0"/>
          <w:vertAlign w:val="subscript"/>
        </w:rPr>
        <w:t>2</w:t>
      </w:r>
      <w:r w:rsidR="00FC7310" w:rsidRPr="00DA19BC">
        <w:rPr>
          <w:rFonts w:ascii="Book Antiqua" w:hAnsi="Book Antiqua" w:cs="Times New Roman"/>
          <w:kern w:val="0"/>
        </w:rPr>
        <w:t>O labeling</w:t>
      </w:r>
      <w:r w:rsidR="00E7295A" w:rsidRPr="00DA19BC">
        <w:rPr>
          <w:rFonts w:ascii="Book Antiqua" w:hAnsi="Book Antiqua" w:cs="Times New Roman"/>
          <w:kern w:val="0"/>
        </w:rPr>
        <w:t xml:space="preserve">, has shown that compensatory increase of peripheral T- cell division rates are not required to compensate the age-related decrease of </w:t>
      </w:r>
      <w:proofErr w:type="spellStart"/>
      <w:r w:rsidR="00E7295A" w:rsidRPr="00DA19BC">
        <w:rPr>
          <w:rFonts w:ascii="Book Antiqua" w:hAnsi="Book Antiqua" w:cs="Times New Roman"/>
          <w:kern w:val="0"/>
        </w:rPr>
        <w:t>thymic</w:t>
      </w:r>
      <w:proofErr w:type="spellEnd"/>
      <w:r w:rsidR="00E7295A" w:rsidRPr="00DA19BC">
        <w:rPr>
          <w:rFonts w:ascii="Book Antiqua" w:hAnsi="Book Antiqua" w:cs="Times New Roman"/>
          <w:kern w:val="0"/>
        </w:rPr>
        <w:t xml:space="preserve"> </w:t>
      </w:r>
      <w:proofErr w:type="gramStart"/>
      <w:r w:rsidR="00E7295A" w:rsidRPr="00DA19BC">
        <w:rPr>
          <w:rFonts w:ascii="Book Antiqua" w:hAnsi="Book Antiqua" w:cs="Times New Roman"/>
          <w:kern w:val="0"/>
        </w:rPr>
        <w:t>output</w:t>
      </w:r>
      <w:r w:rsidR="00614CD5" w:rsidRPr="00DA19BC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="006E49FA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34</w:t>
      </w:r>
      <w:r w:rsidR="00614CD5" w:rsidRPr="00DA19BC">
        <w:rPr>
          <w:rFonts w:ascii="Book Antiqua" w:hAnsi="Book Antiqua" w:cs="Times New Roman"/>
          <w:kern w:val="0"/>
          <w:vertAlign w:val="superscript"/>
        </w:rPr>
        <w:t>]</w:t>
      </w:r>
      <w:r w:rsidR="00E7295A" w:rsidRPr="00DA19BC">
        <w:rPr>
          <w:rFonts w:ascii="Book Antiqua" w:hAnsi="Book Antiqua" w:cs="Times New Roman"/>
          <w:kern w:val="0"/>
        </w:rPr>
        <w:t>.</w:t>
      </w:r>
      <w:r w:rsidR="00A5742B" w:rsidRPr="00DA19BC">
        <w:rPr>
          <w:rFonts w:ascii="Book Antiqua" w:hAnsi="Book Antiqua" w:cs="Times New Roman"/>
          <w:kern w:val="0"/>
        </w:rPr>
        <w:t xml:space="preserve"> </w:t>
      </w:r>
      <w:r w:rsidR="00733243" w:rsidRPr="00DA19BC">
        <w:rPr>
          <w:rFonts w:ascii="Book Antiqua" w:hAnsi="Book Antiqua" w:cs="Times New Roman"/>
          <w:kern w:val="0"/>
        </w:rPr>
        <w:t>Fro</w:t>
      </w:r>
      <w:r w:rsidR="00DE62B9" w:rsidRPr="00DA19BC">
        <w:rPr>
          <w:rFonts w:ascii="Book Antiqua" w:hAnsi="Book Antiqua" w:cs="Times New Roman"/>
          <w:kern w:val="0"/>
        </w:rPr>
        <w:t xml:space="preserve">m these findings, </w:t>
      </w:r>
      <w:proofErr w:type="spellStart"/>
      <w:r w:rsidR="00DE62B9" w:rsidRPr="00DA19BC">
        <w:rPr>
          <w:rFonts w:ascii="Book Antiqua" w:hAnsi="Book Antiqua" w:cs="Times New Roman"/>
          <w:kern w:val="0"/>
        </w:rPr>
        <w:t>Goronzy</w:t>
      </w:r>
      <w:proofErr w:type="spellEnd"/>
      <w:r w:rsidR="00DE62B9" w:rsidRPr="00DA19BC">
        <w:rPr>
          <w:rFonts w:ascii="Book Antiqua" w:hAnsi="Book Antiqua" w:cs="Times New Roman"/>
          <w:kern w:val="0"/>
        </w:rPr>
        <w:t xml:space="preserve"> </w:t>
      </w:r>
      <w:r w:rsidR="00DE62B9" w:rsidRPr="00DA19BC">
        <w:rPr>
          <w:rFonts w:ascii="Book Antiqua" w:hAnsi="Book Antiqua" w:cs="Times New Roman"/>
          <w:i/>
          <w:kern w:val="0"/>
        </w:rPr>
        <w:t xml:space="preserve">et </w:t>
      </w:r>
      <w:proofErr w:type="gramStart"/>
      <w:r w:rsidR="00DE62B9" w:rsidRPr="00DA19BC">
        <w:rPr>
          <w:rFonts w:ascii="Book Antiqua" w:hAnsi="Book Antiqua" w:cs="Times New Roman"/>
          <w:i/>
          <w:kern w:val="0"/>
        </w:rPr>
        <w:t>al</w:t>
      </w:r>
      <w:r w:rsidR="00DE62B9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[</w:t>
      </w:r>
      <w:proofErr w:type="gramEnd"/>
      <w:r w:rsidR="006E49FA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39</w:t>
      </w:r>
      <w:r w:rsidR="00DE62B9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]</w:t>
      </w:r>
      <w:r w:rsidR="00733243" w:rsidRPr="00DA19BC">
        <w:rPr>
          <w:rFonts w:ascii="Book Antiqua" w:hAnsi="Book Antiqua" w:cs="Times New Roman"/>
          <w:kern w:val="0"/>
        </w:rPr>
        <w:t xml:space="preserve"> summarized that </w:t>
      </w:r>
      <w:r w:rsidR="00A5742B" w:rsidRPr="00DA19BC">
        <w:rPr>
          <w:rFonts w:ascii="Book Antiqua" w:hAnsi="Book Antiqua" w:cs="Times New Roman"/>
          <w:kern w:val="0"/>
        </w:rPr>
        <w:t xml:space="preserve">even in early adulthood, </w:t>
      </w:r>
      <w:proofErr w:type="spellStart"/>
      <w:r w:rsidR="00A5742B" w:rsidRPr="00DA19BC">
        <w:rPr>
          <w:rFonts w:ascii="Book Antiqua" w:hAnsi="Book Antiqua" w:cs="Times New Roman"/>
          <w:kern w:val="0"/>
        </w:rPr>
        <w:t>thymic</w:t>
      </w:r>
      <w:proofErr w:type="spellEnd"/>
      <w:r w:rsidR="00A5742B" w:rsidRPr="00DA19BC">
        <w:rPr>
          <w:rFonts w:ascii="Book Antiqua" w:hAnsi="Book Antiqua" w:cs="Times New Roman"/>
          <w:kern w:val="0"/>
        </w:rPr>
        <w:t xml:space="preserve"> output contributes little to the maintenance of the size of the naïve T cell compartment.</w:t>
      </w:r>
      <w:r w:rsidR="00B54112" w:rsidRPr="00DA19BC">
        <w:rPr>
          <w:rFonts w:ascii="Book Antiqua" w:hAnsi="Book Antiqua" w:cs="Times New Roman"/>
          <w:kern w:val="0"/>
        </w:rPr>
        <w:t xml:space="preserve"> In order to build T cell repertoire, </w:t>
      </w:r>
      <w:proofErr w:type="spellStart"/>
      <w:r w:rsidR="00B54112" w:rsidRPr="00DA19BC">
        <w:rPr>
          <w:rFonts w:ascii="Book Antiqua" w:hAnsi="Book Antiqua" w:cs="Times New Roman"/>
          <w:kern w:val="0"/>
        </w:rPr>
        <w:t>thymic</w:t>
      </w:r>
      <w:proofErr w:type="spellEnd"/>
      <w:r w:rsidR="00B54112" w:rsidRPr="00DA19BC">
        <w:rPr>
          <w:rFonts w:ascii="Book Antiqua" w:hAnsi="Book Antiqua" w:cs="Times New Roman"/>
          <w:kern w:val="0"/>
        </w:rPr>
        <w:t xml:space="preserve"> output is necessary only in early life. To maintain T cell repertoire, </w:t>
      </w:r>
      <w:proofErr w:type="spellStart"/>
      <w:r w:rsidR="00B54112" w:rsidRPr="00DA19BC">
        <w:rPr>
          <w:rFonts w:ascii="Book Antiqua" w:hAnsi="Book Antiqua" w:cs="Times New Roman"/>
          <w:kern w:val="0"/>
        </w:rPr>
        <w:t>thymic</w:t>
      </w:r>
      <w:proofErr w:type="spellEnd"/>
      <w:r w:rsidR="00B54112" w:rsidRPr="00DA19BC">
        <w:rPr>
          <w:rFonts w:ascii="Book Antiqua" w:hAnsi="Book Antiqua" w:cs="Times New Roman"/>
          <w:kern w:val="0"/>
        </w:rPr>
        <w:t xml:space="preserve"> output is not necessary. Homeostatic proliferation of the existing T cell pool is enough to maintain</w:t>
      </w:r>
      <w:r w:rsidR="000D762F" w:rsidRPr="00DA19BC">
        <w:rPr>
          <w:rFonts w:ascii="Book Antiqua" w:hAnsi="Book Antiqua" w:cs="Times New Roman"/>
          <w:kern w:val="0"/>
        </w:rPr>
        <w:t xml:space="preserve"> </w:t>
      </w:r>
      <w:r w:rsidR="00F72644" w:rsidRPr="00DA19BC">
        <w:rPr>
          <w:rFonts w:ascii="Book Antiqua" w:hAnsi="Book Antiqua" w:cs="Times New Roman"/>
          <w:kern w:val="0"/>
        </w:rPr>
        <w:t xml:space="preserve">CD4 </w:t>
      </w:r>
      <w:r w:rsidR="000D762F" w:rsidRPr="00DA19BC">
        <w:rPr>
          <w:rFonts w:ascii="Book Antiqua" w:hAnsi="Book Antiqua" w:cs="Times New Roman"/>
          <w:kern w:val="0"/>
        </w:rPr>
        <w:t>T cell repertoire</w:t>
      </w:r>
      <w:r w:rsidR="00733243" w:rsidRPr="00DA19BC">
        <w:rPr>
          <w:rFonts w:ascii="Book Antiqua" w:hAnsi="Book Antiqua" w:cs="Times New Roman"/>
          <w:kern w:val="0"/>
        </w:rPr>
        <w:t xml:space="preserve">. </w:t>
      </w:r>
      <w:r w:rsidR="00B911D7" w:rsidRPr="00DA19BC">
        <w:rPr>
          <w:rFonts w:ascii="Book Antiqua" w:hAnsi="Book Antiqua" w:cs="Times New Roman"/>
          <w:kern w:val="0"/>
        </w:rPr>
        <w:t xml:space="preserve">Both IL-2 and IL-7 drive homeostatic proliferation and </w:t>
      </w:r>
      <w:proofErr w:type="gramStart"/>
      <w:r w:rsidR="00B911D7" w:rsidRPr="00DA19BC">
        <w:rPr>
          <w:rFonts w:ascii="Book Antiqua" w:hAnsi="Book Antiqua" w:cs="Times New Roman"/>
          <w:kern w:val="0"/>
        </w:rPr>
        <w:t xml:space="preserve">IL-2 receptor (CD25) expression is increased by </w:t>
      </w:r>
      <w:r w:rsidR="00D262AE" w:rsidRPr="00DA19BC">
        <w:rPr>
          <w:rFonts w:ascii="Book Antiqua" w:hAnsi="Book Antiqua" w:cs="Times New Roman"/>
          <w:kern w:val="0"/>
        </w:rPr>
        <w:t>aging</w:t>
      </w:r>
      <w:proofErr w:type="gramEnd"/>
      <w:r w:rsidR="00B911D7" w:rsidRPr="00DA19BC">
        <w:rPr>
          <w:rFonts w:ascii="Book Antiqua" w:hAnsi="Book Antiqua" w:cs="Times New Roman"/>
          <w:kern w:val="0"/>
        </w:rPr>
        <w:t xml:space="preserve">. </w:t>
      </w:r>
      <w:r w:rsidR="00733243" w:rsidRPr="00DA19BC">
        <w:rPr>
          <w:rFonts w:ascii="Book Antiqua" w:hAnsi="Book Antiqua" w:cs="Times New Roman"/>
          <w:kern w:val="0"/>
        </w:rPr>
        <w:t xml:space="preserve">In </w:t>
      </w:r>
      <w:r w:rsidR="00733243" w:rsidRPr="00DA19BC">
        <w:rPr>
          <w:rFonts w:ascii="Book Antiqua" w:hAnsi="Book Antiqua" w:cs="Times New Roman"/>
          <w:kern w:val="0"/>
        </w:rPr>
        <w:lastRenderedPageBreak/>
        <w:t xml:space="preserve">contrast to CD4 naïve T cells, </w:t>
      </w:r>
      <w:r w:rsidR="00B911D7" w:rsidRPr="00DA19BC">
        <w:rPr>
          <w:rFonts w:ascii="Book Antiqua" w:hAnsi="Book Antiqua" w:cs="Times New Roman"/>
          <w:kern w:val="0"/>
        </w:rPr>
        <w:t xml:space="preserve">the </w:t>
      </w:r>
      <w:r w:rsidR="00733243" w:rsidRPr="00DA19BC">
        <w:rPr>
          <w:rFonts w:ascii="Book Antiqua" w:hAnsi="Book Antiqua" w:cs="Times New Roman"/>
          <w:kern w:val="0"/>
        </w:rPr>
        <w:t>CD8 naïve</w:t>
      </w:r>
      <w:r w:rsidR="00B911D7" w:rsidRPr="00DA19BC">
        <w:rPr>
          <w:rFonts w:ascii="Book Antiqua" w:hAnsi="Book Antiqua" w:cs="Times New Roman"/>
          <w:kern w:val="0"/>
        </w:rPr>
        <w:t xml:space="preserve"> T cell compartment shrinks with age</w:t>
      </w:r>
      <w:r w:rsidR="003256DC" w:rsidRPr="00DA19BC">
        <w:rPr>
          <w:rFonts w:ascii="Book Antiqua" w:hAnsi="Book Antiqua" w:cs="Times New Roman"/>
          <w:kern w:val="0"/>
        </w:rPr>
        <w:t>, which induces higher homeostatic proliferation in aged-CD8 naïve T cells</w:t>
      </w:r>
      <w:r w:rsidR="000D762F" w:rsidRPr="00DA19BC">
        <w:rPr>
          <w:rFonts w:ascii="Book Antiqua" w:hAnsi="Book Antiqua" w:cs="Times New Roman"/>
          <w:kern w:val="0"/>
        </w:rPr>
        <w:t xml:space="preserve"> </w:t>
      </w:r>
      <w:r w:rsidR="003256DC" w:rsidRPr="00DA19BC">
        <w:rPr>
          <w:rFonts w:ascii="Book Antiqua" w:hAnsi="Book Antiqua" w:cs="Times New Roman"/>
          <w:kern w:val="0"/>
        </w:rPr>
        <w:t xml:space="preserve">than that in aged-CD4 naïve T </w:t>
      </w:r>
      <w:proofErr w:type="gramStart"/>
      <w:r w:rsidR="003256DC" w:rsidRPr="00DA19BC">
        <w:rPr>
          <w:rFonts w:ascii="Book Antiqua" w:hAnsi="Book Antiqua" w:cs="Times New Roman"/>
          <w:kern w:val="0"/>
        </w:rPr>
        <w:t>cells</w:t>
      </w:r>
      <w:r w:rsidR="008D4126" w:rsidRPr="00DA19BC">
        <w:rPr>
          <w:rFonts w:ascii="Book Antiqua" w:hAnsi="Book Antiqua" w:cs="Times New Roman"/>
          <w:kern w:val="0"/>
          <w:vertAlign w:val="superscript"/>
        </w:rPr>
        <w:t>[</w:t>
      </w:r>
      <w:proofErr w:type="gramEnd"/>
      <w:r w:rsidR="006E49FA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39</w:t>
      </w:r>
      <w:r w:rsidR="00B854FE" w:rsidRPr="00DA19BC">
        <w:rPr>
          <w:rFonts w:ascii="Book Antiqua" w:hAnsi="Book Antiqua" w:cs="Times New Roman"/>
          <w:kern w:val="0"/>
          <w:vertAlign w:val="superscript"/>
        </w:rPr>
        <w:t>]</w:t>
      </w:r>
      <w:r w:rsidR="000D762F" w:rsidRPr="00DA19BC">
        <w:rPr>
          <w:rFonts w:ascii="Book Antiqua" w:hAnsi="Book Antiqua" w:cs="Times New Roman"/>
          <w:kern w:val="0"/>
        </w:rPr>
        <w:t>.</w:t>
      </w:r>
      <w:r w:rsidR="00EA037D" w:rsidRPr="00DA19BC">
        <w:rPr>
          <w:rFonts w:ascii="Book Antiqua" w:hAnsi="Book Antiqua" w:cs="Times New Roman"/>
          <w:kern w:val="0"/>
        </w:rPr>
        <w:t xml:space="preserve"> </w:t>
      </w:r>
      <w:r w:rsidR="00687033" w:rsidRPr="00DA19BC">
        <w:rPr>
          <w:rFonts w:ascii="Book Antiqua" w:hAnsi="Book Antiqua" w:cs="Times New Roman"/>
          <w:kern w:val="0"/>
        </w:rPr>
        <w:t xml:space="preserve">Another cause of T cell dysfunction of aged people instead of </w:t>
      </w:r>
      <w:r w:rsidR="0068703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decreased production of naïve T </w:t>
      </w:r>
      <w:r w:rsidR="00D262A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cells</w:t>
      </w:r>
      <w:r w:rsidR="0068703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is </w:t>
      </w:r>
      <w:r w:rsidR="00B854F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the </w:t>
      </w:r>
      <w:r w:rsidR="0068703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decline in TCR repertoire diversity,</w:t>
      </w:r>
      <w:r w:rsidR="003F35A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68703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caused by </w:t>
      </w:r>
      <w:r w:rsidR="00553E3F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cytomegalovirus-driven T cell clonal </w:t>
      </w:r>
      <w:proofErr w:type="gramStart"/>
      <w:r w:rsidR="00553E3F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expansions</w:t>
      </w:r>
      <w:r w:rsidR="008D41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8D41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4</w:t>
      </w:r>
      <w:r w:rsidR="006E49FA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vertAlign w:val="superscript"/>
          <w:lang w:eastAsia="zh-CN"/>
        </w:rPr>
        <w:t>0</w:t>
      </w:r>
      <w:r w:rsidR="00B854F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553E3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1E27E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The naïve T cell repertoire are in the range of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DE62B9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lang w:eastAsia="zh-CN"/>
        </w:rPr>
        <w:t xml:space="preserve">approximately </w:t>
      </w:r>
      <w:r w:rsidR="001E27E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2.5 × 10</w:t>
      </w:r>
      <w:r w:rsidR="001E27E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7</w:t>
      </w:r>
      <w:r w:rsidR="001E27E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 in humans.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1E27E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These repertoires</w:t>
      </w:r>
      <w:r w:rsidR="00F82D9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</w:t>
      </w:r>
      <w:r w:rsidR="008D41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re hijacked by CMV </w:t>
      </w:r>
      <w:proofErr w:type="gramStart"/>
      <w:r w:rsidR="008D41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infection</w:t>
      </w:r>
      <w:r w:rsidR="008D41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8D41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4</w:t>
      </w:r>
      <w:r w:rsidR="006E49FA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vertAlign w:val="superscript"/>
          <w:lang w:eastAsia="zh-CN"/>
        </w:rPr>
        <w:t>1</w:t>
      </w:r>
      <w:r w:rsidR="00F82D9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1E27E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Virus-specific </w:t>
      </w:r>
      <w:r w:rsidR="001D56A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clonally expanded CD8 T cells</w:t>
      </w:r>
      <w:r w:rsidR="001E27E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D262A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occupy</w:t>
      </w:r>
      <w:r w:rsidR="001E27E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more than 50% of memory pool a</w:t>
      </w:r>
      <w:r w:rsidR="00F82D9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nd</w:t>
      </w:r>
      <w:r w:rsidR="008D41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reached to 90% in aged </w:t>
      </w:r>
      <w:proofErr w:type="gramStart"/>
      <w:r w:rsidR="008D41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mice</w:t>
      </w:r>
      <w:r w:rsidR="008D41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8D412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4</w:t>
      </w:r>
      <w:r w:rsidR="006E49FA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vertAlign w:val="superscript"/>
          <w:lang w:eastAsia="zh-CN"/>
        </w:rPr>
        <w:t>2</w:t>
      </w:r>
      <w:r w:rsidR="00F82D9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1E27E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3F35A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9500C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Naïve T cells are thought to be the precursor of memory T cells. By infection memory T cells respond quickly by producing cytokines</w:t>
      </w:r>
      <w:r w:rsidR="002B720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, </w:t>
      </w:r>
      <w:proofErr w:type="spellStart"/>
      <w:r w:rsidR="002B720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granzyme</w:t>
      </w:r>
      <w:proofErr w:type="spellEnd"/>
      <w:r w:rsidR="002B720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and </w:t>
      </w:r>
      <w:proofErr w:type="spellStart"/>
      <w:r w:rsidR="002B720E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perforin</w:t>
      </w:r>
      <w:proofErr w:type="spellEnd"/>
      <w:r w:rsidR="002B720E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. Recently, new type of CD8 T cells have been discovered called 'memory T cells with a naive phenotype' (T</w:t>
      </w:r>
      <w:r w:rsidR="002B720E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bscript"/>
        </w:rPr>
        <w:t>MNP</w:t>
      </w:r>
      <w:r w:rsidR="002B720E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 cells), increased with age. T</w:t>
      </w:r>
      <w:r w:rsidR="002B720E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bscript"/>
        </w:rPr>
        <w:t>MNP</w:t>
      </w:r>
      <w:r w:rsidR="002B720E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 cells have Naïve T cell phenotypes, but quickly respond to infection </w:t>
      </w:r>
      <w:r w:rsidR="002B720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by producing cytokines, </w:t>
      </w:r>
      <w:proofErr w:type="spellStart"/>
      <w:r w:rsidR="002B720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granzyme</w:t>
      </w:r>
      <w:proofErr w:type="spellEnd"/>
      <w:r w:rsidR="002B720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and </w:t>
      </w:r>
      <w:proofErr w:type="spellStart"/>
      <w:r w:rsidR="002B720E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perforin</w:t>
      </w:r>
      <w:proofErr w:type="spellEnd"/>
      <w:r w:rsidR="002B720E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. T</w:t>
      </w:r>
      <w:r w:rsidR="002B720E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bscript"/>
        </w:rPr>
        <w:t>MNP</w:t>
      </w:r>
      <w:r w:rsidR="00DE62B9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 cells have unique V</w:t>
      </w:r>
      <w:r w:rsidR="00DE62B9" w:rsidRPr="00DA19BC">
        <w:rPr>
          <w:rFonts w:ascii="Book Antiqua" w:eastAsia="宋体" w:hAnsi="Book Antiqua" w:cs="Times New Roman"/>
          <w:color w:val="222222"/>
          <w:kern w:val="0"/>
          <w:shd w:val="clear" w:color="auto" w:fill="FFFFFF"/>
          <w:lang w:eastAsia="zh-CN"/>
        </w:rPr>
        <w:t xml:space="preserve"> </w:t>
      </w:r>
      <w:r w:rsidR="00FB54B3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14 T cell receptor. T</w:t>
      </w:r>
      <w:r w:rsidR="00FB54B3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bscript"/>
        </w:rPr>
        <w:t>MNP</w:t>
      </w:r>
      <w:r w:rsidR="00FB54B3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 cells bound to </w:t>
      </w:r>
      <w:proofErr w:type="spellStart"/>
      <w:r w:rsidR="00FB54B3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multimers</w:t>
      </w:r>
      <w:proofErr w:type="spellEnd"/>
      <w:r w:rsidR="00FB54B3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 of CMV or EBV peptide and MHC class </w:t>
      </w:r>
      <w:proofErr w:type="gramStart"/>
      <w:r w:rsidR="00DE62B9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Ι</w:t>
      </w:r>
      <w:r w:rsidR="008D4126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perscript"/>
        </w:rPr>
        <w:t>[</w:t>
      </w:r>
      <w:proofErr w:type="gramEnd"/>
      <w:r w:rsidR="008D4126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perscript"/>
        </w:rPr>
        <w:t>4</w:t>
      </w:r>
      <w:r w:rsidR="006E49FA" w:rsidRPr="00DA19BC">
        <w:rPr>
          <w:rFonts w:ascii="Book Antiqua" w:eastAsia="宋体" w:hAnsi="Book Antiqua" w:cs="Times New Roman"/>
          <w:color w:val="222222"/>
          <w:kern w:val="0"/>
          <w:shd w:val="clear" w:color="auto" w:fill="FFFFFF"/>
          <w:vertAlign w:val="superscript"/>
          <w:lang w:eastAsia="zh-CN"/>
        </w:rPr>
        <w:t>3</w:t>
      </w:r>
      <w:r w:rsidR="00F82D9D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perscript"/>
        </w:rPr>
        <w:t>]</w:t>
      </w:r>
      <w:r w:rsidR="00FB54B3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. These results mean that some population of CD8 T cells, which are expanded by CMV, work as effective protection of </w:t>
      </w:r>
      <w:r w:rsidR="008138F4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other </w:t>
      </w:r>
      <w:r w:rsidR="00FB54B3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virus infection. Further works are needed to elucidate the effects on age-related T cell dysfunction caused by CMV infection. </w:t>
      </w:r>
      <w:r w:rsidR="00626DA3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Here we do not </w:t>
      </w:r>
      <w:r w:rsidR="00421917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describe </w:t>
      </w:r>
      <w:r w:rsidR="00421917" w:rsidRPr="00DA19BC">
        <w:rPr>
          <w:rFonts w:ascii="Book Antiqua" w:hAnsi="Book Antiqua" w:cs="Times New Roman"/>
          <w:kern w:val="0"/>
        </w:rPr>
        <w:t>B cell dysfunction of aged people. B cell function decreases directly by B cell aging itself and by</w:t>
      </w:r>
      <w:r w:rsidR="00421917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 the result of age-related T cell functional decline, because helper T cell affect B cells by direct binding and secreting cytokines. </w:t>
      </w:r>
    </w:p>
    <w:p w14:paraId="28A5C861" w14:textId="5EB2E772" w:rsidR="00687033" w:rsidRPr="00DA19BC" w:rsidRDefault="00687033" w:rsidP="00AB1CC4">
      <w:pPr>
        <w:snapToGrid w:val="0"/>
        <w:spacing w:line="360" w:lineRule="auto"/>
        <w:rPr>
          <w:rFonts w:ascii="Book Antiqua" w:eastAsia="宋体" w:hAnsi="Book Antiqua" w:cs="Times New Roman"/>
          <w:kern w:val="0"/>
          <w:lang w:eastAsia="zh-CN"/>
        </w:rPr>
      </w:pPr>
    </w:p>
    <w:p w14:paraId="2D943215" w14:textId="3757A016" w:rsidR="00136B24" w:rsidRPr="00DA19BC" w:rsidRDefault="00136B24" w:rsidP="00AB1CC4">
      <w:pPr>
        <w:snapToGrid w:val="0"/>
        <w:spacing w:line="360" w:lineRule="auto"/>
        <w:rPr>
          <w:rFonts w:ascii="Book Antiqua" w:eastAsia="Times New Roman" w:hAnsi="Book Antiqua" w:cs="Times New Roman"/>
          <w:b/>
          <w:bCs/>
          <w:i/>
          <w:kern w:val="0"/>
        </w:rPr>
      </w:pPr>
      <w:r w:rsidRPr="00DA19BC">
        <w:rPr>
          <w:rFonts w:ascii="Book Antiqua" w:eastAsia="Times New Roman" w:hAnsi="Book Antiqua" w:cs="Times New Roman"/>
          <w:b/>
          <w:bCs/>
          <w:i/>
          <w:kern w:val="0"/>
        </w:rPr>
        <w:t>Myeloid cell aging</w:t>
      </w:r>
    </w:p>
    <w:p w14:paraId="274177D1" w14:textId="3071A0EB" w:rsidR="00B4098A" w:rsidRPr="00DA19BC" w:rsidRDefault="0070396D" w:rsidP="00AB1CC4">
      <w:pPr>
        <w:snapToGrid w:val="0"/>
        <w:spacing w:line="360" w:lineRule="auto"/>
        <w:rPr>
          <w:rFonts w:ascii="Book Antiqua" w:eastAsia="Times New Roman" w:hAnsi="Book Antiqua" w:cs="Times New Roman"/>
          <w:kern w:val="0"/>
        </w:rPr>
      </w:pPr>
      <w:r w:rsidRPr="00DA19BC">
        <w:rPr>
          <w:rFonts w:ascii="Book Antiqua" w:hAnsi="Book Antiqua" w:cs="Times New Roman"/>
        </w:rPr>
        <w:t xml:space="preserve">Innate </w:t>
      </w:r>
      <w:r w:rsidR="004A7F0C" w:rsidRPr="00DA19BC">
        <w:rPr>
          <w:rFonts w:ascii="Book Antiqua" w:hAnsi="Book Antiqua" w:cs="Times New Roman"/>
        </w:rPr>
        <w:t xml:space="preserve">immune cells </w:t>
      </w:r>
      <w:r w:rsidRPr="00DA19BC">
        <w:rPr>
          <w:rFonts w:ascii="Book Antiqua" w:hAnsi="Book Antiqua" w:cs="Times New Roman"/>
        </w:rPr>
        <w:t xml:space="preserve">include </w:t>
      </w:r>
      <w:r w:rsidR="00A8517F" w:rsidRPr="00DA19BC">
        <w:rPr>
          <w:rFonts w:ascii="Book Antiqua" w:hAnsi="Book Antiqua" w:cs="Times New Roman"/>
        </w:rPr>
        <w:t>granulocytes</w:t>
      </w:r>
      <w:r w:rsidRPr="00DA19BC">
        <w:rPr>
          <w:rFonts w:ascii="Book Antiqua" w:hAnsi="Book Antiqua" w:cs="Times New Roman"/>
        </w:rPr>
        <w:t xml:space="preserve"> (neutrophils, </w:t>
      </w:r>
      <w:proofErr w:type="spellStart"/>
      <w:r w:rsidRPr="00DA19BC">
        <w:rPr>
          <w:rFonts w:ascii="Book Antiqua" w:hAnsi="Book Antiqua" w:cs="Times New Roman"/>
        </w:rPr>
        <w:t>eosinophils</w:t>
      </w:r>
      <w:proofErr w:type="spellEnd"/>
      <w:r w:rsidRPr="00DA19BC">
        <w:rPr>
          <w:rFonts w:ascii="Book Antiqua" w:hAnsi="Book Antiqua" w:cs="Times New Roman"/>
        </w:rPr>
        <w:t>, basophils), macrophages, dendritic cells, natural killer cells</w:t>
      </w:r>
      <w:r w:rsidR="00E4473D" w:rsidRPr="00DA19BC">
        <w:rPr>
          <w:rFonts w:ascii="Book Antiqua" w:hAnsi="Book Antiqua" w:cs="Times New Roman"/>
        </w:rPr>
        <w:t xml:space="preserve"> and</w:t>
      </w:r>
      <w:r w:rsidRPr="00DA19BC">
        <w:rPr>
          <w:rFonts w:ascii="Book Antiqua" w:hAnsi="Book Antiqua" w:cs="Times New Roman"/>
        </w:rPr>
        <w:t xml:space="preserve"> innate lymphoid cells</w:t>
      </w:r>
      <w:r w:rsidR="001F1488" w:rsidRPr="00DA19BC">
        <w:rPr>
          <w:rFonts w:ascii="Book Antiqua" w:hAnsi="Book Antiqua" w:cs="Times New Roman"/>
        </w:rPr>
        <w:t xml:space="preserve"> </w:t>
      </w:r>
      <w:r w:rsidR="00DE62B9" w:rsidRPr="00DA19BC">
        <w:rPr>
          <w:rFonts w:ascii="Book Antiqua" w:hAnsi="Book Antiqua" w:cs="Times New Roman"/>
        </w:rPr>
        <w:t xml:space="preserve">and </w:t>
      </w:r>
      <w:proofErr w:type="gramStart"/>
      <w:r w:rsidR="00DE62B9" w:rsidRPr="00DA19BC">
        <w:rPr>
          <w:rFonts w:ascii="Book Antiqua" w:hAnsi="Book Antiqua" w:cs="Times New Roman"/>
        </w:rPr>
        <w:t>others</w:t>
      </w:r>
      <w:r w:rsidR="001F1488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perscript"/>
        </w:rPr>
        <w:t>[</w:t>
      </w:r>
      <w:proofErr w:type="gramEnd"/>
      <w:r w:rsidR="001F1488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perscript"/>
        </w:rPr>
        <w:t>4</w:t>
      </w:r>
      <w:r w:rsidR="006E49FA" w:rsidRPr="00DA19BC">
        <w:rPr>
          <w:rFonts w:ascii="Book Antiqua" w:eastAsia="宋体" w:hAnsi="Book Antiqua" w:cs="Times New Roman"/>
          <w:color w:val="222222"/>
          <w:kern w:val="0"/>
          <w:shd w:val="clear" w:color="auto" w:fill="FFFFFF"/>
          <w:vertAlign w:val="superscript"/>
          <w:lang w:eastAsia="zh-CN"/>
        </w:rPr>
        <w:t>4</w:t>
      </w:r>
      <w:r w:rsidR="001F1488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perscript"/>
        </w:rPr>
        <w:t>]</w:t>
      </w:r>
      <w:r w:rsidRPr="00DA19BC">
        <w:rPr>
          <w:rFonts w:ascii="Book Antiqua" w:hAnsi="Book Antiqua" w:cs="Times New Roman"/>
        </w:rPr>
        <w:t xml:space="preserve">. </w:t>
      </w:r>
      <w:r w:rsidR="004001B1" w:rsidRPr="00DA19BC">
        <w:rPr>
          <w:rFonts w:ascii="Book Antiqua" w:hAnsi="Book Antiqua" w:cs="Times New Roman"/>
        </w:rPr>
        <w:t xml:space="preserve">Among them “myeloid cell” </w:t>
      </w:r>
      <w:r w:rsidR="000D0224" w:rsidRPr="00DA19BC">
        <w:rPr>
          <w:rFonts w:ascii="Book Antiqua" w:hAnsi="Book Antiqua" w:cs="Times New Roman"/>
        </w:rPr>
        <w:t xml:space="preserve">here </w:t>
      </w:r>
      <w:r w:rsidR="004001B1" w:rsidRPr="00DA19BC">
        <w:rPr>
          <w:rFonts w:ascii="Book Antiqua" w:hAnsi="Book Antiqua" w:cs="Times New Roman"/>
        </w:rPr>
        <w:t xml:space="preserve">include </w:t>
      </w:r>
      <w:r w:rsidR="001F1488" w:rsidRPr="00DA19BC">
        <w:rPr>
          <w:rFonts w:ascii="Book Antiqua" w:hAnsi="Book Antiqua" w:cs="Times New Roman"/>
        </w:rPr>
        <w:t>granulocytes, macrophages and</w:t>
      </w:r>
      <w:r w:rsidR="004001B1" w:rsidRPr="00DA19BC">
        <w:rPr>
          <w:rFonts w:ascii="Book Antiqua" w:hAnsi="Book Antiqua" w:cs="Times New Roman"/>
        </w:rPr>
        <w:t xml:space="preserve"> dendritic cells</w:t>
      </w:r>
      <w:r w:rsidR="000758E1" w:rsidRPr="00DA19BC">
        <w:rPr>
          <w:rFonts w:ascii="Book Antiqua" w:hAnsi="Book Antiqua" w:cs="Times New Roman"/>
        </w:rPr>
        <w:t>.</w:t>
      </w:r>
      <w:r w:rsidR="004001B1" w:rsidRPr="00DA19BC">
        <w:rPr>
          <w:rFonts w:ascii="Book Antiqua" w:hAnsi="Book Antiqua" w:cs="Times New Roman"/>
        </w:rPr>
        <w:t xml:space="preserve"> </w:t>
      </w:r>
      <w:r w:rsidR="000D0224" w:rsidRPr="00DA19BC">
        <w:rPr>
          <w:rFonts w:ascii="Book Antiqua" w:eastAsia="Times New Roman" w:hAnsi="Book Antiqua" w:cs="Times New Roman"/>
          <w:color w:val="303030"/>
          <w:kern w:val="0"/>
        </w:rPr>
        <w:t>W</w:t>
      </w:r>
      <w:r w:rsidR="00136B24" w:rsidRPr="00DA19BC">
        <w:rPr>
          <w:rFonts w:ascii="Book Antiqua" w:eastAsia="Times New Roman" w:hAnsi="Book Antiqua" w:cs="Times New Roman"/>
          <w:color w:val="303030"/>
          <w:kern w:val="0"/>
        </w:rPr>
        <w:t xml:space="preserve">e review recent findings, which relate </w:t>
      </w:r>
      <w:r w:rsidR="00CD3FC1" w:rsidRPr="00DA19BC">
        <w:rPr>
          <w:rFonts w:ascii="Book Antiqua" w:eastAsia="Times New Roman" w:hAnsi="Book Antiqua" w:cs="Times New Roman"/>
          <w:color w:val="303030"/>
          <w:kern w:val="0"/>
        </w:rPr>
        <w:t>to</w:t>
      </w:r>
      <w:r w:rsidR="000758E1" w:rsidRPr="00DA19BC">
        <w:rPr>
          <w:rFonts w:ascii="Book Antiqua" w:eastAsia="Times New Roman" w:hAnsi="Book Antiqua" w:cs="Times New Roman"/>
          <w:color w:val="303030"/>
          <w:kern w:val="0"/>
        </w:rPr>
        <w:t xml:space="preserve"> myeloid cell intrinsic aging</w:t>
      </w:r>
      <w:r w:rsidR="00136B24" w:rsidRPr="00DA19BC">
        <w:rPr>
          <w:rFonts w:ascii="Book Antiqua" w:eastAsia="Times New Roman" w:hAnsi="Book Antiqua" w:cs="Times New Roman"/>
          <w:color w:val="303030"/>
          <w:kern w:val="0"/>
        </w:rPr>
        <w:t xml:space="preserve">. </w:t>
      </w:r>
      <w:r w:rsidR="00136B24" w:rsidRPr="00DA19BC">
        <w:rPr>
          <w:rFonts w:ascii="Book Antiqua" w:hAnsi="Book Antiqua" w:cs="Times New Roman"/>
        </w:rPr>
        <w:t xml:space="preserve">Phagocytosis is the most important effector function of myeloid cells especially neutrophils. </w:t>
      </w:r>
      <w:r w:rsidR="00AE59BC" w:rsidRPr="00DA19BC">
        <w:rPr>
          <w:rFonts w:ascii="Book Antiqua" w:hAnsi="Book Antiqua" w:cs="Times New Roman"/>
        </w:rPr>
        <w:t>Neutrophils</w:t>
      </w:r>
      <w:r w:rsidR="00AE59B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play a crucial role in the immune </w:t>
      </w:r>
      <w:r w:rsidR="00AE59B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lastRenderedPageBreak/>
        <w:t xml:space="preserve">defense against bacterial and fungal </w:t>
      </w:r>
      <w:proofErr w:type="gramStart"/>
      <w:r w:rsidR="00AE59B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pathogens</w:t>
      </w:r>
      <w:r w:rsidR="00AE59BC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perscript"/>
        </w:rPr>
        <w:t>[</w:t>
      </w:r>
      <w:proofErr w:type="gramEnd"/>
      <w:r w:rsidR="00AE59BC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perscript"/>
        </w:rPr>
        <w:t>4</w:t>
      </w:r>
      <w:r w:rsidR="006E49FA" w:rsidRPr="00DA19BC">
        <w:rPr>
          <w:rFonts w:ascii="Book Antiqua" w:eastAsia="宋体" w:hAnsi="Book Antiqua" w:cs="Times New Roman"/>
          <w:color w:val="222222"/>
          <w:kern w:val="0"/>
          <w:shd w:val="clear" w:color="auto" w:fill="FFFFFF"/>
          <w:vertAlign w:val="superscript"/>
          <w:lang w:eastAsia="zh-CN"/>
        </w:rPr>
        <w:t>5</w:t>
      </w:r>
      <w:r w:rsidR="00AE59BC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perscript"/>
        </w:rPr>
        <w:t>]</w:t>
      </w:r>
      <w:r w:rsidR="00AE59BC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. </w:t>
      </w:r>
      <w:r w:rsidR="00AE59BC" w:rsidRPr="00DA19BC">
        <w:rPr>
          <w:rFonts w:ascii="Book Antiqua" w:hAnsi="Book Antiqua" w:cs="Times New Roman"/>
        </w:rPr>
        <w:t>Neutrophils</w:t>
      </w:r>
      <w:r w:rsidR="00AE59B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 survive for only 8</w:t>
      </w:r>
      <w:r w:rsidR="00DE62B9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lang w:eastAsia="zh-CN"/>
        </w:rPr>
        <w:t>-</w:t>
      </w:r>
      <w:r w:rsidR="00AE59B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12 h in the circulation and up to 1</w:t>
      </w:r>
      <w:r w:rsidR="00DE62B9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lang w:eastAsia="zh-CN"/>
        </w:rPr>
        <w:t>-</w:t>
      </w:r>
      <w:r w:rsidR="00DE62B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2 d</w:t>
      </w:r>
      <w:r w:rsidR="00AE59B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in </w:t>
      </w:r>
      <w:proofErr w:type="gramStart"/>
      <w:r w:rsidR="00AE59B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tissues</w:t>
      </w:r>
      <w:r w:rsidR="00AE59BC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perscript"/>
        </w:rPr>
        <w:t>[</w:t>
      </w:r>
      <w:proofErr w:type="gramEnd"/>
      <w:r w:rsidR="00AE59BC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perscript"/>
        </w:rPr>
        <w:t>4</w:t>
      </w:r>
      <w:r w:rsidR="006E49FA" w:rsidRPr="00DA19BC">
        <w:rPr>
          <w:rFonts w:ascii="Book Antiqua" w:eastAsia="宋体" w:hAnsi="Book Antiqua" w:cs="Times New Roman"/>
          <w:color w:val="222222"/>
          <w:kern w:val="0"/>
          <w:shd w:val="clear" w:color="auto" w:fill="FFFFFF"/>
          <w:vertAlign w:val="superscript"/>
          <w:lang w:eastAsia="zh-CN"/>
        </w:rPr>
        <w:t>6</w:t>
      </w:r>
      <w:r w:rsidR="00AE59BC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  <w:vertAlign w:val="superscript"/>
        </w:rPr>
        <w:t>]</w:t>
      </w:r>
      <w:r w:rsidR="00AE59BC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.</w:t>
      </w:r>
      <w:r w:rsidR="00AE59BC" w:rsidRPr="00DA19BC">
        <w:rPr>
          <w:rFonts w:ascii="Book Antiqua" w:eastAsia="Times New Roman" w:hAnsi="Book Antiqua" w:cs="Times New Roman"/>
          <w:kern w:val="0"/>
        </w:rPr>
        <w:t xml:space="preserve"> </w:t>
      </w:r>
      <w:r w:rsidR="00136B24" w:rsidRPr="00DA19BC">
        <w:rPr>
          <w:rFonts w:ascii="Book Antiqua" w:hAnsi="Book Antiqua" w:cs="Times New Roman"/>
        </w:rPr>
        <w:t xml:space="preserve">Neutrophils from aged human have </w:t>
      </w:r>
      <w:r w:rsidR="00A8517F" w:rsidRPr="00DA19BC">
        <w:rPr>
          <w:rFonts w:ascii="Book Antiqua" w:hAnsi="Book Antiqua" w:cs="Times New Roman"/>
        </w:rPr>
        <w:t>impaired</w:t>
      </w:r>
      <w:r w:rsidR="00B06432" w:rsidRPr="00DA19BC">
        <w:rPr>
          <w:rFonts w:ascii="Book Antiqua" w:hAnsi="Book Antiqua" w:cs="Times New Roman"/>
        </w:rPr>
        <w:t xml:space="preserve"> phagocytosis of </w:t>
      </w:r>
      <w:proofErr w:type="gramStart"/>
      <w:r w:rsidR="00B06432" w:rsidRPr="00DA19BC">
        <w:rPr>
          <w:rFonts w:ascii="Book Antiqua" w:hAnsi="Book Antiqua" w:cs="Times New Roman"/>
        </w:rPr>
        <w:t>bacteria</w:t>
      </w:r>
      <w:r w:rsidR="00B06432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D94943" w:rsidRPr="00DA19BC">
        <w:rPr>
          <w:rFonts w:ascii="Book Antiqua" w:hAnsi="Book Antiqua" w:cs="Times New Roman"/>
          <w:vertAlign w:val="superscript"/>
        </w:rPr>
        <w:t>4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6</w:t>
      </w:r>
      <w:r w:rsidR="00D94943" w:rsidRPr="00DA19BC">
        <w:rPr>
          <w:rFonts w:ascii="Book Antiqua" w:hAnsi="Book Antiqua" w:cs="Times New Roman"/>
          <w:vertAlign w:val="superscript"/>
        </w:rPr>
        <w:t>,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47</w:t>
      </w:r>
      <w:r w:rsidR="00B06432" w:rsidRPr="00DA19BC">
        <w:rPr>
          <w:rFonts w:ascii="Book Antiqua" w:hAnsi="Book Antiqua" w:cs="Times New Roman"/>
          <w:vertAlign w:val="superscript"/>
        </w:rPr>
        <w:t>]</w:t>
      </w:r>
      <w:r w:rsidR="00136B24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 xml:space="preserve"> </w:t>
      </w:r>
      <w:r w:rsidR="00A8517F" w:rsidRPr="00DA19BC">
        <w:rPr>
          <w:rFonts w:ascii="Book Antiqua" w:eastAsia="Times New Roman" w:hAnsi="Book Antiqua" w:cs="Times New Roman"/>
          <w:color w:val="222222"/>
          <w:kern w:val="0"/>
          <w:shd w:val="clear" w:color="auto" w:fill="FFFFFF"/>
        </w:rPr>
        <w:t>DHEA (</w:t>
      </w:r>
      <w:proofErr w:type="spellStart"/>
      <w:r w:rsidR="00136B2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Dehydroepiandrosterone</w:t>
      </w:r>
      <w:proofErr w:type="spellEnd"/>
      <w:r w:rsidR="00136B2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sulfate), which increases the phosphorylation of p47phox </w:t>
      </w:r>
      <w:r w:rsidR="00136B24" w:rsidRPr="00DA19BC">
        <w:rPr>
          <w:rFonts w:ascii="Book Antiqua" w:eastAsia="Times New Roman" w:hAnsi="Book Antiqua" w:cs="Times New Roman"/>
          <w:i/>
          <w:color w:val="000000"/>
          <w:kern w:val="0"/>
          <w:shd w:val="clear" w:color="auto" w:fill="FFFFFF"/>
        </w:rPr>
        <w:t>via</w:t>
      </w:r>
      <w:r w:rsidR="00136B24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PKC-β</w:t>
      </w:r>
      <w:r w:rsidR="00136B24" w:rsidRPr="00DA19BC">
        <w:rPr>
          <w:rFonts w:ascii="Book Antiqua" w:eastAsia="Times New Roman" w:hAnsi="Book Antiqua" w:cs="Times New Roman"/>
          <w:kern w:val="0"/>
        </w:rPr>
        <w:t xml:space="preserve"> and generate neutrophil superoxide to kill bacteria, decreases in</w:t>
      </w:r>
      <w:r w:rsidR="00D94943" w:rsidRPr="00DA19BC">
        <w:rPr>
          <w:rFonts w:ascii="Book Antiqua" w:eastAsia="Times New Roman" w:hAnsi="Book Antiqua" w:cs="Times New Roman"/>
          <w:kern w:val="0"/>
        </w:rPr>
        <w:t xml:space="preserve"> old age</w:t>
      </w:r>
      <w:r w:rsidR="00D94943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r w:rsidR="006E49FA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48</w:t>
      </w:r>
      <w:r w:rsidR="00D94943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="00A8517F" w:rsidRPr="00DA19BC">
        <w:rPr>
          <w:rFonts w:ascii="Book Antiqua" w:eastAsia="Times New Roman" w:hAnsi="Book Antiqua" w:cs="Times New Roman"/>
          <w:kern w:val="0"/>
        </w:rPr>
        <w:t xml:space="preserve">. </w:t>
      </w:r>
      <w:r w:rsidR="00B4098A" w:rsidRPr="00DA19BC">
        <w:rPr>
          <w:rFonts w:ascii="Book Antiqua" w:hAnsi="Book Antiqua" w:cs="Times New Roman"/>
        </w:rPr>
        <w:t xml:space="preserve">Neutrophils also work as an important player in wound healing. </w:t>
      </w:r>
      <w:r w:rsidR="00B4098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Neutrophils normally begin arriving at the wound site within minutes of injury, continuing for several days.</w:t>
      </w:r>
      <w:r w:rsidR="009E75F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Molecules called damage associated molecular patterns</w:t>
      </w:r>
      <w:r w:rsidR="00A8517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9E75F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(DAMPs) are produced from wounded tissue cells, which activate neutrophils. Neutrophils engulf damaged cells and produce inflammatory cytokines and </w:t>
      </w:r>
      <w:proofErr w:type="spellStart"/>
      <w:r w:rsidR="009E75F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chemokines</w:t>
      </w:r>
      <w:proofErr w:type="spellEnd"/>
      <w:r w:rsidR="009E75F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, which facilitate wound repair. We have shown </w:t>
      </w:r>
      <w:r w:rsidR="00A8517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that in</w:t>
      </w:r>
      <w:r w:rsidR="009E75F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aged C57BL/6 mice, wound healing is relatively inefficient. Anti-Gri-1 treatment delayed wound healing in aged mice, whereas G-CSF injection increase</w:t>
      </w:r>
      <w:r w:rsidR="00D9494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d wound </w:t>
      </w:r>
      <w:proofErr w:type="gramStart"/>
      <w:r w:rsidR="00D9494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repair</w:t>
      </w:r>
      <w:r w:rsidR="00D9494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[</w:t>
      </w:r>
      <w:proofErr w:type="gramEnd"/>
      <w:r w:rsidR="006E49FA" w:rsidRPr="00DA19BC">
        <w:rPr>
          <w:rFonts w:ascii="Book Antiqua" w:eastAsia="宋体" w:hAnsi="Book Antiqua" w:cs="Times New Roman"/>
          <w:color w:val="000000"/>
          <w:kern w:val="0"/>
          <w:shd w:val="clear" w:color="auto" w:fill="FFFFFF"/>
          <w:vertAlign w:val="superscript"/>
          <w:lang w:eastAsia="zh-CN"/>
        </w:rPr>
        <w:t>49</w:t>
      </w:r>
      <w:r w:rsidR="00D9494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]</w:t>
      </w:r>
      <w:r w:rsidR="009E75F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0F03E8" w:rsidRPr="00DA19BC">
        <w:rPr>
          <w:rFonts w:ascii="Book Antiqua" w:eastAsia="ＤＦＰ勘亭流" w:hAnsi="Book Antiqua" w:cs="Times New Roman"/>
          <w:color w:val="000000"/>
          <w:kern w:val="0"/>
          <w:shd w:val="clear" w:color="auto" w:fill="FFFFFF"/>
        </w:rPr>
        <w:t xml:space="preserve"> In bacterial infection and wound healing, macrophages </w:t>
      </w:r>
      <w:r w:rsidR="00A8517F" w:rsidRPr="00DA19BC">
        <w:rPr>
          <w:rFonts w:ascii="Book Antiqua" w:eastAsia="ＤＦＰ勘亭流" w:hAnsi="Book Antiqua" w:cs="Times New Roman"/>
          <w:color w:val="000000"/>
          <w:kern w:val="0"/>
          <w:shd w:val="clear" w:color="auto" w:fill="FFFFFF"/>
        </w:rPr>
        <w:t xml:space="preserve">come to work after neutrophil and </w:t>
      </w:r>
      <w:r w:rsidR="000F03E8" w:rsidRPr="00DA19BC">
        <w:rPr>
          <w:rFonts w:ascii="Book Antiqua" w:eastAsia="ＤＦＰ勘亭流" w:hAnsi="Book Antiqua" w:cs="Times New Roman"/>
          <w:color w:val="000000"/>
          <w:kern w:val="0"/>
          <w:shd w:val="clear" w:color="auto" w:fill="FFFFFF"/>
        </w:rPr>
        <w:t xml:space="preserve">engulf </w:t>
      </w:r>
      <w:r w:rsidR="00A8517F" w:rsidRPr="00DA19BC">
        <w:rPr>
          <w:rFonts w:ascii="Book Antiqua" w:eastAsia="ＤＦＰ勘亭流" w:hAnsi="Book Antiqua" w:cs="Times New Roman"/>
          <w:color w:val="000000"/>
          <w:kern w:val="0"/>
          <w:shd w:val="clear" w:color="auto" w:fill="FFFFFF"/>
        </w:rPr>
        <w:t>dead cells including dead neutrophils.</w:t>
      </w:r>
    </w:p>
    <w:p w14:paraId="46FC5B0D" w14:textId="51957BDD" w:rsidR="00116145" w:rsidRPr="00DA19BC" w:rsidRDefault="00136B24" w:rsidP="000972A0">
      <w:pPr>
        <w:snapToGrid w:val="0"/>
        <w:spacing w:line="360" w:lineRule="auto"/>
        <w:ind w:firstLine="567"/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</w:pPr>
      <w:r w:rsidRPr="00DA19BC">
        <w:rPr>
          <w:rFonts w:ascii="Book Antiqua" w:hAnsi="Book Antiqua" w:cs="Times New Roman"/>
        </w:rPr>
        <w:t xml:space="preserve">Every tissue </w:t>
      </w:r>
      <w:r w:rsidR="00A8517F" w:rsidRPr="00DA19BC">
        <w:rPr>
          <w:rFonts w:ascii="Book Antiqua" w:hAnsi="Book Antiqua" w:cs="Times New Roman"/>
        </w:rPr>
        <w:t>contains</w:t>
      </w:r>
      <w:r w:rsidRPr="00DA19BC">
        <w:rPr>
          <w:rFonts w:ascii="Book Antiqua" w:hAnsi="Book Antiqua" w:cs="Times New Roman"/>
        </w:rPr>
        <w:t xml:space="preserve"> tissue macrophages, which are sometimes called tissue specific names such as </w:t>
      </w:r>
      <w:r w:rsidR="00A8517F" w:rsidRPr="00DA19BC">
        <w:rPr>
          <w:rFonts w:ascii="Book Antiqua" w:hAnsi="Book Antiqua" w:cs="Times New Roman"/>
        </w:rPr>
        <w:t>microglia</w:t>
      </w:r>
      <w:r w:rsidRPr="00DA19BC">
        <w:rPr>
          <w:rFonts w:ascii="Book Antiqua" w:hAnsi="Book Antiqua" w:cs="Times New Roman"/>
        </w:rPr>
        <w:t xml:space="preserve"> in brain, </w:t>
      </w:r>
      <w:r w:rsidRPr="00DA19BC">
        <w:rPr>
          <w:rFonts w:ascii="Book Antiqua" w:eastAsia="Times New Roman" w:hAnsi="Book Antiqua" w:cs="Times New Roman"/>
          <w:color w:val="303030"/>
          <w:kern w:val="0"/>
          <w:shd w:val="clear" w:color="auto" w:fill="FFFFFF"/>
        </w:rPr>
        <w:t xml:space="preserve">Langerhans cells in </w:t>
      </w:r>
      <w:r w:rsidR="00A8517F" w:rsidRPr="00DA19BC">
        <w:rPr>
          <w:rFonts w:ascii="Book Antiqua" w:eastAsia="Times New Roman" w:hAnsi="Book Antiqua" w:cs="Times New Roman"/>
          <w:color w:val="303030"/>
          <w:kern w:val="0"/>
          <w:shd w:val="clear" w:color="auto" w:fill="FFFFFF"/>
        </w:rPr>
        <w:t>skin</w:t>
      </w:r>
      <w:r w:rsidR="00A8517F" w:rsidRPr="00DA19BC">
        <w:rPr>
          <w:rFonts w:ascii="Book Antiqua" w:hAnsi="Book Antiqua" w:cs="Times New Roman"/>
        </w:rPr>
        <w:t xml:space="preserve"> and</w:t>
      </w:r>
      <w:r w:rsidRPr="00DA19BC">
        <w:rPr>
          <w:rFonts w:ascii="Book Antiqua" w:hAnsi="Book Antiqua" w:cs="Times New Roman"/>
        </w:rPr>
        <w:t xml:space="preserve"> </w:t>
      </w:r>
      <w:proofErr w:type="spellStart"/>
      <w:r w:rsidRPr="00DA19BC">
        <w:rPr>
          <w:rFonts w:ascii="Book Antiqua" w:hAnsi="Book Antiqua" w:cs="Times New Roman"/>
        </w:rPr>
        <w:t>kupper</w:t>
      </w:r>
      <w:proofErr w:type="spellEnd"/>
      <w:r w:rsidRPr="00DA19BC">
        <w:rPr>
          <w:rFonts w:ascii="Book Antiqua" w:hAnsi="Book Antiqua" w:cs="Times New Roman"/>
        </w:rPr>
        <w:t xml:space="preserve"> cells in liver. Important functions of tissue macrophages include innate defense against infection and wound healing. Origin and turnover of tissue macrophages depend on tissue types. </w:t>
      </w:r>
      <w:r w:rsidR="00A8517F" w:rsidRPr="00DA19BC">
        <w:rPr>
          <w:rFonts w:ascii="Book Antiqua" w:hAnsi="Book Antiqua" w:cs="Times New Roman"/>
        </w:rPr>
        <w:t>Adult’s</w:t>
      </w:r>
      <w:r w:rsidRPr="00DA19BC">
        <w:rPr>
          <w:rFonts w:ascii="Book Antiqua" w:hAnsi="Book Antiqua" w:cs="Times New Roman"/>
        </w:rPr>
        <w:t xml:space="preserve"> </w:t>
      </w:r>
      <w:r w:rsidR="00A8517F" w:rsidRPr="00DA19BC">
        <w:rPr>
          <w:rFonts w:ascii="Book Antiqua" w:hAnsi="Book Antiqua" w:cs="Times New Roman"/>
        </w:rPr>
        <w:t>microglia</w:t>
      </w:r>
      <w:r w:rsidRPr="00DA19BC">
        <w:rPr>
          <w:rFonts w:ascii="Book Antiqua" w:hAnsi="Book Antiqua" w:cs="Times New Roman"/>
        </w:rPr>
        <w:t xml:space="preserve"> 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derive from pri</w:t>
      </w:r>
      <w:r w:rsidR="00367F7C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mitive myeloid progenitors of yo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lk sac t</w:t>
      </w:r>
      <w:r w:rsidR="000972A0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hat arise before embryonic day </w:t>
      </w:r>
      <w:r w:rsidR="000972A0" w:rsidRPr="00DA19BC">
        <w:rPr>
          <w:rFonts w:ascii="Book Antiqua" w:eastAsia="宋体" w:hAnsi="Book Antiqua" w:cs="Times New Roman"/>
          <w:color w:val="000000"/>
          <w:shd w:val="clear" w:color="auto" w:fill="FFFFFF"/>
          <w:lang w:eastAsia="zh-CN"/>
        </w:rPr>
        <w:t>8</w:t>
      </w:r>
      <w:r w:rsidR="00D94943" w:rsidRPr="00DA19BC">
        <w:rPr>
          <w:rFonts w:ascii="Book Antiqua" w:hAnsi="Book Antiqua" w:cs="Times New Roman"/>
          <w:vertAlign w:val="superscript"/>
        </w:rPr>
        <w:t>[5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0</w:t>
      </w:r>
      <w:r w:rsidR="00D94943" w:rsidRPr="00DA19BC">
        <w:rPr>
          <w:rFonts w:ascii="Book Antiqua" w:hAnsi="Book Antiqua" w:cs="Times New Roman"/>
          <w:vertAlign w:val="superscript"/>
        </w:rPr>
        <w:t>]</w:t>
      </w:r>
      <w:r w:rsidR="008C5B04" w:rsidRPr="00DA19BC">
        <w:rPr>
          <w:rFonts w:ascii="Book Antiqua" w:hAnsi="Book Antiqua" w:cs="Times New Roman"/>
        </w:rPr>
        <w:t>.</w:t>
      </w:r>
      <w:r w:rsidRPr="00DA19BC">
        <w:rPr>
          <w:rFonts w:ascii="Book Antiqua" w:eastAsia="Times New Roman" w:hAnsi="Book Antiqua" w:cs="Times New Roman"/>
          <w:i/>
          <w:iCs/>
          <w:color w:val="303030"/>
          <w:kern w:val="0"/>
        </w:rPr>
        <w:t xml:space="preserve"> </w:t>
      </w:r>
      <w:r w:rsidRPr="00DA19BC">
        <w:rPr>
          <w:rFonts w:ascii="Book Antiqua" w:eastAsia="Times New Roman" w:hAnsi="Book Antiqua" w:cs="Times New Roman"/>
          <w:color w:val="303030"/>
          <w:kern w:val="0"/>
        </w:rPr>
        <w:t>Further</w:t>
      </w:r>
      <w:r w:rsidRPr="00DA19BC">
        <w:rPr>
          <w:rFonts w:ascii="Book Antiqua" w:eastAsia="Times New Roman" w:hAnsi="Book Antiqua" w:cs="Times New Roman"/>
          <w:i/>
          <w:iCs/>
          <w:color w:val="303030"/>
          <w:kern w:val="0"/>
        </w:rPr>
        <w:t xml:space="preserve"> </w:t>
      </w:r>
      <w:r w:rsidRPr="00DA19BC">
        <w:rPr>
          <w:rFonts w:ascii="Book Antiqua" w:eastAsia="Times New Roman" w:hAnsi="Book Antiqua" w:cs="Times New Roman"/>
          <w:color w:val="303030"/>
          <w:kern w:val="0"/>
        </w:rPr>
        <w:t>non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-parenchymal macrophages such as 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perivascular, meningeal and choroid plexus macrophages, which mediate immune responses at brain boundaries, also arise from yolk sac precursors during embryonic development and remain a stable </w:t>
      </w:r>
      <w:proofErr w:type="gramStart"/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population</w:t>
      </w:r>
      <w:r w:rsidR="00116145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116145" w:rsidRPr="00DA19BC">
        <w:rPr>
          <w:rFonts w:ascii="Book Antiqua" w:hAnsi="Book Antiqua" w:cs="Times New Roman"/>
          <w:vertAlign w:val="superscript"/>
        </w:rPr>
        <w:t>5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1</w:t>
      </w:r>
      <w:r w:rsidR="00116145" w:rsidRPr="00DA19BC">
        <w:rPr>
          <w:rFonts w:ascii="Book Antiqua" w:hAnsi="Book Antiqua" w:cs="Times New Roman"/>
          <w:vertAlign w:val="superscript"/>
        </w:rPr>
        <w:t>]</w:t>
      </w:r>
      <w:r w:rsidR="008C5B04" w:rsidRPr="00DA19BC">
        <w:rPr>
          <w:rFonts w:ascii="Book Antiqua" w:eastAsia="Times New Roman" w:hAnsi="Book Antiqua" w:cs="Times New Roman"/>
          <w:color w:val="000000"/>
        </w:rPr>
        <w:t xml:space="preserve"> </w:t>
      </w:r>
      <w:r w:rsidRPr="00DA19BC">
        <w:rPr>
          <w:rFonts w:ascii="Book Antiqua" w:eastAsia="Times New Roman" w:hAnsi="Book Antiqua" w:cs="Times New Roman"/>
          <w:color w:val="303030"/>
          <w:kern w:val="0"/>
        </w:rPr>
        <w:t xml:space="preserve">Langerhans </w:t>
      </w:r>
      <w:r w:rsidR="00A8517F" w:rsidRPr="00DA19BC">
        <w:rPr>
          <w:rFonts w:ascii="Book Antiqua" w:eastAsia="Times New Roman" w:hAnsi="Book Antiqua" w:cs="Times New Roman"/>
          <w:color w:val="303030"/>
          <w:kern w:val="0"/>
        </w:rPr>
        <w:t xml:space="preserve">cells </w:t>
      </w:r>
      <w:r w:rsidR="00A8517F" w:rsidRPr="00DA19BC">
        <w:rPr>
          <w:rFonts w:ascii="Book Antiqua" w:hAnsi="Book Antiqua" w:cs="Times New Roman"/>
        </w:rPr>
        <w:t>predominantly</w:t>
      </w:r>
      <w:r w:rsidRPr="00DA19BC">
        <w:rPr>
          <w:rFonts w:ascii="Book Antiqua" w:hAnsi="Book Antiqua" w:cs="Times New Roman"/>
        </w:rPr>
        <w:t xml:space="preserve"> derived from embryonic fetal liver</w:t>
      </w:r>
      <w:r w:rsidR="00367F7C" w:rsidRPr="00DA19BC">
        <w:rPr>
          <w:rFonts w:ascii="Book Antiqua" w:hAnsi="Book Antiqua" w:cs="Times New Roman"/>
        </w:rPr>
        <w:t xml:space="preserve"> with a minor contribution of </w:t>
      </w:r>
      <w:r w:rsidR="00A8517F" w:rsidRPr="00DA19BC">
        <w:rPr>
          <w:rFonts w:ascii="Book Antiqua" w:hAnsi="Book Antiqua" w:cs="Times New Roman"/>
        </w:rPr>
        <w:t>yolk sac</w:t>
      </w:r>
      <w:r w:rsidR="00116145" w:rsidRPr="00DA19BC">
        <w:rPr>
          <w:rFonts w:ascii="Book Antiqua" w:hAnsi="Book Antiqua" w:cs="Times New Roman"/>
          <w:vertAlign w:val="superscript"/>
        </w:rPr>
        <w:t>[5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2</w:t>
      </w:r>
      <w:r w:rsidR="00116145" w:rsidRPr="00DA19BC">
        <w:rPr>
          <w:rFonts w:ascii="Book Antiqua" w:hAnsi="Book Antiqua" w:cs="Times New Roman"/>
          <w:vertAlign w:val="superscript"/>
        </w:rPr>
        <w:t>,5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3</w:t>
      </w:r>
      <w:r w:rsidR="00116145" w:rsidRPr="00DA19BC">
        <w:rPr>
          <w:rFonts w:ascii="Book Antiqua" w:hAnsi="Book Antiqua" w:cs="Times New Roman"/>
          <w:vertAlign w:val="superscript"/>
        </w:rPr>
        <w:t>]</w:t>
      </w:r>
      <w:r w:rsidR="00116145" w:rsidRPr="00DA19BC">
        <w:rPr>
          <w:rFonts w:ascii="Book Antiqua" w:hAnsi="Book Antiqua" w:cs="Times New Roman"/>
        </w:rPr>
        <w:t>.</w:t>
      </w:r>
      <w:r w:rsidRPr="00DA19BC">
        <w:rPr>
          <w:rFonts w:ascii="Book Antiqua" w:hAnsi="Book Antiqua" w:cs="Times New Roman"/>
        </w:rPr>
        <w:t xml:space="preserve"> </w:t>
      </w:r>
      <w:r w:rsidR="008133E8" w:rsidRPr="00DA19BC">
        <w:rPr>
          <w:rFonts w:ascii="Book Antiqua" w:eastAsia="Times New Roman" w:hAnsi="Book Antiqua" w:cs="Times New Roman"/>
          <w:color w:val="303030"/>
          <w:kern w:val="0"/>
          <w:shd w:val="clear" w:color="auto" w:fill="FFFFFF"/>
        </w:rPr>
        <w:t>T</w:t>
      </w:r>
      <w:r w:rsidRPr="00DA19BC">
        <w:rPr>
          <w:rFonts w:ascii="Book Antiqua" w:eastAsia="Times New Roman" w:hAnsi="Book Antiqua" w:cs="Times New Roman"/>
          <w:color w:val="303030"/>
          <w:kern w:val="0"/>
          <w:shd w:val="clear" w:color="auto" w:fill="FFFFFF"/>
        </w:rPr>
        <w:t xml:space="preserve">issue-resident macrophages </w:t>
      </w:r>
      <w:r w:rsidR="008133E8" w:rsidRPr="00DA19BC">
        <w:rPr>
          <w:rFonts w:ascii="Book Antiqua" w:eastAsia="Times New Roman" w:hAnsi="Book Antiqua" w:cs="Times New Roman"/>
          <w:color w:val="303030"/>
          <w:kern w:val="0"/>
          <w:shd w:val="clear" w:color="auto" w:fill="FFFFFF"/>
        </w:rPr>
        <w:t xml:space="preserve">with </w:t>
      </w:r>
      <w:r w:rsidR="008133E8" w:rsidRPr="00DA19BC">
        <w:rPr>
          <w:rFonts w:ascii="Book Antiqua" w:hAnsi="Book Antiqua" w:cs="Times New Roman"/>
        </w:rPr>
        <w:t>Low turn over are</w:t>
      </w:r>
      <w:r w:rsidR="008133E8" w:rsidRPr="00DA19BC">
        <w:rPr>
          <w:rFonts w:ascii="Book Antiqua" w:eastAsia="Times New Roman" w:hAnsi="Book Antiqua" w:cs="Times New Roman"/>
          <w:color w:val="303030"/>
          <w:kern w:val="0"/>
          <w:shd w:val="clear" w:color="auto" w:fill="FFFFFF"/>
        </w:rPr>
        <w:t xml:space="preserve"> </w:t>
      </w:r>
      <w:r w:rsidRPr="00DA19BC">
        <w:rPr>
          <w:rFonts w:ascii="Book Antiqua" w:eastAsia="Times New Roman" w:hAnsi="Book Antiqua" w:cs="Times New Roman"/>
          <w:color w:val="303030"/>
          <w:kern w:val="0"/>
          <w:shd w:val="clear" w:color="auto" w:fill="FFFFFF"/>
        </w:rPr>
        <w:t xml:space="preserve">self-maintain locally throughout adult life with minimal contribution from circulating </w:t>
      </w:r>
      <w:proofErr w:type="gramStart"/>
      <w:r w:rsidRPr="00DA19BC">
        <w:rPr>
          <w:rFonts w:ascii="Book Antiqua" w:eastAsia="Times New Roman" w:hAnsi="Book Antiqua" w:cs="Times New Roman"/>
          <w:color w:val="303030"/>
          <w:kern w:val="0"/>
          <w:shd w:val="clear" w:color="auto" w:fill="FFFFFF"/>
        </w:rPr>
        <w:t>monocytes</w:t>
      </w:r>
      <w:r w:rsidR="00116145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116145" w:rsidRPr="00DA19BC">
        <w:rPr>
          <w:rFonts w:ascii="Book Antiqua" w:hAnsi="Book Antiqua" w:cs="Times New Roman"/>
          <w:vertAlign w:val="superscript"/>
        </w:rPr>
        <w:t>5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4</w:t>
      </w:r>
      <w:r w:rsidR="00116145" w:rsidRPr="00DA19BC">
        <w:rPr>
          <w:rFonts w:ascii="Book Antiqua" w:hAnsi="Book Antiqua" w:cs="Times New Roman"/>
          <w:vertAlign w:val="superscript"/>
        </w:rPr>
        <w:t>]</w:t>
      </w:r>
      <w:r w:rsidRPr="00DA19BC">
        <w:rPr>
          <w:rFonts w:ascii="Book Antiqua" w:eastAsia="Times New Roman" w:hAnsi="Book Antiqua" w:cs="Times New Roman"/>
          <w:color w:val="303030"/>
          <w:kern w:val="0"/>
        </w:rPr>
        <w:t xml:space="preserve"> </w:t>
      </w:r>
      <w:r w:rsidRPr="00DA19BC">
        <w:rPr>
          <w:rFonts w:ascii="Book Antiqua" w:hAnsi="Book Antiqua" w:cs="Times New Roman"/>
        </w:rPr>
        <w:t>and self renew after birth</w:t>
      </w:r>
      <w:r w:rsidR="00116145" w:rsidRPr="00DA19BC">
        <w:rPr>
          <w:rFonts w:ascii="Book Antiqua" w:hAnsi="Book Antiqua" w:cs="Times New Roman"/>
          <w:vertAlign w:val="superscript"/>
        </w:rPr>
        <w:t>[5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5</w:t>
      </w:r>
      <w:r w:rsidR="00116145" w:rsidRPr="00DA19BC">
        <w:rPr>
          <w:rFonts w:ascii="Book Antiqua" w:hAnsi="Book Antiqua" w:cs="Times New Roman"/>
          <w:vertAlign w:val="superscript"/>
        </w:rPr>
        <w:t>]</w:t>
      </w:r>
      <w:r w:rsidR="00116145" w:rsidRPr="00DA19BC">
        <w:rPr>
          <w:rFonts w:ascii="Book Antiqua" w:hAnsi="Book Antiqua" w:cs="Times New Roman"/>
        </w:rPr>
        <w:t>.</w:t>
      </w:r>
      <w:r w:rsidR="008C5B04" w:rsidRPr="00DA19BC">
        <w:rPr>
          <w:rFonts w:ascii="Book Antiqua" w:hAnsi="Book Antiqua" w:cs="Times New Roman"/>
        </w:rPr>
        <w:t xml:space="preserve"> </w:t>
      </w:r>
      <w:r w:rsidR="008133E8" w:rsidRPr="00DA19BC">
        <w:rPr>
          <w:rFonts w:ascii="Book Antiqua" w:eastAsia="Times New Roman" w:hAnsi="Book Antiqua" w:cs="Times New Roman"/>
          <w:color w:val="303030"/>
          <w:kern w:val="0"/>
        </w:rPr>
        <w:t xml:space="preserve">In heart cardiac macrophages are primarily embryonic and are </w:t>
      </w:r>
      <w:r w:rsidR="008133E8" w:rsidRPr="00DA19BC">
        <w:rPr>
          <w:rFonts w:ascii="Book Antiqua" w:eastAsia="Times New Roman" w:hAnsi="Book Antiqua" w:cs="Times New Roman"/>
          <w:color w:val="303030"/>
          <w:kern w:val="0"/>
        </w:rPr>
        <w:lastRenderedPageBreak/>
        <w:t>self-renewed, whi</w:t>
      </w:r>
      <w:r w:rsidR="00116145" w:rsidRPr="00DA19BC">
        <w:rPr>
          <w:rFonts w:ascii="Book Antiqua" w:eastAsia="Times New Roman" w:hAnsi="Book Antiqua" w:cs="Times New Roman"/>
          <w:color w:val="303030"/>
          <w:kern w:val="0"/>
        </w:rPr>
        <w:t xml:space="preserve">ch reside throughout </w:t>
      </w:r>
      <w:proofErr w:type="gramStart"/>
      <w:r w:rsidR="00116145" w:rsidRPr="00DA19BC">
        <w:rPr>
          <w:rFonts w:ascii="Book Antiqua" w:eastAsia="Times New Roman" w:hAnsi="Book Antiqua" w:cs="Times New Roman"/>
          <w:color w:val="303030"/>
          <w:kern w:val="0"/>
        </w:rPr>
        <w:t>myocardium</w:t>
      </w:r>
      <w:r w:rsidR="00116145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116145" w:rsidRPr="00DA19BC">
        <w:rPr>
          <w:rFonts w:ascii="Book Antiqua" w:hAnsi="Book Antiqua" w:cs="Times New Roman"/>
          <w:vertAlign w:val="superscript"/>
        </w:rPr>
        <w:t>5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6</w:t>
      </w:r>
      <w:r w:rsidR="00116145" w:rsidRPr="00DA19BC">
        <w:rPr>
          <w:rFonts w:ascii="Book Antiqua" w:hAnsi="Book Antiqua" w:cs="Times New Roman"/>
          <w:vertAlign w:val="superscript"/>
        </w:rPr>
        <w:t>]</w:t>
      </w:r>
      <w:r w:rsidR="00116145" w:rsidRPr="00DA19BC">
        <w:rPr>
          <w:rFonts w:ascii="Book Antiqua" w:hAnsi="Book Antiqua" w:cs="Times New Roman"/>
        </w:rPr>
        <w:t>.</w:t>
      </w:r>
      <w:r w:rsidR="00BC31E6" w:rsidRPr="00DA19BC">
        <w:rPr>
          <w:rFonts w:ascii="Book Antiqua" w:eastAsia="Times New Roman" w:hAnsi="Book Antiqua" w:cs="Times New Roman"/>
          <w:color w:val="303030"/>
          <w:kern w:val="0"/>
        </w:rPr>
        <w:t xml:space="preserve"> </w:t>
      </w:r>
      <w:r w:rsidR="008133E8" w:rsidRPr="00DA19BC">
        <w:rPr>
          <w:rFonts w:ascii="Book Antiqua" w:eastAsia="Times New Roman" w:hAnsi="Book Antiqua" w:cs="Times New Roman"/>
          <w:kern w:val="0"/>
        </w:rPr>
        <w:t xml:space="preserve">Recent data have shown that by advanced age these embryo-derived tissue macrophages </w:t>
      </w:r>
      <w:r w:rsidR="00375F93" w:rsidRPr="00DA19BC">
        <w:rPr>
          <w:rFonts w:ascii="Book Antiqua" w:eastAsia="Times New Roman" w:hAnsi="Book Antiqua" w:cs="Times New Roman"/>
          <w:kern w:val="0"/>
        </w:rPr>
        <w:t xml:space="preserve">are </w:t>
      </w:r>
      <w:r w:rsidR="008133E8" w:rsidRPr="00DA19BC">
        <w:rPr>
          <w:rFonts w:ascii="Book Antiqua" w:eastAsia="Times New Roman" w:hAnsi="Book Antiqua" w:cs="Times New Roman"/>
          <w:kern w:val="0"/>
        </w:rPr>
        <w:t>replaced by blood monocytes derived from HSC</w:t>
      </w:r>
      <w:r w:rsidR="00A8517F" w:rsidRPr="00DA19BC">
        <w:rPr>
          <w:rFonts w:ascii="Book Antiqua" w:eastAsia="Times New Roman" w:hAnsi="Book Antiqua" w:cs="Times New Roman"/>
          <w:kern w:val="0"/>
        </w:rPr>
        <w:t>s</w:t>
      </w:r>
      <w:r w:rsidR="008133E8" w:rsidRPr="00DA19BC">
        <w:rPr>
          <w:rFonts w:ascii="Book Antiqua" w:eastAsia="Times New Roman" w:hAnsi="Book Antiqua" w:cs="Times New Roman"/>
          <w:kern w:val="0"/>
        </w:rPr>
        <w:t xml:space="preserve">. In the heart embryo-derived cardiac macrophages decline self-renewal by age </w:t>
      </w:r>
      <w:r w:rsidR="008133E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and are progressively substituted </w:t>
      </w:r>
      <w:r w:rsidR="00A8517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by monocyte-derived </w:t>
      </w:r>
      <w:proofErr w:type="gramStart"/>
      <w:r w:rsidR="00A8517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macrophages</w:t>
      </w:r>
      <w:r w:rsidR="00116145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57</w:t>
      </w:r>
      <w:r w:rsidR="00116145" w:rsidRPr="00DA19BC">
        <w:rPr>
          <w:rFonts w:ascii="Book Antiqua" w:hAnsi="Book Antiqua" w:cs="Times New Roman"/>
          <w:vertAlign w:val="superscript"/>
        </w:rPr>
        <w:t>]</w:t>
      </w:r>
      <w:r w:rsidR="00116145" w:rsidRPr="00DA19BC">
        <w:rPr>
          <w:rFonts w:ascii="Book Antiqua" w:hAnsi="Book Antiqua" w:cs="Times New Roman"/>
        </w:rPr>
        <w:t>.</w:t>
      </w:r>
      <w:r w:rsidRPr="00DA19BC">
        <w:rPr>
          <w:rFonts w:ascii="Book Antiqua" w:eastAsia="Times New Roman" w:hAnsi="Book Antiqua" w:cs="Times New Roman"/>
          <w:i/>
          <w:iCs/>
          <w:color w:val="303030"/>
          <w:kern w:val="0"/>
        </w:rPr>
        <w:t xml:space="preserve"> 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Intestinal macrophages have a high turnover rate and are constantly replaced from bone marrow derived Ly6C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+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blood monocytes</w:t>
      </w:r>
      <w:r w:rsidR="008133E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from early </w:t>
      </w:r>
      <w:proofErr w:type="gramStart"/>
      <w:r w:rsidR="00375F9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lifetime</w:t>
      </w:r>
      <w:r w:rsidR="00116145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58</w:t>
      </w:r>
      <w:r w:rsidR="00116145" w:rsidRPr="00DA19BC">
        <w:rPr>
          <w:rFonts w:ascii="Book Antiqua" w:hAnsi="Book Antiqua" w:cs="Times New Roman"/>
          <w:vertAlign w:val="superscript"/>
        </w:rPr>
        <w:t>]</w:t>
      </w:r>
      <w:r w:rsidR="00116145" w:rsidRPr="00DA19BC">
        <w:rPr>
          <w:rFonts w:ascii="Book Antiqua" w:hAnsi="Book Antiqua" w:cs="Times New Roman"/>
        </w:rPr>
        <w:t>.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Pr="00DA19BC">
        <w:rPr>
          <w:rFonts w:ascii="Book Antiqua" w:eastAsia="Times New Roman" w:hAnsi="Book Antiqua" w:cs="Times New Roman"/>
          <w:kern w:val="0"/>
        </w:rPr>
        <w:t xml:space="preserve">In peritoneal cavity, embryo-derived macrophages retain </w:t>
      </w:r>
      <w:r w:rsidR="00375F93" w:rsidRPr="00DA19BC">
        <w:rPr>
          <w:rFonts w:ascii="Book Antiqua" w:eastAsia="Times New Roman" w:hAnsi="Book Antiqua" w:cs="Times New Roman"/>
          <w:kern w:val="0"/>
        </w:rPr>
        <w:t>self-renewal</w:t>
      </w:r>
      <w:r w:rsidRPr="00DA19BC">
        <w:rPr>
          <w:rFonts w:ascii="Book Antiqua" w:eastAsia="Times New Roman" w:hAnsi="Book Antiqua" w:cs="Times New Roman"/>
          <w:kern w:val="0"/>
        </w:rPr>
        <w:t xml:space="preserve"> at least until 4 months in mice. By aging embryo-derived macrophages</w:t>
      </w:r>
      <w:r w:rsidR="007845BB" w:rsidRPr="00DA19BC">
        <w:rPr>
          <w:rFonts w:ascii="Book Antiqua" w:eastAsia="Times New Roman" w:hAnsi="Book Antiqua" w:cs="Times New Roman"/>
          <w:kern w:val="0"/>
        </w:rPr>
        <w:t xml:space="preserve"> in peritoneal cavity</w:t>
      </w:r>
      <w:r w:rsidRPr="00DA19BC">
        <w:rPr>
          <w:rFonts w:ascii="Book Antiqua" w:eastAsia="Times New Roman" w:hAnsi="Book Antiqua" w:cs="Times New Roman"/>
          <w:kern w:val="0"/>
        </w:rPr>
        <w:t xml:space="preserve"> are replaced by 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bone marrow-derived </w:t>
      </w:r>
      <w:proofErr w:type="gramStart"/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monocytes</w:t>
      </w:r>
      <w:r w:rsidR="00116145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59</w:t>
      </w:r>
      <w:r w:rsidR="00116145" w:rsidRPr="00DA19BC">
        <w:rPr>
          <w:rFonts w:ascii="Book Antiqua" w:hAnsi="Book Antiqua" w:cs="Times New Roman"/>
          <w:vertAlign w:val="superscript"/>
        </w:rPr>
        <w:t>]</w:t>
      </w:r>
      <w:r w:rsidR="00116145" w:rsidRPr="00DA19BC">
        <w:rPr>
          <w:rFonts w:ascii="Book Antiqua" w:hAnsi="Book Antiqua" w:cs="Times New Roman"/>
        </w:rPr>
        <w:t>.</w:t>
      </w:r>
      <w:r w:rsidR="0011614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</w:p>
    <w:p w14:paraId="06E69148" w14:textId="1CE4D1B8" w:rsidR="004F644A" w:rsidRPr="00DA19BC" w:rsidRDefault="00513028" w:rsidP="000972A0">
      <w:pPr>
        <w:snapToGrid w:val="0"/>
        <w:spacing w:line="360" w:lineRule="auto"/>
        <w:ind w:firstLine="567"/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</w:pP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There exist two types of macrophages namely M1 macrophages and M2 macrophages</w:t>
      </w:r>
      <w:r w:rsidR="00AF5B4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 M1 (inflammatory) macrophages produce NO</w:t>
      </w:r>
      <w:r w:rsidR="003B108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radical form arginine</w:t>
      </w:r>
      <w:r w:rsidR="00AF5B4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with IFN</w:t>
      </w:r>
      <w:r w:rsidR="00AF5B4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 or LPS stimulation, whereas M2 macrophages produce TGF</w:t>
      </w:r>
      <w:r w:rsidR="00AF5B4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1 and inhibit NO synthase and stimulate </w:t>
      </w:r>
      <w:proofErr w:type="spellStart"/>
      <w:r w:rsidR="00AF5B4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arginase</w:t>
      </w:r>
      <w:proofErr w:type="spellEnd"/>
      <w:r w:rsidR="00AF5B4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</w:t>
      </w:r>
      <w:proofErr w:type="spellStart"/>
      <w:r w:rsidR="00AF5B4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Arginase</w:t>
      </w:r>
      <w:proofErr w:type="spellEnd"/>
      <w:r w:rsidR="00AF5B4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convert</w:t>
      </w:r>
      <w:r w:rsidR="003B108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s</w:t>
      </w:r>
      <w:r w:rsidR="00AF5B4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argini</w:t>
      </w:r>
      <w:r w:rsidR="003B108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ne to ornithine, which induces cell </w:t>
      </w:r>
      <w:proofErr w:type="gramStart"/>
      <w:r w:rsidR="003B108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division</w:t>
      </w:r>
      <w:r w:rsidR="00116145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116145" w:rsidRPr="00DA19BC">
        <w:rPr>
          <w:rFonts w:ascii="Book Antiqua" w:hAnsi="Book Antiqua" w:cs="Times New Roman"/>
          <w:vertAlign w:val="superscript"/>
        </w:rPr>
        <w:t>6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0</w:t>
      </w:r>
      <w:r w:rsidR="00116145" w:rsidRPr="00DA19BC">
        <w:rPr>
          <w:rFonts w:ascii="Book Antiqua" w:hAnsi="Book Antiqua" w:cs="Times New Roman"/>
          <w:vertAlign w:val="superscript"/>
        </w:rPr>
        <w:t>]</w:t>
      </w:r>
      <w:r w:rsidR="00116145" w:rsidRPr="00DA19BC">
        <w:rPr>
          <w:rFonts w:ascii="Book Antiqua" w:hAnsi="Book Antiqua" w:cs="Times New Roman"/>
        </w:rPr>
        <w:t>.</w:t>
      </w:r>
      <w:r w:rsidR="0011614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7C14FA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M2 macrophages are further subdivided into M2a and M2c. M2a is activated by IL-4/IL13, and</w:t>
      </w:r>
      <w:r w:rsidR="00EF00CD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relates to</w:t>
      </w:r>
      <w:r w:rsidR="007C14FA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wound-healing </w:t>
      </w:r>
      <w:proofErr w:type="gramStart"/>
      <w:r w:rsidR="007C14FA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process</w:t>
      </w:r>
      <w:r w:rsidR="00116145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116145" w:rsidRPr="00DA19BC">
        <w:rPr>
          <w:rFonts w:ascii="Book Antiqua" w:hAnsi="Book Antiqua" w:cs="Times New Roman"/>
          <w:vertAlign w:val="superscript"/>
        </w:rPr>
        <w:t>6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1</w:t>
      </w:r>
      <w:r w:rsidR="00116145" w:rsidRPr="00DA19BC">
        <w:rPr>
          <w:rFonts w:ascii="Book Antiqua" w:hAnsi="Book Antiqua" w:cs="Times New Roman"/>
          <w:vertAlign w:val="superscript"/>
        </w:rPr>
        <w:t>]</w:t>
      </w:r>
      <w:r w:rsidR="00116145" w:rsidRPr="00DA19BC">
        <w:rPr>
          <w:rFonts w:ascii="Book Antiqua" w:hAnsi="Book Antiqua" w:cs="Times New Roman"/>
        </w:rPr>
        <w:t>.</w:t>
      </w:r>
      <w:r w:rsidR="00116145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</w:t>
      </w:r>
      <w:r w:rsidR="007C14FA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M2c is activated by IL10, which has anti-inflammatory </w:t>
      </w:r>
      <w:proofErr w:type="gramStart"/>
      <w:r w:rsidR="007C14FA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activity</w:t>
      </w:r>
      <w:r w:rsidR="00116145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116145" w:rsidRPr="00DA19BC">
        <w:rPr>
          <w:rFonts w:ascii="Book Antiqua" w:hAnsi="Book Antiqua" w:cs="Times New Roman"/>
          <w:vertAlign w:val="superscript"/>
        </w:rPr>
        <w:t>6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2</w:t>
      </w:r>
      <w:r w:rsidR="00116145" w:rsidRPr="00DA19BC">
        <w:rPr>
          <w:rFonts w:ascii="Book Antiqua" w:hAnsi="Book Antiqua" w:cs="Times New Roman"/>
          <w:vertAlign w:val="superscript"/>
        </w:rPr>
        <w:t>]</w:t>
      </w:r>
      <w:r w:rsidR="00116145" w:rsidRPr="00DA19BC">
        <w:rPr>
          <w:rFonts w:ascii="Book Antiqua" w:hAnsi="Book Antiqua" w:cs="Times New Roman"/>
        </w:rPr>
        <w:t>.</w:t>
      </w:r>
      <w:r w:rsidR="00116145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</w:t>
      </w:r>
      <w:r w:rsidR="00EF00CD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It has been shown that macrophages of aged mice polarize to M2 </w:t>
      </w:r>
      <w:proofErr w:type="gramStart"/>
      <w:r w:rsidR="00EF00CD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macrophages</w:t>
      </w:r>
      <w:r w:rsidR="00116145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2313FF" w:rsidRPr="00DA19BC">
        <w:rPr>
          <w:rFonts w:ascii="Book Antiqua" w:hAnsi="Book Antiqua" w:cs="Times New Roman"/>
          <w:vertAlign w:val="superscript"/>
        </w:rPr>
        <w:t>11,6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3</w:t>
      </w:r>
      <w:r w:rsidR="00116145" w:rsidRPr="00DA19BC">
        <w:rPr>
          <w:rFonts w:ascii="Book Antiqua" w:hAnsi="Book Antiqua" w:cs="Times New Roman"/>
          <w:vertAlign w:val="superscript"/>
        </w:rPr>
        <w:t>]</w:t>
      </w:r>
      <w:r w:rsidR="00116145" w:rsidRPr="00DA19BC">
        <w:rPr>
          <w:rFonts w:ascii="Book Antiqua" w:hAnsi="Book Antiqua" w:cs="Times New Roman"/>
        </w:rPr>
        <w:t>.</w:t>
      </w:r>
      <w:r w:rsidR="00116145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</w:t>
      </w:r>
      <w:r w:rsidR="00EF00CD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M2 </w:t>
      </w:r>
      <w:r w:rsidR="00EF00C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macrophages promote angiogenesis in age-related eye </w:t>
      </w:r>
      <w:proofErr w:type="gramStart"/>
      <w:r w:rsidR="00EF00C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disease</w:t>
      </w:r>
      <w:r w:rsidR="008F062F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2313FF" w:rsidRPr="00DA19BC">
        <w:rPr>
          <w:rFonts w:ascii="Book Antiqua" w:hAnsi="Book Antiqua" w:cs="Times New Roman"/>
          <w:vertAlign w:val="superscript"/>
        </w:rPr>
        <w:t>11</w:t>
      </w:r>
      <w:r w:rsidR="008F062F" w:rsidRPr="00DA19BC">
        <w:rPr>
          <w:rFonts w:ascii="Book Antiqua" w:hAnsi="Book Antiqua" w:cs="Times New Roman"/>
          <w:vertAlign w:val="superscript"/>
        </w:rPr>
        <w:t>]</w:t>
      </w:r>
      <w:r w:rsidR="008F062F" w:rsidRPr="00DA19BC">
        <w:rPr>
          <w:rFonts w:ascii="Book Antiqua" w:hAnsi="Book Antiqua" w:cs="Times New Roman"/>
        </w:rPr>
        <w:t>.</w:t>
      </w:r>
      <w:r w:rsidR="008F062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81293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M2</w:t>
      </w:r>
      <w:r w:rsidR="007C14F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</w:t>
      </w:r>
      <w:r w:rsidR="0081293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375F9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macrophages have</w:t>
      </w:r>
      <w:r w:rsidR="0081293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been shown to induce muscle aging by inducing fibrosis. Transplantation of young BM cells to aged mice shows fewer M2</w:t>
      </w:r>
      <w:r w:rsidR="007C14F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</w:t>
      </w:r>
      <w:r w:rsidR="0081293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macrophages and l</w:t>
      </w:r>
      <w:r w:rsidR="00EF00C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ess accumulation of </w:t>
      </w:r>
      <w:proofErr w:type="gramStart"/>
      <w:r w:rsidR="00EF00C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collagen</w:t>
      </w:r>
      <w:r w:rsidR="002313FF" w:rsidRPr="00DA19BC">
        <w:rPr>
          <w:rFonts w:ascii="Book Antiqua" w:hAnsi="Book Antiqua" w:cs="Times New Roman"/>
          <w:vertAlign w:val="superscript"/>
        </w:rPr>
        <w:t>[</w:t>
      </w:r>
      <w:proofErr w:type="gramEnd"/>
      <w:r w:rsidR="002313FF" w:rsidRPr="00DA19BC">
        <w:rPr>
          <w:rFonts w:ascii="Book Antiqua" w:hAnsi="Book Antiqua" w:cs="Times New Roman"/>
          <w:vertAlign w:val="superscript"/>
        </w:rPr>
        <w:t>6</w:t>
      </w:r>
      <w:r w:rsidR="006E49FA" w:rsidRPr="00DA19BC">
        <w:rPr>
          <w:rFonts w:ascii="Book Antiqua" w:eastAsia="宋体" w:hAnsi="Book Antiqua" w:cs="Times New Roman"/>
          <w:vertAlign w:val="superscript"/>
          <w:lang w:eastAsia="zh-CN"/>
        </w:rPr>
        <w:t>4</w:t>
      </w:r>
      <w:r w:rsidR="008F062F" w:rsidRPr="00DA19BC">
        <w:rPr>
          <w:rFonts w:ascii="Book Antiqua" w:hAnsi="Book Antiqua" w:cs="Times New Roman"/>
          <w:vertAlign w:val="superscript"/>
        </w:rPr>
        <w:t>]</w:t>
      </w:r>
      <w:r w:rsidR="008F062F" w:rsidRPr="00DA19BC">
        <w:rPr>
          <w:rFonts w:ascii="Book Antiqua" w:hAnsi="Book Antiqua" w:cs="Times New Roman"/>
        </w:rPr>
        <w:t>.</w:t>
      </w:r>
      <w:r w:rsidR="008F062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proofErr w:type="gramStart"/>
      <w:r w:rsidR="008F062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These findings of a</w:t>
      </w:r>
      <w:r w:rsidR="00F9121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ge-related M2 predominance </w:t>
      </w:r>
      <w:r w:rsidR="00375F9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contradicts</w:t>
      </w:r>
      <w:proofErr w:type="gramEnd"/>
      <w:r w:rsidR="00F9121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8F062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so called </w:t>
      </w:r>
      <w:r w:rsidR="00F9121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“</w:t>
      </w:r>
      <w:proofErr w:type="spellStart"/>
      <w:r w:rsidR="00F9121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inflammaging</w:t>
      </w:r>
      <w:proofErr w:type="spellEnd"/>
      <w:r w:rsidR="00F9121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”, which predominates pro-inflammatory state. </w:t>
      </w:r>
    </w:p>
    <w:p w14:paraId="051E329D" w14:textId="77777777" w:rsidR="004F644A" w:rsidRPr="00DA19BC" w:rsidRDefault="004F644A" w:rsidP="00AB1CC4">
      <w:pPr>
        <w:snapToGrid w:val="0"/>
        <w:spacing w:line="360" w:lineRule="auto"/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</w:pPr>
    </w:p>
    <w:p w14:paraId="434D4F25" w14:textId="2226715C" w:rsidR="004F644A" w:rsidRPr="00DA19BC" w:rsidRDefault="000972A0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color w:val="000000"/>
          <w:kern w:val="0"/>
          <w:shd w:val="clear" w:color="auto" w:fill="FFFFFF"/>
          <w:lang w:eastAsia="zh-CN"/>
        </w:rPr>
      </w:pPr>
      <w:r w:rsidRPr="00DA19BC">
        <w:rPr>
          <w:rFonts w:ascii="Book Antiqua" w:eastAsia="Times New Roman" w:hAnsi="Book Antiqua" w:cs="Times New Roman"/>
          <w:b/>
          <w:bCs/>
          <w:color w:val="000000"/>
          <w:kern w:val="0"/>
          <w:shd w:val="clear" w:color="auto" w:fill="FFFFFF"/>
        </w:rPr>
        <w:t>AGE-RELATED TISSUE CHANGES, WHICH INDUCE IMMUNE CELL ATTACK</w:t>
      </w:r>
    </w:p>
    <w:p w14:paraId="2D64DBBF" w14:textId="241FB7F2" w:rsidR="004F644A" w:rsidRPr="00DA19BC" w:rsidRDefault="004A7F0C" w:rsidP="00AB1CC4">
      <w:pPr>
        <w:snapToGrid w:val="0"/>
        <w:spacing w:line="360" w:lineRule="auto"/>
        <w:rPr>
          <w:rFonts w:ascii="Book Antiqua" w:eastAsia="Times New Roman" w:hAnsi="Book Antiqua" w:cs="Times New Roman"/>
          <w:b/>
          <w:bCs/>
          <w:color w:val="000000"/>
          <w:kern w:val="0"/>
          <w:shd w:val="clear" w:color="auto" w:fill="FFFFFF"/>
        </w:rPr>
      </w:pPr>
      <w:r w:rsidRPr="00DA19BC">
        <w:rPr>
          <w:rFonts w:ascii="Book Antiqua" w:eastAsia="Times New Roman" w:hAnsi="Book Antiqua" w:cs="Times New Roman"/>
          <w:kern w:val="0"/>
        </w:rPr>
        <w:t xml:space="preserve">Although aged HSCs have reduced regenerative potential, aged HSCs are biased toward myeloid differentiation at the expense of lymphoid </w:t>
      </w:r>
      <w:proofErr w:type="gramStart"/>
      <w:r w:rsidRPr="00DA19BC">
        <w:rPr>
          <w:rFonts w:ascii="Book Antiqua" w:eastAsia="Times New Roman" w:hAnsi="Book Antiqua" w:cs="Times New Roman"/>
          <w:kern w:val="0"/>
        </w:rPr>
        <w:t>differentiation</w:t>
      </w:r>
      <w:r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2313FF" w:rsidRPr="00DA19BC">
        <w:rPr>
          <w:rFonts w:ascii="Book Antiqua" w:eastAsia="Times New Roman" w:hAnsi="Book Antiqua" w:cs="Times New Roman"/>
          <w:kern w:val="0"/>
          <w:vertAlign w:val="superscript"/>
        </w:rPr>
        <w:t>6</w:t>
      </w:r>
      <w:r w:rsidR="006E49FA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5</w:t>
      </w:r>
      <w:r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Pr="00DA19BC">
        <w:rPr>
          <w:rFonts w:ascii="Book Antiqua" w:eastAsia="Times New Roman" w:hAnsi="Book Antiqua" w:cs="Times New Roman"/>
          <w:kern w:val="0"/>
        </w:rPr>
        <w:t xml:space="preserve">. 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Chronic, low-grade, systemic inflammation is the primary 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lastRenderedPageBreak/>
        <w:t xml:space="preserve">risk factor for major human chronic diseases, including cardiovascular disorders, cancer, type </w:t>
      </w:r>
      <w:proofErr w:type="gramStart"/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2 diabetes,</w:t>
      </w:r>
      <w:proofErr w:type="gramEnd"/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and neurodegenerative disease. Increased production of inflammatory mediators that accompany this process, referred to as “</w:t>
      </w:r>
      <w:proofErr w:type="spellStart"/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inflammaging</w:t>
      </w:r>
      <w:proofErr w:type="spellEnd"/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”</w:t>
      </w:r>
      <w:r w:rsidR="002313FF" w:rsidRPr="00DA19BC">
        <w:rPr>
          <w:rFonts w:ascii="Book Antiqua" w:eastAsia="Times New Roman" w:hAnsi="Book Antiqua" w:cs="Times New Roman"/>
          <w:kern w:val="0"/>
          <w:vertAlign w:val="superscript"/>
        </w:rPr>
        <w:t>[6</w:t>
      </w:r>
      <w:r w:rsidR="006E49FA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6</w:t>
      </w:r>
      <w:r w:rsidR="002313FF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</w:t>
      </w:r>
      <w:r w:rsidRPr="00DA19BC">
        <w:rPr>
          <w:rFonts w:ascii="Book Antiqua" w:eastAsia="Times New Roman" w:hAnsi="Book Antiqua" w:cs="Times New Roman"/>
          <w:color w:val="303030"/>
          <w:kern w:val="0"/>
        </w:rPr>
        <w:t xml:space="preserve">This inflammatory tendency in aged human has wide variability. The mechanism of </w:t>
      </w:r>
      <w:proofErr w:type="spellStart"/>
      <w:r w:rsidRPr="00DA19BC">
        <w:rPr>
          <w:rFonts w:ascii="Book Antiqua" w:eastAsia="Times New Roman" w:hAnsi="Book Antiqua" w:cs="Times New Roman"/>
          <w:color w:val="303030"/>
          <w:kern w:val="0"/>
        </w:rPr>
        <w:t>inflammaging</w:t>
      </w:r>
      <w:proofErr w:type="spellEnd"/>
      <w:r w:rsidRPr="00DA19BC">
        <w:rPr>
          <w:rFonts w:ascii="Book Antiqua" w:eastAsia="Times New Roman" w:hAnsi="Book Antiqua" w:cs="Times New Roman"/>
          <w:color w:val="303030"/>
          <w:kern w:val="0"/>
        </w:rPr>
        <w:t xml:space="preserve"> has still not reach complete understanding.</w:t>
      </w:r>
    </w:p>
    <w:p w14:paraId="3CCA381A" w14:textId="757AA5C2" w:rsidR="00603337" w:rsidRPr="00DA19BC" w:rsidRDefault="004F644A" w:rsidP="000972A0">
      <w:pPr>
        <w:snapToGrid w:val="0"/>
        <w:spacing w:line="360" w:lineRule="auto"/>
        <w:ind w:firstLine="567"/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</w:pP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D</w:t>
      </w:r>
      <w:r w:rsidR="00F9121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amaged macromolecules and self-debris released as a consequence of cell/organelle injury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F84F4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work as DAMPs, which may activate pro-inflammatory macrophages. These DAMPs include free radicals from oxidative stress and advanced </w:t>
      </w:r>
      <w:proofErr w:type="spellStart"/>
      <w:r w:rsidR="00F84F4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glycation</w:t>
      </w:r>
      <w:proofErr w:type="spellEnd"/>
      <w:r w:rsidR="00F84F4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375F9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end products</w:t>
      </w:r>
      <w:r w:rsidR="00344C1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, ATP, fatty acids and amyloid</w:t>
      </w:r>
      <w:r w:rsidR="00F84F4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F84F4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Another sources, which are </w:t>
      </w:r>
      <w:r w:rsidR="00375F9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up regulated</w:t>
      </w:r>
      <w:r w:rsidR="00F84F4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by aging</w:t>
      </w:r>
      <w:r w:rsidR="00344C1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,</w:t>
      </w:r>
      <w:r w:rsidR="00F84F4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are leaked microbial products from gut</w:t>
      </w:r>
      <w:r w:rsidR="00CE4E8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working as pathogen associated molecular patterns (PAMPs)</w:t>
      </w:r>
      <w:r w:rsidR="002313FF" w:rsidRPr="00DA19BC">
        <w:rPr>
          <w:rFonts w:ascii="Book Antiqua" w:eastAsia="Times New Roman" w:hAnsi="Book Antiqua" w:cs="Times New Roman"/>
          <w:kern w:val="0"/>
          <w:vertAlign w:val="superscript"/>
        </w:rPr>
        <w:t>[6</w:t>
      </w:r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5</w:t>
      </w:r>
      <w:r w:rsidR="002313FF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="00344C1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</w:t>
      </w:r>
      <w:r w:rsidR="00CE4E8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These DAMPs and PAMPs may work as stimulator to M1 macrophages. </w:t>
      </w:r>
      <w:r w:rsidR="002313F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These </w:t>
      </w:r>
      <w:proofErr w:type="spellStart"/>
      <w:r w:rsidR="002313F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</w:t>
      </w:r>
      <w:r w:rsidR="002C552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nflammaging</w:t>
      </w:r>
      <w:proofErr w:type="spellEnd"/>
      <w:r w:rsidR="002C552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and age-related M2 macrophage activation </w:t>
      </w:r>
      <w:r w:rsidR="002313F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described previously </w:t>
      </w:r>
      <w:r w:rsidR="002C552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seem to contradictive. </w:t>
      </w:r>
      <w:r w:rsidR="00E46FB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How to consider this discrepancy? </w:t>
      </w:r>
      <w:r w:rsidR="002C552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By acute infection or injury</w:t>
      </w:r>
      <w:r w:rsidR="00E46FB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,</w:t>
      </w:r>
      <w:r w:rsidR="002C552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neutrophils and M1 macrophages first predominate to the infected or injured site</w:t>
      </w:r>
      <w:r w:rsidR="0058222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,</w:t>
      </w:r>
      <w:r w:rsidR="002C552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then M2 macrophages resolve inflammation and induce tissue repair. In chronic inflammation, M1 macrophages continue to exist in inflamed tissue with late coming M2 macrophages. </w:t>
      </w:r>
      <w:r w:rsidR="00D04BF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We speculate that </w:t>
      </w:r>
      <w:r w:rsidR="00E46FB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both </w:t>
      </w:r>
      <w:r w:rsidR="00D04BF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tissue fibrosis caused by M2 macrophages and pro-</w:t>
      </w:r>
      <w:r w:rsidR="00375F9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inflammatory </w:t>
      </w:r>
      <w:proofErr w:type="gramStart"/>
      <w:r w:rsidR="00375F9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status caused by M1 macrophages continue</w:t>
      </w:r>
      <w:proofErr w:type="gramEnd"/>
      <w:r w:rsidR="00E46FB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to exist</w:t>
      </w:r>
      <w:r w:rsidR="00D04BF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in chronic inflammation. </w:t>
      </w:r>
      <w:r w:rsidR="00E46FB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In acute infection or acute tissue damage, </w:t>
      </w:r>
      <w:r w:rsidR="007B4EB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M2 macrophages compensate inflammation caused by M1 macrophages</w:t>
      </w:r>
      <w:r w:rsidR="0062159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and induce tissue repair</w:t>
      </w:r>
      <w:r w:rsidR="007B4EB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However, </w:t>
      </w:r>
      <w:r w:rsidR="00E46FB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in </w:t>
      </w:r>
      <w:r w:rsidR="00375F9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persistent</w:t>
      </w:r>
      <w:r w:rsidR="0062159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infection such as hepatitis C </w:t>
      </w:r>
      <w:r w:rsidR="00E46FB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or repeated tissue damage such as smoking, </w:t>
      </w:r>
      <w:r w:rsidR="0062159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M1</w:t>
      </w:r>
      <w:r w:rsidR="00E46FB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macrophages, which work as inflammation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62159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and M2 macrophages</w:t>
      </w:r>
      <w:r w:rsidR="00E46FBA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, which resolve tissue damage</w:t>
      </w:r>
      <w:r w:rsidR="00E84667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s by producing matrix materials, </w:t>
      </w:r>
      <w:r w:rsidR="0062159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exist at the same time</w:t>
      </w:r>
      <w:r w:rsidR="009F75D2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</w:t>
      </w:r>
      <w:r w:rsidR="00EC3113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Predominance of either M1 or M2 macrophages may dependent on disease process. </w:t>
      </w:r>
    </w:p>
    <w:p w14:paraId="3AAEEF2C" w14:textId="77777777" w:rsidR="00587F8E" w:rsidRPr="00DA19BC" w:rsidRDefault="00587F8E" w:rsidP="00AB1CC4">
      <w:pPr>
        <w:snapToGrid w:val="0"/>
        <w:spacing w:line="360" w:lineRule="auto"/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</w:pPr>
    </w:p>
    <w:p w14:paraId="641A4725" w14:textId="2C53DDF3" w:rsidR="00587F8E" w:rsidRPr="00DA19BC" w:rsidRDefault="00587F8E" w:rsidP="00AB1CC4">
      <w:pPr>
        <w:snapToGrid w:val="0"/>
        <w:spacing w:line="360" w:lineRule="auto"/>
        <w:rPr>
          <w:rFonts w:ascii="Book Antiqua" w:eastAsia="Times New Roman" w:hAnsi="Book Antiqua" w:cs="Times New Roman"/>
          <w:b/>
          <w:bCs/>
          <w:i/>
          <w:color w:val="000000"/>
          <w:kern w:val="0"/>
          <w:shd w:val="clear" w:color="auto" w:fill="FFFFFF"/>
        </w:rPr>
      </w:pPr>
      <w:r w:rsidRPr="00DA19BC">
        <w:rPr>
          <w:rFonts w:ascii="Book Antiqua" w:eastAsia="Times New Roman" w:hAnsi="Book Antiqua" w:cs="Times New Roman"/>
          <w:b/>
          <w:bCs/>
          <w:i/>
          <w:color w:val="000000"/>
          <w:kern w:val="0"/>
          <w:shd w:val="clear" w:color="auto" w:fill="FFFFFF"/>
        </w:rPr>
        <w:t>Metabolic syndrome</w:t>
      </w:r>
      <w:r w:rsidR="00F47325" w:rsidRPr="00DA19BC">
        <w:rPr>
          <w:rFonts w:ascii="Book Antiqua" w:eastAsia="Times New Roman" w:hAnsi="Book Antiqua" w:cs="Times New Roman"/>
          <w:b/>
          <w:bCs/>
          <w:i/>
          <w:color w:val="000000"/>
          <w:kern w:val="0"/>
          <w:shd w:val="clear" w:color="auto" w:fill="FFFFFF"/>
        </w:rPr>
        <w:t xml:space="preserve"> and macrophages</w:t>
      </w:r>
    </w:p>
    <w:p w14:paraId="076F8937" w14:textId="766D3279" w:rsidR="003F5FA1" w:rsidRPr="00DA19BC" w:rsidRDefault="00587F8E" w:rsidP="00AB1CC4">
      <w:pPr>
        <w:snapToGrid w:val="0"/>
        <w:spacing w:line="360" w:lineRule="auto"/>
        <w:rPr>
          <w:rFonts w:ascii="Book Antiqua" w:eastAsia="Times New Roman" w:hAnsi="Book Antiqua" w:cs="Times New Roman"/>
          <w:i/>
          <w:iCs/>
          <w:color w:val="303030"/>
          <w:kern w:val="0"/>
        </w:rPr>
      </w:pP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Metabolic syndrome</w:t>
      </w:r>
      <w:r w:rsidR="006A77C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, which has the risk to proceed to Type 2 diabetes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6A77C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and </w:t>
      </w:r>
      <w:r w:rsidR="006A77C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lastRenderedPageBreak/>
        <w:t xml:space="preserve">atherosclerosis, 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is caused by obesity. Now it is established that visceral and subcutaneous white adipose tissues (WAT) are different concerning metabolic activity. </w:t>
      </w:r>
      <w:proofErr w:type="spellStart"/>
      <w:r w:rsidR="004E429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Lipolytic</w:t>
      </w:r>
      <w:proofErr w:type="spellEnd"/>
      <w:r w:rsidR="004E429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effect of </w:t>
      </w:r>
      <w:proofErr w:type="spellStart"/>
      <w:r w:rsidR="004E429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catecholamines</w:t>
      </w:r>
      <w:proofErr w:type="spellEnd"/>
      <w:r w:rsidR="004E429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is lower in visceral WAT than that in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4E429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subcutaneous </w:t>
      </w:r>
      <w:proofErr w:type="gramStart"/>
      <w:r w:rsidR="004E429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WA</w:t>
      </w:r>
      <w:r w:rsidR="0086494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</w:t>
      </w:r>
      <w:r w:rsidR="0086494B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67</w:t>
      </w:r>
      <w:r w:rsidR="0086494B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="0086494B" w:rsidRPr="00DA19BC">
        <w:rPr>
          <w:rFonts w:ascii="Book Antiqua" w:eastAsia="Times New Roman" w:hAnsi="Book Antiqua" w:cs="Times New Roman"/>
          <w:kern w:val="0"/>
        </w:rPr>
        <w:t xml:space="preserve">. </w:t>
      </w:r>
      <w:r w:rsidR="004E429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Two main causes of insulin resistance (which causes type 2 diabetes) are saturated fatty acids and </w:t>
      </w:r>
      <w:r w:rsidR="00EF2A6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pro-inflammatory cytokines. Saturated fatty acids can bind to the Toll-like receptors (TLR) 2 and 4, especially in adipocytes and macrophages, which induce c-Jun N-terminal kinase (JNK), phosphorylate IRS1 and decrease insulin receptor signaling. Saturated fatty acids also produce pro-inflammatory </w:t>
      </w:r>
      <w:proofErr w:type="gramStart"/>
      <w:r w:rsidR="00EF2A6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cytokines</w:t>
      </w:r>
      <w:r w:rsidR="0086494B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68</w:t>
      </w:r>
      <w:r w:rsidR="0086494B" w:rsidRPr="00DA19BC">
        <w:rPr>
          <w:rFonts w:ascii="Book Antiqua" w:eastAsia="Times New Roman" w:hAnsi="Book Antiqua" w:cs="Times New Roman"/>
          <w:kern w:val="0"/>
          <w:vertAlign w:val="superscript"/>
        </w:rPr>
        <w:t>,</w:t>
      </w:r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69</w:t>
      </w:r>
      <w:r w:rsidR="0086494B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="00EF2A6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The expansion of </w:t>
      </w:r>
      <w:r w:rsidR="00CC340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WAT leads</w:t>
      </w:r>
      <w:r w:rsidR="00EF2A6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to necrosis of hypertrophic </w:t>
      </w:r>
      <w:r w:rsidR="00CC3409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adipocytes,</w:t>
      </w:r>
      <w:r w:rsidR="00EF2A6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which produce DAMPs</w:t>
      </w:r>
      <w:r w:rsidR="000976B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 DAMPs</w:t>
      </w:r>
      <w:r w:rsidR="00EF2A6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F4732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recruit macrophages and pro</w:t>
      </w:r>
      <w:r w:rsidR="000976B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duce pro-inflammatory cytokines, which aggravate insulin </w:t>
      </w:r>
      <w:proofErr w:type="gramStart"/>
      <w:r w:rsidR="000976BD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resistance</w:t>
      </w:r>
      <w:r w:rsidR="0086494B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86494B" w:rsidRPr="00DA19BC">
        <w:rPr>
          <w:rFonts w:ascii="Book Antiqua" w:eastAsia="Times New Roman" w:hAnsi="Book Antiqua" w:cs="Times New Roman"/>
          <w:kern w:val="0"/>
          <w:vertAlign w:val="superscript"/>
        </w:rPr>
        <w:t>7</w:t>
      </w:r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0</w:t>
      </w:r>
      <w:r w:rsidR="0086494B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="0086494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3F5FA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 Atherosclerosis</w:t>
      </w:r>
      <w:r w:rsidR="003F5FA1" w:rsidRPr="00DA19BC">
        <w:rPr>
          <w:rFonts w:ascii="Book Antiqua" w:eastAsia="Times New Roman" w:hAnsi="Book Antiqua" w:cs="Times New Roman"/>
          <w:kern w:val="0"/>
        </w:rPr>
        <w:t xml:space="preserve"> is </w:t>
      </w:r>
      <w:r w:rsidR="003F5FA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mediated by the recruitment of monocyte-derived macrophages into the </w:t>
      </w:r>
      <w:proofErr w:type="spellStart"/>
      <w:r w:rsidR="003F5FA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subendothelial</w:t>
      </w:r>
      <w:proofErr w:type="spellEnd"/>
      <w:r w:rsidR="003F5FA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space, where they ingest the </w:t>
      </w:r>
      <w:proofErr w:type="gramStart"/>
      <w:r w:rsidR="003F5FA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lipoproteins</w:t>
      </w:r>
      <w:r w:rsidR="0086494B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86494B" w:rsidRPr="00DA19BC">
        <w:rPr>
          <w:rFonts w:ascii="Book Antiqua" w:eastAsia="Times New Roman" w:hAnsi="Book Antiqua" w:cs="Times New Roman"/>
          <w:kern w:val="0"/>
          <w:vertAlign w:val="superscript"/>
        </w:rPr>
        <w:t>7</w:t>
      </w:r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1</w:t>
      </w:r>
      <w:r w:rsidR="0086494B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="003F5FA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 Type 2 diabetes proceeds</w:t>
      </w:r>
      <w:r w:rsidR="009E0DD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to many </w:t>
      </w:r>
      <w:r w:rsidR="006A77C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other </w:t>
      </w:r>
      <w:r w:rsidR="009E0DDE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age-</w:t>
      </w:r>
      <w:r w:rsidR="003F5FA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related diseases</w:t>
      </w:r>
      <w:r w:rsidR="006A77C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such as renal failure</w:t>
      </w:r>
      <w:r w:rsidR="003F5FA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</w:t>
      </w:r>
      <w:r w:rsidR="006A77CF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Atherosclerosis also proceeds to stroke, coronary heart disease. </w:t>
      </w:r>
      <w:r w:rsidR="003F5FA1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Thus macrophages especially M1 macrophages are engaged in early stage of age-related diseases. </w:t>
      </w:r>
    </w:p>
    <w:p w14:paraId="13A06494" w14:textId="24270C8E" w:rsidR="0017620B" w:rsidRPr="00DA19BC" w:rsidRDefault="00367DDF" w:rsidP="00AB1CC4">
      <w:pPr>
        <w:snapToGrid w:val="0"/>
        <w:spacing w:line="360" w:lineRule="auto"/>
        <w:rPr>
          <w:rFonts w:ascii="Book Antiqua" w:eastAsia="Times New Roman" w:hAnsi="Book Antiqua" w:cs="Times New Roman"/>
          <w:kern w:val="0"/>
        </w:rPr>
      </w:pPr>
      <w:r w:rsidRPr="00DA19BC">
        <w:rPr>
          <w:rFonts w:ascii="Book Antiqua" w:eastAsia="Times New Roman" w:hAnsi="Book Antiqua" w:cs="Times New Roman"/>
          <w:kern w:val="0"/>
        </w:rPr>
        <w:t xml:space="preserve"> </w:t>
      </w:r>
    </w:p>
    <w:p w14:paraId="16626605" w14:textId="7DC98A7E" w:rsidR="0017620B" w:rsidRPr="00DA19BC" w:rsidRDefault="0017620B" w:rsidP="00AB1CC4">
      <w:pPr>
        <w:snapToGrid w:val="0"/>
        <w:spacing w:line="360" w:lineRule="auto"/>
        <w:rPr>
          <w:rFonts w:ascii="Book Antiqua" w:eastAsia="宋体" w:hAnsi="Book Antiqua" w:cs="Times New Roman"/>
          <w:b/>
          <w:bCs/>
          <w:i/>
          <w:color w:val="000000"/>
          <w:kern w:val="0"/>
          <w:shd w:val="clear" w:color="auto" w:fill="FFFFFF"/>
          <w:lang w:eastAsia="zh-CN"/>
        </w:rPr>
      </w:pPr>
      <w:r w:rsidRPr="00DA19BC">
        <w:rPr>
          <w:rFonts w:ascii="Book Antiqua" w:eastAsia="Times New Roman" w:hAnsi="Book Antiqua" w:cs="Times New Roman"/>
          <w:b/>
          <w:bCs/>
          <w:i/>
          <w:color w:val="000000"/>
          <w:kern w:val="0"/>
          <w:shd w:val="clear" w:color="auto" w:fill="FFFFFF"/>
        </w:rPr>
        <w:t xml:space="preserve">Clearance of </w:t>
      </w:r>
      <w:r w:rsidR="000972A0" w:rsidRPr="00DA19BC">
        <w:rPr>
          <w:rFonts w:ascii="Book Antiqua" w:eastAsia="Times New Roman" w:hAnsi="Book Antiqua" w:cs="Times New Roman"/>
          <w:b/>
          <w:bCs/>
          <w:i/>
          <w:color w:val="000000"/>
          <w:kern w:val="0"/>
          <w:shd w:val="clear" w:color="auto" w:fill="FFFFFF"/>
        </w:rPr>
        <w:t>senescent cells by immune cells</w:t>
      </w:r>
    </w:p>
    <w:p w14:paraId="2AD71229" w14:textId="31D5237D" w:rsidR="001C4CCC" w:rsidRPr="00DA19BC" w:rsidRDefault="004F644A" w:rsidP="00AB1CC4">
      <w:pPr>
        <w:snapToGrid w:val="0"/>
        <w:spacing w:line="360" w:lineRule="auto"/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</w:pP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Not only M1 macrophages but also aged-other tissue cells produce pro-inflammatory cytokines. Vascular aging 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enhanced secretion of inflammatory mediators </w:t>
      </w:r>
      <w:r w:rsidR="00C459BF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from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aging </w:t>
      </w:r>
      <w:r w:rsidR="00DF050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e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ndothelial cells and vascular smooth muscle cells from disease</w:t>
      </w:r>
      <w:r w:rsidRPr="00DA19BC">
        <w:rPr>
          <w:rFonts w:ascii="Cambria Math" w:eastAsia="Times New Roman" w:hAnsi="Cambria Math" w:cs="Cambria Math"/>
          <w:color w:val="000000"/>
          <w:kern w:val="0"/>
          <w:shd w:val="clear" w:color="auto" w:fill="FFFFFF"/>
        </w:rPr>
        <w:t>‐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free </w:t>
      </w:r>
      <w:proofErr w:type="gramStart"/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animals</w:t>
      </w:r>
      <w:r w:rsidR="002B0485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2B0485" w:rsidRPr="00DA19BC">
        <w:rPr>
          <w:rFonts w:ascii="Book Antiqua" w:eastAsia="Times New Roman" w:hAnsi="Book Antiqua" w:cs="Times New Roman"/>
          <w:kern w:val="0"/>
          <w:vertAlign w:val="superscript"/>
        </w:rPr>
        <w:t>7</w:t>
      </w:r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2</w:t>
      </w:r>
      <w:r w:rsidR="002B0485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One explanation of </w:t>
      </w:r>
      <w:r w:rsidR="00DF0505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this age-related secretion</w:t>
      </w:r>
      <w:r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 xml:space="preserve"> of inflammatory mediators is 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senescence</w:t>
      </w:r>
      <w:r w:rsidRPr="00DA19BC">
        <w:rPr>
          <w:rFonts w:ascii="Cambria Math" w:eastAsia="Times New Roman" w:hAnsi="Cambria Math" w:cs="Cambria Math"/>
          <w:color w:val="000000"/>
          <w:kern w:val="0"/>
          <w:shd w:val="clear" w:color="auto" w:fill="FFFFFF"/>
        </w:rPr>
        <w:t>‐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associated secretory phenotype (SASP). </w:t>
      </w:r>
      <w:proofErr w:type="gramStart"/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SASP is produced by senescent cells</w:t>
      </w:r>
      <w:proofErr w:type="gramEnd"/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. </w:t>
      </w:r>
      <w:r w:rsidRPr="00DA19BC">
        <w:rPr>
          <w:rFonts w:ascii="Book Antiqua" w:hAnsi="Book Antiqua" w:cs="Times New Roman"/>
        </w:rPr>
        <w:t xml:space="preserve">From the studies using mice and aged human, aged innate immune system show elevation of basal </w:t>
      </w:r>
      <w:proofErr w:type="gramStart"/>
      <w:r w:rsidRPr="00DA19BC">
        <w:rPr>
          <w:rFonts w:ascii="Book Antiqua" w:hAnsi="Book Antiqua" w:cs="Times New Roman"/>
        </w:rPr>
        <w:t>inflammation</w:t>
      </w:r>
      <w:r w:rsidR="002B0485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2B0485" w:rsidRPr="00DA19BC">
        <w:rPr>
          <w:rFonts w:ascii="Book Antiqua" w:eastAsia="Times New Roman" w:hAnsi="Book Antiqua" w:cs="Times New Roman"/>
          <w:kern w:val="0"/>
          <w:vertAlign w:val="superscript"/>
        </w:rPr>
        <w:t>7</w:t>
      </w:r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3</w:t>
      </w:r>
      <w:r w:rsidR="002B0485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Pr="00DA19BC">
        <w:rPr>
          <w:rFonts w:ascii="Book Antiqua" w:hAnsi="Book Antiqua" w:cs="Times New Roman"/>
          <w:color w:val="000000"/>
        </w:rPr>
        <w:t xml:space="preserve">. </w:t>
      </w:r>
      <w:r w:rsidRPr="00DA19BC">
        <w:rPr>
          <w:rFonts w:ascii="Book Antiqua" w:hAnsi="Book Antiqua" w:cs="Times New Roman"/>
        </w:rPr>
        <w:t xml:space="preserve">Especially older human have elevated level of pro-inflammatory </w:t>
      </w:r>
      <w:proofErr w:type="gramStart"/>
      <w:r w:rsidRPr="00DA19BC">
        <w:rPr>
          <w:rFonts w:ascii="Book Antiqua" w:hAnsi="Book Antiqua" w:cs="Times New Roman"/>
        </w:rPr>
        <w:t>cytokines</w:t>
      </w:r>
      <w:r w:rsidR="002B0485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2B0485" w:rsidRPr="00DA19BC">
        <w:rPr>
          <w:rFonts w:ascii="Book Antiqua" w:eastAsia="Times New Roman" w:hAnsi="Book Antiqua" w:cs="Times New Roman"/>
          <w:kern w:val="0"/>
          <w:vertAlign w:val="superscript"/>
        </w:rPr>
        <w:t>7</w:t>
      </w:r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4</w:t>
      </w:r>
      <w:r w:rsidR="002B0485" w:rsidRPr="00DA19BC">
        <w:rPr>
          <w:rFonts w:ascii="Book Antiqua" w:eastAsia="Times New Roman" w:hAnsi="Book Antiqua" w:cs="Times New Roman"/>
          <w:kern w:val="0"/>
          <w:vertAlign w:val="superscript"/>
        </w:rPr>
        <w:t>,7</w:t>
      </w:r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5</w:t>
      </w:r>
      <w:r w:rsidR="002B0485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Pr="00DA19BC">
        <w:rPr>
          <w:rFonts w:ascii="Book Antiqua" w:hAnsi="Book Antiqua" w:cs="Times New Roman"/>
        </w:rPr>
        <w:t>.</w:t>
      </w:r>
      <w:r w:rsidR="00E13F49" w:rsidRPr="00DA19BC">
        <w:rPr>
          <w:rFonts w:ascii="Book Antiqua" w:hAnsi="Book Antiqua" w:cs="Times New Roman"/>
        </w:rPr>
        <w:t xml:space="preserve"> </w:t>
      </w:r>
      <w:r w:rsidR="0052679B" w:rsidRPr="00DA19BC">
        <w:rPr>
          <w:rFonts w:ascii="Book Antiqua" w:hAnsi="Book Antiqua" w:cs="Times New Roman"/>
        </w:rPr>
        <w:t xml:space="preserve">However, we should keep in mind that </w:t>
      </w:r>
      <w:r w:rsidR="0052679B" w:rsidRPr="00DA19BC">
        <w:rPr>
          <w:rFonts w:ascii="Book Antiqua" w:eastAsia="Times New Roman" w:hAnsi="Book Antiqua" w:cs="Times New Roman"/>
          <w:kern w:val="0"/>
        </w:rPr>
        <w:t>c</w:t>
      </w:r>
      <w:r w:rsidR="006C1C38" w:rsidRPr="00DA19BC">
        <w:rPr>
          <w:rFonts w:ascii="Book Antiqua" w:eastAsia="Times New Roman" w:hAnsi="Book Antiqua" w:cs="Times New Roman"/>
          <w:kern w:val="0"/>
        </w:rPr>
        <w:t xml:space="preserve">ellular senescence is an independent </w:t>
      </w:r>
      <w:r w:rsidR="0052679B" w:rsidRPr="00DA19BC">
        <w:rPr>
          <w:rFonts w:ascii="Book Antiqua" w:eastAsia="Times New Roman" w:hAnsi="Book Antiqua" w:cs="Times New Roman"/>
          <w:kern w:val="0"/>
        </w:rPr>
        <w:t>phenomenon</w:t>
      </w:r>
      <w:r w:rsidR="006C1C38" w:rsidRPr="00DA19BC">
        <w:rPr>
          <w:rFonts w:ascii="Book Antiqua" w:eastAsia="Times New Roman" w:hAnsi="Book Antiqua" w:cs="Times New Roman"/>
          <w:kern w:val="0"/>
        </w:rPr>
        <w:t xml:space="preserve"> to </w:t>
      </w:r>
      <w:r w:rsidR="006C1C38" w:rsidRPr="00DA19BC">
        <w:rPr>
          <w:rFonts w:ascii="Book Antiqua" w:eastAsia="Times New Roman" w:hAnsi="Book Antiqua" w:cs="Times New Roman"/>
          <w:i/>
          <w:iCs/>
          <w:kern w:val="0"/>
        </w:rPr>
        <w:t>in vivo</w:t>
      </w:r>
      <w:r w:rsidR="006C1C38" w:rsidRPr="00DA19BC">
        <w:rPr>
          <w:rFonts w:ascii="Book Antiqua" w:eastAsia="Times New Roman" w:hAnsi="Book Antiqua" w:cs="Times New Roman"/>
          <w:kern w:val="0"/>
        </w:rPr>
        <w:t xml:space="preserve"> aging. Cellular senescence trigger</w:t>
      </w:r>
      <w:r w:rsidR="0052679B" w:rsidRPr="00DA19BC">
        <w:rPr>
          <w:rFonts w:ascii="Book Antiqua" w:eastAsia="Times New Roman" w:hAnsi="Book Antiqua" w:cs="Times New Roman"/>
          <w:kern w:val="0"/>
        </w:rPr>
        <w:t>s</w:t>
      </w:r>
      <w:r w:rsidR="006C1C38" w:rsidRPr="00DA19BC">
        <w:rPr>
          <w:rFonts w:ascii="Book Antiqua" w:eastAsia="Times New Roman" w:hAnsi="Book Antiqua" w:cs="Times New Roman"/>
          <w:kern w:val="0"/>
        </w:rPr>
        <w:t xml:space="preserve"> tissue remodeling in embryonic tissue development and in </w:t>
      </w:r>
      <w:r w:rsidR="006C1C38" w:rsidRPr="00DA19BC">
        <w:rPr>
          <w:rFonts w:ascii="Book Antiqua" w:eastAsia="Times New Roman" w:hAnsi="Book Antiqua" w:cs="Times New Roman"/>
          <w:kern w:val="0"/>
        </w:rPr>
        <w:lastRenderedPageBreak/>
        <w:t>tissue damage. Cellular senescence</w:t>
      </w:r>
      <w:r w:rsidR="0052679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also engage</w:t>
      </w:r>
      <w:r w:rsidR="0052679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s</w:t>
      </w:r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in age</w:t>
      </w:r>
      <w:r w:rsidR="006C1C38" w:rsidRPr="00DA19BC">
        <w:rPr>
          <w:rFonts w:ascii="Cambria Math" w:eastAsia="Times New Roman" w:hAnsi="Cambria Math" w:cs="Cambria Math"/>
          <w:color w:val="000000"/>
          <w:kern w:val="0"/>
          <w:shd w:val="clear" w:color="auto" w:fill="FFFFFF"/>
        </w:rPr>
        <w:t>‐</w:t>
      </w:r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associated loss of tissue </w:t>
      </w:r>
      <w:proofErr w:type="gramStart"/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functions</w:t>
      </w:r>
      <w:r w:rsidR="006C1C38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6C1C38" w:rsidRPr="00DA19BC">
        <w:rPr>
          <w:rFonts w:ascii="Book Antiqua" w:eastAsia="Times New Roman" w:hAnsi="Book Antiqua" w:cs="Times New Roman"/>
          <w:kern w:val="0"/>
          <w:vertAlign w:val="superscript"/>
        </w:rPr>
        <w:t>7</w:t>
      </w:r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6</w:t>
      </w:r>
      <w:r w:rsidR="006C1C38" w:rsidRPr="00DA19BC">
        <w:rPr>
          <w:rFonts w:ascii="Book Antiqua" w:eastAsia="Times New Roman" w:hAnsi="Book Antiqua" w:cs="Times New Roman"/>
          <w:kern w:val="0"/>
          <w:vertAlign w:val="superscript"/>
        </w:rPr>
        <w:t>,</w:t>
      </w:r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77</w:t>
      </w:r>
      <w:r w:rsidR="006C1C38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="006C1C38" w:rsidRPr="00DA19BC">
        <w:rPr>
          <w:rFonts w:ascii="Book Antiqua" w:eastAsia="Times New Roman" w:hAnsi="Book Antiqua" w:cs="Times New Roman"/>
          <w:kern w:val="0"/>
        </w:rPr>
        <w:t xml:space="preserve">. </w:t>
      </w:r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Cellular senescence </w:t>
      </w:r>
      <w:r w:rsidR="008B330B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has been </w:t>
      </w:r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first described by </w:t>
      </w:r>
      <w:proofErr w:type="spellStart"/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Heyflick</w:t>
      </w:r>
      <w:proofErr w:type="spellEnd"/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at 1961 as limited replicative potential of human fibroblasts</w:t>
      </w:r>
      <w:r w:rsidR="006C1C38" w:rsidRPr="00DA19BC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</w:rPr>
        <w:t xml:space="preserve"> in </w:t>
      </w:r>
      <w:proofErr w:type="gramStart"/>
      <w:r w:rsidR="006C1C38" w:rsidRPr="00DA19BC">
        <w:rPr>
          <w:rFonts w:ascii="Book Antiqua" w:eastAsia="Times New Roman" w:hAnsi="Book Antiqua" w:cs="Times New Roman"/>
          <w:i/>
          <w:iCs/>
          <w:color w:val="000000"/>
          <w:kern w:val="0"/>
          <w:shd w:val="clear" w:color="auto" w:fill="FFFFFF"/>
        </w:rPr>
        <w:t>vitro</w:t>
      </w:r>
      <w:r w:rsidR="006C1C38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78</w:t>
      </w:r>
      <w:r w:rsidR="006C1C38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 Cellular senescence is cell cycle arrest with or without telomere shortening after cell division. There exist p53/ p21</w:t>
      </w:r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Waf1</w:t>
      </w:r>
      <w:r w:rsidR="00BC31E6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pathways and p16</w:t>
      </w:r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  <w:vertAlign w:val="superscript"/>
        </w:rPr>
        <w:t>INK4a</w:t>
      </w:r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/</w:t>
      </w:r>
      <w:proofErr w:type="spellStart"/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pRB</w:t>
      </w:r>
      <w:proofErr w:type="spellEnd"/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0972A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pathways in cellular </w:t>
      </w:r>
      <w:proofErr w:type="gramStart"/>
      <w:r w:rsidR="000972A0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senescence</w:t>
      </w:r>
      <w:r w:rsidR="006C1C38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79</w:t>
      </w:r>
      <w:r w:rsidR="006C1C38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="006C1C3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6C1C38" w:rsidRPr="00DA19BC">
        <w:rPr>
          <w:rFonts w:ascii="Book Antiqua" w:eastAsia="Times New Roman" w:hAnsi="Book Antiqua" w:cs="Times New Roman"/>
          <w:kern w:val="0"/>
        </w:rPr>
        <w:t xml:space="preserve"> </w:t>
      </w:r>
      <w:r w:rsidR="00E13F49" w:rsidRPr="00DA19BC">
        <w:rPr>
          <w:rFonts w:ascii="Book Antiqua" w:hAnsi="Book Antiqua" w:cs="Times New Roman"/>
        </w:rPr>
        <w:t xml:space="preserve">Whether senescent cells </w:t>
      </w:r>
      <w:r w:rsidR="007D423F" w:rsidRPr="00DA19BC">
        <w:rPr>
          <w:rFonts w:ascii="Book Antiqua" w:hAnsi="Book Antiqua" w:cs="Times New Roman"/>
        </w:rPr>
        <w:t>contribute to age-related diseases remains unclear. Some reports have shown that senescent cells have a protective role in atherosclerosis</w:t>
      </w:r>
      <w:r w:rsidR="007D423F" w:rsidRPr="00DA19BC">
        <w:rPr>
          <w:rFonts w:ascii="Book Antiqua" w:hAnsi="Book Antiqua" w:cs="Times New Roman"/>
          <w:color w:val="000000"/>
        </w:rPr>
        <w:t>.</w:t>
      </w:r>
      <w:r w:rsidR="007D423F" w:rsidRPr="00DA19BC">
        <w:rPr>
          <w:rFonts w:ascii="Book Antiqua" w:hAnsi="Book Antiqua" w:cs="Times New Roman"/>
        </w:rPr>
        <w:t xml:space="preserve"> Mice lacking senescent markers such as p53, p21 or p19Arf show accelerated </w:t>
      </w:r>
      <w:proofErr w:type="gramStart"/>
      <w:r w:rsidR="007D423F" w:rsidRPr="00DA19BC">
        <w:rPr>
          <w:rFonts w:ascii="Book Antiqua" w:hAnsi="Book Antiqua" w:cs="Times New Roman"/>
        </w:rPr>
        <w:t>atherosclerosis</w:t>
      </w:r>
      <w:r w:rsidR="006C1C38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76</w:t>
      </w:r>
      <w:r w:rsidR="006C1C38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="007D423F" w:rsidRPr="00DA19BC">
        <w:rPr>
          <w:rFonts w:ascii="Book Antiqua" w:hAnsi="Book Antiqua" w:cs="Times New Roman"/>
        </w:rPr>
        <w:t>.</w:t>
      </w:r>
      <w:r w:rsidR="00476BEB" w:rsidRPr="00DA19BC">
        <w:rPr>
          <w:rFonts w:ascii="Book Antiqua" w:hAnsi="Book Antiqua" w:cs="Times New Roman"/>
        </w:rPr>
        <w:t xml:space="preserve"> Senescent cells</w:t>
      </w:r>
      <w:r w:rsidR="007D423F" w:rsidRPr="00DA19BC">
        <w:rPr>
          <w:rFonts w:ascii="Book Antiqua" w:hAnsi="Book Antiqua" w:cs="Times New Roman"/>
        </w:rPr>
        <w:t xml:space="preserve"> </w:t>
      </w:r>
      <w:r w:rsidR="00476BEB" w:rsidRPr="00DA19BC">
        <w:rPr>
          <w:rFonts w:ascii="Book Antiqua" w:hAnsi="Book Antiqua" w:cs="Times New Roman"/>
        </w:rPr>
        <w:t>produce SASPs, which attract immune cells and eliminate senescent cells.</w:t>
      </w:r>
      <w:r w:rsidR="00BC31E6" w:rsidRPr="00DA19BC">
        <w:rPr>
          <w:rFonts w:ascii="Book Antiqua" w:hAnsi="Book Antiqua" w:cs="Times New Roman"/>
        </w:rPr>
        <w:t xml:space="preserve"> </w:t>
      </w:r>
      <w:r w:rsidR="00A14EF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Senescent cells attract not only granulocytes and macrophages but also </w:t>
      </w:r>
      <w:r w:rsidR="00A14EF8" w:rsidRPr="00DA19BC">
        <w:rPr>
          <w:rFonts w:ascii="Book Antiqua" w:eastAsia="Times New Roman" w:hAnsi="Book Antiqua" w:cs="Times New Roman"/>
          <w:kern w:val="0"/>
        </w:rPr>
        <w:t xml:space="preserve">NK cells, CD8 T cells and </w:t>
      </w:r>
      <w:r w:rsidR="00A14EF8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CD4</w:t>
      </w:r>
      <w:r w:rsidR="00A14EF8" w:rsidRPr="00DA19BC">
        <w:rPr>
          <w:rFonts w:ascii="Book Antiqua" w:eastAsia="Times New Roman" w:hAnsi="Book Antiqua" w:cs="Times New Roman"/>
          <w:color w:val="000000"/>
          <w:shd w:val="clear" w:color="auto" w:fill="FFFFFF"/>
          <w:vertAlign w:val="superscript"/>
        </w:rPr>
        <w:t>+</w:t>
      </w:r>
      <w:r w:rsidR="00A14EF8" w:rsidRPr="00DA19BC">
        <w:rPr>
          <w:rStyle w:val="apple-converted-space"/>
          <w:rFonts w:ascii="Book Antiqua" w:eastAsia="Times New Roman" w:hAnsi="Book Antiqua" w:cs="Times New Roman"/>
          <w:color w:val="000000"/>
          <w:shd w:val="clear" w:color="auto" w:fill="FFFFFF"/>
        </w:rPr>
        <w:t> </w:t>
      </w:r>
      <w:r w:rsidR="00A14EF8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T</w:t>
      </w:r>
      <w:r w:rsidR="00A14EF8" w:rsidRPr="00DA19BC">
        <w:rPr>
          <w:rFonts w:ascii="Cambria Math" w:eastAsia="Times New Roman" w:hAnsi="Cambria Math" w:cs="Cambria Math"/>
          <w:color w:val="000000"/>
          <w:shd w:val="clear" w:color="auto" w:fill="FFFFFF"/>
        </w:rPr>
        <w:t>‐</w:t>
      </w:r>
      <w:r w:rsidR="00A14EF8" w:rsidRPr="00DA19BC">
        <w:rPr>
          <w:rFonts w:ascii="Book Antiqua" w:eastAsia="Times New Roman" w:hAnsi="Book Antiqua" w:cs="Times New Roman"/>
          <w:color w:val="000000"/>
          <w:shd w:val="clear" w:color="auto" w:fill="FFFFFF"/>
        </w:rPr>
        <w:t>helper 1</w:t>
      </w:r>
      <w:r w:rsidR="00A14EF8" w:rsidRPr="00DA19BC">
        <w:rPr>
          <w:rFonts w:ascii="Book Antiqua" w:eastAsia="Times New Roman" w:hAnsi="Book Antiqua" w:cs="Times New Roman"/>
        </w:rPr>
        <w:t xml:space="preserve"> (</w:t>
      </w:r>
      <w:r w:rsidR="00A14EF8" w:rsidRPr="00DA19BC">
        <w:rPr>
          <w:rFonts w:ascii="Book Antiqua" w:eastAsia="Times New Roman" w:hAnsi="Book Antiqua" w:cs="Times New Roman"/>
          <w:kern w:val="0"/>
        </w:rPr>
        <w:t xml:space="preserve">Th1 CD4 T) </w:t>
      </w:r>
      <w:proofErr w:type="gramStart"/>
      <w:r w:rsidR="00A14EF8" w:rsidRPr="00DA19BC">
        <w:rPr>
          <w:rFonts w:ascii="Book Antiqua" w:eastAsia="Times New Roman" w:hAnsi="Book Antiqua" w:cs="Times New Roman"/>
          <w:kern w:val="0"/>
        </w:rPr>
        <w:t>cells</w:t>
      </w:r>
      <w:r w:rsidR="00A14EF8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A14EF8" w:rsidRPr="00DA19BC">
        <w:rPr>
          <w:rFonts w:ascii="Book Antiqua" w:eastAsia="Times New Roman" w:hAnsi="Book Antiqua" w:cs="Times New Roman"/>
          <w:kern w:val="0"/>
          <w:vertAlign w:val="superscript"/>
        </w:rPr>
        <w:t>8</w:t>
      </w:r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0</w:t>
      </w:r>
      <w:r w:rsidR="00A14EF8" w:rsidRPr="00DA19BC">
        <w:rPr>
          <w:rFonts w:ascii="Book Antiqua" w:eastAsia="Times New Roman" w:hAnsi="Book Antiqua" w:cs="Times New Roman"/>
          <w:kern w:val="0"/>
          <w:vertAlign w:val="superscript"/>
        </w:rPr>
        <w:t>,8</w:t>
      </w:r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1</w:t>
      </w:r>
      <w:r w:rsidR="00A14EF8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="00A14EF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.</w:t>
      </w:r>
      <w:r w:rsidR="00A14EF8" w:rsidRPr="00DA19BC">
        <w:rPr>
          <w:rFonts w:ascii="Book Antiqua" w:eastAsia="Times New Roman" w:hAnsi="Book Antiqua" w:cs="Times New Roman"/>
          <w:kern w:val="0"/>
        </w:rPr>
        <w:t xml:space="preserve"> </w:t>
      </w:r>
      <w:r w:rsidR="007D423F" w:rsidRPr="00DA19BC">
        <w:rPr>
          <w:rFonts w:ascii="Book Antiqua" w:hAnsi="Book Antiqua" w:cs="Times New Roman"/>
        </w:rPr>
        <w:t xml:space="preserve">However recent </w:t>
      </w:r>
      <w:r w:rsidR="00E13F49" w:rsidRPr="00DA19BC">
        <w:rPr>
          <w:rFonts w:ascii="Book Antiqua" w:hAnsi="Book Antiqua" w:cs="Times New Roman"/>
        </w:rPr>
        <w:t xml:space="preserve">report showed that senescent </w:t>
      </w:r>
      <w:r w:rsidR="00BF1648" w:rsidRPr="00DA19BC">
        <w:rPr>
          <w:rFonts w:ascii="Book Antiqua" w:hAnsi="Book Antiqua" w:cs="Times New Roman"/>
        </w:rPr>
        <w:t>foamy macrophages produced inflammatory cytokines (TNF</w:t>
      </w:r>
      <w:r w:rsidR="000972A0" w:rsidRPr="00DA19BC">
        <w:rPr>
          <w:rFonts w:ascii="Book Antiqua" w:hAnsi="Book Antiqua" w:cs="Times New Roman"/>
        </w:rPr>
        <w:t>α</w:t>
      </w:r>
      <w:r w:rsidR="00BF1648" w:rsidRPr="00DA19BC">
        <w:rPr>
          <w:rFonts w:ascii="Book Antiqua" w:hAnsi="Book Antiqua" w:cs="Times New Roman"/>
        </w:rPr>
        <w:t xml:space="preserve">), monocyte recruiting </w:t>
      </w:r>
      <w:proofErr w:type="spellStart"/>
      <w:r w:rsidR="00BF1648" w:rsidRPr="00DA19BC">
        <w:rPr>
          <w:rFonts w:ascii="Book Antiqua" w:hAnsi="Book Antiqua" w:cs="Times New Roman"/>
        </w:rPr>
        <w:t>chemokines</w:t>
      </w:r>
      <w:proofErr w:type="spellEnd"/>
      <w:r w:rsidR="00BF1648" w:rsidRPr="00DA19BC">
        <w:rPr>
          <w:rFonts w:ascii="Book Antiqua" w:hAnsi="Book Antiqua" w:cs="Times New Roman"/>
        </w:rPr>
        <w:t xml:space="preserve"> (MCP1) and matrix proteases, which engaged in </w:t>
      </w:r>
      <w:proofErr w:type="gramStart"/>
      <w:r w:rsidR="00BF1648" w:rsidRPr="00DA19BC">
        <w:rPr>
          <w:rFonts w:ascii="Book Antiqua" w:hAnsi="Book Antiqua" w:cs="Times New Roman"/>
        </w:rPr>
        <w:t>atherosclerosis</w:t>
      </w:r>
      <w:r w:rsidR="00A14EF8" w:rsidRPr="00DA19BC">
        <w:rPr>
          <w:rFonts w:ascii="Book Antiqua" w:eastAsia="Times New Roman" w:hAnsi="Book Antiqua" w:cs="Times New Roman"/>
          <w:kern w:val="0"/>
          <w:vertAlign w:val="superscript"/>
        </w:rPr>
        <w:t>[</w:t>
      </w:r>
      <w:proofErr w:type="gramEnd"/>
      <w:r w:rsidR="00A14EF8" w:rsidRPr="00DA19BC">
        <w:rPr>
          <w:rFonts w:ascii="Book Antiqua" w:eastAsia="Times New Roman" w:hAnsi="Book Antiqua" w:cs="Times New Roman"/>
          <w:kern w:val="0"/>
          <w:vertAlign w:val="superscript"/>
        </w:rPr>
        <w:t>8</w:t>
      </w:r>
      <w:r w:rsidR="0083112B" w:rsidRPr="00DA19BC">
        <w:rPr>
          <w:rFonts w:ascii="Book Antiqua" w:eastAsia="宋体" w:hAnsi="Book Antiqua" w:cs="Times New Roman"/>
          <w:kern w:val="0"/>
          <w:vertAlign w:val="superscript"/>
          <w:lang w:eastAsia="zh-CN"/>
        </w:rPr>
        <w:t>2</w:t>
      </w:r>
      <w:r w:rsidR="00BF1648" w:rsidRPr="00DA19BC">
        <w:rPr>
          <w:rFonts w:ascii="Book Antiqua" w:eastAsia="Times New Roman" w:hAnsi="Book Antiqua" w:cs="Times New Roman"/>
          <w:kern w:val="0"/>
          <w:vertAlign w:val="superscript"/>
        </w:rPr>
        <w:t>]</w:t>
      </w:r>
      <w:r w:rsidR="001C4CCC" w:rsidRPr="00DA19BC">
        <w:rPr>
          <w:rFonts w:ascii="Book Antiqua" w:eastAsia="Times New Roman" w:hAnsi="Book Antiqua" w:cs="Times New Roman"/>
          <w:kern w:val="0"/>
        </w:rPr>
        <w:t>.</w:t>
      </w:r>
      <w:r w:rsidR="00A14EF8" w:rsidRPr="00DA19BC">
        <w:rPr>
          <w:rFonts w:ascii="Book Antiqua" w:eastAsia="Times New Roman" w:hAnsi="Book Antiqua" w:cs="Times New Roman"/>
          <w:b/>
          <w:bCs/>
          <w:color w:val="000000"/>
          <w:kern w:val="0"/>
          <w:shd w:val="clear" w:color="auto" w:fill="FFFFFF"/>
        </w:rPr>
        <w:t xml:space="preserve"> </w:t>
      </w:r>
      <w:r w:rsidR="00A14EF8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In this case, macrophages themselves became senescent.</w:t>
      </w:r>
    </w:p>
    <w:p w14:paraId="2AB3CACA" w14:textId="77777777" w:rsidR="00A14EF8" w:rsidRPr="00DA19BC" w:rsidRDefault="00A14EF8" w:rsidP="00AB1CC4">
      <w:pPr>
        <w:snapToGrid w:val="0"/>
        <w:spacing w:line="360" w:lineRule="auto"/>
        <w:rPr>
          <w:rFonts w:ascii="Book Antiqua" w:eastAsia="Times New Roman" w:hAnsi="Book Antiqua" w:cs="Times New Roman"/>
          <w:b/>
          <w:bCs/>
          <w:color w:val="000000"/>
          <w:kern w:val="0"/>
          <w:shd w:val="clear" w:color="auto" w:fill="FFFFFF"/>
        </w:rPr>
      </w:pPr>
    </w:p>
    <w:p w14:paraId="647BC14B" w14:textId="492EC6C5" w:rsidR="00C47C89" w:rsidRPr="00DA19BC" w:rsidRDefault="000972A0" w:rsidP="00AB1CC4">
      <w:pPr>
        <w:snapToGrid w:val="0"/>
        <w:spacing w:line="360" w:lineRule="auto"/>
        <w:rPr>
          <w:rFonts w:ascii="Book Antiqua" w:eastAsia="Times New Roman" w:hAnsi="Book Antiqua" w:cs="Times New Roman"/>
          <w:b/>
          <w:bCs/>
          <w:color w:val="000000"/>
          <w:kern w:val="0"/>
          <w:shd w:val="clear" w:color="auto" w:fill="FFFFFF"/>
        </w:rPr>
      </w:pPr>
      <w:r w:rsidRPr="00DA19BC">
        <w:rPr>
          <w:rFonts w:ascii="Book Antiqua" w:eastAsia="Times New Roman" w:hAnsi="Book Antiqua" w:cs="Times New Roman"/>
          <w:b/>
          <w:bCs/>
          <w:color w:val="000000"/>
          <w:kern w:val="0"/>
          <w:shd w:val="clear" w:color="auto" w:fill="FFFFFF"/>
        </w:rPr>
        <w:t>CONCLUSION</w:t>
      </w:r>
    </w:p>
    <w:p w14:paraId="442ADD93" w14:textId="24A1AEB1" w:rsidR="002162A0" w:rsidRPr="00DA19BC" w:rsidRDefault="00C47C89" w:rsidP="00AB1CC4">
      <w:pPr>
        <w:snapToGrid w:val="0"/>
        <w:spacing w:line="360" w:lineRule="auto"/>
        <w:rPr>
          <w:rFonts w:ascii="Book Antiqua" w:eastAsia="Times New Roman" w:hAnsi="Book Antiqua" w:cs="Times New Roman"/>
          <w:kern w:val="0"/>
        </w:rPr>
      </w:pP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From the demand to solve </w:t>
      </w:r>
      <w:r w:rsidR="0069029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worldwide</w:t>
      </w:r>
      <w:r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</w:t>
      </w:r>
      <w:r w:rsidR="0069029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increase of age-related diseases, the future biochemical studies are needed, which elucidate the phenomena of </w:t>
      </w:r>
      <w:proofErr w:type="spellStart"/>
      <w:r w:rsidR="0069029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>immunosenescence</w:t>
      </w:r>
      <w:proofErr w:type="spellEnd"/>
      <w:r w:rsidR="0069029C" w:rsidRPr="00DA19BC"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  <w:t xml:space="preserve"> and immune cell attack to eliminate senescent cells or damaged cells by age-related stresses. </w:t>
      </w:r>
      <w:r w:rsidR="002162A0" w:rsidRPr="00DA19BC">
        <w:rPr>
          <w:rFonts w:ascii="Book Antiqua" w:hAnsi="Book Antiqua" w:cs="Times New Roman"/>
        </w:rPr>
        <w:t xml:space="preserve">In advanced age, diseases are caused by M1 or M2 macrophages as mentioned above. Which type of macrophages are involved depend on the situation. In order to prevent or treat age-related diseases we have to carefully evaluate the immune status. Because </w:t>
      </w:r>
      <w:r w:rsidR="002162A0" w:rsidRPr="00DA19BC">
        <w:rPr>
          <w:rFonts w:ascii="Book Antiqua" w:eastAsia="Times New Roman" w:hAnsi="Book Antiqua" w:cs="Times New Roman"/>
          <w:color w:val="222222"/>
          <w:spacing w:val="3"/>
          <w:kern w:val="0"/>
          <w:shd w:val="clear" w:color="auto" w:fill="FFFFFF"/>
        </w:rPr>
        <w:t xml:space="preserve">metabolic reprogramming of oxidative phosphorylation to glycolysis occurs in M1 pro-inflammatory macrophages and urea cycle intermediates such as arginine, ornithine, </w:t>
      </w:r>
      <w:proofErr w:type="spellStart"/>
      <w:r w:rsidR="002162A0" w:rsidRPr="00DA19BC">
        <w:rPr>
          <w:rFonts w:ascii="Book Antiqua" w:eastAsia="Times New Roman" w:hAnsi="Book Antiqua" w:cs="Times New Roman"/>
          <w:color w:val="222222"/>
          <w:spacing w:val="3"/>
          <w:kern w:val="0"/>
          <w:shd w:val="clear" w:color="auto" w:fill="FFFFFF"/>
        </w:rPr>
        <w:t>citrulline</w:t>
      </w:r>
      <w:proofErr w:type="spellEnd"/>
      <w:r w:rsidR="002162A0" w:rsidRPr="00DA19BC">
        <w:rPr>
          <w:rFonts w:ascii="Book Antiqua" w:eastAsia="Times New Roman" w:hAnsi="Book Antiqua" w:cs="Times New Roman"/>
          <w:color w:val="222222"/>
          <w:spacing w:val="3"/>
          <w:kern w:val="0"/>
          <w:shd w:val="clear" w:color="auto" w:fill="FFFFFF"/>
        </w:rPr>
        <w:t xml:space="preserve"> regulate M1/M2 </w:t>
      </w:r>
      <w:proofErr w:type="gramStart"/>
      <w:r w:rsidR="002162A0" w:rsidRPr="00DA19BC">
        <w:rPr>
          <w:rFonts w:ascii="Book Antiqua" w:eastAsia="Times New Roman" w:hAnsi="Book Antiqua" w:cs="Times New Roman"/>
          <w:color w:val="222222"/>
          <w:spacing w:val="3"/>
          <w:kern w:val="0"/>
          <w:shd w:val="clear" w:color="auto" w:fill="FFFFFF"/>
        </w:rPr>
        <w:t>polarization</w:t>
      </w:r>
      <w:r w:rsidR="000972A0" w:rsidRPr="00DA19BC">
        <w:rPr>
          <w:rFonts w:ascii="Book Antiqua" w:eastAsia="Times New Roman" w:hAnsi="Book Antiqua" w:cs="Times New Roman"/>
          <w:color w:val="222222"/>
          <w:spacing w:val="3"/>
          <w:kern w:val="0"/>
          <w:shd w:val="clear" w:color="auto" w:fill="FFFFFF"/>
          <w:vertAlign w:val="superscript"/>
        </w:rPr>
        <w:t>[</w:t>
      </w:r>
      <w:proofErr w:type="gramEnd"/>
      <w:r w:rsidR="0083112B" w:rsidRPr="00DA19BC">
        <w:rPr>
          <w:rFonts w:ascii="Book Antiqua" w:eastAsia="宋体" w:hAnsi="Book Antiqua" w:cs="Times New Roman"/>
          <w:color w:val="222222"/>
          <w:spacing w:val="3"/>
          <w:kern w:val="0"/>
          <w:shd w:val="clear" w:color="auto" w:fill="FFFFFF"/>
          <w:vertAlign w:val="superscript"/>
          <w:lang w:eastAsia="zh-CN"/>
        </w:rPr>
        <w:t>60</w:t>
      </w:r>
      <w:r w:rsidR="000972A0" w:rsidRPr="00DA19BC">
        <w:rPr>
          <w:rFonts w:ascii="Book Antiqua" w:eastAsia="Times New Roman" w:hAnsi="Book Antiqua" w:cs="Times New Roman"/>
          <w:color w:val="222222"/>
          <w:spacing w:val="3"/>
          <w:kern w:val="0"/>
          <w:shd w:val="clear" w:color="auto" w:fill="FFFFFF"/>
          <w:vertAlign w:val="superscript"/>
        </w:rPr>
        <w:t>]</w:t>
      </w:r>
      <w:r w:rsidR="002162A0" w:rsidRPr="00DA19BC">
        <w:rPr>
          <w:rFonts w:ascii="Book Antiqua" w:eastAsia="Times New Roman" w:hAnsi="Book Antiqua" w:cs="Times New Roman"/>
          <w:color w:val="222222"/>
          <w:spacing w:val="3"/>
          <w:kern w:val="0"/>
          <w:shd w:val="clear" w:color="auto" w:fill="FFFFFF"/>
        </w:rPr>
        <w:t>, the measurement of metabolic changes will elucidate the predominan</w:t>
      </w:r>
      <w:r w:rsidR="0061723A" w:rsidRPr="00DA19BC">
        <w:rPr>
          <w:rFonts w:ascii="Book Antiqua" w:eastAsia="Times New Roman" w:hAnsi="Book Antiqua" w:cs="Times New Roman"/>
          <w:color w:val="222222"/>
          <w:spacing w:val="3"/>
          <w:kern w:val="0"/>
          <w:shd w:val="clear" w:color="auto" w:fill="FFFFFF"/>
        </w:rPr>
        <w:t xml:space="preserve">t type of macrophages. Studies </w:t>
      </w:r>
      <w:r w:rsidR="002162A0" w:rsidRPr="00DA19BC">
        <w:rPr>
          <w:rFonts w:ascii="Book Antiqua" w:eastAsia="Times New Roman" w:hAnsi="Book Antiqua" w:cs="Times New Roman"/>
          <w:color w:val="222222"/>
          <w:spacing w:val="3"/>
          <w:kern w:val="0"/>
          <w:shd w:val="clear" w:color="auto" w:fill="FFFFFF"/>
        </w:rPr>
        <w:t xml:space="preserve">of metabolic pathway of immune cells in aging will open the nutrient treatment of age-related diseases. </w:t>
      </w:r>
    </w:p>
    <w:p w14:paraId="4C0F518E" w14:textId="36A35298" w:rsidR="00C47C89" w:rsidRPr="00DA19BC" w:rsidRDefault="00C47C89" w:rsidP="00AB1CC4">
      <w:pPr>
        <w:snapToGrid w:val="0"/>
        <w:spacing w:line="360" w:lineRule="auto"/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</w:pPr>
    </w:p>
    <w:p w14:paraId="6F741181" w14:textId="77777777" w:rsidR="00BD3DC5" w:rsidRPr="00DA19BC" w:rsidRDefault="00BD3DC5" w:rsidP="00AB1CC4">
      <w:pPr>
        <w:snapToGrid w:val="0"/>
        <w:spacing w:line="360" w:lineRule="auto"/>
        <w:rPr>
          <w:rFonts w:ascii="Book Antiqua" w:eastAsia="Times New Roman" w:hAnsi="Book Antiqua" w:cs="Times New Roman"/>
          <w:color w:val="000000"/>
          <w:kern w:val="0"/>
          <w:shd w:val="clear" w:color="auto" w:fill="FFFFFF"/>
        </w:rPr>
      </w:pPr>
    </w:p>
    <w:p w14:paraId="30327C7F" w14:textId="77777777" w:rsidR="0069029C" w:rsidRPr="00DA19BC" w:rsidRDefault="0069029C" w:rsidP="00AB1CC4">
      <w:pPr>
        <w:widowControl/>
        <w:snapToGrid w:val="0"/>
        <w:spacing w:line="360" w:lineRule="auto"/>
        <w:jc w:val="left"/>
        <w:rPr>
          <w:rFonts w:ascii="Book Antiqua" w:eastAsia="Times New Roman" w:hAnsi="Book Antiqua" w:cs="Times New Roman"/>
          <w:kern w:val="0"/>
        </w:rPr>
      </w:pPr>
    </w:p>
    <w:p w14:paraId="76B24BE6" w14:textId="77777777" w:rsidR="001204B5" w:rsidRPr="00DA19BC" w:rsidRDefault="001204B5" w:rsidP="00AB1CC4">
      <w:pPr>
        <w:widowControl/>
        <w:snapToGrid w:val="0"/>
        <w:spacing w:line="360" w:lineRule="auto"/>
        <w:jc w:val="left"/>
        <w:rPr>
          <w:rFonts w:ascii="Book Antiqua" w:eastAsia="Times New Roman" w:hAnsi="Book Antiqua" w:cs="Times New Roman"/>
          <w:kern w:val="0"/>
        </w:rPr>
      </w:pPr>
      <w:r w:rsidRPr="00DA19BC">
        <w:rPr>
          <w:rFonts w:ascii="Book Antiqua" w:eastAsia="Times New Roman" w:hAnsi="Book Antiqua" w:cs="Times New Roman"/>
          <w:kern w:val="0"/>
        </w:rPr>
        <w:br w:type="page"/>
      </w:r>
    </w:p>
    <w:p w14:paraId="0E41D7D9" w14:textId="033AF90A" w:rsidR="003A4537" w:rsidRPr="00DA19BC" w:rsidRDefault="000972A0" w:rsidP="00AB1CC4">
      <w:pPr>
        <w:widowControl/>
        <w:snapToGrid w:val="0"/>
        <w:spacing w:line="360" w:lineRule="auto"/>
        <w:jc w:val="left"/>
        <w:rPr>
          <w:rFonts w:ascii="Book Antiqua" w:eastAsia="宋体" w:hAnsi="Book Antiqua" w:cs="Times New Roman"/>
          <w:b/>
          <w:kern w:val="0"/>
          <w:lang w:eastAsia="zh-CN"/>
        </w:rPr>
      </w:pPr>
      <w:r w:rsidRPr="00DA19BC">
        <w:rPr>
          <w:rFonts w:ascii="Book Antiqua" w:eastAsia="Times New Roman" w:hAnsi="Book Antiqua" w:cs="Times New Roman"/>
          <w:b/>
          <w:kern w:val="0"/>
        </w:rPr>
        <w:lastRenderedPageBreak/>
        <w:t>REFERENCES</w:t>
      </w:r>
    </w:p>
    <w:p w14:paraId="56DC88DD" w14:textId="451CF6F5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Henry CJ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Marusyk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DeGregori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J. Aging-associated changes in hematopoiesis and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leukemogenesis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: what's the connection?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Aging </w:t>
      </w:r>
      <w:r w:rsidRPr="00DA19BC">
        <w:rPr>
          <w:rFonts w:ascii="Book Antiqua" w:eastAsia="宋体" w:hAnsi="Book Antiqua" w:cs="Times New Roman"/>
          <w:iCs/>
          <w:kern w:val="0"/>
          <w:lang w:eastAsia="zh-CN"/>
        </w:rPr>
        <w:t>(Albany NY)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2011;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3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643-656 [PMID: 21765201 DOI: 10.18632/aging.100351]</w:t>
      </w:r>
    </w:p>
    <w:p w14:paraId="657B6C8F" w14:textId="597B4879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Geiger H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de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Haan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G, Florian MC. The ageing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haematopoietic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stem cell compartment.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Nat Rev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13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376-389 [PMID: 23584423 DOI: 10.1038/nri3433]</w:t>
      </w:r>
    </w:p>
    <w:p w14:paraId="4B00A7D4" w14:textId="7FA2D6D7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Sudo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K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Ema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H, Morita Y,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Nakauchi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H. Age-associated characteristics of murine hematopoietic stem cells.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Exp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Med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2000;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192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1273-1280 [PMID: 11067876 DOI: 10.1084/jem.192.9.1273]</w:t>
      </w:r>
    </w:p>
    <w:p w14:paraId="73334FD9" w14:textId="5E93B519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Pang WW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Price EA,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Sahoo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Beerman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I, Maloney WJ, Rossi DJ,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Schrier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SL,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Weissman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IL. Human bone marrow hematopoietic stem cells are increased in frequency and myeloid-biased with age. 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Proc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Natl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Acad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Sci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U S A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2011;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108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20012-20017 [PMID: 22123971 DOI: 10.1073/pnas.1116110108]</w:t>
      </w:r>
    </w:p>
    <w:p w14:paraId="128B1DE3" w14:textId="20CA3E09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Wang J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Geiger H, Rudolph KL.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Immunoaging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induced by hematopoietic stem cell aging. 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Curr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Opin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2011;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23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532-536 [PMID: 21872769 DOI: 10.1016/j.coi.2011.05.004]</w:t>
      </w:r>
    </w:p>
    <w:p w14:paraId="7E065013" w14:textId="4838D29B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Morrison SJ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Wandycz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AM, Akashi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Globerson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Weissman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IL. The aging of hematopoietic stem cells.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Nat Med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1996;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1011-1016 [PMID: 8782459 DOI: 10.1038/nm0996-1011]</w:t>
      </w:r>
    </w:p>
    <w:p w14:paraId="533AD519" w14:textId="51D48689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Han S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Yang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Ozen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Z,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Peng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W,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Marinova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Kelsoe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Zheng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B. Enhanced differentiation of splenic plasma cells but diminished long-lived high-affinity bone marrow plasma cells in aged mice.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2003;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170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1267-1273 [PMID: 12538685 DOI: 10.4049/jimmunol.170.3.1267]</w:t>
      </w:r>
    </w:p>
    <w:p w14:paraId="130E0503" w14:textId="561409F5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Plowden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J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Renshaw-Hoelscher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Engleman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C, Katz 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Sambhara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S. Innate immunity in aging: impact on macrophage function.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Aging Cell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2004;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3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161-167 [PMID: 15268749 DOI: 10.1111/j.1474-9728.2004.00102.x]</w:t>
      </w:r>
    </w:p>
    <w:p w14:paraId="1BE31145" w14:textId="2F3E86CC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kern w:val="0"/>
          <w:lang w:eastAsia="zh-CN"/>
        </w:rPr>
        <w:t>Uyemura</w:t>
      </w:r>
      <w:proofErr w:type="spellEnd"/>
      <w:r w:rsidRPr="00DA19BC">
        <w:rPr>
          <w:rFonts w:ascii="Book Antiqua" w:eastAsia="宋体" w:hAnsi="Book Antiqua" w:cs="Times New Roman"/>
          <w:b/>
          <w:kern w:val="0"/>
          <w:lang w:eastAsia="zh-CN"/>
        </w:rPr>
        <w:t xml:space="preserve"> K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Castle SC,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Makinodan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T. The frail elderly: role of dendritic cells in the susceptibility of infection. </w:t>
      </w:r>
      <w:proofErr w:type="spellStart"/>
      <w:r w:rsidRPr="00DA19BC">
        <w:rPr>
          <w:rFonts w:ascii="Book Antiqua" w:eastAsia="宋体" w:hAnsi="Book Antiqua" w:cs="Times New Roman"/>
          <w:i/>
          <w:kern w:val="0"/>
          <w:lang w:eastAsia="zh-CN"/>
        </w:rPr>
        <w:t>Mech</w:t>
      </w:r>
      <w:proofErr w:type="spellEnd"/>
      <w:r w:rsidRPr="00DA19BC">
        <w:rPr>
          <w:rFonts w:ascii="Book Antiqua" w:eastAsia="宋体" w:hAnsi="Book Antiqua" w:cs="Times New Roman"/>
          <w:i/>
          <w:kern w:val="0"/>
          <w:lang w:eastAsia="zh-CN"/>
        </w:rPr>
        <w:t xml:space="preserve"> Ageing </w:t>
      </w:r>
      <w:proofErr w:type="spellStart"/>
      <w:r w:rsidRPr="00DA19BC">
        <w:rPr>
          <w:rFonts w:ascii="Book Antiqua" w:eastAsia="宋体" w:hAnsi="Book Antiqua" w:cs="Times New Roman"/>
          <w:i/>
          <w:kern w:val="0"/>
          <w:lang w:eastAsia="zh-CN"/>
        </w:rPr>
        <w:t>Dev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2002; </w:t>
      </w:r>
      <w:r w:rsidRPr="00DA19BC">
        <w:rPr>
          <w:rFonts w:ascii="Book Antiqua" w:eastAsia="宋体" w:hAnsi="Book Antiqua" w:cs="Times New Roman"/>
          <w:b/>
          <w:kern w:val="0"/>
          <w:lang w:eastAsia="zh-CN"/>
        </w:rPr>
        <w:t>123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955-962 [DOI: 10.1016/S0047-</w:t>
      </w:r>
      <w:proofErr w:type="gramStart"/>
      <w:r w:rsidRPr="00DA19BC">
        <w:rPr>
          <w:rFonts w:ascii="Book Antiqua" w:eastAsia="宋体" w:hAnsi="Book Antiqua" w:cs="Times New Roman"/>
          <w:kern w:val="0"/>
          <w:lang w:eastAsia="zh-CN"/>
        </w:rPr>
        <w:t>6374(</w:t>
      </w:r>
      <w:proofErr w:type="gramEnd"/>
      <w:r w:rsidRPr="00DA19BC">
        <w:rPr>
          <w:rFonts w:ascii="Book Antiqua" w:eastAsia="宋体" w:hAnsi="Book Antiqua" w:cs="Times New Roman"/>
          <w:kern w:val="0"/>
          <w:lang w:eastAsia="zh-CN"/>
        </w:rPr>
        <w:t>02)00033-7]</w:t>
      </w:r>
    </w:p>
    <w:p w14:paraId="711A3AFC" w14:textId="3DA9F786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lastRenderedPageBreak/>
        <w:t>Tchkonia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T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Zhu Y, van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Deursen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Campisi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J, Kirkland JL. Cellular senescence and the senescent secretory phenotype: therapeutic opportunities.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Clin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Invest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123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966-972 [PMID: 23454759 DOI: 10.1172/JCI64098]</w:t>
      </w:r>
    </w:p>
    <w:p w14:paraId="1655DB39" w14:textId="4340092C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Kelly J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Ali Khan A, Yin J, Ferguson TA,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Apte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RS. Senescence regulates macrophage activation and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angiogenic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fate at sites of tissue injury in mice.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Clin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Invest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2007;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117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3421-3426 [PMID: 17975672 DOI: 10.1172/JCI32430]</w:t>
      </w:r>
    </w:p>
    <w:p w14:paraId="76C7CEFA" w14:textId="333BBDC9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kern w:val="0"/>
          <w:lang w:eastAsia="zh-CN"/>
        </w:rPr>
        <w:t>Ogawa T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Kitagawa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Hirokawa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K. Age-related changes of human bone marrow: A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histometric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estimation of proliferative cells, apoptotic cells, T cells, B cells and macrophages. </w:t>
      </w:r>
      <w:proofErr w:type="spellStart"/>
      <w:r w:rsidRPr="00DA19BC">
        <w:rPr>
          <w:rFonts w:ascii="Book Antiqua" w:eastAsia="宋体" w:hAnsi="Book Antiqua" w:cs="Times New Roman"/>
          <w:i/>
          <w:kern w:val="0"/>
          <w:lang w:eastAsia="zh-CN"/>
        </w:rPr>
        <w:t>Mech</w:t>
      </w:r>
      <w:proofErr w:type="spellEnd"/>
      <w:r w:rsidRPr="00DA19BC">
        <w:rPr>
          <w:rFonts w:ascii="Book Antiqua" w:eastAsia="宋体" w:hAnsi="Book Antiqua" w:cs="Times New Roman"/>
          <w:i/>
          <w:kern w:val="0"/>
          <w:lang w:eastAsia="zh-CN"/>
        </w:rPr>
        <w:t xml:space="preserve"> Ageing </w:t>
      </w:r>
      <w:proofErr w:type="spellStart"/>
      <w:r w:rsidRPr="00DA19BC">
        <w:rPr>
          <w:rFonts w:ascii="Book Antiqua" w:eastAsia="宋体" w:hAnsi="Book Antiqua" w:cs="Times New Roman"/>
          <w:i/>
          <w:kern w:val="0"/>
          <w:lang w:eastAsia="zh-CN"/>
        </w:rPr>
        <w:t>Dev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2000; </w:t>
      </w:r>
      <w:r w:rsidRPr="00DA19BC">
        <w:rPr>
          <w:rFonts w:ascii="Book Antiqua" w:eastAsia="宋体" w:hAnsi="Book Antiqua" w:cs="Times New Roman"/>
          <w:b/>
          <w:kern w:val="0"/>
          <w:lang w:eastAsia="zh-CN"/>
        </w:rPr>
        <w:t>117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57-68 [DOI: 10.1016/S0047-</w:t>
      </w:r>
      <w:proofErr w:type="gramStart"/>
      <w:r w:rsidRPr="00DA19BC">
        <w:rPr>
          <w:rFonts w:ascii="Book Antiqua" w:eastAsia="宋体" w:hAnsi="Book Antiqua" w:cs="Times New Roman"/>
          <w:kern w:val="0"/>
          <w:lang w:eastAsia="zh-CN"/>
        </w:rPr>
        <w:t>6374(</w:t>
      </w:r>
      <w:proofErr w:type="gramEnd"/>
      <w:r w:rsidRPr="00DA19BC">
        <w:rPr>
          <w:rFonts w:ascii="Book Antiqua" w:eastAsia="宋体" w:hAnsi="Book Antiqua" w:cs="Times New Roman"/>
          <w:kern w:val="0"/>
          <w:lang w:eastAsia="zh-CN"/>
        </w:rPr>
        <w:t>00)00137-8]</w:t>
      </w:r>
    </w:p>
    <w:p w14:paraId="6A5C52A4" w14:textId="309E154B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Geiger H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Rennebeck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G, Van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Zant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G. Regulation of hematopoietic stem cell aging in vivo by a distinct genetic element. 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Proc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Natl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Acad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Sci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U S A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2005;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102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5102-5107 [PMID: 15788535 DOI: 10.1073/pnas.0408654102]</w:t>
      </w:r>
    </w:p>
    <w:p w14:paraId="72DB4726" w14:textId="342196E2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gram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de</w:t>
      </w:r>
      <w:proofErr w:type="gram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Haan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G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Nijhof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W, Van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Zant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G. Mouse strain-dependent changes in frequency and proliferation of hematopoietic stem cells during aging: correlation between lifespan and cycling activity.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Blood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1997;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89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1543-1550 [PMID: 9057635]</w:t>
      </w:r>
    </w:p>
    <w:p w14:paraId="61457A62" w14:textId="4316271B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Rossi DJ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Bryder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D, Zahn JM,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Ahlenius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H,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Sonu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R, Wagers AJ,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Weissman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IL. Cell intrinsic alterations underlie hematopoietic stem cell aging. 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Proc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Natl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Acad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Sci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U S A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2005;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102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9194-9199 [PMID: 15967997 DOI: 10.1073/pnas.0503280102]</w:t>
      </w:r>
    </w:p>
    <w:p w14:paraId="4174EBED" w14:textId="5D501DE0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Beerman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I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Maloney WJ,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Weissmann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IL, Rossi DJ. Stem cells and the aging hematopoietic system. 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Curr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Opin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2010;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22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500-506 [PMID: 20650622 DOI: 10.1016/j.coi.2010.06.007]</w:t>
      </w:r>
    </w:p>
    <w:p w14:paraId="3D8BB345" w14:textId="0CBB9EC1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Liang Y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Van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Zant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Szilvassy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SJ. Effects of aging on the homing and engraftment of murine hematopoietic stem and progenitor cells.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Blood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2005;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106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1479-1487 [PMID: 15827136 DOI: 10.1182/blood-2004-11-4282]</w:t>
      </w:r>
    </w:p>
    <w:p w14:paraId="3369458B" w14:textId="331C1F6F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lastRenderedPageBreak/>
        <w:t>Takizawa H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Regoes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RR,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Boddupalli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CS,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Bonhoeffer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Manz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MG. Dynamic variation in cycling of hematopoietic stem cells in steady state and inflammation.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Exp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Med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2011;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208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273-284 [PMID: 21300914 DOI: 10.1084/jem.20101643]</w:t>
      </w:r>
    </w:p>
    <w:p w14:paraId="689DB96A" w14:textId="7650F363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Kiss TL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Sabry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W, Lazarus HM, Lipton JH. Blood and marrow transplantation in elderly acute myeloid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leukaemia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patients - older certainly is not better.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Bone Marrow Transplant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2007;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40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405-416 [PMID: 17572706 DOI: 10.1038/sj.bmt.1705747]</w:t>
      </w:r>
    </w:p>
    <w:p w14:paraId="05DF0222" w14:textId="29BC7C0A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Beghé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C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Wilson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Ershler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WB. Prevalence and outcomes of anemia in geriatrics: a systematic review of the literature.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Am J Med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2004;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116 </w:t>
      </w: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Suppl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7A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3S-10S [PMID: 15050882 DOI: 10.1016/j.amjmed.2003.12.009]</w:t>
      </w:r>
    </w:p>
    <w:p w14:paraId="57619809" w14:textId="3DAC6B5C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Florian MC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Dörr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Niebel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Daria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Schrezenmeier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H,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Rojewski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Filippi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MD,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Hasenberg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Gunzer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Scharffetter-Kochanek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Zheng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Y, Geiger H. Cdc42 activity regulates hematopoietic stem cell aging and rejuvenation.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Cell Stem Cell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2012;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10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520-530 [PMID: 22560076 DOI: 10.1016/j.stem.2012.04.007]</w:t>
      </w:r>
    </w:p>
    <w:p w14:paraId="56126843" w14:textId="2C627245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Mariño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G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Niso-Santano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Baehrecke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EH, </w:t>
      </w:r>
      <w:proofErr w:type="spellStart"/>
      <w:proofErr w:type="gramStart"/>
      <w:r w:rsidRPr="00DA19BC">
        <w:rPr>
          <w:rFonts w:ascii="Book Antiqua" w:eastAsia="宋体" w:hAnsi="Book Antiqua" w:cs="Times New Roman"/>
          <w:kern w:val="0"/>
          <w:lang w:eastAsia="zh-CN"/>
        </w:rPr>
        <w:t>Kroemer</w:t>
      </w:r>
      <w:proofErr w:type="spellEnd"/>
      <w:proofErr w:type="gram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G. Self-consumption: the interplay of autophagy and apoptosis.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Nat Rev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Mol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Cell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Biol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2014;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15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81-94 [PMID: 24401948 DOI: 10.1038/nrm3735]</w:t>
      </w:r>
    </w:p>
    <w:p w14:paraId="1B36A7C3" w14:textId="177B8D5F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Rubinsztein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DC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Mariño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Kroemer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G. Autophagy and aging.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Cell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2011;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146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682-695 [PMID: 21884931 DOI: 10.1016/j.cell.2011.07.030]</w:t>
      </w:r>
    </w:p>
    <w:p w14:paraId="1ACE9A04" w14:textId="55334C08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Warr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MR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Binnewies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Flach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J, Reynaud D,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Garg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T,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Malhotra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Debnath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Passegué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E. FOXO3A directs a protective autophagy program in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haematopoietic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stem cells.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Nature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494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323-327 [PMID: 23389440 DOI: 10.1038/nature11895]</w:t>
      </w:r>
    </w:p>
    <w:p w14:paraId="02F74B72" w14:textId="4CAC9B32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Martins R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Lithgow GJ, </w:t>
      </w:r>
      <w:proofErr w:type="gramStart"/>
      <w:r w:rsidRPr="00DA19BC">
        <w:rPr>
          <w:rFonts w:ascii="Book Antiqua" w:eastAsia="宋体" w:hAnsi="Book Antiqua" w:cs="Times New Roman"/>
          <w:kern w:val="0"/>
          <w:lang w:eastAsia="zh-CN"/>
        </w:rPr>
        <w:t>Link</w:t>
      </w:r>
      <w:proofErr w:type="gram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W. Long live FOXO: unraveling the role of FOXO proteins in aging and longevity.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Aging Cell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2016;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15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196-207 [PMID: 26643314 DOI: 10.1111/acel.12427]</w:t>
      </w:r>
    </w:p>
    <w:p w14:paraId="64160C89" w14:textId="1EEEBE93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lastRenderedPageBreak/>
        <w:t>Zhao JL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Rao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DS, O'Connell RM, Garcia-Flores Y, Baltimore D. MicroRNA-146a acts as a guardian of the quality and longevity of hematopoietic stem cells in mice. 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Elife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e00537 [PMID: 23705069 DOI: 10.7554/eLife.00537]</w:t>
      </w:r>
    </w:p>
    <w:p w14:paraId="3CEBBF7C" w14:textId="438EB045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kern w:val="0"/>
          <w:lang w:eastAsia="zh-CN"/>
        </w:rPr>
        <w:t>Mehta A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Zhao JL,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Sinha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N,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Marinov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GK, Mann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Kowalczyk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Galimidi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RP, Du X,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Erikci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Regev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Chowdhury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Baltimore D. The microRNA-132 and microRNA-212 cluster regulates hematopoietic stem cell maintenance and survival with age by buffering FOXO3 expression. </w:t>
      </w:r>
      <w:r w:rsidRPr="00DA19BC">
        <w:rPr>
          <w:rFonts w:ascii="Book Antiqua" w:eastAsia="宋体" w:hAnsi="Book Antiqua" w:cs="Times New Roman"/>
          <w:i/>
          <w:kern w:val="0"/>
          <w:lang w:eastAsia="zh-CN"/>
        </w:rPr>
        <w:t>Immunity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2015; </w:t>
      </w:r>
      <w:r w:rsidRPr="00DA19BC">
        <w:rPr>
          <w:rFonts w:ascii="Book Antiqua" w:eastAsia="宋体" w:hAnsi="Book Antiqua" w:cs="Times New Roman"/>
          <w:b/>
          <w:kern w:val="0"/>
          <w:lang w:eastAsia="zh-CN"/>
        </w:rPr>
        <w:t>42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1021–1032</w:t>
      </w:r>
    </w:p>
    <w:p w14:paraId="3B1DCF1D" w14:textId="4E73573B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Chang J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Wang Y, Shao L,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Laberge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Demaria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Campisi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Janakiraman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Sharpless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NE, Ding 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Feng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W,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Luo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Y, Wang X,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Aykin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-Burns N,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Krager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Ponnappan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U,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Hauer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-Jensen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Meng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Zhou D. Clearance of senescent cells by ABT263 rejuvenates aged hematopoietic stem cells in mice.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Nat Med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2016;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22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78-83 [PMID: 26657143 DOI: 10.1038/nm.4010]</w:t>
      </w:r>
    </w:p>
    <w:p w14:paraId="019F67ED" w14:textId="26BB79B2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Aspinall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R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Andrew D.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Thymic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involution in aging.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Clin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2000;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20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250-256 [PMID: 10939712 DOI: 10.1023/A: 1006611518223]</w:t>
      </w:r>
    </w:p>
    <w:p w14:paraId="5B62A126" w14:textId="5B7EEEB3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Bains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I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Antia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Callard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R, Yates AJ. Quantifying the development of the peripheral naive CD4+ T-cell pool in humans.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Blood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2009;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113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5480-5487 [PMID: 19179300 DOI: 10.1182/blood-2008-10-184184]</w:t>
      </w:r>
    </w:p>
    <w:p w14:paraId="71CD1588" w14:textId="1B4E648F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Hazenberg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MD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Otto SA, de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Pauw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Roelofs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H,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Fibbe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WE,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Hamann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Miedema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F. T-cell receptor excision circle and T-cell dynamics after allogeneic stem cell transplantation are related to clinical events.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Blood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2002;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99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3449-3453 [PMID: 11964316 DOI: 10.1182/blood.V99.9.3449]</w:t>
      </w:r>
    </w:p>
    <w:p w14:paraId="63BFE8D5" w14:textId="5DB738F2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Westera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L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van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Hoeven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V,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Drylewicz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Spierenburg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G, van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Velzen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JF, de Boer RJ,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Tesselaar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Borghans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JA. Lymphocyte maintenance during healthy aging requires no substantial alterations in cellular turnover.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Aging Cell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2015;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14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219-227 [PMID: 25627171 DOI: 10.1111/acel.12311]</w:t>
      </w:r>
    </w:p>
    <w:p w14:paraId="545418E8" w14:textId="73D73D66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Kilpatrick RD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Rickabaugh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T,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Hultin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LE,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Hultin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P,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Hausner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Detels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Phair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J, Jamieson BD. Homeostasis of the naive CD4+ T cell compartment </w:t>
      </w:r>
      <w:r w:rsidRPr="00DA19BC">
        <w:rPr>
          <w:rFonts w:ascii="Book Antiqua" w:eastAsia="宋体" w:hAnsi="Book Antiqua" w:cs="Times New Roman"/>
          <w:kern w:val="0"/>
          <w:lang w:eastAsia="zh-CN"/>
        </w:rPr>
        <w:lastRenderedPageBreak/>
        <w:t>during aging.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2008;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180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1499-1507 [PMID: 18209045 DOI: 10.4049/jimmunol.180.3.1499]</w:t>
      </w:r>
    </w:p>
    <w:p w14:paraId="394C5AD7" w14:textId="14D80888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Kimmig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S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Przybylski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GK, Schmidt CA,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Laurisch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Möwes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B,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Radbruch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Thiel A. Two subsets of naive T helper cells with distinct T cell receptor excision circle content in human adult peripheral blood.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Exp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Med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2002;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195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789-794 [PMID: 11901204 DOI: 10.1084/jem.20011756]</w:t>
      </w:r>
    </w:p>
    <w:p w14:paraId="4145CCC9" w14:textId="08C2D609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Kohler S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Wagner U,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Pierer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Kimmig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Oppmann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B,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Möwes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B,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Jülke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Romagnani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C, Thiel A. Post-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thymic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in vivo proliferation of naive CD4+ T cells constrains the TCR repertoire in healthy human adults. 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Eur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2005;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35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1987-1994 [PMID: 15909312 DOI: 10.1002/eji.200526181]</w:t>
      </w:r>
    </w:p>
    <w:p w14:paraId="2DCE1D54" w14:textId="5A67D458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gram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van</w:t>
      </w:r>
      <w:proofErr w:type="gram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Gent R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Schadenberg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AW, Otto SA,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Nievelstein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Sieswerda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GT, Haas F,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Miedema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F,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Tesselaar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Jansen NJ,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Borghans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JA. Long-term restoration of the human T-cell compartment after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thymectomy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during infancy: a role for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thymic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regeneration?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Blood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2011;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118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627-634 [PMID: 21628415 DOI: 10.1182/blood-2011-03-341396]</w:t>
      </w:r>
    </w:p>
    <w:p w14:paraId="5747DEFB" w14:textId="2420C757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Gattinoni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L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Lugli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Ji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Y,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Pos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Z,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Paulos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CM, Quigley MF, Almeida JR,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Gostick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E, Yu Z,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Carpenito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C, Wang 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Douek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DC, Price DA, June CH,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Marincola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FM,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Roederer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Restifo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NP. </w:t>
      </w:r>
      <w:proofErr w:type="gramStart"/>
      <w:r w:rsidRPr="00DA19BC">
        <w:rPr>
          <w:rFonts w:ascii="Book Antiqua" w:eastAsia="宋体" w:hAnsi="Book Antiqua" w:cs="Times New Roman"/>
          <w:kern w:val="0"/>
          <w:lang w:eastAsia="zh-CN"/>
        </w:rPr>
        <w:t>A human memory T cell</w:t>
      </w:r>
      <w:proofErr w:type="gram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subset with stem cell-like properties.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Nat Med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2011;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17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1290-1297 [PMID: 21926977 DOI: 10.1038/nm.2446]</w:t>
      </w:r>
    </w:p>
    <w:p w14:paraId="7B421740" w14:textId="78165BDC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gram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van</w:t>
      </w:r>
      <w:proofErr w:type="gram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den </w:t>
      </w: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Broek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T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Delemarre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EM, Janssen WJ,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Nievelstein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Broen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JC,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Tesselaar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Borghans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Nieuwenhuis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Prakken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BJ,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Mokry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Jansen NJ, van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Wijk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F. Neonatal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thymectomy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reveals differentiation and plasticity within human naive T cells.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Clin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Invest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2016;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126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1126-1136 [PMID: 26901814 DOI: 10.1172/JCI84997]</w:t>
      </w:r>
    </w:p>
    <w:p w14:paraId="3182EAD0" w14:textId="0173F68F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Goronzy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JJ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Fang F, Cavanagh MM, Qi Q,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Weyand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CM. Naive T cell maintenance and function in human aging.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2015;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194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4073-4080 [PMID: 25888703 DOI: 10.4049/jimmunol.1500046]</w:t>
      </w:r>
    </w:p>
    <w:p w14:paraId="0676EB15" w14:textId="51A7F0F3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lastRenderedPageBreak/>
        <w:t>Blackman MA</w:t>
      </w:r>
      <w:r w:rsidRPr="00DA19BC">
        <w:rPr>
          <w:rFonts w:ascii="Book Antiqua" w:eastAsia="宋体" w:hAnsi="Book Antiqua" w:cs="Times New Roman"/>
          <w:kern w:val="0"/>
          <w:lang w:eastAsia="zh-CN"/>
        </w:rPr>
        <w:t>, Woodland DL. The narrowing of the CD8 T cell repertoire in old age. 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Curr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Opin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2011;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23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537-542 [PMID: 21652194 DOI: 10.1016/j.coi.2011.05.005]</w:t>
      </w:r>
    </w:p>
    <w:p w14:paraId="1B253CFA" w14:textId="3B7B66C9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Arstila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TP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Casrouge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Baron V, Even 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Kanellopoulos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Kourilsky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P. A direct estimate of the human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alphabeta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T cell receptor diversity.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Science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1999;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286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958-961 [PMID: 10542151 DOI: 10.1126/science.286.5441.958]</w:t>
      </w:r>
    </w:p>
    <w:p w14:paraId="7EA10D12" w14:textId="6DF1246E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Callahan JE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Kappler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JW,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Marrack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P. Unexpected expansions of CD8-bearing cells in old mice.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1993;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151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6657-6669 [PMID: 8258683]</w:t>
      </w:r>
    </w:p>
    <w:p w14:paraId="037F6BF8" w14:textId="3DFDDC22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Pulko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V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Davies JS, Martinez C,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Lanteri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MC, Busch MP, Diamond MS, Knox K, Bush EC, Sims PA,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Sinari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Billheimer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D, Haddad EK, Murray KO, Wertheimer AM,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Nikolich-Žugich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J. Human memory T cells with a naive phenotype accumulate with aging and respond to persistent viruses.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Nat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2016;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17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966-975 [PMID: 27270402 DOI: 10.1038/ni.3483]</w:t>
      </w:r>
    </w:p>
    <w:p w14:paraId="4A5DC94F" w14:textId="769B70B5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Spits H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Artis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D, Colonna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Diefenbach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Di Santo JP,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Eberl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Koyasu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S, Locksley RM, McKenzie AN,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Mebius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Powrie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F,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Vivier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E. Innate lymphoid cells--a proposal for uniform nomenclature.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Nat Rev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13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145-149 [PMID: 23348417 DOI: 10.1038/nri3365]</w:t>
      </w:r>
    </w:p>
    <w:p w14:paraId="0B00A8BB" w14:textId="6A592A13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Nathan C</w:t>
      </w:r>
      <w:r w:rsidRPr="00DA19BC">
        <w:rPr>
          <w:rFonts w:ascii="Book Antiqua" w:eastAsia="宋体" w:hAnsi="Book Antiqua" w:cs="Times New Roman"/>
          <w:kern w:val="0"/>
          <w:lang w:eastAsia="zh-CN"/>
        </w:rPr>
        <w:t>. Neutrophils and immunity: challenges and opportunities.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Nat Rev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2006;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6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173-182 [PMID: 16498448 DOI: 10.1038/nri1785]</w:t>
      </w:r>
    </w:p>
    <w:p w14:paraId="3355B6EC" w14:textId="3EAF1E4B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Butcher SK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Chahal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H,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Nayak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L, Sinclair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Henriquez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NV,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Sapey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O'Mahony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D, Lord JM. Senescence in innate immune responses: reduced neutrophil phagocytic capacity and CD16 expression in elderly humans.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Leukoc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Biol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2001;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70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881-886 [PMID: 11739550]</w:t>
      </w:r>
    </w:p>
    <w:p w14:paraId="7A573CEB" w14:textId="72E7E1F1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Simell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B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Vuorela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Ekström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N,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Palmu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Reunanen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Meri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Käyhty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H,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Väkeväinen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M. Aging reduces the functionality of anti-pneumococcal antibodies and the killing of Streptococcus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pneumoniae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by neutrophil phagocytosis.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Vaccine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2011;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29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1929-1934 [PMID: 21236231 DOI: 10.1016/j.vaccine.2010.12.121]</w:t>
      </w:r>
    </w:p>
    <w:p w14:paraId="7FC9049E" w14:textId="7E0284AD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lastRenderedPageBreak/>
        <w:t>Radford DJ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Wang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McNelis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JC, Taylor AE,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Hechenberger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G, Hofmann 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Chahal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H,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Arlt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W, Lord JM.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Dehydroepiandrosterone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sulfate directly activates protein kinase C-beta to increase human neutrophil superoxide generation. 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Mol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Endocrinol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2010;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24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813-821 [PMID: 20172962 DOI: 10.1210/me.2009-0390]</w:t>
      </w:r>
    </w:p>
    <w:p w14:paraId="5DC32E56" w14:textId="34E2BD45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Nishio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N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Okawa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Y, Sakurai H,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Isobe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K. Neutrophil depletion delays wound repair in aged mice.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Age </w:t>
      </w:r>
      <w:r w:rsidRPr="00DA19BC">
        <w:rPr>
          <w:rFonts w:ascii="Book Antiqua" w:eastAsia="宋体" w:hAnsi="Book Antiqua" w:cs="Times New Roman"/>
          <w:iCs/>
          <w:kern w:val="0"/>
          <w:lang w:eastAsia="zh-CN"/>
        </w:rPr>
        <w:t>(</w:t>
      </w:r>
      <w:proofErr w:type="spellStart"/>
      <w:r w:rsidRPr="00DA19BC">
        <w:rPr>
          <w:rFonts w:ascii="Book Antiqua" w:eastAsia="宋体" w:hAnsi="Book Antiqua" w:cs="Times New Roman"/>
          <w:iCs/>
          <w:kern w:val="0"/>
          <w:lang w:eastAsia="zh-CN"/>
        </w:rPr>
        <w:t>Dordr</w:t>
      </w:r>
      <w:proofErr w:type="spellEnd"/>
      <w:r w:rsidRPr="00DA19BC">
        <w:rPr>
          <w:rFonts w:ascii="Book Antiqua" w:eastAsia="宋体" w:hAnsi="Book Antiqua" w:cs="Times New Roman"/>
          <w:iCs/>
          <w:kern w:val="0"/>
          <w:lang w:eastAsia="zh-CN"/>
        </w:rPr>
        <w:t>)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2008;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30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11-19 [PMID: 19424869 DOI: 10.1007/s11357-007-9043-y]</w:t>
      </w:r>
    </w:p>
    <w:p w14:paraId="23D58CB5" w14:textId="142E2846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Ginhoux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F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Greter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Leboeuf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Nandi S, See P,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Gokhan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Mehler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MF, Conway SJ, Ng LG, Stanley ER,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Samokhvalov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Merad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M. Fate mapping analysis reveals that adult microglia derive from primitive macrophages.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Science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2010;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330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841-845 [PMID: 20966214 DOI: 10.1126/science.1194637]</w:t>
      </w:r>
    </w:p>
    <w:p w14:paraId="5283D212" w14:textId="0929A081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Goldmann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T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Wieghofer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P,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Jordão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Prutek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F,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Hagemeyer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N,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Frenzel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Amann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L,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Staszewski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O,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Kierdorf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Krueger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Locatelli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Hochgerner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H,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Zeiser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Epelman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Geissmann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F,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Priller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J, Rossi FM,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Bechmann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Kerschensteiner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Linnarsson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S, Jung 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Prinz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M. Origin, fate and dynamics of macrophages at central nervous system interfaces.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Nat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2016;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17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797-805 [PMID: 27135602 DOI: 10.1038/ni.3423]</w:t>
      </w:r>
    </w:p>
    <w:p w14:paraId="261EDFF9" w14:textId="114DDFF0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Chorro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L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Sarde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Li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Woollard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Chambon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P,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Malissen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B,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Kissenpfennig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Barbaroux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JB, Groves R,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Geissmann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F. Langerhans cell (LC) proliferation mediates neonatal development, homeostasis, and inflammation-associated expansion of the epidermal LC network.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Exp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Med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2009;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206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3089-3100 [PMID: 19995948 DOI: 10.1084/jem.20091586]</w:t>
      </w:r>
    </w:p>
    <w:p w14:paraId="0983085C" w14:textId="2840BBF6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Hoeffel G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Wang Y,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Greter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See P,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Teo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P,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Malleret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B,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Leboeuf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Low D,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Oller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G, Almeida F, Choy SH,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Grisotto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Renia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L, Conway SJ, Stanley ER, Chan JK, Ng LG,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Samokhvalov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Merad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Ginhoux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F. Adult Langerhans cells derive predominantly from embryonic fetal liver monocytes with a minor contribution of yolk sac-derived macrophages.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Exp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Med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2012;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209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1167-1181 [PMID: 22565823 DOI: 10.1084/jem.20120340]</w:t>
      </w:r>
    </w:p>
    <w:p w14:paraId="02E46E0B" w14:textId="7867D752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lastRenderedPageBreak/>
        <w:t>Hashimoto D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Chow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Noizat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C,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Teo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P, Beasley MB,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Leboeuf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Becker CD, See P, Price J, Lucas D,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Greter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Mortha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Boyer SW, Forsberg EC, Tanaka M, van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Rooijen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N,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García-Sastre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Stanley ER,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Ginhoux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F,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Frenette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PS,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Merad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M. Tissue-resident macrophages self-maintain locally throughout adult life with minimal contribution from circulating monocytes.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Immunity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38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792-804 [PMID: 23601688 DOI: 10.1016/j.immuni.2013.04.004]</w:t>
      </w:r>
    </w:p>
    <w:p w14:paraId="105E4D74" w14:textId="021FD9EC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Sieweke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MH</w:t>
      </w:r>
      <w:r w:rsidRPr="00DA19BC">
        <w:rPr>
          <w:rFonts w:ascii="Book Antiqua" w:eastAsia="宋体" w:hAnsi="Book Antiqua" w:cs="Times New Roman"/>
          <w:kern w:val="0"/>
          <w:lang w:eastAsia="zh-CN"/>
        </w:rPr>
        <w:t>, Allen JE. Beyond stem cells: self-renewal of differentiated macrophages.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Science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342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1242974 [PMID: 24264994 DOI: 10.1126/science.1242974]</w:t>
      </w:r>
    </w:p>
    <w:p w14:paraId="0CCE0A20" w14:textId="4D8A2E27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Epelman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S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Lavine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Beaudin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Sojka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Carrero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JA, Calderon B,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Brija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T, Gautier EL,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Ivanov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Satpathy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AT, Schilling JD,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Schwendener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Sergin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Razani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B, Forsberg EC, Yokoyama WM,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Unanue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ER, Colonna M, Randolph GJ, Mann DL. Embryonic and adult-derived resident cardiac macrophages are maintained through distinct mechanisms at steady state and during inflammation.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Immunity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2014;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40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91-104 [PMID: 24439267 DOI: 10.1016/j.immuni.2013.11.019]</w:t>
      </w:r>
    </w:p>
    <w:p w14:paraId="576733D5" w14:textId="2E47EC51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Molawi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K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Wolf Y,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Kandalla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PK,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Favret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Hagemeyer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N,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Frenzel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Pinto AR,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Klapproth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Henri 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Malissen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B,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Rodewald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HR, Rosenthal NA,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Bajenoff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Prinz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Jung 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Sieweke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MH. Progressive replacement of embryo-derived cardiac macrophages with age.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Exp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Med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2014;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211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2151-2158 [PMID: 25245760 DOI: 10.1084/jem.20140639]</w:t>
      </w:r>
    </w:p>
    <w:p w14:paraId="2D3C53CA" w14:textId="00A36990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Zigmond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E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Varol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C,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Farache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Elmaliah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Satpathy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AT, Friedlander G, Mack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Shpigel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N,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Boneca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IG, Murphy KM,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Shakhar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G, Halpern Z, Jung S. Ly6C hi monocytes in the inflamed colon give rise to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proinflammatory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effector cells and migratory antigen-presenting cells.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Immunity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2012;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37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1076-1090 [PMID: 23219392 DOI: 10.1016/j.immuni.2012.08.026]</w:t>
      </w:r>
    </w:p>
    <w:p w14:paraId="7E6724F3" w14:textId="576E1AB8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kern w:val="0"/>
          <w:lang w:eastAsia="zh-CN"/>
        </w:rPr>
        <w:t>Bain CC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Hawley CA, Garner H, Scott CL,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Schridde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Steers NJ, Mack M, Joshi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Guilliams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Mowat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Geissmann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F, Jenkins SJ. Long-lived </w:t>
      </w:r>
      <w:r w:rsidRPr="00DA19BC">
        <w:rPr>
          <w:rFonts w:ascii="Book Antiqua" w:eastAsia="宋体" w:hAnsi="Book Antiqua" w:cs="Times New Roman"/>
          <w:kern w:val="0"/>
          <w:lang w:eastAsia="zh-CN"/>
        </w:rPr>
        <w:lastRenderedPageBreak/>
        <w:t xml:space="preserve">self-renewing bone marrow-derived macrophages displace embryo-derived cells to inhabit adult serous cavities. </w:t>
      </w:r>
      <w:r w:rsidRPr="00DA19BC">
        <w:rPr>
          <w:rFonts w:ascii="Book Antiqua" w:eastAsia="宋体" w:hAnsi="Book Antiqua" w:cs="Times New Roman"/>
          <w:i/>
          <w:kern w:val="0"/>
          <w:lang w:eastAsia="zh-CN"/>
        </w:rPr>
        <w:t xml:space="preserve">Nat </w:t>
      </w:r>
      <w:proofErr w:type="spellStart"/>
      <w:r w:rsidRPr="00DA19BC">
        <w:rPr>
          <w:rFonts w:ascii="Book Antiqua" w:eastAsia="宋体" w:hAnsi="Book Antiqua" w:cs="Times New Roman"/>
          <w:i/>
          <w:kern w:val="0"/>
          <w:lang w:eastAsia="zh-CN"/>
        </w:rPr>
        <w:t>Commun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2016; </w:t>
      </w:r>
      <w:r w:rsidRPr="00DA19BC">
        <w:rPr>
          <w:rFonts w:ascii="Book Antiqua" w:eastAsia="宋体" w:hAnsi="Book Antiqua" w:cs="Times New Roman"/>
          <w:b/>
          <w:kern w:val="0"/>
          <w:lang w:eastAsia="zh-CN"/>
        </w:rPr>
        <w:t>7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ncomms11852</w:t>
      </w:r>
    </w:p>
    <w:p w14:paraId="560183CC" w14:textId="6A2DAF17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kern w:val="0"/>
          <w:lang w:eastAsia="zh-CN"/>
        </w:rPr>
        <w:t>Mills CD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Kincaid K, Alt JM,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Heilman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MJ, Hill AMM-1/M-2 macrophages and the Th1/Th2 paradigm. </w:t>
      </w:r>
      <w:r w:rsidRPr="00DA19BC">
        <w:rPr>
          <w:rFonts w:ascii="Book Antiqua" w:eastAsia="宋体" w:hAnsi="Book Antiqua" w:cs="Times New Roman"/>
          <w:i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2000; </w:t>
      </w:r>
      <w:r w:rsidRPr="00DA19BC">
        <w:rPr>
          <w:rFonts w:ascii="Book Antiqua" w:eastAsia="宋体" w:hAnsi="Book Antiqua" w:cs="Times New Roman"/>
          <w:b/>
          <w:kern w:val="0"/>
          <w:lang w:eastAsia="zh-CN"/>
        </w:rPr>
        <w:t>164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6166-6173 [DOI: 10.4049/jimmunol.164.12.6166]</w:t>
      </w:r>
    </w:p>
    <w:p w14:paraId="132A1D2D" w14:textId="4CF17725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He L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Marneros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AG. Macrophages are essential for the early wound healing response and the formation of a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fibrovascular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scar.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Am 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Pathol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182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2407-2417 [PMID: 23602833 DOI: 10.1016/j.ajpath.2013.02.032]</w:t>
      </w:r>
    </w:p>
    <w:p w14:paraId="51AE08AF" w14:textId="37DA059C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Mosser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DM</w:t>
      </w:r>
      <w:r w:rsidRPr="00DA19BC">
        <w:rPr>
          <w:rFonts w:ascii="Book Antiqua" w:eastAsia="宋体" w:hAnsi="Book Antiqua" w:cs="Times New Roman"/>
          <w:kern w:val="0"/>
          <w:lang w:eastAsia="zh-CN"/>
        </w:rPr>
        <w:t>, Edwards JP. Exploring the full spectrum of macrophage activation.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Nat Rev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2008;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8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958-969 [PMID: 19029990 DOI: 10.1038/nri2448]</w:t>
      </w:r>
    </w:p>
    <w:p w14:paraId="1C900A67" w14:textId="3569D10D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Sene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A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Khan AA, Cox D, Nakamura RE,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Santeford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Kim BM,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Sidhu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Onken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MD,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Harbour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JW,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Hagbi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-Levi 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Chowers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I, Edwards PA,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Baldan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Parks JS,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Ory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Apte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RS. Impaired cholesterol efflux in senescent macrophages promotes age-related macular degeneration.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Cell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Metab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17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549-561 [PMID: 23562078 DOI: 10.1016/j.cmet.2013.03.009]</w:t>
      </w:r>
    </w:p>
    <w:p w14:paraId="5CEBC950" w14:textId="6E0CFA34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Wang Y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Wehling-Henricks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Samengo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Tidball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JG. Increases of M2a macrophages and fibrosis in aging muscle are influenced by bone marrow aging and negatively regulated by muscle-derived nitric oxide.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Aging Cell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2015;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14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678-688 [PMID: 26009878 DOI: 10.1111/acel.12350]</w:t>
      </w:r>
    </w:p>
    <w:p w14:paraId="5C96EF3B" w14:textId="3D0F39FB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Beerman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I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Bhattacharya D,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Zandi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S,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Sigvardsson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Weissman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IL,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Bryder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D, Rossi DJ. Functionally distinct hematopoietic stem cells modulate hematopoietic lineage potential during aging by a mechanism of clonal expansion. 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Proc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Natl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Acad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Sci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U S A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2010;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107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5465-5470 [PMID: 20304793 DOI: 10.1073/pnas.1000834107]</w:t>
      </w:r>
    </w:p>
    <w:p w14:paraId="25649D3A" w14:textId="4EE81F42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Franceschi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C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.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Inflammaging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as a major characteristic of old people: can it be prevented or cured? 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Nutr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Rev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2007;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65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S173-S176 [PMID: 18240544 DOI: 10.1301/nr.2007.dec.S173-S176]</w:t>
      </w:r>
    </w:p>
    <w:p w14:paraId="1FF0780A" w14:textId="0EA3668A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lastRenderedPageBreak/>
        <w:t>Wajchenberg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BL</w:t>
      </w:r>
      <w:r w:rsidRPr="00DA19BC">
        <w:rPr>
          <w:rFonts w:ascii="Book Antiqua" w:eastAsia="宋体" w:hAnsi="Book Antiqua" w:cs="Times New Roman"/>
          <w:kern w:val="0"/>
          <w:lang w:eastAsia="zh-CN"/>
        </w:rPr>
        <w:t>. Subcutaneous and visceral adipose tissue: their relation to the metabolic syndrome. 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Endocr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Rev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2000;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21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697-738 [PMID: 11133069 DOI: 10.1210/edrv.21.6.0415]</w:t>
      </w:r>
    </w:p>
    <w:p w14:paraId="6739D36C" w14:textId="2A4B4A4E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Shi H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Kokoeva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MV, Inouye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Tzameli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I, Yin H, Flier JS. TLR4 links innate immunity and fatty acid-induced insulin resistance.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Clin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Invest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2006;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116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3015-3025 [PMID: 17053832 DOI: 10.1172/JCI28898]</w:t>
      </w:r>
    </w:p>
    <w:p w14:paraId="3070D47D" w14:textId="10F98775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Hirosumi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J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Tuncman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G, Chang L,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Görgün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CZ,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Uysal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KT, Maeda K, Karin M,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Hotamisligil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GS. A central role for JNK in obesity and insulin resistance.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Nature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2002;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420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333-336 [PMID: 12447443 DOI: 10.1038/nature01137]</w:t>
      </w:r>
    </w:p>
    <w:p w14:paraId="73949BB8" w14:textId="1BF44580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Lumeng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CN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Saltiel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AR. Inflammatory links between obesity and metabolic disease.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Clin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Invest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2011;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121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2111-2117 [PMID: 21633179 DOI: 10.1172/JCI57132]</w:t>
      </w:r>
    </w:p>
    <w:p w14:paraId="2726D9A8" w14:textId="67E896BA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Moore KJ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Sheedy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FJ, Fisher EA. Macrophages in atherosclerosis: a dynamic balance.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Nat Rev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13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709-721 [PMID: 23995626 DOI: 10.1038/nri3520]</w:t>
      </w:r>
    </w:p>
    <w:p w14:paraId="1878C698" w14:textId="3FBE1739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Wang M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Jiang L,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Monticone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Lakatta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EG.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Proinflammation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: the key to arterial aging.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Trends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Endocrinol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Metab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2014;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25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72-79 [PMID: 24365513 DOI: 10.1016/j.tem.2013.10.002]</w:t>
      </w:r>
    </w:p>
    <w:p w14:paraId="6C677069" w14:textId="578664E8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Shaw AC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Goldstein DR, Montgomery RR. Age-dependent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dysregulation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of innate immunity.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Nat Rev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13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875-887 [PMID: 24157572 DOI: 10.1038/nri3547]</w:t>
      </w:r>
    </w:p>
    <w:p w14:paraId="57505904" w14:textId="226296DF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Bruunsgaard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H</w:t>
      </w:r>
      <w:r w:rsidRPr="00DA19BC">
        <w:rPr>
          <w:rFonts w:ascii="Book Antiqua" w:eastAsia="宋体" w:hAnsi="Book Antiqua" w:cs="Times New Roman"/>
          <w:kern w:val="0"/>
          <w:lang w:eastAsia="zh-CN"/>
        </w:rPr>
        <w:t>, Andersen-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Ranberg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K,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Jeune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B, Pedersen AN,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Skinhøj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P, Pedersen BK. A high plasma concentration of TNF-alpha is associated with dementia in centenarians.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Gerontol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A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Biol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Sci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Med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Sci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1999;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54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M357-M364 [PMID: 10462168 DOI: 10.1093/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gerona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/54.7.M357]</w:t>
      </w:r>
    </w:p>
    <w:p w14:paraId="4073C572" w14:textId="6541B7BE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Fagiolo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U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Cossarizza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Scala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Fanales-Belasio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Ortolani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C,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Cozzi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E,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Monti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Franceschi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C,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Paganelli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R. Increased cytokine production in mononuclear cells of healthy elderly people. 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Eur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J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Immunol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1993;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23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2375-2378 [PMID: 8370415 DOI: 10.1002/eji.1830230950]</w:t>
      </w:r>
    </w:p>
    <w:p w14:paraId="346A7BD5" w14:textId="47F166E0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lastRenderedPageBreak/>
        <w:t>Muñoz-</w:t>
      </w: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Espín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D</w:t>
      </w:r>
      <w:r w:rsidRPr="00DA19BC">
        <w:rPr>
          <w:rFonts w:ascii="Book Antiqua" w:eastAsia="宋体" w:hAnsi="Book Antiqua" w:cs="Times New Roman"/>
          <w:kern w:val="0"/>
          <w:lang w:eastAsia="zh-CN"/>
        </w:rPr>
        <w:t>, Serrano M. Cellular senescence: from physiology to pathology.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Nat Rev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Mol</w:t>
      </w:r>
      <w:proofErr w:type="spellEnd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 Cell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Biol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2014;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15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482-496 [PMID: 24954210 DOI: 10.1038/nrm3823]</w:t>
      </w:r>
    </w:p>
    <w:p w14:paraId="741D76EA" w14:textId="73E956DE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Vicente R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Mausset-Bonnefont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AL, Jorgensen C, Louis-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Plence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P,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Brondello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JM. Cellular senescence impact on immune cell fate and function.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Aging Cell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2016;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15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400-406 [PMID: 26910559 DOI: 10.1111/acel.12455]</w:t>
      </w:r>
    </w:p>
    <w:p w14:paraId="2967D55D" w14:textId="668E209A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kern w:val="0"/>
          <w:lang w:eastAsia="zh-CN"/>
        </w:rPr>
        <w:t>Hayflick</w:t>
      </w:r>
      <w:proofErr w:type="spellEnd"/>
      <w:r w:rsidRPr="00DA19BC">
        <w:rPr>
          <w:rFonts w:ascii="Book Antiqua" w:eastAsia="宋体" w:hAnsi="Book Antiqua" w:cs="Times New Roman"/>
          <w:b/>
          <w:kern w:val="0"/>
          <w:lang w:eastAsia="zh-CN"/>
        </w:rPr>
        <w:t xml:space="preserve"> L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Moorhead PS. The serial cultivation of human diploid cell strains. </w:t>
      </w:r>
      <w:proofErr w:type="spellStart"/>
      <w:r w:rsidRPr="00DA19BC">
        <w:rPr>
          <w:rFonts w:ascii="Book Antiqua" w:eastAsia="宋体" w:hAnsi="Book Antiqua" w:cs="Times New Roman"/>
          <w:i/>
          <w:kern w:val="0"/>
          <w:lang w:eastAsia="zh-CN"/>
        </w:rPr>
        <w:t>Exp</w:t>
      </w:r>
      <w:proofErr w:type="spellEnd"/>
      <w:r w:rsidRPr="00DA19BC">
        <w:rPr>
          <w:rFonts w:ascii="Book Antiqua" w:eastAsia="宋体" w:hAnsi="Book Antiqua" w:cs="Times New Roman"/>
          <w:i/>
          <w:kern w:val="0"/>
          <w:lang w:eastAsia="zh-CN"/>
        </w:rPr>
        <w:t xml:space="preserve"> Cell Res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1961; </w:t>
      </w:r>
      <w:r w:rsidRPr="00DA19BC">
        <w:rPr>
          <w:rFonts w:ascii="Book Antiqua" w:eastAsia="宋体" w:hAnsi="Book Antiqua" w:cs="Times New Roman"/>
          <w:b/>
          <w:kern w:val="0"/>
          <w:lang w:eastAsia="zh-CN"/>
        </w:rPr>
        <w:t>25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585-621 [DOI: 10.1016/0014-4827(</w:t>
      </w:r>
      <w:proofErr w:type="gramStart"/>
      <w:r w:rsidRPr="00DA19BC">
        <w:rPr>
          <w:rFonts w:ascii="Book Antiqua" w:eastAsia="宋体" w:hAnsi="Book Antiqua" w:cs="Times New Roman"/>
          <w:kern w:val="0"/>
          <w:lang w:eastAsia="zh-CN"/>
        </w:rPr>
        <w:t>61)90192</w:t>
      </w:r>
      <w:proofErr w:type="gramEnd"/>
      <w:r w:rsidRPr="00DA19BC">
        <w:rPr>
          <w:rFonts w:ascii="Book Antiqua" w:eastAsia="宋体" w:hAnsi="Book Antiqua" w:cs="Times New Roman"/>
          <w:kern w:val="0"/>
          <w:lang w:eastAsia="zh-CN"/>
        </w:rPr>
        <w:t>-6]</w:t>
      </w:r>
    </w:p>
    <w:p w14:paraId="0F7108E9" w14:textId="6A5DEEC1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Salama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R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Sadaie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M, Hoare M, Narita M. Cellular senescence and its effector programs.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 xml:space="preserve">Genes </w:t>
      </w:r>
      <w:proofErr w:type="spellStart"/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Dev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> 2014;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28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99-114 [PMID: 24449267 DOI: 10.1101/gad.235184.113]</w:t>
      </w:r>
    </w:p>
    <w:p w14:paraId="7E6F87FD" w14:textId="25D42528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Sagiv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A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Biran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A, Yon M, Simon J, Lowe SW,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Krizhanovsky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V. Granule exocytosis mediates immune surveillance of senescent cells.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Oncogene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32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1971-1977 [PMID: 22751116 DOI: 10.1038/onc.2012.206]</w:t>
      </w:r>
    </w:p>
    <w:p w14:paraId="17C101B4" w14:textId="7B37EF7C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proofErr w:type="spellStart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Lujambio</w:t>
      </w:r>
      <w:proofErr w:type="spellEnd"/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 xml:space="preserve"> A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Akkari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L, Simon J, Grace D,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Tschaharganeh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DF, Bolden JE, Zhao Z,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Thapar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V, Joyce JA,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Krizhanovsky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V, Lowe SW. Non-cell-autonomous tumor suppression by p53.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Cell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2013;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153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449-460 [PMID: 23562644]</w:t>
      </w:r>
    </w:p>
    <w:p w14:paraId="626B158E" w14:textId="2951E1B0" w:rsidR="003A4537" w:rsidRPr="00DA19BC" w:rsidRDefault="003A4537" w:rsidP="003A4537">
      <w:pPr>
        <w:pStyle w:val="ListParagraph"/>
        <w:widowControl/>
        <w:numPr>
          <w:ilvl w:val="0"/>
          <w:numId w:val="7"/>
        </w:numPr>
        <w:snapToGrid w:val="0"/>
        <w:spacing w:line="360" w:lineRule="auto"/>
        <w:ind w:leftChars="0" w:left="426"/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Childs BG</w:t>
      </w:r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, Baker DJ,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Wijshake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T, Conover CA,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Campisi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J, van </w:t>
      </w:r>
      <w:proofErr w:type="spellStart"/>
      <w:r w:rsidRPr="00DA19BC">
        <w:rPr>
          <w:rFonts w:ascii="Book Antiqua" w:eastAsia="宋体" w:hAnsi="Book Antiqua" w:cs="Times New Roman"/>
          <w:kern w:val="0"/>
          <w:lang w:eastAsia="zh-CN"/>
        </w:rPr>
        <w:t>Deursen</w:t>
      </w:r>
      <w:proofErr w:type="spellEnd"/>
      <w:r w:rsidRPr="00DA19BC">
        <w:rPr>
          <w:rFonts w:ascii="Book Antiqua" w:eastAsia="宋体" w:hAnsi="Book Antiqua" w:cs="Times New Roman"/>
          <w:kern w:val="0"/>
          <w:lang w:eastAsia="zh-CN"/>
        </w:rPr>
        <w:t xml:space="preserve"> JM. Senescent intimal foam cells are deleterious at all stages of atherosclerosis. </w:t>
      </w:r>
      <w:r w:rsidRPr="00DA19BC">
        <w:rPr>
          <w:rFonts w:ascii="Book Antiqua" w:eastAsia="宋体" w:hAnsi="Book Antiqua" w:cs="Times New Roman"/>
          <w:i/>
          <w:iCs/>
          <w:kern w:val="0"/>
          <w:lang w:eastAsia="zh-CN"/>
        </w:rPr>
        <w:t>Science</w:t>
      </w:r>
      <w:r w:rsidRPr="00DA19BC">
        <w:rPr>
          <w:rFonts w:ascii="Book Antiqua" w:eastAsia="宋体" w:hAnsi="Book Antiqua" w:cs="Times New Roman"/>
          <w:kern w:val="0"/>
          <w:lang w:eastAsia="zh-CN"/>
        </w:rPr>
        <w:t> 2016; </w:t>
      </w:r>
      <w:r w:rsidRPr="00DA19BC">
        <w:rPr>
          <w:rFonts w:ascii="Book Antiqua" w:eastAsia="宋体" w:hAnsi="Book Antiqua" w:cs="Times New Roman"/>
          <w:b/>
          <w:bCs/>
          <w:kern w:val="0"/>
          <w:lang w:eastAsia="zh-CN"/>
        </w:rPr>
        <w:t>354</w:t>
      </w:r>
      <w:r w:rsidRPr="00DA19BC">
        <w:rPr>
          <w:rFonts w:ascii="Book Antiqua" w:eastAsia="宋体" w:hAnsi="Book Antiqua" w:cs="Times New Roman"/>
          <w:kern w:val="0"/>
          <w:lang w:eastAsia="zh-CN"/>
        </w:rPr>
        <w:t>: 472-477 [PMID: 27789842 DOI: 10.1126/science.aaf6659]</w:t>
      </w:r>
    </w:p>
    <w:p w14:paraId="0F0260CC" w14:textId="77777777" w:rsidR="003A4537" w:rsidRPr="00DA19BC" w:rsidRDefault="003A4537" w:rsidP="00AB1CC4">
      <w:pPr>
        <w:widowControl/>
        <w:snapToGrid w:val="0"/>
        <w:spacing w:line="360" w:lineRule="auto"/>
        <w:jc w:val="left"/>
        <w:rPr>
          <w:rFonts w:ascii="Book Antiqua" w:eastAsia="宋体" w:hAnsi="Book Antiqua" w:cs="Times New Roman"/>
          <w:kern w:val="0"/>
          <w:lang w:eastAsia="zh-CN"/>
        </w:rPr>
      </w:pPr>
    </w:p>
    <w:p w14:paraId="09FDD937" w14:textId="77777777" w:rsidR="006F00A6" w:rsidRPr="00DA19BC" w:rsidRDefault="006F00A6" w:rsidP="00AB1CC4">
      <w:pPr>
        <w:snapToGrid w:val="0"/>
        <w:spacing w:line="360" w:lineRule="auto"/>
        <w:rPr>
          <w:rFonts w:ascii="Book Antiqua" w:hAnsi="Book Antiqua" w:cs="Times New Roman"/>
        </w:rPr>
      </w:pPr>
    </w:p>
    <w:p w14:paraId="6DD5911E" w14:textId="1F12FCE3" w:rsidR="00C41A09" w:rsidRPr="00DA19BC" w:rsidRDefault="00C41A09" w:rsidP="00C41A09">
      <w:pPr>
        <w:snapToGrid w:val="0"/>
        <w:spacing w:line="360" w:lineRule="auto"/>
        <w:jc w:val="right"/>
        <w:rPr>
          <w:rFonts w:ascii="Book Antiqua" w:hAnsi="Book Antiqua" w:cs="Times New Roman"/>
          <w:b/>
          <w:color w:val="000000"/>
        </w:rPr>
      </w:pPr>
      <w:bookmarkStart w:id="86" w:name="OLE_LINK307"/>
      <w:bookmarkStart w:id="87" w:name="OLE_LINK308"/>
      <w:bookmarkStart w:id="88" w:name="OLE_LINK319"/>
      <w:bookmarkStart w:id="89" w:name="OLE_LINK338"/>
      <w:bookmarkStart w:id="90" w:name="OLE_LINK384"/>
      <w:bookmarkStart w:id="91" w:name="OLE_LINK370"/>
      <w:bookmarkStart w:id="92" w:name="OLE_LINK393"/>
      <w:bookmarkStart w:id="93" w:name="OLE_LINK429"/>
      <w:bookmarkStart w:id="94" w:name="OLE_LINK430"/>
      <w:bookmarkStart w:id="95" w:name="OLE_LINK444"/>
      <w:bookmarkStart w:id="96" w:name="OLE_LINK447"/>
      <w:bookmarkStart w:id="97" w:name="OLE_LINK479"/>
      <w:bookmarkStart w:id="98" w:name="OLE_LINK480"/>
      <w:bookmarkStart w:id="99" w:name="OLE_LINK502"/>
      <w:bookmarkStart w:id="100" w:name="OLE_LINK538"/>
      <w:bookmarkStart w:id="101" w:name="OLE_LINK554"/>
      <w:bookmarkStart w:id="102" w:name="OLE_LINK567"/>
      <w:bookmarkStart w:id="103" w:name="OLE_LINK595"/>
      <w:bookmarkStart w:id="104" w:name="OLE_LINK605"/>
      <w:bookmarkStart w:id="105" w:name="OLE_LINK623"/>
      <w:bookmarkStart w:id="106" w:name="OLE_LINK675"/>
      <w:bookmarkStart w:id="107" w:name="OLE_LINK690"/>
      <w:bookmarkStart w:id="108" w:name="OLE_LINK696"/>
      <w:bookmarkStart w:id="109" w:name="OLE_LINK746"/>
      <w:bookmarkStart w:id="110" w:name="OLE_LINK754"/>
      <w:bookmarkStart w:id="111" w:name="OLE_LINK759"/>
      <w:bookmarkStart w:id="112" w:name="OLE_LINK764"/>
      <w:r w:rsidRPr="00DA19BC">
        <w:rPr>
          <w:rFonts w:ascii="Book Antiqua" w:hAnsi="Book Antiqua" w:cs="Times New Roman"/>
          <w:b/>
          <w:color w:val="000000"/>
        </w:rPr>
        <w:t>P-Reviewer:</w:t>
      </w:r>
      <w:r w:rsidRPr="00DA19BC">
        <w:rPr>
          <w:rFonts w:ascii="Book Antiqua" w:hAnsi="Book Antiqua" w:cs="Times New Roman"/>
          <w:color w:val="000000"/>
        </w:rPr>
        <w:t xml:space="preserve"> </w:t>
      </w:r>
      <w:proofErr w:type="spellStart"/>
      <w:r w:rsidRPr="00DA19BC">
        <w:rPr>
          <w:rFonts w:ascii="Book Antiqua" w:hAnsi="Book Antiqua" w:cs="Times New Roman"/>
          <w:color w:val="000000"/>
        </w:rPr>
        <w:t>Freire</w:t>
      </w:r>
      <w:proofErr w:type="spellEnd"/>
      <w:r w:rsidRPr="00DA19BC">
        <w:rPr>
          <w:rFonts w:ascii="Book Antiqua" w:hAnsi="Book Antiqua" w:cs="Times New Roman"/>
          <w:color w:val="000000"/>
        </w:rPr>
        <w:t xml:space="preserve">-De-Lima CG, Goebel </w:t>
      </w:r>
      <w:proofErr w:type="spellStart"/>
      <w:r w:rsidRPr="00DA19BC">
        <w:rPr>
          <w:rFonts w:ascii="Book Antiqua" w:hAnsi="Book Antiqua" w:cs="Times New Roman"/>
          <w:color w:val="000000"/>
        </w:rPr>
        <w:t>ws</w:t>
      </w:r>
      <w:proofErr w:type="spellEnd"/>
      <w:r w:rsidRPr="00DA19BC">
        <w:rPr>
          <w:rFonts w:ascii="Book Antiqua" w:hAnsi="Book Antiqua" w:cs="Times New Roman"/>
          <w:color w:val="000000"/>
        </w:rPr>
        <w:t xml:space="preserve">, </w:t>
      </w:r>
      <w:proofErr w:type="spellStart"/>
      <w:r w:rsidRPr="00DA19BC">
        <w:rPr>
          <w:rFonts w:ascii="Book Antiqua" w:hAnsi="Book Antiqua" w:cs="Times New Roman"/>
          <w:color w:val="000000"/>
        </w:rPr>
        <w:t>Louboutin</w:t>
      </w:r>
      <w:proofErr w:type="spellEnd"/>
      <w:r w:rsidRPr="00DA19BC">
        <w:rPr>
          <w:rFonts w:ascii="Book Antiqua" w:hAnsi="Book Antiqua" w:cs="Times New Roman"/>
          <w:color w:val="000000"/>
        </w:rPr>
        <w:t xml:space="preserve"> JP</w:t>
      </w:r>
      <w:r w:rsidRPr="00DA19BC">
        <w:rPr>
          <w:rFonts w:ascii="Book Antiqua" w:eastAsia="宋体" w:hAnsi="Book Antiqua"/>
          <w:color w:val="000000"/>
          <w:shd w:val="clear" w:color="auto" w:fill="FFFFFF"/>
          <w:lang w:eastAsia="zh-CN"/>
        </w:rPr>
        <w:t xml:space="preserve"> </w:t>
      </w:r>
      <w:r w:rsidRPr="00DA19BC">
        <w:rPr>
          <w:rFonts w:ascii="Book Antiqua" w:hAnsi="Book Antiqua" w:cs="Times New Roman"/>
          <w:b/>
          <w:color w:val="000000"/>
        </w:rPr>
        <w:t xml:space="preserve">S-Editor: </w:t>
      </w:r>
      <w:r w:rsidRPr="00DA19BC">
        <w:rPr>
          <w:rFonts w:ascii="Book Antiqua" w:hAnsi="Book Antiqua" w:cs="Times New Roman"/>
          <w:color w:val="000000"/>
        </w:rPr>
        <w:t xml:space="preserve">Kong JX </w:t>
      </w:r>
      <w:r w:rsidRPr="00DA19BC">
        <w:rPr>
          <w:rFonts w:ascii="Book Antiqua" w:hAnsi="Book Antiqua" w:cs="Times New Roman"/>
          <w:b/>
          <w:color w:val="000000"/>
        </w:rPr>
        <w:t>L-Editor: E-Editor:</w:t>
      </w:r>
    </w:p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p w14:paraId="4B0148CB" w14:textId="352D2848" w:rsidR="00C41A09" w:rsidRPr="00DA19BC" w:rsidRDefault="00C41A09">
      <w:pPr>
        <w:widowControl/>
        <w:jc w:val="left"/>
        <w:rPr>
          <w:rFonts w:ascii="Book Antiqua" w:hAnsi="Book Antiqua" w:cs="Times New Roman"/>
        </w:rPr>
      </w:pPr>
      <w:r w:rsidRPr="00DA19BC">
        <w:rPr>
          <w:rFonts w:ascii="Book Antiqua" w:hAnsi="Book Antiqua" w:cs="Times New Roman"/>
        </w:rPr>
        <w:br w:type="page"/>
      </w:r>
    </w:p>
    <w:p w14:paraId="45C6F753" w14:textId="77777777" w:rsidR="00E259D7" w:rsidRPr="00DA19BC" w:rsidRDefault="00E259D7" w:rsidP="000459D0">
      <w:pPr>
        <w:rPr>
          <w:rFonts w:ascii="Book Antiqua" w:eastAsia="宋体" w:hAnsi="Book Antiqua" w:cs="Times New Roman"/>
          <w:kern w:val="0"/>
          <w:lang w:eastAsia="zh-CN"/>
        </w:rPr>
      </w:pPr>
      <w:r w:rsidRPr="00DA19BC">
        <w:rPr>
          <w:rFonts w:ascii="Book Antiqua" w:hAnsi="Book Antiqua" w:cs="Times New Roman"/>
          <w:noProof/>
          <w:lang w:eastAsia="en-US"/>
        </w:rPr>
        <w:lastRenderedPageBreak/>
        <w:drawing>
          <wp:inline distT="0" distB="0" distL="0" distR="0" wp14:anchorId="113C3694" wp14:editId="13B2EFBC">
            <wp:extent cx="5393267" cy="3545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0"/>
                    <a:stretch/>
                  </pic:blipFill>
                  <pic:spPr bwMode="auto">
                    <a:xfrm>
                      <a:off x="0" y="0"/>
                      <a:ext cx="5396230" cy="35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30D5B" w14:textId="77777777" w:rsidR="00E259D7" w:rsidRPr="00DA19BC" w:rsidRDefault="00E259D7" w:rsidP="00E259D7">
      <w:pPr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kern w:val="0"/>
          <w:shd w:val="clear" w:color="auto" w:fill="FFFFFF"/>
          <w:lang w:eastAsia="zh-CN"/>
        </w:rPr>
      </w:pPr>
      <w:proofErr w:type="gramStart"/>
      <w:r w:rsidRPr="00DA19BC">
        <w:rPr>
          <w:rFonts w:ascii="Book Antiqua" w:eastAsia="宋体" w:hAnsi="Book Antiqua" w:cs="Times New Roman"/>
          <w:b/>
          <w:kern w:val="0"/>
          <w:lang w:eastAsia="zh-CN"/>
        </w:rPr>
        <w:t>Figure 1</w:t>
      </w:r>
      <w:r w:rsidRPr="00DA19BC">
        <w:rPr>
          <w:rFonts w:ascii="Book Antiqua" w:eastAsia="Times New Roman" w:hAnsi="Book Antiqua" w:cs="Times New Roman"/>
          <w:b/>
          <w:color w:val="000000"/>
          <w:kern w:val="0"/>
          <w:shd w:val="clear" w:color="auto" w:fill="FFFFFF"/>
        </w:rPr>
        <w:t xml:space="preserve"> Two types of engagement of immune cells to aging</w:t>
      </w:r>
      <w:r w:rsidRPr="00DA19BC">
        <w:rPr>
          <w:rFonts w:ascii="Book Antiqua" w:eastAsia="宋体" w:hAnsi="Book Antiqua" w:cs="Times New Roman"/>
          <w:b/>
          <w:color w:val="000000"/>
          <w:kern w:val="0"/>
          <w:shd w:val="clear" w:color="auto" w:fill="FFFFFF"/>
          <w:lang w:eastAsia="zh-CN"/>
        </w:rPr>
        <w:t>.</w:t>
      </w:r>
      <w:proofErr w:type="gramEnd"/>
    </w:p>
    <w:p w14:paraId="52A3B82B" w14:textId="77777777" w:rsidR="00E259D7" w:rsidRPr="00DA19BC" w:rsidRDefault="00E259D7" w:rsidP="00E259D7">
      <w:pPr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kern w:val="0"/>
          <w:shd w:val="clear" w:color="auto" w:fill="FFFFFF"/>
          <w:lang w:eastAsia="zh-CN"/>
        </w:rPr>
      </w:pPr>
    </w:p>
    <w:p w14:paraId="6DDD1E4A" w14:textId="77777777" w:rsidR="00E259D7" w:rsidRPr="00DA19BC" w:rsidRDefault="00E259D7" w:rsidP="00E259D7">
      <w:pPr>
        <w:snapToGrid w:val="0"/>
        <w:spacing w:line="360" w:lineRule="auto"/>
        <w:rPr>
          <w:rFonts w:ascii="Book Antiqua" w:eastAsia="宋体" w:hAnsi="Book Antiqua" w:cs="Times New Roman"/>
          <w:b/>
          <w:color w:val="000000"/>
          <w:kern w:val="0"/>
          <w:shd w:val="clear" w:color="auto" w:fill="FFFFFF"/>
          <w:lang w:eastAsia="zh-CN"/>
        </w:rPr>
      </w:pPr>
    </w:p>
    <w:p w14:paraId="1FB10592" w14:textId="5DB14B6F" w:rsidR="00E259D7" w:rsidRPr="00DA19BC" w:rsidRDefault="00E259D7">
      <w:pPr>
        <w:widowControl/>
        <w:jc w:val="left"/>
        <w:rPr>
          <w:rFonts w:ascii="Book Antiqua" w:eastAsia="Times New Roman" w:hAnsi="Book Antiqua" w:cs="Times New Roman"/>
          <w:noProof/>
          <w:kern w:val="0"/>
          <w:lang w:eastAsia="zh-CN"/>
        </w:rPr>
      </w:pPr>
      <w:r w:rsidRPr="00DA19BC">
        <w:rPr>
          <w:rFonts w:ascii="Book Antiqua" w:eastAsia="Times New Roman" w:hAnsi="Book Antiqua" w:cs="Times New Roman"/>
          <w:noProof/>
          <w:kern w:val="0"/>
          <w:lang w:eastAsia="zh-CN"/>
        </w:rPr>
        <w:br w:type="page"/>
      </w:r>
    </w:p>
    <w:p w14:paraId="75A7C341" w14:textId="19C0B12B" w:rsidR="000459D0" w:rsidRPr="00DA19BC" w:rsidRDefault="00BF713F" w:rsidP="000459D0">
      <w:pPr>
        <w:rPr>
          <w:rFonts w:ascii="Book Antiqua" w:eastAsia="Times New Roman" w:hAnsi="Book Antiqua" w:cs="Times New Roman"/>
          <w:kern w:val="0"/>
        </w:rPr>
      </w:pPr>
      <w:r w:rsidRPr="00DA19BC">
        <w:rPr>
          <w:rFonts w:ascii="Book Antiqua" w:eastAsia="Times New Roman" w:hAnsi="Book Antiqua" w:cs="Times New Roman"/>
          <w:noProof/>
          <w:kern w:val="0"/>
          <w:lang w:eastAsia="en-US"/>
        </w:rPr>
        <w:lastRenderedPageBreak/>
        <w:drawing>
          <wp:inline distT="0" distB="0" distL="0" distR="0" wp14:anchorId="0ACC71DE" wp14:editId="5FD0FA3A">
            <wp:extent cx="4868333" cy="3377973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474" cy="338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E3A0F" w14:textId="6705D0B3" w:rsidR="00E259D7" w:rsidRPr="00DA19BC" w:rsidRDefault="00E259D7" w:rsidP="00E259D7">
      <w:pPr>
        <w:rPr>
          <w:rFonts w:ascii="Book Antiqua" w:hAnsi="Book Antiqua"/>
          <w:b/>
        </w:rPr>
      </w:pPr>
      <w:r w:rsidRPr="00DA19BC">
        <w:rPr>
          <w:rFonts w:ascii="Book Antiqua" w:eastAsia="Times New Roman" w:hAnsi="Book Antiqua" w:cs="Times New Roman"/>
          <w:b/>
          <w:color w:val="000000"/>
          <w:kern w:val="0"/>
          <w:shd w:val="clear" w:color="auto" w:fill="FFFFFF"/>
        </w:rPr>
        <w:t>Figure 2</w:t>
      </w:r>
      <w:r w:rsidRPr="00DA19BC">
        <w:rPr>
          <w:rFonts w:ascii="Book Antiqua" w:hAnsi="Book Antiqua" w:cs="Times New Roman"/>
        </w:rPr>
        <w:t xml:space="preserve"> </w:t>
      </w:r>
      <w:r w:rsidRPr="00DA19BC">
        <w:rPr>
          <w:rFonts w:ascii="Book Antiqua" w:hAnsi="Book Antiqua"/>
          <w:b/>
        </w:rPr>
        <w:t>Hematopoietic stem cells to mature imm</w:t>
      </w:r>
      <w:r w:rsidR="00597BF4">
        <w:rPr>
          <w:rFonts w:ascii="Book Antiqua" w:hAnsi="Book Antiqua"/>
          <w:b/>
        </w:rPr>
        <w:t>u</w:t>
      </w:r>
      <w:bookmarkStart w:id="113" w:name="_GoBack"/>
      <w:bookmarkEnd w:id="113"/>
      <w:r w:rsidRPr="00DA19BC">
        <w:rPr>
          <w:rFonts w:ascii="Book Antiqua" w:hAnsi="Book Antiqua"/>
          <w:b/>
        </w:rPr>
        <w:t>ne cells.</w:t>
      </w:r>
    </w:p>
    <w:p w14:paraId="6AC5B78A" w14:textId="77777777" w:rsidR="000459D0" w:rsidRPr="00DA19BC" w:rsidRDefault="000459D0" w:rsidP="000459D0">
      <w:pPr>
        <w:rPr>
          <w:rFonts w:ascii="Book Antiqua" w:eastAsia="Times New Roman" w:hAnsi="Book Antiqua" w:cs="Times New Roman"/>
          <w:kern w:val="0"/>
        </w:rPr>
      </w:pPr>
    </w:p>
    <w:p w14:paraId="3E1F1854" w14:textId="3FFA7DF6" w:rsidR="00E259D7" w:rsidRPr="00DA19BC" w:rsidRDefault="00E259D7">
      <w:pPr>
        <w:widowControl/>
        <w:jc w:val="left"/>
        <w:rPr>
          <w:rFonts w:ascii="Book Antiqua" w:eastAsia="Times New Roman" w:hAnsi="Book Antiqua" w:cs="Times New Roman"/>
          <w:kern w:val="0"/>
        </w:rPr>
      </w:pPr>
      <w:r w:rsidRPr="00DA19BC">
        <w:rPr>
          <w:rFonts w:ascii="Book Antiqua" w:eastAsia="Times New Roman" w:hAnsi="Book Antiqua" w:cs="Times New Roman"/>
          <w:kern w:val="0"/>
        </w:rPr>
        <w:br w:type="page"/>
      </w:r>
    </w:p>
    <w:p w14:paraId="49F51745" w14:textId="0392F927" w:rsidR="000459D0" w:rsidRPr="00DA19BC" w:rsidRDefault="00BF713F" w:rsidP="000459D0">
      <w:pPr>
        <w:rPr>
          <w:rFonts w:ascii="Book Antiqua" w:eastAsia="Times New Roman" w:hAnsi="Book Antiqua" w:cs="Times New Roman"/>
        </w:rPr>
      </w:pPr>
      <w:r w:rsidRPr="00DA19BC">
        <w:rPr>
          <w:rFonts w:ascii="Book Antiqua" w:eastAsia="Times New Roman" w:hAnsi="Book Antiqua" w:cs="Times New Roman"/>
          <w:noProof/>
          <w:lang w:eastAsia="en-US"/>
        </w:rPr>
        <w:lastRenderedPageBreak/>
        <w:drawing>
          <wp:inline distT="0" distB="0" distL="0" distR="0" wp14:anchorId="35F243A0" wp14:editId="4623A99E">
            <wp:extent cx="4935254" cy="3688674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396" cy="369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F19B7" w14:textId="76D48D07" w:rsidR="00FD6555" w:rsidRPr="00DA19BC" w:rsidRDefault="004D439D" w:rsidP="00BF713F">
      <w:pPr>
        <w:snapToGrid w:val="0"/>
        <w:spacing w:line="360" w:lineRule="auto"/>
        <w:rPr>
          <w:rFonts w:ascii="Book Antiqua" w:eastAsia="宋体" w:hAnsi="Book Antiqua" w:cs="Times New Roman"/>
          <w:b/>
          <w:lang w:eastAsia="zh-CN"/>
        </w:rPr>
      </w:pPr>
      <w:r w:rsidRPr="00DA19BC">
        <w:rPr>
          <w:rFonts w:ascii="Book Antiqua" w:eastAsia="Times New Roman" w:hAnsi="Book Antiqua" w:cs="Times New Roman"/>
          <w:b/>
          <w:color w:val="000000"/>
          <w:kern w:val="0"/>
          <w:shd w:val="clear" w:color="auto" w:fill="FFFFFF"/>
        </w:rPr>
        <w:t>Figure</w:t>
      </w:r>
      <w:r w:rsidRPr="00DA19BC">
        <w:rPr>
          <w:rFonts w:ascii="Book Antiqua" w:eastAsia="宋体" w:hAnsi="Book Antiqua" w:cs="Times New Roman"/>
          <w:b/>
          <w:color w:val="000000"/>
          <w:kern w:val="0"/>
          <w:shd w:val="clear" w:color="auto" w:fill="FFFFFF"/>
          <w:lang w:eastAsia="zh-CN"/>
        </w:rPr>
        <w:t xml:space="preserve"> 3</w:t>
      </w:r>
      <w:r w:rsidRPr="00DA19BC">
        <w:rPr>
          <w:rFonts w:ascii="Book Antiqua" w:hAnsi="Book Antiqua" w:cs="Times New Roman"/>
          <w:b/>
        </w:rPr>
        <w:t xml:space="preserve"> </w:t>
      </w:r>
      <w:r w:rsidR="00BF713F" w:rsidRPr="00DA19BC">
        <w:rPr>
          <w:rFonts w:ascii="Book Antiqua" w:hAnsi="Book Antiqua"/>
          <w:b/>
        </w:rPr>
        <w:t xml:space="preserve">Differentiation of </w:t>
      </w:r>
      <w:r w:rsidR="00BF713F" w:rsidRPr="00DA19BC">
        <w:rPr>
          <w:rFonts w:ascii="Book Antiqua" w:hAnsi="Book Antiqua" w:cs="Times New Roman"/>
          <w:b/>
          <w:bCs/>
        </w:rPr>
        <w:t>hematopoietic stem cells</w:t>
      </w:r>
      <w:r w:rsidR="00BF713F" w:rsidRPr="00DA19BC">
        <w:rPr>
          <w:rFonts w:ascii="Book Antiqua" w:hAnsi="Book Antiqua"/>
          <w:b/>
        </w:rPr>
        <w:t xml:space="preserve"> to mature </w:t>
      </w:r>
      <w:r w:rsidR="00BF713F" w:rsidRPr="00DA19BC">
        <w:rPr>
          <w:rFonts w:ascii="Book Antiqua" w:hAnsi="Book Antiqua" w:cs="Times New Roman"/>
          <w:b/>
        </w:rPr>
        <w:t>immune cells</w:t>
      </w:r>
      <w:r w:rsidR="00BF713F" w:rsidRPr="00DA19BC">
        <w:rPr>
          <w:rFonts w:ascii="Book Antiqua" w:eastAsia="宋体" w:hAnsi="Book Antiqua" w:cs="Times New Roman"/>
          <w:b/>
          <w:lang w:eastAsia="zh-CN"/>
        </w:rPr>
        <w:t xml:space="preserve">. </w:t>
      </w:r>
    </w:p>
    <w:sectPr w:rsidR="00FD6555" w:rsidRPr="00DA19BC" w:rsidSect="00897BF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76359" w14:textId="77777777" w:rsidR="000D4089" w:rsidRDefault="000D4089" w:rsidP="00AB1CC4">
      <w:r>
        <w:separator/>
      </w:r>
    </w:p>
  </w:endnote>
  <w:endnote w:type="continuationSeparator" w:id="0">
    <w:p w14:paraId="6F365474" w14:textId="77777777" w:rsidR="000D4089" w:rsidRDefault="000D4089" w:rsidP="00AB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ＤＦＰ勘亭流">
    <w:altName w:val="ＭＳ 明朝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BF3DF" w14:textId="77777777" w:rsidR="000D4089" w:rsidRDefault="000D4089" w:rsidP="00AB1CC4">
      <w:r>
        <w:separator/>
      </w:r>
    </w:p>
  </w:footnote>
  <w:footnote w:type="continuationSeparator" w:id="0">
    <w:p w14:paraId="13DB466B" w14:textId="77777777" w:rsidR="000D4089" w:rsidRDefault="000D4089" w:rsidP="00AB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F79"/>
    <w:multiLevelType w:val="hybridMultilevel"/>
    <w:tmpl w:val="2BA4BDCE"/>
    <w:lvl w:ilvl="0" w:tplc="0D28FC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EB363C1"/>
    <w:multiLevelType w:val="multilevel"/>
    <w:tmpl w:val="63F2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15664"/>
    <w:multiLevelType w:val="hybridMultilevel"/>
    <w:tmpl w:val="0A20CF24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0EC8"/>
    <w:multiLevelType w:val="hybridMultilevel"/>
    <w:tmpl w:val="7D3A91E2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E512D"/>
    <w:multiLevelType w:val="multilevel"/>
    <w:tmpl w:val="FAEC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F2D0E"/>
    <w:multiLevelType w:val="hybridMultilevel"/>
    <w:tmpl w:val="69C2AA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8D846DE"/>
    <w:multiLevelType w:val="multilevel"/>
    <w:tmpl w:val="C89C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AF"/>
    <w:rsid w:val="00006254"/>
    <w:rsid w:val="000119FD"/>
    <w:rsid w:val="00017736"/>
    <w:rsid w:val="000403F6"/>
    <w:rsid w:val="000437FD"/>
    <w:rsid w:val="000459D0"/>
    <w:rsid w:val="00051DDF"/>
    <w:rsid w:val="00072BA2"/>
    <w:rsid w:val="000758E1"/>
    <w:rsid w:val="000972A0"/>
    <w:rsid w:val="000976BD"/>
    <w:rsid w:val="000A6C2E"/>
    <w:rsid w:val="000B2022"/>
    <w:rsid w:val="000C07D3"/>
    <w:rsid w:val="000D0224"/>
    <w:rsid w:val="000D0E9F"/>
    <w:rsid w:val="000D4089"/>
    <w:rsid w:val="000D762F"/>
    <w:rsid w:val="000E4BEC"/>
    <w:rsid w:val="000E7B17"/>
    <w:rsid w:val="000F03E8"/>
    <w:rsid w:val="000F68A2"/>
    <w:rsid w:val="00110CDF"/>
    <w:rsid w:val="00116145"/>
    <w:rsid w:val="001204B5"/>
    <w:rsid w:val="00126D9D"/>
    <w:rsid w:val="00136B24"/>
    <w:rsid w:val="0014035B"/>
    <w:rsid w:val="001516B3"/>
    <w:rsid w:val="0015415C"/>
    <w:rsid w:val="001700F7"/>
    <w:rsid w:val="0017620B"/>
    <w:rsid w:val="001914DF"/>
    <w:rsid w:val="00195CC5"/>
    <w:rsid w:val="001A0AAF"/>
    <w:rsid w:val="001C0CB3"/>
    <w:rsid w:val="001C4CCC"/>
    <w:rsid w:val="001D39D8"/>
    <w:rsid w:val="001D56A8"/>
    <w:rsid w:val="001E27E0"/>
    <w:rsid w:val="001F1488"/>
    <w:rsid w:val="001F2EDC"/>
    <w:rsid w:val="00210D7B"/>
    <w:rsid w:val="002162A0"/>
    <w:rsid w:val="00220433"/>
    <w:rsid w:val="0022236E"/>
    <w:rsid w:val="002237FA"/>
    <w:rsid w:val="002313FF"/>
    <w:rsid w:val="00240DB1"/>
    <w:rsid w:val="00256DC2"/>
    <w:rsid w:val="0026535D"/>
    <w:rsid w:val="002871D6"/>
    <w:rsid w:val="00292C27"/>
    <w:rsid w:val="002B0485"/>
    <w:rsid w:val="002B2E2B"/>
    <w:rsid w:val="002B720E"/>
    <w:rsid w:val="002C552C"/>
    <w:rsid w:val="002D230D"/>
    <w:rsid w:val="002E2CBD"/>
    <w:rsid w:val="00306C6F"/>
    <w:rsid w:val="00311097"/>
    <w:rsid w:val="00311ABE"/>
    <w:rsid w:val="00316211"/>
    <w:rsid w:val="003256DC"/>
    <w:rsid w:val="00344C1F"/>
    <w:rsid w:val="00346B46"/>
    <w:rsid w:val="00356E7B"/>
    <w:rsid w:val="00367DDF"/>
    <w:rsid w:val="00367F7C"/>
    <w:rsid w:val="00375F06"/>
    <w:rsid w:val="00375F93"/>
    <w:rsid w:val="00375FA7"/>
    <w:rsid w:val="00383F61"/>
    <w:rsid w:val="003907E6"/>
    <w:rsid w:val="00393995"/>
    <w:rsid w:val="003A4537"/>
    <w:rsid w:val="003A4B2B"/>
    <w:rsid w:val="003A6726"/>
    <w:rsid w:val="003B1082"/>
    <w:rsid w:val="003D4765"/>
    <w:rsid w:val="003D6C1C"/>
    <w:rsid w:val="003D7880"/>
    <w:rsid w:val="003F35A8"/>
    <w:rsid w:val="003F5FA1"/>
    <w:rsid w:val="004001B1"/>
    <w:rsid w:val="00415D32"/>
    <w:rsid w:val="00421917"/>
    <w:rsid w:val="00426062"/>
    <w:rsid w:val="0046242E"/>
    <w:rsid w:val="00476BEB"/>
    <w:rsid w:val="00483C5B"/>
    <w:rsid w:val="004935F3"/>
    <w:rsid w:val="004A4DA1"/>
    <w:rsid w:val="004A7F0C"/>
    <w:rsid w:val="004C6E6B"/>
    <w:rsid w:val="004C6FF0"/>
    <w:rsid w:val="004D1C15"/>
    <w:rsid w:val="004D439D"/>
    <w:rsid w:val="004D61A2"/>
    <w:rsid w:val="004E4299"/>
    <w:rsid w:val="004F259C"/>
    <w:rsid w:val="004F644A"/>
    <w:rsid w:val="005124F9"/>
    <w:rsid w:val="00513028"/>
    <w:rsid w:val="0052162F"/>
    <w:rsid w:val="005266E9"/>
    <w:rsid w:val="0052679B"/>
    <w:rsid w:val="00531DAA"/>
    <w:rsid w:val="005453B7"/>
    <w:rsid w:val="00553E3F"/>
    <w:rsid w:val="00570D3F"/>
    <w:rsid w:val="00582228"/>
    <w:rsid w:val="00587F8E"/>
    <w:rsid w:val="00597BF4"/>
    <w:rsid w:val="00603337"/>
    <w:rsid w:val="00614CD5"/>
    <w:rsid w:val="00615F36"/>
    <w:rsid w:val="0061723A"/>
    <w:rsid w:val="00621593"/>
    <w:rsid w:val="00626DA3"/>
    <w:rsid w:val="00644605"/>
    <w:rsid w:val="00655A6D"/>
    <w:rsid w:val="006773F5"/>
    <w:rsid w:val="00687033"/>
    <w:rsid w:val="00687BEB"/>
    <w:rsid w:val="0069029C"/>
    <w:rsid w:val="006A6389"/>
    <w:rsid w:val="006A77CF"/>
    <w:rsid w:val="006B29E3"/>
    <w:rsid w:val="006C1C38"/>
    <w:rsid w:val="006E3E39"/>
    <w:rsid w:val="006E49FA"/>
    <w:rsid w:val="006F00A6"/>
    <w:rsid w:val="0070396D"/>
    <w:rsid w:val="00706D96"/>
    <w:rsid w:val="007142AB"/>
    <w:rsid w:val="00715D40"/>
    <w:rsid w:val="00722B61"/>
    <w:rsid w:val="007254E4"/>
    <w:rsid w:val="00733243"/>
    <w:rsid w:val="007425D7"/>
    <w:rsid w:val="00742794"/>
    <w:rsid w:val="007460AC"/>
    <w:rsid w:val="00762733"/>
    <w:rsid w:val="007656C2"/>
    <w:rsid w:val="00780BE3"/>
    <w:rsid w:val="00781F58"/>
    <w:rsid w:val="007845BB"/>
    <w:rsid w:val="007B4EB8"/>
    <w:rsid w:val="007C14FA"/>
    <w:rsid w:val="007C46D2"/>
    <w:rsid w:val="007D423F"/>
    <w:rsid w:val="00812939"/>
    <w:rsid w:val="008133E8"/>
    <w:rsid w:val="008138F4"/>
    <w:rsid w:val="0081604F"/>
    <w:rsid w:val="008207FB"/>
    <w:rsid w:val="0083112B"/>
    <w:rsid w:val="00832292"/>
    <w:rsid w:val="0083557A"/>
    <w:rsid w:val="008441E6"/>
    <w:rsid w:val="00856D65"/>
    <w:rsid w:val="00862CA6"/>
    <w:rsid w:val="0086494B"/>
    <w:rsid w:val="0086585A"/>
    <w:rsid w:val="00865A08"/>
    <w:rsid w:val="00877EFB"/>
    <w:rsid w:val="008808EF"/>
    <w:rsid w:val="00897BF7"/>
    <w:rsid w:val="008A4967"/>
    <w:rsid w:val="008B330B"/>
    <w:rsid w:val="008C5B04"/>
    <w:rsid w:val="008D03B8"/>
    <w:rsid w:val="008D20BC"/>
    <w:rsid w:val="008D4126"/>
    <w:rsid w:val="008F062F"/>
    <w:rsid w:val="008F4E18"/>
    <w:rsid w:val="00901C21"/>
    <w:rsid w:val="0090291B"/>
    <w:rsid w:val="0092564D"/>
    <w:rsid w:val="009458E4"/>
    <w:rsid w:val="00945E16"/>
    <w:rsid w:val="009500CE"/>
    <w:rsid w:val="00950E56"/>
    <w:rsid w:val="00952464"/>
    <w:rsid w:val="00963C8E"/>
    <w:rsid w:val="0096690C"/>
    <w:rsid w:val="00970243"/>
    <w:rsid w:val="009822C2"/>
    <w:rsid w:val="009835F4"/>
    <w:rsid w:val="0099217A"/>
    <w:rsid w:val="009A1C7B"/>
    <w:rsid w:val="009B0EF2"/>
    <w:rsid w:val="009B3AB0"/>
    <w:rsid w:val="009B70B0"/>
    <w:rsid w:val="009C03AC"/>
    <w:rsid w:val="009D3B56"/>
    <w:rsid w:val="009E0DDE"/>
    <w:rsid w:val="009E75FF"/>
    <w:rsid w:val="009F3499"/>
    <w:rsid w:val="009F75D2"/>
    <w:rsid w:val="009F7688"/>
    <w:rsid w:val="00A045AC"/>
    <w:rsid w:val="00A07447"/>
    <w:rsid w:val="00A14EF8"/>
    <w:rsid w:val="00A26A2E"/>
    <w:rsid w:val="00A311B3"/>
    <w:rsid w:val="00A40299"/>
    <w:rsid w:val="00A42D28"/>
    <w:rsid w:val="00A5742B"/>
    <w:rsid w:val="00A6430D"/>
    <w:rsid w:val="00A65509"/>
    <w:rsid w:val="00A846CA"/>
    <w:rsid w:val="00A8517F"/>
    <w:rsid w:val="00AB1CC4"/>
    <w:rsid w:val="00AB5C1A"/>
    <w:rsid w:val="00AB7638"/>
    <w:rsid w:val="00AC5C35"/>
    <w:rsid w:val="00AE59BC"/>
    <w:rsid w:val="00AF5B4D"/>
    <w:rsid w:val="00AF69F7"/>
    <w:rsid w:val="00B06432"/>
    <w:rsid w:val="00B06E21"/>
    <w:rsid w:val="00B153FC"/>
    <w:rsid w:val="00B17123"/>
    <w:rsid w:val="00B2022F"/>
    <w:rsid w:val="00B21F49"/>
    <w:rsid w:val="00B33925"/>
    <w:rsid w:val="00B4098A"/>
    <w:rsid w:val="00B54112"/>
    <w:rsid w:val="00B561DE"/>
    <w:rsid w:val="00B572D8"/>
    <w:rsid w:val="00B60EFC"/>
    <w:rsid w:val="00B650E0"/>
    <w:rsid w:val="00B82DB9"/>
    <w:rsid w:val="00B854FE"/>
    <w:rsid w:val="00B86BE6"/>
    <w:rsid w:val="00B911D7"/>
    <w:rsid w:val="00B95073"/>
    <w:rsid w:val="00BB63FC"/>
    <w:rsid w:val="00BC31E6"/>
    <w:rsid w:val="00BD3DC5"/>
    <w:rsid w:val="00BF1648"/>
    <w:rsid w:val="00BF713F"/>
    <w:rsid w:val="00C0138B"/>
    <w:rsid w:val="00C023A8"/>
    <w:rsid w:val="00C13722"/>
    <w:rsid w:val="00C31F11"/>
    <w:rsid w:val="00C41A09"/>
    <w:rsid w:val="00C459BF"/>
    <w:rsid w:val="00C47C89"/>
    <w:rsid w:val="00C54BC2"/>
    <w:rsid w:val="00C6247D"/>
    <w:rsid w:val="00C6711E"/>
    <w:rsid w:val="00C7022D"/>
    <w:rsid w:val="00C873AD"/>
    <w:rsid w:val="00CA45D9"/>
    <w:rsid w:val="00CA73C2"/>
    <w:rsid w:val="00CB4C7E"/>
    <w:rsid w:val="00CC3409"/>
    <w:rsid w:val="00CC473C"/>
    <w:rsid w:val="00CC6577"/>
    <w:rsid w:val="00CD24BB"/>
    <w:rsid w:val="00CD38ED"/>
    <w:rsid w:val="00CD3FC1"/>
    <w:rsid w:val="00CE0B5D"/>
    <w:rsid w:val="00CE1311"/>
    <w:rsid w:val="00CE467F"/>
    <w:rsid w:val="00CE4E8F"/>
    <w:rsid w:val="00D04BF2"/>
    <w:rsid w:val="00D13769"/>
    <w:rsid w:val="00D23CEA"/>
    <w:rsid w:val="00D262AE"/>
    <w:rsid w:val="00D27386"/>
    <w:rsid w:val="00D52678"/>
    <w:rsid w:val="00D6375F"/>
    <w:rsid w:val="00D67E53"/>
    <w:rsid w:val="00D94943"/>
    <w:rsid w:val="00D97EC0"/>
    <w:rsid w:val="00DA19BC"/>
    <w:rsid w:val="00DA1BA1"/>
    <w:rsid w:val="00DB32E5"/>
    <w:rsid w:val="00DB54D3"/>
    <w:rsid w:val="00DD5395"/>
    <w:rsid w:val="00DE62B9"/>
    <w:rsid w:val="00DF0505"/>
    <w:rsid w:val="00DF45DF"/>
    <w:rsid w:val="00E001E0"/>
    <w:rsid w:val="00E0164E"/>
    <w:rsid w:val="00E05DA9"/>
    <w:rsid w:val="00E1130A"/>
    <w:rsid w:val="00E13F49"/>
    <w:rsid w:val="00E17723"/>
    <w:rsid w:val="00E259D7"/>
    <w:rsid w:val="00E40326"/>
    <w:rsid w:val="00E4473D"/>
    <w:rsid w:val="00E46151"/>
    <w:rsid w:val="00E46FBA"/>
    <w:rsid w:val="00E53135"/>
    <w:rsid w:val="00E556F4"/>
    <w:rsid w:val="00E62C95"/>
    <w:rsid w:val="00E63EFB"/>
    <w:rsid w:val="00E70721"/>
    <w:rsid w:val="00E7295A"/>
    <w:rsid w:val="00E737FE"/>
    <w:rsid w:val="00E84667"/>
    <w:rsid w:val="00E8575E"/>
    <w:rsid w:val="00E9750D"/>
    <w:rsid w:val="00EA00CD"/>
    <w:rsid w:val="00EA037D"/>
    <w:rsid w:val="00EB5311"/>
    <w:rsid w:val="00EC3113"/>
    <w:rsid w:val="00EF00CD"/>
    <w:rsid w:val="00EF2559"/>
    <w:rsid w:val="00EF2A6C"/>
    <w:rsid w:val="00F00E62"/>
    <w:rsid w:val="00F30655"/>
    <w:rsid w:val="00F4046A"/>
    <w:rsid w:val="00F4299F"/>
    <w:rsid w:val="00F47325"/>
    <w:rsid w:val="00F67739"/>
    <w:rsid w:val="00F72644"/>
    <w:rsid w:val="00F80779"/>
    <w:rsid w:val="00F82D9D"/>
    <w:rsid w:val="00F84F49"/>
    <w:rsid w:val="00F9121B"/>
    <w:rsid w:val="00FB2CA1"/>
    <w:rsid w:val="00FB54B3"/>
    <w:rsid w:val="00FB5DDF"/>
    <w:rsid w:val="00FC7310"/>
    <w:rsid w:val="00FD6555"/>
    <w:rsid w:val="00FF1AD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9EB5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715D40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-separator">
    <w:name w:val="js-separator"/>
    <w:basedOn w:val="DefaultParagraphFont"/>
    <w:rsid w:val="00A65509"/>
  </w:style>
  <w:style w:type="character" w:customStyle="1" w:styleId="apple-converted-space">
    <w:name w:val="apple-converted-space"/>
    <w:basedOn w:val="DefaultParagraphFont"/>
    <w:rsid w:val="00A65509"/>
  </w:style>
  <w:style w:type="character" w:styleId="Hyperlink">
    <w:name w:val="Hyperlink"/>
    <w:basedOn w:val="DefaultParagraphFont"/>
    <w:uiPriority w:val="99"/>
    <w:semiHidden/>
    <w:unhideWhenUsed/>
    <w:rsid w:val="00A65509"/>
    <w:rPr>
      <w:color w:val="0000FF"/>
      <w:u w:val="single"/>
    </w:rPr>
  </w:style>
  <w:style w:type="character" w:customStyle="1" w:styleId="1">
    <w:name w:val="要点1"/>
    <w:basedOn w:val="DefaultParagraphFont"/>
    <w:rsid w:val="00A65509"/>
  </w:style>
  <w:style w:type="character" w:customStyle="1" w:styleId="atl">
    <w:name w:val="atl"/>
    <w:basedOn w:val="DefaultParagraphFont"/>
    <w:rsid w:val="00E0164E"/>
  </w:style>
  <w:style w:type="character" w:customStyle="1" w:styleId="jtl">
    <w:name w:val="jtl"/>
    <w:basedOn w:val="DefaultParagraphFont"/>
    <w:rsid w:val="00E0164E"/>
  </w:style>
  <w:style w:type="character" w:customStyle="1" w:styleId="vid">
    <w:name w:val="vid"/>
    <w:basedOn w:val="DefaultParagraphFont"/>
    <w:rsid w:val="00E0164E"/>
  </w:style>
  <w:style w:type="character" w:customStyle="1" w:styleId="cite-month-year">
    <w:name w:val="cite-month-year"/>
    <w:basedOn w:val="DefaultParagraphFont"/>
    <w:rsid w:val="00E0164E"/>
  </w:style>
  <w:style w:type="character" w:customStyle="1" w:styleId="cit-auth">
    <w:name w:val="cit-auth"/>
    <w:basedOn w:val="DefaultParagraphFont"/>
    <w:rsid w:val="00CC473C"/>
  </w:style>
  <w:style w:type="character" w:customStyle="1" w:styleId="cit-name-surname">
    <w:name w:val="cit-name-surname"/>
    <w:basedOn w:val="DefaultParagraphFont"/>
    <w:rsid w:val="00CC473C"/>
  </w:style>
  <w:style w:type="character" w:customStyle="1" w:styleId="cit-name-given-names">
    <w:name w:val="cit-name-given-names"/>
    <w:basedOn w:val="DefaultParagraphFont"/>
    <w:rsid w:val="00CC473C"/>
  </w:style>
  <w:style w:type="character" w:styleId="HTMLCite">
    <w:name w:val="HTML Cite"/>
    <w:basedOn w:val="DefaultParagraphFont"/>
    <w:uiPriority w:val="99"/>
    <w:semiHidden/>
    <w:unhideWhenUsed/>
    <w:rsid w:val="00CC473C"/>
    <w:rPr>
      <w:i/>
      <w:iCs/>
    </w:rPr>
  </w:style>
  <w:style w:type="character" w:customStyle="1" w:styleId="cit-pub-date">
    <w:name w:val="cit-pub-date"/>
    <w:basedOn w:val="DefaultParagraphFont"/>
    <w:rsid w:val="00CC473C"/>
  </w:style>
  <w:style w:type="character" w:customStyle="1" w:styleId="cit-article-title">
    <w:name w:val="cit-article-title"/>
    <w:basedOn w:val="DefaultParagraphFont"/>
    <w:rsid w:val="00CC473C"/>
  </w:style>
  <w:style w:type="character" w:customStyle="1" w:styleId="cit-vol">
    <w:name w:val="cit-vol"/>
    <w:basedOn w:val="DefaultParagraphFont"/>
    <w:rsid w:val="00CC473C"/>
  </w:style>
  <w:style w:type="character" w:customStyle="1" w:styleId="cit-fpage">
    <w:name w:val="cit-fpage"/>
    <w:basedOn w:val="DefaultParagraphFont"/>
    <w:rsid w:val="00CC473C"/>
  </w:style>
  <w:style w:type="character" w:customStyle="1" w:styleId="cit-lpage">
    <w:name w:val="cit-lpage"/>
    <w:basedOn w:val="DefaultParagraphFont"/>
    <w:rsid w:val="00CC473C"/>
  </w:style>
  <w:style w:type="character" w:customStyle="1" w:styleId="cit-pub-id">
    <w:name w:val="cit-pub-id"/>
    <w:basedOn w:val="DefaultParagraphFont"/>
    <w:rsid w:val="00CC473C"/>
  </w:style>
  <w:style w:type="character" w:customStyle="1" w:styleId="cit-pub-id-scheme-doi">
    <w:name w:val="cit-pub-id-scheme-doi"/>
    <w:basedOn w:val="DefaultParagraphFont"/>
    <w:rsid w:val="00CC473C"/>
  </w:style>
  <w:style w:type="character" w:customStyle="1" w:styleId="cit">
    <w:name w:val="cit"/>
    <w:basedOn w:val="DefaultParagraphFont"/>
    <w:rsid w:val="00136B24"/>
  </w:style>
  <w:style w:type="character" w:customStyle="1" w:styleId="fn">
    <w:name w:val="fn"/>
    <w:basedOn w:val="DefaultParagraphFont"/>
    <w:rsid w:val="00136B24"/>
  </w:style>
  <w:style w:type="character" w:customStyle="1" w:styleId="10">
    <w:name w:val="标题1"/>
    <w:basedOn w:val="DefaultParagraphFont"/>
    <w:rsid w:val="00136B24"/>
  </w:style>
  <w:style w:type="character" w:customStyle="1" w:styleId="source-title">
    <w:name w:val="source-title"/>
    <w:basedOn w:val="DefaultParagraphFont"/>
    <w:rsid w:val="00136B24"/>
  </w:style>
  <w:style w:type="character" w:customStyle="1" w:styleId="volume">
    <w:name w:val="volume"/>
    <w:basedOn w:val="DefaultParagraphFont"/>
    <w:rsid w:val="00136B24"/>
  </w:style>
  <w:style w:type="character" w:customStyle="1" w:styleId="start-page">
    <w:name w:val="start-page"/>
    <w:basedOn w:val="DefaultParagraphFont"/>
    <w:rsid w:val="00136B24"/>
  </w:style>
  <w:style w:type="character" w:customStyle="1" w:styleId="end-page">
    <w:name w:val="end-page"/>
    <w:basedOn w:val="DefaultParagraphFont"/>
    <w:rsid w:val="00136B24"/>
  </w:style>
  <w:style w:type="character" w:customStyle="1" w:styleId="year">
    <w:name w:val="year"/>
    <w:basedOn w:val="DefaultParagraphFont"/>
    <w:rsid w:val="00136B24"/>
  </w:style>
  <w:style w:type="paragraph" w:styleId="ListParagraph">
    <w:name w:val="List Paragraph"/>
    <w:basedOn w:val="Normal"/>
    <w:uiPriority w:val="34"/>
    <w:qFormat/>
    <w:rsid w:val="00136B24"/>
    <w:pPr>
      <w:ind w:leftChars="400" w:left="960"/>
    </w:pPr>
  </w:style>
  <w:style w:type="character" w:customStyle="1" w:styleId="jrnl">
    <w:name w:val="jrnl"/>
    <w:basedOn w:val="DefaultParagraphFont"/>
    <w:rsid w:val="00136B24"/>
  </w:style>
  <w:style w:type="character" w:styleId="FollowedHyperlink">
    <w:name w:val="FollowedHyperlink"/>
    <w:basedOn w:val="DefaultParagraphFont"/>
    <w:uiPriority w:val="99"/>
    <w:semiHidden/>
    <w:unhideWhenUsed/>
    <w:rsid w:val="00CD3FC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425D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15D40"/>
    <w:rPr>
      <w:rFonts w:ascii="Times" w:hAnsi="Times"/>
      <w:b/>
      <w:bCs/>
      <w:kern w:val="36"/>
      <w:sz w:val="48"/>
      <w:szCs w:val="48"/>
    </w:rPr>
  </w:style>
  <w:style w:type="paragraph" w:customStyle="1" w:styleId="details">
    <w:name w:val="details"/>
    <w:basedOn w:val="Normal"/>
    <w:rsid w:val="00715D4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citation-publication-date">
    <w:name w:val="citation-publication-date"/>
    <w:basedOn w:val="DefaultParagraphFont"/>
    <w:rsid w:val="00715D40"/>
  </w:style>
  <w:style w:type="character" w:customStyle="1" w:styleId="ref-title">
    <w:name w:val="ref-title"/>
    <w:basedOn w:val="DefaultParagraphFont"/>
    <w:rsid w:val="00715D40"/>
  </w:style>
  <w:style w:type="character" w:customStyle="1" w:styleId="ref-journal">
    <w:name w:val="ref-journal"/>
    <w:basedOn w:val="DefaultParagraphFont"/>
    <w:rsid w:val="00715D40"/>
  </w:style>
  <w:style w:type="character" w:customStyle="1" w:styleId="ref-vol">
    <w:name w:val="ref-vol"/>
    <w:basedOn w:val="DefaultParagraphFont"/>
    <w:rsid w:val="00715D40"/>
  </w:style>
  <w:style w:type="character" w:customStyle="1" w:styleId="mixed-citation">
    <w:name w:val="mixed-citation"/>
    <w:basedOn w:val="DefaultParagraphFont"/>
    <w:rsid w:val="00715D40"/>
  </w:style>
  <w:style w:type="character" w:customStyle="1" w:styleId="nowrap">
    <w:name w:val="nowrap"/>
    <w:basedOn w:val="DefaultParagraphFont"/>
    <w:rsid w:val="00715D40"/>
  </w:style>
  <w:style w:type="character" w:customStyle="1" w:styleId="highlight">
    <w:name w:val="highlight"/>
    <w:basedOn w:val="DefaultParagraphFont"/>
    <w:rsid w:val="00715D40"/>
  </w:style>
  <w:style w:type="paragraph" w:styleId="BalloonText">
    <w:name w:val="Balloon Text"/>
    <w:basedOn w:val="Normal"/>
    <w:link w:val="BalloonTextChar"/>
    <w:uiPriority w:val="99"/>
    <w:semiHidden/>
    <w:unhideWhenUsed/>
    <w:rsid w:val="00CC3409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09"/>
    <w:rPr>
      <w:rFonts w:ascii="ヒラギノ角ゴ ProN W3" w:eastAsia="ヒラギノ角ゴ ProN W3"/>
      <w:sz w:val="18"/>
      <w:szCs w:val="18"/>
    </w:rPr>
  </w:style>
  <w:style w:type="paragraph" w:customStyle="1" w:styleId="desc">
    <w:name w:val="desc"/>
    <w:basedOn w:val="Normal"/>
    <w:rsid w:val="00D5267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C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C4"/>
  </w:style>
  <w:style w:type="paragraph" w:styleId="Footer">
    <w:name w:val="footer"/>
    <w:basedOn w:val="Normal"/>
    <w:link w:val="FooterChar"/>
    <w:uiPriority w:val="99"/>
    <w:unhideWhenUsed/>
    <w:rsid w:val="00AB1C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CC4"/>
  </w:style>
  <w:style w:type="character" w:styleId="CommentReference">
    <w:name w:val="annotation reference"/>
    <w:basedOn w:val="DefaultParagraphFont"/>
    <w:uiPriority w:val="99"/>
    <w:semiHidden/>
    <w:unhideWhenUsed/>
    <w:rsid w:val="00A4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D28"/>
    <w:rPr>
      <w:b/>
      <w:bCs/>
      <w:sz w:val="20"/>
      <w:szCs w:val="20"/>
    </w:rPr>
  </w:style>
  <w:style w:type="character" w:customStyle="1" w:styleId="trans">
    <w:name w:val="trans"/>
    <w:basedOn w:val="DefaultParagraphFont"/>
    <w:rsid w:val="000459D0"/>
  </w:style>
  <w:style w:type="character" w:customStyle="1" w:styleId="webdict">
    <w:name w:val="webdict"/>
    <w:basedOn w:val="DefaultParagraphFont"/>
    <w:rsid w:val="000459D0"/>
  </w:style>
  <w:style w:type="paragraph" w:styleId="NormalWeb">
    <w:name w:val="Normal (Web)"/>
    <w:basedOn w:val="Normal"/>
    <w:uiPriority w:val="99"/>
    <w:semiHidden/>
    <w:unhideWhenUsed/>
    <w:rsid w:val="00E259D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715D40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-separator">
    <w:name w:val="js-separator"/>
    <w:basedOn w:val="DefaultParagraphFont"/>
    <w:rsid w:val="00A65509"/>
  </w:style>
  <w:style w:type="character" w:customStyle="1" w:styleId="apple-converted-space">
    <w:name w:val="apple-converted-space"/>
    <w:basedOn w:val="DefaultParagraphFont"/>
    <w:rsid w:val="00A65509"/>
  </w:style>
  <w:style w:type="character" w:styleId="Hyperlink">
    <w:name w:val="Hyperlink"/>
    <w:basedOn w:val="DefaultParagraphFont"/>
    <w:uiPriority w:val="99"/>
    <w:semiHidden/>
    <w:unhideWhenUsed/>
    <w:rsid w:val="00A65509"/>
    <w:rPr>
      <w:color w:val="0000FF"/>
      <w:u w:val="single"/>
    </w:rPr>
  </w:style>
  <w:style w:type="character" w:customStyle="1" w:styleId="1">
    <w:name w:val="要点1"/>
    <w:basedOn w:val="DefaultParagraphFont"/>
    <w:rsid w:val="00A65509"/>
  </w:style>
  <w:style w:type="character" w:customStyle="1" w:styleId="atl">
    <w:name w:val="atl"/>
    <w:basedOn w:val="DefaultParagraphFont"/>
    <w:rsid w:val="00E0164E"/>
  </w:style>
  <w:style w:type="character" w:customStyle="1" w:styleId="jtl">
    <w:name w:val="jtl"/>
    <w:basedOn w:val="DefaultParagraphFont"/>
    <w:rsid w:val="00E0164E"/>
  </w:style>
  <w:style w:type="character" w:customStyle="1" w:styleId="vid">
    <w:name w:val="vid"/>
    <w:basedOn w:val="DefaultParagraphFont"/>
    <w:rsid w:val="00E0164E"/>
  </w:style>
  <w:style w:type="character" w:customStyle="1" w:styleId="cite-month-year">
    <w:name w:val="cite-month-year"/>
    <w:basedOn w:val="DefaultParagraphFont"/>
    <w:rsid w:val="00E0164E"/>
  </w:style>
  <w:style w:type="character" w:customStyle="1" w:styleId="cit-auth">
    <w:name w:val="cit-auth"/>
    <w:basedOn w:val="DefaultParagraphFont"/>
    <w:rsid w:val="00CC473C"/>
  </w:style>
  <w:style w:type="character" w:customStyle="1" w:styleId="cit-name-surname">
    <w:name w:val="cit-name-surname"/>
    <w:basedOn w:val="DefaultParagraphFont"/>
    <w:rsid w:val="00CC473C"/>
  </w:style>
  <w:style w:type="character" w:customStyle="1" w:styleId="cit-name-given-names">
    <w:name w:val="cit-name-given-names"/>
    <w:basedOn w:val="DefaultParagraphFont"/>
    <w:rsid w:val="00CC473C"/>
  </w:style>
  <w:style w:type="character" w:styleId="HTMLCite">
    <w:name w:val="HTML Cite"/>
    <w:basedOn w:val="DefaultParagraphFont"/>
    <w:uiPriority w:val="99"/>
    <w:semiHidden/>
    <w:unhideWhenUsed/>
    <w:rsid w:val="00CC473C"/>
    <w:rPr>
      <w:i/>
      <w:iCs/>
    </w:rPr>
  </w:style>
  <w:style w:type="character" w:customStyle="1" w:styleId="cit-pub-date">
    <w:name w:val="cit-pub-date"/>
    <w:basedOn w:val="DefaultParagraphFont"/>
    <w:rsid w:val="00CC473C"/>
  </w:style>
  <w:style w:type="character" w:customStyle="1" w:styleId="cit-article-title">
    <w:name w:val="cit-article-title"/>
    <w:basedOn w:val="DefaultParagraphFont"/>
    <w:rsid w:val="00CC473C"/>
  </w:style>
  <w:style w:type="character" w:customStyle="1" w:styleId="cit-vol">
    <w:name w:val="cit-vol"/>
    <w:basedOn w:val="DefaultParagraphFont"/>
    <w:rsid w:val="00CC473C"/>
  </w:style>
  <w:style w:type="character" w:customStyle="1" w:styleId="cit-fpage">
    <w:name w:val="cit-fpage"/>
    <w:basedOn w:val="DefaultParagraphFont"/>
    <w:rsid w:val="00CC473C"/>
  </w:style>
  <w:style w:type="character" w:customStyle="1" w:styleId="cit-lpage">
    <w:name w:val="cit-lpage"/>
    <w:basedOn w:val="DefaultParagraphFont"/>
    <w:rsid w:val="00CC473C"/>
  </w:style>
  <w:style w:type="character" w:customStyle="1" w:styleId="cit-pub-id">
    <w:name w:val="cit-pub-id"/>
    <w:basedOn w:val="DefaultParagraphFont"/>
    <w:rsid w:val="00CC473C"/>
  </w:style>
  <w:style w:type="character" w:customStyle="1" w:styleId="cit-pub-id-scheme-doi">
    <w:name w:val="cit-pub-id-scheme-doi"/>
    <w:basedOn w:val="DefaultParagraphFont"/>
    <w:rsid w:val="00CC473C"/>
  </w:style>
  <w:style w:type="character" w:customStyle="1" w:styleId="cit">
    <w:name w:val="cit"/>
    <w:basedOn w:val="DefaultParagraphFont"/>
    <w:rsid w:val="00136B24"/>
  </w:style>
  <w:style w:type="character" w:customStyle="1" w:styleId="fn">
    <w:name w:val="fn"/>
    <w:basedOn w:val="DefaultParagraphFont"/>
    <w:rsid w:val="00136B24"/>
  </w:style>
  <w:style w:type="character" w:customStyle="1" w:styleId="10">
    <w:name w:val="标题1"/>
    <w:basedOn w:val="DefaultParagraphFont"/>
    <w:rsid w:val="00136B24"/>
  </w:style>
  <w:style w:type="character" w:customStyle="1" w:styleId="source-title">
    <w:name w:val="source-title"/>
    <w:basedOn w:val="DefaultParagraphFont"/>
    <w:rsid w:val="00136B24"/>
  </w:style>
  <w:style w:type="character" w:customStyle="1" w:styleId="volume">
    <w:name w:val="volume"/>
    <w:basedOn w:val="DefaultParagraphFont"/>
    <w:rsid w:val="00136B24"/>
  </w:style>
  <w:style w:type="character" w:customStyle="1" w:styleId="start-page">
    <w:name w:val="start-page"/>
    <w:basedOn w:val="DefaultParagraphFont"/>
    <w:rsid w:val="00136B24"/>
  </w:style>
  <w:style w:type="character" w:customStyle="1" w:styleId="end-page">
    <w:name w:val="end-page"/>
    <w:basedOn w:val="DefaultParagraphFont"/>
    <w:rsid w:val="00136B24"/>
  </w:style>
  <w:style w:type="character" w:customStyle="1" w:styleId="year">
    <w:name w:val="year"/>
    <w:basedOn w:val="DefaultParagraphFont"/>
    <w:rsid w:val="00136B24"/>
  </w:style>
  <w:style w:type="paragraph" w:styleId="ListParagraph">
    <w:name w:val="List Paragraph"/>
    <w:basedOn w:val="Normal"/>
    <w:uiPriority w:val="34"/>
    <w:qFormat/>
    <w:rsid w:val="00136B24"/>
    <w:pPr>
      <w:ind w:leftChars="400" w:left="960"/>
    </w:pPr>
  </w:style>
  <w:style w:type="character" w:customStyle="1" w:styleId="jrnl">
    <w:name w:val="jrnl"/>
    <w:basedOn w:val="DefaultParagraphFont"/>
    <w:rsid w:val="00136B24"/>
  </w:style>
  <w:style w:type="character" w:styleId="FollowedHyperlink">
    <w:name w:val="FollowedHyperlink"/>
    <w:basedOn w:val="DefaultParagraphFont"/>
    <w:uiPriority w:val="99"/>
    <w:semiHidden/>
    <w:unhideWhenUsed/>
    <w:rsid w:val="00CD3FC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425D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15D40"/>
    <w:rPr>
      <w:rFonts w:ascii="Times" w:hAnsi="Times"/>
      <w:b/>
      <w:bCs/>
      <w:kern w:val="36"/>
      <w:sz w:val="48"/>
      <w:szCs w:val="48"/>
    </w:rPr>
  </w:style>
  <w:style w:type="paragraph" w:customStyle="1" w:styleId="details">
    <w:name w:val="details"/>
    <w:basedOn w:val="Normal"/>
    <w:rsid w:val="00715D4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citation-publication-date">
    <w:name w:val="citation-publication-date"/>
    <w:basedOn w:val="DefaultParagraphFont"/>
    <w:rsid w:val="00715D40"/>
  </w:style>
  <w:style w:type="character" w:customStyle="1" w:styleId="ref-title">
    <w:name w:val="ref-title"/>
    <w:basedOn w:val="DefaultParagraphFont"/>
    <w:rsid w:val="00715D40"/>
  </w:style>
  <w:style w:type="character" w:customStyle="1" w:styleId="ref-journal">
    <w:name w:val="ref-journal"/>
    <w:basedOn w:val="DefaultParagraphFont"/>
    <w:rsid w:val="00715D40"/>
  </w:style>
  <w:style w:type="character" w:customStyle="1" w:styleId="ref-vol">
    <w:name w:val="ref-vol"/>
    <w:basedOn w:val="DefaultParagraphFont"/>
    <w:rsid w:val="00715D40"/>
  </w:style>
  <w:style w:type="character" w:customStyle="1" w:styleId="mixed-citation">
    <w:name w:val="mixed-citation"/>
    <w:basedOn w:val="DefaultParagraphFont"/>
    <w:rsid w:val="00715D40"/>
  </w:style>
  <w:style w:type="character" w:customStyle="1" w:styleId="nowrap">
    <w:name w:val="nowrap"/>
    <w:basedOn w:val="DefaultParagraphFont"/>
    <w:rsid w:val="00715D40"/>
  </w:style>
  <w:style w:type="character" w:customStyle="1" w:styleId="highlight">
    <w:name w:val="highlight"/>
    <w:basedOn w:val="DefaultParagraphFont"/>
    <w:rsid w:val="00715D40"/>
  </w:style>
  <w:style w:type="paragraph" w:styleId="BalloonText">
    <w:name w:val="Balloon Text"/>
    <w:basedOn w:val="Normal"/>
    <w:link w:val="BalloonTextChar"/>
    <w:uiPriority w:val="99"/>
    <w:semiHidden/>
    <w:unhideWhenUsed/>
    <w:rsid w:val="00CC3409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09"/>
    <w:rPr>
      <w:rFonts w:ascii="ヒラギノ角ゴ ProN W3" w:eastAsia="ヒラギノ角ゴ ProN W3"/>
      <w:sz w:val="18"/>
      <w:szCs w:val="18"/>
    </w:rPr>
  </w:style>
  <w:style w:type="paragraph" w:customStyle="1" w:styleId="desc">
    <w:name w:val="desc"/>
    <w:basedOn w:val="Normal"/>
    <w:rsid w:val="00D5267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C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C4"/>
  </w:style>
  <w:style w:type="paragraph" w:styleId="Footer">
    <w:name w:val="footer"/>
    <w:basedOn w:val="Normal"/>
    <w:link w:val="FooterChar"/>
    <w:uiPriority w:val="99"/>
    <w:unhideWhenUsed/>
    <w:rsid w:val="00AB1C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CC4"/>
  </w:style>
  <w:style w:type="character" w:styleId="CommentReference">
    <w:name w:val="annotation reference"/>
    <w:basedOn w:val="DefaultParagraphFont"/>
    <w:uiPriority w:val="99"/>
    <w:semiHidden/>
    <w:unhideWhenUsed/>
    <w:rsid w:val="00A4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D28"/>
    <w:rPr>
      <w:b/>
      <w:bCs/>
      <w:sz w:val="20"/>
      <w:szCs w:val="20"/>
    </w:rPr>
  </w:style>
  <w:style w:type="character" w:customStyle="1" w:styleId="trans">
    <w:name w:val="trans"/>
    <w:basedOn w:val="DefaultParagraphFont"/>
    <w:rsid w:val="000459D0"/>
  </w:style>
  <w:style w:type="character" w:customStyle="1" w:styleId="webdict">
    <w:name w:val="webdict"/>
    <w:basedOn w:val="DefaultParagraphFont"/>
    <w:rsid w:val="000459D0"/>
  </w:style>
  <w:style w:type="paragraph" w:styleId="NormalWeb">
    <w:name w:val="Normal (Web)"/>
    <w:basedOn w:val="Normal"/>
    <w:uiPriority w:val="99"/>
    <w:semiHidden/>
    <w:unhideWhenUsed/>
    <w:rsid w:val="00E259D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976">
              <w:marLeft w:val="0"/>
              <w:marRight w:val="188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5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F6D3A63-B85D-E44B-878C-333F3929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6702</Words>
  <Characters>38208</Characters>
  <Application>Microsoft Macintosh Word</Application>
  <DocSecurity>0</DocSecurity>
  <Lines>318</Lines>
  <Paragraphs>89</Paragraphs>
  <ScaleCrop>false</ScaleCrop>
  <Company>名古屋大学</Company>
  <LinksUpToDate>false</LinksUpToDate>
  <CharactersWithSpaces>44821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 健一</dc:creator>
  <cp:keywords/>
  <dc:description/>
  <cp:lastModifiedBy>Na Ma</cp:lastModifiedBy>
  <cp:revision>2</cp:revision>
  <dcterms:created xsi:type="dcterms:W3CDTF">2017-03-16T18:14:00Z</dcterms:created>
  <dcterms:modified xsi:type="dcterms:W3CDTF">2017-03-16T18:14:00Z</dcterms:modified>
</cp:coreProperties>
</file>