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49" w:rsidRPr="00022F59" w:rsidRDefault="003F6649" w:rsidP="00EB6C74">
      <w:pPr>
        <w:autoSpaceDE w:val="0"/>
        <w:autoSpaceDN w:val="0"/>
        <w:adjustRightInd w:val="0"/>
        <w:snapToGrid w:val="0"/>
        <w:spacing w:line="360" w:lineRule="auto"/>
        <w:rPr>
          <w:rFonts w:ascii="Book Antiqua" w:hAnsi="Book Antiqua" w:cs="Book Antiqua"/>
          <w:b/>
          <w:i/>
          <w:iCs/>
          <w:kern w:val="0"/>
          <w:sz w:val="24"/>
          <w:szCs w:val="24"/>
        </w:rPr>
      </w:pPr>
      <w:r w:rsidRPr="00022F59">
        <w:rPr>
          <w:rFonts w:ascii="Book Antiqua" w:hAnsi="Book Antiqua" w:cs="Book Antiqua"/>
          <w:b/>
          <w:kern w:val="0"/>
          <w:sz w:val="24"/>
          <w:szCs w:val="24"/>
        </w:rPr>
        <w:t xml:space="preserve">Name of Journal: </w:t>
      </w:r>
      <w:r w:rsidRPr="00022F59">
        <w:rPr>
          <w:rFonts w:ascii="Book Antiqua" w:hAnsi="Book Antiqua" w:cs="Book Antiqua"/>
          <w:b/>
          <w:i/>
          <w:iCs/>
          <w:kern w:val="0"/>
          <w:sz w:val="24"/>
          <w:szCs w:val="24"/>
        </w:rPr>
        <w:t>World Journal of Gastroenterology</w:t>
      </w:r>
    </w:p>
    <w:p w:rsidR="00614979" w:rsidRPr="00022F59" w:rsidRDefault="004B438D" w:rsidP="00EB6C74">
      <w:pPr>
        <w:autoSpaceDE w:val="0"/>
        <w:autoSpaceDN w:val="0"/>
        <w:adjustRightInd w:val="0"/>
        <w:snapToGrid w:val="0"/>
        <w:spacing w:line="360" w:lineRule="auto"/>
        <w:rPr>
          <w:rFonts w:ascii="Book Antiqua" w:hAnsi="Book Antiqua" w:cs="Book Antiqua"/>
          <w:b/>
          <w:i/>
          <w:iCs/>
          <w:kern w:val="0"/>
          <w:sz w:val="24"/>
          <w:szCs w:val="24"/>
        </w:rPr>
      </w:pPr>
      <w:bookmarkStart w:id="0" w:name="OLE_LINK485"/>
      <w:bookmarkStart w:id="1" w:name="OLE_LINK486"/>
      <w:bookmarkStart w:id="2" w:name="OLE_LINK661"/>
      <w:bookmarkStart w:id="3" w:name="OLE_LINK768"/>
      <w:r w:rsidRPr="00022F59">
        <w:rPr>
          <w:rFonts w:ascii="Book Antiqua" w:hAnsi="Book Antiqua" w:cs="Times New Roman"/>
          <w:b/>
          <w:sz w:val="24"/>
          <w:szCs w:val="24"/>
        </w:rPr>
        <w:t>ESPS Manuscript NO</w:t>
      </w:r>
      <w:bookmarkEnd w:id="0"/>
      <w:bookmarkEnd w:id="1"/>
      <w:bookmarkEnd w:id="2"/>
      <w:bookmarkEnd w:id="3"/>
      <w:r w:rsidR="00840C7C" w:rsidRPr="00022F59">
        <w:rPr>
          <w:rFonts w:ascii="Book Antiqua" w:hAnsi="Book Antiqua" w:cs="Times New Roman"/>
          <w:b/>
          <w:sz w:val="24"/>
          <w:szCs w:val="24"/>
        </w:rPr>
        <w:t xml:space="preserve">: </w:t>
      </w:r>
      <w:r w:rsidR="00FA28DD" w:rsidRPr="00022F59">
        <w:rPr>
          <w:rFonts w:ascii="Book Antiqua" w:hAnsi="Book Antiqua" w:cs="Times New Roman"/>
          <w:b/>
          <w:sz w:val="24"/>
          <w:szCs w:val="24"/>
        </w:rPr>
        <w:t>29695</w:t>
      </w:r>
    </w:p>
    <w:p w:rsidR="003F6649" w:rsidRPr="00022F59" w:rsidRDefault="003F6649" w:rsidP="00EB6C74">
      <w:pPr>
        <w:snapToGrid w:val="0"/>
        <w:spacing w:line="360" w:lineRule="auto"/>
        <w:rPr>
          <w:rFonts w:ascii="Book Antiqua" w:hAnsi="Book Antiqua" w:cs="Book Antiqua"/>
          <w:b/>
          <w:kern w:val="0"/>
          <w:sz w:val="24"/>
          <w:szCs w:val="24"/>
        </w:rPr>
      </w:pPr>
      <w:r w:rsidRPr="00022F59">
        <w:rPr>
          <w:rFonts w:ascii="Book Antiqua" w:hAnsi="Book Antiqua" w:cs="Book Antiqua"/>
          <w:b/>
          <w:kern w:val="0"/>
          <w:sz w:val="24"/>
          <w:szCs w:val="24"/>
        </w:rPr>
        <w:t xml:space="preserve">Manuscript Type: </w:t>
      </w:r>
      <w:r w:rsidR="00474B88" w:rsidRPr="00022F59">
        <w:rPr>
          <w:rFonts w:ascii="Book Antiqua" w:hAnsi="Book Antiqua" w:cs="Book Antiqua"/>
          <w:b/>
          <w:caps/>
          <w:kern w:val="0"/>
          <w:sz w:val="24"/>
          <w:szCs w:val="24"/>
        </w:rPr>
        <w:t>Review</w:t>
      </w:r>
    </w:p>
    <w:p w:rsidR="003F6649" w:rsidRPr="00022F59" w:rsidRDefault="003F6649" w:rsidP="00EB6C74">
      <w:pPr>
        <w:snapToGrid w:val="0"/>
        <w:spacing w:line="360" w:lineRule="auto"/>
        <w:rPr>
          <w:rFonts w:ascii="Book Antiqua" w:hAnsi="Book Antiqua"/>
          <w:b/>
          <w:sz w:val="24"/>
          <w:szCs w:val="24"/>
        </w:rPr>
      </w:pPr>
    </w:p>
    <w:p w:rsidR="008B1FD1" w:rsidRPr="00022F59" w:rsidRDefault="00EF4B0B" w:rsidP="00EB6C74">
      <w:pPr>
        <w:snapToGrid w:val="0"/>
        <w:spacing w:line="360" w:lineRule="auto"/>
        <w:rPr>
          <w:rFonts w:ascii="Book Antiqua" w:hAnsi="Book Antiqua"/>
          <w:b/>
          <w:sz w:val="24"/>
          <w:szCs w:val="24"/>
        </w:rPr>
      </w:pPr>
      <w:bookmarkStart w:id="4" w:name="OLE_LINK959"/>
      <w:bookmarkStart w:id="5" w:name="OLE_LINK960"/>
      <w:r w:rsidRPr="00022F59">
        <w:rPr>
          <w:rFonts w:ascii="Book Antiqua" w:hAnsi="Book Antiqua"/>
          <w:b/>
          <w:sz w:val="24"/>
          <w:szCs w:val="24"/>
        </w:rPr>
        <w:t>Reprogramming of glucose metabol</w:t>
      </w:r>
      <w:r w:rsidR="00021876" w:rsidRPr="00022F59">
        <w:rPr>
          <w:rFonts w:ascii="Book Antiqua" w:hAnsi="Book Antiqua"/>
          <w:b/>
          <w:sz w:val="24"/>
          <w:szCs w:val="24"/>
        </w:rPr>
        <w:t>ism in hepatocellular carcinoma</w:t>
      </w:r>
      <w:r w:rsidRPr="00022F59">
        <w:rPr>
          <w:rFonts w:ascii="Book Antiqua" w:hAnsi="Book Antiqua"/>
          <w:b/>
          <w:sz w:val="24"/>
          <w:szCs w:val="24"/>
        </w:rPr>
        <w:t>:</w:t>
      </w:r>
      <w:r w:rsidR="00021876" w:rsidRPr="00022F59">
        <w:rPr>
          <w:rFonts w:ascii="Book Antiqua" w:hAnsi="Book Antiqua"/>
          <w:b/>
          <w:sz w:val="24"/>
          <w:szCs w:val="24"/>
        </w:rPr>
        <w:t xml:space="preserve"> </w:t>
      </w:r>
      <w:r w:rsidR="00C7204D" w:rsidRPr="00022F59">
        <w:rPr>
          <w:rFonts w:ascii="Book Antiqua" w:hAnsi="Book Antiqua"/>
          <w:b/>
          <w:sz w:val="24"/>
          <w:szCs w:val="24"/>
        </w:rPr>
        <w:t xml:space="preserve">Progress and </w:t>
      </w:r>
      <w:r w:rsidR="00EB6C74" w:rsidRPr="00022F59">
        <w:rPr>
          <w:rFonts w:ascii="Book Antiqua" w:hAnsi="Book Antiqua"/>
          <w:b/>
          <w:sz w:val="24"/>
          <w:szCs w:val="24"/>
        </w:rPr>
        <w:t>p</w:t>
      </w:r>
      <w:r w:rsidR="00C7204D" w:rsidRPr="00022F59">
        <w:rPr>
          <w:rFonts w:ascii="Book Antiqua" w:hAnsi="Book Antiqua"/>
          <w:b/>
          <w:sz w:val="24"/>
          <w:szCs w:val="24"/>
        </w:rPr>
        <w:t>rospects</w:t>
      </w:r>
    </w:p>
    <w:bookmarkEnd w:id="4"/>
    <w:bookmarkEnd w:id="5"/>
    <w:p w:rsidR="00AA4B37" w:rsidRPr="00022F59" w:rsidRDefault="00AA4B37" w:rsidP="00EB6C74">
      <w:pPr>
        <w:snapToGrid w:val="0"/>
        <w:spacing w:line="360" w:lineRule="auto"/>
        <w:rPr>
          <w:rFonts w:ascii="Book Antiqua" w:hAnsi="Book Antiqua" w:cs="Times New Roman"/>
          <w:sz w:val="24"/>
          <w:szCs w:val="24"/>
        </w:rPr>
      </w:pPr>
    </w:p>
    <w:p w:rsidR="003F6649" w:rsidRPr="00022F59" w:rsidRDefault="00EB6C74" w:rsidP="00EB6C74">
      <w:pPr>
        <w:snapToGrid w:val="0"/>
        <w:spacing w:line="360" w:lineRule="auto"/>
        <w:rPr>
          <w:rFonts w:ascii="Book Antiqua" w:hAnsi="Book Antiqua" w:cs="Times New Roman"/>
          <w:sz w:val="24"/>
          <w:szCs w:val="24"/>
        </w:rPr>
      </w:pPr>
      <w:r w:rsidRPr="00022F59">
        <w:rPr>
          <w:rFonts w:ascii="Book Antiqua" w:hAnsi="Book Antiqua" w:cs="Book Antiqua"/>
          <w:kern w:val="0"/>
          <w:sz w:val="24"/>
          <w:szCs w:val="24"/>
        </w:rPr>
        <w:t>Shang RZ</w:t>
      </w:r>
      <w:r w:rsidRPr="00022F59">
        <w:rPr>
          <w:rFonts w:ascii="Book Antiqua" w:hAnsi="Book Antiqua" w:cs="Book Antiqua" w:hint="eastAsia"/>
          <w:kern w:val="0"/>
          <w:sz w:val="24"/>
          <w:szCs w:val="24"/>
        </w:rPr>
        <w:t xml:space="preserve"> </w:t>
      </w:r>
      <w:r w:rsidRPr="00022F59">
        <w:rPr>
          <w:rFonts w:ascii="Book Antiqua" w:hAnsi="Book Antiqua" w:cs="Book Antiqua" w:hint="eastAsia"/>
          <w:i/>
          <w:kern w:val="0"/>
          <w:sz w:val="24"/>
          <w:szCs w:val="24"/>
        </w:rPr>
        <w:t>et al</w:t>
      </w:r>
      <w:r w:rsidRPr="00022F59">
        <w:rPr>
          <w:rFonts w:ascii="Book Antiqua" w:hAnsi="Book Antiqua" w:cs="Book Antiqua" w:hint="eastAsia"/>
          <w:kern w:val="0"/>
          <w:sz w:val="24"/>
          <w:szCs w:val="24"/>
        </w:rPr>
        <w:t>.</w:t>
      </w:r>
      <w:r w:rsidR="003476E4" w:rsidRPr="00022F59">
        <w:rPr>
          <w:rFonts w:ascii="Book Antiqua" w:hAnsi="Book Antiqua" w:cs="Times New Roman"/>
          <w:sz w:val="24"/>
          <w:szCs w:val="24"/>
        </w:rPr>
        <w:t xml:space="preserve"> </w:t>
      </w:r>
      <w:r w:rsidR="003F6649" w:rsidRPr="00022F59">
        <w:rPr>
          <w:rFonts w:ascii="Book Antiqua" w:hAnsi="Book Antiqua" w:cs="Times New Roman"/>
          <w:sz w:val="24"/>
          <w:szCs w:val="24"/>
        </w:rPr>
        <w:t>Aerobic glycolysis in hepatocellular carcinoma</w:t>
      </w:r>
    </w:p>
    <w:p w:rsidR="003F6649" w:rsidRPr="00022F59" w:rsidRDefault="003F6649" w:rsidP="00EB6C74">
      <w:pPr>
        <w:snapToGrid w:val="0"/>
        <w:spacing w:line="360" w:lineRule="auto"/>
        <w:rPr>
          <w:rFonts w:ascii="Book Antiqua" w:hAnsi="Book Antiqua" w:cs="Times New Roman"/>
          <w:sz w:val="24"/>
          <w:szCs w:val="24"/>
        </w:rPr>
      </w:pPr>
    </w:p>
    <w:p w:rsidR="003F6649" w:rsidRPr="00022F59" w:rsidRDefault="003F6649" w:rsidP="00EB6C74">
      <w:pPr>
        <w:snapToGrid w:val="0"/>
        <w:spacing w:line="360" w:lineRule="auto"/>
        <w:rPr>
          <w:rFonts w:ascii="Book Antiqua" w:hAnsi="Book Antiqua" w:cs="Times New Roman"/>
          <w:b/>
          <w:sz w:val="24"/>
          <w:szCs w:val="24"/>
        </w:rPr>
      </w:pPr>
      <w:r w:rsidRPr="00022F59">
        <w:rPr>
          <w:rFonts w:ascii="Book Antiqua" w:hAnsi="Book Antiqua" w:cs="Times New Roman"/>
          <w:b/>
          <w:sz w:val="24"/>
          <w:szCs w:val="24"/>
        </w:rPr>
        <w:t>Run</w:t>
      </w:r>
      <w:r w:rsidR="00614979" w:rsidRPr="00022F59">
        <w:rPr>
          <w:rFonts w:ascii="Book Antiqua" w:hAnsi="Book Antiqua" w:cs="Times New Roman"/>
          <w:b/>
          <w:sz w:val="24"/>
          <w:szCs w:val="24"/>
        </w:rPr>
        <w:t>-</w:t>
      </w:r>
      <w:proofErr w:type="spellStart"/>
      <w:r w:rsidRPr="00022F59">
        <w:rPr>
          <w:rFonts w:ascii="Book Antiqua" w:hAnsi="Book Antiqua" w:cs="Times New Roman"/>
          <w:b/>
          <w:caps/>
          <w:sz w:val="24"/>
          <w:szCs w:val="24"/>
        </w:rPr>
        <w:t>z</w:t>
      </w:r>
      <w:r w:rsidRPr="00022F59">
        <w:rPr>
          <w:rFonts w:ascii="Book Antiqua" w:hAnsi="Book Antiqua" w:cs="Times New Roman"/>
          <w:b/>
          <w:sz w:val="24"/>
          <w:szCs w:val="24"/>
        </w:rPr>
        <w:t>e</w:t>
      </w:r>
      <w:proofErr w:type="spellEnd"/>
      <w:r w:rsidRPr="00022F59">
        <w:rPr>
          <w:rFonts w:ascii="Book Antiqua" w:hAnsi="Book Antiqua" w:cs="Times New Roman"/>
          <w:b/>
          <w:sz w:val="24"/>
          <w:szCs w:val="24"/>
        </w:rPr>
        <w:t xml:space="preserve"> Shang, Shi</w:t>
      </w:r>
      <w:r w:rsidR="00614979" w:rsidRPr="00022F59">
        <w:rPr>
          <w:rFonts w:ascii="Book Antiqua" w:hAnsi="Book Antiqua" w:cs="Times New Roman"/>
          <w:b/>
          <w:sz w:val="24"/>
          <w:szCs w:val="24"/>
        </w:rPr>
        <w:t>-</w:t>
      </w:r>
      <w:r w:rsidRPr="00022F59">
        <w:rPr>
          <w:rFonts w:ascii="Book Antiqua" w:hAnsi="Book Antiqua" w:cs="Times New Roman"/>
          <w:b/>
          <w:caps/>
          <w:sz w:val="24"/>
          <w:szCs w:val="24"/>
        </w:rPr>
        <w:t>b</w:t>
      </w:r>
      <w:r w:rsidRPr="00022F59">
        <w:rPr>
          <w:rFonts w:ascii="Book Antiqua" w:hAnsi="Book Antiqua" w:cs="Times New Roman"/>
          <w:b/>
          <w:sz w:val="24"/>
          <w:szCs w:val="24"/>
        </w:rPr>
        <w:t xml:space="preserve">in </w:t>
      </w:r>
      <w:proofErr w:type="spellStart"/>
      <w:r w:rsidRPr="00022F59">
        <w:rPr>
          <w:rFonts w:ascii="Book Antiqua" w:hAnsi="Book Antiqua" w:cs="Times New Roman"/>
          <w:b/>
          <w:sz w:val="24"/>
          <w:szCs w:val="24"/>
        </w:rPr>
        <w:t>Qu</w:t>
      </w:r>
      <w:proofErr w:type="spellEnd"/>
      <w:r w:rsidRPr="00022F59">
        <w:rPr>
          <w:rFonts w:ascii="Book Antiqua" w:hAnsi="Book Antiqua" w:cs="Times New Roman"/>
          <w:b/>
          <w:sz w:val="24"/>
          <w:szCs w:val="24"/>
        </w:rPr>
        <w:t>, De</w:t>
      </w:r>
      <w:r w:rsidR="00614979" w:rsidRPr="00022F59">
        <w:rPr>
          <w:rFonts w:ascii="Book Antiqua" w:hAnsi="Book Antiqua" w:cs="Times New Roman"/>
          <w:b/>
          <w:sz w:val="24"/>
          <w:szCs w:val="24"/>
        </w:rPr>
        <w:t>-</w:t>
      </w:r>
      <w:r w:rsidRPr="00022F59">
        <w:rPr>
          <w:rFonts w:ascii="Book Antiqua" w:hAnsi="Book Antiqua" w:cs="Times New Roman"/>
          <w:b/>
          <w:caps/>
          <w:sz w:val="24"/>
          <w:szCs w:val="24"/>
        </w:rPr>
        <w:t>s</w:t>
      </w:r>
      <w:r w:rsidR="00614979" w:rsidRPr="00022F59">
        <w:rPr>
          <w:rFonts w:ascii="Book Antiqua" w:hAnsi="Book Antiqua" w:cs="Times New Roman"/>
          <w:b/>
          <w:sz w:val="24"/>
          <w:szCs w:val="24"/>
        </w:rPr>
        <w:t>heng Wang</w:t>
      </w:r>
    </w:p>
    <w:p w:rsidR="003F6649" w:rsidRPr="00022F59" w:rsidRDefault="003F6649" w:rsidP="00EB6C74">
      <w:pPr>
        <w:snapToGrid w:val="0"/>
        <w:spacing w:line="360" w:lineRule="auto"/>
        <w:rPr>
          <w:rFonts w:ascii="Book Antiqua" w:hAnsi="Book Antiqua" w:cs="Times New Roman"/>
          <w:sz w:val="24"/>
          <w:szCs w:val="24"/>
        </w:rPr>
      </w:pPr>
    </w:p>
    <w:p w:rsidR="004B667F" w:rsidRPr="00022F59" w:rsidRDefault="00EB6C74" w:rsidP="00EB6C74">
      <w:pPr>
        <w:snapToGrid w:val="0"/>
        <w:spacing w:line="360" w:lineRule="auto"/>
        <w:rPr>
          <w:rFonts w:ascii="Book Antiqua" w:hAnsi="Book Antiqua" w:cs="Times New Roman"/>
          <w:b/>
          <w:sz w:val="24"/>
          <w:szCs w:val="24"/>
        </w:rPr>
      </w:pPr>
      <w:r w:rsidRPr="00022F59">
        <w:rPr>
          <w:rFonts w:ascii="Book Antiqua" w:hAnsi="Book Antiqua" w:cs="Times New Roman"/>
          <w:b/>
          <w:sz w:val="24"/>
          <w:szCs w:val="24"/>
        </w:rPr>
        <w:t>Run-</w:t>
      </w:r>
      <w:proofErr w:type="spellStart"/>
      <w:r w:rsidRPr="00022F59">
        <w:rPr>
          <w:rFonts w:ascii="Book Antiqua" w:hAnsi="Book Antiqua" w:cs="Times New Roman"/>
          <w:b/>
          <w:caps/>
          <w:sz w:val="24"/>
          <w:szCs w:val="24"/>
        </w:rPr>
        <w:t>z</w:t>
      </w:r>
      <w:r w:rsidRPr="00022F59">
        <w:rPr>
          <w:rFonts w:ascii="Book Antiqua" w:hAnsi="Book Antiqua" w:cs="Times New Roman"/>
          <w:b/>
          <w:sz w:val="24"/>
          <w:szCs w:val="24"/>
        </w:rPr>
        <w:t>e</w:t>
      </w:r>
      <w:proofErr w:type="spellEnd"/>
      <w:r w:rsidRPr="00022F59">
        <w:rPr>
          <w:rFonts w:ascii="Book Antiqua" w:hAnsi="Book Antiqua" w:cs="Times New Roman"/>
          <w:b/>
          <w:sz w:val="24"/>
          <w:szCs w:val="24"/>
        </w:rPr>
        <w:t xml:space="preserve"> Shang, Shi-</w:t>
      </w:r>
      <w:r w:rsidRPr="00022F59">
        <w:rPr>
          <w:rFonts w:ascii="Book Antiqua" w:hAnsi="Book Antiqua" w:cs="Times New Roman"/>
          <w:b/>
          <w:caps/>
          <w:sz w:val="24"/>
          <w:szCs w:val="24"/>
        </w:rPr>
        <w:t>b</w:t>
      </w:r>
      <w:r w:rsidRPr="00022F59">
        <w:rPr>
          <w:rFonts w:ascii="Book Antiqua" w:hAnsi="Book Antiqua" w:cs="Times New Roman"/>
          <w:b/>
          <w:sz w:val="24"/>
          <w:szCs w:val="24"/>
        </w:rPr>
        <w:t xml:space="preserve">in </w:t>
      </w:r>
      <w:proofErr w:type="spellStart"/>
      <w:r w:rsidRPr="00022F59">
        <w:rPr>
          <w:rFonts w:ascii="Book Antiqua" w:hAnsi="Book Antiqua" w:cs="Times New Roman"/>
          <w:b/>
          <w:sz w:val="24"/>
          <w:szCs w:val="24"/>
        </w:rPr>
        <w:t>Qu</w:t>
      </w:r>
      <w:proofErr w:type="spellEnd"/>
      <w:r w:rsidRPr="00022F59">
        <w:rPr>
          <w:rFonts w:ascii="Book Antiqua" w:hAnsi="Book Antiqua" w:cs="Times New Roman"/>
          <w:b/>
          <w:sz w:val="24"/>
          <w:szCs w:val="24"/>
        </w:rPr>
        <w:t>, De-</w:t>
      </w:r>
      <w:r w:rsidRPr="00022F59">
        <w:rPr>
          <w:rFonts w:ascii="Book Antiqua" w:hAnsi="Book Antiqua" w:cs="Times New Roman"/>
          <w:b/>
          <w:caps/>
          <w:sz w:val="24"/>
          <w:szCs w:val="24"/>
        </w:rPr>
        <w:t>s</w:t>
      </w:r>
      <w:r w:rsidRPr="00022F59">
        <w:rPr>
          <w:rFonts w:ascii="Book Antiqua" w:hAnsi="Book Antiqua" w:cs="Times New Roman"/>
          <w:b/>
          <w:sz w:val="24"/>
          <w:szCs w:val="24"/>
        </w:rPr>
        <w:t>heng Wang</w:t>
      </w:r>
      <w:r w:rsidRPr="00022F59">
        <w:rPr>
          <w:rFonts w:ascii="Book Antiqua" w:hAnsi="Book Antiqua" w:cs="Times New Roman" w:hint="eastAsia"/>
          <w:b/>
          <w:sz w:val="24"/>
          <w:szCs w:val="24"/>
        </w:rPr>
        <w:t xml:space="preserve">, </w:t>
      </w:r>
      <w:r w:rsidR="004B667F" w:rsidRPr="00022F59">
        <w:rPr>
          <w:rFonts w:ascii="Book Antiqua" w:hAnsi="Book Antiqua" w:cs="Times New Roman"/>
          <w:sz w:val="24"/>
          <w:szCs w:val="24"/>
        </w:rPr>
        <w:t xml:space="preserve">Department of Hepatobiliary Surgery, </w:t>
      </w:r>
      <w:proofErr w:type="spellStart"/>
      <w:r w:rsidR="004B667F" w:rsidRPr="00022F59">
        <w:rPr>
          <w:rFonts w:ascii="Book Antiqua" w:hAnsi="Book Antiqua" w:cs="Times New Roman"/>
          <w:sz w:val="24"/>
          <w:szCs w:val="24"/>
        </w:rPr>
        <w:t>Xijing</w:t>
      </w:r>
      <w:proofErr w:type="spellEnd"/>
      <w:r w:rsidR="004B667F" w:rsidRPr="00022F59">
        <w:rPr>
          <w:rFonts w:ascii="Book Antiqua" w:hAnsi="Book Antiqua" w:cs="Times New Roman"/>
          <w:sz w:val="24"/>
          <w:szCs w:val="24"/>
        </w:rPr>
        <w:t xml:space="preserve"> Hospital, Fourth Military Medical University, Xi’an</w:t>
      </w:r>
      <w:r w:rsidRPr="00022F59">
        <w:rPr>
          <w:rFonts w:ascii="Book Antiqua" w:hAnsi="Book Antiqua" w:cs="Times New Roman" w:hint="eastAsia"/>
          <w:sz w:val="24"/>
          <w:szCs w:val="24"/>
        </w:rPr>
        <w:t xml:space="preserve"> </w:t>
      </w:r>
      <w:r w:rsidR="004B438D" w:rsidRPr="00022F59">
        <w:rPr>
          <w:rFonts w:ascii="Book Antiqua" w:hAnsi="Book Antiqua" w:cs="Times New Roman"/>
          <w:sz w:val="24"/>
          <w:szCs w:val="24"/>
        </w:rPr>
        <w:t>710032</w:t>
      </w:r>
      <w:r w:rsidR="004B667F" w:rsidRPr="00022F59">
        <w:rPr>
          <w:rFonts w:ascii="Book Antiqua" w:hAnsi="Book Antiqua" w:cs="Times New Roman"/>
          <w:sz w:val="24"/>
          <w:szCs w:val="24"/>
        </w:rPr>
        <w:t>, Shaanxi</w:t>
      </w:r>
      <w:r w:rsidR="004B438D" w:rsidRPr="00022F59">
        <w:rPr>
          <w:rFonts w:ascii="Book Antiqua" w:hAnsi="Book Antiqua" w:cs="Times New Roman"/>
          <w:sz w:val="24"/>
          <w:szCs w:val="24"/>
        </w:rPr>
        <w:t xml:space="preserve"> Province</w:t>
      </w:r>
      <w:r w:rsidR="004B667F" w:rsidRPr="00022F59">
        <w:rPr>
          <w:rFonts w:ascii="Book Antiqua" w:hAnsi="Book Antiqua" w:cs="Times New Roman"/>
          <w:sz w:val="24"/>
          <w:szCs w:val="24"/>
        </w:rPr>
        <w:t>,</w:t>
      </w:r>
      <w:r w:rsidR="00614979" w:rsidRPr="00022F59">
        <w:rPr>
          <w:rFonts w:ascii="Book Antiqua" w:hAnsi="Book Antiqua" w:cs="Times New Roman"/>
          <w:sz w:val="24"/>
          <w:szCs w:val="24"/>
        </w:rPr>
        <w:t xml:space="preserve"> China</w:t>
      </w:r>
    </w:p>
    <w:p w:rsidR="004B667F" w:rsidRPr="00022F59" w:rsidRDefault="004B667F" w:rsidP="00EB6C74">
      <w:pPr>
        <w:snapToGrid w:val="0"/>
        <w:spacing w:line="360" w:lineRule="auto"/>
        <w:rPr>
          <w:rFonts w:ascii="Book Antiqua" w:hAnsi="Book Antiqua" w:cs="Times New Roman"/>
          <w:sz w:val="24"/>
          <w:szCs w:val="24"/>
        </w:rPr>
      </w:pPr>
    </w:p>
    <w:p w:rsidR="00521B77" w:rsidRPr="00022F59" w:rsidRDefault="004B667F" w:rsidP="00EB6C74">
      <w:pPr>
        <w:autoSpaceDE w:val="0"/>
        <w:autoSpaceDN w:val="0"/>
        <w:adjustRightInd w:val="0"/>
        <w:snapToGrid w:val="0"/>
        <w:spacing w:line="360" w:lineRule="auto"/>
        <w:rPr>
          <w:rFonts w:ascii="Book Antiqua" w:hAnsi="Book Antiqua" w:cs="Book Antiqua"/>
          <w:kern w:val="0"/>
          <w:sz w:val="24"/>
          <w:szCs w:val="24"/>
        </w:rPr>
      </w:pPr>
      <w:r w:rsidRPr="00022F59">
        <w:rPr>
          <w:rFonts w:ascii="Book Antiqua" w:hAnsi="Book Antiqua" w:cs="Book Antiqua"/>
          <w:b/>
          <w:kern w:val="0"/>
          <w:sz w:val="24"/>
          <w:szCs w:val="24"/>
        </w:rPr>
        <w:t>Author contributions:</w:t>
      </w:r>
      <w:r w:rsidRPr="00022F59">
        <w:rPr>
          <w:rFonts w:ascii="Book Antiqua" w:hAnsi="Book Antiqua" w:cs="Book Antiqua"/>
          <w:kern w:val="0"/>
          <w:sz w:val="24"/>
          <w:szCs w:val="24"/>
        </w:rPr>
        <w:t xml:space="preserve"> </w:t>
      </w:r>
      <w:r w:rsidR="008F547D" w:rsidRPr="00022F59">
        <w:rPr>
          <w:rFonts w:ascii="Book Antiqua" w:hAnsi="Book Antiqua" w:cs="Book Antiqua"/>
          <w:kern w:val="0"/>
          <w:sz w:val="24"/>
          <w:szCs w:val="24"/>
        </w:rPr>
        <w:t>Shang RZ</w:t>
      </w:r>
      <w:r w:rsidRPr="00022F59">
        <w:rPr>
          <w:rFonts w:ascii="Book Antiqua" w:hAnsi="Book Antiqua" w:cs="Book Antiqua"/>
          <w:kern w:val="0"/>
          <w:sz w:val="24"/>
          <w:szCs w:val="24"/>
        </w:rPr>
        <w:t xml:space="preserve"> and </w:t>
      </w:r>
      <w:r w:rsidR="008F547D" w:rsidRPr="00022F59">
        <w:rPr>
          <w:rFonts w:ascii="Book Antiqua" w:hAnsi="Book Antiqua" w:cs="Book Antiqua"/>
          <w:kern w:val="0"/>
          <w:sz w:val="24"/>
          <w:szCs w:val="24"/>
        </w:rPr>
        <w:t>Qu SB</w:t>
      </w:r>
      <w:r w:rsidRPr="00022F59">
        <w:rPr>
          <w:rFonts w:ascii="Book Antiqua" w:hAnsi="Book Antiqua" w:cs="Book Antiqua"/>
          <w:kern w:val="0"/>
          <w:sz w:val="24"/>
          <w:szCs w:val="24"/>
        </w:rPr>
        <w:t xml:space="preserve"> co</w:t>
      </w:r>
      <w:r w:rsidR="002406D1" w:rsidRPr="00022F59">
        <w:rPr>
          <w:rFonts w:ascii="Book Antiqua" w:hAnsi="Book Antiqua" w:cs="Book Antiqua"/>
          <w:kern w:val="0"/>
          <w:sz w:val="24"/>
          <w:szCs w:val="24"/>
        </w:rPr>
        <w:t>ntributed equally to this paper;</w:t>
      </w:r>
      <w:r w:rsidR="008F547D" w:rsidRPr="00022F59">
        <w:rPr>
          <w:rFonts w:ascii="Book Antiqua" w:hAnsi="Book Antiqua" w:cs="Book Antiqua"/>
          <w:kern w:val="0"/>
          <w:sz w:val="24"/>
          <w:szCs w:val="24"/>
        </w:rPr>
        <w:t xml:space="preserve"> Shang RZ and Qu SB performed the literature search and wrote the review; Wang DS revised the review.</w:t>
      </w:r>
    </w:p>
    <w:p w:rsidR="00521B77" w:rsidRPr="00022F59" w:rsidRDefault="00521B77" w:rsidP="00EB6C74">
      <w:pPr>
        <w:autoSpaceDE w:val="0"/>
        <w:autoSpaceDN w:val="0"/>
        <w:adjustRightInd w:val="0"/>
        <w:snapToGrid w:val="0"/>
        <w:spacing w:line="360" w:lineRule="auto"/>
        <w:rPr>
          <w:rFonts w:ascii="Book Antiqua" w:hAnsi="Book Antiqua" w:cs="Book Antiqua"/>
          <w:b/>
          <w:kern w:val="0"/>
          <w:sz w:val="24"/>
          <w:szCs w:val="24"/>
        </w:rPr>
      </w:pPr>
    </w:p>
    <w:p w:rsidR="004B667F" w:rsidRPr="00022F59" w:rsidRDefault="004B667F" w:rsidP="00EB6C74">
      <w:pPr>
        <w:autoSpaceDE w:val="0"/>
        <w:autoSpaceDN w:val="0"/>
        <w:adjustRightInd w:val="0"/>
        <w:snapToGrid w:val="0"/>
        <w:spacing w:line="360" w:lineRule="auto"/>
        <w:rPr>
          <w:rFonts w:ascii="Book Antiqua" w:hAnsi="Book Antiqua" w:cs="Book Antiqua"/>
          <w:kern w:val="0"/>
          <w:sz w:val="24"/>
          <w:szCs w:val="24"/>
        </w:rPr>
      </w:pPr>
      <w:r w:rsidRPr="00022F59">
        <w:rPr>
          <w:rFonts w:ascii="Book Antiqua" w:hAnsi="Book Antiqua" w:cs="Book Antiqua"/>
          <w:b/>
          <w:kern w:val="0"/>
          <w:sz w:val="24"/>
          <w:szCs w:val="24"/>
        </w:rPr>
        <w:t>Conflict-of-interest statement:</w:t>
      </w:r>
      <w:r w:rsidR="00EB6C74" w:rsidRPr="00022F59">
        <w:rPr>
          <w:rFonts w:ascii="Book Antiqua" w:hAnsi="Book Antiqua" w:cs="Book Antiqua" w:hint="eastAsia"/>
          <w:kern w:val="0"/>
          <w:sz w:val="24"/>
          <w:szCs w:val="24"/>
        </w:rPr>
        <w:t xml:space="preserve"> </w:t>
      </w:r>
      <w:r w:rsidR="00521B77" w:rsidRPr="00022F59">
        <w:rPr>
          <w:rFonts w:ascii="Book Antiqua" w:hAnsi="Book Antiqua" w:cs="Book Antiqua"/>
          <w:kern w:val="0"/>
          <w:sz w:val="24"/>
          <w:szCs w:val="24"/>
        </w:rPr>
        <w:t>All authors declare</w:t>
      </w:r>
      <w:r w:rsidRPr="00022F59">
        <w:rPr>
          <w:rFonts w:ascii="Book Antiqua" w:hAnsi="Book Antiqua" w:cs="Book Antiqua"/>
          <w:kern w:val="0"/>
          <w:sz w:val="24"/>
          <w:szCs w:val="24"/>
        </w:rPr>
        <w:t xml:space="preserve"> no conflict of interest</w:t>
      </w:r>
      <w:r w:rsidR="00521B77" w:rsidRPr="00022F59">
        <w:rPr>
          <w:rFonts w:ascii="Book Antiqua" w:hAnsi="Book Antiqua" w:cs="Book Antiqua"/>
          <w:kern w:val="0"/>
          <w:sz w:val="24"/>
          <w:szCs w:val="24"/>
        </w:rPr>
        <w:t xml:space="preserve"> </w:t>
      </w:r>
      <w:r w:rsidRPr="00022F59">
        <w:rPr>
          <w:rFonts w:ascii="Book Antiqua" w:hAnsi="Book Antiqua" w:cs="Book Antiqua"/>
          <w:kern w:val="0"/>
          <w:sz w:val="24"/>
          <w:szCs w:val="24"/>
        </w:rPr>
        <w:t>related to this publication.</w:t>
      </w:r>
    </w:p>
    <w:p w:rsidR="00521B77" w:rsidRPr="00022F59" w:rsidRDefault="00521B77" w:rsidP="00EB6C74">
      <w:pPr>
        <w:autoSpaceDE w:val="0"/>
        <w:autoSpaceDN w:val="0"/>
        <w:adjustRightInd w:val="0"/>
        <w:snapToGrid w:val="0"/>
        <w:spacing w:line="360" w:lineRule="auto"/>
        <w:rPr>
          <w:rFonts w:ascii="Book Antiqua" w:hAnsi="Book Antiqua" w:cs="Book Antiqua"/>
          <w:kern w:val="0"/>
          <w:sz w:val="24"/>
          <w:szCs w:val="24"/>
        </w:rPr>
      </w:pPr>
    </w:p>
    <w:p w:rsidR="00EB6C74" w:rsidRPr="00022F59" w:rsidRDefault="00EB6C74" w:rsidP="00EB6C74">
      <w:pPr>
        <w:pStyle w:val="1"/>
        <w:snapToGrid w:val="0"/>
        <w:spacing w:line="360" w:lineRule="auto"/>
        <w:jc w:val="both"/>
        <w:rPr>
          <w:rFonts w:ascii="Book Antiqua" w:hAnsi="Book Antiqua" w:cs="Times New Roman"/>
          <w:bCs/>
          <w:color w:val="auto"/>
          <w:sz w:val="24"/>
          <w:highlight w:val="white"/>
          <w:lang w:val="en-US"/>
        </w:rPr>
      </w:pPr>
      <w:bookmarkStart w:id="6" w:name="OLE_LINK734"/>
      <w:bookmarkStart w:id="7" w:name="OLE_LINK441"/>
      <w:bookmarkStart w:id="8" w:name="OLE_LINK442"/>
      <w:bookmarkStart w:id="9" w:name="OLE_LINK1032"/>
      <w:bookmarkStart w:id="10" w:name="OLE_LINK1232"/>
      <w:bookmarkStart w:id="11" w:name="OLE_LINK559"/>
      <w:r w:rsidRPr="00022F59">
        <w:rPr>
          <w:rFonts w:ascii="Book Antiqua" w:hAnsi="Book Antiqua" w:cs="Times New Roman"/>
          <w:b/>
          <w:bCs/>
          <w:color w:val="auto"/>
          <w:sz w:val="24"/>
          <w:highlight w:val="white"/>
          <w:lang w:val="en-US"/>
        </w:rPr>
        <w:t>Open-Access:</w:t>
      </w:r>
      <w:r w:rsidRPr="00022F59">
        <w:rPr>
          <w:rFonts w:ascii="Book Antiqua" w:hAnsi="Book Antiqua" w:cs="Times New Roman"/>
          <w:bCs/>
          <w:color w:val="auto"/>
          <w:sz w:val="24"/>
          <w:highlight w:val="white"/>
          <w:lang w:val="en-US"/>
        </w:rPr>
        <w:t xml:space="preserve"> </w:t>
      </w:r>
      <w:bookmarkStart w:id="12" w:name="OLE_LINK479"/>
      <w:bookmarkStart w:id="13" w:name="OLE_LINK496"/>
      <w:bookmarkStart w:id="14" w:name="OLE_LINK506"/>
      <w:bookmarkStart w:id="15" w:name="OLE_LINK507"/>
      <w:r w:rsidRPr="00022F59">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022F59">
        <w:rPr>
          <w:rFonts w:ascii="Book Antiqua" w:hAnsi="Book Antiqua" w:cs="Times New Roman" w:hint="eastAsia"/>
          <w:bCs/>
          <w:color w:val="auto"/>
          <w:sz w:val="24"/>
          <w:highlight w:val="white"/>
          <w:lang w:val="en-US" w:eastAsia="zh-CN"/>
        </w:rPr>
        <w:t xml:space="preserve"> </w:t>
      </w:r>
      <w:r w:rsidRPr="00022F59">
        <w:rPr>
          <w:rFonts w:ascii="Book Antiqua" w:hAnsi="Book Antiqua" w:cs="Times New Roman"/>
          <w:bCs/>
          <w:color w:val="auto"/>
          <w:sz w:val="24"/>
          <w:highlight w:val="white"/>
          <w:lang w:val="en-US"/>
        </w:rPr>
        <w:t>in</w:t>
      </w:r>
      <w:r w:rsidRPr="00022F59">
        <w:rPr>
          <w:rFonts w:ascii="Book Antiqua" w:hAnsi="Book Antiqua" w:cs="Times New Roman" w:hint="eastAsia"/>
          <w:bCs/>
          <w:color w:val="auto"/>
          <w:sz w:val="24"/>
          <w:highlight w:val="white"/>
          <w:lang w:val="en-US" w:eastAsia="zh-CN"/>
        </w:rPr>
        <w:t xml:space="preserve"> </w:t>
      </w:r>
      <w:r w:rsidRPr="00022F59">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22F59">
          <w:rPr>
            <w:rStyle w:val="Hyperlink"/>
            <w:rFonts w:ascii="Book Antiqua" w:hAnsi="Book Antiqua" w:cs="Times New Roman"/>
            <w:bCs/>
            <w:color w:val="auto"/>
            <w:sz w:val="24"/>
            <w:highlight w:val="white"/>
            <w:lang w:val="en-US"/>
          </w:rPr>
          <w:t>http://creativecommons.org/licenses/by-nc/4.0/</w:t>
        </w:r>
      </w:hyperlink>
      <w:bookmarkEnd w:id="6"/>
      <w:bookmarkEnd w:id="12"/>
      <w:bookmarkEnd w:id="13"/>
      <w:bookmarkEnd w:id="14"/>
      <w:bookmarkEnd w:id="15"/>
    </w:p>
    <w:bookmarkEnd w:id="7"/>
    <w:bookmarkEnd w:id="8"/>
    <w:bookmarkEnd w:id="9"/>
    <w:bookmarkEnd w:id="10"/>
    <w:bookmarkEnd w:id="11"/>
    <w:p w:rsidR="00EB6C74" w:rsidRPr="00022F59" w:rsidRDefault="00EB6C74" w:rsidP="00EB6C74">
      <w:pPr>
        <w:pStyle w:val="1"/>
        <w:snapToGrid w:val="0"/>
        <w:spacing w:line="360" w:lineRule="auto"/>
        <w:jc w:val="both"/>
        <w:rPr>
          <w:rFonts w:ascii="Book Antiqua" w:hAnsi="Book Antiqua" w:cs="Times New Roman"/>
          <w:b/>
          <w:bCs/>
          <w:color w:val="auto"/>
          <w:sz w:val="24"/>
          <w:highlight w:val="white"/>
          <w:lang w:val="en-US" w:eastAsia="zh-CN"/>
        </w:rPr>
      </w:pPr>
    </w:p>
    <w:p w:rsidR="00EB6C74" w:rsidRPr="00022F59" w:rsidRDefault="00EB6C74" w:rsidP="00EB6C74">
      <w:pPr>
        <w:pStyle w:val="1"/>
        <w:snapToGrid w:val="0"/>
        <w:spacing w:line="360" w:lineRule="auto"/>
        <w:jc w:val="both"/>
        <w:rPr>
          <w:rFonts w:ascii="Book Antiqua" w:hAnsi="Book Antiqua" w:cs="Times New Roman"/>
          <w:b/>
          <w:bCs/>
          <w:color w:val="auto"/>
          <w:sz w:val="24"/>
          <w:highlight w:val="white"/>
          <w:lang w:val="en-US" w:eastAsia="zh-CN"/>
        </w:rPr>
      </w:pPr>
      <w:r w:rsidRPr="00022F59">
        <w:rPr>
          <w:rFonts w:ascii="Book Antiqua" w:hAnsi="Book Antiqua" w:cs="Times New Roman"/>
          <w:b/>
          <w:bCs/>
          <w:color w:val="auto"/>
          <w:sz w:val="24"/>
          <w:highlight w:val="white"/>
          <w:lang w:val="en-US"/>
        </w:rPr>
        <w:t>Manuscript source:</w:t>
      </w:r>
      <w:r w:rsidRPr="00022F59">
        <w:rPr>
          <w:rFonts w:ascii="Book Antiqua" w:hAnsi="Book Antiqua" w:cs="Times New Roman" w:hint="eastAsia"/>
          <w:b/>
          <w:bCs/>
          <w:color w:val="auto"/>
          <w:sz w:val="24"/>
          <w:highlight w:val="white"/>
          <w:lang w:val="en-US" w:eastAsia="zh-CN"/>
        </w:rPr>
        <w:t xml:space="preserve"> </w:t>
      </w:r>
      <w:r w:rsidRPr="00022F59">
        <w:rPr>
          <w:rFonts w:ascii="Book Antiqua" w:hAnsi="Book Antiqua" w:cs="Times New Roman"/>
          <w:bCs/>
          <w:color w:val="auto"/>
          <w:sz w:val="24"/>
          <w:highlight w:val="white"/>
          <w:lang w:val="en-US"/>
        </w:rPr>
        <w:t>Invited manuscript</w:t>
      </w:r>
    </w:p>
    <w:p w:rsidR="00FD40E2" w:rsidRPr="00022F59" w:rsidRDefault="00FD40E2" w:rsidP="00EB6C74">
      <w:pPr>
        <w:autoSpaceDE w:val="0"/>
        <w:autoSpaceDN w:val="0"/>
        <w:adjustRightInd w:val="0"/>
        <w:snapToGrid w:val="0"/>
        <w:spacing w:line="360" w:lineRule="auto"/>
        <w:rPr>
          <w:rFonts w:ascii="Book Antiqua" w:hAnsi="Book Antiqua" w:cs="Book Antiqua"/>
          <w:b/>
          <w:kern w:val="0"/>
          <w:sz w:val="24"/>
          <w:szCs w:val="24"/>
        </w:rPr>
      </w:pPr>
    </w:p>
    <w:p w:rsidR="00FD40E2" w:rsidRPr="00022F59" w:rsidRDefault="004B667F" w:rsidP="00EB6C74">
      <w:pPr>
        <w:snapToGrid w:val="0"/>
        <w:spacing w:line="360" w:lineRule="auto"/>
        <w:rPr>
          <w:rFonts w:ascii="Book Antiqua" w:hAnsi="Book Antiqua" w:cs="Book Antiqua"/>
          <w:kern w:val="0"/>
          <w:sz w:val="24"/>
          <w:szCs w:val="24"/>
        </w:rPr>
      </w:pPr>
      <w:r w:rsidRPr="00022F59">
        <w:rPr>
          <w:rFonts w:ascii="Book Antiqua" w:hAnsi="Book Antiqua" w:cs="Book Antiqua"/>
          <w:b/>
          <w:kern w:val="0"/>
          <w:sz w:val="24"/>
          <w:szCs w:val="24"/>
        </w:rPr>
        <w:t xml:space="preserve">Correspondence to: </w:t>
      </w:r>
      <w:r w:rsidR="0062769D" w:rsidRPr="00022F59">
        <w:rPr>
          <w:rFonts w:ascii="Book Antiqua" w:hAnsi="Book Antiqua" w:cs="Book Antiqua"/>
          <w:b/>
          <w:kern w:val="0"/>
          <w:sz w:val="24"/>
          <w:szCs w:val="24"/>
        </w:rPr>
        <w:t>De-</w:t>
      </w:r>
      <w:r w:rsidR="0062769D" w:rsidRPr="00022F59">
        <w:rPr>
          <w:rFonts w:ascii="Book Antiqua" w:hAnsi="Book Antiqua" w:cs="Book Antiqua"/>
          <w:b/>
          <w:caps/>
          <w:kern w:val="0"/>
          <w:sz w:val="24"/>
          <w:szCs w:val="24"/>
        </w:rPr>
        <w:t>s</w:t>
      </w:r>
      <w:r w:rsidR="0062769D" w:rsidRPr="00022F59">
        <w:rPr>
          <w:rFonts w:ascii="Book Antiqua" w:hAnsi="Book Antiqua" w:cs="Book Antiqua"/>
          <w:b/>
          <w:kern w:val="0"/>
          <w:sz w:val="24"/>
          <w:szCs w:val="24"/>
        </w:rPr>
        <w:t>heng Wang, MD, Professor,</w:t>
      </w:r>
      <w:r w:rsidR="00FD40E2" w:rsidRPr="00022F59">
        <w:rPr>
          <w:rFonts w:ascii="Book Antiqua" w:hAnsi="Book Antiqua" w:cs="Book Antiqua"/>
          <w:kern w:val="0"/>
          <w:sz w:val="24"/>
          <w:szCs w:val="24"/>
        </w:rPr>
        <w:t xml:space="preserve"> Department of Hepatobiliary Surgery, </w:t>
      </w:r>
      <w:proofErr w:type="spellStart"/>
      <w:r w:rsidR="00FD40E2" w:rsidRPr="00022F59">
        <w:rPr>
          <w:rFonts w:ascii="Book Antiqua" w:hAnsi="Book Antiqua" w:cs="Book Antiqua"/>
          <w:kern w:val="0"/>
          <w:sz w:val="24"/>
          <w:szCs w:val="24"/>
        </w:rPr>
        <w:t>Xijing</w:t>
      </w:r>
      <w:proofErr w:type="spellEnd"/>
      <w:r w:rsidR="00FD40E2" w:rsidRPr="00022F59">
        <w:rPr>
          <w:rFonts w:ascii="Book Antiqua" w:hAnsi="Book Antiqua" w:cs="Book Antiqua"/>
          <w:kern w:val="0"/>
          <w:sz w:val="24"/>
          <w:szCs w:val="24"/>
        </w:rPr>
        <w:t xml:space="preserve"> Hospital, Fourth Military Medical University, 127 West </w:t>
      </w:r>
      <w:proofErr w:type="spellStart"/>
      <w:r w:rsidR="00FD40E2" w:rsidRPr="00022F59">
        <w:rPr>
          <w:rFonts w:ascii="Book Antiqua" w:hAnsi="Book Antiqua" w:cs="Book Antiqua"/>
          <w:kern w:val="0"/>
          <w:sz w:val="24"/>
          <w:szCs w:val="24"/>
        </w:rPr>
        <w:t>Changle</w:t>
      </w:r>
      <w:proofErr w:type="spellEnd"/>
      <w:r w:rsidR="00FD40E2" w:rsidRPr="00022F59">
        <w:rPr>
          <w:rFonts w:ascii="Book Antiqua" w:hAnsi="Book Antiqua" w:cs="Book Antiqua"/>
          <w:kern w:val="0"/>
          <w:sz w:val="24"/>
          <w:szCs w:val="24"/>
        </w:rPr>
        <w:t xml:space="preserve"> Street, Xi’an, </w:t>
      </w:r>
      <w:proofErr w:type="spellStart"/>
      <w:r w:rsidR="00FD40E2" w:rsidRPr="00022F59">
        <w:rPr>
          <w:rFonts w:ascii="Book Antiqua" w:hAnsi="Book Antiqua" w:cs="Book Antiqua"/>
          <w:kern w:val="0"/>
          <w:sz w:val="24"/>
          <w:szCs w:val="24"/>
        </w:rPr>
        <w:t>Shaan</w:t>
      </w:r>
      <w:proofErr w:type="spellEnd"/>
      <w:r w:rsidR="00FD40E2" w:rsidRPr="00022F59">
        <w:rPr>
          <w:rFonts w:ascii="Book Antiqua" w:hAnsi="Book Antiqua" w:cs="Book Antiqua"/>
          <w:kern w:val="0"/>
          <w:sz w:val="24"/>
          <w:szCs w:val="24"/>
        </w:rPr>
        <w:t xml:space="preserve"> xi, 710032,</w:t>
      </w:r>
      <w:r w:rsidR="00EB6C74" w:rsidRPr="00022F59">
        <w:rPr>
          <w:rFonts w:ascii="Book Antiqua" w:hAnsi="Book Antiqua" w:cs="Book Antiqua" w:hint="eastAsia"/>
          <w:kern w:val="0"/>
          <w:sz w:val="24"/>
          <w:szCs w:val="24"/>
        </w:rPr>
        <w:t xml:space="preserve"> </w:t>
      </w:r>
      <w:r w:rsidR="00FD40E2" w:rsidRPr="00022F59">
        <w:rPr>
          <w:rFonts w:ascii="Book Antiqua" w:hAnsi="Book Antiqua" w:cs="Book Antiqua"/>
          <w:kern w:val="0"/>
          <w:sz w:val="24"/>
          <w:szCs w:val="24"/>
        </w:rPr>
        <w:t>China.</w:t>
      </w:r>
      <w:r w:rsidR="00EB6C74" w:rsidRPr="00022F59">
        <w:rPr>
          <w:rFonts w:ascii="Book Antiqua" w:hAnsi="Book Antiqua" w:cs="Book Antiqua" w:hint="eastAsia"/>
          <w:kern w:val="0"/>
          <w:sz w:val="24"/>
          <w:szCs w:val="24"/>
        </w:rPr>
        <w:t xml:space="preserve"> </w:t>
      </w:r>
      <w:r w:rsidR="00CF35CC" w:rsidRPr="00022F59">
        <w:rPr>
          <w:rFonts w:ascii="Book Antiqua" w:hAnsi="Book Antiqua" w:cs="Book Antiqua"/>
          <w:kern w:val="0"/>
          <w:sz w:val="24"/>
          <w:szCs w:val="24"/>
        </w:rPr>
        <w:t>wangdesh@163.com</w:t>
      </w:r>
    </w:p>
    <w:p w:rsidR="00153006" w:rsidRPr="00022F59" w:rsidRDefault="00A373E6" w:rsidP="00EB6C74">
      <w:pPr>
        <w:snapToGrid w:val="0"/>
        <w:spacing w:line="360" w:lineRule="auto"/>
        <w:rPr>
          <w:rFonts w:ascii="Book Antiqua" w:hAnsi="Book Antiqua" w:cs="Book Antiqua"/>
          <w:kern w:val="0"/>
          <w:sz w:val="24"/>
          <w:szCs w:val="24"/>
        </w:rPr>
      </w:pPr>
      <w:r w:rsidRPr="00022F59">
        <w:rPr>
          <w:rFonts w:ascii="Book Antiqua" w:hAnsi="Book Antiqua" w:cs="Book Antiqua"/>
          <w:b/>
          <w:kern w:val="0"/>
          <w:sz w:val="24"/>
          <w:szCs w:val="24"/>
        </w:rPr>
        <w:t>Telephone:</w:t>
      </w:r>
      <w:r w:rsidR="00153006" w:rsidRPr="00022F59">
        <w:rPr>
          <w:rFonts w:ascii="Book Antiqua" w:hAnsi="Book Antiqua" w:cs="Book Antiqua"/>
          <w:b/>
          <w:kern w:val="0"/>
          <w:sz w:val="24"/>
          <w:szCs w:val="24"/>
        </w:rPr>
        <w:t xml:space="preserve"> </w:t>
      </w:r>
      <w:r w:rsidR="00EB6C74" w:rsidRPr="00022F59">
        <w:rPr>
          <w:rFonts w:ascii="Book Antiqua" w:hAnsi="Book Antiqua" w:cs="Book Antiqua" w:hint="eastAsia"/>
          <w:kern w:val="0"/>
          <w:sz w:val="24"/>
          <w:szCs w:val="24"/>
        </w:rPr>
        <w:t>+86-</w:t>
      </w:r>
      <w:r w:rsidR="00153006" w:rsidRPr="00022F59">
        <w:rPr>
          <w:rFonts w:ascii="Book Antiqua" w:hAnsi="Book Antiqua" w:cs="Book Antiqua"/>
          <w:kern w:val="0"/>
          <w:sz w:val="24"/>
          <w:szCs w:val="24"/>
        </w:rPr>
        <w:t>780</w:t>
      </w:r>
      <w:r w:rsidR="00EB6C74" w:rsidRPr="00022F59">
        <w:rPr>
          <w:rFonts w:ascii="Book Antiqua" w:hAnsi="Book Antiqua" w:cs="Book Antiqua" w:hint="eastAsia"/>
          <w:kern w:val="0"/>
          <w:sz w:val="24"/>
          <w:szCs w:val="24"/>
        </w:rPr>
        <w:t>-</w:t>
      </w:r>
      <w:r w:rsidR="00EB6C74" w:rsidRPr="00022F59">
        <w:rPr>
          <w:rFonts w:ascii="Book Antiqua" w:hAnsi="Book Antiqua" w:cs="Book Antiqua"/>
          <w:kern w:val="0"/>
          <w:sz w:val="24"/>
          <w:szCs w:val="24"/>
        </w:rPr>
        <w:t>432</w:t>
      </w:r>
      <w:r w:rsidR="00153006" w:rsidRPr="00022F59">
        <w:rPr>
          <w:rFonts w:ascii="Book Antiqua" w:hAnsi="Book Antiqua" w:cs="Book Antiqua"/>
          <w:kern w:val="0"/>
          <w:sz w:val="24"/>
          <w:szCs w:val="24"/>
        </w:rPr>
        <w:t>8338</w:t>
      </w:r>
    </w:p>
    <w:p w:rsidR="00FD40E2" w:rsidRPr="00022F59" w:rsidRDefault="004D4A64" w:rsidP="00EB6C74">
      <w:pPr>
        <w:autoSpaceDE w:val="0"/>
        <w:autoSpaceDN w:val="0"/>
        <w:adjustRightInd w:val="0"/>
        <w:snapToGrid w:val="0"/>
        <w:spacing w:line="360" w:lineRule="auto"/>
        <w:rPr>
          <w:rFonts w:ascii="Book Antiqua" w:hAnsi="Book Antiqua" w:cs="Book Antiqua"/>
          <w:kern w:val="0"/>
          <w:sz w:val="24"/>
          <w:szCs w:val="24"/>
        </w:rPr>
      </w:pPr>
      <w:r w:rsidRPr="00022F59">
        <w:rPr>
          <w:rFonts w:ascii="Book Antiqua" w:hAnsi="Book Antiqua" w:cs="Book Antiqua"/>
          <w:b/>
          <w:kern w:val="0"/>
          <w:sz w:val="24"/>
          <w:szCs w:val="24"/>
        </w:rPr>
        <w:t xml:space="preserve">Fax: </w:t>
      </w:r>
      <w:r w:rsidR="00EB6C74" w:rsidRPr="00022F59">
        <w:rPr>
          <w:rFonts w:ascii="Book Antiqua" w:hAnsi="Book Antiqua" w:cs="Book Antiqua" w:hint="eastAsia"/>
          <w:kern w:val="0"/>
          <w:sz w:val="24"/>
          <w:szCs w:val="24"/>
        </w:rPr>
        <w:t>+86-</w:t>
      </w:r>
      <w:r w:rsidRPr="00022F59">
        <w:rPr>
          <w:rFonts w:ascii="Book Antiqua" w:hAnsi="Book Antiqua" w:cs="Book Antiqua"/>
          <w:kern w:val="0"/>
          <w:sz w:val="24"/>
          <w:szCs w:val="24"/>
        </w:rPr>
        <w:t>780</w:t>
      </w:r>
      <w:r w:rsidR="00EB6C74" w:rsidRPr="00022F59">
        <w:rPr>
          <w:rFonts w:ascii="Book Antiqua" w:hAnsi="Book Antiqua" w:cs="Book Antiqua" w:hint="eastAsia"/>
          <w:kern w:val="0"/>
          <w:sz w:val="24"/>
          <w:szCs w:val="24"/>
        </w:rPr>
        <w:t>-</w:t>
      </w:r>
      <w:r w:rsidR="00EB6C74" w:rsidRPr="00022F59">
        <w:rPr>
          <w:rFonts w:ascii="Book Antiqua" w:hAnsi="Book Antiqua" w:cs="Book Antiqua"/>
          <w:kern w:val="0"/>
          <w:sz w:val="24"/>
          <w:szCs w:val="24"/>
        </w:rPr>
        <w:t>432</w:t>
      </w:r>
      <w:r w:rsidRPr="00022F59">
        <w:rPr>
          <w:rFonts w:ascii="Book Antiqua" w:hAnsi="Book Antiqua" w:cs="Book Antiqua"/>
          <w:kern w:val="0"/>
          <w:sz w:val="24"/>
          <w:szCs w:val="24"/>
        </w:rPr>
        <w:t>8338</w:t>
      </w:r>
    </w:p>
    <w:p w:rsidR="00EB6C74" w:rsidRPr="00022F59" w:rsidRDefault="00EB6C74" w:rsidP="00EB6C74">
      <w:pPr>
        <w:autoSpaceDE w:val="0"/>
        <w:autoSpaceDN w:val="0"/>
        <w:adjustRightInd w:val="0"/>
        <w:snapToGrid w:val="0"/>
        <w:spacing w:line="360" w:lineRule="auto"/>
        <w:rPr>
          <w:rFonts w:ascii="Book Antiqua" w:hAnsi="Book Antiqua" w:cs="Book Antiqua"/>
          <w:kern w:val="0"/>
          <w:sz w:val="24"/>
          <w:szCs w:val="24"/>
        </w:rPr>
      </w:pPr>
    </w:p>
    <w:p w:rsidR="00EB6C74" w:rsidRPr="00022F59" w:rsidRDefault="00EB6C74" w:rsidP="00EB6C74">
      <w:pPr>
        <w:widowControl/>
        <w:snapToGrid w:val="0"/>
        <w:spacing w:line="360" w:lineRule="auto"/>
        <w:rPr>
          <w:rFonts w:ascii="Book Antiqua" w:eastAsia="宋体" w:hAnsi="Book Antiqua" w:cs="宋体"/>
          <w:b/>
          <w:kern w:val="0"/>
          <w:sz w:val="24"/>
          <w:szCs w:val="24"/>
        </w:rPr>
      </w:pPr>
      <w:bookmarkStart w:id="16" w:name="OLE_LINK952"/>
      <w:r w:rsidRPr="00022F59">
        <w:rPr>
          <w:rFonts w:ascii="Book Antiqua" w:eastAsia="宋体" w:hAnsi="Book Antiqua" w:cs="宋体"/>
          <w:b/>
          <w:kern w:val="0"/>
          <w:sz w:val="24"/>
          <w:szCs w:val="24"/>
        </w:rPr>
        <w:t>Received:</w:t>
      </w:r>
      <w:r w:rsidR="00BF3A84">
        <w:rPr>
          <w:rFonts w:ascii="Book Antiqua" w:eastAsia="宋体" w:hAnsi="Book Antiqua" w:cs="宋体" w:hint="eastAsia"/>
          <w:b/>
          <w:kern w:val="0"/>
          <w:sz w:val="24"/>
          <w:szCs w:val="24"/>
        </w:rPr>
        <w:t xml:space="preserve"> </w:t>
      </w:r>
      <w:r w:rsidR="00BF3A84" w:rsidRPr="00BF3A84">
        <w:rPr>
          <w:rFonts w:ascii="Book Antiqua" w:eastAsia="宋体" w:hAnsi="Book Antiqua" w:cs="宋体" w:hint="eastAsia"/>
          <w:kern w:val="0"/>
          <w:sz w:val="24"/>
          <w:szCs w:val="24"/>
        </w:rPr>
        <w:t>August 24, 2016</w:t>
      </w:r>
    </w:p>
    <w:p w:rsidR="00EB6C74" w:rsidRPr="00022F59" w:rsidRDefault="00EB6C74" w:rsidP="00EB6C74">
      <w:pPr>
        <w:widowControl/>
        <w:snapToGrid w:val="0"/>
        <w:spacing w:line="360" w:lineRule="auto"/>
        <w:rPr>
          <w:rFonts w:ascii="Book Antiqua" w:eastAsia="宋体" w:hAnsi="Book Antiqua" w:cs="宋体"/>
          <w:b/>
          <w:kern w:val="0"/>
          <w:sz w:val="24"/>
          <w:szCs w:val="24"/>
        </w:rPr>
      </w:pPr>
      <w:r w:rsidRPr="00022F59">
        <w:rPr>
          <w:rFonts w:ascii="Book Antiqua" w:eastAsia="宋体" w:hAnsi="Book Antiqua" w:cs="宋体"/>
          <w:b/>
          <w:kern w:val="0"/>
          <w:sz w:val="24"/>
          <w:szCs w:val="24"/>
        </w:rPr>
        <w:t>Peer-review started:</w:t>
      </w:r>
      <w:r w:rsidRPr="00022F59">
        <w:rPr>
          <w:rFonts w:ascii="Book Antiqua" w:eastAsia="宋体" w:hAnsi="Book Antiqua" w:cs="宋体" w:hint="eastAsia"/>
          <w:b/>
          <w:kern w:val="0"/>
          <w:sz w:val="24"/>
          <w:szCs w:val="24"/>
        </w:rPr>
        <w:t xml:space="preserve"> </w:t>
      </w:r>
      <w:r w:rsidR="00BF3A84" w:rsidRPr="00BF3A84">
        <w:rPr>
          <w:rFonts w:ascii="Book Antiqua" w:eastAsia="宋体" w:hAnsi="Book Antiqua" w:cs="宋体" w:hint="eastAsia"/>
          <w:kern w:val="0"/>
          <w:sz w:val="24"/>
          <w:szCs w:val="24"/>
        </w:rPr>
        <w:t>August 2</w:t>
      </w:r>
      <w:r w:rsidR="00BF3A84">
        <w:rPr>
          <w:rFonts w:ascii="Book Antiqua" w:eastAsia="宋体" w:hAnsi="Book Antiqua" w:cs="宋体" w:hint="eastAsia"/>
          <w:kern w:val="0"/>
          <w:sz w:val="24"/>
          <w:szCs w:val="24"/>
        </w:rPr>
        <w:t>7</w:t>
      </w:r>
      <w:r w:rsidR="00BF3A84" w:rsidRPr="00BF3A84">
        <w:rPr>
          <w:rFonts w:ascii="Book Antiqua" w:eastAsia="宋体" w:hAnsi="Book Antiqua" w:cs="宋体" w:hint="eastAsia"/>
          <w:kern w:val="0"/>
          <w:sz w:val="24"/>
          <w:szCs w:val="24"/>
        </w:rPr>
        <w:t>, 2016</w:t>
      </w:r>
    </w:p>
    <w:p w:rsidR="00EB6C74" w:rsidRPr="00022F59" w:rsidRDefault="00EB6C74" w:rsidP="00EB6C74">
      <w:pPr>
        <w:widowControl/>
        <w:snapToGrid w:val="0"/>
        <w:spacing w:line="360" w:lineRule="auto"/>
        <w:rPr>
          <w:rFonts w:ascii="Book Antiqua" w:eastAsia="宋体" w:hAnsi="Book Antiqua" w:cs="宋体"/>
          <w:b/>
          <w:kern w:val="0"/>
          <w:sz w:val="24"/>
          <w:szCs w:val="24"/>
        </w:rPr>
      </w:pPr>
      <w:r w:rsidRPr="00022F59">
        <w:rPr>
          <w:rFonts w:ascii="Book Antiqua" w:eastAsia="宋体" w:hAnsi="Book Antiqua" w:cs="宋体"/>
          <w:b/>
          <w:kern w:val="0"/>
          <w:sz w:val="24"/>
          <w:szCs w:val="24"/>
        </w:rPr>
        <w:t>First decision:</w:t>
      </w:r>
      <w:r w:rsidRPr="00022F59">
        <w:rPr>
          <w:rFonts w:ascii="Book Antiqua" w:eastAsia="宋体" w:hAnsi="Book Antiqua" w:cs="宋体" w:hint="eastAsia"/>
          <w:b/>
          <w:kern w:val="0"/>
          <w:sz w:val="24"/>
          <w:szCs w:val="24"/>
        </w:rPr>
        <w:t xml:space="preserve"> </w:t>
      </w:r>
      <w:r w:rsidR="00BF3A84" w:rsidRPr="00BF3A84">
        <w:rPr>
          <w:rFonts w:ascii="Book Antiqua" w:eastAsia="宋体" w:hAnsi="Book Antiqua" w:cs="宋体" w:hint="eastAsia"/>
          <w:kern w:val="0"/>
          <w:sz w:val="24"/>
          <w:szCs w:val="24"/>
        </w:rPr>
        <w:t>September 6, 2016</w:t>
      </w:r>
    </w:p>
    <w:p w:rsidR="00EB6C74" w:rsidRPr="00022F59" w:rsidRDefault="00EB6C74" w:rsidP="00EB6C74">
      <w:pPr>
        <w:widowControl/>
        <w:snapToGrid w:val="0"/>
        <w:spacing w:line="360" w:lineRule="auto"/>
        <w:rPr>
          <w:rFonts w:ascii="Book Antiqua" w:eastAsia="宋体" w:hAnsi="Book Antiqua" w:cs="宋体"/>
          <w:b/>
          <w:kern w:val="0"/>
          <w:sz w:val="24"/>
          <w:szCs w:val="24"/>
        </w:rPr>
      </w:pPr>
      <w:r w:rsidRPr="00022F59">
        <w:rPr>
          <w:rFonts w:ascii="Book Antiqua" w:eastAsia="宋体" w:hAnsi="Book Antiqua" w:cs="宋体"/>
          <w:b/>
          <w:kern w:val="0"/>
          <w:sz w:val="24"/>
          <w:szCs w:val="24"/>
        </w:rPr>
        <w:t>Revised:</w:t>
      </w:r>
      <w:r w:rsidRPr="00022F59">
        <w:rPr>
          <w:rFonts w:ascii="Book Antiqua" w:eastAsia="宋体" w:hAnsi="Book Antiqua" w:cs="宋体" w:hint="eastAsia"/>
          <w:b/>
          <w:kern w:val="0"/>
          <w:sz w:val="24"/>
          <w:szCs w:val="24"/>
        </w:rPr>
        <w:t xml:space="preserve"> </w:t>
      </w:r>
      <w:r w:rsidR="00BF3A84" w:rsidRPr="00BF3A84">
        <w:rPr>
          <w:rFonts w:ascii="Book Antiqua" w:eastAsia="宋体" w:hAnsi="Book Antiqua" w:cs="宋体" w:hint="eastAsia"/>
          <w:kern w:val="0"/>
          <w:sz w:val="24"/>
          <w:szCs w:val="24"/>
        </w:rPr>
        <w:t xml:space="preserve">September </w:t>
      </w:r>
      <w:r w:rsidR="00BF3A84">
        <w:rPr>
          <w:rFonts w:ascii="Book Antiqua" w:eastAsia="宋体" w:hAnsi="Book Antiqua" w:cs="宋体" w:hint="eastAsia"/>
          <w:kern w:val="0"/>
          <w:sz w:val="24"/>
          <w:szCs w:val="24"/>
        </w:rPr>
        <w:t>30</w:t>
      </w:r>
      <w:r w:rsidR="00BF3A84" w:rsidRPr="00BF3A84">
        <w:rPr>
          <w:rFonts w:ascii="Book Antiqua" w:eastAsia="宋体" w:hAnsi="Book Antiqua" w:cs="宋体" w:hint="eastAsia"/>
          <w:kern w:val="0"/>
          <w:sz w:val="24"/>
          <w:szCs w:val="24"/>
        </w:rPr>
        <w:t>, 2016</w:t>
      </w:r>
    </w:p>
    <w:p w:rsidR="00EB6C74" w:rsidRPr="007048D1" w:rsidRDefault="00EB6C74" w:rsidP="00EB6C74">
      <w:pPr>
        <w:widowControl/>
        <w:snapToGrid w:val="0"/>
        <w:spacing w:line="360" w:lineRule="auto"/>
        <w:rPr>
          <w:rFonts w:ascii="宋体" w:eastAsia="宋体" w:hAnsi="宋体" w:cs="宋体" w:hint="eastAsia"/>
          <w:b/>
          <w:kern w:val="0"/>
          <w:sz w:val="24"/>
          <w:szCs w:val="24"/>
        </w:rPr>
      </w:pPr>
      <w:r w:rsidRPr="00022F59">
        <w:rPr>
          <w:rFonts w:ascii="Book Antiqua" w:eastAsia="宋体" w:hAnsi="Book Antiqua" w:cs="宋体"/>
          <w:b/>
          <w:kern w:val="0"/>
          <w:sz w:val="24"/>
          <w:szCs w:val="24"/>
        </w:rPr>
        <w:t>Accepted:</w:t>
      </w:r>
      <w:r w:rsidR="007048D1">
        <w:rPr>
          <w:rFonts w:ascii="宋体" w:eastAsia="宋体" w:hAnsi="宋体" w:cs="宋体" w:hint="eastAsia"/>
          <w:b/>
          <w:kern w:val="0"/>
          <w:sz w:val="24"/>
          <w:szCs w:val="24"/>
        </w:rPr>
        <w:t xml:space="preserve"> </w:t>
      </w:r>
      <w:r w:rsidR="007048D1" w:rsidRPr="007048D1">
        <w:rPr>
          <w:rFonts w:ascii="宋体" w:eastAsia="宋体" w:hAnsi="宋体" w:cs="宋体"/>
          <w:kern w:val="0"/>
          <w:sz w:val="24"/>
          <w:szCs w:val="24"/>
        </w:rPr>
        <w:t>November 12, 2016</w:t>
      </w:r>
    </w:p>
    <w:p w:rsidR="00EB6C74" w:rsidRPr="00022F59" w:rsidRDefault="00EB6C74" w:rsidP="00EB6C74">
      <w:pPr>
        <w:widowControl/>
        <w:snapToGrid w:val="0"/>
        <w:spacing w:line="360" w:lineRule="auto"/>
        <w:rPr>
          <w:rFonts w:ascii="Book Antiqua" w:eastAsia="宋体" w:hAnsi="Book Antiqua" w:cs="宋体"/>
          <w:b/>
          <w:kern w:val="0"/>
          <w:sz w:val="24"/>
          <w:szCs w:val="24"/>
        </w:rPr>
      </w:pPr>
      <w:r w:rsidRPr="00022F59">
        <w:rPr>
          <w:rFonts w:ascii="Book Antiqua" w:eastAsia="宋体" w:hAnsi="Book Antiqua" w:cs="宋体"/>
          <w:b/>
          <w:kern w:val="0"/>
          <w:sz w:val="24"/>
          <w:szCs w:val="24"/>
        </w:rPr>
        <w:t>Article in press:</w:t>
      </w:r>
    </w:p>
    <w:p w:rsidR="00EB6C74" w:rsidRPr="00022F59" w:rsidRDefault="00EB6C74" w:rsidP="00EB6C74">
      <w:pPr>
        <w:widowControl/>
        <w:snapToGrid w:val="0"/>
        <w:spacing w:line="360" w:lineRule="auto"/>
        <w:rPr>
          <w:rFonts w:ascii="Book Antiqua" w:eastAsia="宋体" w:hAnsi="Book Antiqua" w:cs="Arial"/>
          <w:b/>
          <w:kern w:val="0"/>
          <w:sz w:val="24"/>
          <w:szCs w:val="24"/>
          <w:lang w:val="pl-PL"/>
        </w:rPr>
      </w:pPr>
      <w:r w:rsidRPr="00022F59">
        <w:rPr>
          <w:rFonts w:ascii="Book Antiqua" w:eastAsia="宋体" w:hAnsi="Book Antiqua" w:cs="Arial"/>
          <w:b/>
          <w:kern w:val="0"/>
          <w:sz w:val="24"/>
          <w:szCs w:val="24"/>
          <w:lang w:val="pl-PL" w:eastAsia="pl-PL"/>
        </w:rPr>
        <w:t>Published online</w:t>
      </w:r>
      <w:r w:rsidRPr="00022F59">
        <w:rPr>
          <w:rFonts w:ascii="Book Antiqua" w:eastAsia="宋体" w:hAnsi="Book Antiqua" w:cs="Arial" w:hint="eastAsia"/>
          <w:b/>
          <w:kern w:val="0"/>
          <w:sz w:val="24"/>
          <w:szCs w:val="24"/>
          <w:lang w:val="pl-PL" w:eastAsia="pl-PL"/>
        </w:rPr>
        <w:t>:</w:t>
      </w:r>
    </w:p>
    <w:bookmarkEnd w:id="16"/>
    <w:p w:rsidR="00EB6C74" w:rsidRPr="00022F59" w:rsidRDefault="00EB6C74" w:rsidP="00EB6C74">
      <w:pPr>
        <w:autoSpaceDE w:val="0"/>
        <w:autoSpaceDN w:val="0"/>
        <w:adjustRightInd w:val="0"/>
        <w:snapToGrid w:val="0"/>
        <w:spacing w:line="360" w:lineRule="auto"/>
        <w:rPr>
          <w:rFonts w:ascii="Book Antiqua" w:hAnsi="Book Antiqua" w:cs="Book Antiqua"/>
          <w:kern w:val="0"/>
          <w:sz w:val="24"/>
          <w:szCs w:val="24"/>
        </w:rPr>
      </w:pPr>
    </w:p>
    <w:p w:rsidR="004B438D" w:rsidRPr="00022F59" w:rsidRDefault="004B438D" w:rsidP="00EB6C74">
      <w:pPr>
        <w:widowControl/>
        <w:rPr>
          <w:rFonts w:ascii="Book Antiqua" w:hAnsi="Book Antiqua" w:cs="CenturyGothic-Bold"/>
          <w:b/>
          <w:bCs/>
          <w:kern w:val="0"/>
          <w:sz w:val="24"/>
          <w:szCs w:val="24"/>
        </w:rPr>
      </w:pPr>
      <w:r w:rsidRPr="00022F59">
        <w:rPr>
          <w:rFonts w:ascii="Book Antiqua" w:hAnsi="Book Antiqua" w:cs="CenturyGothic-Bold"/>
          <w:b/>
          <w:bCs/>
          <w:kern w:val="0"/>
          <w:sz w:val="24"/>
          <w:szCs w:val="24"/>
        </w:rPr>
        <w:br w:type="page"/>
      </w:r>
    </w:p>
    <w:p w:rsidR="002A3493" w:rsidRPr="00022F59" w:rsidRDefault="002A3493" w:rsidP="00EB6C74">
      <w:pPr>
        <w:autoSpaceDE w:val="0"/>
        <w:autoSpaceDN w:val="0"/>
        <w:adjustRightInd w:val="0"/>
        <w:snapToGrid w:val="0"/>
        <w:spacing w:line="360" w:lineRule="auto"/>
        <w:rPr>
          <w:rFonts w:ascii="Book Antiqua" w:hAnsi="Book Antiqua" w:cs="Book Antiqua"/>
          <w:kern w:val="0"/>
          <w:sz w:val="24"/>
          <w:szCs w:val="24"/>
        </w:rPr>
      </w:pPr>
      <w:r w:rsidRPr="00022F59">
        <w:rPr>
          <w:rFonts w:ascii="Book Antiqua" w:hAnsi="Book Antiqua" w:cs="CenturyGothic-Bold"/>
          <w:b/>
          <w:bCs/>
          <w:kern w:val="0"/>
          <w:sz w:val="24"/>
          <w:szCs w:val="24"/>
        </w:rPr>
        <w:lastRenderedPageBreak/>
        <w:t>Abstract</w:t>
      </w:r>
    </w:p>
    <w:p w:rsidR="002A3493" w:rsidRPr="00022F59" w:rsidRDefault="00285203" w:rsidP="00EB6C74">
      <w:pPr>
        <w:snapToGrid w:val="0"/>
        <w:spacing w:line="360" w:lineRule="auto"/>
        <w:rPr>
          <w:rFonts w:ascii="Book Antiqua" w:hAnsi="Book Antiqua" w:cs="Tahoma"/>
          <w:kern w:val="0"/>
          <w:sz w:val="24"/>
          <w:szCs w:val="24"/>
        </w:rPr>
      </w:pPr>
      <w:r w:rsidRPr="00022F59">
        <w:rPr>
          <w:rFonts w:ascii="Book Antiqua" w:hAnsi="Book Antiqua" w:cs="Tahoma"/>
          <w:kern w:val="0"/>
          <w:sz w:val="24"/>
          <w:szCs w:val="24"/>
        </w:rPr>
        <w:t>Hepatocellular carcinoma (HCC) is one of the most lethal cancers, and its rate of incidence is rising annually. Despite the progress in diagnosis and treatment, the overall prognoses of HCC patients remain dismal</w:t>
      </w:r>
      <w:r w:rsidR="008300FE" w:rsidRPr="00022F59">
        <w:rPr>
          <w:rFonts w:ascii="Book Antiqua" w:hAnsi="Book Antiqua" w:cs="Tahoma"/>
          <w:kern w:val="0"/>
          <w:sz w:val="24"/>
          <w:szCs w:val="24"/>
        </w:rPr>
        <w:t xml:space="preserve"> due to the difficulties in early diagnosis and the high level of tumor </w:t>
      </w:r>
      <w:r w:rsidR="00F45F2F" w:rsidRPr="00022F59">
        <w:rPr>
          <w:rFonts w:ascii="Book Antiqua" w:hAnsi="Book Antiqua" w:cs="Tahoma"/>
          <w:kern w:val="0"/>
          <w:sz w:val="24"/>
          <w:szCs w:val="24"/>
        </w:rPr>
        <w:t>invasion, metastasis and recurrence.</w:t>
      </w:r>
      <w:r w:rsidRPr="00022F59">
        <w:rPr>
          <w:rFonts w:ascii="Book Antiqua" w:hAnsi="Book Antiqua" w:cs="Tahoma"/>
          <w:kern w:val="0"/>
          <w:sz w:val="24"/>
          <w:szCs w:val="24"/>
        </w:rPr>
        <w:t xml:space="preserve"> </w:t>
      </w:r>
      <w:r w:rsidR="000F3497" w:rsidRPr="00022F59">
        <w:rPr>
          <w:rFonts w:ascii="Book Antiqua" w:hAnsi="Book Antiqua" w:cs="Tahoma"/>
          <w:kern w:val="0"/>
          <w:sz w:val="24"/>
          <w:szCs w:val="24"/>
        </w:rPr>
        <w:t xml:space="preserve">It is urgent to explore the underlying mechanism of HCC carcinogenesis and progression to find out the specific biomarkers for </w:t>
      </w:r>
      <w:r w:rsidR="00B35678" w:rsidRPr="00022F59">
        <w:rPr>
          <w:rFonts w:ascii="Book Antiqua" w:hAnsi="Book Antiqua" w:cs="Tahoma"/>
          <w:kern w:val="0"/>
          <w:sz w:val="24"/>
          <w:szCs w:val="24"/>
        </w:rPr>
        <w:t xml:space="preserve">HCC </w:t>
      </w:r>
      <w:r w:rsidR="000F3497" w:rsidRPr="00022F59">
        <w:rPr>
          <w:rFonts w:ascii="Book Antiqua" w:hAnsi="Book Antiqua" w:cs="Tahoma"/>
          <w:kern w:val="0"/>
          <w:sz w:val="24"/>
          <w:szCs w:val="24"/>
        </w:rPr>
        <w:t xml:space="preserve">early diagnosis and the promising target for </w:t>
      </w:r>
      <w:r w:rsidR="00B35678" w:rsidRPr="00022F59">
        <w:rPr>
          <w:rFonts w:ascii="Book Antiqua" w:hAnsi="Book Antiqua" w:cs="Tahoma"/>
          <w:kern w:val="0"/>
          <w:sz w:val="24"/>
          <w:szCs w:val="24"/>
        </w:rPr>
        <w:t xml:space="preserve">HCC chemotherapy. </w:t>
      </w:r>
      <w:r w:rsidRPr="00022F59">
        <w:rPr>
          <w:rFonts w:ascii="Book Antiqua" w:hAnsi="Book Antiqua" w:cs="Tahoma"/>
          <w:kern w:val="0"/>
          <w:sz w:val="24"/>
          <w:szCs w:val="24"/>
        </w:rPr>
        <w:t xml:space="preserve">Recently, the reprogramming of cancer metabolism has </w:t>
      </w:r>
      <w:r w:rsidRPr="00022F59">
        <w:rPr>
          <w:rFonts w:ascii="Book Antiqua" w:hAnsi="Book Antiqua" w:cs="Tahoma"/>
          <w:noProof/>
          <w:kern w:val="0"/>
          <w:sz w:val="24"/>
          <w:szCs w:val="24"/>
        </w:rPr>
        <w:t>been identified</w:t>
      </w:r>
      <w:r w:rsidRPr="00022F59">
        <w:rPr>
          <w:rFonts w:ascii="Book Antiqua" w:hAnsi="Book Antiqua" w:cs="Tahoma"/>
          <w:kern w:val="0"/>
          <w:sz w:val="24"/>
          <w:szCs w:val="24"/>
        </w:rPr>
        <w:t xml:space="preserve"> as a hallmark of cancer. The shift from the oxidative phosphorylation metabolic pathway to the glycolysis pathway in HCC meets the demands of rapid cell proliferation and offers a favorable microenvironment for tumor progression.</w:t>
      </w:r>
      <w:r w:rsidR="007A2FCB" w:rsidRPr="00022F59">
        <w:rPr>
          <w:rFonts w:ascii="Book Antiqua" w:hAnsi="Book Antiqua" w:cs="Tahoma"/>
          <w:kern w:val="0"/>
          <w:sz w:val="24"/>
          <w:szCs w:val="24"/>
        </w:rPr>
        <w:t xml:space="preserve"> </w:t>
      </w:r>
      <w:r w:rsidR="00B8385D" w:rsidRPr="00022F59">
        <w:rPr>
          <w:rFonts w:ascii="Book Antiqua" w:hAnsi="Book Antiqua" w:cs="Tahoma"/>
          <w:kern w:val="0"/>
          <w:sz w:val="24"/>
          <w:szCs w:val="24"/>
        </w:rPr>
        <w:t>Such</w:t>
      </w:r>
      <w:r w:rsidR="007A2FCB" w:rsidRPr="00022F59">
        <w:rPr>
          <w:rFonts w:ascii="Book Antiqua" w:hAnsi="Book Antiqua" w:cs="Tahoma"/>
          <w:kern w:val="0"/>
          <w:sz w:val="24"/>
          <w:szCs w:val="24"/>
        </w:rPr>
        <w:t xml:space="preserve"> metabolic reprogramming could be considered as </w:t>
      </w:r>
      <w:r w:rsidR="007A2FCB" w:rsidRPr="00022F59">
        <w:rPr>
          <w:rFonts w:ascii="Book Antiqua" w:hAnsi="Book Antiqua"/>
          <w:sz w:val="24"/>
          <w:szCs w:val="24"/>
        </w:rPr>
        <w:t>a critical link between the different HCC genotypes and phenotypes</w:t>
      </w:r>
      <w:r w:rsidR="008142F1" w:rsidRPr="00022F59">
        <w:rPr>
          <w:rFonts w:ascii="Book Antiqua" w:hAnsi="Book Antiqua"/>
          <w:sz w:val="24"/>
          <w:szCs w:val="24"/>
        </w:rPr>
        <w:t>.</w:t>
      </w:r>
      <w:r w:rsidR="007A2FCB" w:rsidRPr="00022F59">
        <w:rPr>
          <w:rFonts w:ascii="Book Antiqua" w:hAnsi="Book Antiqua" w:cs="Tahoma"/>
          <w:kern w:val="0"/>
          <w:sz w:val="24"/>
          <w:szCs w:val="24"/>
        </w:rPr>
        <w:t xml:space="preserve"> </w:t>
      </w:r>
      <w:r w:rsidRPr="00022F59">
        <w:rPr>
          <w:rFonts w:ascii="Book Antiqua" w:hAnsi="Book Antiqua" w:cs="Tahoma"/>
          <w:kern w:val="0"/>
          <w:sz w:val="24"/>
          <w:szCs w:val="24"/>
        </w:rPr>
        <w:t xml:space="preserve">The </w:t>
      </w:r>
      <w:bookmarkStart w:id="17" w:name="OLE_LINK25"/>
      <w:bookmarkStart w:id="18" w:name="OLE_LINK26"/>
      <w:r w:rsidRPr="00022F59">
        <w:rPr>
          <w:rFonts w:ascii="Book Antiqua" w:hAnsi="Book Antiqua" w:cs="Tahoma"/>
          <w:kern w:val="0"/>
          <w:sz w:val="24"/>
          <w:szCs w:val="24"/>
        </w:rPr>
        <w:t>regulation of metabolic reprogramming</w:t>
      </w:r>
      <w:bookmarkEnd w:id="17"/>
      <w:bookmarkEnd w:id="18"/>
      <w:r w:rsidRPr="00022F59">
        <w:rPr>
          <w:rFonts w:ascii="Book Antiqua" w:hAnsi="Book Antiqua" w:cs="Tahoma"/>
          <w:kern w:val="0"/>
          <w:sz w:val="24"/>
          <w:szCs w:val="24"/>
        </w:rPr>
        <w:t xml:space="preserve"> in cancer is complex and may occur via genetic mutations</w:t>
      </w:r>
      <w:r w:rsidR="00060E75" w:rsidRPr="00022F59">
        <w:rPr>
          <w:rFonts w:ascii="Book Antiqua" w:hAnsi="Book Antiqua" w:cs="Tahoma"/>
          <w:kern w:val="0"/>
          <w:sz w:val="24"/>
          <w:szCs w:val="24"/>
        </w:rPr>
        <w:t xml:space="preserve"> and</w:t>
      </w:r>
      <w:r w:rsidRPr="00022F59">
        <w:rPr>
          <w:rFonts w:ascii="Book Antiqua" w:hAnsi="Book Antiqua" w:cs="Tahoma"/>
          <w:kern w:val="0"/>
          <w:sz w:val="24"/>
          <w:szCs w:val="24"/>
        </w:rPr>
        <w:t xml:space="preserve"> </w:t>
      </w:r>
      <w:r w:rsidR="00421858" w:rsidRPr="00022F59">
        <w:rPr>
          <w:rFonts w:ascii="Book Antiqua" w:hAnsi="Book Antiqua" w:cs="Tahoma"/>
          <w:kern w:val="0"/>
          <w:sz w:val="24"/>
          <w:szCs w:val="24"/>
        </w:rPr>
        <w:t xml:space="preserve">epigenetic modulations including </w:t>
      </w:r>
      <w:r w:rsidR="00060E75" w:rsidRPr="00022F59">
        <w:rPr>
          <w:rFonts w:ascii="Book Antiqua" w:hAnsi="Book Antiqua" w:cs="Tahoma"/>
          <w:kern w:val="0"/>
          <w:sz w:val="24"/>
          <w:szCs w:val="24"/>
        </w:rPr>
        <w:t xml:space="preserve">oncogenes, tumor suppressor genes, signaling pathways, </w:t>
      </w:r>
      <w:r w:rsidR="00421858" w:rsidRPr="00022F59">
        <w:rPr>
          <w:rFonts w:ascii="Book Antiqua" w:hAnsi="Book Antiqua" w:cs="Tahoma"/>
          <w:kern w:val="0"/>
          <w:sz w:val="24"/>
          <w:szCs w:val="24"/>
        </w:rPr>
        <w:t>n</w:t>
      </w:r>
      <w:r w:rsidR="00060E75" w:rsidRPr="00022F59">
        <w:rPr>
          <w:rFonts w:ascii="Book Antiqua" w:hAnsi="Book Antiqua" w:cs="Tahoma"/>
          <w:kern w:val="0"/>
          <w:sz w:val="24"/>
          <w:szCs w:val="24"/>
        </w:rPr>
        <w:t>o</w:t>
      </w:r>
      <w:r w:rsidR="003E1E9D">
        <w:rPr>
          <w:rFonts w:ascii="Book Antiqua" w:hAnsi="Book Antiqua" w:cs="Tahoma"/>
          <w:kern w:val="0"/>
          <w:sz w:val="24"/>
          <w:szCs w:val="24"/>
        </w:rPr>
        <w:t>ncoding RNAs</w:t>
      </w:r>
      <w:r w:rsidR="00421858" w:rsidRPr="00022F59">
        <w:rPr>
          <w:rFonts w:ascii="Book Antiqua" w:hAnsi="Book Antiqua" w:cs="Tahoma"/>
          <w:kern w:val="0"/>
          <w:sz w:val="24"/>
          <w:szCs w:val="24"/>
        </w:rPr>
        <w:t>, and glycolytic enzymes etc.</w:t>
      </w:r>
      <w:r w:rsidRPr="00022F59">
        <w:rPr>
          <w:rFonts w:ascii="Book Antiqua" w:hAnsi="Book Antiqua" w:cs="Tahoma"/>
          <w:kern w:val="0"/>
          <w:sz w:val="24"/>
          <w:szCs w:val="24"/>
        </w:rPr>
        <w:t xml:space="preserve"> Understanding the regulatory mechanisms of glycolysis in HCC may enrich our knowledge of hepatocellular carcinogenesis and provide important foundations in the search for novel diagnostic biomarkers and promisi</w:t>
      </w:r>
      <w:r w:rsidR="00EB6C74" w:rsidRPr="00022F59">
        <w:rPr>
          <w:rFonts w:ascii="Book Antiqua" w:hAnsi="Book Antiqua" w:cs="Tahoma"/>
          <w:kern w:val="0"/>
          <w:sz w:val="24"/>
          <w:szCs w:val="24"/>
        </w:rPr>
        <w:t>ng therapeutic targets for HCC.</w:t>
      </w:r>
    </w:p>
    <w:p w:rsidR="002A3493" w:rsidRPr="00022F59" w:rsidRDefault="002A3493" w:rsidP="00EB6C74">
      <w:pPr>
        <w:snapToGrid w:val="0"/>
        <w:spacing w:line="360" w:lineRule="auto"/>
        <w:rPr>
          <w:rFonts w:ascii="Book Antiqua" w:hAnsi="Book Antiqua" w:cs="Tahoma"/>
          <w:kern w:val="0"/>
          <w:sz w:val="24"/>
          <w:szCs w:val="24"/>
        </w:rPr>
      </w:pPr>
    </w:p>
    <w:p w:rsidR="000A30BD" w:rsidRPr="00022F59" w:rsidRDefault="000A30BD" w:rsidP="00EB6C74">
      <w:pPr>
        <w:snapToGrid w:val="0"/>
        <w:spacing w:line="360" w:lineRule="auto"/>
        <w:rPr>
          <w:rFonts w:ascii="Book Antiqua" w:hAnsi="Book Antiqua" w:cs="Tahoma"/>
          <w:kern w:val="0"/>
          <w:sz w:val="24"/>
          <w:szCs w:val="24"/>
        </w:rPr>
      </w:pPr>
      <w:r w:rsidRPr="00022F59">
        <w:rPr>
          <w:rFonts w:ascii="Book Antiqua" w:hAnsi="Book Antiqua" w:cs="Tahoma"/>
          <w:b/>
          <w:kern w:val="0"/>
          <w:sz w:val="24"/>
          <w:szCs w:val="24"/>
        </w:rPr>
        <w:t>Key words:</w:t>
      </w:r>
      <w:r w:rsidRPr="00022F59">
        <w:rPr>
          <w:rFonts w:ascii="Book Antiqua" w:hAnsi="Book Antiqua" w:cs="Tahoma"/>
          <w:kern w:val="0"/>
          <w:sz w:val="24"/>
          <w:szCs w:val="24"/>
        </w:rPr>
        <w:t xml:space="preserve"> Hepatocellular carcinoma; </w:t>
      </w:r>
      <w:bookmarkStart w:id="19" w:name="OLE_LINK1"/>
      <w:r w:rsidRPr="00022F59">
        <w:rPr>
          <w:rFonts w:ascii="Book Antiqua" w:hAnsi="Book Antiqua" w:cs="Tahoma"/>
          <w:kern w:val="0"/>
          <w:sz w:val="24"/>
          <w:szCs w:val="24"/>
        </w:rPr>
        <w:t>Metabolic reprogramming</w:t>
      </w:r>
      <w:bookmarkEnd w:id="19"/>
      <w:r w:rsidRPr="00022F59">
        <w:rPr>
          <w:rFonts w:ascii="Book Antiqua" w:hAnsi="Book Antiqua" w:cs="Tahoma"/>
          <w:kern w:val="0"/>
          <w:sz w:val="24"/>
          <w:szCs w:val="24"/>
        </w:rPr>
        <w:t>; Aerobic glycolysis; Glucose metabolism</w:t>
      </w:r>
      <w:r w:rsidR="008B534E">
        <w:rPr>
          <w:rFonts w:ascii="Book Antiqua" w:hAnsi="Book Antiqua" w:cs="Tahoma"/>
          <w:kern w:val="0"/>
          <w:sz w:val="24"/>
          <w:szCs w:val="24"/>
        </w:rPr>
        <w:t>; Non</w:t>
      </w:r>
      <w:r w:rsidR="00885DA5" w:rsidRPr="00022F59">
        <w:rPr>
          <w:rFonts w:ascii="Book Antiqua" w:hAnsi="Book Antiqua" w:cs="Tahoma"/>
          <w:kern w:val="0"/>
          <w:sz w:val="24"/>
          <w:szCs w:val="24"/>
        </w:rPr>
        <w:t>coding RNAs</w:t>
      </w:r>
    </w:p>
    <w:p w:rsidR="002A3493" w:rsidRPr="00022F59" w:rsidRDefault="002A3493" w:rsidP="00EB6C74">
      <w:pPr>
        <w:snapToGrid w:val="0"/>
        <w:spacing w:line="360" w:lineRule="auto"/>
        <w:rPr>
          <w:rFonts w:ascii="Book Antiqua" w:hAnsi="Book Antiqua"/>
          <w:sz w:val="24"/>
          <w:szCs w:val="24"/>
        </w:rPr>
      </w:pPr>
    </w:p>
    <w:p w:rsidR="00EB6C74" w:rsidRPr="00022F59" w:rsidRDefault="00EB6C74" w:rsidP="00EB6C74">
      <w:pPr>
        <w:widowControl/>
        <w:adjustRightInd w:val="0"/>
        <w:snapToGrid w:val="0"/>
        <w:spacing w:line="360" w:lineRule="auto"/>
        <w:rPr>
          <w:rFonts w:ascii="Book Antiqua" w:eastAsia="宋体" w:hAnsi="Book Antiqua" w:cs="宋体"/>
          <w:kern w:val="0"/>
          <w:sz w:val="24"/>
          <w:szCs w:val="24"/>
        </w:rPr>
      </w:pPr>
      <w:bookmarkStart w:id="20" w:name="OLE_LINK363"/>
      <w:bookmarkStart w:id="21" w:name="OLE_LINK364"/>
      <w:bookmarkStart w:id="22" w:name="OLE_LINK359"/>
      <w:bookmarkStart w:id="23" w:name="OLE_LINK1037"/>
      <w:bookmarkStart w:id="24" w:name="OLE_LINK1195"/>
      <w:bookmarkStart w:id="25" w:name="OLE_LINK1140"/>
      <w:bookmarkStart w:id="26" w:name="OLE_LINK1062"/>
      <w:bookmarkStart w:id="27" w:name="OLE_LINK500"/>
      <w:bookmarkStart w:id="28" w:name="OLE_LINK916"/>
      <w:proofErr w:type="gramStart"/>
      <w:r w:rsidRPr="00022F59">
        <w:rPr>
          <w:rFonts w:ascii="Book Antiqua" w:eastAsia="宋体" w:hAnsi="Book Antiqua" w:cs="宋体" w:hint="eastAsia"/>
          <w:b/>
          <w:kern w:val="0"/>
          <w:sz w:val="24"/>
          <w:szCs w:val="24"/>
        </w:rPr>
        <w:t>©</w:t>
      </w:r>
      <w:r w:rsidRPr="00022F59">
        <w:rPr>
          <w:rFonts w:ascii="Book Antiqua" w:eastAsia="宋体" w:hAnsi="Book Antiqua" w:cs="宋体"/>
          <w:b/>
          <w:kern w:val="0"/>
          <w:sz w:val="24"/>
          <w:szCs w:val="24"/>
        </w:rPr>
        <w:t xml:space="preserve"> The Author(s) 201</w:t>
      </w:r>
      <w:r w:rsidRPr="00022F59">
        <w:rPr>
          <w:rFonts w:ascii="Book Antiqua" w:eastAsia="宋体" w:hAnsi="Book Antiqua" w:cs="宋体" w:hint="eastAsia"/>
          <w:b/>
          <w:kern w:val="0"/>
          <w:sz w:val="24"/>
          <w:szCs w:val="24"/>
        </w:rPr>
        <w:t>6</w:t>
      </w:r>
      <w:r w:rsidRPr="00022F59">
        <w:rPr>
          <w:rFonts w:ascii="Book Antiqua" w:eastAsia="宋体" w:hAnsi="Book Antiqua" w:cs="宋体"/>
          <w:b/>
          <w:kern w:val="0"/>
          <w:sz w:val="24"/>
          <w:szCs w:val="24"/>
        </w:rPr>
        <w:t>.</w:t>
      </w:r>
      <w:proofErr w:type="gramEnd"/>
      <w:r w:rsidRPr="00022F59">
        <w:rPr>
          <w:rFonts w:ascii="Book Antiqua" w:eastAsia="宋体" w:hAnsi="Book Antiqua" w:cs="宋体"/>
          <w:kern w:val="0"/>
          <w:sz w:val="24"/>
          <w:szCs w:val="24"/>
        </w:rPr>
        <w:t xml:space="preserve"> Published by </w:t>
      </w:r>
      <w:proofErr w:type="spellStart"/>
      <w:r w:rsidRPr="00022F59">
        <w:rPr>
          <w:rFonts w:ascii="Book Antiqua" w:eastAsia="宋体" w:hAnsi="Book Antiqua" w:cs="宋体"/>
          <w:kern w:val="0"/>
          <w:sz w:val="24"/>
          <w:szCs w:val="24"/>
        </w:rPr>
        <w:t>Baishideng</w:t>
      </w:r>
      <w:proofErr w:type="spellEnd"/>
      <w:r w:rsidRPr="00022F59">
        <w:rPr>
          <w:rFonts w:ascii="Book Antiqua" w:eastAsia="宋体" w:hAnsi="Book Antiqua" w:cs="宋体"/>
          <w:kern w:val="0"/>
          <w:sz w:val="24"/>
          <w:szCs w:val="24"/>
        </w:rPr>
        <w:t xml:space="preserve"> Publishing Group Inc. All rights reserved.</w:t>
      </w:r>
    </w:p>
    <w:bookmarkEnd w:id="20"/>
    <w:bookmarkEnd w:id="21"/>
    <w:bookmarkEnd w:id="22"/>
    <w:bookmarkEnd w:id="23"/>
    <w:bookmarkEnd w:id="24"/>
    <w:bookmarkEnd w:id="25"/>
    <w:bookmarkEnd w:id="26"/>
    <w:bookmarkEnd w:id="27"/>
    <w:bookmarkEnd w:id="28"/>
    <w:p w:rsidR="00EB6C74" w:rsidRPr="00022F59" w:rsidRDefault="00EB6C74" w:rsidP="00EB6C74">
      <w:pPr>
        <w:snapToGrid w:val="0"/>
        <w:spacing w:line="360" w:lineRule="auto"/>
        <w:rPr>
          <w:rFonts w:ascii="Book Antiqua" w:hAnsi="Book Antiqua"/>
          <w:sz w:val="24"/>
          <w:szCs w:val="24"/>
        </w:rPr>
      </w:pPr>
    </w:p>
    <w:p w:rsidR="005B18FB" w:rsidRPr="00022F59" w:rsidRDefault="00601FEF" w:rsidP="00EB6C74">
      <w:pPr>
        <w:snapToGrid w:val="0"/>
        <w:spacing w:line="360" w:lineRule="auto"/>
        <w:rPr>
          <w:rFonts w:ascii="Book Antiqua" w:hAnsi="Book Antiqua"/>
          <w:sz w:val="24"/>
          <w:szCs w:val="24"/>
        </w:rPr>
      </w:pPr>
      <w:r w:rsidRPr="00022F59">
        <w:rPr>
          <w:rFonts w:ascii="Book Antiqua" w:hAnsi="Book Antiqua"/>
          <w:b/>
          <w:sz w:val="24"/>
          <w:szCs w:val="24"/>
        </w:rPr>
        <w:t>Core tip</w:t>
      </w:r>
      <w:r w:rsidR="00B916C0" w:rsidRPr="00022F59">
        <w:rPr>
          <w:rFonts w:ascii="Book Antiqua" w:hAnsi="Book Antiqua"/>
          <w:b/>
          <w:sz w:val="24"/>
          <w:szCs w:val="24"/>
        </w:rPr>
        <w:t>:</w:t>
      </w:r>
      <w:r w:rsidRPr="00022F59">
        <w:rPr>
          <w:rFonts w:ascii="Book Antiqua" w:hAnsi="Book Antiqua"/>
          <w:sz w:val="24"/>
          <w:szCs w:val="24"/>
        </w:rPr>
        <w:t xml:space="preserve"> </w:t>
      </w:r>
      <w:r w:rsidR="005B18FB" w:rsidRPr="00022F59">
        <w:rPr>
          <w:rFonts w:ascii="Book Antiqua" w:hAnsi="Book Antiqua"/>
          <w:sz w:val="24"/>
          <w:szCs w:val="24"/>
        </w:rPr>
        <w:t xml:space="preserve">The reprogramming of glucose metabolism is one of the peculiar characteristics of cancer cells. This paper addresses the regulatory mechanism of glucose metabolism in </w:t>
      </w:r>
      <w:r w:rsidR="001338F5" w:rsidRPr="00022F59">
        <w:rPr>
          <w:rFonts w:ascii="Book Antiqua" w:hAnsi="Book Antiqua" w:cs="Tahoma"/>
          <w:kern w:val="0"/>
          <w:sz w:val="24"/>
          <w:szCs w:val="24"/>
        </w:rPr>
        <w:t>hepatocellular carcinoma (HCC)</w:t>
      </w:r>
      <w:r w:rsidR="005D293B">
        <w:rPr>
          <w:rFonts w:ascii="Book Antiqua" w:hAnsi="Book Antiqua" w:cs="Tahoma" w:hint="eastAsia"/>
          <w:kern w:val="0"/>
          <w:sz w:val="24"/>
          <w:szCs w:val="24"/>
        </w:rPr>
        <w:t xml:space="preserve"> </w:t>
      </w:r>
      <w:r w:rsidR="005B18FB" w:rsidRPr="00022F59">
        <w:rPr>
          <w:rFonts w:ascii="Book Antiqua" w:hAnsi="Book Antiqua"/>
          <w:sz w:val="24"/>
          <w:szCs w:val="24"/>
        </w:rPr>
        <w:t>and prospects its future application for HCC treatment.</w:t>
      </w:r>
    </w:p>
    <w:p w:rsidR="003913E6" w:rsidRPr="00022F59" w:rsidRDefault="003913E6" w:rsidP="00EB6C74">
      <w:pPr>
        <w:snapToGrid w:val="0"/>
        <w:spacing w:line="360" w:lineRule="auto"/>
        <w:rPr>
          <w:rFonts w:ascii="Book Antiqua" w:hAnsi="Book Antiqua"/>
          <w:sz w:val="24"/>
          <w:szCs w:val="24"/>
        </w:rPr>
      </w:pPr>
    </w:p>
    <w:p w:rsidR="00634DC8" w:rsidRPr="00022F59" w:rsidRDefault="00634DC8" w:rsidP="00EB6C74">
      <w:pPr>
        <w:snapToGrid w:val="0"/>
        <w:spacing w:line="360" w:lineRule="auto"/>
        <w:rPr>
          <w:rFonts w:ascii="Book Antiqua" w:hAnsi="Book Antiqua"/>
          <w:sz w:val="24"/>
          <w:szCs w:val="24"/>
        </w:rPr>
      </w:pPr>
      <w:proofErr w:type="gramStart"/>
      <w:r w:rsidRPr="00022F59">
        <w:rPr>
          <w:rFonts w:ascii="Book Antiqua" w:hAnsi="Book Antiqua"/>
          <w:sz w:val="24"/>
          <w:szCs w:val="24"/>
        </w:rPr>
        <w:t xml:space="preserve">Shang RZ, </w:t>
      </w:r>
      <w:r w:rsidR="007B1749" w:rsidRPr="00022F59">
        <w:rPr>
          <w:rFonts w:ascii="Book Antiqua" w:hAnsi="Book Antiqua"/>
          <w:sz w:val="24"/>
          <w:szCs w:val="24"/>
        </w:rPr>
        <w:t>Qu SB,</w:t>
      </w:r>
      <w:r w:rsidRPr="00022F59">
        <w:rPr>
          <w:rFonts w:ascii="Book Antiqua" w:hAnsi="Book Antiqua"/>
          <w:sz w:val="24"/>
          <w:szCs w:val="24"/>
        </w:rPr>
        <w:t xml:space="preserve"> Wang DS.</w:t>
      </w:r>
      <w:proofErr w:type="gramEnd"/>
      <w:r w:rsidR="007B3614" w:rsidRPr="00022F59">
        <w:rPr>
          <w:rFonts w:ascii="Book Antiqua" w:hAnsi="Book Antiqua" w:hint="eastAsia"/>
          <w:sz w:val="24"/>
          <w:szCs w:val="24"/>
        </w:rPr>
        <w:t xml:space="preserve"> </w:t>
      </w:r>
      <w:r w:rsidRPr="00022F59">
        <w:rPr>
          <w:rFonts w:ascii="Book Antiqua" w:hAnsi="Book Antiqua"/>
          <w:sz w:val="24"/>
          <w:szCs w:val="24"/>
        </w:rPr>
        <w:t>Reprogramming of glucose metabol</w:t>
      </w:r>
      <w:r w:rsidR="007B3614" w:rsidRPr="00022F59">
        <w:rPr>
          <w:rFonts w:ascii="Book Antiqua" w:hAnsi="Book Antiqua"/>
          <w:sz w:val="24"/>
          <w:szCs w:val="24"/>
        </w:rPr>
        <w:t>ism in hepatocellular carcinoma</w:t>
      </w:r>
      <w:r w:rsidRPr="00022F59">
        <w:rPr>
          <w:rFonts w:ascii="Book Antiqua" w:hAnsi="Book Antiqua"/>
          <w:sz w:val="24"/>
          <w:szCs w:val="24"/>
        </w:rPr>
        <w:t xml:space="preserve">: Progress and </w:t>
      </w:r>
      <w:r w:rsidR="00EB6C74" w:rsidRPr="00022F59">
        <w:rPr>
          <w:rFonts w:ascii="Book Antiqua" w:hAnsi="Book Antiqua"/>
          <w:sz w:val="24"/>
          <w:szCs w:val="24"/>
        </w:rPr>
        <w:t>p</w:t>
      </w:r>
      <w:r w:rsidRPr="00022F59">
        <w:rPr>
          <w:rFonts w:ascii="Book Antiqua" w:hAnsi="Book Antiqua"/>
          <w:sz w:val="24"/>
          <w:szCs w:val="24"/>
        </w:rPr>
        <w:t>rospects</w:t>
      </w:r>
      <w:r w:rsidR="00EB6C74" w:rsidRPr="00022F59">
        <w:rPr>
          <w:rFonts w:ascii="Book Antiqua" w:hAnsi="Book Antiqua" w:hint="eastAsia"/>
          <w:sz w:val="24"/>
          <w:szCs w:val="24"/>
        </w:rPr>
        <w:t xml:space="preserve">. </w:t>
      </w:r>
      <w:r w:rsidR="00EB6C74" w:rsidRPr="00022F59">
        <w:rPr>
          <w:rFonts w:ascii="Book Antiqua" w:hAnsi="Book Antiqua"/>
          <w:i/>
          <w:sz w:val="24"/>
          <w:szCs w:val="24"/>
        </w:rPr>
        <w:t xml:space="preserve">World J </w:t>
      </w:r>
      <w:proofErr w:type="spellStart"/>
      <w:r w:rsidR="00EB6C74" w:rsidRPr="00022F59">
        <w:rPr>
          <w:rFonts w:ascii="Book Antiqua" w:hAnsi="Book Antiqua"/>
          <w:i/>
          <w:sz w:val="24"/>
          <w:szCs w:val="24"/>
        </w:rPr>
        <w:t>Gastroenterol</w:t>
      </w:r>
      <w:proofErr w:type="spellEnd"/>
      <w:r w:rsidR="00EB6C74" w:rsidRPr="00022F59">
        <w:rPr>
          <w:rFonts w:ascii="Book Antiqua" w:hAnsi="Book Antiqua"/>
          <w:i/>
          <w:sz w:val="24"/>
          <w:szCs w:val="24"/>
        </w:rPr>
        <w:t xml:space="preserve"> </w:t>
      </w:r>
      <w:r w:rsidR="00EB6C74" w:rsidRPr="00022F59">
        <w:rPr>
          <w:rFonts w:ascii="Book Antiqua" w:hAnsi="Book Antiqua"/>
          <w:sz w:val="24"/>
          <w:szCs w:val="24"/>
        </w:rPr>
        <w:t>201</w:t>
      </w:r>
      <w:r w:rsidR="00EB6C74" w:rsidRPr="00022F59">
        <w:rPr>
          <w:rFonts w:ascii="Book Antiqua" w:hAnsi="Book Antiqua" w:hint="eastAsia"/>
          <w:sz w:val="24"/>
          <w:szCs w:val="24"/>
        </w:rPr>
        <w:t>6</w:t>
      </w:r>
      <w:r w:rsidR="00EB6C74" w:rsidRPr="00022F59">
        <w:rPr>
          <w:rFonts w:ascii="Book Antiqua" w:hAnsi="Book Antiqua"/>
          <w:sz w:val="24"/>
          <w:szCs w:val="24"/>
        </w:rPr>
        <w:t xml:space="preserve">; </w:t>
      </w:r>
      <w:proofErr w:type="gramStart"/>
      <w:r w:rsidR="00EB6C74" w:rsidRPr="00022F59">
        <w:rPr>
          <w:rFonts w:ascii="Book Antiqua" w:hAnsi="Book Antiqua"/>
          <w:sz w:val="24"/>
          <w:szCs w:val="24"/>
        </w:rPr>
        <w:t>In</w:t>
      </w:r>
      <w:proofErr w:type="gramEnd"/>
      <w:r w:rsidR="00EB6C74" w:rsidRPr="00022F59">
        <w:rPr>
          <w:rFonts w:ascii="Book Antiqua" w:hAnsi="Book Antiqua"/>
          <w:sz w:val="24"/>
          <w:szCs w:val="24"/>
        </w:rPr>
        <w:t xml:space="preserve"> press</w:t>
      </w:r>
    </w:p>
    <w:p w:rsidR="005A6F85" w:rsidRPr="00022F59" w:rsidRDefault="005A6F85" w:rsidP="00EB6C74">
      <w:pPr>
        <w:snapToGrid w:val="0"/>
        <w:spacing w:line="360" w:lineRule="auto"/>
        <w:rPr>
          <w:rFonts w:ascii="Book Antiqua" w:hAnsi="Book Antiqua"/>
          <w:b/>
          <w:sz w:val="24"/>
          <w:szCs w:val="24"/>
        </w:rPr>
      </w:pPr>
    </w:p>
    <w:p w:rsidR="004B438D" w:rsidRPr="00022F59" w:rsidRDefault="004B438D" w:rsidP="00EB6C74">
      <w:pPr>
        <w:widowControl/>
        <w:rPr>
          <w:rFonts w:ascii="Book Antiqua" w:hAnsi="Book Antiqua"/>
          <w:b/>
          <w:sz w:val="24"/>
          <w:szCs w:val="24"/>
        </w:rPr>
      </w:pPr>
      <w:r w:rsidRPr="00022F59">
        <w:rPr>
          <w:rFonts w:ascii="Book Antiqua" w:hAnsi="Book Antiqua"/>
          <w:b/>
          <w:sz w:val="24"/>
          <w:szCs w:val="24"/>
        </w:rPr>
        <w:br w:type="page"/>
      </w:r>
    </w:p>
    <w:p w:rsidR="00264349" w:rsidRPr="00022F59" w:rsidRDefault="00A57D1B" w:rsidP="00EB6C74">
      <w:pPr>
        <w:snapToGrid w:val="0"/>
        <w:spacing w:line="360" w:lineRule="auto"/>
        <w:rPr>
          <w:rFonts w:ascii="Book Antiqua" w:hAnsi="Book Antiqua"/>
          <w:b/>
          <w:sz w:val="24"/>
          <w:szCs w:val="24"/>
        </w:rPr>
      </w:pPr>
      <w:r w:rsidRPr="00022F59">
        <w:rPr>
          <w:rFonts w:ascii="Book Antiqua" w:hAnsi="Book Antiqua"/>
          <w:b/>
          <w:sz w:val="24"/>
          <w:szCs w:val="24"/>
        </w:rPr>
        <w:lastRenderedPageBreak/>
        <w:t>INTRODUCTION</w:t>
      </w:r>
    </w:p>
    <w:p w:rsidR="00FA315E" w:rsidRPr="00022F59" w:rsidRDefault="00FA315E" w:rsidP="00EB6C74">
      <w:pPr>
        <w:autoSpaceDE w:val="0"/>
        <w:autoSpaceDN w:val="0"/>
        <w:adjustRightInd w:val="0"/>
        <w:snapToGrid w:val="0"/>
        <w:spacing w:line="360" w:lineRule="auto"/>
        <w:rPr>
          <w:rFonts w:ascii="Book Antiqua" w:hAnsi="Book Antiqua"/>
          <w:sz w:val="24"/>
          <w:szCs w:val="24"/>
        </w:rPr>
      </w:pPr>
      <w:bookmarkStart w:id="29" w:name="OLE_LINK2"/>
      <w:bookmarkStart w:id="30" w:name="OLE_LINK3"/>
      <w:r w:rsidRPr="00022F59">
        <w:rPr>
          <w:rFonts w:ascii="Book Antiqua" w:hAnsi="Book Antiqua"/>
          <w:sz w:val="24"/>
          <w:szCs w:val="24"/>
        </w:rPr>
        <w:t>Hepatocellular carcinoma is the second leading cause of cancer-related death in the world, re</w:t>
      </w:r>
      <w:r w:rsidR="007B3614" w:rsidRPr="00022F59">
        <w:rPr>
          <w:rFonts w:ascii="Book Antiqua" w:hAnsi="Book Antiqua"/>
          <w:sz w:val="24"/>
          <w:szCs w:val="24"/>
        </w:rPr>
        <w:t xml:space="preserve">sponsible for approximately 700000 deaths </w:t>
      </w:r>
      <w:proofErr w:type="gramStart"/>
      <w:r w:rsidR="007B3614" w:rsidRPr="00022F59">
        <w:rPr>
          <w:rFonts w:ascii="Book Antiqua" w:hAnsi="Book Antiqua"/>
          <w:sz w:val="24"/>
          <w:szCs w:val="24"/>
        </w:rPr>
        <w:t>annually</w:t>
      </w:r>
      <w:r w:rsidRPr="00022F59">
        <w:rPr>
          <w:rFonts w:ascii="Book Antiqua" w:hAnsi="Book Antiqua"/>
          <w:sz w:val="24"/>
          <w:szCs w:val="24"/>
          <w:vertAlign w:val="superscript"/>
        </w:rPr>
        <w:t>[</w:t>
      </w:r>
      <w:proofErr w:type="gramEnd"/>
      <w:r w:rsidRPr="00022F59">
        <w:rPr>
          <w:rFonts w:ascii="Book Antiqua" w:hAnsi="Book Antiqua"/>
          <w:sz w:val="24"/>
          <w:szCs w:val="24"/>
          <w:vertAlign w:val="superscript"/>
        </w:rPr>
        <w:t>1]</w:t>
      </w:r>
      <w:r w:rsidRPr="00022F59">
        <w:rPr>
          <w:rFonts w:ascii="Book Antiqua" w:hAnsi="Book Antiqua"/>
          <w:sz w:val="24"/>
          <w:szCs w:val="24"/>
        </w:rPr>
        <w:t xml:space="preserve">. Although many treatment options have been developed and used in the clinic, including hepatic resection, local ablation, liver transplantation and molecular targeted therapies, </w:t>
      </w:r>
      <w:r w:rsidR="007B3614" w:rsidRPr="00022F59">
        <w:rPr>
          <w:rFonts w:ascii="Book Antiqua" w:hAnsi="Book Antiqua"/>
          <w:sz w:val="24"/>
          <w:szCs w:val="24"/>
        </w:rPr>
        <w:t xml:space="preserve">patients’ prognoses remain </w:t>
      </w:r>
      <w:proofErr w:type="gramStart"/>
      <w:r w:rsidR="007B3614" w:rsidRPr="00022F59">
        <w:rPr>
          <w:rFonts w:ascii="Book Antiqua" w:hAnsi="Book Antiqua"/>
          <w:sz w:val="24"/>
          <w:szCs w:val="24"/>
        </w:rPr>
        <w:t>poor</w:t>
      </w:r>
      <w:r w:rsidRPr="00022F59">
        <w:rPr>
          <w:rFonts w:ascii="Book Antiqua" w:hAnsi="Book Antiqua"/>
          <w:sz w:val="24"/>
          <w:szCs w:val="24"/>
          <w:vertAlign w:val="superscript"/>
        </w:rPr>
        <w:t>[</w:t>
      </w:r>
      <w:proofErr w:type="gramEnd"/>
      <w:r w:rsidRPr="00022F59">
        <w:rPr>
          <w:rFonts w:ascii="Book Antiqua" w:hAnsi="Book Antiqua"/>
          <w:sz w:val="24"/>
          <w:szCs w:val="24"/>
          <w:vertAlign w:val="superscript"/>
        </w:rPr>
        <w:t>2]</w:t>
      </w:r>
      <w:r w:rsidRPr="00022F59">
        <w:rPr>
          <w:rFonts w:ascii="Book Antiqua" w:hAnsi="Book Antiqua"/>
          <w:sz w:val="24"/>
          <w:szCs w:val="24"/>
        </w:rPr>
        <w:t xml:space="preserve">. Etiological studies of HCC revealed that hepatitis viruses, </w:t>
      </w:r>
      <w:r w:rsidRPr="00022F59">
        <w:rPr>
          <w:rFonts w:ascii="Book Antiqua" w:hAnsi="Book Antiqua"/>
          <w:noProof/>
          <w:sz w:val="24"/>
          <w:szCs w:val="24"/>
        </w:rPr>
        <w:t>alcohol</w:t>
      </w:r>
      <w:r w:rsidRPr="00022F59">
        <w:rPr>
          <w:rFonts w:ascii="Book Antiqua" w:hAnsi="Book Antiqua"/>
          <w:sz w:val="24"/>
          <w:szCs w:val="24"/>
        </w:rPr>
        <w:t xml:space="preserve"> and aflatoxin might b</w:t>
      </w:r>
      <w:r w:rsidR="007B3614" w:rsidRPr="00022F59">
        <w:rPr>
          <w:rFonts w:ascii="Book Antiqua" w:hAnsi="Book Antiqua"/>
          <w:sz w:val="24"/>
          <w:szCs w:val="24"/>
        </w:rPr>
        <w:t xml:space="preserve">e the main risk factors for </w:t>
      </w:r>
      <w:proofErr w:type="gramStart"/>
      <w:r w:rsidR="007B3614" w:rsidRPr="00022F59">
        <w:rPr>
          <w:rFonts w:ascii="Book Antiqua" w:hAnsi="Book Antiqua"/>
          <w:sz w:val="24"/>
          <w:szCs w:val="24"/>
        </w:rPr>
        <w:t>HCC</w:t>
      </w:r>
      <w:r w:rsidRPr="00022F59">
        <w:rPr>
          <w:rFonts w:ascii="Book Antiqua" w:hAnsi="Book Antiqua"/>
          <w:sz w:val="24"/>
          <w:szCs w:val="24"/>
          <w:vertAlign w:val="superscript"/>
        </w:rPr>
        <w:t>[</w:t>
      </w:r>
      <w:proofErr w:type="gramEnd"/>
      <w:r w:rsidRPr="00022F59">
        <w:rPr>
          <w:rFonts w:ascii="Book Antiqua" w:hAnsi="Book Antiqua"/>
          <w:sz w:val="24"/>
          <w:szCs w:val="24"/>
          <w:vertAlign w:val="superscript"/>
        </w:rPr>
        <w:t>3]</w:t>
      </w:r>
      <w:r w:rsidRPr="00022F59">
        <w:rPr>
          <w:rFonts w:ascii="Book Antiqua" w:hAnsi="Book Antiqua"/>
          <w:sz w:val="24"/>
          <w:szCs w:val="24"/>
        </w:rPr>
        <w:t xml:space="preserve">. In different areas of the world, HCC caused by these risk factors alone or together exhibits great diversity in genotype and phenotype, which impede the research of HCC. One remarkable feature of HCC is the alteration of glucose metabolism, which may be a critical </w:t>
      </w:r>
      <w:bookmarkStart w:id="31" w:name="OLE_LINK4"/>
      <w:bookmarkStart w:id="32" w:name="OLE_LINK5"/>
      <w:r w:rsidRPr="00022F59">
        <w:rPr>
          <w:rFonts w:ascii="Book Antiqua" w:hAnsi="Book Antiqua"/>
          <w:sz w:val="24"/>
          <w:szCs w:val="24"/>
        </w:rPr>
        <w:t>link</w:t>
      </w:r>
      <w:bookmarkEnd w:id="31"/>
      <w:bookmarkEnd w:id="32"/>
      <w:r w:rsidRPr="00022F59">
        <w:rPr>
          <w:rFonts w:ascii="Book Antiqua" w:hAnsi="Book Antiqua"/>
          <w:sz w:val="24"/>
          <w:szCs w:val="24"/>
        </w:rPr>
        <w:t xml:space="preserve"> between the different HCC genotypes and phenotypes. Thus, a thorough understanding of cancer metabolism may offer promising therapeutic strategies for HCC in the future.</w:t>
      </w:r>
    </w:p>
    <w:p w:rsidR="00FA315E" w:rsidRPr="00022F59" w:rsidRDefault="00C04943" w:rsidP="003E1E9D">
      <w:pPr>
        <w:autoSpaceDE w:val="0"/>
        <w:autoSpaceDN w:val="0"/>
        <w:adjustRightInd w:val="0"/>
        <w:snapToGrid w:val="0"/>
        <w:spacing w:line="360" w:lineRule="auto"/>
        <w:ind w:firstLineChars="100" w:firstLine="240"/>
        <w:rPr>
          <w:rFonts w:ascii="Book Antiqua" w:hAnsi="Book Antiqua"/>
          <w:sz w:val="24"/>
          <w:szCs w:val="24"/>
        </w:rPr>
      </w:pPr>
      <w:r w:rsidRPr="00022F59">
        <w:rPr>
          <w:rFonts w:ascii="Book Antiqua" w:hAnsi="Book Antiqua"/>
          <w:sz w:val="24"/>
          <w:szCs w:val="24"/>
        </w:rPr>
        <w:t>As early as the 195</w:t>
      </w:r>
      <w:r w:rsidR="00FA315E" w:rsidRPr="00022F59">
        <w:rPr>
          <w:rFonts w:ascii="Book Antiqua" w:hAnsi="Book Antiqua"/>
          <w:sz w:val="24"/>
          <w:szCs w:val="24"/>
        </w:rPr>
        <w:t xml:space="preserve">0s, Otto Heinrich Warburg first characterized cancer cell metabolism. Cancer cells principally use the glycolysis pathway to metabolize glucose and generate ATP whether there is sufficient oxygen present. This phenomenon now referred to as the “Warburg effect” </w:t>
      </w:r>
      <w:r w:rsidR="00FA315E" w:rsidRPr="00022F59">
        <w:rPr>
          <w:rFonts w:ascii="Book Antiqua" w:hAnsi="Book Antiqua"/>
          <w:noProof/>
          <w:sz w:val="24"/>
          <w:szCs w:val="24"/>
        </w:rPr>
        <w:t>was described</w:t>
      </w:r>
      <w:r w:rsidR="00FA315E" w:rsidRPr="00022F59">
        <w:rPr>
          <w:rFonts w:ascii="Book Antiqua" w:hAnsi="Book Antiqua"/>
          <w:sz w:val="24"/>
          <w:szCs w:val="24"/>
        </w:rPr>
        <w:t xml:space="preserve"> and lead to a wave of investigation of cancer </w:t>
      </w:r>
      <w:r w:rsidR="00A75428">
        <w:rPr>
          <w:rFonts w:ascii="Book Antiqua" w:hAnsi="Book Antiqua"/>
          <w:sz w:val="24"/>
          <w:szCs w:val="24"/>
        </w:rPr>
        <w:t xml:space="preserve">metabolism over several </w:t>
      </w:r>
      <w:proofErr w:type="gramStart"/>
      <w:r w:rsidR="00A75428">
        <w:rPr>
          <w:rFonts w:ascii="Book Antiqua" w:hAnsi="Book Antiqua"/>
          <w:sz w:val="24"/>
          <w:szCs w:val="24"/>
        </w:rPr>
        <w:t>decades</w:t>
      </w:r>
      <w:r w:rsidR="00FA315E" w:rsidRPr="00022F59">
        <w:rPr>
          <w:rFonts w:ascii="Book Antiqua" w:hAnsi="Book Antiqua"/>
          <w:sz w:val="24"/>
          <w:szCs w:val="24"/>
          <w:vertAlign w:val="superscript"/>
        </w:rPr>
        <w:t>[</w:t>
      </w:r>
      <w:proofErr w:type="gramEnd"/>
      <w:r w:rsidR="00FA315E" w:rsidRPr="00022F59">
        <w:rPr>
          <w:rFonts w:ascii="Book Antiqua" w:hAnsi="Book Antiqua"/>
          <w:sz w:val="24"/>
          <w:szCs w:val="24"/>
          <w:vertAlign w:val="superscript"/>
        </w:rPr>
        <w:t>4]</w:t>
      </w:r>
      <w:r w:rsidR="00FA315E" w:rsidRPr="00022F59">
        <w:rPr>
          <w:rFonts w:ascii="Book Antiqua" w:hAnsi="Book Antiqua"/>
          <w:sz w:val="24"/>
          <w:szCs w:val="24"/>
        </w:rPr>
        <w:t xml:space="preserve">. </w:t>
      </w:r>
      <w:r w:rsidR="00ED4D4C" w:rsidRPr="00022F59">
        <w:rPr>
          <w:rFonts w:ascii="Book Antiqua" w:hAnsi="Book Antiqua"/>
          <w:sz w:val="24"/>
          <w:szCs w:val="24"/>
        </w:rPr>
        <w:t>I</w:t>
      </w:r>
      <w:r w:rsidR="00FA315E" w:rsidRPr="00022F59">
        <w:rPr>
          <w:rFonts w:ascii="Book Antiqua" w:hAnsi="Book Antiqua"/>
          <w:sz w:val="24"/>
          <w:szCs w:val="24"/>
        </w:rPr>
        <w:t xml:space="preserve">n the 1980s, the availability of </w:t>
      </w:r>
      <w:r w:rsidR="00FA315E" w:rsidRPr="00022F59">
        <w:rPr>
          <w:rFonts w:ascii="Book Antiqua" w:hAnsi="Book Antiqua"/>
          <w:sz w:val="24"/>
          <w:szCs w:val="24"/>
          <w:vertAlign w:val="superscript"/>
        </w:rPr>
        <w:t>18</w:t>
      </w:r>
      <w:r w:rsidR="00FA315E" w:rsidRPr="00022F59">
        <w:rPr>
          <w:rFonts w:ascii="Book Antiqua" w:hAnsi="Book Antiqua"/>
          <w:sz w:val="24"/>
          <w:szCs w:val="24"/>
        </w:rPr>
        <w:t>F</w:t>
      </w:r>
      <w:r w:rsidR="00FA315E" w:rsidRPr="00022F59">
        <w:rPr>
          <w:rFonts w:ascii="Book Antiqua" w:hAnsi="Book Antiqua"/>
          <w:kern w:val="0"/>
          <w:sz w:val="24"/>
          <w:szCs w:val="24"/>
        </w:rPr>
        <w:t>-</w:t>
      </w:r>
      <w:r w:rsidR="00FA315E" w:rsidRPr="00022F59">
        <w:rPr>
          <w:rFonts w:ascii="Book Antiqua" w:hAnsi="Book Antiqua"/>
          <w:sz w:val="24"/>
          <w:szCs w:val="24"/>
        </w:rPr>
        <w:t xml:space="preserve">deoxyglucose positron emission tomography (FDG-PET) </w:t>
      </w:r>
      <w:r w:rsidR="00924DB8" w:rsidRPr="00022F59">
        <w:rPr>
          <w:rFonts w:ascii="Book Antiqua" w:hAnsi="Book Antiqua"/>
          <w:sz w:val="24"/>
          <w:szCs w:val="24"/>
        </w:rPr>
        <w:t xml:space="preserve">pushed </w:t>
      </w:r>
      <w:r w:rsidR="00FA315E" w:rsidRPr="00022F59">
        <w:rPr>
          <w:rFonts w:ascii="Book Antiqua" w:hAnsi="Book Antiqua"/>
          <w:sz w:val="24"/>
          <w:szCs w:val="24"/>
        </w:rPr>
        <w:t xml:space="preserve">the study of tumor metabolism </w:t>
      </w:r>
      <w:r w:rsidR="00924DB8" w:rsidRPr="00022F59">
        <w:rPr>
          <w:rFonts w:ascii="Book Antiqua" w:hAnsi="Book Antiqua"/>
          <w:sz w:val="24"/>
          <w:szCs w:val="24"/>
        </w:rPr>
        <w:t xml:space="preserve">to the </w:t>
      </w:r>
      <w:proofErr w:type="gramStart"/>
      <w:r w:rsidR="00924DB8" w:rsidRPr="00022F59">
        <w:rPr>
          <w:rFonts w:ascii="Book Antiqua" w:hAnsi="Book Antiqua"/>
          <w:sz w:val="24"/>
          <w:szCs w:val="24"/>
        </w:rPr>
        <w:t>climax</w:t>
      </w:r>
      <w:r w:rsidR="00FA315E" w:rsidRPr="00022F59">
        <w:rPr>
          <w:rFonts w:ascii="Book Antiqua" w:hAnsi="Book Antiqua"/>
          <w:sz w:val="24"/>
          <w:szCs w:val="24"/>
          <w:vertAlign w:val="superscript"/>
        </w:rPr>
        <w:t>[</w:t>
      </w:r>
      <w:proofErr w:type="gramEnd"/>
      <w:r w:rsidR="006C4BBB" w:rsidRPr="00022F59">
        <w:rPr>
          <w:rFonts w:ascii="Book Antiqua" w:hAnsi="Book Antiqua"/>
          <w:sz w:val="24"/>
          <w:szCs w:val="24"/>
          <w:vertAlign w:val="superscript"/>
        </w:rPr>
        <w:t>5</w:t>
      </w:r>
      <w:r w:rsidR="00FA315E" w:rsidRPr="00022F59">
        <w:rPr>
          <w:rFonts w:ascii="Book Antiqua" w:hAnsi="Book Antiqua"/>
          <w:sz w:val="24"/>
          <w:szCs w:val="24"/>
          <w:vertAlign w:val="superscript"/>
        </w:rPr>
        <w:t>]</w:t>
      </w:r>
      <w:r w:rsidR="00FA315E" w:rsidRPr="00022F59">
        <w:rPr>
          <w:rFonts w:ascii="Book Antiqua" w:hAnsi="Book Antiqua"/>
          <w:sz w:val="24"/>
          <w:szCs w:val="24"/>
        </w:rPr>
        <w:t xml:space="preserve">. Observations from FDG-PET scanning revealed that </w:t>
      </w:r>
      <w:r w:rsidR="00FA315E" w:rsidRPr="00022F59">
        <w:rPr>
          <w:rFonts w:ascii="Book Antiqua" w:hAnsi="Book Antiqua"/>
          <w:noProof/>
          <w:sz w:val="24"/>
          <w:szCs w:val="24"/>
        </w:rPr>
        <w:t>approximately 50%-70% ATP was generated by glycolysis</w:t>
      </w:r>
      <w:r w:rsidR="007B3614" w:rsidRPr="00022F59">
        <w:rPr>
          <w:rFonts w:ascii="Book Antiqua" w:hAnsi="Book Antiqua"/>
          <w:sz w:val="24"/>
          <w:szCs w:val="24"/>
        </w:rPr>
        <w:t xml:space="preserve"> in different tumor </w:t>
      </w:r>
      <w:proofErr w:type="gramStart"/>
      <w:r w:rsidR="007B3614" w:rsidRPr="00022F59">
        <w:rPr>
          <w:rFonts w:ascii="Book Antiqua" w:hAnsi="Book Antiqua"/>
          <w:sz w:val="24"/>
          <w:szCs w:val="24"/>
        </w:rPr>
        <w:t>types</w:t>
      </w:r>
      <w:r w:rsidR="00FA315E" w:rsidRPr="00022F59">
        <w:rPr>
          <w:rFonts w:ascii="Book Antiqua" w:hAnsi="Book Antiqua"/>
          <w:sz w:val="24"/>
          <w:szCs w:val="24"/>
          <w:vertAlign w:val="superscript"/>
        </w:rPr>
        <w:t>[</w:t>
      </w:r>
      <w:proofErr w:type="gramEnd"/>
      <w:r w:rsidR="006C4BBB" w:rsidRPr="00022F59">
        <w:rPr>
          <w:rFonts w:ascii="Book Antiqua" w:hAnsi="Book Antiqua"/>
          <w:sz w:val="24"/>
          <w:szCs w:val="24"/>
          <w:vertAlign w:val="superscript"/>
        </w:rPr>
        <w:t>6</w:t>
      </w:r>
      <w:r w:rsidR="00FA315E" w:rsidRPr="00022F59">
        <w:rPr>
          <w:rFonts w:ascii="Book Antiqua" w:hAnsi="Book Antiqua"/>
          <w:sz w:val="24"/>
          <w:szCs w:val="24"/>
          <w:vertAlign w:val="superscript"/>
        </w:rPr>
        <w:t>-</w:t>
      </w:r>
      <w:r w:rsidR="006C4BBB" w:rsidRPr="00022F59">
        <w:rPr>
          <w:rFonts w:ascii="Book Antiqua" w:hAnsi="Book Antiqua"/>
          <w:sz w:val="24"/>
          <w:szCs w:val="24"/>
          <w:vertAlign w:val="superscript"/>
        </w:rPr>
        <w:t>8</w:t>
      </w:r>
      <w:r w:rsidR="00FA315E" w:rsidRPr="00022F59">
        <w:rPr>
          <w:rFonts w:ascii="Book Antiqua" w:hAnsi="Book Antiqua"/>
          <w:sz w:val="24"/>
          <w:szCs w:val="24"/>
          <w:vertAlign w:val="superscript"/>
        </w:rPr>
        <w:t>]</w:t>
      </w:r>
      <w:r w:rsidR="00FA315E" w:rsidRPr="00022F59">
        <w:rPr>
          <w:rFonts w:ascii="Book Antiqua" w:hAnsi="Book Antiqua"/>
          <w:sz w:val="24"/>
          <w:szCs w:val="24"/>
        </w:rPr>
        <w:t>. The application of FDG-PET was also recently involved in the detection and monitoring of metastasis and the recurrence of HCC and for pr</w:t>
      </w:r>
      <w:r w:rsidR="007B3614" w:rsidRPr="00022F59">
        <w:rPr>
          <w:rFonts w:ascii="Book Antiqua" w:hAnsi="Book Antiqua"/>
          <w:sz w:val="24"/>
          <w:szCs w:val="24"/>
        </w:rPr>
        <w:t xml:space="preserve">ediction of patient’s </w:t>
      </w:r>
      <w:proofErr w:type="gramStart"/>
      <w:r w:rsidR="007B3614" w:rsidRPr="00022F59">
        <w:rPr>
          <w:rFonts w:ascii="Book Antiqua" w:hAnsi="Book Antiqua"/>
          <w:sz w:val="24"/>
          <w:szCs w:val="24"/>
        </w:rPr>
        <w:t>prognosis</w:t>
      </w:r>
      <w:r w:rsidR="00FA315E" w:rsidRPr="00022F59">
        <w:rPr>
          <w:rFonts w:ascii="Book Antiqua" w:hAnsi="Book Antiqua"/>
          <w:sz w:val="24"/>
          <w:szCs w:val="24"/>
          <w:vertAlign w:val="superscript"/>
        </w:rPr>
        <w:t>[</w:t>
      </w:r>
      <w:proofErr w:type="gramEnd"/>
      <w:r w:rsidR="006C4BBB" w:rsidRPr="00022F59">
        <w:rPr>
          <w:rFonts w:ascii="Book Antiqua" w:hAnsi="Book Antiqua"/>
          <w:sz w:val="24"/>
          <w:szCs w:val="24"/>
          <w:vertAlign w:val="superscript"/>
        </w:rPr>
        <w:t>9</w:t>
      </w:r>
      <w:r w:rsidR="00FA315E" w:rsidRPr="00022F59">
        <w:rPr>
          <w:rFonts w:ascii="Book Antiqua" w:hAnsi="Book Antiqua"/>
          <w:sz w:val="24"/>
          <w:szCs w:val="24"/>
          <w:vertAlign w:val="superscript"/>
        </w:rPr>
        <w:t>-1</w:t>
      </w:r>
      <w:r w:rsidR="006C4BBB" w:rsidRPr="00022F59">
        <w:rPr>
          <w:rFonts w:ascii="Book Antiqua" w:hAnsi="Book Antiqua"/>
          <w:sz w:val="24"/>
          <w:szCs w:val="24"/>
          <w:vertAlign w:val="superscript"/>
        </w:rPr>
        <w:t>2</w:t>
      </w:r>
      <w:r w:rsidR="00FA315E" w:rsidRPr="00022F59">
        <w:rPr>
          <w:rFonts w:ascii="Book Antiqua" w:hAnsi="Book Antiqua"/>
          <w:sz w:val="24"/>
          <w:szCs w:val="24"/>
          <w:vertAlign w:val="superscript"/>
        </w:rPr>
        <w:t>]</w:t>
      </w:r>
      <w:r w:rsidR="00FA315E" w:rsidRPr="00022F59">
        <w:rPr>
          <w:rFonts w:ascii="Book Antiqua" w:hAnsi="Book Antiqua"/>
          <w:sz w:val="24"/>
          <w:szCs w:val="24"/>
        </w:rPr>
        <w:t xml:space="preserve">. Moreover, recent studies of metabolomics offer new mechanistic insights into aerobic glycolysis and provide promising individualized therapeutic strategies by targeting the Warburg effect for treatment of </w:t>
      </w:r>
      <w:proofErr w:type="gramStart"/>
      <w:r w:rsidR="00FA315E" w:rsidRPr="00022F59">
        <w:rPr>
          <w:rFonts w:ascii="Book Antiqua" w:hAnsi="Book Antiqua"/>
          <w:sz w:val="24"/>
          <w:szCs w:val="24"/>
        </w:rPr>
        <w:t>HCC</w:t>
      </w:r>
      <w:r w:rsidR="007B3614" w:rsidRPr="00022F59">
        <w:rPr>
          <w:rFonts w:ascii="Book Antiqua" w:hAnsi="Book Antiqua"/>
          <w:sz w:val="24"/>
          <w:szCs w:val="24"/>
          <w:vertAlign w:val="superscript"/>
        </w:rPr>
        <w:t>[</w:t>
      </w:r>
      <w:proofErr w:type="gramEnd"/>
      <w:r w:rsidR="007B3614" w:rsidRPr="00022F59">
        <w:rPr>
          <w:rFonts w:ascii="Book Antiqua" w:hAnsi="Book Antiqua"/>
          <w:sz w:val="24"/>
          <w:szCs w:val="24"/>
          <w:vertAlign w:val="superscript"/>
        </w:rPr>
        <w:t>13,</w:t>
      </w:r>
      <w:r w:rsidR="00CA2F6F" w:rsidRPr="00022F59">
        <w:rPr>
          <w:rFonts w:ascii="Book Antiqua" w:hAnsi="Book Antiqua"/>
          <w:sz w:val="24"/>
          <w:szCs w:val="24"/>
          <w:vertAlign w:val="superscript"/>
        </w:rPr>
        <w:t>14]</w:t>
      </w:r>
      <w:r w:rsidR="00FA315E" w:rsidRPr="00022F59">
        <w:rPr>
          <w:rFonts w:ascii="Book Antiqua" w:hAnsi="Book Antiqua"/>
          <w:sz w:val="24"/>
          <w:szCs w:val="24"/>
        </w:rPr>
        <w:t>.</w:t>
      </w:r>
    </w:p>
    <w:p w:rsidR="00FA315E" w:rsidRPr="00022F59" w:rsidRDefault="00FA315E" w:rsidP="007B3614">
      <w:pPr>
        <w:autoSpaceDE w:val="0"/>
        <w:autoSpaceDN w:val="0"/>
        <w:adjustRightInd w:val="0"/>
        <w:snapToGrid w:val="0"/>
        <w:spacing w:line="360" w:lineRule="auto"/>
        <w:ind w:firstLineChars="100" w:firstLine="240"/>
        <w:rPr>
          <w:rFonts w:ascii="Book Antiqua" w:hAnsi="Book Antiqua" w:cs="Tahoma"/>
          <w:kern w:val="0"/>
          <w:sz w:val="24"/>
          <w:szCs w:val="24"/>
        </w:rPr>
      </w:pPr>
      <w:r w:rsidRPr="00022F59">
        <w:rPr>
          <w:rFonts w:ascii="Book Antiqua" w:hAnsi="Book Antiqua"/>
          <w:sz w:val="24"/>
          <w:szCs w:val="24"/>
        </w:rPr>
        <w:t xml:space="preserve">In this article, we will review the recent investigations of glucose metabolism in HCC and summarize the </w:t>
      </w:r>
      <w:r w:rsidRPr="00022F59">
        <w:rPr>
          <w:rFonts w:ascii="Book Antiqua" w:hAnsi="Book Antiqua" w:cs="Tahoma"/>
          <w:kern w:val="0"/>
          <w:sz w:val="24"/>
          <w:szCs w:val="24"/>
        </w:rPr>
        <w:t xml:space="preserve">regulation methods of metabolic reprogramming. Moreover, we will describe the development of therapy by </w:t>
      </w:r>
      <w:r w:rsidRPr="00022F59">
        <w:rPr>
          <w:rFonts w:ascii="Book Antiqua" w:hAnsi="Book Antiqua" w:cs="Tahoma"/>
          <w:kern w:val="0"/>
          <w:sz w:val="24"/>
          <w:szCs w:val="24"/>
        </w:rPr>
        <w:lastRenderedPageBreak/>
        <w:t>targeting cancer metabolism.</w:t>
      </w:r>
    </w:p>
    <w:p w:rsidR="00FA315E" w:rsidRPr="00022F59" w:rsidRDefault="00FA315E" w:rsidP="00EB6C74">
      <w:pPr>
        <w:autoSpaceDE w:val="0"/>
        <w:autoSpaceDN w:val="0"/>
        <w:adjustRightInd w:val="0"/>
        <w:snapToGrid w:val="0"/>
        <w:spacing w:line="360" w:lineRule="auto"/>
        <w:rPr>
          <w:rFonts w:ascii="Book Antiqua" w:hAnsi="Book Antiqua" w:cs="Tahoma"/>
          <w:kern w:val="0"/>
          <w:sz w:val="24"/>
          <w:szCs w:val="24"/>
        </w:rPr>
      </w:pPr>
    </w:p>
    <w:p w:rsidR="00FA315E" w:rsidRPr="00022F59" w:rsidRDefault="00FA315E" w:rsidP="00EB6C74">
      <w:pPr>
        <w:autoSpaceDE w:val="0"/>
        <w:autoSpaceDN w:val="0"/>
        <w:adjustRightInd w:val="0"/>
        <w:snapToGrid w:val="0"/>
        <w:spacing w:line="360" w:lineRule="auto"/>
        <w:rPr>
          <w:rFonts w:ascii="Book Antiqua" w:hAnsi="Book Antiqua" w:cs="Tahoma"/>
          <w:b/>
          <w:caps/>
          <w:kern w:val="0"/>
          <w:sz w:val="24"/>
          <w:szCs w:val="24"/>
        </w:rPr>
      </w:pPr>
      <w:r w:rsidRPr="00022F59">
        <w:rPr>
          <w:rFonts w:ascii="Book Antiqua" w:hAnsi="Book Antiqua"/>
          <w:b/>
          <w:caps/>
          <w:sz w:val="24"/>
          <w:szCs w:val="24"/>
        </w:rPr>
        <w:t xml:space="preserve">Reprogramming of glucose metabolism-related enzymes and </w:t>
      </w:r>
      <w:r w:rsidR="009F6E51" w:rsidRPr="00022F59">
        <w:rPr>
          <w:rFonts w:ascii="Book Antiqua" w:hAnsi="Book Antiqua"/>
          <w:b/>
          <w:caps/>
          <w:sz w:val="24"/>
          <w:szCs w:val="24"/>
        </w:rPr>
        <w:t xml:space="preserve">transporting </w:t>
      </w:r>
      <w:r w:rsidRPr="00022F59">
        <w:rPr>
          <w:rFonts w:ascii="Book Antiqua" w:hAnsi="Book Antiqua"/>
          <w:b/>
          <w:caps/>
          <w:sz w:val="24"/>
          <w:szCs w:val="24"/>
        </w:rPr>
        <w:t>proteins in HCC</w:t>
      </w:r>
    </w:p>
    <w:p w:rsidR="00FA315E" w:rsidRPr="00022F59" w:rsidRDefault="00FA315E" w:rsidP="00EB6C74">
      <w:pPr>
        <w:autoSpaceDE w:val="0"/>
        <w:autoSpaceDN w:val="0"/>
        <w:adjustRightInd w:val="0"/>
        <w:snapToGrid w:val="0"/>
        <w:spacing w:line="360" w:lineRule="auto"/>
        <w:rPr>
          <w:rFonts w:ascii="Book Antiqua" w:hAnsi="Book Antiqua" w:cs="Tahoma"/>
          <w:kern w:val="0"/>
          <w:sz w:val="24"/>
          <w:szCs w:val="24"/>
        </w:rPr>
      </w:pPr>
      <w:r w:rsidRPr="00022F59">
        <w:rPr>
          <w:rFonts w:ascii="Book Antiqua" w:hAnsi="Book Antiqua" w:cs="Tahoma"/>
          <w:kern w:val="0"/>
          <w:sz w:val="24"/>
          <w:szCs w:val="24"/>
        </w:rPr>
        <w:t>As previously described, tumor cells rely on the aerobic glycolysis pathway to consume glucose and generate ATP, which is a rapid but l</w:t>
      </w:r>
      <w:r w:rsidR="00A75428">
        <w:rPr>
          <w:rFonts w:ascii="Book Antiqua" w:hAnsi="Book Antiqua" w:cs="Tahoma"/>
          <w:kern w:val="0"/>
          <w:sz w:val="24"/>
          <w:szCs w:val="24"/>
        </w:rPr>
        <w:t xml:space="preserve">ow-efficiency metabolic </w:t>
      </w:r>
      <w:proofErr w:type="gramStart"/>
      <w:r w:rsidR="00A75428">
        <w:rPr>
          <w:rFonts w:ascii="Book Antiqua" w:hAnsi="Book Antiqua" w:cs="Tahoma"/>
          <w:kern w:val="0"/>
          <w:sz w:val="24"/>
          <w:szCs w:val="24"/>
        </w:rPr>
        <w:t>process</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1</w:t>
      </w:r>
      <w:r w:rsidR="00A805C1" w:rsidRPr="00022F59">
        <w:rPr>
          <w:rFonts w:ascii="Book Antiqua" w:hAnsi="Book Antiqua" w:cs="Tahoma"/>
          <w:kern w:val="0"/>
          <w:sz w:val="24"/>
          <w:szCs w:val="24"/>
          <w:vertAlign w:val="superscript"/>
        </w:rPr>
        <w:t>5</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w:t>
      </w:r>
      <w:r w:rsidRPr="00022F59">
        <w:rPr>
          <w:rFonts w:ascii="Book Antiqua" w:hAnsi="Book Antiqua" w:cs="Tahoma"/>
          <w:noProof/>
          <w:kern w:val="0"/>
          <w:sz w:val="24"/>
          <w:szCs w:val="24"/>
        </w:rPr>
        <w:t>To meet the demands of energy, biosynthesis and redox for tumor progression</w:t>
      </w:r>
      <w:r w:rsidRPr="00022F59">
        <w:rPr>
          <w:rFonts w:ascii="Book Antiqua" w:hAnsi="Book Antiqua" w:cs="Tahoma"/>
          <w:kern w:val="0"/>
          <w:sz w:val="24"/>
          <w:szCs w:val="24"/>
        </w:rPr>
        <w:t xml:space="preserve">, cancer cells reprogram their metabolic related enzymes and </w:t>
      </w:r>
      <w:r w:rsidR="00623957" w:rsidRPr="00022F59">
        <w:rPr>
          <w:rFonts w:ascii="Book Antiqua" w:hAnsi="Book Antiqua" w:cs="Tahoma"/>
          <w:kern w:val="0"/>
          <w:sz w:val="24"/>
          <w:szCs w:val="24"/>
        </w:rPr>
        <w:t>transporting proteins</w:t>
      </w:r>
      <w:r w:rsidRPr="00022F59">
        <w:rPr>
          <w:rFonts w:ascii="Book Antiqua" w:hAnsi="Book Antiqua" w:cs="Tahoma"/>
          <w:kern w:val="0"/>
          <w:sz w:val="24"/>
          <w:szCs w:val="24"/>
        </w:rPr>
        <w:t xml:space="preserve"> to facilitate increased glucose uptake, acceleration of glycolysis and metabolic en</w:t>
      </w:r>
      <w:r w:rsidR="007B3614" w:rsidRPr="00022F59">
        <w:rPr>
          <w:rFonts w:ascii="Book Antiqua" w:hAnsi="Book Antiqua" w:cs="Tahoma"/>
          <w:kern w:val="0"/>
          <w:sz w:val="24"/>
          <w:szCs w:val="24"/>
        </w:rPr>
        <w:t>d-product excretion (Figure 1).</w:t>
      </w:r>
    </w:p>
    <w:p w:rsidR="00FA315E" w:rsidRPr="00022F59" w:rsidRDefault="00FA315E" w:rsidP="007B3614">
      <w:pPr>
        <w:autoSpaceDE w:val="0"/>
        <w:autoSpaceDN w:val="0"/>
        <w:adjustRightInd w:val="0"/>
        <w:snapToGrid w:val="0"/>
        <w:spacing w:line="360" w:lineRule="auto"/>
        <w:ind w:firstLineChars="100" w:firstLine="240"/>
        <w:rPr>
          <w:rFonts w:ascii="Book Antiqua" w:hAnsi="Book Antiqua" w:cs="Tahoma"/>
          <w:kern w:val="0"/>
          <w:sz w:val="24"/>
          <w:szCs w:val="24"/>
        </w:rPr>
      </w:pPr>
      <w:r w:rsidRPr="00022F59">
        <w:rPr>
          <w:rFonts w:ascii="Book Antiqua" w:hAnsi="Book Antiqua" w:cs="Tahoma"/>
          <w:kern w:val="0"/>
          <w:sz w:val="24"/>
          <w:szCs w:val="24"/>
        </w:rPr>
        <w:t xml:space="preserve">The initial step of glycolysis is the transportation of glucose across the plasma membrane into the cytoplasm, which depends on the family </w:t>
      </w:r>
      <w:r w:rsidR="007B3614" w:rsidRPr="00022F59">
        <w:rPr>
          <w:rFonts w:ascii="Book Antiqua" w:hAnsi="Book Antiqua" w:cs="Tahoma"/>
          <w:kern w:val="0"/>
          <w:sz w:val="24"/>
          <w:szCs w:val="24"/>
        </w:rPr>
        <w:t>of glucose transporters (GLUTs)</w:t>
      </w:r>
      <w:r w:rsidRPr="00022F59">
        <w:rPr>
          <w:rFonts w:ascii="Book Antiqua" w:hAnsi="Book Antiqua" w:cs="Tahoma"/>
          <w:kern w:val="0"/>
          <w:sz w:val="24"/>
          <w:szCs w:val="24"/>
          <w:vertAlign w:val="superscript"/>
        </w:rPr>
        <w:t>[1</w:t>
      </w:r>
      <w:r w:rsidR="00A805C1" w:rsidRPr="00022F59">
        <w:rPr>
          <w:rFonts w:ascii="Book Antiqua" w:hAnsi="Book Antiqua" w:cs="Tahoma"/>
          <w:kern w:val="0"/>
          <w:sz w:val="24"/>
          <w:szCs w:val="24"/>
          <w:vertAlign w:val="superscript"/>
        </w:rPr>
        <w:t>6</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Much evidence has shown that GLUT1-4, particularly GLUT1, are often aberrantly expressed in different cancer types and significantly infl</w:t>
      </w:r>
      <w:r w:rsidR="007B3614" w:rsidRPr="00022F59">
        <w:rPr>
          <w:rFonts w:ascii="Book Antiqua" w:hAnsi="Book Antiqua" w:cs="Tahoma"/>
          <w:kern w:val="0"/>
          <w:sz w:val="24"/>
          <w:szCs w:val="24"/>
        </w:rPr>
        <w:t xml:space="preserve">uence cancer glucose </w:t>
      </w:r>
      <w:proofErr w:type="gramStart"/>
      <w:r w:rsidR="007B3614" w:rsidRPr="00022F59">
        <w:rPr>
          <w:rFonts w:ascii="Book Antiqua" w:hAnsi="Book Antiqua" w:cs="Tahoma"/>
          <w:kern w:val="0"/>
          <w:sz w:val="24"/>
          <w:szCs w:val="24"/>
        </w:rPr>
        <w:t>metabolism</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1</w:t>
      </w:r>
      <w:r w:rsidR="00A805C1" w:rsidRPr="00022F59">
        <w:rPr>
          <w:rFonts w:ascii="Book Antiqua" w:hAnsi="Book Antiqua" w:cs="Tahoma"/>
          <w:kern w:val="0"/>
          <w:sz w:val="24"/>
          <w:szCs w:val="24"/>
          <w:vertAlign w:val="superscript"/>
        </w:rPr>
        <w:t>7</w:t>
      </w:r>
      <w:r w:rsidRPr="00022F59">
        <w:rPr>
          <w:rFonts w:ascii="Book Antiqua" w:hAnsi="Book Antiqua" w:cs="Tahoma"/>
          <w:kern w:val="0"/>
          <w:sz w:val="24"/>
          <w:szCs w:val="24"/>
          <w:vertAlign w:val="superscript"/>
        </w:rPr>
        <w:t>-</w:t>
      </w:r>
      <w:r w:rsidR="00A805C1" w:rsidRPr="00022F59">
        <w:rPr>
          <w:rFonts w:ascii="Book Antiqua" w:hAnsi="Book Antiqua" w:cs="Tahoma"/>
          <w:kern w:val="0"/>
          <w:sz w:val="24"/>
          <w:szCs w:val="24"/>
          <w:vertAlign w:val="superscript"/>
        </w:rPr>
        <w:t>21</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w:t>
      </w:r>
      <w:r w:rsidRPr="00022F59">
        <w:rPr>
          <w:rFonts w:ascii="Book Antiqua" w:hAnsi="Book Antiqua" w:cs="Tahoma"/>
          <w:noProof/>
          <w:kern w:val="0"/>
          <w:sz w:val="24"/>
          <w:szCs w:val="24"/>
        </w:rPr>
        <w:t>Amann</w:t>
      </w:r>
      <w:r w:rsidR="007B3614" w:rsidRPr="00022F59">
        <w:rPr>
          <w:rFonts w:ascii="Book Antiqua" w:hAnsi="Book Antiqua" w:cs="Tahoma" w:hint="eastAsia"/>
          <w:noProof/>
          <w:kern w:val="0"/>
          <w:sz w:val="24"/>
          <w:szCs w:val="24"/>
        </w:rPr>
        <w:t xml:space="preserve"> </w:t>
      </w:r>
      <w:r w:rsidR="007B3614" w:rsidRPr="00022F59">
        <w:rPr>
          <w:rFonts w:ascii="Book Antiqua" w:hAnsi="Book Antiqua" w:cs="Tahoma"/>
          <w:i/>
          <w:kern w:val="0"/>
          <w:sz w:val="24"/>
          <w:szCs w:val="24"/>
        </w:rPr>
        <w:t xml:space="preserve">et </w:t>
      </w:r>
      <w:proofErr w:type="gramStart"/>
      <w:r w:rsidR="007B3614" w:rsidRPr="00022F59">
        <w:rPr>
          <w:rFonts w:ascii="Book Antiqua" w:hAnsi="Book Antiqua" w:cs="Tahoma"/>
          <w:i/>
          <w:kern w:val="0"/>
          <w:sz w:val="24"/>
          <w:szCs w:val="24"/>
        </w:rPr>
        <w:t>al</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2</w:t>
      </w:r>
      <w:r w:rsidR="00A805C1" w:rsidRPr="00022F59">
        <w:rPr>
          <w:rFonts w:ascii="Book Antiqua" w:hAnsi="Book Antiqua" w:cs="Tahoma"/>
          <w:kern w:val="0"/>
          <w:sz w:val="24"/>
          <w:szCs w:val="24"/>
          <w:vertAlign w:val="superscript"/>
        </w:rPr>
        <w:t>2</w:t>
      </w:r>
      <w:r w:rsidRPr="00022F59">
        <w:rPr>
          <w:rFonts w:ascii="Book Antiqua" w:hAnsi="Book Antiqua" w:cs="Tahoma"/>
          <w:kern w:val="0"/>
          <w:sz w:val="24"/>
          <w:szCs w:val="24"/>
          <w:vertAlign w:val="superscript"/>
        </w:rPr>
        <w:t xml:space="preserve">] </w:t>
      </w:r>
      <w:r w:rsidRPr="00022F59">
        <w:rPr>
          <w:rFonts w:ascii="Book Antiqua" w:hAnsi="Book Antiqua" w:cs="Tahoma"/>
          <w:kern w:val="0"/>
          <w:sz w:val="24"/>
          <w:szCs w:val="24"/>
        </w:rPr>
        <w:t xml:space="preserve">observed that both mRNA and protein expression levels of GLUT1 </w:t>
      </w:r>
      <w:r w:rsidRPr="00022F59">
        <w:rPr>
          <w:rFonts w:ascii="Book Antiqua" w:hAnsi="Book Antiqua" w:cs="Tahoma"/>
          <w:noProof/>
          <w:kern w:val="0"/>
          <w:sz w:val="24"/>
          <w:szCs w:val="24"/>
        </w:rPr>
        <w:t>were significantly up-regulated</w:t>
      </w:r>
      <w:r w:rsidRPr="00022F59">
        <w:rPr>
          <w:rFonts w:ascii="Book Antiqua" w:hAnsi="Book Antiqua" w:cs="Tahoma"/>
          <w:kern w:val="0"/>
          <w:sz w:val="24"/>
          <w:szCs w:val="24"/>
        </w:rPr>
        <w:t xml:space="preserve"> in HCC, and this plays a critical role in glucose transport, glycolysis and tumor progression in HCC cells. </w:t>
      </w:r>
      <w:r w:rsidRPr="00022F59">
        <w:rPr>
          <w:rFonts w:ascii="Book Antiqua" w:hAnsi="Book Antiqua" w:cs="Tahoma"/>
          <w:noProof/>
          <w:kern w:val="0"/>
          <w:sz w:val="24"/>
          <w:szCs w:val="24"/>
        </w:rPr>
        <w:t>Daskalow</w:t>
      </w:r>
      <w:r w:rsidR="007B3614" w:rsidRPr="00022F59">
        <w:rPr>
          <w:rFonts w:ascii="Book Antiqua" w:hAnsi="Book Antiqua" w:cs="Tahoma" w:hint="eastAsia"/>
          <w:noProof/>
          <w:kern w:val="0"/>
          <w:sz w:val="24"/>
          <w:szCs w:val="24"/>
        </w:rPr>
        <w:t xml:space="preserve"> </w:t>
      </w:r>
      <w:r w:rsidR="007B3614" w:rsidRPr="00022F59">
        <w:rPr>
          <w:rFonts w:ascii="Book Antiqua" w:hAnsi="Book Antiqua" w:cs="Tahoma"/>
          <w:i/>
          <w:kern w:val="0"/>
          <w:sz w:val="24"/>
          <w:szCs w:val="24"/>
        </w:rPr>
        <w:t xml:space="preserve">et </w:t>
      </w:r>
      <w:proofErr w:type="gramStart"/>
      <w:r w:rsidR="007B3614" w:rsidRPr="00022F59">
        <w:rPr>
          <w:rFonts w:ascii="Book Antiqua" w:hAnsi="Book Antiqua" w:cs="Tahoma"/>
          <w:i/>
          <w:kern w:val="0"/>
          <w:sz w:val="24"/>
          <w:szCs w:val="24"/>
        </w:rPr>
        <w:t>al</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2</w:t>
      </w:r>
      <w:r w:rsidR="00592564" w:rsidRPr="00022F59">
        <w:rPr>
          <w:rFonts w:ascii="Book Antiqua" w:hAnsi="Book Antiqua" w:cs="Tahoma"/>
          <w:kern w:val="0"/>
          <w:sz w:val="24"/>
          <w:szCs w:val="24"/>
          <w:vertAlign w:val="superscript"/>
        </w:rPr>
        <w:t>3</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analyzed GLUT2 expression in 60 HCC samples and revealed the </w:t>
      </w:r>
      <w:r w:rsidRPr="00022F59">
        <w:rPr>
          <w:rFonts w:ascii="Book Antiqua" w:hAnsi="Book Antiqua" w:cs="Tahoma"/>
          <w:noProof/>
          <w:kern w:val="0"/>
          <w:sz w:val="24"/>
          <w:szCs w:val="24"/>
        </w:rPr>
        <w:t>over-expression</w:t>
      </w:r>
      <w:r w:rsidRPr="00022F59">
        <w:rPr>
          <w:rFonts w:ascii="Book Antiqua" w:hAnsi="Book Antiqua" w:cs="Tahoma"/>
          <w:kern w:val="0"/>
          <w:sz w:val="24"/>
          <w:szCs w:val="24"/>
        </w:rPr>
        <w:t xml:space="preserve"> of GLUT2 in HCC. Another study demonstrated </w:t>
      </w:r>
      <w:r w:rsidR="00CB2E9B" w:rsidRPr="00022F59">
        <w:rPr>
          <w:rFonts w:ascii="Book Antiqua" w:hAnsi="Book Antiqua" w:cs="Tahoma"/>
          <w:kern w:val="0"/>
          <w:sz w:val="24"/>
          <w:szCs w:val="24"/>
        </w:rPr>
        <w:t>that</w:t>
      </w:r>
      <w:r w:rsidRPr="00022F59">
        <w:rPr>
          <w:rFonts w:ascii="Book Antiqua" w:hAnsi="Book Antiqua" w:cs="Tahoma"/>
          <w:kern w:val="0"/>
          <w:sz w:val="24"/>
          <w:szCs w:val="24"/>
        </w:rPr>
        <w:t xml:space="preserve"> </w:t>
      </w:r>
      <w:r w:rsidR="00CB2E9B" w:rsidRPr="00022F59">
        <w:rPr>
          <w:rFonts w:ascii="Book Antiqua" w:hAnsi="Book Antiqua" w:cs="Tahoma"/>
          <w:kern w:val="0"/>
          <w:sz w:val="24"/>
          <w:szCs w:val="24"/>
        </w:rPr>
        <w:t xml:space="preserve">positive </w:t>
      </w:r>
      <w:r w:rsidRPr="00022F59">
        <w:rPr>
          <w:rFonts w:ascii="Book Antiqua" w:hAnsi="Book Antiqua" w:cs="Tahoma"/>
          <w:kern w:val="0"/>
          <w:sz w:val="24"/>
          <w:szCs w:val="24"/>
        </w:rPr>
        <w:t xml:space="preserve">GLUT2 </w:t>
      </w:r>
      <w:r w:rsidR="00CB2E9B" w:rsidRPr="00022F59">
        <w:rPr>
          <w:rFonts w:ascii="Book Antiqua" w:hAnsi="Book Antiqua" w:cs="Tahoma"/>
          <w:kern w:val="0"/>
          <w:sz w:val="24"/>
          <w:szCs w:val="24"/>
        </w:rPr>
        <w:t xml:space="preserve">predicts worse prognosis </w:t>
      </w:r>
      <w:r w:rsidRPr="00022F59">
        <w:rPr>
          <w:rFonts w:ascii="Book Antiqua" w:hAnsi="Book Antiqua" w:cs="Tahoma"/>
          <w:kern w:val="0"/>
          <w:sz w:val="24"/>
          <w:szCs w:val="24"/>
        </w:rPr>
        <w:t>in HCC</w:t>
      </w:r>
      <w:r w:rsidR="00CB2E9B" w:rsidRPr="00022F59">
        <w:rPr>
          <w:rFonts w:ascii="Book Antiqua" w:hAnsi="Book Antiqua" w:cs="Tahoma"/>
          <w:kern w:val="0"/>
          <w:sz w:val="24"/>
          <w:szCs w:val="24"/>
        </w:rPr>
        <w:t xml:space="preserve"> </w:t>
      </w:r>
      <w:proofErr w:type="gramStart"/>
      <w:r w:rsidR="00CB2E9B" w:rsidRPr="00022F59">
        <w:rPr>
          <w:rFonts w:ascii="Book Antiqua" w:hAnsi="Book Antiqua" w:cs="Tahoma"/>
          <w:kern w:val="0"/>
          <w:sz w:val="24"/>
          <w:szCs w:val="24"/>
        </w:rPr>
        <w:t>patients</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2</w:t>
      </w:r>
      <w:r w:rsidR="00592564" w:rsidRPr="00022F59">
        <w:rPr>
          <w:rFonts w:ascii="Book Antiqua" w:hAnsi="Book Antiqua" w:cs="Tahoma"/>
          <w:kern w:val="0"/>
          <w:sz w:val="24"/>
          <w:szCs w:val="24"/>
          <w:vertAlign w:val="superscript"/>
        </w:rPr>
        <w:t>4</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To the best of our knowledge, studies of GLUT3 and GLUT4 in HCC have not been conducted.</w:t>
      </w:r>
    </w:p>
    <w:p w:rsidR="00FA315E" w:rsidRPr="00022F59" w:rsidRDefault="00FA315E" w:rsidP="007B3614">
      <w:pPr>
        <w:autoSpaceDE w:val="0"/>
        <w:autoSpaceDN w:val="0"/>
        <w:adjustRightInd w:val="0"/>
        <w:snapToGrid w:val="0"/>
        <w:spacing w:line="360" w:lineRule="auto"/>
        <w:ind w:firstLineChars="100" w:firstLine="240"/>
        <w:rPr>
          <w:rFonts w:ascii="Book Antiqua" w:hAnsi="Book Antiqua" w:cs="AdvP7627"/>
          <w:kern w:val="0"/>
          <w:sz w:val="24"/>
          <w:szCs w:val="24"/>
        </w:rPr>
      </w:pPr>
      <w:r w:rsidRPr="00022F59">
        <w:rPr>
          <w:rFonts w:ascii="Book Antiqua" w:hAnsi="Book Antiqua" w:cs="Tahoma"/>
          <w:kern w:val="0"/>
          <w:sz w:val="24"/>
          <w:szCs w:val="24"/>
        </w:rPr>
        <w:t>Several glycolysis-related key enzymes have been demonstrated to participate glycolysis and carcinogenesis in HCC. Hexokinase (HK) family members catalyze the first key step of glycolysis in which glucose is phosphorylated to become glucose 6-phosphate (G-6-P). In the HK family, HK2 shows the highest affinity for glucose and is up-regulated in HCC and</w:t>
      </w:r>
      <w:r w:rsidR="007B3614" w:rsidRPr="00022F59">
        <w:rPr>
          <w:rFonts w:ascii="Book Antiqua" w:hAnsi="Book Antiqua" w:cs="Tahoma"/>
          <w:kern w:val="0"/>
          <w:sz w:val="24"/>
          <w:szCs w:val="24"/>
        </w:rPr>
        <w:t xml:space="preserve"> correlated with poor </w:t>
      </w:r>
      <w:proofErr w:type="gramStart"/>
      <w:r w:rsidR="007B3614" w:rsidRPr="00022F59">
        <w:rPr>
          <w:rFonts w:ascii="Book Antiqua" w:hAnsi="Book Antiqua" w:cs="Tahoma"/>
          <w:kern w:val="0"/>
          <w:sz w:val="24"/>
          <w:szCs w:val="24"/>
        </w:rPr>
        <w:t>prognosis</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2</w:t>
      </w:r>
      <w:r w:rsidR="00593F4B" w:rsidRPr="00022F59">
        <w:rPr>
          <w:rFonts w:ascii="Book Antiqua" w:hAnsi="Book Antiqua" w:cs="Tahoma"/>
          <w:kern w:val="0"/>
          <w:sz w:val="24"/>
          <w:szCs w:val="24"/>
          <w:vertAlign w:val="superscript"/>
        </w:rPr>
        <w:t>5</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PET-CT scans showed that over-expression of HK2 promotes the uptake of</w:t>
      </w:r>
      <w:r w:rsidRPr="00022F59">
        <w:rPr>
          <w:rFonts w:ascii="Book Antiqua" w:hAnsi="Book Antiqua" w:cs="Tahoma"/>
          <w:kern w:val="0"/>
          <w:sz w:val="24"/>
          <w:szCs w:val="24"/>
          <w:vertAlign w:val="superscript"/>
        </w:rPr>
        <w:t xml:space="preserve"> 18</w:t>
      </w:r>
      <w:r w:rsidR="007B3614" w:rsidRPr="00022F59">
        <w:rPr>
          <w:rFonts w:ascii="Book Antiqua" w:hAnsi="Book Antiqua" w:cs="Tahoma"/>
          <w:kern w:val="0"/>
          <w:sz w:val="24"/>
          <w:szCs w:val="24"/>
        </w:rPr>
        <w:t xml:space="preserve">FDG in HCC </w:t>
      </w:r>
      <w:proofErr w:type="gramStart"/>
      <w:r w:rsidR="007B3614" w:rsidRPr="00022F59">
        <w:rPr>
          <w:rFonts w:ascii="Book Antiqua" w:hAnsi="Book Antiqua" w:cs="Tahoma"/>
          <w:kern w:val="0"/>
          <w:sz w:val="24"/>
          <w:szCs w:val="24"/>
        </w:rPr>
        <w:t>cells</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2</w:t>
      </w:r>
      <w:r w:rsidR="00593F4B" w:rsidRPr="00022F59">
        <w:rPr>
          <w:rFonts w:ascii="Book Antiqua" w:hAnsi="Book Antiqua" w:cs="Tahoma"/>
          <w:kern w:val="0"/>
          <w:sz w:val="24"/>
          <w:szCs w:val="24"/>
          <w:vertAlign w:val="superscript"/>
        </w:rPr>
        <w:t>6</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which suggested that HK2 has a critical role in HCC glycolysis. The latest study showed that HKDC1, a newly discovered HK family member, was up-regulated in HCC with poorer prognosis and inhibited HCC </w:t>
      </w:r>
      <w:r w:rsidR="008C6554" w:rsidRPr="00022F59">
        <w:rPr>
          <w:rFonts w:ascii="Book Antiqua" w:hAnsi="Book Antiqua"/>
          <w:sz w:val="24"/>
          <w:szCs w:val="24"/>
        </w:rPr>
        <w:t xml:space="preserve">cellular proliferating and migration </w:t>
      </w:r>
      <w:r w:rsidR="008C6554" w:rsidRPr="00022F59">
        <w:rPr>
          <w:rFonts w:ascii="Book Antiqua" w:hAnsi="Book Antiqua"/>
          <w:sz w:val="24"/>
          <w:szCs w:val="24"/>
        </w:rPr>
        <w:lastRenderedPageBreak/>
        <w:t>in vitro, probably by repression of</w:t>
      </w:r>
      <w:r w:rsidRPr="00022F59">
        <w:rPr>
          <w:rFonts w:ascii="Book Antiqua" w:hAnsi="Book Antiqua" w:cs="Tahoma"/>
          <w:kern w:val="0"/>
          <w:sz w:val="24"/>
          <w:szCs w:val="24"/>
        </w:rPr>
        <w:t xml:space="preserve"> the </w:t>
      </w:r>
      <w:proofErr w:type="spellStart"/>
      <w:r w:rsidRPr="00022F59">
        <w:rPr>
          <w:rFonts w:ascii="Book Antiqua" w:hAnsi="Book Antiqua" w:cs="Tahoma"/>
          <w:kern w:val="0"/>
          <w:sz w:val="24"/>
          <w:szCs w:val="24"/>
        </w:rPr>
        <w:t>Wnt</w:t>
      </w:r>
      <w:proofErr w:type="spellEnd"/>
      <w:r w:rsidRPr="00022F59">
        <w:rPr>
          <w:rFonts w:ascii="Book Antiqua" w:hAnsi="Book Antiqua" w:cs="Tahoma"/>
          <w:kern w:val="0"/>
          <w:sz w:val="24"/>
          <w:szCs w:val="24"/>
        </w:rPr>
        <w:t xml:space="preserve">/beta-catenin </w:t>
      </w:r>
      <w:proofErr w:type="gramStart"/>
      <w:r w:rsidRPr="00022F59">
        <w:rPr>
          <w:rFonts w:ascii="Book Antiqua" w:hAnsi="Book Antiqua" w:cs="Tahoma"/>
          <w:kern w:val="0"/>
          <w:sz w:val="24"/>
          <w:szCs w:val="24"/>
        </w:rPr>
        <w:t>pathway</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2</w:t>
      </w:r>
      <w:r w:rsidR="00D23ED8" w:rsidRPr="00022F59">
        <w:rPr>
          <w:rFonts w:ascii="Book Antiqua" w:hAnsi="Book Antiqua" w:cs="Tahoma"/>
          <w:kern w:val="0"/>
          <w:sz w:val="24"/>
          <w:szCs w:val="24"/>
          <w:vertAlign w:val="superscript"/>
        </w:rPr>
        <w:t>7</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Glyceraldehyde-3-phosphate dehydrogenase (GAPDH) may also play an important role in HCC glycolysis. GAPDH used to be regarded as a stably expressed gene and </w:t>
      </w:r>
      <w:r w:rsidRPr="00022F59">
        <w:rPr>
          <w:rFonts w:ascii="Book Antiqua" w:hAnsi="Book Antiqua" w:cs="Tahoma"/>
          <w:noProof/>
          <w:kern w:val="0"/>
          <w:sz w:val="24"/>
          <w:szCs w:val="24"/>
        </w:rPr>
        <w:t>was commonly used</w:t>
      </w:r>
      <w:r w:rsidRPr="00022F59">
        <w:rPr>
          <w:rFonts w:ascii="Book Antiqua" w:hAnsi="Book Antiqua" w:cs="Tahoma"/>
          <w:kern w:val="0"/>
          <w:sz w:val="24"/>
          <w:szCs w:val="24"/>
        </w:rPr>
        <w:t xml:space="preserve"> as a reference gene in the past. Recent studies have reported the aberrant expression of GAPDH in malignancies and raised the concern that it may </w:t>
      </w:r>
      <w:r w:rsidR="007B3614" w:rsidRPr="00022F59">
        <w:rPr>
          <w:rFonts w:ascii="Book Antiqua" w:hAnsi="Book Antiqua" w:cs="Tahoma"/>
          <w:kern w:val="0"/>
          <w:sz w:val="24"/>
          <w:szCs w:val="24"/>
        </w:rPr>
        <w:t xml:space="preserve">play a role in tumor </w:t>
      </w:r>
      <w:proofErr w:type="gramStart"/>
      <w:r w:rsidR="007B3614" w:rsidRPr="00022F59">
        <w:rPr>
          <w:rFonts w:ascii="Book Antiqua" w:hAnsi="Book Antiqua" w:cs="Tahoma"/>
          <w:kern w:val="0"/>
          <w:sz w:val="24"/>
          <w:szCs w:val="24"/>
        </w:rPr>
        <w:t>glycolysis</w:t>
      </w:r>
      <w:r w:rsidRPr="00022F59">
        <w:rPr>
          <w:rFonts w:ascii="Book Antiqua" w:hAnsi="Book Antiqua" w:cs="Tahoma"/>
          <w:kern w:val="0"/>
          <w:sz w:val="24"/>
          <w:szCs w:val="24"/>
          <w:vertAlign w:val="superscript"/>
        </w:rPr>
        <w:t>[</w:t>
      </w:r>
      <w:proofErr w:type="gramEnd"/>
      <w:r w:rsidR="00D23ED8" w:rsidRPr="00022F59">
        <w:rPr>
          <w:rFonts w:ascii="Book Antiqua" w:hAnsi="Book Antiqua" w:cs="Tahoma"/>
          <w:kern w:val="0"/>
          <w:sz w:val="24"/>
          <w:szCs w:val="24"/>
          <w:vertAlign w:val="superscript"/>
        </w:rPr>
        <w:t>28</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w:t>
      </w:r>
      <w:r w:rsidRPr="00022F59">
        <w:rPr>
          <w:rFonts w:ascii="Book Antiqua" w:hAnsi="Book Antiqua" w:cs="Tahoma"/>
          <w:noProof/>
          <w:kern w:val="0"/>
          <w:sz w:val="24"/>
          <w:szCs w:val="24"/>
        </w:rPr>
        <w:t>Gong</w:t>
      </w:r>
      <w:r w:rsidR="007B3614" w:rsidRPr="00022F59">
        <w:rPr>
          <w:rFonts w:ascii="Book Antiqua" w:hAnsi="Book Antiqua" w:cs="Tahoma" w:hint="eastAsia"/>
          <w:noProof/>
          <w:kern w:val="0"/>
          <w:sz w:val="24"/>
          <w:szCs w:val="24"/>
        </w:rPr>
        <w:t xml:space="preserve"> </w:t>
      </w:r>
      <w:r w:rsidR="007B3614" w:rsidRPr="00022F59">
        <w:rPr>
          <w:rFonts w:ascii="Book Antiqua" w:hAnsi="Book Antiqua" w:cs="Tahoma"/>
          <w:i/>
          <w:kern w:val="0"/>
          <w:sz w:val="24"/>
          <w:szCs w:val="24"/>
        </w:rPr>
        <w:t xml:space="preserve">et </w:t>
      </w:r>
      <w:proofErr w:type="gramStart"/>
      <w:r w:rsidR="007B3614" w:rsidRPr="00022F59">
        <w:rPr>
          <w:rFonts w:ascii="Book Antiqua" w:hAnsi="Book Antiqua" w:cs="Tahoma"/>
          <w:i/>
          <w:kern w:val="0"/>
          <w:sz w:val="24"/>
          <w:szCs w:val="24"/>
        </w:rPr>
        <w:t>al</w:t>
      </w:r>
      <w:r w:rsidRPr="00022F59">
        <w:rPr>
          <w:rFonts w:ascii="Book Antiqua" w:hAnsi="Book Antiqua" w:cs="Tahoma"/>
          <w:kern w:val="0"/>
          <w:sz w:val="24"/>
          <w:szCs w:val="24"/>
          <w:vertAlign w:val="superscript"/>
        </w:rPr>
        <w:t>[</w:t>
      </w:r>
      <w:proofErr w:type="gramEnd"/>
      <w:r w:rsidR="00D23ED8" w:rsidRPr="00022F59">
        <w:rPr>
          <w:rFonts w:ascii="Book Antiqua" w:hAnsi="Book Antiqua" w:cs="Tahoma"/>
          <w:kern w:val="0"/>
          <w:sz w:val="24"/>
          <w:szCs w:val="24"/>
          <w:vertAlign w:val="superscript"/>
        </w:rPr>
        <w:t>29</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showed that increased expression of GAPDH promoted glycolysis and tumor progression in HCC. Moreover, GAPDH was able to affect glycolysis </w:t>
      </w:r>
      <w:r w:rsidRPr="003E1E9D">
        <w:rPr>
          <w:rFonts w:ascii="Book Antiqua" w:hAnsi="Book Antiqua" w:cs="Tahoma"/>
          <w:i/>
          <w:kern w:val="0"/>
          <w:sz w:val="24"/>
          <w:szCs w:val="24"/>
        </w:rPr>
        <w:t>via</w:t>
      </w:r>
      <w:r w:rsidRPr="00022F59">
        <w:rPr>
          <w:rFonts w:ascii="Book Antiqua" w:hAnsi="Book Antiqua" w:cs="Tahoma"/>
          <w:kern w:val="0"/>
          <w:sz w:val="24"/>
          <w:szCs w:val="24"/>
        </w:rPr>
        <w:t xml:space="preserve"> regulating metabolism-related pathways such as the mammalian target of </w:t>
      </w:r>
      <w:proofErr w:type="spellStart"/>
      <w:r w:rsidRPr="00022F59">
        <w:rPr>
          <w:rFonts w:ascii="Book Antiqua" w:hAnsi="Book Antiqua" w:cs="Tahoma"/>
          <w:kern w:val="0"/>
          <w:sz w:val="24"/>
          <w:szCs w:val="24"/>
        </w:rPr>
        <w:t>rapamycin</w:t>
      </w:r>
      <w:proofErr w:type="spellEnd"/>
      <w:r w:rsidRPr="00022F59">
        <w:rPr>
          <w:rFonts w:ascii="Book Antiqua" w:hAnsi="Book Antiqua" w:cs="Tahoma"/>
          <w:kern w:val="0"/>
          <w:sz w:val="24"/>
          <w:szCs w:val="24"/>
        </w:rPr>
        <w:t xml:space="preserve"> (</w:t>
      </w:r>
      <w:proofErr w:type="spellStart"/>
      <w:r w:rsidRPr="00022F59">
        <w:rPr>
          <w:rFonts w:ascii="Book Antiqua" w:hAnsi="Book Antiqua" w:cs="Tahoma"/>
          <w:kern w:val="0"/>
          <w:sz w:val="24"/>
          <w:szCs w:val="24"/>
        </w:rPr>
        <w:t>mTOR</w:t>
      </w:r>
      <w:proofErr w:type="spellEnd"/>
      <w:r w:rsidRPr="00022F59">
        <w:rPr>
          <w:rFonts w:ascii="Book Antiqua" w:hAnsi="Book Antiqua" w:cs="Tahoma"/>
          <w:kern w:val="0"/>
          <w:sz w:val="24"/>
          <w:szCs w:val="24"/>
        </w:rPr>
        <w:t>)-complex1 (mTOR-C1) signal</w:t>
      </w:r>
      <w:r w:rsidR="007B3614" w:rsidRPr="00022F59">
        <w:rPr>
          <w:rFonts w:ascii="Book Antiqua" w:hAnsi="Book Antiqua" w:cs="Tahoma"/>
          <w:kern w:val="0"/>
          <w:sz w:val="24"/>
          <w:szCs w:val="24"/>
        </w:rPr>
        <w:t xml:space="preserve">ing </w:t>
      </w:r>
      <w:proofErr w:type="gramStart"/>
      <w:r w:rsidR="007B3614" w:rsidRPr="00022F59">
        <w:rPr>
          <w:rFonts w:ascii="Book Antiqua" w:hAnsi="Book Antiqua" w:cs="Tahoma"/>
          <w:kern w:val="0"/>
          <w:sz w:val="24"/>
          <w:szCs w:val="24"/>
        </w:rPr>
        <w:t>pathway</w:t>
      </w:r>
      <w:r w:rsidRPr="00022F59">
        <w:rPr>
          <w:rFonts w:ascii="Book Antiqua" w:hAnsi="Book Antiqua" w:cs="Tahoma"/>
          <w:kern w:val="0"/>
          <w:sz w:val="24"/>
          <w:szCs w:val="24"/>
          <w:vertAlign w:val="superscript"/>
        </w:rPr>
        <w:t>[</w:t>
      </w:r>
      <w:proofErr w:type="gramEnd"/>
      <w:r w:rsidR="00F14BC4" w:rsidRPr="00022F59">
        <w:rPr>
          <w:rFonts w:ascii="Book Antiqua" w:hAnsi="Book Antiqua" w:cs="Tahoma"/>
          <w:kern w:val="0"/>
          <w:sz w:val="24"/>
          <w:szCs w:val="24"/>
          <w:vertAlign w:val="superscript"/>
        </w:rPr>
        <w:t>30</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P</w:t>
      </w:r>
      <w:bookmarkStart w:id="33" w:name="OLE_LINK6"/>
      <w:bookmarkStart w:id="34" w:name="OLE_LINK7"/>
      <w:r w:rsidRPr="00022F59">
        <w:rPr>
          <w:rFonts w:ascii="Book Antiqua" w:hAnsi="Book Antiqua" w:cs="Tahoma"/>
          <w:kern w:val="0"/>
          <w:sz w:val="24"/>
          <w:szCs w:val="24"/>
        </w:rPr>
        <w:t xml:space="preserve">yruvate </w:t>
      </w:r>
      <w:r w:rsidRPr="00022F59">
        <w:rPr>
          <w:rFonts w:ascii="Book Antiqua" w:hAnsi="Book Antiqua" w:cs="Tahoma"/>
          <w:noProof/>
          <w:kern w:val="0"/>
          <w:sz w:val="24"/>
          <w:szCs w:val="24"/>
        </w:rPr>
        <w:t>kinases</w:t>
      </w:r>
      <w:bookmarkEnd w:id="33"/>
      <w:bookmarkEnd w:id="34"/>
      <w:r w:rsidRPr="00022F59">
        <w:rPr>
          <w:rFonts w:ascii="Book Antiqua" w:hAnsi="Book Antiqua" w:cs="Tahoma"/>
          <w:kern w:val="0"/>
          <w:sz w:val="24"/>
          <w:szCs w:val="24"/>
        </w:rPr>
        <w:t xml:space="preserve"> (PKs) catalyze the last step of glycolysis to produce ATP and pyruvate, which regulates the influx of the glycolysis pathway together with HK and phosphofructokinase-1 (PFK-1). PKs contain </w:t>
      </w:r>
      <w:r w:rsidRPr="00022F59">
        <w:rPr>
          <w:rFonts w:ascii="Book Antiqua" w:hAnsi="Book Antiqua" w:cs="Tahoma"/>
          <w:noProof/>
          <w:kern w:val="0"/>
          <w:sz w:val="24"/>
          <w:szCs w:val="24"/>
        </w:rPr>
        <w:t>4</w:t>
      </w:r>
      <w:r w:rsidRPr="00022F59">
        <w:rPr>
          <w:rFonts w:ascii="Book Antiqua" w:hAnsi="Book Antiqua" w:cs="Tahoma"/>
          <w:kern w:val="0"/>
          <w:sz w:val="24"/>
          <w:szCs w:val="24"/>
        </w:rPr>
        <w:t xml:space="preserve"> isoforms (PKL, PKR, </w:t>
      </w:r>
      <w:r w:rsidRPr="00022F59">
        <w:rPr>
          <w:rFonts w:ascii="Book Antiqua" w:hAnsi="Book Antiqua" w:cs="Tahoma"/>
          <w:noProof/>
          <w:kern w:val="0"/>
          <w:sz w:val="24"/>
          <w:szCs w:val="24"/>
        </w:rPr>
        <w:t>PKM1</w:t>
      </w:r>
      <w:r w:rsidRPr="00022F59">
        <w:rPr>
          <w:rFonts w:ascii="Book Antiqua" w:hAnsi="Book Antiqua" w:cs="Tahoma"/>
          <w:kern w:val="0"/>
          <w:sz w:val="24"/>
          <w:szCs w:val="24"/>
        </w:rPr>
        <w:t xml:space="preserve"> and PKM2) that </w:t>
      </w:r>
      <w:r w:rsidRPr="00022F59">
        <w:rPr>
          <w:rFonts w:ascii="Book Antiqua" w:hAnsi="Book Antiqua" w:cs="Tahoma"/>
          <w:noProof/>
          <w:kern w:val="0"/>
          <w:sz w:val="24"/>
          <w:szCs w:val="24"/>
        </w:rPr>
        <w:t>are encoded</w:t>
      </w:r>
      <w:r w:rsidRPr="00022F59">
        <w:rPr>
          <w:rFonts w:ascii="Book Antiqua" w:hAnsi="Book Antiqua" w:cs="Tahoma"/>
          <w:kern w:val="0"/>
          <w:sz w:val="24"/>
          <w:szCs w:val="24"/>
        </w:rPr>
        <w:t xml:space="preserve"> by the PKL and PKM genes. PKL and PKR are mainly expressed in liver cells and erythrocytes, respectively, whereas PKM1 </w:t>
      </w:r>
      <w:r w:rsidRPr="00022F59">
        <w:rPr>
          <w:rFonts w:ascii="Book Antiqua" w:hAnsi="Book Antiqua" w:cs="Tahoma"/>
          <w:noProof/>
          <w:kern w:val="0"/>
          <w:sz w:val="24"/>
          <w:szCs w:val="24"/>
        </w:rPr>
        <w:t>is constitutively expressed</w:t>
      </w:r>
      <w:r w:rsidRPr="00022F59">
        <w:rPr>
          <w:rFonts w:ascii="Book Antiqua" w:hAnsi="Book Antiqua" w:cs="Tahoma"/>
          <w:kern w:val="0"/>
          <w:sz w:val="24"/>
          <w:szCs w:val="24"/>
        </w:rPr>
        <w:t xml:space="preserve"> in normal cells. The over-expression of PKM2 </w:t>
      </w:r>
      <w:r w:rsidRPr="00022F59">
        <w:rPr>
          <w:rFonts w:ascii="Book Antiqua" w:hAnsi="Book Antiqua" w:cs="Tahoma"/>
          <w:noProof/>
          <w:kern w:val="0"/>
          <w:sz w:val="24"/>
          <w:szCs w:val="24"/>
        </w:rPr>
        <w:t>was frequently observed</w:t>
      </w:r>
      <w:r w:rsidRPr="00022F59">
        <w:rPr>
          <w:rFonts w:ascii="Book Antiqua" w:hAnsi="Book Antiqua" w:cs="Tahoma"/>
          <w:kern w:val="0"/>
          <w:sz w:val="24"/>
          <w:szCs w:val="24"/>
        </w:rPr>
        <w:t xml:space="preserve"> in </w:t>
      </w:r>
      <w:r w:rsidRPr="00022F59">
        <w:rPr>
          <w:rFonts w:ascii="Book Antiqua" w:hAnsi="Book Antiqua" w:cs="Tahoma"/>
          <w:noProof/>
          <w:kern w:val="0"/>
          <w:sz w:val="24"/>
          <w:szCs w:val="24"/>
        </w:rPr>
        <w:t>malignances</w:t>
      </w:r>
      <w:r w:rsidRPr="00022F59">
        <w:rPr>
          <w:rFonts w:ascii="Book Antiqua" w:hAnsi="Book Antiqua" w:cs="Tahoma"/>
          <w:kern w:val="0"/>
          <w:sz w:val="24"/>
          <w:szCs w:val="24"/>
        </w:rPr>
        <w:t xml:space="preserve"> and</w:t>
      </w:r>
      <w:r w:rsidR="007B3614" w:rsidRPr="00022F59">
        <w:rPr>
          <w:rFonts w:ascii="Book Antiqua" w:hAnsi="Book Antiqua" w:cs="Tahoma"/>
          <w:kern w:val="0"/>
          <w:sz w:val="24"/>
          <w:szCs w:val="24"/>
        </w:rPr>
        <w:t xml:space="preserve"> predicts worse </w:t>
      </w:r>
      <w:proofErr w:type="gramStart"/>
      <w:r w:rsidR="007B3614" w:rsidRPr="00022F59">
        <w:rPr>
          <w:rFonts w:ascii="Book Antiqua" w:hAnsi="Book Antiqua" w:cs="Tahoma"/>
          <w:kern w:val="0"/>
          <w:sz w:val="24"/>
          <w:szCs w:val="24"/>
        </w:rPr>
        <w:t>prognosis</w:t>
      </w:r>
      <w:r w:rsidRPr="00022F59">
        <w:rPr>
          <w:rFonts w:ascii="Book Antiqua" w:hAnsi="Book Antiqua" w:cs="Tahoma"/>
          <w:kern w:val="0"/>
          <w:sz w:val="24"/>
          <w:szCs w:val="24"/>
          <w:vertAlign w:val="superscript"/>
        </w:rPr>
        <w:t>[</w:t>
      </w:r>
      <w:proofErr w:type="gramEnd"/>
      <w:r w:rsidR="001F17F8" w:rsidRPr="00022F59">
        <w:rPr>
          <w:rFonts w:ascii="Book Antiqua" w:hAnsi="Book Antiqua" w:cs="Tahoma"/>
          <w:kern w:val="0"/>
          <w:sz w:val="24"/>
          <w:szCs w:val="24"/>
          <w:vertAlign w:val="superscript"/>
        </w:rPr>
        <w:t>31</w:t>
      </w:r>
      <w:r w:rsidR="007B3614" w:rsidRPr="00022F59">
        <w:rPr>
          <w:rFonts w:ascii="Book Antiqua" w:hAnsi="Book Antiqua" w:cs="Tahoma"/>
          <w:kern w:val="0"/>
          <w:sz w:val="24"/>
          <w:szCs w:val="24"/>
          <w:vertAlign w:val="superscript"/>
        </w:rPr>
        <w:t>,</w:t>
      </w:r>
      <w:r w:rsidRPr="00022F59">
        <w:rPr>
          <w:rFonts w:ascii="Book Antiqua" w:hAnsi="Book Antiqua" w:cs="Tahoma"/>
          <w:kern w:val="0"/>
          <w:sz w:val="24"/>
          <w:szCs w:val="24"/>
          <w:vertAlign w:val="superscript"/>
        </w:rPr>
        <w:t>3</w:t>
      </w:r>
      <w:r w:rsidR="001F17F8" w:rsidRPr="00022F59">
        <w:rPr>
          <w:rFonts w:ascii="Book Antiqua" w:hAnsi="Book Antiqua" w:cs="Tahoma"/>
          <w:kern w:val="0"/>
          <w:sz w:val="24"/>
          <w:szCs w:val="24"/>
          <w:vertAlign w:val="superscript"/>
        </w:rPr>
        <w:t>2</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A </w:t>
      </w:r>
      <w:r w:rsidRPr="00022F59">
        <w:rPr>
          <w:rFonts w:ascii="Book Antiqua" w:hAnsi="Book Antiqua" w:cs="Tahoma"/>
          <w:sz w:val="24"/>
          <w:szCs w:val="24"/>
        </w:rPr>
        <w:t>recent study demonstrated that the expression of PKM2 is up-regulated in HCC and is a predi</w:t>
      </w:r>
      <w:r w:rsidR="007B3614" w:rsidRPr="00022F59">
        <w:rPr>
          <w:rFonts w:ascii="Book Antiqua" w:hAnsi="Book Antiqua" w:cs="Tahoma"/>
          <w:sz w:val="24"/>
          <w:szCs w:val="24"/>
        </w:rPr>
        <w:t xml:space="preserve">ctor of survival and </w:t>
      </w:r>
      <w:proofErr w:type="gramStart"/>
      <w:r w:rsidR="007B3614" w:rsidRPr="00022F59">
        <w:rPr>
          <w:rFonts w:ascii="Book Antiqua" w:hAnsi="Book Antiqua" w:cs="Tahoma"/>
          <w:sz w:val="24"/>
          <w:szCs w:val="24"/>
        </w:rPr>
        <w:t>recurrence</w:t>
      </w:r>
      <w:r w:rsidRPr="00022F59">
        <w:rPr>
          <w:rFonts w:ascii="Book Antiqua" w:hAnsi="Book Antiqua" w:cs="Tahoma"/>
          <w:sz w:val="24"/>
          <w:szCs w:val="24"/>
          <w:vertAlign w:val="superscript"/>
        </w:rPr>
        <w:t>[</w:t>
      </w:r>
      <w:proofErr w:type="gramEnd"/>
      <w:r w:rsidRPr="00022F59">
        <w:rPr>
          <w:rFonts w:ascii="Book Antiqua" w:hAnsi="Book Antiqua" w:cs="Tahoma"/>
          <w:sz w:val="24"/>
          <w:szCs w:val="24"/>
          <w:vertAlign w:val="superscript"/>
        </w:rPr>
        <w:t>3</w:t>
      </w:r>
      <w:r w:rsidR="000E7798" w:rsidRPr="00022F59">
        <w:rPr>
          <w:rFonts w:ascii="Book Antiqua" w:hAnsi="Book Antiqua" w:cs="Tahoma"/>
          <w:sz w:val="24"/>
          <w:szCs w:val="24"/>
          <w:vertAlign w:val="superscript"/>
        </w:rPr>
        <w:t>3</w:t>
      </w:r>
      <w:r w:rsidRPr="00022F59">
        <w:rPr>
          <w:rFonts w:ascii="Book Antiqua" w:hAnsi="Book Antiqua" w:cs="Tahoma"/>
          <w:sz w:val="24"/>
          <w:szCs w:val="24"/>
          <w:vertAlign w:val="superscript"/>
        </w:rPr>
        <w:t>]</w:t>
      </w:r>
      <w:r w:rsidRPr="00022F59">
        <w:rPr>
          <w:rFonts w:ascii="Book Antiqua" w:hAnsi="Book Antiqua" w:cs="Tahoma"/>
          <w:sz w:val="24"/>
          <w:szCs w:val="24"/>
        </w:rPr>
        <w:t xml:space="preserve">. </w:t>
      </w:r>
      <w:r w:rsidRPr="00022F59">
        <w:rPr>
          <w:rFonts w:ascii="Book Antiqua" w:hAnsi="Book Antiqua" w:cs="Tahoma"/>
          <w:noProof/>
          <w:sz w:val="24"/>
          <w:szCs w:val="24"/>
        </w:rPr>
        <w:t>Dong</w:t>
      </w:r>
      <w:r w:rsidR="007B3614" w:rsidRPr="00022F59">
        <w:rPr>
          <w:rFonts w:ascii="Book Antiqua" w:hAnsi="Book Antiqua" w:cs="Tahoma" w:hint="eastAsia"/>
          <w:noProof/>
          <w:sz w:val="24"/>
          <w:szCs w:val="24"/>
        </w:rPr>
        <w:t xml:space="preserve"> </w:t>
      </w:r>
      <w:r w:rsidR="007B3614" w:rsidRPr="00022F59">
        <w:rPr>
          <w:rFonts w:ascii="Book Antiqua" w:hAnsi="Book Antiqua" w:cs="Tahoma"/>
          <w:i/>
          <w:kern w:val="0"/>
          <w:sz w:val="24"/>
          <w:szCs w:val="24"/>
        </w:rPr>
        <w:t xml:space="preserve">et </w:t>
      </w:r>
      <w:proofErr w:type="gramStart"/>
      <w:r w:rsidR="007B3614" w:rsidRPr="00022F59">
        <w:rPr>
          <w:rFonts w:ascii="Book Antiqua" w:hAnsi="Book Antiqua" w:cs="Tahoma"/>
          <w:i/>
          <w:kern w:val="0"/>
          <w:sz w:val="24"/>
          <w:szCs w:val="24"/>
        </w:rPr>
        <w:t>al</w:t>
      </w:r>
      <w:r w:rsidRPr="00022F59">
        <w:rPr>
          <w:rFonts w:ascii="Book Antiqua" w:hAnsi="Book Antiqua" w:cs="Tahoma"/>
          <w:sz w:val="24"/>
          <w:szCs w:val="24"/>
          <w:vertAlign w:val="superscript"/>
        </w:rPr>
        <w:t>[</w:t>
      </w:r>
      <w:proofErr w:type="gramEnd"/>
      <w:r w:rsidRPr="00022F59">
        <w:rPr>
          <w:rFonts w:ascii="Book Antiqua" w:hAnsi="Book Antiqua" w:cs="Tahoma"/>
          <w:sz w:val="24"/>
          <w:szCs w:val="24"/>
          <w:vertAlign w:val="superscript"/>
        </w:rPr>
        <w:t>3</w:t>
      </w:r>
      <w:r w:rsidR="004D4A3F" w:rsidRPr="00022F59">
        <w:rPr>
          <w:rFonts w:ascii="Book Antiqua" w:hAnsi="Book Antiqua" w:cs="Tahoma"/>
          <w:sz w:val="24"/>
          <w:szCs w:val="24"/>
          <w:vertAlign w:val="superscript"/>
        </w:rPr>
        <w:t>4</w:t>
      </w:r>
      <w:r w:rsidRPr="00022F59">
        <w:rPr>
          <w:rFonts w:ascii="Book Antiqua" w:hAnsi="Book Antiqua" w:cs="Tahoma"/>
          <w:sz w:val="24"/>
          <w:szCs w:val="24"/>
          <w:vertAlign w:val="superscript"/>
        </w:rPr>
        <w:t>]</w:t>
      </w:r>
      <w:r w:rsidRPr="00022F59">
        <w:rPr>
          <w:rFonts w:ascii="Book Antiqua" w:hAnsi="Book Antiqua" w:cs="Tahoma"/>
          <w:sz w:val="24"/>
          <w:szCs w:val="24"/>
        </w:rPr>
        <w:t xml:space="preserve"> revealed the oncogenic role of PKM2 in HCC proliferation by its regulation of the expression of HIF-1</w:t>
      </w:r>
      <w:bookmarkStart w:id="35" w:name="OLE_LINK8"/>
      <w:bookmarkStart w:id="36" w:name="OLE_LINK9"/>
      <w:r w:rsidRPr="00022F59">
        <w:rPr>
          <w:rFonts w:ascii="Book Antiqua" w:eastAsia="Arial Unicode MS" w:hAnsi="Book Antiqua" w:cs="Lucida Grande"/>
          <w:sz w:val="24"/>
          <w:szCs w:val="24"/>
        </w:rPr>
        <w:t>α</w:t>
      </w:r>
      <w:bookmarkEnd w:id="35"/>
      <w:bookmarkEnd w:id="36"/>
      <w:r w:rsidRPr="00022F59">
        <w:rPr>
          <w:rFonts w:ascii="Book Antiqua" w:hAnsi="Book Antiqua" w:cs="Tahoma"/>
          <w:sz w:val="24"/>
          <w:szCs w:val="24"/>
        </w:rPr>
        <w:t xml:space="preserve"> and </w:t>
      </w:r>
      <w:proofErr w:type="spellStart"/>
      <w:r w:rsidRPr="00022F59">
        <w:rPr>
          <w:rFonts w:ascii="Book Antiqua" w:hAnsi="Book Antiqua" w:cs="Tahoma"/>
          <w:sz w:val="24"/>
          <w:szCs w:val="24"/>
        </w:rPr>
        <w:t>Bcl-xL</w:t>
      </w:r>
      <w:proofErr w:type="spellEnd"/>
      <w:r w:rsidRPr="00022F59">
        <w:rPr>
          <w:rFonts w:ascii="Book Antiqua" w:hAnsi="Book Antiqua" w:cs="Tahoma"/>
          <w:sz w:val="24"/>
          <w:szCs w:val="24"/>
        </w:rPr>
        <w:t xml:space="preserve">. Another study further observed that PKM2 effects on cell growth depend on a glucose rather than </w:t>
      </w:r>
      <w:proofErr w:type="spellStart"/>
      <w:r w:rsidRPr="00022F59">
        <w:rPr>
          <w:rFonts w:ascii="Book Antiqua" w:hAnsi="Book Antiqua" w:cs="Tahoma"/>
          <w:sz w:val="24"/>
          <w:szCs w:val="24"/>
        </w:rPr>
        <w:t>glutaminolysis</w:t>
      </w:r>
      <w:proofErr w:type="spellEnd"/>
      <w:r w:rsidRPr="00022F59">
        <w:rPr>
          <w:rFonts w:ascii="Book Antiqua" w:hAnsi="Book Antiqua" w:cs="Tahoma"/>
          <w:sz w:val="24"/>
          <w:szCs w:val="24"/>
        </w:rPr>
        <w:t xml:space="preserve"> pathways by using PKM2 knockdown-sensitive HCC cells. Additionally, the switching from PKL to PKM2 was reported </w:t>
      </w:r>
      <w:r w:rsidRPr="00022F59">
        <w:rPr>
          <w:rFonts w:ascii="Book Antiqua" w:hAnsi="Book Antiqua" w:cs="AdvP7627"/>
          <w:kern w:val="0"/>
          <w:sz w:val="24"/>
          <w:szCs w:val="24"/>
        </w:rPr>
        <w:t xml:space="preserve">to promote the rate of glucose uptake and </w:t>
      </w:r>
      <w:r w:rsidRPr="00022F59">
        <w:rPr>
          <w:rFonts w:ascii="Book Antiqua" w:hAnsi="Book Antiqua" w:cs="AdvP7627"/>
          <w:sz w:val="24"/>
          <w:szCs w:val="24"/>
        </w:rPr>
        <w:t>increase</w:t>
      </w:r>
      <w:r w:rsidRPr="00022F59">
        <w:rPr>
          <w:rFonts w:ascii="Book Antiqua" w:hAnsi="Book Antiqua" w:cs="AdvP7627"/>
          <w:kern w:val="0"/>
          <w:sz w:val="24"/>
          <w:szCs w:val="24"/>
        </w:rPr>
        <w:t xml:space="preserve"> the oxidative</w:t>
      </w:r>
      <w:r w:rsidR="007B3614" w:rsidRPr="00022F59">
        <w:rPr>
          <w:rFonts w:ascii="Book Antiqua" w:hAnsi="Book Antiqua" w:cs="AdvP7627"/>
          <w:kern w:val="0"/>
          <w:sz w:val="24"/>
          <w:szCs w:val="24"/>
        </w:rPr>
        <w:t xml:space="preserve"> stress in </w:t>
      </w:r>
      <w:proofErr w:type="spellStart"/>
      <w:proofErr w:type="gramStart"/>
      <w:r w:rsidR="007B3614" w:rsidRPr="00022F59">
        <w:rPr>
          <w:rFonts w:ascii="Book Antiqua" w:hAnsi="Book Antiqua" w:cs="AdvP7627"/>
          <w:kern w:val="0"/>
          <w:sz w:val="24"/>
          <w:szCs w:val="24"/>
        </w:rPr>
        <w:t>hepatocarcinogenesis</w:t>
      </w:r>
      <w:proofErr w:type="spellEnd"/>
      <w:r w:rsidRPr="00022F59">
        <w:rPr>
          <w:rFonts w:ascii="Book Antiqua" w:hAnsi="Book Antiqua" w:cs="AdvP7627"/>
          <w:kern w:val="0"/>
          <w:sz w:val="24"/>
          <w:szCs w:val="24"/>
          <w:vertAlign w:val="superscript"/>
        </w:rPr>
        <w:t>[</w:t>
      </w:r>
      <w:proofErr w:type="gramEnd"/>
      <w:r w:rsidRPr="00022F59">
        <w:rPr>
          <w:rFonts w:ascii="Book Antiqua" w:hAnsi="Book Antiqua" w:cs="AdvP7627"/>
          <w:kern w:val="0"/>
          <w:sz w:val="24"/>
          <w:szCs w:val="24"/>
          <w:vertAlign w:val="superscript"/>
        </w:rPr>
        <w:t>3</w:t>
      </w:r>
      <w:r w:rsidR="00F030FB" w:rsidRPr="00022F59">
        <w:rPr>
          <w:rFonts w:ascii="Book Antiqua" w:hAnsi="Book Antiqua" w:cs="AdvP7627"/>
          <w:kern w:val="0"/>
          <w:sz w:val="24"/>
          <w:szCs w:val="24"/>
          <w:vertAlign w:val="superscript"/>
        </w:rPr>
        <w:t>5</w:t>
      </w:r>
      <w:r w:rsidRPr="00022F59">
        <w:rPr>
          <w:rFonts w:ascii="Book Antiqua" w:hAnsi="Book Antiqua" w:cs="AdvP7627"/>
          <w:kern w:val="0"/>
          <w:sz w:val="24"/>
          <w:szCs w:val="24"/>
          <w:vertAlign w:val="superscript"/>
        </w:rPr>
        <w:t>]</w:t>
      </w:r>
      <w:r w:rsidRPr="00022F59">
        <w:rPr>
          <w:rFonts w:ascii="Book Antiqua" w:hAnsi="Book Antiqua" w:cs="AdvP7627"/>
          <w:kern w:val="0"/>
          <w:sz w:val="24"/>
          <w:szCs w:val="24"/>
        </w:rPr>
        <w:t xml:space="preserve">. Lactate dehydrogenase (LDH) catalyzes the conversion of pyruvate to lactate. Up-regulation of the LDHA subunit in cancers has </w:t>
      </w:r>
      <w:r w:rsidRPr="00022F59">
        <w:rPr>
          <w:rFonts w:ascii="Book Antiqua" w:hAnsi="Book Antiqua" w:cs="AdvP7627"/>
          <w:noProof/>
          <w:kern w:val="0"/>
          <w:sz w:val="24"/>
          <w:szCs w:val="24"/>
        </w:rPr>
        <w:t>been noticed</w:t>
      </w:r>
      <w:r w:rsidRPr="00022F59">
        <w:rPr>
          <w:rFonts w:ascii="Book Antiqua" w:hAnsi="Book Antiqua" w:cs="AdvP7627"/>
          <w:kern w:val="0"/>
          <w:sz w:val="24"/>
          <w:szCs w:val="24"/>
        </w:rPr>
        <w:t xml:space="preserve"> due to its role in promoting glycolysis and reducing the ox</w:t>
      </w:r>
      <w:r w:rsidR="007B3614" w:rsidRPr="00022F59">
        <w:rPr>
          <w:rFonts w:ascii="Book Antiqua" w:hAnsi="Book Antiqua" w:cs="AdvP7627"/>
          <w:kern w:val="0"/>
          <w:sz w:val="24"/>
          <w:szCs w:val="24"/>
        </w:rPr>
        <w:t xml:space="preserve">ygen dependency of cancer </w:t>
      </w:r>
      <w:proofErr w:type="gramStart"/>
      <w:r w:rsidR="007B3614" w:rsidRPr="00022F59">
        <w:rPr>
          <w:rFonts w:ascii="Book Antiqua" w:hAnsi="Book Antiqua" w:cs="AdvP7627"/>
          <w:kern w:val="0"/>
          <w:sz w:val="24"/>
          <w:szCs w:val="24"/>
        </w:rPr>
        <w:t>cells</w:t>
      </w:r>
      <w:r w:rsidRPr="00022F59">
        <w:rPr>
          <w:rFonts w:ascii="Book Antiqua" w:hAnsi="Book Antiqua" w:cs="AdvP7627"/>
          <w:kern w:val="0"/>
          <w:sz w:val="24"/>
          <w:szCs w:val="24"/>
          <w:vertAlign w:val="superscript"/>
        </w:rPr>
        <w:t>[</w:t>
      </w:r>
      <w:proofErr w:type="gramEnd"/>
      <w:r w:rsidRPr="00022F59">
        <w:rPr>
          <w:rFonts w:ascii="Book Antiqua" w:hAnsi="Book Antiqua" w:cs="AdvP7627"/>
          <w:kern w:val="0"/>
          <w:sz w:val="24"/>
          <w:szCs w:val="24"/>
          <w:vertAlign w:val="superscript"/>
        </w:rPr>
        <w:t>3</w:t>
      </w:r>
      <w:r w:rsidR="007726D0" w:rsidRPr="00022F59">
        <w:rPr>
          <w:rFonts w:ascii="Book Antiqua" w:hAnsi="Book Antiqua" w:cs="AdvP7627"/>
          <w:kern w:val="0"/>
          <w:sz w:val="24"/>
          <w:szCs w:val="24"/>
          <w:vertAlign w:val="superscript"/>
        </w:rPr>
        <w:t>6</w:t>
      </w:r>
      <w:r w:rsidR="007B3614" w:rsidRPr="00022F59">
        <w:rPr>
          <w:rFonts w:ascii="Book Antiqua" w:hAnsi="Book Antiqua" w:cs="AdvP7627"/>
          <w:kern w:val="0"/>
          <w:sz w:val="24"/>
          <w:szCs w:val="24"/>
          <w:vertAlign w:val="superscript"/>
        </w:rPr>
        <w:t>,</w:t>
      </w:r>
      <w:r w:rsidRPr="00022F59">
        <w:rPr>
          <w:rFonts w:ascii="Book Antiqua" w:hAnsi="Book Antiqua" w:cs="AdvP7627"/>
          <w:kern w:val="0"/>
          <w:sz w:val="24"/>
          <w:szCs w:val="24"/>
          <w:vertAlign w:val="superscript"/>
        </w:rPr>
        <w:t>3</w:t>
      </w:r>
      <w:r w:rsidR="007726D0" w:rsidRPr="00022F59">
        <w:rPr>
          <w:rFonts w:ascii="Book Antiqua" w:hAnsi="Book Antiqua" w:cs="AdvP7627"/>
          <w:kern w:val="0"/>
          <w:sz w:val="24"/>
          <w:szCs w:val="24"/>
          <w:vertAlign w:val="superscript"/>
        </w:rPr>
        <w:t>7</w:t>
      </w:r>
      <w:r w:rsidRPr="00022F59">
        <w:rPr>
          <w:rFonts w:ascii="Book Antiqua" w:hAnsi="Book Antiqua" w:cs="AdvP7627"/>
          <w:kern w:val="0"/>
          <w:sz w:val="24"/>
          <w:szCs w:val="24"/>
          <w:vertAlign w:val="superscript"/>
        </w:rPr>
        <w:t>]</w:t>
      </w:r>
      <w:r w:rsidRPr="00022F59">
        <w:rPr>
          <w:rFonts w:ascii="Book Antiqua" w:hAnsi="Book Antiqua" w:cs="AdvP7627"/>
          <w:kern w:val="0"/>
          <w:sz w:val="24"/>
          <w:szCs w:val="24"/>
        </w:rPr>
        <w:t>. A recent study has indicated that LDHA is up-regulated in HCC cells and promo</w:t>
      </w:r>
      <w:r w:rsidR="007B3614" w:rsidRPr="00022F59">
        <w:rPr>
          <w:rFonts w:ascii="Book Antiqua" w:hAnsi="Book Antiqua" w:cs="AdvP7627"/>
          <w:kern w:val="0"/>
          <w:sz w:val="24"/>
          <w:szCs w:val="24"/>
        </w:rPr>
        <w:t xml:space="preserve">tes tumor growth and </w:t>
      </w:r>
      <w:proofErr w:type="gramStart"/>
      <w:r w:rsidR="007B3614" w:rsidRPr="00022F59">
        <w:rPr>
          <w:rFonts w:ascii="Book Antiqua" w:hAnsi="Book Antiqua" w:cs="AdvP7627"/>
          <w:kern w:val="0"/>
          <w:sz w:val="24"/>
          <w:szCs w:val="24"/>
        </w:rPr>
        <w:t>metastasis</w:t>
      </w:r>
      <w:r w:rsidRPr="00022F59">
        <w:rPr>
          <w:rFonts w:ascii="Book Antiqua" w:hAnsi="Book Antiqua" w:cs="AdvP7627"/>
          <w:kern w:val="0"/>
          <w:sz w:val="24"/>
          <w:szCs w:val="24"/>
          <w:vertAlign w:val="superscript"/>
        </w:rPr>
        <w:t>[</w:t>
      </w:r>
      <w:proofErr w:type="gramEnd"/>
      <w:r w:rsidR="00692E1A" w:rsidRPr="00022F59">
        <w:rPr>
          <w:rFonts w:ascii="Book Antiqua" w:hAnsi="Book Antiqua" w:cs="AdvP7627"/>
          <w:kern w:val="0"/>
          <w:sz w:val="24"/>
          <w:szCs w:val="24"/>
          <w:vertAlign w:val="superscript"/>
        </w:rPr>
        <w:t>38</w:t>
      </w:r>
      <w:r w:rsidRPr="00022F59">
        <w:rPr>
          <w:rFonts w:ascii="Book Antiqua" w:hAnsi="Book Antiqua" w:cs="AdvP7627"/>
          <w:kern w:val="0"/>
          <w:sz w:val="24"/>
          <w:szCs w:val="24"/>
          <w:vertAlign w:val="superscript"/>
        </w:rPr>
        <w:t>]</w:t>
      </w:r>
      <w:r w:rsidRPr="00022F59">
        <w:rPr>
          <w:rFonts w:ascii="Book Antiqua" w:hAnsi="Book Antiqua" w:cs="AdvP7627"/>
          <w:kern w:val="0"/>
          <w:sz w:val="24"/>
          <w:szCs w:val="24"/>
        </w:rPr>
        <w:t xml:space="preserve">. </w:t>
      </w:r>
      <w:r w:rsidRPr="00022F59">
        <w:rPr>
          <w:rFonts w:ascii="Book Antiqua" w:hAnsi="Book Antiqua" w:cs="AdvP7627"/>
          <w:noProof/>
          <w:kern w:val="0"/>
          <w:sz w:val="24"/>
          <w:szCs w:val="24"/>
        </w:rPr>
        <w:t>A series of clinical studies assessed the serum levels of LDH in HCC patients who were</w:t>
      </w:r>
      <w:r w:rsidR="007B3614" w:rsidRPr="00022F59">
        <w:rPr>
          <w:rFonts w:ascii="Book Antiqua" w:hAnsi="Book Antiqua" w:cs="AdvP7627"/>
          <w:noProof/>
          <w:kern w:val="0"/>
          <w:sz w:val="24"/>
          <w:szCs w:val="24"/>
        </w:rPr>
        <w:t xml:space="preserve"> treated with hepatic resection</w:t>
      </w:r>
      <w:r w:rsidRPr="00022F59">
        <w:rPr>
          <w:rFonts w:ascii="Book Antiqua" w:hAnsi="Book Antiqua" w:cs="AdvP7627"/>
          <w:noProof/>
          <w:kern w:val="0"/>
          <w:sz w:val="24"/>
          <w:szCs w:val="24"/>
          <w:vertAlign w:val="superscript"/>
        </w:rPr>
        <w:t>[</w:t>
      </w:r>
      <w:r w:rsidR="0082303C" w:rsidRPr="00022F59">
        <w:rPr>
          <w:rFonts w:ascii="Book Antiqua" w:hAnsi="Book Antiqua" w:cs="AdvP7627"/>
          <w:noProof/>
          <w:kern w:val="0"/>
          <w:sz w:val="24"/>
          <w:szCs w:val="24"/>
          <w:vertAlign w:val="superscript"/>
        </w:rPr>
        <w:t>39</w:t>
      </w:r>
      <w:r w:rsidR="007B3614" w:rsidRPr="00022F59">
        <w:rPr>
          <w:rFonts w:ascii="Book Antiqua" w:hAnsi="Book Antiqua" w:cs="AdvP7627"/>
          <w:noProof/>
          <w:kern w:val="0"/>
          <w:sz w:val="24"/>
          <w:szCs w:val="24"/>
          <w:vertAlign w:val="superscript"/>
        </w:rPr>
        <w:t>,</w:t>
      </w:r>
      <w:r w:rsidR="0082303C" w:rsidRPr="00022F59">
        <w:rPr>
          <w:rFonts w:ascii="Book Antiqua" w:hAnsi="Book Antiqua" w:cs="AdvP7627"/>
          <w:noProof/>
          <w:kern w:val="0"/>
          <w:sz w:val="24"/>
          <w:szCs w:val="24"/>
          <w:vertAlign w:val="superscript"/>
        </w:rPr>
        <w:t>40</w:t>
      </w:r>
      <w:r w:rsidRPr="00022F59">
        <w:rPr>
          <w:rFonts w:ascii="Book Antiqua" w:hAnsi="Book Antiqua" w:cs="AdvP7627"/>
          <w:noProof/>
          <w:kern w:val="0"/>
          <w:sz w:val="24"/>
          <w:szCs w:val="24"/>
          <w:vertAlign w:val="superscript"/>
        </w:rPr>
        <w:t>]</w:t>
      </w:r>
      <w:r w:rsidRPr="00022F59">
        <w:rPr>
          <w:rFonts w:ascii="Book Antiqua" w:hAnsi="Book Antiqua" w:cs="AdvP7627"/>
          <w:noProof/>
          <w:kern w:val="0"/>
          <w:sz w:val="24"/>
          <w:szCs w:val="24"/>
        </w:rPr>
        <w:t>, transar</w:t>
      </w:r>
      <w:r w:rsidR="007B3614" w:rsidRPr="00022F59">
        <w:rPr>
          <w:rFonts w:ascii="Book Antiqua" w:hAnsi="Book Antiqua" w:cs="AdvP7627"/>
          <w:noProof/>
          <w:kern w:val="0"/>
          <w:sz w:val="24"/>
          <w:szCs w:val="24"/>
        </w:rPr>
        <w:t xml:space="preserve">terial </w:t>
      </w:r>
      <w:r w:rsidR="007B3614" w:rsidRPr="00022F59">
        <w:rPr>
          <w:rFonts w:ascii="Book Antiqua" w:hAnsi="Book Antiqua" w:cs="AdvP7627"/>
          <w:noProof/>
          <w:kern w:val="0"/>
          <w:sz w:val="24"/>
          <w:szCs w:val="24"/>
        </w:rPr>
        <w:lastRenderedPageBreak/>
        <w:t>chemoembolization (TACE)</w:t>
      </w:r>
      <w:r w:rsidRPr="00022F59">
        <w:rPr>
          <w:rFonts w:ascii="Book Antiqua" w:hAnsi="Book Antiqua" w:cs="AdvP7627"/>
          <w:noProof/>
          <w:kern w:val="0"/>
          <w:sz w:val="24"/>
          <w:szCs w:val="24"/>
          <w:vertAlign w:val="superscript"/>
        </w:rPr>
        <w:t>[</w:t>
      </w:r>
      <w:r w:rsidR="0082303C" w:rsidRPr="00022F59">
        <w:rPr>
          <w:rFonts w:ascii="Book Antiqua" w:hAnsi="Book Antiqua" w:cs="AdvP7627"/>
          <w:noProof/>
          <w:kern w:val="0"/>
          <w:sz w:val="24"/>
          <w:szCs w:val="24"/>
          <w:vertAlign w:val="superscript"/>
        </w:rPr>
        <w:t>41</w:t>
      </w:r>
      <w:r w:rsidR="007B3614" w:rsidRPr="00022F59">
        <w:rPr>
          <w:rFonts w:ascii="Book Antiqua" w:hAnsi="Book Antiqua" w:cs="AdvP7627"/>
          <w:noProof/>
          <w:kern w:val="0"/>
          <w:sz w:val="24"/>
          <w:szCs w:val="24"/>
          <w:vertAlign w:val="superscript"/>
        </w:rPr>
        <w:t>,</w:t>
      </w:r>
      <w:r w:rsidRPr="00022F59">
        <w:rPr>
          <w:rFonts w:ascii="Book Antiqua" w:hAnsi="Book Antiqua" w:cs="AdvP7627"/>
          <w:noProof/>
          <w:kern w:val="0"/>
          <w:sz w:val="24"/>
          <w:szCs w:val="24"/>
          <w:vertAlign w:val="superscript"/>
        </w:rPr>
        <w:t>4</w:t>
      </w:r>
      <w:r w:rsidR="0082303C" w:rsidRPr="00022F59">
        <w:rPr>
          <w:rFonts w:ascii="Book Antiqua" w:hAnsi="Book Antiqua" w:cs="AdvP7627"/>
          <w:noProof/>
          <w:kern w:val="0"/>
          <w:sz w:val="24"/>
          <w:szCs w:val="24"/>
          <w:vertAlign w:val="superscript"/>
        </w:rPr>
        <w:t>2</w:t>
      </w:r>
      <w:r w:rsidRPr="00022F59">
        <w:rPr>
          <w:rFonts w:ascii="Book Antiqua" w:hAnsi="Book Antiqua" w:cs="AdvP7627"/>
          <w:noProof/>
          <w:kern w:val="0"/>
          <w:sz w:val="24"/>
          <w:szCs w:val="24"/>
          <w:vertAlign w:val="superscript"/>
        </w:rPr>
        <w:t>]</w:t>
      </w:r>
      <w:r w:rsidR="007B3614" w:rsidRPr="00022F59">
        <w:rPr>
          <w:rFonts w:ascii="Book Antiqua" w:hAnsi="Book Antiqua" w:cs="AdvP7627"/>
          <w:noProof/>
          <w:kern w:val="0"/>
          <w:sz w:val="24"/>
          <w:szCs w:val="24"/>
        </w:rPr>
        <w:t xml:space="preserve"> and sorafenib</w:t>
      </w:r>
      <w:r w:rsidRPr="00022F59">
        <w:rPr>
          <w:rFonts w:ascii="Book Antiqua" w:hAnsi="Book Antiqua" w:cs="AdvP7627"/>
          <w:noProof/>
          <w:kern w:val="0"/>
          <w:sz w:val="24"/>
          <w:szCs w:val="24"/>
          <w:vertAlign w:val="superscript"/>
        </w:rPr>
        <w:t>[4</w:t>
      </w:r>
      <w:r w:rsidR="002909DF" w:rsidRPr="00022F59">
        <w:rPr>
          <w:rFonts w:ascii="Book Antiqua" w:hAnsi="Book Antiqua" w:cs="AdvP7627"/>
          <w:noProof/>
          <w:kern w:val="0"/>
          <w:sz w:val="24"/>
          <w:szCs w:val="24"/>
          <w:vertAlign w:val="superscript"/>
        </w:rPr>
        <w:t>3</w:t>
      </w:r>
      <w:r w:rsidR="007B3614" w:rsidRPr="00022F59">
        <w:rPr>
          <w:rFonts w:ascii="Book Antiqua" w:hAnsi="Book Antiqua" w:cs="AdvP7627"/>
          <w:noProof/>
          <w:kern w:val="0"/>
          <w:sz w:val="24"/>
          <w:szCs w:val="24"/>
          <w:vertAlign w:val="superscript"/>
        </w:rPr>
        <w:t>,</w:t>
      </w:r>
      <w:r w:rsidRPr="00022F59">
        <w:rPr>
          <w:rFonts w:ascii="Book Antiqua" w:hAnsi="Book Antiqua" w:cs="AdvP7627"/>
          <w:noProof/>
          <w:kern w:val="0"/>
          <w:sz w:val="24"/>
          <w:szCs w:val="24"/>
          <w:vertAlign w:val="superscript"/>
        </w:rPr>
        <w:t>4</w:t>
      </w:r>
      <w:r w:rsidR="002909DF" w:rsidRPr="00022F59">
        <w:rPr>
          <w:rFonts w:ascii="Book Antiqua" w:hAnsi="Book Antiqua" w:cs="AdvP7627"/>
          <w:noProof/>
          <w:kern w:val="0"/>
          <w:sz w:val="24"/>
          <w:szCs w:val="24"/>
          <w:vertAlign w:val="superscript"/>
        </w:rPr>
        <w:t>4</w:t>
      </w:r>
      <w:r w:rsidRPr="00022F59">
        <w:rPr>
          <w:rFonts w:ascii="Book Antiqua" w:hAnsi="Book Antiqua" w:cs="AdvP7627"/>
          <w:noProof/>
          <w:kern w:val="0"/>
          <w:sz w:val="24"/>
          <w:szCs w:val="24"/>
          <w:vertAlign w:val="superscript"/>
        </w:rPr>
        <w:t>]</w:t>
      </w:r>
      <w:r w:rsidRPr="00022F59">
        <w:rPr>
          <w:rFonts w:ascii="Book Antiqua" w:hAnsi="Book Antiqua" w:cs="AdvP7627"/>
          <w:noProof/>
          <w:kern w:val="0"/>
          <w:sz w:val="24"/>
          <w:szCs w:val="24"/>
        </w:rPr>
        <w:t xml:space="preserve"> and found a similar conclusion that LDH may be an easily obtained biomarker for prognosis prediction and treatment selection for HCC patients.</w:t>
      </w:r>
    </w:p>
    <w:p w:rsidR="00FA315E" w:rsidRPr="00022F59" w:rsidRDefault="00FA315E" w:rsidP="007B3614">
      <w:pPr>
        <w:autoSpaceDE w:val="0"/>
        <w:autoSpaceDN w:val="0"/>
        <w:adjustRightInd w:val="0"/>
        <w:snapToGrid w:val="0"/>
        <w:spacing w:line="360" w:lineRule="auto"/>
        <w:ind w:firstLineChars="100" w:firstLine="240"/>
        <w:rPr>
          <w:rFonts w:ascii="Book Antiqua" w:hAnsi="Book Antiqua" w:cs="Tahoma"/>
          <w:kern w:val="0"/>
          <w:sz w:val="24"/>
          <w:szCs w:val="24"/>
        </w:rPr>
      </w:pPr>
      <w:r w:rsidRPr="00022F59">
        <w:rPr>
          <w:rFonts w:ascii="Book Antiqua" w:hAnsi="Book Antiqua" w:cs="Tahoma"/>
          <w:kern w:val="0"/>
          <w:sz w:val="24"/>
          <w:szCs w:val="24"/>
        </w:rPr>
        <w:t xml:space="preserve">Activation of the glycolysis pathway in cancer cells </w:t>
      </w:r>
      <w:r w:rsidRPr="00022F59">
        <w:rPr>
          <w:rFonts w:ascii="Book Antiqua" w:hAnsi="Book Antiqua" w:cs="Tahoma"/>
          <w:noProof/>
          <w:kern w:val="0"/>
          <w:sz w:val="24"/>
          <w:szCs w:val="24"/>
        </w:rPr>
        <w:t>not only provides sufficient</w:t>
      </w:r>
      <w:r w:rsidRPr="00022F59">
        <w:rPr>
          <w:rFonts w:ascii="Book Antiqua" w:hAnsi="Book Antiqua" w:cs="Tahoma"/>
          <w:kern w:val="0"/>
          <w:sz w:val="24"/>
          <w:szCs w:val="24"/>
        </w:rPr>
        <w:t xml:space="preserve"> ATP for tumor progression but also produces acid by-products such as lactate. To avoid apoptosis caused by the accumulation of acids in </w:t>
      </w:r>
      <w:r w:rsidRPr="00022F59">
        <w:rPr>
          <w:rFonts w:ascii="Book Antiqua" w:hAnsi="Book Antiqua" w:cs="Tahoma"/>
          <w:noProof/>
          <w:kern w:val="0"/>
          <w:sz w:val="24"/>
          <w:szCs w:val="24"/>
        </w:rPr>
        <w:t>cells</w:t>
      </w:r>
      <w:r w:rsidRPr="00022F59">
        <w:rPr>
          <w:rFonts w:ascii="Book Antiqua" w:hAnsi="Book Antiqua" w:cs="Tahoma"/>
          <w:kern w:val="0"/>
          <w:sz w:val="24"/>
          <w:szCs w:val="24"/>
        </w:rPr>
        <w:t xml:space="preserve">, the </w:t>
      </w:r>
      <w:proofErr w:type="spellStart"/>
      <w:r w:rsidRPr="00022F59">
        <w:rPr>
          <w:rFonts w:ascii="Book Antiqua" w:hAnsi="Book Antiqua" w:cs="Tahoma"/>
          <w:kern w:val="0"/>
          <w:sz w:val="24"/>
          <w:szCs w:val="24"/>
        </w:rPr>
        <w:t>monocarboxylate</w:t>
      </w:r>
      <w:proofErr w:type="spellEnd"/>
      <w:r w:rsidRPr="00022F59">
        <w:rPr>
          <w:rFonts w:ascii="Book Antiqua" w:hAnsi="Book Antiqua" w:cs="Tahoma"/>
          <w:kern w:val="0"/>
          <w:sz w:val="24"/>
          <w:szCs w:val="24"/>
        </w:rPr>
        <w:t xml:space="preserve"> transporters (MCTs) are up-regulated in cancer cells to speed up the export of lactate into the extracellular milieu. Aberrant expression of isoforms MCT1, MCT2 and </w:t>
      </w:r>
      <w:r w:rsidRPr="00022F59">
        <w:rPr>
          <w:rFonts w:ascii="Book Antiqua" w:hAnsi="Book Antiqua" w:cs="Tahoma"/>
          <w:noProof/>
          <w:kern w:val="0"/>
          <w:sz w:val="24"/>
          <w:szCs w:val="24"/>
        </w:rPr>
        <w:t>MCT4</w:t>
      </w:r>
      <w:r w:rsidRPr="00022F59">
        <w:rPr>
          <w:rFonts w:ascii="Book Antiqua" w:hAnsi="Book Antiqua" w:cs="Tahoma"/>
          <w:kern w:val="0"/>
          <w:sz w:val="24"/>
          <w:szCs w:val="24"/>
        </w:rPr>
        <w:t xml:space="preserve"> was frequently observed in many cancers</w:t>
      </w:r>
      <w:r w:rsidR="007B3614" w:rsidRPr="00022F59">
        <w:rPr>
          <w:rFonts w:ascii="Book Antiqua" w:hAnsi="Book Antiqua" w:cs="Tahoma"/>
          <w:kern w:val="0"/>
          <w:sz w:val="24"/>
          <w:szCs w:val="24"/>
        </w:rPr>
        <w:t xml:space="preserve"> including colorectal </w:t>
      </w:r>
      <w:proofErr w:type="gramStart"/>
      <w:r w:rsidR="007B3614" w:rsidRPr="00022F59">
        <w:rPr>
          <w:rFonts w:ascii="Book Antiqua" w:hAnsi="Book Antiqua" w:cs="Tahoma"/>
          <w:kern w:val="0"/>
          <w:sz w:val="24"/>
          <w:szCs w:val="24"/>
        </w:rPr>
        <w:t>carcinoma</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4</w:t>
      </w:r>
      <w:r w:rsidR="002909DF" w:rsidRPr="00022F59">
        <w:rPr>
          <w:rFonts w:ascii="Book Antiqua" w:hAnsi="Book Antiqua" w:cs="Tahoma"/>
          <w:kern w:val="0"/>
          <w:sz w:val="24"/>
          <w:szCs w:val="24"/>
          <w:vertAlign w:val="superscript"/>
        </w:rPr>
        <w:t>5</w:t>
      </w:r>
      <w:r w:rsidRPr="00022F59">
        <w:rPr>
          <w:rFonts w:ascii="Book Antiqua" w:hAnsi="Book Antiqua" w:cs="Tahoma"/>
          <w:kern w:val="0"/>
          <w:sz w:val="24"/>
          <w:szCs w:val="24"/>
          <w:vertAlign w:val="superscript"/>
        </w:rPr>
        <w:t>]</w:t>
      </w:r>
      <w:r w:rsidR="007B3614" w:rsidRPr="00022F59">
        <w:rPr>
          <w:rFonts w:ascii="Book Antiqua" w:hAnsi="Book Antiqua" w:cs="Tahoma"/>
          <w:kern w:val="0"/>
          <w:sz w:val="24"/>
          <w:szCs w:val="24"/>
        </w:rPr>
        <w:t>, glioblastoma</w:t>
      </w:r>
      <w:r w:rsidRPr="00022F59">
        <w:rPr>
          <w:rFonts w:ascii="Book Antiqua" w:hAnsi="Book Antiqua" w:cs="Tahoma"/>
          <w:kern w:val="0"/>
          <w:sz w:val="24"/>
          <w:szCs w:val="24"/>
          <w:vertAlign w:val="superscript"/>
        </w:rPr>
        <w:t>[4</w:t>
      </w:r>
      <w:r w:rsidR="002909DF" w:rsidRPr="00022F59">
        <w:rPr>
          <w:rFonts w:ascii="Book Antiqua" w:hAnsi="Book Antiqua" w:cs="Tahoma"/>
          <w:kern w:val="0"/>
          <w:sz w:val="24"/>
          <w:szCs w:val="24"/>
          <w:vertAlign w:val="superscript"/>
        </w:rPr>
        <w:t>6</w:t>
      </w:r>
      <w:r w:rsidRPr="00022F59">
        <w:rPr>
          <w:rFonts w:ascii="Book Antiqua" w:hAnsi="Book Antiqua" w:cs="Tahoma"/>
          <w:kern w:val="0"/>
          <w:sz w:val="24"/>
          <w:szCs w:val="24"/>
          <w:vertAlign w:val="superscript"/>
        </w:rPr>
        <w:t>]</w:t>
      </w:r>
      <w:r w:rsidR="007B3614" w:rsidRPr="00022F59">
        <w:rPr>
          <w:rFonts w:ascii="Book Antiqua" w:hAnsi="Book Antiqua" w:cs="Tahoma"/>
          <w:kern w:val="0"/>
          <w:sz w:val="24"/>
          <w:szCs w:val="24"/>
        </w:rPr>
        <w:t xml:space="preserve"> and gallbladder cancer</w:t>
      </w:r>
      <w:r w:rsidRPr="00022F59">
        <w:rPr>
          <w:rFonts w:ascii="Book Antiqua" w:hAnsi="Book Antiqua" w:cs="Tahoma"/>
          <w:kern w:val="0"/>
          <w:sz w:val="24"/>
          <w:szCs w:val="24"/>
          <w:vertAlign w:val="superscript"/>
        </w:rPr>
        <w:t>[4</w:t>
      </w:r>
      <w:r w:rsidR="002909DF" w:rsidRPr="00022F59">
        <w:rPr>
          <w:rFonts w:ascii="Book Antiqua" w:hAnsi="Book Antiqua" w:cs="Tahoma"/>
          <w:kern w:val="0"/>
          <w:sz w:val="24"/>
          <w:szCs w:val="24"/>
          <w:vertAlign w:val="superscript"/>
        </w:rPr>
        <w:t>7</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The role of over-expressed MCT4 in HCC has been illustrated</w:t>
      </w:r>
      <w:r w:rsidR="0006227C">
        <w:rPr>
          <w:rFonts w:ascii="Book Antiqua" w:hAnsi="Book Antiqua" w:cs="Tahoma" w:hint="eastAsia"/>
          <w:kern w:val="0"/>
          <w:sz w:val="24"/>
          <w:szCs w:val="24"/>
        </w:rPr>
        <w:t>.</w:t>
      </w:r>
      <w:r w:rsidRPr="00022F59">
        <w:rPr>
          <w:rFonts w:ascii="Book Antiqua" w:hAnsi="Book Antiqua" w:cs="Tahoma"/>
          <w:kern w:val="0"/>
          <w:sz w:val="24"/>
          <w:szCs w:val="24"/>
        </w:rPr>
        <w:t xml:space="preserve"> </w:t>
      </w:r>
      <w:r w:rsidR="00EC3791">
        <w:rPr>
          <w:rFonts w:ascii="Book Antiqua" w:hAnsi="Book Antiqua" w:cs="Tahoma" w:hint="eastAsia"/>
          <w:kern w:val="0"/>
          <w:sz w:val="24"/>
          <w:szCs w:val="24"/>
        </w:rPr>
        <w:t>It</w:t>
      </w:r>
      <w:r w:rsidR="00EC3791" w:rsidRPr="00022F59">
        <w:rPr>
          <w:rFonts w:ascii="Book Antiqua" w:hAnsi="Book Antiqua" w:cs="Tahoma"/>
          <w:kern w:val="0"/>
          <w:sz w:val="24"/>
          <w:szCs w:val="24"/>
        </w:rPr>
        <w:t xml:space="preserve"> </w:t>
      </w:r>
      <w:r w:rsidRPr="00022F59">
        <w:rPr>
          <w:rFonts w:ascii="Book Antiqua" w:hAnsi="Book Antiqua" w:cs="Tahoma"/>
          <w:noProof/>
          <w:kern w:val="0"/>
          <w:sz w:val="24"/>
          <w:szCs w:val="24"/>
        </w:rPr>
        <w:t>is associated</w:t>
      </w:r>
      <w:r w:rsidRPr="00022F59">
        <w:rPr>
          <w:rFonts w:ascii="Book Antiqua" w:hAnsi="Book Antiqua" w:cs="Tahoma"/>
          <w:kern w:val="0"/>
          <w:sz w:val="24"/>
          <w:szCs w:val="24"/>
        </w:rPr>
        <w:t xml:space="preserve"> with HCC</w:t>
      </w:r>
      <w:r w:rsidR="007B3614" w:rsidRPr="00022F59">
        <w:rPr>
          <w:rFonts w:ascii="Book Antiqua" w:hAnsi="Book Antiqua" w:cs="Tahoma"/>
          <w:kern w:val="0"/>
          <w:sz w:val="24"/>
          <w:szCs w:val="24"/>
        </w:rPr>
        <w:t xml:space="preserve"> progression and poor </w:t>
      </w:r>
      <w:proofErr w:type="gramStart"/>
      <w:r w:rsidR="007B3614" w:rsidRPr="00022F59">
        <w:rPr>
          <w:rFonts w:ascii="Book Antiqua" w:hAnsi="Book Antiqua" w:cs="Tahoma"/>
          <w:kern w:val="0"/>
          <w:sz w:val="24"/>
          <w:szCs w:val="24"/>
        </w:rPr>
        <w:t>prognosis</w:t>
      </w:r>
      <w:r w:rsidRPr="00022F59">
        <w:rPr>
          <w:rFonts w:ascii="Book Antiqua" w:hAnsi="Book Antiqua" w:cs="Tahoma"/>
          <w:kern w:val="0"/>
          <w:sz w:val="24"/>
          <w:szCs w:val="24"/>
          <w:vertAlign w:val="superscript"/>
        </w:rPr>
        <w:t>[</w:t>
      </w:r>
      <w:proofErr w:type="gramEnd"/>
      <w:r w:rsidR="002909DF" w:rsidRPr="00022F59">
        <w:rPr>
          <w:rFonts w:ascii="Book Antiqua" w:hAnsi="Book Antiqua" w:cs="Tahoma"/>
          <w:kern w:val="0"/>
          <w:sz w:val="24"/>
          <w:szCs w:val="24"/>
          <w:vertAlign w:val="superscript"/>
        </w:rPr>
        <w:t>48</w:t>
      </w:r>
      <w:r w:rsidR="007B3614" w:rsidRPr="00022F59">
        <w:rPr>
          <w:rFonts w:ascii="Book Antiqua" w:hAnsi="Book Antiqua" w:cs="Tahoma"/>
          <w:kern w:val="0"/>
          <w:sz w:val="24"/>
          <w:szCs w:val="24"/>
          <w:vertAlign w:val="superscript"/>
        </w:rPr>
        <w:t>,</w:t>
      </w:r>
      <w:r w:rsidR="002909DF" w:rsidRPr="00022F59">
        <w:rPr>
          <w:rFonts w:ascii="Book Antiqua" w:hAnsi="Book Antiqua" w:cs="Tahoma"/>
          <w:kern w:val="0"/>
          <w:sz w:val="24"/>
          <w:szCs w:val="24"/>
          <w:vertAlign w:val="superscript"/>
        </w:rPr>
        <w:t>49</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The latest study observed the reduced exp</w:t>
      </w:r>
      <w:r w:rsidR="007B3614" w:rsidRPr="00022F59">
        <w:rPr>
          <w:rFonts w:ascii="Book Antiqua" w:hAnsi="Book Antiqua" w:cs="Tahoma"/>
          <w:kern w:val="0"/>
          <w:sz w:val="24"/>
          <w:szCs w:val="24"/>
        </w:rPr>
        <w:t xml:space="preserve">ression of MCT1 and MCT2 in </w:t>
      </w:r>
      <w:proofErr w:type="gramStart"/>
      <w:r w:rsidR="007B3614" w:rsidRPr="00022F59">
        <w:rPr>
          <w:rFonts w:ascii="Book Antiqua" w:hAnsi="Book Antiqua" w:cs="Tahoma"/>
          <w:kern w:val="0"/>
          <w:sz w:val="24"/>
          <w:szCs w:val="24"/>
        </w:rPr>
        <w:t>HCC</w:t>
      </w:r>
      <w:r w:rsidRPr="00022F59">
        <w:rPr>
          <w:rFonts w:ascii="Book Antiqua" w:hAnsi="Book Antiqua" w:cs="Tahoma"/>
          <w:kern w:val="0"/>
          <w:sz w:val="24"/>
          <w:szCs w:val="24"/>
          <w:vertAlign w:val="superscript"/>
        </w:rPr>
        <w:t>[</w:t>
      </w:r>
      <w:proofErr w:type="gramEnd"/>
      <w:r w:rsidR="00754165" w:rsidRPr="00022F59">
        <w:rPr>
          <w:rFonts w:ascii="Book Antiqua" w:hAnsi="Book Antiqua" w:cs="Tahoma"/>
          <w:kern w:val="0"/>
          <w:sz w:val="24"/>
          <w:szCs w:val="24"/>
          <w:vertAlign w:val="superscript"/>
        </w:rPr>
        <w:t>50</w:t>
      </w:r>
      <w:r w:rsidRPr="00022F59">
        <w:rPr>
          <w:rFonts w:ascii="Book Antiqua" w:hAnsi="Book Antiqua" w:cs="Tahoma"/>
          <w:kern w:val="0"/>
          <w:sz w:val="24"/>
          <w:szCs w:val="24"/>
          <w:vertAlign w:val="superscript"/>
        </w:rPr>
        <w:t>]</w:t>
      </w:r>
      <w:r w:rsidR="00BF0BD1" w:rsidRPr="00022F59">
        <w:rPr>
          <w:rFonts w:ascii="Book Antiqua" w:hAnsi="Book Antiqua" w:cs="Tahoma"/>
          <w:kern w:val="0"/>
          <w:sz w:val="24"/>
          <w:szCs w:val="24"/>
        </w:rPr>
        <w:t>. However, the da</w:t>
      </w:r>
      <w:r w:rsidR="003B1CD6" w:rsidRPr="00022F59">
        <w:rPr>
          <w:rFonts w:ascii="Book Antiqua" w:hAnsi="Book Antiqua" w:cs="Tahoma"/>
          <w:kern w:val="0"/>
          <w:sz w:val="24"/>
          <w:szCs w:val="24"/>
        </w:rPr>
        <w:t>ta from another study showed that</w:t>
      </w:r>
      <w:r w:rsidR="00BF0BD1" w:rsidRPr="00022F59">
        <w:rPr>
          <w:rFonts w:ascii="Book Antiqua" w:hAnsi="Book Antiqua" w:cs="Tahoma"/>
          <w:kern w:val="0"/>
          <w:sz w:val="24"/>
          <w:szCs w:val="24"/>
        </w:rPr>
        <w:t xml:space="preserve"> </w:t>
      </w:r>
      <w:r w:rsidR="003B1CD6" w:rsidRPr="00022F59">
        <w:rPr>
          <w:rFonts w:ascii="Book Antiqua" w:hAnsi="Book Antiqua" w:cs="Tahoma"/>
          <w:kern w:val="0"/>
          <w:sz w:val="24"/>
          <w:szCs w:val="24"/>
        </w:rPr>
        <w:t>MCT1 was over-expr</w:t>
      </w:r>
      <w:r w:rsidR="00656DDF" w:rsidRPr="00022F59">
        <w:rPr>
          <w:rFonts w:ascii="Book Antiqua" w:hAnsi="Book Antiqua" w:cs="Tahoma"/>
          <w:kern w:val="0"/>
          <w:sz w:val="24"/>
          <w:szCs w:val="24"/>
        </w:rPr>
        <w:t>ess</w:t>
      </w:r>
      <w:r w:rsidR="00B755B6">
        <w:rPr>
          <w:rFonts w:ascii="Book Antiqua" w:hAnsi="Book Antiqua" w:cs="Tahoma" w:hint="eastAsia"/>
          <w:kern w:val="0"/>
          <w:sz w:val="24"/>
          <w:szCs w:val="24"/>
        </w:rPr>
        <w:t>ed</w:t>
      </w:r>
      <w:r w:rsidR="00656DDF" w:rsidRPr="00022F59">
        <w:rPr>
          <w:rFonts w:ascii="Book Antiqua" w:hAnsi="Book Antiqua" w:cs="Tahoma"/>
          <w:kern w:val="0"/>
          <w:sz w:val="24"/>
          <w:szCs w:val="24"/>
        </w:rPr>
        <w:t xml:space="preserve"> in HCC cells which</w:t>
      </w:r>
      <w:r w:rsidR="00BF0BD1" w:rsidRPr="00022F59">
        <w:rPr>
          <w:rFonts w:ascii="Book Antiqua" w:hAnsi="Book Antiqua" w:cs="Tahoma"/>
          <w:kern w:val="0"/>
          <w:sz w:val="24"/>
          <w:szCs w:val="24"/>
        </w:rPr>
        <w:t xml:space="preserve"> f</w:t>
      </w:r>
      <w:r w:rsidR="003B1CD6" w:rsidRPr="00022F59">
        <w:rPr>
          <w:rFonts w:ascii="Book Antiqua" w:hAnsi="Book Antiqua" w:cs="Tahoma"/>
          <w:kern w:val="0"/>
          <w:sz w:val="24"/>
          <w:szCs w:val="24"/>
        </w:rPr>
        <w:t xml:space="preserve">acilitates </w:t>
      </w:r>
      <w:r w:rsidR="00656DDF" w:rsidRPr="00022F59">
        <w:rPr>
          <w:rFonts w:ascii="Book Antiqua" w:hAnsi="Book Antiqua" w:cs="Tahoma"/>
          <w:kern w:val="0"/>
          <w:sz w:val="24"/>
          <w:szCs w:val="24"/>
        </w:rPr>
        <w:t xml:space="preserve">the </w:t>
      </w:r>
      <w:r w:rsidR="003B1CD6" w:rsidRPr="00022F59">
        <w:rPr>
          <w:rFonts w:ascii="Book Antiqua" w:hAnsi="Book Antiqua" w:cs="Tahoma"/>
          <w:kern w:val="0"/>
          <w:sz w:val="24"/>
          <w:szCs w:val="24"/>
        </w:rPr>
        <w:t>lactate exporting</w:t>
      </w:r>
      <w:r w:rsidR="007B3614" w:rsidRPr="00022F59">
        <w:rPr>
          <w:rFonts w:ascii="Book Antiqua" w:hAnsi="Book Antiqua" w:cs="Tahoma"/>
          <w:kern w:val="0"/>
          <w:sz w:val="24"/>
          <w:szCs w:val="24"/>
        </w:rPr>
        <w:t xml:space="preserve"> and promotes HCC </w:t>
      </w:r>
      <w:proofErr w:type="gramStart"/>
      <w:r w:rsidR="007B3614" w:rsidRPr="00022F59">
        <w:rPr>
          <w:rFonts w:ascii="Book Antiqua" w:hAnsi="Book Antiqua" w:cs="Tahoma"/>
          <w:kern w:val="0"/>
          <w:sz w:val="24"/>
          <w:szCs w:val="24"/>
        </w:rPr>
        <w:t>glycolysis</w:t>
      </w:r>
      <w:r w:rsidR="003B1CD6" w:rsidRPr="00022F59">
        <w:rPr>
          <w:rFonts w:ascii="Book Antiqua" w:hAnsi="Book Antiqua" w:cs="Tahoma"/>
          <w:kern w:val="0"/>
          <w:sz w:val="24"/>
          <w:szCs w:val="24"/>
          <w:vertAlign w:val="superscript"/>
        </w:rPr>
        <w:t>[</w:t>
      </w:r>
      <w:proofErr w:type="gramEnd"/>
      <w:r w:rsidR="003A5B2A" w:rsidRPr="00022F59">
        <w:rPr>
          <w:rFonts w:ascii="Book Antiqua" w:hAnsi="Book Antiqua" w:cs="Tahoma"/>
          <w:kern w:val="0"/>
          <w:sz w:val="24"/>
          <w:szCs w:val="24"/>
          <w:vertAlign w:val="superscript"/>
        </w:rPr>
        <w:t>51</w:t>
      </w:r>
      <w:r w:rsidR="003B1CD6" w:rsidRPr="00022F59">
        <w:rPr>
          <w:rFonts w:ascii="Book Antiqua" w:hAnsi="Book Antiqua" w:cs="Tahoma"/>
          <w:kern w:val="0"/>
          <w:sz w:val="24"/>
          <w:szCs w:val="24"/>
          <w:vertAlign w:val="superscript"/>
        </w:rPr>
        <w:t>]</w:t>
      </w:r>
      <w:r w:rsidR="003B1CD6" w:rsidRPr="00022F59">
        <w:rPr>
          <w:rFonts w:ascii="Book Antiqua" w:hAnsi="Book Antiqua" w:cs="Tahoma"/>
          <w:kern w:val="0"/>
          <w:sz w:val="24"/>
          <w:szCs w:val="24"/>
        </w:rPr>
        <w:t>. Therefore,</w:t>
      </w:r>
      <w:r w:rsidRPr="00022F59">
        <w:rPr>
          <w:rFonts w:ascii="Book Antiqua" w:hAnsi="Book Antiqua" w:cs="Tahoma"/>
          <w:kern w:val="0"/>
          <w:sz w:val="24"/>
          <w:szCs w:val="24"/>
        </w:rPr>
        <w:t xml:space="preserve"> further studies are still needed to illuminate the specific role of MCT1 and MCT2 in </w:t>
      </w:r>
      <w:r w:rsidR="007B3614" w:rsidRPr="00022F59">
        <w:rPr>
          <w:rFonts w:ascii="Book Antiqua" w:hAnsi="Book Antiqua" w:cs="Tahoma"/>
          <w:kern w:val="0"/>
          <w:sz w:val="24"/>
          <w:szCs w:val="24"/>
        </w:rPr>
        <w:t>HCC glycolysis and progression.</w:t>
      </w:r>
    </w:p>
    <w:p w:rsidR="00FA315E" w:rsidRPr="00022F59" w:rsidRDefault="00FA315E" w:rsidP="00EB6C74">
      <w:pPr>
        <w:autoSpaceDE w:val="0"/>
        <w:autoSpaceDN w:val="0"/>
        <w:adjustRightInd w:val="0"/>
        <w:snapToGrid w:val="0"/>
        <w:spacing w:line="360" w:lineRule="auto"/>
        <w:rPr>
          <w:rFonts w:ascii="Book Antiqua" w:hAnsi="Book Antiqua" w:cs="Tahoma"/>
          <w:kern w:val="0"/>
          <w:sz w:val="24"/>
          <w:szCs w:val="24"/>
        </w:rPr>
      </w:pPr>
    </w:p>
    <w:p w:rsidR="00FA315E" w:rsidRPr="00022F59" w:rsidRDefault="00FA315E" w:rsidP="00EB6C74">
      <w:pPr>
        <w:autoSpaceDE w:val="0"/>
        <w:autoSpaceDN w:val="0"/>
        <w:adjustRightInd w:val="0"/>
        <w:snapToGrid w:val="0"/>
        <w:spacing w:line="360" w:lineRule="auto"/>
        <w:rPr>
          <w:rFonts w:ascii="Book Antiqua" w:hAnsi="Book Antiqua" w:cs="Tahoma"/>
          <w:b/>
          <w:caps/>
          <w:kern w:val="0"/>
          <w:sz w:val="24"/>
          <w:szCs w:val="24"/>
        </w:rPr>
      </w:pPr>
      <w:r w:rsidRPr="00022F59">
        <w:rPr>
          <w:rFonts w:ascii="Book Antiqua" w:hAnsi="Book Antiqua" w:cs="Tahoma"/>
          <w:b/>
          <w:caps/>
          <w:kern w:val="0"/>
          <w:sz w:val="24"/>
          <w:szCs w:val="24"/>
        </w:rPr>
        <w:t xml:space="preserve">regulatory mechanism of glucose metabolic reprogramming </w:t>
      </w:r>
    </w:p>
    <w:p w:rsidR="00FA315E" w:rsidRPr="00022F59" w:rsidRDefault="00FA315E" w:rsidP="00EB6C74">
      <w:pPr>
        <w:autoSpaceDE w:val="0"/>
        <w:autoSpaceDN w:val="0"/>
        <w:adjustRightInd w:val="0"/>
        <w:snapToGrid w:val="0"/>
        <w:spacing w:line="360" w:lineRule="auto"/>
        <w:rPr>
          <w:rFonts w:ascii="Book Antiqua" w:hAnsi="Book Antiqua" w:cs="Tahoma"/>
          <w:b/>
          <w:i/>
          <w:kern w:val="0"/>
          <w:sz w:val="24"/>
          <w:szCs w:val="24"/>
        </w:rPr>
      </w:pPr>
      <w:r w:rsidRPr="00022F59">
        <w:rPr>
          <w:rFonts w:ascii="Book Antiqua" w:hAnsi="Book Antiqua" w:cs="Tahoma"/>
          <w:b/>
          <w:i/>
          <w:kern w:val="0"/>
          <w:sz w:val="24"/>
          <w:szCs w:val="24"/>
        </w:rPr>
        <w:t>Oncogenes and tumor suppressor genes involved in glucose metabolic repr</w:t>
      </w:r>
      <w:r w:rsidR="007B3614" w:rsidRPr="00022F59">
        <w:rPr>
          <w:rFonts w:ascii="Book Antiqua" w:hAnsi="Book Antiqua" w:cs="Tahoma"/>
          <w:b/>
          <w:i/>
          <w:kern w:val="0"/>
          <w:sz w:val="24"/>
          <w:szCs w:val="24"/>
        </w:rPr>
        <w:t>ogramming during carcinogenesis</w:t>
      </w:r>
    </w:p>
    <w:p w:rsidR="00FA315E" w:rsidRPr="00022F59" w:rsidRDefault="00EB17F3" w:rsidP="00EB6C74">
      <w:pPr>
        <w:autoSpaceDE w:val="0"/>
        <w:autoSpaceDN w:val="0"/>
        <w:adjustRightInd w:val="0"/>
        <w:snapToGrid w:val="0"/>
        <w:spacing w:line="360" w:lineRule="auto"/>
        <w:rPr>
          <w:rFonts w:ascii="Book Antiqua" w:hAnsi="Book Antiqua" w:cs="Tahoma"/>
          <w:kern w:val="0"/>
          <w:sz w:val="24"/>
          <w:szCs w:val="24"/>
        </w:rPr>
      </w:pPr>
      <w:r w:rsidRPr="00022F59">
        <w:rPr>
          <w:rFonts w:ascii="Book Antiqua" w:hAnsi="Book Antiqua" w:cs="Tahoma"/>
          <w:kern w:val="0"/>
          <w:sz w:val="24"/>
          <w:szCs w:val="24"/>
        </w:rPr>
        <w:t xml:space="preserve">Oncogenes are </w:t>
      </w:r>
      <w:r w:rsidR="00F27264" w:rsidRPr="00022F59">
        <w:rPr>
          <w:rFonts w:ascii="Book Antiqua" w:hAnsi="Book Antiqua" w:cs="Tahoma"/>
          <w:kern w:val="0"/>
          <w:sz w:val="24"/>
          <w:szCs w:val="24"/>
        </w:rPr>
        <w:t xml:space="preserve">a number of important genes which are over-expressed or mutated </w:t>
      </w:r>
      <w:r w:rsidR="00CE2D47" w:rsidRPr="00022F59">
        <w:rPr>
          <w:rFonts w:ascii="Book Antiqua" w:hAnsi="Book Antiqua" w:cs="Tahoma"/>
          <w:kern w:val="0"/>
          <w:sz w:val="24"/>
          <w:szCs w:val="24"/>
        </w:rPr>
        <w:t>in cancer cells that</w:t>
      </w:r>
      <w:r w:rsidR="00F27264" w:rsidRPr="00022F59">
        <w:rPr>
          <w:rFonts w:ascii="Book Antiqua" w:hAnsi="Book Antiqua" w:cs="Tahoma"/>
          <w:kern w:val="0"/>
          <w:sz w:val="24"/>
          <w:szCs w:val="24"/>
        </w:rPr>
        <w:t xml:space="preserve"> triggered the tumor initiation and maintained the tumor progression</w:t>
      </w:r>
      <w:r w:rsidR="00B748FE" w:rsidRPr="00022F59">
        <w:rPr>
          <w:rFonts w:ascii="Book Antiqua" w:hAnsi="Book Antiqua" w:cs="Tahoma"/>
          <w:kern w:val="0"/>
          <w:sz w:val="24"/>
          <w:szCs w:val="24"/>
        </w:rPr>
        <w:t xml:space="preserve">. Based on the biological functions, oncogenes are usually classified as </w:t>
      </w:r>
      <w:r w:rsidR="004C6006" w:rsidRPr="00022F59">
        <w:rPr>
          <w:rFonts w:ascii="Book Antiqua" w:hAnsi="Book Antiqua" w:cs="Tahoma"/>
          <w:kern w:val="0"/>
          <w:sz w:val="24"/>
          <w:szCs w:val="24"/>
        </w:rPr>
        <w:t xml:space="preserve">growth factors, receptor tyrosine kinases, cytoplasmic tyrosine kinase, regulatory </w:t>
      </w:r>
      <w:proofErr w:type="spellStart"/>
      <w:r w:rsidR="004C6006" w:rsidRPr="00022F59">
        <w:rPr>
          <w:rFonts w:ascii="Book Antiqua" w:hAnsi="Book Antiqua" w:cs="Tahoma"/>
          <w:kern w:val="0"/>
          <w:sz w:val="24"/>
          <w:szCs w:val="24"/>
        </w:rPr>
        <w:t>GTPase</w:t>
      </w:r>
      <w:proofErr w:type="spellEnd"/>
      <w:r w:rsidR="004C6006" w:rsidRPr="00022F59">
        <w:rPr>
          <w:rFonts w:ascii="Book Antiqua" w:hAnsi="Book Antiqua" w:cs="Tahoma"/>
          <w:kern w:val="0"/>
          <w:sz w:val="24"/>
          <w:szCs w:val="24"/>
        </w:rPr>
        <w:t xml:space="preserve"> and transcription factors.</w:t>
      </w:r>
      <w:r w:rsidR="00B748FE" w:rsidRPr="00022F59">
        <w:rPr>
          <w:rFonts w:ascii="Book Antiqua" w:hAnsi="Book Antiqua" w:cs="Tahoma"/>
          <w:kern w:val="0"/>
          <w:sz w:val="24"/>
          <w:szCs w:val="24"/>
        </w:rPr>
        <w:t xml:space="preserve"> </w:t>
      </w:r>
      <w:r w:rsidR="00B95E9A" w:rsidRPr="00022F59">
        <w:rPr>
          <w:rFonts w:ascii="Book Antiqua" w:hAnsi="Book Antiqua" w:cs="Tahoma"/>
          <w:kern w:val="0"/>
          <w:sz w:val="24"/>
          <w:szCs w:val="24"/>
        </w:rPr>
        <w:t xml:space="preserve">The activation of oncogenes is complex and may </w:t>
      </w:r>
      <w:r w:rsidR="009D4260" w:rsidRPr="00022F59">
        <w:rPr>
          <w:rFonts w:ascii="Book Antiqua" w:hAnsi="Book Antiqua" w:cs="Tahoma"/>
          <w:kern w:val="0"/>
          <w:sz w:val="24"/>
          <w:szCs w:val="24"/>
        </w:rPr>
        <w:t xml:space="preserve">be </w:t>
      </w:r>
      <w:r w:rsidR="00B95E9A" w:rsidRPr="00022F59">
        <w:rPr>
          <w:rFonts w:ascii="Book Antiqua" w:hAnsi="Book Antiqua" w:cs="Tahoma"/>
          <w:kern w:val="0"/>
          <w:sz w:val="24"/>
          <w:szCs w:val="24"/>
        </w:rPr>
        <w:t xml:space="preserve">attributed to </w:t>
      </w:r>
      <w:r w:rsidR="009D4260" w:rsidRPr="00022F59">
        <w:rPr>
          <w:rFonts w:ascii="Book Antiqua" w:hAnsi="Book Antiqua" w:cs="Tahoma"/>
          <w:kern w:val="0"/>
          <w:sz w:val="24"/>
          <w:szCs w:val="24"/>
        </w:rPr>
        <w:t xml:space="preserve">the </w:t>
      </w:r>
      <w:r w:rsidR="00B95E9A" w:rsidRPr="00022F59">
        <w:rPr>
          <w:rFonts w:ascii="Book Antiqua" w:hAnsi="Book Antiqua" w:cs="Tahoma"/>
          <w:kern w:val="0"/>
          <w:sz w:val="24"/>
          <w:szCs w:val="24"/>
        </w:rPr>
        <w:t xml:space="preserve">genetic mutations and the tumor microenvironment. </w:t>
      </w:r>
      <w:r w:rsidR="00920CD4" w:rsidRPr="00022F59">
        <w:rPr>
          <w:rFonts w:ascii="Book Antiqua" w:hAnsi="Book Antiqua" w:cs="Tahoma"/>
          <w:kern w:val="0"/>
          <w:sz w:val="24"/>
          <w:szCs w:val="24"/>
        </w:rPr>
        <w:t>Hyp</w:t>
      </w:r>
      <w:r w:rsidR="00B95E9A" w:rsidRPr="00022F59">
        <w:rPr>
          <w:rFonts w:ascii="Book Antiqua" w:hAnsi="Book Antiqua" w:cs="Tahoma"/>
          <w:kern w:val="0"/>
          <w:sz w:val="24"/>
          <w:szCs w:val="24"/>
        </w:rPr>
        <w:t>oxic microenvironment</w:t>
      </w:r>
      <w:r w:rsidR="00920CD4" w:rsidRPr="00022F59">
        <w:rPr>
          <w:rFonts w:ascii="Book Antiqua" w:hAnsi="Book Antiqua" w:cs="Tahoma"/>
          <w:kern w:val="0"/>
          <w:sz w:val="24"/>
          <w:szCs w:val="24"/>
        </w:rPr>
        <w:t xml:space="preserve"> is</w:t>
      </w:r>
      <w:r w:rsidR="0022465E" w:rsidRPr="00022F59">
        <w:rPr>
          <w:rFonts w:ascii="Book Antiqua" w:hAnsi="Book Antiqua" w:cs="Tahoma"/>
          <w:kern w:val="0"/>
          <w:sz w:val="24"/>
          <w:szCs w:val="24"/>
        </w:rPr>
        <w:t xml:space="preserve"> a crucial factor in the activation of some oncogenes. </w:t>
      </w:r>
      <w:r w:rsidR="00FA315E" w:rsidRPr="00022F59">
        <w:rPr>
          <w:rFonts w:ascii="Book Antiqua" w:hAnsi="Book Antiqua" w:cs="Tahoma"/>
          <w:kern w:val="0"/>
          <w:sz w:val="24"/>
          <w:szCs w:val="24"/>
        </w:rPr>
        <w:t xml:space="preserve">The lack of sufficient blood supply in rapidly proliferating tumor cells leads to hypoxia. HIF-1 is a key transcription factor </w:t>
      </w:r>
      <w:r w:rsidR="00FA315E" w:rsidRPr="00022F59">
        <w:rPr>
          <w:rFonts w:ascii="Book Antiqua" w:hAnsi="Book Antiqua" w:cs="Tahoma"/>
          <w:kern w:val="0"/>
          <w:sz w:val="24"/>
          <w:szCs w:val="24"/>
        </w:rPr>
        <w:lastRenderedPageBreak/>
        <w:t xml:space="preserve">that </w:t>
      </w:r>
      <w:r w:rsidR="00FA315E" w:rsidRPr="00022F59">
        <w:rPr>
          <w:rFonts w:ascii="Book Antiqua" w:hAnsi="Book Antiqua" w:cs="Tahoma"/>
          <w:noProof/>
          <w:kern w:val="0"/>
          <w:sz w:val="24"/>
          <w:szCs w:val="24"/>
        </w:rPr>
        <w:t>is activated</w:t>
      </w:r>
      <w:r w:rsidR="00FA315E" w:rsidRPr="00022F59">
        <w:rPr>
          <w:rFonts w:ascii="Book Antiqua" w:hAnsi="Book Antiqua" w:cs="Tahoma"/>
          <w:kern w:val="0"/>
          <w:sz w:val="24"/>
          <w:szCs w:val="24"/>
        </w:rPr>
        <w:t xml:space="preserve"> in response to oxygen deprivation. In cancer cells, HIF-1 promotes glycolysis b</w:t>
      </w:r>
      <w:r w:rsidR="007B3614" w:rsidRPr="00022F59">
        <w:rPr>
          <w:rFonts w:ascii="Book Antiqua" w:hAnsi="Book Antiqua" w:cs="Tahoma"/>
          <w:kern w:val="0"/>
          <w:sz w:val="24"/>
          <w:szCs w:val="24"/>
        </w:rPr>
        <w:t xml:space="preserve">y activating glycolytic </w:t>
      </w:r>
      <w:proofErr w:type="gramStart"/>
      <w:r w:rsidR="007B3614" w:rsidRPr="00022F59">
        <w:rPr>
          <w:rFonts w:ascii="Book Antiqua" w:hAnsi="Book Antiqua" w:cs="Tahoma"/>
          <w:kern w:val="0"/>
          <w:sz w:val="24"/>
          <w:szCs w:val="24"/>
        </w:rPr>
        <w:t>enzymes</w:t>
      </w:r>
      <w:r w:rsidR="00FA315E" w:rsidRPr="00022F59">
        <w:rPr>
          <w:rFonts w:ascii="Book Antiqua" w:hAnsi="Book Antiqua" w:cs="Tahoma"/>
          <w:kern w:val="0"/>
          <w:sz w:val="24"/>
          <w:szCs w:val="24"/>
          <w:vertAlign w:val="superscript"/>
        </w:rPr>
        <w:t>[</w:t>
      </w:r>
      <w:proofErr w:type="gramEnd"/>
      <w:r w:rsidR="003A5B2A" w:rsidRPr="00022F59">
        <w:rPr>
          <w:rFonts w:ascii="Book Antiqua" w:hAnsi="Book Antiqua" w:cs="Tahoma"/>
          <w:kern w:val="0"/>
          <w:sz w:val="24"/>
          <w:szCs w:val="24"/>
          <w:vertAlign w:val="superscript"/>
        </w:rPr>
        <w:t>52</w:t>
      </w:r>
      <w:r w:rsidR="00FA315E" w:rsidRPr="00022F59">
        <w:rPr>
          <w:rFonts w:ascii="Book Antiqua" w:hAnsi="Book Antiqua" w:cs="Tahoma"/>
          <w:kern w:val="0"/>
          <w:sz w:val="24"/>
          <w:szCs w:val="24"/>
          <w:vertAlign w:val="superscript"/>
        </w:rPr>
        <w:t>]</w:t>
      </w:r>
      <w:r w:rsidR="00FA315E" w:rsidRPr="00022F59">
        <w:rPr>
          <w:rFonts w:ascii="Book Antiqua" w:hAnsi="Book Antiqua" w:cs="Tahoma"/>
          <w:kern w:val="0"/>
          <w:sz w:val="24"/>
          <w:szCs w:val="24"/>
        </w:rPr>
        <w:t>. Over-expression of HI</w:t>
      </w:r>
      <w:r w:rsidR="007B3614" w:rsidRPr="00022F59">
        <w:rPr>
          <w:rFonts w:ascii="Book Antiqua" w:hAnsi="Book Antiqua" w:cs="Tahoma"/>
          <w:kern w:val="0"/>
          <w:sz w:val="24"/>
          <w:szCs w:val="24"/>
        </w:rPr>
        <w:t xml:space="preserve">F-1 was observed in HCC </w:t>
      </w:r>
      <w:proofErr w:type="gramStart"/>
      <w:r w:rsidR="007B3614" w:rsidRPr="00022F59">
        <w:rPr>
          <w:rFonts w:ascii="Book Antiqua" w:hAnsi="Book Antiqua" w:cs="Tahoma"/>
          <w:kern w:val="0"/>
          <w:sz w:val="24"/>
          <w:szCs w:val="24"/>
        </w:rPr>
        <w:t>samples</w:t>
      </w:r>
      <w:r w:rsidR="003A5B2A" w:rsidRPr="00022F59">
        <w:rPr>
          <w:rFonts w:ascii="Book Antiqua" w:hAnsi="Book Antiqua" w:cs="Tahoma"/>
          <w:kern w:val="0"/>
          <w:sz w:val="24"/>
          <w:szCs w:val="24"/>
          <w:vertAlign w:val="superscript"/>
        </w:rPr>
        <w:t>[</w:t>
      </w:r>
      <w:proofErr w:type="gramEnd"/>
      <w:r w:rsidR="003A5B2A" w:rsidRPr="00022F59">
        <w:rPr>
          <w:rFonts w:ascii="Book Antiqua" w:hAnsi="Book Antiqua" w:cs="Tahoma"/>
          <w:kern w:val="0"/>
          <w:sz w:val="24"/>
          <w:szCs w:val="24"/>
          <w:vertAlign w:val="superscript"/>
        </w:rPr>
        <w:t>53</w:t>
      </w:r>
      <w:r w:rsidR="00FA315E" w:rsidRPr="00022F59">
        <w:rPr>
          <w:rFonts w:ascii="Book Antiqua" w:hAnsi="Book Antiqua" w:cs="Tahoma"/>
          <w:kern w:val="0"/>
          <w:sz w:val="24"/>
          <w:szCs w:val="24"/>
          <w:vertAlign w:val="superscript"/>
        </w:rPr>
        <w:t>]</w:t>
      </w:r>
      <w:r w:rsidR="00FA315E" w:rsidRPr="00022F59">
        <w:rPr>
          <w:rFonts w:ascii="Book Antiqua" w:hAnsi="Book Antiqua" w:cs="Tahoma"/>
          <w:kern w:val="0"/>
          <w:sz w:val="24"/>
          <w:szCs w:val="24"/>
        </w:rPr>
        <w:t xml:space="preserve"> and was shown to promote cell proliferation and resistance to apoptosis by</w:t>
      </w:r>
      <w:r w:rsidR="007B3614" w:rsidRPr="00022F59">
        <w:rPr>
          <w:rFonts w:ascii="Book Antiqua" w:hAnsi="Book Antiqua" w:cs="Tahoma"/>
          <w:kern w:val="0"/>
          <w:sz w:val="24"/>
          <w:szCs w:val="24"/>
        </w:rPr>
        <w:t xml:space="preserve"> up-regulating FOXM1 expression</w:t>
      </w:r>
      <w:r w:rsidR="00FA315E" w:rsidRPr="00022F59">
        <w:rPr>
          <w:rFonts w:ascii="Book Antiqua" w:hAnsi="Book Antiqua" w:cs="Tahoma"/>
          <w:kern w:val="0"/>
          <w:sz w:val="24"/>
          <w:szCs w:val="24"/>
          <w:vertAlign w:val="superscript"/>
        </w:rPr>
        <w:t>[5</w:t>
      </w:r>
      <w:r w:rsidR="00F9713F" w:rsidRPr="00022F59">
        <w:rPr>
          <w:rFonts w:ascii="Book Antiqua" w:hAnsi="Book Antiqua" w:cs="Tahoma"/>
          <w:kern w:val="0"/>
          <w:sz w:val="24"/>
          <w:szCs w:val="24"/>
          <w:vertAlign w:val="superscript"/>
        </w:rPr>
        <w:t>4</w:t>
      </w:r>
      <w:r w:rsidR="00FA315E" w:rsidRPr="00022F59">
        <w:rPr>
          <w:rFonts w:ascii="Book Antiqua" w:hAnsi="Book Antiqua" w:cs="Tahoma"/>
          <w:kern w:val="0"/>
          <w:sz w:val="24"/>
          <w:szCs w:val="24"/>
          <w:vertAlign w:val="superscript"/>
        </w:rPr>
        <w:t>]</w:t>
      </w:r>
      <w:r w:rsidR="00FA315E" w:rsidRPr="00022F59">
        <w:rPr>
          <w:rFonts w:ascii="Book Antiqua" w:hAnsi="Book Antiqua" w:cs="Tahoma"/>
          <w:kern w:val="0"/>
          <w:sz w:val="24"/>
          <w:szCs w:val="24"/>
        </w:rPr>
        <w:t xml:space="preserve">. </w:t>
      </w:r>
      <w:hyperlink r:id="rId10" w:history="1">
        <w:r w:rsidR="00FA315E" w:rsidRPr="00022F59">
          <w:rPr>
            <w:rFonts w:ascii="Book Antiqua" w:hAnsi="Book Antiqua" w:cs="Tahoma"/>
            <w:noProof/>
            <w:kern w:val="0"/>
            <w:sz w:val="24"/>
            <w:szCs w:val="24"/>
          </w:rPr>
          <w:t>Hamaguchi</w:t>
        </w:r>
      </w:hyperlink>
      <w:r w:rsidR="007B3614" w:rsidRPr="00022F59">
        <w:rPr>
          <w:rFonts w:ascii="Book Antiqua" w:hAnsi="Book Antiqua" w:cs="Tahoma" w:hint="eastAsia"/>
          <w:noProof/>
          <w:kern w:val="0"/>
          <w:sz w:val="24"/>
          <w:szCs w:val="24"/>
        </w:rPr>
        <w:t xml:space="preserve"> </w:t>
      </w:r>
      <w:r w:rsidR="007B3614" w:rsidRPr="00022F59">
        <w:rPr>
          <w:rFonts w:ascii="Book Antiqua" w:hAnsi="Book Antiqua" w:cs="Tahoma"/>
          <w:i/>
          <w:kern w:val="0"/>
          <w:sz w:val="24"/>
          <w:szCs w:val="24"/>
        </w:rPr>
        <w:t xml:space="preserve">et </w:t>
      </w:r>
      <w:proofErr w:type="gramStart"/>
      <w:r w:rsidR="007B3614" w:rsidRPr="00022F59">
        <w:rPr>
          <w:rFonts w:ascii="Book Antiqua" w:hAnsi="Book Antiqua" w:cs="Tahoma"/>
          <w:i/>
          <w:kern w:val="0"/>
          <w:sz w:val="24"/>
          <w:szCs w:val="24"/>
        </w:rPr>
        <w:t>al</w:t>
      </w:r>
      <w:r w:rsidR="00FA315E" w:rsidRPr="00022F59">
        <w:rPr>
          <w:rFonts w:ascii="Book Antiqua" w:hAnsi="Book Antiqua" w:cs="Tahoma"/>
          <w:kern w:val="0"/>
          <w:sz w:val="24"/>
          <w:szCs w:val="24"/>
          <w:vertAlign w:val="superscript"/>
        </w:rPr>
        <w:t>[</w:t>
      </w:r>
      <w:proofErr w:type="gramEnd"/>
      <w:r w:rsidR="00FA315E" w:rsidRPr="00022F59">
        <w:rPr>
          <w:rFonts w:ascii="Book Antiqua" w:hAnsi="Book Antiqua" w:cs="Tahoma"/>
          <w:kern w:val="0"/>
          <w:sz w:val="24"/>
          <w:szCs w:val="24"/>
          <w:vertAlign w:val="superscript"/>
        </w:rPr>
        <w:t>5</w:t>
      </w:r>
      <w:r w:rsidR="00F9713F" w:rsidRPr="00022F59">
        <w:rPr>
          <w:rFonts w:ascii="Book Antiqua" w:hAnsi="Book Antiqua" w:cs="Tahoma"/>
          <w:kern w:val="0"/>
          <w:sz w:val="24"/>
          <w:szCs w:val="24"/>
          <w:vertAlign w:val="superscript"/>
        </w:rPr>
        <w:t>5</w:t>
      </w:r>
      <w:r w:rsidR="00FA315E" w:rsidRPr="00022F59">
        <w:rPr>
          <w:rFonts w:ascii="Book Antiqua" w:hAnsi="Book Antiqua" w:cs="Tahoma"/>
          <w:kern w:val="0"/>
          <w:sz w:val="24"/>
          <w:szCs w:val="24"/>
          <w:vertAlign w:val="superscript"/>
        </w:rPr>
        <w:t>]</w:t>
      </w:r>
      <w:r w:rsidR="00FA315E" w:rsidRPr="00022F59">
        <w:rPr>
          <w:rFonts w:ascii="Book Antiqua" w:hAnsi="Book Antiqua" w:cs="Tahoma"/>
          <w:kern w:val="0"/>
          <w:sz w:val="24"/>
          <w:szCs w:val="24"/>
        </w:rPr>
        <w:t xml:space="preserve"> analyzed 22 glycolysis-related genes in HCC samples and identified </w:t>
      </w:r>
      <w:r w:rsidR="00FA315E" w:rsidRPr="00022F59">
        <w:rPr>
          <w:rFonts w:ascii="Book Antiqua" w:hAnsi="Book Antiqua" w:cs="Tahoma"/>
          <w:noProof/>
          <w:kern w:val="0"/>
          <w:sz w:val="24"/>
          <w:szCs w:val="24"/>
        </w:rPr>
        <w:t>10</w:t>
      </w:r>
      <w:r w:rsidR="00FA315E" w:rsidRPr="00022F59">
        <w:rPr>
          <w:rFonts w:ascii="Book Antiqua" w:hAnsi="Book Antiqua" w:cs="Tahoma"/>
          <w:kern w:val="0"/>
          <w:sz w:val="24"/>
          <w:szCs w:val="24"/>
        </w:rPr>
        <w:t xml:space="preserve"> potential transcriptional targets of HIF-1</w:t>
      </w:r>
      <w:r w:rsidR="00FA315E" w:rsidRPr="00022F59">
        <w:rPr>
          <w:rFonts w:ascii="Book Antiqua" w:eastAsia="Arial Unicode MS" w:hAnsi="Book Antiqua" w:cs="Lucida Grande"/>
          <w:sz w:val="24"/>
          <w:szCs w:val="24"/>
        </w:rPr>
        <w:t>α</w:t>
      </w:r>
      <w:r w:rsidR="00FA315E" w:rsidRPr="00022F59">
        <w:rPr>
          <w:rFonts w:ascii="Book Antiqua" w:eastAsia="Arial Unicode MS" w:hAnsi="Book Antiqua" w:cs="Arial Unicode MS"/>
          <w:sz w:val="24"/>
          <w:szCs w:val="24"/>
        </w:rPr>
        <w:t xml:space="preserve"> including HK1, HK2, </w:t>
      </w:r>
      <w:r w:rsidR="00FA315E" w:rsidRPr="00022F59">
        <w:rPr>
          <w:rFonts w:ascii="Book Antiqua" w:eastAsia="Arial Unicode MS" w:hAnsi="Book Antiqua" w:cs="Arial Unicode MS"/>
          <w:noProof/>
          <w:sz w:val="24"/>
          <w:szCs w:val="24"/>
        </w:rPr>
        <w:t>GAPD</w:t>
      </w:r>
      <w:r w:rsidR="001B45C5" w:rsidRPr="00022F59">
        <w:rPr>
          <w:rFonts w:ascii="Book Antiqua" w:eastAsia="Arial Unicode MS" w:hAnsi="Book Antiqua" w:cs="Arial Unicode MS"/>
          <w:noProof/>
          <w:sz w:val="24"/>
          <w:szCs w:val="24"/>
        </w:rPr>
        <w:t>H</w:t>
      </w:r>
      <w:r w:rsidR="00FA315E" w:rsidRPr="00022F59">
        <w:rPr>
          <w:rFonts w:ascii="Book Antiqua" w:eastAsia="Arial Unicode MS" w:hAnsi="Book Antiqua" w:cs="Arial Unicode MS"/>
          <w:sz w:val="24"/>
          <w:szCs w:val="24"/>
        </w:rPr>
        <w:t xml:space="preserve"> and PKM. Interestingly, several studies showed that </w:t>
      </w:r>
      <w:r w:rsidR="00A75428">
        <w:rPr>
          <w:rFonts w:ascii="Book Antiqua" w:eastAsia="Arial Unicode MS" w:hAnsi="Book Antiqua" w:cs="Arial Unicode MS"/>
          <w:sz w:val="24"/>
          <w:szCs w:val="24"/>
        </w:rPr>
        <w:t xml:space="preserve">HIF-1 could be activated by </w:t>
      </w:r>
      <w:proofErr w:type="gramStart"/>
      <w:r w:rsidR="00A75428">
        <w:rPr>
          <w:rFonts w:ascii="Book Antiqua" w:eastAsia="Arial Unicode MS" w:hAnsi="Book Antiqua" w:cs="Arial Unicode MS"/>
          <w:sz w:val="24"/>
          <w:szCs w:val="24"/>
        </w:rPr>
        <w:t>Ras</w:t>
      </w:r>
      <w:r w:rsidR="00FA315E" w:rsidRPr="00022F59">
        <w:rPr>
          <w:rFonts w:ascii="Book Antiqua" w:eastAsia="Arial Unicode MS" w:hAnsi="Book Antiqua" w:cs="Arial Unicode MS"/>
          <w:sz w:val="24"/>
          <w:szCs w:val="24"/>
          <w:vertAlign w:val="superscript"/>
        </w:rPr>
        <w:t>[</w:t>
      </w:r>
      <w:proofErr w:type="gramEnd"/>
      <w:r w:rsidR="00FA315E" w:rsidRPr="00022F59">
        <w:rPr>
          <w:rFonts w:ascii="Book Antiqua" w:eastAsia="Arial Unicode MS" w:hAnsi="Book Antiqua" w:cs="Arial Unicode MS"/>
          <w:sz w:val="24"/>
          <w:szCs w:val="24"/>
          <w:vertAlign w:val="superscript"/>
        </w:rPr>
        <w:t>5</w:t>
      </w:r>
      <w:r w:rsidR="00F9713F" w:rsidRPr="00022F59">
        <w:rPr>
          <w:rFonts w:ascii="Book Antiqua" w:eastAsia="Arial Unicode MS" w:hAnsi="Book Antiqua" w:cs="Arial Unicode MS"/>
          <w:sz w:val="24"/>
          <w:szCs w:val="24"/>
          <w:vertAlign w:val="superscript"/>
        </w:rPr>
        <w:t>6</w:t>
      </w:r>
      <w:r w:rsidR="00FA315E" w:rsidRPr="00022F59">
        <w:rPr>
          <w:rFonts w:ascii="Book Antiqua" w:eastAsia="Arial Unicode MS" w:hAnsi="Book Antiqua" w:cs="Arial Unicode MS"/>
          <w:sz w:val="24"/>
          <w:szCs w:val="24"/>
          <w:vertAlign w:val="superscript"/>
        </w:rPr>
        <w:t>]</w:t>
      </w:r>
      <w:r w:rsidR="00FA315E" w:rsidRPr="00022F59">
        <w:rPr>
          <w:rFonts w:ascii="Book Antiqua" w:eastAsia="Arial Unicode MS" w:hAnsi="Book Antiqua" w:cs="Arial Unicode MS"/>
          <w:sz w:val="24"/>
          <w:szCs w:val="24"/>
        </w:rPr>
        <w:t xml:space="preserve"> and membrane </w:t>
      </w:r>
      <w:r w:rsidR="007B3614" w:rsidRPr="00022F59">
        <w:rPr>
          <w:rFonts w:ascii="Book Antiqua" w:eastAsia="Arial Unicode MS" w:hAnsi="Book Antiqua" w:cs="Arial Unicode MS"/>
          <w:sz w:val="24"/>
          <w:szCs w:val="24"/>
        </w:rPr>
        <w:t>type-1 matrix metalloproteinase</w:t>
      </w:r>
      <w:r w:rsidR="00FA315E" w:rsidRPr="00022F59">
        <w:rPr>
          <w:rFonts w:ascii="Book Antiqua" w:eastAsia="Arial Unicode MS" w:hAnsi="Book Antiqua" w:cs="Arial Unicode MS"/>
          <w:sz w:val="24"/>
          <w:szCs w:val="24"/>
          <w:vertAlign w:val="superscript"/>
        </w:rPr>
        <w:t>[5</w:t>
      </w:r>
      <w:r w:rsidR="0053224D" w:rsidRPr="00022F59">
        <w:rPr>
          <w:rFonts w:ascii="Book Antiqua" w:eastAsia="Arial Unicode MS" w:hAnsi="Book Antiqua" w:cs="Arial Unicode MS"/>
          <w:sz w:val="24"/>
          <w:szCs w:val="24"/>
          <w:vertAlign w:val="superscript"/>
        </w:rPr>
        <w:t>7</w:t>
      </w:r>
      <w:r w:rsidR="00FA315E" w:rsidRPr="00022F59">
        <w:rPr>
          <w:rFonts w:ascii="Book Antiqua" w:eastAsia="Arial Unicode MS" w:hAnsi="Book Antiqua" w:cs="Arial Unicode MS"/>
          <w:sz w:val="24"/>
          <w:szCs w:val="24"/>
          <w:vertAlign w:val="superscript"/>
        </w:rPr>
        <w:t>]</w:t>
      </w:r>
      <w:r w:rsidR="00FA315E" w:rsidRPr="00022F59">
        <w:rPr>
          <w:rFonts w:ascii="Book Antiqua" w:eastAsia="Arial Unicode MS" w:hAnsi="Book Antiqua" w:cs="Arial Unicode MS"/>
          <w:sz w:val="24"/>
          <w:szCs w:val="24"/>
        </w:rPr>
        <w:t xml:space="preserve"> under </w:t>
      </w:r>
      <w:proofErr w:type="spellStart"/>
      <w:r w:rsidR="00FA315E" w:rsidRPr="00022F59">
        <w:rPr>
          <w:rFonts w:ascii="Book Antiqua" w:eastAsia="Arial Unicode MS" w:hAnsi="Book Antiqua" w:cs="Arial Unicode MS"/>
          <w:sz w:val="24"/>
          <w:szCs w:val="24"/>
        </w:rPr>
        <w:t>normoxic</w:t>
      </w:r>
      <w:proofErr w:type="spellEnd"/>
      <w:r w:rsidR="00FA315E" w:rsidRPr="00022F59">
        <w:rPr>
          <w:rFonts w:ascii="Book Antiqua" w:eastAsia="Arial Unicode MS" w:hAnsi="Book Antiqua" w:cs="Arial Unicode MS"/>
          <w:sz w:val="24"/>
          <w:szCs w:val="24"/>
        </w:rPr>
        <w:t xml:space="preserve"> conditions, which </w:t>
      </w:r>
      <w:r w:rsidR="00FA315E" w:rsidRPr="00022F59">
        <w:rPr>
          <w:rFonts w:ascii="Book Antiqua" w:hAnsi="Book Antiqua" w:cs="Tahoma"/>
          <w:kern w:val="0"/>
          <w:sz w:val="24"/>
          <w:szCs w:val="24"/>
        </w:rPr>
        <w:t xml:space="preserve">may provide new insights into cancer glycolysis regulation beyond the hypoxic microenvironment. </w:t>
      </w:r>
      <w:proofErr w:type="spellStart"/>
      <w:r w:rsidR="00FA315E" w:rsidRPr="00022F59">
        <w:rPr>
          <w:rFonts w:ascii="Book Antiqua" w:hAnsi="Book Antiqua" w:cs="Tahoma"/>
          <w:kern w:val="0"/>
          <w:sz w:val="24"/>
          <w:szCs w:val="24"/>
        </w:rPr>
        <w:t>Myc</w:t>
      </w:r>
      <w:proofErr w:type="spellEnd"/>
      <w:r w:rsidR="00FA315E" w:rsidRPr="00022F59">
        <w:rPr>
          <w:rFonts w:ascii="Book Antiqua" w:hAnsi="Book Antiqua" w:cs="Tahoma"/>
          <w:kern w:val="0"/>
          <w:sz w:val="24"/>
          <w:szCs w:val="24"/>
        </w:rPr>
        <w:t xml:space="preserve"> is another crucial oncogene involved in the Warburg effect. As a vital transcription factor, </w:t>
      </w:r>
      <w:proofErr w:type="spellStart"/>
      <w:r w:rsidR="00FA315E" w:rsidRPr="00022F59">
        <w:rPr>
          <w:rFonts w:ascii="Book Antiqua" w:hAnsi="Book Antiqua" w:cs="Tahoma"/>
          <w:kern w:val="0"/>
          <w:sz w:val="24"/>
          <w:szCs w:val="24"/>
        </w:rPr>
        <w:t>Myc</w:t>
      </w:r>
      <w:proofErr w:type="spellEnd"/>
      <w:r w:rsidR="00FA315E" w:rsidRPr="00022F59">
        <w:rPr>
          <w:rFonts w:ascii="Book Antiqua" w:hAnsi="Book Antiqua" w:cs="Tahoma"/>
          <w:kern w:val="0"/>
          <w:sz w:val="24"/>
          <w:szCs w:val="24"/>
        </w:rPr>
        <w:t xml:space="preserve"> </w:t>
      </w:r>
      <w:r w:rsidR="00FA315E" w:rsidRPr="00022F59">
        <w:rPr>
          <w:rFonts w:ascii="Book Antiqua" w:hAnsi="Book Antiqua" w:cs="Tahoma"/>
          <w:noProof/>
          <w:kern w:val="0"/>
          <w:sz w:val="24"/>
          <w:szCs w:val="24"/>
        </w:rPr>
        <w:t>was first linked</w:t>
      </w:r>
      <w:r w:rsidR="00FA315E" w:rsidRPr="00022F59">
        <w:rPr>
          <w:rFonts w:ascii="Book Antiqua" w:hAnsi="Book Antiqua" w:cs="Tahoma"/>
          <w:kern w:val="0"/>
          <w:sz w:val="24"/>
          <w:szCs w:val="24"/>
        </w:rPr>
        <w:t xml:space="preserve"> with glucose metabolism through its transa</w:t>
      </w:r>
      <w:r w:rsidR="007B3614" w:rsidRPr="00022F59">
        <w:rPr>
          <w:rFonts w:ascii="Book Antiqua" w:hAnsi="Book Antiqua" w:cs="Tahoma"/>
          <w:kern w:val="0"/>
          <w:sz w:val="24"/>
          <w:szCs w:val="24"/>
        </w:rPr>
        <w:t xml:space="preserve">ctivation of LDHA </w:t>
      </w:r>
      <w:proofErr w:type="gramStart"/>
      <w:r w:rsidR="007B3614" w:rsidRPr="00022F59">
        <w:rPr>
          <w:rFonts w:ascii="Book Antiqua" w:hAnsi="Book Antiqua" w:cs="Tahoma"/>
          <w:kern w:val="0"/>
          <w:sz w:val="24"/>
          <w:szCs w:val="24"/>
        </w:rPr>
        <w:t>expression</w:t>
      </w:r>
      <w:r w:rsidR="00FA315E" w:rsidRPr="00022F59">
        <w:rPr>
          <w:rFonts w:ascii="Book Antiqua" w:hAnsi="Book Antiqua" w:cs="Tahoma"/>
          <w:kern w:val="0"/>
          <w:sz w:val="24"/>
          <w:szCs w:val="24"/>
          <w:vertAlign w:val="superscript"/>
        </w:rPr>
        <w:t>[</w:t>
      </w:r>
      <w:proofErr w:type="gramEnd"/>
      <w:r w:rsidR="00FA315E" w:rsidRPr="00022F59">
        <w:rPr>
          <w:rFonts w:ascii="Book Antiqua" w:hAnsi="Book Antiqua" w:cs="Tahoma"/>
          <w:kern w:val="0"/>
          <w:sz w:val="24"/>
          <w:szCs w:val="24"/>
          <w:vertAlign w:val="superscript"/>
        </w:rPr>
        <w:t>5</w:t>
      </w:r>
      <w:r w:rsidR="0053224D" w:rsidRPr="00022F59">
        <w:rPr>
          <w:rFonts w:ascii="Book Antiqua" w:hAnsi="Book Antiqua" w:cs="Tahoma"/>
          <w:kern w:val="0"/>
          <w:sz w:val="24"/>
          <w:szCs w:val="24"/>
          <w:vertAlign w:val="superscript"/>
        </w:rPr>
        <w:t>8</w:t>
      </w:r>
      <w:r w:rsidR="00FA315E" w:rsidRPr="00022F59">
        <w:rPr>
          <w:rFonts w:ascii="Book Antiqua" w:hAnsi="Book Antiqua" w:cs="Tahoma"/>
          <w:kern w:val="0"/>
          <w:sz w:val="24"/>
          <w:szCs w:val="24"/>
          <w:vertAlign w:val="superscript"/>
        </w:rPr>
        <w:t>]</w:t>
      </w:r>
      <w:r w:rsidR="00FA315E" w:rsidRPr="00022F59">
        <w:rPr>
          <w:rFonts w:ascii="Book Antiqua" w:hAnsi="Book Antiqua" w:cs="Tahoma"/>
          <w:kern w:val="0"/>
          <w:sz w:val="24"/>
          <w:szCs w:val="24"/>
        </w:rPr>
        <w:t xml:space="preserve">. A series of glycolytic enzymes </w:t>
      </w:r>
      <w:r w:rsidR="00FA315E" w:rsidRPr="00022F59">
        <w:rPr>
          <w:rFonts w:ascii="Book Antiqua" w:hAnsi="Book Antiqua" w:cs="Tahoma"/>
          <w:noProof/>
          <w:kern w:val="0"/>
          <w:sz w:val="24"/>
          <w:szCs w:val="24"/>
        </w:rPr>
        <w:t>were subsequently identified</w:t>
      </w:r>
      <w:r w:rsidR="00FA315E" w:rsidRPr="00022F59">
        <w:rPr>
          <w:rFonts w:ascii="Book Antiqua" w:hAnsi="Book Antiqua" w:cs="Tahoma"/>
          <w:kern w:val="0"/>
          <w:sz w:val="24"/>
          <w:szCs w:val="24"/>
        </w:rPr>
        <w:t xml:space="preserve"> as direct targets </w:t>
      </w:r>
      <w:r w:rsidR="007B3614" w:rsidRPr="00022F59">
        <w:rPr>
          <w:rFonts w:ascii="Book Antiqua" w:hAnsi="Book Antiqua" w:cs="Tahoma"/>
          <w:kern w:val="0"/>
          <w:sz w:val="24"/>
          <w:szCs w:val="24"/>
        </w:rPr>
        <w:t xml:space="preserve">of </w:t>
      </w:r>
      <w:proofErr w:type="spellStart"/>
      <w:r w:rsidR="007B3614" w:rsidRPr="00022F59">
        <w:rPr>
          <w:rFonts w:ascii="Book Antiqua" w:hAnsi="Book Antiqua" w:cs="Tahoma"/>
          <w:kern w:val="0"/>
          <w:sz w:val="24"/>
          <w:szCs w:val="24"/>
        </w:rPr>
        <w:t>Myc</w:t>
      </w:r>
      <w:proofErr w:type="spellEnd"/>
      <w:r w:rsidR="007B3614" w:rsidRPr="00022F59">
        <w:rPr>
          <w:rFonts w:ascii="Book Antiqua" w:hAnsi="Book Antiqua" w:cs="Tahoma"/>
          <w:kern w:val="0"/>
          <w:sz w:val="24"/>
          <w:szCs w:val="24"/>
        </w:rPr>
        <w:t xml:space="preserve">, including GLUT1 and </w:t>
      </w:r>
      <w:proofErr w:type="gramStart"/>
      <w:r w:rsidR="007B3614" w:rsidRPr="00022F59">
        <w:rPr>
          <w:rFonts w:ascii="Book Antiqua" w:hAnsi="Book Antiqua" w:cs="Tahoma"/>
          <w:kern w:val="0"/>
          <w:sz w:val="24"/>
          <w:szCs w:val="24"/>
        </w:rPr>
        <w:t>HK2</w:t>
      </w:r>
      <w:r w:rsidR="00FA315E" w:rsidRPr="00022F59">
        <w:rPr>
          <w:rFonts w:ascii="Book Antiqua" w:hAnsi="Book Antiqua" w:cs="Tahoma"/>
          <w:kern w:val="0"/>
          <w:sz w:val="24"/>
          <w:szCs w:val="24"/>
          <w:vertAlign w:val="superscript"/>
        </w:rPr>
        <w:t>[</w:t>
      </w:r>
      <w:proofErr w:type="gramEnd"/>
      <w:r w:rsidR="00E243CD" w:rsidRPr="00022F59">
        <w:rPr>
          <w:rFonts w:ascii="Book Antiqua" w:hAnsi="Book Antiqua" w:cs="Tahoma"/>
          <w:kern w:val="0"/>
          <w:sz w:val="24"/>
          <w:szCs w:val="24"/>
          <w:vertAlign w:val="superscript"/>
        </w:rPr>
        <w:t>59</w:t>
      </w:r>
      <w:r w:rsidR="007B3614" w:rsidRPr="00022F59">
        <w:rPr>
          <w:rFonts w:ascii="Book Antiqua" w:hAnsi="Book Antiqua" w:cs="Tahoma"/>
          <w:kern w:val="0"/>
          <w:sz w:val="24"/>
          <w:szCs w:val="24"/>
          <w:vertAlign w:val="superscript"/>
        </w:rPr>
        <w:t>,</w:t>
      </w:r>
      <w:r w:rsidR="00E243CD" w:rsidRPr="00022F59">
        <w:rPr>
          <w:rFonts w:ascii="Book Antiqua" w:hAnsi="Book Antiqua" w:cs="Tahoma"/>
          <w:kern w:val="0"/>
          <w:sz w:val="24"/>
          <w:szCs w:val="24"/>
          <w:vertAlign w:val="superscript"/>
        </w:rPr>
        <w:t>60</w:t>
      </w:r>
      <w:r w:rsidR="00FA315E" w:rsidRPr="00022F59">
        <w:rPr>
          <w:rFonts w:ascii="Book Antiqua" w:hAnsi="Book Antiqua" w:cs="Tahoma"/>
          <w:kern w:val="0"/>
          <w:sz w:val="24"/>
          <w:szCs w:val="24"/>
          <w:vertAlign w:val="superscript"/>
        </w:rPr>
        <w:t>]</w:t>
      </w:r>
      <w:r w:rsidR="00FA315E" w:rsidRPr="00022F59">
        <w:rPr>
          <w:rFonts w:ascii="Book Antiqua" w:hAnsi="Book Antiqua" w:cs="Tahoma"/>
          <w:kern w:val="0"/>
          <w:sz w:val="24"/>
          <w:szCs w:val="24"/>
        </w:rPr>
        <w:t xml:space="preserve">. Moreover, the interplay between </w:t>
      </w:r>
      <w:proofErr w:type="spellStart"/>
      <w:r w:rsidR="00FA315E" w:rsidRPr="00022F59">
        <w:rPr>
          <w:rFonts w:ascii="Book Antiqua" w:hAnsi="Book Antiqua" w:cs="Tahoma"/>
          <w:kern w:val="0"/>
          <w:sz w:val="24"/>
          <w:szCs w:val="24"/>
        </w:rPr>
        <w:t>Myc</w:t>
      </w:r>
      <w:proofErr w:type="spellEnd"/>
      <w:r w:rsidR="00FA315E" w:rsidRPr="00022F59">
        <w:rPr>
          <w:rFonts w:ascii="Book Antiqua" w:hAnsi="Book Antiqua" w:cs="Tahoma"/>
          <w:kern w:val="0"/>
          <w:sz w:val="24"/>
          <w:szCs w:val="24"/>
        </w:rPr>
        <w:t xml:space="preserve"> and HIF-1 has also been observed, which indicates that </w:t>
      </w:r>
      <w:proofErr w:type="spellStart"/>
      <w:r w:rsidR="00FA315E" w:rsidRPr="00022F59">
        <w:rPr>
          <w:rFonts w:ascii="Book Antiqua" w:hAnsi="Book Antiqua" w:cs="Tahoma"/>
          <w:kern w:val="0"/>
          <w:sz w:val="24"/>
          <w:szCs w:val="24"/>
        </w:rPr>
        <w:t>Myc</w:t>
      </w:r>
      <w:proofErr w:type="spellEnd"/>
      <w:r w:rsidR="00FA315E" w:rsidRPr="00022F59">
        <w:rPr>
          <w:rFonts w:ascii="Book Antiqua" w:hAnsi="Book Antiqua" w:cs="Tahoma"/>
          <w:kern w:val="0"/>
          <w:sz w:val="24"/>
          <w:szCs w:val="24"/>
        </w:rPr>
        <w:t xml:space="preserve"> may play a complementary role in cancer metaboli</w:t>
      </w:r>
      <w:r w:rsidR="007B3614" w:rsidRPr="00022F59">
        <w:rPr>
          <w:rFonts w:ascii="Book Antiqua" w:hAnsi="Book Antiqua" w:cs="Tahoma"/>
          <w:kern w:val="0"/>
          <w:sz w:val="24"/>
          <w:szCs w:val="24"/>
        </w:rPr>
        <w:t xml:space="preserve">sm under non-hypoxic </w:t>
      </w:r>
      <w:proofErr w:type="gramStart"/>
      <w:r w:rsidR="007B3614" w:rsidRPr="00022F59">
        <w:rPr>
          <w:rFonts w:ascii="Book Antiqua" w:hAnsi="Book Antiqua" w:cs="Tahoma"/>
          <w:kern w:val="0"/>
          <w:sz w:val="24"/>
          <w:szCs w:val="24"/>
        </w:rPr>
        <w:t>conditions</w:t>
      </w:r>
      <w:r w:rsidR="00FA315E" w:rsidRPr="00022F59">
        <w:rPr>
          <w:rFonts w:ascii="Book Antiqua" w:hAnsi="Book Antiqua" w:cs="Tahoma"/>
          <w:kern w:val="0"/>
          <w:sz w:val="24"/>
          <w:szCs w:val="24"/>
          <w:vertAlign w:val="superscript"/>
        </w:rPr>
        <w:t>[</w:t>
      </w:r>
      <w:proofErr w:type="gramEnd"/>
      <w:r w:rsidR="00E243CD" w:rsidRPr="00022F59">
        <w:rPr>
          <w:rFonts w:ascii="Book Antiqua" w:hAnsi="Book Antiqua" w:cs="Tahoma"/>
          <w:kern w:val="0"/>
          <w:sz w:val="24"/>
          <w:szCs w:val="24"/>
          <w:vertAlign w:val="superscript"/>
        </w:rPr>
        <w:t>61</w:t>
      </w:r>
      <w:r w:rsidR="007B3614" w:rsidRPr="00022F59">
        <w:rPr>
          <w:rFonts w:ascii="Book Antiqua" w:hAnsi="Book Antiqua" w:cs="Tahoma"/>
          <w:kern w:val="0"/>
          <w:sz w:val="24"/>
          <w:szCs w:val="24"/>
          <w:vertAlign w:val="superscript"/>
        </w:rPr>
        <w:t>,</w:t>
      </w:r>
      <w:r w:rsidR="00E243CD" w:rsidRPr="00022F59">
        <w:rPr>
          <w:rFonts w:ascii="Book Antiqua" w:hAnsi="Book Antiqua" w:cs="Tahoma"/>
          <w:kern w:val="0"/>
          <w:sz w:val="24"/>
          <w:szCs w:val="24"/>
          <w:vertAlign w:val="superscript"/>
        </w:rPr>
        <w:t>62</w:t>
      </w:r>
      <w:r w:rsidR="00FA315E" w:rsidRPr="00022F59">
        <w:rPr>
          <w:rFonts w:ascii="Book Antiqua" w:hAnsi="Book Antiqua" w:cs="Tahoma"/>
          <w:kern w:val="0"/>
          <w:sz w:val="24"/>
          <w:szCs w:val="24"/>
          <w:vertAlign w:val="superscript"/>
        </w:rPr>
        <w:t>]</w:t>
      </w:r>
      <w:r w:rsidR="00FA315E" w:rsidRPr="00022F59">
        <w:rPr>
          <w:rFonts w:ascii="Book Antiqua" w:hAnsi="Book Antiqua" w:cs="Tahoma"/>
          <w:kern w:val="0"/>
          <w:sz w:val="24"/>
          <w:szCs w:val="24"/>
        </w:rPr>
        <w:t>. CD147 (</w:t>
      </w:r>
      <w:proofErr w:type="spellStart"/>
      <w:r w:rsidR="00FA315E" w:rsidRPr="00022F59">
        <w:rPr>
          <w:rFonts w:ascii="Book Antiqua" w:hAnsi="Book Antiqua" w:cs="Tahoma"/>
          <w:kern w:val="0"/>
          <w:sz w:val="24"/>
          <w:szCs w:val="24"/>
        </w:rPr>
        <w:t>Basigin</w:t>
      </w:r>
      <w:proofErr w:type="spellEnd"/>
      <w:r w:rsidR="00FA315E" w:rsidRPr="00022F59">
        <w:rPr>
          <w:rFonts w:ascii="Book Antiqua" w:hAnsi="Book Antiqua" w:cs="Tahoma"/>
          <w:kern w:val="0"/>
          <w:sz w:val="24"/>
          <w:szCs w:val="24"/>
        </w:rPr>
        <w:t xml:space="preserve">) is a </w:t>
      </w:r>
      <w:proofErr w:type="spellStart"/>
      <w:r w:rsidR="00FA315E" w:rsidRPr="00022F59">
        <w:rPr>
          <w:rFonts w:ascii="Book Antiqua" w:hAnsi="Book Antiqua" w:cs="Tahoma"/>
          <w:kern w:val="0"/>
          <w:sz w:val="24"/>
          <w:szCs w:val="24"/>
        </w:rPr>
        <w:t>transmembrane</w:t>
      </w:r>
      <w:proofErr w:type="spellEnd"/>
      <w:r w:rsidR="00FA315E" w:rsidRPr="00022F59">
        <w:rPr>
          <w:rFonts w:ascii="Book Antiqua" w:hAnsi="Book Antiqua" w:cs="Tahoma"/>
          <w:kern w:val="0"/>
          <w:sz w:val="24"/>
          <w:szCs w:val="24"/>
        </w:rPr>
        <w:t xml:space="preserve"> protein that </w:t>
      </w:r>
      <w:r w:rsidR="00FA315E" w:rsidRPr="00022F59">
        <w:rPr>
          <w:rFonts w:ascii="Book Antiqua" w:hAnsi="Book Antiqua" w:cs="Tahoma"/>
          <w:noProof/>
          <w:kern w:val="0"/>
          <w:sz w:val="24"/>
          <w:szCs w:val="24"/>
        </w:rPr>
        <w:t>is highly expressed</w:t>
      </w:r>
      <w:r w:rsidR="00FA315E" w:rsidRPr="00022F59">
        <w:rPr>
          <w:rFonts w:ascii="Book Antiqua" w:hAnsi="Book Antiqua" w:cs="Tahoma"/>
          <w:kern w:val="0"/>
          <w:sz w:val="24"/>
          <w:szCs w:val="24"/>
        </w:rPr>
        <w:t xml:space="preserve"> in tumors. </w:t>
      </w:r>
      <w:r w:rsidR="00FA315E" w:rsidRPr="00022F59">
        <w:rPr>
          <w:rFonts w:ascii="Book Antiqua" w:hAnsi="Book Antiqua" w:cs="Tahoma"/>
          <w:noProof/>
          <w:kern w:val="0"/>
          <w:sz w:val="24"/>
          <w:szCs w:val="24"/>
        </w:rPr>
        <w:t>A number of</w:t>
      </w:r>
      <w:r w:rsidR="00FA315E" w:rsidRPr="00022F59">
        <w:rPr>
          <w:rFonts w:ascii="Book Antiqua" w:hAnsi="Book Antiqua" w:cs="Tahoma"/>
          <w:kern w:val="0"/>
          <w:sz w:val="24"/>
          <w:szCs w:val="24"/>
        </w:rPr>
        <w:t xml:space="preserve"> studies have shown that CD147 is a “Warburg oncogene” due to its pivotal role in promoting glycolysis and inhibiting oxidative </w:t>
      </w:r>
      <w:r w:rsidR="007B3614" w:rsidRPr="00022F59">
        <w:rPr>
          <w:rFonts w:ascii="Book Antiqua" w:hAnsi="Book Antiqua" w:cs="Tahoma"/>
          <w:kern w:val="0"/>
          <w:sz w:val="24"/>
          <w:szCs w:val="24"/>
        </w:rPr>
        <w:t xml:space="preserve">phosphorylation in cancer </w:t>
      </w:r>
      <w:proofErr w:type="gramStart"/>
      <w:r w:rsidR="007B3614" w:rsidRPr="00022F59">
        <w:rPr>
          <w:rFonts w:ascii="Book Antiqua" w:hAnsi="Book Antiqua" w:cs="Tahoma"/>
          <w:kern w:val="0"/>
          <w:sz w:val="24"/>
          <w:szCs w:val="24"/>
        </w:rPr>
        <w:t>cells</w:t>
      </w:r>
      <w:r w:rsidR="00FA315E" w:rsidRPr="00022F59">
        <w:rPr>
          <w:rFonts w:ascii="Book Antiqua" w:hAnsi="Book Antiqua" w:cs="Tahoma"/>
          <w:kern w:val="0"/>
          <w:sz w:val="24"/>
          <w:szCs w:val="24"/>
          <w:vertAlign w:val="superscript"/>
        </w:rPr>
        <w:t>[</w:t>
      </w:r>
      <w:proofErr w:type="gramEnd"/>
      <w:r w:rsidR="00FA315E" w:rsidRPr="00022F59">
        <w:rPr>
          <w:rFonts w:ascii="Book Antiqua" w:hAnsi="Book Antiqua" w:cs="Tahoma"/>
          <w:kern w:val="0"/>
          <w:sz w:val="24"/>
          <w:szCs w:val="24"/>
          <w:vertAlign w:val="superscript"/>
        </w:rPr>
        <w:t>6</w:t>
      </w:r>
      <w:r w:rsidR="00822049" w:rsidRPr="00022F59">
        <w:rPr>
          <w:rFonts w:ascii="Book Antiqua" w:hAnsi="Book Antiqua" w:cs="Tahoma"/>
          <w:kern w:val="0"/>
          <w:sz w:val="24"/>
          <w:szCs w:val="24"/>
          <w:vertAlign w:val="superscript"/>
        </w:rPr>
        <w:t>3</w:t>
      </w:r>
      <w:r w:rsidR="007B3614" w:rsidRPr="00022F59">
        <w:rPr>
          <w:rFonts w:ascii="Book Antiqua" w:hAnsi="Book Antiqua" w:cs="Tahoma"/>
          <w:kern w:val="0"/>
          <w:sz w:val="24"/>
          <w:szCs w:val="24"/>
          <w:vertAlign w:val="superscript"/>
        </w:rPr>
        <w:t>,</w:t>
      </w:r>
      <w:r w:rsidR="00FA315E" w:rsidRPr="00022F59">
        <w:rPr>
          <w:rFonts w:ascii="Book Antiqua" w:hAnsi="Book Antiqua" w:cs="Tahoma"/>
          <w:kern w:val="0"/>
          <w:sz w:val="24"/>
          <w:szCs w:val="24"/>
          <w:vertAlign w:val="superscript"/>
        </w:rPr>
        <w:t>6</w:t>
      </w:r>
      <w:r w:rsidR="00822049" w:rsidRPr="00022F59">
        <w:rPr>
          <w:rFonts w:ascii="Book Antiqua" w:hAnsi="Book Antiqua" w:cs="Tahoma"/>
          <w:kern w:val="0"/>
          <w:sz w:val="24"/>
          <w:szCs w:val="24"/>
          <w:vertAlign w:val="superscript"/>
        </w:rPr>
        <w:t>4</w:t>
      </w:r>
      <w:r w:rsidR="00FA315E" w:rsidRPr="00022F59">
        <w:rPr>
          <w:rFonts w:ascii="Book Antiqua" w:hAnsi="Book Antiqua" w:cs="Tahoma"/>
          <w:kern w:val="0"/>
          <w:sz w:val="24"/>
          <w:szCs w:val="24"/>
          <w:vertAlign w:val="superscript"/>
        </w:rPr>
        <w:t>]</w:t>
      </w:r>
      <w:r w:rsidR="00FA315E" w:rsidRPr="00022F59">
        <w:rPr>
          <w:rFonts w:ascii="Book Antiqua" w:hAnsi="Book Antiqua" w:cs="Tahoma"/>
          <w:kern w:val="0"/>
          <w:sz w:val="24"/>
          <w:szCs w:val="24"/>
        </w:rPr>
        <w:t>. In HCC, CD147 was reported to reprogram glucose metabolism by facilitating lactate export, mediated by MCT1, and promoting glucose uptake by u</w:t>
      </w:r>
      <w:r w:rsidR="007B3614" w:rsidRPr="00022F59">
        <w:rPr>
          <w:rFonts w:ascii="Book Antiqua" w:hAnsi="Book Antiqua" w:cs="Tahoma"/>
          <w:kern w:val="0"/>
          <w:sz w:val="24"/>
          <w:szCs w:val="24"/>
        </w:rPr>
        <w:t xml:space="preserve">p-regulating GLUT1 </w:t>
      </w:r>
      <w:proofErr w:type="gramStart"/>
      <w:r w:rsidR="007B3614" w:rsidRPr="00022F59">
        <w:rPr>
          <w:rFonts w:ascii="Book Antiqua" w:hAnsi="Book Antiqua" w:cs="Tahoma"/>
          <w:kern w:val="0"/>
          <w:sz w:val="24"/>
          <w:szCs w:val="24"/>
        </w:rPr>
        <w:t>expression</w:t>
      </w:r>
      <w:r w:rsidR="00596B51" w:rsidRPr="00022F59">
        <w:rPr>
          <w:rFonts w:ascii="Book Antiqua" w:hAnsi="Book Antiqua" w:cs="Tahoma"/>
          <w:kern w:val="0"/>
          <w:sz w:val="24"/>
          <w:szCs w:val="24"/>
          <w:vertAlign w:val="superscript"/>
        </w:rPr>
        <w:t>[</w:t>
      </w:r>
      <w:proofErr w:type="gramEnd"/>
      <w:r w:rsidR="009F7E1E" w:rsidRPr="00022F59">
        <w:rPr>
          <w:rFonts w:ascii="Book Antiqua" w:hAnsi="Book Antiqua" w:cs="Tahoma"/>
          <w:kern w:val="0"/>
          <w:sz w:val="24"/>
          <w:szCs w:val="24"/>
          <w:vertAlign w:val="superscript"/>
        </w:rPr>
        <w:t>51</w:t>
      </w:r>
      <w:r w:rsidR="00FA315E" w:rsidRPr="00022F59">
        <w:rPr>
          <w:rFonts w:ascii="Book Antiqua" w:hAnsi="Book Antiqua" w:cs="Tahoma"/>
          <w:kern w:val="0"/>
          <w:sz w:val="24"/>
          <w:szCs w:val="24"/>
          <w:vertAlign w:val="superscript"/>
        </w:rPr>
        <w:t>]</w:t>
      </w:r>
      <w:r w:rsidR="00FA315E" w:rsidRPr="00022F59">
        <w:rPr>
          <w:rFonts w:ascii="Book Antiqua" w:hAnsi="Book Antiqua" w:cs="Tahoma"/>
          <w:kern w:val="0"/>
          <w:sz w:val="24"/>
          <w:szCs w:val="24"/>
        </w:rPr>
        <w:t xml:space="preserve">. Recently, some newly discovered oncogenes were also reported to play important roles in HCC glycolysis. For instance, PIM1 </w:t>
      </w:r>
      <w:r w:rsidR="00FA315E" w:rsidRPr="00022F59">
        <w:rPr>
          <w:rFonts w:ascii="Book Antiqua" w:hAnsi="Book Antiqua" w:cs="Tahoma"/>
          <w:noProof/>
          <w:kern w:val="0"/>
          <w:sz w:val="24"/>
          <w:szCs w:val="24"/>
        </w:rPr>
        <w:t>is involved</w:t>
      </w:r>
      <w:r w:rsidR="00FA315E" w:rsidRPr="00022F59">
        <w:rPr>
          <w:rFonts w:ascii="Book Antiqua" w:hAnsi="Book Antiqua" w:cs="Tahoma"/>
          <w:kern w:val="0"/>
          <w:sz w:val="24"/>
          <w:szCs w:val="24"/>
        </w:rPr>
        <w:t xml:space="preserve"> in both aerobic and anaerobic glycoly</w:t>
      </w:r>
      <w:r w:rsidR="007B3614" w:rsidRPr="00022F59">
        <w:rPr>
          <w:rFonts w:ascii="Book Antiqua" w:hAnsi="Book Antiqua" w:cs="Tahoma"/>
          <w:kern w:val="0"/>
          <w:sz w:val="24"/>
          <w:szCs w:val="24"/>
        </w:rPr>
        <w:t xml:space="preserve">sis by targeting GLUT1 and </w:t>
      </w:r>
      <w:proofErr w:type="gramStart"/>
      <w:r w:rsidR="007B3614" w:rsidRPr="00022F59">
        <w:rPr>
          <w:rFonts w:ascii="Book Antiqua" w:hAnsi="Book Antiqua" w:cs="Tahoma"/>
          <w:kern w:val="0"/>
          <w:sz w:val="24"/>
          <w:szCs w:val="24"/>
        </w:rPr>
        <w:t>PKM2</w:t>
      </w:r>
      <w:r w:rsidR="00FA315E" w:rsidRPr="00022F59">
        <w:rPr>
          <w:rFonts w:ascii="Book Antiqua" w:hAnsi="Book Antiqua" w:cs="Tahoma"/>
          <w:kern w:val="0"/>
          <w:sz w:val="24"/>
          <w:szCs w:val="24"/>
          <w:vertAlign w:val="superscript"/>
        </w:rPr>
        <w:t>[</w:t>
      </w:r>
      <w:proofErr w:type="gramEnd"/>
      <w:r w:rsidR="00FA315E" w:rsidRPr="00022F59">
        <w:rPr>
          <w:rFonts w:ascii="Book Antiqua" w:hAnsi="Book Antiqua" w:cs="Tahoma"/>
          <w:kern w:val="0"/>
          <w:sz w:val="24"/>
          <w:szCs w:val="24"/>
          <w:vertAlign w:val="superscript"/>
        </w:rPr>
        <w:t>6</w:t>
      </w:r>
      <w:r w:rsidR="007722CD" w:rsidRPr="00022F59">
        <w:rPr>
          <w:rFonts w:ascii="Book Antiqua" w:hAnsi="Book Antiqua" w:cs="Tahoma"/>
          <w:kern w:val="0"/>
          <w:sz w:val="24"/>
          <w:szCs w:val="24"/>
          <w:vertAlign w:val="superscript"/>
        </w:rPr>
        <w:t>5</w:t>
      </w:r>
      <w:r w:rsidR="00FA315E" w:rsidRPr="00022F59">
        <w:rPr>
          <w:rFonts w:ascii="Book Antiqua" w:hAnsi="Book Antiqua" w:cs="Tahoma"/>
          <w:kern w:val="0"/>
          <w:sz w:val="24"/>
          <w:szCs w:val="24"/>
          <w:vertAlign w:val="superscript"/>
        </w:rPr>
        <w:t>]</w:t>
      </w:r>
      <w:r w:rsidR="00FA315E" w:rsidRPr="00022F59">
        <w:rPr>
          <w:rFonts w:ascii="Book Antiqua" w:hAnsi="Book Antiqua" w:cs="Tahoma"/>
          <w:kern w:val="0"/>
          <w:sz w:val="24"/>
          <w:szCs w:val="24"/>
        </w:rPr>
        <w:t>.</w:t>
      </w:r>
    </w:p>
    <w:p w:rsidR="00FA315E" w:rsidRPr="00022F59" w:rsidRDefault="00FA315E" w:rsidP="007B3614">
      <w:pPr>
        <w:autoSpaceDE w:val="0"/>
        <w:autoSpaceDN w:val="0"/>
        <w:adjustRightInd w:val="0"/>
        <w:snapToGrid w:val="0"/>
        <w:spacing w:line="360" w:lineRule="auto"/>
        <w:ind w:firstLineChars="100" w:firstLine="240"/>
        <w:rPr>
          <w:rFonts w:ascii="Book Antiqua" w:hAnsi="Book Antiqua" w:cs="Tahoma"/>
          <w:kern w:val="0"/>
          <w:sz w:val="24"/>
          <w:szCs w:val="24"/>
        </w:rPr>
      </w:pPr>
      <w:r w:rsidRPr="00022F59">
        <w:rPr>
          <w:rFonts w:ascii="Book Antiqua" w:hAnsi="Book Antiqua" w:cs="Tahoma"/>
          <w:kern w:val="0"/>
          <w:sz w:val="24"/>
          <w:szCs w:val="24"/>
        </w:rPr>
        <w:t xml:space="preserve">Likewise, tumor suppressor genes also have a great influence on cancer glycolysis. The role of the p53 tumor suppressor gene in cancer metabolism could </w:t>
      </w:r>
      <w:r w:rsidRPr="00022F59">
        <w:rPr>
          <w:rFonts w:ascii="Book Antiqua" w:hAnsi="Book Antiqua" w:cs="Tahoma"/>
          <w:noProof/>
          <w:kern w:val="0"/>
          <w:sz w:val="24"/>
          <w:szCs w:val="24"/>
        </w:rPr>
        <w:t>be summarized</w:t>
      </w:r>
      <w:r w:rsidRPr="00022F59">
        <w:rPr>
          <w:rFonts w:ascii="Book Antiqua" w:hAnsi="Book Antiqua" w:cs="Tahoma"/>
          <w:kern w:val="0"/>
          <w:sz w:val="24"/>
          <w:szCs w:val="24"/>
        </w:rPr>
        <w:t xml:space="preserve"> as promoting oxidative phosphorylation and reducing glycolysis. The effect of p53 on glycolysis mainly depends on the reduced exp</w:t>
      </w:r>
      <w:r w:rsidR="007B3614" w:rsidRPr="00022F59">
        <w:rPr>
          <w:rFonts w:ascii="Book Antiqua" w:hAnsi="Book Antiqua" w:cs="Tahoma"/>
          <w:kern w:val="0"/>
          <w:sz w:val="24"/>
          <w:szCs w:val="24"/>
        </w:rPr>
        <w:t xml:space="preserve">ression of glucose </w:t>
      </w:r>
      <w:proofErr w:type="gramStart"/>
      <w:r w:rsidR="007B3614" w:rsidRPr="00022F59">
        <w:rPr>
          <w:rFonts w:ascii="Book Antiqua" w:hAnsi="Book Antiqua" w:cs="Tahoma"/>
          <w:kern w:val="0"/>
          <w:sz w:val="24"/>
          <w:szCs w:val="24"/>
        </w:rPr>
        <w:t>transporters</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6</w:t>
      </w:r>
      <w:r w:rsidR="00BC7905" w:rsidRPr="00022F59">
        <w:rPr>
          <w:rFonts w:ascii="Book Antiqua" w:hAnsi="Book Antiqua" w:cs="Tahoma"/>
          <w:kern w:val="0"/>
          <w:sz w:val="24"/>
          <w:szCs w:val="24"/>
          <w:vertAlign w:val="superscript"/>
        </w:rPr>
        <w:t>6</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Recently, we investigated the role of the tumor suppressor gene Ras-related associated with diabetes (RRAD) in HCC. </w:t>
      </w:r>
      <w:r w:rsidRPr="00022F59">
        <w:rPr>
          <w:rFonts w:ascii="Book Antiqua" w:hAnsi="Book Antiqua" w:cs="Tahoma"/>
          <w:kern w:val="0"/>
          <w:sz w:val="24"/>
          <w:szCs w:val="24"/>
        </w:rPr>
        <w:lastRenderedPageBreak/>
        <w:t>We found RRAD could suppress the invasion, migration and aerobic glycolysis in HCC cells and identified GLUT1 and HK2 as potential targets</w:t>
      </w:r>
      <w:r w:rsidR="007B3614" w:rsidRPr="00022F59">
        <w:rPr>
          <w:rFonts w:ascii="Book Antiqua" w:hAnsi="Book Antiqua" w:cs="Tahoma"/>
          <w:kern w:val="0"/>
          <w:sz w:val="24"/>
          <w:szCs w:val="24"/>
        </w:rPr>
        <w:t xml:space="preserve"> for </w:t>
      </w:r>
      <w:proofErr w:type="gramStart"/>
      <w:r w:rsidR="007B3614" w:rsidRPr="00022F59">
        <w:rPr>
          <w:rFonts w:ascii="Book Antiqua" w:hAnsi="Book Antiqua" w:cs="Tahoma"/>
          <w:kern w:val="0"/>
          <w:sz w:val="24"/>
          <w:szCs w:val="24"/>
        </w:rPr>
        <w:t>RRAD</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6</w:t>
      </w:r>
      <w:r w:rsidR="002F4B6F" w:rsidRPr="00022F59">
        <w:rPr>
          <w:rFonts w:ascii="Book Antiqua" w:hAnsi="Book Antiqua" w:cs="Tahoma"/>
          <w:kern w:val="0"/>
          <w:sz w:val="24"/>
          <w:szCs w:val="24"/>
          <w:vertAlign w:val="superscript"/>
        </w:rPr>
        <w:t>7</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w:t>
      </w:r>
      <w:r w:rsidRPr="00022F59">
        <w:rPr>
          <w:rFonts w:ascii="Book Antiqua" w:hAnsi="Book Antiqua" w:cs="Tahoma"/>
          <w:noProof/>
          <w:kern w:val="0"/>
          <w:sz w:val="24"/>
          <w:szCs w:val="24"/>
        </w:rPr>
        <w:t>Our results were recently verified by Yan</w:t>
      </w:r>
      <w:r w:rsidR="007B3614" w:rsidRPr="00022F59">
        <w:rPr>
          <w:rFonts w:ascii="Book Antiqua" w:hAnsi="Book Antiqua" w:cs="Tahoma" w:hint="eastAsia"/>
          <w:noProof/>
          <w:kern w:val="0"/>
          <w:sz w:val="24"/>
          <w:szCs w:val="24"/>
        </w:rPr>
        <w:t xml:space="preserve"> </w:t>
      </w:r>
      <w:r w:rsidR="007B3614" w:rsidRPr="00022F59">
        <w:rPr>
          <w:rFonts w:ascii="Book Antiqua" w:hAnsi="Book Antiqua" w:cs="Tahoma"/>
          <w:i/>
          <w:kern w:val="0"/>
          <w:sz w:val="24"/>
          <w:szCs w:val="24"/>
        </w:rPr>
        <w:t xml:space="preserve">et </w:t>
      </w:r>
      <w:proofErr w:type="gramStart"/>
      <w:r w:rsidR="007B3614" w:rsidRPr="00022F59">
        <w:rPr>
          <w:rFonts w:ascii="Book Antiqua" w:hAnsi="Book Antiqua" w:cs="Tahoma"/>
          <w:i/>
          <w:kern w:val="0"/>
          <w:sz w:val="24"/>
          <w:szCs w:val="24"/>
        </w:rPr>
        <w:t>al</w:t>
      </w:r>
      <w:r w:rsidRPr="00022F59">
        <w:rPr>
          <w:rFonts w:ascii="Book Antiqua" w:hAnsi="Book Antiqua" w:cs="Arial"/>
          <w:sz w:val="24"/>
          <w:szCs w:val="24"/>
          <w:shd w:val="clear" w:color="auto" w:fill="FFFFFF"/>
          <w:vertAlign w:val="superscript"/>
        </w:rPr>
        <w:t>[</w:t>
      </w:r>
      <w:proofErr w:type="gramEnd"/>
      <w:r w:rsidR="002F4B6F" w:rsidRPr="00022F59">
        <w:rPr>
          <w:rFonts w:ascii="Book Antiqua" w:hAnsi="Book Antiqua" w:cs="Arial"/>
          <w:sz w:val="24"/>
          <w:szCs w:val="24"/>
          <w:shd w:val="clear" w:color="auto" w:fill="FFFFFF"/>
          <w:vertAlign w:val="superscript"/>
        </w:rPr>
        <w:t>68</w:t>
      </w:r>
      <w:r w:rsidRPr="00022F59">
        <w:rPr>
          <w:rFonts w:ascii="Book Antiqua" w:hAnsi="Book Antiqua" w:cs="Arial"/>
          <w:sz w:val="24"/>
          <w:szCs w:val="24"/>
          <w:shd w:val="clear" w:color="auto" w:fill="FFFFFF"/>
          <w:vertAlign w:val="superscript"/>
        </w:rPr>
        <w:t>]</w:t>
      </w:r>
      <w:r w:rsidR="004754B6" w:rsidRPr="00022F59">
        <w:rPr>
          <w:rFonts w:ascii="Book Antiqua" w:hAnsi="Book Antiqua" w:cs="Arial"/>
          <w:sz w:val="24"/>
          <w:szCs w:val="24"/>
          <w:shd w:val="clear" w:color="auto" w:fill="FFFFFF"/>
        </w:rPr>
        <w:t xml:space="preserve"> (Table 1).</w:t>
      </w:r>
    </w:p>
    <w:p w:rsidR="00FA315E" w:rsidRPr="00022F59" w:rsidRDefault="00FA315E" w:rsidP="00EB6C74">
      <w:pPr>
        <w:autoSpaceDE w:val="0"/>
        <w:autoSpaceDN w:val="0"/>
        <w:adjustRightInd w:val="0"/>
        <w:snapToGrid w:val="0"/>
        <w:spacing w:line="360" w:lineRule="auto"/>
        <w:rPr>
          <w:rFonts w:ascii="Book Antiqua" w:hAnsi="Book Antiqua" w:cs="Tahoma"/>
          <w:kern w:val="0"/>
          <w:sz w:val="24"/>
          <w:szCs w:val="24"/>
        </w:rPr>
      </w:pPr>
    </w:p>
    <w:p w:rsidR="00FA315E" w:rsidRPr="00022F59" w:rsidRDefault="00FA315E" w:rsidP="00EB6C74">
      <w:pPr>
        <w:autoSpaceDE w:val="0"/>
        <w:autoSpaceDN w:val="0"/>
        <w:adjustRightInd w:val="0"/>
        <w:snapToGrid w:val="0"/>
        <w:spacing w:line="360" w:lineRule="auto"/>
        <w:rPr>
          <w:rFonts w:ascii="Book Antiqua" w:hAnsi="Book Antiqua" w:cs="Tahoma"/>
          <w:b/>
          <w:i/>
          <w:kern w:val="0"/>
          <w:sz w:val="24"/>
          <w:szCs w:val="24"/>
        </w:rPr>
      </w:pPr>
      <w:bookmarkStart w:id="37" w:name="OLE_LINK14"/>
      <w:bookmarkStart w:id="38" w:name="OLE_LINK15"/>
      <w:r w:rsidRPr="00022F59">
        <w:rPr>
          <w:rFonts w:ascii="Book Antiqua" w:hAnsi="Book Antiqua" w:cs="Tahoma"/>
          <w:b/>
          <w:i/>
          <w:kern w:val="0"/>
          <w:sz w:val="24"/>
          <w:szCs w:val="24"/>
        </w:rPr>
        <w:t xml:space="preserve">Signaling pathways involved in </w:t>
      </w:r>
      <w:r w:rsidRPr="00022F59">
        <w:rPr>
          <w:rFonts w:ascii="Book Antiqua" w:hAnsi="Book Antiqua" w:cs="Tahoma"/>
          <w:b/>
          <w:i/>
          <w:noProof/>
          <w:kern w:val="0"/>
          <w:sz w:val="24"/>
          <w:szCs w:val="24"/>
        </w:rPr>
        <w:t>glucometabolic</w:t>
      </w:r>
      <w:r w:rsidR="007B3614" w:rsidRPr="00022F59">
        <w:rPr>
          <w:rFonts w:ascii="Book Antiqua" w:hAnsi="Book Antiqua" w:cs="Tahoma"/>
          <w:b/>
          <w:i/>
          <w:kern w:val="0"/>
          <w:sz w:val="24"/>
          <w:szCs w:val="24"/>
        </w:rPr>
        <w:t xml:space="preserve"> reprogramming</w:t>
      </w:r>
    </w:p>
    <w:bookmarkEnd w:id="37"/>
    <w:bookmarkEnd w:id="38"/>
    <w:p w:rsidR="00FA315E" w:rsidRPr="00022F59" w:rsidRDefault="00FA315E" w:rsidP="00EB6C74">
      <w:pPr>
        <w:autoSpaceDE w:val="0"/>
        <w:autoSpaceDN w:val="0"/>
        <w:adjustRightInd w:val="0"/>
        <w:snapToGrid w:val="0"/>
        <w:spacing w:line="360" w:lineRule="auto"/>
        <w:rPr>
          <w:rFonts w:ascii="Book Antiqua" w:hAnsi="Book Antiqua" w:cs="Tahoma"/>
          <w:kern w:val="0"/>
          <w:sz w:val="24"/>
          <w:szCs w:val="24"/>
        </w:rPr>
      </w:pPr>
      <w:r w:rsidRPr="00022F59">
        <w:rPr>
          <w:rFonts w:ascii="Book Antiqua" w:hAnsi="Book Antiqua" w:cs="Tahoma"/>
          <w:b/>
          <w:kern w:val="0"/>
          <w:sz w:val="24"/>
          <w:szCs w:val="24"/>
        </w:rPr>
        <w:t>AMPK pathway:</w:t>
      </w:r>
      <w:r w:rsidRPr="00022F59">
        <w:rPr>
          <w:rFonts w:ascii="Book Antiqua" w:hAnsi="Book Antiqua" w:cs="Tahoma"/>
          <w:kern w:val="0"/>
          <w:sz w:val="24"/>
          <w:szCs w:val="24"/>
        </w:rPr>
        <w:t xml:space="preserve"> The AMP-activated protein kinase (AMPK) </w:t>
      </w:r>
      <w:r w:rsidRPr="00022F59">
        <w:rPr>
          <w:rFonts w:ascii="Book Antiqua" w:hAnsi="Book Antiqua" w:cs="Tahoma"/>
          <w:noProof/>
          <w:kern w:val="0"/>
          <w:sz w:val="24"/>
          <w:szCs w:val="24"/>
        </w:rPr>
        <w:t>is ubiquitously expressed</w:t>
      </w:r>
      <w:r w:rsidRPr="00022F59">
        <w:rPr>
          <w:rFonts w:ascii="Book Antiqua" w:hAnsi="Book Antiqua" w:cs="Tahoma"/>
          <w:kern w:val="0"/>
          <w:sz w:val="24"/>
          <w:szCs w:val="24"/>
        </w:rPr>
        <w:t xml:space="preserve"> in eukaryotes and acts as an energy status sensor and </w:t>
      </w:r>
      <w:r w:rsidR="007B3614" w:rsidRPr="00022F59">
        <w:rPr>
          <w:rFonts w:ascii="Book Antiqua" w:hAnsi="Book Antiqua" w:cs="Tahoma"/>
          <w:kern w:val="0"/>
          <w:sz w:val="24"/>
          <w:szCs w:val="24"/>
        </w:rPr>
        <w:t xml:space="preserve">regulator of energy </w:t>
      </w:r>
      <w:proofErr w:type="gramStart"/>
      <w:r w:rsidR="007B3614" w:rsidRPr="00022F59">
        <w:rPr>
          <w:rFonts w:ascii="Book Antiqua" w:hAnsi="Book Antiqua" w:cs="Tahoma"/>
          <w:kern w:val="0"/>
          <w:sz w:val="24"/>
          <w:szCs w:val="24"/>
        </w:rPr>
        <w:t>homeostasis</w:t>
      </w:r>
      <w:r w:rsidRPr="00022F59">
        <w:rPr>
          <w:rFonts w:ascii="Book Antiqua" w:hAnsi="Book Antiqua" w:cs="Tahoma"/>
          <w:kern w:val="0"/>
          <w:sz w:val="24"/>
          <w:szCs w:val="24"/>
          <w:vertAlign w:val="superscript"/>
        </w:rPr>
        <w:t>[</w:t>
      </w:r>
      <w:proofErr w:type="gramEnd"/>
      <w:r w:rsidR="00063FE0" w:rsidRPr="00022F59">
        <w:rPr>
          <w:rFonts w:ascii="Book Antiqua" w:hAnsi="Book Antiqua" w:cs="Tahoma"/>
          <w:kern w:val="0"/>
          <w:sz w:val="24"/>
          <w:szCs w:val="24"/>
          <w:vertAlign w:val="superscript"/>
        </w:rPr>
        <w:t>69</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The activation of AMPK by energetic stress promotes the switching from glycolysis to oxidative </w:t>
      </w:r>
      <w:r w:rsidR="00085530" w:rsidRPr="00022F59">
        <w:rPr>
          <w:rFonts w:ascii="Book Antiqua" w:hAnsi="Book Antiqua" w:cs="Tahoma"/>
          <w:kern w:val="0"/>
          <w:sz w:val="24"/>
          <w:szCs w:val="24"/>
        </w:rPr>
        <w:t>phosphorylation</w:t>
      </w:r>
      <w:r w:rsidRPr="00022F59">
        <w:rPr>
          <w:rFonts w:ascii="Book Antiqua" w:hAnsi="Book Antiqua" w:cs="Tahoma"/>
          <w:kern w:val="0"/>
          <w:sz w:val="24"/>
          <w:szCs w:val="24"/>
        </w:rPr>
        <w:t xml:space="preserve">. This switching </w:t>
      </w:r>
      <w:r w:rsidR="00085530" w:rsidRPr="00022F59">
        <w:rPr>
          <w:rFonts w:ascii="Book Antiqua" w:hAnsi="Book Antiqua" w:cs="Tahoma"/>
          <w:kern w:val="0"/>
          <w:sz w:val="24"/>
          <w:szCs w:val="24"/>
        </w:rPr>
        <w:t>inhibits</w:t>
      </w:r>
      <w:r w:rsidRPr="00022F59">
        <w:rPr>
          <w:rFonts w:ascii="Book Antiqua" w:hAnsi="Book Antiqua" w:cs="Tahoma"/>
          <w:kern w:val="0"/>
          <w:sz w:val="24"/>
          <w:szCs w:val="24"/>
        </w:rPr>
        <w:t xml:space="preserve"> the “Warburg effect” in rapidly proliferating cells, including tumor cells to spare glucose</w:t>
      </w:r>
      <w:r w:rsidR="007B3614" w:rsidRPr="00022F59">
        <w:rPr>
          <w:rFonts w:ascii="Book Antiqua" w:hAnsi="Book Antiqua" w:cs="Tahoma"/>
          <w:kern w:val="0"/>
          <w:sz w:val="24"/>
          <w:szCs w:val="24"/>
        </w:rPr>
        <w:t xml:space="preserve"> and restore energy </w:t>
      </w:r>
      <w:proofErr w:type="gramStart"/>
      <w:r w:rsidR="007B3614" w:rsidRPr="00022F59">
        <w:rPr>
          <w:rFonts w:ascii="Book Antiqua" w:hAnsi="Book Antiqua" w:cs="Tahoma"/>
          <w:kern w:val="0"/>
          <w:sz w:val="24"/>
          <w:szCs w:val="24"/>
        </w:rPr>
        <w:t>homeostasis</w:t>
      </w:r>
      <w:r w:rsidRPr="00022F59">
        <w:rPr>
          <w:rFonts w:ascii="Book Antiqua" w:hAnsi="Book Antiqua" w:cs="Tahoma"/>
          <w:kern w:val="0"/>
          <w:sz w:val="24"/>
          <w:szCs w:val="24"/>
          <w:vertAlign w:val="superscript"/>
        </w:rPr>
        <w:t>[</w:t>
      </w:r>
      <w:proofErr w:type="gramEnd"/>
      <w:r w:rsidR="00063FE0" w:rsidRPr="00022F59">
        <w:rPr>
          <w:rFonts w:ascii="Book Antiqua" w:hAnsi="Book Antiqua" w:cs="Tahoma"/>
          <w:kern w:val="0"/>
          <w:sz w:val="24"/>
          <w:szCs w:val="24"/>
          <w:vertAlign w:val="superscript"/>
        </w:rPr>
        <w:t>70</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At the same time, the activation of AMPK shuts down the synthesis of RNA, DNA, protein and lipid to inhibit the cell proliferation and growth. The downstream effect of AMPK activation </w:t>
      </w:r>
      <w:r w:rsidRPr="00022F59">
        <w:rPr>
          <w:rFonts w:ascii="Book Antiqua" w:hAnsi="Book Antiqua" w:cs="Tahoma"/>
          <w:noProof/>
          <w:kern w:val="0"/>
          <w:sz w:val="24"/>
          <w:szCs w:val="24"/>
        </w:rPr>
        <w:t>on</w:t>
      </w:r>
      <w:r w:rsidRPr="00022F59">
        <w:rPr>
          <w:rFonts w:ascii="Book Antiqua" w:hAnsi="Book Antiqua" w:cs="Tahoma"/>
          <w:kern w:val="0"/>
          <w:sz w:val="24"/>
          <w:szCs w:val="24"/>
        </w:rPr>
        <w:t xml:space="preserve"> cancer metabolism has </w:t>
      </w:r>
      <w:r w:rsidRPr="00022F59">
        <w:rPr>
          <w:rFonts w:ascii="Book Antiqua" w:hAnsi="Book Antiqua" w:cs="Tahoma"/>
          <w:noProof/>
          <w:kern w:val="0"/>
          <w:sz w:val="24"/>
          <w:szCs w:val="24"/>
        </w:rPr>
        <w:t>been well established</w:t>
      </w:r>
      <w:r w:rsidRPr="00022F59">
        <w:rPr>
          <w:rFonts w:ascii="Book Antiqua" w:hAnsi="Book Antiqua" w:cs="Tahoma"/>
          <w:kern w:val="0"/>
          <w:sz w:val="24"/>
          <w:szCs w:val="24"/>
        </w:rPr>
        <w:t xml:space="preserve">. </w:t>
      </w:r>
      <w:proofErr w:type="spellStart"/>
      <w:proofErr w:type="gramStart"/>
      <w:r w:rsidRPr="00022F59">
        <w:rPr>
          <w:rFonts w:ascii="Book Antiqua" w:hAnsi="Book Antiqua" w:cs="Tahoma"/>
          <w:kern w:val="0"/>
          <w:sz w:val="24"/>
          <w:szCs w:val="24"/>
        </w:rPr>
        <w:t>mTOR</w:t>
      </w:r>
      <w:proofErr w:type="spellEnd"/>
      <w:proofErr w:type="gramEnd"/>
      <w:r w:rsidRPr="00022F59">
        <w:rPr>
          <w:rFonts w:ascii="Book Antiqua" w:hAnsi="Book Antiqua" w:cs="Tahoma"/>
          <w:kern w:val="0"/>
          <w:sz w:val="24"/>
          <w:szCs w:val="24"/>
        </w:rPr>
        <w:t xml:space="preserve"> is a crucial downstream modulator of AMPK signaling in cancer cells. AMPK inhibits the activity of </w:t>
      </w:r>
      <w:proofErr w:type="spellStart"/>
      <w:r w:rsidRPr="00022F59">
        <w:rPr>
          <w:rFonts w:ascii="Book Antiqua" w:hAnsi="Book Antiqua" w:cs="Tahoma"/>
          <w:kern w:val="0"/>
          <w:sz w:val="24"/>
          <w:szCs w:val="24"/>
        </w:rPr>
        <w:t>mTOR</w:t>
      </w:r>
      <w:proofErr w:type="spellEnd"/>
      <w:r w:rsidRPr="00022F59">
        <w:rPr>
          <w:rFonts w:ascii="Book Antiqua" w:hAnsi="Book Antiqua" w:cs="Tahoma"/>
          <w:kern w:val="0"/>
          <w:sz w:val="24"/>
          <w:szCs w:val="24"/>
        </w:rPr>
        <w:t xml:space="preserve"> either directly or by reducing the activity of the </w:t>
      </w:r>
      <w:proofErr w:type="spellStart"/>
      <w:r w:rsidRPr="00022F59">
        <w:rPr>
          <w:rFonts w:ascii="Book Antiqua" w:hAnsi="Book Antiqua" w:cs="Tahoma"/>
          <w:kern w:val="0"/>
          <w:sz w:val="24"/>
          <w:szCs w:val="24"/>
        </w:rPr>
        <w:t>mTOR</w:t>
      </w:r>
      <w:proofErr w:type="spellEnd"/>
      <w:r w:rsidRPr="00022F59">
        <w:rPr>
          <w:rFonts w:ascii="Book Antiqua" w:hAnsi="Book Antiqua" w:cs="Tahoma"/>
          <w:kern w:val="0"/>
          <w:sz w:val="24"/>
          <w:szCs w:val="24"/>
        </w:rPr>
        <w:t xml:space="preserve">-activating GTP-binding protein, </w:t>
      </w:r>
      <w:r w:rsidRPr="00022F59">
        <w:rPr>
          <w:rFonts w:ascii="Book Antiqua" w:hAnsi="Book Antiqua" w:cs="Tahoma"/>
          <w:noProof/>
          <w:kern w:val="0"/>
          <w:sz w:val="24"/>
          <w:szCs w:val="24"/>
        </w:rPr>
        <w:t>Rheb</w:t>
      </w:r>
      <w:r w:rsidRPr="00022F59">
        <w:rPr>
          <w:rFonts w:ascii="Book Antiqua" w:hAnsi="Book Antiqua" w:cs="Tahoma"/>
          <w:kern w:val="0"/>
          <w:sz w:val="24"/>
          <w:szCs w:val="24"/>
        </w:rPr>
        <w:t xml:space="preserve">, via activation of the Tuberous sclerosis complex 2 </w:t>
      </w:r>
      <w:r w:rsidR="007B3614" w:rsidRPr="00022F59">
        <w:rPr>
          <w:rFonts w:ascii="Book Antiqua" w:hAnsi="Book Antiqua" w:cs="Tahoma"/>
          <w:kern w:val="0"/>
          <w:sz w:val="24"/>
          <w:szCs w:val="24"/>
        </w:rPr>
        <w:t>(TSC2)</w:t>
      </w:r>
      <w:r w:rsidRPr="00022F59">
        <w:rPr>
          <w:rFonts w:ascii="Book Antiqua" w:hAnsi="Book Antiqua" w:cs="Tahoma"/>
          <w:kern w:val="0"/>
          <w:sz w:val="24"/>
          <w:szCs w:val="24"/>
          <w:vertAlign w:val="superscript"/>
        </w:rPr>
        <w:t>[</w:t>
      </w:r>
      <w:r w:rsidR="00063FE0" w:rsidRPr="00022F59">
        <w:rPr>
          <w:rFonts w:ascii="Book Antiqua" w:hAnsi="Book Antiqua" w:cs="Tahoma"/>
          <w:kern w:val="0"/>
          <w:sz w:val="24"/>
          <w:szCs w:val="24"/>
          <w:vertAlign w:val="superscript"/>
        </w:rPr>
        <w:t>71</w:t>
      </w:r>
      <w:r w:rsidRPr="00022F59">
        <w:rPr>
          <w:rFonts w:ascii="Book Antiqua" w:hAnsi="Book Antiqua" w:cs="Tahoma"/>
          <w:kern w:val="0"/>
          <w:sz w:val="24"/>
          <w:szCs w:val="24"/>
          <w:vertAlign w:val="superscript"/>
        </w:rPr>
        <w:t>-7</w:t>
      </w:r>
      <w:r w:rsidR="00063FE0" w:rsidRPr="00022F59">
        <w:rPr>
          <w:rFonts w:ascii="Book Antiqua" w:hAnsi="Book Antiqua" w:cs="Tahoma"/>
          <w:kern w:val="0"/>
          <w:sz w:val="24"/>
          <w:szCs w:val="24"/>
          <w:vertAlign w:val="superscript"/>
        </w:rPr>
        <w:t>3</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Inactivation of </w:t>
      </w:r>
      <w:proofErr w:type="spellStart"/>
      <w:r w:rsidRPr="00022F59">
        <w:rPr>
          <w:rFonts w:ascii="Book Antiqua" w:hAnsi="Book Antiqua" w:cs="Tahoma"/>
          <w:kern w:val="0"/>
          <w:sz w:val="24"/>
          <w:szCs w:val="24"/>
        </w:rPr>
        <w:t>mTOR</w:t>
      </w:r>
      <w:proofErr w:type="spellEnd"/>
      <w:r w:rsidRPr="00022F59">
        <w:rPr>
          <w:rFonts w:ascii="Book Antiqua" w:hAnsi="Book Antiqua" w:cs="Tahoma"/>
          <w:kern w:val="0"/>
          <w:sz w:val="24"/>
          <w:szCs w:val="24"/>
        </w:rPr>
        <w:t xml:space="preserve"> suppresses the expression of HIF-1</w:t>
      </w:r>
      <w:r w:rsidRPr="00022F59">
        <w:rPr>
          <w:rFonts w:ascii="Book Antiqua" w:hAnsi="Book Antiqua" w:cs="Lucida Grande"/>
          <w:kern w:val="0"/>
          <w:sz w:val="24"/>
          <w:szCs w:val="24"/>
        </w:rPr>
        <w:t>α</w:t>
      </w:r>
      <w:r w:rsidRPr="00022F59">
        <w:rPr>
          <w:rFonts w:ascii="Book Antiqua" w:hAnsi="Book Antiqua" w:cs="Tahoma"/>
          <w:kern w:val="0"/>
          <w:sz w:val="24"/>
          <w:szCs w:val="24"/>
        </w:rPr>
        <w:t>, a key regulator of glyc</w:t>
      </w:r>
      <w:r w:rsidR="007B3614" w:rsidRPr="00022F59">
        <w:rPr>
          <w:rFonts w:ascii="Book Antiqua" w:hAnsi="Book Antiqua" w:cs="Tahoma"/>
          <w:kern w:val="0"/>
          <w:sz w:val="24"/>
          <w:szCs w:val="24"/>
        </w:rPr>
        <w:t xml:space="preserve">olysis, as mentioned </w:t>
      </w:r>
      <w:proofErr w:type="gramStart"/>
      <w:r w:rsidR="007B3614" w:rsidRPr="00022F59">
        <w:rPr>
          <w:rFonts w:ascii="Book Antiqua" w:hAnsi="Book Antiqua" w:cs="Tahoma"/>
          <w:kern w:val="0"/>
          <w:sz w:val="24"/>
          <w:szCs w:val="24"/>
        </w:rPr>
        <w:t>previously</w:t>
      </w:r>
      <w:r w:rsidRPr="00022F59">
        <w:rPr>
          <w:rFonts w:ascii="Book Antiqua" w:hAnsi="Book Antiqua" w:cs="Tahoma"/>
          <w:kern w:val="0"/>
          <w:sz w:val="24"/>
          <w:szCs w:val="24"/>
          <w:vertAlign w:val="superscript"/>
        </w:rPr>
        <w:t>[</w:t>
      </w:r>
      <w:proofErr w:type="gramEnd"/>
      <w:r w:rsidR="0037754C" w:rsidRPr="00022F59">
        <w:rPr>
          <w:rFonts w:ascii="Book Antiqua" w:hAnsi="Book Antiqua" w:cs="Tahoma"/>
          <w:kern w:val="0"/>
          <w:sz w:val="24"/>
          <w:szCs w:val="24"/>
          <w:vertAlign w:val="superscript"/>
        </w:rPr>
        <w:t>52</w:t>
      </w:r>
      <w:r w:rsidR="007B3614" w:rsidRPr="00022F59">
        <w:rPr>
          <w:rFonts w:ascii="Book Antiqua" w:hAnsi="Book Antiqua" w:cs="Tahoma"/>
          <w:kern w:val="0"/>
          <w:sz w:val="24"/>
          <w:szCs w:val="24"/>
          <w:vertAlign w:val="superscript"/>
        </w:rPr>
        <w:t>,</w:t>
      </w:r>
      <w:r w:rsidRPr="00022F59">
        <w:rPr>
          <w:rFonts w:ascii="Book Antiqua" w:hAnsi="Book Antiqua" w:cs="Tahoma"/>
          <w:kern w:val="0"/>
          <w:sz w:val="24"/>
          <w:szCs w:val="24"/>
          <w:vertAlign w:val="superscript"/>
        </w:rPr>
        <w:t>7</w:t>
      </w:r>
      <w:r w:rsidR="0091794C" w:rsidRPr="00022F59">
        <w:rPr>
          <w:rFonts w:ascii="Book Antiqua" w:hAnsi="Book Antiqua" w:cs="Tahoma"/>
          <w:kern w:val="0"/>
          <w:sz w:val="24"/>
          <w:szCs w:val="24"/>
          <w:vertAlign w:val="superscript"/>
        </w:rPr>
        <w:t>4</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Recently, several reviews highlighted the regulatory role of AMPK on GLUT4 membrane translocation and GLUT1 activation in skeletal musc</w:t>
      </w:r>
      <w:r w:rsidR="007B3614" w:rsidRPr="00022F59">
        <w:rPr>
          <w:rFonts w:ascii="Book Antiqua" w:hAnsi="Book Antiqua" w:cs="Tahoma"/>
          <w:kern w:val="0"/>
          <w:sz w:val="24"/>
          <w:szCs w:val="24"/>
        </w:rPr>
        <w:t xml:space="preserve">le cells and other normal </w:t>
      </w:r>
      <w:proofErr w:type="gramStart"/>
      <w:r w:rsidR="007B3614" w:rsidRPr="00022F59">
        <w:rPr>
          <w:rFonts w:ascii="Book Antiqua" w:hAnsi="Book Antiqua" w:cs="Tahoma"/>
          <w:kern w:val="0"/>
          <w:sz w:val="24"/>
          <w:szCs w:val="24"/>
        </w:rPr>
        <w:t>cells</w:t>
      </w:r>
      <w:r w:rsidRPr="00022F59">
        <w:rPr>
          <w:rFonts w:ascii="Book Antiqua" w:hAnsi="Book Antiqua" w:cs="Tahoma"/>
          <w:kern w:val="0"/>
          <w:sz w:val="24"/>
          <w:szCs w:val="24"/>
          <w:vertAlign w:val="superscript"/>
        </w:rPr>
        <w:t>[</w:t>
      </w:r>
      <w:proofErr w:type="gramEnd"/>
      <w:r w:rsidR="00EE572B" w:rsidRPr="00022F59">
        <w:rPr>
          <w:rFonts w:ascii="Book Antiqua" w:hAnsi="Book Antiqua" w:cs="Tahoma"/>
          <w:kern w:val="0"/>
          <w:sz w:val="24"/>
          <w:szCs w:val="24"/>
          <w:vertAlign w:val="superscript"/>
        </w:rPr>
        <w:t>69</w:t>
      </w:r>
      <w:r w:rsidR="007B3614" w:rsidRPr="00022F59">
        <w:rPr>
          <w:rFonts w:ascii="Book Antiqua" w:hAnsi="Book Antiqua" w:cs="Tahoma"/>
          <w:kern w:val="0"/>
          <w:sz w:val="24"/>
          <w:szCs w:val="24"/>
          <w:vertAlign w:val="superscript"/>
        </w:rPr>
        <w:t>,</w:t>
      </w:r>
      <w:r w:rsidRPr="00022F59">
        <w:rPr>
          <w:rFonts w:ascii="Book Antiqua" w:hAnsi="Book Antiqua" w:cs="Tahoma"/>
          <w:kern w:val="0"/>
          <w:sz w:val="24"/>
          <w:szCs w:val="24"/>
          <w:vertAlign w:val="superscript"/>
        </w:rPr>
        <w:t>7</w:t>
      </w:r>
      <w:r w:rsidR="00EE572B" w:rsidRPr="00022F59">
        <w:rPr>
          <w:rFonts w:ascii="Book Antiqua" w:hAnsi="Book Antiqua" w:cs="Tahoma"/>
          <w:kern w:val="0"/>
          <w:sz w:val="24"/>
          <w:szCs w:val="24"/>
          <w:vertAlign w:val="superscript"/>
        </w:rPr>
        <w:t>5</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w:t>
      </w:r>
      <w:r w:rsidR="00EE69BB" w:rsidRPr="00022F59">
        <w:rPr>
          <w:rFonts w:ascii="Book Antiqua" w:hAnsi="Book Antiqua" w:cs="Tahoma"/>
          <w:kern w:val="0"/>
          <w:sz w:val="24"/>
          <w:szCs w:val="24"/>
        </w:rPr>
        <w:t>In HCC, AMPK signaling path</w:t>
      </w:r>
      <w:r w:rsidR="003E767B" w:rsidRPr="00022F59">
        <w:rPr>
          <w:rFonts w:ascii="Book Antiqua" w:hAnsi="Book Antiqua" w:cs="Tahoma"/>
          <w:kern w:val="0"/>
          <w:sz w:val="24"/>
          <w:szCs w:val="24"/>
        </w:rPr>
        <w:t>way was reported to participate</w:t>
      </w:r>
      <w:r w:rsidR="00EE69BB" w:rsidRPr="00022F59">
        <w:rPr>
          <w:rFonts w:ascii="Book Antiqua" w:hAnsi="Book Antiqua" w:cs="Tahoma"/>
          <w:kern w:val="0"/>
          <w:sz w:val="24"/>
          <w:szCs w:val="24"/>
        </w:rPr>
        <w:t xml:space="preserve"> in the </w:t>
      </w:r>
      <w:r w:rsidR="003E767B" w:rsidRPr="00022F59">
        <w:rPr>
          <w:rFonts w:ascii="Book Antiqua" w:hAnsi="Book Antiqua" w:cs="Tahoma"/>
          <w:kern w:val="0"/>
          <w:sz w:val="24"/>
          <w:szCs w:val="24"/>
        </w:rPr>
        <w:t>ciliary neurotrophic factor (</w:t>
      </w:r>
      <w:r w:rsidR="00EE69BB" w:rsidRPr="00022F59">
        <w:rPr>
          <w:rFonts w:ascii="Book Antiqua" w:hAnsi="Book Antiqua" w:cs="Tahoma"/>
          <w:kern w:val="0"/>
          <w:sz w:val="24"/>
          <w:szCs w:val="24"/>
        </w:rPr>
        <w:t>CNTF</w:t>
      </w:r>
      <w:r w:rsidR="003E767B" w:rsidRPr="00022F59">
        <w:rPr>
          <w:rFonts w:ascii="Book Antiqua" w:hAnsi="Book Antiqua" w:cs="Tahoma"/>
          <w:kern w:val="0"/>
          <w:sz w:val="24"/>
          <w:szCs w:val="24"/>
        </w:rPr>
        <w:t>)</w:t>
      </w:r>
      <w:r w:rsidR="00EE69BB" w:rsidRPr="00022F59">
        <w:rPr>
          <w:rFonts w:ascii="Book Antiqua" w:hAnsi="Book Antiqua" w:cs="Tahoma"/>
          <w:kern w:val="0"/>
          <w:sz w:val="24"/>
          <w:szCs w:val="24"/>
        </w:rPr>
        <w:t xml:space="preserve"> induced GLUT4 tra</w:t>
      </w:r>
      <w:r w:rsidR="007B3614" w:rsidRPr="00022F59">
        <w:rPr>
          <w:rFonts w:ascii="Book Antiqua" w:hAnsi="Book Antiqua" w:cs="Tahoma"/>
          <w:kern w:val="0"/>
          <w:sz w:val="24"/>
          <w:szCs w:val="24"/>
        </w:rPr>
        <w:t xml:space="preserve">nslocation and glucose </w:t>
      </w:r>
      <w:proofErr w:type="gramStart"/>
      <w:r w:rsidR="007B3614" w:rsidRPr="00022F59">
        <w:rPr>
          <w:rFonts w:ascii="Book Antiqua" w:hAnsi="Book Antiqua" w:cs="Tahoma"/>
          <w:kern w:val="0"/>
          <w:sz w:val="24"/>
          <w:szCs w:val="24"/>
        </w:rPr>
        <w:t>uptake</w:t>
      </w:r>
      <w:r w:rsidR="00736FA0" w:rsidRPr="00022F59">
        <w:rPr>
          <w:rFonts w:ascii="Book Antiqua" w:hAnsi="Book Antiqua" w:cs="Tahoma"/>
          <w:kern w:val="0"/>
          <w:sz w:val="24"/>
          <w:szCs w:val="24"/>
          <w:vertAlign w:val="superscript"/>
        </w:rPr>
        <w:t>[</w:t>
      </w:r>
      <w:proofErr w:type="gramEnd"/>
      <w:r w:rsidR="00736FA0" w:rsidRPr="00022F59">
        <w:rPr>
          <w:rFonts w:ascii="Book Antiqua" w:hAnsi="Book Antiqua" w:cs="Tahoma"/>
          <w:kern w:val="0"/>
          <w:sz w:val="24"/>
          <w:szCs w:val="24"/>
          <w:vertAlign w:val="superscript"/>
        </w:rPr>
        <w:t>76</w:t>
      </w:r>
      <w:r w:rsidR="00EE69BB" w:rsidRPr="00022F59">
        <w:rPr>
          <w:rFonts w:ascii="Book Antiqua" w:hAnsi="Book Antiqua" w:cs="Tahoma"/>
          <w:kern w:val="0"/>
          <w:sz w:val="24"/>
          <w:szCs w:val="24"/>
          <w:vertAlign w:val="superscript"/>
        </w:rPr>
        <w:t>]</w:t>
      </w:r>
      <w:r w:rsidR="00EE69BB" w:rsidRPr="00022F59">
        <w:rPr>
          <w:rFonts w:ascii="Book Antiqua" w:hAnsi="Book Antiqua" w:cs="Tahoma"/>
          <w:kern w:val="0"/>
          <w:sz w:val="24"/>
          <w:szCs w:val="24"/>
        </w:rPr>
        <w:t xml:space="preserve">. </w:t>
      </w:r>
      <w:r w:rsidRPr="00022F59">
        <w:rPr>
          <w:rFonts w:ascii="Book Antiqua" w:hAnsi="Book Antiqua" w:cs="Tahoma"/>
          <w:kern w:val="0"/>
          <w:sz w:val="24"/>
          <w:szCs w:val="24"/>
        </w:rPr>
        <w:t xml:space="preserve">Considering the effect of AMPK on the inhibition of glucose uptake in transformed cells, further investigations </w:t>
      </w:r>
      <w:r w:rsidRPr="00022F59">
        <w:rPr>
          <w:rFonts w:ascii="Book Antiqua" w:hAnsi="Book Antiqua" w:cs="Tahoma"/>
          <w:noProof/>
          <w:kern w:val="0"/>
          <w:sz w:val="24"/>
          <w:szCs w:val="24"/>
        </w:rPr>
        <w:t>are greatly needed</w:t>
      </w:r>
      <w:r w:rsidRPr="00022F59">
        <w:rPr>
          <w:rFonts w:ascii="Book Antiqua" w:hAnsi="Book Antiqua" w:cs="Tahoma"/>
          <w:kern w:val="0"/>
          <w:sz w:val="24"/>
          <w:szCs w:val="24"/>
        </w:rPr>
        <w:t xml:space="preserve"> to </w:t>
      </w:r>
      <w:r w:rsidRPr="00022F59">
        <w:rPr>
          <w:rFonts w:ascii="Book Antiqua" w:hAnsi="Book Antiqua" w:cs="Tahoma"/>
          <w:noProof/>
          <w:kern w:val="0"/>
          <w:sz w:val="24"/>
          <w:szCs w:val="24"/>
        </w:rPr>
        <w:t>clarify</w:t>
      </w:r>
      <w:r w:rsidRPr="00022F59">
        <w:rPr>
          <w:rFonts w:ascii="Book Antiqua" w:hAnsi="Book Antiqua" w:cs="Tahoma"/>
          <w:kern w:val="0"/>
          <w:sz w:val="24"/>
          <w:szCs w:val="24"/>
        </w:rPr>
        <w:t xml:space="preserve"> the role of AMPK on </w:t>
      </w:r>
      <w:r w:rsidR="003E767B" w:rsidRPr="00022F59">
        <w:rPr>
          <w:rFonts w:ascii="Book Antiqua" w:hAnsi="Book Antiqua" w:cs="Tahoma"/>
          <w:kern w:val="0"/>
          <w:sz w:val="24"/>
          <w:szCs w:val="24"/>
        </w:rPr>
        <w:t>glucose transporters</w:t>
      </w:r>
      <w:r w:rsidRPr="00022F59">
        <w:rPr>
          <w:rFonts w:ascii="Book Antiqua" w:hAnsi="Book Antiqua" w:cs="Tahoma"/>
          <w:kern w:val="0"/>
          <w:sz w:val="24"/>
          <w:szCs w:val="24"/>
        </w:rPr>
        <w:t xml:space="preserve"> and </w:t>
      </w:r>
      <w:r w:rsidR="003E767B" w:rsidRPr="00022F59">
        <w:rPr>
          <w:rFonts w:ascii="Book Antiqua" w:hAnsi="Book Antiqua" w:cs="Tahoma"/>
          <w:kern w:val="0"/>
          <w:sz w:val="24"/>
          <w:szCs w:val="24"/>
        </w:rPr>
        <w:t xml:space="preserve">glycolytic </w:t>
      </w:r>
      <w:r w:rsidRPr="00022F59">
        <w:rPr>
          <w:rFonts w:ascii="Book Antiqua" w:hAnsi="Book Antiqua" w:cs="Tahoma"/>
          <w:kern w:val="0"/>
          <w:sz w:val="24"/>
          <w:szCs w:val="24"/>
        </w:rPr>
        <w:t>enzymes in cancer cells.</w:t>
      </w:r>
    </w:p>
    <w:p w:rsidR="007B3614" w:rsidRPr="00022F59" w:rsidRDefault="007B3614" w:rsidP="007B3614">
      <w:pPr>
        <w:autoSpaceDE w:val="0"/>
        <w:autoSpaceDN w:val="0"/>
        <w:adjustRightInd w:val="0"/>
        <w:snapToGrid w:val="0"/>
        <w:spacing w:line="360" w:lineRule="auto"/>
        <w:rPr>
          <w:rFonts w:ascii="Book Antiqua" w:hAnsi="Book Antiqua" w:cs="Tahoma"/>
          <w:kern w:val="0"/>
          <w:sz w:val="24"/>
          <w:szCs w:val="24"/>
        </w:rPr>
      </w:pPr>
    </w:p>
    <w:p w:rsidR="00FA315E" w:rsidRPr="00022F59" w:rsidRDefault="00FA315E" w:rsidP="007B3614">
      <w:pPr>
        <w:autoSpaceDE w:val="0"/>
        <w:autoSpaceDN w:val="0"/>
        <w:adjustRightInd w:val="0"/>
        <w:snapToGrid w:val="0"/>
        <w:spacing w:line="360" w:lineRule="auto"/>
        <w:rPr>
          <w:rFonts w:ascii="Book Antiqua" w:hAnsi="Book Antiqua" w:cs="Tahoma"/>
          <w:kern w:val="0"/>
          <w:sz w:val="24"/>
          <w:szCs w:val="24"/>
        </w:rPr>
      </w:pPr>
      <w:r w:rsidRPr="00022F59">
        <w:rPr>
          <w:rFonts w:ascii="Book Antiqua" w:hAnsi="Book Antiqua" w:cs="Tahoma"/>
          <w:b/>
          <w:kern w:val="0"/>
          <w:sz w:val="24"/>
          <w:szCs w:val="24"/>
        </w:rPr>
        <w:t>PI3K/</w:t>
      </w:r>
      <w:proofErr w:type="spellStart"/>
      <w:r w:rsidRPr="00022F59">
        <w:rPr>
          <w:rFonts w:ascii="Book Antiqua" w:hAnsi="Book Antiqua" w:cs="Tahoma"/>
          <w:b/>
          <w:kern w:val="0"/>
          <w:sz w:val="24"/>
          <w:szCs w:val="24"/>
        </w:rPr>
        <w:t>Akt</w:t>
      </w:r>
      <w:proofErr w:type="spellEnd"/>
      <w:r w:rsidRPr="00022F59">
        <w:rPr>
          <w:rFonts w:ascii="Book Antiqua" w:hAnsi="Book Antiqua" w:cs="Tahoma"/>
          <w:b/>
          <w:kern w:val="0"/>
          <w:sz w:val="24"/>
          <w:szCs w:val="24"/>
        </w:rPr>
        <w:t>/</w:t>
      </w:r>
      <w:proofErr w:type="spellStart"/>
      <w:r w:rsidRPr="00022F59">
        <w:rPr>
          <w:rFonts w:ascii="Book Antiqua" w:hAnsi="Book Antiqua" w:cs="Tahoma"/>
          <w:b/>
          <w:kern w:val="0"/>
          <w:sz w:val="24"/>
          <w:szCs w:val="24"/>
        </w:rPr>
        <w:t>mTOR</w:t>
      </w:r>
      <w:proofErr w:type="spellEnd"/>
      <w:r w:rsidRPr="00022F59">
        <w:rPr>
          <w:rFonts w:ascii="Book Antiqua" w:hAnsi="Book Antiqua" w:cs="Tahoma"/>
          <w:b/>
          <w:kern w:val="0"/>
          <w:sz w:val="24"/>
          <w:szCs w:val="24"/>
        </w:rPr>
        <w:t xml:space="preserve"> pathway:</w:t>
      </w:r>
      <w:r w:rsidRPr="00022F59">
        <w:rPr>
          <w:rFonts w:ascii="Book Antiqua" w:hAnsi="Book Antiqua" w:cs="Tahoma"/>
          <w:kern w:val="0"/>
          <w:sz w:val="24"/>
          <w:szCs w:val="24"/>
        </w:rPr>
        <w:t xml:space="preserve"> The PI3K/</w:t>
      </w:r>
      <w:proofErr w:type="spellStart"/>
      <w:r w:rsidRPr="00022F59">
        <w:rPr>
          <w:rFonts w:ascii="Book Antiqua" w:hAnsi="Book Antiqua" w:cs="Tahoma"/>
          <w:kern w:val="0"/>
          <w:sz w:val="24"/>
          <w:szCs w:val="24"/>
        </w:rPr>
        <w:t>Akt</w:t>
      </w:r>
      <w:proofErr w:type="spellEnd"/>
      <w:r w:rsidRPr="00022F59">
        <w:rPr>
          <w:rFonts w:ascii="Book Antiqua" w:hAnsi="Book Antiqua" w:cs="Tahoma"/>
          <w:kern w:val="0"/>
          <w:sz w:val="24"/>
          <w:szCs w:val="24"/>
        </w:rPr>
        <w:t xml:space="preserve"> pathway is one of the most frequently activated signaling pathways in human cancers including HCC. The PI3K/Akt pathway can be activated by mutated tumor suppressor genes, signaling from receptor tyrosine kin</w:t>
      </w:r>
      <w:r w:rsidR="007B3614" w:rsidRPr="00022F59">
        <w:rPr>
          <w:rFonts w:ascii="Book Antiqua" w:hAnsi="Book Antiqua" w:cs="Tahoma"/>
          <w:kern w:val="0"/>
          <w:sz w:val="24"/>
          <w:szCs w:val="24"/>
        </w:rPr>
        <w:t xml:space="preserve">ases, or by the PI3K </w:t>
      </w:r>
      <w:proofErr w:type="gramStart"/>
      <w:r w:rsidR="007B3614" w:rsidRPr="00022F59">
        <w:rPr>
          <w:rFonts w:ascii="Book Antiqua" w:hAnsi="Book Antiqua" w:cs="Tahoma"/>
          <w:kern w:val="0"/>
          <w:sz w:val="24"/>
          <w:szCs w:val="24"/>
        </w:rPr>
        <w:t>components</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7</w:t>
      </w:r>
      <w:r w:rsidR="0087755A" w:rsidRPr="00022F59">
        <w:rPr>
          <w:rFonts w:ascii="Book Antiqua" w:hAnsi="Book Antiqua" w:cs="Tahoma"/>
          <w:kern w:val="0"/>
          <w:sz w:val="24"/>
          <w:szCs w:val="24"/>
          <w:vertAlign w:val="superscript"/>
        </w:rPr>
        <w:t>7</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The </w:t>
      </w:r>
      <w:r w:rsidRPr="00022F59">
        <w:rPr>
          <w:rFonts w:ascii="Book Antiqua" w:hAnsi="Book Antiqua" w:cs="Tahoma"/>
          <w:kern w:val="0"/>
          <w:sz w:val="24"/>
          <w:szCs w:val="24"/>
        </w:rPr>
        <w:lastRenderedPageBreak/>
        <w:t>activation of the PI3K/Akt pathway is involved in cell proliferation, cell survival, cell cycle pr</w:t>
      </w:r>
      <w:r w:rsidR="007B3614" w:rsidRPr="00022F59">
        <w:rPr>
          <w:rFonts w:ascii="Book Antiqua" w:hAnsi="Book Antiqua" w:cs="Tahoma"/>
          <w:kern w:val="0"/>
          <w:sz w:val="24"/>
          <w:szCs w:val="24"/>
        </w:rPr>
        <w:t xml:space="preserve">ogression and cancer </w:t>
      </w:r>
      <w:proofErr w:type="gramStart"/>
      <w:r w:rsidR="007B3614" w:rsidRPr="00022F59">
        <w:rPr>
          <w:rFonts w:ascii="Book Antiqua" w:hAnsi="Book Antiqua" w:cs="Tahoma"/>
          <w:kern w:val="0"/>
          <w:sz w:val="24"/>
          <w:szCs w:val="24"/>
        </w:rPr>
        <w:t>metabolism</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7</w:t>
      </w:r>
      <w:r w:rsidR="0087755A" w:rsidRPr="00022F59">
        <w:rPr>
          <w:rFonts w:ascii="Book Antiqua" w:hAnsi="Book Antiqua" w:cs="Tahoma"/>
          <w:kern w:val="0"/>
          <w:sz w:val="24"/>
          <w:szCs w:val="24"/>
          <w:vertAlign w:val="superscript"/>
        </w:rPr>
        <w:t>8</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Regulation of glucose metabolism by PI3K/Akt signaling </w:t>
      </w:r>
      <w:r w:rsidR="003E767B" w:rsidRPr="00022F59">
        <w:rPr>
          <w:rFonts w:ascii="Book Antiqua" w:hAnsi="Book Antiqua" w:cs="Tahoma"/>
          <w:kern w:val="0"/>
          <w:sz w:val="24"/>
          <w:szCs w:val="24"/>
        </w:rPr>
        <w:t xml:space="preserve">is mediated by </w:t>
      </w:r>
      <w:r w:rsidRPr="00022F59">
        <w:rPr>
          <w:rFonts w:ascii="Book Antiqua" w:hAnsi="Book Antiqua" w:cs="Tahoma"/>
          <w:kern w:val="0"/>
          <w:sz w:val="24"/>
          <w:szCs w:val="24"/>
        </w:rPr>
        <w:t>glycolytic enzymes. Firstly, PI3K/Akt promotes glucose uptake in cells by increasing the membrane transl</w:t>
      </w:r>
      <w:r w:rsidR="007B3614" w:rsidRPr="00022F59">
        <w:rPr>
          <w:rFonts w:ascii="Book Antiqua" w:hAnsi="Book Antiqua" w:cs="Tahoma"/>
          <w:kern w:val="0"/>
          <w:sz w:val="24"/>
          <w:szCs w:val="24"/>
        </w:rPr>
        <w:t xml:space="preserve">ocation and expression of </w:t>
      </w:r>
      <w:proofErr w:type="gramStart"/>
      <w:r w:rsidR="007B3614" w:rsidRPr="00022F59">
        <w:rPr>
          <w:rFonts w:ascii="Book Antiqua" w:hAnsi="Book Antiqua" w:cs="Tahoma"/>
          <w:kern w:val="0"/>
          <w:sz w:val="24"/>
          <w:szCs w:val="24"/>
        </w:rPr>
        <w:t>GLUT4</w:t>
      </w:r>
      <w:r w:rsidRPr="00022F59">
        <w:rPr>
          <w:rFonts w:ascii="Book Antiqua" w:hAnsi="Book Antiqua" w:cs="Tahoma"/>
          <w:kern w:val="0"/>
          <w:sz w:val="24"/>
          <w:szCs w:val="24"/>
          <w:vertAlign w:val="superscript"/>
        </w:rPr>
        <w:t>[</w:t>
      </w:r>
      <w:proofErr w:type="gramEnd"/>
      <w:r w:rsidR="0087755A" w:rsidRPr="00022F59">
        <w:rPr>
          <w:rFonts w:ascii="Book Antiqua" w:hAnsi="Book Antiqua" w:cs="Tahoma"/>
          <w:kern w:val="0"/>
          <w:sz w:val="24"/>
          <w:szCs w:val="24"/>
          <w:vertAlign w:val="superscript"/>
        </w:rPr>
        <w:t>79</w:t>
      </w:r>
      <w:r w:rsidR="007B3614" w:rsidRPr="00022F59">
        <w:rPr>
          <w:rFonts w:ascii="Book Antiqua" w:hAnsi="Book Antiqua" w:cs="Tahoma"/>
          <w:kern w:val="0"/>
          <w:sz w:val="24"/>
          <w:szCs w:val="24"/>
          <w:vertAlign w:val="superscript"/>
        </w:rPr>
        <w:t>,</w:t>
      </w:r>
      <w:r w:rsidR="0087755A" w:rsidRPr="00022F59">
        <w:rPr>
          <w:rFonts w:ascii="Book Antiqua" w:hAnsi="Book Antiqua" w:cs="Tahoma"/>
          <w:kern w:val="0"/>
          <w:sz w:val="24"/>
          <w:szCs w:val="24"/>
          <w:vertAlign w:val="superscript"/>
        </w:rPr>
        <w:t>80</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w:t>
      </w:r>
      <w:r w:rsidRPr="00022F59">
        <w:rPr>
          <w:rFonts w:ascii="Book Antiqua" w:hAnsi="Book Antiqua" w:cs="Tahoma"/>
          <w:noProof/>
          <w:kern w:val="0"/>
          <w:sz w:val="24"/>
          <w:szCs w:val="24"/>
        </w:rPr>
        <w:t>In addition</w:t>
      </w:r>
      <w:r w:rsidRPr="00022F59">
        <w:rPr>
          <w:rFonts w:ascii="Book Antiqua" w:hAnsi="Book Antiqua" w:cs="Tahoma"/>
          <w:kern w:val="0"/>
          <w:sz w:val="24"/>
          <w:szCs w:val="24"/>
        </w:rPr>
        <w:t xml:space="preserve">, </w:t>
      </w:r>
      <w:bookmarkStart w:id="39" w:name="OLE_LINK12"/>
      <w:bookmarkStart w:id="40" w:name="OLE_LINK13"/>
      <w:r w:rsidRPr="00022F59">
        <w:rPr>
          <w:rFonts w:ascii="Book Antiqua" w:hAnsi="Book Antiqua" w:cs="Tahoma"/>
          <w:kern w:val="0"/>
          <w:sz w:val="24"/>
          <w:szCs w:val="24"/>
        </w:rPr>
        <w:t>PI3K/Akt</w:t>
      </w:r>
      <w:bookmarkEnd w:id="39"/>
      <w:bookmarkEnd w:id="40"/>
      <w:r w:rsidRPr="00022F59">
        <w:rPr>
          <w:rFonts w:ascii="Book Antiqua" w:hAnsi="Book Antiqua" w:cs="Tahoma"/>
          <w:kern w:val="0"/>
          <w:sz w:val="24"/>
          <w:szCs w:val="24"/>
        </w:rPr>
        <w:t xml:space="preserve"> promotes glycolysis by activating HK and by the binding of HK2 to the voltage-dependent anion</w:t>
      </w:r>
      <w:r w:rsidR="007B3614" w:rsidRPr="00022F59">
        <w:rPr>
          <w:rFonts w:ascii="Book Antiqua" w:hAnsi="Book Antiqua" w:cs="Tahoma"/>
          <w:kern w:val="0"/>
          <w:sz w:val="24"/>
          <w:szCs w:val="24"/>
        </w:rPr>
        <w:t xml:space="preserve"> channel (VDAC) in </w:t>
      </w:r>
      <w:proofErr w:type="gramStart"/>
      <w:r w:rsidR="007B3614" w:rsidRPr="00022F59">
        <w:rPr>
          <w:rFonts w:ascii="Book Antiqua" w:hAnsi="Book Antiqua" w:cs="Tahoma"/>
          <w:kern w:val="0"/>
          <w:sz w:val="24"/>
          <w:szCs w:val="24"/>
        </w:rPr>
        <w:t>mitochondria</w:t>
      </w:r>
      <w:r w:rsidRPr="00022F59">
        <w:rPr>
          <w:rFonts w:ascii="Book Antiqua" w:hAnsi="Book Antiqua" w:cs="Tahoma"/>
          <w:kern w:val="0"/>
          <w:sz w:val="24"/>
          <w:szCs w:val="24"/>
          <w:vertAlign w:val="superscript"/>
        </w:rPr>
        <w:t>[</w:t>
      </w:r>
      <w:proofErr w:type="gramEnd"/>
      <w:r w:rsidR="0087755A" w:rsidRPr="00022F59">
        <w:rPr>
          <w:rFonts w:ascii="Book Antiqua" w:hAnsi="Book Antiqua" w:cs="Tahoma"/>
          <w:kern w:val="0"/>
          <w:sz w:val="24"/>
          <w:szCs w:val="24"/>
          <w:vertAlign w:val="superscript"/>
        </w:rPr>
        <w:t>81</w:t>
      </w:r>
      <w:r w:rsidR="007B3614" w:rsidRPr="00022F59">
        <w:rPr>
          <w:rFonts w:ascii="Book Antiqua" w:hAnsi="Book Antiqua" w:cs="Tahoma"/>
          <w:kern w:val="0"/>
          <w:sz w:val="24"/>
          <w:szCs w:val="24"/>
          <w:vertAlign w:val="superscript"/>
        </w:rPr>
        <w:t>,</w:t>
      </w:r>
      <w:r w:rsidR="0087755A" w:rsidRPr="00022F59">
        <w:rPr>
          <w:rFonts w:ascii="Book Antiqua" w:hAnsi="Book Antiqua" w:cs="Tahoma"/>
          <w:kern w:val="0"/>
          <w:sz w:val="24"/>
          <w:szCs w:val="24"/>
          <w:vertAlign w:val="superscript"/>
        </w:rPr>
        <w:t>82</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Moreover, PI3K/Akt could regulate glycolytic enzymes indirectly by regulating t</w:t>
      </w:r>
      <w:r w:rsidR="007B3614" w:rsidRPr="00022F59">
        <w:rPr>
          <w:rFonts w:ascii="Book Antiqua" w:hAnsi="Book Antiqua" w:cs="Tahoma"/>
          <w:kern w:val="0"/>
          <w:sz w:val="24"/>
          <w:szCs w:val="24"/>
        </w:rPr>
        <w:t>he expression of AMPK and HIF-</w:t>
      </w:r>
      <w:proofErr w:type="gramStart"/>
      <w:r w:rsidR="007B3614" w:rsidRPr="00022F59">
        <w:rPr>
          <w:rFonts w:ascii="Book Antiqua" w:hAnsi="Book Antiqua" w:cs="Tahoma"/>
          <w:kern w:val="0"/>
          <w:sz w:val="24"/>
          <w:szCs w:val="24"/>
        </w:rPr>
        <w:t>1</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8</w:t>
      </w:r>
      <w:r w:rsidR="0087755A" w:rsidRPr="00022F59">
        <w:rPr>
          <w:rFonts w:ascii="Book Antiqua" w:hAnsi="Book Antiqua" w:cs="Tahoma"/>
          <w:kern w:val="0"/>
          <w:sz w:val="24"/>
          <w:szCs w:val="24"/>
          <w:vertAlign w:val="superscript"/>
        </w:rPr>
        <w:t>3</w:t>
      </w:r>
      <w:r w:rsidR="007B3614" w:rsidRPr="00022F59">
        <w:rPr>
          <w:rFonts w:ascii="Book Antiqua" w:hAnsi="Book Antiqua" w:cs="Tahoma"/>
          <w:kern w:val="0"/>
          <w:sz w:val="24"/>
          <w:szCs w:val="24"/>
          <w:vertAlign w:val="superscript"/>
        </w:rPr>
        <w:t>,</w:t>
      </w:r>
      <w:r w:rsidRPr="00022F59">
        <w:rPr>
          <w:rFonts w:ascii="Book Antiqua" w:hAnsi="Book Antiqua" w:cs="Tahoma"/>
          <w:kern w:val="0"/>
          <w:sz w:val="24"/>
          <w:szCs w:val="24"/>
          <w:vertAlign w:val="superscript"/>
        </w:rPr>
        <w:t>8</w:t>
      </w:r>
      <w:r w:rsidR="0087755A" w:rsidRPr="00022F59">
        <w:rPr>
          <w:rFonts w:ascii="Book Antiqua" w:hAnsi="Book Antiqua" w:cs="Tahoma"/>
          <w:kern w:val="0"/>
          <w:sz w:val="24"/>
          <w:szCs w:val="24"/>
          <w:vertAlign w:val="superscript"/>
        </w:rPr>
        <w:t>4</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w:t>
      </w:r>
    </w:p>
    <w:p w:rsidR="00FA315E" w:rsidRPr="00022F59" w:rsidRDefault="00FA315E" w:rsidP="00EB6C74">
      <w:pPr>
        <w:autoSpaceDE w:val="0"/>
        <w:autoSpaceDN w:val="0"/>
        <w:adjustRightInd w:val="0"/>
        <w:snapToGrid w:val="0"/>
        <w:spacing w:line="360" w:lineRule="auto"/>
        <w:rPr>
          <w:rFonts w:ascii="Book Antiqua" w:hAnsi="Book Antiqua" w:cs="Tahoma"/>
          <w:kern w:val="0"/>
          <w:sz w:val="24"/>
          <w:szCs w:val="24"/>
        </w:rPr>
      </w:pPr>
    </w:p>
    <w:p w:rsidR="00FA315E" w:rsidRPr="00022F59" w:rsidRDefault="00FA315E" w:rsidP="00EB6C74">
      <w:pPr>
        <w:autoSpaceDE w:val="0"/>
        <w:autoSpaceDN w:val="0"/>
        <w:adjustRightInd w:val="0"/>
        <w:snapToGrid w:val="0"/>
        <w:spacing w:line="360" w:lineRule="auto"/>
        <w:rPr>
          <w:rFonts w:ascii="Book Antiqua" w:hAnsi="Book Antiqua" w:cs="Tahoma"/>
          <w:b/>
          <w:i/>
          <w:kern w:val="0"/>
          <w:sz w:val="24"/>
          <w:szCs w:val="24"/>
        </w:rPr>
      </w:pPr>
      <w:r w:rsidRPr="00022F59">
        <w:rPr>
          <w:rFonts w:ascii="Book Antiqua" w:hAnsi="Book Antiqua" w:cs="Tahoma"/>
          <w:b/>
          <w:i/>
          <w:kern w:val="0"/>
          <w:sz w:val="24"/>
          <w:szCs w:val="24"/>
        </w:rPr>
        <w:t xml:space="preserve">Noncoding RNAs </w:t>
      </w:r>
      <w:r w:rsidR="007B3614" w:rsidRPr="00022F59">
        <w:rPr>
          <w:rFonts w:ascii="Book Antiqua" w:hAnsi="Book Antiqua" w:cs="Tahoma"/>
          <w:b/>
          <w:i/>
          <w:kern w:val="0"/>
          <w:sz w:val="24"/>
          <w:szCs w:val="24"/>
        </w:rPr>
        <w:t>involved in glucose metabolism</w:t>
      </w:r>
    </w:p>
    <w:p w:rsidR="00FA315E" w:rsidRPr="00022F59" w:rsidRDefault="00FA315E" w:rsidP="00EB6C74">
      <w:pPr>
        <w:autoSpaceDE w:val="0"/>
        <w:autoSpaceDN w:val="0"/>
        <w:adjustRightInd w:val="0"/>
        <w:snapToGrid w:val="0"/>
        <w:spacing w:line="360" w:lineRule="auto"/>
        <w:rPr>
          <w:rFonts w:ascii="Book Antiqua" w:hAnsi="Book Antiqua" w:cs="Tahoma"/>
          <w:kern w:val="0"/>
          <w:sz w:val="24"/>
          <w:szCs w:val="24"/>
        </w:rPr>
      </w:pPr>
      <w:r w:rsidRPr="00022F59">
        <w:rPr>
          <w:rFonts w:ascii="Book Antiqua" w:hAnsi="Book Antiqua" w:cs="Tahoma"/>
          <w:kern w:val="0"/>
          <w:sz w:val="24"/>
          <w:szCs w:val="24"/>
        </w:rPr>
        <w:t xml:space="preserve">Noncoding RNAs are functional RNAs that </w:t>
      </w:r>
      <w:r w:rsidRPr="00022F59">
        <w:rPr>
          <w:rFonts w:ascii="Book Antiqua" w:hAnsi="Book Antiqua" w:cs="Tahoma"/>
          <w:noProof/>
          <w:kern w:val="0"/>
          <w:sz w:val="24"/>
          <w:szCs w:val="24"/>
        </w:rPr>
        <w:t>are not transcribed</w:t>
      </w:r>
      <w:r w:rsidRPr="00022F59">
        <w:rPr>
          <w:rFonts w:ascii="Book Antiqua" w:hAnsi="Book Antiqua" w:cs="Tahoma"/>
          <w:kern w:val="0"/>
          <w:sz w:val="24"/>
          <w:szCs w:val="24"/>
        </w:rPr>
        <w:t xml:space="preserve"> into proteins. In the past, noncoding RNAs have </w:t>
      </w:r>
      <w:r w:rsidRPr="00022F59">
        <w:rPr>
          <w:rFonts w:ascii="Book Antiqua" w:hAnsi="Book Antiqua" w:cs="Tahoma"/>
          <w:noProof/>
          <w:kern w:val="0"/>
          <w:sz w:val="24"/>
          <w:szCs w:val="24"/>
        </w:rPr>
        <w:t>been regarded</w:t>
      </w:r>
      <w:r w:rsidRPr="00022F59">
        <w:rPr>
          <w:rFonts w:ascii="Book Antiqua" w:hAnsi="Book Antiqua" w:cs="Tahoma"/>
          <w:kern w:val="0"/>
          <w:sz w:val="24"/>
          <w:szCs w:val="24"/>
        </w:rPr>
        <w:t xml:space="preserve"> as the “noise” in transcription processes. However, accumulating evidence has suggested the indispensable role of noncoding RNAs in various biological processes including gene transcription and translation. Noncoding RNAs, especially microRNAs (miRNAs) and long noncoding RNAs (</w:t>
      </w:r>
      <w:proofErr w:type="spellStart"/>
      <w:r w:rsidRPr="00022F59">
        <w:rPr>
          <w:rFonts w:ascii="Book Antiqua" w:hAnsi="Book Antiqua" w:cs="Tahoma"/>
          <w:kern w:val="0"/>
          <w:sz w:val="24"/>
          <w:szCs w:val="24"/>
        </w:rPr>
        <w:t>lncRNAs</w:t>
      </w:r>
      <w:proofErr w:type="spellEnd"/>
      <w:r w:rsidRPr="00022F59">
        <w:rPr>
          <w:rFonts w:ascii="Book Antiqua" w:hAnsi="Book Antiqua" w:cs="Tahoma"/>
          <w:kern w:val="0"/>
          <w:sz w:val="24"/>
          <w:szCs w:val="24"/>
        </w:rPr>
        <w:t xml:space="preserve">) are also reported to be involved in the Warburg effect. The regulatory mechanism of noncoding RNAs in aerobic glycolysis consists of the following two aspects: the regulation of glycolytic enzyme expression and the activation of glycolysis-related oncogenic pathways (Table </w:t>
      </w:r>
      <w:r w:rsidR="004754B6" w:rsidRPr="00022F59">
        <w:rPr>
          <w:rFonts w:ascii="Book Antiqua" w:hAnsi="Book Antiqua" w:cs="Tahoma"/>
          <w:kern w:val="0"/>
          <w:sz w:val="24"/>
          <w:szCs w:val="24"/>
        </w:rPr>
        <w:t>2</w:t>
      </w:r>
      <w:r w:rsidRPr="00022F59">
        <w:rPr>
          <w:rFonts w:ascii="Book Antiqua" w:hAnsi="Book Antiqua" w:cs="Tahoma"/>
          <w:kern w:val="0"/>
          <w:sz w:val="24"/>
          <w:szCs w:val="24"/>
        </w:rPr>
        <w:t>).</w:t>
      </w:r>
    </w:p>
    <w:p w:rsidR="00FA315E" w:rsidRPr="00022F59" w:rsidRDefault="00FA315E" w:rsidP="007B3614">
      <w:pPr>
        <w:autoSpaceDE w:val="0"/>
        <w:autoSpaceDN w:val="0"/>
        <w:adjustRightInd w:val="0"/>
        <w:snapToGrid w:val="0"/>
        <w:spacing w:line="360" w:lineRule="auto"/>
        <w:ind w:firstLineChars="100" w:firstLine="240"/>
        <w:rPr>
          <w:rFonts w:ascii="Book Antiqua" w:hAnsi="Book Antiqua" w:cs="Tahoma"/>
          <w:kern w:val="0"/>
          <w:sz w:val="24"/>
          <w:szCs w:val="24"/>
        </w:rPr>
      </w:pPr>
      <w:r w:rsidRPr="00022F59">
        <w:rPr>
          <w:rFonts w:ascii="Book Antiqua" w:hAnsi="Book Antiqua" w:cs="Tahoma"/>
          <w:kern w:val="0"/>
          <w:sz w:val="24"/>
          <w:szCs w:val="24"/>
        </w:rPr>
        <w:t xml:space="preserve">Noncoding RNAs were reported to regulate glucose uptake in cancer cells by targeting expression of GLUTs. MicroRNA-340, which increases the glucose uptake and lactate secretion by increasing the expression of GLUT1, was decreased </w:t>
      </w:r>
      <w:r w:rsidR="007B3614" w:rsidRPr="00022F59">
        <w:rPr>
          <w:rFonts w:ascii="Book Antiqua" w:hAnsi="Book Antiqua" w:cs="Tahoma"/>
          <w:kern w:val="0"/>
          <w:sz w:val="24"/>
          <w:szCs w:val="24"/>
        </w:rPr>
        <w:t xml:space="preserve">in oral squamous cell </w:t>
      </w:r>
      <w:proofErr w:type="gramStart"/>
      <w:r w:rsidR="007B3614" w:rsidRPr="00022F59">
        <w:rPr>
          <w:rFonts w:ascii="Book Antiqua" w:hAnsi="Book Antiqua" w:cs="Tahoma"/>
          <w:kern w:val="0"/>
          <w:sz w:val="24"/>
          <w:szCs w:val="24"/>
        </w:rPr>
        <w:t>carcinoma</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8</w:t>
      </w:r>
      <w:r w:rsidR="00235C37" w:rsidRPr="00022F59">
        <w:rPr>
          <w:rFonts w:ascii="Book Antiqua" w:hAnsi="Book Antiqua" w:cs="Tahoma"/>
          <w:kern w:val="0"/>
          <w:sz w:val="24"/>
          <w:szCs w:val="24"/>
          <w:vertAlign w:val="superscript"/>
        </w:rPr>
        <w:t>5</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w:t>
      </w:r>
      <w:hyperlink r:id="rId11" w:history="1">
        <w:r w:rsidRPr="00022F59">
          <w:rPr>
            <w:rFonts w:ascii="Book Antiqua" w:hAnsi="Book Antiqua" w:cs="Tahoma"/>
            <w:noProof/>
            <w:kern w:val="0"/>
            <w:sz w:val="24"/>
            <w:szCs w:val="24"/>
          </w:rPr>
          <w:t>Yamasaki</w:t>
        </w:r>
      </w:hyperlink>
      <w:r w:rsidR="007B3614" w:rsidRPr="00022F59">
        <w:rPr>
          <w:rFonts w:ascii="Book Antiqua" w:hAnsi="Book Antiqua" w:cs="Tahoma" w:hint="eastAsia"/>
          <w:noProof/>
          <w:kern w:val="0"/>
          <w:sz w:val="24"/>
          <w:szCs w:val="24"/>
        </w:rPr>
        <w:t xml:space="preserve"> </w:t>
      </w:r>
      <w:r w:rsidR="007B3614" w:rsidRPr="00022F59">
        <w:rPr>
          <w:rFonts w:ascii="Book Antiqua" w:hAnsi="Book Antiqua" w:cs="Tahoma"/>
          <w:i/>
          <w:kern w:val="0"/>
          <w:sz w:val="24"/>
          <w:szCs w:val="24"/>
        </w:rPr>
        <w:t xml:space="preserve">et </w:t>
      </w:r>
      <w:proofErr w:type="gramStart"/>
      <w:r w:rsidR="007B3614" w:rsidRPr="00022F59">
        <w:rPr>
          <w:rFonts w:ascii="Book Antiqua" w:hAnsi="Book Antiqua" w:cs="Tahoma"/>
          <w:i/>
          <w:kern w:val="0"/>
          <w:sz w:val="24"/>
          <w:szCs w:val="24"/>
        </w:rPr>
        <w:t>al</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8</w:t>
      </w:r>
      <w:r w:rsidR="00235C37" w:rsidRPr="00022F59">
        <w:rPr>
          <w:rFonts w:ascii="Book Antiqua" w:hAnsi="Book Antiqua" w:cs="Tahoma"/>
          <w:kern w:val="0"/>
          <w:sz w:val="24"/>
          <w:szCs w:val="24"/>
          <w:vertAlign w:val="superscript"/>
        </w:rPr>
        <w:t>6</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evaluated the role of microRNA-1291 in renal cell carcinoma and found that reduced expression of miR-1291 promotes cancer cell </w:t>
      </w:r>
      <w:r w:rsidRPr="00022F59">
        <w:rPr>
          <w:rFonts w:ascii="Book Antiqua" w:hAnsi="Book Antiqua" w:cs="Tahoma"/>
          <w:noProof/>
          <w:kern w:val="0"/>
          <w:sz w:val="24"/>
          <w:szCs w:val="24"/>
        </w:rPr>
        <w:t>proliferation</w:t>
      </w:r>
      <w:r w:rsidRPr="00022F59">
        <w:rPr>
          <w:rFonts w:ascii="Book Antiqua" w:hAnsi="Book Antiqua" w:cs="Tahoma"/>
          <w:kern w:val="0"/>
          <w:sz w:val="24"/>
          <w:szCs w:val="24"/>
        </w:rPr>
        <w:t xml:space="preserve"> and invasion and migration by direct targeting of SLCA1/GLUT1. </w:t>
      </w:r>
      <w:hyperlink r:id="rId12" w:history="1">
        <w:r w:rsidRPr="00022F59">
          <w:rPr>
            <w:rFonts w:ascii="Book Antiqua" w:hAnsi="Book Antiqua" w:cs="Tahoma"/>
            <w:noProof/>
            <w:kern w:val="0"/>
            <w:sz w:val="24"/>
            <w:szCs w:val="24"/>
          </w:rPr>
          <w:t>Chen</w:t>
        </w:r>
      </w:hyperlink>
      <w:r w:rsidR="00661278" w:rsidRPr="00022F59">
        <w:rPr>
          <w:rFonts w:ascii="Book Antiqua" w:hAnsi="Book Antiqua" w:cs="Tahoma" w:hint="eastAsia"/>
          <w:noProof/>
          <w:kern w:val="0"/>
          <w:sz w:val="24"/>
          <w:szCs w:val="24"/>
        </w:rPr>
        <w:t xml:space="preserve"> </w:t>
      </w:r>
      <w:r w:rsidR="00661278" w:rsidRPr="00022F59">
        <w:rPr>
          <w:rFonts w:ascii="Book Antiqua" w:hAnsi="Book Antiqua" w:cs="Tahoma"/>
          <w:i/>
          <w:kern w:val="0"/>
          <w:sz w:val="24"/>
          <w:szCs w:val="24"/>
        </w:rPr>
        <w:t xml:space="preserve">et </w:t>
      </w:r>
      <w:proofErr w:type="gramStart"/>
      <w:r w:rsidR="00661278" w:rsidRPr="00022F59">
        <w:rPr>
          <w:rFonts w:ascii="Book Antiqua" w:hAnsi="Book Antiqua" w:cs="Tahoma"/>
          <w:i/>
          <w:kern w:val="0"/>
          <w:sz w:val="24"/>
          <w:szCs w:val="24"/>
        </w:rPr>
        <w:t>al</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8</w:t>
      </w:r>
      <w:r w:rsidR="005559A2" w:rsidRPr="00022F59">
        <w:rPr>
          <w:rFonts w:ascii="Book Antiqua" w:hAnsi="Book Antiqua" w:cs="Tahoma"/>
          <w:kern w:val="0"/>
          <w:sz w:val="24"/>
          <w:szCs w:val="24"/>
          <w:vertAlign w:val="superscript"/>
        </w:rPr>
        <w:t>7</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demonstrated that miR-22 regulates GLUT1 expression and inhibits the proliferation and invasion of breast cancer. MicroRNA-144 was also reported to mediate the metabolic shift by regulating GLUT1 express</w:t>
      </w:r>
      <w:r w:rsidR="00661278" w:rsidRPr="00022F59">
        <w:rPr>
          <w:rFonts w:ascii="Book Antiqua" w:hAnsi="Book Antiqua" w:cs="Tahoma"/>
          <w:kern w:val="0"/>
          <w:sz w:val="24"/>
          <w:szCs w:val="24"/>
        </w:rPr>
        <w:t xml:space="preserve">ion in lung and ovarian </w:t>
      </w:r>
      <w:proofErr w:type="gramStart"/>
      <w:r w:rsidR="00661278" w:rsidRPr="00022F59">
        <w:rPr>
          <w:rFonts w:ascii="Book Antiqua" w:hAnsi="Book Antiqua" w:cs="Tahoma"/>
          <w:kern w:val="0"/>
          <w:sz w:val="24"/>
          <w:szCs w:val="24"/>
        </w:rPr>
        <w:t>cancers</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8</w:t>
      </w:r>
      <w:r w:rsidR="005559A2" w:rsidRPr="00022F59">
        <w:rPr>
          <w:rFonts w:ascii="Book Antiqua" w:hAnsi="Book Antiqua" w:cs="Tahoma"/>
          <w:kern w:val="0"/>
          <w:sz w:val="24"/>
          <w:szCs w:val="24"/>
          <w:vertAlign w:val="superscript"/>
        </w:rPr>
        <w:t>8</w:t>
      </w:r>
      <w:r w:rsidR="00661278" w:rsidRPr="00022F59">
        <w:rPr>
          <w:rFonts w:ascii="Book Antiqua" w:hAnsi="Book Antiqua" w:cs="Tahoma"/>
          <w:kern w:val="0"/>
          <w:sz w:val="24"/>
          <w:szCs w:val="24"/>
          <w:vertAlign w:val="superscript"/>
        </w:rPr>
        <w:t>,</w:t>
      </w:r>
      <w:r w:rsidR="005559A2" w:rsidRPr="00022F59">
        <w:rPr>
          <w:rFonts w:ascii="Book Antiqua" w:hAnsi="Book Antiqua" w:cs="Tahoma"/>
          <w:kern w:val="0"/>
          <w:sz w:val="24"/>
          <w:szCs w:val="24"/>
          <w:vertAlign w:val="superscript"/>
        </w:rPr>
        <w:t>89</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Moreover, miR-195-5p inhibits the glucose uptake by </w:t>
      </w:r>
      <w:r w:rsidRPr="00022F59">
        <w:rPr>
          <w:rFonts w:ascii="Book Antiqua" w:hAnsi="Book Antiqua" w:cs="Tahoma"/>
          <w:kern w:val="0"/>
          <w:sz w:val="24"/>
          <w:szCs w:val="24"/>
        </w:rPr>
        <w:lastRenderedPageBreak/>
        <w:t>down-regulating GLUT3 expression and thus reduces prolif</w:t>
      </w:r>
      <w:r w:rsidR="00661278" w:rsidRPr="00022F59">
        <w:rPr>
          <w:rFonts w:ascii="Book Antiqua" w:hAnsi="Book Antiqua" w:cs="Tahoma"/>
          <w:kern w:val="0"/>
          <w:sz w:val="24"/>
          <w:szCs w:val="24"/>
        </w:rPr>
        <w:t xml:space="preserve">eration in bladder cancer </w:t>
      </w:r>
      <w:proofErr w:type="gramStart"/>
      <w:r w:rsidR="00661278" w:rsidRPr="00022F59">
        <w:rPr>
          <w:rFonts w:ascii="Book Antiqua" w:hAnsi="Book Antiqua" w:cs="Tahoma"/>
          <w:kern w:val="0"/>
          <w:sz w:val="24"/>
          <w:szCs w:val="24"/>
        </w:rPr>
        <w:t>cells</w:t>
      </w:r>
      <w:r w:rsidRPr="00022F59">
        <w:rPr>
          <w:rFonts w:ascii="Book Antiqua" w:hAnsi="Book Antiqua" w:cs="Tahoma"/>
          <w:kern w:val="0"/>
          <w:sz w:val="24"/>
          <w:szCs w:val="24"/>
          <w:vertAlign w:val="superscript"/>
        </w:rPr>
        <w:t>[</w:t>
      </w:r>
      <w:proofErr w:type="gramEnd"/>
      <w:r w:rsidR="00B67FC3" w:rsidRPr="00022F59">
        <w:rPr>
          <w:rFonts w:ascii="Book Antiqua" w:hAnsi="Book Antiqua" w:cs="Tahoma"/>
          <w:kern w:val="0"/>
          <w:sz w:val="24"/>
          <w:szCs w:val="24"/>
          <w:vertAlign w:val="superscript"/>
        </w:rPr>
        <w:t>90</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The expression of GLUT4 </w:t>
      </w:r>
      <w:r w:rsidRPr="00022F59">
        <w:rPr>
          <w:rFonts w:ascii="Book Antiqua" w:hAnsi="Book Antiqua" w:cs="Tahoma"/>
          <w:noProof/>
          <w:kern w:val="0"/>
          <w:sz w:val="24"/>
          <w:szCs w:val="24"/>
        </w:rPr>
        <w:t>is also regulated</w:t>
      </w:r>
      <w:r w:rsidRPr="00022F59">
        <w:rPr>
          <w:rFonts w:ascii="Book Antiqua" w:hAnsi="Book Antiqua" w:cs="Tahoma"/>
          <w:kern w:val="0"/>
          <w:sz w:val="24"/>
          <w:szCs w:val="24"/>
        </w:rPr>
        <w:t xml:space="preserve"> </w:t>
      </w:r>
      <w:r w:rsidR="00661278" w:rsidRPr="00022F59">
        <w:rPr>
          <w:rFonts w:ascii="Book Antiqua" w:hAnsi="Book Antiqua" w:cs="Tahoma"/>
          <w:kern w:val="0"/>
          <w:sz w:val="24"/>
          <w:szCs w:val="24"/>
        </w:rPr>
        <w:t>by microRNAs, including miR-113</w:t>
      </w:r>
      <w:r w:rsidRPr="00022F59">
        <w:rPr>
          <w:rFonts w:ascii="Book Antiqua" w:hAnsi="Book Antiqua" w:cs="Tahoma"/>
          <w:kern w:val="0"/>
          <w:sz w:val="24"/>
          <w:szCs w:val="24"/>
          <w:vertAlign w:val="superscript"/>
        </w:rPr>
        <w:t>[</w:t>
      </w:r>
      <w:r w:rsidR="00B67FC3" w:rsidRPr="00022F59">
        <w:rPr>
          <w:rFonts w:ascii="Book Antiqua" w:hAnsi="Book Antiqua" w:cs="Tahoma"/>
          <w:kern w:val="0"/>
          <w:sz w:val="24"/>
          <w:szCs w:val="24"/>
          <w:vertAlign w:val="superscript"/>
        </w:rPr>
        <w:t>91</w:t>
      </w:r>
      <w:r w:rsidRPr="00022F59">
        <w:rPr>
          <w:rFonts w:ascii="Book Antiqua" w:hAnsi="Book Antiqua" w:cs="Tahoma"/>
          <w:kern w:val="0"/>
          <w:sz w:val="24"/>
          <w:szCs w:val="24"/>
          <w:vertAlign w:val="superscript"/>
        </w:rPr>
        <w:t>]</w:t>
      </w:r>
      <w:r w:rsidR="00661278" w:rsidRPr="00022F59">
        <w:rPr>
          <w:rFonts w:ascii="Book Antiqua" w:hAnsi="Book Antiqua" w:cs="Tahoma"/>
          <w:kern w:val="0"/>
          <w:sz w:val="24"/>
          <w:szCs w:val="24"/>
        </w:rPr>
        <w:t xml:space="preserve"> and miR-223</w:t>
      </w:r>
      <w:r w:rsidRPr="00022F59">
        <w:rPr>
          <w:rFonts w:ascii="Book Antiqua" w:hAnsi="Book Antiqua" w:cs="Tahoma"/>
          <w:kern w:val="0"/>
          <w:sz w:val="24"/>
          <w:szCs w:val="24"/>
          <w:vertAlign w:val="superscript"/>
        </w:rPr>
        <w:t>[</w:t>
      </w:r>
      <w:r w:rsidR="00B67FC3" w:rsidRPr="00022F59">
        <w:rPr>
          <w:rFonts w:ascii="Book Antiqua" w:hAnsi="Book Antiqua" w:cs="Tahoma"/>
          <w:kern w:val="0"/>
          <w:sz w:val="24"/>
          <w:szCs w:val="24"/>
          <w:vertAlign w:val="superscript"/>
        </w:rPr>
        <w:t>92</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MicroRNA-143 is a key regulator of HK2 in cancer. Studies have shown that miR-143 negatively regulates the expression of HK2 and thus modul</w:t>
      </w:r>
      <w:r w:rsidR="00661278" w:rsidRPr="00022F59">
        <w:rPr>
          <w:rFonts w:ascii="Book Antiqua" w:hAnsi="Book Antiqua" w:cs="Tahoma"/>
          <w:kern w:val="0"/>
          <w:sz w:val="24"/>
          <w:szCs w:val="24"/>
        </w:rPr>
        <w:t xml:space="preserve">ates glycolysis in colon </w:t>
      </w:r>
      <w:proofErr w:type="gramStart"/>
      <w:r w:rsidR="00661278" w:rsidRPr="00022F59">
        <w:rPr>
          <w:rFonts w:ascii="Book Antiqua" w:hAnsi="Book Antiqua" w:cs="Tahoma"/>
          <w:kern w:val="0"/>
          <w:sz w:val="24"/>
          <w:szCs w:val="24"/>
        </w:rPr>
        <w:t>cancer</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9</w:t>
      </w:r>
      <w:r w:rsidR="00B67FC3" w:rsidRPr="00022F59">
        <w:rPr>
          <w:rFonts w:ascii="Book Antiqua" w:hAnsi="Book Antiqua" w:cs="Tahoma"/>
          <w:kern w:val="0"/>
          <w:sz w:val="24"/>
          <w:szCs w:val="24"/>
          <w:vertAlign w:val="superscript"/>
        </w:rPr>
        <w:t>3</w:t>
      </w:r>
      <w:r w:rsidRPr="00022F59">
        <w:rPr>
          <w:rFonts w:ascii="Book Antiqua" w:hAnsi="Book Antiqua" w:cs="Tahoma"/>
          <w:kern w:val="0"/>
          <w:sz w:val="24"/>
          <w:szCs w:val="24"/>
          <w:vertAlign w:val="superscript"/>
        </w:rPr>
        <w:t>]</w:t>
      </w:r>
      <w:r w:rsidR="00661278" w:rsidRPr="00022F59">
        <w:rPr>
          <w:rFonts w:ascii="Book Antiqua" w:hAnsi="Book Antiqua" w:cs="Tahoma"/>
          <w:kern w:val="0"/>
          <w:sz w:val="24"/>
          <w:szCs w:val="24"/>
        </w:rPr>
        <w:t>, lung cancer</w:t>
      </w:r>
      <w:r w:rsidRPr="00022F59">
        <w:rPr>
          <w:rFonts w:ascii="Book Antiqua" w:hAnsi="Book Antiqua" w:cs="Tahoma"/>
          <w:kern w:val="0"/>
          <w:sz w:val="24"/>
          <w:szCs w:val="24"/>
          <w:vertAlign w:val="superscript"/>
        </w:rPr>
        <w:t>[9</w:t>
      </w:r>
      <w:r w:rsidR="00B67FC3" w:rsidRPr="00022F59">
        <w:rPr>
          <w:rFonts w:ascii="Book Antiqua" w:hAnsi="Book Antiqua" w:cs="Tahoma"/>
          <w:kern w:val="0"/>
          <w:sz w:val="24"/>
          <w:szCs w:val="24"/>
          <w:vertAlign w:val="superscript"/>
        </w:rPr>
        <w:t>4</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and head a</w:t>
      </w:r>
      <w:r w:rsidR="00661278" w:rsidRPr="00022F59">
        <w:rPr>
          <w:rFonts w:ascii="Book Antiqua" w:hAnsi="Book Antiqua" w:cs="Tahoma"/>
          <w:kern w:val="0"/>
          <w:sz w:val="24"/>
          <w:szCs w:val="24"/>
        </w:rPr>
        <w:t>nd neck squamous cell carcinoma</w:t>
      </w:r>
      <w:r w:rsidRPr="00022F59">
        <w:rPr>
          <w:rFonts w:ascii="Book Antiqua" w:hAnsi="Book Antiqua" w:cs="Tahoma"/>
          <w:kern w:val="0"/>
          <w:sz w:val="24"/>
          <w:szCs w:val="24"/>
          <w:vertAlign w:val="superscript"/>
        </w:rPr>
        <w:t>[9</w:t>
      </w:r>
      <w:r w:rsidR="00B67FC3" w:rsidRPr="00022F59">
        <w:rPr>
          <w:rFonts w:ascii="Book Antiqua" w:hAnsi="Book Antiqua" w:cs="Tahoma"/>
          <w:kern w:val="0"/>
          <w:sz w:val="24"/>
          <w:szCs w:val="24"/>
          <w:vertAlign w:val="superscript"/>
        </w:rPr>
        <w:t>5</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In breast cancer cells, HK2 </w:t>
      </w:r>
      <w:r w:rsidRPr="00022F59">
        <w:rPr>
          <w:rFonts w:ascii="Book Antiqua" w:hAnsi="Book Antiqua" w:cs="Tahoma"/>
          <w:noProof/>
          <w:kern w:val="0"/>
          <w:sz w:val="24"/>
          <w:szCs w:val="24"/>
        </w:rPr>
        <w:t>was regulated</w:t>
      </w:r>
      <w:r w:rsidRPr="00022F59">
        <w:rPr>
          <w:rFonts w:ascii="Book Antiqua" w:hAnsi="Book Antiqua" w:cs="Tahoma"/>
          <w:kern w:val="0"/>
          <w:sz w:val="24"/>
          <w:szCs w:val="24"/>
        </w:rPr>
        <w:t xml:space="preserve"> by the miR-155/miR-143 cascade at</w:t>
      </w:r>
      <w:r w:rsidR="00661278" w:rsidRPr="00022F59">
        <w:rPr>
          <w:rFonts w:ascii="Book Antiqua" w:hAnsi="Book Antiqua" w:cs="Tahoma"/>
          <w:kern w:val="0"/>
          <w:sz w:val="24"/>
          <w:szCs w:val="24"/>
        </w:rPr>
        <w:t xml:space="preserve"> the post-transcriptional </w:t>
      </w:r>
      <w:proofErr w:type="gramStart"/>
      <w:r w:rsidR="00661278" w:rsidRPr="00022F59">
        <w:rPr>
          <w:rFonts w:ascii="Book Antiqua" w:hAnsi="Book Antiqua" w:cs="Tahoma"/>
          <w:kern w:val="0"/>
          <w:sz w:val="24"/>
          <w:szCs w:val="24"/>
        </w:rPr>
        <w:t>level</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9</w:t>
      </w:r>
      <w:r w:rsidR="00B67FC3" w:rsidRPr="00022F59">
        <w:rPr>
          <w:rFonts w:ascii="Book Antiqua" w:hAnsi="Book Antiqua" w:cs="Tahoma"/>
          <w:kern w:val="0"/>
          <w:sz w:val="24"/>
          <w:szCs w:val="24"/>
          <w:vertAlign w:val="superscript"/>
        </w:rPr>
        <w:t>6</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w:t>
      </w:r>
      <w:r w:rsidRPr="00022F59">
        <w:rPr>
          <w:rFonts w:ascii="Book Antiqua" w:hAnsi="Book Antiqua" w:cs="Tahoma"/>
          <w:noProof/>
          <w:kern w:val="0"/>
          <w:sz w:val="24"/>
          <w:szCs w:val="24"/>
        </w:rPr>
        <w:t>Burchard</w:t>
      </w:r>
      <w:r w:rsidR="00661278" w:rsidRPr="00022F59">
        <w:rPr>
          <w:rFonts w:ascii="Book Antiqua" w:hAnsi="Book Antiqua" w:cs="Tahoma" w:hint="eastAsia"/>
          <w:noProof/>
          <w:kern w:val="0"/>
          <w:sz w:val="24"/>
          <w:szCs w:val="24"/>
        </w:rPr>
        <w:t xml:space="preserve"> </w:t>
      </w:r>
      <w:r w:rsidR="00661278" w:rsidRPr="00022F59">
        <w:rPr>
          <w:rFonts w:ascii="Book Antiqua" w:hAnsi="Book Antiqua" w:cs="Tahoma"/>
          <w:i/>
          <w:kern w:val="0"/>
          <w:sz w:val="24"/>
          <w:szCs w:val="24"/>
        </w:rPr>
        <w:t xml:space="preserve">et </w:t>
      </w:r>
      <w:proofErr w:type="gramStart"/>
      <w:r w:rsidR="00661278" w:rsidRPr="00022F59">
        <w:rPr>
          <w:rFonts w:ascii="Book Antiqua" w:hAnsi="Book Antiqua" w:cs="Tahoma"/>
          <w:i/>
          <w:kern w:val="0"/>
          <w:sz w:val="24"/>
          <w:szCs w:val="24"/>
        </w:rPr>
        <w:t>al</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9</w:t>
      </w:r>
      <w:r w:rsidR="00B67FC3" w:rsidRPr="00022F59">
        <w:rPr>
          <w:rFonts w:ascii="Book Antiqua" w:hAnsi="Book Antiqua" w:cs="Tahoma"/>
          <w:kern w:val="0"/>
          <w:sz w:val="24"/>
          <w:szCs w:val="24"/>
          <w:vertAlign w:val="superscript"/>
        </w:rPr>
        <w:t>7</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showed the up-regulation of miR-122 reduced lactate production and increased oxygen consumption in HCC. A subsequent study further demonstrated that miR-122 reduced the expression of PKM2 and thus </w:t>
      </w:r>
      <w:r w:rsidR="00661278" w:rsidRPr="00022F59">
        <w:rPr>
          <w:rFonts w:ascii="Book Antiqua" w:hAnsi="Book Antiqua" w:cs="Tahoma"/>
          <w:kern w:val="0"/>
          <w:sz w:val="24"/>
          <w:szCs w:val="24"/>
        </w:rPr>
        <w:t xml:space="preserve">repressed glycolytic </w:t>
      </w:r>
      <w:proofErr w:type="gramStart"/>
      <w:r w:rsidR="00661278" w:rsidRPr="00022F59">
        <w:rPr>
          <w:rFonts w:ascii="Book Antiqua" w:hAnsi="Book Antiqua" w:cs="Tahoma"/>
          <w:kern w:val="0"/>
          <w:sz w:val="24"/>
          <w:szCs w:val="24"/>
        </w:rPr>
        <w:t>activities</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9</w:t>
      </w:r>
      <w:r w:rsidR="00B67FC3" w:rsidRPr="00022F59">
        <w:rPr>
          <w:rFonts w:ascii="Book Antiqua" w:hAnsi="Book Antiqua" w:cs="Tahoma"/>
          <w:kern w:val="0"/>
          <w:sz w:val="24"/>
          <w:szCs w:val="24"/>
          <w:vertAlign w:val="superscript"/>
        </w:rPr>
        <w:t>8</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Other </w:t>
      </w:r>
      <w:r w:rsidRPr="00022F59">
        <w:rPr>
          <w:rFonts w:ascii="Book Antiqua" w:hAnsi="Book Antiqua" w:cs="Tahoma"/>
          <w:noProof/>
          <w:kern w:val="0"/>
          <w:sz w:val="24"/>
          <w:szCs w:val="24"/>
        </w:rPr>
        <w:t>microRNAs</w:t>
      </w:r>
      <w:r w:rsidRPr="00022F59">
        <w:rPr>
          <w:rFonts w:ascii="Book Antiqua" w:hAnsi="Book Antiqua" w:cs="Tahoma"/>
          <w:kern w:val="0"/>
          <w:sz w:val="24"/>
          <w:szCs w:val="24"/>
        </w:rPr>
        <w:t xml:space="preserve">, including miR-133a/b and </w:t>
      </w:r>
      <w:r w:rsidRPr="00022F59">
        <w:rPr>
          <w:rFonts w:ascii="Book Antiqua" w:hAnsi="Book Antiqua" w:cs="Tahoma"/>
          <w:noProof/>
          <w:kern w:val="0"/>
          <w:sz w:val="24"/>
          <w:szCs w:val="24"/>
        </w:rPr>
        <w:t>miR-326,</w:t>
      </w:r>
      <w:r w:rsidRPr="00022F59">
        <w:rPr>
          <w:rFonts w:ascii="Book Antiqua" w:hAnsi="Book Antiqua" w:cs="Tahoma"/>
          <w:kern w:val="0"/>
          <w:sz w:val="24"/>
          <w:szCs w:val="24"/>
        </w:rPr>
        <w:t xml:space="preserve"> were reported to regu</w:t>
      </w:r>
      <w:r w:rsidR="00661278" w:rsidRPr="00022F59">
        <w:rPr>
          <w:rFonts w:ascii="Book Antiqua" w:hAnsi="Book Antiqua" w:cs="Tahoma"/>
          <w:kern w:val="0"/>
          <w:sz w:val="24"/>
          <w:szCs w:val="24"/>
        </w:rPr>
        <w:t xml:space="preserve">late PKM2 expression in </w:t>
      </w:r>
      <w:proofErr w:type="gramStart"/>
      <w:r w:rsidR="00661278" w:rsidRPr="00022F59">
        <w:rPr>
          <w:rFonts w:ascii="Book Antiqua" w:hAnsi="Book Antiqua" w:cs="Tahoma"/>
          <w:kern w:val="0"/>
          <w:sz w:val="24"/>
          <w:szCs w:val="24"/>
        </w:rPr>
        <w:t>cancers</w:t>
      </w:r>
      <w:r w:rsidRPr="00022F59">
        <w:rPr>
          <w:rFonts w:ascii="Book Antiqua" w:hAnsi="Book Antiqua" w:cs="Tahoma"/>
          <w:kern w:val="0"/>
          <w:sz w:val="24"/>
          <w:szCs w:val="24"/>
          <w:vertAlign w:val="superscript"/>
        </w:rPr>
        <w:t>[</w:t>
      </w:r>
      <w:proofErr w:type="gramEnd"/>
      <w:r w:rsidR="00B67FC3" w:rsidRPr="00022F59">
        <w:rPr>
          <w:rFonts w:ascii="Book Antiqua" w:hAnsi="Book Antiqua" w:cs="Tahoma"/>
          <w:kern w:val="0"/>
          <w:sz w:val="24"/>
          <w:szCs w:val="24"/>
          <w:vertAlign w:val="superscript"/>
        </w:rPr>
        <w:t>99</w:t>
      </w:r>
      <w:r w:rsidR="00661278" w:rsidRPr="00022F59">
        <w:rPr>
          <w:rFonts w:ascii="Book Antiqua" w:hAnsi="Book Antiqua" w:cs="Tahoma"/>
          <w:kern w:val="0"/>
          <w:sz w:val="24"/>
          <w:szCs w:val="24"/>
          <w:vertAlign w:val="superscript"/>
        </w:rPr>
        <w:t>,</w:t>
      </w:r>
      <w:r w:rsidR="00B67FC3" w:rsidRPr="00022F59">
        <w:rPr>
          <w:rFonts w:ascii="Book Antiqua" w:hAnsi="Book Antiqua" w:cs="Tahoma"/>
          <w:kern w:val="0"/>
          <w:sz w:val="24"/>
          <w:szCs w:val="24"/>
          <w:vertAlign w:val="superscript"/>
        </w:rPr>
        <w:t>100</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Phosphofructokinase (PFK) catalyzes the conversion from fructose-6-phosphate to fructose-1, 6-bisphosphate and is over-expressed in cancers. A recent study showed that the miR-52 family mediated the regulation of Tat-activating regulatory </w:t>
      </w:r>
      <w:r w:rsidRPr="00022F59">
        <w:rPr>
          <w:rFonts w:ascii="Book Antiqua" w:hAnsi="Book Antiqua" w:cs="Tahoma"/>
          <w:bCs/>
          <w:kern w:val="0"/>
          <w:sz w:val="24"/>
          <w:szCs w:val="24"/>
        </w:rPr>
        <w:t>DNA-binding</w:t>
      </w:r>
      <w:r w:rsidR="00661278" w:rsidRPr="00022F59">
        <w:rPr>
          <w:rFonts w:ascii="Book Antiqua" w:hAnsi="Book Antiqua" w:cs="Tahoma"/>
          <w:bCs/>
          <w:kern w:val="0"/>
          <w:sz w:val="24"/>
          <w:szCs w:val="24"/>
        </w:rPr>
        <w:t xml:space="preserve"> protein (TARDBP) on PFK in </w:t>
      </w:r>
      <w:proofErr w:type="gramStart"/>
      <w:r w:rsidR="00661278" w:rsidRPr="00022F59">
        <w:rPr>
          <w:rFonts w:ascii="Book Antiqua" w:hAnsi="Book Antiqua" w:cs="Tahoma"/>
          <w:bCs/>
          <w:kern w:val="0"/>
          <w:sz w:val="24"/>
          <w:szCs w:val="24"/>
        </w:rPr>
        <w:t>HCC</w:t>
      </w:r>
      <w:r w:rsidRPr="00022F59">
        <w:rPr>
          <w:rFonts w:ascii="Book Antiqua" w:hAnsi="Book Antiqua" w:cs="Tahoma"/>
          <w:bCs/>
          <w:kern w:val="0"/>
          <w:sz w:val="24"/>
          <w:szCs w:val="24"/>
          <w:vertAlign w:val="superscript"/>
        </w:rPr>
        <w:t>[</w:t>
      </w:r>
      <w:proofErr w:type="gramEnd"/>
      <w:r w:rsidR="00722BDE" w:rsidRPr="00022F59">
        <w:rPr>
          <w:rFonts w:ascii="Book Antiqua" w:hAnsi="Book Antiqua" w:cs="Tahoma"/>
          <w:bCs/>
          <w:kern w:val="0"/>
          <w:sz w:val="24"/>
          <w:szCs w:val="24"/>
          <w:vertAlign w:val="superscript"/>
        </w:rPr>
        <w:t>101</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Some microRNAs were able to regulate multiple glycolytic enzymes. For instance, miR-34a was reported to regulate key enzymes includi</w:t>
      </w:r>
      <w:r w:rsidR="00661278" w:rsidRPr="00022F59">
        <w:rPr>
          <w:rFonts w:ascii="Book Antiqua" w:hAnsi="Book Antiqua" w:cs="Tahoma"/>
          <w:bCs/>
          <w:kern w:val="0"/>
          <w:sz w:val="24"/>
          <w:szCs w:val="24"/>
        </w:rPr>
        <w:t xml:space="preserve">ng HK1, HK2, GPI, LDHA and </w:t>
      </w:r>
      <w:proofErr w:type="gramStart"/>
      <w:r w:rsidR="00661278" w:rsidRPr="00022F59">
        <w:rPr>
          <w:rFonts w:ascii="Book Antiqua" w:hAnsi="Book Antiqua" w:cs="Tahoma"/>
          <w:bCs/>
          <w:kern w:val="0"/>
          <w:sz w:val="24"/>
          <w:szCs w:val="24"/>
        </w:rPr>
        <w:t>PDK1</w:t>
      </w:r>
      <w:r w:rsidRPr="00022F59">
        <w:rPr>
          <w:rFonts w:ascii="Book Antiqua" w:hAnsi="Book Antiqua" w:cs="Tahoma"/>
          <w:bCs/>
          <w:kern w:val="0"/>
          <w:sz w:val="24"/>
          <w:szCs w:val="24"/>
          <w:vertAlign w:val="superscript"/>
        </w:rPr>
        <w:t>[</w:t>
      </w:r>
      <w:proofErr w:type="gramEnd"/>
      <w:r w:rsidR="00722BDE" w:rsidRPr="00022F59">
        <w:rPr>
          <w:rFonts w:ascii="Book Antiqua" w:hAnsi="Book Antiqua" w:cs="Tahoma"/>
          <w:bCs/>
          <w:kern w:val="0"/>
          <w:sz w:val="24"/>
          <w:szCs w:val="24"/>
          <w:vertAlign w:val="superscript"/>
        </w:rPr>
        <w:t>102</w:t>
      </w:r>
      <w:r w:rsidR="00661278"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vertAlign w:val="superscript"/>
        </w:rPr>
        <w:t>10</w:t>
      </w:r>
      <w:r w:rsidR="00722BDE" w:rsidRPr="00022F59">
        <w:rPr>
          <w:rFonts w:ascii="Book Antiqua" w:hAnsi="Book Antiqua" w:cs="Tahoma"/>
          <w:bCs/>
          <w:kern w:val="0"/>
          <w:sz w:val="24"/>
          <w:szCs w:val="24"/>
          <w:vertAlign w:val="superscript"/>
        </w:rPr>
        <w:t>3</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Additionally, miR-199a-3p serves an important role in the aerobic glycolysis of testicular germ cell tu</w:t>
      </w:r>
      <w:r w:rsidR="00661278" w:rsidRPr="00022F59">
        <w:rPr>
          <w:rFonts w:ascii="Book Antiqua" w:hAnsi="Book Antiqua" w:cs="Tahoma"/>
          <w:bCs/>
          <w:kern w:val="0"/>
          <w:sz w:val="24"/>
          <w:szCs w:val="24"/>
        </w:rPr>
        <w:t xml:space="preserve">mors by targeting MCT1 and </w:t>
      </w:r>
      <w:proofErr w:type="gramStart"/>
      <w:r w:rsidR="00661278" w:rsidRPr="00022F59">
        <w:rPr>
          <w:rFonts w:ascii="Book Antiqua" w:hAnsi="Book Antiqua" w:cs="Tahoma"/>
          <w:bCs/>
          <w:kern w:val="0"/>
          <w:sz w:val="24"/>
          <w:szCs w:val="24"/>
        </w:rPr>
        <w:t>PGK1</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10</w:t>
      </w:r>
      <w:r w:rsidR="00E7325A" w:rsidRPr="00022F59">
        <w:rPr>
          <w:rFonts w:ascii="Book Antiqua" w:hAnsi="Book Antiqua" w:cs="Tahoma"/>
          <w:bCs/>
          <w:kern w:val="0"/>
          <w:sz w:val="24"/>
          <w:szCs w:val="24"/>
          <w:vertAlign w:val="superscript"/>
        </w:rPr>
        <w:t>4</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w:t>
      </w:r>
    </w:p>
    <w:p w:rsidR="00FA315E" w:rsidRPr="00022F59" w:rsidRDefault="00FA315E" w:rsidP="00661278">
      <w:pPr>
        <w:autoSpaceDE w:val="0"/>
        <w:autoSpaceDN w:val="0"/>
        <w:adjustRightInd w:val="0"/>
        <w:snapToGrid w:val="0"/>
        <w:spacing w:line="360" w:lineRule="auto"/>
        <w:ind w:firstLineChars="100" w:firstLine="240"/>
        <w:rPr>
          <w:rFonts w:ascii="Book Antiqua" w:hAnsi="Book Antiqua" w:cs="Tahoma"/>
          <w:bCs/>
          <w:kern w:val="0"/>
          <w:sz w:val="24"/>
          <w:szCs w:val="24"/>
        </w:rPr>
      </w:pPr>
      <w:r w:rsidRPr="00022F59">
        <w:rPr>
          <w:rFonts w:ascii="Book Antiqua" w:hAnsi="Book Antiqua" w:cs="Tahoma"/>
          <w:bCs/>
          <w:kern w:val="0"/>
          <w:sz w:val="24"/>
          <w:szCs w:val="24"/>
        </w:rPr>
        <w:t xml:space="preserve">Noncoding RNAs were able to regulate cancer metabolism by interactions with oncogenes (tumor suppressor genes) and oncogenic pathways. LncRNA-p21 </w:t>
      </w:r>
      <w:r w:rsidRPr="00022F59">
        <w:rPr>
          <w:rFonts w:ascii="Book Antiqua" w:hAnsi="Book Antiqua" w:cs="Tahoma"/>
          <w:bCs/>
          <w:noProof/>
          <w:kern w:val="0"/>
          <w:sz w:val="24"/>
          <w:szCs w:val="24"/>
        </w:rPr>
        <w:t>was first discovered</w:t>
      </w:r>
      <w:r w:rsidRPr="00022F59">
        <w:rPr>
          <w:rFonts w:ascii="Book Antiqua" w:hAnsi="Book Antiqua" w:cs="Tahoma"/>
          <w:bCs/>
          <w:kern w:val="0"/>
          <w:sz w:val="24"/>
          <w:szCs w:val="24"/>
        </w:rPr>
        <w:t xml:space="preserve"> as a p53-inducible </w:t>
      </w:r>
      <w:proofErr w:type="spellStart"/>
      <w:r w:rsidRPr="00022F59">
        <w:rPr>
          <w:rFonts w:ascii="Book Antiqua" w:hAnsi="Book Antiqua" w:cs="Tahoma"/>
          <w:bCs/>
          <w:kern w:val="0"/>
          <w:sz w:val="24"/>
          <w:szCs w:val="24"/>
        </w:rPr>
        <w:t>lncRNA</w:t>
      </w:r>
      <w:proofErr w:type="spellEnd"/>
      <w:r w:rsidRPr="00022F59">
        <w:rPr>
          <w:rFonts w:ascii="Book Antiqua" w:hAnsi="Book Antiqua" w:cs="Tahoma"/>
          <w:bCs/>
          <w:kern w:val="0"/>
          <w:sz w:val="24"/>
          <w:szCs w:val="24"/>
        </w:rPr>
        <w:t xml:space="preserve"> that mediates p53-r</w:t>
      </w:r>
      <w:r w:rsidR="00661278" w:rsidRPr="00022F59">
        <w:rPr>
          <w:rFonts w:ascii="Book Antiqua" w:hAnsi="Book Antiqua" w:cs="Tahoma"/>
          <w:bCs/>
          <w:kern w:val="0"/>
          <w:sz w:val="24"/>
          <w:szCs w:val="24"/>
        </w:rPr>
        <w:t xml:space="preserve">elated apoptosis in mouse </w:t>
      </w:r>
      <w:proofErr w:type="gramStart"/>
      <w:r w:rsidR="00661278" w:rsidRPr="00022F59">
        <w:rPr>
          <w:rFonts w:ascii="Book Antiqua" w:hAnsi="Book Antiqua" w:cs="Tahoma"/>
          <w:bCs/>
          <w:kern w:val="0"/>
          <w:sz w:val="24"/>
          <w:szCs w:val="24"/>
        </w:rPr>
        <w:t>cells</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10</w:t>
      </w:r>
      <w:r w:rsidR="00E7325A" w:rsidRPr="00022F59">
        <w:rPr>
          <w:rFonts w:ascii="Book Antiqua" w:hAnsi="Book Antiqua" w:cs="Tahoma"/>
          <w:bCs/>
          <w:kern w:val="0"/>
          <w:sz w:val="24"/>
          <w:szCs w:val="24"/>
          <w:vertAlign w:val="superscript"/>
        </w:rPr>
        <w:t>5</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In cancer cells, the hypoxia-induced LncRNA-p21 was shown to be a direct transcriptional target of HIF-1</w:t>
      </w:r>
      <w:r w:rsidRPr="00022F59">
        <w:rPr>
          <w:rFonts w:ascii="Book Antiqua" w:hAnsi="Book Antiqua" w:cs="Lucida Grande"/>
          <w:bCs/>
          <w:kern w:val="0"/>
          <w:sz w:val="24"/>
          <w:szCs w:val="24"/>
        </w:rPr>
        <w:t>α</w:t>
      </w:r>
      <w:r w:rsidRPr="00022F59">
        <w:rPr>
          <w:rFonts w:ascii="Book Antiqua" w:hAnsi="Book Antiqua" w:cs="Tahoma"/>
          <w:bCs/>
          <w:kern w:val="0"/>
          <w:sz w:val="24"/>
          <w:szCs w:val="24"/>
        </w:rPr>
        <w:t xml:space="preserve"> and in turn promoted the stability of HIF-1</w:t>
      </w:r>
      <w:r w:rsidRPr="00022F59">
        <w:rPr>
          <w:rFonts w:ascii="Book Antiqua" w:hAnsi="Book Antiqua" w:cs="Lucida Grande"/>
          <w:bCs/>
          <w:kern w:val="0"/>
          <w:sz w:val="24"/>
          <w:szCs w:val="24"/>
        </w:rPr>
        <w:t>α</w:t>
      </w:r>
      <w:r w:rsidRPr="00022F59">
        <w:rPr>
          <w:rFonts w:ascii="Book Antiqua" w:hAnsi="Book Antiqua" w:cs="Tahoma"/>
          <w:bCs/>
          <w:kern w:val="0"/>
          <w:sz w:val="24"/>
          <w:szCs w:val="24"/>
        </w:rPr>
        <w:t xml:space="preserve"> by interfering with the VHL-HIF-1</w:t>
      </w:r>
      <w:r w:rsidRPr="00022F59">
        <w:rPr>
          <w:rFonts w:ascii="Book Antiqua" w:hAnsi="Book Antiqua" w:cs="Lucida Grande"/>
          <w:bCs/>
          <w:kern w:val="0"/>
          <w:sz w:val="24"/>
          <w:szCs w:val="24"/>
        </w:rPr>
        <w:t>α</w:t>
      </w:r>
      <w:r w:rsidRPr="00022F59">
        <w:rPr>
          <w:rFonts w:ascii="Book Antiqua" w:hAnsi="Book Antiqua" w:cs="Tahoma"/>
          <w:bCs/>
          <w:kern w:val="0"/>
          <w:sz w:val="24"/>
          <w:szCs w:val="24"/>
        </w:rPr>
        <w:t xml:space="preserve"> association. The hypoxic microenvironment and the </w:t>
      </w:r>
      <w:r w:rsidRPr="00022F59">
        <w:rPr>
          <w:rFonts w:ascii="Book Antiqua" w:hAnsi="Book Antiqua" w:cs="Tahoma"/>
          <w:bCs/>
          <w:noProof/>
          <w:kern w:val="0"/>
          <w:sz w:val="24"/>
          <w:szCs w:val="24"/>
        </w:rPr>
        <w:t>reciprocal</w:t>
      </w:r>
      <w:r w:rsidRPr="00022F59">
        <w:rPr>
          <w:rFonts w:ascii="Book Antiqua" w:hAnsi="Book Antiqua" w:cs="Tahoma"/>
          <w:bCs/>
          <w:kern w:val="0"/>
          <w:sz w:val="24"/>
          <w:szCs w:val="24"/>
        </w:rPr>
        <w:t xml:space="preserve"> regulation of p21 and HIF-1</w:t>
      </w:r>
      <w:r w:rsidRPr="00022F59">
        <w:rPr>
          <w:rFonts w:ascii="Book Antiqua" w:hAnsi="Book Antiqua" w:cs="Lucida Grande"/>
          <w:bCs/>
          <w:kern w:val="0"/>
          <w:sz w:val="24"/>
          <w:szCs w:val="24"/>
        </w:rPr>
        <w:t>α</w:t>
      </w:r>
      <w:r w:rsidRPr="00022F59">
        <w:rPr>
          <w:rFonts w:ascii="Book Antiqua" w:hAnsi="Book Antiqua" w:cs="Tahoma"/>
          <w:bCs/>
          <w:kern w:val="0"/>
          <w:sz w:val="24"/>
          <w:szCs w:val="24"/>
        </w:rPr>
        <w:t xml:space="preserve"> constructs a positive-feedback loop leading to continual activation of GLUT1 and LDHA expression thus accelera</w:t>
      </w:r>
      <w:r w:rsidR="00661278" w:rsidRPr="00022F59">
        <w:rPr>
          <w:rFonts w:ascii="Book Antiqua" w:hAnsi="Book Antiqua" w:cs="Tahoma"/>
          <w:bCs/>
          <w:kern w:val="0"/>
          <w:sz w:val="24"/>
          <w:szCs w:val="24"/>
        </w:rPr>
        <w:t>ting glycolysis in cancer cells</w:t>
      </w:r>
      <w:r w:rsidRPr="00022F59">
        <w:rPr>
          <w:rFonts w:ascii="Book Antiqua" w:hAnsi="Book Antiqua" w:cs="Tahoma"/>
          <w:bCs/>
          <w:kern w:val="0"/>
          <w:sz w:val="24"/>
          <w:szCs w:val="24"/>
          <w:vertAlign w:val="superscript"/>
        </w:rPr>
        <w:t>[10</w:t>
      </w:r>
      <w:r w:rsidR="00E7325A" w:rsidRPr="00022F59">
        <w:rPr>
          <w:rFonts w:ascii="Book Antiqua" w:hAnsi="Book Antiqua" w:cs="Tahoma"/>
          <w:bCs/>
          <w:kern w:val="0"/>
          <w:sz w:val="24"/>
          <w:szCs w:val="24"/>
          <w:vertAlign w:val="superscript"/>
        </w:rPr>
        <w:t>6</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In another study published in 2011, </w:t>
      </w:r>
      <w:hyperlink r:id="rId13" w:history="1">
        <w:r w:rsidRPr="00022F59">
          <w:rPr>
            <w:rFonts w:ascii="Book Antiqua" w:hAnsi="Book Antiqua" w:cs="Tahoma"/>
            <w:bCs/>
            <w:noProof/>
            <w:kern w:val="0"/>
            <w:sz w:val="24"/>
            <w:szCs w:val="24"/>
          </w:rPr>
          <w:t>Bruning</w:t>
        </w:r>
      </w:hyperlink>
      <w:r w:rsidR="00661278" w:rsidRPr="00022F59">
        <w:rPr>
          <w:rFonts w:ascii="Book Antiqua" w:hAnsi="Book Antiqua" w:cs="Tahoma" w:hint="eastAsia"/>
          <w:bCs/>
          <w:noProof/>
          <w:kern w:val="0"/>
          <w:sz w:val="24"/>
          <w:szCs w:val="24"/>
        </w:rPr>
        <w:t xml:space="preserve"> </w:t>
      </w:r>
      <w:r w:rsidR="00661278" w:rsidRPr="00022F59">
        <w:rPr>
          <w:rFonts w:ascii="Book Antiqua" w:hAnsi="Book Antiqua" w:cs="Tahoma"/>
          <w:i/>
          <w:kern w:val="0"/>
          <w:sz w:val="24"/>
          <w:szCs w:val="24"/>
        </w:rPr>
        <w:t xml:space="preserve">et </w:t>
      </w:r>
      <w:proofErr w:type="gramStart"/>
      <w:r w:rsidR="00661278" w:rsidRPr="00022F59">
        <w:rPr>
          <w:rFonts w:ascii="Book Antiqua" w:hAnsi="Book Antiqua" w:cs="Tahoma"/>
          <w:i/>
          <w:kern w:val="0"/>
          <w:sz w:val="24"/>
          <w:szCs w:val="24"/>
        </w:rPr>
        <w:t>al</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10</w:t>
      </w:r>
      <w:r w:rsidR="00E7325A" w:rsidRPr="00022F59">
        <w:rPr>
          <w:rFonts w:ascii="Book Antiqua" w:hAnsi="Book Antiqua" w:cs="Tahoma"/>
          <w:bCs/>
          <w:kern w:val="0"/>
          <w:sz w:val="24"/>
          <w:szCs w:val="24"/>
          <w:vertAlign w:val="superscript"/>
        </w:rPr>
        <w:t>7</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evaluated the interaction between HIF-1</w:t>
      </w:r>
      <w:r w:rsidRPr="00022F59">
        <w:rPr>
          <w:rFonts w:ascii="Book Antiqua" w:hAnsi="Book Antiqua" w:cs="Lucida Grande"/>
          <w:bCs/>
          <w:kern w:val="0"/>
          <w:sz w:val="24"/>
          <w:szCs w:val="24"/>
        </w:rPr>
        <w:t>α</w:t>
      </w:r>
      <w:r w:rsidRPr="00022F59">
        <w:rPr>
          <w:rFonts w:ascii="Book Antiqua" w:hAnsi="Book Antiqua" w:cs="Tahoma"/>
          <w:bCs/>
          <w:kern w:val="0"/>
          <w:sz w:val="24"/>
          <w:szCs w:val="24"/>
        </w:rPr>
        <w:t xml:space="preserve"> and miR-155 and proposed that miR-155 </w:t>
      </w:r>
      <w:r w:rsidRPr="00022F59">
        <w:rPr>
          <w:rFonts w:ascii="Book Antiqua" w:hAnsi="Book Antiqua" w:cs="Tahoma"/>
          <w:bCs/>
          <w:noProof/>
          <w:kern w:val="0"/>
          <w:sz w:val="24"/>
          <w:szCs w:val="24"/>
        </w:rPr>
        <w:lastRenderedPageBreak/>
        <w:t>contributes</w:t>
      </w:r>
      <w:r w:rsidRPr="00022F59">
        <w:rPr>
          <w:rFonts w:ascii="Book Antiqua" w:hAnsi="Book Antiqua" w:cs="Tahoma"/>
          <w:bCs/>
          <w:kern w:val="0"/>
          <w:sz w:val="24"/>
          <w:szCs w:val="24"/>
        </w:rPr>
        <w:t xml:space="preserve"> to a negative-feedback loop for the degradation of HIF-1</w:t>
      </w:r>
      <w:r w:rsidRPr="00022F59">
        <w:rPr>
          <w:rFonts w:ascii="Book Antiqua" w:hAnsi="Book Antiqua" w:cs="Lucida Grande"/>
          <w:bCs/>
          <w:kern w:val="0"/>
          <w:sz w:val="24"/>
          <w:szCs w:val="24"/>
        </w:rPr>
        <w:t>α</w:t>
      </w:r>
      <w:r w:rsidRPr="00022F59">
        <w:rPr>
          <w:rFonts w:ascii="Book Antiqua" w:hAnsi="Book Antiqua" w:cs="Tahoma"/>
          <w:bCs/>
          <w:kern w:val="0"/>
          <w:sz w:val="24"/>
          <w:szCs w:val="24"/>
        </w:rPr>
        <w:t xml:space="preserve">-dependent transcription, under continuous hypoxic conditions. The tumor suppressor gene p53 is one the most frequent targets of microRNAs and </w:t>
      </w:r>
      <w:proofErr w:type="spellStart"/>
      <w:r w:rsidRPr="00022F59">
        <w:rPr>
          <w:rFonts w:ascii="Book Antiqua" w:hAnsi="Book Antiqua" w:cs="Tahoma"/>
          <w:bCs/>
          <w:kern w:val="0"/>
          <w:sz w:val="24"/>
          <w:szCs w:val="24"/>
        </w:rPr>
        <w:t>LncRNAs</w:t>
      </w:r>
      <w:proofErr w:type="spellEnd"/>
      <w:r w:rsidRPr="00022F59">
        <w:rPr>
          <w:rFonts w:ascii="Book Antiqua" w:hAnsi="Book Antiqua" w:cs="Tahoma"/>
          <w:bCs/>
          <w:kern w:val="0"/>
          <w:sz w:val="24"/>
          <w:szCs w:val="24"/>
        </w:rPr>
        <w:t>. MicroRNAs including miR-125b, miR-504 and miR-1228 can regulate p53 expression by directly</w:t>
      </w:r>
      <w:r w:rsidR="00661278" w:rsidRPr="00022F59">
        <w:rPr>
          <w:rFonts w:ascii="Book Antiqua" w:hAnsi="Book Antiqua" w:cs="Tahoma"/>
          <w:bCs/>
          <w:kern w:val="0"/>
          <w:sz w:val="24"/>
          <w:szCs w:val="24"/>
        </w:rPr>
        <w:t xml:space="preserve"> binding to sites in p53 3’-UTR</w:t>
      </w:r>
      <w:r w:rsidRPr="00022F59">
        <w:rPr>
          <w:rFonts w:ascii="Book Antiqua" w:hAnsi="Book Antiqua" w:cs="Tahoma"/>
          <w:bCs/>
          <w:kern w:val="0"/>
          <w:sz w:val="24"/>
          <w:szCs w:val="24"/>
          <w:vertAlign w:val="superscript"/>
        </w:rPr>
        <w:t>[10</w:t>
      </w:r>
      <w:r w:rsidR="00E7325A" w:rsidRPr="00022F59">
        <w:rPr>
          <w:rFonts w:ascii="Book Antiqua" w:hAnsi="Book Antiqua" w:cs="Tahoma"/>
          <w:bCs/>
          <w:kern w:val="0"/>
          <w:sz w:val="24"/>
          <w:szCs w:val="24"/>
          <w:vertAlign w:val="superscript"/>
        </w:rPr>
        <w:t>8</w:t>
      </w:r>
      <w:r w:rsidR="00661278" w:rsidRPr="00022F59">
        <w:rPr>
          <w:rFonts w:ascii="Book Antiqua" w:hAnsi="Book Antiqua" w:cs="Tahoma" w:hint="eastAsia"/>
          <w:bCs/>
          <w:kern w:val="0"/>
          <w:sz w:val="24"/>
          <w:szCs w:val="24"/>
          <w:vertAlign w:val="superscript"/>
        </w:rPr>
        <w:t>,</w:t>
      </w:r>
      <w:r w:rsidRPr="00022F59">
        <w:rPr>
          <w:rFonts w:ascii="Book Antiqua" w:hAnsi="Book Antiqua" w:cs="Tahoma"/>
          <w:bCs/>
          <w:kern w:val="0"/>
          <w:sz w:val="24"/>
          <w:szCs w:val="24"/>
          <w:vertAlign w:val="superscript"/>
        </w:rPr>
        <w:t>1</w:t>
      </w:r>
      <w:r w:rsidR="00E7325A" w:rsidRPr="00022F59">
        <w:rPr>
          <w:rFonts w:ascii="Book Antiqua" w:hAnsi="Book Antiqua" w:cs="Tahoma"/>
          <w:bCs/>
          <w:kern w:val="0"/>
          <w:sz w:val="24"/>
          <w:szCs w:val="24"/>
          <w:vertAlign w:val="superscript"/>
        </w:rPr>
        <w:t>09</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It is worth noting that the </w:t>
      </w:r>
      <w:r w:rsidRPr="00022F59">
        <w:rPr>
          <w:rFonts w:ascii="Book Antiqua" w:hAnsi="Book Antiqua" w:cs="Tahoma"/>
          <w:bCs/>
          <w:noProof/>
          <w:kern w:val="0"/>
          <w:sz w:val="24"/>
          <w:szCs w:val="24"/>
        </w:rPr>
        <w:t>over-expression</w:t>
      </w:r>
      <w:r w:rsidRPr="00022F59">
        <w:rPr>
          <w:rFonts w:ascii="Book Antiqua" w:hAnsi="Book Antiqua" w:cs="Tahoma"/>
          <w:bCs/>
          <w:kern w:val="0"/>
          <w:sz w:val="24"/>
          <w:szCs w:val="24"/>
        </w:rPr>
        <w:t xml:space="preserve"> of miR-1228 can negatively regulate p53 expression, and the down-regulation of </w:t>
      </w:r>
      <w:r w:rsidRPr="00022F59">
        <w:rPr>
          <w:rFonts w:ascii="Book Antiqua" w:hAnsi="Book Antiqua" w:cs="Tahoma"/>
          <w:bCs/>
          <w:noProof/>
          <w:kern w:val="0"/>
          <w:sz w:val="24"/>
          <w:szCs w:val="24"/>
        </w:rPr>
        <w:t>p53, in turn,</w:t>
      </w:r>
      <w:r w:rsidRPr="00022F59">
        <w:rPr>
          <w:rFonts w:ascii="Book Antiqua" w:hAnsi="Book Antiqua" w:cs="Tahoma"/>
          <w:bCs/>
          <w:kern w:val="0"/>
          <w:sz w:val="24"/>
          <w:szCs w:val="24"/>
        </w:rPr>
        <w:t xml:space="preserve"> increases miR-1228 expression. This positive-feedback loop contri</w:t>
      </w:r>
      <w:r w:rsidR="00661278" w:rsidRPr="00022F59">
        <w:rPr>
          <w:rFonts w:ascii="Book Antiqua" w:hAnsi="Book Antiqua" w:cs="Tahoma"/>
          <w:bCs/>
          <w:kern w:val="0"/>
          <w:sz w:val="24"/>
          <w:szCs w:val="24"/>
        </w:rPr>
        <w:t xml:space="preserve">butes to the progression of </w:t>
      </w:r>
      <w:proofErr w:type="gramStart"/>
      <w:r w:rsidR="00661278" w:rsidRPr="00022F59">
        <w:rPr>
          <w:rFonts w:ascii="Book Antiqua" w:hAnsi="Book Antiqua" w:cs="Tahoma"/>
          <w:bCs/>
          <w:kern w:val="0"/>
          <w:sz w:val="24"/>
          <w:szCs w:val="24"/>
        </w:rPr>
        <w:t>HCC</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w:t>
      </w:r>
      <w:r w:rsidR="00E7325A" w:rsidRPr="00022F59">
        <w:rPr>
          <w:rFonts w:ascii="Book Antiqua" w:hAnsi="Book Antiqua" w:cs="Tahoma"/>
          <w:bCs/>
          <w:kern w:val="0"/>
          <w:sz w:val="24"/>
          <w:szCs w:val="24"/>
          <w:vertAlign w:val="superscript"/>
        </w:rPr>
        <w:t>10</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Studies also showed that oncogenic pathways are regulated by noncoding-RNAs. Down-regulation of miR-451 </w:t>
      </w:r>
      <w:r w:rsidRPr="00022F59">
        <w:rPr>
          <w:rFonts w:ascii="Book Antiqua" w:hAnsi="Book Antiqua" w:cs="Tahoma"/>
          <w:bCs/>
          <w:noProof/>
          <w:kern w:val="0"/>
          <w:sz w:val="24"/>
          <w:szCs w:val="24"/>
        </w:rPr>
        <w:t>was originally linked</w:t>
      </w:r>
      <w:r w:rsidRPr="00022F59">
        <w:rPr>
          <w:rFonts w:ascii="Book Antiqua" w:hAnsi="Book Antiqua" w:cs="Tahoma"/>
          <w:bCs/>
          <w:kern w:val="0"/>
          <w:sz w:val="24"/>
          <w:szCs w:val="24"/>
        </w:rPr>
        <w:t xml:space="preserve"> with cancer glycolysis through its contributions to the adaptation to glucose deprivation and its effect on the LK</w:t>
      </w:r>
      <w:r w:rsidR="00661278" w:rsidRPr="00022F59">
        <w:rPr>
          <w:rFonts w:ascii="Book Antiqua" w:hAnsi="Book Antiqua" w:cs="Tahoma"/>
          <w:bCs/>
          <w:kern w:val="0"/>
          <w:sz w:val="24"/>
          <w:szCs w:val="24"/>
        </w:rPr>
        <w:t xml:space="preserve">B1/AMPK pathway in glioma </w:t>
      </w:r>
      <w:proofErr w:type="gramStart"/>
      <w:r w:rsidR="00661278" w:rsidRPr="00022F59">
        <w:rPr>
          <w:rFonts w:ascii="Book Antiqua" w:hAnsi="Book Antiqua" w:cs="Tahoma"/>
          <w:bCs/>
          <w:kern w:val="0"/>
          <w:sz w:val="24"/>
          <w:szCs w:val="24"/>
        </w:rPr>
        <w:t>cells</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w:t>
      </w:r>
      <w:r w:rsidR="00E7325A" w:rsidRPr="00022F59">
        <w:rPr>
          <w:rFonts w:ascii="Book Antiqua" w:hAnsi="Book Antiqua" w:cs="Tahoma"/>
          <w:bCs/>
          <w:kern w:val="0"/>
          <w:sz w:val="24"/>
          <w:szCs w:val="24"/>
          <w:vertAlign w:val="superscript"/>
        </w:rPr>
        <w:t>11</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A further study confirmed that the regulation of the LKB1/AMPK pathway by miR-451 is mediated by MO25 (an upst</w:t>
      </w:r>
      <w:r w:rsidR="00661278" w:rsidRPr="00022F59">
        <w:rPr>
          <w:rFonts w:ascii="Book Antiqua" w:hAnsi="Book Antiqua" w:cs="Tahoma"/>
          <w:bCs/>
          <w:kern w:val="0"/>
          <w:sz w:val="24"/>
          <w:szCs w:val="24"/>
        </w:rPr>
        <w:t>ream modulator of AMPK)</w:t>
      </w:r>
      <w:r w:rsidRPr="00022F59">
        <w:rPr>
          <w:rFonts w:ascii="Book Antiqua" w:hAnsi="Book Antiqua" w:cs="Tahoma"/>
          <w:bCs/>
          <w:kern w:val="0"/>
          <w:sz w:val="24"/>
          <w:szCs w:val="24"/>
          <w:vertAlign w:val="superscript"/>
        </w:rPr>
        <w:t>[1</w:t>
      </w:r>
      <w:r w:rsidR="00E7325A" w:rsidRPr="00022F59">
        <w:rPr>
          <w:rFonts w:ascii="Book Antiqua" w:hAnsi="Book Antiqua" w:cs="Tahoma"/>
          <w:bCs/>
          <w:kern w:val="0"/>
          <w:sz w:val="24"/>
          <w:szCs w:val="24"/>
          <w:vertAlign w:val="superscript"/>
        </w:rPr>
        <w:t>12</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Another study discovered a novel reciprocal </w:t>
      </w:r>
      <w:r w:rsidRPr="00022F59">
        <w:rPr>
          <w:rFonts w:ascii="Book Antiqua" w:hAnsi="Book Antiqua" w:cs="Tahoma"/>
          <w:bCs/>
          <w:noProof/>
          <w:kern w:val="0"/>
          <w:sz w:val="24"/>
          <w:szCs w:val="24"/>
        </w:rPr>
        <w:t>negative-feedback</w:t>
      </w:r>
      <w:r w:rsidRPr="00022F59">
        <w:rPr>
          <w:rFonts w:ascii="Book Antiqua" w:hAnsi="Book Antiqua" w:cs="Tahoma"/>
          <w:bCs/>
          <w:kern w:val="0"/>
          <w:sz w:val="24"/>
          <w:szCs w:val="24"/>
        </w:rPr>
        <w:t xml:space="preserve"> loop that consists of OCT1, </w:t>
      </w:r>
      <w:r w:rsidRPr="00022F59">
        <w:rPr>
          <w:rFonts w:ascii="Book Antiqua" w:hAnsi="Book Antiqua" w:cs="Tahoma"/>
          <w:bCs/>
          <w:noProof/>
          <w:kern w:val="0"/>
          <w:sz w:val="24"/>
          <w:szCs w:val="24"/>
        </w:rPr>
        <w:t>AMPK</w:t>
      </w:r>
      <w:r w:rsidRPr="00022F59">
        <w:rPr>
          <w:rFonts w:ascii="Book Antiqua" w:hAnsi="Book Antiqua" w:cs="Tahoma"/>
          <w:bCs/>
          <w:kern w:val="0"/>
          <w:sz w:val="24"/>
          <w:szCs w:val="24"/>
        </w:rPr>
        <w:t xml:space="preserve"> and miR-451 in </w:t>
      </w:r>
      <w:proofErr w:type="spellStart"/>
      <w:r w:rsidRPr="00022F59">
        <w:rPr>
          <w:rFonts w:ascii="Book Antiqua" w:hAnsi="Book Antiqua" w:cs="Tahoma"/>
          <w:bCs/>
          <w:kern w:val="0"/>
          <w:sz w:val="24"/>
          <w:szCs w:val="24"/>
        </w:rPr>
        <w:t>glioblastoma</w:t>
      </w:r>
      <w:proofErr w:type="spellEnd"/>
      <w:r w:rsidRPr="00022F59">
        <w:rPr>
          <w:rFonts w:ascii="Book Antiqua" w:hAnsi="Book Antiqua" w:cs="Tahoma"/>
          <w:bCs/>
          <w:kern w:val="0"/>
          <w:sz w:val="24"/>
          <w:szCs w:val="24"/>
        </w:rPr>
        <w:t xml:space="preserve"> </w:t>
      </w:r>
      <w:proofErr w:type="spellStart"/>
      <w:r w:rsidRPr="00022F59">
        <w:rPr>
          <w:rFonts w:ascii="Book Antiqua" w:hAnsi="Book Antiqua" w:cs="Tahoma"/>
          <w:bCs/>
          <w:kern w:val="0"/>
          <w:sz w:val="24"/>
          <w:szCs w:val="24"/>
        </w:rPr>
        <w:t>multiforme</w:t>
      </w:r>
      <w:proofErr w:type="spellEnd"/>
      <w:r w:rsidRPr="00022F59">
        <w:rPr>
          <w:rFonts w:ascii="Book Antiqua" w:hAnsi="Book Antiqua" w:cs="Tahoma"/>
          <w:bCs/>
          <w:kern w:val="0"/>
          <w:sz w:val="24"/>
          <w:szCs w:val="24"/>
        </w:rPr>
        <w:t>. Briefly, under the conditions of glucose deprivation, the activation of AMPK inactivated OCT1, which subsequently reduced the level of miR-451, and conversely, sufficient glucose supply significantly increased miR-451 expression, which in turn impaired t</w:t>
      </w:r>
      <w:r w:rsidR="00661278" w:rsidRPr="00022F59">
        <w:rPr>
          <w:rFonts w:ascii="Book Antiqua" w:hAnsi="Book Antiqua" w:cs="Tahoma"/>
          <w:bCs/>
          <w:kern w:val="0"/>
          <w:sz w:val="24"/>
          <w:szCs w:val="24"/>
        </w:rPr>
        <w:t xml:space="preserve">he activity of the AMPK </w:t>
      </w:r>
      <w:proofErr w:type="gramStart"/>
      <w:r w:rsidR="00661278" w:rsidRPr="00022F59">
        <w:rPr>
          <w:rFonts w:ascii="Book Antiqua" w:hAnsi="Book Antiqua" w:cs="Tahoma"/>
          <w:bCs/>
          <w:kern w:val="0"/>
          <w:sz w:val="24"/>
          <w:szCs w:val="24"/>
        </w:rPr>
        <w:t>pathway</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11</w:t>
      </w:r>
      <w:r w:rsidR="00E7325A" w:rsidRPr="00022F59">
        <w:rPr>
          <w:rFonts w:ascii="Book Antiqua" w:hAnsi="Book Antiqua" w:cs="Tahoma"/>
          <w:bCs/>
          <w:kern w:val="0"/>
          <w:sz w:val="24"/>
          <w:szCs w:val="24"/>
          <w:vertAlign w:val="superscript"/>
        </w:rPr>
        <w:t>3</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Moreover, microRNAs </w:t>
      </w:r>
      <w:r w:rsidRPr="00022F59">
        <w:rPr>
          <w:rFonts w:ascii="Book Antiqua" w:hAnsi="Book Antiqua" w:cs="Tahoma"/>
          <w:bCs/>
          <w:noProof/>
          <w:kern w:val="0"/>
          <w:sz w:val="24"/>
          <w:szCs w:val="24"/>
        </w:rPr>
        <w:t>can</w:t>
      </w:r>
      <w:r w:rsidRPr="00022F59">
        <w:rPr>
          <w:rFonts w:ascii="Book Antiqua" w:hAnsi="Book Antiqua" w:cs="Tahoma"/>
          <w:bCs/>
          <w:kern w:val="0"/>
          <w:sz w:val="24"/>
          <w:szCs w:val="24"/>
        </w:rPr>
        <w:t xml:space="preserve"> regulate the PI3K/</w:t>
      </w:r>
      <w:proofErr w:type="spellStart"/>
      <w:r w:rsidRPr="00022F59">
        <w:rPr>
          <w:rFonts w:ascii="Book Antiqua" w:hAnsi="Book Antiqua" w:cs="Tahoma"/>
          <w:bCs/>
          <w:kern w:val="0"/>
          <w:sz w:val="24"/>
          <w:szCs w:val="24"/>
        </w:rPr>
        <w:t>Akt</w:t>
      </w:r>
      <w:proofErr w:type="spellEnd"/>
      <w:r w:rsidRPr="00022F59">
        <w:rPr>
          <w:rFonts w:ascii="Book Antiqua" w:hAnsi="Book Antiqua" w:cs="Tahoma"/>
          <w:bCs/>
          <w:kern w:val="0"/>
          <w:sz w:val="24"/>
          <w:szCs w:val="24"/>
        </w:rPr>
        <w:t>/</w:t>
      </w:r>
      <w:proofErr w:type="spellStart"/>
      <w:r w:rsidRPr="00022F59">
        <w:rPr>
          <w:rFonts w:ascii="Book Antiqua" w:hAnsi="Book Antiqua" w:cs="Tahoma"/>
          <w:bCs/>
          <w:kern w:val="0"/>
          <w:sz w:val="24"/>
          <w:szCs w:val="24"/>
        </w:rPr>
        <w:t>mTOR</w:t>
      </w:r>
      <w:proofErr w:type="spellEnd"/>
      <w:r w:rsidRPr="00022F59">
        <w:rPr>
          <w:rFonts w:ascii="Book Antiqua" w:hAnsi="Book Antiqua" w:cs="Tahoma"/>
          <w:bCs/>
          <w:kern w:val="0"/>
          <w:sz w:val="24"/>
          <w:szCs w:val="24"/>
        </w:rPr>
        <w:t xml:space="preserve"> pathway in HCC. </w:t>
      </w:r>
      <w:r w:rsidRPr="00022F59">
        <w:rPr>
          <w:rFonts w:ascii="Book Antiqua" w:hAnsi="Book Antiqua" w:cs="Tahoma"/>
          <w:bCs/>
          <w:noProof/>
          <w:kern w:val="0"/>
          <w:sz w:val="24"/>
          <w:szCs w:val="24"/>
        </w:rPr>
        <w:t>Tang</w:t>
      </w:r>
      <w:r w:rsidR="00661278" w:rsidRPr="00022F59">
        <w:rPr>
          <w:rFonts w:ascii="Book Antiqua" w:hAnsi="Book Antiqua" w:cs="Tahoma" w:hint="eastAsia"/>
          <w:bCs/>
          <w:noProof/>
          <w:kern w:val="0"/>
          <w:sz w:val="24"/>
          <w:szCs w:val="24"/>
        </w:rPr>
        <w:t xml:space="preserve"> </w:t>
      </w:r>
      <w:r w:rsidR="00661278" w:rsidRPr="00022F59">
        <w:rPr>
          <w:rFonts w:ascii="Book Antiqua" w:hAnsi="Book Antiqua" w:cs="Tahoma"/>
          <w:i/>
          <w:kern w:val="0"/>
          <w:sz w:val="24"/>
          <w:szCs w:val="24"/>
        </w:rPr>
        <w:t xml:space="preserve">et </w:t>
      </w:r>
      <w:proofErr w:type="gramStart"/>
      <w:r w:rsidR="00661278" w:rsidRPr="00022F59">
        <w:rPr>
          <w:rFonts w:ascii="Book Antiqua" w:hAnsi="Book Antiqua" w:cs="Tahoma"/>
          <w:i/>
          <w:kern w:val="0"/>
          <w:sz w:val="24"/>
          <w:szCs w:val="24"/>
        </w:rPr>
        <w:t>al</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11</w:t>
      </w:r>
      <w:r w:rsidR="00E7325A" w:rsidRPr="00022F59">
        <w:rPr>
          <w:rFonts w:ascii="Book Antiqua" w:hAnsi="Book Antiqua" w:cs="Tahoma"/>
          <w:bCs/>
          <w:kern w:val="0"/>
          <w:sz w:val="24"/>
          <w:szCs w:val="24"/>
          <w:vertAlign w:val="superscript"/>
        </w:rPr>
        <w:t>4</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reported that miR-125a suppress HCC progression by inhibiting the PI3K/Akt pathway. </w:t>
      </w:r>
      <w:r w:rsidRPr="00022F59">
        <w:rPr>
          <w:rFonts w:ascii="Book Antiqua" w:hAnsi="Book Antiqua" w:cs="Tahoma"/>
          <w:bCs/>
          <w:noProof/>
          <w:kern w:val="0"/>
          <w:sz w:val="24"/>
          <w:szCs w:val="24"/>
        </w:rPr>
        <w:t>Fang</w:t>
      </w:r>
      <w:r w:rsidR="00661278" w:rsidRPr="00022F59">
        <w:rPr>
          <w:rFonts w:ascii="Book Antiqua" w:hAnsi="Book Antiqua" w:cs="Tahoma" w:hint="eastAsia"/>
          <w:bCs/>
          <w:noProof/>
          <w:kern w:val="0"/>
          <w:sz w:val="24"/>
          <w:szCs w:val="24"/>
        </w:rPr>
        <w:t xml:space="preserve"> </w:t>
      </w:r>
      <w:r w:rsidR="00661278" w:rsidRPr="00022F59">
        <w:rPr>
          <w:rFonts w:ascii="Book Antiqua" w:hAnsi="Book Antiqua" w:cs="Tahoma"/>
          <w:i/>
          <w:kern w:val="0"/>
          <w:sz w:val="24"/>
          <w:szCs w:val="24"/>
        </w:rPr>
        <w:t xml:space="preserve">et </w:t>
      </w:r>
      <w:proofErr w:type="gramStart"/>
      <w:r w:rsidR="00661278" w:rsidRPr="00022F59">
        <w:rPr>
          <w:rFonts w:ascii="Book Antiqua" w:hAnsi="Book Antiqua" w:cs="Tahoma"/>
          <w:i/>
          <w:kern w:val="0"/>
          <w:sz w:val="24"/>
          <w:szCs w:val="24"/>
        </w:rPr>
        <w:t>al</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11</w:t>
      </w:r>
      <w:r w:rsidR="00E7325A" w:rsidRPr="00022F59">
        <w:rPr>
          <w:rFonts w:ascii="Book Antiqua" w:hAnsi="Book Antiqua" w:cs="Tahoma"/>
          <w:bCs/>
          <w:kern w:val="0"/>
          <w:sz w:val="24"/>
          <w:szCs w:val="24"/>
          <w:vertAlign w:val="superscript"/>
        </w:rPr>
        <w:t>5</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investigated the molecular mechanism of miR-7 in HCC growth and metastasis and revealed the regulatory role of miR-1 in the PI3K/Akt pathway via targeting PIK3CD, </w:t>
      </w:r>
      <w:r w:rsidRPr="00022F59">
        <w:rPr>
          <w:rFonts w:ascii="Book Antiqua" w:hAnsi="Book Antiqua" w:cs="Tahoma"/>
          <w:bCs/>
          <w:noProof/>
          <w:kern w:val="0"/>
          <w:sz w:val="24"/>
          <w:szCs w:val="24"/>
        </w:rPr>
        <w:t>mTOR</w:t>
      </w:r>
      <w:r w:rsidRPr="00022F59">
        <w:rPr>
          <w:rFonts w:ascii="Book Antiqua" w:hAnsi="Book Antiqua" w:cs="Tahoma"/>
          <w:bCs/>
          <w:kern w:val="0"/>
          <w:sz w:val="24"/>
          <w:szCs w:val="24"/>
        </w:rPr>
        <w:t xml:space="preserve"> and p70S6K.</w:t>
      </w:r>
    </w:p>
    <w:p w:rsidR="00FA315E" w:rsidRPr="00022F59" w:rsidRDefault="00FA315E" w:rsidP="00EB6C74">
      <w:pPr>
        <w:autoSpaceDE w:val="0"/>
        <w:autoSpaceDN w:val="0"/>
        <w:adjustRightInd w:val="0"/>
        <w:snapToGrid w:val="0"/>
        <w:spacing w:line="360" w:lineRule="auto"/>
        <w:rPr>
          <w:rFonts w:ascii="Book Antiqua" w:hAnsi="Book Antiqua" w:cs="Tahoma"/>
          <w:bCs/>
          <w:caps/>
          <w:kern w:val="0"/>
          <w:sz w:val="24"/>
          <w:szCs w:val="24"/>
        </w:rPr>
      </w:pPr>
    </w:p>
    <w:p w:rsidR="00FA315E" w:rsidRPr="00022F59" w:rsidRDefault="00FA315E" w:rsidP="00EB6C74">
      <w:pPr>
        <w:autoSpaceDE w:val="0"/>
        <w:autoSpaceDN w:val="0"/>
        <w:adjustRightInd w:val="0"/>
        <w:snapToGrid w:val="0"/>
        <w:spacing w:line="360" w:lineRule="auto"/>
        <w:rPr>
          <w:rFonts w:ascii="Book Antiqua" w:hAnsi="Book Antiqua" w:cs="Tahoma"/>
          <w:b/>
          <w:bCs/>
          <w:caps/>
          <w:kern w:val="0"/>
          <w:sz w:val="24"/>
          <w:szCs w:val="24"/>
        </w:rPr>
      </w:pPr>
      <w:r w:rsidRPr="00022F59">
        <w:rPr>
          <w:rFonts w:ascii="Book Antiqua" w:hAnsi="Book Antiqua" w:cs="Tahoma"/>
          <w:b/>
          <w:bCs/>
          <w:caps/>
          <w:kern w:val="0"/>
          <w:sz w:val="24"/>
          <w:szCs w:val="24"/>
        </w:rPr>
        <w:t xml:space="preserve">Advances in HCC therapy by targeting glucose metabolism </w:t>
      </w:r>
    </w:p>
    <w:p w:rsidR="00FA315E" w:rsidRPr="00022F59" w:rsidRDefault="00FA315E" w:rsidP="00EB6C74">
      <w:pPr>
        <w:pStyle w:val="Heading1"/>
        <w:shd w:val="clear" w:color="auto" w:fill="FFFFFF"/>
        <w:snapToGrid w:val="0"/>
        <w:spacing w:before="0" w:beforeAutospacing="0" w:after="0" w:afterAutospacing="0" w:line="360" w:lineRule="auto"/>
        <w:jc w:val="both"/>
        <w:rPr>
          <w:rFonts w:ascii="Book Antiqua" w:hAnsi="Book Antiqua" w:cs="Tahoma"/>
          <w:b w:val="0"/>
          <w:kern w:val="0"/>
          <w:sz w:val="24"/>
          <w:szCs w:val="24"/>
        </w:rPr>
      </w:pPr>
      <w:r w:rsidRPr="00022F59">
        <w:rPr>
          <w:rFonts w:ascii="Book Antiqua" w:hAnsi="Book Antiqua" w:cs="Tahoma"/>
          <w:b w:val="0"/>
          <w:kern w:val="0"/>
          <w:sz w:val="24"/>
          <w:szCs w:val="24"/>
        </w:rPr>
        <w:t xml:space="preserve">The metabolic shift </w:t>
      </w:r>
      <w:r w:rsidRPr="00022F59">
        <w:rPr>
          <w:rFonts w:ascii="Book Antiqua" w:hAnsi="Book Antiqua" w:cs="Tahoma"/>
          <w:b w:val="0"/>
          <w:noProof/>
          <w:kern w:val="0"/>
          <w:sz w:val="24"/>
          <w:szCs w:val="24"/>
        </w:rPr>
        <w:t>from</w:t>
      </w:r>
      <w:r w:rsidRPr="00022F59">
        <w:rPr>
          <w:rFonts w:ascii="Book Antiqua" w:hAnsi="Book Antiqua" w:cs="Tahoma"/>
          <w:b w:val="0"/>
          <w:kern w:val="0"/>
          <w:sz w:val="24"/>
          <w:szCs w:val="24"/>
        </w:rPr>
        <w:t xml:space="preserve"> oxidative phosphorylation to aerobic glycolysis in </w:t>
      </w:r>
      <w:r w:rsidR="005B3E13" w:rsidRPr="00022F59">
        <w:rPr>
          <w:rFonts w:ascii="Book Antiqua" w:hAnsi="Book Antiqua" w:cs="Tahoma"/>
          <w:b w:val="0"/>
          <w:kern w:val="0"/>
          <w:sz w:val="24"/>
          <w:szCs w:val="24"/>
        </w:rPr>
        <w:t>HCC</w:t>
      </w:r>
      <w:r w:rsidRPr="00022F59">
        <w:rPr>
          <w:rFonts w:ascii="Book Antiqua" w:hAnsi="Book Antiqua" w:cs="Tahoma"/>
          <w:b w:val="0"/>
          <w:kern w:val="0"/>
          <w:sz w:val="24"/>
          <w:szCs w:val="24"/>
        </w:rPr>
        <w:t xml:space="preserve"> not only provides abundant ATP for sustaining </w:t>
      </w:r>
      <w:r w:rsidR="00686FEF">
        <w:rPr>
          <w:rFonts w:ascii="Book Antiqua" w:hAnsi="Book Antiqua" w:cs="Tahoma"/>
          <w:b w:val="0"/>
          <w:kern w:val="0"/>
          <w:sz w:val="24"/>
          <w:szCs w:val="24"/>
        </w:rPr>
        <w:t>tumor</w:t>
      </w:r>
      <w:r w:rsidR="00686FEF">
        <w:rPr>
          <w:rFonts w:ascii="Book Antiqua" w:hAnsi="Book Antiqua" w:cs="Tahoma" w:hint="eastAsia"/>
          <w:b w:val="0"/>
          <w:kern w:val="0"/>
          <w:sz w:val="24"/>
          <w:szCs w:val="24"/>
        </w:rPr>
        <w:t xml:space="preserve"> </w:t>
      </w:r>
      <w:r w:rsidRPr="00022F59">
        <w:rPr>
          <w:rFonts w:ascii="Book Antiqua" w:hAnsi="Book Antiqua" w:cs="Tahoma"/>
          <w:b w:val="0"/>
          <w:kern w:val="0"/>
          <w:sz w:val="24"/>
          <w:szCs w:val="24"/>
        </w:rPr>
        <w:t xml:space="preserve">survival but also offers a favorable microenvironment for tumor progression. As one of the “hallmarks” of cancer, metabolic reprogramming relies on metabolic enzymes, </w:t>
      </w:r>
      <w:r w:rsidRPr="00022F59">
        <w:rPr>
          <w:rFonts w:ascii="Book Antiqua" w:hAnsi="Book Antiqua" w:cs="Tahoma"/>
          <w:b w:val="0"/>
          <w:kern w:val="0"/>
          <w:sz w:val="24"/>
          <w:szCs w:val="24"/>
        </w:rPr>
        <w:lastRenderedPageBreak/>
        <w:t xml:space="preserve">thus providing many potential targets that could </w:t>
      </w:r>
      <w:r w:rsidRPr="00022F59">
        <w:rPr>
          <w:rFonts w:ascii="Book Antiqua" w:hAnsi="Book Antiqua" w:cs="Tahoma"/>
          <w:b w:val="0"/>
          <w:noProof/>
          <w:kern w:val="0"/>
          <w:sz w:val="24"/>
          <w:szCs w:val="24"/>
        </w:rPr>
        <w:t>be exploited</w:t>
      </w:r>
      <w:r w:rsidRPr="00022F59">
        <w:rPr>
          <w:rFonts w:ascii="Book Antiqua" w:hAnsi="Book Antiqua" w:cs="Tahoma"/>
          <w:b w:val="0"/>
          <w:kern w:val="0"/>
          <w:sz w:val="24"/>
          <w:szCs w:val="24"/>
        </w:rPr>
        <w:t xml:space="preserve"> in </w:t>
      </w:r>
      <w:r w:rsidR="005B3E13" w:rsidRPr="00022F59">
        <w:rPr>
          <w:rFonts w:ascii="Book Antiqua" w:hAnsi="Book Antiqua" w:cs="Tahoma"/>
          <w:b w:val="0"/>
          <w:kern w:val="0"/>
          <w:sz w:val="24"/>
          <w:szCs w:val="24"/>
        </w:rPr>
        <w:t>HCC</w:t>
      </w:r>
      <w:r w:rsidR="00661278" w:rsidRPr="00022F59">
        <w:rPr>
          <w:rFonts w:ascii="Book Antiqua" w:hAnsi="Book Antiqua" w:cs="Tahoma"/>
          <w:b w:val="0"/>
          <w:kern w:val="0"/>
          <w:sz w:val="24"/>
          <w:szCs w:val="24"/>
        </w:rPr>
        <w:t xml:space="preserve"> therapy.</w:t>
      </w:r>
    </w:p>
    <w:p w:rsidR="00661278" w:rsidRPr="00022F59" w:rsidRDefault="00661278" w:rsidP="00EB6C74">
      <w:pPr>
        <w:pStyle w:val="Heading1"/>
        <w:shd w:val="clear" w:color="auto" w:fill="FFFFFF"/>
        <w:snapToGrid w:val="0"/>
        <w:spacing w:before="0" w:beforeAutospacing="0" w:after="0" w:afterAutospacing="0" w:line="360" w:lineRule="auto"/>
        <w:jc w:val="both"/>
        <w:rPr>
          <w:rFonts w:ascii="Book Antiqua" w:hAnsi="Book Antiqua" w:cs="Tahoma"/>
          <w:i/>
          <w:kern w:val="0"/>
          <w:sz w:val="24"/>
          <w:szCs w:val="24"/>
        </w:rPr>
      </w:pPr>
    </w:p>
    <w:p w:rsidR="00FA315E" w:rsidRPr="00022F59" w:rsidRDefault="00FA315E" w:rsidP="00EB6C74">
      <w:pPr>
        <w:pStyle w:val="Heading1"/>
        <w:shd w:val="clear" w:color="auto" w:fill="FFFFFF"/>
        <w:snapToGrid w:val="0"/>
        <w:spacing w:before="0" w:beforeAutospacing="0" w:after="0" w:afterAutospacing="0" w:line="360" w:lineRule="auto"/>
        <w:jc w:val="both"/>
        <w:rPr>
          <w:rFonts w:ascii="Book Antiqua" w:hAnsi="Book Antiqua" w:cs="Tahoma"/>
          <w:i/>
          <w:kern w:val="0"/>
          <w:sz w:val="24"/>
          <w:szCs w:val="24"/>
        </w:rPr>
      </w:pPr>
      <w:r w:rsidRPr="00022F59">
        <w:rPr>
          <w:rFonts w:ascii="Book Antiqua" w:hAnsi="Book Antiqua" w:cs="Tahoma"/>
          <w:i/>
          <w:kern w:val="0"/>
          <w:sz w:val="24"/>
          <w:szCs w:val="24"/>
        </w:rPr>
        <w:t>Flavonoids (</w:t>
      </w:r>
      <w:proofErr w:type="spellStart"/>
      <w:r w:rsidRPr="00022F59">
        <w:rPr>
          <w:rFonts w:ascii="Book Antiqua" w:hAnsi="Book Antiqua" w:cs="Tahoma"/>
          <w:i/>
          <w:kern w:val="0"/>
          <w:sz w:val="24"/>
          <w:szCs w:val="24"/>
        </w:rPr>
        <w:t>phloretin</w:t>
      </w:r>
      <w:proofErr w:type="spellEnd"/>
      <w:r w:rsidRPr="00022F59">
        <w:rPr>
          <w:rFonts w:ascii="Book Antiqua" w:hAnsi="Book Antiqua" w:cs="Tahoma"/>
          <w:i/>
          <w:kern w:val="0"/>
          <w:sz w:val="24"/>
          <w:szCs w:val="24"/>
        </w:rPr>
        <w:t xml:space="preserve">, </w:t>
      </w:r>
      <w:r w:rsidRPr="00022F59">
        <w:rPr>
          <w:rFonts w:ascii="Book Antiqua" w:hAnsi="Book Antiqua" w:cs="Tahoma"/>
          <w:i/>
          <w:noProof/>
          <w:kern w:val="0"/>
          <w:sz w:val="24"/>
          <w:szCs w:val="24"/>
        </w:rPr>
        <w:t>silybin</w:t>
      </w:r>
      <w:r w:rsidRPr="00022F59">
        <w:rPr>
          <w:rFonts w:ascii="Book Antiqua" w:hAnsi="Book Antiqua" w:cs="Tahoma"/>
          <w:i/>
          <w:kern w:val="0"/>
          <w:sz w:val="24"/>
          <w:szCs w:val="24"/>
        </w:rPr>
        <w:t xml:space="preserve"> and </w:t>
      </w:r>
      <w:proofErr w:type="spellStart"/>
      <w:r w:rsidRPr="00022F59">
        <w:rPr>
          <w:rFonts w:ascii="Book Antiqua" w:hAnsi="Book Antiqua" w:cs="Tahoma"/>
          <w:i/>
          <w:kern w:val="0"/>
          <w:sz w:val="24"/>
          <w:szCs w:val="24"/>
        </w:rPr>
        <w:t>quercetin</w:t>
      </w:r>
      <w:proofErr w:type="spellEnd"/>
      <w:r w:rsidRPr="00022F59">
        <w:rPr>
          <w:rFonts w:ascii="Book Antiqua" w:hAnsi="Book Antiqua" w:cs="Tahoma"/>
          <w:bCs w:val="0"/>
          <w:kern w:val="0"/>
          <w:sz w:val="24"/>
          <w:szCs w:val="24"/>
        </w:rPr>
        <w:t xml:space="preserve">) </w:t>
      </w:r>
      <w:r w:rsidRPr="00022F59">
        <w:rPr>
          <w:rFonts w:ascii="Book Antiqua" w:hAnsi="Book Antiqua" w:cs="Tahoma"/>
          <w:i/>
          <w:kern w:val="0"/>
          <w:sz w:val="24"/>
          <w:szCs w:val="24"/>
        </w:rPr>
        <w:t>targeting GLUT</w:t>
      </w:r>
    </w:p>
    <w:p w:rsidR="00FA315E" w:rsidRPr="00022F59" w:rsidRDefault="00FA315E" w:rsidP="00EB6C74">
      <w:pPr>
        <w:pStyle w:val="Heading1"/>
        <w:shd w:val="clear" w:color="auto" w:fill="FFFFFF"/>
        <w:snapToGrid w:val="0"/>
        <w:spacing w:before="0" w:beforeAutospacing="0" w:after="0" w:afterAutospacing="0" w:line="360" w:lineRule="auto"/>
        <w:jc w:val="both"/>
        <w:rPr>
          <w:rFonts w:ascii="Book Antiqua" w:hAnsi="Book Antiqua" w:cs="Tahoma"/>
          <w:b w:val="0"/>
          <w:kern w:val="0"/>
          <w:sz w:val="24"/>
          <w:szCs w:val="24"/>
        </w:rPr>
      </w:pPr>
      <w:r w:rsidRPr="00022F59">
        <w:rPr>
          <w:rFonts w:ascii="Book Antiqua" w:hAnsi="Book Antiqua" w:cs="Tahoma"/>
          <w:b w:val="0"/>
          <w:kern w:val="0"/>
          <w:sz w:val="24"/>
          <w:szCs w:val="24"/>
        </w:rPr>
        <w:t xml:space="preserve">Flavonoids are safe and reliable agents that </w:t>
      </w:r>
      <w:r w:rsidRPr="00022F59">
        <w:rPr>
          <w:rFonts w:ascii="Book Antiqua" w:hAnsi="Book Antiqua" w:cs="Tahoma"/>
          <w:b w:val="0"/>
          <w:noProof/>
          <w:kern w:val="0"/>
          <w:sz w:val="24"/>
          <w:szCs w:val="24"/>
        </w:rPr>
        <w:t>are extracted</w:t>
      </w:r>
      <w:r w:rsidRPr="00022F59">
        <w:rPr>
          <w:rFonts w:ascii="Book Antiqua" w:hAnsi="Book Antiqua" w:cs="Tahoma"/>
          <w:b w:val="0"/>
          <w:kern w:val="0"/>
          <w:sz w:val="24"/>
          <w:szCs w:val="24"/>
        </w:rPr>
        <w:t xml:space="preserve"> from natural products, which show a broad spectrum of biological act</w:t>
      </w:r>
      <w:r w:rsidR="00661278" w:rsidRPr="00022F59">
        <w:rPr>
          <w:rFonts w:ascii="Book Antiqua" w:hAnsi="Book Antiqua" w:cs="Tahoma"/>
          <w:b w:val="0"/>
          <w:kern w:val="0"/>
          <w:sz w:val="24"/>
          <w:szCs w:val="24"/>
        </w:rPr>
        <w:t xml:space="preserve">ivities with fewer side </w:t>
      </w:r>
      <w:proofErr w:type="gramStart"/>
      <w:r w:rsidR="00661278" w:rsidRPr="00022F59">
        <w:rPr>
          <w:rFonts w:ascii="Book Antiqua" w:hAnsi="Book Antiqua" w:cs="Tahoma"/>
          <w:b w:val="0"/>
          <w:kern w:val="0"/>
          <w:sz w:val="24"/>
          <w:szCs w:val="24"/>
        </w:rPr>
        <w:t>effects</w:t>
      </w:r>
      <w:r w:rsidRPr="00022F59">
        <w:rPr>
          <w:rFonts w:ascii="Book Antiqua" w:hAnsi="Book Antiqua" w:cs="Tahoma"/>
          <w:b w:val="0"/>
          <w:kern w:val="0"/>
          <w:sz w:val="24"/>
          <w:szCs w:val="24"/>
          <w:vertAlign w:val="superscript"/>
        </w:rPr>
        <w:t>[</w:t>
      </w:r>
      <w:proofErr w:type="gramEnd"/>
      <w:r w:rsidRPr="00022F59">
        <w:rPr>
          <w:rFonts w:ascii="Book Antiqua" w:hAnsi="Book Antiqua" w:cs="Tahoma"/>
          <w:b w:val="0"/>
          <w:kern w:val="0"/>
          <w:sz w:val="24"/>
          <w:szCs w:val="24"/>
          <w:vertAlign w:val="superscript"/>
        </w:rPr>
        <w:t>11</w:t>
      </w:r>
      <w:r w:rsidR="00E7325A" w:rsidRPr="00022F59">
        <w:rPr>
          <w:rFonts w:ascii="Book Antiqua" w:hAnsi="Book Antiqua" w:cs="Tahoma"/>
          <w:b w:val="0"/>
          <w:kern w:val="0"/>
          <w:sz w:val="24"/>
          <w:szCs w:val="24"/>
          <w:vertAlign w:val="superscript"/>
        </w:rPr>
        <w:t>6</w:t>
      </w:r>
      <w:r w:rsidRPr="00022F59">
        <w:rPr>
          <w:rFonts w:ascii="Book Antiqua" w:hAnsi="Book Antiqua" w:cs="Tahoma"/>
          <w:b w:val="0"/>
          <w:kern w:val="0"/>
          <w:sz w:val="24"/>
          <w:szCs w:val="24"/>
          <w:vertAlign w:val="superscript"/>
        </w:rPr>
        <w:t>]</w:t>
      </w:r>
      <w:r w:rsidRPr="00022F59">
        <w:rPr>
          <w:rFonts w:ascii="Book Antiqua" w:hAnsi="Book Antiqua" w:cs="Tahoma"/>
          <w:b w:val="0"/>
          <w:kern w:val="0"/>
          <w:sz w:val="24"/>
          <w:szCs w:val="24"/>
        </w:rPr>
        <w:t xml:space="preserve">. </w:t>
      </w:r>
      <w:proofErr w:type="spellStart"/>
      <w:r w:rsidR="005E6740" w:rsidRPr="00022F59">
        <w:rPr>
          <w:rFonts w:ascii="Book Antiqua" w:hAnsi="Book Antiqua" w:cs="Tahoma"/>
          <w:b w:val="0"/>
          <w:kern w:val="0"/>
          <w:sz w:val="24"/>
          <w:szCs w:val="24"/>
        </w:rPr>
        <w:t>Phloretin</w:t>
      </w:r>
      <w:proofErr w:type="spellEnd"/>
      <w:r w:rsidR="005E6740" w:rsidRPr="00022F59">
        <w:rPr>
          <w:rFonts w:ascii="Book Antiqua" w:hAnsi="Book Antiqua" w:cs="Tahoma"/>
          <w:b w:val="0"/>
          <w:kern w:val="0"/>
          <w:sz w:val="24"/>
          <w:szCs w:val="24"/>
        </w:rPr>
        <w:t xml:space="preserve"> is a natural phenol </w:t>
      </w:r>
      <w:r w:rsidR="002D0FF0" w:rsidRPr="00022F59">
        <w:rPr>
          <w:rFonts w:ascii="Book Antiqua" w:hAnsi="Book Antiqua" w:cs="Tahoma"/>
          <w:b w:val="0"/>
          <w:kern w:val="0"/>
          <w:sz w:val="24"/>
          <w:szCs w:val="24"/>
        </w:rPr>
        <w:t xml:space="preserve">which could be extracted from </w:t>
      </w:r>
      <w:proofErr w:type="spellStart"/>
      <w:r w:rsidR="007F20F6" w:rsidRPr="00022F59">
        <w:rPr>
          <w:rFonts w:ascii="Book Antiqua" w:hAnsi="Book Antiqua" w:cs="Tahoma"/>
          <w:b w:val="0"/>
          <w:kern w:val="0"/>
          <w:sz w:val="24"/>
          <w:szCs w:val="24"/>
        </w:rPr>
        <w:t>m</w:t>
      </w:r>
      <w:r w:rsidR="002D0FF0" w:rsidRPr="00022F59">
        <w:rPr>
          <w:rFonts w:ascii="Book Antiqua" w:hAnsi="Book Antiqua" w:cs="Tahoma"/>
          <w:b w:val="0"/>
          <w:kern w:val="0"/>
          <w:sz w:val="24"/>
          <w:szCs w:val="24"/>
        </w:rPr>
        <w:t>anchurian</w:t>
      </w:r>
      <w:proofErr w:type="spellEnd"/>
      <w:r w:rsidR="002D0FF0" w:rsidRPr="00022F59">
        <w:rPr>
          <w:rFonts w:ascii="Book Antiqua" w:hAnsi="Book Antiqua" w:cs="Tahoma"/>
          <w:b w:val="0"/>
          <w:kern w:val="0"/>
          <w:sz w:val="24"/>
          <w:szCs w:val="24"/>
        </w:rPr>
        <w:t xml:space="preserve"> apricot and apple tree leaves. </w:t>
      </w:r>
      <w:r w:rsidRPr="00022F59">
        <w:rPr>
          <w:rFonts w:ascii="Book Antiqua" w:hAnsi="Book Antiqua" w:cs="Tahoma"/>
          <w:b w:val="0"/>
          <w:kern w:val="0"/>
          <w:sz w:val="24"/>
          <w:szCs w:val="24"/>
        </w:rPr>
        <w:t xml:space="preserve">Studies showed the ability of </w:t>
      </w:r>
      <w:proofErr w:type="spellStart"/>
      <w:r w:rsidRPr="00022F59">
        <w:rPr>
          <w:rFonts w:ascii="Book Antiqua" w:hAnsi="Book Antiqua" w:cs="Tahoma"/>
          <w:b w:val="0"/>
          <w:kern w:val="0"/>
          <w:sz w:val="24"/>
          <w:szCs w:val="24"/>
        </w:rPr>
        <w:t>phloretin</w:t>
      </w:r>
      <w:proofErr w:type="spellEnd"/>
      <w:r w:rsidRPr="00022F59">
        <w:rPr>
          <w:rFonts w:ascii="Book Antiqua" w:hAnsi="Book Antiqua" w:cs="Tahoma"/>
          <w:b w:val="0"/>
          <w:kern w:val="0"/>
          <w:sz w:val="24"/>
          <w:szCs w:val="24"/>
        </w:rPr>
        <w:t xml:space="preserve"> to suppress cell proliferation and induce apoptosis by inhib</w:t>
      </w:r>
      <w:r w:rsidR="00661278" w:rsidRPr="00022F59">
        <w:rPr>
          <w:rFonts w:ascii="Book Antiqua" w:hAnsi="Book Antiqua" w:cs="Tahoma"/>
          <w:b w:val="0"/>
          <w:kern w:val="0"/>
          <w:sz w:val="24"/>
          <w:szCs w:val="24"/>
        </w:rPr>
        <w:t xml:space="preserve">iting glucose uptake in </w:t>
      </w:r>
      <w:proofErr w:type="gramStart"/>
      <w:r w:rsidR="00661278" w:rsidRPr="00022F59">
        <w:rPr>
          <w:rFonts w:ascii="Book Antiqua" w:hAnsi="Book Antiqua" w:cs="Tahoma"/>
          <w:b w:val="0"/>
          <w:kern w:val="0"/>
          <w:sz w:val="24"/>
          <w:szCs w:val="24"/>
        </w:rPr>
        <w:t>cancers</w:t>
      </w:r>
      <w:r w:rsidRPr="00022F59">
        <w:rPr>
          <w:rFonts w:ascii="Book Antiqua" w:hAnsi="Book Antiqua" w:cs="Tahoma"/>
          <w:b w:val="0"/>
          <w:kern w:val="0"/>
          <w:sz w:val="24"/>
          <w:szCs w:val="24"/>
          <w:vertAlign w:val="superscript"/>
        </w:rPr>
        <w:t>[</w:t>
      </w:r>
      <w:proofErr w:type="gramEnd"/>
      <w:r w:rsidRPr="00022F59">
        <w:rPr>
          <w:rFonts w:ascii="Book Antiqua" w:hAnsi="Book Antiqua" w:cs="Tahoma"/>
          <w:b w:val="0"/>
          <w:kern w:val="0"/>
          <w:sz w:val="24"/>
          <w:szCs w:val="24"/>
          <w:vertAlign w:val="superscript"/>
        </w:rPr>
        <w:t>11</w:t>
      </w:r>
      <w:r w:rsidR="00E7325A" w:rsidRPr="00022F59">
        <w:rPr>
          <w:rFonts w:ascii="Book Antiqua" w:hAnsi="Book Antiqua" w:cs="Tahoma"/>
          <w:b w:val="0"/>
          <w:kern w:val="0"/>
          <w:sz w:val="24"/>
          <w:szCs w:val="24"/>
          <w:vertAlign w:val="superscript"/>
        </w:rPr>
        <w:t>7</w:t>
      </w:r>
      <w:r w:rsidR="00661278" w:rsidRPr="00022F59">
        <w:rPr>
          <w:rFonts w:ascii="Book Antiqua" w:hAnsi="Book Antiqua" w:cs="Tahoma"/>
          <w:b w:val="0"/>
          <w:kern w:val="0"/>
          <w:sz w:val="24"/>
          <w:szCs w:val="24"/>
          <w:vertAlign w:val="superscript"/>
        </w:rPr>
        <w:t>,</w:t>
      </w:r>
      <w:r w:rsidRPr="00022F59">
        <w:rPr>
          <w:rFonts w:ascii="Book Antiqua" w:hAnsi="Book Antiqua" w:cs="Tahoma"/>
          <w:b w:val="0"/>
          <w:kern w:val="0"/>
          <w:sz w:val="24"/>
          <w:szCs w:val="24"/>
          <w:vertAlign w:val="superscript"/>
        </w:rPr>
        <w:t>11</w:t>
      </w:r>
      <w:r w:rsidR="00E7325A" w:rsidRPr="00022F59">
        <w:rPr>
          <w:rFonts w:ascii="Book Antiqua" w:hAnsi="Book Antiqua" w:cs="Tahoma"/>
          <w:b w:val="0"/>
          <w:kern w:val="0"/>
          <w:sz w:val="24"/>
          <w:szCs w:val="24"/>
          <w:vertAlign w:val="superscript"/>
        </w:rPr>
        <w:t>8</w:t>
      </w:r>
      <w:r w:rsidRPr="00022F59">
        <w:rPr>
          <w:rFonts w:ascii="Book Antiqua" w:hAnsi="Book Antiqua" w:cs="Tahoma"/>
          <w:b w:val="0"/>
          <w:kern w:val="0"/>
          <w:sz w:val="24"/>
          <w:szCs w:val="24"/>
          <w:vertAlign w:val="superscript"/>
        </w:rPr>
        <w:t>]</w:t>
      </w:r>
      <w:r w:rsidRPr="00022F59">
        <w:rPr>
          <w:rFonts w:ascii="Book Antiqua" w:hAnsi="Book Antiqua" w:cs="Tahoma"/>
          <w:b w:val="0"/>
          <w:kern w:val="0"/>
          <w:sz w:val="24"/>
          <w:szCs w:val="24"/>
        </w:rPr>
        <w:t xml:space="preserve">. </w:t>
      </w:r>
      <w:r w:rsidRPr="00022F59">
        <w:rPr>
          <w:rFonts w:ascii="Book Antiqua" w:hAnsi="Book Antiqua" w:cs="Tahoma"/>
          <w:b w:val="0"/>
          <w:noProof/>
          <w:kern w:val="0"/>
          <w:sz w:val="24"/>
          <w:szCs w:val="24"/>
        </w:rPr>
        <w:t>Wu</w:t>
      </w:r>
      <w:r w:rsidR="00661278" w:rsidRPr="00022F59">
        <w:rPr>
          <w:rFonts w:ascii="Book Antiqua" w:hAnsi="Book Antiqua" w:cs="Tahoma" w:hint="eastAsia"/>
          <w:b w:val="0"/>
          <w:noProof/>
          <w:kern w:val="0"/>
          <w:sz w:val="24"/>
          <w:szCs w:val="24"/>
        </w:rPr>
        <w:t xml:space="preserve"> </w:t>
      </w:r>
      <w:r w:rsidR="00661278" w:rsidRPr="00022F59">
        <w:rPr>
          <w:rFonts w:ascii="Book Antiqua" w:hAnsi="Book Antiqua" w:cs="Tahoma"/>
          <w:b w:val="0"/>
          <w:i/>
          <w:kern w:val="0"/>
          <w:sz w:val="24"/>
          <w:szCs w:val="24"/>
        </w:rPr>
        <w:t xml:space="preserve">et </w:t>
      </w:r>
      <w:proofErr w:type="gramStart"/>
      <w:r w:rsidR="00661278" w:rsidRPr="00022F59">
        <w:rPr>
          <w:rFonts w:ascii="Book Antiqua" w:hAnsi="Book Antiqua" w:cs="Tahoma"/>
          <w:b w:val="0"/>
          <w:i/>
          <w:kern w:val="0"/>
          <w:sz w:val="24"/>
          <w:szCs w:val="24"/>
        </w:rPr>
        <w:t>al</w:t>
      </w:r>
      <w:r w:rsidRPr="00022F59">
        <w:rPr>
          <w:rFonts w:ascii="Book Antiqua" w:hAnsi="Book Antiqua" w:cs="Tahoma"/>
          <w:b w:val="0"/>
          <w:kern w:val="0"/>
          <w:sz w:val="24"/>
          <w:szCs w:val="24"/>
          <w:vertAlign w:val="superscript"/>
        </w:rPr>
        <w:t>[</w:t>
      </w:r>
      <w:proofErr w:type="gramEnd"/>
      <w:r w:rsidRPr="00022F59">
        <w:rPr>
          <w:rFonts w:ascii="Book Antiqua" w:hAnsi="Book Antiqua" w:cs="Tahoma"/>
          <w:b w:val="0"/>
          <w:kern w:val="0"/>
          <w:sz w:val="24"/>
          <w:szCs w:val="24"/>
          <w:vertAlign w:val="superscript"/>
        </w:rPr>
        <w:t>11</w:t>
      </w:r>
      <w:r w:rsidR="00E7325A" w:rsidRPr="00022F59">
        <w:rPr>
          <w:rFonts w:ascii="Book Antiqua" w:hAnsi="Book Antiqua" w:cs="Tahoma"/>
          <w:b w:val="0"/>
          <w:kern w:val="0"/>
          <w:sz w:val="24"/>
          <w:szCs w:val="24"/>
          <w:vertAlign w:val="superscript"/>
        </w:rPr>
        <w:t>8</w:t>
      </w:r>
      <w:r w:rsidRPr="00022F59">
        <w:rPr>
          <w:rFonts w:ascii="Book Antiqua" w:hAnsi="Book Antiqua" w:cs="Tahoma"/>
          <w:b w:val="0"/>
          <w:kern w:val="0"/>
          <w:sz w:val="24"/>
          <w:szCs w:val="24"/>
          <w:vertAlign w:val="superscript"/>
        </w:rPr>
        <w:t>]</w:t>
      </w:r>
      <w:r w:rsidRPr="00022F59">
        <w:rPr>
          <w:rFonts w:ascii="Book Antiqua" w:hAnsi="Book Antiqua" w:cs="Tahoma"/>
          <w:b w:val="0"/>
          <w:kern w:val="0"/>
          <w:sz w:val="24"/>
          <w:szCs w:val="24"/>
        </w:rPr>
        <w:t xml:space="preserve"> showed that the inhibition of GLUT2 by </w:t>
      </w:r>
      <w:proofErr w:type="spellStart"/>
      <w:r w:rsidRPr="00022F59">
        <w:rPr>
          <w:rFonts w:ascii="Book Antiqua" w:hAnsi="Book Antiqua" w:cs="Tahoma"/>
          <w:b w:val="0"/>
          <w:kern w:val="0"/>
          <w:sz w:val="24"/>
          <w:szCs w:val="24"/>
        </w:rPr>
        <w:t>phloretin</w:t>
      </w:r>
      <w:proofErr w:type="spellEnd"/>
      <w:r w:rsidRPr="00022F59">
        <w:rPr>
          <w:rFonts w:ascii="Book Antiqua" w:hAnsi="Book Antiqua" w:cs="Tahoma"/>
          <w:b w:val="0"/>
          <w:kern w:val="0"/>
          <w:sz w:val="24"/>
          <w:szCs w:val="24"/>
        </w:rPr>
        <w:t xml:space="preserve"> leads to apoptosis in HCC cells. Another study demonstrated that </w:t>
      </w:r>
      <w:proofErr w:type="spellStart"/>
      <w:r w:rsidRPr="00022F59">
        <w:rPr>
          <w:rFonts w:ascii="Book Antiqua" w:hAnsi="Book Antiqua" w:cs="Tahoma"/>
          <w:b w:val="0"/>
          <w:kern w:val="0"/>
          <w:sz w:val="24"/>
          <w:szCs w:val="24"/>
        </w:rPr>
        <w:t>phloretin</w:t>
      </w:r>
      <w:proofErr w:type="spellEnd"/>
      <w:r w:rsidRPr="00022F59">
        <w:rPr>
          <w:rFonts w:ascii="Book Antiqua" w:hAnsi="Book Antiqua" w:cs="Tahoma"/>
          <w:b w:val="0"/>
          <w:kern w:val="0"/>
          <w:sz w:val="24"/>
          <w:szCs w:val="24"/>
        </w:rPr>
        <w:t xml:space="preserve"> strengthens the anticanc</w:t>
      </w:r>
      <w:r w:rsidR="00661278" w:rsidRPr="00022F59">
        <w:rPr>
          <w:rFonts w:ascii="Book Antiqua" w:hAnsi="Book Antiqua" w:cs="Tahoma"/>
          <w:b w:val="0"/>
          <w:kern w:val="0"/>
          <w:sz w:val="24"/>
          <w:szCs w:val="24"/>
        </w:rPr>
        <w:t xml:space="preserve">er effects of paclitaxel in </w:t>
      </w:r>
      <w:proofErr w:type="gramStart"/>
      <w:r w:rsidR="00661278" w:rsidRPr="00022F59">
        <w:rPr>
          <w:rFonts w:ascii="Book Antiqua" w:hAnsi="Book Antiqua" w:cs="Tahoma"/>
          <w:b w:val="0"/>
          <w:kern w:val="0"/>
          <w:sz w:val="24"/>
          <w:szCs w:val="24"/>
        </w:rPr>
        <w:t>HCC</w:t>
      </w:r>
      <w:r w:rsidRPr="00022F59">
        <w:rPr>
          <w:rFonts w:ascii="Book Antiqua" w:hAnsi="Book Antiqua" w:cs="Tahoma"/>
          <w:b w:val="0"/>
          <w:kern w:val="0"/>
          <w:sz w:val="24"/>
          <w:szCs w:val="24"/>
          <w:vertAlign w:val="superscript"/>
        </w:rPr>
        <w:t>[</w:t>
      </w:r>
      <w:proofErr w:type="gramEnd"/>
      <w:r w:rsidRPr="00022F59">
        <w:rPr>
          <w:rFonts w:ascii="Book Antiqua" w:hAnsi="Book Antiqua" w:cs="Tahoma"/>
          <w:b w:val="0"/>
          <w:kern w:val="0"/>
          <w:sz w:val="24"/>
          <w:szCs w:val="24"/>
          <w:vertAlign w:val="superscript"/>
        </w:rPr>
        <w:t>1</w:t>
      </w:r>
      <w:r w:rsidR="00E7325A" w:rsidRPr="00022F59">
        <w:rPr>
          <w:rFonts w:ascii="Book Antiqua" w:hAnsi="Book Antiqua" w:cs="Tahoma"/>
          <w:b w:val="0"/>
          <w:kern w:val="0"/>
          <w:sz w:val="24"/>
          <w:szCs w:val="24"/>
          <w:vertAlign w:val="superscript"/>
        </w:rPr>
        <w:t>19</w:t>
      </w:r>
      <w:r w:rsidRPr="00022F59">
        <w:rPr>
          <w:rFonts w:ascii="Book Antiqua" w:hAnsi="Book Antiqua" w:cs="Tahoma"/>
          <w:b w:val="0"/>
          <w:kern w:val="0"/>
          <w:sz w:val="24"/>
          <w:szCs w:val="24"/>
          <w:vertAlign w:val="superscript"/>
        </w:rPr>
        <w:t>]</w:t>
      </w:r>
      <w:r w:rsidRPr="00022F59">
        <w:rPr>
          <w:rFonts w:ascii="Book Antiqua" w:hAnsi="Book Antiqua" w:cs="Tahoma"/>
          <w:b w:val="0"/>
          <w:kern w:val="0"/>
          <w:sz w:val="24"/>
          <w:szCs w:val="24"/>
        </w:rPr>
        <w:t xml:space="preserve">. Another natural compound, </w:t>
      </w:r>
      <w:proofErr w:type="spellStart"/>
      <w:r w:rsidRPr="00022F59">
        <w:rPr>
          <w:rFonts w:ascii="Book Antiqua" w:hAnsi="Book Antiqua" w:cs="Tahoma"/>
          <w:b w:val="0"/>
          <w:kern w:val="0"/>
          <w:sz w:val="24"/>
          <w:szCs w:val="24"/>
        </w:rPr>
        <w:t>silybin</w:t>
      </w:r>
      <w:proofErr w:type="spellEnd"/>
      <w:r w:rsidRPr="00022F59">
        <w:rPr>
          <w:rFonts w:ascii="Book Antiqua" w:hAnsi="Book Antiqua" w:cs="Tahoma"/>
          <w:b w:val="0"/>
          <w:kern w:val="0"/>
          <w:sz w:val="24"/>
          <w:szCs w:val="24"/>
        </w:rPr>
        <w:t xml:space="preserve">, was identified as a GLUT inhibitor and showed a significant inhibitory effect </w:t>
      </w:r>
      <w:r w:rsidR="00661278" w:rsidRPr="00022F59">
        <w:rPr>
          <w:rFonts w:ascii="Book Antiqua" w:hAnsi="Book Antiqua" w:cs="Tahoma"/>
          <w:b w:val="0"/>
          <w:kern w:val="0"/>
          <w:sz w:val="24"/>
          <w:szCs w:val="24"/>
        </w:rPr>
        <w:t xml:space="preserve">on HCC growth </w:t>
      </w:r>
      <w:r w:rsidR="00661278" w:rsidRPr="00022F59">
        <w:rPr>
          <w:rFonts w:ascii="Book Antiqua" w:hAnsi="Book Antiqua" w:cs="Tahoma"/>
          <w:b w:val="0"/>
          <w:i/>
          <w:kern w:val="0"/>
          <w:sz w:val="24"/>
          <w:szCs w:val="24"/>
        </w:rPr>
        <w:t xml:space="preserve">in </w:t>
      </w:r>
      <w:proofErr w:type="gramStart"/>
      <w:r w:rsidR="00661278" w:rsidRPr="00022F59">
        <w:rPr>
          <w:rFonts w:ascii="Book Antiqua" w:hAnsi="Book Antiqua" w:cs="Tahoma"/>
          <w:b w:val="0"/>
          <w:i/>
          <w:kern w:val="0"/>
          <w:sz w:val="24"/>
          <w:szCs w:val="24"/>
        </w:rPr>
        <w:t>vivo</w:t>
      </w:r>
      <w:r w:rsidRPr="00022F59">
        <w:rPr>
          <w:rFonts w:ascii="Book Antiqua" w:hAnsi="Book Antiqua" w:cs="Tahoma"/>
          <w:b w:val="0"/>
          <w:kern w:val="0"/>
          <w:sz w:val="24"/>
          <w:szCs w:val="24"/>
          <w:vertAlign w:val="superscript"/>
        </w:rPr>
        <w:t>[</w:t>
      </w:r>
      <w:proofErr w:type="gramEnd"/>
      <w:r w:rsidRPr="00022F59">
        <w:rPr>
          <w:rFonts w:ascii="Book Antiqua" w:hAnsi="Book Antiqua" w:cs="Tahoma"/>
          <w:b w:val="0"/>
          <w:kern w:val="0"/>
          <w:sz w:val="24"/>
          <w:szCs w:val="24"/>
          <w:vertAlign w:val="superscript"/>
        </w:rPr>
        <w:t>1</w:t>
      </w:r>
      <w:r w:rsidR="00E7325A" w:rsidRPr="00022F59">
        <w:rPr>
          <w:rFonts w:ascii="Book Antiqua" w:hAnsi="Book Antiqua" w:cs="Tahoma"/>
          <w:b w:val="0"/>
          <w:kern w:val="0"/>
          <w:sz w:val="24"/>
          <w:szCs w:val="24"/>
          <w:vertAlign w:val="superscript"/>
        </w:rPr>
        <w:t>20</w:t>
      </w:r>
      <w:r w:rsidR="00661278" w:rsidRPr="00022F59">
        <w:rPr>
          <w:rFonts w:ascii="Book Antiqua" w:hAnsi="Book Antiqua" w:cs="Tahoma"/>
          <w:b w:val="0"/>
          <w:kern w:val="0"/>
          <w:sz w:val="24"/>
          <w:szCs w:val="24"/>
          <w:vertAlign w:val="superscript"/>
        </w:rPr>
        <w:t>,</w:t>
      </w:r>
      <w:r w:rsidRPr="00022F59">
        <w:rPr>
          <w:rFonts w:ascii="Book Antiqua" w:hAnsi="Book Antiqua" w:cs="Tahoma"/>
          <w:b w:val="0"/>
          <w:kern w:val="0"/>
          <w:sz w:val="24"/>
          <w:szCs w:val="24"/>
          <w:vertAlign w:val="superscript"/>
        </w:rPr>
        <w:t>1</w:t>
      </w:r>
      <w:r w:rsidR="00E7325A" w:rsidRPr="00022F59">
        <w:rPr>
          <w:rFonts w:ascii="Book Antiqua" w:hAnsi="Book Antiqua" w:cs="Tahoma"/>
          <w:b w:val="0"/>
          <w:kern w:val="0"/>
          <w:sz w:val="24"/>
          <w:szCs w:val="24"/>
          <w:vertAlign w:val="superscript"/>
        </w:rPr>
        <w:t>21</w:t>
      </w:r>
      <w:r w:rsidRPr="00022F59">
        <w:rPr>
          <w:rFonts w:ascii="Book Antiqua" w:hAnsi="Book Antiqua" w:cs="Tahoma"/>
          <w:b w:val="0"/>
          <w:kern w:val="0"/>
          <w:sz w:val="24"/>
          <w:szCs w:val="24"/>
          <w:vertAlign w:val="superscript"/>
        </w:rPr>
        <w:t>]</w:t>
      </w:r>
      <w:r w:rsidRPr="00022F59">
        <w:rPr>
          <w:rFonts w:ascii="Book Antiqua" w:hAnsi="Book Antiqua" w:cs="Tahoma"/>
          <w:b w:val="0"/>
          <w:kern w:val="0"/>
          <w:sz w:val="24"/>
          <w:szCs w:val="24"/>
        </w:rPr>
        <w:t xml:space="preserve">. Moreover, a phase I clinical study of </w:t>
      </w:r>
      <w:r w:rsidRPr="00022F59">
        <w:rPr>
          <w:rFonts w:ascii="Book Antiqua" w:hAnsi="Book Antiqua" w:cs="Tahoma"/>
          <w:b w:val="0"/>
          <w:noProof/>
          <w:kern w:val="0"/>
          <w:sz w:val="24"/>
          <w:szCs w:val="24"/>
        </w:rPr>
        <w:t>silybin-phosphatidylcholine</w:t>
      </w:r>
      <w:r w:rsidRPr="00022F59">
        <w:rPr>
          <w:rFonts w:ascii="Book Antiqua" w:hAnsi="Book Antiqua" w:cs="Tahoma"/>
          <w:b w:val="0"/>
          <w:kern w:val="0"/>
          <w:sz w:val="24"/>
          <w:szCs w:val="24"/>
        </w:rPr>
        <w:t xml:space="preserve"> has</w:t>
      </w:r>
      <w:r w:rsidR="00661278" w:rsidRPr="00022F59">
        <w:rPr>
          <w:rFonts w:ascii="Book Antiqua" w:hAnsi="Book Antiqua" w:cs="Tahoma"/>
          <w:b w:val="0"/>
          <w:kern w:val="0"/>
          <w:sz w:val="24"/>
          <w:szCs w:val="24"/>
        </w:rPr>
        <w:t xml:space="preserve"> been conducted in advanced </w:t>
      </w:r>
      <w:proofErr w:type="gramStart"/>
      <w:r w:rsidR="00661278" w:rsidRPr="00022F59">
        <w:rPr>
          <w:rFonts w:ascii="Book Antiqua" w:hAnsi="Book Antiqua" w:cs="Tahoma"/>
          <w:b w:val="0"/>
          <w:kern w:val="0"/>
          <w:sz w:val="24"/>
          <w:szCs w:val="24"/>
        </w:rPr>
        <w:t>HCC</w:t>
      </w:r>
      <w:r w:rsidRPr="00022F59">
        <w:rPr>
          <w:rFonts w:ascii="Book Antiqua" w:hAnsi="Book Antiqua" w:cs="Tahoma"/>
          <w:b w:val="0"/>
          <w:kern w:val="0"/>
          <w:sz w:val="24"/>
          <w:szCs w:val="24"/>
          <w:vertAlign w:val="superscript"/>
        </w:rPr>
        <w:t>[</w:t>
      </w:r>
      <w:proofErr w:type="gramEnd"/>
      <w:r w:rsidRPr="00022F59">
        <w:rPr>
          <w:rFonts w:ascii="Book Antiqua" w:hAnsi="Book Antiqua" w:cs="Tahoma"/>
          <w:b w:val="0"/>
          <w:kern w:val="0"/>
          <w:sz w:val="24"/>
          <w:szCs w:val="24"/>
          <w:vertAlign w:val="superscript"/>
        </w:rPr>
        <w:t>1</w:t>
      </w:r>
      <w:r w:rsidR="00E7325A" w:rsidRPr="00022F59">
        <w:rPr>
          <w:rFonts w:ascii="Book Antiqua" w:hAnsi="Book Antiqua" w:cs="Tahoma"/>
          <w:b w:val="0"/>
          <w:kern w:val="0"/>
          <w:sz w:val="24"/>
          <w:szCs w:val="24"/>
          <w:vertAlign w:val="superscript"/>
        </w:rPr>
        <w:t>22</w:t>
      </w:r>
      <w:r w:rsidRPr="00022F59">
        <w:rPr>
          <w:rFonts w:ascii="Book Antiqua" w:hAnsi="Book Antiqua" w:cs="Tahoma"/>
          <w:b w:val="0"/>
          <w:kern w:val="0"/>
          <w:sz w:val="24"/>
          <w:szCs w:val="24"/>
          <w:vertAlign w:val="superscript"/>
        </w:rPr>
        <w:t>]</w:t>
      </w:r>
      <w:r w:rsidRPr="00022F59">
        <w:rPr>
          <w:rFonts w:ascii="Book Antiqua" w:hAnsi="Book Antiqua" w:cs="Tahoma"/>
          <w:b w:val="0"/>
          <w:kern w:val="0"/>
          <w:sz w:val="24"/>
          <w:szCs w:val="24"/>
        </w:rPr>
        <w:t xml:space="preserve">. Quercetin is another bioactive flavonoid which has </w:t>
      </w:r>
      <w:r w:rsidRPr="00022F59">
        <w:rPr>
          <w:rFonts w:ascii="Book Antiqua" w:hAnsi="Book Antiqua" w:cs="Tahoma"/>
          <w:b w:val="0"/>
          <w:noProof/>
          <w:kern w:val="0"/>
          <w:sz w:val="24"/>
          <w:szCs w:val="24"/>
        </w:rPr>
        <w:t>been proposed</w:t>
      </w:r>
      <w:r w:rsidRPr="00022F59">
        <w:rPr>
          <w:rFonts w:ascii="Book Antiqua" w:hAnsi="Book Antiqua" w:cs="Tahoma"/>
          <w:b w:val="0"/>
          <w:kern w:val="0"/>
          <w:sz w:val="24"/>
          <w:szCs w:val="24"/>
        </w:rPr>
        <w:t xml:space="preserve"> </w:t>
      </w:r>
      <w:r w:rsidR="00661278" w:rsidRPr="00022F59">
        <w:rPr>
          <w:rFonts w:ascii="Book Antiqua" w:hAnsi="Book Antiqua" w:cs="Tahoma"/>
          <w:b w:val="0"/>
          <w:kern w:val="0"/>
          <w:sz w:val="24"/>
          <w:szCs w:val="24"/>
        </w:rPr>
        <w:t xml:space="preserve">as a promising anticancer </w:t>
      </w:r>
      <w:proofErr w:type="gramStart"/>
      <w:r w:rsidR="00661278" w:rsidRPr="00022F59">
        <w:rPr>
          <w:rFonts w:ascii="Book Antiqua" w:hAnsi="Book Antiqua" w:cs="Tahoma"/>
          <w:b w:val="0"/>
          <w:kern w:val="0"/>
          <w:sz w:val="24"/>
          <w:szCs w:val="24"/>
        </w:rPr>
        <w:t>agent</w:t>
      </w:r>
      <w:r w:rsidRPr="00022F59">
        <w:rPr>
          <w:rFonts w:ascii="Book Antiqua" w:hAnsi="Book Antiqua" w:cs="Tahoma"/>
          <w:b w:val="0"/>
          <w:kern w:val="0"/>
          <w:sz w:val="24"/>
          <w:szCs w:val="24"/>
          <w:vertAlign w:val="superscript"/>
        </w:rPr>
        <w:t>[</w:t>
      </w:r>
      <w:proofErr w:type="gramEnd"/>
      <w:r w:rsidRPr="00022F59">
        <w:rPr>
          <w:rFonts w:ascii="Book Antiqua" w:hAnsi="Book Antiqua" w:cs="Tahoma"/>
          <w:b w:val="0"/>
          <w:kern w:val="0"/>
          <w:sz w:val="24"/>
          <w:szCs w:val="24"/>
          <w:vertAlign w:val="superscript"/>
        </w:rPr>
        <w:t>12</w:t>
      </w:r>
      <w:r w:rsidR="00E7325A" w:rsidRPr="00022F59">
        <w:rPr>
          <w:rFonts w:ascii="Book Antiqua" w:hAnsi="Book Antiqua" w:cs="Tahoma"/>
          <w:b w:val="0"/>
          <w:kern w:val="0"/>
          <w:sz w:val="24"/>
          <w:szCs w:val="24"/>
          <w:vertAlign w:val="superscript"/>
        </w:rPr>
        <w:t>3</w:t>
      </w:r>
      <w:r w:rsidRPr="00022F59">
        <w:rPr>
          <w:rFonts w:ascii="Book Antiqua" w:hAnsi="Book Antiqua" w:cs="Tahoma"/>
          <w:b w:val="0"/>
          <w:kern w:val="0"/>
          <w:sz w:val="24"/>
          <w:szCs w:val="24"/>
          <w:vertAlign w:val="superscript"/>
        </w:rPr>
        <w:t>]</w:t>
      </w:r>
      <w:r w:rsidRPr="00022F59">
        <w:rPr>
          <w:rFonts w:ascii="Book Antiqua" w:hAnsi="Book Antiqua" w:cs="Tahoma"/>
          <w:b w:val="0"/>
          <w:kern w:val="0"/>
          <w:sz w:val="24"/>
          <w:szCs w:val="24"/>
        </w:rPr>
        <w:t>. The latest study showed that quercetin might be a potential agent in HCC therapy that induced apoptosis and metabolic inhibition by</w:t>
      </w:r>
      <w:r w:rsidR="00661278" w:rsidRPr="00022F59">
        <w:rPr>
          <w:rFonts w:ascii="Book Antiqua" w:hAnsi="Book Antiqua" w:cs="Tahoma"/>
          <w:b w:val="0"/>
          <w:kern w:val="0"/>
          <w:sz w:val="24"/>
          <w:szCs w:val="24"/>
        </w:rPr>
        <w:t xml:space="preserve"> competitively inhibiting </w:t>
      </w:r>
      <w:proofErr w:type="gramStart"/>
      <w:r w:rsidR="00661278" w:rsidRPr="00022F59">
        <w:rPr>
          <w:rFonts w:ascii="Book Antiqua" w:hAnsi="Book Antiqua" w:cs="Tahoma"/>
          <w:b w:val="0"/>
          <w:kern w:val="0"/>
          <w:sz w:val="24"/>
          <w:szCs w:val="24"/>
        </w:rPr>
        <w:t>GLUT1</w:t>
      </w:r>
      <w:r w:rsidRPr="00022F59">
        <w:rPr>
          <w:rFonts w:ascii="Book Antiqua" w:hAnsi="Book Antiqua" w:cs="Tahoma"/>
          <w:b w:val="0"/>
          <w:kern w:val="0"/>
          <w:sz w:val="24"/>
          <w:szCs w:val="24"/>
          <w:vertAlign w:val="superscript"/>
        </w:rPr>
        <w:t>[</w:t>
      </w:r>
      <w:proofErr w:type="gramEnd"/>
      <w:r w:rsidRPr="00022F59">
        <w:rPr>
          <w:rFonts w:ascii="Book Antiqua" w:hAnsi="Book Antiqua" w:cs="Tahoma"/>
          <w:b w:val="0"/>
          <w:kern w:val="0"/>
          <w:sz w:val="24"/>
          <w:szCs w:val="24"/>
          <w:vertAlign w:val="superscript"/>
        </w:rPr>
        <w:t>12</w:t>
      </w:r>
      <w:r w:rsidR="00E43928" w:rsidRPr="00022F59">
        <w:rPr>
          <w:rFonts w:ascii="Book Antiqua" w:hAnsi="Book Antiqua" w:cs="Tahoma"/>
          <w:b w:val="0"/>
          <w:kern w:val="0"/>
          <w:sz w:val="24"/>
          <w:szCs w:val="24"/>
          <w:vertAlign w:val="superscript"/>
        </w:rPr>
        <w:t>4</w:t>
      </w:r>
      <w:r w:rsidRPr="00022F59">
        <w:rPr>
          <w:rFonts w:ascii="Book Antiqua" w:hAnsi="Book Antiqua" w:cs="Tahoma"/>
          <w:b w:val="0"/>
          <w:kern w:val="0"/>
          <w:sz w:val="24"/>
          <w:szCs w:val="24"/>
          <w:vertAlign w:val="superscript"/>
        </w:rPr>
        <w:t>]</w:t>
      </w:r>
      <w:r w:rsidRPr="00022F59">
        <w:rPr>
          <w:rFonts w:ascii="Book Antiqua" w:hAnsi="Book Antiqua" w:cs="Tahoma"/>
          <w:b w:val="0"/>
          <w:kern w:val="0"/>
          <w:sz w:val="24"/>
          <w:szCs w:val="24"/>
        </w:rPr>
        <w:t>.</w:t>
      </w:r>
    </w:p>
    <w:p w:rsidR="00661278" w:rsidRPr="00022F59" w:rsidRDefault="00661278" w:rsidP="00EB6C74">
      <w:pPr>
        <w:pStyle w:val="Heading1"/>
        <w:shd w:val="clear" w:color="auto" w:fill="FFFFFF"/>
        <w:snapToGrid w:val="0"/>
        <w:spacing w:before="0" w:beforeAutospacing="0" w:after="0" w:afterAutospacing="0" w:line="360" w:lineRule="auto"/>
        <w:jc w:val="both"/>
        <w:rPr>
          <w:rFonts w:ascii="Book Antiqua" w:hAnsi="Book Antiqua" w:cs="Tahoma"/>
          <w:i/>
          <w:kern w:val="0"/>
          <w:sz w:val="24"/>
          <w:szCs w:val="24"/>
        </w:rPr>
      </w:pPr>
    </w:p>
    <w:p w:rsidR="00FA315E" w:rsidRPr="00022F59" w:rsidRDefault="00FA315E" w:rsidP="00EB6C74">
      <w:pPr>
        <w:pStyle w:val="Heading1"/>
        <w:shd w:val="clear" w:color="auto" w:fill="FFFFFF"/>
        <w:snapToGrid w:val="0"/>
        <w:spacing w:before="0" w:beforeAutospacing="0" w:after="0" w:afterAutospacing="0" w:line="360" w:lineRule="auto"/>
        <w:jc w:val="both"/>
        <w:rPr>
          <w:rFonts w:ascii="Book Antiqua" w:hAnsi="Book Antiqua" w:cs="Tahoma"/>
          <w:i/>
          <w:kern w:val="0"/>
          <w:sz w:val="24"/>
          <w:szCs w:val="24"/>
        </w:rPr>
      </w:pPr>
      <w:r w:rsidRPr="00022F59">
        <w:rPr>
          <w:rFonts w:ascii="Book Antiqua" w:hAnsi="Book Antiqua" w:cs="Tahoma"/>
          <w:i/>
          <w:kern w:val="0"/>
          <w:sz w:val="24"/>
          <w:szCs w:val="24"/>
        </w:rPr>
        <w:t xml:space="preserve">2-Deoxy-D-glucose and </w:t>
      </w:r>
      <w:bookmarkStart w:id="41" w:name="OLE_LINK32"/>
      <w:bookmarkStart w:id="42" w:name="OLE_LINK33"/>
      <w:r w:rsidRPr="00022F59">
        <w:rPr>
          <w:rFonts w:ascii="Book Antiqua" w:hAnsi="Book Antiqua" w:cs="Tahoma"/>
          <w:i/>
          <w:kern w:val="0"/>
          <w:sz w:val="24"/>
          <w:szCs w:val="24"/>
        </w:rPr>
        <w:t>3-bromopyruvate</w:t>
      </w:r>
      <w:bookmarkEnd w:id="41"/>
      <w:bookmarkEnd w:id="42"/>
      <w:r w:rsidRPr="00022F59">
        <w:rPr>
          <w:rFonts w:ascii="Book Antiqua" w:hAnsi="Book Antiqua" w:cs="Tahoma"/>
          <w:i/>
          <w:kern w:val="0"/>
          <w:sz w:val="24"/>
          <w:szCs w:val="24"/>
        </w:rPr>
        <w:t xml:space="preserve"> targeting of HK</w:t>
      </w:r>
    </w:p>
    <w:p w:rsidR="00FA315E" w:rsidRPr="00022F59" w:rsidRDefault="00FA315E" w:rsidP="00EB6C74">
      <w:pPr>
        <w:autoSpaceDE w:val="0"/>
        <w:autoSpaceDN w:val="0"/>
        <w:adjustRightInd w:val="0"/>
        <w:snapToGrid w:val="0"/>
        <w:spacing w:line="360" w:lineRule="auto"/>
        <w:rPr>
          <w:rFonts w:ascii="Book Antiqua" w:hAnsi="Book Antiqua" w:cs="Tahoma"/>
          <w:kern w:val="0"/>
          <w:sz w:val="24"/>
          <w:szCs w:val="24"/>
        </w:rPr>
      </w:pPr>
      <w:r w:rsidRPr="00022F59">
        <w:rPr>
          <w:rFonts w:ascii="Book Antiqua" w:hAnsi="Book Antiqua" w:cs="Tahoma"/>
          <w:bCs/>
          <w:kern w:val="0"/>
          <w:sz w:val="24"/>
          <w:szCs w:val="24"/>
        </w:rPr>
        <w:t xml:space="preserve">2-deoxy-D-glucose (2-DG) is a glucose </w:t>
      </w:r>
      <w:r w:rsidRPr="00022F59">
        <w:rPr>
          <w:rFonts w:ascii="Book Antiqua" w:hAnsi="Book Antiqua" w:cs="Tahoma"/>
          <w:bCs/>
          <w:noProof/>
          <w:kern w:val="0"/>
          <w:sz w:val="24"/>
          <w:szCs w:val="24"/>
        </w:rPr>
        <w:t>analog</w:t>
      </w:r>
      <w:r w:rsidRPr="00022F59">
        <w:rPr>
          <w:rFonts w:ascii="Book Antiqua" w:hAnsi="Book Antiqua" w:cs="Tahoma"/>
          <w:bCs/>
          <w:kern w:val="0"/>
          <w:sz w:val="24"/>
          <w:szCs w:val="24"/>
        </w:rPr>
        <w:t xml:space="preserve"> that </w:t>
      </w:r>
      <w:r w:rsidRPr="00022F59">
        <w:rPr>
          <w:rFonts w:ascii="Book Antiqua" w:hAnsi="Book Antiqua" w:cs="Tahoma"/>
          <w:bCs/>
          <w:noProof/>
          <w:kern w:val="0"/>
          <w:sz w:val="24"/>
          <w:szCs w:val="24"/>
        </w:rPr>
        <w:t>is frequently used</w:t>
      </w:r>
      <w:r w:rsidRPr="00022F59">
        <w:rPr>
          <w:rFonts w:ascii="Book Antiqua" w:hAnsi="Book Antiqua" w:cs="Tahoma"/>
          <w:bCs/>
          <w:kern w:val="0"/>
          <w:sz w:val="24"/>
          <w:szCs w:val="24"/>
        </w:rPr>
        <w:t xml:space="preserve"> in inhibiting glycolysis. The phosphorylation of 2-DG catalyzed by HK2 in turn noncompetitively inhibits the activity of HK2 and leads to the reduction of the glycolytic rate. Several studies showed increased apoptosis induced by</w:t>
      </w:r>
      <w:r w:rsidR="00661278" w:rsidRPr="00022F59">
        <w:rPr>
          <w:rFonts w:ascii="Book Antiqua" w:hAnsi="Book Antiqua" w:cs="Tahoma"/>
          <w:bCs/>
          <w:kern w:val="0"/>
          <w:sz w:val="24"/>
          <w:szCs w:val="24"/>
        </w:rPr>
        <w:t xml:space="preserve"> 2-DG in cancer, including </w:t>
      </w:r>
      <w:proofErr w:type="gramStart"/>
      <w:r w:rsidR="00661278" w:rsidRPr="00022F59">
        <w:rPr>
          <w:rFonts w:ascii="Book Antiqua" w:hAnsi="Book Antiqua" w:cs="Tahoma"/>
          <w:bCs/>
          <w:kern w:val="0"/>
          <w:sz w:val="24"/>
          <w:szCs w:val="24"/>
        </w:rPr>
        <w:t>HCC</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12</w:t>
      </w:r>
      <w:r w:rsidR="00E43928" w:rsidRPr="00022F59">
        <w:rPr>
          <w:rFonts w:ascii="Book Antiqua" w:hAnsi="Book Antiqua" w:cs="Tahoma"/>
          <w:bCs/>
          <w:kern w:val="0"/>
          <w:sz w:val="24"/>
          <w:szCs w:val="24"/>
          <w:vertAlign w:val="superscript"/>
        </w:rPr>
        <w:t>5</w:t>
      </w:r>
      <w:r w:rsidR="00661278"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vertAlign w:val="superscript"/>
        </w:rPr>
        <w:t>12</w:t>
      </w:r>
      <w:r w:rsidR="00E43928" w:rsidRPr="00022F59">
        <w:rPr>
          <w:rFonts w:ascii="Book Antiqua" w:hAnsi="Book Antiqua" w:cs="Tahoma"/>
          <w:bCs/>
          <w:kern w:val="0"/>
          <w:sz w:val="24"/>
          <w:szCs w:val="24"/>
          <w:vertAlign w:val="superscript"/>
        </w:rPr>
        <w:t>6</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However, normal cells are only arrested in G1 phase of</w:t>
      </w:r>
      <w:r w:rsidR="00661278" w:rsidRPr="00022F59">
        <w:rPr>
          <w:rFonts w:ascii="Book Antiqua" w:hAnsi="Book Antiqua" w:cs="Tahoma"/>
          <w:bCs/>
          <w:kern w:val="0"/>
          <w:sz w:val="24"/>
          <w:szCs w:val="24"/>
        </w:rPr>
        <w:t xml:space="preserve"> mitosis when treated with 2-</w:t>
      </w:r>
      <w:proofErr w:type="gramStart"/>
      <w:r w:rsidR="00661278" w:rsidRPr="00022F59">
        <w:rPr>
          <w:rFonts w:ascii="Book Antiqua" w:hAnsi="Book Antiqua" w:cs="Tahoma"/>
          <w:bCs/>
          <w:kern w:val="0"/>
          <w:sz w:val="24"/>
          <w:szCs w:val="24"/>
        </w:rPr>
        <w:t>DG</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12</w:t>
      </w:r>
      <w:r w:rsidR="006458F9" w:rsidRPr="00022F59">
        <w:rPr>
          <w:rFonts w:ascii="Book Antiqua" w:hAnsi="Book Antiqua" w:cs="Tahoma"/>
          <w:bCs/>
          <w:kern w:val="0"/>
          <w:sz w:val="24"/>
          <w:szCs w:val="24"/>
          <w:vertAlign w:val="superscript"/>
        </w:rPr>
        <w:t>7</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w:t>
      </w:r>
      <w:r w:rsidRPr="00022F59">
        <w:rPr>
          <w:rFonts w:ascii="Book Antiqua" w:hAnsi="Book Antiqua" w:cs="Tahoma"/>
          <w:kern w:val="0"/>
          <w:sz w:val="24"/>
          <w:szCs w:val="24"/>
        </w:rPr>
        <w:t xml:space="preserve">3-bromopyruvate (3-BP) is a halogenated </w:t>
      </w:r>
      <w:r w:rsidRPr="00022F59">
        <w:rPr>
          <w:rFonts w:ascii="Book Antiqua" w:hAnsi="Book Antiqua" w:cs="Tahoma"/>
          <w:noProof/>
          <w:kern w:val="0"/>
          <w:sz w:val="24"/>
          <w:szCs w:val="24"/>
        </w:rPr>
        <w:t>analog</w:t>
      </w:r>
      <w:r w:rsidRPr="00022F59">
        <w:rPr>
          <w:rFonts w:ascii="Book Antiqua" w:hAnsi="Book Antiqua" w:cs="Tahoma"/>
          <w:kern w:val="0"/>
          <w:sz w:val="24"/>
          <w:szCs w:val="24"/>
        </w:rPr>
        <w:t xml:space="preserve"> that suppresses the glycolytic pathway by directly inhibiting HK2 activity. A study performed on a rabbit VX2 tumor model of liver cancer showed that </w:t>
      </w:r>
      <w:r w:rsidRPr="00022F59">
        <w:rPr>
          <w:rFonts w:ascii="Book Antiqua" w:hAnsi="Book Antiqua" w:cs="Tahoma"/>
          <w:noProof/>
          <w:kern w:val="0"/>
          <w:sz w:val="24"/>
          <w:szCs w:val="24"/>
        </w:rPr>
        <w:t>3-BP</w:t>
      </w:r>
      <w:r w:rsidRPr="00022F59">
        <w:rPr>
          <w:rFonts w:ascii="Book Antiqua" w:hAnsi="Book Antiqua" w:cs="Tahoma"/>
          <w:kern w:val="0"/>
          <w:sz w:val="24"/>
          <w:szCs w:val="24"/>
        </w:rPr>
        <w:t xml:space="preserve"> induced more efficient damage to hepatoma cells compared with 2-DG. Apart from the inhibition of HK, this study also </w:t>
      </w:r>
      <w:r w:rsidRPr="00022F59">
        <w:rPr>
          <w:rFonts w:ascii="Book Antiqua" w:hAnsi="Book Antiqua" w:cs="Tahoma"/>
          <w:kern w:val="0"/>
          <w:sz w:val="24"/>
          <w:szCs w:val="24"/>
        </w:rPr>
        <w:lastRenderedPageBreak/>
        <w:t>revealed that 3-BP inhibits HCC glycolysis by suppressing</w:t>
      </w:r>
      <w:r w:rsidR="00661278" w:rsidRPr="00022F59">
        <w:rPr>
          <w:rFonts w:ascii="Book Antiqua" w:hAnsi="Book Antiqua" w:cs="Tahoma"/>
          <w:kern w:val="0"/>
          <w:sz w:val="24"/>
          <w:szCs w:val="24"/>
        </w:rPr>
        <w:t xml:space="preserve"> mitochondrial ATP </w:t>
      </w:r>
      <w:proofErr w:type="gramStart"/>
      <w:r w:rsidR="00661278" w:rsidRPr="00022F59">
        <w:rPr>
          <w:rFonts w:ascii="Book Antiqua" w:hAnsi="Book Antiqua" w:cs="Tahoma"/>
          <w:kern w:val="0"/>
          <w:sz w:val="24"/>
          <w:szCs w:val="24"/>
        </w:rPr>
        <w:t>synthesis</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12</w:t>
      </w:r>
      <w:r w:rsidR="0010170F" w:rsidRPr="00022F59">
        <w:rPr>
          <w:rFonts w:ascii="Book Antiqua" w:hAnsi="Book Antiqua" w:cs="Tahoma"/>
          <w:kern w:val="0"/>
          <w:sz w:val="24"/>
          <w:szCs w:val="24"/>
          <w:vertAlign w:val="superscript"/>
        </w:rPr>
        <w:t>8</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Based on these promising research achievements in vitro and in vivo, the orphan drug, 3-BP, has bee</w:t>
      </w:r>
      <w:r w:rsidR="00661278" w:rsidRPr="00022F59">
        <w:rPr>
          <w:rFonts w:ascii="Book Antiqua" w:hAnsi="Book Antiqua" w:cs="Tahoma"/>
          <w:kern w:val="0"/>
          <w:sz w:val="24"/>
          <w:szCs w:val="24"/>
        </w:rPr>
        <w:t xml:space="preserve">n designated for HCC by the </w:t>
      </w:r>
      <w:proofErr w:type="gramStart"/>
      <w:r w:rsidR="00661278" w:rsidRPr="00022F59">
        <w:rPr>
          <w:rFonts w:ascii="Book Antiqua" w:hAnsi="Book Antiqua" w:cs="Tahoma"/>
          <w:kern w:val="0"/>
          <w:sz w:val="24"/>
          <w:szCs w:val="24"/>
        </w:rPr>
        <w:t>FDA</w:t>
      </w:r>
      <w:r w:rsidRPr="00022F59">
        <w:rPr>
          <w:rFonts w:ascii="Book Antiqua" w:hAnsi="Book Antiqua" w:cs="Tahoma"/>
          <w:kern w:val="0"/>
          <w:sz w:val="24"/>
          <w:szCs w:val="24"/>
          <w:vertAlign w:val="superscript"/>
        </w:rPr>
        <w:t>[</w:t>
      </w:r>
      <w:proofErr w:type="gramEnd"/>
      <w:r w:rsidRPr="00022F59">
        <w:rPr>
          <w:rFonts w:ascii="Book Antiqua" w:hAnsi="Book Antiqua" w:cs="Tahoma"/>
          <w:kern w:val="0"/>
          <w:sz w:val="24"/>
          <w:szCs w:val="24"/>
          <w:vertAlign w:val="superscript"/>
        </w:rPr>
        <w:t>1</w:t>
      </w:r>
      <w:r w:rsidR="00CA2F6F" w:rsidRPr="00022F59">
        <w:rPr>
          <w:rFonts w:ascii="Book Antiqua" w:hAnsi="Book Antiqua" w:cs="Tahoma"/>
          <w:kern w:val="0"/>
          <w:sz w:val="24"/>
          <w:szCs w:val="24"/>
          <w:vertAlign w:val="superscript"/>
        </w:rPr>
        <w:t>3</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 xml:space="preserve"> and was reported to prolong the lifetime and improved the quality of life of a patie</w:t>
      </w:r>
      <w:r w:rsidR="00661278" w:rsidRPr="00022F59">
        <w:rPr>
          <w:rFonts w:ascii="Book Antiqua" w:hAnsi="Book Antiqua" w:cs="Tahoma"/>
          <w:kern w:val="0"/>
          <w:sz w:val="24"/>
          <w:szCs w:val="24"/>
        </w:rPr>
        <w:t>nt with HCC</w:t>
      </w:r>
      <w:r w:rsidRPr="00022F59">
        <w:rPr>
          <w:rFonts w:ascii="Book Antiqua" w:hAnsi="Book Antiqua" w:cs="Tahoma"/>
          <w:kern w:val="0"/>
          <w:sz w:val="24"/>
          <w:szCs w:val="24"/>
          <w:vertAlign w:val="superscript"/>
        </w:rPr>
        <w:t>[1</w:t>
      </w:r>
      <w:r w:rsidR="00ED4920" w:rsidRPr="00022F59">
        <w:rPr>
          <w:rFonts w:ascii="Book Antiqua" w:hAnsi="Book Antiqua" w:cs="Tahoma"/>
          <w:kern w:val="0"/>
          <w:sz w:val="24"/>
          <w:szCs w:val="24"/>
          <w:vertAlign w:val="superscript"/>
        </w:rPr>
        <w:t>4</w:t>
      </w:r>
      <w:r w:rsidRPr="00022F59">
        <w:rPr>
          <w:rFonts w:ascii="Book Antiqua" w:hAnsi="Book Antiqua" w:cs="Tahoma"/>
          <w:kern w:val="0"/>
          <w:sz w:val="24"/>
          <w:szCs w:val="24"/>
          <w:vertAlign w:val="superscript"/>
        </w:rPr>
        <w:t>]</w:t>
      </w:r>
      <w:r w:rsidRPr="00022F59">
        <w:rPr>
          <w:rFonts w:ascii="Book Antiqua" w:hAnsi="Book Antiqua" w:cs="Tahoma"/>
          <w:kern w:val="0"/>
          <w:sz w:val="24"/>
          <w:szCs w:val="24"/>
        </w:rPr>
        <w:t>.</w:t>
      </w:r>
    </w:p>
    <w:p w:rsidR="00661278" w:rsidRPr="00022F59" w:rsidRDefault="00661278" w:rsidP="00EB6C74">
      <w:pPr>
        <w:autoSpaceDE w:val="0"/>
        <w:autoSpaceDN w:val="0"/>
        <w:adjustRightInd w:val="0"/>
        <w:snapToGrid w:val="0"/>
        <w:spacing w:line="360" w:lineRule="auto"/>
        <w:rPr>
          <w:rFonts w:ascii="Book Antiqua" w:hAnsi="Book Antiqua" w:cs="Tahoma"/>
          <w:bCs/>
          <w:kern w:val="0"/>
          <w:sz w:val="24"/>
          <w:szCs w:val="24"/>
        </w:rPr>
      </w:pPr>
    </w:p>
    <w:p w:rsidR="00FA315E" w:rsidRPr="00022F59" w:rsidRDefault="00FA315E" w:rsidP="00EB6C74">
      <w:pPr>
        <w:autoSpaceDE w:val="0"/>
        <w:autoSpaceDN w:val="0"/>
        <w:adjustRightInd w:val="0"/>
        <w:snapToGrid w:val="0"/>
        <w:spacing w:line="360" w:lineRule="auto"/>
        <w:rPr>
          <w:rFonts w:ascii="Book Antiqua" w:hAnsi="Book Antiqua" w:cs="Tahoma"/>
          <w:b/>
          <w:bCs/>
          <w:i/>
          <w:kern w:val="0"/>
          <w:sz w:val="24"/>
          <w:szCs w:val="24"/>
        </w:rPr>
      </w:pPr>
      <w:r w:rsidRPr="00022F59">
        <w:rPr>
          <w:rFonts w:ascii="Book Antiqua" w:hAnsi="Book Antiqua" w:cs="Tahoma"/>
          <w:b/>
          <w:bCs/>
          <w:i/>
          <w:kern w:val="0"/>
          <w:sz w:val="24"/>
          <w:szCs w:val="24"/>
        </w:rPr>
        <w:t>Metformin targeting AMPK pathway</w:t>
      </w:r>
    </w:p>
    <w:p w:rsidR="00FA315E" w:rsidRPr="00022F59" w:rsidRDefault="00FA315E" w:rsidP="00EB6C74">
      <w:pPr>
        <w:autoSpaceDE w:val="0"/>
        <w:autoSpaceDN w:val="0"/>
        <w:adjustRightInd w:val="0"/>
        <w:snapToGrid w:val="0"/>
        <w:spacing w:line="360" w:lineRule="auto"/>
        <w:rPr>
          <w:rFonts w:ascii="Book Antiqua" w:hAnsi="Book Antiqua" w:cs="Tahoma"/>
          <w:bCs/>
          <w:kern w:val="0"/>
          <w:sz w:val="24"/>
          <w:szCs w:val="24"/>
        </w:rPr>
      </w:pPr>
      <w:r w:rsidRPr="00022F59">
        <w:rPr>
          <w:rFonts w:ascii="Book Antiqua" w:hAnsi="Book Antiqua" w:cs="Tahoma"/>
          <w:bCs/>
          <w:kern w:val="0"/>
          <w:sz w:val="24"/>
          <w:szCs w:val="24"/>
        </w:rPr>
        <w:t xml:space="preserve">Metformin, a first-line </w:t>
      </w:r>
      <w:r w:rsidRPr="00022F59">
        <w:rPr>
          <w:rFonts w:ascii="Book Antiqua" w:hAnsi="Book Antiqua" w:cs="Tahoma"/>
          <w:bCs/>
          <w:noProof/>
          <w:kern w:val="0"/>
          <w:sz w:val="24"/>
          <w:szCs w:val="24"/>
        </w:rPr>
        <w:t>anti-diabetic</w:t>
      </w:r>
      <w:r w:rsidRPr="00022F59">
        <w:rPr>
          <w:rFonts w:ascii="Book Antiqua" w:hAnsi="Book Antiqua" w:cs="Tahoma"/>
          <w:bCs/>
          <w:kern w:val="0"/>
          <w:sz w:val="24"/>
          <w:szCs w:val="24"/>
        </w:rPr>
        <w:t xml:space="preserve"> drug, was linked </w:t>
      </w:r>
      <w:r w:rsidRPr="00022F59">
        <w:rPr>
          <w:rFonts w:ascii="Book Antiqua" w:hAnsi="Book Antiqua" w:cs="Tahoma"/>
          <w:bCs/>
          <w:noProof/>
          <w:kern w:val="0"/>
          <w:sz w:val="24"/>
          <w:szCs w:val="24"/>
        </w:rPr>
        <w:t>to</w:t>
      </w:r>
      <w:r w:rsidRPr="00022F59">
        <w:rPr>
          <w:rFonts w:ascii="Book Antiqua" w:hAnsi="Book Antiqua" w:cs="Tahoma"/>
          <w:bCs/>
          <w:kern w:val="0"/>
          <w:sz w:val="24"/>
          <w:szCs w:val="24"/>
        </w:rPr>
        <w:t xml:space="preserve"> cancer prevalence and therapy because diabetes mellitus is a risk factor for cancer death in some cancer types. The association between diabetes and HCC </w:t>
      </w:r>
      <w:r w:rsidRPr="00022F59">
        <w:rPr>
          <w:rFonts w:ascii="Book Antiqua" w:hAnsi="Book Antiqua" w:cs="Tahoma"/>
          <w:bCs/>
          <w:noProof/>
          <w:kern w:val="0"/>
          <w:sz w:val="24"/>
          <w:szCs w:val="24"/>
        </w:rPr>
        <w:t>was evaluated</w:t>
      </w:r>
      <w:r w:rsidRPr="00022F59">
        <w:rPr>
          <w:rFonts w:ascii="Book Antiqua" w:hAnsi="Book Antiqua" w:cs="Tahoma"/>
          <w:bCs/>
          <w:kern w:val="0"/>
          <w:sz w:val="24"/>
          <w:szCs w:val="24"/>
        </w:rPr>
        <w:t xml:space="preserve"> in</w:t>
      </w:r>
      <w:r w:rsidR="00661278" w:rsidRPr="00022F59">
        <w:rPr>
          <w:rFonts w:ascii="Book Antiqua" w:hAnsi="Book Antiqua" w:cs="Tahoma"/>
          <w:bCs/>
          <w:kern w:val="0"/>
          <w:sz w:val="24"/>
          <w:szCs w:val="24"/>
        </w:rPr>
        <w:t xml:space="preserve"> large populations in the 1990s</w:t>
      </w:r>
      <w:r w:rsidRPr="00022F59">
        <w:rPr>
          <w:rFonts w:ascii="Book Antiqua" w:hAnsi="Book Antiqua" w:cs="Tahoma"/>
          <w:bCs/>
          <w:kern w:val="0"/>
          <w:sz w:val="24"/>
          <w:szCs w:val="24"/>
          <w:vertAlign w:val="superscript"/>
        </w:rPr>
        <w:t>[1</w:t>
      </w:r>
      <w:r w:rsidR="00982588" w:rsidRPr="00022F59">
        <w:rPr>
          <w:rFonts w:ascii="Book Antiqua" w:hAnsi="Book Antiqua" w:cs="Tahoma"/>
          <w:bCs/>
          <w:kern w:val="0"/>
          <w:sz w:val="24"/>
          <w:szCs w:val="24"/>
          <w:vertAlign w:val="superscript"/>
        </w:rPr>
        <w:t>29</w:t>
      </w:r>
      <w:r w:rsidR="00661278"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vertAlign w:val="superscript"/>
        </w:rPr>
        <w:t>1</w:t>
      </w:r>
      <w:r w:rsidR="00982588" w:rsidRPr="00022F59">
        <w:rPr>
          <w:rFonts w:ascii="Book Antiqua" w:hAnsi="Book Antiqua" w:cs="Tahoma"/>
          <w:bCs/>
          <w:kern w:val="0"/>
          <w:sz w:val="24"/>
          <w:szCs w:val="24"/>
          <w:vertAlign w:val="superscript"/>
        </w:rPr>
        <w:t>30</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Recent studies demonstrated that diabetes mellitus is an </w:t>
      </w:r>
      <w:r w:rsidR="00661278" w:rsidRPr="00022F59">
        <w:rPr>
          <w:rFonts w:ascii="Book Antiqua" w:hAnsi="Book Antiqua" w:cs="Tahoma"/>
          <w:bCs/>
          <w:kern w:val="0"/>
          <w:sz w:val="24"/>
          <w:szCs w:val="24"/>
        </w:rPr>
        <w:t xml:space="preserve">independent risk factor for </w:t>
      </w:r>
      <w:proofErr w:type="gramStart"/>
      <w:r w:rsidR="00661278" w:rsidRPr="00022F59">
        <w:rPr>
          <w:rFonts w:ascii="Book Antiqua" w:hAnsi="Book Antiqua" w:cs="Tahoma"/>
          <w:bCs/>
          <w:kern w:val="0"/>
          <w:sz w:val="24"/>
          <w:szCs w:val="24"/>
        </w:rPr>
        <w:t>HCC</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13</w:t>
      </w:r>
      <w:r w:rsidR="00982588" w:rsidRPr="00022F59">
        <w:rPr>
          <w:rFonts w:ascii="Book Antiqua" w:hAnsi="Book Antiqua" w:cs="Tahoma"/>
          <w:bCs/>
          <w:kern w:val="0"/>
          <w:sz w:val="24"/>
          <w:szCs w:val="24"/>
          <w:vertAlign w:val="superscript"/>
        </w:rPr>
        <w:t>1</w:t>
      </w:r>
      <w:r w:rsidR="00661278"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vertAlign w:val="superscript"/>
        </w:rPr>
        <w:t>13</w:t>
      </w:r>
      <w:r w:rsidR="00982588" w:rsidRPr="00022F59">
        <w:rPr>
          <w:rFonts w:ascii="Book Antiqua" w:hAnsi="Book Antiqua" w:cs="Tahoma"/>
          <w:bCs/>
          <w:kern w:val="0"/>
          <w:sz w:val="24"/>
          <w:szCs w:val="24"/>
          <w:vertAlign w:val="superscript"/>
        </w:rPr>
        <w:t>2</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The preventive effect of metformin in HCC has </w:t>
      </w:r>
      <w:r w:rsidRPr="00022F59">
        <w:rPr>
          <w:rFonts w:ascii="Book Antiqua" w:hAnsi="Book Antiqua" w:cs="Tahoma"/>
          <w:bCs/>
          <w:noProof/>
          <w:kern w:val="0"/>
          <w:sz w:val="24"/>
          <w:szCs w:val="24"/>
        </w:rPr>
        <w:t>been established</w:t>
      </w:r>
      <w:r w:rsidRPr="00022F59">
        <w:rPr>
          <w:rFonts w:ascii="Book Antiqua" w:hAnsi="Book Antiqua" w:cs="Tahoma"/>
          <w:bCs/>
          <w:kern w:val="0"/>
          <w:sz w:val="24"/>
          <w:szCs w:val="24"/>
        </w:rPr>
        <w:t>. Studies showed a decreased incidence of HCC in the type 2 diabetic patients</w:t>
      </w:r>
      <w:r w:rsidR="00661278" w:rsidRPr="00022F59">
        <w:rPr>
          <w:rFonts w:ascii="Book Antiqua" w:hAnsi="Book Antiqua" w:cs="Tahoma"/>
          <w:bCs/>
          <w:kern w:val="0"/>
          <w:sz w:val="24"/>
          <w:szCs w:val="24"/>
        </w:rPr>
        <w:t xml:space="preserve"> who received metformin </w:t>
      </w:r>
      <w:proofErr w:type="gramStart"/>
      <w:r w:rsidR="00661278" w:rsidRPr="00022F59">
        <w:rPr>
          <w:rFonts w:ascii="Book Antiqua" w:hAnsi="Book Antiqua" w:cs="Tahoma"/>
          <w:bCs/>
          <w:kern w:val="0"/>
          <w:sz w:val="24"/>
          <w:szCs w:val="24"/>
        </w:rPr>
        <w:t>therapy</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13</w:t>
      </w:r>
      <w:r w:rsidR="00982588" w:rsidRPr="00022F59">
        <w:rPr>
          <w:rFonts w:ascii="Book Antiqua" w:hAnsi="Book Antiqua" w:cs="Tahoma"/>
          <w:bCs/>
          <w:kern w:val="0"/>
          <w:sz w:val="24"/>
          <w:szCs w:val="24"/>
          <w:vertAlign w:val="superscript"/>
        </w:rPr>
        <w:t>3</w:t>
      </w:r>
      <w:r w:rsidRPr="00022F59">
        <w:rPr>
          <w:rFonts w:ascii="Book Antiqua" w:hAnsi="Book Antiqua" w:cs="Tahoma"/>
          <w:bCs/>
          <w:kern w:val="0"/>
          <w:sz w:val="24"/>
          <w:szCs w:val="24"/>
          <w:vertAlign w:val="superscript"/>
        </w:rPr>
        <w:t>-13</w:t>
      </w:r>
      <w:r w:rsidR="00982588" w:rsidRPr="00022F59">
        <w:rPr>
          <w:rFonts w:ascii="Book Antiqua" w:hAnsi="Book Antiqua" w:cs="Tahoma"/>
          <w:bCs/>
          <w:kern w:val="0"/>
          <w:sz w:val="24"/>
          <w:szCs w:val="24"/>
          <w:vertAlign w:val="superscript"/>
        </w:rPr>
        <w:t>5</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The results of a systematic review showed a direct anti-HCC effec</w:t>
      </w:r>
      <w:r w:rsidR="00661278" w:rsidRPr="00022F59">
        <w:rPr>
          <w:rFonts w:ascii="Book Antiqua" w:hAnsi="Book Antiqua" w:cs="Tahoma"/>
          <w:bCs/>
          <w:kern w:val="0"/>
          <w:sz w:val="24"/>
          <w:szCs w:val="24"/>
        </w:rPr>
        <w:t xml:space="preserve">t of metformin in animal </w:t>
      </w:r>
      <w:proofErr w:type="gramStart"/>
      <w:r w:rsidR="00661278" w:rsidRPr="00022F59">
        <w:rPr>
          <w:rFonts w:ascii="Book Antiqua" w:hAnsi="Book Antiqua" w:cs="Tahoma"/>
          <w:bCs/>
          <w:kern w:val="0"/>
          <w:sz w:val="24"/>
          <w:szCs w:val="24"/>
        </w:rPr>
        <w:t>models</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13</w:t>
      </w:r>
      <w:r w:rsidR="009B01C0" w:rsidRPr="00022F59">
        <w:rPr>
          <w:rFonts w:ascii="Book Antiqua" w:hAnsi="Book Antiqua" w:cs="Tahoma"/>
          <w:bCs/>
          <w:kern w:val="0"/>
          <w:sz w:val="24"/>
          <w:szCs w:val="24"/>
          <w:vertAlign w:val="superscript"/>
        </w:rPr>
        <w:t>6</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The mechanism of metformin in HCC prevention and therapy in type 2 diabetic patients </w:t>
      </w:r>
      <w:r w:rsidRPr="00022F59">
        <w:rPr>
          <w:rFonts w:ascii="Book Antiqua" w:hAnsi="Book Antiqua" w:cs="Tahoma"/>
          <w:bCs/>
          <w:noProof/>
          <w:kern w:val="0"/>
          <w:sz w:val="24"/>
          <w:szCs w:val="24"/>
        </w:rPr>
        <w:t>is closely linked</w:t>
      </w:r>
      <w:r w:rsidRPr="00022F59">
        <w:rPr>
          <w:rFonts w:ascii="Book Antiqua" w:hAnsi="Book Antiqua" w:cs="Tahoma"/>
          <w:bCs/>
          <w:kern w:val="0"/>
          <w:sz w:val="24"/>
          <w:szCs w:val="24"/>
        </w:rPr>
        <w:t xml:space="preserve"> with the AMPK pathway. Metformin activates the expression of LKB1 and AMPK by increasing the </w:t>
      </w:r>
      <w:r w:rsidRPr="00022F59">
        <w:rPr>
          <w:rFonts w:ascii="Book Antiqua" w:hAnsi="Book Antiqua" w:cs="Tahoma"/>
          <w:bCs/>
          <w:noProof/>
          <w:kern w:val="0"/>
          <w:sz w:val="24"/>
          <w:szCs w:val="24"/>
        </w:rPr>
        <w:t>energy stress</w:t>
      </w:r>
      <w:r w:rsidRPr="00022F59">
        <w:rPr>
          <w:rFonts w:ascii="Book Antiqua" w:hAnsi="Book Antiqua" w:cs="Tahoma"/>
          <w:bCs/>
          <w:kern w:val="0"/>
          <w:sz w:val="24"/>
          <w:szCs w:val="24"/>
        </w:rPr>
        <w:t xml:space="preserve"> levels inside cells. The activated AMPK pathway reduced IRS-1 and caused the inhibition of insulin/IGF-1 signaling, which is involved in carcinogenesis a</w:t>
      </w:r>
      <w:r w:rsidR="00661278" w:rsidRPr="00022F59">
        <w:rPr>
          <w:rFonts w:ascii="Book Antiqua" w:hAnsi="Book Antiqua" w:cs="Tahoma"/>
          <w:bCs/>
          <w:kern w:val="0"/>
          <w:sz w:val="24"/>
          <w:szCs w:val="24"/>
        </w:rPr>
        <w:t xml:space="preserve">nd cancer glycolysis </w:t>
      </w:r>
      <w:proofErr w:type="gramStart"/>
      <w:r w:rsidR="00661278" w:rsidRPr="00022F59">
        <w:rPr>
          <w:rFonts w:ascii="Book Antiqua" w:hAnsi="Book Antiqua" w:cs="Tahoma"/>
          <w:bCs/>
          <w:kern w:val="0"/>
          <w:sz w:val="24"/>
          <w:szCs w:val="24"/>
        </w:rPr>
        <w:t>regulation</w:t>
      </w:r>
      <w:r w:rsidRPr="00022F59">
        <w:rPr>
          <w:rFonts w:ascii="Book Antiqua" w:hAnsi="Book Antiqua" w:cs="Tahoma"/>
          <w:bCs/>
          <w:kern w:val="0"/>
          <w:sz w:val="24"/>
          <w:szCs w:val="24"/>
          <w:vertAlign w:val="superscript"/>
        </w:rPr>
        <w:t>[</w:t>
      </w:r>
      <w:proofErr w:type="gramEnd"/>
      <w:r w:rsidRPr="00022F59">
        <w:rPr>
          <w:rFonts w:ascii="Book Antiqua" w:hAnsi="Book Antiqua" w:cs="Tahoma"/>
          <w:bCs/>
          <w:kern w:val="0"/>
          <w:sz w:val="24"/>
          <w:szCs w:val="24"/>
          <w:vertAlign w:val="superscript"/>
        </w:rPr>
        <w:t>1</w:t>
      </w:r>
      <w:r w:rsidR="009B01C0" w:rsidRPr="00022F59">
        <w:rPr>
          <w:rFonts w:ascii="Book Antiqua" w:hAnsi="Book Antiqua" w:cs="Tahoma"/>
          <w:bCs/>
          <w:kern w:val="0"/>
          <w:sz w:val="24"/>
          <w:szCs w:val="24"/>
          <w:vertAlign w:val="superscript"/>
        </w:rPr>
        <w:t>37</w:t>
      </w:r>
      <w:r w:rsidRPr="00022F59">
        <w:rPr>
          <w:rFonts w:ascii="Book Antiqua" w:hAnsi="Book Antiqua" w:cs="Tahoma"/>
          <w:bCs/>
          <w:kern w:val="0"/>
          <w:sz w:val="24"/>
          <w:szCs w:val="24"/>
          <w:vertAlign w:val="superscript"/>
        </w:rPr>
        <w:t>]</w:t>
      </w:r>
      <w:r w:rsidRPr="00022F59">
        <w:rPr>
          <w:rFonts w:ascii="Book Antiqua" w:hAnsi="Book Antiqua" w:cs="Tahoma"/>
          <w:bCs/>
          <w:kern w:val="0"/>
          <w:sz w:val="24"/>
          <w:szCs w:val="24"/>
        </w:rPr>
        <w:t xml:space="preserve">. Additionally, AMPK inactivated the downstream modulator, </w:t>
      </w:r>
      <w:proofErr w:type="spellStart"/>
      <w:r w:rsidRPr="00022F59">
        <w:rPr>
          <w:rFonts w:ascii="Book Antiqua" w:hAnsi="Book Antiqua" w:cs="Tahoma"/>
          <w:bCs/>
          <w:kern w:val="0"/>
          <w:sz w:val="24"/>
          <w:szCs w:val="24"/>
        </w:rPr>
        <w:t>mTOR</w:t>
      </w:r>
      <w:proofErr w:type="spellEnd"/>
      <w:r w:rsidRPr="00022F59">
        <w:rPr>
          <w:rFonts w:ascii="Book Antiqua" w:hAnsi="Book Antiqua" w:cs="Tahoma"/>
          <w:bCs/>
          <w:kern w:val="0"/>
          <w:sz w:val="24"/>
          <w:szCs w:val="24"/>
        </w:rPr>
        <w:t>, which indirectly regulates glycolysis by targeting HIF-1</w:t>
      </w:r>
      <w:r w:rsidRPr="00022F59">
        <w:rPr>
          <w:rFonts w:ascii="Book Antiqua" w:hAnsi="Book Antiqua" w:cs="Lucida Grande"/>
          <w:kern w:val="0"/>
          <w:sz w:val="24"/>
          <w:szCs w:val="24"/>
        </w:rPr>
        <w:t>α</w:t>
      </w:r>
      <w:r w:rsidRPr="00022F59">
        <w:rPr>
          <w:rFonts w:ascii="Book Antiqua" w:hAnsi="Book Antiqua" w:cs="Tahoma"/>
          <w:kern w:val="0"/>
          <w:sz w:val="24"/>
          <w:szCs w:val="24"/>
        </w:rPr>
        <w:t>, as previously described</w:t>
      </w:r>
      <w:r w:rsidRPr="00022F59">
        <w:rPr>
          <w:rFonts w:ascii="Book Antiqua" w:hAnsi="Book Antiqua" w:cs="Tahoma"/>
          <w:bCs/>
          <w:kern w:val="0"/>
          <w:sz w:val="24"/>
          <w:szCs w:val="24"/>
        </w:rPr>
        <w:t>.</w:t>
      </w:r>
    </w:p>
    <w:p w:rsidR="00FA315E" w:rsidRPr="00022F59" w:rsidRDefault="00FA315E" w:rsidP="00EB6C74">
      <w:pPr>
        <w:autoSpaceDE w:val="0"/>
        <w:autoSpaceDN w:val="0"/>
        <w:adjustRightInd w:val="0"/>
        <w:snapToGrid w:val="0"/>
        <w:spacing w:line="360" w:lineRule="auto"/>
        <w:rPr>
          <w:rFonts w:ascii="Book Antiqua" w:hAnsi="Book Antiqua" w:cs="Tahoma"/>
          <w:bCs/>
          <w:kern w:val="0"/>
          <w:sz w:val="24"/>
          <w:szCs w:val="24"/>
        </w:rPr>
      </w:pPr>
    </w:p>
    <w:p w:rsidR="00FA315E" w:rsidRPr="00022F59" w:rsidRDefault="00FA315E" w:rsidP="00EB6C74">
      <w:pPr>
        <w:autoSpaceDE w:val="0"/>
        <w:autoSpaceDN w:val="0"/>
        <w:adjustRightInd w:val="0"/>
        <w:snapToGrid w:val="0"/>
        <w:spacing w:line="360" w:lineRule="auto"/>
        <w:rPr>
          <w:rFonts w:ascii="Book Antiqua" w:hAnsi="Book Antiqua" w:cs="Tahoma"/>
          <w:b/>
          <w:bCs/>
          <w:kern w:val="0"/>
          <w:sz w:val="24"/>
          <w:szCs w:val="24"/>
        </w:rPr>
      </w:pPr>
      <w:r w:rsidRPr="00022F59">
        <w:rPr>
          <w:rFonts w:ascii="Book Antiqua" w:hAnsi="Book Antiqua" w:cs="Tahoma"/>
          <w:b/>
          <w:bCs/>
          <w:kern w:val="0"/>
          <w:sz w:val="24"/>
          <w:szCs w:val="24"/>
        </w:rPr>
        <w:t>CONCLUSION</w:t>
      </w:r>
    </w:p>
    <w:p w:rsidR="003A3918" w:rsidRPr="00022F59" w:rsidRDefault="00980EC8" w:rsidP="00EB6C74">
      <w:pPr>
        <w:autoSpaceDE w:val="0"/>
        <w:autoSpaceDN w:val="0"/>
        <w:adjustRightInd w:val="0"/>
        <w:snapToGrid w:val="0"/>
        <w:spacing w:line="360" w:lineRule="auto"/>
        <w:rPr>
          <w:rFonts w:ascii="Book Antiqua" w:hAnsi="Book Antiqua" w:cs="Tahoma"/>
          <w:bCs/>
          <w:kern w:val="0"/>
          <w:sz w:val="24"/>
          <w:szCs w:val="24"/>
        </w:rPr>
      </w:pPr>
      <w:r w:rsidRPr="00022F59">
        <w:rPr>
          <w:rFonts w:ascii="Book Antiqua" w:hAnsi="Book Antiqua" w:cs="Tahoma"/>
          <w:bCs/>
          <w:kern w:val="0"/>
          <w:sz w:val="24"/>
          <w:szCs w:val="24"/>
        </w:rPr>
        <w:t>T</w:t>
      </w:r>
      <w:r w:rsidR="00FA315E" w:rsidRPr="00022F59">
        <w:rPr>
          <w:rFonts w:ascii="Book Antiqua" w:hAnsi="Book Antiqua" w:cs="Tahoma"/>
          <w:bCs/>
          <w:kern w:val="0"/>
          <w:sz w:val="24"/>
          <w:szCs w:val="24"/>
        </w:rPr>
        <w:t xml:space="preserve">he reprogramming of glucose metabolism in cancer is a multi-factor and multi-step process, which can </w:t>
      </w:r>
      <w:r w:rsidR="00FA315E" w:rsidRPr="00022F59">
        <w:rPr>
          <w:rFonts w:ascii="Book Antiqua" w:hAnsi="Book Antiqua" w:cs="Tahoma"/>
          <w:bCs/>
          <w:noProof/>
          <w:kern w:val="0"/>
          <w:sz w:val="24"/>
          <w:szCs w:val="24"/>
        </w:rPr>
        <w:t>be regulated</w:t>
      </w:r>
      <w:r w:rsidR="00FA315E" w:rsidRPr="00022F59">
        <w:rPr>
          <w:rFonts w:ascii="Book Antiqua" w:hAnsi="Book Antiqua" w:cs="Tahoma"/>
          <w:bCs/>
          <w:kern w:val="0"/>
          <w:sz w:val="24"/>
          <w:szCs w:val="24"/>
        </w:rPr>
        <w:t xml:space="preserve"> by oncogenes, oncogenic signaling pathways</w:t>
      </w:r>
      <w:r w:rsidRPr="00022F59">
        <w:rPr>
          <w:rFonts w:ascii="Book Antiqua" w:hAnsi="Book Antiqua" w:cs="Tahoma"/>
          <w:bCs/>
          <w:kern w:val="0"/>
          <w:sz w:val="24"/>
          <w:szCs w:val="24"/>
        </w:rPr>
        <w:t>, and even noncoding RNAs. The</w:t>
      </w:r>
      <w:r w:rsidR="00FA315E" w:rsidRPr="00022F59">
        <w:rPr>
          <w:rFonts w:ascii="Book Antiqua" w:hAnsi="Book Antiqua" w:cs="Tahoma"/>
          <w:bCs/>
          <w:kern w:val="0"/>
          <w:sz w:val="24"/>
          <w:szCs w:val="24"/>
        </w:rPr>
        <w:t xml:space="preserve"> developments in the study of cancer metabolism greatly enriched the understanding of carcinogenesis and afforded numerous potential targets to h</w:t>
      </w:r>
      <w:r w:rsidR="00DD1270">
        <w:rPr>
          <w:rFonts w:ascii="Book Antiqua" w:hAnsi="Book Antiqua" w:cs="Tahoma"/>
          <w:bCs/>
          <w:kern w:val="0"/>
          <w:sz w:val="24"/>
          <w:szCs w:val="24"/>
        </w:rPr>
        <w:t xml:space="preserve">it the Achilles` heel of </w:t>
      </w:r>
      <w:proofErr w:type="gramStart"/>
      <w:r w:rsidR="00DD1270">
        <w:rPr>
          <w:rFonts w:ascii="Book Antiqua" w:hAnsi="Book Antiqua" w:cs="Tahoma"/>
          <w:bCs/>
          <w:kern w:val="0"/>
          <w:sz w:val="24"/>
          <w:szCs w:val="24"/>
        </w:rPr>
        <w:t>cancer</w:t>
      </w:r>
      <w:r w:rsidR="00FA315E" w:rsidRPr="00022F59">
        <w:rPr>
          <w:rFonts w:ascii="Book Antiqua" w:hAnsi="Book Antiqua" w:cs="Tahoma"/>
          <w:bCs/>
          <w:kern w:val="0"/>
          <w:sz w:val="24"/>
          <w:szCs w:val="24"/>
          <w:vertAlign w:val="superscript"/>
        </w:rPr>
        <w:t>[</w:t>
      </w:r>
      <w:proofErr w:type="gramEnd"/>
      <w:r w:rsidR="00FA315E" w:rsidRPr="00022F59">
        <w:rPr>
          <w:rFonts w:ascii="Book Antiqua" w:hAnsi="Book Antiqua" w:cs="Tahoma"/>
          <w:bCs/>
          <w:kern w:val="0"/>
          <w:sz w:val="24"/>
          <w:szCs w:val="24"/>
          <w:vertAlign w:val="superscript"/>
        </w:rPr>
        <w:t>1</w:t>
      </w:r>
      <w:r w:rsidR="00CB5FAB" w:rsidRPr="00022F59">
        <w:rPr>
          <w:rFonts w:ascii="Book Antiqua" w:hAnsi="Book Antiqua" w:cs="Tahoma"/>
          <w:bCs/>
          <w:kern w:val="0"/>
          <w:sz w:val="24"/>
          <w:szCs w:val="24"/>
          <w:vertAlign w:val="superscript"/>
        </w:rPr>
        <w:t>38</w:t>
      </w:r>
      <w:r w:rsidR="00FA315E" w:rsidRPr="00022F59">
        <w:rPr>
          <w:rFonts w:ascii="Book Antiqua" w:hAnsi="Book Antiqua" w:cs="Tahoma"/>
          <w:bCs/>
          <w:kern w:val="0"/>
          <w:sz w:val="24"/>
          <w:szCs w:val="24"/>
          <w:vertAlign w:val="superscript"/>
        </w:rPr>
        <w:t>]</w:t>
      </w:r>
      <w:r w:rsidR="00FA315E" w:rsidRPr="00022F59">
        <w:rPr>
          <w:rFonts w:ascii="Book Antiqua" w:hAnsi="Book Antiqua" w:cs="Tahoma"/>
          <w:bCs/>
          <w:kern w:val="0"/>
          <w:sz w:val="24"/>
          <w:szCs w:val="24"/>
        </w:rPr>
        <w:t xml:space="preserve">. The agents that target glycolytic enzymes directly and glycolysis-related pathways indirectly showed some promising effects in HCC prevention and therapy in </w:t>
      </w:r>
      <w:r w:rsidR="00FA315E" w:rsidRPr="00022F59">
        <w:rPr>
          <w:rFonts w:ascii="Book Antiqua" w:hAnsi="Book Antiqua" w:cs="Tahoma"/>
          <w:bCs/>
          <w:kern w:val="0"/>
          <w:sz w:val="24"/>
          <w:szCs w:val="24"/>
        </w:rPr>
        <w:lastRenderedPageBreak/>
        <w:t xml:space="preserve">the laboratory. However, the limitation of glycolysis targeted anti-cancer therapy should be noted. As multiple enzymes catalyze multiple steps in the process, there is a complex compensatory mechanism in cancer metabolism. Therefore, the inhibitors that specifically target a single modulator of glycolysis may not have a prominent or persistent effect on cancer metabolism in the human body. In the future, the effects of </w:t>
      </w:r>
      <w:r w:rsidR="00FA315E" w:rsidRPr="00022F59">
        <w:rPr>
          <w:rFonts w:ascii="Book Antiqua" w:hAnsi="Book Antiqua" w:cs="Tahoma"/>
          <w:bCs/>
          <w:noProof/>
          <w:kern w:val="0"/>
          <w:sz w:val="24"/>
          <w:szCs w:val="24"/>
        </w:rPr>
        <w:t>combination</w:t>
      </w:r>
      <w:r w:rsidR="00FA315E" w:rsidRPr="00022F59">
        <w:rPr>
          <w:rFonts w:ascii="Book Antiqua" w:hAnsi="Book Antiqua" w:cs="Tahoma"/>
          <w:bCs/>
          <w:kern w:val="0"/>
          <w:sz w:val="24"/>
          <w:szCs w:val="24"/>
        </w:rPr>
        <w:t xml:space="preserve"> </w:t>
      </w:r>
      <w:r w:rsidR="00FA315E" w:rsidRPr="00022F59">
        <w:rPr>
          <w:rFonts w:ascii="Book Antiqua" w:hAnsi="Book Antiqua" w:cs="Tahoma"/>
          <w:bCs/>
          <w:noProof/>
          <w:kern w:val="0"/>
          <w:sz w:val="24"/>
          <w:szCs w:val="24"/>
        </w:rPr>
        <w:t xml:space="preserve">drug </w:t>
      </w:r>
      <w:r w:rsidR="00FA315E" w:rsidRPr="00022F59">
        <w:rPr>
          <w:rFonts w:ascii="Book Antiqua" w:hAnsi="Book Antiqua" w:cs="Tahoma"/>
          <w:bCs/>
          <w:kern w:val="0"/>
          <w:sz w:val="24"/>
          <w:szCs w:val="24"/>
        </w:rPr>
        <w:t xml:space="preserve">therapy should </w:t>
      </w:r>
      <w:r w:rsidR="00FA315E" w:rsidRPr="00022F59">
        <w:rPr>
          <w:rFonts w:ascii="Book Antiqua" w:hAnsi="Book Antiqua" w:cs="Tahoma"/>
          <w:bCs/>
          <w:noProof/>
          <w:kern w:val="0"/>
          <w:sz w:val="24"/>
          <w:szCs w:val="24"/>
        </w:rPr>
        <w:t>be evaluated</w:t>
      </w:r>
      <w:r w:rsidR="00FA315E" w:rsidRPr="00022F59">
        <w:rPr>
          <w:rFonts w:ascii="Book Antiqua" w:hAnsi="Book Antiqua" w:cs="Tahoma"/>
          <w:bCs/>
          <w:kern w:val="0"/>
          <w:sz w:val="24"/>
          <w:szCs w:val="24"/>
        </w:rPr>
        <w:t xml:space="preserve">. Moreover, noncoding-RNAs, which target multiple glycolysis-related enzymes and pathways, are also needed to be carefully </w:t>
      </w:r>
      <w:r w:rsidR="00661278" w:rsidRPr="00022F59">
        <w:rPr>
          <w:rFonts w:ascii="Book Antiqua" w:hAnsi="Book Antiqua" w:cs="Tahoma"/>
          <w:bCs/>
          <w:kern w:val="0"/>
          <w:sz w:val="24"/>
          <w:szCs w:val="24"/>
        </w:rPr>
        <w:t>considered in future studies.</w:t>
      </w:r>
    </w:p>
    <w:bookmarkEnd w:id="29"/>
    <w:bookmarkEnd w:id="30"/>
    <w:p w:rsidR="004B438D" w:rsidRPr="00022F59" w:rsidRDefault="004B438D" w:rsidP="00EB6C74">
      <w:pPr>
        <w:widowControl/>
        <w:rPr>
          <w:rFonts w:ascii="Book Antiqua" w:eastAsia="Gill Sans MT" w:hAnsi="Book Antiqua" w:cs="Advpstgbctw"/>
          <w:b/>
          <w:kern w:val="0"/>
          <w:sz w:val="24"/>
          <w:szCs w:val="24"/>
        </w:rPr>
      </w:pPr>
      <w:r w:rsidRPr="00022F59">
        <w:rPr>
          <w:rFonts w:ascii="Book Antiqua" w:hAnsi="Book Antiqua" w:cs="Advpstgbctw"/>
          <w:b/>
          <w:sz w:val="24"/>
          <w:szCs w:val="24"/>
        </w:rPr>
        <w:br w:type="page"/>
      </w:r>
    </w:p>
    <w:p w:rsidR="00D13319" w:rsidRPr="00022F59" w:rsidRDefault="00D77E4C" w:rsidP="00EB6C74">
      <w:pPr>
        <w:pStyle w:val="Default"/>
        <w:snapToGrid w:val="0"/>
        <w:spacing w:line="360" w:lineRule="auto"/>
        <w:jc w:val="both"/>
        <w:rPr>
          <w:rFonts w:ascii="Book Antiqua" w:hAnsi="Book Antiqua" w:cs="Advpstgbctw"/>
          <w:b/>
          <w:color w:val="auto"/>
        </w:rPr>
      </w:pPr>
      <w:r w:rsidRPr="00022F59">
        <w:rPr>
          <w:rFonts w:ascii="Book Antiqua" w:hAnsi="Book Antiqua" w:cs="Advpstgbctw"/>
          <w:b/>
          <w:color w:val="auto"/>
        </w:rPr>
        <w:lastRenderedPageBreak/>
        <w:t>REFERENCES</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1 </w:t>
      </w:r>
      <w:proofErr w:type="spellStart"/>
      <w:r w:rsidRPr="00836094">
        <w:rPr>
          <w:rFonts w:ascii="Book Antiqua" w:eastAsia="宋体" w:hAnsi="Book Antiqua" w:cs="宋体"/>
          <w:b/>
          <w:bCs/>
          <w:color w:val="000000"/>
          <w:kern w:val="0"/>
          <w:sz w:val="24"/>
          <w:szCs w:val="24"/>
        </w:rPr>
        <w:t>Jemal</w:t>
      </w:r>
      <w:proofErr w:type="spellEnd"/>
      <w:r w:rsidRPr="00836094">
        <w:rPr>
          <w:rFonts w:ascii="Book Antiqua" w:eastAsia="宋体" w:hAnsi="Book Antiqua" w:cs="宋体"/>
          <w:b/>
          <w:bCs/>
          <w:color w:val="000000"/>
          <w:kern w:val="0"/>
          <w:sz w:val="24"/>
          <w:szCs w:val="24"/>
        </w:rPr>
        <w:t xml:space="preserve"> A</w:t>
      </w:r>
      <w:r w:rsidRPr="00836094">
        <w:rPr>
          <w:rFonts w:ascii="Book Antiqua" w:eastAsia="宋体" w:hAnsi="Book Antiqua" w:cs="宋体"/>
          <w:color w:val="000000"/>
          <w:kern w:val="0"/>
          <w:sz w:val="24"/>
          <w:szCs w:val="24"/>
        </w:rPr>
        <w:t xml:space="preserve">, Bray F, Center MM, </w:t>
      </w:r>
      <w:proofErr w:type="spellStart"/>
      <w:r w:rsidRPr="00836094">
        <w:rPr>
          <w:rFonts w:ascii="Book Antiqua" w:eastAsia="宋体" w:hAnsi="Book Antiqua" w:cs="宋体"/>
          <w:color w:val="000000"/>
          <w:kern w:val="0"/>
          <w:sz w:val="24"/>
          <w:szCs w:val="24"/>
        </w:rPr>
        <w:t>Ferlay</w:t>
      </w:r>
      <w:proofErr w:type="spellEnd"/>
      <w:r w:rsidRPr="00836094">
        <w:rPr>
          <w:rFonts w:ascii="Book Antiqua" w:eastAsia="宋体" w:hAnsi="Book Antiqua" w:cs="宋体"/>
          <w:color w:val="000000"/>
          <w:kern w:val="0"/>
          <w:sz w:val="24"/>
          <w:szCs w:val="24"/>
        </w:rPr>
        <w:t xml:space="preserve"> J, Ward E, Forman D. Global cancer statistics. </w:t>
      </w:r>
      <w:r w:rsidRPr="00836094">
        <w:rPr>
          <w:rFonts w:ascii="Book Antiqua" w:eastAsia="宋体" w:hAnsi="Book Antiqua" w:cs="宋体"/>
          <w:i/>
          <w:iCs/>
          <w:color w:val="000000"/>
          <w:kern w:val="0"/>
          <w:sz w:val="24"/>
          <w:szCs w:val="24"/>
        </w:rPr>
        <w:t xml:space="preserve">CA Cancer J </w:t>
      </w:r>
      <w:proofErr w:type="spellStart"/>
      <w:r w:rsidRPr="00836094">
        <w:rPr>
          <w:rFonts w:ascii="Book Antiqua" w:eastAsia="宋体" w:hAnsi="Book Antiqua" w:cs="宋体"/>
          <w:i/>
          <w:iCs/>
          <w:color w:val="000000"/>
          <w:kern w:val="0"/>
          <w:sz w:val="24"/>
          <w:szCs w:val="24"/>
        </w:rPr>
        <w:t>Clin</w:t>
      </w:r>
      <w:proofErr w:type="spellEnd"/>
      <w:r w:rsidRPr="00836094">
        <w:rPr>
          <w:rFonts w:ascii="Book Antiqua" w:eastAsia="宋体" w:hAnsi="Book Antiqua" w:cs="宋体"/>
          <w:color w:val="000000"/>
          <w:kern w:val="0"/>
          <w:sz w:val="24"/>
          <w:szCs w:val="24"/>
        </w:rPr>
        <w:t> </w:t>
      </w:r>
      <w:r w:rsidRPr="00836094">
        <w:rPr>
          <w:rFonts w:ascii="Book Antiqua" w:eastAsia="宋体" w:hAnsi="Book Antiqua" w:cs="宋体" w:hint="eastAsia"/>
          <w:color w:val="000000"/>
          <w:kern w:val="0"/>
          <w:sz w:val="24"/>
          <w:szCs w:val="24"/>
        </w:rPr>
        <w:t>2011</w:t>
      </w:r>
      <w:r w:rsidRPr="00836094">
        <w:rPr>
          <w:rFonts w:ascii="Book Antiqua" w:eastAsia="宋体" w:hAnsi="Book Antiqua" w:cs="宋体"/>
          <w:color w:val="000000"/>
          <w:kern w:val="0"/>
          <w:sz w:val="24"/>
          <w:szCs w:val="24"/>
        </w:rPr>
        <w:t>; </w:t>
      </w:r>
      <w:r w:rsidRPr="00836094">
        <w:rPr>
          <w:rFonts w:ascii="Book Antiqua" w:eastAsia="宋体" w:hAnsi="Book Antiqua" w:cs="宋体"/>
          <w:b/>
          <w:bCs/>
          <w:color w:val="000000"/>
          <w:kern w:val="0"/>
          <w:sz w:val="24"/>
          <w:szCs w:val="24"/>
        </w:rPr>
        <w:t>61</w:t>
      </w:r>
      <w:r w:rsidRPr="00836094">
        <w:rPr>
          <w:rFonts w:ascii="Book Antiqua" w:eastAsia="宋体" w:hAnsi="Book Antiqua" w:cs="宋体"/>
          <w:color w:val="000000"/>
          <w:kern w:val="0"/>
          <w:sz w:val="24"/>
          <w:szCs w:val="24"/>
        </w:rPr>
        <w:t>: 69-90 [PMID: 21296855 DOI: 10.3322/caac.20107]</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2 </w:t>
      </w:r>
      <w:r w:rsidRPr="00836094">
        <w:rPr>
          <w:rFonts w:ascii="Book Antiqua" w:eastAsia="宋体" w:hAnsi="Book Antiqua" w:cs="宋体"/>
          <w:b/>
          <w:bCs/>
          <w:color w:val="000000"/>
          <w:kern w:val="0"/>
          <w:sz w:val="24"/>
          <w:szCs w:val="24"/>
        </w:rPr>
        <w:t>Poon RT</w:t>
      </w:r>
      <w:r w:rsidRPr="00836094">
        <w:rPr>
          <w:rFonts w:ascii="Book Antiqua" w:eastAsia="宋体" w:hAnsi="Book Antiqua" w:cs="宋体"/>
          <w:color w:val="000000"/>
          <w:kern w:val="0"/>
          <w:sz w:val="24"/>
          <w:szCs w:val="24"/>
        </w:rPr>
        <w:t xml:space="preserve">, Ng IO, Fan ST, Lai EC, Lo CM, Liu CL, Wong J. </w:t>
      </w:r>
      <w:proofErr w:type="spellStart"/>
      <w:r w:rsidRPr="00836094">
        <w:rPr>
          <w:rFonts w:ascii="Book Antiqua" w:eastAsia="宋体" w:hAnsi="Book Antiqua" w:cs="宋体"/>
          <w:color w:val="000000"/>
          <w:kern w:val="0"/>
          <w:sz w:val="24"/>
          <w:szCs w:val="24"/>
        </w:rPr>
        <w:t>Clinicopathologic</w:t>
      </w:r>
      <w:proofErr w:type="spellEnd"/>
      <w:r w:rsidRPr="00836094">
        <w:rPr>
          <w:rFonts w:ascii="Book Antiqua" w:eastAsia="宋体" w:hAnsi="Book Antiqua" w:cs="宋体"/>
          <w:color w:val="000000"/>
          <w:kern w:val="0"/>
          <w:sz w:val="24"/>
          <w:szCs w:val="24"/>
        </w:rPr>
        <w:t xml:space="preserve"> features of long-term survivors and disease-free survivors after resection of hepatocellular carcinoma: a study of a prospective cohort. </w:t>
      </w:r>
      <w:r w:rsidRPr="00836094">
        <w:rPr>
          <w:rFonts w:ascii="Book Antiqua" w:eastAsia="宋体" w:hAnsi="Book Antiqua" w:cs="宋体"/>
          <w:i/>
          <w:iCs/>
          <w:color w:val="000000"/>
          <w:kern w:val="0"/>
          <w:sz w:val="24"/>
          <w:szCs w:val="24"/>
        </w:rPr>
        <w:t xml:space="preserve">J </w:t>
      </w:r>
      <w:proofErr w:type="spellStart"/>
      <w:r w:rsidRPr="00836094">
        <w:rPr>
          <w:rFonts w:ascii="Book Antiqua" w:eastAsia="宋体" w:hAnsi="Book Antiqua" w:cs="宋体"/>
          <w:i/>
          <w:iCs/>
          <w:color w:val="000000"/>
          <w:kern w:val="0"/>
          <w:sz w:val="24"/>
          <w:szCs w:val="24"/>
        </w:rPr>
        <w:t>Clin</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Oncol</w:t>
      </w:r>
      <w:proofErr w:type="spellEnd"/>
      <w:r w:rsidRPr="00836094">
        <w:rPr>
          <w:rFonts w:ascii="Book Antiqua" w:eastAsia="宋体" w:hAnsi="Book Antiqua" w:cs="宋体"/>
          <w:color w:val="000000"/>
          <w:kern w:val="0"/>
          <w:sz w:val="24"/>
          <w:szCs w:val="24"/>
        </w:rPr>
        <w:t> 2001; </w:t>
      </w:r>
      <w:r w:rsidRPr="00836094">
        <w:rPr>
          <w:rFonts w:ascii="Book Antiqua" w:eastAsia="宋体" w:hAnsi="Book Antiqua" w:cs="宋体"/>
          <w:b/>
          <w:bCs/>
          <w:color w:val="000000"/>
          <w:kern w:val="0"/>
          <w:sz w:val="24"/>
          <w:szCs w:val="24"/>
        </w:rPr>
        <w:t>19</w:t>
      </w:r>
      <w:r w:rsidRPr="00836094">
        <w:rPr>
          <w:rFonts w:ascii="Book Antiqua" w:eastAsia="宋体" w:hAnsi="Book Antiqua" w:cs="宋体"/>
          <w:color w:val="000000"/>
          <w:kern w:val="0"/>
          <w:sz w:val="24"/>
          <w:szCs w:val="24"/>
        </w:rPr>
        <w:t>: 3037-3044 [PMID: 11408499]</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3 </w:t>
      </w:r>
      <w:r w:rsidRPr="00836094">
        <w:rPr>
          <w:rFonts w:ascii="Book Antiqua" w:eastAsia="宋体" w:hAnsi="Book Antiqua" w:cs="宋体"/>
          <w:b/>
          <w:bCs/>
          <w:color w:val="000000"/>
          <w:kern w:val="0"/>
          <w:sz w:val="24"/>
          <w:szCs w:val="24"/>
        </w:rPr>
        <w:t>Bosch FX</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Ribes</w:t>
      </w:r>
      <w:proofErr w:type="spellEnd"/>
      <w:r w:rsidRPr="00836094">
        <w:rPr>
          <w:rFonts w:ascii="Book Antiqua" w:eastAsia="宋体" w:hAnsi="Book Antiqua" w:cs="宋体"/>
          <w:color w:val="000000"/>
          <w:kern w:val="0"/>
          <w:sz w:val="24"/>
          <w:szCs w:val="24"/>
        </w:rPr>
        <w:t xml:space="preserve"> J, </w:t>
      </w:r>
      <w:proofErr w:type="spellStart"/>
      <w:r w:rsidRPr="00836094">
        <w:rPr>
          <w:rFonts w:ascii="Book Antiqua" w:eastAsia="宋体" w:hAnsi="Book Antiqua" w:cs="宋体"/>
          <w:color w:val="000000"/>
          <w:kern w:val="0"/>
          <w:sz w:val="24"/>
          <w:szCs w:val="24"/>
        </w:rPr>
        <w:t>Díaz</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Cléries</w:t>
      </w:r>
      <w:proofErr w:type="spellEnd"/>
      <w:r w:rsidRPr="00836094">
        <w:rPr>
          <w:rFonts w:ascii="Book Antiqua" w:eastAsia="宋体" w:hAnsi="Book Antiqua" w:cs="宋体"/>
          <w:color w:val="000000"/>
          <w:kern w:val="0"/>
          <w:sz w:val="24"/>
          <w:szCs w:val="24"/>
        </w:rPr>
        <w:t xml:space="preserve"> R. Primary liver cancer: worldwide incidence and trends. </w:t>
      </w:r>
      <w:r w:rsidRPr="00836094">
        <w:rPr>
          <w:rFonts w:ascii="Book Antiqua" w:eastAsia="宋体" w:hAnsi="Book Antiqua" w:cs="宋体"/>
          <w:i/>
          <w:iCs/>
          <w:color w:val="000000"/>
          <w:kern w:val="0"/>
          <w:sz w:val="24"/>
          <w:szCs w:val="24"/>
        </w:rPr>
        <w:t>Gastroenterology</w:t>
      </w:r>
      <w:r w:rsidRPr="00836094">
        <w:rPr>
          <w:rFonts w:ascii="Book Antiqua" w:eastAsia="宋体" w:hAnsi="Book Antiqua" w:cs="宋体"/>
          <w:color w:val="000000"/>
          <w:kern w:val="0"/>
          <w:sz w:val="24"/>
          <w:szCs w:val="24"/>
        </w:rPr>
        <w:t> 2004; </w:t>
      </w:r>
      <w:r w:rsidRPr="00836094">
        <w:rPr>
          <w:rFonts w:ascii="Book Antiqua" w:eastAsia="宋体" w:hAnsi="Book Antiqua" w:cs="宋体"/>
          <w:b/>
          <w:bCs/>
          <w:color w:val="000000"/>
          <w:kern w:val="0"/>
          <w:sz w:val="24"/>
          <w:szCs w:val="24"/>
        </w:rPr>
        <w:t>127</w:t>
      </w:r>
      <w:r w:rsidRPr="00836094">
        <w:rPr>
          <w:rFonts w:ascii="Book Antiqua" w:eastAsia="宋体" w:hAnsi="Book Antiqua" w:cs="宋体"/>
          <w:color w:val="000000"/>
          <w:kern w:val="0"/>
          <w:sz w:val="24"/>
          <w:szCs w:val="24"/>
        </w:rPr>
        <w:t>: S5-S16 [PMID: 15508102]</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4 </w:t>
      </w:r>
      <w:proofErr w:type="spellStart"/>
      <w:r w:rsidRPr="00836094">
        <w:rPr>
          <w:rFonts w:ascii="Book Antiqua" w:eastAsia="宋体" w:hAnsi="Book Antiqua" w:cs="宋体"/>
          <w:b/>
          <w:bCs/>
          <w:color w:val="000000"/>
          <w:kern w:val="0"/>
          <w:sz w:val="24"/>
          <w:szCs w:val="24"/>
        </w:rPr>
        <w:t>Upadhyay</w:t>
      </w:r>
      <w:proofErr w:type="spellEnd"/>
      <w:r w:rsidRPr="00836094">
        <w:rPr>
          <w:rFonts w:ascii="Book Antiqua" w:eastAsia="宋体" w:hAnsi="Book Antiqua" w:cs="宋体"/>
          <w:b/>
          <w:bCs/>
          <w:color w:val="000000"/>
          <w:kern w:val="0"/>
          <w:sz w:val="24"/>
          <w:szCs w:val="24"/>
        </w:rPr>
        <w:t xml:space="preserve"> M</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Samal</w:t>
      </w:r>
      <w:proofErr w:type="spellEnd"/>
      <w:r w:rsidRPr="00836094">
        <w:rPr>
          <w:rFonts w:ascii="Book Antiqua" w:eastAsia="宋体" w:hAnsi="Book Antiqua" w:cs="宋体"/>
          <w:color w:val="000000"/>
          <w:kern w:val="0"/>
          <w:sz w:val="24"/>
          <w:szCs w:val="24"/>
        </w:rPr>
        <w:t xml:space="preserve"> J, </w:t>
      </w:r>
      <w:proofErr w:type="spellStart"/>
      <w:r w:rsidRPr="00836094">
        <w:rPr>
          <w:rFonts w:ascii="Book Antiqua" w:eastAsia="宋体" w:hAnsi="Book Antiqua" w:cs="宋体"/>
          <w:color w:val="000000"/>
          <w:kern w:val="0"/>
          <w:sz w:val="24"/>
          <w:szCs w:val="24"/>
        </w:rPr>
        <w:t>Kandpal</w:t>
      </w:r>
      <w:proofErr w:type="spellEnd"/>
      <w:r w:rsidRPr="00836094">
        <w:rPr>
          <w:rFonts w:ascii="Book Antiqua" w:eastAsia="宋体" w:hAnsi="Book Antiqua" w:cs="宋体"/>
          <w:color w:val="000000"/>
          <w:kern w:val="0"/>
          <w:sz w:val="24"/>
          <w:szCs w:val="24"/>
        </w:rPr>
        <w:t xml:space="preserve"> M, Singh OV, </w:t>
      </w:r>
      <w:proofErr w:type="spellStart"/>
      <w:r w:rsidRPr="00836094">
        <w:rPr>
          <w:rFonts w:ascii="Book Antiqua" w:eastAsia="宋体" w:hAnsi="Book Antiqua" w:cs="宋体"/>
          <w:color w:val="000000"/>
          <w:kern w:val="0"/>
          <w:sz w:val="24"/>
          <w:szCs w:val="24"/>
        </w:rPr>
        <w:t>Vivekanandan</w:t>
      </w:r>
      <w:proofErr w:type="spellEnd"/>
      <w:r w:rsidRPr="00836094">
        <w:rPr>
          <w:rFonts w:ascii="Book Antiqua" w:eastAsia="宋体" w:hAnsi="Book Antiqua" w:cs="宋体"/>
          <w:color w:val="000000"/>
          <w:kern w:val="0"/>
          <w:sz w:val="24"/>
          <w:szCs w:val="24"/>
        </w:rPr>
        <w:t xml:space="preserve"> P. The Warburg effect: insights from the past decade. </w:t>
      </w:r>
      <w:proofErr w:type="spellStart"/>
      <w:r w:rsidRPr="00836094">
        <w:rPr>
          <w:rFonts w:ascii="Book Antiqua" w:eastAsia="宋体" w:hAnsi="Book Antiqua" w:cs="宋体"/>
          <w:i/>
          <w:iCs/>
          <w:color w:val="000000"/>
          <w:kern w:val="0"/>
          <w:sz w:val="24"/>
          <w:szCs w:val="24"/>
        </w:rPr>
        <w:t>Pharmacol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Ther</w:t>
      </w:r>
      <w:proofErr w:type="spellEnd"/>
      <w:r w:rsidRPr="00836094">
        <w:rPr>
          <w:rFonts w:ascii="Book Antiqua" w:eastAsia="宋体" w:hAnsi="Book Antiqua" w:cs="宋体"/>
          <w:color w:val="000000"/>
          <w:kern w:val="0"/>
          <w:sz w:val="24"/>
          <w:szCs w:val="24"/>
        </w:rPr>
        <w:t> 2013; </w:t>
      </w:r>
      <w:r w:rsidRPr="00836094">
        <w:rPr>
          <w:rFonts w:ascii="Book Antiqua" w:eastAsia="宋体" w:hAnsi="Book Antiqua" w:cs="宋体"/>
          <w:b/>
          <w:bCs/>
          <w:color w:val="000000"/>
          <w:kern w:val="0"/>
          <w:sz w:val="24"/>
          <w:szCs w:val="24"/>
        </w:rPr>
        <w:t>137</w:t>
      </w:r>
      <w:r w:rsidRPr="00836094">
        <w:rPr>
          <w:rFonts w:ascii="Book Antiqua" w:eastAsia="宋体" w:hAnsi="Book Antiqua" w:cs="宋体"/>
          <w:color w:val="000000"/>
          <w:kern w:val="0"/>
          <w:sz w:val="24"/>
          <w:szCs w:val="24"/>
        </w:rPr>
        <w:t>: 318-330 [PMID: 23159371 DOI: 10.1016/j.pharmthera.2012.11.003]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5 </w:t>
      </w:r>
      <w:proofErr w:type="spellStart"/>
      <w:r w:rsidRPr="00836094">
        <w:rPr>
          <w:rFonts w:ascii="Book Antiqua" w:eastAsia="宋体" w:hAnsi="Book Antiqua" w:cs="宋体"/>
          <w:b/>
          <w:bCs/>
          <w:color w:val="000000"/>
          <w:kern w:val="0"/>
          <w:sz w:val="24"/>
          <w:szCs w:val="24"/>
        </w:rPr>
        <w:t>Lemasters</w:t>
      </w:r>
      <w:proofErr w:type="spellEnd"/>
      <w:r w:rsidRPr="00836094">
        <w:rPr>
          <w:rFonts w:ascii="Book Antiqua" w:eastAsia="宋体" w:hAnsi="Book Antiqua" w:cs="宋体"/>
          <w:b/>
          <w:bCs/>
          <w:color w:val="000000"/>
          <w:kern w:val="0"/>
          <w:sz w:val="24"/>
          <w:szCs w:val="24"/>
        </w:rPr>
        <w:t xml:space="preserve"> JJ</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Holmuhamedov</w:t>
      </w:r>
      <w:proofErr w:type="spellEnd"/>
      <w:r w:rsidRPr="00836094">
        <w:rPr>
          <w:rFonts w:ascii="Book Antiqua" w:eastAsia="宋体" w:hAnsi="Book Antiqua" w:cs="宋体"/>
          <w:color w:val="000000"/>
          <w:kern w:val="0"/>
          <w:sz w:val="24"/>
          <w:szCs w:val="24"/>
        </w:rPr>
        <w:t xml:space="preserve"> EL, Czerny C, </w:t>
      </w:r>
      <w:proofErr w:type="spellStart"/>
      <w:r w:rsidRPr="00836094">
        <w:rPr>
          <w:rFonts w:ascii="Book Antiqua" w:eastAsia="宋体" w:hAnsi="Book Antiqua" w:cs="宋体"/>
          <w:color w:val="000000"/>
          <w:kern w:val="0"/>
          <w:sz w:val="24"/>
          <w:szCs w:val="24"/>
        </w:rPr>
        <w:t>Zhong</w:t>
      </w:r>
      <w:proofErr w:type="spellEnd"/>
      <w:r w:rsidRPr="00836094">
        <w:rPr>
          <w:rFonts w:ascii="Book Antiqua" w:eastAsia="宋体" w:hAnsi="Book Antiqua" w:cs="宋体"/>
          <w:color w:val="000000"/>
          <w:kern w:val="0"/>
          <w:sz w:val="24"/>
          <w:szCs w:val="24"/>
        </w:rPr>
        <w:t xml:space="preserve"> Z, Maldonado EN. Regulation of mitochondrial function by voltage dependent anion channels in ethanol metabolism and the Warburg effect. </w:t>
      </w:r>
      <w:proofErr w:type="spellStart"/>
      <w:r w:rsidRPr="00836094">
        <w:rPr>
          <w:rFonts w:ascii="Book Antiqua" w:eastAsia="宋体" w:hAnsi="Book Antiqua" w:cs="宋体"/>
          <w:i/>
          <w:iCs/>
          <w:color w:val="000000"/>
          <w:kern w:val="0"/>
          <w:sz w:val="24"/>
          <w:szCs w:val="24"/>
        </w:rPr>
        <w:t>Biochim</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Biophys</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Acta</w:t>
      </w:r>
      <w:proofErr w:type="spellEnd"/>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1818</w:t>
      </w:r>
      <w:r w:rsidRPr="00836094">
        <w:rPr>
          <w:rFonts w:ascii="Book Antiqua" w:eastAsia="宋体" w:hAnsi="Book Antiqua" w:cs="宋体"/>
          <w:color w:val="000000"/>
          <w:kern w:val="0"/>
          <w:sz w:val="24"/>
          <w:szCs w:val="24"/>
        </w:rPr>
        <w:t>: 1536-1544 [PMID: 22172804 DOI: 10.1016/j.bbamem.2011.11.034]</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6 </w:t>
      </w:r>
      <w:proofErr w:type="spellStart"/>
      <w:r w:rsidRPr="00836094">
        <w:rPr>
          <w:rFonts w:ascii="Book Antiqua" w:eastAsia="宋体" w:hAnsi="Book Antiqua" w:cs="宋体"/>
          <w:b/>
          <w:bCs/>
          <w:color w:val="000000"/>
          <w:kern w:val="0"/>
          <w:sz w:val="24"/>
          <w:szCs w:val="24"/>
        </w:rPr>
        <w:t>Gambhir</w:t>
      </w:r>
      <w:proofErr w:type="spellEnd"/>
      <w:r w:rsidRPr="00836094">
        <w:rPr>
          <w:rFonts w:ascii="Book Antiqua" w:eastAsia="宋体" w:hAnsi="Book Antiqua" w:cs="宋体"/>
          <w:b/>
          <w:bCs/>
          <w:color w:val="000000"/>
          <w:kern w:val="0"/>
          <w:sz w:val="24"/>
          <w:szCs w:val="24"/>
        </w:rPr>
        <w:t xml:space="preserve"> SS</w:t>
      </w:r>
      <w:r w:rsidRPr="00836094">
        <w:rPr>
          <w:rFonts w:ascii="Book Antiqua" w:eastAsia="宋体" w:hAnsi="Book Antiqua" w:cs="宋体"/>
          <w:color w:val="000000"/>
          <w:kern w:val="0"/>
          <w:sz w:val="24"/>
          <w:szCs w:val="24"/>
        </w:rPr>
        <w:t>. Molecular imaging of cancer with positron emission tomography.</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Nat Rev Cancer</w:t>
      </w:r>
      <w:r w:rsidRPr="00836094">
        <w:rPr>
          <w:rFonts w:ascii="Book Antiqua" w:eastAsia="宋体" w:hAnsi="Book Antiqua" w:cs="宋体"/>
          <w:color w:val="000000"/>
          <w:kern w:val="0"/>
          <w:sz w:val="24"/>
          <w:szCs w:val="24"/>
        </w:rPr>
        <w:t> 2002; </w:t>
      </w:r>
      <w:r w:rsidRPr="00836094">
        <w:rPr>
          <w:rFonts w:ascii="Book Antiqua" w:eastAsia="宋体" w:hAnsi="Book Antiqua" w:cs="宋体"/>
          <w:b/>
          <w:bCs/>
          <w:color w:val="000000"/>
          <w:kern w:val="0"/>
          <w:sz w:val="24"/>
          <w:szCs w:val="24"/>
        </w:rPr>
        <w:t>2</w:t>
      </w:r>
      <w:r w:rsidRPr="00836094">
        <w:rPr>
          <w:rFonts w:ascii="Book Antiqua" w:eastAsia="宋体" w:hAnsi="Book Antiqua" w:cs="宋体"/>
          <w:color w:val="000000"/>
          <w:kern w:val="0"/>
          <w:sz w:val="24"/>
          <w:szCs w:val="24"/>
        </w:rPr>
        <w:t>: 683-693 [PMID: 12209157 DOI: 10.1038/nrc882]</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7 </w:t>
      </w:r>
      <w:proofErr w:type="spellStart"/>
      <w:r w:rsidRPr="00836094">
        <w:rPr>
          <w:rFonts w:ascii="Book Antiqua" w:eastAsia="宋体" w:hAnsi="Book Antiqua" w:cs="宋体"/>
          <w:b/>
          <w:bCs/>
          <w:color w:val="000000"/>
          <w:kern w:val="0"/>
          <w:sz w:val="24"/>
          <w:szCs w:val="24"/>
        </w:rPr>
        <w:t>Mathupala</w:t>
      </w:r>
      <w:proofErr w:type="spellEnd"/>
      <w:r w:rsidRPr="00836094">
        <w:rPr>
          <w:rFonts w:ascii="Book Antiqua" w:eastAsia="宋体" w:hAnsi="Book Antiqua" w:cs="宋体"/>
          <w:b/>
          <w:bCs/>
          <w:color w:val="000000"/>
          <w:kern w:val="0"/>
          <w:sz w:val="24"/>
          <w:szCs w:val="24"/>
        </w:rPr>
        <w:t xml:space="preserve"> SP</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Ko</w:t>
      </w:r>
      <w:proofErr w:type="spellEnd"/>
      <w:r w:rsidRPr="00836094">
        <w:rPr>
          <w:rFonts w:ascii="Book Antiqua" w:eastAsia="宋体" w:hAnsi="Book Antiqua" w:cs="宋体"/>
          <w:color w:val="000000"/>
          <w:kern w:val="0"/>
          <w:sz w:val="24"/>
          <w:szCs w:val="24"/>
        </w:rPr>
        <w:t xml:space="preserve"> YH, Pedersen PL. Hexokinase-2 bound to mitochondria: cancer's stygian link to the "Warburg Effect" and a pivotal target for effective therapy. </w:t>
      </w:r>
      <w:proofErr w:type="spellStart"/>
      <w:r w:rsidRPr="00836094">
        <w:rPr>
          <w:rFonts w:ascii="Book Antiqua" w:eastAsia="宋体" w:hAnsi="Book Antiqua" w:cs="宋体"/>
          <w:i/>
          <w:iCs/>
          <w:color w:val="000000"/>
          <w:kern w:val="0"/>
          <w:sz w:val="24"/>
          <w:szCs w:val="24"/>
        </w:rPr>
        <w:t>Semin</w:t>
      </w:r>
      <w:proofErr w:type="spellEnd"/>
      <w:r w:rsidRPr="00836094">
        <w:rPr>
          <w:rFonts w:ascii="Book Antiqua" w:eastAsia="宋体" w:hAnsi="Book Antiqua" w:cs="宋体"/>
          <w:i/>
          <w:iCs/>
          <w:color w:val="000000"/>
          <w:kern w:val="0"/>
          <w:sz w:val="24"/>
          <w:szCs w:val="24"/>
        </w:rPr>
        <w:t xml:space="preserve"> Cancer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color w:val="000000"/>
          <w:kern w:val="0"/>
          <w:sz w:val="24"/>
          <w:szCs w:val="24"/>
        </w:rPr>
        <w:t> 2009; </w:t>
      </w:r>
      <w:r w:rsidRPr="00836094">
        <w:rPr>
          <w:rFonts w:ascii="Book Antiqua" w:eastAsia="宋体" w:hAnsi="Book Antiqua" w:cs="宋体"/>
          <w:b/>
          <w:bCs/>
          <w:color w:val="000000"/>
          <w:kern w:val="0"/>
          <w:sz w:val="24"/>
          <w:szCs w:val="24"/>
        </w:rPr>
        <w:t>19</w:t>
      </w:r>
      <w:r w:rsidRPr="00836094">
        <w:rPr>
          <w:rFonts w:ascii="Book Antiqua" w:eastAsia="宋体" w:hAnsi="Book Antiqua" w:cs="宋体"/>
          <w:color w:val="000000"/>
          <w:kern w:val="0"/>
          <w:sz w:val="24"/>
          <w:szCs w:val="24"/>
        </w:rPr>
        <w:t>: 17-24 [PMID: 19101634 DOI: 10.1016/j.semcancer.2008.11.006]</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8 </w:t>
      </w:r>
      <w:r w:rsidRPr="00836094">
        <w:rPr>
          <w:rFonts w:ascii="Book Antiqua" w:eastAsia="宋体" w:hAnsi="Book Antiqua" w:cs="宋体"/>
          <w:b/>
          <w:bCs/>
          <w:color w:val="000000"/>
          <w:kern w:val="0"/>
          <w:sz w:val="24"/>
          <w:szCs w:val="24"/>
        </w:rPr>
        <w:t xml:space="preserve">Vander </w:t>
      </w:r>
      <w:proofErr w:type="spellStart"/>
      <w:r w:rsidRPr="00836094">
        <w:rPr>
          <w:rFonts w:ascii="Book Antiqua" w:eastAsia="宋体" w:hAnsi="Book Antiqua" w:cs="宋体"/>
          <w:b/>
          <w:bCs/>
          <w:color w:val="000000"/>
          <w:kern w:val="0"/>
          <w:sz w:val="24"/>
          <w:szCs w:val="24"/>
        </w:rPr>
        <w:t>Heiden</w:t>
      </w:r>
      <w:proofErr w:type="spellEnd"/>
      <w:r w:rsidRPr="00836094">
        <w:rPr>
          <w:rFonts w:ascii="Book Antiqua" w:eastAsia="宋体" w:hAnsi="Book Antiqua" w:cs="宋体"/>
          <w:b/>
          <w:bCs/>
          <w:color w:val="000000"/>
          <w:kern w:val="0"/>
          <w:sz w:val="24"/>
          <w:szCs w:val="24"/>
        </w:rPr>
        <w:t xml:space="preserve"> MG</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Cantley</w:t>
      </w:r>
      <w:proofErr w:type="spellEnd"/>
      <w:r w:rsidRPr="00836094">
        <w:rPr>
          <w:rFonts w:ascii="Book Antiqua" w:eastAsia="宋体" w:hAnsi="Book Antiqua" w:cs="宋体"/>
          <w:color w:val="000000"/>
          <w:kern w:val="0"/>
          <w:sz w:val="24"/>
          <w:szCs w:val="24"/>
        </w:rPr>
        <w:t xml:space="preserve"> LC, Thompson CB. Understanding the Warburg effect: the metabolic requirements of cell proliferation. </w:t>
      </w:r>
      <w:r w:rsidRPr="00836094">
        <w:rPr>
          <w:rFonts w:ascii="Book Antiqua" w:eastAsia="宋体" w:hAnsi="Book Antiqua" w:cs="宋体"/>
          <w:i/>
          <w:iCs/>
          <w:color w:val="000000"/>
          <w:kern w:val="0"/>
          <w:sz w:val="24"/>
          <w:szCs w:val="24"/>
        </w:rPr>
        <w:t>Science</w:t>
      </w:r>
      <w:r w:rsidRPr="00836094">
        <w:rPr>
          <w:rFonts w:ascii="Book Antiqua" w:eastAsia="宋体" w:hAnsi="Book Antiqua" w:cs="宋体"/>
          <w:color w:val="000000"/>
          <w:kern w:val="0"/>
          <w:sz w:val="24"/>
          <w:szCs w:val="24"/>
        </w:rPr>
        <w:t> 2009; </w:t>
      </w:r>
      <w:r w:rsidRPr="00836094">
        <w:rPr>
          <w:rFonts w:ascii="Book Antiqua" w:eastAsia="宋体" w:hAnsi="Book Antiqua" w:cs="宋体"/>
          <w:b/>
          <w:bCs/>
          <w:color w:val="000000"/>
          <w:kern w:val="0"/>
          <w:sz w:val="24"/>
          <w:szCs w:val="24"/>
        </w:rPr>
        <w:t>324</w:t>
      </w:r>
      <w:r w:rsidRPr="00836094">
        <w:rPr>
          <w:rFonts w:ascii="Book Antiqua" w:eastAsia="宋体" w:hAnsi="Book Antiqua" w:cs="宋体"/>
          <w:color w:val="000000"/>
          <w:kern w:val="0"/>
          <w:sz w:val="24"/>
          <w:szCs w:val="24"/>
        </w:rPr>
        <w:t>: 1029-1033 [PMID: 19460998 DOI: 10.1126/science.1160809]</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9 </w:t>
      </w:r>
      <w:r w:rsidRPr="00836094">
        <w:rPr>
          <w:rFonts w:ascii="Book Antiqua" w:eastAsia="宋体" w:hAnsi="Book Antiqua" w:cs="宋体"/>
          <w:b/>
          <w:bCs/>
          <w:color w:val="000000"/>
          <w:kern w:val="0"/>
          <w:sz w:val="24"/>
          <w:szCs w:val="24"/>
        </w:rPr>
        <w:t>Choi SH</w:t>
      </w:r>
      <w:r w:rsidRPr="00836094">
        <w:rPr>
          <w:rFonts w:ascii="Book Antiqua" w:eastAsia="宋体" w:hAnsi="Book Antiqua" w:cs="宋体"/>
          <w:color w:val="000000"/>
          <w:kern w:val="0"/>
          <w:sz w:val="24"/>
          <w:szCs w:val="24"/>
        </w:rPr>
        <w:t xml:space="preserve">, Chang JS, </w:t>
      </w:r>
      <w:proofErr w:type="spellStart"/>
      <w:r w:rsidRPr="00836094">
        <w:rPr>
          <w:rFonts w:ascii="Book Antiqua" w:eastAsia="宋体" w:hAnsi="Book Antiqua" w:cs="宋体"/>
          <w:color w:val="000000"/>
          <w:kern w:val="0"/>
          <w:sz w:val="24"/>
          <w:szCs w:val="24"/>
        </w:rPr>
        <w:t>Jeong</w:t>
      </w:r>
      <w:proofErr w:type="spellEnd"/>
      <w:r w:rsidRPr="00836094">
        <w:rPr>
          <w:rFonts w:ascii="Book Antiqua" w:eastAsia="宋体" w:hAnsi="Book Antiqua" w:cs="宋体"/>
          <w:color w:val="000000"/>
          <w:kern w:val="0"/>
          <w:sz w:val="24"/>
          <w:szCs w:val="24"/>
        </w:rPr>
        <w:t xml:space="preserve"> YH, Lee Y, Yun M, </w:t>
      </w:r>
      <w:proofErr w:type="spellStart"/>
      <w:r w:rsidRPr="00836094">
        <w:rPr>
          <w:rFonts w:ascii="Book Antiqua" w:eastAsia="宋体" w:hAnsi="Book Antiqua" w:cs="宋体"/>
          <w:color w:val="000000"/>
          <w:kern w:val="0"/>
          <w:sz w:val="24"/>
          <w:szCs w:val="24"/>
        </w:rPr>
        <w:t>Seong</w:t>
      </w:r>
      <w:proofErr w:type="spellEnd"/>
      <w:r w:rsidRPr="00836094">
        <w:rPr>
          <w:rFonts w:ascii="Book Antiqua" w:eastAsia="宋体" w:hAnsi="Book Antiqua" w:cs="宋体"/>
          <w:color w:val="000000"/>
          <w:kern w:val="0"/>
          <w:sz w:val="24"/>
          <w:szCs w:val="24"/>
        </w:rPr>
        <w:t xml:space="preserve"> J. FDG-PET predicts outcomes of treated bone metastasis following palliative radiotherapy in </w:t>
      </w:r>
      <w:r w:rsidRPr="00836094">
        <w:rPr>
          <w:rFonts w:ascii="Book Antiqua" w:eastAsia="宋体" w:hAnsi="Book Antiqua" w:cs="宋体"/>
          <w:color w:val="000000"/>
          <w:kern w:val="0"/>
          <w:sz w:val="24"/>
          <w:szCs w:val="24"/>
        </w:rPr>
        <w:lastRenderedPageBreak/>
        <w:t>patients with hepatocellular carcinoma. </w:t>
      </w:r>
      <w:r w:rsidRPr="00836094">
        <w:rPr>
          <w:rFonts w:ascii="Book Antiqua" w:eastAsia="宋体" w:hAnsi="Book Antiqua" w:cs="宋体"/>
          <w:i/>
          <w:iCs/>
          <w:color w:val="000000"/>
          <w:kern w:val="0"/>
          <w:sz w:val="24"/>
          <w:szCs w:val="24"/>
        </w:rPr>
        <w:t xml:space="preserve">Liver </w:t>
      </w:r>
      <w:proofErr w:type="spellStart"/>
      <w:r w:rsidRPr="00836094">
        <w:rPr>
          <w:rFonts w:ascii="Book Antiqua" w:eastAsia="宋体" w:hAnsi="Book Antiqua" w:cs="宋体"/>
          <w:i/>
          <w:iCs/>
          <w:color w:val="000000"/>
          <w:kern w:val="0"/>
          <w:sz w:val="24"/>
          <w:szCs w:val="24"/>
        </w:rPr>
        <w:t>Int</w:t>
      </w:r>
      <w:proofErr w:type="spellEnd"/>
      <w:r w:rsidRPr="00836094">
        <w:rPr>
          <w:rFonts w:ascii="Book Antiqua" w:eastAsia="宋体" w:hAnsi="Book Antiqua" w:cs="宋体"/>
          <w:color w:val="000000"/>
          <w:kern w:val="0"/>
          <w:sz w:val="24"/>
          <w:szCs w:val="24"/>
        </w:rPr>
        <w:t> 2014; </w:t>
      </w:r>
      <w:r w:rsidRPr="00836094">
        <w:rPr>
          <w:rFonts w:ascii="Book Antiqua" w:eastAsia="宋体" w:hAnsi="Book Antiqua" w:cs="宋体"/>
          <w:b/>
          <w:bCs/>
          <w:color w:val="000000"/>
          <w:kern w:val="0"/>
          <w:sz w:val="24"/>
          <w:szCs w:val="24"/>
        </w:rPr>
        <w:t>34</w:t>
      </w:r>
      <w:r w:rsidRPr="00836094">
        <w:rPr>
          <w:rFonts w:ascii="Book Antiqua" w:eastAsia="宋体" w:hAnsi="Book Antiqua" w:cs="宋体"/>
          <w:color w:val="000000"/>
          <w:kern w:val="0"/>
          <w:sz w:val="24"/>
          <w:szCs w:val="24"/>
        </w:rPr>
        <w:t>: 1118-1125 [PMID: 24528941 DOI: 10.1111/liv.12487]</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10 </w:t>
      </w:r>
      <w:r w:rsidRPr="00836094">
        <w:rPr>
          <w:rFonts w:ascii="Book Antiqua" w:eastAsia="宋体" w:hAnsi="Book Antiqua" w:cs="宋体"/>
          <w:b/>
          <w:bCs/>
          <w:color w:val="000000"/>
          <w:kern w:val="0"/>
          <w:sz w:val="24"/>
          <w:szCs w:val="24"/>
        </w:rPr>
        <w:t>Hayakawa N</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Nakamoto</w:t>
      </w:r>
      <w:proofErr w:type="spellEnd"/>
      <w:r w:rsidRPr="00836094">
        <w:rPr>
          <w:rFonts w:ascii="Book Antiqua" w:eastAsia="宋体" w:hAnsi="Book Antiqua" w:cs="宋体"/>
          <w:color w:val="000000"/>
          <w:kern w:val="0"/>
          <w:sz w:val="24"/>
          <w:szCs w:val="24"/>
        </w:rPr>
        <w:t xml:space="preserve"> Y, </w:t>
      </w:r>
      <w:proofErr w:type="spellStart"/>
      <w:r w:rsidRPr="00836094">
        <w:rPr>
          <w:rFonts w:ascii="Book Antiqua" w:eastAsia="宋体" w:hAnsi="Book Antiqua" w:cs="宋体"/>
          <w:color w:val="000000"/>
          <w:kern w:val="0"/>
          <w:sz w:val="24"/>
          <w:szCs w:val="24"/>
        </w:rPr>
        <w:t>Nakatani</w:t>
      </w:r>
      <w:proofErr w:type="spellEnd"/>
      <w:r w:rsidRPr="00836094">
        <w:rPr>
          <w:rFonts w:ascii="Book Antiqua" w:eastAsia="宋体" w:hAnsi="Book Antiqua" w:cs="宋体"/>
          <w:color w:val="000000"/>
          <w:kern w:val="0"/>
          <w:sz w:val="24"/>
          <w:szCs w:val="24"/>
        </w:rPr>
        <w:t xml:space="preserve"> K, </w:t>
      </w:r>
      <w:proofErr w:type="spellStart"/>
      <w:r w:rsidRPr="00836094">
        <w:rPr>
          <w:rFonts w:ascii="Book Antiqua" w:eastAsia="宋体" w:hAnsi="Book Antiqua" w:cs="宋体"/>
          <w:color w:val="000000"/>
          <w:kern w:val="0"/>
          <w:sz w:val="24"/>
          <w:szCs w:val="24"/>
        </w:rPr>
        <w:t>Hatano</w:t>
      </w:r>
      <w:proofErr w:type="spellEnd"/>
      <w:r w:rsidRPr="00836094">
        <w:rPr>
          <w:rFonts w:ascii="Book Antiqua" w:eastAsia="宋体" w:hAnsi="Book Antiqua" w:cs="宋体"/>
          <w:color w:val="000000"/>
          <w:kern w:val="0"/>
          <w:sz w:val="24"/>
          <w:szCs w:val="24"/>
        </w:rPr>
        <w:t xml:space="preserve"> E, </w:t>
      </w:r>
      <w:proofErr w:type="spellStart"/>
      <w:r w:rsidRPr="00836094">
        <w:rPr>
          <w:rFonts w:ascii="Book Antiqua" w:eastAsia="宋体" w:hAnsi="Book Antiqua" w:cs="宋体"/>
          <w:color w:val="000000"/>
          <w:kern w:val="0"/>
          <w:sz w:val="24"/>
          <w:szCs w:val="24"/>
        </w:rPr>
        <w:t>Seo</w:t>
      </w:r>
      <w:proofErr w:type="spellEnd"/>
      <w:r w:rsidRPr="00836094">
        <w:rPr>
          <w:rFonts w:ascii="Book Antiqua" w:eastAsia="宋体" w:hAnsi="Book Antiqua" w:cs="宋体"/>
          <w:color w:val="000000"/>
          <w:kern w:val="0"/>
          <w:sz w:val="24"/>
          <w:szCs w:val="24"/>
        </w:rPr>
        <w:t xml:space="preserve"> S, Higashi T, Saga T, </w:t>
      </w:r>
      <w:proofErr w:type="spellStart"/>
      <w:r w:rsidRPr="00836094">
        <w:rPr>
          <w:rFonts w:ascii="Book Antiqua" w:eastAsia="宋体" w:hAnsi="Book Antiqua" w:cs="宋体"/>
          <w:color w:val="000000"/>
          <w:kern w:val="0"/>
          <w:sz w:val="24"/>
          <w:szCs w:val="24"/>
        </w:rPr>
        <w:t>Uemoto</w:t>
      </w:r>
      <w:proofErr w:type="spellEnd"/>
      <w:r w:rsidRPr="00836094">
        <w:rPr>
          <w:rFonts w:ascii="Book Antiqua" w:eastAsia="宋体" w:hAnsi="Book Antiqua" w:cs="宋体"/>
          <w:color w:val="000000"/>
          <w:kern w:val="0"/>
          <w:sz w:val="24"/>
          <w:szCs w:val="24"/>
        </w:rPr>
        <w:t xml:space="preserve"> S, </w:t>
      </w:r>
      <w:proofErr w:type="spellStart"/>
      <w:r w:rsidRPr="00836094">
        <w:rPr>
          <w:rFonts w:ascii="Book Antiqua" w:eastAsia="宋体" w:hAnsi="Book Antiqua" w:cs="宋体"/>
          <w:color w:val="000000"/>
          <w:kern w:val="0"/>
          <w:sz w:val="24"/>
          <w:szCs w:val="24"/>
        </w:rPr>
        <w:t>Togashi</w:t>
      </w:r>
      <w:proofErr w:type="spellEnd"/>
      <w:r w:rsidRPr="00836094">
        <w:rPr>
          <w:rFonts w:ascii="Book Antiqua" w:eastAsia="宋体" w:hAnsi="Book Antiqua" w:cs="宋体"/>
          <w:color w:val="000000"/>
          <w:kern w:val="0"/>
          <w:sz w:val="24"/>
          <w:szCs w:val="24"/>
        </w:rPr>
        <w:t xml:space="preserve"> K. Clinical utility and limitations of FDG PET in detecting recurrent hepatocellular carcinoma in postoperative patients. </w:t>
      </w:r>
      <w:proofErr w:type="spellStart"/>
      <w:r w:rsidRPr="00836094">
        <w:rPr>
          <w:rFonts w:ascii="Book Antiqua" w:eastAsia="宋体" w:hAnsi="Book Antiqua" w:cs="宋体"/>
          <w:i/>
          <w:iCs/>
          <w:color w:val="000000"/>
          <w:kern w:val="0"/>
          <w:sz w:val="24"/>
          <w:szCs w:val="24"/>
        </w:rPr>
        <w:t>Int</w:t>
      </w:r>
      <w:proofErr w:type="spellEnd"/>
      <w:r w:rsidRPr="00836094">
        <w:rPr>
          <w:rFonts w:ascii="Book Antiqua" w:eastAsia="宋体" w:hAnsi="Book Antiqua" w:cs="宋体"/>
          <w:i/>
          <w:iCs/>
          <w:color w:val="000000"/>
          <w:kern w:val="0"/>
          <w:sz w:val="24"/>
          <w:szCs w:val="24"/>
        </w:rPr>
        <w:t xml:space="preserve"> J </w:t>
      </w:r>
      <w:proofErr w:type="spellStart"/>
      <w:r w:rsidRPr="00836094">
        <w:rPr>
          <w:rFonts w:ascii="Book Antiqua" w:eastAsia="宋体" w:hAnsi="Book Antiqua" w:cs="宋体"/>
          <w:i/>
          <w:iCs/>
          <w:color w:val="000000"/>
          <w:kern w:val="0"/>
          <w:sz w:val="24"/>
          <w:szCs w:val="24"/>
        </w:rPr>
        <w:t>Clin</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Oncol</w:t>
      </w:r>
      <w:proofErr w:type="spellEnd"/>
      <w:r w:rsidRPr="00836094">
        <w:rPr>
          <w:rFonts w:ascii="Book Antiqua" w:eastAsia="宋体" w:hAnsi="Book Antiqua" w:cs="宋体"/>
          <w:color w:val="000000"/>
          <w:kern w:val="0"/>
          <w:sz w:val="24"/>
          <w:szCs w:val="24"/>
        </w:rPr>
        <w:t> 2014; </w:t>
      </w:r>
      <w:r w:rsidRPr="00836094">
        <w:rPr>
          <w:rFonts w:ascii="Book Antiqua" w:eastAsia="宋体" w:hAnsi="Book Antiqua" w:cs="宋体"/>
          <w:b/>
          <w:bCs/>
          <w:color w:val="000000"/>
          <w:kern w:val="0"/>
          <w:sz w:val="24"/>
          <w:szCs w:val="24"/>
        </w:rPr>
        <w:t>19</w:t>
      </w:r>
      <w:r w:rsidRPr="00836094">
        <w:rPr>
          <w:rFonts w:ascii="Book Antiqua" w:eastAsia="宋体" w:hAnsi="Book Antiqua" w:cs="宋体"/>
          <w:color w:val="000000"/>
          <w:kern w:val="0"/>
          <w:sz w:val="24"/>
          <w:szCs w:val="24"/>
        </w:rPr>
        <w:t>: 1020-1028 [PMID: 24366329 DOI: 10.1007/s10147-013-0653-3]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11 </w:t>
      </w:r>
      <w:proofErr w:type="spellStart"/>
      <w:r w:rsidRPr="00836094">
        <w:rPr>
          <w:rFonts w:ascii="Book Antiqua" w:eastAsia="宋体" w:hAnsi="Book Antiqua" w:cs="宋体"/>
          <w:b/>
          <w:bCs/>
          <w:color w:val="000000"/>
          <w:kern w:val="0"/>
          <w:sz w:val="24"/>
          <w:szCs w:val="24"/>
        </w:rPr>
        <w:t>Kamaleshwaran</w:t>
      </w:r>
      <w:proofErr w:type="spellEnd"/>
      <w:r w:rsidRPr="00836094">
        <w:rPr>
          <w:rFonts w:ascii="Book Antiqua" w:eastAsia="宋体" w:hAnsi="Book Antiqua" w:cs="宋体"/>
          <w:b/>
          <w:bCs/>
          <w:color w:val="000000"/>
          <w:kern w:val="0"/>
          <w:sz w:val="24"/>
          <w:szCs w:val="24"/>
        </w:rPr>
        <w:t xml:space="preserve"> KK</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Kashyap</w:t>
      </w:r>
      <w:proofErr w:type="spellEnd"/>
      <w:r w:rsidRPr="00836094">
        <w:rPr>
          <w:rFonts w:ascii="Book Antiqua" w:eastAsia="宋体" w:hAnsi="Book Antiqua" w:cs="宋体"/>
          <w:color w:val="000000"/>
          <w:kern w:val="0"/>
          <w:sz w:val="24"/>
          <w:szCs w:val="24"/>
        </w:rPr>
        <w:t xml:space="preserve"> R, Bhattacharya A, Mittal BR. Solitary sternal metastasis from hepatocellular carcinoma detected by F-18 FDG PET/CT. </w:t>
      </w:r>
      <w:r w:rsidRPr="00836094">
        <w:rPr>
          <w:rFonts w:ascii="Book Antiqua" w:eastAsia="宋体" w:hAnsi="Book Antiqua" w:cs="宋体"/>
          <w:i/>
          <w:iCs/>
          <w:color w:val="000000"/>
          <w:kern w:val="0"/>
          <w:sz w:val="24"/>
          <w:szCs w:val="24"/>
        </w:rPr>
        <w:t xml:space="preserve">Indian J </w:t>
      </w:r>
      <w:proofErr w:type="spellStart"/>
      <w:r w:rsidRPr="00836094">
        <w:rPr>
          <w:rFonts w:ascii="Book Antiqua" w:eastAsia="宋体" w:hAnsi="Book Antiqua" w:cs="宋体"/>
          <w:i/>
          <w:iCs/>
          <w:color w:val="000000"/>
          <w:kern w:val="0"/>
          <w:sz w:val="24"/>
          <w:szCs w:val="24"/>
        </w:rPr>
        <w:t>Nucl</w:t>
      </w:r>
      <w:proofErr w:type="spellEnd"/>
      <w:r w:rsidRPr="00836094">
        <w:rPr>
          <w:rFonts w:ascii="Book Antiqua" w:eastAsia="宋体" w:hAnsi="Book Antiqua" w:cs="宋体"/>
          <w:i/>
          <w:iCs/>
          <w:color w:val="000000"/>
          <w:kern w:val="0"/>
          <w:sz w:val="24"/>
          <w:szCs w:val="24"/>
        </w:rPr>
        <w:t xml:space="preserve"> Med</w:t>
      </w:r>
      <w:r w:rsidRPr="00836094">
        <w:rPr>
          <w:rFonts w:ascii="Book Antiqua" w:eastAsia="宋体" w:hAnsi="Book Antiqua" w:cs="宋体"/>
          <w:color w:val="000000"/>
          <w:kern w:val="0"/>
          <w:sz w:val="24"/>
          <w:szCs w:val="24"/>
        </w:rPr>
        <w:t> 2013; </w:t>
      </w:r>
      <w:r w:rsidRPr="00836094">
        <w:rPr>
          <w:rFonts w:ascii="Book Antiqua" w:eastAsia="宋体" w:hAnsi="Book Antiqua" w:cs="宋体"/>
          <w:b/>
          <w:bCs/>
          <w:color w:val="000000"/>
          <w:kern w:val="0"/>
          <w:sz w:val="24"/>
          <w:szCs w:val="24"/>
        </w:rPr>
        <w:t>28</w:t>
      </w:r>
      <w:r w:rsidRPr="00836094">
        <w:rPr>
          <w:rFonts w:ascii="Book Antiqua" w:eastAsia="宋体" w:hAnsi="Book Antiqua" w:cs="宋体"/>
          <w:color w:val="000000"/>
          <w:kern w:val="0"/>
          <w:sz w:val="24"/>
          <w:szCs w:val="24"/>
        </w:rPr>
        <w:t>: 28-29 [PMID: 24019672 DOI: 10.4103/0972-3919.116810]</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12 </w:t>
      </w:r>
      <w:r w:rsidRPr="00836094">
        <w:rPr>
          <w:rFonts w:ascii="Book Antiqua" w:eastAsia="宋体" w:hAnsi="Book Antiqua" w:cs="宋体"/>
          <w:b/>
          <w:bCs/>
          <w:color w:val="000000"/>
          <w:kern w:val="0"/>
          <w:sz w:val="24"/>
          <w:szCs w:val="24"/>
        </w:rPr>
        <w:t>Pant</w:t>
      </w:r>
      <w:proofErr w:type="gramEnd"/>
      <w:r w:rsidRPr="00836094">
        <w:rPr>
          <w:rFonts w:ascii="Book Antiqua" w:eastAsia="宋体" w:hAnsi="Book Antiqua" w:cs="宋体"/>
          <w:b/>
          <w:bCs/>
          <w:color w:val="000000"/>
          <w:kern w:val="0"/>
          <w:sz w:val="24"/>
          <w:szCs w:val="24"/>
        </w:rPr>
        <w:t xml:space="preserve"> V</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Sen</w:t>
      </w:r>
      <w:proofErr w:type="spellEnd"/>
      <w:r w:rsidRPr="00836094">
        <w:rPr>
          <w:rFonts w:ascii="Book Antiqua" w:eastAsia="宋体" w:hAnsi="Book Antiqua" w:cs="宋体"/>
          <w:color w:val="000000"/>
          <w:kern w:val="0"/>
          <w:sz w:val="24"/>
          <w:szCs w:val="24"/>
        </w:rPr>
        <w:t xml:space="preserve"> IB, </w:t>
      </w:r>
      <w:proofErr w:type="spellStart"/>
      <w:r w:rsidRPr="00836094">
        <w:rPr>
          <w:rFonts w:ascii="Book Antiqua" w:eastAsia="宋体" w:hAnsi="Book Antiqua" w:cs="宋体"/>
          <w:color w:val="000000"/>
          <w:kern w:val="0"/>
          <w:sz w:val="24"/>
          <w:szCs w:val="24"/>
        </w:rPr>
        <w:t>Soin</w:t>
      </w:r>
      <w:proofErr w:type="spellEnd"/>
      <w:r w:rsidRPr="00836094">
        <w:rPr>
          <w:rFonts w:ascii="Book Antiqua" w:eastAsia="宋体" w:hAnsi="Book Antiqua" w:cs="宋体"/>
          <w:color w:val="000000"/>
          <w:kern w:val="0"/>
          <w:sz w:val="24"/>
          <w:szCs w:val="24"/>
        </w:rPr>
        <w:t xml:space="preserve"> AS. </w:t>
      </w:r>
      <w:proofErr w:type="gramStart"/>
      <w:r w:rsidRPr="00836094">
        <w:rPr>
          <w:rFonts w:ascii="Book Antiqua" w:eastAsia="宋体" w:hAnsi="Book Antiqua" w:cs="宋体"/>
          <w:color w:val="000000"/>
          <w:kern w:val="0"/>
          <w:sz w:val="24"/>
          <w:szCs w:val="24"/>
        </w:rPr>
        <w:t>Role of ¹</w:t>
      </w:r>
      <w:r w:rsidRPr="00836094">
        <w:rPr>
          <w:rFonts w:ascii="Cambria Math" w:eastAsia="宋体" w:hAnsi="Cambria Math" w:cs="Cambria Math"/>
          <w:color w:val="000000"/>
          <w:kern w:val="0"/>
          <w:sz w:val="24"/>
          <w:szCs w:val="24"/>
        </w:rPr>
        <w:t>⁸</w:t>
      </w:r>
      <w:r w:rsidRPr="00836094">
        <w:rPr>
          <w:rFonts w:ascii="Book Antiqua" w:eastAsia="宋体" w:hAnsi="Book Antiqua" w:cs="宋体"/>
          <w:color w:val="000000"/>
          <w:kern w:val="0"/>
          <w:sz w:val="24"/>
          <w:szCs w:val="24"/>
        </w:rPr>
        <w:t>F-FDG PET CT as an independent prognostic indicator in patients with hepatocellular carcinoma.</w:t>
      </w:r>
      <w:proofErr w:type="gramEnd"/>
      <w:r w:rsidRPr="00836094">
        <w:rPr>
          <w:rFonts w:ascii="Book Antiqua" w:eastAsia="宋体" w:hAnsi="Book Antiqua" w:cs="宋体"/>
          <w:color w:val="000000"/>
          <w:kern w:val="0"/>
          <w:sz w:val="24"/>
          <w:szCs w:val="24"/>
        </w:rPr>
        <w:t> </w:t>
      </w:r>
      <w:proofErr w:type="spellStart"/>
      <w:r w:rsidRPr="00836094">
        <w:rPr>
          <w:rFonts w:ascii="Book Antiqua" w:eastAsia="宋体" w:hAnsi="Book Antiqua" w:cs="宋体"/>
          <w:i/>
          <w:iCs/>
          <w:color w:val="000000"/>
          <w:kern w:val="0"/>
          <w:sz w:val="24"/>
          <w:szCs w:val="24"/>
        </w:rPr>
        <w:t>Nucl</w:t>
      </w:r>
      <w:proofErr w:type="spellEnd"/>
      <w:r w:rsidRPr="00836094">
        <w:rPr>
          <w:rFonts w:ascii="Book Antiqua" w:eastAsia="宋体" w:hAnsi="Book Antiqua" w:cs="宋体"/>
          <w:i/>
          <w:iCs/>
          <w:color w:val="000000"/>
          <w:kern w:val="0"/>
          <w:sz w:val="24"/>
          <w:szCs w:val="24"/>
        </w:rPr>
        <w:t xml:space="preserve"> Med </w:t>
      </w:r>
      <w:proofErr w:type="spellStart"/>
      <w:r w:rsidRPr="00836094">
        <w:rPr>
          <w:rFonts w:ascii="Book Antiqua" w:eastAsia="宋体" w:hAnsi="Book Antiqua" w:cs="宋体"/>
          <w:i/>
          <w:iCs/>
          <w:color w:val="000000"/>
          <w:kern w:val="0"/>
          <w:sz w:val="24"/>
          <w:szCs w:val="24"/>
        </w:rPr>
        <w:t>Commun</w:t>
      </w:r>
      <w:proofErr w:type="spellEnd"/>
      <w:r w:rsidRPr="00836094">
        <w:rPr>
          <w:rFonts w:ascii="Book Antiqua" w:eastAsia="宋体" w:hAnsi="Book Antiqua" w:cs="宋体"/>
          <w:color w:val="000000"/>
          <w:kern w:val="0"/>
          <w:sz w:val="24"/>
          <w:szCs w:val="24"/>
        </w:rPr>
        <w:t> 2013; </w:t>
      </w:r>
      <w:r w:rsidRPr="00836094">
        <w:rPr>
          <w:rFonts w:ascii="Book Antiqua" w:eastAsia="宋体" w:hAnsi="Book Antiqua" w:cs="宋体"/>
          <w:b/>
          <w:bCs/>
          <w:color w:val="000000"/>
          <w:kern w:val="0"/>
          <w:sz w:val="24"/>
          <w:szCs w:val="24"/>
        </w:rPr>
        <w:t>34</w:t>
      </w:r>
      <w:r w:rsidRPr="00836094">
        <w:rPr>
          <w:rFonts w:ascii="Book Antiqua" w:eastAsia="宋体" w:hAnsi="Book Antiqua" w:cs="宋体"/>
          <w:color w:val="000000"/>
          <w:kern w:val="0"/>
          <w:sz w:val="24"/>
          <w:szCs w:val="24"/>
        </w:rPr>
        <w:t>: 749-757 [PMID: 23689586 DOI: 10.1097/MNM.0b013e3283622eef]</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13 </w:t>
      </w:r>
      <w:proofErr w:type="spellStart"/>
      <w:r w:rsidRPr="00836094">
        <w:rPr>
          <w:rFonts w:ascii="Book Antiqua" w:eastAsia="宋体" w:hAnsi="Book Antiqua" w:cs="宋体"/>
          <w:b/>
          <w:bCs/>
          <w:color w:val="000000"/>
          <w:kern w:val="0"/>
          <w:sz w:val="24"/>
          <w:szCs w:val="24"/>
        </w:rPr>
        <w:t>Geschwind</w:t>
      </w:r>
      <w:proofErr w:type="spellEnd"/>
      <w:r w:rsidRPr="00836094">
        <w:rPr>
          <w:rFonts w:ascii="Book Antiqua" w:eastAsia="宋体" w:hAnsi="Book Antiqua" w:cs="宋体"/>
          <w:b/>
          <w:bCs/>
          <w:color w:val="000000"/>
          <w:kern w:val="0"/>
          <w:sz w:val="24"/>
          <w:szCs w:val="24"/>
        </w:rPr>
        <w:t xml:space="preserve"> JF</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Georgiades</w:t>
      </w:r>
      <w:proofErr w:type="spellEnd"/>
      <w:r w:rsidRPr="00836094">
        <w:rPr>
          <w:rFonts w:ascii="Book Antiqua" w:eastAsia="宋体" w:hAnsi="Book Antiqua" w:cs="宋体"/>
          <w:color w:val="000000"/>
          <w:kern w:val="0"/>
          <w:sz w:val="24"/>
          <w:szCs w:val="24"/>
        </w:rPr>
        <w:t xml:space="preserve"> CS, </w:t>
      </w:r>
      <w:proofErr w:type="spellStart"/>
      <w:r w:rsidRPr="00836094">
        <w:rPr>
          <w:rFonts w:ascii="Book Antiqua" w:eastAsia="宋体" w:hAnsi="Book Antiqua" w:cs="宋体"/>
          <w:color w:val="000000"/>
          <w:kern w:val="0"/>
          <w:sz w:val="24"/>
          <w:szCs w:val="24"/>
        </w:rPr>
        <w:t>Ko</w:t>
      </w:r>
      <w:proofErr w:type="spellEnd"/>
      <w:r w:rsidRPr="00836094">
        <w:rPr>
          <w:rFonts w:ascii="Book Antiqua" w:eastAsia="宋体" w:hAnsi="Book Antiqua" w:cs="宋体"/>
          <w:color w:val="000000"/>
          <w:kern w:val="0"/>
          <w:sz w:val="24"/>
          <w:szCs w:val="24"/>
        </w:rPr>
        <w:t xml:space="preserve"> YH, Pedersen PL. Recently elucidated energy catabolism pathways provide opportunities for novel treatments in hepatocellular carcinoma. </w:t>
      </w:r>
      <w:r w:rsidRPr="00836094">
        <w:rPr>
          <w:rFonts w:ascii="Book Antiqua" w:eastAsia="宋体" w:hAnsi="Book Antiqua" w:cs="宋体"/>
          <w:i/>
          <w:iCs/>
          <w:color w:val="000000"/>
          <w:kern w:val="0"/>
          <w:sz w:val="24"/>
          <w:szCs w:val="24"/>
        </w:rPr>
        <w:t xml:space="preserve">Expert Rev Anticancer </w:t>
      </w:r>
      <w:proofErr w:type="spellStart"/>
      <w:r w:rsidRPr="00836094">
        <w:rPr>
          <w:rFonts w:ascii="Book Antiqua" w:eastAsia="宋体" w:hAnsi="Book Antiqua" w:cs="宋体"/>
          <w:i/>
          <w:iCs/>
          <w:color w:val="000000"/>
          <w:kern w:val="0"/>
          <w:sz w:val="24"/>
          <w:szCs w:val="24"/>
        </w:rPr>
        <w:t>Ther</w:t>
      </w:r>
      <w:proofErr w:type="spellEnd"/>
      <w:r w:rsidRPr="00836094">
        <w:rPr>
          <w:rFonts w:ascii="Book Antiqua" w:eastAsia="宋体" w:hAnsi="Book Antiqua" w:cs="宋体"/>
          <w:color w:val="000000"/>
          <w:kern w:val="0"/>
          <w:sz w:val="24"/>
          <w:szCs w:val="24"/>
        </w:rPr>
        <w:t> 2004; </w:t>
      </w:r>
      <w:r w:rsidRPr="00836094">
        <w:rPr>
          <w:rFonts w:ascii="Book Antiqua" w:eastAsia="宋体" w:hAnsi="Book Antiqua" w:cs="宋体"/>
          <w:b/>
          <w:bCs/>
          <w:color w:val="000000"/>
          <w:kern w:val="0"/>
          <w:sz w:val="24"/>
          <w:szCs w:val="24"/>
        </w:rPr>
        <w:t>4</w:t>
      </w:r>
      <w:r w:rsidRPr="00836094">
        <w:rPr>
          <w:rFonts w:ascii="Book Antiqua" w:eastAsia="宋体" w:hAnsi="Book Antiqua" w:cs="宋体"/>
          <w:color w:val="000000"/>
          <w:kern w:val="0"/>
          <w:sz w:val="24"/>
          <w:szCs w:val="24"/>
        </w:rPr>
        <w:t>: 449-457 [PMID: 15161443 DOI: 10.1586/14737140.4.3.449]</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14 </w:t>
      </w:r>
      <w:proofErr w:type="spellStart"/>
      <w:r w:rsidRPr="00836094">
        <w:rPr>
          <w:rFonts w:ascii="Book Antiqua" w:eastAsia="宋体" w:hAnsi="Book Antiqua" w:cs="宋体"/>
          <w:b/>
          <w:bCs/>
          <w:color w:val="000000"/>
          <w:kern w:val="0"/>
          <w:sz w:val="24"/>
          <w:szCs w:val="24"/>
        </w:rPr>
        <w:t>Ko</w:t>
      </w:r>
      <w:proofErr w:type="spellEnd"/>
      <w:r w:rsidRPr="00836094">
        <w:rPr>
          <w:rFonts w:ascii="Book Antiqua" w:eastAsia="宋体" w:hAnsi="Book Antiqua" w:cs="宋体"/>
          <w:b/>
          <w:bCs/>
          <w:color w:val="000000"/>
          <w:kern w:val="0"/>
          <w:sz w:val="24"/>
          <w:szCs w:val="24"/>
        </w:rPr>
        <w:t xml:space="preserve"> YH</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Verhoeven</w:t>
      </w:r>
      <w:proofErr w:type="spellEnd"/>
      <w:r w:rsidRPr="00836094">
        <w:rPr>
          <w:rFonts w:ascii="Book Antiqua" w:eastAsia="宋体" w:hAnsi="Book Antiqua" w:cs="宋体"/>
          <w:color w:val="000000"/>
          <w:kern w:val="0"/>
          <w:sz w:val="24"/>
          <w:szCs w:val="24"/>
        </w:rPr>
        <w:t xml:space="preserve"> HA, Lee MJ, Corbin DJ, </w:t>
      </w:r>
      <w:proofErr w:type="spellStart"/>
      <w:r w:rsidRPr="00836094">
        <w:rPr>
          <w:rFonts w:ascii="Book Antiqua" w:eastAsia="宋体" w:hAnsi="Book Antiqua" w:cs="宋体"/>
          <w:color w:val="000000"/>
          <w:kern w:val="0"/>
          <w:sz w:val="24"/>
          <w:szCs w:val="24"/>
        </w:rPr>
        <w:t>Vogl</w:t>
      </w:r>
      <w:proofErr w:type="spellEnd"/>
      <w:r w:rsidRPr="00836094">
        <w:rPr>
          <w:rFonts w:ascii="Book Antiqua" w:eastAsia="宋体" w:hAnsi="Book Antiqua" w:cs="宋体"/>
          <w:color w:val="000000"/>
          <w:kern w:val="0"/>
          <w:sz w:val="24"/>
          <w:szCs w:val="24"/>
        </w:rPr>
        <w:t xml:space="preserve"> TJ, Pedersen PL.</w:t>
      </w:r>
      <w:proofErr w:type="gramEnd"/>
      <w:r w:rsidRPr="00836094">
        <w:rPr>
          <w:rFonts w:ascii="Book Antiqua" w:eastAsia="宋体" w:hAnsi="Book Antiqua" w:cs="宋体"/>
          <w:color w:val="000000"/>
          <w:kern w:val="0"/>
          <w:sz w:val="24"/>
          <w:szCs w:val="24"/>
        </w:rPr>
        <w:t xml:space="preserve"> A translational </w:t>
      </w:r>
      <w:proofErr w:type="gramStart"/>
      <w:r w:rsidRPr="00836094">
        <w:rPr>
          <w:rFonts w:ascii="Book Antiqua" w:eastAsia="宋体" w:hAnsi="Book Antiqua" w:cs="宋体"/>
          <w:color w:val="000000"/>
          <w:kern w:val="0"/>
          <w:sz w:val="24"/>
          <w:szCs w:val="24"/>
        </w:rPr>
        <w:t>study</w:t>
      </w:r>
      <w:proofErr w:type="gramEnd"/>
      <w:r w:rsidRPr="00836094">
        <w:rPr>
          <w:rFonts w:ascii="Book Antiqua" w:eastAsia="宋体" w:hAnsi="Book Antiqua" w:cs="宋体"/>
          <w:color w:val="000000"/>
          <w:kern w:val="0"/>
          <w:sz w:val="24"/>
          <w:szCs w:val="24"/>
        </w:rPr>
        <w:t xml:space="preserve"> "case report" on the small molecule "energy blocker" 3-bromopyruvate (3BP) as a potent anticancer agent: from bench side to bedside. </w:t>
      </w:r>
      <w:r w:rsidRPr="00836094">
        <w:rPr>
          <w:rFonts w:ascii="Book Antiqua" w:eastAsia="宋体" w:hAnsi="Book Antiqua" w:cs="宋体"/>
          <w:i/>
          <w:iCs/>
          <w:color w:val="000000"/>
          <w:kern w:val="0"/>
          <w:sz w:val="24"/>
          <w:szCs w:val="24"/>
        </w:rPr>
        <w:t xml:space="preserve">J </w:t>
      </w:r>
      <w:proofErr w:type="spellStart"/>
      <w:r w:rsidRPr="00836094">
        <w:rPr>
          <w:rFonts w:ascii="Book Antiqua" w:eastAsia="宋体" w:hAnsi="Book Antiqua" w:cs="宋体"/>
          <w:i/>
          <w:iCs/>
          <w:color w:val="000000"/>
          <w:kern w:val="0"/>
          <w:sz w:val="24"/>
          <w:szCs w:val="24"/>
        </w:rPr>
        <w:t>Bioenerg</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Biomembr</w:t>
      </w:r>
      <w:proofErr w:type="spellEnd"/>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44</w:t>
      </w:r>
      <w:r w:rsidRPr="00836094">
        <w:rPr>
          <w:rFonts w:ascii="Book Antiqua" w:eastAsia="宋体" w:hAnsi="Book Antiqua" w:cs="宋体"/>
          <w:color w:val="000000"/>
          <w:kern w:val="0"/>
          <w:sz w:val="24"/>
          <w:szCs w:val="24"/>
        </w:rPr>
        <w:t>: 163-170 [PMID: 22328020 DOI: 10.1007/s10863-012-9417-4]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15 </w:t>
      </w:r>
      <w:r w:rsidRPr="00836094">
        <w:rPr>
          <w:rFonts w:ascii="Book Antiqua" w:eastAsia="宋体" w:hAnsi="Book Antiqua" w:cs="宋体"/>
          <w:b/>
          <w:bCs/>
          <w:color w:val="000000"/>
          <w:kern w:val="0"/>
          <w:sz w:val="24"/>
          <w:szCs w:val="24"/>
        </w:rPr>
        <w:t>Cairns RA</w:t>
      </w:r>
      <w:r w:rsidRPr="00836094">
        <w:rPr>
          <w:rFonts w:ascii="Book Antiqua" w:eastAsia="宋体" w:hAnsi="Book Antiqua" w:cs="宋体"/>
          <w:color w:val="000000"/>
          <w:kern w:val="0"/>
          <w:sz w:val="24"/>
          <w:szCs w:val="24"/>
        </w:rPr>
        <w:t xml:space="preserve">, Harris IS, </w:t>
      </w:r>
      <w:proofErr w:type="spellStart"/>
      <w:r w:rsidRPr="00836094">
        <w:rPr>
          <w:rFonts w:ascii="Book Antiqua" w:eastAsia="宋体" w:hAnsi="Book Antiqua" w:cs="宋体"/>
          <w:color w:val="000000"/>
          <w:kern w:val="0"/>
          <w:sz w:val="24"/>
          <w:szCs w:val="24"/>
        </w:rPr>
        <w:t>Mak</w:t>
      </w:r>
      <w:proofErr w:type="spellEnd"/>
      <w:r w:rsidRPr="00836094">
        <w:rPr>
          <w:rFonts w:ascii="Book Antiqua" w:eastAsia="宋体" w:hAnsi="Book Antiqua" w:cs="宋体"/>
          <w:color w:val="000000"/>
          <w:kern w:val="0"/>
          <w:sz w:val="24"/>
          <w:szCs w:val="24"/>
        </w:rPr>
        <w:t xml:space="preserve"> TW. </w:t>
      </w:r>
      <w:proofErr w:type="gramStart"/>
      <w:r w:rsidRPr="00836094">
        <w:rPr>
          <w:rFonts w:ascii="Book Antiqua" w:eastAsia="宋体" w:hAnsi="Book Antiqua" w:cs="宋体"/>
          <w:color w:val="000000"/>
          <w:kern w:val="0"/>
          <w:sz w:val="24"/>
          <w:szCs w:val="24"/>
        </w:rPr>
        <w:t>Regulation of cancer cell metabolism.</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Nat Rev Cancer</w:t>
      </w:r>
      <w:r w:rsidRPr="00836094">
        <w:rPr>
          <w:rFonts w:ascii="Book Antiqua" w:eastAsia="宋体" w:hAnsi="Book Antiqua" w:cs="宋体"/>
          <w:color w:val="000000"/>
          <w:kern w:val="0"/>
          <w:sz w:val="24"/>
          <w:szCs w:val="24"/>
        </w:rPr>
        <w:t> 2011; </w:t>
      </w:r>
      <w:r w:rsidRPr="00836094">
        <w:rPr>
          <w:rFonts w:ascii="Book Antiqua" w:eastAsia="宋体" w:hAnsi="Book Antiqua" w:cs="宋体"/>
          <w:b/>
          <w:bCs/>
          <w:color w:val="000000"/>
          <w:kern w:val="0"/>
          <w:sz w:val="24"/>
          <w:szCs w:val="24"/>
        </w:rPr>
        <w:t>11</w:t>
      </w:r>
      <w:r w:rsidRPr="00836094">
        <w:rPr>
          <w:rFonts w:ascii="Book Antiqua" w:eastAsia="宋体" w:hAnsi="Book Antiqua" w:cs="宋体"/>
          <w:color w:val="000000"/>
          <w:kern w:val="0"/>
          <w:sz w:val="24"/>
          <w:szCs w:val="24"/>
        </w:rPr>
        <w:t>: 85-95 [PMID: 21258394 DOI: 10.1038/nrc2981]</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16 </w:t>
      </w:r>
      <w:proofErr w:type="spellStart"/>
      <w:r w:rsidRPr="00836094">
        <w:rPr>
          <w:rFonts w:ascii="Book Antiqua" w:eastAsia="宋体" w:hAnsi="Book Antiqua" w:cs="宋体"/>
          <w:b/>
          <w:bCs/>
          <w:color w:val="000000"/>
          <w:kern w:val="0"/>
          <w:sz w:val="24"/>
          <w:szCs w:val="24"/>
        </w:rPr>
        <w:t>Macheda</w:t>
      </w:r>
      <w:proofErr w:type="spellEnd"/>
      <w:r w:rsidRPr="00836094">
        <w:rPr>
          <w:rFonts w:ascii="Book Antiqua" w:eastAsia="宋体" w:hAnsi="Book Antiqua" w:cs="宋体"/>
          <w:b/>
          <w:bCs/>
          <w:color w:val="000000"/>
          <w:kern w:val="0"/>
          <w:sz w:val="24"/>
          <w:szCs w:val="24"/>
        </w:rPr>
        <w:t xml:space="preserve"> ML</w:t>
      </w:r>
      <w:r w:rsidRPr="00836094">
        <w:rPr>
          <w:rFonts w:ascii="Book Antiqua" w:eastAsia="宋体" w:hAnsi="Book Antiqua" w:cs="宋体"/>
          <w:color w:val="000000"/>
          <w:kern w:val="0"/>
          <w:sz w:val="24"/>
          <w:szCs w:val="24"/>
        </w:rPr>
        <w:t>, Rogers S, Best JD.</w:t>
      </w:r>
      <w:proofErr w:type="gramEnd"/>
      <w:r w:rsidRPr="00836094">
        <w:rPr>
          <w:rFonts w:ascii="Book Antiqua" w:eastAsia="宋体" w:hAnsi="Book Antiqua" w:cs="宋体"/>
          <w:color w:val="000000"/>
          <w:kern w:val="0"/>
          <w:sz w:val="24"/>
          <w:szCs w:val="24"/>
        </w:rPr>
        <w:t xml:space="preserve"> </w:t>
      </w:r>
      <w:proofErr w:type="gramStart"/>
      <w:r w:rsidRPr="00836094">
        <w:rPr>
          <w:rFonts w:ascii="Book Antiqua" w:eastAsia="宋体" w:hAnsi="Book Antiqua" w:cs="宋体"/>
          <w:color w:val="000000"/>
          <w:kern w:val="0"/>
          <w:sz w:val="24"/>
          <w:szCs w:val="24"/>
        </w:rPr>
        <w:t>Molecular and cellular regulation of glucose transporter (GLUT) proteins in cancer.</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 xml:space="preserve">J Cell </w:t>
      </w:r>
      <w:proofErr w:type="spellStart"/>
      <w:r w:rsidRPr="00836094">
        <w:rPr>
          <w:rFonts w:ascii="Book Antiqua" w:eastAsia="宋体" w:hAnsi="Book Antiqua" w:cs="宋体"/>
          <w:i/>
          <w:iCs/>
          <w:color w:val="000000"/>
          <w:kern w:val="0"/>
          <w:sz w:val="24"/>
          <w:szCs w:val="24"/>
        </w:rPr>
        <w:t>Physiol</w:t>
      </w:r>
      <w:proofErr w:type="spellEnd"/>
      <w:r w:rsidRPr="00836094">
        <w:rPr>
          <w:rFonts w:ascii="Book Antiqua" w:eastAsia="宋体" w:hAnsi="Book Antiqua" w:cs="宋体"/>
          <w:color w:val="000000"/>
          <w:kern w:val="0"/>
          <w:sz w:val="24"/>
          <w:szCs w:val="24"/>
        </w:rPr>
        <w:t> 2005; </w:t>
      </w:r>
      <w:r w:rsidRPr="00836094">
        <w:rPr>
          <w:rFonts w:ascii="Book Antiqua" w:eastAsia="宋体" w:hAnsi="Book Antiqua" w:cs="宋体"/>
          <w:b/>
          <w:bCs/>
          <w:color w:val="000000"/>
          <w:kern w:val="0"/>
          <w:sz w:val="24"/>
          <w:szCs w:val="24"/>
        </w:rPr>
        <w:t>202</w:t>
      </w:r>
      <w:r w:rsidRPr="00836094">
        <w:rPr>
          <w:rFonts w:ascii="Book Antiqua" w:eastAsia="宋体" w:hAnsi="Book Antiqua" w:cs="宋体"/>
          <w:color w:val="000000"/>
          <w:kern w:val="0"/>
          <w:sz w:val="24"/>
          <w:szCs w:val="24"/>
        </w:rPr>
        <w:t>: 654-662 [PMID: 15389572 DOI: 10.1002/jcp.20166]</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lastRenderedPageBreak/>
        <w:t>17 </w:t>
      </w:r>
      <w:proofErr w:type="spellStart"/>
      <w:r w:rsidRPr="00836094">
        <w:rPr>
          <w:rFonts w:ascii="Book Antiqua" w:eastAsia="宋体" w:hAnsi="Book Antiqua" w:cs="宋体"/>
          <w:b/>
          <w:bCs/>
          <w:color w:val="000000"/>
          <w:kern w:val="0"/>
          <w:sz w:val="24"/>
          <w:szCs w:val="24"/>
        </w:rPr>
        <w:t>Szablewski</w:t>
      </w:r>
      <w:proofErr w:type="spellEnd"/>
      <w:r w:rsidRPr="00836094">
        <w:rPr>
          <w:rFonts w:ascii="Book Antiqua" w:eastAsia="宋体" w:hAnsi="Book Antiqua" w:cs="宋体"/>
          <w:b/>
          <w:bCs/>
          <w:color w:val="000000"/>
          <w:kern w:val="0"/>
          <w:sz w:val="24"/>
          <w:szCs w:val="24"/>
        </w:rPr>
        <w:t xml:space="preserve"> L</w:t>
      </w:r>
      <w:r w:rsidRPr="00836094">
        <w:rPr>
          <w:rFonts w:ascii="Book Antiqua" w:eastAsia="宋体" w:hAnsi="Book Antiqua" w:cs="宋体"/>
          <w:color w:val="000000"/>
          <w:kern w:val="0"/>
          <w:sz w:val="24"/>
          <w:szCs w:val="24"/>
        </w:rPr>
        <w:t>. Expression of glucose transporters in cancers.</w:t>
      </w:r>
      <w:proofErr w:type="gramEnd"/>
      <w:r w:rsidRPr="00836094">
        <w:rPr>
          <w:rFonts w:ascii="Book Antiqua" w:eastAsia="宋体" w:hAnsi="Book Antiqua" w:cs="宋体"/>
          <w:color w:val="000000"/>
          <w:kern w:val="0"/>
          <w:sz w:val="24"/>
          <w:szCs w:val="24"/>
        </w:rPr>
        <w:t> </w:t>
      </w:r>
      <w:proofErr w:type="spellStart"/>
      <w:r w:rsidRPr="00836094">
        <w:rPr>
          <w:rFonts w:ascii="Book Antiqua" w:eastAsia="宋体" w:hAnsi="Book Antiqua" w:cs="宋体"/>
          <w:i/>
          <w:iCs/>
          <w:color w:val="000000"/>
          <w:kern w:val="0"/>
          <w:sz w:val="24"/>
          <w:szCs w:val="24"/>
        </w:rPr>
        <w:t>Biochim</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Biophys</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Acta</w:t>
      </w:r>
      <w:proofErr w:type="spellEnd"/>
      <w:r w:rsidRPr="00836094">
        <w:rPr>
          <w:rFonts w:ascii="Book Antiqua" w:eastAsia="宋体" w:hAnsi="Book Antiqua" w:cs="宋体"/>
          <w:color w:val="000000"/>
          <w:kern w:val="0"/>
          <w:sz w:val="24"/>
          <w:szCs w:val="24"/>
        </w:rPr>
        <w:t> 2013; </w:t>
      </w:r>
      <w:r w:rsidRPr="00836094">
        <w:rPr>
          <w:rFonts w:ascii="Book Antiqua" w:eastAsia="宋体" w:hAnsi="Book Antiqua" w:cs="宋体"/>
          <w:b/>
          <w:bCs/>
          <w:color w:val="000000"/>
          <w:kern w:val="0"/>
          <w:sz w:val="24"/>
          <w:szCs w:val="24"/>
        </w:rPr>
        <w:t>1835</w:t>
      </w:r>
      <w:r w:rsidRPr="00836094">
        <w:rPr>
          <w:rFonts w:ascii="Book Antiqua" w:eastAsia="宋体" w:hAnsi="Book Antiqua" w:cs="宋体"/>
          <w:color w:val="000000"/>
          <w:kern w:val="0"/>
          <w:sz w:val="24"/>
          <w:szCs w:val="24"/>
        </w:rPr>
        <w:t>: 164-169 [PMID: 23266512 DOI: 10.1016/j.bbcan.2012.12.004]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18 </w:t>
      </w:r>
      <w:r w:rsidRPr="00836094">
        <w:rPr>
          <w:rFonts w:ascii="Book Antiqua" w:eastAsia="宋体" w:hAnsi="Book Antiqua" w:cs="宋体"/>
          <w:b/>
          <w:bCs/>
          <w:color w:val="000000"/>
          <w:kern w:val="0"/>
          <w:sz w:val="24"/>
          <w:szCs w:val="24"/>
        </w:rPr>
        <w:t>Shimada Y</w:t>
      </w:r>
      <w:r w:rsidRPr="00836094">
        <w:rPr>
          <w:rFonts w:ascii="Book Antiqua" w:eastAsia="宋体" w:hAnsi="Book Antiqua" w:cs="宋体"/>
          <w:color w:val="000000"/>
          <w:kern w:val="0"/>
          <w:sz w:val="24"/>
          <w:szCs w:val="24"/>
        </w:rPr>
        <w:t xml:space="preserve">, Sawada S, </w:t>
      </w:r>
      <w:proofErr w:type="spellStart"/>
      <w:r w:rsidRPr="00836094">
        <w:rPr>
          <w:rFonts w:ascii="Book Antiqua" w:eastAsia="宋体" w:hAnsi="Book Antiqua" w:cs="宋体"/>
          <w:color w:val="000000"/>
          <w:kern w:val="0"/>
          <w:sz w:val="24"/>
          <w:szCs w:val="24"/>
        </w:rPr>
        <w:t>Hojo</w:t>
      </w:r>
      <w:proofErr w:type="spellEnd"/>
      <w:r w:rsidRPr="00836094">
        <w:rPr>
          <w:rFonts w:ascii="Book Antiqua" w:eastAsia="宋体" w:hAnsi="Book Antiqua" w:cs="宋体"/>
          <w:color w:val="000000"/>
          <w:kern w:val="0"/>
          <w:sz w:val="24"/>
          <w:szCs w:val="24"/>
        </w:rPr>
        <w:t xml:space="preserve"> S, Okumura T, Nagata T, </w:t>
      </w:r>
      <w:proofErr w:type="spellStart"/>
      <w:r w:rsidRPr="00836094">
        <w:rPr>
          <w:rFonts w:ascii="Book Antiqua" w:eastAsia="宋体" w:hAnsi="Book Antiqua" w:cs="宋体"/>
          <w:color w:val="000000"/>
          <w:kern w:val="0"/>
          <w:sz w:val="24"/>
          <w:szCs w:val="24"/>
        </w:rPr>
        <w:t>Nomoto</w:t>
      </w:r>
      <w:proofErr w:type="spellEnd"/>
      <w:r w:rsidRPr="00836094">
        <w:rPr>
          <w:rFonts w:ascii="Book Antiqua" w:eastAsia="宋体" w:hAnsi="Book Antiqua" w:cs="宋体"/>
          <w:color w:val="000000"/>
          <w:kern w:val="0"/>
          <w:sz w:val="24"/>
          <w:szCs w:val="24"/>
        </w:rPr>
        <w:t xml:space="preserve"> K, </w:t>
      </w:r>
      <w:proofErr w:type="spellStart"/>
      <w:r w:rsidRPr="00836094">
        <w:rPr>
          <w:rFonts w:ascii="Book Antiqua" w:eastAsia="宋体" w:hAnsi="Book Antiqua" w:cs="宋体"/>
          <w:color w:val="000000"/>
          <w:kern w:val="0"/>
          <w:sz w:val="24"/>
          <w:szCs w:val="24"/>
        </w:rPr>
        <w:t>Tsukada</w:t>
      </w:r>
      <w:proofErr w:type="spellEnd"/>
      <w:r w:rsidRPr="00836094">
        <w:rPr>
          <w:rFonts w:ascii="Book Antiqua" w:eastAsia="宋体" w:hAnsi="Book Antiqua" w:cs="宋体"/>
          <w:color w:val="000000"/>
          <w:kern w:val="0"/>
          <w:sz w:val="24"/>
          <w:szCs w:val="24"/>
        </w:rPr>
        <w:t xml:space="preserve"> K. Glucose transporter 3 and 1 may facilitate high uptake of 18F-FDG in gastric schwannoma. </w:t>
      </w:r>
      <w:proofErr w:type="spellStart"/>
      <w:r w:rsidRPr="00836094">
        <w:rPr>
          <w:rFonts w:ascii="Book Antiqua" w:eastAsia="宋体" w:hAnsi="Book Antiqua" w:cs="宋体"/>
          <w:i/>
          <w:iCs/>
          <w:color w:val="000000"/>
          <w:kern w:val="0"/>
          <w:sz w:val="24"/>
          <w:szCs w:val="24"/>
        </w:rPr>
        <w:t>Clin</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Nucl</w:t>
      </w:r>
      <w:proofErr w:type="spellEnd"/>
      <w:r w:rsidRPr="00836094">
        <w:rPr>
          <w:rFonts w:ascii="Book Antiqua" w:eastAsia="宋体" w:hAnsi="Book Antiqua" w:cs="宋体"/>
          <w:i/>
          <w:iCs/>
          <w:color w:val="000000"/>
          <w:kern w:val="0"/>
          <w:sz w:val="24"/>
          <w:szCs w:val="24"/>
        </w:rPr>
        <w:t xml:space="preserve"> Med</w:t>
      </w:r>
      <w:r w:rsidRPr="00836094">
        <w:rPr>
          <w:rFonts w:ascii="Book Antiqua" w:eastAsia="宋体" w:hAnsi="Book Antiqua" w:cs="宋体"/>
          <w:color w:val="000000"/>
          <w:kern w:val="0"/>
          <w:sz w:val="24"/>
          <w:szCs w:val="24"/>
        </w:rPr>
        <w:t> 2013; </w:t>
      </w:r>
      <w:r w:rsidRPr="00836094">
        <w:rPr>
          <w:rFonts w:ascii="Book Antiqua" w:eastAsia="宋体" w:hAnsi="Book Antiqua" w:cs="宋体"/>
          <w:b/>
          <w:bCs/>
          <w:color w:val="000000"/>
          <w:kern w:val="0"/>
          <w:sz w:val="24"/>
          <w:szCs w:val="24"/>
        </w:rPr>
        <w:t>38</w:t>
      </w:r>
      <w:r w:rsidRPr="00836094">
        <w:rPr>
          <w:rFonts w:ascii="Book Antiqua" w:eastAsia="宋体" w:hAnsi="Book Antiqua" w:cs="宋体"/>
          <w:color w:val="000000"/>
          <w:kern w:val="0"/>
          <w:sz w:val="24"/>
          <w:szCs w:val="24"/>
        </w:rPr>
        <w:t>: e417-e420 [PMID: 24096997 DOI: 10.1097/RLU.0b013e318279f0d9]</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19 </w:t>
      </w:r>
      <w:proofErr w:type="spellStart"/>
      <w:r w:rsidRPr="00836094">
        <w:rPr>
          <w:rFonts w:ascii="Book Antiqua" w:eastAsia="宋体" w:hAnsi="Book Antiqua" w:cs="宋体"/>
          <w:b/>
          <w:bCs/>
          <w:color w:val="000000"/>
          <w:kern w:val="0"/>
          <w:sz w:val="24"/>
          <w:szCs w:val="24"/>
        </w:rPr>
        <w:t>Shen</w:t>
      </w:r>
      <w:proofErr w:type="spellEnd"/>
      <w:r w:rsidRPr="00836094">
        <w:rPr>
          <w:rFonts w:ascii="Book Antiqua" w:eastAsia="宋体" w:hAnsi="Book Antiqua" w:cs="宋体"/>
          <w:b/>
          <w:bCs/>
          <w:color w:val="000000"/>
          <w:kern w:val="0"/>
          <w:sz w:val="24"/>
          <w:szCs w:val="24"/>
        </w:rPr>
        <w:t xml:space="preserve"> YM</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Arbman</w:t>
      </w:r>
      <w:proofErr w:type="spellEnd"/>
      <w:r w:rsidRPr="00836094">
        <w:rPr>
          <w:rFonts w:ascii="Book Antiqua" w:eastAsia="宋体" w:hAnsi="Book Antiqua" w:cs="宋体"/>
          <w:color w:val="000000"/>
          <w:kern w:val="0"/>
          <w:sz w:val="24"/>
          <w:szCs w:val="24"/>
        </w:rPr>
        <w:t xml:space="preserve"> G, Olsson B, Sun XF. Overexpression of GLUT1 in colorectal cancer is independently associated with poor prognosis. </w:t>
      </w:r>
      <w:proofErr w:type="spellStart"/>
      <w:r w:rsidRPr="00836094">
        <w:rPr>
          <w:rFonts w:ascii="Book Antiqua" w:eastAsia="宋体" w:hAnsi="Book Antiqua" w:cs="宋体"/>
          <w:i/>
          <w:iCs/>
          <w:color w:val="000000"/>
          <w:kern w:val="0"/>
          <w:sz w:val="24"/>
          <w:szCs w:val="24"/>
        </w:rPr>
        <w:t>Int</w:t>
      </w:r>
      <w:proofErr w:type="spellEnd"/>
      <w:r w:rsidRPr="00836094">
        <w:rPr>
          <w:rFonts w:ascii="Book Antiqua" w:eastAsia="宋体" w:hAnsi="Book Antiqua" w:cs="宋体"/>
          <w:i/>
          <w:iCs/>
          <w:color w:val="000000"/>
          <w:kern w:val="0"/>
          <w:sz w:val="24"/>
          <w:szCs w:val="24"/>
        </w:rPr>
        <w:t xml:space="preserve"> J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i/>
          <w:iCs/>
          <w:color w:val="000000"/>
          <w:kern w:val="0"/>
          <w:sz w:val="24"/>
          <w:szCs w:val="24"/>
        </w:rPr>
        <w:t xml:space="preserve"> Markers</w:t>
      </w:r>
      <w:r w:rsidRPr="00836094">
        <w:rPr>
          <w:rFonts w:ascii="Book Antiqua" w:eastAsia="宋体" w:hAnsi="Book Antiqua" w:cs="宋体"/>
          <w:color w:val="000000"/>
          <w:kern w:val="0"/>
          <w:sz w:val="24"/>
          <w:szCs w:val="24"/>
        </w:rPr>
        <w:t> </w:t>
      </w:r>
      <w:r w:rsidRPr="00836094">
        <w:rPr>
          <w:rFonts w:ascii="Book Antiqua" w:eastAsia="宋体" w:hAnsi="Book Antiqua" w:cs="宋体" w:hint="eastAsia"/>
          <w:color w:val="000000"/>
          <w:kern w:val="0"/>
          <w:sz w:val="24"/>
          <w:szCs w:val="24"/>
        </w:rPr>
        <w:t>2011</w:t>
      </w:r>
      <w:r w:rsidRPr="00836094">
        <w:rPr>
          <w:rFonts w:ascii="Book Antiqua" w:eastAsia="宋体" w:hAnsi="Book Antiqua" w:cs="宋体"/>
          <w:color w:val="000000"/>
          <w:kern w:val="0"/>
          <w:sz w:val="24"/>
          <w:szCs w:val="24"/>
        </w:rPr>
        <w:t>; </w:t>
      </w:r>
      <w:r w:rsidRPr="00836094">
        <w:rPr>
          <w:rFonts w:ascii="Book Antiqua" w:eastAsia="宋体" w:hAnsi="Book Antiqua" w:cs="宋体"/>
          <w:b/>
          <w:bCs/>
          <w:color w:val="000000"/>
          <w:kern w:val="0"/>
          <w:sz w:val="24"/>
          <w:szCs w:val="24"/>
        </w:rPr>
        <w:t>26</w:t>
      </w:r>
      <w:r w:rsidRPr="00836094">
        <w:rPr>
          <w:rFonts w:ascii="Book Antiqua" w:eastAsia="宋体" w:hAnsi="Book Antiqua" w:cs="宋体"/>
          <w:color w:val="000000"/>
          <w:kern w:val="0"/>
          <w:sz w:val="24"/>
          <w:szCs w:val="24"/>
        </w:rPr>
        <w:t>: 166-172 [PMID: 21786248 DOI: 10.5301/JBM.2011.8550]</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20 </w:t>
      </w:r>
      <w:proofErr w:type="spellStart"/>
      <w:r w:rsidRPr="00836094">
        <w:rPr>
          <w:rFonts w:ascii="Book Antiqua" w:eastAsia="宋体" w:hAnsi="Book Antiqua" w:cs="宋体"/>
          <w:b/>
          <w:bCs/>
          <w:color w:val="000000"/>
          <w:kern w:val="0"/>
          <w:sz w:val="24"/>
          <w:szCs w:val="24"/>
        </w:rPr>
        <w:t>Ozerlat</w:t>
      </w:r>
      <w:proofErr w:type="spellEnd"/>
      <w:r w:rsidRPr="00836094">
        <w:rPr>
          <w:rFonts w:ascii="Book Antiqua" w:eastAsia="宋体" w:hAnsi="Book Antiqua" w:cs="宋体"/>
          <w:b/>
          <w:bCs/>
          <w:color w:val="000000"/>
          <w:kern w:val="0"/>
          <w:sz w:val="24"/>
          <w:szCs w:val="24"/>
        </w:rPr>
        <w:t xml:space="preserve"> I</w:t>
      </w:r>
      <w:r w:rsidRPr="00836094">
        <w:rPr>
          <w:rFonts w:ascii="Book Antiqua" w:eastAsia="宋体" w:hAnsi="Book Antiqua" w:cs="宋体"/>
          <w:color w:val="000000"/>
          <w:kern w:val="0"/>
          <w:sz w:val="24"/>
          <w:szCs w:val="24"/>
        </w:rPr>
        <w:t>. Kidney cancer</w:t>
      </w:r>
      <w:proofErr w:type="gramEnd"/>
      <w:r w:rsidRPr="00836094">
        <w:rPr>
          <w:rFonts w:ascii="Book Antiqua" w:eastAsia="宋体" w:hAnsi="Book Antiqua" w:cs="宋体"/>
          <w:color w:val="000000"/>
          <w:kern w:val="0"/>
          <w:sz w:val="24"/>
          <w:szCs w:val="24"/>
        </w:rPr>
        <w:t>: targeted therapy of glucose uptake via GLUT1 kills RCC cells. </w:t>
      </w:r>
      <w:r w:rsidRPr="00836094">
        <w:rPr>
          <w:rFonts w:ascii="Book Antiqua" w:eastAsia="宋体" w:hAnsi="Book Antiqua" w:cs="宋体"/>
          <w:i/>
          <w:iCs/>
          <w:color w:val="000000"/>
          <w:kern w:val="0"/>
          <w:sz w:val="24"/>
          <w:szCs w:val="24"/>
        </w:rPr>
        <w:t xml:space="preserve">Nat Rev </w:t>
      </w:r>
      <w:proofErr w:type="spellStart"/>
      <w:r w:rsidRPr="00836094">
        <w:rPr>
          <w:rFonts w:ascii="Book Antiqua" w:eastAsia="宋体" w:hAnsi="Book Antiqua" w:cs="宋体"/>
          <w:i/>
          <w:iCs/>
          <w:color w:val="000000"/>
          <w:kern w:val="0"/>
          <w:sz w:val="24"/>
          <w:szCs w:val="24"/>
        </w:rPr>
        <w:t>Urol</w:t>
      </w:r>
      <w:proofErr w:type="spellEnd"/>
      <w:r w:rsidRPr="00836094">
        <w:rPr>
          <w:rFonts w:ascii="Book Antiqua" w:eastAsia="宋体" w:hAnsi="Book Antiqua" w:cs="宋体"/>
          <w:color w:val="000000"/>
          <w:kern w:val="0"/>
          <w:sz w:val="24"/>
          <w:szCs w:val="24"/>
        </w:rPr>
        <w:t> 2011; </w:t>
      </w:r>
      <w:r w:rsidRPr="00836094">
        <w:rPr>
          <w:rFonts w:ascii="Book Antiqua" w:eastAsia="宋体" w:hAnsi="Book Antiqua" w:cs="宋体"/>
          <w:b/>
          <w:bCs/>
          <w:color w:val="000000"/>
          <w:kern w:val="0"/>
          <w:sz w:val="24"/>
          <w:szCs w:val="24"/>
        </w:rPr>
        <w:t>8</w:t>
      </w:r>
      <w:r w:rsidRPr="00836094">
        <w:rPr>
          <w:rFonts w:ascii="Book Antiqua" w:eastAsia="宋体" w:hAnsi="Book Antiqua" w:cs="宋体"/>
          <w:color w:val="000000"/>
          <w:kern w:val="0"/>
          <w:sz w:val="24"/>
          <w:szCs w:val="24"/>
        </w:rPr>
        <w:t>: 471 [PMID: 21901019 DOI: 10.1038/nrurol.2011.124]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21 </w:t>
      </w:r>
      <w:proofErr w:type="spellStart"/>
      <w:r w:rsidRPr="00836094">
        <w:rPr>
          <w:rFonts w:ascii="Book Antiqua" w:eastAsia="宋体" w:hAnsi="Book Antiqua" w:cs="宋体"/>
          <w:b/>
          <w:bCs/>
          <w:color w:val="000000"/>
          <w:kern w:val="0"/>
          <w:sz w:val="24"/>
          <w:szCs w:val="24"/>
        </w:rPr>
        <w:t>Younes</w:t>
      </w:r>
      <w:proofErr w:type="spellEnd"/>
      <w:r w:rsidRPr="00836094">
        <w:rPr>
          <w:rFonts w:ascii="Book Antiqua" w:eastAsia="宋体" w:hAnsi="Book Antiqua" w:cs="宋体"/>
          <w:b/>
          <w:bCs/>
          <w:color w:val="000000"/>
          <w:kern w:val="0"/>
          <w:sz w:val="24"/>
          <w:szCs w:val="24"/>
        </w:rPr>
        <w:t xml:space="preserve"> M</w:t>
      </w:r>
      <w:r w:rsidRPr="00836094">
        <w:rPr>
          <w:rFonts w:ascii="Book Antiqua" w:eastAsia="宋体" w:hAnsi="Book Antiqua" w:cs="宋体"/>
          <w:color w:val="000000"/>
          <w:kern w:val="0"/>
          <w:sz w:val="24"/>
          <w:szCs w:val="24"/>
        </w:rPr>
        <w:t xml:space="preserve">, Juarez D, </w:t>
      </w:r>
      <w:proofErr w:type="spellStart"/>
      <w:r w:rsidRPr="00836094">
        <w:rPr>
          <w:rFonts w:ascii="Book Antiqua" w:eastAsia="宋体" w:hAnsi="Book Antiqua" w:cs="宋体"/>
          <w:color w:val="000000"/>
          <w:kern w:val="0"/>
          <w:sz w:val="24"/>
          <w:szCs w:val="24"/>
        </w:rPr>
        <w:t>Lechago</w:t>
      </w:r>
      <w:proofErr w:type="spellEnd"/>
      <w:r w:rsidRPr="00836094">
        <w:rPr>
          <w:rFonts w:ascii="Book Antiqua" w:eastAsia="宋体" w:hAnsi="Book Antiqua" w:cs="宋体"/>
          <w:color w:val="000000"/>
          <w:kern w:val="0"/>
          <w:sz w:val="24"/>
          <w:szCs w:val="24"/>
        </w:rPr>
        <w:t xml:space="preserve"> LV, Lerner SP. Glut 1 expression in transitional cell carcinoma of the urinary bladder is associated with poor patient survival. </w:t>
      </w:r>
      <w:r w:rsidRPr="00836094">
        <w:rPr>
          <w:rFonts w:ascii="Book Antiqua" w:eastAsia="宋体" w:hAnsi="Book Antiqua" w:cs="宋体"/>
          <w:i/>
          <w:iCs/>
          <w:color w:val="000000"/>
          <w:kern w:val="0"/>
          <w:sz w:val="24"/>
          <w:szCs w:val="24"/>
        </w:rPr>
        <w:t>Anticancer Res</w:t>
      </w:r>
      <w:r w:rsidRPr="00836094">
        <w:rPr>
          <w:rFonts w:ascii="Book Antiqua" w:eastAsia="宋体" w:hAnsi="Book Antiqua" w:cs="宋体"/>
          <w:color w:val="000000"/>
          <w:kern w:val="0"/>
          <w:sz w:val="24"/>
          <w:szCs w:val="24"/>
        </w:rPr>
        <w:t> </w:t>
      </w:r>
      <w:r w:rsidRPr="00836094">
        <w:rPr>
          <w:rFonts w:ascii="Book Antiqua" w:eastAsia="宋体" w:hAnsi="Book Antiqua" w:cs="宋体" w:hint="eastAsia"/>
          <w:color w:val="000000"/>
          <w:kern w:val="0"/>
          <w:sz w:val="24"/>
          <w:szCs w:val="24"/>
        </w:rPr>
        <w:t>2001</w:t>
      </w:r>
      <w:r w:rsidRPr="00836094">
        <w:rPr>
          <w:rFonts w:ascii="Book Antiqua" w:eastAsia="宋体" w:hAnsi="Book Antiqua" w:cs="宋体"/>
          <w:color w:val="000000"/>
          <w:kern w:val="0"/>
          <w:sz w:val="24"/>
          <w:szCs w:val="24"/>
        </w:rPr>
        <w:t>; </w:t>
      </w:r>
      <w:r w:rsidRPr="00836094">
        <w:rPr>
          <w:rFonts w:ascii="Book Antiqua" w:eastAsia="宋体" w:hAnsi="Book Antiqua" w:cs="宋体"/>
          <w:b/>
          <w:bCs/>
          <w:color w:val="000000"/>
          <w:kern w:val="0"/>
          <w:sz w:val="24"/>
          <w:szCs w:val="24"/>
        </w:rPr>
        <w:t>21</w:t>
      </w:r>
      <w:r w:rsidRPr="00836094">
        <w:rPr>
          <w:rFonts w:ascii="Book Antiqua" w:eastAsia="宋体" w:hAnsi="Book Antiqua" w:cs="宋体"/>
          <w:color w:val="000000"/>
          <w:kern w:val="0"/>
          <w:sz w:val="24"/>
          <w:szCs w:val="24"/>
        </w:rPr>
        <w:t>: 575-578 [PMID: 11299807]</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22 </w:t>
      </w:r>
      <w:proofErr w:type="spellStart"/>
      <w:r w:rsidRPr="00836094">
        <w:rPr>
          <w:rFonts w:ascii="Book Antiqua" w:eastAsia="宋体" w:hAnsi="Book Antiqua" w:cs="宋体"/>
          <w:b/>
          <w:bCs/>
          <w:color w:val="000000"/>
          <w:kern w:val="0"/>
          <w:sz w:val="24"/>
          <w:szCs w:val="24"/>
        </w:rPr>
        <w:t>Amann</w:t>
      </w:r>
      <w:proofErr w:type="spellEnd"/>
      <w:r w:rsidRPr="00836094">
        <w:rPr>
          <w:rFonts w:ascii="Book Antiqua" w:eastAsia="宋体" w:hAnsi="Book Antiqua" w:cs="宋体"/>
          <w:b/>
          <w:bCs/>
          <w:color w:val="000000"/>
          <w:kern w:val="0"/>
          <w:sz w:val="24"/>
          <w:szCs w:val="24"/>
        </w:rPr>
        <w:t xml:space="preserve"> T</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Maegdefrau</w:t>
      </w:r>
      <w:proofErr w:type="spellEnd"/>
      <w:r w:rsidRPr="00836094">
        <w:rPr>
          <w:rFonts w:ascii="Book Antiqua" w:eastAsia="宋体" w:hAnsi="Book Antiqua" w:cs="宋体"/>
          <w:color w:val="000000"/>
          <w:kern w:val="0"/>
          <w:sz w:val="24"/>
          <w:szCs w:val="24"/>
        </w:rPr>
        <w:t xml:space="preserve"> U, Hartmann A, </w:t>
      </w:r>
      <w:proofErr w:type="spellStart"/>
      <w:r w:rsidRPr="00836094">
        <w:rPr>
          <w:rFonts w:ascii="Book Antiqua" w:eastAsia="宋体" w:hAnsi="Book Antiqua" w:cs="宋体"/>
          <w:color w:val="000000"/>
          <w:kern w:val="0"/>
          <w:sz w:val="24"/>
          <w:szCs w:val="24"/>
        </w:rPr>
        <w:t>Agaimy</w:t>
      </w:r>
      <w:proofErr w:type="spellEnd"/>
      <w:r w:rsidRPr="00836094">
        <w:rPr>
          <w:rFonts w:ascii="Book Antiqua" w:eastAsia="宋体" w:hAnsi="Book Antiqua" w:cs="宋体"/>
          <w:color w:val="000000"/>
          <w:kern w:val="0"/>
          <w:sz w:val="24"/>
          <w:szCs w:val="24"/>
        </w:rPr>
        <w:t xml:space="preserve"> A, </w:t>
      </w:r>
      <w:proofErr w:type="spellStart"/>
      <w:r w:rsidRPr="00836094">
        <w:rPr>
          <w:rFonts w:ascii="Book Antiqua" w:eastAsia="宋体" w:hAnsi="Book Antiqua" w:cs="宋体"/>
          <w:color w:val="000000"/>
          <w:kern w:val="0"/>
          <w:sz w:val="24"/>
          <w:szCs w:val="24"/>
        </w:rPr>
        <w:t>Marienhagen</w:t>
      </w:r>
      <w:proofErr w:type="spellEnd"/>
      <w:r w:rsidRPr="00836094">
        <w:rPr>
          <w:rFonts w:ascii="Book Antiqua" w:eastAsia="宋体" w:hAnsi="Book Antiqua" w:cs="宋体"/>
          <w:color w:val="000000"/>
          <w:kern w:val="0"/>
          <w:sz w:val="24"/>
          <w:szCs w:val="24"/>
        </w:rPr>
        <w:t xml:space="preserve"> J, Weiss TS, </w:t>
      </w:r>
      <w:proofErr w:type="spellStart"/>
      <w:r w:rsidRPr="00836094">
        <w:rPr>
          <w:rFonts w:ascii="Book Antiqua" w:eastAsia="宋体" w:hAnsi="Book Antiqua" w:cs="宋体"/>
          <w:color w:val="000000"/>
          <w:kern w:val="0"/>
          <w:sz w:val="24"/>
          <w:szCs w:val="24"/>
        </w:rPr>
        <w:t>Stoeltzing</w:t>
      </w:r>
      <w:proofErr w:type="spellEnd"/>
      <w:r w:rsidRPr="00836094">
        <w:rPr>
          <w:rFonts w:ascii="Book Antiqua" w:eastAsia="宋体" w:hAnsi="Book Antiqua" w:cs="宋体"/>
          <w:color w:val="000000"/>
          <w:kern w:val="0"/>
          <w:sz w:val="24"/>
          <w:szCs w:val="24"/>
        </w:rPr>
        <w:t xml:space="preserve"> O, </w:t>
      </w:r>
      <w:proofErr w:type="spellStart"/>
      <w:r w:rsidRPr="00836094">
        <w:rPr>
          <w:rFonts w:ascii="Book Antiqua" w:eastAsia="宋体" w:hAnsi="Book Antiqua" w:cs="宋体"/>
          <w:color w:val="000000"/>
          <w:kern w:val="0"/>
          <w:sz w:val="24"/>
          <w:szCs w:val="24"/>
        </w:rPr>
        <w:t>Warnecke</w:t>
      </w:r>
      <w:proofErr w:type="spellEnd"/>
      <w:r w:rsidRPr="00836094">
        <w:rPr>
          <w:rFonts w:ascii="Book Antiqua" w:eastAsia="宋体" w:hAnsi="Book Antiqua" w:cs="宋体"/>
          <w:color w:val="000000"/>
          <w:kern w:val="0"/>
          <w:sz w:val="24"/>
          <w:szCs w:val="24"/>
        </w:rPr>
        <w:t xml:space="preserve"> C, </w:t>
      </w:r>
      <w:proofErr w:type="spellStart"/>
      <w:r w:rsidRPr="00836094">
        <w:rPr>
          <w:rFonts w:ascii="Book Antiqua" w:eastAsia="宋体" w:hAnsi="Book Antiqua" w:cs="宋体"/>
          <w:color w:val="000000"/>
          <w:kern w:val="0"/>
          <w:sz w:val="24"/>
          <w:szCs w:val="24"/>
        </w:rPr>
        <w:t>Schölmerich</w:t>
      </w:r>
      <w:proofErr w:type="spellEnd"/>
      <w:r w:rsidRPr="00836094">
        <w:rPr>
          <w:rFonts w:ascii="Book Antiqua" w:eastAsia="宋体" w:hAnsi="Book Antiqua" w:cs="宋体"/>
          <w:color w:val="000000"/>
          <w:kern w:val="0"/>
          <w:sz w:val="24"/>
          <w:szCs w:val="24"/>
        </w:rPr>
        <w:t xml:space="preserve"> J, </w:t>
      </w:r>
      <w:proofErr w:type="spellStart"/>
      <w:r w:rsidRPr="00836094">
        <w:rPr>
          <w:rFonts w:ascii="Book Antiqua" w:eastAsia="宋体" w:hAnsi="Book Antiqua" w:cs="宋体"/>
          <w:color w:val="000000"/>
          <w:kern w:val="0"/>
          <w:sz w:val="24"/>
          <w:szCs w:val="24"/>
        </w:rPr>
        <w:t>Oefner</w:t>
      </w:r>
      <w:proofErr w:type="spellEnd"/>
      <w:r w:rsidRPr="00836094">
        <w:rPr>
          <w:rFonts w:ascii="Book Antiqua" w:eastAsia="宋体" w:hAnsi="Book Antiqua" w:cs="宋体"/>
          <w:color w:val="000000"/>
          <w:kern w:val="0"/>
          <w:sz w:val="24"/>
          <w:szCs w:val="24"/>
        </w:rPr>
        <w:t xml:space="preserve"> PJ, </w:t>
      </w:r>
      <w:proofErr w:type="spellStart"/>
      <w:r w:rsidRPr="00836094">
        <w:rPr>
          <w:rFonts w:ascii="Book Antiqua" w:eastAsia="宋体" w:hAnsi="Book Antiqua" w:cs="宋体"/>
          <w:color w:val="000000"/>
          <w:kern w:val="0"/>
          <w:sz w:val="24"/>
          <w:szCs w:val="24"/>
        </w:rPr>
        <w:t>Kreutz</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Bosserhoff</w:t>
      </w:r>
      <w:proofErr w:type="spellEnd"/>
      <w:r w:rsidRPr="00836094">
        <w:rPr>
          <w:rFonts w:ascii="Book Antiqua" w:eastAsia="宋体" w:hAnsi="Book Antiqua" w:cs="宋体"/>
          <w:color w:val="000000"/>
          <w:kern w:val="0"/>
          <w:sz w:val="24"/>
          <w:szCs w:val="24"/>
        </w:rPr>
        <w:t xml:space="preserve"> AK, </w:t>
      </w:r>
      <w:proofErr w:type="spellStart"/>
      <w:r w:rsidRPr="00836094">
        <w:rPr>
          <w:rFonts w:ascii="Book Antiqua" w:eastAsia="宋体" w:hAnsi="Book Antiqua" w:cs="宋体"/>
          <w:color w:val="000000"/>
          <w:kern w:val="0"/>
          <w:sz w:val="24"/>
          <w:szCs w:val="24"/>
        </w:rPr>
        <w:t>Hellerbrand</w:t>
      </w:r>
      <w:proofErr w:type="spellEnd"/>
      <w:r w:rsidRPr="00836094">
        <w:rPr>
          <w:rFonts w:ascii="Book Antiqua" w:eastAsia="宋体" w:hAnsi="Book Antiqua" w:cs="宋体"/>
          <w:color w:val="000000"/>
          <w:kern w:val="0"/>
          <w:sz w:val="24"/>
          <w:szCs w:val="24"/>
        </w:rPr>
        <w:t xml:space="preserve"> C. GLUT1 expression is increased in hepatocellular carcinoma and promotes tumorigenesis. </w:t>
      </w:r>
      <w:r w:rsidRPr="00836094">
        <w:rPr>
          <w:rFonts w:ascii="Book Antiqua" w:eastAsia="宋体" w:hAnsi="Book Antiqua" w:cs="宋体"/>
          <w:i/>
          <w:iCs/>
          <w:color w:val="000000"/>
          <w:kern w:val="0"/>
          <w:sz w:val="24"/>
          <w:szCs w:val="24"/>
        </w:rPr>
        <w:t xml:space="preserve">Am J </w:t>
      </w:r>
      <w:proofErr w:type="spellStart"/>
      <w:r w:rsidRPr="00836094">
        <w:rPr>
          <w:rFonts w:ascii="Book Antiqua" w:eastAsia="宋体" w:hAnsi="Book Antiqua" w:cs="宋体"/>
          <w:i/>
          <w:iCs/>
          <w:color w:val="000000"/>
          <w:kern w:val="0"/>
          <w:sz w:val="24"/>
          <w:szCs w:val="24"/>
        </w:rPr>
        <w:t>Pathol</w:t>
      </w:r>
      <w:proofErr w:type="spellEnd"/>
      <w:r w:rsidRPr="00836094">
        <w:rPr>
          <w:rFonts w:ascii="Book Antiqua" w:eastAsia="宋体" w:hAnsi="Book Antiqua" w:cs="宋体"/>
          <w:color w:val="000000"/>
          <w:kern w:val="0"/>
          <w:sz w:val="24"/>
          <w:szCs w:val="24"/>
        </w:rPr>
        <w:t> 2009; </w:t>
      </w:r>
      <w:r w:rsidRPr="00836094">
        <w:rPr>
          <w:rFonts w:ascii="Book Antiqua" w:eastAsia="宋体" w:hAnsi="Book Antiqua" w:cs="宋体"/>
          <w:b/>
          <w:bCs/>
          <w:color w:val="000000"/>
          <w:kern w:val="0"/>
          <w:sz w:val="24"/>
          <w:szCs w:val="24"/>
        </w:rPr>
        <w:t>174</w:t>
      </w:r>
      <w:r w:rsidRPr="00836094">
        <w:rPr>
          <w:rFonts w:ascii="Book Antiqua" w:eastAsia="宋体" w:hAnsi="Book Antiqua" w:cs="宋体"/>
          <w:color w:val="000000"/>
          <w:kern w:val="0"/>
          <w:sz w:val="24"/>
          <w:szCs w:val="24"/>
        </w:rPr>
        <w:t>: 1544-1552 [PMID: 19286567 DOI: 10.2353/ajpath.2009.080596]</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23 </w:t>
      </w:r>
      <w:proofErr w:type="spellStart"/>
      <w:r w:rsidRPr="00836094">
        <w:rPr>
          <w:rFonts w:ascii="Book Antiqua" w:eastAsia="宋体" w:hAnsi="Book Antiqua" w:cs="宋体"/>
          <w:b/>
          <w:bCs/>
          <w:color w:val="000000"/>
          <w:kern w:val="0"/>
          <w:sz w:val="24"/>
          <w:szCs w:val="24"/>
        </w:rPr>
        <w:t>Daskalow</w:t>
      </w:r>
      <w:proofErr w:type="spellEnd"/>
      <w:r w:rsidRPr="00836094">
        <w:rPr>
          <w:rFonts w:ascii="Book Antiqua" w:eastAsia="宋体" w:hAnsi="Book Antiqua" w:cs="宋体"/>
          <w:b/>
          <w:bCs/>
          <w:color w:val="000000"/>
          <w:kern w:val="0"/>
          <w:sz w:val="24"/>
          <w:szCs w:val="24"/>
        </w:rPr>
        <w:t xml:space="preserve"> K</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Pfander</w:t>
      </w:r>
      <w:proofErr w:type="spellEnd"/>
      <w:r w:rsidRPr="00836094">
        <w:rPr>
          <w:rFonts w:ascii="Book Antiqua" w:eastAsia="宋体" w:hAnsi="Book Antiqua" w:cs="宋体"/>
          <w:color w:val="000000"/>
          <w:kern w:val="0"/>
          <w:sz w:val="24"/>
          <w:szCs w:val="24"/>
        </w:rPr>
        <w:t xml:space="preserve"> D, </w:t>
      </w:r>
      <w:proofErr w:type="spellStart"/>
      <w:r w:rsidRPr="00836094">
        <w:rPr>
          <w:rFonts w:ascii="Book Antiqua" w:eastAsia="宋体" w:hAnsi="Book Antiqua" w:cs="宋体"/>
          <w:color w:val="000000"/>
          <w:kern w:val="0"/>
          <w:sz w:val="24"/>
          <w:szCs w:val="24"/>
        </w:rPr>
        <w:t>Weichert</w:t>
      </w:r>
      <w:proofErr w:type="spellEnd"/>
      <w:r w:rsidRPr="00836094">
        <w:rPr>
          <w:rFonts w:ascii="Book Antiqua" w:eastAsia="宋体" w:hAnsi="Book Antiqua" w:cs="宋体"/>
          <w:color w:val="000000"/>
          <w:kern w:val="0"/>
          <w:sz w:val="24"/>
          <w:szCs w:val="24"/>
        </w:rPr>
        <w:t xml:space="preserve"> W, </w:t>
      </w:r>
      <w:proofErr w:type="spellStart"/>
      <w:r w:rsidRPr="00836094">
        <w:rPr>
          <w:rFonts w:ascii="Book Antiqua" w:eastAsia="宋体" w:hAnsi="Book Antiqua" w:cs="宋体"/>
          <w:color w:val="000000"/>
          <w:kern w:val="0"/>
          <w:sz w:val="24"/>
          <w:szCs w:val="24"/>
        </w:rPr>
        <w:t>Rohwer</w:t>
      </w:r>
      <w:proofErr w:type="spellEnd"/>
      <w:r w:rsidRPr="00836094">
        <w:rPr>
          <w:rFonts w:ascii="Book Antiqua" w:eastAsia="宋体" w:hAnsi="Book Antiqua" w:cs="宋体"/>
          <w:color w:val="000000"/>
          <w:kern w:val="0"/>
          <w:sz w:val="24"/>
          <w:szCs w:val="24"/>
        </w:rPr>
        <w:t xml:space="preserve"> N, </w:t>
      </w:r>
      <w:proofErr w:type="spellStart"/>
      <w:r w:rsidRPr="00836094">
        <w:rPr>
          <w:rFonts w:ascii="Book Antiqua" w:eastAsia="宋体" w:hAnsi="Book Antiqua" w:cs="宋体"/>
          <w:color w:val="000000"/>
          <w:kern w:val="0"/>
          <w:sz w:val="24"/>
          <w:szCs w:val="24"/>
        </w:rPr>
        <w:t>Thelen</w:t>
      </w:r>
      <w:proofErr w:type="spellEnd"/>
      <w:r w:rsidRPr="00836094">
        <w:rPr>
          <w:rFonts w:ascii="Book Antiqua" w:eastAsia="宋体" w:hAnsi="Book Antiqua" w:cs="宋体"/>
          <w:color w:val="000000"/>
          <w:kern w:val="0"/>
          <w:sz w:val="24"/>
          <w:szCs w:val="24"/>
        </w:rPr>
        <w:t xml:space="preserve"> A, </w:t>
      </w:r>
      <w:proofErr w:type="spellStart"/>
      <w:r w:rsidRPr="00836094">
        <w:rPr>
          <w:rFonts w:ascii="Book Antiqua" w:eastAsia="宋体" w:hAnsi="Book Antiqua" w:cs="宋体"/>
          <w:color w:val="000000"/>
          <w:kern w:val="0"/>
          <w:sz w:val="24"/>
          <w:szCs w:val="24"/>
        </w:rPr>
        <w:t>Neuhaus</w:t>
      </w:r>
      <w:proofErr w:type="spellEnd"/>
      <w:r w:rsidRPr="00836094">
        <w:rPr>
          <w:rFonts w:ascii="Book Antiqua" w:eastAsia="宋体" w:hAnsi="Book Antiqua" w:cs="宋体"/>
          <w:color w:val="000000"/>
          <w:kern w:val="0"/>
          <w:sz w:val="24"/>
          <w:szCs w:val="24"/>
        </w:rPr>
        <w:t xml:space="preserve"> P, Jonas S, </w:t>
      </w:r>
      <w:proofErr w:type="spellStart"/>
      <w:r w:rsidRPr="00836094">
        <w:rPr>
          <w:rFonts w:ascii="Book Antiqua" w:eastAsia="宋体" w:hAnsi="Book Antiqua" w:cs="宋体"/>
          <w:color w:val="000000"/>
          <w:kern w:val="0"/>
          <w:sz w:val="24"/>
          <w:szCs w:val="24"/>
        </w:rPr>
        <w:t>Wiedenmann</w:t>
      </w:r>
      <w:proofErr w:type="spellEnd"/>
      <w:r w:rsidRPr="00836094">
        <w:rPr>
          <w:rFonts w:ascii="Book Antiqua" w:eastAsia="宋体" w:hAnsi="Book Antiqua" w:cs="宋体"/>
          <w:color w:val="000000"/>
          <w:kern w:val="0"/>
          <w:sz w:val="24"/>
          <w:szCs w:val="24"/>
        </w:rPr>
        <w:t xml:space="preserve"> B, </w:t>
      </w:r>
      <w:proofErr w:type="spellStart"/>
      <w:r w:rsidRPr="00836094">
        <w:rPr>
          <w:rFonts w:ascii="Book Antiqua" w:eastAsia="宋体" w:hAnsi="Book Antiqua" w:cs="宋体"/>
          <w:color w:val="000000"/>
          <w:kern w:val="0"/>
          <w:sz w:val="24"/>
          <w:szCs w:val="24"/>
        </w:rPr>
        <w:t>Benckert</w:t>
      </w:r>
      <w:proofErr w:type="spellEnd"/>
      <w:r w:rsidRPr="00836094">
        <w:rPr>
          <w:rFonts w:ascii="Book Antiqua" w:eastAsia="宋体" w:hAnsi="Book Antiqua" w:cs="宋体"/>
          <w:color w:val="000000"/>
          <w:kern w:val="0"/>
          <w:sz w:val="24"/>
          <w:szCs w:val="24"/>
        </w:rPr>
        <w:t xml:space="preserve"> C, Cramer T. Distinct </w:t>
      </w:r>
      <w:proofErr w:type="spellStart"/>
      <w:r w:rsidRPr="00836094">
        <w:rPr>
          <w:rFonts w:ascii="Book Antiqua" w:eastAsia="宋体" w:hAnsi="Book Antiqua" w:cs="宋体"/>
          <w:color w:val="000000"/>
          <w:kern w:val="0"/>
          <w:sz w:val="24"/>
          <w:szCs w:val="24"/>
        </w:rPr>
        <w:t>temporospatial</w:t>
      </w:r>
      <w:proofErr w:type="spellEnd"/>
      <w:r w:rsidRPr="00836094">
        <w:rPr>
          <w:rFonts w:ascii="Book Antiqua" w:eastAsia="宋体" w:hAnsi="Book Antiqua" w:cs="宋体"/>
          <w:color w:val="000000"/>
          <w:kern w:val="0"/>
          <w:sz w:val="24"/>
          <w:szCs w:val="24"/>
        </w:rPr>
        <w:t xml:space="preserve"> expression patterns of glycolysis-related proteins in human hepatocellular carcinoma. </w:t>
      </w:r>
      <w:proofErr w:type="spellStart"/>
      <w:r w:rsidRPr="00836094">
        <w:rPr>
          <w:rFonts w:ascii="Book Antiqua" w:eastAsia="宋体" w:hAnsi="Book Antiqua" w:cs="宋体"/>
          <w:i/>
          <w:iCs/>
          <w:color w:val="000000"/>
          <w:kern w:val="0"/>
          <w:sz w:val="24"/>
          <w:szCs w:val="24"/>
        </w:rPr>
        <w:t>Histochem</w:t>
      </w:r>
      <w:proofErr w:type="spellEnd"/>
      <w:r w:rsidRPr="00836094">
        <w:rPr>
          <w:rFonts w:ascii="Book Antiqua" w:eastAsia="宋体" w:hAnsi="Book Antiqua" w:cs="宋体"/>
          <w:i/>
          <w:iCs/>
          <w:color w:val="000000"/>
          <w:kern w:val="0"/>
          <w:sz w:val="24"/>
          <w:szCs w:val="24"/>
        </w:rPr>
        <w:t xml:space="preserve"> Cell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color w:val="000000"/>
          <w:kern w:val="0"/>
          <w:sz w:val="24"/>
          <w:szCs w:val="24"/>
        </w:rPr>
        <w:t> 2009; </w:t>
      </w:r>
      <w:r w:rsidRPr="00836094">
        <w:rPr>
          <w:rFonts w:ascii="Book Antiqua" w:eastAsia="宋体" w:hAnsi="Book Antiqua" w:cs="宋体"/>
          <w:b/>
          <w:bCs/>
          <w:color w:val="000000"/>
          <w:kern w:val="0"/>
          <w:sz w:val="24"/>
          <w:szCs w:val="24"/>
        </w:rPr>
        <w:t>132</w:t>
      </w:r>
      <w:r w:rsidRPr="00836094">
        <w:rPr>
          <w:rFonts w:ascii="Book Antiqua" w:eastAsia="宋体" w:hAnsi="Book Antiqua" w:cs="宋体"/>
          <w:color w:val="000000"/>
          <w:kern w:val="0"/>
          <w:sz w:val="24"/>
          <w:szCs w:val="24"/>
        </w:rPr>
        <w:t>: 21-31 [PMID: 19350262 DOI: 10.1007/s00418-009-0590-4]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24 </w:t>
      </w:r>
      <w:proofErr w:type="spellStart"/>
      <w:r w:rsidRPr="00836094">
        <w:rPr>
          <w:rFonts w:ascii="Book Antiqua" w:eastAsia="宋体" w:hAnsi="Book Antiqua" w:cs="宋体"/>
          <w:b/>
          <w:bCs/>
          <w:color w:val="000000"/>
          <w:kern w:val="0"/>
          <w:sz w:val="24"/>
          <w:szCs w:val="24"/>
        </w:rPr>
        <w:t>Paudyal</w:t>
      </w:r>
      <w:proofErr w:type="spellEnd"/>
      <w:r w:rsidRPr="00836094">
        <w:rPr>
          <w:rFonts w:ascii="Book Antiqua" w:eastAsia="宋体" w:hAnsi="Book Antiqua" w:cs="宋体"/>
          <w:b/>
          <w:bCs/>
          <w:color w:val="000000"/>
          <w:kern w:val="0"/>
          <w:sz w:val="24"/>
          <w:szCs w:val="24"/>
        </w:rPr>
        <w:t xml:space="preserve"> B</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Paudyal</w:t>
      </w:r>
      <w:proofErr w:type="spellEnd"/>
      <w:r w:rsidRPr="00836094">
        <w:rPr>
          <w:rFonts w:ascii="Book Antiqua" w:eastAsia="宋体" w:hAnsi="Book Antiqua" w:cs="宋体"/>
          <w:color w:val="000000"/>
          <w:kern w:val="0"/>
          <w:sz w:val="24"/>
          <w:szCs w:val="24"/>
        </w:rPr>
        <w:t xml:space="preserve"> P, </w:t>
      </w:r>
      <w:proofErr w:type="spellStart"/>
      <w:r w:rsidRPr="00836094">
        <w:rPr>
          <w:rFonts w:ascii="Book Antiqua" w:eastAsia="宋体" w:hAnsi="Book Antiqua" w:cs="宋体"/>
          <w:color w:val="000000"/>
          <w:kern w:val="0"/>
          <w:sz w:val="24"/>
          <w:szCs w:val="24"/>
        </w:rPr>
        <w:t>Oriuchi</w:t>
      </w:r>
      <w:proofErr w:type="spellEnd"/>
      <w:r w:rsidRPr="00836094">
        <w:rPr>
          <w:rFonts w:ascii="Book Antiqua" w:eastAsia="宋体" w:hAnsi="Book Antiqua" w:cs="宋体"/>
          <w:color w:val="000000"/>
          <w:kern w:val="0"/>
          <w:sz w:val="24"/>
          <w:szCs w:val="24"/>
        </w:rPr>
        <w:t xml:space="preserve"> N, Tsushima Y, Nakajima T, Endo K. Clinical implication of glucose transport and metabolism evaluated by 18F-FDG PET in hepatocellular carcinoma. </w:t>
      </w:r>
      <w:proofErr w:type="spellStart"/>
      <w:r w:rsidRPr="00836094">
        <w:rPr>
          <w:rFonts w:ascii="Book Antiqua" w:eastAsia="宋体" w:hAnsi="Book Antiqua" w:cs="宋体"/>
          <w:i/>
          <w:iCs/>
          <w:color w:val="000000"/>
          <w:kern w:val="0"/>
          <w:sz w:val="24"/>
          <w:szCs w:val="24"/>
        </w:rPr>
        <w:t>Int</w:t>
      </w:r>
      <w:proofErr w:type="spellEnd"/>
      <w:r w:rsidRPr="00836094">
        <w:rPr>
          <w:rFonts w:ascii="Book Antiqua" w:eastAsia="宋体" w:hAnsi="Book Antiqua" w:cs="宋体"/>
          <w:i/>
          <w:iCs/>
          <w:color w:val="000000"/>
          <w:kern w:val="0"/>
          <w:sz w:val="24"/>
          <w:szCs w:val="24"/>
        </w:rPr>
        <w:t xml:space="preserve"> J </w:t>
      </w:r>
      <w:proofErr w:type="spellStart"/>
      <w:r w:rsidRPr="00836094">
        <w:rPr>
          <w:rFonts w:ascii="Book Antiqua" w:eastAsia="宋体" w:hAnsi="Book Antiqua" w:cs="宋体"/>
          <w:i/>
          <w:iCs/>
          <w:color w:val="000000"/>
          <w:kern w:val="0"/>
          <w:sz w:val="24"/>
          <w:szCs w:val="24"/>
        </w:rPr>
        <w:t>Oncol</w:t>
      </w:r>
      <w:proofErr w:type="spellEnd"/>
      <w:r w:rsidRPr="00836094">
        <w:rPr>
          <w:rFonts w:ascii="Book Antiqua" w:eastAsia="宋体" w:hAnsi="Book Antiqua" w:cs="宋体"/>
          <w:color w:val="000000"/>
          <w:kern w:val="0"/>
          <w:sz w:val="24"/>
          <w:szCs w:val="24"/>
        </w:rPr>
        <w:t> 2008; </w:t>
      </w:r>
      <w:r w:rsidRPr="00836094">
        <w:rPr>
          <w:rFonts w:ascii="Book Antiqua" w:eastAsia="宋体" w:hAnsi="Book Antiqua" w:cs="宋体"/>
          <w:b/>
          <w:bCs/>
          <w:color w:val="000000"/>
          <w:kern w:val="0"/>
          <w:sz w:val="24"/>
          <w:szCs w:val="24"/>
        </w:rPr>
        <w:t>33</w:t>
      </w:r>
      <w:r w:rsidRPr="00836094">
        <w:rPr>
          <w:rFonts w:ascii="Book Antiqua" w:eastAsia="宋体" w:hAnsi="Book Antiqua" w:cs="宋体"/>
          <w:color w:val="000000"/>
          <w:kern w:val="0"/>
          <w:sz w:val="24"/>
          <w:szCs w:val="24"/>
        </w:rPr>
        <w:t>: 1047-1054 [PMID: 18949368]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lastRenderedPageBreak/>
        <w:t>25 </w:t>
      </w:r>
      <w:r w:rsidRPr="00836094">
        <w:rPr>
          <w:rFonts w:ascii="Book Antiqua" w:eastAsia="宋体" w:hAnsi="Book Antiqua" w:cs="宋体"/>
          <w:b/>
          <w:bCs/>
          <w:color w:val="000000"/>
          <w:kern w:val="0"/>
          <w:sz w:val="24"/>
          <w:szCs w:val="24"/>
        </w:rPr>
        <w:t>Gong L</w:t>
      </w:r>
      <w:r w:rsidRPr="00836094">
        <w:rPr>
          <w:rFonts w:ascii="Book Antiqua" w:eastAsia="宋体" w:hAnsi="Book Antiqua" w:cs="宋体"/>
          <w:color w:val="000000"/>
          <w:kern w:val="0"/>
          <w:sz w:val="24"/>
          <w:szCs w:val="24"/>
        </w:rPr>
        <w:t xml:space="preserve">, Cui Z, Chen P, Han H, </w:t>
      </w:r>
      <w:proofErr w:type="spellStart"/>
      <w:r w:rsidRPr="00836094">
        <w:rPr>
          <w:rFonts w:ascii="Book Antiqua" w:eastAsia="宋体" w:hAnsi="Book Antiqua" w:cs="宋体"/>
          <w:color w:val="000000"/>
          <w:kern w:val="0"/>
          <w:sz w:val="24"/>
          <w:szCs w:val="24"/>
        </w:rPr>
        <w:t>Peng</w:t>
      </w:r>
      <w:proofErr w:type="spellEnd"/>
      <w:r w:rsidRPr="00836094">
        <w:rPr>
          <w:rFonts w:ascii="Book Antiqua" w:eastAsia="宋体" w:hAnsi="Book Antiqua" w:cs="宋体"/>
          <w:color w:val="000000"/>
          <w:kern w:val="0"/>
          <w:sz w:val="24"/>
          <w:szCs w:val="24"/>
        </w:rPr>
        <w:t xml:space="preserve"> J, </w:t>
      </w:r>
      <w:proofErr w:type="spellStart"/>
      <w:r w:rsidRPr="00836094">
        <w:rPr>
          <w:rFonts w:ascii="Book Antiqua" w:eastAsia="宋体" w:hAnsi="Book Antiqua" w:cs="宋体"/>
          <w:color w:val="000000"/>
          <w:kern w:val="0"/>
          <w:sz w:val="24"/>
          <w:szCs w:val="24"/>
        </w:rPr>
        <w:t>Leng</w:t>
      </w:r>
      <w:proofErr w:type="spellEnd"/>
      <w:r w:rsidRPr="00836094">
        <w:rPr>
          <w:rFonts w:ascii="Book Antiqua" w:eastAsia="宋体" w:hAnsi="Book Antiqua" w:cs="宋体"/>
          <w:color w:val="000000"/>
          <w:kern w:val="0"/>
          <w:sz w:val="24"/>
          <w:szCs w:val="24"/>
        </w:rPr>
        <w:t xml:space="preserve"> X. Reduced survival of patients with hepatocellular carcinoma expressing hexokinase II. </w:t>
      </w:r>
      <w:r w:rsidRPr="00836094">
        <w:rPr>
          <w:rFonts w:ascii="Book Antiqua" w:eastAsia="宋体" w:hAnsi="Book Antiqua" w:cs="宋体"/>
          <w:i/>
          <w:iCs/>
          <w:color w:val="000000"/>
          <w:kern w:val="0"/>
          <w:sz w:val="24"/>
          <w:szCs w:val="24"/>
        </w:rPr>
        <w:t xml:space="preserve">Med </w:t>
      </w:r>
      <w:proofErr w:type="spellStart"/>
      <w:r w:rsidRPr="00836094">
        <w:rPr>
          <w:rFonts w:ascii="Book Antiqua" w:eastAsia="宋体" w:hAnsi="Book Antiqua" w:cs="宋体"/>
          <w:i/>
          <w:iCs/>
          <w:color w:val="000000"/>
          <w:kern w:val="0"/>
          <w:sz w:val="24"/>
          <w:szCs w:val="24"/>
        </w:rPr>
        <w:t>Oncol</w:t>
      </w:r>
      <w:proofErr w:type="spellEnd"/>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29</w:t>
      </w:r>
      <w:r w:rsidRPr="00836094">
        <w:rPr>
          <w:rFonts w:ascii="Book Antiqua" w:eastAsia="宋体" w:hAnsi="Book Antiqua" w:cs="宋体"/>
          <w:color w:val="000000"/>
          <w:kern w:val="0"/>
          <w:sz w:val="24"/>
          <w:szCs w:val="24"/>
        </w:rPr>
        <w:t>: 909-914 [PMID: 21279699 DOI: 10.1007/s12032-011-9841-z]</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26 </w:t>
      </w:r>
      <w:proofErr w:type="spellStart"/>
      <w:r w:rsidRPr="00836094">
        <w:rPr>
          <w:rFonts w:ascii="Book Antiqua" w:eastAsia="宋体" w:hAnsi="Book Antiqua" w:cs="宋体"/>
          <w:b/>
          <w:bCs/>
          <w:color w:val="000000"/>
          <w:kern w:val="0"/>
          <w:sz w:val="24"/>
          <w:szCs w:val="24"/>
        </w:rPr>
        <w:t>Ahn</w:t>
      </w:r>
      <w:proofErr w:type="spellEnd"/>
      <w:r w:rsidRPr="00836094">
        <w:rPr>
          <w:rFonts w:ascii="Book Antiqua" w:eastAsia="宋体" w:hAnsi="Book Antiqua" w:cs="宋体"/>
          <w:b/>
          <w:bCs/>
          <w:color w:val="000000"/>
          <w:kern w:val="0"/>
          <w:sz w:val="24"/>
          <w:szCs w:val="24"/>
        </w:rPr>
        <w:t xml:space="preserve"> KJ</w:t>
      </w:r>
      <w:r w:rsidRPr="00836094">
        <w:rPr>
          <w:rFonts w:ascii="Book Antiqua" w:eastAsia="宋体" w:hAnsi="Book Antiqua" w:cs="宋体"/>
          <w:color w:val="000000"/>
          <w:kern w:val="0"/>
          <w:sz w:val="24"/>
          <w:szCs w:val="24"/>
        </w:rPr>
        <w:t xml:space="preserve">, Hwang HS, Park JH, Bang SH, Kang WJ, Yun M, Lee JD. </w:t>
      </w:r>
      <w:proofErr w:type="gramStart"/>
      <w:r w:rsidRPr="00836094">
        <w:rPr>
          <w:rFonts w:ascii="Book Antiqua" w:eastAsia="宋体" w:hAnsi="Book Antiqua" w:cs="宋体"/>
          <w:color w:val="000000"/>
          <w:kern w:val="0"/>
          <w:sz w:val="24"/>
          <w:szCs w:val="24"/>
        </w:rPr>
        <w:t>Evaluation of the role of hexokinase type II in cellular proliferation and apoptosis using human hepatocellular carcinoma cell lines.</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 xml:space="preserve">J </w:t>
      </w:r>
      <w:proofErr w:type="spellStart"/>
      <w:r w:rsidRPr="00836094">
        <w:rPr>
          <w:rFonts w:ascii="Book Antiqua" w:eastAsia="宋体" w:hAnsi="Book Antiqua" w:cs="宋体"/>
          <w:i/>
          <w:iCs/>
          <w:color w:val="000000"/>
          <w:kern w:val="0"/>
          <w:sz w:val="24"/>
          <w:szCs w:val="24"/>
        </w:rPr>
        <w:t>Nucl</w:t>
      </w:r>
      <w:proofErr w:type="spellEnd"/>
      <w:r w:rsidRPr="00836094">
        <w:rPr>
          <w:rFonts w:ascii="Book Antiqua" w:eastAsia="宋体" w:hAnsi="Book Antiqua" w:cs="宋体"/>
          <w:i/>
          <w:iCs/>
          <w:color w:val="000000"/>
          <w:kern w:val="0"/>
          <w:sz w:val="24"/>
          <w:szCs w:val="24"/>
        </w:rPr>
        <w:t xml:space="preserve"> Med</w:t>
      </w:r>
      <w:r w:rsidRPr="00836094">
        <w:rPr>
          <w:rFonts w:ascii="Book Antiqua" w:eastAsia="宋体" w:hAnsi="Book Antiqua" w:cs="宋体"/>
          <w:color w:val="000000"/>
          <w:kern w:val="0"/>
          <w:sz w:val="24"/>
          <w:szCs w:val="24"/>
        </w:rPr>
        <w:t> 2009; </w:t>
      </w:r>
      <w:r w:rsidRPr="00836094">
        <w:rPr>
          <w:rFonts w:ascii="Book Antiqua" w:eastAsia="宋体" w:hAnsi="Book Antiqua" w:cs="宋体"/>
          <w:b/>
          <w:bCs/>
          <w:color w:val="000000"/>
          <w:kern w:val="0"/>
          <w:sz w:val="24"/>
          <w:szCs w:val="24"/>
        </w:rPr>
        <w:t>50</w:t>
      </w:r>
      <w:r w:rsidRPr="00836094">
        <w:rPr>
          <w:rFonts w:ascii="Book Antiqua" w:eastAsia="宋体" w:hAnsi="Book Antiqua" w:cs="宋体"/>
          <w:color w:val="000000"/>
          <w:kern w:val="0"/>
          <w:sz w:val="24"/>
          <w:szCs w:val="24"/>
        </w:rPr>
        <w:t>: 1525-1532 [PMID: 19690031 DOI: 10.2967/jnumed.108.060780]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27 </w:t>
      </w:r>
      <w:r w:rsidRPr="00836094">
        <w:rPr>
          <w:rFonts w:ascii="Book Antiqua" w:eastAsia="宋体" w:hAnsi="Book Antiqua" w:cs="宋体"/>
          <w:b/>
          <w:bCs/>
          <w:color w:val="000000"/>
          <w:kern w:val="0"/>
          <w:sz w:val="24"/>
          <w:szCs w:val="24"/>
        </w:rPr>
        <w:t>Zhang Z</w:t>
      </w:r>
      <w:r w:rsidRPr="00836094">
        <w:rPr>
          <w:rFonts w:ascii="Book Antiqua" w:eastAsia="宋体" w:hAnsi="Book Antiqua" w:cs="宋体"/>
          <w:color w:val="000000"/>
          <w:kern w:val="0"/>
          <w:sz w:val="24"/>
          <w:szCs w:val="24"/>
        </w:rPr>
        <w:t xml:space="preserve">, Huang S, Wang H, Wu J, Chen D, Peng B, Zhou Q. High expression of hexokinase domain containing 1 is associated with poor prognosis and aggressive phenotype in </w:t>
      </w:r>
      <w:proofErr w:type="spellStart"/>
      <w:r w:rsidRPr="00836094">
        <w:rPr>
          <w:rFonts w:ascii="Book Antiqua" w:eastAsia="宋体" w:hAnsi="Book Antiqua" w:cs="宋体"/>
          <w:color w:val="000000"/>
          <w:kern w:val="0"/>
          <w:sz w:val="24"/>
          <w:szCs w:val="24"/>
        </w:rPr>
        <w:t>hepatocarcinoma</w:t>
      </w:r>
      <w:proofErr w:type="spellEnd"/>
      <w:r w:rsidRPr="00836094">
        <w:rPr>
          <w:rFonts w:ascii="Book Antiqua" w:eastAsia="宋体" w:hAnsi="Book Antiqua" w:cs="宋体"/>
          <w:color w:val="000000"/>
          <w:kern w:val="0"/>
          <w:sz w:val="24"/>
          <w:szCs w:val="24"/>
        </w:rPr>
        <w:t>. </w:t>
      </w:r>
      <w:proofErr w:type="spellStart"/>
      <w:r w:rsidRPr="00836094">
        <w:rPr>
          <w:rFonts w:ascii="Book Antiqua" w:eastAsia="宋体" w:hAnsi="Book Antiqua" w:cs="宋体"/>
          <w:i/>
          <w:iCs/>
          <w:color w:val="000000"/>
          <w:kern w:val="0"/>
          <w:sz w:val="24"/>
          <w:szCs w:val="24"/>
        </w:rPr>
        <w:t>Biochem</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Biophys</w:t>
      </w:r>
      <w:proofErr w:type="spellEnd"/>
      <w:r w:rsidRPr="00836094">
        <w:rPr>
          <w:rFonts w:ascii="Book Antiqua" w:eastAsia="宋体" w:hAnsi="Book Antiqua" w:cs="宋体"/>
          <w:i/>
          <w:iCs/>
          <w:color w:val="000000"/>
          <w:kern w:val="0"/>
          <w:sz w:val="24"/>
          <w:szCs w:val="24"/>
        </w:rPr>
        <w:t xml:space="preserve"> Res </w:t>
      </w:r>
      <w:proofErr w:type="spellStart"/>
      <w:r w:rsidRPr="00836094">
        <w:rPr>
          <w:rFonts w:ascii="Book Antiqua" w:eastAsia="宋体" w:hAnsi="Book Antiqua" w:cs="宋体"/>
          <w:i/>
          <w:iCs/>
          <w:color w:val="000000"/>
          <w:kern w:val="0"/>
          <w:sz w:val="24"/>
          <w:szCs w:val="24"/>
        </w:rPr>
        <w:t>Commun</w:t>
      </w:r>
      <w:proofErr w:type="spellEnd"/>
      <w:r w:rsidRPr="00836094">
        <w:rPr>
          <w:rFonts w:ascii="Book Antiqua" w:eastAsia="宋体" w:hAnsi="Book Antiqua" w:cs="宋体"/>
          <w:color w:val="000000"/>
          <w:kern w:val="0"/>
          <w:sz w:val="24"/>
          <w:szCs w:val="24"/>
        </w:rPr>
        <w:t> 2016; </w:t>
      </w:r>
      <w:r w:rsidRPr="00836094">
        <w:rPr>
          <w:rFonts w:ascii="Book Antiqua" w:eastAsia="宋体" w:hAnsi="Book Antiqua" w:cs="宋体"/>
          <w:b/>
          <w:bCs/>
          <w:color w:val="000000"/>
          <w:kern w:val="0"/>
          <w:sz w:val="24"/>
          <w:szCs w:val="24"/>
        </w:rPr>
        <w:t>474</w:t>
      </w:r>
      <w:r w:rsidRPr="00836094">
        <w:rPr>
          <w:rFonts w:ascii="Book Antiqua" w:eastAsia="宋体" w:hAnsi="Book Antiqua" w:cs="宋体"/>
          <w:color w:val="000000"/>
          <w:kern w:val="0"/>
          <w:sz w:val="24"/>
          <w:szCs w:val="24"/>
        </w:rPr>
        <w:t>: 673-679 [PMID: 27155152 DOI: 10.1016/j.bbrc.2016.05.007]</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28 </w:t>
      </w:r>
      <w:proofErr w:type="spellStart"/>
      <w:r w:rsidRPr="00836094">
        <w:rPr>
          <w:rFonts w:ascii="Book Antiqua" w:eastAsia="宋体" w:hAnsi="Book Antiqua" w:cs="宋体"/>
          <w:b/>
          <w:bCs/>
          <w:color w:val="000000"/>
          <w:kern w:val="0"/>
          <w:sz w:val="24"/>
          <w:szCs w:val="24"/>
        </w:rPr>
        <w:t>Guo</w:t>
      </w:r>
      <w:proofErr w:type="spellEnd"/>
      <w:r w:rsidRPr="00836094">
        <w:rPr>
          <w:rFonts w:ascii="Book Antiqua" w:eastAsia="宋体" w:hAnsi="Book Antiqua" w:cs="宋体"/>
          <w:b/>
          <w:bCs/>
          <w:color w:val="000000"/>
          <w:kern w:val="0"/>
          <w:sz w:val="24"/>
          <w:szCs w:val="24"/>
        </w:rPr>
        <w:t xml:space="preserve"> C</w:t>
      </w:r>
      <w:r w:rsidRPr="00836094">
        <w:rPr>
          <w:rFonts w:ascii="Book Antiqua" w:eastAsia="宋体" w:hAnsi="Book Antiqua" w:cs="宋体"/>
          <w:color w:val="000000"/>
          <w:kern w:val="0"/>
          <w:sz w:val="24"/>
          <w:szCs w:val="24"/>
        </w:rPr>
        <w:t xml:space="preserve">, Liu S, Sun MZ. </w:t>
      </w:r>
      <w:proofErr w:type="gramStart"/>
      <w:r w:rsidRPr="00836094">
        <w:rPr>
          <w:rFonts w:ascii="Book Antiqua" w:eastAsia="宋体" w:hAnsi="Book Antiqua" w:cs="宋体"/>
          <w:color w:val="000000"/>
          <w:kern w:val="0"/>
          <w:sz w:val="24"/>
          <w:szCs w:val="24"/>
        </w:rPr>
        <w:t>Novel insight into the role of GAPDH playing in tumor.</w:t>
      </w:r>
      <w:proofErr w:type="gramEnd"/>
      <w:r w:rsidRPr="00836094">
        <w:rPr>
          <w:rFonts w:ascii="Book Antiqua" w:eastAsia="宋体" w:hAnsi="Book Antiqua" w:cs="宋体"/>
          <w:color w:val="000000"/>
          <w:kern w:val="0"/>
          <w:sz w:val="24"/>
          <w:szCs w:val="24"/>
        </w:rPr>
        <w:t> </w:t>
      </w:r>
      <w:proofErr w:type="spellStart"/>
      <w:r w:rsidRPr="00836094">
        <w:rPr>
          <w:rFonts w:ascii="Book Antiqua" w:eastAsia="宋体" w:hAnsi="Book Antiqua" w:cs="宋体"/>
          <w:i/>
          <w:iCs/>
          <w:color w:val="000000"/>
          <w:kern w:val="0"/>
          <w:sz w:val="24"/>
          <w:szCs w:val="24"/>
        </w:rPr>
        <w:t>Clin</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Transl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Oncol</w:t>
      </w:r>
      <w:proofErr w:type="spellEnd"/>
      <w:r w:rsidRPr="00836094">
        <w:rPr>
          <w:rFonts w:ascii="Book Antiqua" w:eastAsia="宋体" w:hAnsi="Book Antiqua" w:cs="宋体"/>
          <w:color w:val="000000"/>
          <w:kern w:val="0"/>
          <w:sz w:val="24"/>
          <w:szCs w:val="24"/>
        </w:rPr>
        <w:t> 2013; </w:t>
      </w:r>
      <w:r w:rsidRPr="00836094">
        <w:rPr>
          <w:rFonts w:ascii="Book Antiqua" w:eastAsia="宋体" w:hAnsi="Book Antiqua" w:cs="宋体"/>
          <w:b/>
          <w:bCs/>
          <w:color w:val="000000"/>
          <w:kern w:val="0"/>
          <w:sz w:val="24"/>
          <w:szCs w:val="24"/>
        </w:rPr>
        <w:t>15</w:t>
      </w:r>
      <w:r w:rsidRPr="00836094">
        <w:rPr>
          <w:rFonts w:ascii="Book Antiqua" w:eastAsia="宋体" w:hAnsi="Book Antiqua" w:cs="宋体"/>
          <w:color w:val="000000"/>
          <w:kern w:val="0"/>
          <w:sz w:val="24"/>
          <w:szCs w:val="24"/>
        </w:rPr>
        <w:t>: 167-172 [PMID: 22911551 DOI: 10.1007/s12094-012-0924-x]</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29 </w:t>
      </w:r>
      <w:r w:rsidRPr="00836094">
        <w:rPr>
          <w:rFonts w:ascii="Book Antiqua" w:eastAsia="宋体" w:hAnsi="Book Antiqua" w:cs="宋体"/>
          <w:b/>
          <w:bCs/>
          <w:color w:val="000000"/>
          <w:kern w:val="0"/>
          <w:sz w:val="24"/>
          <w:szCs w:val="24"/>
        </w:rPr>
        <w:t>Gong</w:t>
      </w:r>
      <w:proofErr w:type="gramEnd"/>
      <w:r w:rsidRPr="00836094">
        <w:rPr>
          <w:rFonts w:ascii="Book Antiqua" w:eastAsia="宋体" w:hAnsi="Book Antiqua" w:cs="宋体"/>
          <w:b/>
          <w:bCs/>
          <w:color w:val="000000"/>
          <w:kern w:val="0"/>
          <w:sz w:val="24"/>
          <w:szCs w:val="24"/>
        </w:rPr>
        <w:t xml:space="preserve"> Y</w:t>
      </w:r>
      <w:r w:rsidRPr="00836094">
        <w:rPr>
          <w:rFonts w:ascii="Book Antiqua" w:eastAsia="宋体" w:hAnsi="Book Antiqua" w:cs="宋体"/>
          <w:color w:val="000000"/>
          <w:kern w:val="0"/>
          <w:sz w:val="24"/>
          <w:szCs w:val="24"/>
        </w:rPr>
        <w:t xml:space="preserve">, Cui L, </w:t>
      </w:r>
      <w:proofErr w:type="spellStart"/>
      <w:r w:rsidRPr="00836094">
        <w:rPr>
          <w:rFonts w:ascii="Book Antiqua" w:eastAsia="宋体" w:hAnsi="Book Antiqua" w:cs="宋体"/>
          <w:color w:val="000000"/>
          <w:kern w:val="0"/>
          <w:sz w:val="24"/>
          <w:szCs w:val="24"/>
        </w:rPr>
        <w:t>Minuk</w:t>
      </w:r>
      <w:proofErr w:type="spellEnd"/>
      <w:r w:rsidRPr="00836094">
        <w:rPr>
          <w:rFonts w:ascii="Book Antiqua" w:eastAsia="宋体" w:hAnsi="Book Antiqua" w:cs="宋体"/>
          <w:color w:val="000000"/>
          <w:kern w:val="0"/>
          <w:sz w:val="24"/>
          <w:szCs w:val="24"/>
        </w:rPr>
        <w:t xml:space="preserve"> GY. </w:t>
      </w:r>
      <w:proofErr w:type="gramStart"/>
      <w:r w:rsidRPr="00836094">
        <w:rPr>
          <w:rFonts w:ascii="Book Antiqua" w:eastAsia="宋体" w:hAnsi="Book Antiqua" w:cs="宋体"/>
          <w:color w:val="000000"/>
          <w:kern w:val="0"/>
          <w:sz w:val="24"/>
          <w:szCs w:val="24"/>
        </w:rPr>
        <w:t>Comparison of glyceraldehyde-3-phosphate dehydrogenase and 28s-ribosomal RNA gene expression in human hepatocellular carcinoma.</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Hepatology</w:t>
      </w:r>
      <w:r w:rsidRPr="00836094">
        <w:rPr>
          <w:rFonts w:ascii="Book Antiqua" w:eastAsia="宋体" w:hAnsi="Book Antiqua" w:cs="宋体"/>
          <w:color w:val="000000"/>
          <w:kern w:val="0"/>
          <w:sz w:val="24"/>
          <w:szCs w:val="24"/>
        </w:rPr>
        <w:t> 1996; </w:t>
      </w:r>
      <w:r w:rsidRPr="00836094">
        <w:rPr>
          <w:rFonts w:ascii="Book Antiqua" w:eastAsia="宋体" w:hAnsi="Book Antiqua" w:cs="宋体"/>
          <w:b/>
          <w:bCs/>
          <w:color w:val="000000"/>
          <w:kern w:val="0"/>
          <w:sz w:val="24"/>
          <w:szCs w:val="24"/>
        </w:rPr>
        <w:t>23</w:t>
      </w:r>
      <w:r w:rsidRPr="00836094">
        <w:rPr>
          <w:rFonts w:ascii="Book Antiqua" w:eastAsia="宋体" w:hAnsi="Book Antiqua" w:cs="宋体"/>
          <w:color w:val="000000"/>
          <w:kern w:val="0"/>
          <w:sz w:val="24"/>
          <w:szCs w:val="24"/>
        </w:rPr>
        <w:t>: 734-737 [PMID: 8666326 DOI: 10.1002/hep.510230413]</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30 </w:t>
      </w:r>
      <w:proofErr w:type="spellStart"/>
      <w:r w:rsidRPr="00836094">
        <w:rPr>
          <w:rFonts w:ascii="Book Antiqua" w:eastAsia="宋体" w:hAnsi="Book Antiqua" w:cs="宋体"/>
          <w:b/>
          <w:bCs/>
          <w:color w:val="000000"/>
          <w:kern w:val="0"/>
          <w:sz w:val="24"/>
          <w:szCs w:val="24"/>
        </w:rPr>
        <w:t>Ganapathy-Kanniappan</w:t>
      </w:r>
      <w:proofErr w:type="spellEnd"/>
      <w:r w:rsidRPr="00836094">
        <w:rPr>
          <w:rFonts w:ascii="Book Antiqua" w:eastAsia="宋体" w:hAnsi="Book Antiqua" w:cs="宋体"/>
          <w:b/>
          <w:bCs/>
          <w:color w:val="000000"/>
          <w:kern w:val="0"/>
          <w:sz w:val="24"/>
          <w:szCs w:val="24"/>
        </w:rPr>
        <w:t xml:space="preserve"> S</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Kunjithapatham</w:t>
      </w:r>
      <w:proofErr w:type="spellEnd"/>
      <w:r w:rsidRPr="00836094">
        <w:rPr>
          <w:rFonts w:ascii="Book Antiqua" w:eastAsia="宋体" w:hAnsi="Book Antiqua" w:cs="宋体"/>
          <w:color w:val="000000"/>
          <w:kern w:val="0"/>
          <w:sz w:val="24"/>
          <w:szCs w:val="24"/>
        </w:rPr>
        <w:t xml:space="preserve"> R, </w:t>
      </w:r>
      <w:proofErr w:type="spellStart"/>
      <w:r w:rsidRPr="00836094">
        <w:rPr>
          <w:rFonts w:ascii="Book Antiqua" w:eastAsia="宋体" w:hAnsi="Book Antiqua" w:cs="宋体"/>
          <w:color w:val="000000"/>
          <w:kern w:val="0"/>
          <w:sz w:val="24"/>
          <w:szCs w:val="24"/>
        </w:rPr>
        <w:t>Geschwind</w:t>
      </w:r>
      <w:proofErr w:type="spellEnd"/>
      <w:r w:rsidRPr="00836094">
        <w:rPr>
          <w:rFonts w:ascii="Book Antiqua" w:eastAsia="宋体" w:hAnsi="Book Antiqua" w:cs="宋体"/>
          <w:color w:val="000000"/>
          <w:kern w:val="0"/>
          <w:sz w:val="24"/>
          <w:szCs w:val="24"/>
        </w:rPr>
        <w:t xml:space="preserve"> JF.</w:t>
      </w:r>
      <w:proofErr w:type="gramEnd"/>
      <w:r w:rsidRPr="00836094">
        <w:rPr>
          <w:rFonts w:ascii="Book Antiqua" w:eastAsia="宋体" w:hAnsi="Book Antiqua" w:cs="宋体"/>
          <w:color w:val="000000"/>
          <w:kern w:val="0"/>
          <w:sz w:val="24"/>
          <w:szCs w:val="24"/>
        </w:rPr>
        <w:t xml:space="preserve"> Glyceraldehyde-3-phosphate dehydrogenase: a promising target for molecular therapy in hepatocellular carcinoma. </w:t>
      </w:r>
      <w:proofErr w:type="spellStart"/>
      <w:r w:rsidRPr="00836094">
        <w:rPr>
          <w:rFonts w:ascii="Book Antiqua" w:eastAsia="宋体" w:hAnsi="Book Antiqua" w:cs="宋体"/>
          <w:i/>
          <w:iCs/>
          <w:color w:val="000000"/>
          <w:kern w:val="0"/>
          <w:sz w:val="24"/>
          <w:szCs w:val="24"/>
        </w:rPr>
        <w:t>Oncotarget</w:t>
      </w:r>
      <w:proofErr w:type="spellEnd"/>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3</w:t>
      </w:r>
      <w:r w:rsidRPr="00836094">
        <w:rPr>
          <w:rFonts w:ascii="Book Antiqua" w:eastAsia="宋体" w:hAnsi="Book Antiqua" w:cs="宋体"/>
          <w:color w:val="000000"/>
          <w:kern w:val="0"/>
          <w:sz w:val="24"/>
          <w:szCs w:val="24"/>
        </w:rPr>
        <w:t>: 940-953 [PMID: 22964488 DOI: 10.18632/oncotarget.623]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31 </w:t>
      </w:r>
      <w:proofErr w:type="spellStart"/>
      <w:r w:rsidRPr="00836094">
        <w:rPr>
          <w:rFonts w:ascii="Book Antiqua" w:eastAsia="宋体" w:hAnsi="Book Antiqua" w:cs="宋体"/>
          <w:b/>
          <w:bCs/>
          <w:color w:val="000000"/>
          <w:kern w:val="0"/>
          <w:sz w:val="24"/>
          <w:szCs w:val="24"/>
        </w:rPr>
        <w:t>Mazurek</w:t>
      </w:r>
      <w:proofErr w:type="spellEnd"/>
      <w:r w:rsidRPr="00836094">
        <w:rPr>
          <w:rFonts w:ascii="Book Antiqua" w:eastAsia="宋体" w:hAnsi="Book Antiqua" w:cs="宋体"/>
          <w:b/>
          <w:bCs/>
          <w:color w:val="000000"/>
          <w:kern w:val="0"/>
          <w:sz w:val="24"/>
          <w:szCs w:val="24"/>
        </w:rPr>
        <w:t xml:space="preserve"> S</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Boschek</w:t>
      </w:r>
      <w:proofErr w:type="spellEnd"/>
      <w:r w:rsidRPr="00836094">
        <w:rPr>
          <w:rFonts w:ascii="Book Antiqua" w:eastAsia="宋体" w:hAnsi="Book Antiqua" w:cs="宋体"/>
          <w:color w:val="000000"/>
          <w:kern w:val="0"/>
          <w:sz w:val="24"/>
          <w:szCs w:val="24"/>
        </w:rPr>
        <w:t xml:space="preserve"> CB, Hugo F, </w:t>
      </w:r>
      <w:proofErr w:type="spellStart"/>
      <w:r w:rsidRPr="00836094">
        <w:rPr>
          <w:rFonts w:ascii="Book Antiqua" w:eastAsia="宋体" w:hAnsi="Book Antiqua" w:cs="宋体"/>
          <w:color w:val="000000"/>
          <w:kern w:val="0"/>
          <w:sz w:val="24"/>
          <w:szCs w:val="24"/>
        </w:rPr>
        <w:t>Eigenbrodt</w:t>
      </w:r>
      <w:proofErr w:type="spellEnd"/>
      <w:r w:rsidRPr="00836094">
        <w:rPr>
          <w:rFonts w:ascii="Book Antiqua" w:eastAsia="宋体" w:hAnsi="Book Antiqua" w:cs="宋体"/>
          <w:color w:val="000000"/>
          <w:kern w:val="0"/>
          <w:sz w:val="24"/>
          <w:szCs w:val="24"/>
        </w:rPr>
        <w:t xml:space="preserve"> E. Pyruvate kinase type M2 and its role in tumor growth and spreading. </w:t>
      </w:r>
      <w:proofErr w:type="spellStart"/>
      <w:r w:rsidRPr="00836094">
        <w:rPr>
          <w:rFonts w:ascii="Book Antiqua" w:eastAsia="宋体" w:hAnsi="Book Antiqua" w:cs="宋体"/>
          <w:i/>
          <w:iCs/>
          <w:color w:val="000000"/>
          <w:kern w:val="0"/>
          <w:sz w:val="24"/>
          <w:szCs w:val="24"/>
        </w:rPr>
        <w:t>Semin</w:t>
      </w:r>
      <w:proofErr w:type="spellEnd"/>
      <w:r w:rsidRPr="00836094">
        <w:rPr>
          <w:rFonts w:ascii="Book Antiqua" w:eastAsia="宋体" w:hAnsi="Book Antiqua" w:cs="宋体"/>
          <w:i/>
          <w:iCs/>
          <w:color w:val="000000"/>
          <w:kern w:val="0"/>
          <w:sz w:val="24"/>
          <w:szCs w:val="24"/>
        </w:rPr>
        <w:t xml:space="preserve"> Cancer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color w:val="000000"/>
          <w:kern w:val="0"/>
          <w:sz w:val="24"/>
          <w:szCs w:val="24"/>
        </w:rPr>
        <w:t> 2005; </w:t>
      </w:r>
      <w:r w:rsidRPr="00836094">
        <w:rPr>
          <w:rFonts w:ascii="Book Antiqua" w:eastAsia="宋体" w:hAnsi="Book Antiqua" w:cs="宋体"/>
          <w:b/>
          <w:bCs/>
          <w:color w:val="000000"/>
          <w:kern w:val="0"/>
          <w:sz w:val="24"/>
          <w:szCs w:val="24"/>
        </w:rPr>
        <w:t>15</w:t>
      </w:r>
      <w:r w:rsidRPr="00836094">
        <w:rPr>
          <w:rFonts w:ascii="Book Antiqua" w:eastAsia="宋体" w:hAnsi="Book Antiqua" w:cs="宋体"/>
          <w:color w:val="000000"/>
          <w:kern w:val="0"/>
          <w:sz w:val="24"/>
          <w:szCs w:val="24"/>
        </w:rPr>
        <w:t>: 300-308 [PMID: 15908230 DOI: 10.1016/j.semcancer.2005.04.009]</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32 </w:t>
      </w:r>
      <w:r w:rsidRPr="00836094">
        <w:rPr>
          <w:rFonts w:ascii="Book Antiqua" w:eastAsia="宋体" w:hAnsi="Book Antiqua" w:cs="宋体"/>
          <w:b/>
          <w:bCs/>
          <w:color w:val="000000"/>
          <w:kern w:val="0"/>
          <w:sz w:val="24"/>
          <w:szCs w:val="24"/>
        </w:rPr>
        <w:t>Wu J</w:t>
      </w:r>
      <w:r w:rsidRPr="00836094">
        <w:rPr>
          <w:rFonts w:ascii="Book Antiqua" w:eastAsia="宋体" w:hAnsi="Book Antiqua" w:cs="宋体"/>
          <w:color w:val="000000"/>
          <w:kern w:val="0"/>
          <w:sz w:val="24"/>
          <w:szCs w:val="24"/>
        </w:rPr>
        <w:t>, Hu L, Chen M, Cao W, Chen H, He T. Pyruvate kinase M2 overexpression and poor prognosis in solid tumors of digestive system: evidence from 16 cohort studies. </w:t>
      </w:r>
      <w:proofErr w:type="spellStart"/>
      <w:r w:rsidRPr="00836094">
        <w:rPr>
          <w:rFonts w:ascii="Book Antiqua" w:eastAsia="宋体" w:hAnsi="Book Antiqua" w:cs="宋体"/>
          <w:i/>
          <w:iCs/>
          <w:color w:val="000000"/>
          <w:kern w:val="0"/>
          <w:sz w:val="24"/>
          <w:szCs w:val="24"/>
        </w:rPr>
        <w:t>Onco</w:t>
      </w:r>
      <w:proofErr w:type="spellEnd"/>
      <w:r w:rsidRPr="00836094">
        <w:rPr>
          <w:rFonts w:ascii="Book Antiqua" w:eastAsia="宋体" w:hAnsi="Book Antiqua" w:cs="宋体"/>
          <w:i/>
          <w:iCs/>
          <w:color w:val="000000"/>
          <w:kern w:val="0"/>
          <w:sz w:val="24"/>
          <w:szCs w:val="24"/>
        </w:rPr>
        <w:t xml:space="preserve"> Targets </w:t>
      </w:r>
      <w:proofErr w:type="spellStart"/>
      <w:r w:rsidRPr="00836094">
        <w:rPr>
          <w:rFonts w:ascii="Book Antiqua" w:eastAsia="宋体" w:hAnsi="Book Antiqua" w:cs="宋体"/>
          <w:i/>
          <w:iCs/>
          <w:color w:val="000000"/>
          <w:kern w:val="0"/>
          <w:sz w:val="24"/>
          <w:szCs w:val="24"/>
        </w:rPr>
        <w:t>Ther</w:t>
      </w:r>
      <w:proofErr w:type="spellEnd"/>
      <w:r w:rsidRPr="00836094">
        <w:rPr>
          <w:rFonts w:ascii="Book Antiqua" w:eastAsia="宋体" w:hAnsi="Book Antiqua" w:cs="宋体"/>
          <w:color w:val="000000"/>
          <w:kern w:val="0"/>
          <w:sz w:val="24"/>
          <w:szCs w:val="24"/>
        </w:rPr>
        <w:t> 2016; </w:t>
      </w:r>
      <w:r w:rsidRPr="00836094">
        <w:rPr>
          <w:rFonts w:ascii="Book Antiqua" w:eastAsia="宋体" w:hAnsi="Book Antiqua" w:cs="宋体"/>
          <w:b/>
          <w:bCs/>
          <w:color w:val="000000"/>
          <w:kern w:val="0"/>
          <w:sz w:val="24"/>
          <w:szCs w:val="24"/>
        </w:rPr>
        <w:t>9</w:t>
      </w:r>
      <w:r w:rsidRPr="00836094">
        <w:rPr>
          <w:rFonts w:ascii="Book Antiqua" w:eastAsia="宋体" w:hAnsi="Book Antiqua" w:cs="宋体"/>
          <w:color w:val="000000"/>
          <w:kern w:val="0"/>
          <w:sz w:val="24"/>
          <w:szCs w:val="24"/>
        </w:rPr>
        <w:t>: 4277-4288 [PMID: 27478385 DOI: 10.2147/OTT.S106508]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lastRenderedPageBreak/>
        <w:t>33 </w:t>
      </w:r>
      <w:r w:rsidRPr="00836094">
        <w:rPr>
          <w:rFonts w:ascii="Book Antiqua" w:eastAsia="宋体" w:hAnsi="Book Antiqua" w:cs="宋体"/>
          <w:b/>
          <w:bCs/>
          <w:color w:val="000000"/>
          <w:kern w:val="0"/>
          <w:sz w:val="24"/>
          <w:szCs w:val="24"/>
        </w:rPr>
        <w:t>Chen Z</w:t>
      </w:r>
      <w:r w:rsidRPr="00836094">
        <w:rPr>
          <w:rFonts w:ascii="Book Antiqua" w:eastAsia="宋体" w:hAnsi="Book Antiqua" w:cs="宋体"/>
          <w:color w:val="000000"/>
          <w:kern w:val="0"/>
          <w:sz w:val="24"/>
          <w:szCs w:val="24"/>
        </w:rPr>
        <w:t>, Lu X, Wang Z, Jin G, Wang Q, Chen D, Chen T, Li J, Fan J, Cong W, Gao Q, He X. Co-expression of PKM2 and TRIM35 predicts survival and recurrence in hepatocellular carcinoma. </w:t>
      </w:r>
      <w:proofErr w:type="spellStart"/>
      <w:r w:rsidRPr="00836094">
        <w:rPr>
          <w:rFonts w:ascii="Book Antiqua" w:eastAsia="宋体" w:hAnsi="Book Antiqua" w:cs="宋体"/>
          <w:i/>
          <w:iCs/>
          <w:color w:val="000000"/>
          <w:kern w:val="0"/>
          <w:sz w:val="24"/>
          <w:szCs w:val="24"/>
        </w:rPr>
        <w:t>Oncotarget</w:t>
      </w:r>
      <w:proofErr w:type="spellEnd"/>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6</w:t>
      </w:r>
      <w:r w:rsidRPr="00836094">
        <w:rPr>
          <w:rFonts w:ascii="Book Antiqua" w:eastAsia="宋体" w:hAnsi="Book Antiqua" w:cs="宋体"/>
          <w:color w:val="000000"/>
          <w:kern w:val="0"/>
          <w:sz w:val="24"/>
          <w:szCs w:val="24"/>
        </w:rPr>
        <w:t>: 2538-2548 [PMID: 25576919 DOI: 10.18632/oncotarget.2991]</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34 </w:t>
      </w:r>
      <w:r w:rsidRPr="00836094">
        <w:rPr>
          <w:rFonts w:ascii="Book Antiqua" w:eastAsia="宋体" w:hAnsi="Book Antiqua" w:cs="宋体"/>
          <w:b/>
          <w:bCs/>
          <w:color w:val="000000"/>
          <w:kern w:val="0"/>
          <w:sz w:val="24"/>
          <w:szCs w:val="24"/>
        </w:rPr>
        <w:t>Dong T</w:t>
      </w:r>
      <w:r w:rsidRPr="00836094">
        <w:rPr>
          <w:rFonts w:ascii="Book Antiqua" w:eastAsia="宋体" w:hAnsi="Book Antiqua" w:cs="宋体"/>
          <w:color w:val="000000"/>
          <w:kern w:val="0"/>
          <w:sz w:val="24"/>
          <w:szCs w:val="24"/>
        </w:rPr>
        <w:t xml:space="preserve">, Yan Y, Chai H, Chen S, </w:t>
      </w:r>
      <w:proofErr w:type="spellStart"/>
      <w:r w:rsidRPr="00836094">
        <w:rPr>
          <w:rFonts w:ascii="Book Antiqua" w:eastAsia="宋体" w:hAnsi="Book Antiqua" w:cs="宋体"/>
          <w:color w:val="000000"/>
          <w:kern w:val="0"/>
          <w:sz w:val="24"/>
          <w:szCs w:val="24"/>
        </w:rPr>
        <w:t>Xiong</w:t>
      </w:r>
      <w:proofErr w:type="spellEnd"/>
      <w:r w:rsidRPr="00836094">
        <w:rPr>
          <w:rFonts w:ascii="Book Antiqua" w:eastAsia="宋体" w:hAnsi="Book Antiqua" w:cs="宋体"/>
          <w:color w:val="000000"/>
          <w:kern w:val="0"/>
          <w:sz w:val="24"/>
          <w:szCs w:val="24"/>
        </w:rPr>
        <w:t xml:space="preserve"> X, Sun D, Yu Y, Deng L, Cheng F. Pyruvate kinase M2 affects liver cancer cell behavior through up-regulation of HIF-1α and </w:t>
      </w:r>
      <w:proofErr w:type="spellStart"/>
      <w:r w:rsidRPr="00836094">
        <w:rPr>
          <w:rFonts w:ascii="Book Antiqua" w:eastAsia="宋体" w:hAnsi="Book Antiqua" w:cs="宋体"/>
          <w:color w:val="000000"/>
          <w:kern w:val="0"/>
          <w:sz w:val="24"/>
          <w:szCs w:val="24"/>
        </w:rPr>
        <w:t>Bcl-xL</w:t>
      </w:r>
      <w:proofErr w:type="spellEnd"/>
      <w:r w:rsidRPr="00836094">
        <w:rPr>
          <w:rFonts w:ascii="Book Antiqua" w:eastAsia="宋体" w:hAnsi="Book Antiqua" w:cs="宋体"/>
          <w:color w:val="000000"/>
          <w:kern w:val="0"/>
          <w:sz w:val="24"/>
          <w:szCs w:val="24"/>
        </w:rPr>
        <w:t xml:space="preserve"> in culture. </w:t>
      </w:r>
      <w:r w:rsidRPr="00836094">
        <w:rPr>
          <w:rFonts w:ascii="Book Antiqua" w:eastAsia="宋体" w:hAnsi="Book Antiqua" w:cs="宋体"/>
          <w:i/>
          <w:iCs/>
          <w:color w:val="000000"/>
          <w:kern w:val="0"/>
          <w:sz w:val="24"/>
          <w:szCs w:val="24"/>
        </w:rPr>
        <w:t xml:space="preserve">Biomed </w:t>
      </w:r>
      <w:proofErr w:type="spellStart"/>
      <w:r w:rsidRPr="00836094">
        <w:rPr>
          <w:rFonts w:ascii="Book Antiqua" w:eastAsia="宋体" w:hAnsi="Book Antiqua" w:cs="宋体"/>
          <w:i/>
          <w:iCs/>
          <w:color w:val="000000"/>
          <w:kern w:val="0"/>
          <w:sz w:val="24"/>
          <w:szCs w:val="24"/>
        </w:rPr>
        <w:t>Pharmacother</w:t>
      </w:r>
      <w:proofErr w:type="spellEnd"/>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69</w:t>
      </w:r>
      <w:r w:rsidRPr="00836094">
        <w:rPr>
          <w:rFonts w:ascii="Book Antiqua" w:eastAsia="宋体" w:hAnsi="Book Antiqua" w:cs="宋体"/>
          <w:color w:val="000000"/>
          <w:kern w:val="0"/>
          <w:sz w:val="24"/>
          <w:szCs w:val="24"/>
        </w:rPr>
        <w:t>: 277-284 [PMID: 25661370 DOI: 10.1016/j.biopha.2014.12.010]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35 </w:t>
      </w:r>
      <w:r w:rsidRPr="00836094">
        <w:rPr>
          <w:rFonts w:ascii="Book Antiqua" w:eastAsia="宋体" w:hAnsi="Book Antiqua" w:cs="宋体"/>
          <w:b/>
          <w:bCs/>
          <w:color w:val="000000"/>
          <w:kern w:val="0"/>
          <w:sz w:val="24"/>
          <w:szCs w:val="24"/>
        </w:rPr>
        <w:t>Wong CC</w:t>
      </w:r>
      <w:r w:rsidRPr="00836094">
        <w:rPr>
          <w:rFonts w:ascii="Book Antiqua" w:eastAsia="宋体" w:hAnsi="Book Antiqua" w:cs="宋体"/>
          <w:color w:val="000000"/>
          <w:kern w:val="0"/>
          <w:sz w:val="24"/>
          <w:szCs w:val="24"/>
        </w:rPr>
        <w:t xml:space="preserve">, Au SL, </w:t>
      </w:r>
      <w:proofErr w:type="spellStart"/>
      <w:r w:rsidRPr="00836094">
        <w:rPr>
          <w:rFonts w:ascii="Book Antiqua" w:eastAsia="宋体" w:hAnsi="Book Antiqua" w:cs="宋体"/>
          <w:color w:val="000000"/>
          <w:kern w:val="0"/>
          <w:sz w:val="24"/>
          <w:szCs w:val="24"/>
        </w:rPr>
        <w:t>Tse</w:t>
      </w:r>
      <w:proofErr w:type="spellEnd"/>
      <w:r w:rsidRPr="00836094">
        <w:rPr>
          <w:rFonts w:ascii="Book Antiqua" w:eastAsia="宋体" w:hAnsi="Book Antiqua" w:cs="宋体"/>
          <w:color w:val="000000"/>
          <w:kern w:val="0"/>
          <w:sz w:val="24"/>
          <w:szCs w:val="24"/>
        </w:rPr>
        <w:t xml:space="preserve"> AP, </w:t>
      </w:r>
      <w:proofErr w:type="spellStart"/>
      <w:r w:rsidRPr="00836094">
        <w:rPr>
          <w:rFonts w:ascii="Book Antiqua" w:eastAsia="宋体" w:hAnsi="Book Antiqua" w:cs="宋体"/>
          <w:color w:val="000000"/>
          <w:kern w:val="0"/>
          <w:sz w:val="24"/>
          <w:szCs w:val="24"/>
        </w:rPr>
        <w:t>Xu</w:t>
      </w:r>
      <w:proofErr w:type="spellEnd"/>
      <w:r w:rsidRPr="00836094">
        <w:rPr>
          <w:rFonts w:ascii="Book Antiqua" w:eastAsia="宋体" w:hAnsi="Book Antiqua" w:cs="宋体"/>
          <w:color w:val="000000"/>
          <w:kern w:val="0"/>
          <w:sz w:val="24"/>
          <w:szCs w:val="24"/>
        </w:rPr>
        <w:t xml:space="preserve"> IM, Lai RK, Chiu DK, Wei LL, Fan DN, Tsang FH, Lo RC, Wong CM, Ng IO. Switching of pyruvate kinase isoform L to M2 promotes metabolic reprogramming in </w:t>
      </w:r>
      <w:proofErr w:type="spellStart"/>
      <w:r w:rsidRPr="00836094">
        <w:rPr>
          <w:rFonts w:ascii="Book Antiqua" w:eastAsia="宋体" w:hAnsi="Book Antiqua" w:cs="宋体"/>
          <w:color w:val="000000"/>
          <w:kern w:val="0"/>
          <w:sz w:val="24"/>
          <w:szCs w:val="24"/>
        </w:rPr>
        <w:t>hepatocarcinogenesis</w:t>
      </w:r>
      <w:proofErr w:type="spellEnd"/>
      <w:r w:rsidRPr="00836094">
        <w:rPr>
          <w:rFonts w:ascii="Book Antiqua" w:eastAsia="宋体" w:hAnsi="Book Antiqua" w:cs="宋体"/>
          <w:color w:val="000000"/>
          <w:kern w:val="0"/>
          <w:sz w:val="24"/>
          <w:szCs w:val="24"/>
        </w:rPr>
        <w:t>. </w:t>
      </w:r>
      <w:proofErr w:type="spellStart"/>
      <w:r w:rsidRPr="00836094">
        <w:rPr>
          <w:rFonts w:ascii="Book Antiqua" w:eastAsia="宋体" w:hAnsi="Book Antiqua" w:cs="宋体"/>
          <w:i/>
          <w:iCs/>
          <w:color w:val="000000"/>
          <w:kern w:val="0"/>
          <w:sz w:val="24"/>
          <w:szCs w:val="24"/>
        </w:rPr>
        <w:t>PLoS</w:t>
      </w:r>
      <w:proofErr w:type="spellEnd"/>
      <w:r w:rsidRPr="00836094">
        <w:rPr>
          <w:rFonts w:ascii="Book Antiqua" w:eastAsia="宋体" w:hAnsi="Book Antiqua" w:cs="宋体"/>
          <w:i/>
          <w:iCs/>
          <w:color w:val="000000"/>
          <w:kern w:val="0"/>
          <w:sz w:val="24"/>
          <w:szCs w:val="24"/>
        </w:rPr>
        <w:t xml:space="preserve"> One</w:t>
      </w:r>
      <w:r w:rsidRPr="00836094">
        <w:rPr>
          <w:rFonts w:ascii="Book Antiqua" w:eastAsia="宋体" w:hAnsi="Book Antiqua" w:cs="宋体"/>
          <w:color w:val="000000"/>
          <w:kern w:val="0"/>
          <w:sz w:val="24"/>
          <w:szCs w:val="24"/>
        </w:rPr>
        <w:t> 2014; </w:t>
      </w:r>
      <w:r w:rsidRPr="00836094">
        <w:rPr>
          <w:rFonts w:ascii="Book Antiqua" w:eastAsia="宋体" w:hAnsi="Book Antiqua" w:cs="宋体"/>
          <w:b/>
          <w:bCs/>
          <w:color w:val="000000"/>
          <w:kern w:val="0"/>
          <w:sz w:val="24"/>
          <w:szCs w:val="24"/>
        </w:rPr>
        <w:t>9</w:t>
      </w:r>
      <w:r w:rsidRPr="00836094">
        <w:rPr>
          <w:rFonts w:ascii="Book Antiqua" w:eastAsia="宋体" w:hAnsi="Book Antiqua" w:cs="宋体"/>
          <w:color w:val="000000"/>
          <w:kern w:val="0"/>
          <w:sz w:val="24"/>
          <w:szCs w:val="24"/>
        </w:rPr>
        <w:t>: e115036 [PMID: 25541689 DOI: 10.1371/journal.pone.0115036]</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36 </w:t>
      </w:r>
      <w:r w:rsidRPr="00836094">
        <w:rPr>
          <w:rFonts w:ascii="Book Antiqua" w:eastAsia="宋体" w:hAnsi="Book Antiqua" w:cs="宋体"/>
          <w:b/>
          <w:bCs/>
          <w:color w:val="000000"/>
          <w:kern w:val="0"/>
          <w:sz w:val="24"/>
          <w:szCs w:val="24"/>
        </w:rPr>
        <w:t>Le A</w:t>
      </w:r>
      <w:r w:rsidRPr="00836094">
        <w:rPr>
          <w:rFonts w:ascii="Book Antiqua" w:eastAsia="宋体" w:hAnsi="Book Antiqua" w:cs="宋体"/>
          <w:color w:val="000000"/>
          <w:kern w:val="0"/>
          <w:sz w:val="24"/>
          <w:szCs w:val="24"/>
        </w:rPr>
        <w:t xml:space="preserve">, Cooper CR, </w:t>
      </w:r>
      <w:proofErr w:type="spellStart"/>
      <w:r w:rsidRPr="00836094">
        <w:rPr>
          <w:rFonts w:ascii="Book Antiqua" w:eastAsia="宋体" w:hAnsi="Book Antiqua" w:cs="宋体"/>
          <w:color w:val="000000"/>
          <w:kern w:val="0"/>
          <w:sz w:val="24"/>
          <w:szCs w:val="24"/>
        </w:rPr>
        <w:t>Gouw</w:t>
      </w:r>
      <w:proofErr w:type="spellEnd"/>
      <w:r w:rsidRPr="00836094">
        <w:rPr>
          <w:rFonts w:ascii="Book Antiqua" w:eastAsia="宋体" w:hAnsi="Book Antiqua" w:cs="宋体"/>
          <w:color w:val="000000"/>
          <w:kern w:val="0"/>
          <w:sz w:val="24"/>
          <w:szCs w:val="24"/>
        </w:rPr>
        <w:t xml:space="preserve"> AM, </w:t>
      </w:r>
      <w:proofErr w:type="spellStart"/>
      <w:r w:rsidRPr="00836094">
        <w:rPr>
          <w:rFonts w:ascii="Book Antiqua" w:eastAsia="宋体" w:hAnsi="Book Antiqua" w:cs="宋体"/>
          <w:color w:val="000000"/>
          <w:kern w:val="0"/>
          <w:sz w:val="24"/>
          <w:szCs w:val="24"/>
        </w:rPr>
        <w:t>Dinavahi</w:t>
      </w:r>
      <w:proofErr w:type="spellEnd"/>
      <w:r w:rsidRPr="00836094">
        <w:rPr>
          <w:rFonts w:ascii="Book Antiqua" w:eastAsia="宋体" w:hAnsi="Book Antiqua" w:cs="宋体"/>
          <w:color w:val="000000"/>
          <w:kern w:val="0"/>
          <w:sz w:val="24"/>
          <w:szCs w:val="24"/>
        </w:rPr>
        <w:t xml:space="preserve"> R, Maitra A, Deck LM, Royer RE, Vander </w:t>
      </w:r>
      <w:proofErr w:type="spellStart"/>
      <w:r w:rsidRPr="00836094">
        <w:rPr>
          <w:rFonts w:ascii="Book Antiqua" w:eastAsia="宋体" w:hAnsi="Book Antiqua" w:cs="宋体"/>
          <w:color w:val="000000"/>
          <w:kern w:val="0"/>
          <w:sz w:val="24"/>
          <w:szCs w:val="24"/>
        </w:rPr>
        <w:t>Jagt</w:t>
      </w:r>
      <w:proofErr w:type="spellEnd"/>
      <w:r w:rsidRPr="00836094">
        <w:rPr>
          <w:rFonts w:ascii="Book Antiqua" w:eastAsia="宋体" w:hAnsi="Book Antiqua" w:cs="宋体"/>
          <w:color w:val="000000"/>
          <w:kern w:val="0"/>
          <w:sz w:val="24"/>
          <w:szCs w:val="24"/>
        </w:rPr>
        <w:t xml:space="preserve"> DL, </w:t>
      </w:r>
      <w:proofErr w:type="spellStart"/>
      <w:r w:rsidRPr="00836094">
        <w:rPr>
          <w:rFonts w:ascii="Book Antiqua" w:eastAsia="宋体" w:hAnsi="Book Antiqua" w:cs="宋体"/>
          <w:color w:val="000000"/>
          <w:kern w:val="0"/>
          <w:sz w:val="24"/>
          <w:szCs w:val="24"/>
        </w:rPr>
        <w:t>Semenza</w:t>
      </w:r>
      <w:proofErr w:type="spellEnd"/>
      <w:r w:rsidRPr="00836094">
        <w:rPr>
          <w:rFonts w:ascii="Book Antiqua" w:eastAsia="宋体" w:hAnsi="Book Antiqua" w:cs="宋体"/>
          <w:color w:val="000000"/>
          <w:kern w:val="0"/>
          <w:sz w:val="24"/>
          <w:szCs w:val="24"/>
        </w:rPr>
        <w:t xml:space="preserve"> GL, Dang CV. Inhibition of lactate dehydrogenase A induces oxidative stress and inhibits tumor progression. </w:t>
      </w:r>
      <w:proofErr w:type="spellStart"/>
      <w:r w:rsidRPr="00836094">
        <w:rPr>
          <w:rFonts w:ascii="Book Antiqua" w:eastAsia="宋体" w:hAnsi="Book Antiqua" w:cs="宋体"/>
          <w:i/>
          <w:iCs/>
          <w:color w:val="000000"/>
          <w:kern w:val="0"/>
          <w:sz w:val="24"/>
          <w:szCs w:val="24"/>
        </w:rPr>
        <w:t>Proc</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Natl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Acad</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Sci</w:t>
      </w:r>
      <w:proofErr w:type="spellEnd"/>
      <w:r w:rsidRPr="00836094">
        <w:rPr>
          <w:rFonts w:ascii="Book Antiqua" w:eastAsia="宋体" w:hAnsi="Book Antiqua" w:cs="宋体"/>
          <w:i/>
          <w:iCs/>
          <w:color w:val="000000"/>
          <w:kern w:val="0"/>
          <w:sz w:val="24"/>
          <w:szCs w:val="24"/>
        </w:rPr>
        <w:t xml:space="preserve"> U S A</w:t>
      </w:r>
      <w:r w:rsidRPr="00836094">
        <w:rPr>
          <w:rFonts w:ascii="Book Antiqua" w:eastAsia="宋体" w:hAnsi="Book Antiqua" w:cs="宋体"/>
          <w:color w:val="000000"/>
          <w:kern w:val="0"/>
          <w:sz w:val="24"/>
          <w:szCs w:val="24"/>
        </w:rPr>
        <w:t> 2010; </w:t>
      </w:r>
      <w:r w:rsidRPr="00836094">
        <w:rPr>
          <w:rFonts w:ascii="Book Antiqua" w:eastAsia="宋体" w:hAnsi="Book Antiqua" w:cs="宋体"/>
          <w:b/>
          <w:bCs/>
          <w:color w:val="000000"/>
          <w:kern w:val="0"/>
          <w:sz w:val="24"/>
          <w:szCs w:val="24"/>
        </w:rPr>
        <w:t>107</w:t>
      </w:r>
      <w:r w:rsidRPr="00836094">
        <w:rPr>
          <w:rFonts w:ascii="Book Antiqua" w:eastAsia="宋体" w:hAnsi="Book Antiqua" w:cs="宋体"/>
          <w:color w:val="000000"/>
          <w:kern w:val="0"/>
          <w:sz w:val="24"/>
          <w:szCs w:val="24"/>
        </w:rPr>
        <w:t>: 2037-2042 [PMID: 20133848 DOI: 10.1073/pnas.0914433107]</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37 </w:t>
      </w:r>
      <w:proofErr w:type="spellStart"/>
      <w:r w:rsidRPr="00836094">
        <w:rPr>
          <w:rFonts w:ascii="Book Antiqua" w:eastAsia="宋体" w:hAnsi="Book Antiqua" w:cs="宋体"/>
          <w:b/>
          <w:bCs/>
          <w:color w:val="000000"/>
          <w:kern w:val="0"/>
          <w:sz w:val="24"/>
          <w:szCs w:val="24"/>
        </w:rPr>
        <w:t>Fantin</w:t>
      </w:r>
      <w:proofErr w:type="spellEnd"/>
      <w:r w:rsidRPr="00836094">
        <w:rPr>
          <w:rFonts w:ascii="Book Antiqua" w:eastAsia="宋体" w:hAnsi="Book Antiqua" w:cs="宋体"/>
          <w:b/>
          <w:bCs/>
          <w:color w:val="000000"/>
          <w:kern w:val="0"/>
          <w:sz w:val="24"/>
          <w:szCs w:val="24"/>
        </w:rPr>
        <w:t xml:space="preserve"> VR</w:t>
      </w:r>
      <w:r w:rsidRPr="00836094">
        <w:rPr>
          <w:rFonts w:ascii="Book Antiqua" w:eastAsia="宋体" w:hAnsi="Book Antiqua" w:cs="宋体"/>
          <w:color w:val="000000"/>
          <w:kern w:val="0"/>
          <w:sz w:val="24"/>
          <w:szCs w:val="24"/>
        </w:rPr>
        <w:t xml:space="preserve">, St-Pierre J, </w:t>
      </w:r>
      <w:proofErr w:type="spellStart"/>
      <w:r w:rsidRPr="00836094">
        <w:rPr>
          <w:rFonts w:ascii="Book Antiqua" w:eastAsia="宋体" w:hAnsi="Book Antiqua" w:cs="宋体"/>
          <w:color w:val="000000"/>
          <w:kern w:val="0"/>
          <w:sz w:val="24"/>
          <w:szCs w:val="24"/>
        </w:rPr>
        <w:t>Leder</w:t>
      </w:r>
      <w:proofErr w:type="spellEnd"/>
      <w:r w:rsidRPr="00836094">
        <w:rPr>
          <w:rFonts w:ascii="Book Antiqua" w:eastAsia="宋体" w:hAnsi="Book Antiqua" w:cs="宋体"/>
          <w:color w:val="000000"/>
          <w:kern w:val="0"/>
          <w:sz w:val="24"/>
          <w:szCs w:val="24"/>
        </w:rPr>
        <w:t xml:space="preserve"> P. Attenuation of LDH-A expression uncovers a link between glycolysis, mitochondrial physiology, and tumor maintenance. </w:t>
      </w:r>
      <w:r w:rsidRPr="00836094">
        <w:rPr>
          <w:rFonts w:ascii="Book Antiqua" w:eastAsia="宋体" w:hAnsi="Book Antiqua" w:cs="宋体"/>
          <w:i/>
          <w:iCs/>
          <w:color w:val="000000"/>
          <w:kern w:val="0"/>
          <w:sz w:val="24"/>
          <w:szCs w:val="24"/>
        </w:rPr>
        <w:t>Cancer Cell</w:t>
      </w:r>
      <w:r w:rsidRPr="00836094">
        <w:rPr>
          <w:rFonts w:ascii="Book Antiqua" w:eastAsia="宋体" w:hAnsi="Book Antiqua" w:cs="宋体"/>
          <w:color w:val="000000"/>
          <w:kern w:val="0"/>
          <w:sz w:val="24"/>
          <w:szCs w:val="24"/>
        </w:rPr>
        <w:t> 2006; </w:t>
      </w:r>
      <w:r w:rsidRPr="00836094">
        <w:rPr>
          <w:rFonts w:ascii="Book Antiqua" w:eastAsia="宋体" w:hAnsi="Book Antiqua" w:cs="宋体"/>
          <w:b/>
          <w:bCs/>
          <w:color w:val="000000"/>
          <w:kern w:val="0"/>
          <w:sz w:val="24"/>
          <w:szCs w:val="24"/>
        </w:rPr>
        <w:t>9</w:t>
      </w:r>
      <w:r w:rsidRPr="00836094">
        <w:rPr>
          <w:rFonts w:ascii="Book Antiqua" w:eastAsia="宋体" w:hAnsi="Book Antiqua" w:cs="宋体"/>
          <w:color w:val="000000"/>
          <w:kern w:val="0"/>
          <w:sz w:val="24"/>
          <w:szCs w:val="24"/>
        </w:rPr>
        <w:t>: 425-434 [PMID: 16766262 DOI: 10.1016/j.ccr.2006.04.023]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38 </w:t>
      </w:r>
      <w:r w:rsidRPr="00836094">
        <w:rPr>
          <w:rFonts w:ascii="Book Antiqua" w:eastAsia="宋体" w:hAnsi="Book Antiqua" w:cs="宋体"/>
          <w:b/>
          <w:bCs/>
          <w:color w:val="000000"/>
          <w:kern w:val="0"/>
          <w:sz w:val="24"/>
          <w:szCs w:val="24"/>
        </w:rPr>
        <w:t>Sheng SL</w:t>
      </w:r>
      <w:r w:rsidRPr="00836094">
        <w:rPr>
          <w:rFonts w:ascii="Book Antiqua" w:eastAsia="宋体" w:hAnsi="Book Antiqua" w:cs="宋体"/>
          <w:color w:val="000000"/>
          <w:kern w:val="0"/>
          <w:sz w:val="24"/>
          <w:szCs w:val="24"/>
        </w:rPr>
        <w:t xml:space="preserve">, Liu JJ, Dai YH, Sun XG, </w:t>
      </w:r>
      <w:proofErr w:type="spellStart"/>
      <w:r w:rsidRPr="00836094">
        <w:rPr>
          <w:rFonts w:ascii="Book Antiqua" w:eastAsia="宋体" w:hAnsi="Book Antiqua" w:cs="宋体"/>
          <w:color w:val="000000"/>
          <w:kern w:val="0"/>
          <w:sz w:val="24"/>
          <w:szCs w:val="24"/>
        </w:rPr>
        <w:t>Xiong</w:t>
      </w:r>
      <w:proofErr w:type="spellEnd"/>
      <w:r w:rsidRPr="00836094">
        <w:rPr>
          <w:rFonts w:ascii="Book Antiqua" w:eastAsia="宋体" w:hAnsi="Book Antiqua" w:cs="宋体"/>
          <w:color w:val="000000"/>
          <w:kern w:val="0"/>
          <w:sz w:val="24"/>
          <w:szCs w:val="24"/>
        </w:rPr>
        <w:t xml:space="preserve"> XP, Huang G. Knockdown of lactate dehydrogenase A suppresses tumor growth and metastasis of human hepatocellular carcinoma. </w:t>
      </w:r>
      <w:r w:rsidRPr="00836094">
        <w:rPr>
          <w:rFonts w:ascii="Book Antiqua" w:eastAsia="宋体" w:hAnsi="Book Antiqua" w:cs="宋体"/>
          <w:i/>
          <w:iCs/>
          <w:color w:val="000000"/>
          <w:kern w:val="0"/>
          <w:sz w:val="24"/>
          <w:szCs w:val="24"/>
        </w:rPr>
        <w:t>FEBS J</w:t>
      </w:r>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279</w:t>
      </w:r>
      <w:r w:rsidRPr="00836094">
        <w:rPr>
          <w:rFonts w:ascii="Book Antiqua" w:eastAsia="宋体" w:hAnsi="Book Antiqua" w:cs="宋体"/>
          <w:color w:val="000000"/>
          <w:kern w:val="0"/>
          <w:sz w:val="24"/>
          <w:szCs w:val="24"/>
        </w:rPr>
        <w:t>: 3898-3910 [PMID: 22897481 DOI: 10.1111/j.1742-4658.2012.08748.x]</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39 </w:t>
      </w:r>
      <w:r w:rsidRPr="00836094">
        <w:rPr>
          <w:rFonts w:ascii="Book Antiqua" w:eastAsia="宋体" w:hAnsi="Book Antiqua" w:cs="宋体"/>
          <w:b/>
          <w:bCs/>
          <w:color w:val="000000"/>
          <w:kern w:val="0"/>
          <w:sz w:val="24"/>
          <w:szCs w:val="24"/>
        </w:rPr>
        <w:t>Wang ZX</w:t>
      </w:r>
      <w:r w:rsidRPr="00836094">
        <w:rPr>
          <w:rFonts w:ascii="Book Antiqua" w:eastAsia="宋体" w:hAnsi="Book Antiqua" w:cs="宋体"/>
          <w:color w:val="000000"/>
          <w:kern w:val="0"/>
          <w:sz w:val="24"/>
          <w:szCs w:val="24"/>
        </w:rPr>
        <w:t xml:space="preserve">, Jiang CP, Cao Y, Zhang G, Chen WB, Ding YT. </w:t>
      </w:r>
      <w:proofErr w:type="gramStart"/>
      <w:r w:rsidRPr="00836094">
        <w:rPr>
          <w:rFonts w:ascii="Book Antiqua" w:eastAsia="宋体" w:hAnsi="Book Antiqua" w:cs="宋体"/>
          <w:color w:val="000000"/>
          <w:kern w:val="0"/>
          <w:sz w:val="24"/>
          <w:szCs w:val="24"/>
        </w:rPr>
        <w:t>Preoperative serum liver enzyme markers for predicting early recurrence after curative resection of hepatocellular carcinoma.</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 xml:space="preserve">Hepatobiliary </w:t>
      </w:r>
      <w:proofErr w:type="spellStart"/>
      <w:r w:rsidRPr="00836094">
        <w:rPr>
          <w:rFonts w:ascii="Book Antiqua" w:eastAsia="宋体" w:hAnsi="Book Antiqua" w:cs="宋体"/>
          <w:i/>
          <w:iCs/>
          <w:color w:val="000000"/>
          <w:kern w:val="0"/>
          <w:sz w:val="24"/>
          <w:szCs w:val="24"/>
        </w:rPr>
        <w:t>Pancreat</w:t>
      </w:r>
      <w:proofErr w:type="spellEnd"/>
      <w:r w:rsidRPr="00836094">
        <w:rPr>
          <w:rFonts w:ascii="Book Antiqua" w:eastAsia="宋体" w:hAnsi="Book Antiqua" w:cs="宋体"/>
          <w:i/>
          <w:iCs/>
          <w:color w:val="000000"/>
          <w:kern w:val="0"/>
          <w:sz w:val="24"/>
          <w:szCs w:val="24"/>
        </w:rPr>
        <w:t xml:space="preserve"> Dis </w:t>
      </w:r>
      <w:proofErr w:type="spellStart"/>
      <w:r w:rsidRPr="00836094">
        <w:rPr>
          <w:rFonts w:ascii="Book Antiqua" w:eastAsia="宋体" w:hAnsi="Book Antiqua" w:cs="宋体"/>
          <w:i/>
          <w:iCs/>
          <w:color w:val="000000"/>
          <w:kern w:val="0"/>
          <w:sz w:val="24"/>
          <w:szCs w:val="24"/>
        </w:rPr>
        <w:t>Int</w:t>
      </w:r>
      <w:proofErr w:type="spellEnd"/>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14</w:t>
      </w:r>
      <w:r w:rsidRPr="00836094">
        <w:rPr>
          <w:rFonts w:ascii="Book Antiqua" w:eastAsia="宋体" w:hAnsi="Book Antiqua" w:cs="宋体"/>
          <w:color w:val="000000"/>
          <w:kern w:val="0"/>
          <w:sz w:val="24"/>
          <w:szCs w:val="24"/>
        </w:rPr>
        <w:t>: 178-185 [PMID: 25865691]</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lastRenderedPageBreak/>
        <w:t>40 </w:t>
      </w:r>
      <w:r w:rsidRPr="00836094">
        <w:rPr>
          <w:rFonts w:ascii="Book Antiqua" w:eastAsia="宋体" w:hAnsi="Book Antiqua" w:cs="宋体"/>
          <w:b/>
          <w:bCs/>
          <w:color w:val="000000"/>
          <w:kern w:val="0"/>
          <w:sz w:val="24"/>
          <w:szCs w:val="24"/>
        </w:rPr>
        <w:t>Hu WJ</w:t>
      </w:r>
      <w:r w:rsidRPr="00836094">
        <w:rPr>
          <w:rFonts w:ascii="Book Antiqua" w:eastAsia="宋体" w:hAnsi="Book Antiqua" w:cs="宋体"/>
          <w:color w:val="000000"/>
          <w:kern w:val="0"/>
          <w:sz w:val="24"/>
          <w:szCs w:val="24"/>
        </w:rPr>
        <w:t xml:space="preserve">, Fu SJ, </w:t>
      </w:r>
      <w:proofErr w:type="spellStart"/>
      <w:r w:rsidRPr="00836094">
        <w:rPr>
          <w:rFonts w:ascii="Book Antiqua" w:eastAsia="宋体" w:hAnsi="Book Antiqua" w:cs="宋体"/>
          <w:color w:val="000000"/>
          <w:kern w:val="0"/>
          <w:sz w:val="24"/>
          <w:szCs w:val="24"/>
        </w:rPr>
        <w:t>Diao</w:t>
      </w:r>
      <w:proofErr w:type="spellEnd"/>
      <w:r w:rsidRPr="00836094">
        <w:rPr>
          <w:rFonts w:ascii="Book Antiqua" w:eastAsia="宋体" w:hAnsi="Book Antiqua" w:cs="宋体"/>
          <w:color w:val="000000"/>
          <w:kern w:val="0"/>
          <w:sz w:val="24"/>
          <w:szCs w:val="24"/>
        </w:rPr>
        <w:t xml:space="preserve"> JF, Wan DW, Tan ZJ, </w:t>
      </w:r>
      <w:proofErr w:type="spellStart"/>
      <w:r w:rsidRPr="00836094">
        <w:rPr>
          <w:rFonts w:ascii="Book Antiqua" w:eastAsia="宋体" w:hAnsi="Book Antiqua" w:cs="宋体"/>
          <w:color w:val="000000"/>
          <w:kern w:val="0"/>
          <w:sz w:val="24"/>
          <w:szCs w:val="24"/>
        </w:rPr>
        <w:t>Zhi</w:t>
      </w:r>
      <w:proofErr w:type="spellEnd"/>
      <w:r w:rsidRPr="00836094">
        <w:rPr>
          <w:rFonts w:ascii="Book Antiqua" w:eastAsia="宋体" w:hAnsi="Book Antiqua" w:cs="宋体"/>
          <w:color w:val="000000"/>
          <w:kern w:val="0"/>
          <w:sz w:val="24"/>
          <w:szCs w:val="24"/>
        </w:rPr>
        <w:t xml:space="preserve"> QM, He JM. The prognostic value of serum LDH levels in patients with </w:t>
      </w:r>
      <w:proofErr w:type="spellStart"/>
      <w:r w:rsidRPr="00836094">
        <w:rPr>
          <w:rFonts w:ascii="Book Antiqua" w:eastAsia="宋体" w:hAnsi="Book Antiqua" w:cs="宋体"/>
          <w:color w:val="000000"/>
          <w:kern w:val="0"/>
          <w:sz w:val="24"/>
          <w:szCs w:val="24"/>
        </w:rPr>
        <w:t>hepatocellualr</w:t>
      </w:r>
      <w:proofErr w:type="spellEnd"/>
      <w:r w:rsidRPr="00836094">
        <w:rPr>
          <w:rFonts w:ascii="Book Antiqua" w:eastAsia="宋体" w:hAnsi="Book Antiqua" w:cs="宋体"/>
          <w:color w:val="000000"/>
          <w:kern w:val="0"/>
          <w:sz w:val="24"/>
          <w:szCs w:val="24"/>
        </w:rPr>
        <w:t xml:space="preserve"> carcinoma after hepatic resection. </w:t>
      </w:r>
      <w:r w:rsidRPr="00836094">
        <w:rPr>
          <w:rFonts w:ascii="Book Antiqua" w:eastAsia="宋体" w:hAnsi="Book Antiqua" w:cs="宋体"/>
          <w:i/>
          <w:iCs/>
          <w:color w:val="000000"/>
          <w:kern w:val="0"/>
          <w:sz w:val="24"/>
          <w:szCs w:val="24"/>
        </w:rPr>
        <w:t xml:space="preserve">Anticancer Agents Med </w:t>
      </w:r>
      <w:proofErr w:type="spellStart"/>
      <w:r w:rsidRPr="00836094">
        <w:rPr>
          <w:rFonts w:ascii="Book Antiqua" w:eastAsia="宋体" w:hAnsi="Book Antiqua" w:cs="宋体"/>
          <w:i/>
          <w:iCs/>
          <w:color w:val="000000"/>
          <w:kern w:val="0"/>
          <w:sz w:val="24"/>
          <w:szCs w:val="24"/>
        </w:rPr>
        <w:t>Chem</w:t>
      </w:r>
      <w:proofErr w:type="spellEnd"/>
      <w:r w:rsidRPr="00836094">
        <w:rPr>
          <w:rFonts w:ascii="Book Antiqua" w:eastAsia="宋体" w:hAnsi="Book Antiqua" w:cs="宋体"/>
          <w:color w:val="000000"/>
          <w:kern w:val="0"/>
          <w:sz w:val="24"/>
          <w:szCs w:val="24"/>
        </w:rPr>
        <w:t> 2015</w:t>
      </w:r>
      <w:proofErr w:type="gramStart"/>
      <w:r w:rsidRPr="00836094">
        <w:rPr>
          <w:rFonts w:ascii="Book Antiqua" w:eastAsia="宋体" w:hAnsi="Book Antiqua" w:cs="宋体"/>
          <w:color w:val="000000"/>
          <w:kern w:val="0"/>
          <w:sz w:val="24"/>
          <w:szCs w:val="24"/>
        </w:rPr>
        <w:t>; :</w:t>
      </w:r>
      <w:proofErr w:type="gramEnd"/>
      <w:r w:rsidRPr="00836094">
        <w:rPr>
          <w:rFonts w:ascii="Book Antiqua" w:eastAsia="宋体" w:hAnsi="Book Antiqua" w:cs="宋体"/>
          <w:color w:val="000000"/>
          <w:kern w:val="0"/>
          <w:sz w:val="24"/>
          <w:szCs w:val="24"/>
        </w:rPr>
        <w:t xml:space="preserve"> [PMID: 26179260]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41 </w:t>
      </w:r>
      <w:proofErr w:type="spellStart"/>
      <w:r w:rsidRPr="00836094">
        <w:rPr>
          <w:rFonts w:ascii="Book Antiqua" w:eastAsia="宋体" w:hAnsi="Book Antiqua" w:cs="宋体"/>
          <w:b/>
          <w:bCs/>
          <w:color w:val="000000"/>
          <w:kern w:val="0"/>
          <w:sz w:val="24"/>
          <w:szCs w:val="24"/>
        </w:rPr>
        <w:t>Kohles</w:t>
      </w:r>
      <w:proofErr w:type="spellEnd"/>
      <w:r w:rsidRPr="00836094">
        <w:rPr>
          <w:rFonts w:ascii="Book Antiqua" w:eastAsia="宋体" w:hAnsi="Book Antiqua" w:cs="宋体"/>
          <w:b/>
          <w:bCs/>
          <w:color w:val="000000"/>
          <w:kern w:val="0"/>
          <w:sz w:val="24"/>
          <w:szCs w:val="24"/>
        </w:rPr>
        <w:t xml:space="preserve"> N</w:t>
      </w:r>
      <w:r w:rsidRPr="00836094">
        <w:rPr>
          <w:rFonts w:ascii="Book Antiqua" w:eastAsia="宋体" w:hAnsi="Book Antiqua" w:cs="宋体"/>
          <w:color w:val="000000"/>
          <w:kern w:val="0"/>
          <w:sz w:val="24"/>
          <w:szCs w:val="24"/>
        </w:rPr>
        <w:t xml:space="preserve">, Nagel D, </w:t>
      </w:r>
      <w:proofErr w:type="spellStart"/>
      <w:r w:rsidRPr="00836094">
        <w:rPr>
          <w:rFonts w:ascii="Book Antiqua" w:eastAsia="宋体" w:hAnsi="Book Antiqua" w:cs="宋体"/>
          <w:color w:val="000000"/>
          <w:kern w:val="0"/>
          <w:sz w:val="24"/>
          <w:szCs w:val="24"/>
        </w:rPr>
        <w:t>Jüngst</w:t>
      </w:r>
      <w:proofErr w:type="spellEnd"/>
      <w:r w:rsidRPr="00836094">
        <w:rPr>
          <w:rFonts w:ascii="Book Antiqua" w:eastAsia="宋体" w:hAnsi="Book Antiqua" w:cs="宋体"/>
          <w:color w:val="000000"/>
          <w:kern w:val="0"/>
          <w:sz w:val="24"/>
          <w:szCs w:val="24"/>
        </w:rPr>
        <w:t xml:space="preserve"> D, </w:t>
      </w:r>
      <w:proofErr w:type="spellStart"/>
      <w:r w:rsidRPr="00836094">
        <w:rPr>
          <w:rFonts w:ascii="Book Antiqua" w:eastAsia="宋体" w:hAnsi="Book Antiqua" w:cs="宋体"/>
          <w:color w:val="000000"/>
          <w:kern w:val="0"/>
          <w:sz w:val="24"/>
          <w:szCs w:val="24"/>
        </w:rPr>
        <w:t>Durner</w:t>
      </w:r>
      <w:proofErr w:type="spellEnd"/>
      <w:r w:rsidRPr="00836094">
        <w:rPr>
          <w:rFonts w:ascii="Book Antiqua" w:eastAsia="宋体" w:hAnsi="Book Antiqua" w:cs="宋体"/>
          <w:color w:val="000000"/>
          <w:kern w:val="0"/>
          <w:sz w:val="24"/>
          <w:szCs w:val="24"/>
        </w:rPr>
        <w:t xml:space="preserve"> J, </w:t>
      </w:r>
      <w:proofErr w:type="spellStart"/>
      <w:r w:rsidRPr="00836094">
        <w:rPr>
          <w:rFonts w:ascii="Book Antiqua" w:eastAsia="宋体" w:hAnsi="Book Antiqua" w:cs="宋体"/>
          <w:color w:val="000000"/>
          <w:kern w:val="0"/>
          <w:sz w:val="24"/>
          <w:szCs w:val="24"/>
        </w:rPr>
        <w:t>Stieber</w:t>
      </w:r>
      <w:proofErr w:type="spellEnd"/>
      <w:r w:rsidRPr="00836094">
        <w:rPr>
          <w:rFonts w:ascii="Book Antiqua" w:eastAsia="宋体" w:hAnsi="Book Antiqua" w:cs="宋体"/>
          <w:color w:val="000000"/>
          <w:kern w:val="0"/>
          <w:sz w:val="24"/>
          <w:szCs w:val="24"/>
        </w:rPr>
        <w:t xml:space="preserve"> P, </w:t>
      </w:r>
      <w:proofErr w:type="spellStart"/>
      <w:r w:rsidRPr="00836094">
        <w:rPr>
          <w:rFonts w:ascii="Book Antiqua" w:eastAsia="宋体" w:hAnsi="Book Antiqua" w:cs="宋体"/>
          <w:color w:val="000000"/>
          <w:kern w:val="0"/>
          <w:sz w:val="24"/>
          <w:szCs w:val="24"/>
        </w:rPr>
        <w:t>Holdenrieder</w:t>
      </w:r>
      <w:proofErr w:type="spellEnd"/>
      <w:r w:rsidRPr="00836094">
        <w:rPr>
          <w:rFonts w:ascii="Book Antiqua" w:eastAsia="宋体" w:hAnsi="Book Antiqua" w:cs="宋体"/>
          <w:color w:val="000000"/>
          <w:kern w:val="0"/>
          <w:sz w:val="24"/>
          <w:szCs w:val="24"/>
        </w:rPr>
        <w:t xml:space="preserve"> S. Prognostic relevance of oncological serum biomarkers in liver cancer patients undergoing </w:t>
      </w:r>
      <w:proofErr w:type="spellStart"/>
      <w:r w:rsidRPr="00836094">
        <w:rPr>
          <w:rFonts w:ascii="Book Antiqua" w:eastAsia="宋体" w:hAnsi="Book Antiqua" w:cs="宋体"/>
          <w:color w:val="000000"/>
          <w:kern w:val="0"/>
          <w:sz w:val="24"/>
          <w:szCs w:val="24"/>
        </w:rPr>
        <w:t>transarterial</w:t>
      </w:r>
      <w:proofErr w:type="spellEnd"/>
      <w:r w:rsidRPr="00836094">
        <w:rPr>
          <w:rFonts w:ascii="Book Antiqua" w:eastAsia="宋体" w:hAnsi="Book Antiqua" w:cs="宋体"/>
          <w:color w:val="000000"/>
          <w:kern w:val="0"/>
          <w:sz w:val="24"/>
          <w:szCs w:val="24"/>
        </w:rPr>
        <w:t xml:space="preserve"> chemoembolization therapy. </w:t>
      </w:r>
      <w:proofErr w:type="spellStart"/>
      <w:r w:rsidRPr="00836094">
        <w:rPr>
          <w:rFonts w:ascii="Book Antiqua" w:eastAsia="宋体" w:hAnsi="Book Antiqua" w:cs="宋体"/>
          <w:i/>
          <w:iCs/>
          <w:color w:val="000000"/>
          <w:kern w:val="0"/>
          <w:sz w:val="24"/>
          <w:szCs w:val="24"/>
        </w:rPr>
        <w:t>Tumour</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33</w:t>
      </w:r>
      <w:r w:rsidRPr="00836094">
        <w:rPr>
          <w:rFonts w:ascii="Book Antiqua" w:eastAsia="宋体" w:hAnsi="Book Antiqua" w:cs="宋体"/>
          <w:color w:val="000000"/>
          <w:kern w:val="0"/>
          <w:sz w:val="24"/>
          <w:szCs w:val="24"/>
        </w:rPr>
        <w:t>: 33-40 [PMID: 21931992 DOI: 10.1007/s13277-011-0237-7]</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42 </w:t>
      </w:r>
      <w:proofErr w:type="spellStart"/>
      <w:r w:rsidRPr="00836094">
        <w:rPr>
          <w:rFonts w:ascii="Book Antiqua" w:eastAsia="宋体" w:hAnsi="Book Antiqua" w:cs="宋体"/>
          <w:b/>
          <w:bCs/>
          <w:color w:val="000000"/>
          <w:kern w:val="0"/>
          <w:sz w:val="24"/>
          <w:szCs w:val="24"/>
        </w:rPr>
        <w:t>Scartozzi</w:t>
      </w:r>
      <w:proofErr w:type="spellEnd"/>
      <w:r w:rsidRPr="00836094">
        <w:rPr>
          <w:rFonts w:ascii="Book Antiqua" w:eastAsia="宋体" w:hAnsi="Book Antiqua" w:cs="宋体"/>
          <w:b/>
          <w:bCs/>
          <w:color w:val="000000"/>
          <w:kern w:val="0"/>
          <w:sz w:val="24"/>
          <w:szCs w:val="24"/>
        </w:rPr>
        <w:t xml:space="preserve"> M</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Faloppi</w:t>
      </w:r>
      <w:proofErr w:type="spellEnd"/>
      <w:r w:rsidRPr="00836094">
        <w:rPr>
          <w:rFonts w:ascii="Book Antiqua" w:eastAsia="宋体" w:hAnsi="Book Antiqua" w:cs="宋体"/>
          <w:color w:val="000000"/>
          <w:kern w:val="0"/>
          <w:sz w:val="24"/>
          <w:szCs w:val="24"/>
        </w:rPr>
        <w:t xml:space="preserve"> L, </w:t>
      </w:r>
      <w:proofErr w:type="spellStart"/>
      <w:r w:rsidRPr="00836094">
        <w:rPr>
          <w:rFonts w:ascii="Book Antiqua" w:eastAsia="宋体" w:hAnsi="Book Antiqua" w:cs="宋体"/>
          <w:color w:val="000000"/>
          <w:kern w:val="0"/>
          <w:sz w:val="24"/>
          <w:szCs w:val="24"/>
        </w:rPr>
        <w:t>Bianconi</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Giampieri</w:t>
      </w:r>
      <w:proofErr w:type="spellEnd"/>
      <w:r w:rsidRPr="00836094">
        <w:rPr>
          <w:rFonts w:ascii="Book Antiqua" w:eastAsia="宋体" w:hAnsi="Book Antiqua" w:cs="宋体"/>
          <w:color w:val="000000"/>
          <w:kern w:val="0"/>
          <w:sz w:val="24"/>
          <w:szCs w:val="24"/>
        </w:rPr>
        <w:t xml:space="preserve"> R, </w:t>
      </w:r>
      <w:proofErr w:type="spellStart"/>
      <w:r w:rsidRPr="00836094">
        <w:rPr>
          <w:rFonts w:ascii="Book Antiqua" w:eastAsia="宋体" w:hAnsi="Book Antiqua" w:cs="宋体"/>
          <w:color w:val="000000"/>
          <w:kern w:val="0"/>
          <w:sz w:val="24"/>
          <w:szCs w:val="24"/>
        </w:rPr>
        <w:t>Maccaroni</w:t>
      </w:r>
      <w:proofErr w:type="spellEnd"/>
      <w:r w:rsidRPr="00836094">
        <w:rPr>
          <w:rFonts w:ascii="Book Antiqua" w:eastAsia="宋体" w:hAnsi="Book Antiqua" w:cs="宋体"/>
          <w:color w:val="000000"/>
          <w:kern w:val="0"/>
          <w:sz w:val="24"/>
          <w:szCs w:val="24"/>
        </w:rPr>
        <w:t xml:space="preserve"> E, </w:t>
      </w:r>
      <w:proofErr w:type="spellStart"/>
      <w:r w:rsidRPr="00836094">
        <w:rPr>
          <w:rFonts w:ascii="Book Antiqua" w:eastAsia="宋体" w:hAnsi="Book Antiqua" w:cs="宋体"/>
          <w:color w:val="000000"/>
          <w:kern w:val="0"/>
          <w:sz w:val="24"/>
          <w:szCs w:val="24"/>
        </w:rPr>
        <w:t>Bittoni</w:t>
      </w:r>
      <w:proofErr w:type="spellEnd"/>
      <w:r w:rsidRPr="00836094">
        <w:rPr>
          <w:rFonts w:ascii="Book Antiqua" w:eastAsia="宋体" w:hAnsi="Book Antiqua" w:cs="宋体"/>
          <w:color w:val="000000"/>
          <w:kern w:val="0"/>
          <w:sz w:val="24"/>
          <w:szCs w:val="24"/>
        </w:rPr>
        <w:t xml:space="preserve"> A, Del </w:t>
      </w:r>
      <w:proofErr w:type="spellStart"/>
      <w:r w:rsidRPr="00836094">
        <w:rPr>
          <w:rFonts w:ascii="Book Antiqua" w:eastAsia="宋体" w:hAnsi="Book Antiqua" w:cs="宋体"/>
          <w:color w:val="000000"/>
          <w:kern w:val="0"/>
          <w:sz w:val="24"/>
          <w:szCs w:val="24"/>
        </w:rPr>
        <w:t>Prete</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Loretelli</w:t>
      </w:r>
      <w:proofErr w:type="spellEnd"/>
      <w:r w:rsidRPr="00836094">
        <w:rPr>
          <w:rFonts w:ascii="Book Antiqua" w:eastAsia="宋体" w:hAnsi="Book Antiqua" w:cs="宋体"/>
          <w:color w:val="000000"/>
          <w:kern w:val="0"/>
          <w:sz w:val="24"/>
          <w:szCs w:val="24"/>
        </w:rPr>
        <w:t xml:space="preserve"> C, </w:t>
      </w:r>
      <w:proofErr w:type="spellStart"/>
      <w:r w:rsidRPr="00836094">
        <w:rPr>
          <w:rFonts w:ascii="Book Antiqua" w:eastAsia="宋体" w:hAnsi="Book Antiqua" w:cs="宋体"/>
          <w:color w:val="000000"/>
          <w:kern w:val="0"/>
          <w:sz w:val="24"/>
          <w:szCs w:val="24"/>
        </w:rPr>
        <w:t>Belvederesi</w:t>
      </w:r>
      <w:proofErr w:type="spellEnd"/>
      <w:r w:rsidRPr="00836094">
        <w:rPr>
          <w:rFonts w:ascii="Book Antiqua" w:eastAsia="宋体" w:hAnsi="Book Antiqua" w:cs="宋体"/>
          <w:color w:val="000000"/>
          <w:kern w:val="0"/>
          <w:sz w:val="24"/>
          <w:szCs w:val="24"/>
        </w:rPr>
        <w:t xml:space="preserve"> L, </w:t>
      </w:r>
      <w:proofErr w:type="spellStart"/>
      <w:r w:rsidRPr="00836094">
        <w:rPr>
          <w:rFonts w:ascii="Book Antiqua" w:eastAsia="宋体" w:hAnsi="Book Antiqua" w:cs="宋体"/>
          <w:color w:val="000000"/>
          <w:kern w:val="0"/>
          <w:sz w:val="24"/>
          <w:szCs w:val="24"/>
        </w:rPr>
        <w:t>Svegliati</w:t>
      </w:r>
      <w:proofErr w:type="spellEnd"/>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Baroni</w:t>
      </w:r>
      <w:proofErr w:type="spellEnd"/>
      <w:r w:rsidRPr="00836094">
        <w:rPr>
          <w:rFonts w:ascii="Book Antiqua" w:eastAsia="宋体" w:hAnsi="Book Antiqua" w:cs="宋体"/>
          <w:color w:val="000000"/>
          <w:kern w:val="0"/>
          <w:sz w:val="24"/>
          <w:szCs w:val="24"/>
        </w:rPr>
        <w:t xml:space="preserve"> G, </w:t>
      </w:r>
      <w:proofErr w:type="spellStart"/>
      <w:r w:rsidRPr="00836094">
        <w:rPr>
          <w:rFonts w:ascii="Book Antiqua" w:eastAsia="宋体" w:hAnsi="Book Antiqua" w:cs="宋体"/>
          <w:color w:val="000000"/>
          <w:kern w:val="0"/>
          <w:sz w:val="24"/>
          <w:szCs w:val="24"/>
        </w:rPr>
        <w:t>Cascinu</w:t>
      </w:r>
      <w:proofErr w:type="spellEnd"/>
      <w:r w:rsidRPr="00836094">
        <w:rPr>
          <w:rFonts w:ascii="Book Antiqua" w:eastAsia="宋体" w:hAnsi="Book Antiqua" w:cs="宋体"/>
          <w:color w:val="000000"/>
          <w:kern w:val="0"/>
          <w:sz w:val="24"/>
          <w:szCs w:val="24"/>
        </w:rPr>
        <w:t xml:space="preserve"> S. The role of LDH serum levels in predicting global outcome in HCC patients undergoing TACE: implications for clinical management. </w:t>
      </w:r>
      <w:proofErr w:type="spellStart"/>
      <w:r w:rsidRPr="00836094">
        <w:rPr>
          <w:rFonts w:ascii="Book Antiqua" w:eastAsia="宋体" w:hAnsi="Book Antiqua" w:cs="宋体"/>
          <w:i/>
          <w:iCs/>
          <w:color w:val="000000"/>
          <w:kern w:val="0"/>
          <w:sz w:val="24"/>
          <w:szCs w:val="24"/>
        </w:rPr>
        <w:t>PLoS</w:t>
      </w:r>
      <w:proofErr w:type="spellEnd"/>
      <w:r w:rsidRPr="00836094">
        <w:rPr>
          <w:rFonts w:ascii="Book Antiqua" w:eastAsia="宋体" w:hAnsi="Book Antiqua" w:cs="宋体"/>
          <w:i/>
          <w:iCs/>
          <w:color w:val="000000"/>
          <w:kern w:val="0"/>
          <w:sz w:val="24"/>
          <w:szCs w:val="24"/>
        </w:rPr>
        <w:t xml:space="preserve"> One</w:t>
      </w:r>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7</w:t>
      </w:r>
      <w:r w:rsidRPr="00836094">
        <w:rPr>
          <w:rFonts w:ascii="Book Antiqua" w:eastAsia="宋体" w:hAnsi="Book Antiqua" w:cs="宋体"/>
          <w:color w:val="000000"/>
          <w:kern w:val="0"/>
          <w:sz w:val="24"/>
          <w:szCs w:val="24"/>
        </w:rPr>
        <w:t>: e32653 [PMID: 22461886 DOI: 10.1371/journal.pone.0032653]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43 </w:t>
      </w:r>
      <w:r w:rsidRPr="00836094">
        <w:rPr>
          <w:rFonts w:ascii="Book Antiqua" w:eastAsia="宋体" w:hAnsi="Book Antiqua" w:cs="宋体"/>
          <w:b/>
          <w:bCs/>
          <w:color w:val="000000"/>
          <w:kern w:val="0"/>
          <w:sz w:val="24"/>
          <w:szCs w:val="24"/>
        </w:rPr>
        <w:t>Fiume L</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Vettraino</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Manerba</w:t>
      </w:r>
      <w:proofErr w:type="spellEnd"/>
      <w:r w:rsidRPr="00836094">
        <w:rPr>
          <w:rFonts w:ascii="Book Antiqua" w:eastAsia="宋体" w:hAnsi="Book Antiqua" w:cs="宋体"/>
          <w:color w:val="000000"/>
          <w:kern w:val="0"/>
          <w:sz w:val="24"/>
          <w:szCs w:val="24"/>
        </w:rPr>
        <w:t xml:space="preserve"> M, Di Stefano G. Inhibition of lactic dehydrogenase as a way to increase the anti-proliferative effect of multi-targeted kinase inhibitors. </w:t>
      </w:r>
      <w:proofErr w:type="spellStart"/>
      <w:r w:rsidRPr="00836094">
        <w:rPr>
          <w:rFonts w:ascii="Book Antiqua" w:eastAsia="宋体" w:hAnsi="Book Antiqua" w:cs="宋体"/>
          <w:i/>
          <w:iCs/>
          <w:color w:val="000000"/>
          <w:kern w:val="0"/>
          <w:sz w:val="24"/>
          <w:szCs w:val="24"/>
        </w:rPr>
        <w:t>Pharmacol</w:t>
      </w:r>
      <w:proofErr w:type="spellEnd"/>
      <w:r w:rsidRPr="00836094">
        <w:rPr>
          <w:rFonts w:ascii="Book Antiqua" w:eastAsia="宋体" w:hAnsi="Book Antiqua" w:cs="宋体"/>
          <w:i/>
          <w:iCs/>
          <w:color w:val="000000"/>
          <w:kern w:val="0"/>
          <w:sz w:val="24"/>
          <w:szCs w:val="24"/>
        </w:rPr>
        <w:t xml:space="preserve"> Res</w:t>
      </w:r>
      <w:r w:rsidRPr="00836094">
        <w:rPr>
          <w:rFonts w:ascii="Book Antiqua" w:eastAsia="宋体" w:hAnsi="Book Antiqua" w:cs="宋体"/>
          <w:color w:val="000000"/>
          <w:kern w:val="0"/>
          <w:sz w:val="24"/>
          <w:szCs w:val="24"/>
        </w:rPr>
        <w:t> 2011; </w:t>
      </w:r>
      <w:r w:rsidRPr="00836094">
        <w:rPr>
          <w:rFonts w:ascii="Book Antiqua" w:eastAsia="宋体" w:hAnsi="Book Antiqua" w:cs="宋体"/>
          <w:b/>
          <w:bCs/>
          <w:color w:val="000000"/>
          <w:kern w:val="0"/>
          <w:sz w:val="24"/>
          <w:szCs w:val="24"/>
        </w:rPr>
        <w:t>63</w:t>
      </w:r>
      <w:r w:rsidRPr="00836094">
        <w:rPr>
          <w:rFonts w:ascii="Book Antiqua" w:eastAsia="宋体" w:hAnsi="Book Antiqua" w:cs="宋体"/>
          <w:color w:val="000000"/>
          <w:kern w:val="0"/>
          <w:sz w:val="24"/>
          <w:szCs w:val="24"/>
        </w:rPr>
        <w:t>: 328-334 [PMID: 21168502 DOI: 10.1016/j.phrs.2010.12.005]</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44 </w:t>
      </w:r>
      <w:proofErr w:type="spellStart"/>
      <w:r w:rsidRPr="00836094">
        <w:rPr>
          <w:rFonts w:ascii="Book Antiqua" w:eastAsia="宋体" w:hAnsi="Book Antiqua" w:cs="宋体"/>
          <w:b/>
          <w:bCs/>
          <w:color w:val="000000"/>
          <w:kern w:val="0"/>
          <w:sz w:val="24"/>
          <w:szCs w:val="24"/>
        </w:rPr>
        <w:t>Faloppi</w:t>
      </w:r>
      <w:proofErr w:type="spellEnd"/>
      <w:r w:rsidRPr="00836094">
        <w:rPr>
          <w:rFonts w:ascii="Book Antiqua" w:eastAsia="宋体" w:hAnsi="Book Antiqua" w:cs="宋体"/>
          <w:b/>
          <w:bCs/>
          <w:color w:val="000000"/>
          <w:kern w:val="0"/>
          <w:sz w:val="24"/>
          <w:szCs w:val="24"/>
        </w:rPr>
        <w:t xml:space="preserve"> L</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Scartozzi</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Bianconi</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Svegliati</w:t>
      </w:r>
      <w:proofErr w:type="spellEnd"/>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Baroni</w:t>
      </w:r>
      <w:proofErr w:type="spellEnd"/>
      <w:r w:rsidRPr="00836094">
        <w:rPr>
          <w:rFonts w:ascii="Book Antiqua" w:eastAsia="宋体" w:hAnsi="Book Antiqua" w:cs="宋体"/>
          <w:color w:val="000000"/>
          <w:kern w:val="0"/>
          <w:sz w:val="24"/>
          <w:szCs w:val="24"/>
        </w:rPr>
        <w:t xml:space="preserve"> G, </w:t>
      </w:r>
      <w:proofErr w:type="spellStart"/>
      <w:r w:rsidRPr="00836094">
        <w:rPr>
          <w:rFonts w:ascii="Book Antiqua" w:eastAsia="宋体" w:hAnsi="Book Antiqua" w:cs="宋体"/>
          <w:color w:val="000000"/>
          <w:kern w:val="0"/>
          <w:sz w:val="24"/>
          <w:szCs w:val="24"/>
        </w:rPr>
        <w:t>Toniutto</w:t>
      </w:r>
      <w:proofErr w:type="spellEnd"/>
      <w:r w:rsidRPr="00836094">
        <w:rPr>
          <w:rFonts w:ascii="Book Antiqua" w:eastAsia="宋体" w:hAnsi="Book Antiqua" w:cs="宋体"/>
          <w:color w:val="000000"/>
          <w:kern w:val="0"/>
          <w:sz w:val="24"/>
          <w:szCs w:val="24"/>
        </w:rPr>
        <w:t xml:space="preserve"> P, </w:t>
      </w:r>
      <w:proofErr w:type="spellStart"/>
      <w:r w:rsidRPr="00836094">
        <w:rPr>
          <w:rFonts w:ascii="Book Antiqua" w:eastAsia="宋体" w:hAnsi="Book Antiqua" w:cs="宋体"/>
          <w:color w:val="000000"/>
          <w:kern w:val="0"/>
          <w:sz w:val="24"/>
          <w:szCs w:val="24"/>
        </w:rPr>
        <w:t>Giampieri</w:t>
      </w:r>
      <w:proofErr w:type="spellEnd"/>
      <w:r w:rsidRPr="00836094">
        <w:rPr>
          <w:rFonts w:ascii="Book Antiqua" w:eastAsia="宋体" w:hAnsi="Book Antiqua" w:cs="宋体"/>
          <w:color w:val="000000"/>
          <w:kern w:val="0"/>
          <w:sz w:val="24"/>
          <w:szCs w:val="24"/>
        </w:rPr>
        <w:t xml:space="preserve"> R, Del </w:t>
      </w:r>
      <w:proofErr w:type="spellStart"/>
      <w:r w:rsidRPr="00836094">
        <w:rPr>
          <w:rFonts w:ascii="Book Antiqua" w:eastAsia="宋体" w:hAnsi="Book Antiqua" w:cs="宋体"/>
          <w:color w:val="000000"/>
          <w:kern w:val="0"/>
          <w:sz w:val="24"/>
          <w:szCs w:val="24"/>
        </w:rPr>
        <w:t>Prete</w:t>
      </w:r>
      <w:proofErr w:type="spellEnd"/>
      <w:r w:rsidRPr="00836094">
        <w:rPr>
          <w:rFonts w:ascii="Book Antiqua" w:eastAsia="宋体" w:hAnsi="Book Antiqua" w:cs="宋体"/>
          <w:color w:val="000000"/>
          <w:kern w:val="0"/>
          <w:sz w:val="24"/>
          <w:szCs w:val="24"/>
        </w:rPr>
        <w:t xml:space="preserve"> M, De </w:t>
      </w:r>
      <w:proofErr w:type="spellStart"/>
      <w:r w:rsidRPr="00836094">
        <w:rPr>
          <w:rFonts w:ascii="Book Antiqua" w:eastAsia="宋体" w:hAnsi="Book Antiqua" w:cs="宋体"/>
          <w:color w:val="000000"/>
          <w:kern w:val="0"/>
          <w:sz w:val="24"/>
          <w:szCs w:val="24"/>
        </w:rPr>
        <w:t>Minicis</w:t>
      </w:r>
      <w:proofErr w:type="spellEnd"/>
      <w:r w:rsidRPr="00836094">
        <w:rPr>
          <w:rFonts w:ascii="Book Antiqua" w:eastAsia="宋体" w:hAnsi="Book Antiqua" w:cs="宋体"/>
          <w:color w:val="000000"/>
          <w:kern w:val="0"/>
          <w:sz w:val="24"/>
          <w:szCs w:val="24"/>
        </w:rPr>
        <w:t xml:space="preserve"> S, </w:t>
      </w:r>
      <w:proofErr w:type="spellStart"/>
      <w:r w:rsidRPr="00836094">
        <w:rPr>
          <w:rFonts w:ascii="Book Antiqua" w:eastAsia="宋体" w:hAnsi="Book Antiqua" w:cs="宋体"/>
          <w:color w:val="000000"/>
          <w:kern w:val="0"/>
          <w:sz w:val="24"/>
          <w:szCs w:val="24"/>
        </w:rPr>
        <w:t>Bitetto</w:t>
      </w:r>
      <w:proofErr w:type="spellEnd"/>
      <w:r w:rsidRPr="00836094">
        <w:rPr>
          <w:rFonts w:ascii="Book Antiqua" w:eastAsia="宋体" w:hAnsi="Book Antiqua" w:cs="宋体"/>
          <w:color w:val="000000"/>
          <w:kern w:val="0"/>
          <w:sz w:val="24"/>
          <w:szCs w:val="24"/>
        </w:rPr>
        <w:t xml:space="preserve"> D, </w:t>
      </w:r>
      <w:proofErr w:type="spellStart"/>
      <w:r w:rsidRPr="00836094">
        <w:rPr>
          <w:rFonts w:ascii="Book Antiqua" w:eastAsia="宋体" w:hAnsi="Book Antiqua" w:cs="宋体"/>
          <w:color w:val="000000"/>
          <w:kern w:val="0"/>
          <w:sz w:val="24"/>
          <w:szCs w:val="24"/>
        </w:rPr>
        <w:t>Loretelli</w:t>
      </w:r>
      <w:proofErr w:type="spellEnd"/>
      <w:r w:rsidRPr="00836094">
        <w:rPr>
          <w:rFonts w:ascii="Book Antiqua" w:eastAsia="宋体" w:hAnsi="Book Antiqua" w:cs="宋体"/>
          <w:color w:val="000000"/>
          <w:kern w:val="0"/>
          <w:sz w:val="24"/>
          <w:szCs w:val="24"/>
        </w:rPr>
        <w:t xml:space="preserve"> C, </w:t>
      </w:r>
      <w:proofErr w:type="spellStart"/>
      <w:r w:rsidRPr="00836094">
        <w:rPr>
          <w:rFonts w:ascii="Book Antiqua" w:eastAsia="宋体" w:hAnsi="Book Antiqua" w:cs="宋体"/>
          <w:color w:val="000000"/>
          <w:kern w:val="0"/>
          <w:sz w:val="24"/>
          <w:szCs w:val="24"/>
        </w:rPr>
        <w:t>D'Anzeo</w:t>
      </w:r>
      <w:proofErr w:type="spellEnd"/>
      <w:r w:rsidRPr="00836094">
        <w:rPr>
          <w:rFonts w:ascii="Book Antiqua" w:eastAsia="宋体" w:hAnsi="Book Antiqua" w:cs="宋体"/>
          <w:color w:val="000000"/>
          <w:kern w:val="0"/>
          <w:sz w:val="24"/>
          <w:szCs w:val="24"/>
        </w:rPr>
        <w:t xml:space="preserve"> M, Benedetti A, </w:t>
      </w:r>
      <w:proofErr w:type="spellStart"/>
      <w:r w:rsidRPr="00836094">
        <w:rPr>
          <w:rFonts w:ascii="Book Antiqua" w:eastAsia="宋体" w:hAnsi="Book Antiqua" w:cs="宋体"/>
          <w:color w:val="000000"/>
          <w:kern w:val="0"/>
          <w:sz w:val="24"/>
          <w:szCs w:val="24"/>
        </w:rPr>
        <w:t>Cascinu</w:t>
      </w:r>
      <w:proofErr w:type="spellEnd"/>
      <w:r w:rsidRPr="00836094">
        <w:rPr>
          <w:rFonts w:ascii="Book Antiqua" w:eastAsia="宋体" w:hAnsi="Book Antiqua" w:cs="宋体"/>
          <w:color w:val="000000"/>
          <w:kern w:val="0"/>
          <w:sz w:val="24"/>
          <w:szCs w:val="24"/>
        </w:rPr>
        <w:t xml:space="preserve"> S. The role of LDH serum levels in predicting global outcome in HCC patients treated with </w:t>
      </w:r>
      <w:proofErr w:type="spellStart"/>
      <w:r w:rsidRPr="00836094">
        <w:rPr>
          <w:rFonts w:ascii="Book Antiqua" w:eastAsia="宋体" w:hAnsi="Book Antiqua" w:cs="宋体"/>
          <w:color w:val="000000"/>
          <w:kern w:val="0"/>
          <w:sz w:val="24"/>
          <w:szCs w:val="24"/>
        </w:rPr>
        <w:t>sorafenib</w:t>
      </w:r>
      <w:proofErr w:type="spellEnd"/>
      <w:r w:rsidRPr="00836094">
        <w:rPr>
          <w:rFonts w:ascii="Book Antiqua" w:eastAsia="宋体" w:hAnsi="Book Antiqua" w:cs="宋体"/>
          <w:color w:val="000000"/>
          <w:kern w:val="0"/>
          <w:sz w:val="24"/>
          <w:szCs w:val="24"/>
        </w:rPr>
        <w:t>: implications for clinical management. </w:t>
      </w:r>
      <w:r w:rsidRPr="00836094">
        <w:rPr>
          <w:rFonts w:ascii="Book Antiqua" w:eastAsia="宋体" w:hAnsi="Book Antiqua" w:cs="宋体"/>
          <w:i/>
          <w:iCs/>
          <w:color w:val="000000"/>
          <w:kern w:val="0"/>
          <w:sz w:val="24"/>
          <w:szCs w:val="24"/>
        </w:rPr>
        <w:t>BMC Cancer</w:t>
      </w:r>
      <w:r w:rsidRPr="00836094">
        <w:rPr>
          <w:rFonts w:ascii="Book Antiqua" w:eastAsia="宋体" w:hAnsi="Book Antiqua" w:cs="宋体"/>
          <w:color w:val="000000"/>
          <w:kern w:val="0"/>
          <w:sz w:val="24"/>
          <w:szCs w:val="24"/>
        </w:rPr>
        <w:t> 2014; </w:t>
      </w:r>
      <w:r w:rsidRPr="00836094">
        <w:rPr>
          <w:rFonts w:ascii="Book Antiqua" w:eastAsia="宋体" w:hAnsi="Book Antiqua" w:cs="宋体"/>
          <w:b/>
          <w:bCs/>
          <w:color w:val="000000"/>
          <w:kern w:val="0"/>
          <w:sz w:val="24"/>
          <w:szCs w:val="24"/>
        </w:rPr>
        <w:t>14</w:t>
      </w:r>
      <w:r w:rsidRPr="00836094">
        <w:rPr>
          <w:rFonts w:ascii="Book Antiqua" w:eastAsia="宋体" w:hAnsi="Book Antiqua" w:cs="宋体"/>
          <w:color w:val="000000"/>
          <w:kern w:val="0"/>
          <w:sz w:val="24"/>
          <w:szCs w:val="24"/>
        </w:rPr>
        <w:t>: 110 [PMID: 24552144 DOI: 10.1186/1471-2407-14-110]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45 </w:t>
      </w:r>
      <w:proofErr w:type="spellStart"/>
      <w:r w:rsidRPr="00836094">
        <w:rPr>
          <w:rFonts w:ascii="Book Antiqua" w:eastAsia="宋体" w:hAnsi="Book Antiqua" w:cs="宋体"/>
          <w:b/>
          <w:bCs/>
          <w:color w:val="000000"/>
          <w:kern w:val="0"/>
          <w:sz w:val="24"/>
          <w:szCs w:val="24"/>
        </w:rPr>
        <w:t>Pinheiro</w:t>
      </w:r>
      <w:proofErr w:type="spellEnd"/>
      <w:r w:rsidRPr="00836094">
        <w:rPr>
          <w:rFonts w:ascii="Book Antiqua" w:eastAsia="宋体" w:hAnsi="Book Antiqua" w:cs="宋体"/>
          <w:b/>
          <w:bCs/>
          <w:color w:val="000000"/>
          <w:kern w:val="0"/>
          <w:sz w:val="24"/>
          <w:szCs w:val="24"/>
        </w:rPr>
        <w:t xml:space="preserve"> C</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Longatto-Filho</w:t>
      </w:r>
      <w:proofErr w:type="spellEnd"/>
      <w:r w:rsidRPr="00836094">
        <w:rPr>
          <w:rFonts w:ascii="Book Antiqua" w:eastAsia="宋体" w:hAnsi="Book Antiqua" w:cs="宋体"/>
          <w:color w:val="000000"/>
          <w:kern w:val="0"/>
          <w:sz w:val="24"/>
          <w:szCs w:val="24"/>
        </w:rPr>
        <w:t xml:space="preserve"> A, </w:t>
      </w:r>
      <w:proofErr w:type="spellStart"/>
      <w:r w:rsidRPr="00836094">
        <w:rPr>
          <w:rFonts w:ascii="Book Antiqua" w:eastAsia="宋体" w:hAnsi="Book Antiqua" w:cs="宋体"/>
          <w:color w:val="000000"/>
          <w:kern w:val="0"/>
          <w:sz w:val="24"/>
          <w:szCs w:val="24"/>
        </w:rPr>
        <w:t>Scapulatempo</w:t>
      </w:r>
      <w:proofErr w:type="spellEnd"/>
      <w:r w:rsidRPr="00836094">
        <w:rPr>
          <w:rFonts w:ascii="Book Antiqua" w:eastAsia="宋体" w:hAnsi="Book Antiqua" w:cs="宋体"/>
          <w:color w:val="000000"/>
          <w:kern w:val="0"/>
          <w:sz w:val="24"/>
          <w:szCs w:val="24"/>
        </w:rPr>
        <w:t xml:space="preserve"> C, Ferreira L, Martins S, </w:t>
      </w:r>
      <w:proofErr w:type="spellStart"/>
      <w:r w:rsidRPr="00836094">
        <w:rPr>
          <w:rFonts w:ascii="Book Antiqua" w:eastAsia="宋体" w:hAnsi="Book Antiqua" w:cs="宋体"/>
          <w:color w:val="000000"/>
          <w:kern w:val="0"/>
          <w:sz w:val="24"/>
          <w:szCs w:val="24"/>
        </w:rPr>
        <w:t>Pellerin</w:t>
      </w:r>
      <w:proofErr w:type="spellEnd"/>
      <w:r w:rsidRPr="00836094">
        <w:rPr>
          <w:rFonts w:ascii="Book Antiqua" w:eastAsia="宋体" w:hAnsi="Book Antiqua" w:cs="宋体"/>
          <w:color w:val="000000"/>
          <w:kern w:val="0"/>
          <w:sz w:val="24"/>
          <w:szCs w:val="24"/>
        </w:rPr>
        <w:t xml:space="preserve"> L, Rodrigues M, Alves VA, Schmitt F, </w:t>
      </w:r>
      <w:proofErr w:type="spellStart"/>
      <w:r w:rsidRPr="00836094">
        <w:rPr>
          <w:rFonts w:ascii="Book Antiqua" w:eastAsia="宋体" w:hAnsi="Book Antiqua" w:cs="宋体"/>
          <w:color w:val="000000"/>
          <w:kern w:val="0"/>
          <w:sz w:val="24"/>
          <w:szCs w:val="24"/>
        </w:rPr>
        <w:t>Baltazar</w:t>
      </w:r>
      <w:proofErr w:type="spellEnd"/>
      <w:r w:rsidRPr="00836094">
        <w:rPr>
          <w:rFonts w:ascii="Book Antiqua" w:eastAsia="宋体" w:hAnsi="Book Antiqua" w:cs="宋体"/>
          <w:color w:val="000000"/>
          <w:kern w:val="0"/>
          <w:sz w:val="24"/>
          <w:szCs w:val="24"/>
        </w:rPr>
        <w:t xml:space="preserve"> F. Increased expression of </w:t>
      </w:r>
      <w:proofErr w:type="spellStart"/>
      <w:r w:rsidRPr="00836094">
        <w:rPr>
          <w:rFonts w:ascii="Book Antiqua" w:eastAsia="宋体" w:hAnsi="Book Antiqua" w:cs="宋体"/>
          <w:color w:val="000000"/>
          <w:kern w:val="0"/>
          <w:sz w:val="24"/>
          <w:szCs w:val="24"/>
        </w:rPr>
        <w:t>monocarboxylate</w:t>
      </w:r>
      <w:proofErr w:type="spellEnd"/>
      <w:r w:rsidRPr="00836094">
        <w:rPr>
          <w:rFonts w:ascii="Book Antiqua" w:eastAsia="宋体" w:hAnsi="Book Antiqua" w:cs="宋体"/>
          <w:color w:val="000000"/>
          <w:kern w:val="0"/>
          <w:sz w:val="24"/>
          <w:szCs w:val="24"/>
        </w:rPr>
        <w:t xml:space="preserve"> transporters 1, 2, and 4 in colorectal carcinomas. </w:t>
      </w:r>
      <w:proofErr w:type="spellStart"/>
      <w:r w:rsidRPr="00836094">
        <w:rPr>
          <w:rFonts w:ascii="Book Antiqua" w:eastAsia="宋体" w:hAnsi="Book Antiqua" w:cs="宋体"/>
          <w:i/>
          <w:iCs/>
          <w:color w:val="000000"/>
          <w:kern w:val="0"/>
          <w:sz w:val="24"/>
          <w:szCs w:val="24"/>
        </w:rPr>
        <w:t>Virchows</w:t>
      </w:r>
      <w:proofErr w:type="spellEnd"/>
      <w:r w:rsidRPr="00836094">
        <w:rPr>
          <w:rFonts w:ascii="Book Antiqua" w:eastAsia="宋体" w:hAnsi="Book Antiqua" w:cs="宋体"/>
          <w:i/>
          <w:iCs/>
          <w:color w:val="000000"/>
          <w:kern w:val="0"/>
          <w:sz w:val="24"/>
          <w:szCs w:val="24"/>
        </w:rPr>
        <w:t xml:space="preserve"> Arch</w:t>
      </w:r>
      <w:r w:rsidRPr="00836094">
        <w:rPr>
          <w:rFonts w:ascii="Book Antiqua" w:eastAsia="宋体" w:hAnsi="Book Antiqua" w:cs="宋体"/>
          <w:color w:val="000000"/>
          <w:kern w:val="0"/>
          <w:sz w:val="24"/>
          <w:szCs w:val="24"/>
        </w:rPr>
        <w:t> 2008; </w:t>
      </w:r>
      <w:r w:rsidRPr="00836094">
        <w:rPr>
          <w:rFonts w:ascii="Book Antiqua" w:eastAsia="宋体" w:hAnsi="Book Antiqua" w:cs="宋体"/>
          <w:b/>
          <w:bCs/>
          <w:color w:val="000000"/>
          <w:kern w:val="0"/>
          <w:sz w:val="24"/>
          <w:szCs w:val="24"/>
        </w:rPr>
        <w:t>452</w:t>
      </w:r>
      <w:r w:rsidRPr="00836094">
        <w:rPr>
          <w:rFonts w:ascii="Book Antiqua" w:eastAsia="宋体" w:hAnsi="Book Antiqua" w:cs="宋体"/>
          <w:color w:val="000000"/>
          <w:kern w:val="0"/>
          <w:sz w:val="24"/>
          <w:szCs w:val="24"/>
        </w:rPr>
        <w:t>: 139-146 [PMID: 18188595 DOI: 10.1007/s00428-007-0558-5]</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46 </w:t>
      </w:r>
      <w:proofErr w:type="spellStart"/>
      <w:r w:rsidRPr="00836094">
        <w:rPr>
          <w:rFonts w:ascii="Book Antiqua" w:eastAsia="宋体" w:hAnsi="Book Antiqua" w:cs="宋体"/>
          <w:b/>
          <w:bCs/>
          <w:color w:val="000000"/>
          <w:kern w:val="0"/>
          <w:sz w:val="24"/>
          <w:szCs w:val="24"/>
        </w:rPr>
        <w:t>Mathupala</w:t>
      </w:r>
      <w:proofErr w:type="spellEnd"/>
      <w:r w:rsidRPr="00836094">
        <w:rPr>
          <w:rFonts w:ascii="Book Antiqua" w:eastAsia="宋体" w:hAnsi="Book Antiqua" w:cs="宋体"/>
          <w:b/>
          <w:bCs/>
          <w:color w:val="000000"/>
          <w:kern w:val="0"/>
          <w:sz w:val="24"/>
          <w:szCs w:val="24"/>
        </w:rPr>
        <w:t xml:space="preserve"> SP</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Parajuli</w:t>
      </w:r>
      <w:proofErr w:type="spellEnd"/>
      <w:r w:rsidRPr="00836094">
        <w:rPr>
          <w:rFonts w:ascii="Book Antiqua" w:eastAsia="宋体" w:hAnsi="Book Antiqua" w:cs="宋体"/>
          <w:color w:val="000000"/>
          <w:kern w:val="0"/>
          <w:sz w:val="24"/>
          <w:szCs w:val="24"/>
        </w:rPr>
        <w:t xml:space="preserve"> P, Sloan AE. Silencing of </w:t>
      </w:r>
      <w:proofErr w:type="spellStart"/>
      <w:r w:rsidRPr="00836094">
        <w:rPr>
          <w:rFonts w:ascii="Book Antiqua" w:eastAsia="宋体" w:hAnsi="Book Antiqua" w:cs="宋体"/>
          <w:color w:val="000000"/>
          <w:kern w:val="0"/>
          <w:sz w:val="24"/>
          <w:szCs w:val="24"/>
        </w:rPr>
        <w:t>monocarboxylate</w:t>
      </w:r>
      <w:proofErr w:type="spellEnd"/>
      <w:r w:rsidRPr="00836094">
        <w:rPr>
          <w:rFonts w:ascii="Book Antiqua" w:eastAsia="宋体" w:hAnsi="Book Antiqua" w:cs="宋体"/>
          <w:color w:val="000000"/>
          <w:kern w:val="0"/>
          <w:sz w:val="24"/>
          <w:szCs w:val="24"/>
        </w:rPr>
        <w:t xml:space="preserve"> transporters via small interfering ribonucleic acid inhibits glycolysis and </w:t>
      </w:r>
      <w:r w:rsidRPr="00836094">
        <w:rPr>
          <w:rFonts w:ascii="Book Antiqua" w:eastAsia="宋体" w:hAnsi="Book Antiqua" w:cs="宋体"/>
          <w:color w:val="000000"/>
          <w:kern w:val="0"/>
          <w:sz w:val="24"/>
          <w:szCs w:val="24"/>
        </w:rPr>
        <w:lastRenderedPageBreak/>
        <w:t>induces cell death in malignant glioma: an in vitro study. </w:t>
      </w:r>
      <w:r w:rsidRPr="00836094">
        <w:rPr>
          <w:rFonts w:ascii="Book Antiqua" w:eastAsia="宋体" w:hAnsi="Book Antiqua" w:cs="宋体"/>
          <w:i/>
          <w:iCs/>
          <w:color w:val="000000"/>
          <w:kern w:val="0"/>
          <w:sz w:val="24"/>
          <w:szCs w:val="24"/>
        </w:rPr>
        <w:t>Neurosurgery</w:t>
      </w:r>
      <w:r w:rsidRPr="00836094">
        <w:rPr>
          <w:rFonts w:ascii="Book Antiqua" w:eastAsia="宋体" w:hAnsi="Book Antiqua" w:cs="宋体"/>
          <w:color w:val="000000"/>
          <w:kern w:val="0"/>
          <w:sz w:val="24"/>
          <w:szCs w:val="24"/>
        </w:rPr>
        <w:t> 2004; </w:t>
      </w:r>
      <w:r w:rsidRPr="00836094">
        <w:rPr>
          <w:rFonts w:ascii="Book Antiqua" w:eastAsia="宋体" w:hAnsi="Book Antiqua" w:cs="宋体"/>
          <w:b/>
          <w:bCs/>
          <w:color w:val="000000"/>
          <w:kern w:val="0"/>
          <w:sz w:val="24"/>
          <w:szCs w:val="24"/>
        </w:rPr>
        <w:t>55</w:t>
      </w:r>
      <w:r w:rsidRPr="00836094">
        <w:rPr>
          <w:rFonts w:ascii="Book Antiqua" w:eastAsia="宋体" w:hAnsi="Book Antiqua" w:cs="宋体"/>
          <w:color w:val="000000"/>
          <w:kern w:val="0"/>
          <w:sz w:val="24"/>
          <w:szCs w:val="24"/>
        </w:rPr>
        <w:t>: 1410-149; discussion 1419 [PMID: 15574223]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 xml:space="preserve">47 </w:t>
      </w:r>
      <w:r w:rsidRPr="00836094">
        <w:rPr>
          <w:rFonts w:ascii="Book Antiqua" w:eastAsia="宋体" w:hAnsi="Book Antiqua" w:cs="宋体"/>
          <w:b/>
          <w:color w:val="000000"/>
          <w:kern w:val="0"/>
          <w:sz w:val="24"/>
          <w:szCs w:val="24"/>
        </w:rPr>
        <w:t>Shang RZ</w:t>
      </w:r>
      <w:r w:rsidRPr="00836094">
        <w:rPr>
          <w:rFonts w:ascii="Book Antiqua" w:eastAsia="宋体" w:hAnsi="Book Antiqua" w:cs="宋体"/>
          <w:color w:val="000000"/>
          <w:kern w:val="0"/>
          <w:sz w:val="24"/>
          <w:szCs w:val="24"/>
        </w:rPr>
        <w:t xml:space="preserve">, Dai B, </w:t>
      </w:r>
      <w:proofErr w:type="spellStart"/>
      <w:r w:rsidRPr="00836094">
        <w:rPr>
          <w:rFonts w:ascii="Book Antiqua" w:eastAsia="宋体" w:hAnsi="Book Antiqua" w:cs="宋体"/>
          <w:color w:val="000000"/>
          <w:kern w:val="0"/>
          <w:sz w:val="24"/>
          <w:szCs w:val="24"/>
        </w:rPr>
        <w:t>Ruan</w:t>
      </w:r>
      <w:proofErr w:type="spellEnd"/>
      <w:r w:rsidRPr="00836094">
        <w:rPr>
          <w:rFonts w:ascii="Book Antiqua" w:eastAsia="宋体" w:hAnsi="Book Antiqua" w:cs="宋体"/>
          <w:color w:val="000000"/>
          <w:kern w:val="0"/>
          <w:sz w:val="24"/>
          <w:szCs w:val="24"/>
        </w:rPr>
        <w:t xml:space="preserve"> B, Sun W, Wang JL, Dou KF, Li Y, Wang DS. </w:t>
      </w:r>
      <w:proofErr w:type="gramStart"/>
      <w:r w:rsidRPr="00836094">
        <w:rPr>
          <w:rFonts w:ascii="Book Antiqua" w:eastAsia="宋体" w:hAnsi="Book Antiqua" w:cs="宋体"/>
          <w:color w:val="000000"/>
          <w:kern w:val="0"/>
          <w:sz w:val="24"/>
          <w:szCs w:val="24"/>
        </w:rPr>
        <w:t xml:space="preserve">Expression of </w:t>
      </w:r>
      <w:proofErr w:type="spellStart"/>
      <w:r w:rsidRPr="00836094">
        <w:rPr>
          <w:rFonts w:ascii="Book Antiqua" w:eastAsia="宋体" w:hAnsi="Book Antiqua" w:cs="宋体"/>
          <w:color w:val="000000"/>
          <w:kern w:val="0"/>
          <w:sz w:val="24"/>
          <w:szCs w:val="24"/>
        </w:rPr>
        <w:t>monocarboxylate</w:t>
      </w:r>
      <w:proofErr w:type="spellEnd"/>
      <w:r w:rsidRPr="00836094">
        <w:rPr>
          <w:rFonts w:ascii="Book Antiqua" w:eastAsia="宋体" w:hAnsi="Book Antiqua" w:cs="宋体"/>
          <w:color w:val="000000"/>
          <w:kern w:val="0"/>
          <w:sz w:val="24"/>
          <w:szCs w:val="24"/>
        </w:rPr>
        <w:t xml:space="preserve"> transporters in gallbladder cancer and their prognostic</w:t>
      </w:r>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color w:val="000000"/>
          <w:kern w:val="0"/>
          <w:sz w:val="24"/>
          <w:szCs w:val="24"/>
        </w:rPr>
        <w:t>clinical significance.</w:t>
      </w:r>
      <w:proofErr w:type="gramEnd"/>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i/>
          <w:color w:val="000000"/>
          <w:kern w:val="0"/>
          <w:sz w:val="24"/>
          <w:szCs w:val="24"/>
        </w:rPr>
        <w:t>Int</w:t>
      </w:r>
      <w:proofErr w:type="spellEnd"/>
      <w:r w:rsidRPr="00836094">
        <w:rPr>
          <w:rFonts w:ascii="Book Antiqua" w:eastAsia="宋体" w:hAnsi="Book Antiqua" w:cs="宋体"/>
          <w:i/>
          <w:color w:val="000000"/>
          <w:kern w:val="0"/>
          <w:sz w:val="24"/>
          <w:szCs w:val="24"/>
        </w:rPr>
        <w:t xml:space="preserve"> J </w:t>
      </w:r>
      <w:proofErr w:type="spellStart"/>
      <w:r w:rsidRPr="00836094">
        <w:rPr>
          <w:rFonts w:ascii="Book Antiqua" w:eastAsia="宋体" w:hAnsi="Book Antiqua" w:cs="宋体"/>
          <w:i/>
          <w:color w:val="000000"/>
          <w:kern w:val="0"/>
          <w:sz w:val="24"/>
          <w:szCs w:val="24"/>
        </w:rPr>
        <w:t>Clin</w:t>
      </w:r>
      <w:proofErr w:type="spellEnd"/>
      <w:r w:rsidRPr="00836094">
        <w:rPr>
          <w:rFonts w:ascii="Book Antiqua" w:eastAsia="宋体" w:hAnsi="Book Antiqua" w:cs="宋体"/>
          <w:i/>
          <w:color w:val="000000"/>
          <w:kern w:val="0"/>
          <w:sz w:val="24"/>
          <w:szCs w:val="24"/>
        </w:rPr>
        <w:t xml:space="preserve"> </w:t>
      </w:r>
      <w:proofErr w:type="spellStart"/>
      <w:r w:rsidRPr="00836094">
        <w:rPr>
          <w:rFonts w:ascii="Book Antiqua" w:eastAsia="宋体" w:hAnsi="Book Antiqua" w:cs="宋体"/>
          <w:i/>
          <w:color w:val="000000"/>
          <w:kern w:val="0"/>
          <w:sz w:val="24"/>
          <w:szCs w:val="24"/>
        </w:rPr>
        <w:t>Exp</w:t>
      </w:r>
      <w:proofErr w:type="spellEnd"/>
      <w:r w:rsidRPr="00836094">
        <w:rPr>
          <w:rFonts w:ascii="Book Antiqua" w:eastAsia="宋体" w:hAnsi="Book Antiqua" w:cs="宋体"/>
          <w:i/>
          <w:color w:val="000000"/>
          <w:kern w:val="0"/>
          <w:sz w:val="24"/>
          <w:szCs w:val="24"/>
        </w:rPr>
        <w:t xml:space="preserve"> </w:t>
      </w:r>
      <w:proofErr w:type="spellStart"/>
      <w:r w:rsidRPr="00836094">
        <w:rPr>
          <w:rFonts w:ascii="Book Antiqua" w:eastAsia="宋体" w:hAnsi="Book Antiqua" w:cs="宋体"/>
          <w:i/>
          <w:color w:val="000000"/>
          <w:kern w:val="0"/>
          <w:sz w:val="24"/>
          <w:szCs w:val="24"/>
        </w:rPr>
        <w:t>Pathol</w:t>
      </w:r>
      <w:proofErr w:type="spellEnd"/>
      <w:r w:rsidRPr="00836094">
        <w:rPr>
          <w:rFonts w:ascii="Book Antiqua" w:eastAsia="宋体" w:hAnsi="Book Antiqua" w:cs="宋体"/>
          <w:color w:val="000000"/>
          <w:kern w:val="0"/>
          <w:sz w:val="24"/>
          <w:szCs w:val="24"/>
        </w:rPr>
        <w:t xml:space="preserve"> 2016; </w:t>
      </w:r>
      <w:r w:rsidRPr="00836094">
        <w:rPr>
          <w:rFonts w:ascii="Book Antiqua" w:eastAsia="宋体" w:hAnsi="Book Antiqua" w:cs="宋体"/>
          <w:b/>
          <w:color w:val="000000"/>
          <w:kern w:val="0"/>
          <w:sz w:val="24"/>
          <w:szCs w:val="24"/>
        </w:rPr>
        <w:t>9</w:t>
      </w:r>
      <w:r w:rsidRPr="00836094">
        <w:rPr>
          <w:rFonts w:ascii="Book Antiqua" w:eastAsia="宋体" w:hAnsi="Book Antiqua" w:cs="宋体"/>
          <w:color w:val="000000"/>
          <w:kern w:val="0"/>
          <w:sz w:val="24"/>
          <w:szCs w:val="24"/>
        </w:rPr>
        <w:t>: 1901-1908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48 </w:t>
      </w:r>
      <w:proofErr w:type="spellStart"/>
      <w:r w:rsidRPr="00836094">
        <w:rPr>
          <w:rFonts w:ascii="Book Antiqua" w:eastAsia="宋体" w:hAnsi="Book Antiqua" w:cs="宋体"/>
          <w:b/>
          <w:bCs/>
          <w:color w:val="000000"/>
          <w:kern w:val="0"/>
          <w:sz w:val="24"/>
          <w:szCs w:val="24"/>
        </w:rPr>
        <w:t>Ohno</w:t>
      </w:r>
      <w:proofErr w:type="spellEnd"/>
      <w:r w:rsidRPr="00836094">
        <w:rPr>
          <w:rFonts w:ascii="Book Antiqua" w:eastAsia="宋体" w:hAnsi="Book Antiqua" w:cs="宋体"/>
          <w:b/>
          <w:bCs/>
          <w:color w:val="000000"/>
          <w:kern w:val="0"/>
          <w:sz w:val="24"/>
          <w:szCs w:val="24"/>
        </w:rPr>
        <w:t xml:space="preserve"> A</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Yorita</w:t>
      </w:r>
      <w:proofErr w:type="spellEnd"/>
      <w:r w:rsidRPr="00836094">
        <w:rPr>
          <w:rFonts w:ascii="Book Antiqua" w:eastAsia="宋体" w:hAnsi="Book Antiqua" w:cs="宋体"/>
          <w:color w:val="000000"/>
          <w:kern w:val="0"/>
          <w:sz w:val="24"/>
          <w:szCs w:val="24"/>
        </w:rPr>
        <w:t xml:space="preserve"> K, </w:t>
      </w:r>
      <w:proofErr w:type="spellStart"/>
      <w:r w:rsidRPr="00836094">
        <w:rPr>
          <w:rFonts w:ascii="Book Antiqua" w:eastAsia="宋体" w:hAnsi="Book Antiqua" w:cs="宋体"/>
          <w:color w:val="000000"/>
          <w:kern w:val="0"/>
          <w:sz w:val="24"/>
          <w:szCs w:val="24"/>
        </w:rPr>
        <w:t>Haruyama</w:t>
      </w:r>
      <w:proofErr w:type="spellEnd"/>
      <w:r w:rsidRPr="00836094">
        <w:rPr>
          <w:rFonts w:ascii="Book Antiqua" w:eastAsia="宋体" w:hAnsi="Book Antiqua" w:cs="宋体"/>
          <w:color w:val="000000"/>
          <w:kern w:val="0"/>
          <w:sz w:val="24"/>
          <w:szCs w:val="24"/>
        </w:rPr>
        <w:t xml:space="preserve"> Y, Kondo K, Kato A, </w:t>
      </w:r>
      <w:proofErr w:type="spellStart"/>
      <w:r w:rsidRPr="00836094">
        <w:rPr>
          <w:rFonts w:ascii="Book Antiqua" w:eastAsia="宋体" w:hAnsi="Book Antiqua" w:cs="宋体"/>
          <w:color w:val="000000"/>
          <w:kern w:val="0"/>
          <w:sz w:val="24"/>
          <w:szCs w:val="24"/>
        </w:rPr>
        <w:t>Ohtomo</w:t>
      </w:r>
      <w:proofErr w:type="spellEnd"/>
      <w:r w:rsidRPr="00836094">
        <w:rPr>
          <w:rFonts w:ascii="Book Antiqua" w:eastAsia="宋体" w:hAnsi="Book Antiqua" w:cs="宋体"/>
          <w:color w:val="000000"/>
          <w:kern w:val="0"/>
          <w:sz w:val="24"/>
          <w:szCs w:val="24"/>
        </w:rPr>
        <w:t xml:space="preserve"> T, Kawaguchi M, </w:t>
      </w:r>
      <w:proofErr w:type="spellStart"/>
      <w:r w:rsidRPr="00836094">
        <w:rPr>
          <w:rFonts w:ascii="Book Antiqua" w:eastAsia="宋体" w:hAnsi="Book Antiqua" w:cs="宋体"/>
          <w:color w:val="000000"/>
          <w:kern w:val="0"/>
          <w:sz w:val="24"/>
          <w:szCs w:val="24"/>
        </w:rPr>
        <w:t>Marutuska</w:t>
      </w:r>
      <w:proofErr w:type="spellEnd"/>
      <w:r w:rsidRPr="00836094">
        <w:rPr>
          <w:rFonts w:ascii="Book Antiqua" w:eastAsia="宋体" w:hAnsi="Book Antiqua" w:cs="宋体"/>
          <w:color w:val="000000"/>
          <w:kern w:val="0"/>
          <w:sz w:val="24"/>
          <w:szCs w:val="24"/>
        </w:rPr>
        <w:t xml:space="preserve"> K, </w:t>
      </w:r>
      <w:proofErr w:type="spellStart"/>
      <w:r w:rsidRPr="00836094">
        <w:rPr>
          <w:rFonts w:ascii="Book Antiqua" w:eastAsia="宋体" w:hAnsi="Book Antiqua" w:cs="宋体"/>
          <w:color w:val="000000"/>
          <w:kern w:val="0"/>
          <w:sz w:val="24"/>
          <w:szCs w:val="24"/>
        </w:rPr>
        <w:t>Chijiiwa</w:t>
      </w:r>
      <w:proofErr w:type="spellEnd"/>
      <w:r w:rsidRPr="00836094">
        <w:rPr>
          <w:rFonts w:ascii="Book Antiqua" w:eastAsia="宋体" w:hAnsi="Book Antiqua" w:cs="宋体"/>
          <w:color w:val="000000"/>
          <w:kern w:val="0"/>
          <w:sz w:val="24"/>
          <w:szCs w:val="24"/>
        </w:rPr>
        <w:t xml:space="preserve"> K, </w:t>
      </w:r>
      <w:proofErr w:type="spellStart"/>
      <w:r w:rsidRPr="00836094">
        <w:rPr>
          <w:rFonts w:ascii="Book Antiqua" w:eastAsia="宋体" w:hAnsi="Book Antiqua" w:cs="宋体"/>
          <w:color w:val="000000"/>
          <w:kern w:val="0"/>
          <w:sz w:val="24"/>
          <w:szCs w:val="24"/>
        </w:rPr>
        <w:t>Kataoka</w:t>
      </w:r>
      <w:proofErr w:type="spellEnd"/>
      <w:r w:rsidRPr="00836094">
        <w:rPr>
          <w:rFonts w:ascii="Book Antiqua" w:eastAsia="宋体" w:hAnsi="Book Antiqua" w:cs="宋体"/>
          <w:color w:val="000000"/>
          <w:kern w:val="0"/>
          <w:sz w:val="24"/>
          <w:szCs w:val="24"/>
        </w:rPr>
        <w:t xml:space="preserve"> H. Aberrant expression of </w:t>
      </w:r>
      <w:proofErr w:type="spellStart"/>
      <w:r w:rsidRPr="00836094">
        <w:rPr>
          <w:rFonts w:ascii="Book Antiqua" w:eastAsia="宋体" w:hAnsi="Book Antiqua" w:cs="宋体"/>
          <w:color w:val="000000"/>
          <w:kern w:val="0"/>
          <w:sz w:val="24"/>
          <w:szCs w:val="24"/>
        </w:rPr>
        <w:t>monocarboxylate</w:t>
      </w:r>
      <w:proofErr w:type="spellEnd"/>
      <w:r w:rsidRPr="00836094">
        <w:rPr>
          <w:rFonts w:ascii="Book Antiqua" w:eastAsia="宋体" w:hAnsi="Book Antiqua" w:cs="宋体"/>
          <w:color w:val="000000"/>
          <w:kern w:val="0"/>
          <w:sz w:val="24"/>
          <w:szCs w:val="24"/>
        </w:rPr>
        <w:t xml:space="preserve"> transporter 4 in </w:t>
      </w:r>
      <w:proofErr w:type="spellStart"/>
      <w:r w:rsidRPr="00836094">
        <w:rPr>
          <w:rFonts w:ascii="Book Antiqua" w:eastAsia="宋体" w:hAnsi="Book Antiqua" w:cs="宋体"/>
          <w:color w:val="000000"/>
          <w:kern w:val="0"/>
          <w:sz w:val="24"/>
          <w:szCs w:val="24"/>
        </w:rPr>
        <w:t>tumour</w:t>
      </w:r>
      <w:proofErr w:type="spellEnd"/>
      <w:r w:rsidRPr="00836094">
        <w:rPr>
          <w:rFonts w:ascii="Book Antiqua" w:eastAsia="宋体" w:hAnsi="Book Antiqua" w:cs="宋体"/>
          <w:color w:val="000000"/>
          <w:kern w:val="0"/>
          <w:sz w:val="24"/>
          <w:szCs w:val="24"/>
        </w:rPr>
        <w:t xml:space="preserve"> cells predicts an </w:t>
      </w:r>
      <w:proofErr w:type="spellStart"/>
      <w:r w:rsidRPr="00836094">
        <w:rPr>
          <w:rFonts w:ascii="Book Antiqua" w:eastAsia="宋体" w:hAnsi="Book Antiqua" w:cs="宋体"/>
          <w:color w:val="000000"/>
          <w:kern w:val="0"/>
          <w:sz w:val="24"/>
          <w:szCs w:val="24"/>
        </w:rPr>
        <w:t>unfavourable</w:t>
      </w:r>
      <w:proofErr w:type="spellEnd"/>
      <w:r w:rsidRPr="00836094">
        <w:rPr>
          <w:rFonts w:ascii="Book Antiqua" w:eastAsia="宋体" w:hAnsi="Book Antiqua" w:cs="宋体"/>
          <w:color w:val="000000"/>
          <w:kern w:val="0"/>
          <w:sz w:val="24"/>
          <w:szCs w:val="24"/>
        </w:rPr>
        <w:t xml:space="preserve"> outcome in patients with hepatocellular carcinoma. </w:t>
      </w:r>
      <w:r w:rsidRPr="00836094">
        <w:rPr>
          <w:rFonts w:ascii="Book Antiqua" w:eastAsia="宋体" w:hAnsi="Book Antiqua" w:cs="宋体"/>
          <w:i/>
          <w:iCs/>
          <w:color w:val="000000"/>
          <w:kern w:val="0"/>
          <w:sz w:val="24"/>
          <w:szCs w:val="24"/>
        </w:rPr>
        <w:t xml:space="preserve">Liver </w:t>
      </w:r>
      <w:proofErr w:type="spellStart"/>
      <w:r w:rsidRPr="00836094">
        <w:rPr>
          <w:rFonts w:ascii="Book Antiqua" w:eastAsia="宋体" w:hAnsi="Book Antiqua" w:cs="宋体"/>
          <w:i/>
          <w:iCs/>
          <w:color w:val="000000"/>
          <w:kern w:val="0"/>
          <w:sz w:val="24"/>
          <w:szCs w:val="24"/>
        </w:rPr>
        <w:t>Int</w:t>
      </w:r>
      <w:proofErr w:type="spellEnd"/>
      <w:r w:rsidRPr="00836094">
        <w:rPr>
          <w:rFonts w:ascii="Book Antiqua" w:eastAsia="宋体" w:hAnsi="Book Antiqua" w:cs="宋体"/>
          <w:color w:val="000000"/>
          <w:kern w:val="0"/>
          <w:sz w:val="24"/>
          <w:szCs w:val="24"/>
        </w:rPr>
        <w:t> 2014; </w:t>
      </w:r>
      <w:r w:rsidRPr="00836094">
        <w:rPr>
          <w:rFonts w:ascii="Book Antiqua" w:eastAsia="宋体" w:hAnsi="Book Antiqua" w:cs="宋体"/>
          <w:b/>
          <w:bCs/>
          <w:color w:val="000000"/>
          <w:kern w:val="0"/>
          <w:sz w:val="24"/>
          <w:szCs w:val="24"/>
        </w:rPr>
        <w:t>34</w:t>
      </w:r>
      <w:r w:rsidRPr="00836094">
        <w:rPr>
          <w:rFonts w:ascii="Book Antiqua" w:eastAsia="宋体" w:hAnsi="Book Antiqua" w:cs="宋体"/>
          <w:color w:val="000000"/>
          <w:kern w:val="0"/>
          <w:sz w:val="24"/>
          <w:szCs w:val="24"/>
        </w:rPr>
        <w:t>: 942-952 [PMID: 24433439 DOI: 10.1111/liv.12466]</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49 </w:t>
      </w:r>
      <w:r w:rsidRPr="00836094">
        <w:rPr>
          <w:rFonts w:ascii="Book Antiqua" w:eastAsia="宋体" w:hAnsi="Book Antiqua" w:cs="宋体"/>
          <w:b/>
          <w:bCs/>
          <w:color w:val="000000"/>
          <w:kern w:val="0"/>
          <w:sz w:val="24"/>
          <w:szCs w:val="24"/>
        </w:rPr>
        <w:t>Gao HJ</w:t>
      </w:r>
      <w:r w:rsidRPr="00836094">
        <w:rPr>
          <w:rFonts w:ascii="Book Antiqua" w:eastAsia="宋体" w:hAnsi="Book Antiqua" w:cs="宋体"/>
          <w:color w:val="000000"/>
          <w:kern w:val="0"/>
          <w:sz w:val="24"/>
          <w:szCs w:val="24"/>
        </w:rPr>
        <w:t xml:space="preserve">, Zhao MC, Zhang YJ, Zhou DS, Xu L, Li GB, Chen MS, Liu J. </w:t>
      </w:r>
      <w:proofErr w:type="spellStart"/>
      <w:r w:rsidRPr="00836094">
        <w:rPr>
          <w:rFonts w:ascii="Book Antiqua" w:eastAsia="宋体" w:hAnsi="Book Antiqua" w:cs="宋体"/>
          <w:color w:val="000000"/>
          <w:kern w:val="0"/>
          <w:sz w:val="24"/>
          <w:szCs w:val="24"/>
        </w:rPr>
        <w:t>Monocarboxylate</w:t>
      </w:r>
      <w:proofErr w:type="spellEnd"/>
      <w:r w:rsidRPr="00836094">
        <w:rPr>
          <w:rFonts w:ascii="Book Antiqua" w:eastAsia="宋体" w:hAnsi="Book Antiqua" w:cs="宋体"/>
          <w:color w:val="000000"/>
          <w:kern w:val="0"/>
          <w:sz w:val="24"/>
          <w:szCs w:val="24"/>
        </w:rPr>
        <w:t xml:space="preserve"> transporter 4 predicts poor prognosis in hepatocellular carcinoma and is associated with cell proliferation and migration. </w:t>
      </w:r>
      <w:r w:rsidRPr="00836094">
        <w:rPr>
          <w:rFonts w:ascii="Book Antiqua" w:eastAsia="宋体" w:hAnsi="Book Antiqua" w:cs="宋体"/>
          <w:i/>
          <w:iCs/>
          <w:color w:val="000000"/>
          <w:kern w:val="0"/>
          <w:sz w:val="24"/>
          <w:szCs w:val="24"/>
        </w:rPr>
        <w:t xml:space="preserve">J Cancer Res </w:t>
      </w:r>
      <w:proofErr w:type="spellStart"/>
      <w:r w:rsidRPr="00836094">
        <w:rPr>
          <w:rFonts w:ascii="Book Antiqua" w:eastAsia="宋体" w:hAnsi="Book Antiqua" w:cs="宋体"/>
          <w:i/>
          <w:iCs/>
          <w:color w:val="000000"/>
          <w:kern w:val="0"/>
          <w:sz w:val="24"/>
          <w:szCs w:val="24"/>
        </w:rPr>
        <w:t>Clin</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Oncol</w:t>
      </w:r>
      <w:proofErr w:type="spellEnd"/>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141</w:t>
      </w:r>
      <w:r w:rsidRPr="00836094">
        <w:rPr>
          <w:rFonts w:ascii="Book Antiqua" w:eastAsia="宋体" w:hAnsi="Book Antiqua" w:cs="宋体"/>
          <w:color w:val="000000"/>
          <w:kern w:val="0"/>
          <w:sz w:val="24"/>
          <w:szCs w:val="24"/>
        </w:rPr>
        <w:t>: 1151-1162 [PMID: 25446815 DOI: 10.1007/s00432-014-1888-8]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50 </w:t>
      </w:r>
      <w:proofErr w:type="spellStart"/>
      <w:r w:rsidRPr="00836094">
        <w:rPr>
          <w:rFonts w:ascii="Book Antiqua" w:eastAsia="宋体" w:hAnsi="Book Antiqua" w:cs="宋体"/>
          <w:b/>
          <w:bCs/>
          <w:color w:val="000000"/>
          <w:kern w:val="0"/>
          <w:sz w:val="24"/>
          <w:szCs w:val="24"/>
        </w:rPr>
        <w:t>Alves</w:t>
      </w:r>
      <w:proofErr w:type="spellEnd"/>
      <w:r w:rsidRPr="00836094">
        <w:rPr>
          <w:rFonts w:ascii="Book Antiqua" w:eastAsia="宋体" w:hAnsi="Book Antiqua" w:cs="宋体"/>
          <w:b/>
          <w:bCs/>
          <w:color w:val="000000"/>
          <w:kern w:val="0"/>
          <w:sz w:val="24"/>
          <w:szCs w:val="24"/>
        </w:rPr>
        <w:t xml:space="preserve"> VA</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Pinheiro</w:t>
      </w:r>
      <w:proofErr w:type="spellEnd"/>
      <w:r w:rsidRPr="00836094">
        <w:rPr>
          <w:rFonts w:ascii="Book Antiqua" w:eastAsia="宋体" w:hAnsi="Book Antiqua" w:cs="宋体"/>
          <w:color w:val="000000"/>
          <w:kern w:val="0"/>
          <w:sz w:val="24"/>
          <w:szCs w:val="24"/>
        </w:rPr>
        <w:t xml:space="preserve"> C, </w:t>
      </w:r>
      <w:proofErr w:type="spellStart"/>
      <w:r w:rsidRPr="00836094">
        <w:rPr>
          <w:rFonts w:ascii="Book Antiqua" w:eastAsia="宋体" w:hAnsi="Book Antiqua" w:cs="宋体"/>
          <w:color w:val="000000"/>
          <w:kern w:val="0"/>
          <w:sz w:val="24"/>
          <w:szCs w:val="24"/>
        </w:rPr>
        <w:t>Morais</w:t>
      </w:r>
      <w:proofErr w:type="spellEnd"/>
      <w:r w:rsidRPr="00836094">
        <w:rPr>
          <w:rFonts w:ascii="Book Antiqua" w:eastAsia="宋体" w:hAnsi="Book Antiqua" w:cs="宋体"/>
          <w:color w:val="000000"/>
          <w:kern w:val="0"/>
          <w:sz w:val="24"/>
          <w:szCs w:val="24"/>
        </w:rPr>
        <w:t xml:space="preserve">-Santos F, Felipe-Silva A, </w:t>
      </w:r>
      <w:proofErr w:type="spellStart"/>
      <w:r w:rsidRPr="00836094">
        <w:rPr>
          <w:rFonts w:ascii="Book Antiqua" w:eastAsia="宋体" w:hAnsi="Book Antiqua" w:cs="宋体"/>
          <w:color w:val="000000"/>
          <w:kern w:val="0"/>
          <w:sz w:val="24"/>
          <w:szCs w:val="24"/>
        </w:rPr>
        <w:t>Longatto-Filho</w:t>
      </w:r>
      <w:proofErr w:type="spellEnd"/>
      <w:r w:rsidRPr="00836094">
        <w:rPr>
          <w:rFonts w:ascii="Book Antiqua" w:eastAsia="宋体" w:hAnsi="Book Antiqua" w:cs="宋体"/>
          <w:color w:val="000000"/>
          <w:kern w:val="0"/>
          <w:sz w:val="24"/>
          <w:szCs w:val="24"/>
        </w:rPr>
        <w:t xml:space="preserve"> A, </w:t>
      </w:r>
      <w:proofErr w:type="spellStart"/>
      <w:r w:rsidRPr="00836094">
        <w:rPr>
          <w:rFonts w:ascii="Book Antiqua" w:eastAsia="宋体" w:hAnsi="Book Antiqua" w:cs="宋体"/>
          <w:color w:val="000000"/>
          <w:kern w:val="0"/>
          <w:sz w:val="24"/>
          <w:szCs w:val="24"/>
        </w:rPr>
        <w:t>Baltazar</w:t>
      </w:r>
      <w:proofErr w:type="spellEnd"/>
      <w:r w:rsidRPr="00836094">
        <w:rPr>
          <w:rFonts w:ascii="Book Antiqua" w:eastAsia="宋体" w:hAnsi="Book Antiqua" w:cs="宋体"/>
          <w:color w:val="000000"/>
          <w:kern w:val="0"/>
          <w:sz w:val="24"/>
          <w:szCs w:val="24"/>
        </w:rPr>
        <w:t xml:space="preserve"> F. Characterization of </w:t>
      </w:r>
      <w:proofErr w:type="spellStart"/>
      <w:r w:rsidRPr="00836094">
        <w:rPr>
          <w:rFonts w:ascii="Book Antiqua" w:eastAsia="宋体" w:hAnsi="Book Antiqua" w:cs="宋体"/>
          <w:color w:val="000000"/>
          <w:kern w:val="0"/>
          <w:sz w:val="24"/>
          <w:szCs w:val="24"/>
        </w:rPr>
        <w:t>monocarboxylate</w:t>
      </w:r>
      <w:proofErr w:type="spellEnd"/>
      <w:r w:rsidRPr="00836094">
        <w:rPr>
          <w:rFonts w:ascii="Book Antiqua" w:eastAsia="宋体" w:hAnsi="Book Antiqua" w:cs="宋体"/>
          <w:color w:val="000000"/>
          <w:kern w:val="0"/>
          <w:sz w:val="24"/>
          <w:szCs w:val="24"/>
        </w:rPr>
        <w:t xml:space="preserve"> transporter activity in hepatocellular carcinoma. </w:t>
      </w:r>
      <w:r w:rsidRPr="00836094">
        <w:rPr>
          <w:rFonts w:ascii="Book Antiqua" w:eastAsia="宋体" w:hAnsi="Book Antiqua" w:cs="宋体"/>
          <w:i/>
          <w:iCs/>
          <w:color w:val="000000"/>
          <w:kern w:val="0"/>
          <w:sz w:val="24"/>
          <w:szCs w:val="24"/>
        </w:rPr>
        <w:t xml:space="preserve">World J </w:t>
      </w:r>
      <w:proofErr w:type="spellStart"/>
      <w:r w:rsidRPr="00836094">
        <w:rPr>
          <w:rFonts w:ascii="Book Antiqua" w:eastAsia="宋体" w:hAnsi="Book Antiqua" w:cs="宋体"/>
          <w:i/>
          <w:iCs/>
          <w:color w:val="000000"/>
          <w:kern w:val="0"/>
          <w:sz w:val="24"/>
          <w:szCs w:val="24"/>
        </w:rPr>
        <w:t>Gastroenterol</w:t>
      </w:r>
      <w:proofErr w:type="spellEnd"/>
      <w:r w:rsidRPr="00836094">
        <w:rPr>
          <w:rFonts w:ascii="Book Antiqua" w:eastAsia="宋体" w:hAnsi="Book Antiqua" w:cs="宋体"/>
          <w:color w:val="000000"/>
          <w:kern w:val="0"/>
          <w:sz w:val="24"/>
          <w:szCs w:val="24"/>
        </w:rPr>
        <w:t> 2014; </w:t>
      </w:r>
      <w:r w:rsidRPr="00836094">
        <w:rPr>
          <w:rFonts w:ascii="Book Antiqua" w:eastAsia="宋体" w:hAnsi="Book Antiqua" w:cs="宋体"/>
          <w:b/>
          <w:bCs/>
          <w:color w:val="000000"/>
          <w:kern w:val="0"/>
          <w:sz w:val="24"/>
          <w:szCs w:val="24"/>
        </w:rPr>
        <w:t>20</w:t>
      </w:r>
      <w:r w:rsidRPr="00836094">
        <w:rPr>
          <w:rFonts w:ascii="Book Antiqua" w:eastAsia="宋体" w:hAnsi="Book Antiqua" w:cs="宋体"/>
          <w:color w:val="000000"/>
          <w:kern w:val="0"/>
          <w:sz w:val="24"/>
          <w:szCs w:val="24"/>
        </w:rPr>
        <w:t>: 11780-11787 [PMID: 25206282 DOI: 10.3748/wjg.v20.i33.11780]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51 </w:t>
      </w:r>
      <w:r w:rsidRPr="00836094">
        <w:rPr>
          <w:rFonts w:ascii="Book Antiqua" w:eastAsia="宋体" w:hAnsi="Book Antiqua" w:cs="宋体"/>
          <w:b/>
          <w:bCs/>
          <w:color w:val="000000"/>
          <w:kern w:val="0"/>
          <w:sz w:val="24"/>
          <w:szCs w:val="24"/>
        </w:rPr>
        <w:t>Huang Q</w:t>
      </w:r>
      <w:r w:rsidRPr="00836094">
        <w:rPr>
          <w:rFonts w:ascii="Book Antiqua" w:eastAsia="宋体" w:hAnsi="Book Antiqua" w:cs="宋体"/>
          <w:color w:val="000000"/>
          <w:kern w:val="0"/>
          <w:sz w:val="24"/>
          <w:szCs w:val="24"/>
        </w:rPr>
        <w:t xml:space="preserve">, Li J, Xing J, Li W, Li H, </w:t>
      </w:r>
      <w:proofErr w:type="spellStart"/>
      <w:r w:rsidRPr="00836094">
        <w:rPr>
          <w:rFonts w:ascii="Book Antiqua" w:eastAsia="宋体" w:hAnsi="Book Antiqua" w:cs="宋体"/>
          <w:color w:val="000000"/>
          <w:kern w:val="0"/>
          <w:sz w:val="24"/>
          <w:szCs w:val="24"/>
        </w:rPr>
        <w:t>Ke</w:t>
      </w:r>
      <w:proofErr w:type="spellEnd"/>
      <w:r w:rsidRPr="00836094">
        <w:rPr>
          <w:rFonts w:ascii="Book Antiqua" w:eastAsia="宋体" w:hAnsi="Book Antiqua" w:cs="宋体"/>
          <w:color w:val="000000"/>
          <w:kern w:val="0"/>
          <w:sz w:val="24"/>
          <w:szCs w:val="24"/>
        </w:rPr>
        <w:t xml:space="preserve"> X, Zhang J, Ren T, Shang Y, Yang H, Jiang J, Chen Z. CD147 promotes reprogramming of glucose metabolism and cell proliferation in HCC cells by inhibiting the p53-dependent signaling pathway. </w:t>
      </w:r>
      <w:r w:rsidRPr="00836094">
        <w:rPr>
          <w:rFonts w:ascii="Book Antiqua" w:eastAsia="宋体" w:hAnsi="Book Antiqua" w:cs="宋体"/>
          <w:i/>
          <w:iCs/>
          <w:color w:val="000000"/>
          <w:kern w:val="0"/>
          <w:sz w:val="24"/>
          <w:szCs w:val="24"/>
        </w:rPr>
        <w:t xml:space="preserve">J </w:t>
      </w:r>
      <w:proofErr w:type="spellStart"/>
      <w:r w:rsidRPr="00836094">
        <w:rPr>
          <w:rFonts w:ascii="Book Antiqua" w:eastAsia="宋体" w:hAnsi="Book Antiqua" w:cs="宋体"/>
          <w:i/>
          <w:iCs/>
          <w:color w:val="000000"/>
          <w:kern w:val="0"/>
          <w:sz w:val="24"/>
          <w:szCs w:val="24"/>
        </w:rPr>
        <w:t>Hepatol</w:t>
      </w:r>
      <w:proofErr w:type="spellEnd"/>
      <w:r w:rsidRPr="00836094">
        <w:rPr>
          <w:rFonts w:ascii="Book Antiqua" w:eastAsia="宋体" w:hAnsi="Book Antiqua" w:cs="宋体"/>
          <w:color w:val="000000"/>
          <w:kern w:val="0"/>
          <w:sz w:val="24"/>
          <w:szCs w:val="24"/>
        </w:rPr>
        <w:t> 2014; </w:t>
      </w:r>
      <w:r w:rsidRPr="00836094">
        <w:rPr>
          <w:rFonts w:ascii="Book Antiqua" w:eastAsia="宋体" w:hAnsi="Book Antiqua" w:cs="宋体"/>
          <w:b/>
          <w:bCs/>
          <w:color w:val="000000"/>
          <w:kern w:val="0"/>
          <w:sz w:val="24"/>
          <w:szCs w:val="24"/>
        </w:rPr>
        <w:t>61</w:t>
      </w:r>
      <w:r w:rsidRPr="00836094">
        <w:rPr>
          <w:rFonts w:ascii="Book Antiqua" w:eastAsia="宋体" w:hAnsi="Book Antiqua" w:cs="宋体"/>
          <w:color w:val="000000"/>
          <w:kern w:val="0"/>
          <w:sz w:val="24"/>
          <w:szCs w:val="24"/>
        </w:rPr>
        <w:t>: 859-866 [PMID: 24801417 DOI: 10.1016/j.jhep.2014.04.035]</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52 </w:t>
      </w:r>
      <w:proofErr w:type="spellStart"/>
      <w:r w:rsidRPr="00836094">
        <w:rPr>
          <w:rFonts w:ascii="Book Antiqua" w:eastAsia="宋体" w:hAnsi="Book Antiqua" w:cs="宋体"/>
          <w:b/>
          <w:bCs/>
          <w:color w:val="000000"/>
          <w:kern w:val="0"/>
          <w:sz w:val="24"/>
          <w:szCs w:val="24"/>
        </w:rPr>
        <w:t>Semenza</w:t>
      </w:r>
      <w:proofErr w:type="spellEnd"/>
      <w:r w:rsidRPr="00836094">
        <w:rPr>
          <w:rFonts w:ascii="Book Antiqua" w:eastAsia="宋体" w:hAnsi="Book Antiqua" w:cs="宋体"/>
          <w:b/>
          <w:bCs/>
          <w:color w:val="000000"/>
          <w:kern w:val="0"/>
          <w:sz w:val="24"/>
          <w:szCs w:val="24"/>
        </w:rPr>
        <w:t xml:space="preserve"> GL</w:t>
      </w:r>
      <w:r w:rsidRPr="00836094">
        <w:rPr>
          <w:rFonts w:ascii="Book Antiqua" w:eastAsia="宋体" w:hAnsi="Book Antiqua" w:cs="宋体"/>
          <w:color w:val="000000"/>
          <w:kern w:val="0"/>
          <w:sz w:val="24"/>
          <w:szCs w:val="24"/>
        </w:rPr>
        <w:t>, Roth PH, Fang HM, Wang GL. Transcriptional regulation of genes encoding glycolytic enzymes by hypoxia-inducible factor 1. </w:t>
      </w:r>
      <w:r w:rsidRPr="00836094">
        <w:rPr>
          <w:rFonts w:ascii="Book Antiqua" w:eastAsia="宋体" w:hAnsi="Book Antiqua" w:cs="宋体"/>
          <w:i/>
          <w:iCs/>
          <w:color w:val="000000"/>
          <w:kern w:val="0"/>
          <w:sz w:val="24"/>
          <w:szCs w:val="24"/>
        </w:rPr>
        <w:t xml:space="preserve">J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Chem</w:t>
      </w:r>
      <w:proofErr w:type="spellEnd"/>
      <w:r w:rsidRPr="00836094">
        <w:rPr>
          <w:rFonts w:ascii="Book Antiqua" w:eastAsia="宋体" w:hAnsi="Book Antiqua" w:cs="宋体"/>
          <w:color w:val="000000"/>
          <w:kern w:val="0"/>
          <w:sz w:val="24"/>
          <w:szCs w:val="24"/>
        </w:rPr>
        <w:t> 1994; </w:t>
      </w:r>
      <w:r w:rsidRPr="00836094">
        <w:rPr>
          <w:rFonts w:ascii="Book Antiqua" w:eastAsia="宋体" w:hAnsi="Book Antiqua" w:cs="宋体"/>
          <w:b/>
          <w:bCs/>
          <w:color w:val="000000"/>
          <w:kern w:val="0"/>
          <w:sz w:val="24"/>
          <w:szCs w:val="24"/>
        </w:rPr>
        <w:t>269</w:t>
      </w:r>
      <w:r w:rsidRPr="00836094">
        <w:rPr>
          <w:rFonts w:ascii="Book Antiqua" w:eastAsia="宋体" w:hAnsi="Book Antiqua" w:cs="宋体"/>
          <w:color w:val="000000"/>
          <w:kern w:val="0"/>
          <w:sz w:val="24"/>
          <w:szCs w:val="24"/>
        </w:rPr>
        <w:t>: 23757-23763 [PMID: 8089148]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53 </w:t>
      </w:r>
      <w:r w:rsidRPr="00836094">
        <w:rPr>
          <w:rFonts w:ascii="Book Antiqua" w:eastAsia="宋体" w:hAnsi="Book Antiqua" w:cs="宋体"/>
          <w:b/>
          <w:bCs/>
          <w:color w:val="000000"/>
          <w:kern w:val="0"/>
          <w:sz w:val="24"/>
          <w:szCs w:val="24"/>
        </w:rPr>
        <w:t>Zhang FJ</w:t>
      </w:r>
      <w:r w:rsidRPr="00836094">
        <w:rPr>
          <w:rFonts w:ascii="Book Antiqua" w:eastAsia="宋体" w:hAnsi="Book Antiqua" w:cs="宋体"/>
          <w:color w:val="000000"/>
          <w:kern w:val="0"/>
          <w:sz w:val="24"/>
          <w:szCs w:val="24"/>
        </w:rPr>
        <w:t xml:space="preserve">, Tang WX, Wu CH, Yan W, </w:t>
      </w:r>
      <w:proofErr w:type="spellStart"/>
      <w:r w:rsidRPr="00836094">
        <w:rPr>
          <w:rFonts w:ascii="Book Antiqua" w:eastAsia="宋体" w:hAnsi="Book Antiqua" w:cs="宋体"/>
          <w:color w:val="000000"/>
          <w:kern w:val="0"/>
          <w:sz w:val="24"/>
          <w:szCs w:val="24"/>
        </w:rPr>
        <w:t>Gu</w:t>
      </w:r>
      <w:proofErr w:type="spellEnd"/>
      <w:r w:rsidRPr="00836094">
        <w:rPr>
          <w:rFonts w:ascii="Book Antiqua" w:eastAsia="宋体" w:hAnsi="Book Antiqua" w:cs="宋体"/>
          <w:color w:val="000000"/>
          <w:kern w:val="0"/>
          <w:sz w:val="24"/>
          <w:szCs w:val="24"/>
        </w:rPr>
        <w:t xml:space="preserve"> H. [Expression and significance of hypoxia inducible factor-1 alpha in hepatocellular carcinoma tissues].</w:t>
      </w:r>
      <w:r w:rsidRPr="00836094">
        <w:rPr>
          <w:rFonts w:ascii="Book Antiqua" w:eastAsia="宋体" w:hAnsi="Book Antiqua" w:cs="宋体" w:hint="eastAsia"/>
          <w:color w:val="000000"/>
          <w:kern w:val="0"/>
          <w:sz w:val="24"/>
          <w:szCs w:val="24"/>
        </w:rPr>
        <w:t xml:space="preserve"> </w:t>
      </w:r>
      <w:proofErr w:type="spellStart"/>
      <w:r w:rsidRPr="00836094">
        <w:rPr>
          <w:rFonts w:ascii="Book Antiqua" w:eastAsia="宋体" w:hAnsi="Book Antiqua" w:cs="宋体"/>
          <w:i/>
          <w:iCs/>
          <w:color w:val="000000"/>
          <w:kern w:val="0"/>
          <w:sz w:val="24"/>
          <w:szCs w:val="24"/>
        </w:rPr>
        <w:t>Zhonghua</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Gan</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Zang</w:t>
      </w:r>
      <w:proofErr w:type="spellEnd"/>
      <w:r w:rsidRPr="00836094">
        <w:rPr>
          <w:rFonts w:ascii="Book Antiqua" w:eastAsia="宋体" w:hAnsi="Book Antiqua" w:cs="宋体"/>
          <w:i/>
          <w:iCs/>
          <w:color w:val="000000"/>
          <w:kern w:val="0"/>
          <w:sz w:val="24"/>
          <w:szCs w:val="24"/>
        </w:rPr>
        <w:t xml:space="preserve"> Bing </w:t>
      </w:r>
      <w:proofErr w:type="spellStart"/>
      <w:r w:rsidRPr="00836094">
        <w:rPr>
          <w:rFonts w:ascii="Book Antiqua" w:eastAsia="宋体" w:hAnsi="Book Antiqua" w:cs="宋体"/>
          <w:i/>
          <w:iCs/>
          <w:color w:val="000000"/>
          <w:kern w:val="0"/>
          <w:sz w:val="24"/>
          <w:szCs w:val="24"/>
        </w:rPr>
        <w:t>Za</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Zhi</w:t>
      </w:r>
      <w:proofErr w:type="spellEnd"/>
      <w:r w:rsidRPr="00836094">
        <w:rPr>
          <w:rFonts w:ascii="Book Antiqua" w:eastAsia="宋体" w:hAnsi="Book Antiqua" w:cs="宋体"/>
          <w:color w:val="000000"/>
          <w:kern w:val="0"/>
          <w:sz w:val="24"/>
          <w:szCs w:val="24"/>
        </w:rPr>
        <w:t> 2006; </w:t>
      </w:r>
      <w:r w:rsidRPr="00836094">
        <w:rPr>
          <w:rFonts w:ascii="Book Antiqua" w:eastAsia="宋体" w:hAnsi="Book Antiqua" w:cs="宋体"/>
          <w:b/>
          <w:bCs/>
          <w:color w:val="000000"/>
          <w:kern w:val="0"/>
          <w:sz w:val="24"/>
          <w:szCs w:val="24"/>
        </w:rPr>
        <w:t>14</w:t>
      </w:r>
      <w:r w:rsidRPr="00836094">
        <w:rPr>
          <w:rFonts w:ascii="Book Antiqua" w:eastAsia="宋体" w:hAnsi="Book Antiqua" w:cs="宋体"/>
          <w:color w:val="000000"/>
          <w:kern w:val="0"/>
          <w:sz w:val="24"/>
          <w:szCs w:val="24"/>
        </w:rPr>
        <w:t>: 281-284 [PMID: 16635298]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lastRenderedPageBreak/>
        <w:t>54 </w:t>
      </w:r>
      <w:r w:rsidRPr="00836094">
        <w:rPr>
          <w:rFonts w:ascii="Book Antiqua" w:eastAsia="宋体" w:hAnsi="Book Antiqua" w:cs="宋体"/>
          <w:b/>
          <w:bCs/>
          <w:color w:val="000000"/>
          <w:kern w:val="0"/>
          <w:sz w:val="24"/>
          <w:szCs w:val="24"/>
        </w:rPr>
        <w:t>Xia L</w:t>
      </w:r>
      <w:r w:rsidRPr="00836094">
        <w:rPr>
          <w:rFonts w:ascii="Book Antiqua" w:eastAsia="宋体" w:hAnsi="Book Antiqua" w:cs="宋体"/>
          <w:color w:val="000000"/>
          <w:kern w:val="0"/>
          <w:sz w:val="24"/>
          <w:szCs w:val="24"/>
        </w:rPr>
        <w:t xml:space="preserve">, Mo P, Huang W, Zhang L, Wang Y, Zhu H, Tian D, Liu J, Chen Z, Zhang Y, Chen Z, Hu H, Fan D, </w:t>
      </w:r>
      <w:proofErr w:type="spellStart"/>
      <w:r w:rsidRPr="00836094">
        <w:rPr>
          <w:rFonts w:ascii="Book Antiqua" w:eastAsia="宋体" w:hAnsi="Book Antiqua" w:cs="宋体"/>
          <w:color w:val="000000"/>
          <w:kern w:val="0"/>
          <w:sz w:val="24"/>
          <w:szCs w:val="24"/>
        </w:rPr>
        <w:t>Nie</w:t>
      </w:r>
      <w:proofErr w:type="spellEnd"/>
      <w:r w:rsidRPr="00836094">
        <w:rPr>
          <w:rFonts w:ascii="Book Antiqua" w:eastAsia="宋体" w:hAnsi="Book Antiqua" w:cs="宋体"/>
          <w:color w:val="000000"/>
          <w:kern w:val="0"/>
          <w:sz w:val="24"/>
          <w:szCs w:val="24"/>
        </w:rPr>
        <w:t xml:space="preserve"> Y, Wu K. The TNF-α/ROS/HIF-1-induced </w:t>
      </w:r>
      <w:proofErr w:type="spellStart"/>
      <w:r w:rsidRPr="00836094">
        <w:rPr>
          <w:rFonts w:ascii="Book Antiqua" w:eastAsia="宋体" w:hAnsi="Book Antiqua" w:cs="宋体"/>
          <w:color w:val="000000"/>
          <w:kern w:val="0"/>
          <w:sz w:val="24"/>
          <w:szCs w:val="24"/>
        </w:rPr>
        <w:t>upregulation</w:t>
      </w:r>
      <w:proofErr w:type="spellEnd"/>
      <w:r w:rsidRPr="00836094">
        <w:rPr>
          <w:rFonts w:ascii="Book Antiqua" w:eastAsia="宋体" w:hAnsi="Book Antiqua" w:cs="宋体"/>
          <w:color w:val="000000"/>
          <w:kern w:val="0"/>
          <w:sz w:val="24"/>
          <w:szCs w:val="24"/>
        </w:rPr>
        <w:t xml:space="preserve"> of </w:t>
      </w:r>
      <w:proofErr w:type="spellStart"/>
      <w:r w:rsidRPr="00836094">
        <w:rPr>
          <w:rFonts w:ascii="Book Antiqua" w:eastAsia="宋体" w:hAnsi="Book Antiqua" w:cs="宋体"/>
          <w:color w:val="000000"/>
          <w:kern w:val="0"/>
          <w:sz w:val="24"/>
          <w:szCs w:val="24"/>
        </w:rPr>
        <w:t>FoxMI</w:t>
      </w:r>
      <w:proofErr w:type="spellEnd"/>
      <w:r w:rsidRPr="00836094">
        <w:rPr>
          <w:rFonts w:ascii="Book Antiqua" w:eastAsia="宋体" w:hAnsi="Book Antiqua" w:cs="宋体"/>
          <w:color w:val="000000"/>
          <w:kern w:val="0"/>
          <w:sz w:val="24"/>
          <w:szCs w:val="24"/>
        </w:rPr>
        <w:t xml:space="preserve"> expression promotes HCC proliferation and resistance to apoptosis. </w:t>
      </w:r>
      <w:r w:rsidRPr="00836094">
        <w:rPr>
          <w:rFonts w:ascii="Book Antiqua" w:eastAsia="宋体" w:hAnsi="Book Antiqua" w:cs="宋体"/>
          <w:i/>
          <w:iCs/>
          <w:color w:val="000000"/>
          <w:kern w:val="0"/>
          <w:sz w:val="24"/>
          <w:szCs w:val="24"/>
        </w:rPr>
        <w:t>Carcinogenesis</w:t>
      </w:r>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33</w:t>
      </w:r>
      <w:r w:rsidRPr="00836094">
        <w:rPr>
          <w:rFonts w:ascii="Book Antiqua" w:eastAsia="宋体" w:hAnsi="Book Antiqua" w:cs="宋体"/>
          <w:color w:val="000000"/>
          <w:kern w:val="0"/>
          <w:sz w:val="24"/>
          <w:szCs w:val="24"/>
        </w:rPr>
        <w:t>: 2250-2259 [PMID: 22831955 DOI: 10.1093/</w:t>
      </w:r>
      <w:proofErr w:type="spellStart"/>
      <w:r w:rsidRPr="00836094">
        <w:rPr>
          <w:rFonts w:ascii="Book Antiqua" w:eastAsia="宋体" w:hAnsi="Book Antiqua" w:cs="宋体"/>
          <w:color w:val="000000"/>
          <w:kern w:val="0"/>
          <w:sz w:val="24"/>
          <w:szCs w:val="24"/>
        </w:rPr>
        <w:t>carcin</w:t>
      </w:r>
      <w:proofErr w:type="spellEnd"/>
      <w:r w:rsidRPr="00836094">
        <w:rPr>
          <w:rFonts w:ascii="Book Antiqua" w:eastAsia="宋体" w:hAnsi="Book Antiqua" w:cs="宋体"/>
          <w:color w:val="000000"/>
          <w:kern w:val="0"/>
          <w:sz w:val="24"/>
          <w:szCs w:val="24"/>
        </w:rPr>
        <w:t>/bgs249]</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55 </w:t>
      </w:r>
      <w:proofErr w:type="spellStart"/>
      <w:r w:rsidRPr="00836094">
        <w:rPr>
          <w:rFonts w:ascii="Book Antiqua" w:eastAsia="宋体" w:hAnsi="Book Antiqua" w:cs="宋体"/>
          <w:b/>
          <w:bCs/>
          <w:color w:val="000000"/>
          <w:kern w:val="0"/>
          <w:sz w:val="24"/>
          <w:szCs w:val="24"/>
        </w:rPr>
        <w:t>Hamaguchi</w:t>
      </w:r>
      <w:proofErr w:type="spellEnd"/>
      <w:r w:rsidRPr="00836094">
        <w:rPr>
          <w:rFonts w:ascii="Book Antiqua" w:eastAsia="宋体" w:hAnsi="Book Antiqua" w:cs="宋体"/>
          <w:b/>
          <w:bCs/>
          <w:color w:val="000000"/>
          <w:kern w:val="0"/>
          <w:sz w:val="24"/>
          <w:szCs w:val="24"/>
        </w:rPr>
        <w:t xml:space="preserve"> T</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Iizuka</w:t>
      </w:r>
      <w:proofErr w:type="spellEnd"/>
      <w:r w:rsidRPr="00836094">
        <w:rPr>
          <w:rFonts w:ascii="Book Antiqua" w:eastAsia="宋体" w:hAnsi="Book Antiqua" w:cs="宋体"/>
          <w:color w:val="000000"/>
          <w:kern w:val="0"/>
          <w:sz w:val="24"/>
          <w:szCs w:val="24"/>
        </w:rPr>
        <w:t xml:space="preserve"> N, </w:t>
      </w:r>
      <w:proofErr w:type="spellStart"/>
      <w:r w:rsidRPr="00836094">
        <w:rPr>
          <w:rFonts w:ascii="Book Antiqua" w:eastAsia="宋体" w:hAnsi="Book Antiqua" w:cs="宋体"/>
          <w:color w:val="000000"/>
          <w:kern w:val="0"/>
          <w:sz w:val="24"/>
          <w:szCs w:val="24"/>
        </w:rPr>
        <w:t>Tsunedomi</w:t>
      </w:r>
      <w:proofErr w:type="spellEnd"/>
      <w:r w:rsidRPr="00836094">
        <w:rPr>
          <w:rFonts w:ascii="Book Antiqua" w:eastAsia="宋体" w:hAnsi="Book Antiqua" w:cs="宋体"/>
          <w:color w:val="000000"/>
          <w:kern w:val="0"/>
          <w:sz w:val="24"/>
          <w:szCs w:val="24"/>
        </w:rPr>
        <w:t xml:space="preserve"> R, </w:t>
      </w:r>
      <w:proofErr w:type="spellStart"/>
      <w:r w:rsidRPr="00836094">
        <w:rPr>
          <w:rFonts w:ascii="Book Antiqua" w:eastAsia="宋体" w:hAnsi="Book Antiqua" w:cs="宋体"/>
          <w:color w:val="000000"/>
          <w:kern w:val="0"/>
          <w:sz w:val="24"/>
          <w:szCs w:val="24"/>
        </w:rPr>
        <w:t>Hamamoto</w:t>
      </w:r>
      <w:proofErr w:type="spellEnd"/>
      <w:r w:rsidRPr="00836094">
        <w:rPr>
          <w:rFonts w:ascii="Book Antiqua" w:eastAsia="宋体" w:hAnsi="Book Antiqua" w:cs="宋体"/>
          <w:color w:val="000000"/>
          <w:kern w:val="0"/>
          <w:sz w:val="24"/>
          <w:szCs w:val="24"/>
        </w:rPr>
        <w:t xml:space="preserve"> Y, Miyamoto T, Iida M, </w:t>
      </w:r>
      <w:proofErr w:type="spellStart"/>
      <w:r w:rsidRPr="00836094">
        <w:rPr>
          <w:rFonts w:ascii="Book Antiqua" w:eastAsia="宋体" w:hAnsi="Book Antiqua" w:cs="宋体"/>
          <w:color w:val="000000"/>
          <w:kern w:val="0"/>
          <w:sz w:val="24"/>
          <w:szCs w:val="24"/>
        </w:rPr>
        <w:t>Tokuhisa</w:t>
      </w:r>
      <w:proofErr w:type="spellEnd"/>
      <w:r w:rsidRPr="00836094">
        <w:rPr>
          <w:rFonts w:ascii="Book Antiqua" w:eastAsia="宋体" w:hAnsi="Book Antiqua" w:cs="宋体"/>
          <w:color w:val="000000"/>
          <w:kern w:val="0"/>
          <w:sz w:val="24"/>
          <w:szCs w:val="24"/>
        </w:rPr>
        <w:t xml:space="preserve"> Y, Sakamoto K, Takashima M, </w:t>
      </w:r>
      <w:proofErr w:type="spellStart"/>
      <w:r w:rsidRPr="00836094">
        <w:rPr>
          <w:rFonts w:ascii="Book Antiqua" w:eastAsia="宋体" w:hAnsi="Book Antiqua" w:cs="宋体"/>
          <w:color w:val="000000"/>
          <w:kern w:val="0"/>
          <w:sz w:val="24"/>
          <w:szCs w:val="24"/>
        </w:rPr>
        <w:t>Tamesa</w:t>
      </w:r>
      <w:proofErr w:type="spellEnd"/>
      <w:r w:rsidRPr="00836094">
        <w:rPr>
          <w:rFonts w:ascii="Book Antiqua" w:eastAsia="宋体" w:hAnsi="Book Antiqua" w:cs="宋体"/>
          <w:color w:val="000000"/>
          <w:kern w:val="0"/>
          <w:sz w:val="24"/>
          <w:szCs w:val="24"/>
        </w:rPr>
        <w:t xml:space="preserve"> T, Oka M. Glycolysis module activated by hypoxia-inducible factor 1alpha is related to the aggressive phenotype of hepatocellular carcinoma. </w:t>
      </w:r>
      <w:proofErr w:type="spellStart"/>
      <w:r w:rsidRPr="00836094">
        <w:rPr>
          <w:rFonts w:ascii="Book Antiqua" w:eastAsia="宋体" w:hAnsi="Book Antiqua" w:cs="宋体"/>
          <w:i/>
          <w:iCs/>
          <w:color w:val="000000"/>
          <w:kern w:val="0"/>
          <w:sz w:val="24"/>
          <w:szCs w:val="24"/>
        </w:rPr>
        <w:t>Int</w:t>
      </w:r>
      <w:proofErr w:type="spellEnd"/>
      <w:r w:rsidRPr="00836094">
        <w:rPr>
          <w:rFonts w:ascii="Book Antiqua" w:eastAsia="宋体" w:hAnsi="Book Antiqua" w:cs="宋体"/>
          <w:i/>
          <w:iCs/>
          <w:color w:val="000000"/>
          <w:kern w:val="0"/>
          <w:sz w:val="24"/>
          <w:szCs w:val="24"/>
        </w:rPr>
        <w:t xml:space="preserve"> J </w:t>
      </w:r>
      <w:proofErr w:type="spellStart"/>
      <w:r w:rsidRPr="00836094">
        <w:rPr>
          <w:rFonts w:ascii="Book Antiqua" w:eastAsia="宋体" w:hAnsi="Book Antiqua" w:cs="宋体"/>
          <w:i/>
          <w:iCs/>
          <w:color w:val="000000"/>
          <w:kern w:val="0"/>
          <w:sz w:val="24"/>
          <w:szCs w:val="24"/>
        </w:rPr>
        <w:t>Oncol</w:t>
      </w:r>
      <w:proofErr w:type="spellEnd"/>
      <w:r w:rsidRPr="00836094">
        <w:rPr>
          <w:rFonts w:ascii="Book Antiqua" w:eastAsia="宋体" w:hAnsi="Book Antiqua" w:cs="宋体"/>
          <w:color w:val="000000"/>
          <w:kern w:val="0"/>
          <w:sz w:val="24"/>
          <w:szCs w:val="24"/>
        </w:rPr>
        <w:t> 2008; </w:t>
      </w:r>
      <w:r w:rsidRPr="00836094">
        <w:rPr>
          <w:rFonts w:ascii="Book Antiqua" w:eastAsia="宋体" w:hAnsi="Book Antiqua" w:cs="宋体"/>
          <w:b/>
          <w:bCs/>
          <w:color w:val="000000"/>
          <w:kern w:val="0"/>
          <w:sz w:val="24"/>
          <w:szCs w:val="24"/>
        </w:rPr>
        <w:t>33</w:t>
      </w:r>
      <w:r w:rsidRPr="00836094">
        <w:rPr>
          <w:rFonts w:ascii="Book Antiqua" w:eastAsia="宋体" w:hAnsi="Book Antiqua" w:cs="宋体"/>
          <w:color w:val="000000"/>
          <w:kern w:val="0"/>
          <w:sz w:val="24"/>
          <w:szCs w:val="24"/>
        </w:rPr>
        <w:t>: 725-731 [PMID: 18813785]</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56 </w:t>
      </w:r>
      <w:r w:rsidRPr="00836094">
        <w:rPr>
          <w:rFonts w:ascii="Book Antiqua" w:eastAsia="宋体" w:hAnsi="Book Antiqua" w:cs="宋体"/>
          <w:b/>
          <w:bCs/>
          <w:color w:val="000000"/>
          <w:kern w:val="0"/>
          <w:sz w:val="24"/>
          <w:szCs w:val="24"/>
        </w:rPr>
        <w:t>Chen C</w:t>
      </w:r>
      <w:r w:rsidRPr="00836094">
        <w:rPr>
          <w:rFonts w:ascii="Book Antiqua" w:eastAsia="宋体" w:hAnsi="Book Antiqua" w:cs="宋体"/>
          <w:color w:val="000000"/>
          <w:kern w:val="0"/>
          <w:sz w:val="24"/>
          <w:szCs w:val="24"/>
        </w:rPr>
        <w:t xml:space="preserve">, Pore N, </w:t>
      </w:r>
      <w:proofErr w:type="spellStart"/>
      <w:r w:rsidRPr="00836094">
        <w:rPr>
          <w:rFonts w:ascii="Book Antiqua" w:eastAsia="宋体" w:hAnsi="Book Antiqua" w:cs="宋体"/>
          <w:color w:val="000000"/>
          <w:kern w:val="0"/>
          <w:sz w:val="24"/>
          <w:szCs w:val="24"/>
        </w:rPr>
        <w:t>Behrooz</w:t>
      </w:r>
      <w:proofErr w:type="spellEnd"/>
      <w:r w:rsidRPr="00836094">
        <w:rPr>
          <w:rFonts w:ascii="Book Antiqua" w:eastAsia="宋体" w:hAnsi="Book Antiqua" w:cs="宋体"/>
          <w:color w:val="000000"/>
          <w:kern w:val="0"/>
          <w:sz w:val="24"/>
          <w:szCs w:val="24"/>
        </w:rPr>
        <w:t xml:space="preserve"> A, Ismail-</w:t>
      </w:r>
      <w:proofErr w:type="spellStart"/>
      <w:r w:rsidRPr="00836094">
        <w:rPr>
          <w:rFonts w:ascii="Book Antiqua" w:eastAsia="宋体" w:hAnsi="Book Antiqua" w:cs="宋体"/>
          <w:color w:val="000000"/>
          <w:kern w:val="0"/>
          <w:sz w:val="24"/>
          <w:szCs w:val="24"/>
        </w:rPr>
        <w:t>Beigi</w:t>
      </w:r>
      <w:proofErr w:type="spellEnd"/>
      <w:r w:rsidRPr="00836094">
        <w:rPr>
          <w:rFonts w:ascii="Book Antiqua" w:eastAsia="宋体" w:hAnsi="Book Antiqua" w:cs="宋体"/>
          <w:color w:val="000000"/>
          <w:kern w:val="0"/>
          <w:sz w:val="24"/>
          <w:szCs w:val="24"/>
        </w:rPr>
        <w:t xml:space="preserve"> F, </w:t>
      </w:r>
      <w:proofErr w:type="spellStart"/>
      <w:r w:rsidRPr="00836094">
        <w:rPr>
          <w:rFonts w:ascii="Book Antiqua" w:eastAsia="宋体" w:hAnsi="Book Antiqua" w:cs="宋体"/>
          <w:color w:val="000000"/>
          <w:kern w:val="0"/>
          <w:sz w:val="24"/>
          <w:szCs w:val="24"/>
        </w:rPr>
        <w:t>Maity</w:t>
      </w:r>
      <w:proofErr w:type="spellEnd"/>
      <w:r w:rsidRPr="00836094">
        <w:rPr>
          <w:rFonts w:ascii="Book Antiqua" w:eastAsia="宋体" w:hAnsi="Book Antiqua" w:cs="宋体"/>
          <w:color w:val="000000"/>
          <w:kern w:val="0"/>
          <w:sz w:val="24"/>
          <w:szCs w:val="24"/>
        </w:rPr>
        <w:t xml:space="preserve"> A. Regulation of glut1 mRNA by hypoxia-inducible factor-1. </w:t>
      </w:r>
      <w:proofErr w:type="gramStart"/>
      <w:r w:rsidRPr="00836094">
        <w:rPr>
          <w:rFonts w:ascii="Book Antiqua" w:eastAsia="宋体" w:hAnsi="Book Antiqua" w:cs="宋体"/>
          <w:color w:val="000000"/>
          <w:kern w:val="0"/>
          <w:sz w:val="24"/>
          <w:szCs w:val="24"/>
        </w:rPr>
        <w:t>Interaction between H-</w:t>
      </w:r>
      <w:proofErr w:type="spellStart"/>
      <w:r w:rsidRPr="00836094">
        <w:rPr>
          <w:rFonts w:ascii="Book Antiqua" w:eastAsia="宋体" w:hAnsi="Book Antiqua" w:cs="宋体"/>
          <w:color w:val="000000"/>
          <w:kern w:val="0"/>
          <w:sz w:val="24"/>
          <w:szCs w:val="24"/>
        </w:rPr>
        <w:t>ras</w:t>
      </w:r>
      <w:proofErr w:type="spellEnd"/>
      <w:r w:rsidRPr="00836094">
        <w:rPr>
          <w:rFonts w:ascii="Book Antiqua" w:eastAsia="宋体" w:hAnsi="Book Antiqua" w:cs="宋体"/>
          <w:color w:val="000000"/>
          <w:kern w:val="0"/>
          <w:sz w:val="24"/>
          <w:szCs w:val="24"/>
        </w:rPr>
        <w:t xml:space="preserve"> and hypoxia.</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 xml:space="preserve">J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Chem</w:t>
      </w:r>
      <w:proofErr w:type="spellEnd"/>
      <w:r w:rsidRPr="00836094">
        <w:rPr>
          <w:rFonts w:ascii="Book Antiqua" w:eastAsia="宋体" w:hAnsi="Book Antiqua" w:cs="宋体"/>
          <w:color w:val="000000"/>
          <w:kern w:val="0"/>
          <w:sz w:val="24"/>
          <w:szCs w:val="24"/>
        </w:rPr>
        <w:t> 2001; </w:t>
      </w:r>
      <w:r w:rsidRPr="00836094">
        <w:rPr>
          <w:rFonts w:ascii="Book Antiqua" w:eastAsia="宋体" w:hAnsi="Book Antiqua" w:cs="宋体"/>
          <w:b/>
          <w:bCs/>
          <w:color w:val="000000"/>
          <w:kern w:val="0"/>
          <w:sz w:val="24"/>
          <w:szCs w:val="24"/>
        </w:rPr>
        <w:t>276</w:t>
      </w:r>
      <w:r w:rsidRPr="00836094">
        <w:rPr>
          <w:rFonts w:ascii="Book Antiqua" w:eastAsia="宋体" w:hAnsi="Book Antiqua" w:cs="宋体"/>
          <w:color w:val="000000"/>
          <w:kern w:val="0"/>
          <w:sz w:val="24"/>
          <w:szCs w:val="24"/>
        </w:rPr>
        <w:t>: 9519-9525 [PMID: 11120745 DOI: 10.1074/jbc.M010144200]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57 </w:t>
      </w:r>
      <w:r w:rsidRPr="00836094">
        <w:rPr>
          <w:rFonts w:ascii="Book Antiqua" w:eastAsia="宋体" w:hAnsi="Book Antiqua" w:cs="宋体"/>
          <w:b/>
          <w:bCs/>
          <w:color w:val="000000"/>
          <w:kern w:val="0"/>
          <w:sz w:val="24"/>
          <w:szCs w:val="24"/>
        </w:rPr>
        <w:t>Sakamoto T</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Niiya</w:t>
      </w:r>
      <w:proofErr w:type="spellEnd"/>
      <w:r w:rsidRPr="00836094">
        <w:rPr>
          <w:rFonts w:ascii="Book Antiqua" w:eastAsia="宋体" w:hAnsi="Book Antiqua" w:cs="宋体"/>
          <w:color w:val="000000"/>
          <w:kern w:val="0"/>
          <w:sz w:val="24"/>
          <w:szCs w:val="24"/>
        </w:rPr>
        <w:t xml:space="preserve"> D, Seiki M. Targeting the Warburg effect that arises in tumor cells expressing membrane type-1 matrix metalloproteinase. </w:t>
      </w:r>
      <w:r w:rsidRPr="00836094">
        <w:rPr>
          <w:rFonts w:ascii="Book Antiqua" w:eastAsia="宋体" w:hAnsi="Book Antiqua" w:cs="宋体"/>
          <w:i/>
          <w:iCs/>
          <w:color w:val="000000"/>
          <w:kern w:val="0"/>
          <w:sz w:val="24"/>
          <w:szCs w:val="24"/>
        </w:rPr>
        <w:t xml:space="preserve">J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Chem</w:t>
      </w:r>
      <w:proofErr w:type="spellEnd"/>
      <w:r w:rsidRPr="00836094">
        <w:rPr>
          <w:rFonts w:ascii="Book Antiqua" w:eastAsia="宋体" w:hAnsi="Book Antiqua" w:cs="宋体"/>
          <w:color w:val="000000"/>
          <w:kern w:val="0"/>
          <w:sz w:val="24"/>
          <w:szCs w:val="24"/>
        </w:rPr>
        <w:t> 2011; </w:t>
      </w:r>
      <w:r w:rsidRPr="00836094">
        <w:rPr>
          <w:rFonts w:ascii="Book Antiqua" w:eastAsia="宋体" w:hAnsi="Book Antiqua" w:cs="宋体"/>
          <w:b/>
          <w:bCs/>
          <w:color w:val="000000"/>
          <w:kern w:val="0"/>
          <w:sz w:val="24"/>
          <w:szCs w:val="24"/>
        </w:rPr>
        <w:t>286</w:t>
      </w:r>
      <w:r w:rsidRPr="00836094">
        <w:rPr>
          <w:rFonts w:ascii="Book Antiqua" w:eastAsia="宋体" w:hAnsi="Book Antiqua" w:cs="宋体"/>
          <w:color w:val="000000"/>
          <w:kern w:val="0"/>
          <w:sz w:val="24"/>
          <w:szCs w:val="24"/>
        </w:rPr>
        <w:t>: 14691-14704 [PMID: 21372132 DOI: 10.1074/jbc.M110.188714]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58 </w:t>
      </w:r>
      <w:r w:rsidRPr="00836094">
        <w:rPr>
          <w:rFonts w:ascii="Book Antiqua" w:eastAsia="宋体" w:hAnsi="Book Antiqua" w:cs="宋体"/>
          <w:b/>
          <w:bCs/>
          <w:color w:val="000000"/>
          <w:kern w:val="0"/>
          <w:sz w:val="24"/>
          <w:szCs w:val="24"/>
        </w:rPr>
        <w:t>Shim H</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Dolde</w:t>
      </w:r>
      <w:proofErr w:type="spellEnd"/>
      <w:r w:rsidRPr="00836094">
        <w:rPr>
          <w:rFonts w:ascii="Book Antiqua" w:eastAsia="宋体" w:hAnsi="Book Antiqua" w:cs="宋体"/>
          <w:color w:val="000000"/>
          <w:kern w:val="0"/>
          <w:sz w:val="24"/>
          <w:szCs w:val="24"/>
        </w:rPr>
        <w:t xml:space="preserve"> C, Lewis BC, Wu CS, Dang G, </w:t>
      </w:r>
      <w:proofErr w:type="spellStart"/>
      <w:r w:rsidRPr="00836094">
        <w:rPr>
          <w:rFonts w:ascii="Book Antiqua" w:eastAsia="宋体" w:hAnsi="Book Antiqua" w:cs="宋体"/>
          <w:color w:val="000000"/>
          <w:kern w:val="0"/>
          <w:sz w:val="24"/>
          <w:szCs w:val="24"/>
        </w:rPr>
        <w:t>Jungmann</w:t>
      </w:r>
      <w:proofErr w:type="spellEnd"/>
      <w:r w:rsidRPr="00836094">
        <w:rPr>
          <w:rFonts w:ascii="Book Antiqua" w:eastAsia="宋体" w:hAnsi="Book Antiqua" w:cs="宋体"/>
          <w:color w:val="000000"/>
          <w:kern w:val="0"/>
          <w:sz w:val="24"/>
          <w:szCs w:val="24"/>
        </w:rPr>
        <w:t xml:space="preserve"> RA, </w:t>
      </w:r>
      <w:proofErr w:type="spellStart"/>
      <w:r w:rsidRPr="00836094">
        <w:rPr>
          <w:rFonts w:ascii="Book Antiqua" w:eastAsia="宋体" w:hAnsi="Book Antiqua" w:cs="宋体"/>
          <w:color w:val="000000"/>
          <w:kern w:val="0"/>
          <w:sz w:val="24"/>
          <w:szCs w:val="24"/>
        </w:rPr>
        <w:t>Dalla-Favera</w:t>
      </w:r>
      <w:proofErr w:type="spellEnd"/>
      <w:r w:rsidRPr="00836094">
        <w:rPr>
          <w:rFonts w:ascii="Book Antiqua" w:eastAsia="宋体" w:hAnsi="Book Antiqua" w:cs="宋体"/>
          <w:color w:val="000000"/>
          <w:kern w:val="0"/>
          <w:sz w:val="24"/>
          <w:szCs w:val="24"/>
        </w:rPr>
        <w:t xml:space="preserve"> R, Dang CV. c-</w:t>
      </w:r>
      <w:proofErr w:type="spellStart"/>
      <w:r w:rsidRPr="00836094">
        <w:rPr>
          <w:rFonts w:ascii="Book Antiqua" w:eastAsia="宋体" w:hAnsi="Book Antiqua" w:cs="宋体"/>
          <w:color w:val="000000"/>
          <w:kern w:val="0"/>
          <w:sz w:val="24"/>
          <w:szCs w:val="24"/>
        </w:rPr>
        <w:t>Myc</w:t>
      </w:r>
      <w:proofErr w:type="spellEnd"/>
      <w:r w:rsidRPr="00836094">
        <w:rPr>
          <w:rFonts w:ascii="Book Antiqua" w:eastAsia="宋体" w:hAnsi="Book Antiqua" w:cs="宋体"/>
          <w:color w:val="000000"/>
          <w:kern w:val="0"/>
          <w:sz w:val="24"/>
          <w:szCs w:val="24"/>
        </w:rPr>
        <w:t xml:space="preserve"> transactivation of LDH-A: implications for tumor metabolism and growth. </w:t>
      </w:r>
      <w:proofErr w:type="spellStart"/>
      <w:r w:rsidRPr="00836094">
        <w:rPr>
          <w:rFonts w:ascii="Book Antiqua" w:eastAsia="宋体" w:hAnsi="Book Antiqua" w:cs="宋体"/>
          <w:i/>
          <w:iCs/>
          <w:color w:val="000000"/>
          <w:kern w:val="0"/>
          <w:sz w:val="24"/>
          <w:szCs w:val="24"/>
        </w:rPr>
        <w:t>Proc</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Natl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Acad</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Sci</w:t>
      </w:r>
      <w:proofErr w:type="spellEnd"/>
      <w:r w:rsidRPr="00836094">
        <w:rPr>
          <w:rFonts w:ascii="Book Antiqua" w:eastAsia="宋体" w:hAnsi="Book Antiqua" w:cs="宋体"/>
          <w:i/>
          <w:iCs/>
          <w:color w:val="000000"/>
          <w:kern w:val="0"/>
          <w:sz w:val="24"/>
          <w:szCs w:val="24"/>
        </w:rPr>
        <w:t xml:space="preserve"> U S A</w:t>
      </w:r>
      <w:r w:rsidRPr="00836094">
        <w:rPr>
          <w:rFonts w:ascii="Book Antiqua" w:eastAsia="宋体" w:hAnsi="Book Antiqua" w:cs="宋体"/>
          <w:color w:val="000000"/>
          <w:kern w:val="0"/>
          <w:sz w:val="24"/>
          <w:szCs w:val="24"/>
        </w:rPr>
        <w:t> 1997; </w:t>
      </w:r>
      <w:r w:rsidRPr="00836094">
        <w:rPr>
          <w:rFonts w:ascii="Book Antiqua" w:eastAsia="宋体" w:hAnsi="Book Antiqua" w:cs="宋体"/>
          <w:b/>
          <w:bCs/>
          <w:color w:val="000000"/>
          <w:kern w:val="0"/>
          <w:sz w:val="24"/>
          <w:szCs w:val="24"/>
        </w:rPr>
        <w:t>94</w:t>
      </w:r>
      <w:r w:rsidRPr="00836094">
        <w:rPr>
          <w:rFonts w:ascii="Book Antiqua" w:eastAsia="宋体" w:hAnsi="Book Antiqua" w:cs="宋体"/>
          <w:color w:val="000000"/>
          <w:kern w:val="0"/>
          <w:sz w:val="24"/>
          <w:szCs w:val="24"/>
        </w:rPr>
        <w:t>: 6658-6663 [PMID: 9192621]</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59 </w:t>
      </w:r>
      <w:r w:rsidRPr="00836094">
        <w:rPr>
          <w:rFonts w:ascii="Book Antiqua" w:eastAsia="宋体" w:hAnsi="Book Antiqua" w:cs="宋体"/>
          <w:b/>
          <w:bCs/>
          <w:color w:val="000000"/>
          <w:kern w:val="0"/>
          <w:sz w:val="24"/>
          <w:szCs w:val="24"/>
        </w:rPr>
        <w:t>Kim JW</w:t>
      </w:r>
      <w:r w:rsidRPr="00836094">
        <w:rPr>
          <w:rFonts w:ascii="Book Antiqua" w:eastAsia="宋体" w:hAnsi="Book Antiqua" w:cs="宋体"/>
          <w:color w:val="000000"/>
          <w:kern w:val="0"/>
          <w:sz w:val="24"/>
          <w:szCs w:val="24"/>
        </w:rPr>
        <w:t xml:space="preserve">, Gao P, Liu YC, </w:t>
      </w:r>
      <w:proofErr w:type="spellStart"/>
      <w:r w:rsidRPr="00836094">
        <w:rPr>
          <w:rFonts w:ascii="Book Antiqua" w:eastAsia="宋体" w:hAnsi="Book Antiqua" w:cs="宋体"/>
          <w:color w:val="000000"/>
          <w:kern w:val="0"/>
          <w:sz w:val="24"/>
          <w:szCs w:val="24"/>
        </w:rPr>
        <w:t>Semenza</w:t>
      </w:r>
      <w:proofErr w:type="spellEnd"/>
      <w:r w:rsidRPr="00836094">
        <w:rPr>
          <w:rFonts w:ascii="Book Antiqua" w:eastAsia="宋体" w:hAnsi="Book Antiqua" w:cs="宋体"/>
          <w:color w:val="000000"/>
          <w:kern w:val="0"/>
          <w:sz w:val="24"/>
          <w:szCs w:val="24"/>
        </w:rPr>
        <w:t xml:space="preserve"> GL, Dang CV. Hypoxia-inducible factor 1 and </w:t>
      </w:r>
      <w:proofErr w:type="spellStart"/>
      <w:r w:rsidRPr="00836094">
        <w:rPr>
          <w:rFonts w:ascii="Book Antiqua" w:eastAsia="宋体" w:hAnsi="Book Antiqua" w:cs="宋体"/>
          <w:color w:val="000000"/>
          <w:kern w:val="0"/>
          <w:sz w:val="24"/>
          <w:szCs w:val="24"/>
        </w:rPr>
        <w:t>dysregulated</w:t>
      </w:r>
      <w:proofErr w:type="spellEnd"/>
      <w:r w:rsidRPr="00836094">
        <w:rPr>
          <w:rFonts w:ascii="Book Antiqua" w:eastAsia="宋体" w:hAnsi="Book Antiqua" w:cs="宋体"/>
          <w:color w:val="000000"/>
          <w:kern w:val="0"/>
          <w:sz w:val="24"/>
          <w:szCs w:val="24"/>
        </w:rPr>
        <w:t xml:space="preserve"> c-</w:t>
      </w:r>
      <w:proofErr w:type="spellStart"/>
      <w:r w:rsidRPr="00836094">
        <w:rPr>
          <w:rFonts w:ascii="Book Antiqua" w:eastAsia="宋体" w:hAnsi="Book Antiqua" w:cs="宋体"/>
          <w:color w:val="000000"/>
          <w:kern w:val="0"/>
          <w:sz w:val="24"/>
          <w:szCs w:val="24"/>
        </w:rPr>
        <w:t>Myc</w:t>
      </w:r>
      <w:proofErr w:type="spellEnd"/>
      <w:r w:rsidRPr="00836094">
        <w:rPr>
          <w:rFonts w:ascii="Book Antiqua" w:eastAsia="宋体" w:hAnsi="Book Antiqua" w:cs="宋体"/>
          <w:color w:val="000000"/>
          <w:kern w:val="0"/>
          <w:sz w:val="24"/>
          <w:szCs w:val="24"/>
        </w:rPr>
        <w:t xml:space="preserve"> cooperatively induce vascular endothelial growth factor and metabolic switches hexokinase 2 and pyruvate dehydrogenase kinase 1.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Cell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color w:val="000000"/>
          <w:kern w:val="0"/>
          <w:sz w:val="24"/>
          <w:szCs w:val="24"/>
        </w:rPr>
        <w:t> 2007; </w:t>
      </w:r>
      <w:r w:rsidRPr="00836094">
        <w:rPr>
          <w:rFonts w:ascii="Book Antiqua" w:eastAsia="宋体" w:hAnsi="Book Antiqua" w:cs="宋体"/>
          <w:b/>
          <w:bCs/>
          <w:color w:val="000000"/>
          <w:kern w:val="0"/>
          <w:sz w:val="24"/>
          <w:szCs w:val="24"/>
        </w:rPr>
        <w:t>27</w:t>
      </w:r>
      <w:r w:rsidRPr="00836094">
        <w:rPr>
          <w:rFonts w:ascii="Book Antiqua" w:eastAsia="宋体" w:hAnsi="Book Antiqua" w:cs="宋体"/>
          <w:color w:val="000000"/>
          <w:kern w:val="0"/>
          <w:sz w:val="24"/>
          <w:szCs w:val="24"/>
        </w:rPr>
        <w:t>: 7381-7393 [PMID: 17785433 DOI: 10.1128/MCB.00440-07]</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60 </w:t>
      </w:r>
      <w:proofErr w:type="spellStart"/>
      <w:r w:rsidRPr="00836094">
        <w:rPr>
          <w:rFonts w:ascii="Book Antiqua" w:eastAsia="宋体" w:hAnsi="Book Antiqua" w:cs="宋体"/>
          <w:b/>
          <w:bCs/>
          <w:color w:val="000000"/>
          <w:kern w:val="0"/>
          <w:sz w:val="24"/>
          <w:szCs w:val="24"/>
        </w:rPr>
        <w:t>Osthus</w:t>
      </w:r>
      <w:proofErr w:type="spellEnd"/>
      <w:r w:rsidRPr="00836094">
        <w:rPr>
          <w:rFonts w:ascii="Book Antiqua" w:eastAsia="宋体" w:hAnsi="Book Antiqua" w:cs="宋体"/>
          <w:b/>
          <w:bCs/>
          <w:color w:val="000000"/>
          <w:kern w:val="0"/>
          <w:sz w:val="24"/>
          <w:szCs w:val="24"/>
        </w:rPr>
        <w:t xml:space="preserve"> RC</w:t>
      </w:r>
      <w:r w:rsidRPr="00836094">
        <w:rPr>
          <w:rFonts w:ascii="Book Antiqua" w:eastAsia="宋体" w:hAnsi="Book Antiqua" w:cs="宋体"/>
          <w:color w:val="000000"/>
          <w:kern w:val="0"/>
          <w:sz w:val="24"/>
          <w:szCs w:val="24"/>
        </w:rPr>
        <w:t xml:space="preserve">, Shim H, Kim S, Li Q, Reddy R, Mukherjee M, </w:t>
      </w:r>
      <w:proofErr w:type="spellStart"/>
      <w:r w:rsidRPr="00836094">
        <w:rPr>
          <w:rFonts w:ascii="Book Antiqua" w:eastAsia="宋体" w:hAnsi="Book Antiqua" w:cs="宋体"/>
          <w:color w:val="000000"/>
          <w:kern w:val="0"/>
          <w:sz w:val="24"/>
          <w:szCs w:val="24"/>
        </w:rPr>
        <w:t>Xu</w:t>
      </w:r>
      <w:proofErr w:type="spellEnd"/>
      <w:r w:rsidRPr="00836094">
        <w:rPr>
          <w:rFonts w:ascii="Book Antiqua" w:eastAsia="宋体" w:hAnsi="Book Antiqua" w:cs="宋体"/>
          <w:color w:val="000000"/>
          <w:kern w:val="0"/>
          <w:sz w:val="24"/>
          <w:szCs w:val="24"/>
        </w:rPr>
        <w:t xml:space="preserve"> Y, </w:t>
      </w:r>
      <w:proofErr w:type="spellStart"/>
      <w:r w:rsidRPr="00836094">
        <w:rPr>
          <w:rFonts w:ascii="Book Antiqua" w:eastAsia="宋体" w:hAnsi="Book Antiqua" w:cs="宋体"/>
          <w:color w:val="000000"/>
          <w:kern w:val="0"/>
          <w:sz w:val="24"/>
          <w:szCs w:val="24"/>
        </w:rPr>
        <w:t>Wonsey</w:t>
      </w:r>
      <w:proofErr w:type="spellEnd"/>
      <w:r w:rsidRPr="00836094">
        <w:rPr>
          <w:rFonts w:ascii="Book Antiqua" w:eastAsia="宋体" w:hAnsi="Book Antiqua" w:cs="宋体"/>
          <w:color w:val="000000"/>
          <w:kern w:val="0"/>
          <w:sz w:val="24"/>
          <w:szCs w:val="24"/>
        </w:rPr>
        <w:t xml:space="preserve"> D, Lee LA, Dang CV. Deregulation of glucose transporter 1 and glycolytic gene expression by c-Myc. </w:t>
      </w:r>
      <w:r w:rsidRPr="00836094">
        <w:rPr>
          <w:rFonts w:ascii="Book Antiqua" w:eastAsia="宋体" w:hAnsi="Book Antiqua" w:cs="宋体"/>
          <w:i/>
          <w:iCs/>
          <w:color w:val="000000"/>
          <w:kern w:val="0"/>
          <w:sz w:val="24"/>
          <w:szCs w:val="24"/>
        </w:rPr>
        <w:t xml:space="preserve">J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Chem</w:t>
      </w:r>
      <w:proofErr w:type="spellEnd"/>
      <w:r w:rsidRPr="00836094">
        <w:rPr>
          <w:rFonts w:ascii="Book Antiqua" w:eastAsia="宋体" w:hAnsi="Book Antiqua" w:cs="宋体"/>
          <w:color w:val="000000"/>
          <w:kern w:val="0"/>
          <w:sz w:val="24"/>
          <w:szCs w:val="24"/>
        </w:rPr>
        <w:t> 2000; </w:t>
      </w:r>
      <w:r w:rsidRPr="00836094">
        <w:rPr>
          <w:rFonts w:ascii="Book Antiqua" w:eastAsia="宋体" w:hAnsi="Book Antiqua" w:cs="宋体"/>
          <w:b/>
          <w:bCs/>
          <w:color w:val="000000"/>
          <w:kern w:val="0"/>
          <w:sz w:val="24"/>
          <w:szCs w:val="24"/>
        </w:rPr>
        <w:t>275</w:t>
      </w:r>
      <w:r w:rsidRPr="00836094">
        <w:rPr>
          <w:rFonts w:ascii="Book Antiqua" w:eastAsia="宋体" w:hAnsi="Book Antiqua" w:cs="宋体"/>
          <w:color w:val="000000"/>
          <w:kern w:val="0"/>
          <w:sz w:val="24"/>
          <w:szCs w:val="24"/>
        </w:rPr>
        <w:t>: 21797-21800 [PMID: 10823814 DOI: 10.1074/jbc.C000023200]</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lastRenderedPageBreak/>
        <w:t>61 </w:t>
      </w:r>
      <w:r w:rsidRPr="00836094">
        <w:rPr>
          <w:rFonts w:ascii="Book Antiqua" w:eastAsia="宋体" w:hAnsi="Book Antiqua" w:cs="宋体"/>
          <w:b/>
          <w:bCs/>
          <w:color w:val="000000"/>
          <w:kern w:val="0"/>
          <w:sz w:val="24"/>
          <w:szCs w:val="24"/>
        </w:rPr>
        <w:t>Dang CV</w:t>
      </w:r>
      <w:r w:rsidRPr="00836094">
        <w:rPr>
          <w:rFonts w:ascii="Book Antiqua" w:eastAsia="宋体" w:hAnsi="Book Antiqua" w:cs="宋体"/>
          <w:color w:val="000000"/>
          <w:kern w:val="0"/>
          <w:sz w:val="24"/>
          <w:szCs w:val="24"/>
        </w:rPr>
        <w:t xml:space="preserve">, Kim JW, </w:t>
      </w:r>
      <w:proofErr w:type="spellStart"/>
      <w:r w:rsidRPr="00836094">
        <w:rPr>
          <w:rFonts w:ascii="Book Antiqua" w:eastAsia="宋体" w:hAnsi="Book Antiqua" w:cs="宋体"/>
          <w:color w:val="000000"/>
          <w:kern w:val="0"/>
          <w:sz w:val="24"/>
          <w:szCs w:val="24"/>
        </w:rPr>
        <w:t>Gao</w:t>
      </w:r>
      <w:proofErr w:type="spellEnd"/>
      <w:r w:rsidRPr="00836094">
        <w:rPr>
          <w:rFonts w:ascii="Book Antiqua" w:eastAsia="宋体" w:hAnsi="Book Antiqua" w:cs="宋体"/>
          <w:color w:val="000000"/>
          <w:kern w:val="0"/>
          <w:sz w:val="24"/>
          <w:szCs w:val="24"/>
        </w:rPr>
        <w:t xml:space="preserve"> P, </w:t>
      </w:r>
      <w:proofErr w:type="spellStart"/>
      <w:r w:rsidRPr="00836094">
        <w:rPr>
          <w:rFonts w:ascii="Book Antiqua" w:eastAsia="宋体" w:hAnsi="Book Antiqua" w:cs="宋体"/>
          <w:color w:val="000000"/>
          <w:kern w:val="0"/>
          <w:sz w:val="24"/>
          <w:szCs w:val="24"/>
        </w:rPr>
        <w:t>Yustein</w:t>
      </w:r>
      <w:proofErr w:type="spellEnd"/>
      <w:r w:rsidRPr="00836094">
        <w:rPr>
          <w:rFonts w:ascii="Book Antiqua" w:eastAsia="宋体" w:hAnsi="Book Antiqua" w:cs="宋体"/>
          <w:color w:val="000000"/>
          <w:kern w:val="0"/>
          <w:sz w:val="24"/>
          <w:szCs w:val="24"/>
        </w:rPr>
        <w:t xml:space="preserve"> J.</w:t>
      </w:r>
      <w:proofErr w:type="gramEnd"/>
      <w:r w:rsidRPr="00836094">
        <w:rPr>
          <w:rFonts w:ascii="Book Antiqua" w:eastAsia="宋体" w:hAnsi="Book Antiqua" w:cs="宋体"/>
          <w:color w:val="000000"/>
          <w:kern w:val="0"/>
          <w:sz w:val="24"/>
          <w:szCs w:val="24"/>
        </w:rPr>
        <w:t xml:space="preserve"> </w:t>
      </w:r>
      <w:proofErr w:type="gramStart"/>
      <w:r w:rsidRPr="00836094">
        <w:rPr>
          <w:rFonts w:ascii="Book Antiqua" w:eastAsia="宋体" w:hAnsi="Book Antiqua" w:cs="宋体"/>
          <w:color w:val="000000"/>
          <w:kern w:val="0"/>
          <w:sz w:val="24"/>
          <w:szCs w:val="24"/>
        </w:rPr>
        <w:t>The interplay between MYC and HIF in cancer.</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Nat Rev Cancer</w:t>
      </w:r>
      <w:r w:rsidRPr="00836094">
        <w:rPr>
          <w:rFonts w:ascii="Book Antiqua" w:eastAsia="宋体" w:hAnsi="Book Antiqua" w:cs="宋体"/>
          <w:color w:val="000000"/>
          <w:kern w:val="0"/>
          <w:sz w:val="24"/>
          <w:szCs w:val="24"/>
        </w:rPr>
        <w:t> 2008; </w:t>
      </w:r>
      <w:r w:rsidRPr="00836094">
        <w:rPr>
          <w:rFonts w:ascii="Book Antiqua" w:eastAsia="宋体" w:hAnsi="Book Antiqua" w:cs="宋体"/>
          <w:b/>
          <w:bCs/>
          <w:color w:val="000000"/>
          <w:kern w:val="0"/>
          <w:sz w:val="24"/>
          <w:szCs w:val="24"/>
        </w:rPr>
        <w:t>8</w:t>
      </w:r>
      <w:r w:rsidRPr="00836094">
        <w:rPr>
          <w:rFonts w:ascii="Book Antiqua" w:eastAsia="宋体" w:hAnsi="Book Antiqua" w:cs="宋体"/>
          <w:color w:val="000000"/>
          <w:kern w:val="0"/>
          <w:sz w:val="24"/>
          <w:szCs w:val="24"/>
        </w:rPr>
        <w:t>: 51-56 [PMID: 18046334 DOI: 10.1038/nrc2274]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62 </w:t>
      </w:r>
      <w:r w:rsidRPr="00836094">
        <w:rPr>
          <w:rFonts w:ascii="Book Antiqua" w:eastAsia="宋体" w:hAnsi="Book Antiqua" w:cs="宋体"/>
          <w:b/>
          <w:bCs/>
          <w:color w:val="000000"/>
          <w:kern w:val="0"/>
          <w:sz w:val="24"/>
          <w:szCs w:val="24"/>
        </w:rPr>
        <w:t>Dang CV</w:t>
      </w:r>
      <w:r w:rsidRPr="00836094">
        <w:rPr>
          <w:rFonts w:ascii="Book Antiqua" w:eastAsia="宋体" w:hAnsi="Book Antiqua" w:cs="宋体"/>
          <w:color w:val="000000"/>
          <w:kern w:val="0"/>
          <w:sz w:val="24"/>
          <w:szCs w:val="24"/>
        </w:rPr>
        <w:t xml:space="preserve">, Le A, Gao P. MYC-induced cancer </w:t>
      </w:r>
      <w:proofErr w:type="gramStart"/>
      <w:r w:rsidRPr="00836094">
        <w:rPr>
          <w:rFonts w:ascii="Book Antiqua" w:eastAsia="宋体" w:hAnsi="Book Antiqua" w:cs="宋体"/>
          <w:color w:val="000000"/>
          <w:kern w:val="0"/>
          <w:sz w:val="24"/>
          <w:szCs w:val="24"/>
        </w:rPr>
        <w:t>cell</w:t>
      </w:r>
      <w:proofErr w:type="gramEnd"/>
      <w:r w:rsidRPr="00836094">
        <w:rPr>
          <w:rFonts w:ascii="Book Antiqua" w:eastAsia="宋体" w:hAnsi="Book Antiqua" w:cs="宋体"/>
          <w:color w:val="000000"/>
          <w:kern w:val="0"/>
          <w:sz w:val="24"/>
          <w:szCs w:val="24"/>
        </w:rPr>
        <w:t xml:space="preserve"> energy metabolism and therapeutic opportunities. </w:t>
      </w:r>
      <w:proofErr w:type="spellStart"/>
      <w:r w:rsidRPr="00836094">
        <w:rPr>
          <w:rFonts w:ascii="Book Antiqua" w:eastAsia="宋体" w:hAnsi="Book Antiqua" w:cs="宋体"/>
          <w:i/>
          <w:iCs/>
          <w:color w:val="000000"/>
          <w:kern w:val="0"/>
          <w:sz w:val="24"/>
          <w:szCs w:val="24"/>
        </w:rPr>
        <w:t>Clin</w:t>
      </w:r>
      <w:proofErr w:type="spellEnd"/>
      <w:r w:rsidRPr="00836094">
        <w:rPr>
          <w:rFonts w:ascii="Book Antiqua" w:eastAsia="宋体" w:hAnsi="Book Antiqua" w:cs="宋体"/>
          <w:i/>
          <w:iCs/>
          <w:color w:val="000000"/>
          <w:kern w:val="0"/>
          <w:sz w:val="24"/>
          <w:szCs w:val="24"/>
        </w:rPr>
        <w:t xml:space="preserve"> Cancer Res</w:t>
      </w:r>
      <w:r w:rsidRPr="00836094">
        <w:rPr>
          <w:rFonts w:ascii="Book Antiqua" w:eastAsia="宋体" w:hAnsi="Book Antiqua" w:cs="宋体"/>
          <w:color w:val="000000"/>
          <w:kern w:val="0"/>
          <w:sz w:val="24"/>
          <w:szCs w:val="24"/>
        </w:rPr>
        <w:t> 2009; </w:t>
      </w:r>
      <w:r w:rsidRPr="00836094">
        <w:rPr>
          <w:rFonts w:ascii="Book Antiqua" w:eastAsia="宋体" w:hAnsi="Book Antiqua" w:cs="宋体"/>
          <w:b/>
          <w:bCs/>
          <w:color w:val="000000"/>
          <w:kern w:val="0"/>
          <w:sz w:val="24"/>
          <w:szCs w:val="24"/>
        </w:rPr>
        <w:t>15</w:t>
      </w:r>
      <w:r w:rsidRPr="00836094">
        <w:rPr>
          <w:rFonts w:ascii="Book Antiqua" w:eastAsia="宋体" w:hAnsi="Book Antiqua" w:cs="宋体"/>
          <w:color w:val="000000"/>
          <w:kern w:val="0"/>
          <w:sz w:val="24"/>
          <w:szCs w:val="24"/>
        </w:rPr>
        <w:t>: 6479-6483 [PMID: 19861459 DOI: 10.1158/1078-0432.CCR-09-0889]</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63 </w:t>
      </w:r>
      <w:r w:rsidRPr="00836094">
        <w:rPr>
          <w:rFonts w:ascii="Book Antiqua" w:eastAsia="宋体" w:hAnsi="Book Antiqua" w:cs="宋体"/>
          <w:b/>
          <w:bCs/>
          <w:color w:val="000000"/>
          <w:kern w:val="0"/>
          <w:sz w:val="24"/>
          <w:szCs w:val="24"/>
        </w:rPr>
        <w:t xml:space="preserve">Le </w:t>
      </w:r>
      <w:proofErr w:type="spellStart"/>
      <w:r w:rsidRPr="00836094">
        <w:rPr>
          <w:rFonts w:ascii="Book Antiqua" w:eastAsia="宋体" w:hAnsi="Book Antiqua" w:cs="宋体"/>
          <w:b/>
          <w:bCs/>
          <w:color w:val="000000"/>
          <w:kern w:val="0"/>
          <w:sz w:val="24"/>
          <w:szCs w:val="24"/>
        </w:rPr>
        <w:t>Floch</w:t>
      </w:r>
      <w:proofErr w:type="spellEnd"/>
      <w:r w:rsidRPr="00836094">
        <w:rPr>
          <w:rFonts w:ascii="Book Antiqua" w:eastAsia="宋体" w:hAnsi="Book Antiqua" w:cs="宋体"/>
          <w:b/>
          <w:bCs/>
          <w:color w:val="000000"/>
          <w:kern w:val="0"/>
          <w:sz w:val="24"/>
          <w:szCs w:val="24"/>
        </w:rPr>
        <w:t xml:space="preserve"> R</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Chiche</w:t>
      </w:r>
      <w:proofErr w:type="spellEnd"/>
      <w:r w:rsidRPr="00836094">
        <w:rPr>
          <w:rFonts w:ascii="Book Antiqua" w:eastAsia="宋体" w:hAnsi="Book Antiqua" w:cs="宋体"/>
          <w:color w:val="000000"/>
          <w:kern w:val="0"/>
          <w:sz w:val="24"/>
          <w:szCs w:val="24"/>
        </w:rPr>
        <w:t xml:space="preserve"> J, </w:t>
      </w:r>
      <w:proofErr w:type="spellStart"/>
      <w:r w:rsidRPr="00836094">
        <w:rPr>
          <w:rFonts w:ascii="Book Antiqua" w:eastAsia="宋体" w:hAnsi="Book Antiqua" w:cs="宋体"/>
          <w:color w:val="000000"/>
          <w:kern w:val="0"/>
          <w:sz w:val="24"/>
          <w:szCs w:val="24"/>
        </w:rPr>
        <w:t>Marchiq</w:t>
      </w:r>
      <w:proofErr w:type="spellEnd"/>
      <w:r w:rsidRPr="00836094">
        <w:rPr>
          <w:rFonts w:ascii="Book Antiqua" w:eastAsia="宋体" w:hAnsi="Book Antiqua" w:cs="宋体"/>
          <w:color w:val="000000"/>
          <w:kern w:val="0"/>
          <w:sz w:val="24"/>
          <w:szCs w:val="24"/>
        </w:rPr>
        <w:t xml:space="preserve"> I, </w:t>
      </w:r>
      <w:proofErr w:type="spellStart"/>
      <w:r w:rsidRPr="00836094">
        <w:rPr>
          <w:rFonts w:ascii="Book Antiqua" w:eastAsia="宋体" w:hAnsi="Book Antiqua" w:cs="宋体"/>
          <w:color w:val="000000"/>
          <w:kern w:val="0"/>
          <w:sz w:val="24"/>
          <w:szCs w:val="24"/>
        </w:rPr>
        <w:t>Naiken</w:t>
      </w:r>
      <w:proofErr w:type="spellEnd"/>
      <w:r w:rsidRPr="00836094">
        <w:rPr>
          <w:rFonts w:ascii="Book Antiqua" w:eastAsia="宋体" w:hAnsi="Book Antiqua" w:cs="宋体"/>
          <w:color w:val="000000"/>
          <w:kern w:val="0"/>
          <w:sz w:val="24"/>
          <w:szCs w:val="24"/>
        </w:rPr>
        <w:t xml:space="preserve"> T, </w:t>
      </w:r>
      <w:proofErr w:type="spellStart"/>
      <w:r w:rsidRPr="00836094">
        <w:rPr>
          <w:rFonts w:ascii="Book Antiqua" w:eastAsia="宋体" w:hAnsi="Book Antiqua" w:cs="宋体"/>
          <w:color w:val="000000"/>
          <w:kern w:val="0"/>
          <w:sz w:val="24"/>
          <w:szCs w:val="24"/>
        </w:rPr>
        <w:t>Ilc</w:t>
      </w:r>
      <w:proofErr w:type="spellEnd"/>
      <w:r w:rsidRPr="00836094">
        <w:rPr>
          <w:rFonts w:ascii="Book Antiqua" w:eastAsia="宋体" w:hAnsi="Book Antiqua" w:cs="宋体"/>
          <w:color w:val="000000"/>
          <w:kern w:val="0"/>
          <w:sz w:val="24"/>
          <w:szCs w:val="24"/>
        </w:rPr>
        <w:t xml:space="preserve"> K, Murray CM, Critchlow SE, Roux D, Simon MP, </w:t>
      </w:r>
      <w:proofErr w:type="spellStart"/>
      <w:r w:rsidRPr="00836094">
        <w:rPr>
          <w:rFonts w:ascii="Book Antiqua" w:eastAsia="宋体" w:hAnsi="Book Antiqua" w:cs="宋体"/>
          <w:color w:val="000000"/>
          <w:kern w:val="0"/>
          <w:sz w:val="24"/>
          <w:szCs w:val="24"/>
        </w:rPr>
        <w:t>Pouysségur</w:t>
      </w:r>
      <w:proofErr w:type="spellEnd"/>
      <w:r w:rsidRPr="00836094">
        <w:rPr>
          <w:rFonts w:ascii="Book Antiqua" w:eastAsia="宋体" w:hAnsi="Book Antiqua" w:cs="宋体"/>
          <w:color w:val="000000"/>
          <w:kern w:val="0"/>
          <w:sz w:val="24"/>
          <w:szCs w:val="24"/>
        </w:rPr>
        <w:t xml:space="preserve"> J. CD147 subunit of lactate/H+ symporters MCT1 and hypoxia-inducible MCT4 is critical for energetics and growth of glycolytic tumors. </w:t>
      </w:r>
      <w:proofErr w:type="spellStart"/>
      <w:r w:rsidRPr="00836094">
        <w:rPr>
          <w:rFonts w:ascii="Book Antiqua" w:eastAsia="宋体" w:hAnsi="Book Antiqua" w:cs="宋体"/>
          <w:i/>
          <w:iCs/>
          <w:color w:val="000000"/>
          <w:kern w:val="0"/>
          <w:sz w:val="24"/>
          <w:szCs w:val="24"/>
        </w:rPr>
        <w:t>Proc</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Natl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Acad</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Sci</w:t>
      </w:r>
      <w:proofErr w:type="spellEnd"/>
      <w:r w:rsidRPr="00836094">
        <w:rPr>
          <w:rFonts w:ascii="Book Antiqua" w:eastAsia="宋体" w:hAnsi="Book Antiqua" w:cs="宋体"/>
          <w:i/>
          <w:iCs/>
          <w:color w:val="000000"/>
          <w:kern w:val="0"/>
          <w:sz w:val="24"/>
          <w:szCs w:val="24"/>
        </w:rPr>
        <w:t xml:space="preserve"> U S A</w:t>
      </w:r>
      <w:r w:rsidRPr="00836094">
        <w:rPr>
          <w:rFonts w:ascii="Book Antiqua" w:eastAsia="宋体" w:hAnsi="Book Antiqua" w:cs="宋体"/>
          <w:color w:val="000000"/>
          <w:kern w:val="0"/>
          <w:sz w:val="24"/>
          <w:szCs w:val="24"/>
        </w:rPr>
        <w:t> 2011; </w:t>
      </w:r>
      <w:r w:rsidRPr="00836094">
        <w:rPr>
          <w:rFonts w:ascii="Book Antiqua" w:eastAsia="宋体" w:hAnsi="Book Antiqua" w:cs="宋体"/>
          <w:b/>
          <w:bCs/>
          <w:color w:val="000000"/>
          <w:kern w:val="0"/>
          <w:sz w:val="24"/>
          <w:szCs w:val="24"/>
        </w:rPr>
        <w:t>108</w:t>
      </w:r>
      <w:r w:rsidRPr="00836094">
        <w:rPr>
          <w:rFonts w:ascii="Book Antiqua" w:eastAsia="宋体" w:hAnsi="Book Antiqua" w:cs="宋体"/>
          <w:color w:val="000000"/>
          <w:kern w:val="0"/>
          <w:sz w:val="24"/>
          <w:szCs w:val="24"/>
        </w:rPr>
        <w:t>: 16663-16668 [PMID: 21930917 DOI: 10.1073/pnas.1106123108]</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64 </w:t>
      </w:r>
      <w:proofErr w:type="spellStart"/>
      <w:r w:rsidRPr="00836094">
        <w:rPr>
          <w:rFonts w:ascii="Book Antiqua" w:eastAsia="宋体" w:hAnsi="Book Antiqua" w:cs="宋体"/>
          <w:b/>
          <w:bCs/>
          <w:color w:val="000000"/>
          <w:kern w:val="0"/>
          <w:sz w:val="24"/>
          <w:szCs w:val="24"/>
        </w:rPr>
        <w:t>Calvisi</w:t>
      </w:r>
      <w:proofErr w:type="spellEnd"/>
      <w:r w:rsidRPr="00836094">
        <w:rPr>
          <w:rFonts w:ascii="Book Antiqua" w:eastAsia="宋体" w:hAnsi="Book Antiqua" w:cs="宋体"/>
          <w:b/>
          <w:bCs/>
          <w:color w:val="000000"/>
          <w:kern w:val="0"/>
          <w:sz w:val="24"/>
          <w:szCs w:val="24"/>
        </w:rPr>
        <w:t xml:space="preserve"> DF</w:t>
      </w:r>
      <w:r w:rsidRPr="00836094">
        <w:rPr>
          <w:rFonts w:ascii="Book Antiqua" w:eastAsia="宋体" w:hAnsi="Book Antiqua" w:cs="宋体"/>
          <w:color w:val="000000"/>
          <w:kern w:val="0"/>
          <w:sz w:val="24"/>
          <w:szCs w:val="24"/>
        </w:rPr>
        <w:t>.</w:t>
      </w:r>
      <w:proofErr w:type="gramEnd"/>
      <w:r w:rsidRPr="00836094">
        <w:rPr>
          <w:rFonts w:ascii="Book Antiqua" w:eastAsia="宋体" w:hAnsi="Book Antiqua" w:cs="宋体"/>
          <w:color w:val="000000"/>
          <w:kern w:val="0"/>
          <w:sz w:val="24"/>
          <w:szCs w:val="24"/>
        </w:rPr>
        <w:t xml:space="preserve"> CD147/</w:t>
      </w:r>
      <w:proofErr w:type="spellStart"/>
      <w:r w:rsidRPr="00836094">
        <w:rPr>
          <w:rFonts w:ascii="Book Antiqua" w:eastAsia="宋体" w:hAnsi="Book Antiqua" w:cs="宋体"/>
          <w:color w:val="000000"/>
          <w:kern w:val="0"/>
          <w:sz w:val="24"/>
          <w:szCs w:val="24"/>
        </w:rPr>
        <w:t>Basigin</w:t>
      </w:r>
      <w:proofErr w:type="spellEnd"/>
      <w:r w:rsidRPr="00836094">
        <w:rPr>
          <w:rFonts w:ascii="Book Antiqua" w:eastAsia="宋体" w:hAnsi="Book Antiqua" w:cs="宋体"/>
          <w:color w:val="000000"/>
          <w:kern w:val="0"/>
          <w:sz w:val="24"/>
          <w:szCs w:val="24"/>
        </w:rPr>
        <w:t>: a Warburg oncogene in hepatocellular carcinoma? </w:t>
      </w:r>
      <w:r w:rsidRPr="00836094">
        <w:rPr>
          <w:rFonts w:ascii="Book Antiqua" w:eastAsia="宋体" w:hAnsi="Book Antiqua" w:cs="宋体"/>
          <w:i/>
          <w:iCs/>
          <w:color w:val="000000"/>
          <w:kern w:val="0"/>
          <w:sz w:val="24"/>
          <w:szCs w:val="24"/>
        </w:rPr>
        <w:t>Chin J Cancer Res</w:t>
      </w:r>
      <w:r w:rsidRPr="00836094">
        <w:rPr>
          <w:rFonts w:ascii="Book Antiqua" w:eastAsia="宋体" w:hAnsi="Book Antiqua" w:cs="宋体"/>
          <w:color w:val="000000"/>
          <w:kern w:val="0"/>
          <w:sz w:val="24"/>
          <w:szCs w:val="24"/>
        </w:rPr>
        <w:t> 2016; </w:t>
      </w:r>
      <w:r w:rsidRPr="00836094">
        <w:rPr>
          <w:rFonts w:ascii="Book Antiqua" w:eastAsia="宋体" w:hAnsi="Book Antiqua" w:cs="宋体"/>
          <w:b/>
          <w:bCs/>
          <w:color w:val="000000"/>
          <w:kern w:val="0"/>
          <w:sz w:val="24"/>
          <w:szCs w:val="24"/>
        </w:rPr>
        <w:t>28</w:t>
      </w:r>
      <w:r w:rsidRPr="00836094">
        <w:rPr>
          <w:rFonts w:ascii="Book Antiqua" w:eastAsia="宋体" w:hAnsi="Book Antiqua" w:cs="宋体"/>
          <w:color w:val="000000"/>
          <w:kern w:val="0"/>
          <w:sz w:val="24"/>
          <w:szCs w:val="24"/>
        </w:rPr>
        <w:t>: 377-379 [PMID: 27478324 DOI: 10.21147/j.issn.1000-9604.2016.03.13]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65 </w:t>
      </w:r>
      <w:r w:rsidRPr="00836094">
        <w:rPr>
          <w:rFonts w:ascii="Book Antiqua" w:eastAsia="宋体" w:hAnsi="Book Antiqua" w:cs="宋体"/>
          <w:b/>
          <w:bCs/>
          <w:color w:val="000000"/>
          <w:kern w:val="0"/>
          <w:sz w:val="24"/>
          <w:szCs w:val="24"/>
        </w:rPr>
        <w:t>Leung CO</w:t>
      </w:r>
      <w:r w:rsidRPr="00836094">
        <w:rPr>
          <w:rFonts w:ascii="Book Antiqua" w:eastAsia="宋体" w:hAnsi="Book Antiqua" w:cs="宋体"/>
          <w:color w:val="000000"/>
          <w:kern w:val="0"/>
          <w:sz w:val="24"/>
          <w:szCs w:val="24"/>
        </w:rPr>
        <w:t>, Wong CC, Fan DN, Kai AK, Tung EK, Xu IM, Ng IO, Lo RC. PIM1 regulates glycolysis and promotes tumor progression in hepatocellular carcinoma. </w:t>
      </w:r>
      <w:proofErr w:type="spellStart"/>
      <w:r w:rsidRPr="00836094">
        <w:rPr>
          <w:rFonts w:ascii="Book Antiqua" w:eastAsia="宋体" w:hAnsi="Book Antiqua" w:cs="宋体"/>
          <w:i/>
          <w:iCs/>
          <w:color w:val="000000"/>
          <w:kern w:val="0"/>
          <w:sz w:val="24"/>
          <w:szCs w:val="24"/>
        </w:rPr>
        <w:t>Oncotarget</w:t>
      </w:r>
      <w:proofErr w:type="spellEnd"/>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6</w:t>
      </w:r>
      <w:r w:rsidRPr="00836094">
        <w:rPr>
          <w:rFonts w:ascii="Book Antiqua" w:eastAsia="宋体" w:hAnsi="Book Antiqua" w:cs="宋体"/>
          <w:color w:val="000000"/>
          <w:kern w:val="0"/>
          <w:sz w:val="24"/>
          <w:szCs w:val="24"/>
        </w:rPr>
        <w:t>: 10880-10892 [PMID: 25834102 DOI: 10.18632/oncotarget.3534]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66 </w:t>
      </w:r>
      <w:r w:rsidRPr="00836094">
        <w:rPr>
          <w:rFonts w:ascii="Book Antiqua" w:eastAsia="宋体" w:hAnsi="Book Antiqua" w:cs="宋体"/>
          <w:b/>
          <w:bCs/>
          <w:color w:val="000000"/>
          <w:kern w:val="0"/>
          <w:sz w:val="24"/>
          <w:szCs w:val="24"/>
        </w:rPr>
        <w:t>Watanabe M</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Naraba</w:t>
      </w:r>
      <w:proofErr w:type="spellEnd"/>
      <w:r w:rsidRPr="00836094">
        <w:rPr>
          <w:rFonts w:ascii="Book Antiqua" w:eastAsia="宋体" w:hAnsi="Book Antiqua" w:cs="宋体"/>
          <w:color w:val="000000"/>
          <w:kern w:val="0"/>
          <w:sz w:val="24"/>
          <w:szCs w:val="24"/>
        </w:rPr>
        <w:t xml:space="preserve"> H, Sakyo T, Kitagawa T. DNA damage-induced modulation of GLUT3 expression is mediated through p53-independent extracellular signal-regulated kinase signaling in HeLa cells.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Cancer Res</w:t>
      </w:r>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color w:val="000000"/>
          <w:kern w:val="0"/>
          <w:sz w:val="24"/>
          <w:szCs w:val="24"/>
        </w:rPr>
        <w:t>2010;</w:t>
      </w:r>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b/>
          <w:bCs/>
          <w:color w:val="000000"/>
          <w:kern w:val="0"/>
          <w:sz w:val="24"/>
          <w:szCs w:val="24"/>
        </w:rPr>
        <w:t>8</w:t>
      </w:r>
      <w:r w:rsidRPr="00836094">
        <w:rPr>
          <w:rFonts w:ascii="Book Antiqua" w:eastAsia="宋体" w:hAnsi="Book Antiqua" w:cs="宋体"/>
          <w:color w:val="000000"/>
          <w:kern w:val="0"/>
          <w:sz w:val="24"/>
          <w:szCs w:val="24"/>
        </w:rPr>
        <w:t>: 1547-1557 [PMID: 20870738 DOI: 10.1158/1541-7786.MCR-10-0011]</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67 </w:t>
      </w:r>
      <w:r w:rsidRPr="00836094">
        <w:rPr>
          <w:rFonts w:ascii="Book Antiqua" w:eastAsia="宋体" w:hAnsi="Book Antiqua" w:cs="宋体"/>
          <w:b/>
          <w:bCs/>
          <w:color w:val="000000"/>
          <w:kern w:val="0"/>
          <w:sz w:val="24"/>
          <w:szCs w:val="24"/>
        </w:rPr>
        <w:t>Shang R</w:t>
      </w:r>
      <w:r w:rsidRPr="00836094">
        <w:rPr>
          <w:rFonts w:ascii="Book Antiqua" w:eastAsia="宋体" w:hAnsi="Book Antiqua" w:cs="宋体"/>
          <w:color w:val="000000"/>
          <w:kern w:val="0"/>
          <w:sz w:val="24"/>
          <w:szCs w:val="24"/>
        </w:rPr>
        <w:t xml:space="preserve">, Wang J, Sun W, Dai B, </w:t>
      </w:r>
      <w:proofErr w:type="spellStart"/>
      <w:r w:rsidRPr="00836094">
        <w:rPr>
          <w:rFonts w:ascii="Book Antiqua" w:eastAsia="宋体" w:hAnsi="Book Antiqua" w:cs="宋体"/>
          <w:color w:val="000000"/>
          <w:kern w:val="0"/>
          <w:sz w:val="24"/>
          <w:szCs w:val="24"/>
        </w:rPr>
        <w:t>Ruan</w:t>
      </w:r>
      <w:proofErr w:type="spellEnd"/>
      <w:r w:rsidRPr="00836094">
        <w:rPr>
          <w:rFonts w:ascii="Book Antiqua" w:eastAsia="宋体" w:hAnsi="Book Antiqua" w:cs="宋体"/>
          <w:color w:val="000000"/>
          <w:kern w:val="0"/>
          <w:sz w:val="24"/>
          <w:szCs w:val="24"/>
        </w:rPr>
        <w:t xml:space="preserve"> B, Zhang Z, Yang X, </w:t>
      </w:r>
      <w:proofErr w:type="spellStart"/>
      <w:r w:rsidRPr="00836094">
        <w:rPr>
          <w:rFonts w:ascii="Book Antiqua" w:eastAsia="宋体" w:hAnsi="Book Antiqua" w:cs="宋体"/>
          <w:color w:val="000000"/>
          <w:kern w:val="0"/>
          <w:sz w:val="24"/>
          <w:szCs w:val="24"/>
        </w:rPr>
        <w:t>Gao</w:t>
      </w:r>
      <w:proofErr w:type="spellEnd"/>
      <w:r w:rsidRPr="00836094">
        <w:rPr>
          <w:rFonts w:ascii="Book Antiqua" w:eastAsia="宋体" w:hAnsi="Book Antiqua" w:cs="宋体"/>
          <w:color w:val="000000"/>
          <w:kern w:val="0"/>
          <w:sz w:val="24"/>
          <w:szCs w:val="24"/>
        </w:rPr>
        <w:t xml:space="preserve"> Y, </w:t>
      </w:r>
      <w:proofErr w:type="spellStart"/>
      <w:r w:rsidRPr="00836094">
        <w:rPr>
          <w:rFonts w:ascii="Book Antiqua" w:eastAsia="宋体" w:hAnsi="Book Antiqua" w:cs="宋体"/>
          <w:color w:val="000000"/>
          <w:kern w:val="0"/>
          <w:sz w:val="24"/>
          <w:szCs w:val="24"/>
        </w:rPr>
        <w:t>Qu</w:t>
      </w:r>
      <w:proofErr w:type="spellEnd"/>
      <w:r w:rsidRPr="00836094">
        <w:rPr>
          <w:rFonts w:ascii="Book Antiqua" w:eastAsia="宋体" w:hAnsi="Book Antiqua" w:cs="宋体"/>
          <w:color w:val="000000"/>
          <w:kern w:val="0"/>
          <w:sz w:val="24"/>
          <w:szCs w:val="24"/>
        </w:rPr>
        <w:t xml:space="preserve"> S, </w:t>
      </w:r>
      <w:proofErr w:type="spellStart"/>
      <w:r w:rsidRPr="00836094">
        <w:rPr>
          <w:rFonts w:ascii="Book Antiqua" w:eastAsia="宋体" w:hAnsi="Book Antiqua" w:cs="宋体"/>
          <w:color w:val="000000"/>
          <w:kern w:val="0"/>
          <w:sz w:val="24"/>
          <w:szCs w:val="24"/>
        </w:rPr>
        <w:t>Lv</w:t>
      </w:r>
      <w:proofErr w:type="spellEnd"/>
      <w:r w:rsidRPr="00836094">
        <w:rPr>
          <w:rFonts w:ascii="Book Antiqua" w:eastAsia="宋体" w:hAnsi="Book Antiqua" w:cs="宋体"/>
          <w:color w:val="000000"/>
          <w:kern w:val="0"/>
          <w:sz w:val="24"/>
          <w:szCs w:val="24"/>
        </w:rPr>
        <w:t xml:space="preserve"> X, Tao K, Wang L, Dou K, Wang D. RRAD inhibits aerobic glycolysis, invasion, and migration and is associated with poor prognosis in hepatocellular carcinoma. </w:t>
      </w:r>
      <w:proofErr w:type="spellStart"/>
      <w:r w:rsidRPr="00836094">
        <w:rPr>
          <w:rFonts w:ascii="Book Antiqua" w:eastAsia="宋体" w:hAnsi="Book Antiqua" w:cs="宋体"/>
          <w:i/>
          <w:iCs/>
          <w:color w:val="000000"/>
          <w:kern w:val="0"/>
          <w:sz w:val="24"/>
          <w:szCs w:val="24"/>
        </w:rPr>
        <w:t>Tumour</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color w:val="000000"/>
          <w:kern w:val="0"/>
          <w:sz w:val="24"/>
          <w:szCs w:val="24"/>
        </w:rPr>
        <w:t> 2016; </w:t>
      </w:r>
      <w:r w:rsidRPr="00836094">
        <w:rPr>
          <w:rFonts w:ascii="Book Antiqua" w:eastAsia="宋体" w:hAnsi="Book Antiqua" w:cs="宋体"/>
          <w:b/>
          <w:bCs/>
          <w:color w:val="000000"/>
          <w:kern w:val="0"/>
          <w:sz w:val="24"/>
          <w:szCs w:val="24"/>
        </w:rPr>
        <w:t>37</w:t>
      </w:r>
      <w:r w:rsidRPr="00836094">
        <w:rPr>
          <w:rFonts w:ascii="Book Antiqua" w:eastAsia="宋体" w:hAnsi="Book Antiqua" w:cs="宋体"/>
          <w:color w:val="000000"/>
          <w:kern w:val="0"/>
          <w:sz w:val="24"/>
          <w:szCs w:val="24"/>
        </w:rPr>
        <w:t>: 5097-5105 [PMID: 26546438 DOI: 10.1007/s13277-015-4329-7]</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68 </w:t>
      </w:r>
      <w:r w:rsidRPr="00836094">
        <w:rPr>
          <w:rFonts w:ascii="Book Antiqua" w:eastAsia="宋体" w:hAnsi="Book Antiqua" w:cs="宋体"/>
          <w:b/>
          <w:bCs/>
          <w:color w:val="000000"/>
          <w:kern w:val="0"/>
          <w:sz w:val="24"/>
          <w:szCs w:val="24"/>
        </w:rPr>
        <w:t>Yan Y</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Xie</w:t>
      </w:r>
      <w:proofErr w:type="spellEnd"/>
      <w:r w:rsidRPr="00836094">
        <w:rPr>
          <w:rFonts w:ascii="Book Antiqua" w:eastAsia="宋体" w:hAnsi="Book Antiqua" w:cs="宋体"/>
          <w:color w:val="000000"/>
          <w:kern w:val="0"/>
          <w:sz w:val="24"/>
          <w:szCs w:val="24"/>
        </w:rPr>
        <w:t xml:space="preserve"> M, Zhang L, Zhou X, </w:t>
      </w:r>
      <w:proofErr w:type="spellStart"/>
      <w:r w:rsidRPr="00836094">
        <w:rPr>
          <w:rFonts w:ascii="Book Antiqua" w:eastAsia="宋体" w:hAnsi="Book Antiqua" w:cs="宋体"/>
          <w:color w:val="000000"/>
          <w:kern w:val="0"/>
          <w:sz w:val="24"/>
          <w:szCs w:val="24"/>
        </w:rPr>
        <w:t>Xie</w:t>
      </w:r>
      <w:proofErr w:type="spellEnd"/>
      <w:r w:rsidRPr="00836094">
        <w:rPr>
          <w:rFonts w:ascii="Book Antiqua" w:eastAsia="宋体" w:hAnsi="Book Antiqua" w:cs="宋体"/>
          <w:color w:val="000000"/>
          <w:kern w:val="0"/>
          <w:sz w:val="24"/>
          <w:szCs w:val="24"/>
        </w:rPr>
        <w:t xml:space="preserve"> H, Zhou L, Zheng S, Wang W. Ras-related associated with diabetes gene acts as a suppressor and inhibits </w:t>
      </w:r>
      <w:r w:rsidRPr="00836094">
        <w:rPr>
          <w:rFonts w:ascii="Book Antiqua" w:eastAsia="宋体" w:hAnsi="Book Antiqua" w:cs="宋体"/>
          <w:color w:val="000000"/>
          <w:kern w:val="0"/>
          <w:sz w:val="24"/>
          <w:szCs w:val="24"/>
        </w:rPr>
        <w:lastRenderedPageBreak/>
        <w:t>Warburg effect in hepatocellular carcinoma. </w:t>
      </w:r>
      <w:proofErr w:type="spellStart"/>
      <w:r w:rsidRPr="00836094">
        <w:rPr>
          <w:rFonts w:ascii="Book Antiqua" w:eastAsia="宋体" w:hAnsi="Book Antiqua" w:cs="宋体"/>
          <w:i/>
          <w:iCs/>
          <w:color w:val="000000"/>
          <w:kern w:val="0"/>
          <w:sz w:val="24"/>
          <w:szCs w:val="24"/>
        </w:rPr>
        <w:t>Onco</w:t>
      </w:r>
      <w:proofErr w:type="spellEnd"/>
      <w:r w:rsidRPr="00836094">
        <w:rPr>
          <w:rFonts w:ascii="Book Antiqua" w:eastAsia="宋体" w:hAnsi="Book Antiqua" w:cs="宋体"/>
          <w:i/>
          <w:iCs/>
          <w:color w:val="000000"/>
          <w:kern w:val="0"/>
          <w:sz w:val="24"/>
          <w:szCs w:val="24"/>
        </w:rPr>
        <w:t xml:space="preserve"> Targets </w:t>
      </w:r>
      <w:proofErr w:type="spellStart"/>
      <w:r w:rsidRPr="00836094">
        <w:rPr>
          <w:rFonts w:ascii="Book Antiqua" w:eastAsia="宋体" w:hAnsi="Book Antiqua" w:cs="宋体"/>
          <w:i/>
          <w:iCs/>
          <w:color w:val="000000"/>
          <w:kern w:val="0"/>
          <w:sz w:val="24"/>
          <w:szCs w:val="24"/>
        </w:rPr>
        <w:t>Ther</w:t>
      </w:r>
      <w:proofErr w:type="spellEnd"/>
      <w:r w:rsidRPr="00836094">
        <w:rPr>
          <w:rFonts w:ascii="Book Antiqua" w:eastAsia="宋体" w:hAnsi="Book Antiqua" w:cs="宋体"/>
          <w:color w:val="000000"/>
          <w:kern w:val="0"/>
          <w:sz w:val="24"/>
          <w:szCs w:val="24"/>
        </w:rPr>
        <w:t> 2016; </w:t>
      </w:r>
      <w:r w:rsidRPr="00836094">
        <w:rPr>
          <w:rFonts w:ascii="Book Antiqua" w:eastAsia="宋体" w:hAnsi="Book Antiqua" w:cs="宋体"/>
          <w:b/>
          <w:bCs/>
          <w:color w:val="000000"/>
          <w:kern w:val="0"/>
          <w:sz w:val="24"/>
          <w:szCs w:val="24"/>
        </w:rPr>
        <w:t>9</w:t>
      </w:r>
      <w:r w:rsidRPr="00836094">
        <w:rPr>
          <w:rFonts w:ascii="Book Antiqua" w:eastAsia="宋体" w:hAnsi="Book Antiqua" w:cs="宋体"/>
          <w:color w:val="000000"/>
          <w:kern w:val="0"/>
          <w:sz w:val="24"/>
          <w:szCs w:val="24"/>
        </w:rPr>
        <w:t>: 3925-3937 [PMID: 27418837 DOI: 10.2147/OTT.S106703]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69 </w:t>
      </w:r>
      <w:proofErr w:type="spellStart"/>
      <w:r w:rsidRPr="00836094">
        <w:rPr>
          <w:rFonts w:ascii="Book Antiqua" w:eastAsia="宋体" w:hAnsi="Book Antiqua" w:cs="宋体"/>
          <w:b/>
          <w:bCs/>
          <w:color w:val="000000"/>
          <w:kern w:val="0"/>
          <w:sz w:val="24"/>
          <w:szCs w:val="24"/>
        </w:rPr>
        <w:t>Hardie</w:t>
      </w:r>
      <w:proofErr w:type="spellEnd"/>
      <w:r w:rsidRPr="00836094">
        <w:rPr>
          <w:rFonts w:ascii="Book Antiqua" w:eastAsia="宋体" w:hAnsi="Book Antiqua" w:cs="宋体"/>
          <w:b/>
          <w:bCs/>
          <w:color w:val="000000"/>
          <w:kern w:val="0"/>
          <w:sz w:val="24"/>
          <w:szCs w:val="24"/>
        </w:rPr>
        <w:t xml:space="preserve"> DG</w:t>
      </w:r>
      <w:r w:rsidRPr="00836094">
        <w:rPr>
          <w:rFonts w:ascii="Book Antiqua" w:eastAsia="宋体" w:hAnsi="Book Antiqua" w:cs="宋体"/>
          <w:color w:val="000000"/>
          <w:kern w:val="0"/>
          <w:sz w:val="24"/>
          <w:szCs w:val="24"/>
        </w:rPr>
        <w:t>, Ross FA, Hawley SA. AMPK: a nutrient and energy sensor that maintains energy homeostasis. </w:t>
      </w:r>
      <w:r w:rsidRPr="00836094">
        <w:rPr>
          <w:rFonts w:ascii="Book Antiqua" w:eastAsia="宋体" w:hAnsi="Book Antiqua" w:cs="宋体"/>
          <w:i/>
          <w:iCs/>
          <w:color w:val="000000"/>
          <w:kern w:val="0"/>
          <w:sz w:val="24"/>
          <w:szCs w:val="24"/>
        </w:rPr>
        <w:t xml:space="preserve">Nat Rev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Cell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13</w:t>
      </w:r>
      <w:r w:rsidRPr="00836094">
        <w:rPr>
          <w:rFonts w:ascii="Book Antiqua" w:eastAsia="宋体" w:hAnsi="Book Antiqua" w:cs="宋体"/>
          <w:color w:val="000000"/>
          <w:kern w:val="0"/>
          <w:sz w:val="24"/>
          <w:szCs w:val="24"/>
        </w:rPr>
        <w:t>: 251-262 [PMID: 22436748 DOI: 10.1038/nrm3311]</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70 </w:t>
      </w:r>
      <w:proofErr w:type="spellStart"/>
      <w:r w:rsidRPr="00836094">
        <w:rPr>
          <w:rFonts w:ascii="Book Antiqua" w:eastAsia="宋体" w:hAnsi="Book Antiqua" w:cs="宋体"/>
          <w:b/>
          <w:bCs/>
          <w:color w:val="000000"/>
          <w:kern w:val="0"/>
          <w:sz w:val="24"/>
          <w:szCs w:val="24"/>
        </w:rPr>
        <w:t>Hardie</w:t>
      </w:r>
      <w:proofErr w:type="spellEnd"/>
      <w:r w:rsidRPr="00836094">
        <w:rPr>
          <w:rFonts w:ascii="Book Antiqua" w:eastAsia="宋体" w:hAnsi="Book Antiqua" w:cs="宋体"/>
          <w:b/>
          <w:bCs/>
          <w:color w:val="000000"/>
          <w:kern w:val="0"/>
          <w:sz w:val="24"/>
          <w:szCs w:val="24"/>
        </w:rPr>
        <w:t xml:space="preserve"> DG</w:t>
      </w:r>
      <w:r w:rsidRPr="00836094">
        <w:rPr>
          <w:rFonts w:ascii="Book Antiqua" w:eastAsia="宋体" w:hAnsi="Book Antiqua" w:cs="宋体"/>
          <w:color w:val="000000"/>
          <w:kern w:val="0"/>
          <w:sz w:val="24"/>
          <w:szCs w:val="24"/>
        </w:rPr>
        <w:t>.</w:t>
      </w:r>
      <w:proofErr w:type="gramEnd"/>
      <w:r w:rsidRPr="00836094">
        <w:rPr>
          <w:rFonts w:ascii="Book Antiqua" w:eastAsia="宋体" w:hAnsi="Book Antiqua" w:cs="宋体"/>
          <w:color w:val="000000"/>
          <w:kern w:val="0"/>
          <w:sz w:val="24"/>
          <w:szCs w:val="24"/>
        </w:rPr>
        <w:t xml:space="preserve"> Molecular Pathways: Is AMPK a Friend or a Foe in Cancer? </w:t>
      </w:r>
      <w:proofErr w:type="spellStart"/>
      <w:r w:rsidRPr="00836094">
        <w:rPr>
          <w:rFonts w:ascii="Book Antiqua" w:eastAsia="宋体" w:hAnsi="Book Antiqua" w:cs="宋体"/>
          <w:i/>
          <w:iCs/>
          <w:color w:val="000000"/>
          <w:kern w:val="0"/>
          <w:sz w:val="24"/>
          <w:szCs w:val="24"/>
        </w:rPr>
        <w:t>Clin</w:t>
      </w:r>
      <w:proofErr w:type="spellEnd"/>
      <w:r w:rsidRPr="00836094">
        <w:rPr>
          <w:rFonts w:ascii="Book Antiqua" w:eastAsia="宋体" w:hAnsi="Book Antiqua" w:cs="宋体"/>
          <w:i/>
          <w:iCs/>
          <w:color w:val="000000"/>
          <w:kern w:val="0"/>
          <w:sz w:val="24"/>
          <w:szCs w:val="24"/>
        </w:rPr>
        <w:t xml:space="preserve"> Cancer Res</w:t>
      </w:r>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21</w:t>
      </w:r>
      <w:r w:rsidRPr="00836094">
        <w:rPr>
          <w:rFonts w:ascii="Book Antiqua" w:eastAsia="宋体" w:hAnsi="Book Antiqua" w:cs="宋体"/>
          <w:color w:val="000000"/>
          <w:kern w:val="0"/>
          <w:sz w:val="24"/>
          <w:szCs w:val="24"/>
        </w:rPr>
        <w:t>: 3836-3840 [PMID: 26152739 DOI: 10.1158/1078-0432.CCR-14-3300]</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71 </w:t>
      </w:r>
      <w:r w:rsidRPr="00836094">
        <w:rPr>
          <w:rFonts w:ascii="Book Antiqua" w:eastAsia="宋体" w:hAnsi="Book Antiqua" w:cs="宋体"/>
          <w:b/>
          <w:bCs/>
          <w:color w:val="000000"/>
          <w:kern w:val="0"/>
          <w:sz w:val="24"/>
          <w:szCs w:val="24"/>
        </w:rPr>
        <w:t>Hay N</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Sonenberg</w:t>
      </w:r>
      <w:proofErr w:type="spellEnd"/>
      <w:r w:rsidRPr="00836094">
        <w:rPr>
          <w:rFonts w:ascii="Book Antiqua" w:eastAsia="宋体" w:hAnsi="Book Antiqua" w:cs="宋体"/>
          <w:color w:val="000000"/>
          <w:kern w:val="0"/>
          <w:sz w:val="24"/>
          <w:szCs w:val="24"/>
        </w:rPr>
        <w:t xml:space="preserve"> N. Upstream and downstream of </w:t>
      </w:r>
      <w:proofErr w:type="spellStart"/>
      <w:r w:rsidRPr="00836094">
        <w:rPr>
          <w:rFonts w:ascii="Book Antiqua" w:eastAsia="宋体" w:hAnsi="Book Antiqua" w:cs="宋体"/>
          <w:color w:val="000000"/>
          <w:kern w:val="0"/>
          <w:sz w:val="24"/>
          <w:szCs w:val="24"/>
        </w:rPr>
        <w:t>mTOR</w:t>
      </w:r>
      <w:proofErr w:type="spellEnd"/>
      <w:r w:rsidRPr="00836094">
        <w:rPr>
          <w:rFonts w:ascii="Book Antiqua" w:eastAsia="宋体" w:hAnsi="Book Antiqua" w:cs="宋体"/>
          <w:color w:val="000000"/>
          <w:kern w:val="0"/>
          <w:sz w:val="24"/>
          <w:szCs w:val="24"/>
        </w:rPr>
        <w:t>.</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Genes Dev</w:t>
      </w:r>
      <w:r w:rsidRPr="00836094">
        <w:rPr>
          <w:rFonts w:ascii="Book Antiqua" w:eastAsia="宋体" w:hAnsi="Book Antiqua" w:cs="宋体"/>
          <w:color w:val="000000"/>
          <w:kern w:val="0"/>
          <w:sz w:val="24"/>
          <w:szCs w:val="24"/>
        </w:rPr>
        <w:t> 2004; </w:t>
      </w:r>
      <w:r w:rsidRPr="00836094">
        <w:rPr>
          <w:rFonts w:ascii="Book Antiqua" w:eastAsia="宋体" w:hAnsi="Book Antiqua" w:cs="宋体"/>
          <w:b/>
          <w:bCs/>
          <w:color w:val="000000"/>
          <w:kern w:val="0"/>
          <w:sz w:val="24"/>
          <w:szCs w:val="24"/>
        </w:rPr>
        <w:t>18</w:t>
      </w:r>
      <w:r w:rsidRPr="00836094">
        <w:rPr>
          <w:rFonts w:ascii="Book Antiqua" w:eastAsia="宋体" w:hAnsi="Book Antiqua" w:cs="宋体"/>
          <w:color w:val="000000"/>
          <w:kern w:val="0"/>
          <w:sz w:val="24"/>
          <w:szCs w:val="24"/>
        </w:rPr>
        <w:t>: 1926-1945 [PMID: 15314020 DOI: 10.1101/gad.1212704]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72 </w:t>
      </w:r>
      <w:proofErr w:type="spellStart"/>
      <w:r w:rsidRPr="00836094">
        <w:rPr>
          <w:rFonts w:ascii="Book Antiqua" w:eastAsia="宋体" w:hAnsi="Book Antiqua" w:cs="宋体"/>
          <w:b/>
          <w:bCs/>
          <w:color w:val="000000"/>
          <w:kern w:val="0"/>
          <w:sz w:val="24"/>
          <w:szCs w:val="24"/>
        </w:rPr>
        <w:t>Inoki</w:t>
      </w:r>
      <w:proofErr w:type="spellEnd"/>
      <w:r w:rsidRPr="00836094">
        <w:rPr>
          <w:rFonts w:ascii="Book Antiqua" w:eastAsia="宋体" w:hAnsi="Book Antiqua" w:cs="宋体"/>
          <w:b/>
          <w:bCs/>
          <w:color w:val="000000"/>
          <w:kern w:val="0"/>
          <w:sz w:val="24"/>
          <w:szCs w:val="24"/>
        </w:rPr>
        <w:t xml:space="preserve"> K</w:t>
      </w:r>
      <w:r w:rsidRPr="00836094">
        <w:rPr>
          <w:rFonts w:ascii="Book Antiqua" w:eastAsia="宋体" w:hAnsi="Book Antiqua" w:cs="宋体"/>
          <w:color w:val="000000"/>
          <w:kern w:val="0"/>
          <w:sz w:val="24"/>
          <w:szCs w:val="24"/>
        </w:rPr>
        <w:t>, Zhu T, Guan KL. TSC2 mediates cellular energy response to control cell growth and survival. </w:t>
      </w:r>
      <w:r w:rsidRPr="00836094">
        <w:rPr>
          <w:rFonts w:ascii="Book Antiqua" w:eastAsia="宋体" w:hAnsi="Book Antiqua" w:cs="宋体"/>
          <w:i/>
          <w:iCs/>
          <w:color w:val="000000"/>
          <w:kern w:val="0"/>
          <w:sz w:val="24"/>
          <w:szCs w:val="24"/>
        </w:rPr>
        <w:t>Cell</w:t>
      </w:r>
      <w:r w:rsidRPr="00836094">
        <w:rPr>
          <w:rFonts w:ascii="Book Antiqua" w:eastAsia="宋体" w:hAnsi="Book Antiqua" w:cs="宋体"/>
          <w:color w:val="000000"/>
          <w:kern w:val="0"/>
          <w:sz w:val="24"/>
          <w:szCs w:val="24"/>
        </w:rPr>
        <w:t> 2003; </w:t>
      </w:r>
      <w:r w:rsidRPr="00836094">
        <w:rPr>
          <w:rFonts w:ascii="Book Antiqua" w:eastAsia="宋体" w:hAnsi="Book Antiqua" w:cs="宋体"/>
          <w:b/>
          <w:bCs/>
          <w:color w:val="000000"/>
          <w:kern w:val="0"/>
          <w:sz w:val="24"/>
          <w:szCs w:val="24"/>
        </w:rPr>
        <w:t>115</w:t>
      </w:r>
      <w:r w:rsidRPr="00836094">
        <w:rPr>
          <w:rFonts w:ascii="Book Antiqua" w:eastAsia="宋体" w:hAnsi="Book Antiqua" w:cs="宋体"/>
          <w:color w:val="000000"/>
          <w:kern w:val="0"/>
          <w:sz w:val="24"/>
          <w:szCs w:val="24"/>
        </w:rPr>
        <w:t>: 577-590 [PMID: 14651849]</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73 </w:t>
      </w:r>
      <w:proofErr w:type="spellStart"/>
      <w:r w:rsidRPr="00836094">
        <w:rPr>
          <w:rFonts w:ascii="Book Antiqua" w:eastAsia="宋体" w:hAnsi="Book Antiqua" w:cs="宋体"/>
          <w:b/>
          <w:bCs/>
          <w:color w:val="000000"/>
          <w:kern w:val="0"/>
          <w:sz w:val="24"/>
          <w:szCs w:val="24"/>
        </w:rPr>
        <w:t>Hardie</w:t>
      </w:r>
      <w:proofErr w:type="spellEnd"/>
      <w:r w:rsidRPr="00836094">
        <w:rPr>
          <w:rFonts w:ascii="Book Antiqua" w:eastAsia="宋体" w:hAnsi="Book Antiqua" w:cs="宋体"/>
          <w:b/>
          <w:bCs/>
          <w:color w:val="000000"/>
          <w:kern w:val="0"/>
          <w:sz w:val="24"/>
          <w:szCs w:val="24"/>
        </w:rPr>
        <w:t xml:space="preserve"> DG</w:t>
      </w:r>
      <w:r w:rsidRPr="00836094">
        <w:rPr>
          <w:rFonts w:ascii="Book Antiqua" w:eastAsia="宋体" w:hAnsi="Book Antiqua" w:cs="宋体"/>
          <w:color w:val="000000"/>
          <w:kern w:val="0"/>
          <w:sz w:val="24"/>
          <w:szCs w:val="24"/>
        </w:rPr>
        <w:t>.</w:t>
      </w:r>
      <w:proofErr w:type="gramEnd"/>
      <w:r w:rsidRPr="00836094">
        <w:rPr>
          <w:rFonts w:ascii="Book Antiqua" w:eastAsia="宋体" w:hAnsi="Book Antiqua" w:cs="宋体"/>
          <w:color w:val="000000"/>
          <w:kern w:val="0"/>
          <w:sz w:val="24"/>
          <w:szCs w:val="24"/>
        </w:rPr>
        <w:t xml:space="preserve"> AMP-activated protein kinase: an energy sensor that regulates all aspects of cell function. </w:t>
      </w:r>
      <w:r w:rsidRPr="00836094">
        <w:rPr>
          <w:rFonts w:ascii="Book Antiqua" w:eastAsia="宋体" w:hAnsi="Book Antiqua" w:cs="宋体"/>
          <w:i/>
          <w:iCs/>
          <w:color w:val="000000"/>
          <w:kern w:val="0"/>
          <w:sz w:val="24"/>
          <w:szCs w:val="24"/>
        </w:rPr>
        <w:t>Genes Dev</w:t>
      </w:r>
      <w:r w:rsidRPr="00836094">
        <w:rPr>
          <w:rFonts w:ascii="Book Antiqua" w:eastAsia="宋体" w:hAnsi="Book Antiqua" w:cs="宋体"/>
          <w:color w:val="000000"/>
          <w:kern w:val="0"/>
          <w:sz w:val="24"/>
          <w:szCs w:val="24"/>
        </w:rPr>
        <w:t> 2011; </w:t>
      </w:r>
      <w:r w:rsidRPr="00836094">
        <w:rPr>
          <w:rFonts w:ascii="Book Antiqua" w:eastAsia="宋体" w:hAnsi="Book Antiqua" w:cs="宋体"/>
          <w:b/>
          <w:bCs/>
          <w:color w:val="000000"/>
          <w:kern w:val="0"/>
          <w:sz w:val="24"/>
          <w:szCs w:val="24"/>
        </w:rPr>
        <w:t>25</w:t>
      </w:r>
      <w:r w:rsidRPr="00836094">
        <w:rPr>
          <w:rFonts w:ascii="Book Antiqua" w:eastAsia="宋体" w:hAnsi="Book Antiqua" w:cs="宋体"/>
          <w:color w:val="000000"/>
          <w:kern w:val="0"/>
          <w:sz w:val="24"/>
          <w:szCs w:val="24"/>
        </w:rPr>
        <w:t>: 1895-1908 [PMID: 21937710 DOI: 10.1101/gad.17420111]</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74 </w:t>
      </w:r>
      <w:proofErr w:type="spellStart"/>
      <w:r w:rsidRPr="00836094">
        <w:rPr>
          <w:rFonts w:ascii="Book Antiqua" w:eastAsia="宋体" w:hAnsi="Book Antiqua" w:cs="宋体"/>
          <w:b/>
          <w:bCs/>
          <w:color w:val="000000"/>
          <w:kern w:val="0"/>
          <w:sz w:val="24"/>
          <w:szCs w:val="24"/>
        </w:rPr>
        <w:t>Wouters</w:t>
      </w:r>
      <w:proofErr w:type="spellEnd"/>
      <w:r w:rsidRPr="00836094">
        <w:rPr>
          <w:rFonts w:ascii="Book Antiqua" w:eastAsia="宋体" w:hAnsi="Book Antiqua" w:cs="宋体"/>
          <w:b/>
          <w:bCs/>
          <w:color w:val="000000"/>
          <w:kern w:val="0"/>
          <w:sz w:val="24"/>
          <w:szCs w:val="24"/>
        </w:rPr>
        <w:t xml:space="preserve"> BG</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Koritzinsky</w:t>
      </w:r>
      <w:proofErr w:type="spellEnd"/>
      <w:r w:rsidRPr="00836094">
        <w:rPr>
          <w:rFonts w:ascii="Book Antiqua" w:eastAsia="宋体" w:hAnsi="Book Antiqua" w:cs="宋体"/>
          <w:color w:val="000000"/>
          <w:kern w:val="0"/>
          <w:sz w:val="24"/>
          <w:szCs w:val="24"/>
        </w:rPr>
        <w:t xml:space="preserve"> M. Hypoxia </w:t>
      </w:r>
      <w:proofErr w:type="spellStart"/>
      <w:r w:rsidRPr="00836094">
        <w:rPr>
          <w:rFonts w:ascii="Book Antiqua" w:eastAsia="宋体" w:hAnsi="Book Antiqua" w:cs="宋体"/>
          <w:color w:val="000000"/>
          <w:kern w:val="0"/>
          <w:sz w:val="24"/>
          <w:szCs w:val="24"/>
        </w:rPr>
        <w:t>signalling</w:t>
      </w:r>
      <w:proofErr w:type="spellEnd"/>
      <w:r w:rsidRPr="00836094">
        <w:rPr>
          <w:rFonts w:ascii="Book Antiqua" w:eastAsia="宋体" w:hAnsi="Book Antiqua" w:cs="宋体"/>
          <w:color w:val="000000"/>
          <w:kern w:val="0"/>
          <w:sz w:val="24"/>
          <w:szCs w:val="24"/>
        </w:rPr>
        <w:t xml:space="preserve"> through </w:t>
      </w:r>
      <w:proofErr w:type="spellStart"/>
      <w:r w:rsidRPr="00836094">
        <w:rPr>
          <w:rFonts w:ascii="Book Antiqua" w:eastAsia="宋体" w:hAnsi="Book Antiqua" w:cs="宋体"/>
          <w:color w:val="000000"/>
          <w:kern w:val="0"/>
          <w:sz w:val="24"/>
          <w:szCs w:val="24"/>
        </w:rPr>
        <w:t>mTOR</w:t>
      </w:r>
      <w:proofErr w:type="spellEnd"/>
      <w:r w:rsidRPr="00836094">
        <w:rPr>
          <w:rFonts w:ascii="Book Antiqua" w:eastAsia="宋体" w:hAnsi="Book Antiqua" w:cs="宋体"/>
          <w:color w:val="000000"/>
          <w:kern w:val="0"/>
          <w:sz w:val="24"/>
          <w:szCs w:val="24"/>
        </w:rPr>
        <w:t xml:space="preserve"> and the unfolded protein response in cancer.</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Nat Rev Cancer</w:t>
      </w:r>
      <w:r w:rsidRPr="00836094">
        <w:rPr>
          <w:rFonts w:ascii="Book Antiqua" w:eastAsia="宋体" w:hAnsi="Book Antiqua" w:cs="宋体"/>
          <w:color w:val="000000"/>
          <w:kern w:val="0"/>
          <w:sz w:val="24"/>
          <w:szCs w:val="24"/>
        </w:rPr>
        <w:t> 2008; </w:t>
      </w:r>
      <w:r w:rsidRPr="00836094">
        <w:rPr>
          <w:rFonts w:ascii="Book Antiqua" w:eastAsia="宋体" w:hAnsi="Book Antiqua" w:cs="宋体"/>
          <w:b/>
          <w:bCs/>
          <w:color w:val="000000"/>
          <w:kern w:val="0"/>
          <w:sz w:val="24"/>
          <w:szCs w:val="24"/>
        </w:rPr>
        <w:t>8</w:t>
      </w:r>
      <w:r w:rsidRPr="00836094">
        <w:rPr>
          <w:rFonts w:ascii="Book Antiqua" w:eastAsia="宋体" w:hAnsi="Book Antiqua" w:cs="宋体"/>
          <w:color w:val="000000"/>
          <w:kern w:val="0"/>
          <w:sz w:val="24"/>
          <w:szCs w:val="24"/>
        </w:rPr>
        <w:t>: 851-864 [PMID: 18846101 DOI: 10.1038/nrc2501]</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75 </w:t>
      </w:r>
      <w:r w:rsidRPr="00836094">
        <w:rPr>
          <w:rFonts w:ascii="Book Antiqua" w:eastAsia="宋体" w:hAnsi="Book Antiqua" w:cs="宋体"/>
          <w:b/>
          <w:bCs/>
          <w:color w:val="000000"/>
          <w:kern w:val="0"/>
          <w:sz w:val="24"/>
          <w:szCs w:val="24"/>
        </w:rPr>
        <w:t xml:space="preserve">Grahame </w:t>
      </w:r>
      <w:proofErr w:type="spellStart"/>
      <w:r w:rsidRPr="00836094">
        <w:rPr>
          <w:rFonts w:ascii="Book Antiqua" w:eastAsia="宋体" w:hAnsi="Book Antiqua" w:cs="宋体"/>
          <w:b/>
          <w:bCs/>
          <w:color w:val="000000"/>
          <w:kern w:val="0"/>
          <w:sz w:val="24"/>
          <w:szCs w:val="24"/>
        </w:rPr>
        <w:t>Hardie</w:t>
      </w:r>
      <w:proofErr w:type="spellEnd"/>
      <w:r w:rsidRPr="00836094">
        <w:rPr>
          <w:rFonts w:ascii="Book Antiqua" w:eastAsia="宋体" w:hAnsi="Book Antiqua" w:cs="宋体"/>
          <w:b/>
          <w:bCs/>
          <w:color w:val="000000"/>
          <w:kern w:val="0"/>
          <w:sz w:val="24"/>
          <w:szCs w:val="24"/>
        </w:rPr>
        <w:t xml:space="preserve"> D</w:t>
      </w:r>
      <w:r w:rsidRPr="00836094">
        <w:rPr>
          <w:rFonts w:ascii="Book Antiqua" w:eastAsia="宋体" w:hAnsi="Book Antiqua" w:cs="宋体"/>
          <w:color w:val="000000"/>
          <w:kern w:val="0"/>
          <w:sz w:val="24"/>
          <w:szCs w:val="24"/>
        </w:rPr>
        <w:t>. AMP-activated protein kinase</w:t>
      </w:r>
      <w:proofErr w:type="gramEnd"/>
      <w:r w:rsidRPr="00836094">
        <w:rPr>
          <w:rFonts w:ascii="Book Antiqua" w:eastAsia="宋体" w:hAnsi="Book Antiqua" w:cs="宋体"/>
          <w:color w:val="000000"/>
          <w:kern w:val="0"/>
          <w:sz w:val="24"/>
          <w:szCs w:val="24"/>
        </w:rPr>
        <w:t>: a key regulator of energy balance with many roles in human disease. </w:t>
      </w:r>
      <w:r w:rsidRPr="00836094">
        <w:rPr>
          <w:rFonts w:ascii="Book Antiqua" w:eastAsia="宋体" w:hAnsi="Book Antiqua" w:cs="宋体"/>
          <w:i/>
          <w:iCs/>
          <w:color w:val="000000"/>
          <w:kern w:val="0"/>
          <w:sz w:val="24"/>
          <w:szCs w:val="24"/>
        </w:rPr>
        <w:t>J Intern Med</w:t>
      </w:r>
      <w:r w:rsidRPr="00836094">
        <w:rPr>
          <w:rFonts w:ascii="Book Antiqua" w:eastAsia="宋体" w:hAnsi="Book Antiqua" w:cs="宋体"/>
          <w:color w:val="000000"/>
          <w:kern w:val="0"/>
          <w:sz w:val="24"/>
          <w:szCs w:val="24"/>
        </w:rPr>
        <w:t> 2014; </w:t>
      </w:r>
      <w:r w:rsidRPr="00836094">
        <w:rPr>
          <w:rFonts w:ascii="Book Antiqua" w:eastAsia="宋体" w:hAnsi="Book Antiqua" w:cs="宋体"/>
          <w:b/>
          <w:bCs/>
          <w:color w:val="000000"/>
          <w:kern w:val="0"/>
          <w:sz w:val="24"/>
          <w:szCs w:val="24"/>
        </w:rPr>
        <w:t>276</w:t>
      </w:r>
      <w:r w:rsidRPr="00836094">
        <w:rPr>
          <w:rFonts w:ascii="Book Antiqua" w:eastAsia="宋体" w:hAnsi="Book Antiqua" w:cs="宋体"/>
          <w:color w:val="000000"/>
          <w:kern w:val="0"/>
          <w:sz w:val="24"/>
          <w:szCs w:val="24"/>
        </w:rPr>
        <w:t>: 543-559 [PMID: 24824502 DOI: 10.1111/joim.12268]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76 </w:t>
      </w:r>
      <w:r w:rsidRPr="00836094">
        <w:rPr>
          <w:rFonts w:ascii="Book Antiqua" w:eastAsia="宋体" w:hAnsi="Book Antiqua" w:cs="宋体"/>
          <w:b/>
          <w:bCs/>
          <w:color w:val="000000"/>
          <w:kern w:val="0"/>
          <w:sz w:val="24"/>
          <w:szCs w:val="24"/>
        </w:rPr>
        <w:t>Hu X</w:t>
      </w:r>
      <w:r w:rsidRPr="00836094">
        <w:rPr>
          <w:rFonts w:ascii="Book Antiqua" w:eastAsia="宋体" w:hAnsi="Book Antiqua" w:cs="宋体"/>
          <w:color w:val="000000"/>
          <w:kern w:val="0"/>
          <w:sz w:val="24"/>
          <w:szCs w:val="24"/>
        </w:rPr>
        <w:t xml:space="preserve">, Zhao Y, He X, Li J, Wang T, Zhou W, Wan D, Wang H, </w:t>
      </w:r>
      <w:proofErr w:type="spellStart"/>
      <w:r w:rsidRPr="00836094">
        <w:rPr>
          <w:rFonts w:ascii="Book Antiqua" w:eastAsia="宋体" w:hAnsi="Book Antiqua" w:cs="宋体"/>
          <w:color w:val="000000"/>
          <w:kern w:val="0"/>
          <w:sz w:val="24"/>
          <w:szCs w:val="24"/>
        </w:rPr>
        <w:t>Gu</w:t>
      </w:r>
      <w:proofErr w:type="spellEnd"/>
      <w:r w:rsidRPr="00836094">
        <w:rPr>
          <w:rFonts w:ascii="Book Antiqua" w:eastAsia="宋体" w:hAnsi="Book Antiqua" w:cs="宋体"/>
          <w:color w:val="000000"/>
          <w:kern w:val="0"/>
          <w:sz w:val="24"/>
          <w:szCs w:val="24"/>
        </w:rPr>
        <w:t xml:space="preserve"> J. Ciliary neurotrophic factor receptor alpha subunit-modulated multiple downstream signaling pathways in hepatic cancer cell lines and their biological implications.</w:t>
      </w:r>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i/>
          <w:iCs/>
          <w:color w:val="000000"/>
          <w:kern w:val="0"/>
          <w:sz w:val="24"/>
          <w:szCs w:val="24"/>
        </w:rPr>
        <w:t>Hepatology</w:t>
      </w:r>
      <w:r w:rsidRPr="00836094">
        <w:rPr>
          <w:rFonts w:ascii="Book Antiqua" w:eastAsia="宋体" w:hAnsi="Book Antiqua" w:cs="宋体"/>
          <w:color w:val="000000"/>
          <w:kern w:val="0"/>
          <w:sz w:val="24"/>
          <w:szCs w:val="24"/>
        </w:rPr>
        <w:t> 2008; </w:t>
      </w:r>
      <w:r w:rsidRPr="00836094">
        <w:rPr>
          <w:rFonts w:ascii="Book Antiqua" w:eastAsia="宋体" w:hAnsi="Book Antiqua" w:cs="宋体"/>
          <w:b/>
          <w:bCs/>
          <w:color w:val="000000"/>
          <w:kern w:val="0"/>
          <w:sz w:val="24"/>
          <w:szCs w:val="24"/>
        </w:rPr>
        <w:t>47</w:t>
      </w:r>
      <w:r w:rsidRPr="00836094">
        <w:rPr>
          <w:rFonts w:ascii="Book Antiqua" w:eastAsia="宋体" w:hAnsi="Book Antiqua" w:cs="宋体"/>
          <w:color w:val="000000"/>
          <w:kern w:val="0"/>
          <w:sz w:val="24"/>
          <w:szCs w:val="24"/>
        </w:rPr>
        <w:t>: 1298-1308 [PMID: 18307269 DOI: 10.1002/hep.22163]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77 </w:t>
      </w:r>
      <w:r w:rsidRPr="00836094">
        <w:rPr>
          <w:rFonts w:ascii="Book Antiqua" w:eastAsia="宋体" w:hAnsi="Book Antiqua" w:cs="宋体"/>
          <w:b/>
          <w:bCs/>
          <w:color w:val="000000"/>
          <w:kern w:val="0"/>
          <w:sz w:val="24"/>
          <w:szCs w:val="24"/>
        </w:rPr>
        <w:t>Wong KK</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Engelman</w:t>
      </w:r>
      <w:proofErr w:type="spellEnd"/>
      <w:r w:rsidRPr="00836094">
        <w:rPr>
          <w:rFonts w:ascii="Book Antiqua" w:eastAsia="宋体" w:hAnsi="Book Antiqua" w:cs="宋体"/>
          <w:color w:val="000000"/>
          <w:kern w:val="0"/>
          <w:sz w:val="24"/>
          <w:szCs w:val="24"/>
        </w:rPr>
        <w:t xml:space="preserve"> JA, </w:t>
      </w:r>
      <w:proofErr w:type="spellStart"/>
      <w:r w:rsidRPr="00836094">
        <w:rPr>
          <w:rFonts w:ascii="Book Antiqua" w:eastAsia="宋体" w:hAnsi="Book Antiqua" w:cs="宋体"/>
          <w:color w:val="000000"/>
          <w:kern w:val="0"/>
          <w:sz w:val="24"/>
          <w:szCs w:val="24"/>
        </w:rPr>
        <w:t>Cantley</w:t>
      </w:r>
      <w:proofErr w:type="spellEnd"/>
      <w:r w:rsidRPr="00836094">
        <w:rPr>
          <w:rFonts w:ascii="Book Antiqua" w:eastAsia="宋体" w:hAnsi="Book Antiqua" w:cs="宋体"/>
          <w:color w:val="000000"/>
          <w:kern w:val="0"/>
          <w:sz w:val="24"/>
          <w:szCs w:val="24"/>
        </w:rPr>
        <w:t xml:space="preserve"> LC. Targeting the PI3K signaling pathway in cancer. </w:t>
      </w:r>
      <w:proofErr w:type="spellStart"/>
      <w:r w:rsidRPr="00836094">
        <w:rPr>
          <w:rFonts w:ascii="Book Antiqua" w:eastAsia="宋体" w:hAnsi="Book Antiqua" w:cs="宋体"/>
          <w:i/>
          <w:iCs/>
          <w:color w:val="000000"/>
          <w:kern w:val="0"/>
          <w:sz w:val="24"/>
          <w:szCs w:val="24"/>
        </w:rPr>
        <w:t>Curr</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Opin</w:t>
      </w:r>
      <w:proofErr w:type="spellEnd"/>
      <w:r w:rsidRPr="00836094">
        <w:rPr>
          <w:rFonts w:ascii="Book Antiqua" w:eastAsia="宋体" w:hAnsi="Book Antiqua" w:cs="宋体"/>
          <w:i/>
          <w:iCs/>
          <w:color w:val="000000"/>
          <w:kern w:val="0"/>
          <w:sz w:val="24"/>
          <w:szCs w:val="24"/>
        </w:rPr>
        <w:t xml:space="preserve"> Genet </w:t>
      </w:r>
      <w:proofErr w:type="spellStart"/>
      <w:r w:rsidRPr="00836094">
        <w:rPr>
          <w:rFonts w:ascii="Book Antiqua" w:eastAsia="宋体" w:hAnsi="Book Antiqua" w:cs="宋体"/>
          <w:i/>
          <w:iCs/>
          <w:color w:val="000000"/>
          <w:kern w:val="0"/>
          <w:sz w:val="24"/>
          <w:szCs w:val="24"/>
        </w:rPr>
        <w:t>Dev</w:t>
      </w:r>
      <w:proofErr w:type="spellEnd"/>
      <w:r w:rsidRPr="00836094">
        <w:rPr>
          <w:rFonts w:ascii="Book Antiqua" w:eastAsia="宋体" w:hAnsi="Book Antiqua" w:cs="宋体"/>
          <w:color w:val="000000"/>
          <w:kern w:val="0"/>
          <w:sz w:val="24"/>
          <w:szCs w:val="24"/>
        </w:rPr>
        <w:t> 2010; </w:t>
      </w:r>
      <w:r w:rsidRPr="00836094">
        <w:rPr>
          <w:rFonts w:ascii="Book Antiqua" w:eastAsia="宋体" w:hAnsi="Book Antiqua" w:cs="宋体"/>
          <w:b/>
          <w:bCs/>
          <w:color w:val="000000"/>
          <w:kern w:val="0"/>
          <w:sz w:val="24"/>
          <w:szCs w:val="24"/>
        </w:rPr>
        <w:t>20</w:t>
      </w:r>
      <w:r w:rsidRPr="00836094">
        <w:rPr>
          <w:rFonts w:ascii="Book Antiqua" w:eastAsia="宋体" w:hAnsi="Book Antiqua" w:cs="宋体"/>
          <w:color w:val="000000"/>
          <w:kern w:val="0"/>
          <w:sz w:val="24"/>
          <w:szCs w:val="24"/>
        </w:rPr>
        <w:t>: 87-90 [PMID: 20006486 DOI: 10.1016/j.gde.2009.11.002]</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lastRenderedPageBreak/>
        <w:t>78 </w:t>
      </w:r>
      <w:proofErr w:type="spellStart"/>
      <w:r w:rsidRPr="00836094">
        <w:rPr>
          <w:rFonts w:ascii="Book Antiqua" w:eastAsia="宋体" w:hAnsi="Book Antiqua" w:cs="宋体"/>
          <w:b/>
          <w:bCs/>
          <w:color w:val="000000"/>
          <w:kern w:val="0"/>
          <w:sz w:val="24"/>
          <w:szCs w:val="24"/>
        </w:rPr>
        <w:t>Elstrom</w:t>
      </w:r>
      <w:proofErr w:type="spellEnd"/>
      <w:r w:rsidRPr="00836094">
        <w:rPr>
          <w:rFonts w:ascii="Book Antiqua" w:eastAsia="宋体" w:hAnsi="Book Antiqua" w:cs="宋体"/>
          <w:b/>
          <w:bCs/>
          <w:color w:val="000000"/>
          <w:kern w:val="0"/>
          <w:sz w:val="24"/>
          <w:szCs w:val="24"/>
        </w:rPr>
        <w:t xml:space="preserve"> RL</w:t>
      </w:r>
      <w:r w:rsidRPr="00836094">
        <w:rPr>
          <w:rFonts w:ascii="Book Antiqua" w:eastAsia="宋体" w:hAnsi="Book Antiqua" w:cs="宋体"/>
          <w:color w:val="000000"/>
          <w:kern w:val="0"/>
          <w:sz w:val="24"/>
          <w:szCs w:val="24"/>
        </w:rPr>
        <w:t xml:space="preserve">, Bauer DE, </w:t>
      </w:r>
      <w:proofErr w:type="spellStart"/>
      <w:r w:rsidRPr="00836094">
        <w:rPr>
          <w:rFonts w:ascii="Book Antiqua" w:eastAsia="宋体" w:hAnsi="Book Antiqua" w:cs="宋体"/>
          <w:color w:val="000000"/>
          <w:kern w:val="0"/>
          <w:sz w:val="24"/>
          <w:szCs w:val="24"/>
        </w:rPr>
        <w:t>Buzzai</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Karnauskas</w:t>
      </w:r>
      <w:proofErr w:type="spellEnd"/>
      <w:r w:rsidRPr="00836094">
        <w:rPr>
          <w:rFonts w:ascii="Book Antiqua" w:eastAsia="宋体" w:hAnsi="Book Antiqua" w:cs="宋体"/>
          <w:color w:val="000000"/>
          <w:kern w:val="0"/>
          <w:sz w:val="24"/>
          <w:szCs w:val="24"/>
        </w:rPr>
        <w:t xml:space="preserve"> R, Harris MH, </w:t>
      </w:r>
      <w:proofErr w:type="spellStart"/>
      <w:r w:rsidRPr="00836094">
        <w:rPr>
          <w:rFonts w:ascii="Book Antiqua" w:eastAsia="宋体" w:hAnsi="Book Antiqua" w:cs="宋体"/>
          <w:color w:val="000000"/>
          <w:kern w:val="0"/>
          <w:sz w:val="24"/>
          <w:szCs w:val="24"/>
        </w:rPr>
        <w:t>Plas</w:t>
      </w:r>
      <w:proofErr w:type="spellEnd"/>
      <w:r w:rsidRPr="00836094">
        <w:rPr>
          <w:rFonts w:ascii="Book Antiqua" w:eastAsia="宋体" w:hAnsi="Book Antiqua" w:cs="宋体"/>
          <w:color w:val="000000"/>
          <w:kern w:val="0"/>
          <w:sz w:val="24"/>
          <w:szCs w:val="24"/>
        </w:rPr>
        <w:t xml:space="preserve"> DR, </w:t>
      </w:r>
      <w:proofErr w:type="spellStart"/>
      <w:r w:rsidRPr="00836094">
        <w:rPr>
          <w:rFonts w:ascii="Book Antiqua" w:eastAsia="宋体" w:hAnsi="Book Antiqua" w:cs="宋体"/>
          <w:color w:val="000000"/>
          <w:kern w:val="0"/>
          <w:sz w:val="24"/>
          <w:szCs w:val="24"/>
        </w:rPr>
        <w:t>Zhuang</w:t>
      </w:r>
      <w:proofErr w:type="spellEnd"/>
      <w:r w:rsidRPr="00836094">
        <w:rPr>
          <w:rFonts w:ascii="Book Antiqua" w:eastAsia="宋体" w:hAnsi="Book Antiqua" w:cs="宋体"/>
          <w:color w:val="000000"/>
          <w:kern w:val="0"/>
          <w:sz w:val="24"/>
          <w:szCs w:val="24"/>
        </w:rPr>
        <w:t xml:space="preserve"> H, </w:t>
      </w:r>
      <w:proofErr w:type="spellStart"/>
      <w:r w:rsidRPr="00836094">
        <w:rPr>
          <w:rFonts w:ascii="Book Antiqua" w:eastAsia="宋体" w:hAnsi="Book Antiqua" w:cs="宋体"/>
          <w:color w:val="000000"/>
          <w:kern w:val="0"/>
          <w:sz w:val="24"/>
          <w:szCs w:val="24"/>
        </w:rPr>
        <w:t>Cinalli</w:t>
      </w:r>
      <w:proofErr w:type="spellEnd"/>
      <w:r w:rsidRPr="00836094">
        <w:rPr>
          <w:rFonts w:ascii="Book Antiqua" w:eastAsia="宋体" w:hAnsi="Book Antiqua" w:cs="宋体"/>
          <w:color w:val="000000"/>
          <w:kern w:val="0"/>
          <w:sz w:val="24"/>
          <w:szCs w:val="24"/>
        </w:rPr>
        <w:t xml:space="preserve"> RM, </w:t>
      </w:r>
      <w:proofErr w:type="spellStart"/>
      <w:r w:rsidRPr="00836094">
        <w:rPr>
          <w:rFonts w:ascii="Book Antiqua" w:eastAsia="宋体" w:hAnsi="Book Antiqua" w:cs="宋体"/>
          <w:color w:val="000000"/>
          <w:kern w:val="0"/>
          <w:sz w:val="24"/>
          <w:szCs w:val="24"/>
        </w:rPr>
        <w:t>Alavi</w:t>
      </w:r>
      <w:proofErr w:type="spellEnd"/>
      <w:r w:rsidRPr="00836094">
        <w:rPr>
          <w:rFonts w:ascii="Book Antiqua" w:eastAsia="宋体" w:hAnsi="Book Antiqua" w:cs="宋体"/>
          <w:color w:val="000000"/>
          <w:kern w:val="0"/>
          <w:sz w:val="24"/>
          <w:szCs w:val="24"/>
        </w:rPr>
        <w:t xml:space="preserve"> A, </w:t>
      </w:r>
      <w:proofErr w:type="spellStart"/>
      <w:r w:rsidRPr="00836094">
        <w:rPr>
          <w:rFonts w:ascii="Book Antiqua" w:eastAsia="宋体" w:hAnsi="Book Antiqua" w:cs="宋体"/>
          <w:color w:val="000000"/>
          <w:kern w:val="0"/>
          <w:sz w:val="24"/>
          <w:szCs w:val="24"/>
        </w:rPr>
        <w:t>Rudin</w:t>
      </w:r>
      <w:proofErr w:type="spellEnd"/>
      <w:r w:rsidRPr="00836094">
        <w:rPr>
          <w:rFonts w:ascii="Book Antiqua" w:eastAsia="宋体" w:hAnsi="Book Antiqua" w:cs="宋体"/>
          <w:color w:val="000000"/>
          <w:kern w:val="0"/>
          <w:sz w:val="24"/>
          <w:szCs w:val="24"/>
        </w:rPr>
        <w:t xml:space="preserve"> CM, Thompson CB. Akt stimulates aerobic glycolysis in cancer cells. </w:t>
      </w:r>
      <w:r w:rsidRPr="00836094">
        <w:rPr>
          <w:rFonts w:ascii="Book Antiqua" w:eastAsia="宋体" w:hAnsi="Book Antiqua" w:cs="宋体"/>
          <w:i/>
          <w:iCs/>
          <w:color w:val="000000"/>
          <w:kern w:val="0"/>
          <w:sz w:val="24"/>
          <w:szCs w:val="24"/>
        </w:rPr>
        <w:t>Cancer Res</w:t>
      </w:r>
      <w:r w:rsidRPr="00836094">
        <w:rPr>
          <w:rFonts w:ascii="Book Antiqua" w:eastAsia="宋体" w:hAnsi="Book Antiqua" w:cs="宋体"/>
          <w:color w:val="000000"/>
          <w:kern w:val="0"/>
          <w:sz w:val="24"/>
          <w:szCs w:val="24"/>
        </w:rPr>
        <w:t> 2004; </w:t>
      </w:r>
      <w:r w:rsidRPr="00836094">
        <w:rPr>
          <w:rFonts w:ascii="Book Antiqua" w:eastAsia="宋体" w:hAnsi="Book Antiqua" w:cs="宋体"/>
          <w:b/>
          <w:bCs/>
          <w:color w:val="000000"/>
          <w:kern w:val="0"/>
          <w:sz w:val="24"/>
          <w:szCs w:val="24"/>
        </w:rPr>
        <w:t>64</w:t>
      </w:r>
      <w:r w:rsidRPr="00836094">
        <w:rPr>
          <w:rFonts w:ascii="Book Antiqua" w:eastAsia="宋体" w:hAnsi="Book Antiqua" w:cs="宋体"/>
          <w:color w:val="000000"/>
          <w:kern w:val="0"/>
          <w:sz w:val="24"/>
          <w:szCs w:val="24"/>
        </w:rPr>
        <w:t>: 3892-3899 [PMID: 15172999 DOI: 10.1158/0008-5472.CAN-03-2904]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79 </w:t>
      </w:r>
      <w:r w:rsidRPr="00836094">
        <w:rPr>
          <w:rFonts w:ascii="Book Antiqua" w:eastAsia="宋体" w:hAnsi="Book Antiqua" w:cs="宋体"/>
          <w:b/>
          <w:bCs/>
          <w:color w:val="000000"/>
          <w:kern w:val="0"/>
          <w:sz w:val="24"/>
          <w:szCs w:val="24"/>
        </w:rPr>
        <w:t>Kohn AD</w:t>
      </w:r>
      <w:r w:rsidRPr="00836094">
        <w:rPr>
          <w:rFonts w:ascii="Book Antiqua" w:eastAsia="宋体" w:hAnsi="Book Antiqua" w:cs="宋体"/>
          <w:color w:val="000000"/>
          <w:kern w:val="0"/>
          <w:sz w:val="24"/>
          <w:szCs w:val="24"/>
        </w:rPr>
        <w:t xml:space="preserve">, Summers SA, Birnbaum MJ, Roth RA. Expression of a constitutively active </w:t>
      </w:r>
      <w:proofErr w:type="spellStart"/>
      <w:r w:rsidRPr="00836094">
        <w:rPr>
          <w:rFonts w:ascii="Book Antiqua" w:eastAsia="宋体" w:hAnsi="Book Antiqua" w:cs="宋体"/>
          <w:color w:val="000000"/>
          <w:kern w:val="0"/>
          <w:sz w:val="24"/>
          <w:szCs w:val="24"/>
        </w:rPr>
        <w:t>Akt</w:t>
      </w:r>
      <w:proofErr w:type="spellEnd"/>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Ser</w:t>
      </w:r>
      <w:proofErr w:type="spellEnd"/>
      <w:r w:rsidRPr="00836094">
        <w:rPr>
          <w:rFonts w:ascii="Book Antiqua" w:eastAsia="宋体" w:hAnsi="Book Antiqua" w:cs="宋体"/>
          <w:color w:val="000000"/>
          <w:kern w:val="0"/>
          <w:sz w:val="24"/>
          <w:szCs w:val="24"/>
        </w:rPr>
        <w:t>/</w:t>
      </w:r>
      <w:proofErr w:type="spellStart"/>
      <w:r w:rsidRPr="00836094">
        <w:rPr>
          <w:rFonts w:ascii="Book Antiqua" w:eastAsia="宋体" w:hAnsi="Book Antiqua" w:cs="宋体"/>
          <w:color w:val="000000"/>
          <w:kern w:val="0"/>
          <w:sz w:val="24"/>
          <w:szCs w:val="24"/>
        </w:rPr>
        <w:t>Thr</w:t>
      </w:r>
      <w:proofErr w:type="spellEnd"/>
      <w:r w:rsidRPr="00836094">
        <w:rPr>
          <w:rFonts w:ascii="Book Antiqua" w:eastAsia="宋体" w:hAnsi="Book Antiqua" w:cs="宋体"/>
          <w:color w:val="000000"/>
          <w:kern w:val="0"/>
          <w:sz w:val="24"/>
          <w:szCs w:val="24"/>
        </w:rPr>
        <w:t xml:space="preserve"> kinase in 3T3-L1 adipocytes stimulates glucose uptake and glucose transporter 4 translocation. </w:t>
      </w:r>
      <w:r w:rsidRPr="00836094">
        <w:rPr>
          <w:rFonts w:ascii="Book Antiqua" w:eastAsia="宋体" w:hAnsi="Book Antiqua" w:cs="宋体"/>
          <w:i/>
          <w:iCs/>
          <w:color w:val="000000"/>
          <w:kern w:val="0"/>
          <w:sz w:val="24"/>
          <w:szCs w:val="24"/>
        </w:rPr>
        <w:t xml:space="preserve">J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Chem</w:t>
      </w:r>
      <w:proofErr w:type="spellEnd"/>
      <w:r w:rsidRPr="00836094">
        <w:rPr>
          <w:rFonts w:ascii="Book Antiqua" w:eastAsia="宋体" w:hAnsi="Book Antiqua" w:cs="宋体"/>
          <w:color w:val="000000"/>
          <w:kern w:val="0"/>
          <w:sz w:val="24"/>
          <w:szCs w:val="24"/>
        </w:rPr>
        <w:t> 1996; </w:t>
      </w:r>
      <w:r w:rsidRPr="00836094">
        <w:rPr>
          <w:rFonts w:ascii="Book Antiqua" w:eastAsia="宋体" w:hAnsi="Book Antiqua" w:cs="宋体"/>
          <w:b/>
          <w:bCs/>
          <w:color w:val="000000"/>
          <w:kern w:val="0"/>
          <w:sz w:val="24"/>
          <w:szCs w:val="24"/>
        </w:rPr>
        <w:t>271</w:t>
      </w:r>
      <w:r w:rsidRPr="00836094">
        <w:rPr>
          <w:rFonts w:ascii="Book Antiqua" w:eastAsia="宋体" w:hAnsi="Book Antiqua" w:cs="宋体"/>
          <w:color w:val="000000"/>
          <w:kern w:val="0"/>
          <w:sz w:val="24"/>
          <w:szCs w:val="24"/>
        </w:rPr>
        <w:t>: 31372-31378 [PMID: 8940145]</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80 </w:t>
      </w:r>
      <w:r w:rsidRPr="00836094">
        <w:rPr>
          <w:rFonts w:ascii="Book Antiqua" w:eastAsia="宋体" w:hAnsi="Book Antiqua" w:cs="宋体"/>
          <w:b/>
          <w:bCs/>
          <w:color w:val="000000"/>
          <w:kern w:val="0"/>
          <w:sz w:val="24"/>
          <w:szCs w:val="24"/>
        </w:rPr>
        <w:t>Bryant NJ</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Govers</w:t>
      </w:r>
      <w:proofErr w:type="spellEnd"/>
      <w:r w:rsidRPr="00836094">
        <w:rPr>
          <w:rFonts w:ascii="Book Antiqua" w:eastAsia="宋体" w:hAnsi="Book Antiqua" w:cs="宋体"/>
          <w:color w:val="000000"/>
          <w:kern w:val="0"/>
          <w:sz w:val="24"/>
          <w:szCs w:val="24"/>
        </w:rPr>
        <w:t xml:space="preserve"> R, James DE. Regulated transport of the glucose transporter GLUT4. </w:t>
      </w:r>
      <w:r w:rsidRPr="00836094">
        <w:rPr>
          <w:rFonts w:ascii="Book Antiqua" w:eastAsia="宋体" w:hAnsi="Book Antiqua" w:cs="宋体"/>
          <w:i/>
          <w:iCs/>
          <w:color w:val="000000"/>
          <w:kern w:val="0"/>
          <w:sz w:val="24"/>
          <w:szCs w:val="24"/>
        </w:rPr>
        <w:t xml:space="preserve">Nat Rev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Cell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color w:val="000000"/>
          <w:kern w:val="0"/>
          <w:sz w:val="24"/>
          <w:szCs w:val="24"/>
        </w:rPr>
        <w:t> 2002; </w:t>
      </w:r>
      <w:r w:rsidRPr="00836094">
        <w:rPr>
          <w:rFonts w:ascii="Book Antiqua" w:eastAsia="宋体" w:hAnsi="Book Antiqua" w:cs="宋体"/>
          <w:b/>
          <w:bCs/>
          <w:color w:val="000000"/>
          <w:kern w:val="0"/>
          <w:sz w:val="24"/>
          <w:szCs w:val="24"/>
        </w:rPr>
        <w:t>3</w:t>
      </w:r>
      <w:r w:rsidRPr="00836094">
        <w:rPr>
          <w:rFonts w:ascii="Book Antiqua" w:eastAsia="宋体" w:hAnsi="Book Antiqua" w:cs="宋体"/>
          <w:color w:val="000000"/>
          <w:kern w:val="0"/>
          <w:sz w:val="24"/>
          <w:szCs w:val="24"/>
        </w:rPr>
        <w:t>: 267-277 [PMID: 11994746 DOI: 10.1038/nrm782]</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81 </w:t>
      </w:r>
      <w:proofErr w:type="spellStart"/>
      <w:r w:rsidRPr="00836094">
        <w:rPr>
          <w:rFonts w:ascii="Book Antiqua" w:eastAsia="宋体" w:hAnsi="Book Antiqua" w:cs="宋体"/>
          <w:b/>
          <w:bCs/>
          <w:color w:val="000000"/>
          <w:kern w:val="0"/>
          <w:sz w:val="24"/>
          <w:szCs w:val="24"/>
        </w:rPr>
        <w:t>Gottlob</w:t>
      </w:r>
      <w:proofErr w:type="spellEnd"/>
      <w:r w:rsidRPr="00836094">
        <w:rPr>
          <w:rFonts w:ascii="Book Antiqua" w:eastAsia="宋体" w:hAnsi="Book Antiqua" w:cs="宋体"/>
          <w:b/>
          <w:bCs/>
          <w:color w:val="000000"/>
          <w:kern w:val="0"/>
          <w:sz w:val="24"/>
          <w:szCs w:val="24"/>
        </w:rPr>
        <w:t xml:space="preserve"> K</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Majewski</w:t>
      </w:r>
      <w:proofErr w:type="spellEnd"/>
      <w:r w:rsidRPr="00836094">
        <w:rPr>
          <w:rFonts w:ascii="Book Antiqua" w:eastAsia="宋体" w:hAnsi="Book Antiqua" w:cs="宋体"/>
          <w:color w:val="000000"/>
          <w:kern w:val="0"/>
          <w:sz w:val="24"/>
          <w:szCs w:val="24"/>
        </w:rPr>
        <w:t xml:space="preserve"> N, Kennedy S, </w:t>
      </w:r>
      <w:proofErr w:type="spellStart"/>
      <w:r w:rsidRPr="00836094">
        <w:rPr>
          <w:rFonts w:ascii="Book Antiqua" w:eastAsia="宋体" w:hAnsi="Book Antiqua" w:cs="宋体"/>
          <w:color w:val="000000"/>
          <w:kern w:val="0"/>
          <w:sz w:val="24"/>
          <w:szCs w:val="24"/>
        </w:rPr>
        <w:t>Kandel</w:t>
      </w:r>
      <w:proofErr w:type="spellEnd"/>
      <w:r w:rsidRPr="00836094">
        <w:rPr>
          <w:rFonts w:ascii="Book Antiqua" w:eastAsia="宋体" w:hAnsi="Book Antiqua" w:cs="宋体"/>
          <w:color w:val="000000"/>
          <w:kern w:val="0"/>
          <w:sz w:val="24"/>
          <w:szCs w:val="24"/>
        </w:rPr>
        <w:t xml:space="preserve"> E, </w:t>
      </w:r>
      <w:proofErr w:type="spellStart"/>
      <w:r w:rsidRPr="00836094">
        <w:rPr>
          <w:rFonts w:ascii="Book Antiqua" w:eastAsia="宋体" w:hAnsi="Book Antiqua" w:cs="宋体"/>
          <w:color w:val="000000"/>
          <w:kern w:val="0"/>
          <w:sz w:val="24"/>
          <w:szCs w:val="24"/>
        </w:rPr>
        <w:t>Robey</w:t>
      </w:r>
      <w:proofErr w:type="spellEnd"/>
      <w:r w:rsidRPr="00836094">
        <w:rPr>
          <w:rFonts w:ascii="Book Antiqua" w:eastAsia="宋体" w:hAnsi="Book Antiqua" w:cs="宋体"/>
          <w:color w:val="000000"/>
          <w:kern w:val="0"/>
          <w:sz w:val="24"/>
          <w:szCs w:val="24"/>
        </w:rPr>
        <w:t xml:space="preserve"> RB, Hay N. Inhibition of early apoptotic events by Akt/PKB is dependent on the first committed step of glycolysis and mitochondrial hexokinase. </w:t>
      </w:r>
      <w:r w:rsidRPr="00836094">
        <w:rPr>
          <w:rFonts w:ascii="Book Antiqua" w:eastAsia="宋体" w:hAnsi="Book Antiqua" w:cs="宋体"/>
          <w:i/>
          <w:iCs/>
          <w:color w:val="000000"/>
          <w:kern w:val="0"/>
          <w:sz w:val="24"/>
          <w:szCs w:val="24"/>
        </w:rPr>
        <w:t>Genes Dev</w:t>
      </w:r>
      <w:r w:rsidRPr="00836094">
        <w:rPr>
          <w:rFonts w:ascii="Book Antiqua" w:eastAsia="宋体" w:hAnsi="Book Antiqua" w:cs="宋体"/>
          <w:color w:val="000000"/>
          <w:kern w:val="0"/>
          <w:sz w:val="24"/>
          <w:szCs w:val="24"/>
        </w:rPr>
        <w:t> 2001; </w:t>
      </w:r>
      <w:r w:rsidRPr="00836094">
        <w:rPr>
          <w:rFonts w:ascii="Book Antiqua" w:eastAsia="宋体" w:hAnsi="Book Antiqua" w:cs="宋体"/>
          <w:b/>
          <w:bCs/>
          <w:color w:val="000000"/>
          <w:kern w:val="0"/>
          <w:sz w:val="24"/>
          <w:szCs w:val="24"/>
        </w:rPr>
        <w:t>15</w:t>
      </w:r>
      <w:r w:rsidRPr="00836094">
        <w:rPr>
          <w:rFonts w:ascii="Book Antiqua" w:eastAsia="宋体" w:hAnsi="Book Antiqua" w:cs="宋体"/>
          <w:color w:val="000000"/>
          <w:kern w:val="0"/>
          <w:sz w:val="24"/>
          <w:szCs w:val="24"/>
        </w:rPr>
        <w:t>: 1406-1418 [PMID: 11390360 DOI: 10.1101/gad.889901]</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82 </w:t>
      </w:r>
      <w:r w:rsidRPr="00836094">
        <w:rPr>
          <w:rFonts w:ascii="Book Antiqua" w:eastAsia="宋体" w:hAnsi="Book Antiqua" w:cs="宋体"/>
          <w:b/>
          <w:bCs/>
          <w:color w:val="000000"/>
          <w:kern w:val="0"/>
          <w:sz w:val="24"/>
          <w:szCs w:val="24"/>
        </w:rPr>
        <w:t>Robey RB</w:t>
      </w:r>
      <w:r w:rsidRPr="00836094">
        <w:rPr>
          <w:rFonts w:ascii="Book Antiqua" w:eastAsia="宋体" w:hAnsi="Book Antiqua" w:cs="宋体"/>
          <w:color w:val="000000"/>
          <w:kern w:val="0"/>
          <w:sz w:val="24"/>
          <w:szCs w:val="24"/>
        </w:rPr>
        <w:t xml:space="preserve">, Hay N. Mitochondrial hexokinases, novel mediators of the </w:t>
      </w:r>
      <w:proofErr w:type="spellStart"/>
      <w:r w:rsidRPr="00836094">
        <w:rPr>
          <w:rFonts w:ascii="Book Antiqua" w:eastAsia="宋体" w:hAnsi="Book Antiqua" w:cs="宋体"/>
          <w:color w:val="000000"/>
          <w:kern w:val="0"/>
          <w:sz w:val="24"/>
          <w:szCs w:val="24"/>
        </w:rPr>
        <w:t>antiapoptotic</w:t>
      </w:r>
      <w:proofErr w:type="spellEnd"/>
      <w:r w:rsidRPr="00836094">
        <w:rPr>
          <w:rFonts w:ascii="Book Antiqua" w:eastAsia="宋体" w:hAnsi="Book Antiqua" w:cs="宋体"/>
          <w:color w:val="000000"/>
          <w:kern w:val="0"/>
          <w:sz w:val="24"/>
          <w:szCs w:val="24"/>
        </w:rPr>
        <w:t xml:space="preserve"> effects of growth factors and Akt.</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Oncogene</w:t>
      </w:r>
      <w:r w:rsidRPr="00836094">
        <w:rPr>
          <w:rFonts w:ascii="Book Antiqua" w:eastAsia="宋体" w:hAnsi="Book Antiqua" w:cs="宋体"/>
          <w:color w:val="000000"/>
          <w:kern w:val="0"/>
          <w:sz w:val="24"/>
          <w:szCs w:val="24"/>
        </w:rPr>
        <w:t> 2006; </w:t>
      </w:r>
      <w:r w:rsidRPr="00836094">
        <w:rPr>
          <w:rFonts w:ascii="Book Antiqua" w:eastAsia="宋体" w:hAnsi="Book Antiqua" w:cs="宋体"/>
          <w:b/>
          <w:bCs/>
          <w:color w:val="000000"/>
          <w:kern w:val="0"/>
          <w:sz w:val="24"/>
          <w:szCs w:val="24"/>
        </w:rPr>
        <w:t>25</w:t>
      </w:r>
      <w:r w:rsidRPr="00836094">
        <w:rPr>
          <w:rFonts w:ascii="Book Antiqua" w:eastAsia="宋体" w:hAnsi="Book Antiqua" w:cs="宋体"/>
          <w:color w:val="000000"/>
          <w:kern w:val="0"/>
          <w:sz w:val="24"/>
          <w:szCs w:val="24"/>
        </w:rPr>
        <w:t>: 4683-4696 [PMID: 16892082 DOI: 10.1038/sj.onc.1209595]</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83 </w:t>
      </w:r>
      <w:r w:rsidRPr="00836094">
        <w:rPr>
          <w:rFonts w:ascii="Book Antiqua" w:eastAsia="宋体" w:hAnsi="Book Antiqua" w:cs="宋体"/>
          <w:b/>
          <w:bCs/>
          <w:color w:val="000000"/>
          <w:kern w:val="0"/>
          <w:sz w:val="24"/>
          <w:szCs w:val="24"/>
        </w:rPr>
        <w:t>Hahn-</w:t>
      </w:r>
      <w:proofErr w:type="spellStart"/>
      <w:r w:rsidRPr="00836094">
        <w:rPr>
          <w:rFonts w:ascii="Book Antiqua" w:eastAsia="宋体" w:hAnsi="Book Antiqua" w:cs="宋体"/>
          <w:b/>
          <w:bCs/>
          <w:color w:val="000000"/>
          <w:kern w:val="0"/>
          <w:sz w:val="24"/>
          <w:szCs w:val="24"/>
        </w:rPr>
        <w:t>Windgassen</w:t>
      </w:r>
      <w:proofErr w:type="spellEnd"/>
      <w:r w:rsidRPr="00836094">
        <w:rPr>
          <w:rFonts w:ascii="Book Antiqua" w:eastAsia="宋体" w:hAnsi="Book Antiqua" w:cs="宋体"/>
          <w:b/>
          <w:bCs/>
          <w:color w:val="000000"/>
          <w:kern w:val="0"/>
          <w:sz w:val="24"/>
          <w:szCs w:val="24"/>
        </w:rPr>
        <w:t xml:space="preserve"> A</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Nogueira</w:t>
      </w:r>
      <w:proofErr w:type="spellEnd"/>
      <w:r w:rsidRPr="00836094">
        <w:rPr>
          <w:rFonts w:ascii="Book Antiqua" w:eastAsia="宋体" w:hAnsi="Book Antiqua" w:cs="宋体"/>
          <w:color w:val="000000"/>
          <w:kern w:val="0"/>
          <w:sz w:val="24"/>
          <w:szCs w:val="24"/>
        </w:rPr>
        <w:t xml:space="preserve"> V, Chen CC, Skeen JE, </w:t>
      </w:r>
      <w:proofErr w:type="spellStart"/>
      <w:r w:rsidRPr="00836094">
        <w:rPr>
          <w:rFonts w:ascii="Book Antiqua" w:eastAsia="宋体" w:hAnsi="Book Antiqua" w:cs="宋体"/>
          <w:color w:val="000000"/>
          <w:kern w:val="0"/>
          <w:sz w:val="24"/>
          <w:szCs w:val="24"/>
        </w:rPr>
        <w:t>Sonenberg</w:t>
      </w:r>
      <w:proofErr w:type="spellEnd"/>
      <w:r w:rsidRPr="00836094">
        <w:rPr>
          <w:rFonts w:ascii="Book Antiqua" w:eastAsia="宋体" w:hAnsi="Book Antiqua" w:cs="宋体"/>
          <w:color w:val="000000"/>
          <w:kern w:val="0"/>
          <w:sz w:val="24"/>
          <w:szCs w:val="24"/>
        </w:rPr>
        <w:t xml:space="preserve"> N, Hay N. Akt activates the mammalian target of rapamycin by regulating cellular ATP level and AMPK activity. </w:t>
      </w:r>
      <w:r w:rsidRPr="00836094">
        <w:rPr>
          <w:rFonts w:ascii="Book Antiqua" w:eastAsia="宋体" w:hAnsi="Book Antiqua" w:cs="宋体"/>
          <w:i/>
          <w:iCs/>
          <w:color w:val="000000"/>
          <w:kern w:val="0"/>
          <w:sz w:val="24"/>
          <w:szCs w:val="24"/>
        </w:rPr>
        <w:t xml:space="preserve">J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Chem</w:t>
      </w:r>
      <w:proofErr w:type="spellEnd"/>
      <w:r w:rsidRPr="00836094">
        <w:rPr>
          <w:rFonts w:ascii="Book Antiqua" w:eastAsia="宋体" w:hAnsi="Book Antiqua" w:cs="宋体"/>
          <w:color w:val="000000"/>
          <w:kern w:val="0"/>
          <w:sz w:val="24"/>
          <w:szCs w:val="24"/>
        </w:rPr>
        <w:t> 2005; </w:t>
      </w:r>
      <w:r w:rsidRPr="00836094">
        <w:rPr>
          <w:rFonts w:ascii="Book Antiqua" w:eastAsia="宋体" w:hAnsi="Book Antiqua" w:cs="宋体"/>
          <w:b/>
          <w:bCs/>
          <w:color w:val="000000"/>
          <w:kern w:val="0"/>
          <w:sz w:val="24"/>
          <w:szCs w:val="24"/>
        </w:rPr>
        <w:t>280</w:t>
      </w:r>
      <w:r w:rsidRPr="00836094">
        <w:rPr>
          <w:rFonts w:ascii="Book Antiqua" w:eastAsia="宋体" w:hAnsi="Book Antiqua" w:cs="宋体"/>
          <w:color w:val="000000"/>
          <w:kern w:val="0"/>
          <w:sz w:val="24"/>
          <w:szCs w:val="24"/>
        </w:rPr>
        <w:t>: 32081-32089 [PMID: 16027121 DOI: 10.1074/jbc.M502876200]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84 </w:t>
      </w:r>
      <w:proofErr w:type="spellStart"/>
      <w:r w:rsidRPr="00836094">
        <w:rPr>
          <w:rFonts w:ascii="Book Antiqua" w:eastAsia="宋体" w:hAnsi="Book Antiqua" w:cs="宋体"/>
          <w:b/>
          <w:bCs/>
          <w:color w:val="000000"/>
          <w:kern w:val="0"/>
          <w:sz w:val="24"/>
          <w:szCs w:val="24"/>
        </w:rPr>
        <w:t>Majumder</w:t>
      </w:r>
      <w:proofErr w:type="spellEnd"/>
      <w:r w:rsidRPr="00836094">
        <w:rPr>
          <w:rFonts w:ascii="Book Antiqua" w:eastAsia="宋体" w:hAnsi="Book Antiqua" w:cs="宋体"/>
          <w:b/>
          <w:bCs/>
          <w:color w:val="000000"/>
          <w:kern w:val="0"/>
          <w:sz w:val="24"/>
          <w:szCs w:val="24"/>
        </w:rPr>
        <w:t xml:space="preserve"> PK</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Febbo</w:t>
      </w:r>
      <w:proofErr w:type="spellEnd"/>
      <w:r w:rsidRPr="00836094">
        <w:rPr>
          <w:rFonts w:ascii="Book Antiqua" w:eastAsia="宋体" w:hAnsi="Book Antiqua" w:cs="宋体"/>
          <w:color w:val="000000"/>
          <w:kern w:val="0"/>
          <w:sz w:val="24"/>
          <w:szCs w:val="24"/>
        </w:rPr>
        <w:t xml:space="preserve"> PG, </w:t>
      </w:r>
      <w:proofErr w:type="spellStart"/>
      <w:r w:rsidRPr="00836094">
        <w:rPr>
          <w:rFonts w:ascii="Book Antiqua" w:eastAsia="宋体" w:hAnsi="Book Antiqua" w:cs="宋体"/>
          <w:color w:val="000000"/>
          <w:kern w:val="0"/>
          <w:sz w:val="24"/>
          <w:szCs w:val="24"/>
        </w:rPr>
        <w:t>Bikoff</w:t>
      </w:r>
      <w:proofErr w:type="spellEnd"/>
      <w:r w:rsidRPr="00836094">
        <w:rPr>
          <w:rFonts w:ascii="Book Antiqua" w:eastAsia="宋体" w:hAnsi="Book Antiqua" w:cs="宋体"/>
          <w:color w:val="000000"/>
          <w:kern w:val="0"/>
          <w:sz w:val="24"/>
          <w:szCs w:val="24"/>
        </w:rPr>
        <w:t xml:space="preserve"> R, Berger R, </w:t>
      </w:r>
      <w:proofErr w:type="spellStart"/>
      <w:r w:rsidRPr="00836094">
        <w:rPr>
          <w:rFonts w:ascii="Book Antiqua" w:eastAsia="宋体" w:hAnsi="Book Antiqua" w:cs="宋体"/>
          <w:color w:val="000000"/>
          <w:kern w:val="0"/>
          <w:sz w:val="24"/>
          <w:szCs w:val="24"/>
        </w:rPr>
        <w:t>Xue</w:t>
      </w:r>
      <w:proofErr w:type="spellEnd"/>
      <w:r w:rsidRPr="00836094">
        <w:rPr>
          <w:rFonts w:ascii="Book Antiqua" w:eastAsia="宋体" w:hAnsi="Book Antiqua" w:cs="宋体"/>
          <w:color w:val="000000"/>
          <w:kern w:val="0"/>
          <w:sz w:val="24"/>
          <w:szCs w:val="24"/>
        </w:rPr>
        <w:t xml:space="preserve"> Q, McMahon LM, </w:t>
      </w:r>
      <w:proofErr w:type="spellStart"/>
      <w:r w:rsidRPr="00836094">
        <w:rPr>
          <w:rFonts w:ascii="Book Antiqua" w:eastAsia="宋体" w:hAnsi="Book Antiqua" w:cs="宋体"/>
          <w:color w:val="000000"/>
          <w:kern w:val="0"/>
          <w:sz w:val="24"/>
          <w:szCs w:val="24"/>
        </w:rPr>
        <w:t>Manola</w:t>
      </w:r>
      <w:proofErr w:type="spellEnd"/>
      <w:r w:rsidRPr="00836094">
        <w:rPr>
          <w:rFonts w:ascii="Book Antiqua" w:eastAsia="宋体" w:hAnsi="Book Antiqua" w:cs="宋体"/>
          <w:color w:val="000000"/>
          <w:kern w:val="0"/>
          <w:sz w:val="24"/>
          <w:szCs w:val="24"/>
        </w:rPr>
        <w:t xml:space="preserve"> J, </w:t>
      </w:r>
      <w:proofErr w:type="spellStart"/>
      <w:r w:rsidRPr="00836094">
        <w:rPr>
          <w:rFonts w:ascii="Book Antiqua" w:eastAsia="宋体" w:hAnsi="Book Antiqua" w:cs="宋体"/>
          <w:color w:val="000000"/>
          <w:kern w:val="0"/>
          <w:sz w:val="24"/>
          <w:szCs w:val="24"/>
        </w:rPr>
        <w:t>Brugarolas</w:t>
      </w:r>
      <w:proofErr w:type="spellEnd"/>
      <w:r w:rsidRPr="00836094">
        <w:rPr>
          <w:rFonts w:ascii="Book Antiqua" w:eastAsia="宋体" w:hAnsi="Book Antiqua" w:cs="宋体"/>
          <w:color w:val="000000"/>
          <w:kern w:val="0"/>
          <w:sz w:val="24"/>
          <w:szCs w:val="24"/>
        </w:rPr>
        <w:t xml:space="preserve"> J, McDonnell TJ, </w:t>
      </w:r>
      <w:proofErr w:type="spellStart"/>
      <w:r w:rsidRPr="00836094">
        <w:rPr>
          <w:rFonts w:ascii="Book Antiqua" w:eastAsia="宋体" w:hAnsi="Book Antiqua" w:cs="宋体"/>
          <w:color w:val="000000"/>
          <w:kern w:val="0"/>
          <w:sz w:val="24"/>
          <w:szCs w:val="24"/>
        </w:rPr>
        <w:t>Golub</w:t>
      </w:r>
      <w:proofErr w:type="spellEnd"/>
      <w:r w:rsidRPr="00836094">
        <w:rPr>
          <w:rFonts w:ascii="Book Antiqua" w:eastAsia="宋体" w:hAnsi="Book Antiqua" w:cs="宋体"/>
          <w:color w:val="000000"/>
          <w:kern w:val="0"/>
          <w:sz w:val="24"/>
          <w:szCs w:val="24"/>
        </w:rPr>
        <w:t xml:space="preserve"> TR, </w:t>
      </w:r>
      <w:proofErr w:type="spellStart"/>
      <w:r w:rsidRPr="00836094">
        <w:rPr>
          <w:rFonts w:ascii="Book Antiqua" w:eastAsia="宋体" w:hAnsi="Book Antiqua" w:cs="宋体"/>
          <w:color w:val="000000"/>
          <w:kern w:val="0"/>
          <w:sz w:val="24"/>
          <w:szCs w:val="24"/>
        </w:rPr>
        <w:t>Loda</w:t>
      </w:r>
      <w:proofErr w:type="spellEnd"/>
      <w:r w:rsidRPr="00836094">
        <w:rPr>
          <w:rFonts w:ascii="Book Antiqua" w:eastAsia="宋体" w:hAnsi="Book Antiqua" w:cs="宋体"/>
          <w:color w:val="000000"/>
          <w:kern w:val="0"/>
          <w:sz w:val="24"/>
          <w:szCs w:val="24"/>
        </w:rPr>
        <w:t xml:space="preserve"> M, Lane HA, Sellers WR. </w:t>
      </w:r>
      <w:proofErr w:type="spellStart"/>
      <w:proofErr w:type="gramStart"/>
      <w:r w:rsidRPr="00836094">
        <w:rPr>
          <w:rFonts w:ascii="Book Antiqua" w:eastAsia="宋体" w:hAnsi="Book Antiqua" w:cs="宋体"/>
          <w:color w:val="000000"/>
          <w:kern w:val="0"/>
          <w:sz w:val="24"/>
          <w:szCs w:val="24"/>
        </w:rPr>
        <w:t>mTOR</w:t>
      </w:r>
      <w:proofErr w:type="spellEnd"/>
      <w:proofErr w:type="gramEnd"/>
      <w:r w:rsidRPr="00836094">
        <w:rPr>
          <w:rFonts w:ascii="Book Antiqua" w:eastAsia="宋体" w:hAnsi="Book Antiqua" w:cs="宋体"/>
          <w:color w:val="000000"/>
          <w:kern w:val="0"/>
          <w:sz w:val="24"/>
          <w:szCs w:val="24"/>
        </w:rPr>
        <w:t xml:space="preserve"> inhibition reverses </w:t>
      </w:r>
      <w:proofErr w:type="spellStart"/>
      <w:r w:rsidRPr="00836094">
        <w:rPr>
          <w:rFonts w:ascii="Book Antiqua" w:eastAsia="宋体" w:hAnsi="Book Antiqua" w:cs="宋体"/>
          <w:color w:val="000000"/>
          <w:kern w:val="0"/>
          <w:sz w:val="24"/>
          <w:szCs w:val="24"/>
        </w:rPr>
        <w:t>Akt</w:t>
      </w:r>
      <w:proofErr w:type="spellEnd"/>
      <w:r w:rsidRPr="00836094">
        <w:rPr>
          <w:rFonts w:ascii="Book Antiqua" w:eastAsia="宋体" w:hAnsi="Book Antiqua" w:cs="宋体"/>
          <w:color w:val="000000"/>
          <w:kern w:val="0"/>
          <w:sz w:val="24"/>
          <w:szCs w:val="24"/>
        </w:rPr>
        <w:t>-dependent prostate intraepithelial neoplasia through regulation of apoptotic and HIF-1-dependent pathways.</w:t>
      </w:r>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i/>
          <w:iCs/>
          <w:color w:val="000000"/>
          <w:kern w:val="0"/>
          <w:sz w:val="24"/>
          <w:szCs w:val="24"/>
        </w:rPr>
        <w:t>Nat Med</w:t>
      </w:r>
      <w:r w:rsidRPr="00836094">
        <w:rPr>
          <w:rFonts w:ascii="Book Antiqua" w:eastAsia="宋体" w:hAnsi="Book Antiqua" w:cs="宋体"/>
          <w:color w:val="000000"/>
          <w:kern w:val="0"/>
          <w:sz w:val="24"/>
          <w:szCs w:val="24"/>
        </w:rPr>
        <w:t> 2004; </w:t>
      </w:r>
      <w:r w:rsidRPr="00836094">
        <w:rPr>
          <w:rFonts w:ascii="Book Antiqua" w:eastAsia="宋体" w:hAnsi="Book Antiqua" w:cs="宋体"/>
          <w:b/>
          <w:bCs/>
          <w:color w:val="000000"/>
          <w:kern w:val="0"/>
          <w:sz w:val="24"/>
          <w:szCs w:val="24"/>
        </w:rPr>
        <w:t>10</w:t>
      </w:r>
      <w:r w:rsidRPr="00836094">
        <w:rPr>
          <w:rFonts w:ascii="Book Antiqua" w:eastAsia="宋体" w:hAnsi="Book Antiqua" w:cs="宋体"/>
          <w:color w:val="000000"/>
          <w:kern w:val="0"/>
          <w:sz w:val="24"/>
          <w:szCs w:val="24"/>
        </w:rPr>
        <w:t>: 594-601 [PMID: 15156201 DOI: 10.1038/nm1052]</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85 </w:t>
      </w:r>
      <w:r w:rsidRPr="00836094">
        <w:rPr>
          <w:rFonts w:ascii="Book Antiqua" w:eastAsia="宋体" w:hAnsi="Book Antiqua" w:cs="宋体"/>
          <w:b/>
          <w:bCs/>
          <w:color w:val="000000"/>
          <w:kern w:val="0"/>
          <w:sz w:val="24"/>
          <w:szCs w:val="24"/>
        </w:rPr>
        <w:t>Xu P</w:t>
      </w:r>
      <w:r w:rsidRPr="00836094">
        <w:rPr>
          <w:rFonts w:ascii="Book Antiqua" w:eastAsia="宋体" w:hAnsi="Book Antiqua" w:cs="宋体"/>
          <w:color w:val="000000"/>
          <w:kern w:val="0"/>
          <w:sz w:val="24"/>
          <w:szCs w:val="24"/>
        </w:rPr>
        <w:t>, Li Y, Zhang H, Li M, Zhu H. MicroRNA-340 Mediates Metabolic Shift in Oral Squamous Cell Carcinoma by Targeting Glucose Transporter-1. </w:t>
      </w:r>
      <w:r w:rsidRPr="00836094">
        <w:rPr>
          <w:rFonts w:ascii="Book Antiqua" w:eastAsia="宋体" w:hAnsi="Book Antiqua" w:cs="宋体"/>
          <w:i/>
          <w:iCs/>
          <w:color w:val="000000"/>
          <w:kern w:val="0"/>
          <w:sz w:val="24"/>
          <w:szCs w:val="24"/>
        </w:rPr>
        <w:t xml:space="preserve">J </w:t>
      </w:r>
      <w:r w:rsidRPr="00836094">
        <w:rPr>
          <w:rFonts w:ascii="Book Antiqua" w:eastAsia="宋体" w:hAnsi="Book Antiqua" w:cs="宋体"/>
          <w:i/>
          <w:iCs/>
          <w:color w:val="000000"/>
          <w:kern w:val="0"/>
          <w:sz w:val="24"/>
          <w:szCs w:val="24"/>
        </w:rPr>
        <w:lastRenderedPageBreak/>
        <w:t xml:space="preserve">Oral </w:t>
      </w:r>
      <w:proofErr w:type="spellStart"/>
      <w:r w:rsidRPr="00836094">
        <w:rPr>
          <w:rFonts w:ascii="Book Antiqua" w:eastAsia="宋体" w:hAnsi="Book Antiqua" w:cs="宋体"/>
          <w:i/>
          <w:iCs/>
          <w:color w:val="000000"/>
          <w:kern w:val="0"/>
          <w:sz w:val="24"/>
          <w:szCs w:val="24"/>
        </w:rPr>
        <w:t>Maxillofac</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Surg</w:t>
      </w:r>
      <w:proofErr w:type="spellEnd"/>
      <w:r w:rsidRPr="00836094">
        <w:rPr>
          <w:rFonts w:ascii="Book Antiqua" w:eastAsia="宋体" w:hAnsi="Book Antiqua" w:cs="宋体"/>
          <w:color w:val="000000"/>
          <w:kern w:val="0"/>
          <w:sz w:val="24"/>
          <w:szCs w:val="24"/>
        </w:rPr>
        <w:t> 2016; </w:t>
      </w:r>
      <w:r w:rsidRPr="00836094">
        <w:rPr>
          <w:rFonts w:ascii="Book Antiqua" w:eastAsia="宋体" w:hAnsi="Book Antiqua" w:cs="宋体"/>
          <w:b/>
          <w:bCs/>
          <w:color w:val="000000"/>
          <w:kern w:val="0"/>
          <w:sz w:val="24"/>
          <w:szCs w:val="24"/>
        </w:rPr>
        <w:t>74</w:t>
      </w:r>
      <w:r w:rsidRPr="00836094">
        <w:rPr>
          <w:rFonts w:ascii="Book Antiqua" w:eastAsia="宋体" w:hAnsi="Book Antiqua" w:cs="宋体"/>
          <w:color w:val="000000"/>
          <w:kern w:val="0"/>
          <w:sz w:val="24"/>
          <w:szCs w:val="24"/>
        </w:rPr>
        <w:t>: 844-850 [PMID: 26541225 DOI: 10.1016/j.joms.2015.09.038]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86 </w:t>
      </w:r>
      <w:r w:rsidRPr="00836094">
        <w:rPr>
          <w:rFonts w:ascii="Book Antiqua" w:eastAsia="宋体" w:hAnsi="Book Antiqua" w:cs="宋体"/>
          <w:b/>
          <w:bCs/>
          <w:color w:val="000000"/>
          <w:kern w:val="0"/>
          <w:sz w:val="24"/>
          <w:szCs w:val="24"/>
        </w:rPr>
        <w:t>Yamasaki T</w:t>
      </w:r>
      <w:r w:rsidRPr="00836094">
        <w:rPr>
          <w:rFonts w:ascii="Book Antiqua" w:eastAsia="宋体" w:hAnsi="Book Antiqua" w:cs="宋体"/>
          <w:color w:val="000000"/>
          <w:kern w:val="0"/>
          <w:sz w:val="24"/>
          <w:szCs w:val="24"/>
        </w:rPr>
        <w:t xml:space="preserve">, Seki N, Yoshino H, </w:t>
      </w:r>
      <w:proofErr w:type="spellStart"/>
      <w:r w:rsidRPr="00836094">
        <w:rPr>
          <w:rFonts w:ascii="Book Antiqua" w:eastAsia="宋体" w:hAnsi="Book Antiqua" w:cs="宋体"/>
          <w:color w:val="000000"/>
          <w:kern w:val="0"/>
          <w:sz w:val="24"/>
          <w:szCs w:val="24"/>
        </w:rPr>
        <w:t>Itesako</w:t>
      </w:r>
      <w:proofErr w:type="spellEnd"/>
      <w:r w:rsidRPr="00836094">
        <w:rPr>
          <w:rFonts w:ascii="Book Antiqua" w:eastAsia="宋体" w:hAnsi="Book Antiqua" w:cs="宋体"/>
          <w:color w:val="000000"/>
          <w:kern w:val="0"/>
          <w:sz w:val="24"/>
          <w:szCs w:val="24"/>
        </w:rPr>
        <w:t xml:space="preserve"> T, Yamada Y, </w:t>
      </w:r>
      <w:proofErr w:type="spellStart"/>
      <w:r w:rsidRPr="00836094">
        <w:rPr>
          <w:rFonts w:ascii="Book Antiqua" w:eastAsia="宋体" w:hAnsi="Book Antiqua" w:cs="宋体"/>
          <w:color w:val="000000"/>
          <w:kern w:val="0"/>
          <w:sz w:val="24"/>
          <w:szCs w:val="24"/>
        </w:rPr>
        <w:t>Tatarano</w:t>
      </w:r>
      <w:proofErr w:type="spellEnd"/>
      <w:r w:rsidRPr="00836094">
        <w:rPr>
          <w:rFonts w:ascii="Book Antiqua" w:eastAsia="宋体" w:hAnsi="Book Antiqua" w:cs="宋体"/>
          <w:color w:val="000000"/>
          <w:kern w:val="0"/>
          <w:sz w:val="24"/>
          <w:szCs w:val="24"/>
        </w:rPr>
        <w:t xml:space="preserve"> S, Hidaka H, </w:t>
      </w:r>
      <w:proofErr w:type="spellStart"/>
      <w:r w:rsidRPr="00836094">
        <w:rPr>
          <w:rFonts w:ascii="Book Antiqua" w:eastAsia="宋体" w:hAnsi="Book Antiqua" w:cs="宋体"/>
          <w:color w:val="000000"/>
          <w:kern w:val="0"/>
          <w:sz w:val="24"/>
          <w:szCs w:val="24"/>
        </w:rPr>
        <w:t>Yonezawa</w:t>
      </w:r>
      <w:proofErr w:type="spellEnd"/>
      <w:r w:rsidRPr="00836094">
        <w:rPr>
          <w:rFonts w:ascii="Book Antiqua" w:eastAsia="宋体" w:hAnsi="Book Antiqua" w:cs="宋体"/>
          <w:color w:val="000000"/>
          <w:kern w:val="0"/>
          <w:sz w:val="24"/>
          <w:szCs w:val="24"/>
        </w:rPr>
        <w:t xml:space="preserve"> T, Nakagawa M, </w:t>
      </w:r>
      <w:proofErr w:type="spellStart"/>
      <w:r w:rsidRPr="00836094">
        <w:rPr>
          <w:rFonts w:ascii="Book Antiqua" w:eastAsia="宋体" w:hAnsi="Book Antiqua" w:cs="宋体"/>
          <w:color w:val="000000"/>
          <w:kern w:val="0"/>
          <w:sz w:val="24"/>
          <w:szCs w:val="24"/>
        </w:rPr>
        <w:t>Enokida</w:t>
      </w:r>
      <w:proofErr w:type="spellEnd"/>
      <w:r w:rsidRPr="00836094">
        <w:rPr>
          <w:rFonts w:ascii="Book Antiqua" w:eastAsia="宋体" w:hAnsi="Book Antiqua" w:cs="宋体"/>
          <w:color w:val="000000"/>
          <w:kern w:val="0"/>
          <w:sz w:val="24"/>
          <w:szCs w:val="24"/>
        </w:rPr>
        <w:t xml:space="preserve"> H. Tumor-suppressive microRNA-1291 directly regulates glucose transporter 1 in renal cell carcinoma.</w:t>
      </w:r>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i/>
          <w:iCs/>
          <w:color w:val="000000"/>
          <w:kern w:val="0"/>
          <w:sz w:val="24"/>
          <w:szCs w:val="24"/>
        </w:rPr>
        <w:t xml:space="preserve">Cancer </w:t>
      </w:r>
      <w:proofErr w:type="spellStart"/>
      <w:r w:rsidRPr="00836094">
        <w:rPr>
          <w:rFonts w:ascii="Book Antiqua" w:eastAsia="宋体" w:hAnsi="Book Antiqua" w:cs="宋体"/>
          <w:i/>
          <w:iCs/>
          <w:color w:val="000000"/>
          <w:kern w:val="0"/>
          <w:sz w:val="24"/>
          <w:szCs w:val="24"/>
        </w:rPr>
        <w:t>Sci</w:t>
      </w:r>
      <w:proofErr w:type="spellEnd"/>
      <w:r w:rsidRPr="00836094">
        <w:rPr>
          <w:rFonts w:ascii="Book Antiqua" w:eastAsia="宋体" w:hAnsi="Book Antiqua" w:cs="宋体"/>
          <w:color w:val="000000"/>
          <w:kern w:val="0"/>
          <w:sz w:val="24"/>
          <w:szCs w:val="24"/>
        </w:rPr>
        <w:t> 2013; </w:t>
      </w:r>
      <w:r w:rsidRPr="00836094">
        <w:rPr>
          <w:rFonts w:ascii="Book Antiqua" w:eastAsia="宋体" w:hAnsi="Book Antiqua" w:cs="宋体"/>
          <w:b/>
          <w:bCs/>
          <w:color w:val="000000"/>
          <w:kern w:val="0"/>
          <w:sz w:val="24"/>
          <w:szCs w:val="24"/>
        </w:rPr>
        <w:t>104</w:t>
      </w:r>
      <w:r w:rsidRPr="00836094">
        <w:rPr>
          <w:rFonts w:ascii="Book Antiqua" w:eastAsia="宋体" w:hAnsi="Book Antiqua" w:cs="宋体"/>
          <w:color w:val="000000"/>
          <w:kern w:val="0"/>
          <w:sz w:val="24"/>
          <w:szCs w:val="24"/>
        </w:rPr>
        <w:t>: 1411-1419 [PMID: 23889809 DOI: 10.1111/cas.12240]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87 </w:t>
      </w:r>
      <w:r w:rsidRPr="00836094">
        <w:rPr>
          <w:rFonts w:ascii="Book Antiqua" w:eastAsia="宋体" w:hAnsi="Book Antiqua" w:cs="宋体"/>
          <w:b/>
          <w:bCs/>
          <w:color w:val="000000"/>
          <w:kern w:val="0"/>
          <w:sz w:val="24"/>
          <w:szCs w:val="24"/>
        </w:rPr>
        <w:t>Chen B</w:t>
      </w:r>
      <w:r w:rsidRPr="00836094">
        <w:rPr>
          <w:rFonts w:ascii="Book Antiqua" w:eastAsia="宋体" w:hAnsi="Book Antiqua" w:cs="宋体"/>
          <w:color w:val="000000"/>
          <w:kern w:val="0"/>
          <w:sz w:val="24"/>
          <w:szCs w:val="24"/>
        </w:rPr>
        <w:t xml:space="preserve">, Tang H, Liu X, Liu P, Yang L, </w:t>
      </w:r>
      <w:proofErr w:type="spellStart"/>
      <w:r w:rsidRPr="00836094">
        <w:rPr>
          <w:rFonts w:ascii="Book Antiqua" w:eastAsia="宋体" w:hAnsi="Book Antiqua" w:cs="宋体"/>
          <w:color w:val="000000"/>
          <w:kern w:val="0"/>
          <w:sz w:val="24"/>
          <w:szCs w:val="24"/>
        </w:rPr>
        <w:t>Xie</w:t>
      </w:r>
      <w:proofErr w:type="spellEnd"/>
      <w:r w:rsidRPr="00836094">
        <w:rPr>
          <w:rFonts w:ascii="Book Antiqua" w:eastAsia="宋体" w:hAnsi="Book Antiqua" w:cs="宋体"/>
          <w:color w:val="000000"/>
          <w:kern w:val="0"/>
          <w:sz w:val="24"/>
          <w:szCs w:val="24"/>
        </w:rPr>
        <w:t xml:space="preserve"> X, Ye F, Song C, </w:t>
      </w:r>
      <w:proofErr w:type="spellStart"/>
      <w:r w:rsidRPr="00836094">
        <w:rPr>
          <w:rFonts w:ascii="Book Antiqua" w:eastAsia="宋体" w:hAnsi="Book Antiqua" w:cs="宋体"/>
          <w:color w:val="000000"/>
          <w:kern w:val="0"/>
          <w:sz w:val="24"/>
          <w:szCs w:val="24"/>
        </w:rPr>
        <w:t>Xie</w:t>
      </w:r>
      <w:proofErr w:type="spellEnd"/>
      <w:r w:rsidRPr="00836094">
        <w:rPr>
          <w:rFonts w:ascii="Book Antiqua" w:eastAsia="宋体" w:hAnsi="Book Antiqua" w:cs="宋体"/>
          <w:color w:val="000000"/>
          <w:kern w:val="0"/>
          <w:sz w:val="24"/>
          <w:szCs w:val="24"/>
        </w:rPr>
        <w:t xml:space="preserve"> X, Wei W. miR-22 as a prognostic factor targets glucose transporter protein type 1 in breast cancer. </w:t>
      </w:r>
      <w:r w:rsidRPr="00836094">
        <w:rPr>
          <w:rFonts w:ascii="Book Antiqua" w:eastAsia="宋体" w:hAnsi="Book Antiqua" w:cs="宋体"/>
          <w:i/>
          <w:iCs/>
          <w:color w:val="000000"/>
          <w:kern w:val="0"/>
          <w:sz w:val="24"/>
          <w:szCs w:val="24"/>
        </w:rPr>
        <w:t>Cancer Lett</w:t>
      </w:r>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356</w:t>
      </w:r>
      <w:r w:rsidRPr="00836094">
        <w:rPr>
          <w:rFonts w:ascii="Book Antiqua" w:eastAsia="宋体" w:hAnsi="Book Antiqua" w:cs="宋体"/>
          <w:color w:val="000000"/>
          <w:kern w:val="0"/>
          <w:sz w:val="24"/>
          <w:szCs w:val="24"/>
        </w:rPr>
        <w:t>: 410-417 [PMID: 25304371 DOI: 10.1016/j.canlet.2014.09.028]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88 </w:t>
      </w:r>
      <w:r w:rsidRPr="00836094">
        <w:rPr>
          <w:rFonts w:ascii="Book Antiqua" w:eastAsia="宋体" w:hAnsi="Book Antiqua" w:cs="宋体"/>
          <w:b/>
          <w:bCs/>
          <w:color w:val="000000"/>
          <w:kern w:val="0"/>
          <w:sz w:val="24"/>
          <w:szCs w:val="24"/>
        </w:rPr>
        <w:t>Liu M</w:t>
      </w:r>
      <w:r w:rsidRPr="00836094">
        <w:rPr>
          <w:rFonts w:ascii="Book Antiqua" w:eastAsia="宋体" w:hAnsi="Book Antiqua" w:cs="宋体"/>
          <w:color w:val="000000"/>
          <w:kern w:val="0"/>
          <w:sz w:val="24"/>
          <w:szCs w:val="24"/>
        </w:rPr>
        <w:t>, Gao J, Huang Q, Jin Y, Wei Z. Downregulating microRNA-144 mediates a metabolic shift in lung cancer cells by regulating GLUT1 expression. </w:t>
      </w:r>
      <w:proofErr w:type="spellStart"/>
      <w:r w:rsidRPr="00836094">
        <w:rPr>
          <w:rFonts w:ascii="Book Antiqua" w:eastAsia="宋体" w:hAnsi="Book Antiqua" w:cs="宋体"/>
          <w:i/>
          <w:iCs/>
          <w:color w:val="000000"/>
          <w:kern w:val="0"/>
          <w:sz w:val="24"/>
          <w:szCs w:val="24"/>
        </w:rPr>
        <w:t>Oncol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Lett</w:t>
      </w:r>
      <w:proofErr w:type="spellEnd"/>
      <w:r w:rsidRPr="00836094">
        <w:rPr>
          <w:rFonts w:ascii="Book Antiqua" w:eastAsia="宋体" w:hAnsi="Book Antiqua" w:cs="宋体"/>
          <w:color w:val="000000"/>
          <w:kern w:val="0"/>
          <w:sz w:val="24"/>
          <w:szCs w:val="24"/>
        </w:rPr>
        <w:t> 2016; </w:t>
      </w:r>
      <w:r w:rsidRPr="00836094">
        <w:rPr>
          <w:rFonts w:ascii="Book Antiqua" w:eastAsia="宋体" w:hAnsi="Book Antiqua" w:cs="宋体"/>
          <w:b/>
          <w:bCs/>
          <w:color w:val="000000"/>
          <w:kern w:val="0"/>
          <w:sz w:val="24"/>
          <w:szCs w:val="24"/>
        </w:rPr>
        <w:t>11</w:t>
      </w:r>
      <w:r w:rsidRPr="00836094">
        <w:rPr>
          <w:rFonts w:ascii="Book Antiqua" w:eastAsia="宋体" w:hAnsi="Book Antiqua" w:cs="宋体"/>
          <w:color w:val="000000"/>
          <w:kern w:val="0"/>
          <w:sz w:val="24"/>
          <w:szCs w:val="24"/>
        </w:rPr>
        <w:t>: 3772-3776 [PMID: 27313692 DOI: 10.3892/ol.2016.4468]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89 </w:t>
      </w:r>
      <w:r w:rsidRPr="00836094">
        <w:rPr>
          <w:rFonts w:ascii="Book Antiqua" w:eastAsia="宋体" w:hAnsi="Book Antiqua" w:cs="宋体"/>
          <w:b/>
          <w:bCs/>
          <w:color w:val="000000"/>
          <w:kern w:val="0"/>
          <w:sz w:val="24"/>
          <w:szCs w:val="24"/>
        </w:rPr>
        <w:t>Fan JY</w:t>
      </w:r>
      <w:r w:rsidRPr="00836094">
        <w:rPr>
          <w:rFonts w:ascii="Book Antiqua" w:eastAsia="宋体" w:hAnsi="Book Antiqua" w:cs="宋体"/>
          <w:color w:val="000000"/>
          <w:kern w:val="0"/>
          <w:sz w:val="24"/>
          <w:szCs w:val="24"/>
        </w:rPr>
        <w:t xml:space="preserve">, Yang Y, </w:t>
      </w:r>
      <w:proofErr w:type="spellStart"/>
      <w:r w:rsidRPr="00836094">
        <w:rPr>
          <w:rFonts w:ascii="Book Antiqua" w:eastAsia="宋体" w:hAnsi="Book Antiqua" w:cs="宋体"/>
          <w:color w:val="000000"/>
          <w:kern w:val="0"/>
          <w:sz w:val="24"/>
          <w:szCs w:val="24"/>
        </w:rPr>
        <w:t>Xie</w:t>
      </w:r>
      <w:proofErr w:type="spellEnd"/>
      <w:r w:rsidRPr="00836094">
        <w:rPr>
          <w:rFonts w:ascii="Book Antiqua" w:eastAsia="宋体" w:hAnsi="Book Antiqua" w:cs="宋体"/>
          <w:color w:val="000000"/>
          <w:kern w:val="0"/>
          <w:sz w:val="24"/>
          <w:szCs w:val="24"/>
        </w:rPr>
        <w:t xml:space="preserve"> JY, Lu YL, Shi K, Huang YQ. MicroRNA-144 mediates metabolic shift in ovarian cancer cells by directly targeting Glut1. </w:t>
      </w:r>
      <w:proofErr w:type="spellStart"/>
      <w:r w:rsidRPr="00836094">
        <w:rPr>
          <w:rFonts w:ascii="Book Antiqua" w:eastAsia="宋体" w:hAnsi="Book Antiqua" w:cs="宋体"/>
          <w:i/>
          <w:iCs/>
          <w:color w:val="000000"/>
          <w:kern w:val="0"/>
          <w:sz w:val="24"/>
          <w:szCs w:val="24"/>
        </w:rPr>
        <w:t>Tumour</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color w:val="000000"/>
          <w:kern w:val="0"/>
          <w:sz w:val="24"/>
          <w:szCs w:val="24"/>
        </w:rPr>
        <w:t> 2016; </w:t>
      </w:r>
      <w:r w:rsidRPr="00836094">
        <w:rPr>
          <w:rFonts w:ascii="Book Antiqua" w:eastAsia="宋体" w:hAnsi="Book Antiqua" w:cs="宋体"/>
          <w:b/>
          <w:bCs/>
          <w:color w:val="000000"/>
          <w:kern w:val="0"/>
          <w:sz w:val="24"/>
          <w:szCs w:val="24"/>
        </w:rPr>
        <w:t>37</w:t>
      </w:r>
      <w:r w:rsidRPr="00836094">
        <w:rPr>
          <w:rFonts w:ascii="Book Antiqua" w:eastAsia="宋体" w:hAnsi="Book Antiqua" w:cs="宋体"/>
          <w:color w:val="000000"/>
          <w:kern w:val="0"/>
          <w:sz w:val="24"/>
          <w:szCs w:val="24"/>
        </w:rPr>
        <w:t>: 6855-6860 [PMID: 26662316 DOI: 10.1007/s13277-015-4558-9]</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90 </w:t>
      </w:r>
      <w:proofErr w:type="spellStart"/>
      <w:r w:rsidRPr="00836094">
        <w:rPr>
          <w:rFonts w:ascii="Book Antiqua" w:eastAsia="宋体" w:hAnsi="Book Antiqua" w:cs="宋体"/>
          <w:b/>
          <w:bCs/>
          <w:color w:val="000000"/>
          <w:kern w:val="0"/>
          <w:sz w:val="24"/>
          <w:szCs w:val="24"/>
        </w:rPr>
        <w:t>Fei</w:t>
      </w:r>
      <w:proofErr w:type="spellEnd"/>
      <w:r w:rsidRPr="00836094">
        <w:rPr>
          <w:rFonts w:ascii="Book Antiqua" w:eastAsia="宋体" w:hAnsi="Book Antiqua" w:cs="宋体"/>
          <w:b/>
          <w:bCs/>
          <w:color w:val="000000"/>
          <w:kern w:val="0"/>
          <w:sz w:val="24"/>
          <w:szCs w:val="24"/>
        </w:rPr>
        <w:t xml:space="preserve"> X</w:t>
      </w:r>
      <w:r w:rsidRPr="00836094">
        <w:rPr>
          <w:rFonts w:ascii="Book Antiqua" w:eastAsia="宋体" w:hAnsi="Book Antiqua" w:cs="宋体"/>
          <w:color w:val="000000"/>
          <w:kern w:val="0"/>
          <w:sz w:val="24"/>
          <w:szCs w:val="24"/>
        </w:rPr>
        <w:t>, Qi M, Wu B, Song Y, Wang Y, Li T. MicroRNA-195-5p suppresses glucose uptake and proliferation of human bladder cancer T24 cells by regulating GLUT3 expression. </w:t>
      </w:r>
      <w:r w:rsidRPr="00836094">
        <w:rPr>
          <w:rFonts w:ascii="Book Antiqua" w:eastAsia="宋体" w:hAnsi="Book Antiqua" w:cs="宋体"/>
          <w:i/>
          <w:iCs/>
          <w:color w:val="000000"/>
          <w:kern w:val="0"/>
          <w:sz w:val="24"/>
          <w:szCs w:val="24"/>
        </w:rPr>
        <w:t>FEBS Lett</w:t>
      </w:r>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586</w:t>
      </w:r>
      <w:r w:rsidRPr="00836094">
        <w:rPr>
          <w:rFonts w:ascii="Book Antiqua" w:eastAsia="宋体" w:hAnsi="Book Antiqua" w:cs="宋体"/>
          <w:color w:val="000000"/>
          <w:kern w:val="0"/>
          <w:sz w:val="24"/>
          <w:szCs w:val="24"/>
        </w:rPr>
        <w:t>: 392-397 [PMID: 22265971 DOI: 10.1016/j.febslet.2012.01.006]</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91 </w:t>
      </w:r>
      <w:proofErr w:type="spellStart"/>
      <w:r w:rsidRPr="00836094">
        <w:rPr>
          <w:rFonts w:ascii="Book Antiqua" w:eastAsia="宋体" w:hAnsi="Book Antiqua" w:cs="宋体"/>
          <w:b/>
          <w:bCs/>
          <w:color w:val="000000"/>
          <w:kern w:val="0"/>
          <w:sz w:val="24"/>
          <w:szCs w:val="24"/>
        </w:rPr>
        <w:t>Horie</w:t>
      </w:r>
      <w:proofErr w:type="spellEnd"/>
      <w:r w:rsidRPr="00836094">
        <w:rPr>
          <w:rFonts w:ascii="Book Antiqua" w:eastAsia="宋体" w:hAnsi="Book Antiqua" w:cs="宋体"/>
          <w:b/>
          <w:bCs/>
          <w:color w:val="000000"/>
          <w:kern w:val="0"/>
          <w:sz w:val="24"/>
          <w:szCs w:val="24"/>
        </w:rPr>
        <w:t xml:space="preserve"> T</w:t>
      </w:r>
      <w:r w:rsidRPr="00836094">
        <w:rPr>
          <w:rFonts w:ascii="Book Antiqua" w:eastAsia="宋体" w:hAnsi="Book Antiqua" w:cs="宋体"/>
          <w:color w:val="000000"/>
          <w:kern w:val="0"/>
          <w:sz w:val="24"/>
          <w:szCs w:val="24"/>
        </w:rPr>
        <w:t xml:space="preserve">, Ono K, Nishi H, Iwanaga Y, Nagao K, Kinoshita M, </w:t>
      </w:r>
      <w:proofErr w:type="spellStart"/>
      <w:r w:rsidRPr="00836094">
        <w:rPr>
          <w:rFonts w:ascii="Book Antiqua" w:eastAsia="宋体" w:hAnsi="Book Antiqua" w:cs="宋体"/>
          <w:color w:val="000000"/>
          <w:kern w:val="0"/>
          <w:sz w:val="24"/>
          <w:szCs w:val="24"/>
        </w:rPr>
        <w:t>Kuwabara</w:t>
      </w:r>
      <w:proofErr w:type="spellEnd"/>
      <w:r w:rsidRPr="00836094">
        <w:rPr>
          <w:rFonts w:ascii="Book Antiqua" w:eastAsia="宋体" w:hAnsi="Book Antiqua" w:cs="宋体"/>
          <w:color w:val="000000"/>
          <w:kern w:val="0"/>
          <w:sz w:val="24"/>
          <w:szCs w:val="24"/>
        </w:rPr>
        <w:t xml:space="preserve"> Y, </w:t>
      </w:r>
      <w:proofErr w:type="spellStart"/>
      <w:r w:rsidRPr="00836094">
        <w:rPr>
          <w:rFonts w:ascii="Book Antiqua" w:eastAsia="宋体" w:hAnsi="Book Antiqua" w:cs="宋体"/>
          <w:color w:val="000000"/>
          <w:kern w:val="0"/>
          <w:sz w:val="24"/>
          <w:szCs w:val="24"/>
        </w:rPr>
        <w:t>Takanabe</w:t>
      </w:r>
      <w:proofErr w:type="spellEnd"/>
      <w:r w:rsidRPr="00836094">
        <w:rPr>
          <w:rFonts w:ascii="Book Antiqua" w:eastAsia="宋体" w:hAnsi="Book Antiqua" w:cs="宋体"/>
          <w:color w:val="000000"/>
          <w:kern w:val="0"/>
          <w:sz w:val="24"/>
          <w:szCs w:val="24"/>
        </w:rPr>
        <w:t xml:space="preserve"> R, Hasegawa K, Kita T, Kimura T. MicroRNA-133 regulates the expression of GLUT4 by targeting KLF15 and is involved in metabolic control in cardiac myocytes. </w:t>
      </w:r>
      <w:proofErr w:type="spellStart"/>
      <w:r w:rsidRPr="00836094">
        <w:rPr>
          <w:rFonts w:ascii="Book Antiqua" w:eastAsia="宋体" w:hAnsi="Book Antiqua" w:cs="宋体"/>
          <w:i/>
          <w:iCs/>
          <w:color w:val="000000"/>
          <w:kern w:val="0"/>
          <w:sz w:val="24"/>
          <w:szCs w:val="24"/>
        </w:rPr>
        <w:t>Biochem</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Biophys</w:t>
      </w:r>
      <w:proofErr w:type="spellEnd"/>
      <w:r w:rsidRPr="00836094">
        <w:rPr>
          <w:rFonts w:ascii="Book Antiqua" w:eastAsia="宋体" w:hAnsi="Book Antiqua" w:cs="宋体"/>
          <w:i/>
          <w:iCs/>
          <w:color w:val="000000"/>
          <w:kern w:val="0"/>
          <w:sz w:val="24"/>
          <w:szCs w:val="24"/>
        </w:rPr>
        <w:t xml:space="preserve"> Res </w:t>
      </w:r>
      <w:proofErr w:type="spellStart"/>
      <w:r w:rsidRPr="00836094">
        <w:rPr>
          <w:rFonts w:ascii="Book Antiqua" w:eastAsia="宋体" w:hAnsi="Book Antiqua" w:cs="宋体"/>
          <w:i/>
          <w:iCs/>
          <w:color w:val="000000"/>
          <w:kern w:val="0"/>
          <w:sz w:val="24"/>
          <w:szCs w:val="24"/>
        </w:rPr>
        <w:t>Commun</w:t>
      </w:r>
      <w:proofErr w:type="spellEnd"/>
      <w:r w:rsidRPr="00836094">
        <w:rPr>
          <w:rFonts w:ascii="Book Antiqua" w:eastAsia="宋体" w:hAnsi="Book Antiqua" w:cs="宋体"/>
          <w:color w:val="000000"/>
          <w:kern w:val="0"/>
          <w:sz w:val="24"/>
          <w:szCs w:val="24"/>
        </w:rPr>
        <w:t> 2009; </w:t>
      </w:r>
      <w:r w:rsidRPr="00836094">
        <w:rPr>
          <w:rFonts w:ascii="Book Antiqua" w:eastAsia="宋体" w:hAnsi="Book Antiqua" w:cs="宋体"/>
          <w:b/>
          <w:bCs/>
          <w:color w:val="000000"/>
          <w:kern w:val="0"/>
          <w:sz w:val="24"/>
          <w:szCs w:val="24"/>
        </w:rPr>
        <w:t>389</w:t>
      </w:r>
      <w:r w:rsidRPr="00836094">
        <w:rPr>
          <w:rFonts w:ascii="Book Antiqua" w:eastAsia="宋体" w:hAnsi="Book Antiqua" w:cs="宋体"/>
          <w:color w:val="000000"/>
          <w:kern w:val="0"/>
          <w:sz w:val="24"/>
          <w:szCs w:val="24"/>
        </w:rPr>
        <w:t>: 315-320 [PMID: 19720047 DOI: 10.1016/j.bbrc.2009.08.136]</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92 </w:t>
      </w:r>
      <w:r w:rsidRPr="00836094">
        <w:rPr>
          <w:rFonts w:ascii="Book Antiqua" w:eastAsia="宋体" w:hAnsi="Book Antiqua" w:cs="宋体"/>
          <w:b/>
          <w:bCs/>
          <w:color w:val="000000"/>
          <w:kern w:val="0"/>
          <w:sz w:val="24"/>
          <w:szCs w:val="24"/>
        </w:rPr>
        <w:t>Lu H</w:t>
      </w:r>
      <w:r w:rsidRPr="00836094">
        <w:rPr>
          <w:rFonts w:ascii="Book Antiqua" w:eastAsia="宋体" w:hAnsi="Book Antiqua" w:cs="宋体"/>
          <w:color w:val="000000"/>
          <w:kern w:val="0"/>
          <w:sz w:val="24"/>
          <w:szCs w:val="24"/>
        </w:rPr>
        <w:t>, Buchan RJ, Cook SA. MicroRNA-223 regulates Glut4 expression and cardiomyocyte glucose metabolism. </w:t>
      </w:r>
      <w:proofErr w:type="spellStart"/>
      <w:r w:rsidRPr="00836094">
        <w:rPr>
          <w:rFonts w:ascii="Book Antiqua" w:eastAsia="宋体" w:hAnsi="Book Antiqua" w:cs="宋体"/>
          <w:i/>
          <w:iCs/>
          <w:color w:val="000000"/>
          <w:kern w:val="0"/>
          <w:sz w:val="24"/>
          <w:szCs w:val="24"/>
        </w:rPr>
        <w:t>Cardiovasc</w:t>
      </w:r>
      <w:proofErr w:type="spellEnd"/>
      <w:r w:rsidRPr="00836094">
        <w:rPr>
          <w:rFonts w:ascii="Book Antiqua" w:eastAsia="宋体" w:hAnsi="Book Antiqua" w:cs="宋体"/>
          <w:i/>
          <w:iCs/>
          <w:color w:val="000000"/>
          <w:kern w:val="0"/>
          <w:sz w:val="24"/>
          <w:szCs w:val="24"/>
        </w:rPr>
        <w:t xml:space="preserve"> Res</w:t>
      </w:r>
      <w:r w:rsidRPr="00836094">
        <w:rPr>
          <w:rFonts w:ascii="Book Antiqua" w:eastAsia="宋体" w:hAnsi="Book Antiqua" w:cs="宋体"/>
          <w:color w:val="000000"/>
          <w:kern w:val="0"/>
          <w:sz w:val="24"/>
          <w:szCs w:val="24"/>
        </w:rPr>
        <w:t> 2010; </w:t>
      </w:r>
      <w:r w:rsidRPr="00836094">
        <w:rPr>
          <w:rFonts w:ascii="Book Antiqua" w:eastAsia="宋体" w:hAnsi="Book Antiqua" w:cs="宋体"/>
          <w:b/>
          <w:bCs/>
          <w:color w:val="000000"/>
          <w:kern w:val="0"/>
          <w:sz w:val="24"/>
          <w:szCs w:val="24"/>
        </w:rPr>
        <w:t>86</w:t>
      </w:r>
      <w:r w:rsidRPr="00836094">
        <w:rPr>
          <w:rFonts w:ascii="Book Antiqua" w:eastAsia="宋体" w:hAnsi="Book Antiqua" w:cs="宋体"/>
          <w:color w:val="000000"/>
          <w:kern w:val="0"/>
          <w:sz w:val="24"/>
          <w:szCs w:val="24"/>
        </w:rPr>
        <w:t>: 410-420 [PMID: 20080987 DOI: 10.1093/</w:t>
      </w:r>
      <w:proofErr w:type="spellStart"/>
      <w:r w:rsidRPr="00836094">
        <w:rPr>
          <w:rFonts w:ascii="Book Antiqua" w:eastAsia="宋体" w:hAnsi="Book Antiqua" w:cs="宋体"/>
          <w:color w:val="000000"/>
          <w:kern w:val="0"/>
          <w:sz w:val="24"/>
          <w:szCs w:val="24"/>
        </w:rPr>
        <w:t>cvr</w:t>
      </w:r>
      <w:proofErr w:type="spellEnd"/>
      <w:r w:rsidRPr="00836094">
        <w:rPr>
          <w:rFonts w:ascii="Book Antiqua" w:eastAsia="宋体" w:hAnsi="Book Antiqua" w:cs="宋体"/>
          <w:color w:val="000000"/>
          <w:kern w:val="0"/>
          <w:sz w:val="24"/>
          <w:szCs w:val="24"/>
        </w:rPr>
        <w:t>/cvq010]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lastRenderedPageBreak/>
        <w:t>93 </w:t>
      </w:r>
      <w:proofErr w:type="spellStart"/>
      <w:r w:rsidRPr="00836094">
        <w:rPr>
          <w:rFonts w:ascii="Book Antiqua" w:eastAsia="宋体" w:hAnsi="Book Antiqua" w:cs="宋体"/>
          <w:b/>
          <w:bCs/>
          <w:color w:val="000000"/>
          <w:kern w:val="0"/>
          <w:sz w:val="24"/>
          <w:szCs w:val="24"/>
        </w:rPr>
        <w:t>Gregersen</w:t>
      </w:r>
      <w:proofErr w:type="spellEnd"/>
      <w:r w:rsidRPr="00836094">
        <w:rPr>
          <w:rFonts w:ascii="Book Antiqua" w:eastAsia="宋体" w:hAnsi="Book Antiqua" w:cs="宋体"/>
          <w:b/>
          <w:bCs/>
          <w:color w:val="000000"/>
          <w:kern w:val="0"/>
          <w:sz w:val="24"/>
          <w:szCs w:val="24"/>
        </w:rPr>
        <w:t xml:space="preserve"> LH</w:t>
      </w:r>
      <w:r w:rsidRPr="00836094">
        <w:rPr>
          <w:rFonts w:ascii="Book Antiqua" w:eastAsia="宋体" w:hAnsi="Book Antiqua" w:cs="宋体"/>
          <w:color w:val="000000"/>
          <w:kern w:val="0"/>
          <w:sz w:val="24"/>
          <w:szCs w:val="24"/>
        </w:rPr>
        <w:t>, Jacobsen A, Frankel LB, Wen J, Krogh A, Lund AH. MicroRNA-143 down-regulates Hexokinase 2 in colon cancer cells. </w:t>
      </w:r>
      <w:r w:rsidRPr="00836094">
        <w:rPr>
          <w:rFonts w:ascii="Book Antiqua" w:eastAsia="宋体" w:hAnsi="Book Antiqua" w:cs="宋体"/>
          <w:i/>
          <w:iCs/>
          <w:color w:val="000000"/>
          <w:kern w:val="0"/>
          <w:sz w:val="24"/>
          <w:szCs w:val="24"/>
        </w:rPr>
        <w:t>BMC Cancer</w:t>
      </w:r>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12</w:t>
      </w:r>
      <w:r w:rsidRPr="00836094">
        <w:rPr>
          <w:rFonts w:ascii="Book Antiqua" w:eastAsia="宋体" w:hAnsi="Book Antiqua" w:cs="宋体"/>
          <w:color w:val="000000"/>
          <w:kern w:val="0"/>
          <w:sz w:val="24"/>
          <w:szCs w:val="24"/>
        </w:rPr>
        <w:t>: 232 [PMID: 22691140 DOI: 10.1186/1471-2407-12-232]</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94 </w:t>
      </w:r>
      <w:r w:rsidRPr="00836094">
        <w:rPr>
          <w:rFonts w:ascii="Book Antiqua" w:eastAsia="宋体" w:hAnsi="Book Antiqua" w:cs="宋体"/>
          <w:b/>
          <w:bCs/>
          <w:color w:val="000000"/>
          <w:kern w:val="0"/>
          <w:sz w:val="24"/>
          <w:szCs w:val="24"/>
        </w:rPr>
        <w:t>Fang R</w:t>
      </w:r>
      <w:r w:rsidRPr="00836094">
        <w:rPr>
          <w:rFonts w:ascii="Book Antiqua" w:eastAsia="宋体" w:hAnsi="Book Antiqua" w:cs="宋体"/>
          <w:color w:val="000000"/>
          <w:kern w:val="0"/>
          <w:sz w:val="24"/>
          <w:szCs w:val="24"/>
        </w:rPr>
        <w:t>, Xiao T, Fang Z, Sun Y, Li F, Gao Y, Feng Y, Li L, Wang Y, Liu X, Chen H, Liu XY, Ji H. MicroRNA-143 (miR-143) regulates cancer glycolysis via targeting hexokinase 2 gene. </w:t>
      </w:r>
      <w:r w:rsidRPr="00836094">
        <w:rPr>
          <w:rFonts w:ascii="Book Antiqua" w:eastAsia="宋体" w:hAnsi="Book Antiqua" w:cs="宋体"/>
          <w:i/>
          <w:iCs/>
          <w:color w:val="000000"/>
          <w:kern w:val="0"/>
          <w:sz w:val="24"/>
          <w:szCs w:val="24"/>
        </w:rPr>
        <w:t xml:space="preserve">J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Chem</w:t>
      </w:r>
      <w:proofErr w:type="spellEnd"/>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287</w:t>
      </w:r>
      <w:r w:rsidRPr="00836094">
        <w:rPr>
          <w:rFonts w:ascii="Book Antiqua" w:eastAsia="宋体" w:hAnsi="Book Antiqua" w:cs="宋体"/>
          <w:color w:val="000000"/>
          <w:kern w:val="0"/>
          <w:sz w:val="24"/>
          <w:szCs w:val="24"/>
        </w:rPr>
        <w:t>: 23227-23235 [PMID: 22593586 DOI: 10.1074/jbc.M112.373084]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95 </w:t>
      </w:r>
      <w:proofErr w:type="spellStart"/>
      <w:r w:rsidRPr="00836094">
        <w:rPr>
          <w:rFonts w:ascii="Book Antiqua" w:eastAsia="宋体" w:hAnsi="Book Antiqua" w:cs="宋体"/>
          <w:b/>
          <w:bCs/>
          <w:color w:val="000000"/>
          <w:kern w:val="0"/>
          <w:sz w:val="24"/>
          <w:szCs w:val="24"/>
        </w:rPr>
        <w:t>Peschiaroli</w:t>
      </w:r>
      <w:proofErr w:type="spellEnd"/>
      <w:r w:rsidRPr="00836094">
        <w:rPr>
          <w:rFonts w:ascii="Book Antiqua" w:eastAsia="宋体" w:hAnsi="Book Antiqua" w:cs="宋体"/>
          <w:b/>
          <w:bCs/>
          <w:color w:val="000000"/>
          <w:kern w:val="0"/>
          <w:sz w:val="24"/>
          <w:szCs w:val="24"/>
        </w:rPr>
        <w:t xml:space="preserve"> A</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Giacobbe</w:t>
      </w:r>
      <w:proofErr w:type="spellEnd"/>
      <w:r w:rsidRPr="00836094">
        <w:rPr>
          <w:rFonts w:ascii="Book Antiqua" w:eastAsia="宋体" w:hAnsi="Book Antiqua" w:cs="宋体"/>
          <w:color w:val="000000"/>
          <w:kern w:val="0"/>
          <w:sz w:val="24"/>
          <w:szCs w:val="24"/>
        </w:rPr>
        <w:t xml:space="preserve"> A, Formosa A, </w:t>
      </w:r>
      <w:proofErr w:type="spellStart"/>
      <w:r w:rsidRPr="00836094">
        <w:rPr>
          <w:rFonts w:ascii="Book Antiqua" w:eastAsia="宋体" w:hAnsi="Book Antiqua" w:cs="宋体"/>
          <w:color w:val="000000"/>
          <w:kern w:val="0"/>
          <w:sz w:val="24"/>
          <w:szCs w:val="24"/>
        </w:rPr>
        <w:t>Markert</w:t>
      </w:r>
      <w:proofErr w:type="spellEnd"/>
      <w:r w:rsidRPr="00836094">
        <w:rPr>
          <w:rFonts w:ascii="Book Antiqua" w:eastAsia="宋体" w:hAnsi="Book Antiqua" w:cs="宋体"/>
          <w:color w:val="000000"/>
          <w:kern w:val="0"/>
          <w:sz w:val="24"/>
          <w:szCs w:val="24"/>
        </w:rPr>
        <w:t xml:space="preserve"> EK, </w:t>
      </w:r>
      <w:proofErr w:type="spellStart"/>
      <w:r w:rsidRPr="00836094">
        <w:rPr>
          <w:rFonts w:ascii="Book Antiqua" w:eastAsia="宋体" w:hAnsi="Book Antiqua" w:cs="宋体"/>
          <w:color w:val="000000"/>
          <w:kern w:val="0"/>
          <w:sz w:val="24"/>
          <w:szCs w:val="24"/>
        </w:rPr>
        <w:t>Bongiorno-Borbone</w:t>
      </w:r>
      <w:proofErr w:type="spellEnd"/>
      <w:r w:rsidRPr="00836094">
        <w:rPr>
          <w:rFonts w:ascii="Book Antiqua" w:eastAsia="宋体" w:hAnsi="Book Antiqua" w:cs="宋体"/>
          <w:color w:val="000000"/>
          <w:kern w:val="0"/>
          <w:sz w:val="24"/>
          <w:szCs w:val="24"/>
        </w:rPr>
        <w:t xml:space="preserve"> L, Levine AJ, Candi E, D'Alessandro A, </w:t>
      </w:r>
      <w:proofErr w:type="spellStart"/>
      <w:r w:rsidRPr="00836094">
        <w:rPr>
          <w:rFonts w:ascii="Book Antiqua" w:eastAsia="宋体" w:hAnsi="Book Antiqua" w:cs="宋体"/>
          <w:color w:val="000000"/>
          <w:kern w:val="0"/>
          <w:sz w:val="24"/>
          <w:szCs w:val="24"/>
        </w:rPr>
        <w:t>Zolla</w:t>
      </w:r>
      <w:proofErr w:type="spellEnd"/>
      <w:r w:rsidRPr="00836094">
        <w:rPr>
          <w:rFonts w:ascii="Book Antiqua" w:eastAsia="宋体" w:hAnsi="Book Antiqua" w:cs="宋体"/>
          <w:color w:val="000000"/>
          <w:kern w:val="0"/>
          <w:sz w:val="24"/>
          <w:szCs w:val="24"/>
        </w:rPr>
        <w:t xml:space="preserve"> L, </w:t>
      </w:r>
      <w:proofErr w:type="spellStart"/>
      <w:r w:rsidRPr="00836094">
        <w:rPr>
          <w:rFonts w:ascii="Book Antiqua" w:eastAsia="宋体" w:hAnsi="Book Antiqua" w:cs="宋体"/>
          <w:color w:val="000000"/>
          <w:kern w:val="0"/>
          <w:sz w:val="24"/>
          <w:szCs w:val="24"/>
        </w:rPr>
        <w:t>Finazzi</w:t>
      </w:r>
      <w:proofErr w:type="spellEnd"/>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Agrò</w:t>
      </w:r>
      <w:proofErr w:type="spellEnd"/>
      <w:r w:rsidRPr="00836094">
        <w:rPr>
          <w:rFonts w:ascii="Book Antiqua" w:eastAsia="宋体" w:hAnsi="Book Antiqua" w:cs="宋体"/>
          <w:color w:val="000000"/>
          <w:kern w:val="0"/>
          <w:sz w:val="24"/>
          <w:szCs w:val="24"/>
        </w:rPr>
        <w:t xml:space="preserve"> A, </w:t>
      </w:r>
      <w:proofErr w:type="spellStart"/>
      <w:r w:rsidRPr="00836094">
        <w:rPr>
          <w:rFonts w:ascii="Book Antiqua" w:eastAsia="宋体" w:hAnsi="Book Antiqua" w:cs="宋体"/>
          <w:color w:val="000000"/>
          <w:kern w:val="0"/>
          <w:sz w:val="24"/>
          <w:szCs w:val="24"/>
        </w:rPr>
        <w:t>Melino</w:t>
      </w:r>
      <w:proofErr w:type="spellEnd"/>
      <w:r w:rsidRPr="00836094">
        <w:rPr>
          <w:rFonts w:ascii="Book Antiqua" w:eastAsia="宋体" w:hAnsi="Book Antiqua" w:cs="宋体"/>
          <w:color w:val="000000"/>
          <w:kern w:val="0"/>
          <w:sz w:val="24"/>
          <w:szCs w:val="24"/>
        </w:rPr>
        <w:t xml:space="preserve"> G. miR-143 regulates hexokinase 2 expression in cancer cells. </w:t>
      </w:r>
      <w:r w:rsidRPr="00836094">
        <w:rPr>
          <w:rFonts w:ascii="Book Antiqua" w:eastAsia="宋体" w:hAnsi="Book Antiqua" w:cs="宋体"/>
          <w:i/>
          <w:iCs/>
          <w:color w:val="000000"/>
          <w:kern w:val="0"/>
          <w:sz w:val="24"/>
          <w:szCs w:val="24"/>
        </w:rPr>
        <w:t>Oncogene</w:t>
      </w:r>
      <w:r w:rsidRPr="00836094">
        <w:rPr>
          <w:rFonts w:ascii="Book Antiqua" w:eastAsia="宋体" w:hAnsi="Book Antiqua" w:cs="宋体"/>
          <w:color w:val="000000"/>
          <w:kern w:val="0"/>
          <w:sz w:val="24"/>
          <w:szCs w:val="24"/>
        </w:rPr>
        <w:t> 2013; </w:t>
      </w:r>
      <w:r w:rsidRPr="00836094">
        <w:rPr>
          <w:rFonts w:ascii="Book Antiqua" w:eastAsia="宋体" w:hAnsi="Book Antiqua" w:cs="宋体"/>
          <w:b/>
          <w:bCs/>
          <w:color w:val="000000"/>
          <w:kern w:val="0"/>
          <w:sz w:val="24"/>
          <w:szCs w:val="24"/>
        </w:rPr>
        <w:t>32</w:t>
      </w:r>
      <w:r w:rsidRPr="00836094">
        <w:rPr>
          <w:rFonts w:ascii="Book Antiqua" w:eastAsia="宋体" w:hAnsi="Book Antiqua" w:cs="宋体"/>
          <w:color w:val="000000"/>
          <w:kern w:val="0"/>
          <w:sz w:val="24"/>
          <w:szCs w:val="24"/>
        </w:rPr>
        <w:t>: 797-802 [PMID: 22469988 DOI: 10.1038/onc.2012.100]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96 </w:t>
      </w:r>
      <w:r w:rsidRPr="00836094">
        <w:rPr>
          <w:rFonts w:ascii="Book Antiqua" w:eastAsia="宋体" w:hAnsi="Book Antiqua" w:cs="宋体"/>
          <w:b/>
          <w:bCs/>
          <w:color w:val="000000"/>
          <w:kern w:val="0"/>
          <w:sz w:val="24"/>
          <w:szCs w:val="24"/>
        </w:rPr>
        <w:t>Jiang S</w:t>
      </w:r>
      <w:r w:rsidRPr="00836094">
        <w:rPr>
          <w:rFonts w:ascii="Book Antiqua" w:eastAsia="宋体" w:hAnsi="Book Antiqua" w:cs="宋体"/>
          <w:color w:val="000000"/>
          <w:kern w:val="0"/>
          <w:sz w:val="24"/>
          <w:szCs w:val="24"/>
        </w:rPr>
        <w:t>, Zhang LF, Zhang HW, Hu S, Lu MH, Liang S, Li B, Li Y, Li D, Wang ED, Liu MF. A novel miR-155/miR-143 cascade controls glycolysis by regulating hexokinase 2 in breast cancer cells. </w:t>
      </w:r>
      <w:r w:rsidRPr="00836094">
        <w:rPr>
          <w:rFonts w:ascii="Book Antiqua" w:eastAsia="宋体" w:hAnsi="Book Antiqua" w:cs="宋体"/>
          <w:i/>
          <w:iCs/>
          <w:color w:val="000000"/>
          <w:kern w:val="0"/>
          <w:sz w:val="24"/>
          <w:szCs w:val="24"/>
        </w:rPr>
        <w:t>EMBO J</w:t>
      </w:r>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31</w:t>
      </w:r>
      <w:r w:rsidRPr="00836094">
        <w:rPr>
          <w:rFonts w:ascii="Book Antiqua" w:eastAsia="宋体" w:hAnsi="Book Antiqua" w:cs="宋体"/>
          <w:color w:val="000000"/>
          <w:kern w:val="0"/>
          <w:sz w:val="24"/>
          <w:szCs w:val="24"/>
        </w:rPr>
        <w:t>: 1985-1998 [PMID: 22354042 DOI: 10.1038/emboj.2012.45]</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97 </w:t>
      </w:r>
      <w:proofErr w:type="spellStart"/>
      <w:r w:rsidRPr="00836094">
        <w:rPr>
          <w:rFonts w:ascii="Book Antiqua" w:eastAsia="宋体" w:hAnsi="Book Antiqua" w:cs="宋体"/>
          <w:b/>
          <w:bCs/>
          <w:color w:val="000000"/>
          <w:kern w:val="0"/>
          <w:sz w:val="24"/>
          <w:szCs w:val="24"/>
        </w:rPr>
        <w:t>Burchard</w:t>
      </w:r>
      <w:proofErr w:type="spellEnd"/>
      <w:r w:rsidRPr="00836094">
        <w:rPr>
          <w:rFonts w:ascii="Book Antiqua" w:eastAsia="宋体" w:hAnsi="Book Antiqua" w:cs="宋体"/>
          <w:b/>
          <w:bCs/>
          <w:color w:val="000000"/>
          <w:kern w:val="0"/>
          <w:sz w:val="24"/>
          <w:szCs w:val="24"/>
        </w:rPr>
        <w:t xml:space="preserve"> J</w:t>
      </w:r>
      <w:r w:rsidRPr="00836094">
        <w:rPr>
          <w:rFonts w:ascii="Book Antiqua" w:eastAsia="宋体" w:hAnsi="Book Antiqua" w:cs="宋体"/>
          <w:color w:val="000000"/>
          <w:kern w:val="0"/>
          <w:sz w:val="24"/>
          <w:szCs w:val="24"/>
        </w:rPr>
        <w:t xml:space="preserve">, Zhang C, Liu AM, Poon RT, Lee NP, Wong KF, Sham PC, Lam BY, Ferguson MD, </w:t>
      </w:r>
      <w:proofErr w:type="spellStart"/>
      <w:r w:rsidRPr="00836094">
        <w:rPr>
          <w:rFonts w:ascii="Book Antiqua" w:eastAsia="宋体" w:hAnsi="Book Antiqua" w:cs="宋体"/>
          <w:color w:val="000000"/>
          <w:kern w:val="0"/>
          <w:sz w:val="24"/>
          <w:szCs w:val="24"/>
        </w:rPr>
        <w:t>Tokiwa</w:t>
      </w:r>
      <w:proofErr w:type="spellEnd"/>
      <w:r w:rsidRPr="00836094">
        <w:rPr>
          <w:rFonts w:ascii="Book Antiqua" w:eastAsia="宋体" w:hAnsi="Book Antiqua" w:cs="宋体"/>
          <w:color w:val="000000"/>
          <w:kern w:val="0"/>
          <w:sz w:val="24"/>
          <w:szCs w:val="24"/>
        </w:rPr>
        <w:t xml:space="preserve"> G, Smith R, Leeson B, Beard R, Lamb JR, Lim L, Mao M, Dai H, </w:t>
      </w:r>
      <w:proofErr w:type="spellStart"/>
      <w:r w:rsidRPr="00836094">
        <w:rPr>
          <w:rFonts w:ascii="Book Antiqua" w:eastAsia="宋体" w:hAnsi="Book Antiqua" w:cs="宋体"/>
          <w:color w:val="000000"/>
          <w:kern w:val="0"/>
          <w:sz w:val="24"/>
          <w:szCs w:val="24"/>
        </w:rPr>
        <w:t>Luk</w:t>
      </w:r>
      <w:proofErr w:type="spellEnd"/>
      <w:r w:rsidRPr="00836094">
        <w:rPr>
          <w:rFonts w:ascii="Book Antiqua" w:eastAsia="宋体" w:hAnsi="Book Antiqua" w:cs="宋体"/>
          <w:color w:val="000000"/>
          <w:kern w:val="0"/>
          <w:sz w:val="24"/>
          <w:szCs w:val="24"/>
        </w:rPr>
        <w:t xml:space="preserve"> JM. </w:t>
      </w:r>
      <w:proofErr w:type="gramStart"/>
      <w:r w:rsidRPr="00836094">
        <w:rPr>
          <w:rFonts w:ascii="Book Antiqua" w:eastAsia="宋体" w:hAnsi="Book Antiqua" w:cs="宋体"/>
          <w:color w:val="000000"/>
          <w:kern w:val="0"/>
          <w:sz w:val="24"/>
          <w:szCs w:val="24"/>
        </w:rPr>
        <w:t>microRNA</w:t>
      </w:r>
      <w:proofErr w:type="gramEnd"/>
      <w:r w:rsidRPr="00836094">
        <w:rPr>
          <w:rFonts w:ascii="Book Antiqua" w:eastAsia="宋体" w:hAnsi="Book Antiqua" w:cs="宋体"/>
          <w:color w:val="000000"/>
          <w:kern w:val="0"/>
          <w:sz w:val="24"/>
          <w:szCs w:val="24"/>
        </w:rPr>
        <w:t>-122 as a regulator of mitochondrial metabolic gene network in hepatocellular carcinoma.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Syst</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color w:val="000000"/>
          <w:kern w:val="0"/>
          <w:sz w:val="24"/>
          <w:szCs w:val="24"/>
        </w:rPr>
        <w:t> 2010; </w:t>
      </w:r>
      <w:r w:rsidRPr="00836094">
        <w:rPr>
          <w:rFonts w:ascii="Book Antiqua" w:eastAsia="宋体" w:hAnsi="Book Antiqua" w:cs="宋体"/>
          <w:b/>
          <w:bCs/>
          <w:color w:val="000000"/>
          <w:kern w:val="0"/>
          <w:sz w:val="24"/>
          <w:szCs w:val="24"/>
        </w:rPr>
        <w:t>6</w:t>
      </w:r>
      <w:r w:rsidRPr="00836094">
        <w:rPr>
          <w:rFonts w:ascii="Book Antiqua" w:eastAsia="宋体" w:hAnsi="Book Antiqua" w:cs="宋体"/>
          <w:color w:val="000000"/>
          <w:kern w:val="0"/>
          <w:sz w:val="24"/>
          <w:szCs w:val="24"/>
        </w:rPr>
        <w:t>: 402 [PMID: 20739924 DOI: 10.1038/msb.2010.58]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98 </w:t>
      </w:r>
      <w:r w:rsidRPr="00836094">
        <w:rPr>
          <w:rFonts w:ascii="Book Antiqua" w:eastAsia="宋体" w:hAnsi="Book Antiqua" w:cs="宋体"/>
          <w:b/>
          <w:bCs/>
          <w:color w:val="000000"/>
          <w:kern w:val="0"/>
          <w:sz w:val="24"/>
          <w:szCs w:val="24"/>
        </w:rPr>
        <w:t>Liu AM</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Xu</w:t>
      </w:r>
      <w:proofErr w:type="spellEnd"/>
      <w:r w:rsidRPr="00836094">
        <w:rPr>
          <w:rFonts w:ascii="Book Antiqua" w:eastAsia="宋体" w:hAnsi="Book Antiqua" w:cs="宋体"/>
          <w:color w:val="000000"/>
          <w:kern w:val="0"/>
          <w:sz w:val="24"/>
          <w:szCs w:val="24"/>
        </w:rPr>
        <w:t xml:space="preserve"> Z, </w:t>
      </w:r>
      <w:proofErr w:type="spellStart"/>
      <w:r w:rsidRPr="00836094">
        <w:rPr>
          <w:rFonts w:ascii="Book Antiqua" w:eastAsia="宋体" w:hAnsi="Book Antiqua" w:cs="宋体"/>
          <w:color w:val="000000"/>
          <w:kern w:val="0"/>
          <w:sz w:val="24"/>
          <w:szCs w:val="24"/>
        </w:rPr>
        <w:t>Shek</w:t>
      </w:r>
      <w:proofErr w:type="spellEnd"/>
      <w:r w:rsidRPr="00836094">
        <w:rPr>
          <w:rFonts w:ascii="Book Antiqua" w:eastAsia="宋体" w:hAnsi="Book Antiqua" w:cs="宋体"/>
          <w:color w:val="000000"/>
          <w:kern w:val="0"/>
          <w:sz w:val="24"/>
          <w:szCs w:val="24"/>
        </w:rPr>
        <w:t xml:space="preserve"> FH, Wong KF, Lee NP, Poon RT, Chen J, </w:t>
      </w:r>
      <w:proofErr w:type="spellStart"/>
      <w:r w:rsidRPr="00836094">
        <w:rPr>
          <w:rFonts w:ascii="Book Antiqua" w:eastAsia="宋体" w:hAnsi="Book Antiqua" w:cs="宋体"/>
          <w:color w:val="000000"/>
          <w:kern w:val="0"/>
          <w:sz w:val="24"/>
          <w:szCs w:val="24"/>
        </w:rPr>
        <w:t>Luk</w:t>
      </w:r>
      <w:proofErr w:type="spellEnd"/>
      <w:r w:rsidRPr="00836094">
        <w:rPr>
          <w:rFonts w:ascii="Book Antiqua" w:eastAsia="宋体" w:hAnsi="Book Antiqua" w:cs="宋体"/>
          <w:color w:val="000000"/>
          <w:kern w:val="0"/>
          <w:sz w:val="24"/>
          <w:szCs w:val="24"/>
        </w:rPr>
        <w:t xml:space="preserve"> JM. </w:t>
      </w:r>
      <w:proofErr w:type="gramStart"/>
      <w:r w:rsidRPr="00836094">
        <w:rPr>
          <w:rFonts w:ascii="Book Antiqua" w:eastAsia="宋体" w:hAnsi="Book Antiqua" w:cs="宋体"/>
          <w:color w:val="000000"/>
          <w:kern w:val="0"/>
          <w:sz w:val="24"/>
          <w:szCs w:val="24"/>
        </w:rPr>
        <w:t>miR</w:t>
      </w:r>
      <w:proofErr w:type="gramEnd"/>
      <w:r w:rsidRPr="00836094">
        <w:rPr>
          <w:rFonts w:ascii="Book Antiqua" w:eastAsia="宋体" w:hAnsi="Book Antiqua" w:cs="宋体"/>
          <w:color w:val="000000"/>
          <w:kern w:val="0"/>
          <w:sz w:val="24"/>
          <w:szCs w:val="24"/>
        </w:rPr>
        <w:t>-122 targets pyruvate kinase M2 and affects metabolism of hepatocellular carcinoma.</w:t>
      </w:r>
      <w:r w:rsidRPr="00836094">
        <w:rPr>
          <w:rFonts w:ascii="Book Antiqua" w:eastAsia="宋体" w:hAnsi="Book Antiqua" w:cs="宋体" w:hint="eastAsia"/>
          <w:color w:val="000000"/>
          <w:kern w:val="0"/>
          <w:sz w:val="24"/>
          <w:szCs w:val="24"/>
        </w:rPr>
        <w:t xml:space="preserve"> </w:t>
      </w:r>
      <w:proofErr w:type="spellStart"/>
      <w:r w:rsidRPr="00836094">
        <w:rPr>
          <w:rFonts w:ascii="Book Antiqua" w:eastAsia="宋体" w:hAnsi="Book Antiqua" w:cs="宋体"/>
          <w:i/>
          <w:iCs/>
          <w:color w:val="000000"/>
          <w:kern w:val="0"/>
          <w:sz w:val="24"/>
          <w:szCs w:val="24"/>
        </w:rPr>
        <w:t>PLoS</w:t>
      </w:r>
      <w:proofErr w:type="spellEnd"/>
      <w:r w:rsidRPr="00836094">
        <w:rPr>
          <w:rFonts w:ascii="Book Antiqua" w:eastAsia="宋体" w:hAnsi="Book Antiqua" w:cs="宋体"/>
          <w:i/>
          <w:iCs/>
          <w:color w:val="000000"/>
          <w:kern w:val="0"/>
          <w:sz w:val="24"/>
          <w:szCs w:val="24"/>
        </w:rPr>
        <w:t xml:space="preserve"> One</w:t>
      </w:r>
      <w:r w:rsidRPr="00836094">
        <w:rPr>
          <w:rFonts w:ascii="Book Antiqua" w:eastAsia="宋体" w:hAnsi="Book Antiqua" w:cs="宋体"/>
          <w:color w:val="000000"/>
          <w:kern w:val="0"/>
          <w:sz w:val="24"/>
          <w:szCs w:val="24"/>
        </w:rPr>
        <w:t> 2014; </w:t>
      </w:r>
      <w:r w:rsidRPr="00836094">
        <w:rPr>
          <w:rFonts w:ascii="Book Antiqua" w:eastAsia="宋体" w:hAnsi="Book Antiqua" w:cs="宋体"/>
          <w:b/>
          <w:bCs/>
          <w:color w:val="000000"/>
          <w:kern w:val="0"/>
          <w:sz w:val="24"/>
          <w:szCs w:val="24"/>
        </w:rPr>
        <w:t>9</w:t>
      </w:r>
      <w:r w:rsidRPr="00836094">
        <w:rPr>
          <w:rFonts w:ascii="Book Antiqua" w:eastAsia="宋体" w:hAnsi="Book Antiqua" w:cs="宋体"/>
          <w:color w:val="000000"/>
          <w:kern w:val="0"/>
          <w:sz w:val="24"/>
          <w:szCs w:val="24"/>
        </w:rPr>
        <w:t>: e86872 [PMID: 24466275 DOI: 10.1371/journal.pone.0086872]</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99 </w:t>
      </w:r>
      <w:r w:rsidRPr="00836094">
        <w:rPr>
          <w:rFonts w:ascii="Book Antiqua" w:eastAsia="宋体" w:hAnsi="Book Antiqua" w:cs="宋体"/>
          <w:b/>
          <w:bCs/>
          <w:color w:val="000000"/>
          <w:kern w:val="0"/>
          <w:sz w:val="24"/>
          <w:szCs w:val="24"/>
        </w:rPr>
        <w:t>Wong TS</w:t>
      </w:r>
      <w:r w:rsidRPr="00836094">
        <w:rPr>
          <w:rFonts w:ascii="Book Antiqua" w:eastAsia="宋体" w:hAnsi="Book Antiqua" w:cs="宋体"/>
          <w:color w:val="000000"/>
          <w:kern w:val="0"/>
          <w:sz w:val="24"/>
          <w:szCs w:val="24"/>
        </w:rPr>
        <w:t xml:space="preserve">, Liu XB, Chung-Wai Ho A, Po-Wing Yuen A, Wai-Man Ng R, Ignace Wei W. Identification of pyruvate kinase type M2 as potential </w:t>
      </w:r>
      <w:proofErr w:type="spellStart"/>
      <w:r w:rsidRPr="00836094">
        <w:rPr>
          <w:rFonts w:ascii="Book Antiqua" w:eastAsia="宋体" w:hAnsi="Book Antiqua" w:cs="宋体"/>
          <w:color w:val="000000"/>
          <w:kern w:val="0"/>
          <w:sz w:val="24"/>
          <w:szCs w:val="24"/>
        </w:rPr>
        <w:t>oncoprotein</w:t>
      </w:r>
      <w:proofErr w:type="spellEnd"/>
      <w:r w:rsidRPr="00836094">
        <w:rPr>
          <w:rFonts w:ascii="Book Antiqua" w:eastAsia="宋体" w:hAnsi="Book Antiqua" w:cs="宋体"/>
          <w:color w:val="000000"/>
          <w:kern w:val="0"/>
          <w:sz w:val="24"/>
          <w:szCs w:val="24"/>
        </w:rPr>
        <w:t xml:space="preserve"> in squamous cell carcinoma of tongue through microRNA profiling. </w:t>
      </w:r>
      <w:proofErr w:type="spellStart"/>
      <w:r w:rsidRPr="00836094">
        <w:rPr>
          <w:rFonts w:ascii="Book Antiqua" w:eastAsia="宋体" w:hAnsi="Book Antiqua" w:cs="宋体"/>
          <w:i/>
          <w:iCs/>
          <w:color w:val="000000"/>
          <w:kern w:val="0"/>
          <w:sz w:val="24"/>
          <w:szCs w:val="24"/>
        </w:rPr>
        <w:t>Int</w:t>
      </w:r>
      <w:proofErr w:type="spellEnd"/>
      <w:r w:rsidRPr="00836094">
        <w:rPr>
          <w:rFonts w:ascii="Book Antiqua" w:eastAsia="宋体" w:hAnsi="Book Antiqua" w:cs="宋体"/>
          <w:i/>
          <w:iCs/>
          <w:color w:val="000000"/>
          <w:kern w:val="0"/>
          <w:sz w:val="24"/>
          <w:szCs w:val="24"/>
        </w:rPr>
        <w:t xml:space="preserve"> J Cancer</w:t>
      </w:r>
      <w:r w:rsidRPr="00836094">
        <w:rPr>
          <w:rFonts w:ascii="Book Antiqua" w:eastAsia="宋体" w:hAnsi="Book Antiqua" w:cs="宋体"/>
          <w:color w:val="000000"/>
          <w:kern w:val="0"/>
          <w:sz w:val="24"/>
          <w:szCs w:val="24"/>
        </w:rPr>
        <w:t> 2008; </w:t>
      </w:r>
      <w:r w:rsidRPr="00836094">
        <w:rPr>
          <w:rFonts w:ascii="Book Antiqua" w:eastAsia="宋体" w:hAnsi="Book Antiqua" w:cs="宋体"/>
          <w:b/>
          <w:bCs/>
          <w:color w:val="000000"/>
          <w:kern w:val="0"/>
          <w:sz w:val="24"/>
          <w:szCs w:val="24"/>
        </w:rPr>
        <w:t>123</w:t>
      </w:r>
      <w:r w:rsidRPr="00836094">
        <w:rPr>
          <w:rFonts w:ascii="Book Antiqua" w:eastAsia="宋体" w:hAnsi="Book Antiqua" w:cs="宋体"/>
          <w:color w:val="000000"/>
          <w:kern w:val="0"/>
          <w:sz w:val="24"/>
          <w:szCs w:val="24"/>
        </w:rPr>
        <w:t>: 251-257 [PMID: 18464261 DOI: 10.1002/ijc.23583]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lastRenderedPageBreak/>
        <w:t>100 </w:t>
      </w:r>
      <w:proofErr w:type="spellStart"/>
      <w:r w:rsidRPr="00836094">
        <w:rPr>
          <w:rFonts w:ascii="Book Antiqua" w:eastAsia="宋体" w:hAnsi="Book Antiqua" w:cs="宋体"/>
          <w:b/>
          <w:bCs/>
          <w:color w:val="000000"/>
          <w:kern w:val="0"/>
          <w:sz w:val="24"/>
          <w:szCs w:val="24"/>
        </w:rPr>
        <w:t>Kefas</w:t>
      </w:r>
      <w:proofErr w:type="spellEnd"/>
      <w:r w:rsidRPr="00836094">
        <w:rPr>
          <w:rFonts w:ascii="Book Antiqua" w:eastAsia="宋体" w:hAnsi="Book Antiqua" w:cs="宋体"/>
          <w:b/>
          <w:bCs/>
          <w:color w:val="000000"/>
          <w:kern w:val="0"/>
          <w:sz w:val="24"/>
          <w:szCs w:val="24"/>
        </w:rPr>
        <w:t xml:space="preserve"> B</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Comeau</w:t>
      </w:r>
      <w:proofErr w:type="spellEnd"/>
      <w:r w:rsidRPr="00836094">
        <w:rPr>
          <w:rFonts w:ascii="Book Antiqua" w:eastAsia="宋体" w:hAnsi="Book Antiqua" w:cs="宋体"/>
          <w:color w:val="000000"/>
          <w:kern w:val="0"/>
          <w:sz w:val="24"/>
          <w:szCs w:val="24"/>
        </w:rPr>
        <w:t xml:space="preserve"> L, </w:t>
      </w:r>
      <w:proofErr w:type="spellStart"/>
      <w:r w:rsidRPr="00836094">
        <w:rPr>
          <w:rFonts w:ascii="Book Antiqua" w:eastAsia="宋体" w:hAnsi="Book Antiqua" w:cs="宋体"/>
          <w:color w:val="000000"/>
          <w:kern w:val="0"/>
          <w:sz w:val="24"/>
          <w:szCs w:val="24"/>
        </w:rPr>
        <w:t>Erdle</w:t>
      </w:r>
      <w:proofErr w:type="spellEnd"/>
      <w:r w:rsidRPr="00836094">
        <w:rPr>
          <w:rFonts w:ascii="Book Antiqua" w:eastAsia="宋体" w:hAnsi="Book Antiqua" w:cs="宋体"/>
          <w:color w:val="000000"/>
          <w:kern w:val="0"/>
          <w:sz w:val="24"/>
          <w:szCs w:val="24"/>
        </w:rPr>
        <w:t xml:space="preserve"> N, Montgomery E, Amos S, </w:t>
      </w:r>
      <w:proofErr w:type="spellStart"/>
      <w:r w:rsidRPr="00836094">
        <w:rPr>
          <w:rFonts w:ascii="Book Antiqua" w:eastAsia="宋体" w:hAnsi="Book Antiqua" w:cs="宋体"/>
          <w:color w:val="000000"/>
          <w:kern w:val="0"/>
          <w:sz w:val="24"/>
          <w:szCs w:val="24"/>
        </w:rPr>
        <w:t>Purow</w:t>
      </w:r>
      <w:proofErr w:type="spellEnd"/>
      <w:r w:rsidRPr="00836094">
        <w:rPr>
          <w:rFonts w:ascii="Book Antiqua" w:eastAsia="宋体" w:hAnsi="Book Antiqua" w:cs="宋体"/>
          <w:color w:val="000000"/>
          <w:kern w:val="0"/>
          <w:sz w:val="24"/>
          <w:szCs w:val="24"/>
        </w:rPr>
        <w:t xml:space="preserve"> B. Pyruvate kinase M2 is a target of the tumor-suppressive microRNA-326 and regulates the survival of glioma cells. </w:t>
      </w:r>
      <w:proofErr w:type="spellStart"/>
      <w:r w:rsidRPr="00836094">
        <w:rPr>
          <w:rFonts w:ascii="Book Antiqua" w:eastAsia="宋体" w:hAnsi="Book Antiqua" w:cs="宋体"/>
          <w:i/>
          <w:iCs/>
          <w:color w:val="000000"/>
          <w:kern w:val="0"/>
          <w:sz w:val="24"/>
          <w:szCs w:val="24"/>
        </w:rPr>
        <w:t>Neuro</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Oncol</w:t>
      </w:r>
      <w:proofErr w:type="spellEnd"/>
      <w:r w:rsidRPr="00836094">
        <w:rPr>
          <w:rFonts w:ascii="Book Antiqua" w:eastAsia="宋体" w:hAnsi="Book Antiqua" w:cs="宋体"/>
          <w:color w:val="000000"/>
          <w:kern w:val="0"/>
          <w:sz w:val="24"/>
          <w:szCs w:val="24"/>
        </w:rPr>
        <w:t> 2010; </w:t>
      </w:r>
      <w:r w:rsidRPr="00836094">
        <w:rPr>
          <w:rFonts w:ascii="Book Antiqua" w:eastAsia="宋体" w:hAnsi="Book Antiqua" w:cs="宋体"/>
          <w:b/>
          <w:bCs/>
          <w:color w:val="000000"/>
          <w:kern w:val="0"/>
          <w:sz w:val="24"/>
          <w:szCs w:val="24"/>
        </w:rPr>
        <w:t>12</w:t>
      </w:r>
      <w:r w:rsidRPr="00836094">
        <w:rPr>
          <w:rFonts w:ascii="Book Antiqua" w:eastAsia="宋体" w:hAnsi="Book Antiqua" w:cs="宋体"/>
          <w:color w:val="000000"/>
          <w:kern w:val="0"/>
          <w:sz w:val="24"/>
          <w:szCs w:val="24"/>
        </w:rPr>
        <w:t>: 1102-1112 [PMID: 20667897 DOI: 10.1093/</w:t>
      </w:r>
      <w:proofErr w:type="spellStart"/>
      <w:r w:rsidRPr="00836094">
        <w:rPr>
          <w:rFonts w:ascii="Book Antiqua" w:eastAsia="宋体" w:hAnsi="Book Antiqua" w:cs="宋体"/>
          <w:color w:val="000000"/>
          <w:kern w:val="0"/>
          <w:sz w:val="24"/>
          <w:szCs w:val="24"/>
        </w:rPr>
        <w:t>neuonc</w:t>
      </w:r>
      <w:proofErr w:type="spellEnd"/>
      <w:r w:rsidRPr="00836094">
        <w:rPr>
          <w:rFonts w:ascii="Book Antiqua" w:eastAsia="宋体" w:hAnsi="Book Antiqua" w:cs="宋体"/>
          <w:color w:val="000000"/>
          <w:kern w:val="0"/>
          <w:sz w:val="24"/>
          <w:szCs w:val="24"/>
        </w:rPr>
        <w:t>/noq080]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101 </w:t>
      </w:r>
      <w:r w:rsidRPr="00836094">
        <w:rPr>
          <w:rFonts w:ascii="Book Antiqua" w:eastAsia="宋体" w:hAnsi="Book Antiqua" w:cs="宋体"/>
          <w:b/>
          <w:bCs/>
          <w:color w:val="000000"/>
          <w:kern w:val="0"/>
          <w:sz w:val="24"/>
          <w:szCs w:val="24"/>
        </w:rPr>
        <w:t>Park YY</w:t>
      </w:r>
      <w:r w:rsidRPr="00836094">
        <w:rPr>
          <w:rFonts w:ascii="Book Antiqua" w:eastAsia="宋体" w:hAnsi="Book Antiqua" w:cs="宋体"/>
          <w:color w:val="000000"/>
          <w:kern w:val="0"/>
          <w:sz w:val="24"/>
          <w:szCs w:val="24"/>
        </w:rPr>
        <w:t xml:space="preserve">, Kim SB, Han HD, </w:t>
      </w:r>
      <w:proofErr w:type="spellStart"/>
      <w:r w:rsidRPr="00836094">
        <w:rPr>
          <w:rFonts w:ascii="Book Antiqua" w:eastAsia="宋体" w:hAnsi="Book Antiqua" w:cs="宋体"/>
          <w:color w:val="000000"/>
          <w:kern w:val="0"/>
          <w:sz w:val="24"/>
          <w:szCs w:val="24"/>
        </w:rPr>
        <w:t>Sohn</w:t>
      </w:r>
      <w:proofErr w:type="spellEnd"/>
      <w:r w:rsidRPr="00836094">
        <w:rPr>
          <w:rFonts w:ascii="Book Antiqua" w:eastAsia="宋体" w:hAnsi="Book Antiqua" w:cs="宋体"/>
          <w:color w:val="000000"/>
          <w:kern w:val="0"/>
          <w:sz w:val="24"/>
          <w:szCs w:val="24"/>
        </w:rPr>
        <w:t xml:space="preserve"> BH, Kim JH, Liang J, Lu Y, Rodriguez-</w:t>
      </w:r>
      <w:proofErr w:type="spellStart"/>
      <w:r w:rsidRPr="00836094">
        <w:rPr>
          <w:rFonts w:ascii="Book Antiqua" w:eastAsia="宋体" w:hAnsi="Book Antiqua" w:cs="宋体"/>
          <w:color w:val="000000"/>
          <w:kern w:val="0"/>
          <w:sz w:val="24"/>
          <w:szCs w:val="24"/>
        </w:rPr>
        <w:t>Aguayo</w:t>
      </w:r>
      <w:proofErr w:type="spellEnd"/>
      <w:r w:rsidRPr="00836094">
        <w:rPr>
          <w:rFonts w:ascii="Book Antiqua" w:eastAsia="宋体" w:hAnsi="Book Antiqua" w:cs="宋体"/>
          <w:color w:val="000000"/>
          <w:kern w:val="0"/>
          <w:sz w:val="24"/>
          <w:szCs w:val="24"/>
        </w:rPr>
        <w:t xml:space="preserve"> C, Lopez-</w:t>
      </w:r>
      <w:proofErr w:type="spellStart"/>
      <w:r w:rsidRPr="00836094">
        <w:rPr>
          <w:rFonts w:ascii="Book Antiqua" w:eastAsia="宋体" w:hAnsi="Book Antiqua" w:cs="宋体"/>
          <w:color w:val="000000"/>
          <w:kern w:val="0"/>
          <w:sz w:val="24"/>
          <w:szCs w:val="24"/>
        </w:rPr>
        <w:t>Berestein</w:t>
      </w:r>
      <w:proofErr w:type="spellEnd"/>
      <w:r w:rsidRPr="00836094">
        <w:rPr>
          <w:rFonts w:ascii="Book Antiqua" w:eastAsia="宋体" w:hAnsi="Book Antiqua" w:cs="宋体"/>
          <w:color w:val="000000"/>
          <w:kern w:val="0"/>
          <w:sz w:val="24"/>
          <w:szCs w:val="24"/>
        </w:rPr>
        <w:t xml:space="preserve"> G, Mills GB, </w:t>
      </w:r>
      <w:proofErr w:type="spellStart"/>
      <w:r w:rsidRPr="00836094">
        <w:rPr>
          <w:rFonts w:ascii="Book Antiqua" w:eastAsia="宋体" w:hAnsi="Book Antiqua" w:cs="宋体"/>
          <w:color w:val="000000"/>
          <w:kern w:val="0"/>
          <w:sz w:val="24"/>
          <w:szCs w:val="24"/>
        </w:rPr>
        <w:t>Sood</w:t>
      </w:r>
      <w:proofErr w:type="spellEnd"/>
      <w:r w:rsidRPr="00836094">
        <w:rPr>
          <w:rFonts w:ascii="Book Antiqua" w:eastAsia="宋体" w:hAnsi="Book Antiqua" w:cs="宋体"/>
          <w:color w:val="000000"/>
          <w:kern w:val="0"/>
          <w:sz w:val="24"/>
          <w:szCs w:val="24"/>
        </w:rPr>
        <w:t xml:space="preserve"> AK, Lee JS. Tat-activating regulatory DNA-binding protein regulates glycolysis in hepatocellular carcinoma by regulating the platelet isoform of phosphofructokinase through microRNA 520. </w:t>
      </w:r>
      <w:r w:rsidRPr="00836094">
        <w:rPr>
          <w:rFonts w:ascii="Book Antiqua" w:eastAsia="宋体" w:hAnsi="Book Antiqua" w:cs="宋体"/>
          <w:i/>
          <w:iCs/>
          <w:color w:val="000000"/>
          <w:kern w:val="0"/>
          <w:sz w:val="24"/>
          <w:szCs w:val="24"/>
        </w:rPr>
        <w:t>Hepatology</w:t>
      </w:r>
      <w:r w:rsidRPr="00836094">
        <w:rPr>
          <w:rFonts w:ascii="Book Antiqua" w:eastAsia="宋体" w:hAnsi="Book Antiqua" w:cs="宋体"/>
          <w:color w:val="000000"/>
          <w:kern w:val="0"/>
          <w:sz w:val="24"/>
          <w:szCs w:val="24"/>
        </w:rPr>
        <w:t> 2013; </w:t>
      </w:r>
      <w:r w:rsidRPr="00836094">
        <w:rPr>
          <w:rFonts w:ascii="Book Antiqua" w:eastAsia="宋体" w:hAnsi="Book Antiqua" w:cs="宋体"/>
          <w:b/>
          <w:bCs/>
          <w:color w:val="000000"/>
          <w:kern w:val="0"/>
          <w:sz w:val="24"/>
          <w:szCs w:val="24"/>
        </w:rPr>
        <w:t>58</w:t>
      </w:r>
      <w:r w:rsidRPr="00836094">
        <w:rPr>
          <w:rFonts w:ascii="Book Antiqua" w:eastAsia="宋体" w:hAnsi="Book Antiqua" w:cs="宋体"/>
          <w:color w:val="000000"/>
          <w:kern w:val="0"/>
          <w:sz w:val="24"/>
          <w:szCs w:val="24"/>
        </w:rPr>
        <w:t>: 182-191 [PMID: 23389994 DOI: 10.1002/hep.26310]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102 </w:t>
      </w:r>
      <w:proofErr w:type="spellStart"/>
      <w:r w:rsidRPr="00836094">
        <w:rPr>
          <w:rFonts w:ascii="Book Antiqua" w:eastAsia="宋体" w:hAnsi="Book Antiqua" w:cs="宋体"/>
          <w:b/>
          <w:bCs/>
          <w:color w:val="000000"/>
          <w:kern w:val="0"/>
          <w:sz w:val="24"/>
          <w:szCs w:val="24"/>
        </w:rPr>
        <w:t>Kaller</w:t>
      </w:r>
      <w:proofErr w:type="spellEnd"/>
      <w:r w:rsidRPr="00836094">
        <w:rPr>
          <w:rFonts w:ascii="Book Antiqua" w:eastAsia="宋体" w:hAnsi="Book Antiqua" w:cs="宋体"/>
          <w:b/>
          <w:bCs/>
          <w:color w:val="000000"/>
          <w:kern w:val="0"/>
          <w:sz w:val="24"/>
          <w:szCs w:val="24"/>
        </w:rPr>
        <w:t xml:space="preserve"> M</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Liffers</w:t>
      </w:r>
      <w:proofErr w:type="spellEnd"/>
      <w:r w:rsidRPr="00836094">
        <w:rPr>
          <w:rFonts w:ascii="Book Antiqua" w:eastAsia="宋体" w:hAnsi="Book Antiqua" w:cs="宋体"/>
          <w:color w:val="000000"/>
          <w:kern w:val="0"/>
          <w:sz w:val="24"/>
          <w:szCs w:val="24"/>
        </w:rPr>
        <w:t xml:space="preserve"> ST, </w:t>
      </w:r>
      <w:proofErr w:type="spellStart"/>
      <w:r w:rsidRPr="00836094">
        <w:rPr>
          <w:rFonts w:ascii="Book Antiqua" w:eastAsia="宋体" w:hAnsi="Book Antiqua" w:cs="宋体"/>
          <w:color w:val="000000"/>
          <w:kern w:val="0"/>
          <w:sz w:val="24"/>
          <w:szCs w:val="24"/>
        </w:rPr>
        <w:t>Oeljeklaus</w:t>
      </w:r>
      <w:proofErr w:type="spellEnd"/>
      <w:r w:rsidRPr="00836094">
        <w:rPr>
          <w:rFonts w:ascii="Book Antiqua" w:eastAsia="宋体" w:hAnsi="Book Antiqua" w:cs="宋体"/>
          <w:color w:val="000000"/>
          <w:kern w:val="0"/>
          <w:sz w:val="24"/>
          <w:szCs w:val="24"/>
        </w:rPr>
        <w:t xml:space="preserve"> S, </w:t>
      </w:r>
      <w:proofErr w:type="spellStart"/>
      <w:r w:rsidRPr="00836094">
        <w:rPr>
          <w:rFonts w:ascii="Book Antiqua" w:eastAsia="宋体" w:hAnsi="Book Antiqua" w:cs="宋体"/>
          <w:color w:val="000000"/>
          <w:kern w:val="0"/>
          <w:sz w:val="24"/>
          <w:szCs w:val="24"/>
        </w:rPr>
        <w:t>Kuhlmann</w:t>
      </w:r>
      <w:proofErr w:type="spellEnd"/>
      <w:r w:rsidRPr="00836094">
        <w:rPr>
          <w:rFonts w:ascii="Book Antiqua" w:eastAsia="宋体" w:hAnsi="Book Antiqua" w:cs="宋体"/>
          <w:color w:val="000000"/>
          <w:kern w:val="0"/>
          <w:sz w:val="24"/>
          <w:szCs w:val="24"/>
        </w:rPr>
        <w:t xml:space="preserve"> K, </w:t>
      </w:r>
      <w:proofErr w:type="spellStart"/>
      <w:r w:rsidRPr="00836094">
        <w:rPr>
          <w:rFonts w:ascii="Book Antiqua" w:eastAsia="宋体" w:hAnsi="Book Antiqua" w:cs="宋体"/>
          <w:color w:val="000000"/>
          <w:kern w:val="0"/>
          <w:sz w:val="24"/>
          <w:szCs w:val="24"/>
        </w:rPr>
        <w:t>Röh</w:t>
      </w:r>
      <w:proofErr w:type="spellEnd"/>
      <w:r w:rsidRPr="00836094">
        <w:rPr>
          <w:rFonts w:ascii="Book Antiqua" w:eastAsia="宋体" w:hAnsi="Book Antiqua" w:cs="宋体"/>
          <w:color w:val="000000"/>
          <w:kern w:val="0"/>
          <w:sz w:val="24"/>
          <w:szCs w:val="24"/>
        </w:rPr>
        <w:t xml:space="preserve"> S, Hoffmann R, </w:t>
      </w:r>
      <w:proofErr w:type="spellStart"/>
      <w:r w:rsidRPr="00836094">
        <w:rPr>
          <w:rFonts w:ascii="Book Antiqua" w:eastAsia="宋体" w:hAnsi="Book Antiqua" w:cs="宋体"/>
          <w:color w:val="000000"/>
          <w:kern w:val="0"/>
          <w:sz w:val="24"/>
          <w:szCs w:val="24"/>
        </w:rPr>
        <w:t>Warscheid</w:t>
      </w:r>
      <w:proofErr w:type="spellEnd"/>
      <w:r w:rsidRPr="00836094">
        <w:rPr>
          <w:rFonts w:ascii="Book Antiqua" w:eastAsia="宋体" w:hAnsi="Book Antiqua" w:cs="宋体"/>
          <w:color w:val="000000"/>
          <w:kern w:val="0"/>
          <w:sz w:val="24"/>
          <w:szCs w:val="24"/>
        </w:rPr>
        <w:t xml:space="preserve"> B, </w:t>
      </w:r>
      <w:proofErr w:type="spellStart"/>
      <w:r w:rsidRPr="00836094">
        <w:rPr>
          <w:rFonts w:ascii="Book Antiqua" w:eastAsia="宋体" w:hAnsi="Book Antiqua" w:cs="宋体"/>
          <w:color w:val="000000"/>
          <w:kern w:val="0"/>
          <w:sz w:val="24"/>
          <w:szCs w:val="24"/>
        </w:rPr>
        <w:t>Hermeking</w:t>
      </w:r>
      <w:proofErr w:type="spellEnd"/>
      <w:r w:rsidRPr="00836094">
        <w:rPr>
          <w:rFonts w:ascii="Book Antiqua" w:eastAsia="宋体" w:hAnsi="Book Antiqua" w:cs="宋体"/>
          <w:color w:val="000000"/>
          <w:kern w:val="0"/>
          <w:sz w:val="24"/>
          <w:szCs w:val="24"/>
        </w:rPr>
        <w:t xml:space="preserve"> H. Genome-wide characterization of miR-34a induced changes in protein and mRNA expression by a combined pulsed SILAC and microarray analysis.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Cell Proteomics</w:t>
      </w:r>
      <w:r w:rsidRPr="00836094">
        <w:rPr>
          <w:rFonts w:ascii="Book Antiqua" w:eastAsia="宋体" w:hAnsi="Book Antiqua" w:cs="宋体"/>
          <w:color w:val="000000"/>
          <w:kern w:val="0"/>
          <w:sz w:val="24"/>
          <w:szCs w:val="24"/>
        </w:rPr>
        <w:t> 2011; </w:t>
      </w:r>
      <w:r w:rsidRPr="00836094">
        <w:rPr>
          <w:rFonts w:ascii="Book Antiqua" w:eastAsia="宋体" w:hAnsi="Book Antiqua" w:cs="宋体"/>
          <w:b/>
          <w:bCs/>
          <w:color w:val="000000"/>
          <w:kern w:val="0"/>
          <w:sz w:val="24"/>
          <w:szCs w:val="24"/>
        </w:rPr>
        <w:t>10</w:t>
      </w:r>
      <w:r w:rsidRPr="00836094">
        <w:rPr>
          <w:rFonts w:ascii="Book Antiqua" w:eastAsia="宋体" w:hAnsi="Book Antiqua" w:cs="宋体"/>
          <w:color w:val="000000"/>
          <w:kern w:val="0"/>
          <w:sz w:val="24"/>
          <w:szCs w:val="24"/>
        </w:rPr>
        <w:t>: M111.010462 [PMID: 21566225 DOI: 10.1074/mcp.M111.010462]</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103 </w:t>
      </w:r>
      <w:r w:rsidRPr="00836094">
        <w:rPr>
          <w:rFonts w:ascii="Book Antiqua" w:eastAsia="宋体" w:hAnsi="Book Antiqua" w:cs="宋体"/>
          <w:b/>
          <w:bCs/>
          <w:color w:val="000000"/>
          <w:kern w:val="0"/>
          <w:sz w:val="24"/>
          <w:szCs w:val="24"/>
        </w:rPr>
        <w:t>Kim HR</w:t>
      </w:r>
      <w:r w:rsidRPr="00836094">
        <w:rPr>
          <w:rFonts w:ascii="Book Antiqua" w:eastAsia="宋体" w:hAnsi="Book Antiqua" w:cs="宋体"/>
          <w:color w:val="000000"/>
          <w:kern w:val="0"/>
          <w:sz w:val="24"/>
          <w:szCs w:val="24"/>
        </w:rPr>
        <w:t xml:space="preserve">, Roe JS, Lee JE, Cho EJ, </w:t>
      </w:r>
      <w:proofErr w:type="spellStart"/>
      <w:r w:rsidRPr="00836094">
        <w:rPr>
          <w:rFonts w:ascii="Book Antiqua" w:eastAsia="宋体" w:hAnsi="Book Antiqua" w:cs="宋体"/>
          <w:color w:val="000000"/>
          <w:kern w:val="0"/>
          <w:sz w:val="24"/>
          <w:szCs w:val="24"/>
        </w:rPr>
        <w:t>Youn</w:t>
      </w:r>
      <w:proofErr w:type="spellEnd"/>
      <w:r w:rsidRPr="00836094">
        <w:rPr>
          <w:rFonts w:ascii="Book Antiqua" w:eastAsia="宋体" w:hAnsi="Book Antiqua" w:cs="宋体"/>
          <w:color w:val="000000"/>
          <w:kern w:val="0"/>
          <w:sz w:val="24"/>
          <w:szCs w:val="24"/>
        </w:rPr>
        <w:t xml:space="preserve"> HD. p53 regulates glucose metabolism by miR-34a. </w:t>
      </w:r>
      <w:proofErr w:type="spellStart"/>
      <w:r w:rsidRPr="00836094">
        <w:rPr>
          <w:rFonts w:ascii="Book Antiqua" w:eastAsia="宋体" w:hAnsi="Book Antiqua" w:cs="宋体"/>
          <w:i/>
          <w:iCs/>
          <w:color w:val="000000"/>
          <w:kern w:val="0"/>
          <w:sz w:val="24"/>
          <w:szCs w:val="24"/>
        </w:rPr>
        <w:t>Biochem</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Biophys</w:t>
      </w:r>
      <w:proofErr w:type="spellEnd"/>
      <w:r w:rsidRPr="00836094">
        <w:rPr>
          <w:rFonts w:ascii="Book Antiqua" w:eastAsia="宋体" w:hAnsi="Book Antiqua" w:cs="宋体"/>
          <w:i/>
          <w:iCs/>
          <w:color w:val="000000"/>
          <w:kern w:val="0"/>
          <w:sz w:val="24"/>
          <w:szCs w:val="24"/>
        </w:rPr>
        <w:t xml:space="preserve"> Res </w:t>
      </w:r>
      <w:proofErr w:type="spellStart"/>
      <w:r w:rsidRPr="00836094">
        <w:rPr>
          <w:rFonts w:ascii="Book Antiqua" w:eastAsia="宋体" w:hAnsi="Book Antiqua" w:cs="宋体"/>
          <w:i/>
          <w:iCs/>
          <w:color w:val="000000"/>
          <w:kern w:val="0"/>
          <w:sz w:val="24"/>
          <w:szCs w:val="24"/>
        </w:rPr>
        <w:t>Commun</w:t>
      </w:r>
      <w:proofErr w:type="spellEnd"/>
      <w:r w:rsidRPr="00836094">
        <w:rPr>
          <w:rFonts w:ascii="Book Antiqua" w:eastAsia="宋体" w:hAnsi="Book Antiqua" w:cs="宋体"/>
          <w:color w:val="000000"/>
          <w:kern w:val="0"/>
          <w:sz w:val="24"/>
          <w:szCs w:val="24"/>
        </w:rPr>
        <w:t> 2013; </w:t>
      </w:r>
      <w:r w:rsidRPr="00836094">
        <w:rPr>
          <w:rFonts w:ascii="Book Antiqua" w:eastAsia="宋体" w:hAnsi="Book Antiqua" w:cs="宋体"/>
          <w:b/>
          <w:bCs/>
          <w:color w:val="000000"/>
          <w:kern w:val="0"/>
          <w:sz w:val="24"/>
          <w:szCs w:val="24"/>
        </w:rPr>
        <w:t>437</w:t>
      </w:r>
      <w:r w:rsidRPr="00836094">
        <w:rPr>
          <w:rFonts w:ascii="Book Antiqua" w:eastAsia="宋体" w:hAnsi="Book Antiqua" w:cs="宋体"/>
          <w:color w:val="000000"/>
          <w:kern w:val="0"/>
          <w:sz w:val="24"/>
          <w:szCs w:val="24"/>
        </w:rPr>
        <w:t>: 225-231 [PMID: 23796712 DOI: 10.1016/j.bbrc.2013.06.043]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104 </w:t>
      </w:r>
      <w:r w:rsidRPr="00836094">
        <w:rPr>
          <w:rFonts w:ascii="Book Antiqua" w:eastAsia="宋体" w:hAnsi="Book Antiqua" w:cs="宋体"/>
          <w:b/>
          <w:bCs/>
          <w:color w:val="000000"/>
          <w:kern w:val="0"/>
          <w:sz w:val="24"/>
          <w:szCs w:val="24"/>
        </w:rPr>
        <w:t>Liu X</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Duan</w:t>
      </w:r>
      <w:proofErr w:type="spellEnd"/>
      <w:r w:rsidRPr="00836094">
        <w:rPr>
          <w:rFonts w:ascii="Book Antiqua" w:eastAsia="宋体" w:hAnsi="Book Antiqua" w:cs="宋体"/>
          <w:color w:val="000000"/>
          <w:kern w:val="0"/>
          <w:sz w:val="24"/>
          <w:szCs w:val="24"/>
        </w:rPr>
        <w:t xml:space="preserve"> H, Zhou S, Liu Z, Wu D, Zhao T, Xu S, Yang L, Li D. microRNA-199a-3p functions as tumor suppressor by regulating glucose metabolism in testicular germ cell tumors.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Med Rep</w:t>
      </w:r>
      <w:r w:rsidRPr="00836094">
        <w:rPr>
          <w:rFonts w:ascii="Book Antiqua" w:eastAsia="宋体" w:hAnsi="Book Antiqua" w:cs="宋体"/>
          <w:color w:val="000000"/>
          <w:kern w:val="0"/>
          <w:sz w:val="24"/>
          <w:szCs w:val="24"/>
        </w:rPr>
        <w:t> 2016; </w:t>
      </w:r>
      <w:r w:rsidRPr="00836094">
        <w:rPr>
          <w:rFonts w:ascii="Book Antiqua" w:eastAsia="宋体" w:hAnsi="Book Antiqua" w:cs="宋体"/>
          <w:b/>
          <w:bCs/>
          <w:color w:val="000000"/>
          <w:kern w:val="0"/>
          <w:sz w:val="24"/>
          <w:szCs w:val="24"/>
        </w:rPr>
        <w:t>14</w:t>
      </w:r>
      <w:r w:rsidRPr="00836094">
        <w:rPr>
          <w:rFonts w:ascii="Book Antiqua" w:eastAsia="宋体" w:hAnsi="Book Antiqua" w:cs="宋体"/>
          <w:color w:val="000000"/>
          <w:kern w:val="0"/>
          <w:sz w:val="24"/>
          <w:szCs w:val="24"/>
        </w:rPr>
        <w:t>: 2311-2320 [PMID: 27432288 DOI: 10.3892/mmr.2016.5472]</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105 </w:t>
      </w:r>
      <w:proofErr w:type="spellStart"/>
      <w:r w:rsidRPr="00836094">
        <w:rPr>
          <w:rFonts w:ascii="Book Antiqua" w:eastAsia="宋体" w:hAnsi="Book Antiqua" w:cs="宋体"/>
          <w:b/>
          <w:bCs/>
          <w:color w:val="000000"/>
          <w:kern w:val="0"/>
          <w:sz w:val="24"/>
          <w:szCs w:val="24"/>
        </w:rPr>
        <w:t>Huarte</w:t>
      </w:r>
      <w:proofErr w:type="spellEnd"/>
      <w:r w:rsidRPr="00836094">
        <w:rPr>
          <w:rFonts w:ascii="Book Antiqua" w:eastAsia="宋体" w:hAnsi="Book Antiqua" w:cs="宋体"/>
          <w:b/>
          <w:bCs/>
          <w:color w:val="000000"/>
          <w:kern w:val="0"/>
          <w:sz w:val="24"/>
          <w:szCs w:val="24"/>
        </w:rPr>
        <w:t xml:space="preserve"> M</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Guttman</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Feldser</w:t>
      </w:r>
      <w:proofErr w:type="spellEnd"/>
      <w:r w:rsidRPr="00836094">
        <w:rPr>
          <w:rFonts w:ascii="Book Antiqua" w:eastAsia="宋体" w:hAnsi="Book Antiqua" w:cs="宋体"/>
          <w:color w:val="000000"/>
          <w:kern w:val="0"/>
          <w:sz w:val="24"/>
          <w:szCs w:val="24"/>
        </w:rPr>
        <w:t xml:space="preserve"> D, Garber M, </w:t>
      </w:r>
      <w:proofErr w:type="spellStart"/>
      <w:r w:rsidRPr="00836094">
        <w:rPr>
          <w:rFonts w:ascii="Book Antiqua" w:eastAsia="宋体" w:hAnsi="Book Antiqua" w:cs="宋体"/>
          <w:color w:val="000000"/>
          <w:kern w:val="0"/>
          <w:sz w:val="24"/>
          <w:szCs w:val="24"/>
        </w:rPr>
        <w:t>Koziol</w:t>
      </w:r>
      <w:proofErr w:type="spellEnd"/>
      <w:r w:rsidRPr="00836094">
        <w:rPr>
          <w:rFonts w:ascii="Book Antiqua" w:eastAsia="宋体" w:hAnsi="Book Antiqua" w:cs="宋体"/>
          <w:color w:val="000000"/>
          <w:kern w:val="0"/>
          <w:sz w:val="24"/>
          <w:szCs w:val="24"/>
        </w:rPr>
        <w:t xml:space="preserve"> MJ, </w:t>
      </w:r>
      <w:proofErr w:type="spellStart"/>
      <w:r w:rsidRPr="00836094">
        <w:rPr>
          <w:rFonts w:ascii="Book Antiqua" w:eastAsia="宋体" w:hAnsi="Book Antiqua" w:cs="宋体"/>
          <w:color w:val="000000"/>
          <w:kern w:val="0"/>
          <w:sz w:val="24"/>
          <w:szCs w:val="24"/>
        </w:rPr>
        <w:t>Kenzelmann</w:t>
      </w:r>
      <w:proofErr w:type="spellEnd"/>
      <w:r w:rsidRPr="00836094">
        <w:rPr>
          <w:rFonts w:ascii="Book Antiqua" w:eastAsia="宋体" w:hAnsi="Book Antiqua" w:cs="宋体"/>
          <w:color w:val="000000"/>
          <w:kern w:val="0"/>
          <w:sz w:val="24"/>
          <w:szCs w:val="24"/>
        </w:rPr>
        <w:t xml:space="preserve">-Broz D, Khalil AM, </w:t>
      </w:r>
      <w:proofErr w:type="spellStart"/>
      <w:r w:rsidRPr="00836094">
        <w:rPr>
          <w:rFonts w:ascii="Book Antiqua" w:eastAsia="宋体" w:hAnsi="Book Antiqua" w:cs="宋体"/>
          <w:color w:val="000000"/>
          <w:kern w:val="0"/>
          <w:sz w:val="24"/>
          <w:szCs w:val="24"/>
        </w:rPr>
        <w:t>Zuk</w:t>
      </w:r>
      <w:proofErr w:type="spellEnd"/>
      <w:r w:rsidRPr="00836094">
        <w:rPr>
          <w:rFonts w:ascii="Book Antiqua" w:eastAsia="宋体" w:hAnsi="Book Antiqua" w:cs="宋体"/>
          <w:color w:val="000000"/>
          <w:kern w:val="0"/>
          <w:sz w:val="24"/>
          <w:szCs w:val="24"/>
        </w:rPr>
        <w:t xml:space="preserve"> O, </w:t>
      </w:r>
      <w:proofErr w:type="spellStart"/>
      <w:r w:rsidRPr="00836094">
        <w:rPr>
          <w:rFonts w:ascii="Book Antiqua" w:eastAsia="宋体" w:hAnsi="Book Antiqua" w:cs="宋体"/>
          <w:color w:val="000000"/>
          <w:kern w:val="0"/>
          <w:sz w:val="24"/>
          <w:szCs w:val="24"/>
        </w:rPr>
        <w:t>Amit</w:t>
      </w:r>
      <w:proofErr w:type="spellEnd"/>
      <w:r w:rsidRPr="00836094">
        <w:rPr>
          <w:rFonts w:ascii="Book Antiqua" w:eastAsia="宋体" w:hAnsi="Book Antiqua" w:cs="宋体"/>
          <w:color w:val="000000"/>
          <w:kern w:val="0"/>
          <w:sz w:val="24"/>
          <w:szCs w:val="24"/>
        </w:rPr>
        <w:t xml:space="preserve"> I, </w:t>
      </w:r>
      <w:proofErr w:type="spellStart"/>
      <w:r w:rsidRPr="00836094">
        <w:rPr>
          <w:rFonts w:ascii="Book Antiqua" w:eastAsia="宋体" w:hAnsi="Book Antiqua" w:cs="宋体"/>
          <w:color w:val="000000"/>
          <w:kern w:val="0"/>
          <w:sz w:val="24"/>
          <w:szCs w:val="24"/>
        </w:rPr>
        <w:t>Rabani</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Attardi</w:t>
      </w:r>
      <w:proofErr w:type="spellEnd"/>
      <w:r w:rsidRPr="00836094">
        <w:rPr>
          <w:rFonts w:ascii="Book Antiqua" w:eastAsia="宋体" w:hAnsi="Book Antiqua" w:cs="宋体"/>
          <w:color w:val="000000"/>
          <w:kern w:val="0"/>
          <w:sz w:val="24"/>
          <w:szCs w:val="24"/>
        </w:rPr>
        <w:t xml:space="preserve"> LD, </w:t>
      </w:r>
      <w:proofErr w:type="spellStart"/>
      <w:r w:rsidRPr="00836094">
        <w:rPr>
          <w:rFonts w:ascii="Book Antiqua" w:eastAsia="宋体" w:hAnsi="Book Antiqua" w:cs="宋体"/>
          <w:color w:val="000000"/>
          <w:kern w:val="0"/>
          <w:sz w:val="24"/>
          <w:szCs w:val="24"/>
        </w:rPr>
        <w:t>Regev</w:t>
      </w:r>
      <w:proofErr w:type="spellEnd"/>
      <w:r w:rsidRPr="00836094">
        <w:rPr>
          <w:rFonts w:ascii="Book Antiqua" w:eastAsia="宋体" w:hAnsi="Book Antiqua" w:cs="宋体"/>
          <w:color w:val="000000"/>
          <w:kern w:val="0"/>
          <w:sz w:val="24"/>
          <w:szCs w:val="24"/>
        </w:rPr>
        <w:t xml:space="preserve"> A, Lander ES, Jacks T, </w:t>
      </w:r>
      <w:proofErr w:type="spellStart"/>
      <w:r w:rsidRPr="00836094">
        <w:rPr>
          <w:rFonts w:ascii="Book Antiqua" w:eastAsia="宋体" w:hAnsi="Book Antiqua" w:cs="宋体"/>
          <w:color w:val="000000"/>
          <w:kern w:val="0"/>
          <w:sz w:val="24"/>
          <w:szCs w:val="24"/>
        </w:rPr>
        <w:t>Rinn</w:t>
      </w:r>
      <w:proofErr w:type="spellEnd"/>
      <w:r w:rsidRPr="00836094">
        <w:rPr>
          <w:rFonts w:ascii="Book Antiqua" w:eastAsia="宋体" w:hAnsi="Book Antiqua" w:cs="宋体"/>
          <w:color w:val="000000"/>
          <w:kern w:val="0"/>
          <w:sz w:val="24"/>
          <w:szCs w:val="24"/>
        </w:rPr>
        <w:t xml:space="preserve"> JL. A large intergenic noncoding RNA induced by p53 mediates global gene repression in the p53 response. </w:t>
      </w:r>
      <w:r w:rsidRPr="00836094">
        <w:rPr>
          <w:rFonts w:ascii="Book Antiqua" w:eastAsia="宋体" w:hAnsi="Book Antiqua" w:cs="宋体"/>
          <w:i/>
          <w:iCs/>
          <w:color w:val="000000"/>
          <w:kern w:val="0"/>
          <w:sz w:val="24"/>
          <w:szCs w:val="24"/>
        </w:rPr>
        <w:t>Cell</w:t>
      </w:r>
      <w:r w:rsidRPr="00836094">
        <w:rPr>
          <w:rFonts w:ascii="Book Antiqua" w:eastAsia="宋体" w:hAnsi="Book Antiqua" w:cs="宋体"/>
          <w:color w:val="000000"/>
          <w:kern w:val="0"/>
          <w:sz w:val="24"/>
          <w:szCs w:val="24"/>
        </w:rPr>
        <w:t> 2010; </w:t>
      </w:r>
      <w:r w:rsidRPr="00836094">
        <w:rPr>
          <w:rFonts w:ascii="Book Antiqua" w:eastAsia="宋体" w:hAnsi="Book Antiqua" w:cs="宋体"/>
          <w:b/>
          <w:bCs/>
          <w:color w:val="000000"/>
          <w:kern w:val="0"/>
          <w:sz w:val="24"/>
          <w:szCs w:val="24"/>
        </w:rPr>
        <w:t>142</w:t>
      </w:r>
      <w:r w:rsidRPr="00836094">
        <w:rPr>
          <w:rFonts w:ascii="Book Antiqua" w:eastAsia="宋体" w:hAnsi="Book Antiqua" w:cs="宋体"/>
          <w:color w:val="000000"/>
          <w:kern w:val="0"/>
          <w:sz w:val="24"/>
          <w:szCs w:val="24"/>
        </w:rPr>
        <w:t>: 409-419 [PMID: 20673990 DOI: 10.1016/j.cell.2010.06.040]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106 </w:t>
      </w:r>
      <w:r w:rsidRPr="00836094">
        <w:rPr>
          <w:rFonts w:ascii="Book Antiqua" w:eastAsia="宋体" w:hAnsi="Book Antiqua" w:cs="宋体"/>
          <w:b/>
          <w:bCs/>
          <w:color w:val="000000"/>
          <w:kern w:val="0"/>
          <w:sz w:val="24"/>
          <w:szCs w:val="24"/>
        </w:rPr>
        <w:t>Yang F</w:t>
      </w:r>
      <w:r w:rsidRPr="00836094">
        <w:rPr>
          <w:rFonts w:ascii="Book Antiqua" w:eastAsia="宋体" w:hAnsi="Book Antiqua" w:cs="宋体"/>
          <w:color w:val="000000"/>
          <w:kern w:val="0"/>
          <w:sz w:val="24"/>
          <w:szCs w:val="24"/>
        </w:rPr>
        <w:t>, Zhang H, Mei Y, Wu M. Reciprocal regulation of HIF-1α and lincRNA-p21 modulates the Warburg effect.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Cell</w:t>
      </w:r>
      <w:r w:rsidRPr="00836094">
        <w:rPr>
          <w:rFonts w:ascii="Book Antiqua" w:eastAsia="宋体" w:hAnsi="Book Antiqua" w:cs="宋体"/>
          <w:color w:val="000000"/>
          <w:kern w:val="0"/>
          <w:sz w:val="24"/>
          <w:szCs w:val="24"/>
        </w:rPr>
        <w:t> 2014; </w:t>
      </w:r>
      <w:r w:rsidRPr="00836094">
        <w:rPr>
          <w:rFonts w:ascii="Book Antiqua" w:eastAsia="宋体" w:hAnsi="Book Antiqua" w:cs="宋体"/>
          <w:b/>
          <w:bCs/>
          <w:color w:val="000000"/>
          <w:kern w:val="0"/>
          <w:sz w:val="24"/>
          <w:szCs w:val="24"/>
        </w:rPr>
        <w:t>53</w:t>
      </w:r>
      <w:r w:rsidRPr="00836094">
        <w:rPr>
          <w:rFonts w:ascii="Book Antiqua" w:eastAsia="宋体" w:hAnsi="Book Antiqua" w:cs="宋体"/>
          <w:color w:val="000000"/>
          <w:kern w:val="0"/>
          <w:sz w:val="24"/>
          <w:szCs w:val="24"/>
        </w:rPr>
        <w:t>: 88-100 [PMID: 24316222 DOI: 10.1016/j.molcel.2013.11.004]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lastRenderedPageBreak/>
        <w:t>107 </w:t>
      </w:r>
      <w:proofErr w:type="spellStart"/>
      <w:r w:rsidRPr="00836094">
        <w:rPr>
          <w:rFonts w:ascii="Book Antiqua" w:eastAsia="宋体" w:hAnsi="Book Antiqua" w:cs="宋体"/>
          <w:b/>
          <w:bCs/>
          <w:color w:val="000000"/>
          <w:kern w:val="0"/>
          <w:sz w:val="24"/>
          <w:szCs w:val="24"/>
        </w:rPr>
        <w:t>Bruning</w:t>
      </w:r>
      <w:proofErr w:type="spellEnd"/>
      <w:r w:rsidRPr="00836094">
        <w:rPr>
          <w:rFonts w:ascii="Book Antiqua" w:eastAsia="宋体" w:hAnsi="Book Antiqua" w:cs="宋体"/>
          <w:b/>
          <w:bCs/>
          <w:color w:val="000000"/>
          <w:kern w:val="0"/>
          <w:sz w:val="24"/>
          <w:szCs w:val="24"/>
        </w:rPr>
        <w:t xml:space="preserve"> U</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Cerone</w:t>
      </w:r>
      <w:proofErr w:type="spellEnd"/>
      <w:r w:rsidRPr="00836094">
        <w:rPr>
          <w:rFonts w:ascii="Book Antiqua" w:eastAsia="宋体" w:hAnsi="Book Antiqua" w:cs="宋体"/>
          <w:color w:val="000000"/>
          <w:kern w:val="0"/>
          <w:sz w:val="24"/>
          <w:szCs w:val="24"/>
        </w:rPr>
        <w:t xml:space="preserve"> L, Neufeld Z, Fitzpatrick SF, Cheong A, </w:t>
      </w:r>
      <w:proofErr w:type="spellStart"/>
      <w:r w:rsidRPr="00836094">
        <w:rPr>
          <w:rFonts w:ascii="Book Antiqua" w:eastAsia="宋体" w:hAnsi="Book Antiqua" w:cs="宋体"/>
          <w:color w:val="000000"/>
          <w:kern w:val="0"/>
          <w:sz w:val="24"/>
          <w:szCs w:val="24"/>
        </w:rPr>
        <w:t>Scholz</w:t>
      </w:r>
      <w:proofErr w:type="spellEnd"/>
      <w:r w:rsidRPr="00836094">
        <w:rPr>
          <w:rFonts w:ascii="Book Antiqua" w:eastAsia="宋体" w:hAnsi="Book Antiqua" w:cs="宋体"/>
          <w:color w:val="000000"/>
          <w:kern w:val="0"/>
          <w:sz w:val="24"/>
          <w:szCs w:val="24"/>
        </w:rPr>
        <w:t xml:space="preserve"> CC, Simpson DA, Leonard MO, </w:t>
      </w:r>
      <w:proofErr w:type="spellStart"/>
      <w:r w:rsidRPr="00836094">
        <w:rPr>
          <w:rFonts w:ascii="Book Antiqua" w:eastAsia="宋体" w:hAnsi="Book Antiqua" w:cs="宋体"/>
          <w:color w:val="000000"/>
          <w:kern w:val="0"/>
          <w:sz w:val="24"/>
          <w:szCs w:val="24"/>
        </w:rPr>
        <w:t>Tambuwala</w:t>
      </w:r>
      <w:proofErr w:type="spellEnd"/>
      <w:r w:rsidRPr="00836094">
        <w:rPr>
          <w:rFonts w:ascii="Book Antiqua" w:eastAsia="宋体" w:hAnsi="Book Antiqua" w:cs="宋体"/>
          <w:color w:val="000000"/>
          <w:kern w:val="0"/>
          <w:sz w:val="24"/>
          <w:szCs w:val="24"/>
        </w:rPr>
        <w:t xml:space="preserve"> MM, Cummins EP, Taylor CT. MicroRNA-155 promotes resolution of hypoxia-inducible factor 1alpha activity during prolonged hypoxia.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Cell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color w:val="000000"/>
          <w:kern w:val="0"/>
          <w:sz w:val="24"/>
          <w:szCs w:val="24"/>
        </w:rPr>
        <w:t> 2011; </w:t>
      </w:r>
      <w:r w:rsidRPr="00836094">
        <w:rPr>
          <w:rFonts w:ascii="Book Antiqua" w:eastAsia="宋体" w:hAnsi="Book Antiqua" w:cs="宋体"/>
          <w:b/>
          <w:bCs/>
          <w:color w:val="000000"/>
          <w:kern w:val="0"/>
          <w:sz w:val="24"/>
          <w:szCs w:val="24"/>
        </w:rPr>
        <w:t>31</w:t>
      </w:r>
      <w:r w:rsidRPr="00836094">
        <w:rPr>
          <w:rFonts w:ascii="Book Antiqua" w:eastAsia="宋体" w:hAnsi="Book Antiqua" w:cs="宋体"/>
          <w:color w:val="000000"/>
          <w:kern w:val="0"/>
          <w:sz w:val="24"/>
          <w:szCs w:val="24"/>
        </w:rPr>
        <w:t>: 4087-4096 [PMID: 21807897 DOI: 10.1128/MCB.01276-10]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108 </w:t>
      </w:r>
      <w:r w:rsidRPr="00836094">
        <w:rPr>
          <w:rFonts w:ascii="Book Antiqua" w:eastAsia="宋体" w:hAnsi="Book Antiqua" w:cs="宋体"/>
          <w:b/>
          <w:bCs/>
          <w:color w:val="000000"/>
          <w:kern w:val="0"/>
          <w:sz w:val="24"/>
          <w:szCs w:val="24"/>
        </w:rPr>
        <w:t>Le MT</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Teh</w:t>
      </w:r>
      <w:proofErr w:type="spellEnd"/>
      <w:r w:rsidRPr="00836094">
        <w:rPr>
          <w:rFonts w:ascii="Book Antiqua" w:eastAsia="宋体" w:hAnsi="Book Antiqua" w:cs="宋体"/>
          <w:color w:val="000000"/>
          <w:kern w:val="0"/>
          <w:sz w:val="24"/>
          <w:szCs w:val="24"/>
        </w:rPr>
        <w:t xml:space="preserve"> C, </w:t>
      </w:r>
      <w:proofErr w:type="spellStart"/>
      <w:r w:rsidRPr="00836094">
        <w:rPr>
          <w:rFonts w:ascii="Book Antiqua" w:eastAsia="宋体" w:hAnsi="Book Antiqua" w:cs="宋体"/>
          <w:color w:val="000000"/>
          <w:kern w:val="0"/>
          <w:sz w:val="24"/>
          <w:szCs w:val="24"/>
        </w:rPr>
        <w:t>Shyh</w:t>
      </w:r>
      <w:proofErr w:type="spellEnd"/>
      <w:r w:rsidRPr="00836094">
        <w:rPr>
          <w:rFonts w:ascii="Book Antiqua" w:eastAsia="宋体" w:hAnsi="Book Antiqua" w:cs="宋体"/>
          <w:color w:val="000000"/>
          <w:kern w:val="0"/>
          <w:sz w:val="24"/>
          <w:szCs w:val="24"/>
        </w:rPr>
        <w:t xml:space="preserve">-Chang N, </w:t>
      </w:r>
      <w:proofErr w:type="spellStart"/>
      <w:r w:rsidRPr="00836094">
        <w:rPr>
          <w:rFonts w:ascii="Book Antiqua" w:eastAsia="宋体" w:hAnsi="Book Antiqua" w:cs="宋体"/>
          <w:color w:val="000000"/>
          <w:kern w:val="0"/>
          <w:sz w:val="24"/>
          <w:szCs w:val="24"/>
        </w:rPr>
        <w:t>Xie</w:t>
      </w:r>
      <w:proofErr w:type="spellEnd"/>
      <w:r w:rsidRPr="00836094">
        <w:rPr>
          <w:rFonts w:ascii="Book Antiqua" w:eastAsia="宋体" w:hAnsi="Book Antiqua" w:cs="宋体"/>
          <w:color w:val="000000"/>
          <w:kern w:val="0"/>
          <w:sz w:val="24"/>
          <w:szCs w:val="24"/>
        </w:rPr>
        <w:t xml:space="preserve"> H, Zhou B, </w:t>
      </w:r>
      <w:proofErr w:type="spellStart"/>
      <w:r w:rsidRPr="00836094">
        <w:rPr>
          <w:rFonts w:ascii="Book Antiqua" w:eastAsia="宋体" w:hAnsi="Book Antiqua" w:cs="宋体"/>
          <w:color w:val="000000"/>
          <w:kern w:val="0"/>
          <w:sz w:val="24"/>
          <w:szCs w:val="24"/>
        </w:rPr>
        <w:t>Korzh</w:t>
      </w:r>
      <w:proofErr w:type="spellEnd"/>
      <w:r w:rsidRPr="00836094">
        <w:rPr>
          <w:rFonts w:ascii="Book Antiqua" w:eastAsia="宋体" w:hAnsi="Book Antiqua" w:cs="宋体"/>
          <w:color w:val="000000"/>
          <w:kern w:val="0"/>
          <w:sz w:val="24"/>
          <w:szCs w:val="24"/>
        </w:rPr>
        <w:t xml:space="preserve"> V, </w:t>
      </w:r>
      <w:proofErr w:type="spellStart"/>
      <w:r w:rsidRPr="00836094">
        <w:rPr>
          <w:rFonts w:ascii="Book Antiqua" w:eastAsia="宋体" w:hAnsi="Book Antiqua" w:cs="宋体"/>
          <w:color w:val="000000"/>
          <w:kern w:val="0"/>
          <w:sz w:val="24"/>
          <w:szCs w:val="24"/>
        </w:rPr>
        <w:t>Lodish</w:t>
      </w:r>
      <w:proofErr w:type="spellEnd"/>
      <w:r w:rsidRPr="00836094">
        <w:rPr>
          <w:rFonts w:ascii="Book Antiqua" w:eastAsia="宋体" w:hAnsi="Book Antiqua" w:cs="宋体"/>
          <w:color w:val="000000"/>
          <w:kern w:val="0"/>
          <w:sz w:val="24"/>
          <w:szCs w:val="24"/>
        </w:rPr>
        <w:t xml:space="preserve"> HF, Lim B. MicroRNA-125b is a novel negative regulator of p53. </w:t>
      </w:r>
      <w:r w:rsidRPr="00836094">
        <w:rPr>
          <w:rFonts w:ascii="Book Antiqua" w:eastAsia="宋体" w:hAnsi="Book Antiqua" w:cs="宋体"/>
          <w:i/>
          <w:iCs/>
          <w:color w:val="000000"/>
          <w:kern w:val="0"/>
          <w:sz w:val="24"/>
          <w:szCs w:val="24"/>
        </w:rPr>
        <w:t>Genes Dev</w:t>
      </w:r>
      <w:r w:rsidRPr="00836094">
        <w:rPr>
          <w:rFonts w:ascii="Book Antiqua" w:eastAsia="宋体" w:hAnsi="Book Antiqua" w:cs="宋体"/>
          <w:color w:val="000000"/>
          <w:kern w:val="0"/>
          <w:sz w:val="24"/>
          <w:szCs w:val="24"/>
        </w:rPr>
        <w:t> 2009; </w:t>
      </w:r>
      <w:r w:rsidRPr="00836094">
        <w:rPr>
          <w:rFonts w:ascii="Book Antiqua" w:eastAsia="宋体" w:hAnsi="Book Antiqua" w:cs="宋体"/>
          <w:b/>
          <w:bCs/>
          <w:color w:val="000000"/>
          <w:kern w:val="0"/>
          <w:sz w:val="24"/>
          <w:szCs w:val="24"/>
        </w:rPr>
        <w:t>23</w:t>
      </w:r>
      <w:r w:rsidRPr="00836094">
        <w:rPr>
          <w:rFonts w:ascii="Book Antiqua" w:eastAsia="宋体" w:hAnsi="Book Antiqua" w:cs="宋体"/>
          <w:color w:val="000000"/>
          <w:kern w:val="0"/>
          <w:sz w:val="24"/>
          <w:szCs w:val="24"/>
        </w:rPr>
        <w:t>: 862-876 [PMID: 19293287 DOI: 10.1101/gad.1767609]</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109 </w:t>
      </w:r>
      <w:r w:rsidRPr="00836094">
        <w:rPr>
          <w:rFonts w:ascii="Book Antiqua" w:eastAsia="宋体" w:hAnsi="Book Antiqua" w:cs="宋体"/>
          <w:b/>
          <w:bCs/>
          <w:color w:val="000000"/>
          <w:kern w:val="0"/>
          <w:sz w:val="24"/>
          <w:szCs w:val="24"/>
        </w:rPr>
        <w:t>Hu W</w:t>
      </w:r>
      <w:r w:rsidRPr="00836094">
        <w:rPr>
          <w:rFonts w:ascii="Book Antiqua" w:eastAsia="宋体" w:hAnsi="Book Antiqua" w:cs="宋体"/>
          <w:color w:val="000000"/>
          <w:kern w:val="0"/>
          <w:sz w:val="24"/>
          <w:szCs w:val="24"/>
        </w:rPr>
        <w:t>, Chan CS, Wu R, Zhang C, Sun Y, Song JS, Tang LH, Levine AJ, Feng Z. Negative regulation of tumor suppressor p53 by microRNA miR-504.</w:t>
      </w:r>
      <w:r w:rsidRPr="00836094">
        <w:rPr>
          <w:rFonts w:ascii="Book Antiqua" w:eastAsia="宋体" w:hAnsi="Book Antiqua" w:cs="宋体" w:hint="eastAsia"/>
          <w:color w:val="000000"/>
          <w:kern w:val="0"/>
          <w:sz w:val="24"/>
          <w:szCs w:val="24"/>
        </w:rPr>
        <w:t xml:space="preserve">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Cell</w:t>
      </w:r>
      <w:r w:rsidRPr="00836094">
        <w:rPr>
          <w:rFonts w:ascii="Book Antiqua" w:eastAsia="宋体" w:hAnsi="Book Antiqua" w:cs="宋体"/>
          <w:color w:val="000000"/>
          <w:kern w:val="0"/>
          <w:sz w:val="24"/>
          <w:szCs w:val="24"/>
        </w:rPr>
        <w:t> 2010; </w:t>
      </w:r>
      <w:r w:rsidRPr="00836094">
        <w:rPr>
          <w:rFonts w:ascii="Book Antiqua" w:eastAsia="宋体" w:hAnsi="Book Antiqua" w:cs="宋体"/>
          <w:b/>
          <w:bCs/>
          <w:color w:val="000000"/>
          <w:kern w:val="0"/>
          <w:sz w:val="24"/>
          <w:szCs w:val="24"/>
        </w:rPr>
        <w:t>38</w:t>
      </w:r>
      <w:r w:rsidRPr="00836094">
        <w:rPr>
          <w:rFonts w:ascii="Book Antiqua" w:eastAsia="宋体" w:hAnsi="Book Antiqua" w:cs="宋体"/>
          <w:color w:val="000000"/>
          <w:kern w:val="0"/>
          <w:sz w:val="24"/>
          <w:szCs w:val="24"/>
        </w:rPr>
        <w:t>: 689-699 [PMID: 20542001 DOI: 10.1016/j.molcel.2010.05.027]</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110 </w:t>
      </w:r>
      <w:r w:rsidRPr="00836094">
        <w:rPr>
          <w:rFonts w:ascii="Book Antiqua" w:eastAsia="宋体" w:hAnsi="Book Antiqua" w:cs="宋体"/>
          <w:b/>
          <w:bCs/>
          <w:color w:val="000000"/>
          <w:kern w:val="0"/>
          <w:sz w:val="24"/>
          <w:szCs w:val="24"/>
        </w:rPr>
        <w:t>Zhang Y</w:t>
      </w:r>
      <w:r w:rsidRPr="00836094">
        <w:rPr>
          <w:rFonts w:ascii="Book Antiqua" w:eastAsia="宋体" w:hAnsi="Book Antiqua" w:cs="宋体"/>
          <w:color w:val="000000"/>
          <w:kern w:val="0"/>
          <w:sz w:val="24"/>
          <w:szCs w:val="24"/>
        </w:rPr>
        <w:t>, Dai J, Deng H, Wan H, Liu M, Wang J, Li S, Li X, Tang H. miR-1228 promotes the proliferation and metastasis of hepatoma cells through a p53 forward feedback loop. </w:t>
      </w:r>
      <w:r w:rsidRPr="00836094">
        <w:rPr>
          <w:rFonts w:ascii="Book Antiqua" w:eastAsia="宋体" w:hAnsi="Book Antiqua" w:cs="宋体"/>
          <w:i/>
          <w:iCs/>
          <w:color w:val="000000"/>
          <w:kern w:val="0"/>
          <w:sz w:val="24"/>
          <w:szCs w:val="24"/>
        </w:rPr>
        <w:t>Br J Cancer</w:t>
      </w:r>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112</w:t>
      </w:r>
      <w:r w:rsidRPr="00836094">
        <w:rPr>
          <w:rFonts w:ascii="Book Antiqua" w:eastAsia="宋体" w:hAnsi="Book Antiqua" w:cs="宋体"/>
          <w:color w:val="000000"/>
          <w:kern w:val="0"/>
          <w:sz w:val="24"/>
          <w:szCs w:val="24"/>
        </w:rPr>
        <w:t>: 365-374 [PMID: 25422913 DOI: 10.1038/bjc.2014.593]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111 </w:t>
      </w:r>
      <w:proofErr w:type="spellStart"/>
      <w:r w:rsidRPr="00836094">
        <w:rPr>
          <w:rFonts w:ascii="Book Antiqua" w:eastAsia="宋体" w:hAnsi="Book Antiqua" w:cs="宋体"/>
          <w:b/>
          <w:bCs/>
          <w:color w:val="000000"/>
          <w:kern w:val="0"/>
          <w:sz w:val="24"/>
          <w:szCs w:val="24"/>
        </w:rPr>
        <w:t>Godlewski</w:t>
      </w:r>
      <w:proofErr w:type="spellEnd"/>
      <w:r w:rsidRPr="00836094">
        <w:rPr>
          <w:rFonts w:ascii="Book Antiqua" w:eastAsia="宋体" w:hAnsi="Book Antiqua" w:cs="宋体"/>
          <w:b/>
          <w:bCs/>
          <w:color w:val="000000"/>
          <w:kern w:val="0"/>
          <w:sz w:val="24"/>
          <w:szCs w:val="24"/>
        </w:rPr>
        <w:t xml:space="preserve"> J</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Nowicki</w:t>
      </w:r>
      <w:proofErr w:type="spellEnd"/>
      <w:r w:rsidRPr="00836094">
        <w:rPr>
          <w:rFonts w:ascii="Book Antiqua" w:eastAsia="宋体" w:hAnsi="Book Antiqua" w:cs="宋体"/>
          <w:color w:val="000000"/>
          <w:kern w:val="0"/>
          <w:sz w:val="24"/>
          <w:szCs w:val="24"/>
        </w:rPr>
        <w:t xml:space="preserve"> MO, </w:t>
      </w:r>
      <w:proofErr w:type="spellStart"/>
      <w:r w:rsidRPr="00836094">
        <w:rPr>
          <w:rFonts w:ascii="Book Antiqua" w:eastAsia="宋体" w:hAnsi="Book Antiqua" w:cs="宋体"/>
          <w:color w:val="000000"/>
          <w:kern w:val="0"/>
          <w:sz w:val="24"/>
          <w:szCs w:val="24"/>
        </w:rPr>
        <w:t>Bronisz</w:t>
      </w:r>
      <w:proofErr w:type="spellEnd"/>
      <w:r w:rsidRPr="00836094">
        <w:rPr>
          <w:rFonts w:ascii="Book Antiqua" w:eastAsia="宋体" w:hAnsi="Book Antiqua" w:cs="宋体"/>
          <w:color w:val="000000"/>
          <w:kern w:val="0"/>
          <w:sz w:val="24"/>
          <w:szCs w:val="24"/>
        </w:rPr>
        <w:t xml:space="preserve"> A, </w:t>
      </w:r>
      <w:proofErr w:type="spellStart"/>
      <w:r w:rsidRPr="00836094">
        <w:rPr>
          <w:rFonts w:ascii="Book Antiqua" w:eastAsia="宋体" w:hAnsi="Book Antiqua" w:cs="宋体"/>
          <w:color w:val="000000"/>
          <w:kern w:val="0"/>
          <w:sz w:val="24"/>
          <w:szCs w:val="24"/>
        </w:rPr>
        <w:t>Nuovo</w:t>
      </w:r>
      <w:proofErr w:type="spellEnd"/>
      <w:r w:rsidRPr="00836094">
        <w:rPr>
          <w:rFonts w:ascii="Book Antiqua" w:eastAsia="宋体" w:hAnsi="Book Antiqua" w:cs="宋体"/>
          <w:color w:val="000000"/>
          <w:kern w:val="0"/>
          <w:sz w:val="24"/>
          <w:szCs w:val="24"/>
        </w:rPr>
        <w:t xml:space="preserve"> G, </w:t>
      </w:r>
      <w:proofErr w:type="spellStart"/>
      <w:r w:rsidRPr="00836094">
        <w:rPr>
          <w:rFonts w:ascii="Book Antiqua" w:eastAsia="宋体" w:hAnsi="Book Antiqua" w:cs="宋体"/>
          <w:color w:val="000000"/>
          <w:kern w:val="0"/>
          <w:sz w:val="24"/>
          <w:szCs w:val="24"/>
        </w:rPr>
        <w:t>Palatini</w:t>
      </w:r>
      <w:proofErr w:type="spellEnd"/>
      <w:r w:rsidRPr="00836094">
        <w:rPr>
          <w:rFonts w:ascii="Book Antiqua" w:eastAsia="宋体" w:hAnsi="Book Antiqua" w:cs="宋体"/>
          <w:color w:val="000000"/>
          <w:kern w:val="0"/>
          <w:sz w:val="24"/>
          <w:szCs w:val="24"/>
        </w:rPr>
        <w:t xml:space="preserve"> J, De Lay M, Van </w:t>
      </w:r>
      <w:proofErr w:type="spellStart"/>
      <w:r w:rsidRPr="00836094">
        <w:rPr>
          <w:rFonts w:ascii="Book Antiqua" w:eastAsia="宋体" w:hAnsi="Book Antiqua" w:cs="宋体"/>
          <w:color w:val="000000"/>
          <w:kern w:val="0"/>
          <w:sz w:val="24"/>
          <w:szCs w:val="24"/>
        </w:rPr>
        <w:t>Brocklyn</w:t>
      </w:r>
      <w:proofErr w:type="spellEnd"/>
      <w:r w:rsidRPr="00836094">
        <w:rPr>
          <w:rFonts w:ascii="Book Antiqua" w:eastAsia="宋体" w:hAnsi="Book Antiqua" w:cs="宋体"/>
          <w:color w:val="000000"/>
          <w:kern w:val="0"/>
          <w:sz w:val="24"/>
          <w:szCs w:val="24"/>
        </w:rPr>
        <w:t xml:space="preserve"> J, </w:t>
      </w:r>
      <w:proofErr w:type="spellStart"/>
      <w:r w:rsidRPr="00836094">
        <w:rPr>
          <w:rFonts w:ascii="Book Antiqua" w:eastAsia="宋体" w:hAnsi="Book Antiqua" w:cs="宋体"/>
          <w:color w:val="000000"/>
          <w:kern w:val="0"/>
          <w:sz w:val="24"/>
          <w:szCs w:val="24"/>
        </w:rPr>
        <w:t>Ostrowski</w:t>
      </w:r>
      <w:proofErr w:type="spellEnd"/>
      <w:r w:rsidRPr="00836094">
        <w:rPr>
          <w:rFonts w:ascii="Book Antiqua" w:eastAsia="宋体" w:hAnsi="Book Antiqua" w:cs="宋体"/>
          <w:color w:val="000000"/>
          <w:kern w:val="0"/>
          <w:sz w:val="24"/>
          <w:szCs w:val="24"/>
        </w:rPr>
        <w:t xml:space="preserve"> MC, </w:t>
      </w:r>
      <w:proofErr w:type="spellStart"/>
      <w:r w:rsidRPr="00836094">
        <w:rPr>
          <w:rFonts w:ascii="Book Antiqua" w:eastAsia="宋体" w:hAnsi="Book Antiqua" w:cs="宋体"/>
          <w:color w:val="000000"/>
          <w:kern w:val="0"/>
          <w:sz w:val="24"/>
          <w:szCs w:val="24"/>
        </w:rPr>
        <w:t>Chiocca</w:t>
      </w:r>
      <w:proofErr w:type="spellEnd"/>
      <w:r w:rsidRPr="00836094">
        <w:rPr>
          <w:rFonts w:ascii="Book Antiqua" w:eastAsia="宋体" w:hAnsi="Book Antiqua" w:cs="宋体"/>
          <w:color w:val="000000"/>
          <w:kern w:val="0"/>
          <w:sz w:val="24"/>
          <w:szCs w:val="24"/>
        </w:rPr>
        <w:t xml:space="preserve"> EA, Lawler SE. MicroRNA-451 regulates LKB1/AMPK signaling and allows adaptation to metabolic stress in glioma cells.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Cell</w:t>
      </w:r>
      <w:r w:rsidRPr="00836094">
        <w:rPr>
          <w:rFonts w:ascii="Book Antiqua" w:eastAsia="宋体" w:hAnsi="Book Antiqua" w:cs="宋体"/>
          <w:color w:val="000000"/>
          <w:kern w:val="0"/>
          <w:sz w:val="24"/>
          <w:szCs w:val="24"/>
        </w:rPr>
        <w:t> 2010; </w:t>
      </w:r>
      <w:r w:rsidRPr="00836094">
        <w:rPr>
          <w:rFonts w:ascii="Book Antiqua" w:eastAsia="宋体" w:hAnsi="Book Antiqua" w:cs="宋体"/>
          <w:b/>
          <w:bCs/>
          <w:color w:val="000000"/>
          <w:kern w:val="0"/>
          <w:sz w:val="24"/>
          <w:szCs w:val="24"/>
        </w:rPr>
        <w:t>37</w:t>
      </w:r>
      <w:r w:rsidRPr="00836094">
        <w:rPr>
          <w:rFonts w:ascii="Book Antiqua" w:eastAsia="宋体" w:hAnsi="Book Antiqua" w:cs="宋体"/>
          <w:color w:val="000000"/>
          <w:kern w:val="0"/>
          <w:sz w:val="24"/>
          <w:szCs w:val="24"/>
        </w:rPr>
        <w:t>: 620-632 [PMID: 20227367 DOI: 10.1016/j.molcel.2010.02.018]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112 </w:t>
      </w:r>
      <w:r w:rsidRPr="00836094">
        <w:rPr>
          <w:rFonts w:ascii="Book Antiqua" w:eastAsia="宋体" w:hAnsi="Book Antiqua" w:cs="宋体"/>
          <w:b/>
          <w:bCs/>
          <w:color w:val="000000"/>
          <w:kern w:val="0"/>
          <w:sz w:val="24"/>
          <w:szCs w:val="24"/>
        </w:rPr>
        <w:t>Chen H</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Untiveros</w:t>
      </w:r>
      <w:proofErr w:type="spellEnd"/>
      <w:r w:rsidRPr="00836094">
        <w:rPr>
          <w:rFonts w:ascii="Book Antiqua" w:eastAsia="宋体" w:hAnsi="Book Antiqua" w:cs="宋体"/>
          <w:color w:val="000000"/>
          <w:kern w:val="0"/>
          <w:sz w:val="24"/>
          <w:szCs w:val="24"/>
        </w:rPr>
        <w:t xml:space="preserve"> GM, McKee LA, Perez J, Li J, </w:t>
      </w:r>
      <w:proofErr w:type="spellStart"/>
      <w:r w:rsidRPr="00836094">
        <w:rPr>
          <w:rFonts w:ascii="Book Antiqua" w:eastAsia="宋体" w:hAnsi="Book Antiqua" w:cs="宋体"/>
          <w:color w:val="000000"/>
          <w:kern w:val="0"/>
          <w:sz w:val="24"/>
          <w:szCs w:val="24"/>
        </w:rPr>
        <w:t>Antin</w:t>
      </w:r>
      <w:proofErr w:type="spellEnd"/>
      <w:r w:rsidRPr="00836094">
        <w:rPr>
          <w:rFonts w:ascii="Book Antiqua" w:eastAsia="宋体" w:hAnsi="Book Antiqua" w:cs="宋体"/>
          <w:color w:val="000000"/>
          <w:kern w:val="0"/>
          <w:sz w:val="24"/>
          <w:szCs w:val="24"/>
        </w:rPr>
        <w:t xml:space="preserve"> PB, </w:t>
      </w:r>
      <w:proofErr w:type="spellStart"/>
      <w:r w:rsidRPr="00836094">
        <w:rPr>
          <w:rFonts w:ascii="Book Antiqua" w:eastAsia="宋体" w:hAnsi="Book Antiqua" w:cs="宋体"/>
          <w:color w:val="000000"/>
          <w:kern w:val="0"/>
          <w:sz w:val="24"/>
          <w:szCs w:val="24"/>
        </w:rPr>
        <w:t>Konhilas</w:t>
      </w:r>
      <w:proofErr w:type="spellEnd"/>
      <w:r w:rsidRPr="00836094">
        <w:rPr>
          <w:rFonts w:ascii="Book Antiqua" w:eastAsia="宋体" w:hAnsi="Book Antiqua" w:cs="宋体"/>
          <w:color w:val="000000"/>
          <w:kern w:val="0"/>
          <w:sz w:val="24"/>
          <w:szCs w:val="24"/>
        </w:rPr>
        <w:t xml:space="preserve"> JP. Micro-RNA-195 and -451 regulate the LKB1/AMPK signaling axis by targeting MO25. </w:t>
      </w:r>
      <w:proofErr w:type="spellStart"/>
      <w:r w:rsidRPr="00836094">
        <w:rPr>
          <w:rFonts w:ascii="Book Antiqua" w:eastAsia="宋体" w:hAnsi="Book Antiqua" w:cs="宋体"/>
          <w:i/>
          <w:iCs/>
          <w:color w:val="000000"/>
          <w:kern w:val="0"/>
          <w:sz w:val="24"/>
          <w:szCs w:val="24"/>
        </w:rPr>
        <w:t>PLoS</w:t>
      </w:r>
      <w:proofErr w:type="spellEnd"/>
      <w:r w:rsidRPr="00836094">
        <w:rPr>
          <w:rFonts w:ascii="Book Antiqua" w:eastAsia="宋体" w:hAnsi="Book Antiqua" w:cs="宋体"/>
          <w:i/>
          <w:iCs/>
          <w:color w:val="000000"/>
          <w:kern w:val="0"/>
          <w:sz w:val="24"/>
          <w:szCs w:val="24"/>
        </w:rPr>
        <w:t xml:space="preserve"> One</w:t>
      </w:r>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7</w:t>
      </w:r>
      <w:r w:rsidRPr="00836094">
        <w:rPr>
          <w:rFonts w:ascii="Book Antiqua" w:eastAsia="宋体" w:hAnsi="Book Antiqua" w:cs="宋体"/>
          <w:color w:val="000000"/>
          <w:kern w:val="0"/>
          <w:sz w:val="24"/>
          <w:szCs w:val="24"/>
        </w:rPr>
        <w:t>: e41574 [PMID: 22844503 DOI: 10.1371/journal.pone.0041574]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113 </w:t>
      </w:r>
      <w:r w:rsidRPr="00836094">
        <w:rPr>
          <w:rFonts w:ascii="Book Antiqua" w:eastAsia="宋体" w:hAnsi="Book Antiqua" w:cs="宋体"/>
          <w:b/>
          <w:bCs/>
          <w:color w:val="000000"/>
          <w:kern w:val="0"/>
          <w:sz w:val="24"/>
          <w:szCs w:val="24"/>
        </w:rPr>
        <w:t>Ansari KI</w:t>
      </w:r>
      <w:r w:rsidRPr="00836094">
        <w:rPr>
          <w:rFonts w:ascii="Book Antiqua" w:eastAsia="宋体" w:hAnsi="Book Antiqua" w:cs="宋体"/>
          <w:color w:val="000000"/>
          <w:kern w:val="0"/>
          <w:sz w:val="24"/>
          <w:szCs w:val="24"/>
        </w:rPr>
        <w:t xml:space="preserve">, Ogawa D, </w:t>
      </w:r>
      <w:proofErr w:type="spellStart"/>
      <w:r w:rsidRPr="00836094">
        <w:rPr>
          <w:rFonts w:ascii="Book Antiqua" w:eastAsia="宋体" w:hAnsi="Book Antiqua" w:cs="宋体"/>
          <w:color w:val="000000"/>
          <w:kern w:val="0"/>
          <w:sz w:val="24"/>
          <w:szCs w:val="24"/>
        </w:rPr>
        <w:t>Rooj</w:t>
      </w:r>
      <w:proofErr w:type="spellEnd"/>
      <w:r w:rsidRPr="00836094">
        <w:rPr>
          <w:rFonts w:ascii="Book Antiqua" w:eastAsia="宋体" w:hAnsi="Book Antiqua" w:cs="宋体"/>
          <w:color w:val="000000"/>
          <w:kern w:val="0"/>
          <w:sz w:val="24"/>
          <w:szCs w:val="24"/>
        </w:rPr>
        <w:t xml:space="preserve"> AK, Lawler SE, </w:t>
      </w:r>
      <w:proofErr w:type="spellStart"/>
      <w:r w:rsidRPr="00836094">
        <w:rPr>
          <w:rFonts w:ascii="Book Antiqua" w:eastAsia="宋体" w:hAnsi="Book Antiqua" w:cs="宋体"/>
          <w:color w:val="000000"/>
          <w:kern w:val="0"/>
          <w:sz w:val="24"/>
          <w:szCs w:val="24"/>
        </w:rPr>
        <w:t>Krichevsky</w:t>
      </w:r>
      <w:proofErr w:type="spellEnd"/>
      <w:r w:rsidRPr="00836094">
        <w:rPr>
          <w:rFonts w:ascii="Book Antiqua" w:eastAsia="宋体" w:hAnsi="Book Antiqua" w:cs="宋体"/>
          <w:color w:val="000000"/>
          <w:kern w:val="0"/>
          <w:sz w:val="24"/>
          <w:szCs w:val="24"/>
        </w:rPr>
        <w:t xml:space="preserve"> AM, Johnson MD, </w:t>
      </w:r>
      <w:proofErr w:type="spellStart"/>
      <w:r w:rsidRPr="00836094">
        <w:rPr>
          <w:rFonts w:ascii="Book Antiqua" w:eastAsia="宋体" w:hAnsi="Book Antiqua" w:cs="宋体"/>
          <w:color w:val="000000"/>
          <w:kern w:val="0"/>
          <w:sz w:val="24"/>
          <w:szCs w:val="24"/>
        </w:rPr>
        <w:t>Chiocca</w:t>
      </w:r>
      <w:proofErr w:type="spellEnd"/>
      <w:r w:rsidRPr="00836094">
        <w:rPr>
          <w:rFonts w:ascii="Book Antiqua" w:eastAsia="宋体" w:hAnsi="Book Antiqua" w:cs="宋体"/>
          <w:color w:val="000000"/>
          <w:kern w:val="0"/>
          <w:sz w:val="24"/>
          <w:szCs w:val="24"/>
        </w:rPr>
        <w:t xml:space="preserve"> EA, </w:t>
      </w:r>
      <w:proofErr w:type="spellStart"/>
      <w:r w:rsidRPr="00836094">
        <w:rPr>
          <w:rFonts w:ascii="Book Antiqua" w:eastAsia="宋体" w:hAnsi="Book Antiqua" w:cs="宋体"/>
          <w:color w:val="000000"/>
          <w:kern w:val="0"/>
          <w:sz w:val="24"/>
          <w:szCs w:val="24"/>
        </w:rPr>
        <w:t>Bronisz</w:t>
      </w:r>
      <w:proofErr w:type="spellEnd"/>
      <w:r w:rsidRPr="00836094">
        <w:rPr>
          <w:rFonts w:ascii="Book Antiqua" w:eastAsia="宋体" w:hAnsi="Book Antiqua" w:cs="宋体"/>
          <w:color w:val="000000"/>
          <w:kern w:val="0"/>
          <w:sz w:val="24"/>
          <w:szCs w:val="24"/>
        </w:rPr>
        <w:t xml:space="preserve"> A, </w:t>
      </w:r>
      <w:proofErr w:type="spellStart"/>
      <w:r w:rsidRPr="00836094">
        <w:rPr>
          <w:rFonts w:ascii="Book Antiqua" w:eastAsia="宋体" w:hAnsi="Book Antiqua" w:cs="宋体"/>
          <w:color w:val="000000"/>
          <w:kern w:val="0"/>
          <w:sz w:val="24"/>
          <w:szCs w:val="24"/>
        </w:rPr>
        <w:t>Godlewski</w:t>
      </w:r>
      <w:proofErr w:type="spellEnd"/>
      <w:r w:rsidRPr="00836094">
        <w:rPr>
          <w:rFonts w:ascii="Book Antiqua" w:eastAsia="宋体" w:hAnsi="Book Antiqua" w:cs="宋体"/>
          <w:color w:val="000000"/>
          <w:kern w:val="0"/>
          <w:sz w:val="24"/>
          <w:szCs w:val="24"/>
        </w:rPr>
        <w:t xml:space="preserve"> J. Glucose-based regulation of miR-451/AMPK signaling depends on the OCT1 transcription factor. </w:t>
      </w:r>
      <w:r w:rsidRPr="00836094">
        <w:rPr>
          <w:rFonts w:ascii="Book Antiqua" w:eastAsia="宋体" w:hAnsi="Book Antiqua" w:cs="宋体"/>
          <w:i/>
          <w:iCs/>
          <w:color w:val="000000"/>
          <w:kern w:val="0"/>
          <w:sz w:val="24"/>
          <w:szCs w:val="24"/>
        </w:rPr>
        <w:t>Cell Rep</w:t>
      </w:r>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11</w:t>
      </w:r>
      <w:r w:rsidRPr="00836094">
        <w:rPr>
          <w:rFonts w:ascii="Book Antiqua" w:eastAsia="宋体" w:hAnsi="Book Antiqua" w:cs="宋体"/>
          <w:color w:val="000000"/>
          <w:kern w:val="0"/>
          <w:sz w:val="24"/>
          <w:szCs w:val="24"/>
        </w:rPr>
        <w:t>: 902-909 [PMID: 25937278 DOI: 10.1016/j.celrep.2015.04.016]</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114 </w:t>
      </w:r>
      <w:r w:rsidRPr="00836094">
        <w:rPr>
          <w:rFonts w:ascii="Book Antiqua" w:eastAsia="宋体" w:hAnsi="Book Antiqua" w:cs="宋体"/>
          <w:b/>
          <w:bCs/>
          <w:color w:val="000000"/>
          <w:kern w:val="0"/>
          <w:sz w:val="24"/>
          <w:szCs w:val="24"/>
        </w:rPr>
        <w:t>Tang H</w:t>
      </w:r>
      <w:r w:rsidRPr="00836094">
        <w:rPr>
          <w:rFonts w:ascii="Book Antiqua" w:eastAsia="宋体" w:hAnsi="Book Antiqua" w:cs="宋体"/>
          <w:color w:val="000000"/>
          <w:kern w:val="0"/>
          <w:sz w:val="24"/>
          <w:szCs w:val="24"/>
        </w:rPr>
        <w:t xml:space="preserve">, Li RP, Liang P, Zhou YL, Wang GW. </w:t>
      </w:r>
      <w:proofErr w:type="gramStart"/>
      <w:r w:rsidRPr="00836094">
        <w:rPr>
          <w:rFonts w:ascii="Book Antiqua" w:eastAsia="宋体" w:hAnsi="Book Antiqua" w:cs="宋体"/>
          <w:color w:val="000000"/>
          <w:kern w:val="0"/>
          <w:sz w:val="24"/>
          <w:szCs w:val="24"/>
        </w:rPr>
        <w:t>miR</w:t>
      </w:r>
      <w:proofErr w:type="gramEnd"/>
      <w:r w:rsidRPr="00836094">
        <w:rPr>
          <w:rFonts w:ascii="Book Antiqua" w:eastAsia="宋体" w:hAnsi="Book Antiqua" w:cs="宋体"/>
          <w:color w:val="000000"/>
          <w:kern w:val="0"/>
          <w:sz w:val="24"/>
          <w:szCs w:val="24"/>
        </w:rPr>
        <w:t xml:space="preserve">-125a inhibits the migration and invasion of liver cancer cells via suppression of the </w:t>
      </w:r>
      <w:r w:rsidRPr="00836094">
        <w:rPr>
          <w:rFonts w:ascii="Book Antiqua" w:eastAsia="宋体" w:hAnsi="Book Antiqua" w:cs="宋体"/>
          <w:color w:val="000000"/>
          <w:kern w:val="0"/>
          <w:sz w:val="24"/>
          <w:szCs w:val="24"/>
        </w:rPr>
        <w:lastRenderedPageBreak/>
        <w:t>PI3K/AKT/</w:t>
      </w:r>
      <w:proofErr w:type="spellStart"/>
      <w:r w:rsidRPr="00836094">
        <w:rPr>
          <w:rFonts w:ascii="Book Antiqua" w:eastAsia="宋体" w:hAnsi="Book Antiqua" w:cs="宋体"/>
          <w:color w:val="000000"/>
          <w:kern w:val="0"/>
          <w:sz w:val="24"/>
          <w:szCs w:val="24"/>
        </w:rPr>
        <w:t>mTOR</w:t>
      </w:r>
      <w:proofErr w:type="spellEnd"/>
      <w:r w:rsidRPr="00836094">
        <w:rPr>
          <w:rFonts w:ascii="Book Antiqua" w:eastAsia="宋体" w:hAnsi="Book Antiqua" w:cs="宋体"/>
          <w:color w:val="000000"/>
          <w:kern w:val="0"/>
          <w:sz w:val="24"/>
          <w:szCs w:val="24"/>
        </w:rPr>
        <w:t xml:space="preserve"> signaling pathway. </w:t>
      </w:r>
      <w:proofErr w:type="spellStart"/>
      <w:r w:rsidRPr="00836094">
        <w:rPr>
          <w:rFonts w:ascii="Book Antiqua" w:eastAsia="宋体" w:hAnsi="Book Antiqua" w:cs="宋体"/>
          <w:i/>
          <w:iCs/>
          <w:color w:val="000000"/>
          <w:kern w:val="0"/>
          <w:sz w:val="24"/>
          <w:szCs w:val="24"/>
        </w:rPr>
        <w:t>Oncol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Lett</w:t>
      </w:r>
      <w:proofErr w:type="spellEnd"/>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10</w:t>
      </w:r>
      <w:r w:rsidRPr="00836094">
        <w:rPr>
          <w:rFonts w:ascii="Book Antiqua" w:eastAsia="宋体" w:hAnsi="Book Antiqua" w:cs="宋体"/>
          <w:color w:val="000000"/>
          <w:kern w:val="0"/>
          <w:sz w:val="24"/>
          <w:szCs w:val="24"/>
        </w:rPr>
        <w:t>: 681-686 [PMID: 26622553 DOI: 10.3892/ol.2015.3264]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115 </w:t>
      </w:r>
      <w:r w:rsidRPr="00836094">
        <w:rPr>
          <w:rFonts w:ascii="Book Antiqua" w:eastAsia="宋体" w:hAnsi="Book Antiqua" w:cs="宋体"/>
          <w:b/>
          <w:bCs/>
          <w:color w:val="000000"/>
          <w:kern w:val="0"/>
          <w:sz w:val="24"/>
          <w:szCs w:val="24"/>
        </w:rPr>
        <w:t>Fang Y</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Xue</w:t>
      </w:r>
      <w:proofErr w:type="spellEnd"/>
      <w:r w:rsidRPr="00836094">
        <w:rPr>
          <w:rFonts w:ascii="Book Antiqua" w:eastAsia="宋体" w:hAnsi="Book Antiqua" w:cs="宋体"/>
          <w:color w:val="000000"/>
          <w:kern w:val="0"/>
          <w:sz w:val="24"/>
          <w:szCs w:val="24"/>
        </w:rPr>
        <w:t xml:space="preserve"> JL, </w:t>
      </w:r>
      <w:proofErr w:type="spellStart"/>
      <w:r w:rsidRPr="00836094">
        <w:rPr>
          <w:rFonts w:ascii="Book Antiqua" w:eastAsia="宋体" w:hAnsi="Book Antiqua" w:cs="宋体"/>
          <w:color w:val="000000"/>
          <w:kern w:val="0"/>
          <w:sz w:val="24"/>
          <w:szCs w:val="24"/>
        </w:rPr>
        <w:t>Shen</w:t>
      </w:r>
      <w:proofErr w:type="spellEnd"/>
      <w:r w:rsidRPr="00836094">
        <w:rPr>
          <w:rFonts w:ascii="Book Antiqua" w:eastAsia="宋体" w:hAnsi="Book Antiqua" w:cs="宋体"/>
          <w:color w:val="000000"/>
          <w:kern w:val="0"/>
          <w:sz w:val="24"/>
          <w:szCs w:val="24"/>
        </w:rPr>
        <w:t xml:space="preserve"> Q, Chen J, Tian L. MicroRNA-7 inhibits tumor growth and metastasis by targeting the </w:t>
      </w:r>
      <w:proofErr w:type="spellStart"/>
      <w:r w:rsidRPr="00836094">
        <w:rPr>
          <w:rFonts w:ascii="Book Antiqua" w:eastAsia="宋体" w:hAnsi="Book Antiqua" w:cs="宋体"/>
          <w:color w:val="000000"/>
          <w:kern w:val="0"/>
          <w:sz w:val="24"/>
          <w:szCs w:val="24"/>
        </w:rPr>
        <w:t>phosphoinositide</w:t>
      </w:r>
      <w:proofErr w:type="spellEnd"/>
      <w:r w:rsidRPr="00836094">
        <w:rPr>
          <w:rFonts w:ascii="Book Antiqua" w:eastAsia="宋体" w:hAnsi="Book Antiqua" w:cs="宋体"/>
          <w:color w:val="000000"/>
          <w:kern w:val="0"/>
          <w:sz w:val="24"/>
          <w:szCs w:val="24"/>
        </w:rPr>
        <w:t xml:space="preserve"> 3-kinase/</w:t>
      </w:r>
      <w:proofErr w:type="spellStart"/>
      <w:r w:rsidRPr="00836094">
        <w:rPr>
          <w:rFonts w:ascii="Book Antiqua" w:eastAsia="宋体" w:hAnsi="Book Antiqua" w:cs="宋体"/>
          <w:color w:val="000000"/>
          <w:kern w:val="0"/>
          <w:sz w:val="24"/>
          <w:szCs w:val="24"/>
        </w:rPr>
        <w:t>Akt</w:t>
      </w:r>
      <w:proofErr w:type="spellEnd"/>
      <w:r w:rsidRPr="00836094">
        <w:rPr>
          <w:rFonts w:ascii="Book Antiqua" w:eastAsia="宋体" w:hAnsi="Book Antiqua" w:cs="宋体"/>
          <w:color w:val="000000"/>
          <w:kern w:val="0"/>
          <w:sz w:val="24"/>
          <w:szCs w:val="24"/>
        </w:rPr>
        <w:t xml:space="preserve"> pathway in hepatocellular carcinoma. </w:t>
      </w:r>
      <w:r w:rsidRPr="00836094">
        <w:rPr>
          <w:rFonts w:ascii="Book Antiqua" w:eastAsia="宋体" w:hAnsi="Book Antiqua" w:cs="宋体"/>
          <w:i/>
          <w:iCs/>
          <w:color w:val="000000"/>
          <w:kern w:val="0"/>
          <w:sz w:val="24"/>
          <w:szCs w:val="24"/>
        </w:rPr>
        <w:t>Hepatology</w:t>
      </w:r>
      <w:r w:rsidRPr="00836094">
        <w:rPr>
          <w:rFonts w:ascii="Book Antiqua" w:eastAsia="宋体" w:hAnsi="Book Antiqua" w:cs="宋体"/>
          <w:color w:val="000000"/>
          <w:kern w:val="0"/>
          <w:sz w:val="24"/>
          <w:szCs w:val="24"/>
        </w:rPr>
        <w:t> 2012; </w:t>
      </w:r>
      <w:r w:rsidRPr="00836094">
        <w:rPr>
          <w:rFonts w:ascii="Book Antiqua" w:eastAsia="宋体" w:hAnsi="Book Antiqua" w:cs="宋体"/>
          <w:b/>
          <w:bCs/>
          <w:color w:val="000000"/>
          <w:kern w:val="0"/>
          <w:sz w:val="24"/>
          <w:szCs w:val="24"/>
        </w:rPr>
        <w:t>55</w:t>
      </w:r>
      <w:r w:rsidRPr="00836094">
        <w:rPr>
          <w:rFonts w:ascii="Book Antiqua" w:eastAsia="宋体" w:hAnsi="Book Antiqua" w:cs="宋体"/>
          <w:color w:val="000000"/>
          <w:kern w:val="0"/>
          <w:sz w:val="24"/>
          <w:szCs w:val="24"/>
        </w:rPr>
        <w:t>: 1852-1862 [PMID: 22234835 DOI: 10.1002/hep.25576]</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116 </w:t>
      </w:r>
      <w:r w:rsidRPr="00836094">
        <w:rPr>
          <w:rFonts w:ascii="Book Antiqua" w:eastAsia="宋体" w:hAnsi="Book Antiqua" w:cs="宋体"/>
          <w:b/>
          <w:bCs/>
          <w:color w:val="000000"/>
          <w:kern w:val="0"/>
          <w:sz w:val="24"/>
          <w:szCs w:val="24"/>
        </w:rPr>
        <w:t>Liao CY</w:t>
      </w:r>
      <w:r w:rsidRPr="00836094">
        <w:rPr>
          <w:rFonts w:ascii="Book Antiqua" w:eastAsia="宋体" w:hAnsi="Book Antiqua" w:cs="宋体"/>
          <w:color w:val="000000"/>
          <w:kern w:val="0"/>
          <w:sz w:val="24"/>
          <w:szCs w:val="24"/>
        </w:rPr>
        <w:t xml:space="preserve">, Lee CC, Tsai CC, Hsueh CW, Wang CC, Chen IH, Tsai MK, Liu MY, Hsieh AT, Su KJ, Wu HM, Huang SC, Wang YC, Wang CY, Huang SF, </w:t>
      </w:r>
      <w:proofErr w:type="spellStart"/>
      <w:r w:rsidRPr="00836094">
        <w:rPr>
          <w:rFonts w:ascii="Book Antiqua" w:eastAsia="宋体" w:hAnsi="Book Antiqua" w:cs="宋体"/>
          <w:color w:val="000000"/>
          <w:kern w:val="0"/>
          <w:sz w:val="24"/>
          <w:szCs w:val="24"/>
        </w:rPr>
        <w:t>Yeh</w:t>
      </w:r>
      <w:proofErr w:type="spellEnd"/>
      <w:r w:rsidRPr="00836094">
        <w:rPr>
          <w:rFonts w:ascii="Book Antiqua" w:eastAsia="宋体" w:hAnsi="Book Antiqua" w:cs="宋体"/>
          <w:color w:val="000000"/>
          <w:kern w:val="0"/>
          <w:sz w:val="24"/>
          <w:szCs w:val="24"/>
        </w:rPr>
        <w:t xml:space="preserve"> YC, Ben RJ, </w:t>
      </w:r>
      <w:proofErr w:type="spellStart"/>
      <w:r w:rsidRPr="00836094">
        <w:rPr>
          <w:rFonts w:ascii="Book Antiqua" w:eastAsia="宋体" w:hAnsi="Book Antiqua" w:cs="宋体"/>
          <w:color w:val="000000"/>
          <w:kern w:val="0"/>
          <w:sz w:val="24"/>
          <w:szCs w:val="24"/>
        </w:rPr>
        <w:t>Chien</w:t>
      </w:r>
      <w:proofErr w:type="spellEnd"/>
      <w:r w:rsidRPr="00836094">
        <w:rPr>
          <w:rFonts w:ascii="Book Antiqua" w:eastAsia="宋体" w:hAnsi="Book Antiqua" w:cs="宋体"/>
          <w:color w:val="000000"/>
          <w:kern w:val="0"/>
          <w:sz w:val="24"/>
          <w:szCs w:val="24"/>
        </w:rPr>
        <w:t xml:space="preserve"> ST, Hsu CW, </w:t>
      </w:r>
      <w:proofErr w:type="spellStart"/>
      <w:r w:rsidRPr="00836094">
        <w:rPr>
          <w:rFonts w:ascii="Book Antiqua" w:eastAsia="宋体" w:hAnsi="Book Antiqua" w:cs="宋体"/>
          <w:color w:val="000000"/>
          <w:kern w:val="0"/>
          <w:sz w:val="24"/>
          <w:szCs w:val="24"/>
        </w:rPr>
        <w:t>Kuo</w:t>
      </w:r>
      <w:proofErr w:type="spellEnd"/>
      <w:r w:rsidRPr="00836094">
        <w:rPr>
          <w:rFonts w:ascii="Book Antiqua" w:eastAsia="宋体" w:hAnsi="Book Antiqua" w:cs="宋体"/>
          <w:color w:val="000000"/>
          <w:kern w:val="0"/>
          <w:sz w:val="24"/>
          <w:szCs w:val="24"/>
        </w:rPr>
        <w:t xml:space="preserve"> WH. Novel Investigations of Flavonoids as </w:t>
      </w:r>
      <w:proofErr w:type="spellStart"/>
      <w:r w:rsidRPr="00836094">
        <w:rPr>
          <w:rFonts w:ascii="Book Antiqua" w:eastAsia="宋体" w:hAnsi="Book Antiqua" w:cs="宋体"/>
          <w:color w:val="000000"/>
          <w:kern w:val="0"/>
          <w:sz w:val="24"/>
          <w:szCs w:val="24"/>
        </w:rPr>
        <w:t>Chemopreventive</w:t>
      </w:r>
      <w:proofErr w:type="spellEnd"/>
      <w:r w:rsidRPr="00836094">
        <w:rPr>
          <w:rFonts w:ascii="Book Antiqua" w:eastAsia="宋体" w:hAnsi="Book Antiqua" w:cs="宋体"/>
          <w:color w:val="000000"/>
          <w:kern w:val="0"/>
          <w:sz w:val="24"/>
          <w:szCs w:val="24"/>
        </w:rPr>
        <w:t xml:space="preserve"> Agents for Hepatocellular Carcinoma.</w:t>
      </w:r>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i/>
          <w:iCs/>
          <w:color w:val="000000"/>
          <w:kern w:val="0"/>
          <w:sz w:val="24"/>
          <w:szCs w:val="24"/>
        </w:rPr>
        <w:t xml:space="preserve">Biomed Res </w:t>
      </w:r>
      <w:proofErr w:type="spellStart"/>
      <w:r w:rsidRPr="00836094">
        <w:rPr>
          <w:rFonts w:ascii="Book Antiqua" w:eastAsia="宋体" w:hAnsi="Book Antiqua" w:cs="宋体"/>
          <w:i/>
          <w:iCs/>
          <w:color w:val="000000"/>
          <w:kern w:val="0"/>
          <w:sz w:val="24"/>
          <w:szCs w:val="24"/>
        </w:rPr>
        <w:t>Int</w:t>
      </w:r>
      <w:proofErr w:type="spellEnd"/>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2015</w:t>
      </w:r>
      <w:r w:rsidRPr="00836094">
        <w:rPr>
          <w:rFonts w:ascii="Book Antiqua" w:eastAsia="宋体" w:hAnsi="Book Antiqua" w:cs="宋体"/>
          <w:color w:val="000000"/>
          <w:kern w:val="0"/>
          <w:sz w:val="24"/>
          <w:szCs w:val="24"/>
        </w:rPr>
        <w:t>: 840542 [PMID: 26858957 DOI: 10.1155/2015/840542]</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117 </w:t>
      </w:r>
      <w:r w:rsidRPr="00836094">
        <w:rPr>
          <w:rFonts w:ascii="Book Antiqua" w:eastAsia="宋体" w:hAnsi="Book Antiqua" w:cs="宋体"/>
          <w:b/>
          <w:bCs/>
          <w:color w:val="000000"/>
          <w:kern w:val="0"/>
          <w:sz w:val="24"/>
          <w:szCs w:val="24"/>
        </w:rPr>
        <w:t>Wu CH</w:t>
      </w:r>
      <w:r w:rsidRPr="00836094">
        <w:rPr>
          <w:rFonts w:ascii="Book Antiqua" w:eastAsia="宋体" w:hAnsi="Book Antiqua" w:cs="宋体"/>
          <w:color w:val="000000"/>
          <w:kern w:val="0"/>
          <w:sz w:val="24"/>
          <w:szCs w:val="24"/>
        </w:rPr>
        <w:t xml:space="preserve">, Ho YS, Tsai CY, Wang YJ, Tseng H, Wei PL, Lee CH, Liu RS, Lin SY. In vitro and in vivo study of </w:t>
      </w:r>
      <w:proofErr w:type="spellStart"/>
      <w:r w:rsidRPr="00836094">
        <w:rPr>
          <w:rFonts w:ascii="Book Antiqua" w:eastAsia="宋体" w:hAnsi="Book Antiqua" w:cs="宋体"/>
          <w:color w:val="000000"/>
          <w:kern w:val="0"/>
          <w:sz w:val="24"/>
          <w:szCs w:val="24"/>
        </w:rPr>
        <w:t>phloretin</w:t>
      </w:r>
      <w:proofErr w:type="spellEnd"/>
      <w:r w:rsidRPr="00836094">
        <w:rPr>
          <w:rFonts w:ascii="Book Antiqua" w:eastAsia="宋体" w:hAnsi="Book Antiqua" w:cs="宋体"/>
          <w:color w:val="000000"/>
          <w:kern w:val="0"/>
          <w:sz w:val="24"/>
          <w:szCs w:val="24"/>
        </w:rPr>
        <w:t>-induced apoptosis in human liver cancer cells involving inhibition of type II glucose transporter. </w:t>
      </w:r>
      <w:proofErr w:type="spellStart"/>
      <w:r w:rsidRPr="00836094">
        <w:rPr>
          <w:rFonts w:ascii="Book Antiqua" w:eastAsia="宋体" w:hAnsi="Book Antiqua" w:cs="宋体"/>
          <w:i/>
          <w:iCs/>
          <w:color w:val="000000"/>
          <w:kern w:val="0"/>
          <w:sz w:val="24"/>
          <w:szCs w:val="24"/>
        </w:rPr>
        <w:t>Int</w:t>
      </w:r>
      <w:proofErr w:type="spellEnd"/>
      <w:r w:rsidRPr="00836094">
        <w:rPr>
          <w:rFonts w:ascii="Book Antiqua" w:eastAsia="宋体" w:hAnsi="Book Antiqua" w:cs="宋体"/>
          <w:i/>
          <w:iCs/>
          <w:color w:val="000000"/>
          <w:kern w:val="0"/>
          <w:sz w:val="24"/>
          <w:szCs w:val="24"/>
        </w:rPr>
        <w:t xml:space="preserve"> J Cancer</w:t>
      </w:r>
      <w:r w:rsidRPr="00836094">
        <w:rPr>
          <w:rFonts w:ascii="Book Antiqua" w:eastAsia="宋体" w:hAnsi="Book Antiqua" w:cs="宋体"/>
          <w:color w:val="000000"/>
          <w:kern w:val="0"/>
          <w:sz w:val="24"/>
          <w:szCs w:val="24"/>
        </w:rPr>
        <w:t> 2009; </w:t>
      </w:r>
      <w:r w:rsidRPr="00836094">
        <w:rPr>
          <w:rFonts w:ascii="Book Antiqua" w:eastAsia="宋体" w:hAnsi="Book Antiqua" w:cs="宋体"/>
          <w:b/>
          <w:bCs/>
          <w:color w:val="000000"/>
          <w:kern w:val="0"/>
          <w:sz w:val="24"/>
          <w:szCs w:val="24"/>
        </w:rPr>
        <w:t>124</w:t>
      </w:r>
      <w:r w:rsidRPr="00836094">
        <w:rPr>
          <w:rFonts w:ascii="Book Antiqua" w:eastAsia="宋体" w:hAnsi="Book Antiqua" w:cs="宋体"/>
          <w:color w:val="000000"/>
          <w:kern w:val="0"/>
          <w:sz w:val="24"/>
          <w:szCs w:val="24"/>
        </w:rPr>
        <w:t>: 2210-2219 [PMID: 19123483 DOI: 10.1002/ijc.24189]</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118 </w:t>
      </w:r>
      <w:proofErr w:type="spellStart"/>
      <w:r w:rsidRPr="00836094">
        <w:rPr>
          <w:rFonts w:ascii="Book Antiqua" w:eastAsia="宋体" w:hAnsi="Book Antiqua" w:cs="宋体"/>
          <w:b/>
          <w:bCs/>
          <w:color w:val="000000"/>
          <w:kern w:val="0"/>
          <w:sz w:val="24"/>
          <w:szCs w:val="24"/>
        </w:rPr>
        <w:t>Kobori</w:t>
      </w:r>
      <w:proofErr w:type="spellEnd"/>
      <w:r w:rsidRPr="00836094">
        <w:rPr>
          <w:rFonts w:ascii="Book Antiqua" w:eastAsia="宋体" w:hAnsi="Book Antiqua" w:cs="宋体"/>
          <w:b/>
          <w:bCs/>
          <w:color w:val="000000"/>
          <w:kern w:val="0"/>
          <w:sz w:val="24"/>
          <w:szCs w:val="24"/>
        </w:rPr>
        <w:t xml:space="preserve"> M</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Shinmoto</w:t>
      </w:r>
      <w:proofErr w:type="spellEnd"/>
      <w:r w:rsidRPr="00836094">
        <w:rPr>
          <w:rFonts w:ascii="Book Antiqua" w:eastAsia="宋体" w:hAnsi="Book Antiqua" w:cs="宋体"/>
          <w:color w:val="000000"/>
          <w:kern w:val="0"/>
          <w:sz w:val="24"/>
          <w:szCs w:val="24"/>
        </w:rPr>
        <w:t xml:space="preserve"> H, </w:t>
      </w:r>
      <w:proofErr w:type="spellStart"/>
      <w:r w:rsidRPr="00836094">
        <w:rPr>
          <w:rFonts w:ascii="Book Antiqua" w:eastAsia="宋体" w:hAnsi="Book Antiqua" w:cs="宋体"/>
          <w:color w:val="000000"/>
          <w:kern w:val="0"/>
          <w:sz w:val="24"/>
          <w:szCs w:val="24"/>
        </w:rPr>
        <w:t>Tsushida</w:t>
      </w:r>
      <w:proofErr w:type="spellEnd"/>
      <w:r w:rsidRPr="00836094">
        <w:rPr>
          <w:rFonts w:ascii="Book Antiqua" w:eastAsia="宋体" w:hAnsi="Book Antiqua" w:cs="宋体"/>
          <w:color w:val="000000"/>
          <w:kern w:val="0"/>
          <w:sz w:val="24"/>
          <w:szCs w:val="24"/>
        </w:rPr>
        <w:t xml:space="preserve"> T, Shinohara K. </w:t>
      </w:r>
      <w:proofErr w:type="spellStart"/>
      <w:r w:rsidRPr="00836094">
        <w:rPr>
          <w:rFonts w:ascii="Book Antiqua" w:eastAsia="宋体" w:hAnsi="Book Antiqua" w:cs="宋体"/>
          <w:color w:val="000000"/>
          <w:kern w:val="0"/>
          <w:sz w:val="24"/>
          <w:szCs w:val="24"/>
        </w:rPr>
        <w:t>Phloretin</w:t>
      </w:r>
      <w:proofErr w:type="spellEnd"/>
      <w:r w:rsidRPr="00836094">
        <w:rPr>
          <w:rFonts w:ascii="Book Antiqua" w:eastAsia="宋体" w:hAnsi="Book Antiqua" w:cs="宋体"/>
          <w:color w:val="000000"/>
          <w:kern w:val="0"/>
          <w:sz w:val="24"/>
          <w:szCs w:val="24"/>
        </w:rPr>
        <w:t>-induced apoptosis in B16 melanoma 4A5 cells by inhibition of glucose transmembrane transport. </w:t>
      </w:r>
      <w:r w:rsidRPr="00836094">
        <w:rPr>
          <w:rFonts w:ascii="Book Antiqua" w:eastAsia="宋体" w:hAnsi="Book Antiqua" w:cs="宋体"/>
          <w:i/>
          <w:iCs/>
          <w:color w:val="000000"/>
          <w:kern w:val="0"/>
          <w:sz w:val="24"/>
          <w:szCs w:val="24"/>
        </w:rPr>
        <w:t>Cancer Lett</w:t>
      </w:r>
      <w:r w:rsidRPr="00836094">
        <w:rPr>
          <w:rFonts w:ascii="Book Antiqua" w:eastAsia="宋体" w:hAnsi="Book Antiqua" w:cs="宋体"/>
          <w:color w:val="000000"/>
          <w:kern w:val="0"/>
          <w:sz w:val="24"/>
          <w:szCs w:val="24"/>
        </w:rPr>
        <w:t> 1997; </w:t>
      </w:r>
      <w:r w:rsidRPr="00836094">
        <w:rPr>
          <w:rFonts w:ascii="Book Antiqua" w:eastAsia="宋体" w:hAnsi="Book Antiqua" w:cs="宋体"/>
          <w:b/>
          <w:bCs/>
          <w:color w:val="000000"/>
          <w:kern w:val="0"/>
          <w:sz w:val="24"/>
          <w:szCs w:val="24"/>
        </w:rPr>
        <w:t>119</w:t>
      </w:r>
      <w:r w:rsidRPr="00836094">
        <w:rPr>
          <w:rFonts w:ascii="Book Antiqua" w:eastAsia="宋体" w:hAnsi="Book Antiqua" w:cs="宋体"/>
          <w:color w:val="000000"/>
          <w:kern w:val="0"/>
          <w:sz w:val="24"/>
          <w:szCs w:val="24"/>
        </w:rPr>
        <w:t>: 207-212 [PMID: 9570373]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119 </w:t>
      </w:r>
      <w:r w:rsidRPr="00836094">
        <w:rPr>
          <w:rFonts w:ascii="Book Antiqua" w:eastAsia="宋体" w:hAnsi="Book Antiqua" w:cs="宋体"/>
          <w:b/>
          <w:bCs/>
          <w:color w:val="000000"/>
          <w:kern w:val="0"/>
          <w:sz w:val="24"/>
          <w:szCs w:val="24"/>
        </w:rPr>
        <w:t>Yang KC</w:t>
      </w:r>
      <w:r w:rsidRPr="00836094">
        <w:rPr>
          <w:rFonts w:ascii="Book Antiqua" w:eastAsia="宋体" w:hAnsi="Book Antiqua" w:cs="宋体"/>
          <w:color w:val="000000"/>
          <w:kern w:val="0"/>
          <w:sz w:val="24"/>
          <w:szCs w:val="24"/>
        </w:rPr>
        <w:t xml:space="preserve">, Tsai CY, Wang YJ, Wei PL, Lee CH, Chen JH, Wu CH, Ho YS. Apple polyphenol </w:t>
      </w:r>
      <w:proofErr w:type="spellStart"/>
      <w:r w:rsidRPr="00836094">
        <w:rPr>
          <w:rFonts w:ascii="Book Antiqua" w:eastAsia="宋体" w:hAnsi="Book Antiqua" w:cs="宋体"/>
          <w:color w:val="000000"/>
          <w:kern w:val="0"/>
          <w:sz w:val="24"/>
          <w:szCs w:val="24"/>
        </w:rPr>
        <w:t>phloretin</w:t>
      </w:r>
      <w:proofErr w:type="spellEnd"/>
      <w:r w:rsidRPr="00836094">
        <w:rPr>
          <w:rFonts w:ascii="Book Antiqua" w:eastAsia="宋体" w:hAnsi="Book Antiqua" w:cs="宋体"/>
          <w:color w:val="000000"/>
          <w:kern w:val="0"/>
          <w:sz w:val="24"/>
          <w:szCs w:val="24"/>
        </w:rPr>
        <w:t xml:space="preserve"> potentiates the anticancer actions of paclitaxel through induction of apoptosis in human </w:t>
      </w:r>
      <w:proofErr w:type="spellStart"/>
      <w:r w:rsidRPr="00836094">
        <w:rPr>
          <w:rFonts w:ascii="Book Antiqua" w:eastAsia="宋体" w:hAnsi="Book Antiqua" w:cs="宋体"/>
          <w:color w:val="000000"/>
          <w:kern w:val="0"/>
          <w:sz w:val="24"/>
          <w:szCs w:val="24"/>
        </w:rPr>
        <w:t>hep</w:t>
      </w:r>
      <w:proofErr w:type="spellEnd"/>
      <w:r w:rsidRPr="00836094">
        <w:rPr>
          <w:rFonts w:ascii="Book Antiqua" w:eastAsia="宋体" w:hAnsi="Book Antiqua" w:cs="宋体"/>
          <w:color w:val="000000"/>
          <w:kern w:val="0"/>
          <w:sz w:val="24"/>
          <w:szCs w:val="24"/>
        </w:rPr>
        <w:t xml:space="preserve"> G2 cells.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Carcinog</w:t>
      </w:r>
      <w:proofErr w:type="spellEnd"/>
      <w:r w:rsidRPr="00836094">
        <w:rPr>
          <w:rFonts w:ascii="Book Antiqua" w:eastAsia="宋体" w:hAnsi="Book Antiqua" w:cs="宋体"/>
          <w:color w:val="000000"/>
          <w:kern w:val="0"/>
          <w:sz w:val="24"/>
          <w:szCs w:val="24"/>
        </w:rPr>
        <w:t> 2009; </w:t>
      </w:r>
      <w:r w:rsidRPr="00836094">
        <w:rPr>
          <w:rFonts w:ascii="Book Antiqua" w:eastAsia="宋体" w:hAnsi="Book Antiqua" w:cs="宋体"/>
          <w:b/>
          <w:bCs/>
          <w:color w:val="000000"/>
          <w:kern w:val="0"/>
          <w:sz w:val="24"/>
          <w:szCs w:val="24"/>
        </w:rPr>
        <w:t>48</w:t>
      </w:r>
      <w:r w:rsidRPr="00836094">
        <w:rPr>
          <w:rFonts w:ascii="Book Antiqua" w:eastAsia="宋体" w:hAnsi="Book Antiqua" w:cs="宋体"/>
          <w:color w:val="000000"/>
          <w:kern w:val="0"/>
          <w:sz w:val="24"/>
          <w:szCs w:val="24"/>
        </w:rPr>
        <w:t>: 420-431 [PMID: 18767070 DOI: 10.1002/mc.20480]</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120 </w:t>
      </w:r>
      <w:r w:rsidRPr="00836094">
        <w:rPr>
          <w:rFonts w:ascii="Book Antiqua" w:eastAsia="宋体" w:hAnsi="Book Antiqua" w:cs="宋体"/>
          <w:b/>
          <w:bCs/>
          <w:color w:val="000000"/>
          <w:kern w:val="0"/>
          <w:sz w:val="24"/>
          <w:szCs w:val="24"/>
        </w:rPr>
        <w:t>Zhan T</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Digel</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Küch</w:t>
      </w:r>
      <w:proofErr w:type="spellEnd"/>
      <w:r w:rsidRPr="00836094">
        <w:rPr>
          <w:rFonts w:ascii="Book Antiqua" w:eastAsia="宋体" w:hAnsi="Book Antiqua" w:cs="宋体"/>
          <w:color w:val="000000"/>
          <w:kern w:val="0"/>
          <w:sz w:val="24"/>
          <w:szCs w:val="24"/>
        </w:rPr>
        <w:t xml:space="preserve"> EM, </w:t>
      </w:r>
      <w:proofErr w:type="spellStart"/>
      <w:r w:rsidRPr="00836094">
        <w:rPr>
          <w:rFonts w:ascii="Book Antiqua" w:eastAsia="宋体" w:hAnsi="Book Antiqua" w:cs="宋体"/>
          <w:color w:val="000000"/>
          <w:kern w:val="0"/>
          <w:sz w:val="24"/>
          <w:szCs w:val="24"/>
        </w:rPr>
        <w:t>Stremmel</w:t>
      </w:r>
      <w:proofErr w:type="spellEnd"/>
      <w:r w:rsidRPr="00836094">
        <w:rPr>
          <w:rFonts w:ascii="Book Antiqua" w:eastAsia="宋体" w:hAnsi="Book Antiqua" w:cs="宋体"/>
          <w:color w:val="000000"/>
          <w:kern w:val="0"/>
          <w:sz w:val="24"/>
          <w:szCs w:val="24"/>
        </w:rPr>
        <w:t xml:space="preserve"> W, </w:t>
      </w:r>
      <w:proofErr w:type="spellStart"/>
      <w:r w:rsidRPr="00836094">
        <w:rPr>
          <w:rFonts w:ascii="Book Antiqua" w:eastAsia="宋体" w:hAnsi="Book Antiqua" w:cs="宋体"/>
          <w:color w:val="000000"/>
          <w:kern w:val="0"/>
          <w:sz w:val="24"/>
          <w:szCs w:val="24"/>
        </w:rPr>
        <w:t>Füllekrug</w:t>
      </w:r>
      <w:proofErr w:type="spellEnd"/>
      <w:r w:rsidRPr="00836094">
        <w:rPr>
          <w:rFonts w:ascii="Book Antiqua" w:eastAsia="宋体" w:hAnsi="Book Antiqua" w:cs="宋体"/>
          <w:color w:val="000000"/>
          <w:kern w:val="0"/>
          <w:sz w:val="24"/>
          <w:szCs w:val="24"/>
        </w:rPr>
        <w:t xml:space="preserve"> J. </w:t>
      </w:r>
      <w:proofErr w:type="spellStart"/>
      <w:r w:rsidRPr="00836094">
        <w:rPr>
          <w:rFonts w:ascii="Book Antiqua" w:eastAsia="宋体" w:hAnsi="Book Antiqua" w:cs="宋体"/>
          <w:color w:val="000000"/>
          <w:kern w:val="0"/>
          <w:sz w:val="24"/>
          <w:szCs w:val="24"/>
        </w:rPr>
        <w:t>Silybin</w:t>
      </w:r>
      <w:proofErr w:type="spellEnd"/>
      <w:r w:rsidRPr="00836094">
        <w:rPr>
          <w:rFonts w:ascii="Book Antiqua" w:eastAsia="宋体" w:hAnsi="Book Antiqua" w:cs="宋体"/>
          <w:color w:val="000000"/>
          <w:kern w:val="0"/>
          <w:sz w:val="24"/>
          <w:szCs w:val="24"/>
        </w:rPr>
        <w:t xml:space="preserve"> and </w:t>
      </w:r>
      <w:proofErr w:type="spellStart"/>
      <w:r w:rsidRPr="00836094">
        <w:rPr>
          <w:rFonts w:ascii="Book Antiqua" w:eastAsia="宋体" w:hAnsi="Book Antiqua" w:cs="宋体"/>
          <w:color w:val="000000"/>
          <w:kern w:val="0"/>
          <w:sz w:val="24"/>
          <w:szCs w:val="24"/>
        </w:rPr>
        <w:t>dehydrosilybin</w:t>
      </w:r>
      <w:proofErr w:type="spellEnd"/>
      <w:r w:rsidRPr="00836094">
        <w:rPr>
          <w:rFonts w:ascii="Book Antiqua" w:eastAsia="宋体" w:hAnsi="Book Antiqua" w:cs="宋体"/>
          <w:color w:val="000000"/>
          <w:kern w:val="0"/>
          <w:sz w:val="24"/>
          <w:szCs w:val="24"/>
        </w:rPr>
        <w:t xml:space="preserve"> decrease glucose uptake by inhibiting GLUT proteins. </w:t>
      </w:r>
      <w:r w:rsidRPr="00836094">
        <w:rPr>
          <w:rFonts w:ascii="Book Antiqua" w:eastAsia="宋体" w:hAnsi="Book Antiqua" w:cs="宋体"/>
          <w:i/>
          <w:iCs/>
          <w:color w:val="000000"/>
          <w:kern w:val="0"/>
          <w:sz w:val="24"/>
          <w:szCs w:val="24"/>
        </w:rPr>
        <w:t xml:space="preserve">J Cell </w:t>
      </w:r>
      <w:proofErr w:type="spellStart"/>
      <w:r w:rsidRPr="00836094">
        <w:rPr>
          <w:rFonts w:ascii="Book Antiqua" w:eastAsia="宋体" w:hAnsi="Book Antiqua" w:cs="宋体"/>
          <w:i/>
          <w:iCs/>
          <w:color w:val="000000"/>
          <w:kern w:val="0"/>
          <w:sz w:val="24"/>
          <w:szCs w:val="24"/>
        </w:rPr>
        <w:t>Biochem</w:t>
      </w:r>
      <w:proofErr w:type="spellEnd"/>
      <w:r w:rsidRPr="00836094">
        <w:rPr>
          <w:rFonts w:ascii="Book Antiqua" w:eastAsia="宋体" w:hAnsi="Book Antiqua" w:cs="宋体"/>
          <w:color w:val="000000"/>
          <w:kern w:val="0"/>
          <w:sz w:val="24"/>
          <w:szCs w:val="24"/>
        </w:rPr>
        <w:t> 2011; </w:t>
      </w:r>
      <w:r w:rsidRPr="00836094">
        <w:rPr>
          <w:rFonts w:ascii="Book Antiqua" w:eastAsia="宋体" w:hAnsi="Book Antiqua" w:cs="宋体"/>
          <w:b/>
          <w:bCs/>
          <w:color w:val="000000"/>
          <w:kern w:val="0"/>
          <w:sz w:val="24"/>
          <w:szCs w:val="24"/>
        </w:rPr>
        <w:t>112</w:t>
      </w:r>
      <w:r w:rsidRPr="00836094">
        <w:rPr>
          <w:rFonts w:ascii="Book Antiqua" w:eastAsia="宋体" w:hAnsi="Book Antiqua" w:cs="宋体"/>
          <w:color w:val="000000"/>
          <w:kern w:val="0"/>
          <w:sz w:val="24"/>
          <w:szCs w:val="24"/>
        </w:rPr>
        <w:t>: 849-859 [PMID: 21328458 DOI: 10.1002/jcb.22984]</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121 </w:t>
      </w:r>
      <w:r w:rsidRPr="00836094">
        <w:rPr>
          <w:rFonts w:ascii="Book Antiqua" w:eastAsia="宋体" w:hAnsi="Book Antiqua" w:cs="宋体"/>
          <w:b/>
          <w:bCs/>
          <w:color w:val="000000"/>
          <w:kern w:val="0"/>
          <w:sz w:val="24"/>
          <w:szCs w:val="24"/>
        </w:rPr>
        <w:t>Cui W</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Gu</w:t>
      </w:r>
      <w:proofErr w:type="spellEnd"/>
      <w:r w:rsidRPr="00836094">
        <w:rPr>
          <w:rFonts w:ascii="Book Antiqua" w:eastAsia="宋体" w:hAnsi="Book Antiqua" w:cs="宋体"/>
          <w:color w:val="000000"/>
          <w:kern w:val="0"/>
          <w:sz w:val="24"/>
          <w:szCs w:val="24"/>
        </w:rPr>
        <w:t xml:space="preserve"> F, Hu KQ.</w:t>
      </w:r>
      <w:proofErr w:type="gramEnd"/>
      <w:r w:rsidRPr="00836094">
        <w:rPr>
          <w:rFonts w:ascii="Book Antiqua" w:eastAsia="宋体" w:hAnsi="Book Antiqua" w:cs="宋体"/>
          <w:color w:val="000000"/>
          <w:kern w:val="0"/>
          <w:sz w:val="24"/>
          <w:szCs w:val="24"/>
        </w:rPr>
        <w:t xml:space="preserve"> </w:t>
      </w:r>
      <w:proofErr w:type="gramStart"/>
      <w:r w:rsidRPr="00836094">
        <w:rPr>
          <w:rFonts w:ascii="Book Antiqua" w:eastAsia="宋体" w:hAnsi="Book Antiqua" w:cs="宋体"/>
          <w:color w:val="000000"/>
          <w:kern w:val="0"/>
          <w:sz w:val="24"/>
          <w:szCs w:val="24"/>
        </w:rPr>
        <w:t xml:space="preserve">Effects and mechanisms of </w:t>
      </w:r>
      <w:proofErr w:type="spellStart"/>
      <w:r w:rsidRPr="00836094">
        <w:rPr>
          <w:rFonts w:ascii="Book Antiqua" w:eastAsia="宋体" w:hAnsi="Book Antiqua" w:cs="宋体"/>
          <w:color w:val="000000"/>
          <w:kern w:val="0"/>
          <w:sz w:val="24"/>
          <w:szCs w:val="24"/>
        </w:rPr>
        <w:t>silibinin</w:t>
      </w:r>
      <w:proofErr w:type="spellEnd"/>
      <w:r w:rsidRPr="00836094">
        <w:rPr>
          <w:rFonts w:ascii="Book Antiqua" w:eastAsia="宋体" w:hAnsi="Book Antiqua" w:cs="宋体"/>
          <w:color w:val="000000"/>
          <w:kern w:val="0"/>
          <w:sz w:val="24"/>
          <w:szCs w:val="24"/>
        </w:rPr>
        <w:t xml:space="preserve"> on human hepatocellular carcinoma xenografts in nude mice.</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 xml:space="preserve">World J </w:t>
      </w:r>
      <w:proofErr w:type="spellStart"/>
      <w:r w:rsidRPr="00836094">
        <w:rPr>
          <w:rFonts w:ascii="Book Antiqua" w:eastAsia="宋体" w:hAnsi="Book Antiqua" w:cs="宋体"/>
          <w:i/>
          <w:iCs/>
          <w:color w:val="000000"/>
          <w:kern w:val="0"/>
          <w:sz w:val="24"/>
          <w:szCs w:val="24"/>
        </w:rPr>
        <w:t>Gastroenterol</w:t>
      </w:r>
      <w:proofErr w:type="spellEnd"/>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color w:val="000000"/>
          <w:kern w:val="0"/>
          <w:sz w:val="24"/>
          <w:szCs w:val="24"/>
        </w:rPr>
        <w:t>2009; </w:t>
      </w:r>
      <w:r w:rsidRPr="00836094">
        <w:rPr>
          <w:rFonts w:ascii="Book Antiqua" w:eastAsia="宋体" w:hAnsi="Book Antiqua" w:cs="宋体"/>
          <w:b/>
          <w:bCs/>
          <w:color w:val="000000"/>
          <w:kern w:val="0"/>
          <w:sz w:val="24"/>
          <w:szCs w:val="24"/>
        </w:rPr>
        <w:t>15</w:t>
      </w:r>
      <w:r w:rsidRPr="00836094">
        <w:rPr>
          <w:rFonts w:ascii="Book Antiqua" w:eastAsia="宋体" w:hAnsi="Book Antiqua" w:cs="宋体"/>
          <w:color w:val="000000"/>
          <w:kern w:val="0"/>
          <w:sz w:val="24"/>
          <w:szCs w:val="24"/>
        </w:rPr>
        <w:t>: 1943-1950 [PMID: 19399925</w:t>
      </w:r>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color w:val="000000"/>
          <w:kern w:val="0"/>
          <w:sz w:val="24"/>
          <w:szCs w:val="24"/>
        </w:rPr>
        <w:t>DOI: 10.3748/wjg.15.1943]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122 </w:t>
      </w:r>
      <w:r w:rsidRPr="00836094">
        <w:rPr>
          <w:rFonts w:ascii="Book Antiqua" w:eastAsia="宋体" w:hAnsi="Book Antiqua" w:cs="宋体"/>
          <w:b/>
          <w:bCs/>
          <w:color w:val="000000"/>
          <w:kern w:val="0"/>
          <w:sz w:val="24"/>
          <w:szCs w:val="24"/>
        </w:rPr>
        <w:t>Siegel AB</w:t>
      </w:r>
      <w:r w:rsidRPr="00836094">
        <w:rPr>
          <w:rFonts w:ascii="Book Antiqua" w:eastAsia="宋体" w:hAnsi="Book Antiqua" w:cs="宋体"/>
          <w:color w:val="000000"/>
          <w:kern w:val="0"/>
          <w:sz w:val="24"/>
          <w:szCs w:val="24"/>
        </w:rPr>
        <w:t xml:space="preserve">, Narayan R, Rodriguez R, Goyal A, Jacobson JS, Kelly K, Ladas E, </w:t>
      </w:r>
      <w:proofErr w:type="spellStart"/>
      <w:r w:rsidRPr="00836094">
        <w:rPr>
          <w:rFonts w:ascii="Book Antiqua" w:eastAsia="宋体" w:hAnsi="Book Antiqua" w:cs="宋体"/>
          <w:color w:val="000000"/>
          <w:kern w:val="0"/>
          <w:sz w:val="24"/>
          <w:szCs w:val="24"/>
        </w:rPr>
        <w:t>Lunghofer</w:t>
      </w:r>
      <w:proofErr w:type="spellEnd"/>
      <w:r w:rsidRPr="00836094">
        <w:rPr>
          <w:rFonts w:ascii="Book Antiqua" w:eastAsia="宋体" w:hAnsi="Book Antiqua" w:cs="宋体"/>
          <w:color w:val="000000"/>
          <w:kern w:val="0"/>
          <w:sz w:val="24"/>
          <w:szCs w:val="24"/>
        </w:rPr>
        <w:t xml:space="preserve"> PJ, Hansen RJ, Gustafson DL, </w:t>
      </w:r>
      <w:proofErr w:type="spellStart"/>
      <w:r w:rsidRPr="00836094">
        <w:rPr>
          <w:rFonts w:ascii="Book Antiqua" w:eastAsia="宋体" w:hAnsi="Book Antiqua" w:cs="宋体"/>
          <w:color w:val="000000"/>
          <w:kern w:val="0"/>
          <w:sz w:val="24"/>
          <w:szCs w:val="24"/>
        </w:rPr>
        <w:t>Flaig</w:t>
      </w:r>
      <w:proofErr w:type="spellEnd"/>
      <w:r w:rsidRPr="00836094">
        <w:rPr>
          <w:rFonts w:ascii="Book Antiqua" w:eastAsia="宋体" w:hAnsi="Book Antiqua" w:cs="宋体"/>
          <w:color w:val="000000"/>
          <w:kern w:val="0"/>
          <w:sz w:val="24"/>
          <w:szCs w:val="24"/>
        </w:rPr>
        <w:t xml:space="preserve"> TW, Tsai WY, Wu DP, Lee V, </w:t>
      </w:r>
      <w:r w:rsidRPr="00836094">
        <w:rPr>
          <w:rFonts w:ascii="Book Antiqua" w:eastAsia="宋体" w:hAnsi="Book Antiqua" w:cs="宋体"/>
          <w:color w:val="000000"/>
          <w:kern w:val="0"/>
          <w:sz w:val="24"/>
          <w:szCs w:val="24"/>
        </w:rPr>
        <w:lastRenderedPageBreak/>
        <w:t xml:space="preserve">Greenlee H. A phase I dose-finding study of </w:t>
      </w:r>
      <w:proofErr w:type="spellStart"/>
      <w:r w:rsidRPr="00836094">
        <w:rPr>
          <w:rFonts w:ascii="Book Antiqua" w:eastAsia="宋体" w:hAnsi="Book Antiqua" w:cs="宋体"/>
          <w:color w:val="000000"/>
          <w:kern w:val="0"/>
          <w:sz w:val="24"/>
          <w:szCs w:val="24"/>
        </w:rPr>
        <w:t>silybin</w:t>
      </w:r>
      <w:proofErr w:type="spellEnd"/>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phosphatidylcholine</w:t>
      </w:r>
      <w:proofErr w:type="spellEnd"/>
      <w:r w:rsidRPr="00836094">
        <w:rPr>
          <w:rFonts w:ascii="Book Antiqua" w:eastAsia="宋体" w:hAnsi="Book Antiqua" w:cs="宋体"/>
          <w:color w:val="000000"/>
          <w:kern w:val="0"/>
          <w:sz w:val="24"/>
          <w:szCs w:val="24"/>
        </w:rPr>
        <w:t xml:space="preserve"> (milk thistle) in patients with advanced hepatocellular carcinoma. </w:t>
      </w:r>
      <w:proofErr w:type="spellStart"/>
      <w:r w:rsidRPr="00836094">
        <w:rPr>
          <w:rFonts w:ascii="Book Antiqua" w:eastAsia="宋体" w:hAnsi="Book Antiqua" w:cs="宋体"/>
          <w:i/>
          <w:iCs/>
          <w:color w:val="000000"/>
          <w:kern w:val="0"/>
          <w:sz w:val="24"/>
          <w:szCs w:val="24"/>
        </w:rPr>
        <w:t>Integr</w:t>
      </w:r>
      <w:proofErr w:type="spellEnd"/>
      <w:r w:rsidRPr="00836094">
        <w:rPr>
          <w:rFonts w:ascii="Book Antiqua" w:eastAsia="宋体" w:hAnsi="Book Antiqua" w:cs="宋体"/>
          <w:i/>
          <w:iCs/>
          <w:color w:val="000000"/>
          <w:kern w:val="0"/>
          <w:sz w:val="24"/>
          <w:szCs w:val="24"/>
        </w:rPr>
        <w:t xml:space="preserve"> Cancer </w:t>
      </w:r>
      <w:proofErr w:type="spellStart"/>
      <w:r w:rsidRPr="00836094">
        <w:rPr>
          <w:rFonts w:ascii="Book Antiqua" w:eastAsia="宋体" w:hAnsi="Book Antiqua" w:cs="宋体"/>
          <w:i/>
          <w:iCs/>
          <w:color w:val="000000"/>
          <w:kern w:val="0"/>
          <w:sz w:val="24"/>
          <w:szCs w:val="24"/>
        </w:rPr>
        <w:t>Ther</w:t>
      </w:r>
      <w:proofErr w:type="spellEnd"/>
      <w:r w:rsidRPr="00836094">
        <w:rPr>
          <w:rFonts w:ascii="Book Antiqua" w:eastAsia="宋体" w:hAnsi="Book Antiqua" w:cs="宋体"/>
          <w:color w:val="000000"/>
          <w:kern w:val="0"/>
          <w:sz w:val="24"/>
          <w:szCs w:val="24"/>
        </w:rPr>
        <w:t> 2014; </w:t>
      </w:r>
      <w:r w:rsidRPr="00836094">
        <w:rPr>
          <w:rFonts w:ascii="Book Antiqua" w:eastAsia="宋体" w:hAnsi="Book Antiqua" w:cs="宋体"/>
          <w:b/>
          <w:bCs/>
          <w:color w:val="000000"/>
          <w:kern w:val="0"/>
          <w:sz w:val="24"/>
          <w:szCs w:val="24"/>
        </w:rPr>
        <w:t>13</w:t>
      </w:r>
      <w:r w:rsidRPr="00836094">
        <w:rPr>
          <w:rFonts w:ascii="Book Antiqua" w:eastAsia="宋体" w:hAnsi="Book Antiqua" w:cs="宋体"/>
          <w:color w:val="000000"/>
          <w:kern w:val="0"/>
          <w:sz w:val="24"/>
          <w:szCs w:val="24"/>
        </w:rPr>
        <w:t>: 46-53 [PMID: 23757319 DOI: 10.1177/1534735413490798]</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123 </w:t>
      </w:r>
      <w:r w:rsidRPr="00836094">
        <w:rPr>
          <w:rFonts w:ascii="Book Antiqua" w:eastAsia="宋体" w:hAnsi="Book Antiqua" w:cs="宋体"/>
          <w:b/>
          <w:bCs/>
          <w:color w:val="000000"/>
          <w:kern w:val="0"/>
          <w:sz w:val="24"/>
          <w:szCs w:val="24"/>
        </w:rPr>
        <w:t>Chen C</w:t>
      </w:r>
      <w:r w:rsidRPr="00836094">
        <w:rPr>
          <w:rFonts w:ascii="Book Antiqua" w:eastAsia="宋体" w:hAnsi="Book Antiqua" w:cs="宋体"/>
          <w:color w:val="000000"/>
          <w:kern w:val="0"/>
          <w:sz w:val="24"/>
          <w:szCs w:val="24"/>
        </w:rPr>
        <w:t>, Zhou J, Ji C. Quercetin: a potential drug to reverse multidrug resistance.</w:t>
      </w:r>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i/>
          <w:iCs/>
          <w:color w:val="000000"/>
          <w:kern w:val="0"/>
          <w:sz w:val="24"/>
          <w:szCs w:val="24"/>
        </w:rPr>
        <w:t xml:space="preserve">Life </w:t>
      </w:r>
      <w:proofErr w:type="spellStart"/>
      <w:r w:rsidRPr="00836094">
        <w:rPr>
          <w:rFonts w:ascii="Book Antiqua" w:eastAsia="宋体" w:hAnsi="Book Antiqua" w:cs="宋体"/>
          <w:i/>
          <w:iCs/>
          <w:color w:val="000000"/>
          <w:kern w:val="0"/>
          <w:sz w:val="24"/>
          <w:szCs w:val="24"/>
        </w:rPr>
        <w:t>Sci</w:t>
      </w:r>
      <w:proofErr w:type="spellEnd"/>
      <w:r w:rsidRPr="00836094">
        <w:rPr>
          <w:rFonts w:ascii="Book Antiqua" w:eastAsia="宋体" w:hAnsi="Book Antiqua" w:cs="宋体"/>
          <w:color w:val="000000"/>
          <w:kern w:val="0"/>
          <w:sz w:val="24"/>
          <w:szCs w:val="24"/>
        </w:rPr>
        <w:t> 2010; </w:t>
      </w:r>
      <w:r w:rsidRPr="00836094">
        <w:rPr>
          <w:rFonts w:ascii="Book Antiqua" w:eastAsia="宋体" w:hAnsi="Book Antiqua" w:cs="宋体"/>
          <w:b/>
          <w:bCs/>
          <w:color w:val="000000"/>
          <w:kern w:val="0"/>
          <w:sz w:val="24"/>
          <w:szCs w:val="24"/>
        </w:rPr>
        <w:t>87</w:t>
      </w:r>
      <w:r w:rsidRPr="00836094">
        <w:rPr>
          <w:rFonts w:ascii="Book Antiqua" w:eastAsia="宋体" w:hAnsi="Book Antiqua" w:cs="宋体"/>
          <w:color w:val="000000"/>
          <w:kern w:val="0"/>
          <w:sz w:val="24"/>
          <w:szCs w:val="24"/>
        </w:rPr>
        <w:t>: 333-338 [PMID: 20637779 DOI: 10.1016/j.lfs.2010.07.004]</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124 </w:t>
      </w:r>
      <w:proofErr w:type="spellStart"/>
      <w:r w:rsidRPr="00836094">
        <w:rPr>
          <w:rFonts w:ascii="Book Antiqua" w:eastAsia="宋体" w:hAnsi="Book Antiqua" w:cs="宋体"/>
          <w:b/>
          <w:bCs/>
          <w:color w:val="000000"/>
          <w:kern w:val="0"/>
          <w:sz w:val="24"/>
          <w:szCs w:val="24"/>
        </w:rPr>
        <w:t>Brito</w:t>
      </w:r>
      <w:proofErr w:type="spellEnd"/>
      <w:r w:rsidRPr="00836094">
        <w:rPr>
          <w:rFonts w:ascii="Book Antiqua" w:eastAsia="宋体" w:hAnsi="Book Antiqua" w:cs="宋体"/>
          <w:b/>
          <w:bCs/>
          <w:color w:val="000000"/>
          <w:kern w:val="0"/>
          <w:sz w:val="24"/>
          <w:szCs w:val="24"/>
        </w:rPr>
        <w:t xml:space="preserve"> AF</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Ribeiro</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Abrantes</w:t>
      </w:r>
      <w:proofErr w:type="spellEnd"/>
      <w:r w:rsidRPr="00836094">
        <w:rPr>
          <w:rFonts w:ascii="Book Antiqua" w:eastAsia="宋体" w:hAnsi="Book Antiqua" w:cs="宋体"/>
          <w:color w:val="000000"/>
          <w:kern w:val="0"/>
          <w:sz w:val="24"/>
          <w:szCs w:val="24"/>
        </w:rPr>
        <w:t xml:space="preserve"> AM, </w:t>
      </w:r>
      <w:proofErr w:type="spellStart"/>
      <w:r w:rsidRPr="00836094">
        <w:rPr>
          <w:rFonts w:ascii="Book Antiqua" w:eastAsia="宋体" w:hAnsi="Book Antiqua" w:cs="宋体"/>
          <w:color w:val="000000"/>
          <w:kern w:val="0"/>
          <w:sz w:val="24"/>
          <w:szCs w:val="24"/>
        </w:rPr>
        <w:t>Mamede</w:t>
      </w:r>
      <w:proofErr w:type="spellEnd"/>
      <w:r w:rsidRPr="00836094">
        <w:rPr>
          <w:rFonts w:ascii="Book Antiqua" w:eastAsia="宋体" w:hAnsi="Book Antiqua" w:cs="宋体"/>
          <w:color w:val="000000"/>
          <w:kern w:val="0"/>
          <w:sz w:val="24"/>
          <w:szCs w:val="24"/>
        </w:rPr>
        <w:t xml:space="preserve"> AC, </w:t>
      </w:r>
      <w:proofErr w:type="spellStart"/>
      <w:r w:rsidRPr="00836094">
        <w:rPr>
          <w:rFonts w:ascii="Book Antiqua" w:eastAsia="宋体" w:hAnsi="Book Antiqua" w:cs="宋体"/>
          <w:color w:val="000000"/>
          <w:kern w:val="0"/>
          <w:sz w:val="24"/>
          <w:szCs w:val="24"/>
        </w:rPr>
        <w:t>Laranjo</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Casalta</w:t>
      </w:r>
      <w:proofErr w:type="spellEnd"/>
      <w:r w:rsidRPr="00836094">
        <w:rPr>
          <w:rFonts w:ascii="Book Antiqua" w:eastAsia="宋体" w:hAnsi="Book Antiqua" w:cs="宋体"/>
          <w:color w:val="000000"/>
          <w:kern w:val="0"/>
          <w:sz w:val="24"/>
          <w:szCs w:val="24"/>
        </w:rPr>
        <w:t xml:space="preserve">-Lopes JE, </w:t>
      </w:r>
      <w:proofErr w:type="spellStart"/>
      <w:r w:rsidRPr="00836094">
        <w:rPr>
          <w:rFonts w:ascii="Book Antiqua" w:eastAsia="宋体" w:hAnsi="Book Antiqua" w:cs="宋体"/>
          <w:color w:val="000000"/>
          <w:kern w:val="0"/>
          <w:sz w:val="24"/>
          <w:szCs w:val="24"/>
        </w:rPr>
        <w:t>Gonçalves</w:t>
      </w:r>
      <w:proofErr w:type="spellEnd"/>
      <w:r w:rsidRPr="00836094">
        <w:rPr>
          <w:rFonts w:ascii="Book Antiqua" w:eastAsia="宋体" w:hAnsi="Book Antiqua" w:cs="宋体"/>
          <w:color w:val="000000"/>
          <w:kern w:val="0"/>
          <w:sz w:val="24"/>
          <w:szCs w:val="24"/>
        </w:rPr>
        <w:t xml:space="preserve"> AC, </w:t>
      </w:r>
      <w:proofErr w:type="spellStart"/>
      <w:r w:rsidRPr="00836094">
        <w:rPr>
          <w:rFonts w:ascii="Book Antiqua" w:eastAsia="宋体" w:hAnsi="Book Antiqua" w:cs="宋体"/>
          <w:color w:val="000000"/>
          <w:kern w:val="0"/>
          <w:sz w:val="24"/>
          <w:szCs w:val="24"/>
        </w:rPr>
        <w:t>Sarmento-Ribeiro</w:t>
      </w:r>
      <w:proofErr w:type="spellEnd"/>
      <w:r w:rsidRPr="00836094">
        <w:rPr>
          <w:rFonts w:ascii="Book Antiqua" w:eastAsia="宋体" w:hAnsi="Book Antiqua" w:cs="宋体"/>
          <w:color w:val="000000"/>
          <w:kern w:val="0"/>
          <w:sz w:val="24"/>
          <w:szCs w:val="24"/>
        </w:rPr>
        <w:t xml:space="preserve"> AB, </w:t>
      </w:r>
      <w:proofErr w:type="spellStart"/>
      <w:r w:rsidRPr="00836094">
        <w:rPr>
          <w:rFonts w:ascii="Book Antiqua" w:eastAsia="宋体" w:hAnsi="Book Antiqua" w:cs="宋体"/>
          <w:color w:val="000000"/>
          <w:kern w:val="0"/>
          <w:sz w:val="24"/>
          <w:szCs w:val="24"/>
        </w:rPr>
        <w:t>Tralhão</w:t>
      </w:r>
      <w:proofErr w:type="spellEnd"/>
      <w:r w:rsidRPr="00836094">
        <w:rPr>
          <w:rFonts w:ascii="Book Antiqua" w:eastAsia="宋体" w:hAnsi="Book Antiqua" w:cs="宋体"/>
          <w:color w:val="000000"/>
          <w:kern w:val="0"/>
          <w:sz w:val="24"/>
          <w:szCs w:val="24"/>
        </w:rPr>
        <w:t xml:space="preserve"> JG, </w:t>
      </w:r>
      <w:proofErr w:type="spellStart"/>
      <w:r w:rsidRPr="00836094">
        <w:rPr>
          <w:rFonts w:ascii="Book Antiqua" w:eastAsia="宋体" w:hAnsi="Book Antiqua" w:cs="宋体"/>
          <w:color w:val="000000"/>
          <w:kern w:val="0"/>
          <w:sz w:val="24"/>
          <w:szCs w:val="24"/>
        </w:rPr>
        <w:t>Botelho</w:t>
      </w:r>
      <w:proofErr w:type="spellEnd"/>
      <w:r w:rsidRPr="00836094">
        <w:rPr>
          <w:rFonts w:ascii="Book Antiqua" w:eastAsia="宋体" w:hAnsi="Book Antiqua" w:cs="宋体"/>
          <w:color w:val="000000"/>
          <w:kern w:val="0"/>
          <w:sz w:val="24"/>
          <w:szCs w:val="24"/>
        </w:rPr>
        <w:t xml:space="preserve"> MF. New Approach for Treatment of Primary Liver Tumors: The Role of Quercetin. </w:t>
      </w:r>
      <w:proofErr w:type="spellStart"/>
      <w:r w:rsidRPr="00836094">
        <w:rPr>
          <w:rFonts w:ascii="Book Antiqua" w:eastAsia="宋体" w:hAnsi="Book Antiqua" w:cs="宋体"/>
          <w:i/>
          <w:iCs/>
          <w:color w:val="000000"/>
          <w:kern w:val="0"/>
          <w:sz w:val="24"/>
          <w:szCs w:val="24"/>
        </w:rPr>
        <w:t>Nutr</w:t>
      </w:r>
      <w:proofErr w:type="spellEnd"/>
      <w:r w:rsidRPr="00836094">
        <w:rPr>
          <w:rFonts w:ascii="Book Antiqua" w:eastAsia="宋体" w:hAnsi="Book Antiqua" w:cs="宋体"/>
          <w:i/>
          <w:iCs/>
          <w:color w:val="000000"/>
          <w:kern w:val="0"/>
          <w:sz w:val="24"/>
          <w:szCs w:val="24"/>
        </w:rPr>
        <w:t xml:space="preserve"> Cancer</w:t>
      </w:r>
      <w:r w:rsidRPr="00836094">
        <w:rPr>
          <w:rFonts w:ascii="Book Antiqua" w:eastAsia="宋体" w:hAnsi="Book Antiqua" w:cs="宋体"/>
          <w:color w:val="000000"/>
          <w:kern w:val="0"/>
          <w:sz w:val="24"/>
          <w:szCs w:val="24"/>
        </w:rPr>
        <w:t> 2016; </w:t>
      </w:r>
      <w:r w:rsidRPr="00836094">
        <w:rPr>
          <w:rFonts w:ascii="Book Antiqua" w:eastAsia="宋体" w:hAnsi="Book Antiqua" w:cs="宋体"/>
          <w:b/>
          <w:bCs/>
          <w:color w:val="000000"/>
          <w:kern w:val="0"/>
          <w:sz w:val="24"/>
          <w:szCs w:val="24"/>
        </w:rPr>
        <w:t>68</w:t>
      </w:r>
      <w:r w:rsidRPr="00836094">
        <w:rPr>
          <w:rFonts w:ascii="Book Antiqua" w:eastAsia="宋体" w:hAnsi="Book Antiqua" w:cs="宋体"/>
          <w:color w:val="000000"/>
          <w:kern w:val="0"/>
          <w:sz w:val="24"/>
          <w:szCs w:val="24"/>
        </w:rPr>
        <w:t>: 250-266 [PMID: 26943884 DOI: 10.1080/01635581.2016.1145245]</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125 </w:t>
      </w:r>
      <w:r w:rsidRPr="00836094">
        <w:rPr>
          <w:rFonts w:ascii="Book Antiqua" w:eastAsia="宋体" w:hAnsi="Book Antiqua" w:cs="宋体"/>
          <w:b/>
          <w:bCs/>
          <w:color w:val="000000"/>
          <w:kern w:val="0"/>
          <w:sz w:val="24"/>
          <w:szCs w:val="24"/>
        </w:rPr>
        <w:t>Aft RL</w:t>
      </w:r>
      <w:r w:rsidRPr="00836094">
        <w:rPr>
          <w:rFonts w:ascii="Book Antiqua" w:eastAsia="宋体" w:hAnsi="Book Antiqua" w:cs="宋体"/>
          <w:color w:val="000000"/>
          <w:kern w:val="0"/>
          <w:sz w:val="24"/>
          <w:szCs w:val="24"/>
        </w:rPr>
        <w:t xml:space="preserve">, Zhang FW, </w:t>
      </w:r>
      <w:proofErr w:type="spellStart"/>
      <w:r w:rsidRPr="00836094">
        <w:rPr>
          <w:rFonts w:ascii="Book Antiqua" w:eastAsia="宋体" w:hAnsi="Book Antiqua" w:cs="宋体"/>
          <w:color w:val="000000"/>
          <w:kern w:val="0"/>
          <w:sz w:val="24"/>
          <w:szCs w:val="24"/>
        </w:rPr>
        <w:t>Gius</w:t>
      </w:r>
      <w:proofErr w:type="spellEnd"/>
      <w:r w:rsidRPr="00836094">
        <w:rPr>
          <w:rFonts w:ascii="Book Antiqua" w:eastAsia="宋体" w:hAnsi="Book Antiqua" w:cs="宋体"/>
          <w:color w:val="000000"/>
          <w:kern w:val="0"/>
          <w:sz w:val="24"/>
          <w:szCs w:val="24"/>
        </w:rPr>
        <w:t xml:space="preserve"> D. Evaluation of 2-deoxy-D-glucose as a chemotherapeutic agent: mechanism of cell death. </w:t>
      </w:r>
      <w:r w:rsidRPr="00836094">
        <w:rPr>
          <w:rFonts w:ascii="Book Antiqua" w:eastAsia="宋体" w:hAnsi="Book Antiqua" w:cs="宋体"/>
          <w:i/>
          <w:iCs/>
          <w:color w:val="000000"/>
          <w:kern w:val="0"/>
          <w:sz w:val="24"/>
          <w:szCs w:val="24"/>
        </w:rPr>
        <w:t>Br J Cancer</w:t>
      </w:r>
      <w:r w:rsidRPr="00836094">
        <w:rPr>
          <w:rFonts w:ascii="Book Antiqua" w:eastAsia="宋体" w:hAnsi="Book Antiqua" w:cs="宋体"/>
          <w:color w:val="000000"/>
          <w:kern w:val="0"/>
          <w:sz w:val="24"/>
          <w:szCs w:val="24"/>
        </w:rPr>
        <w:t> 2002; </w:t>
      </w:r>
      <w:r w:rsidRPr="00836094">
        <w:rPr>
          <w:rFonts w:ascii="Book Antiqua" w:eastAsia="宋体" w:hAnsi="Book Antiqua" w:cs="宋体"/>
          <w:b/>
          <w:bCs/>
          <w:color w:val="000000"/>
          <w:kern w:val="0"/>
          <w:sz w:val="24"/>
          <w:szCs w:val="24"/>
        </w:rPr>
        <w:t>87</w:t>
      </w:r>
      <w:r w:rsidRPr="00836094">
        <w:rPr>
          <w:rFonts w:ascii="Book Antiqua" w:eastAsia="宋体" w:hAnsi="Book Antiqua" w:cs="宋体"/>
          <w:color w:val="000000"/>
          <w:kern w:val="0"/>
          <w:sz w:val="24"/>
          <w:szCs w:val="24"/>
        </w:rPr>
        <w:t>: 805-812 [PMID: 12232767 DOI: 10.1038/sj.bjc.6600547]</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126 </w:t>
      </w:r>
      <w:r w:rsidRPr="00836094">
        <w:rPr>
          <w:rFonts w:ascii="Book Antiqua" w:eastAsia="宋体" w:hAnsi="Book Antiqua" w:cs="宋体"/>
          <w:b/>
          <w:bCs/>
          <w:color w:val="000000"/>
          <w:kern w:val="0"/>
          <w:sz w:val="24"/>
          <w:szCs w:val="24"/>
        </w:rPr>
        <w:t>Zhang Y</w:t>
      </w:r>
      <w:r w:rsidRPr="00836094">
        <w:rPr>
          <w:rFonts w:ascii="Book Antiqua" w:eastAsia="宋体" w:hAnsi="Book Antiqua" w:cs="宋体"/>
          <w:color w:val="000000"/>
          <w:kern w:val="0"/>
          <w:sz w:val="24"/>
          <w:szCs w:val="24"/>
        </w:rPr>
        <w:t>, Huang F, Wang J, Luo H, Wang Z. 2-DG-Regulated RIP and c-FLIP Effect on Liver Cancer Cell Apoptosis Induced by TRAIL. </w:t>
      </w:r>
      <w:r w:rsidRPr="00836094">
        <w:rPr>
          <w:rFonts w:ascii="Book Antiqua" w:eastAsia="宋体" w:hAnsi="Book Antiqua" w:cs="宋体"/>
          <w:i/>
          <w:iCs/>
          <w:color w:val="000000"/>
          <w:kern w:val="0"/>
          <w:sz w:val="24"/>
          <w:szCs w:val="24"/>
        </w:rPr>
        <w:t xml:space="preserve">Med </w:t>
      </w:r>
      <w:proofErr w:type="spellStart"/>
      <w:r w:rsidRPr="00836094">
        <w:rPr>
          <w:rFonts w:ascii="Book Antiqua" w:eastAsia="宋体" w:hAnsi="Book Antiqua" w:cs="宋体"/>
          <w:i/>
          <w:iCs/>
          <w:color w:val="000000"/>
          <w:kern w:val="0"/>
          <w:sz w:val="24"/>
          <w:szCs w:val="24"/>
        </w:rPr>
        <w:t>Sci</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Monit</w:t>
      </w:r>
      <w:proofErr w:type="spellEnd"/>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21</w:t>
      </w:r>
      <w:r w:rsidRPr="00836094">
        <w:rPr>
          <w:rFonts w:ascii="Book Antiqua" w:eastAsia="宋体" w:hAnsi="Book Antiqua" w:cs="宋体"/>
          <w:color w:val="000000"/>
          <w:kern w:val="0"/>
          <w:sz w:val="24"/>
          <w:szCs w:val="24"/>
        </w:rPr>
        <w:t>: 3442-3448 [PMID: 26552967]</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127 </w:t>
      </w:r>
      <w:r w:rsidRPr="00836094">
        <w:rPr>
          <w:rFonts w:ascii="Book Antiqua" w:eastAsia="宋体" w:hAnsi="Book Antiqua" w:cs="宋体"/>
          <w:b/>
          <w:bCs/>
          <w:color w:val="000000"/>
          <w:kern w:val="0"/>
          <w:sz w:val="24"/>
          <w:szCs w:val="24"/>
        </w:rPr>
        <w:t>Dang CV</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Semenza</w:t>
      </w:r>
      <w:proofErr w:type="spellEnd"/>
      <w:r w:rsidRPr="00836094">
        <w:rPr>
          <w:rFonts w:ascii="Book Antiqua" w:eastAsia="宋体" w:hAnsi="Book Antiqua" w:cs="宋体"/>
          <w:color w:val="000000"/>
          <w:kern w:val="0"/>
          <w:sz w:val="24"/>
          <w:szCs w:val="24"/>
        </w:rPr>
        <w:t xml:space="preserve"> GL. Oncogenic alterations of metabolism.</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 xml:space="preserve">Trends </w:t>
      </w:r>
      <w:proofErr w:type="spellStart"/>
      <w:r w:rsidRPr="00836094">
        <w:rPr>
          <w:rFonts w:ascii="Book Antiqua" w:eastAsia="宋体" w:hAnsi="Book Antiqua" w:cs="宋体"/>
          <w:i/>
          <w:iCs/>
          <w:color w:val="000000"/>
          <w:kern w:val="0"/>
          <w:sz w:val="24"/>
          <w:szCs w:val="24"/>
        </w:rPr>
        <w:t>Biochem</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Sci</w:t>
      </w:r>
      <w:proofErr w:type="spellEnd"/>
      <w:r w:rsidRPr="00836094">
        <w:rPr>
          <w:rFonts w:ascii="Book Antiqua" w:eastAsia="宋体" w:hAnsi="Book Antiqua" w:cs="宋体"/>
          <w:color w:val="000000"/>
          <w:kern w:val="0"/>
          <w:sz w:val="24"/>
          <w:szCs w:val="24"/>
        </w:rPr>
        <w:t> 1999; </w:t>
      </w:r>
      <w:r w:rsidRPr="00836094">
        <w:rPr>
          <w:rFonts w:ascii="Book Antiqua" w:eastAsia="宋体" w:hAnsi="Book Antiqua" w:cs="宋体"/>
          <w:b/>
          <w:bCs/>
          <w:color w:val="000000"/>
          <w:kern w:val="0"/>
          <w:sz w:val="24"/>
          <w:szCs w:val="24"/>
        </w:rPr>
        <w:t>24</w:t>
      </w:r>
      <w:r w:rsidRPr="00836094">
        <w:rPr>
          <w:rFonts w:ascii="Book Antiqua" w:eastAsia="宋体" w:hAnsi="Book Antiqua" w:cs="宋体"/>
          <w:color w:val="000000"/>
          <w:kern w:val="0"/>
          <w:sz w:val="24"/>
          <w:szCs w:val="24"/>
        </w:rPr>
        <w:t>: 68-72 [PMID: 10098401]</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128 </w:t>
      </w:r>
      <w:proofErr w:type="spellStart"/>
      <w:r w:rsidRPr="00836094">
        <w:rPr>
          <w:rFonts w:ascii="Book Antiqua" w:eastAsia="宋体" w:hAnsi="Book Antiqua" w:cs="宋体"/>
          <w:b/>
          <w:bCs/>
          <w:color w:val="000000"/>
          <w:kern w:val="0"/>
          <w:sz w:val="24"/>
          <w:szCs w:val="24"/>
        </w:rPr>
        <w:t>Ko</w:t>
      </w:r>
      <w:proofErr w:type="spellEnd"/>
      <w:r w:rsidRPr="00836094">
        <w:rPr>
          <w:rFonts w:ascii="Book Antiqua" w:eastAsia="宋体" w:hAnsi="Book Antiqua" w:cs="宋体"/>
          <w:b/>
          <w:bCs/>
          <w:color w:val="000000"/>
          <w:kern w:val="0"/>
          <w:sz w:val="24"/>
          <w:szCs w:val="24"/>
        </w:rPr>
        <w:t xml:space="preserve"> YH</w:t>
      </w:r>
      <w:r w:rsidRPr="00836094">
        <w:rPr>
          <w:rFonts w:ascii="Book Antiqua" w:eastAsia="宋体" w:hAnsi="Book Antiqua" w:cs="宋体"/>
          <w:color w:val="000000"/>
          <w:kern w:val="0"/>
          <w:sz w:val="24"/>
          <w:szCs w:val="24"/>
        </w:rPr>
        <w:t xml:space="preserve">, Pedersen PL, </w:t>
      </w:r>
      <w:proofErr w:type="spellStart"/>
      <w:r w:rsidRPr="00836094">
        <w:rPr>
          <w:rFonts w:ascii="Book Antiqua" w:eastAsia="宋体" w:hAnsi="Book Antiqua" w:cs="宋体"/>
          <w:color w:val="000000"/>
          <w:kern w:val="0"/>
          <w:sz w:val="24"/>
          <w:szCs w:val="24"/>
        </w:rPr>
        <w:t>Geschwind</w:t>
      </w:r>
      <w:proofErr w:type="spellEnd"/>
      <w:r w:rsidRPr="00836094">
        <w:rPr>
          <w:rFonts w:ascii="Book Antiqua" w:eastAsia="宋体" w:hAnsi="Book Antiqua" w:cs="宋体"/>
          <w:color w:val="000000"/>
          <w:kern w:val="0"/>
          <w:sz w:val="24"/>
          <w:szCs w:val="24"/>
        </w:rPr>
        <w:t xml:space="preserve"> JF.</w:t>
      </w:r>
      <w:proofErr w:type="gramEnd"/>
      <w:r w:rsidRPr="00836094">
        <w:rPr>
          <w:rFonts w:ascii="Book Antiqua" w:eastAsia="宋体" w:hAnsi="Book Antiqua" w:cs="宋体"/>
          <w:color w:val="000000"/>
          <w:kern w:val="0"/>
          <w:sz w:val="24"/>
          <w:szCs w:val="24"/>
        </w:rPr>
        <w:t xml:space="preserve"> Glucose catabolism in the rabbit VX2 tumor model for liver cancer: characterization and targeting hexokinase.</w:t>
      </w:r>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i/>
          <w:iCs/>
          <w:color w:val="000000"/>
          <w:kern w:val="0"/>
          <w:sz w:val="24"/>
          <w:szCs w:val="24"/>
        </w:rPr>
        <w:t>Cancer Lett</w:t>
      </w:r>
      <w:r w:rsidRPr="00836094">
        <w:rPr>
          <w:rFonts w:ascii="Book Antiqua" w:eastAsia="宋体" w:hAnsi="Book Antiqua" w:cs="宋体"/>
          <w:color w:val="000000"/>
          <w:kern w:val="0"/>
          <w:sz w:val="24"/>
          <w:szCs w:val="24"/>
        </w:rPr>
        <w:t> 2001; </w:t>
      </w:r>
      <w:r w:rsidRPr="00836094">
        <w:rPr>
          <w:rFonts w:ascii="Book Antiqua" w:eastAsia="宋体" w:hAnsi="Book Antiqua" w:cs="宋体"/>
          <w:b/>
          <w:bCs/>
          <w:color w:val="000000"/>
          <w:kern w:val="0"/>
          <w:sz w:val="24"/>
          <w:szCs w:val="24"/>
        </w:rPr>
        <w:t>173</w:t>
      </w:r>
      <w:r w:rsidRPr="00836094">
        <w:rPr>
          <w:rFonts w:ascii="Book Antiqua" w:eastAsia="宋体" w:hAnsi="Book Antiqua" w:cs="宋体"/>
          <w:color w:val="000000"/>
          <w:kern w:val="0"/>
          <w:sz w:val="24"/>
          <w:szCs w:val="24"/>
        </w:rPr>
        <w:t>: 83-91 [PMID: 11578813]</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129 </w:t>
      </w:r>
      <w:proofErr w:type="spellStart"/>
      <w:r w:rsidRPr="00836094">
        <w:rPr>
          <w:rFonts w:ascii="Book Antiqua" w:eastAsia="宋体" w:hAnsi="Book Antiqua" w:cs="宋体"/>
          <w:b/>
          <w:bCs/>
          <w:color w:val="000000"/>
          <w:kern w:val="0"/>
          <w:sz w:val="24"/>
          <w:szCs w:val="24"/>
        </w:rPr>
        <w:t>Adami</w:t>
      </w:r>
      <w:proofErr w:type="spellEnd"/>
      <w:r w:rsidRPr="00836094">
        <w:rPr>
          <w:rFonts w:ascii="Book Antiqua" w:eastAsia="宋体" w:hAnsi="Book Antiqua" w:cs="宋体"/>
          <w:b/>
          <w:bCs/>
          <w:color w:val="000000"/>
          <w:kern w:val="0"/>
          <w:sz w:val="24"/>
          <w:szCs w:val="24"/>
        </w:rPr>
        <w:t xml:space="preserve"> HO</w:t>
      </w:r>
      <w:r w:rsidRPr="00836094">
        <w:rPr>
          <w:rFonts w:ascii="Book Antiqua" w:eastAsia="宋体" w:hAnsi="Book Antiqua" w:cs="宋体"/>
          <w:color w:val="000000"/>
          <w:kern w:val="0"/>
          <w:sz w:val="24"/>
          <w:szCs w:val="24"/>
        </w:rPr>
        <w:t xml:space="preserve">, Chow WH, </w:t>
      </w:r>
      <w:proofErr w:type="spellStart"/>
      <w:r w:rsidRPr="00836094">
        <w:rPr>
          <w:rFonts w:ascii="Book Antiqua" w:eastAsia="宋体" w:hAnsi="Book Antiqua" w:cs="宋体"/>
          <w:color w:val="000000"/>
          <w:kern w:val="0"/>
          <w:sz w:val="24"/>
          <w:szCs w:val="24"/>
        </w:rPr>
        <w:t>Nyrén</w:t>
      </w:r>
      <w:proofErr w:type="spellEnd"/>
      <w:r w:rsidRPr="00836094">
        <w:rPr>
          <w:rFonts w:ascii="Book Antiqua" w:eastAsia="宋体" w:hAnsi="Book Antiqua" w:cs="宋体"/>
          <w:color w:val="000000"/>
          <w:kern w:val="0"/>
          <w:sz w:val="24"/>
          <w:szCs w:val="24"/>
        </w:rPr>
        <w:t xml:space="preserve"> O, Berne C, </w:t>
      </w:r>
      <w:proofErr w:type="spellStart"/>
      <w:r w:rsidRPr="00836094">
        <w:rPr>
          <w:rFonts w:ascii="Book Antiqua" w:eastAsia="宋体" w:hAnsi="Book Antiqua" w:cs="宋体"/>
          <w:color w:val="000000"/>
          <w:kern w:val="0"/>
          <w:sz w:val="24"/>
          <w:szCs w:val="24"/>
        </w:rPr>
        <w:t>Linet</w:t>
      </w:r>
      <w:proofErr w:type="spellEnd"/>
      <w:r w:rsidRPr="00836094">
        <w:rPr>
          <w:rFonts w:ascii="Book Antiqua" w:eastAsia="宋体" w:hAnsi="Book Antiqua" w:cs="宋体"/>
          <w:color w:val="000000"/>
          <w:kern w:val="0"/>
          <w:sz w:val="24"/>
          <w:szCs w:val="24"/>
        </w:rPr>
        <w:t xml:space="preserve"> MS, </w:t>
      </w:r>
      <w:proofErr w:type="spellStart"/>
      <w:r w:rsidRPr="00836094">
        <w:rPr>
          <w:rFonts w:ascii="Book Antiqua" w:eastAsia="宋体" w:hAnsi="Book Antiqua" w:cs="宋体"/>
          <w:color w:val="000000"/>
          <w:kern w:val="0"/>
          <w:sz w:val="24"/>
          <w:szCs w:val="24"/>
        </w:rPr>
        <w:t>Ekbom</w:t>
      </w:r>
      <w:proofErr w:type="spellEnd"/>
      <w:r w:rsidRPr="00836094">
        <w:rPr>
          <w:rFonts w:ascii="Book Antiqua" w:eastAsia="宋体" w:hAnsi="Book Antiqua" w:cs="宋体"/>
          <w:color w:val="000000"/>
          <w:kern w:val="0"/>
          <w:sz w:val="24"/>
          <w:szCs w:val="24"/>
        </w:rPr>
        <w:t xml:space="preserve"> A, </w:t>
      </w:r>
      <w:proofErr w:type="spellStart"/>
      <w:r w:rsidRPr="00836094">
        <w:rPr>
          <w:rFonts w:ascii="Book Antiqua" w:eastAsia="宋体" w:hAnsi="Book Antiqua" w:cs="宋体"/>
          <w:color w:val="000000"/>
          <w:kern w:val="0"/>
          <w:sz w:val="24"/>
          <w:szCs w:val="24"/>
        </w:rPr>
        <w:t>Wolk</w:t>
      </w:r>
      <w:proofErr w:type="spellEnd"/>
      <w:r w:rsidRPr="00836094">
        <w:rPr>
          <w:rFonts w:ascii="Book Antiqua" w:eastAsia="宋体" w:hAnsi="Book Antiqua" w:cs="宋体"/>
          <w:color w:val="000000"/>
          <w:kern w:val="0"/>
          <w:sz w:val="24"/>
          <w:szCs w:val="24"/>
        </w:rPr>
        <w:t xml:space="preserve"> A, McLaughlin JK, </w:t>
      </w:r>
      <w:proofErr w:type="spellStart"/>
      <w:r w:rsidRPr="00836094">
        <w:rPr>
          <w:rFonts w:ascii="Book Antiqua" w:eastAsia="宋体" w:hAnsi="Book Antiqua" w:cs="宋体"/>
          <w:color w:val="000000"/>
          <w:kern w:val="0"/>
          <w:sz w:val="24"/>
          <w:szCs w:val="24"/>
        </w:rPr>
        <w:t>Fraumeni</w:t>
      </w:r>
      <w:proofErr w:type="spellEnd"/>
      <w:r w:rsidRPr="00836094">
        <w:rPr>
          <w:rFonts w:ascii="Book Antiqua" w:eastAsia="宋体" w:hAnsi="Book Antiqua" w:cs="宋体"/>
          <w:color w:val="000000"/>
          <w:kern w:val="0"/>
          <w:sz w:val="24"/>
          <w:szCs w:val="24"/>
        </w:rPr>
        <w:t xml:space="preserve"> JF. </w:t>
      </w:r>
      <w:proofErr w:type="gramStart"/>
      <w:r w:rsidRPr="00836094">
        <w:rPr>
          <w:rFonts w:ascii="Book Antiqua" w:eastAsia="宋体" w:hAnsi="Book Antiqua" w:cs="宋体"/>
          <w:color w:val="000000"/>
          <w:kern w:val="0"/>
          <w:sz w:val="24"/>
          <w:szCs w:val="24"/>
        </w:rPr>
        <w:t>Excess risk of primary liver cancer in patients with diabetes mellitus.</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J Natl Cancer Inst</w:t>
      </w:r>
      <w:r w:rsidRPr="00836094">
        <w:rPr>
          <w:rFonts w:ascii="Book Antiqua" w:eastAsia="宋体" w:hAnsi="Book Antiqua" w:cs="宋体"/>
          <w:color w:val="000000"/>
          <w:kern w:val="0"/>
          <w:sz w:val="24"/>
          <w:szCs w:val="24"/>
        </w:rPr>
        <w:t> 1996; </w:t>
      </w:r>
      <w:r w:rsidRPr="00836094">
        <w:rPr>
          <w:rFonts w:ascii="Book Antiqua" w:eastAsia="宋体" w:hAnsi="Book Antiqua" w:cs="宋体"/>
          <w:b/>
          <w:bCs/>
          <w:color w:val="000000"/>
          <w:kern w:val="0"/>
          <w:sz w:val="24"/>
          <w:szCs w:val="24"/>
        </w:rPr>
        <w:t>88</w:t>
      </w:r>
      <w:r w:rsidRPr="00836094">
        <w:rPr>
          <w:rFonts w:ascii="Book Antiqua" w:eastAsia="宋体" w:hAnsi="Book Antiqua" w:cs="宋体"/>
          <w:color w:val="000000"/>
          <w:kern w:val="0"/>
          <w:sz w:val="24"/>
          <w:szCs w:val="24"/>
        </w:rPr>
        <w:t>: 1472-1477 [PMID: 8841022]</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130 </w:t>
      </w:r>
      <w:proofErr w:type="spellStart"/>
      <w:r w:rsidRPr="00836094">
        <w:rPr>
          <w:rFonts w:ascii="Book Antiqua" w:eastAsia="宋体" w:hAnsi="Book Antiqua" w:cs="宋体"/>
          <w:b/>
          <w:bCs/>
          <w:color w:val="000000"/>
          <w:kern w:val="0"/>
          <w:sz w:val="24"/>
          <w:szCs w:val="24"/>
        </w:rPr>
        <w:t>Wideroff</w:t>
      </w:r>
      <w:proofErr w:type="spellEnd"/>
      <w:r w:rsidRPr="00836094">
        <w:rPr>
          <w:rFonts w:ascii="Book Antiqua" w:eastAsia="宋体" w:hAnsi="Book Antiqua" w:cs="宋体"/>
          <w:b/>
          <w:bCs/>
          <w:color w:val="000000"/>
          <w:kern w:val="0"/>
          <w:sz w:val="24"/>
          <w:szCs w:val="24"/>
        </w:rPr>
        <w:t xml:space="preserve"> L</w:t>
      </w:r>
      <w:r w:rsidRPr="00836094">
        <w:rPr>
          <w:rFonts w:ascii="Book Antiqua" w:eastAsia="宋体" w:hAnsi="Book Antiqua" w:cs="宋体"/>
          <w:color w:val="000000"/>
          <w:kern w:val="0"/>
          <w:sz w:val="24"/>
          <w:szCs w:val="24"/>
        </w:rPr>
        <w:t xml:space="preserve">, Gridley G, </w:t>
      </w:r>
      <w:proofErr w:type="spellStart"/>
      <w:r w:rsidRPr="00836094">
        <w:rPr>
          <w:rFonts w:ascii="Book Antiqua" w:eastAsia="宋体" w:hAnsi="Book Antiqua" w:cs="宋体"/>
          <w:color w:val="000000"/>
          <w:kern w:val="0"/>
          <w:sz w:val="24"/>
          <w:szCs w:val="24"/>
        </w:rPr>
        <w:t>Mellemkjaer</w:t>
      </w:r>
      <w:proofErr w:type="spellEnd"/>
      <w:r w:rsidRPr="00836094">
        <w:rPr>
          <w:rFonts w:ascii="Book Antiqua" w:eastAsia="宋体" w:hAnsi="Book Antiqua" w:cs="宋体"/>
          <w:color w:val="000000"/>
          <w:kern w:val="0"/>
          <w:sz w:val="24"/>
          <w:szCs w:val="24"/>
        </w:rPr>
        <w:t xml:space="preserve"> L, Chow WH, </w:t>
      </w:r>
      <w:proofErr w:type="spellStart"/>
      <w:r w:rsidRPr="00836094">
        <w:rPr>
          <w:rFonts w:ascii="Book Antiqua" w:eastAsia="宋体" w:hAnsi="Book Antiqua" w:cs="宋体"/>
          <w:color w:val="000000"/>
          <w:kern w:val="0"/>
          <w:sz w:val="24"/>
          <w:szCs w:val="24"/>
        </w:rPr>
        <w:t>Linet</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Keehn</w:t>
      </w:r>
      <w:proofErr w:type="spellEnd"/>
      <w:r w:rsidRPr="00836094">
        <w:rPr>
          <w:rFonts w:ascii="Book Antiqua" w:eastAsia="宋体" w:hAnsi="Book Antiqua" w:cs="宋体"/>
          <w:color w:val="000000"/>
          <w:kern w:val="0"/>
          <w:sz w:val="24"/>
          <w:szCs w:val="24"/>
        </w:rPr>
        <w:t xml:space="preserve"> S, </w:t>
      </w:r>
      <w:proofErr w:type="spellStart"/>
      <w:r w:rsidRPr="00836094">
        <w:rPr>
          <w:rFonts w:ascii="Book Antiqua" w:eastAsia="宋体" w:hAnsi="Book Antiqua" w:cs="宋体"/>
          <w:color w:val="000000"/>
          <w:kern w:val="0"/>
          <w:sz w:val="24"/>
          <w:szCs w:val="24"/>
        </w:rPr>
        <w:t>Borch-Johnsen</w:t>
      </w:r>
      <w:proofErr w:type="spellEnd"/>
      <w:r w:rsidRPr="00836094">
        <w:rPr>
          <w:rFonts w:ascii="Book Antiqua" w:eastAsia="宋体" w:hAnsi="Book Antiqua" w:cs="宋体"/>
          <w:color w:val="000000"/>
          <w:kern w:val="0"/>
          <w:sz w:val="24"/>
          <w:szCs w:val="24"/>
        </w:rPr>
        <w:t xml:space="preserve"> K, Olsen JH. Cancer incidence in a population-based cohort of patients hospitalized with diabetes mellitus in Denmark. </w:t>
      </w:r>
      <w:r w:rsidRPr="00836094">
        <w:rPr>
          <w:rFonts w:ascii="Book Antiqua" w:eastAsia="宋体" w:hAnsi="Book Antiqua" w:cs="宋体"/>
          <w:i/>
          <w:iCs/>
          <w:color w:val="000000"/>
          <w:kern w:val="0"/>
          <w:sz w:val="24"/>
          <w:szCs w:val="24"/>
        </w:rPr>
        <w:t>J Natl Cancer Inst</w:t>
      </w:r>
      <w:r w:rsidRPr="00836094">
        <w:rPr>
          <w:rFonts w:ascii="Book Antiqua" w:eastAsia="宋体" w:hAnsi="Book Antiqua" w:cs="宋体"/>
          <w:color w:val="000000"/>
          <w:kern w:val="0"/>
          <w:sz w:val="24"/>
          <w:szCs w:val="24"/>
        </w:rPr>
        <w:t> 1997; </w:t>
      </w:r>
      <w:r w:rsidRPr="00836094">
        <w:rPr>
          <w:rFonts w:ascii="Book Antiqua" w:eastAsia="宋体" w:hAnsi="Book Antiqua" w:cs="宋体"/>
          <w:b/>
          <w:bCs/>
          <w:color w:val="000000"/>
          <w:kern w:val="0"/>
          <w:sz w:val="24"/>
          <w:szCs w:val="24"/>
        </w:rPr>
        <w:t>89</w:t>
      </w:r>
      <w:r w:rsidRPr="00836094">
        <w:rPr>
          <w:rFonts w:ascii="Book Antiqua" w:eastAsia="宋体" w:hAnsi="Book Antiqua" w:cs="宋体"/>
          <w:color w:val="000000"/>
          <w:kern w:val="0"/>
          <w:sz w:val="24"/>
          <w:szCs w:val="24"/>
        </w:rPr>
        <w:t>: 1360-1365 [PMID: 9308706]</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lastRenderedPageBreak/>
        <w:t>131 </w:t>
      </w:r>
      <w:r w:rsidRPr="00836094">
        <w:rPr>
          <w:rFonts w:ascii="Book Antiqua" w:eastAsia="宋体" w:hAnsi="Book Antiqua" w:cs="宋体"/>
          <w:b/>
          <w:bCs/>
          <w:color w:val="000000"/>
          <w:kern w:val="0"/>
          <w:sz w:val="24"/>
          <w:szCs w:val="24"/>
        </w:rPr>
        <w:t>El-</w:t>
      </w:r>
      <w:proofErr w:type="spellStart"/>
      <w:r w:rsidRPr="00836094">
        <w:rPr>
          <w:rFonts w:ascii="Book Antiqua" w:eastAsia="宋体" w:hAnsi="Book Antiqua" w:cs="宋体"/>
          <w:b/>
          <w:bCs/>
          <w:color w:val="000000"/>
          <w:kern w:val="0"/>
          <w:sz w:val="24"/>
          <w:szCs w:val="24"/>
        </w:rPr>
        <w:t>Serag</w:t>
      </w:r>
      <w:proofErr w:type="spellEnd"/>
      <w:r w:rsidRPr="00836094">
        <w:rPr>
          <w:rFonts w:ascii="Book Antiqua" w:eastAsia="宋体" w:hAnsi="Book Antiqua" w:cs="宋体"/>
          <w:b/>
          <w:bCs/>
          <w:color w:val="000000"/>
          <w:kern w:val="0"/>
          <w:sz w:val="24"/>
          <w:szCs w:val="24"/>
        </w:rPr>
        <w:t xml:space="preserve"> HB</w:t>
      </w:r>
      <w:proofErr w:type="gramEnd"/>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Hampel</w:t>
      </w:r>
      <w:proofErr w:type="spellEnd"/>
      <w:r w:rsidRPr="00836094">
        <w:rPr>
          <w:rFonts w:ascii="Book Antiqua" w:eastAsia="宋体" w:hAnsi="Book Antiqua" w:cs="宋体"/>
          <w:color w:val="000000"/>
          <w:kern w:val="0"/>
          <w:sz w:val="24"/>
          <w:szCs w:val="24"/>
        </w:rPr>
        <w:t xml:space="preserve"> H, </w:t>
      </w:r>
      <w:proofErr w:type="spellStart"/>
      <w:r w:rsidRPr="00836094">
        <w:rPr>
          <w:rFonts w:ascii="Book Antiqua" w:eastAsia="宋体" w:hAnsi="Book Antiqua" w:cs="宋体"/>
          <w:color w:val="000000"/>
          <w:kern w:val="0"/>
          <w:sz w:val="24"/>
          <w:szCs w:val="24"/>
        </w:rPr>
        <w:t>Javadi</w:t>
      </w:r>
      <w:proofErr w:type="spellEnd"/>
      <w:r w:rsidRPr="00836094">
        <w:rPr>
          <w:rFonts w:ascii="Book Antiqua" w:eastAsia="宋体" w:hAnsi="Book Antiqua" w:cs="宋体"/>
          <w:color w:val="000000"/>
          <w:kern w:val="0"/>
          <w:sz w:val="24"/>
          <w:szCs w:val="24"/>
        </w:rPr>
        <w:t xml:space="preserve"> F. The association between diabetes and hepatocellular carcinoma: a systematic review of epidemiologic evidence. </w:t>
      </w:r>
      <w:proofErr w:type="spellStart"/>
      <w:r w:rsidRPr="00836094">
        <w:rPr>
          <w:rFonts w:ascii="Book Antiqua" w:eastAsia="宋体" w:hAnsi="Book Antiqua" w:cs="宋体"/>
          <w:i/>
          <w:iCs/>
          <w:color w:val="000000"/>
          <w:kern w:val="0"/>
          <w:sz w:val="24"/>
          <w:szCs w:val="24"/>
        </w:rPr>
        <w:t>Clin</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Gastroenterol</w:t>
      </w:r>
      <w:proofErr w:type="spellEnd"/>
      <w:r w:rsidRPr="00836094">
        <w:rPr>
          <w:rFonts w:ascii="Book Antiqua" w:eastAsia="宋体" w:hAnsi="Book Antiqua" w:cs="宋体"/>
          <w:i/>
          <w:iCs/>
          <w:color w:val="000000"/>
          <w:kern w:val="0"/>
          <w:sz w:val="24"/>
          <w:szCs w:val="24"/>
        </w:rPr>
        <w:t xml:space="preserve"> </w:t>
      </w:r>
      <w:proofErr w:type="spellStart"/>
      <w:r w:rsidRPr="00836094">
        <w:rPr>
          <w:rFonts w:ascii="Book Antiqua" w:eastAsia="宋体" w:hAnsi="Book Antiqua" w:cs="宋体"/>
          <w:i/>
          <w:iCs/>
          <w:color w:val="000000"/>
          <w:kern w:val="0"/>
          <w:sz w:val="24"/>
          <w:szCs w:val="24"/>
        </w:rPr>
        <w:t>Hepatol</w:t>
      </w:r>
      <w:proofErr w:type="spellEnd"/>
      <w:r w:rsidRPr="00836094">
        <w:rPr>
          <w:rFonts w:ascii="Book Antiqua" w:eastAsia="宋体" w:hAnsi="Book Antiqua" w:cs="宋体"/>
          <w:color w:val="000000"/>
          <w:kern w:val="0"/>
          <w:sz w:val="24"/>
          <w:szCs w:val="24"/>
        </w:rPr>
        <w:t> 2006; </w:t>
      </w:r>
      <w:r w:rsidRPr="00836094">
        <w:rPr>
          <w:rFonts w:ascii="Book Antiqua" w:eastAsia="宋体" w:hAnsi="Book Antiqua" w:cs="宋体"/>
          <w:b/>
          <w:bCs/>
          <w:color w:val="000000"/>
          <w:kern w:val="0"/>
          <w:sz w:val="24"/>
          <w:szCs w:val="24"/>
        </w:rPr>
        <w:t>4</w:t>
      </w:r>
      <w:r w:rsidRPr="00836094">
        <w:rPr>
          <w:rFonts w:ascii="Book Antiqua" w:eastAsia="宋体" w:hAnsi="Book Antiqua" w:cs="宋体"/>
          <w:color w:val="000000"/>
          <w:kern w:val="0"/>
          <w:sz w:val="24"/>
          <w:szCs w:val="24"/>
        </w:rPr>
        <w:t>: 369-380 [PMID: 16527702 DOI: 10.1016/j.cgh.2005.12.007]</w:t>
      </w:r>
    </w:p>
    <w:p w:rsidR="00836094" w:rsidRPr="00836094" w:rsidRDefault="00836094" w:rsidP="00836094">
      <w:pPr>
        <w:widowControl/>
        <w:spacing w:line="360" w:lineRule="auto"/>
        <w:rPr>
          <w:rFonts w:ascii="Book Antiqua" w:eastAsia="宋体" w:hAnsi="Book Antiqua" w:cs="宋体"/>
          <w:color w:val="000000"/>
          <w:kern w:val="0"/>
          <w:sz w:val="24"/>
          <w:szCs w:val="24"/>
        </w:rPr>
      </w:pPr>
      <w:proofErr w:type="gramStart"/>
      <w:r w:rsidRPr="00836094">
        <w:rPr>
          <w:rFonts w:ascii="Book Antiqua" w:eastAsia="宋体" w:hAnsi="Book Antiqua" w:cs="宋体"/>
          <w:color w:val="000000"/>
          <w:kern w:val="0"/>
          <w:sz w:val="24"/>
          <w:szCs w:val="24"/>
        </w:rPr>
        <w:t>132 </w:t>
      </w:r>
      <w:proofErr w:type="spellStart"/>
      <w:r w:rsidRPr="00836094">
        <w:rPr>
          <w:rFonts w:ascii="Book Antiqua" w:eastAsia="宋体" w:hAnsi="Book Antiqua" w:cs="宋体"/>
          <w:b/>
          <w:bCs/>
          <w:color w:val="000000"/>
          <w:kern w:val="0"/>
          <w:sz w:val="24"/>
          <w:szCs w:val="24"/>
        </w:rPr>
        <w:t>Koh</w:t>
      </w:r>
      <w:proofErr w:type="spellEnd"/>
      <w:r w:rsidRPr="00836094">
        <w:rPr>
          <w:rFonts w:ascii="Book Antiqua" w:eastAsia="宋体" w:hAnsi="Book Antiqua" w:cs="宋体"/>
          <w:b/>
          <w:bCs/>
          <w:color w:val="000000"/>
          <w:kern w:val="0"/>
          <w:sz w:val="24"/>
          <w:szCs w:val="24"/>
        </w:rPr>
        <w:t xml:space="preserve"> WP</w:t>
      </w:r>
      <w:r w:rsidRPr="00836094">
        <w:rPr>
          <w:rFonts w:ascii="Book Antiqua" w:eastAsia="宋体" w:hAnsi="Book Antiqua" w:cs="宋体"/>
          <w:color w:val="000000"/>
          <w:kern w:val="0"/>
          <w:sz w:val="24"/>
          <w:szCs w:val="24"/>
        </w:rPr>
        <w:t>, Wang R, Jin A, Yu MC, Yuan JM.</w:t>
      </w:r>
      <w:proofErr w:type="gramEnd"/>
      <w:r w:rsidRPr="00836094">
        <w:rPr>
          <w:rFonts w:ascii="Book Antiqua" w:eastAsia="宋体" w:hAnsi="Book Antiqua" w:cs="宋体"/>
          <w:color w:val="000000"/>
          <w:kern w:val="0"/>
          <w:sz w:val="24"/>
          <w:szCs w:val="24"/>
        </w:rPr>
        <w:t xml:space="preserve"> Diabetes mellitus and risk of hepatocellular carcinoma: findings from the Singapore Chinese Health Study.</w:t>
      </w:r>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i/>
          <w:iCs/>
          <w:color w:val="000000"/>
          <w:kern w:val="0"/>
          <w:sz w:val="24"/>
          <w:szCs w:val="24"/>
        </w:rPr>
        <w:t>Br J Cancer</w:t>
      </w:r>
      <w:r w:rsidRPr="00836094">
        <w:rPr>
          <w:rFonts w:ascii="Book Antiqua" w:eastAsia="宋体" w:hAnsi="Book Antiqua" w:cs="宋体"/>
          <w:color w:val="000000"/>
          <w:kern w:val="0"/>
          <w:sz w:val="24"/>
          <w:szCs w:val="24"/>
        </w:rPr>
        <w:t> 2013; </w:t>
      </w:r>
      <w:r w:rsidRPr="00836094">
        <w:rPr>
          <w:rFonts w:ascii="Book Antiqua" w:eastAsia="宋体" w:hAnsi="Book Antiqua" w:cs="宋体"/>
          <w:b/>
          <w:bCs/>
          <w:color w:val="000000"/>
          <w:kern w:val="0"/>
          <w:sz w:val="24"/>
          <w:szCs w:val="24"/>
        </w:rPr>
        <w:t>108</w:t>
      </w:r>
      <w:r w:rsidRPr="00836094">
        <w:rPr>
          <w:rFonts w:ascii="Book Antiqua" w:eastAsia="宋体" w:hAnsi="Book Antiqua" w:cs="宋体"/>
          <w:color w:val="000000"/>
          <w:kern w:val="0"/>
          <w:sz w:val="24"/>
          <w:szCs w:val="24"/>
        </w:rPr>
        <w:t>: 1182-1188 [PMID: 23370206 DOI: 10.1038/bjc.2013.25]</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133 </w:t>
      </w:r>
      <w:proofErr w:type="spellStart"/>
      <w:r w:rsidRPr="00836094">
        <w:rPr>
          <w:rFonts w:ascii="Book Antiqua" w:eastAsia="宋体" w:hAnsi="Book Antiqua" w:cs="宋体"/>
          <w:b/>
          <w:bCs/>
          <w:color w:val="000000"/>
          <w:kern w:val="0"/>
          <w:sz w:val="24"/>
          <w:szCs w:val="24"/>
        </w:rPr>
        <w:t>Donadon</w:t>
      </w:r>
      <w:proofErr w:type="spellEnd"/>
      <w:r w:rsidRPr="00836094">
        <w:rPr>
          <w:rFonts w:ascii="Book Antiqua" w:eastAsia="宋体" w:hAnsi="Book Antiqua" w:cs="宋体"/>
          <w:b/>
          <w:bCs/>
          <w:color w:val="000000"/>
          <w:kern w:val="0"/>
          <w:sz w:val="24"/>
          <w:szCs w:val="24"/>
        </w:rPr>
        <w:t xml:space="preserve"> V</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Balbi</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Ghersetti</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Grazioli</w:t>
      </w:r>
      <w:proofErr w:type="spellEnd"/>
      <w:r w:rsidRPr="00836094">
        <w:rPr>
          <w:rFonts w:ascii="Book Antiqua" w:eastAsia="宋体" w:hAnsi="Book Antiqua" w:cs="宋体"/>
          <w:color w:val="000000"/>
          <w:kern w:val="0"/>
          <w:sz w:val="24"/>
          <w:szCs w:val="24"/>
        </w:rPr>
        <w:t xml:space="preserve"> S, </w:t>
      </w:r>
      <w:proofErr w:type="spellStart"/>
      <w:r w:rsidRPr="00836094">
        <w:rPr>
          <w:rFonts w:ascii="Book Antiqua" w:eastAsia="宋体" w:hAnsi="Book Antiqua" w:cs="宋体"/>
          <w:color w:val="000000"/>
          <w:kern w:val="0"/>
          <w:sz w:val="24"/>
          <w:szCs w:val="24"/>
        </w:rPr>
        <w:t>Perciaccante</w:t>
      </w:r>
      <w:proofErr w:type="spellEnd"/>
      <w:r w:rsidRPr="00836094">
        <w:rPr>
          <w:rFonts w:ascii="Book Antiqua" w:eastAsia="宋体" w:hAnsi="Book Antiqua" w:cs="宋体"/>
          <w:color w:val="000000"/>
          <w:kern w:val="0"/>
          <w:sz w:val="24"/>
          <w:szCs w:val="24"/>
        </w:rPr>
        <w:t xml:space="preserve"> A, Della </w:t>
      </w:r>
      <w:proofErr w:type="spellStart"/>
      <w:r w:rsidRPr="00836094">
        <w:rPr>
          <w:rFonts w:ascii="Book Antiqua" w:eastAsia="宋体" w:hAnsi="Book Antiqua" w:cs="宋体"/>
          <w:color w:val="000000"/>
          <w:kern w:val="0"/>
          <w:sz w:val="24"/>
          <w:szCs w:val="24"/>
        </w:rPr>
        <w:t>Valentina</w:t>
      </w:r>
      <w:proofErr w:type="spellEnd"/>
      <w:r w:rsidRPr="00836094">
        <w:rPr>
          <w:rFonts w:ascii="Book Antiqua" w:eastAsia="宋体" w:hAnsi="Book Antiqua" w:cs="宋体"/>
          <w:color w:val="000000"/>
          <w:kern w:val="0"/>
          <w:sz w:val="24"/>
          <w:szCs w:val="24"/>
        </w:rPr>
        <w:t xml:space="preserve"> G, </w:t>
      </w:r>
      <w:proofErr w:type="spellStart"/>
      <w:r w:rsidRPr="00836094">
        <w:rPr>
          <w:rFonts w:ascii="Book Antiqua" w:eastAsia="宋体" w:hAnsi="Book Antiqua" w:cs="宋体"/>
          <w:color w:val="000000"/>
          <w:kern w:val="0"/>
          <w:sz w:val="24"/>
          <w:szCs w:val="24"/>
        </w:rPr>
        <w:t>Gardenal</w:t>
      </w:r>
      <w:proofErr w:type="spellEnd"/>
      <w:r w:rsidRPr="00836094">
        <w:rPr>
          <w:rFonts w:ascii="Book Antiqua" w:eastAsia="宋体" w:hAnsi="Book Antiqua" w:cs="宋体"/>
          <w:color w:val="000000"/>
          <w:kern w:val="0"/>
          <w:sz w:val="24"/>
          <w:szCs w:val="24"/>
        </w:rPr>
        <w:t xml:space="preserve"> R, Dal Mas M, </w:t>
      </w:r>
      <w:proofErr w:type="spellStart"/>
      <w:r w:rsidRPr="00836094">
        <w:rPr>
          <w:rFonts w:ascii="Book Antiqua" w:eastAsia="宋体" w:hAnsi="Book Antiqua" w:cs="宋体"/>
          <w:color w:val="000000"/>
          <w:kern w:val="0"/>
          <w:sz w:val="24"/>
          <w:szCs w:val="24"/>
        </w:rPr>
        <w:t>Casarin</w:t>
      </w:r>
      <w:proofErr w:type="spellEnd"/>
      <w:r w:rsidRPr="00836094">
        <w:rPr>
          <w:rFonts w:ascii="Book Antiqua" w:eastAsia="宋体" w:hAnsi="Book Antiqua" w:cs="宋体"/>
          <w:color w:val="000000"/>
          <w:kern w:val="0"/>
          <w:sz w:val="24"/>
          <w:szCs w:val="24"/>
        </w:rPr>
        <w:t xml:space="preserve"> P, </w:t>
      </w:r>
      <w:proofErr w:type="spellStart"/>
      <w:r w:rsidRPr="00836094">
        <w:rPr>
          <w:rFonts w:ascii="Book Antiqua" w:eastAsia="宋体" w:hAnsi="Book Antiqua" w:cs="宋体"/>
          <w:color w:val="000000"/>
          <w:kern w:val="0"/>
          <w:sz w:val="24"/>
          <w:szCs w:val="24"/>
        </w:rPr>
        <w:t>Zanette</w:t>
      </w:r>
      <w:proofErr w:type="spellEnd"/>
      <w:r w:rsidRPr="00836094">
        <w:rPr>
          <w:rFonts w:ascii="Book Antiqua" w:eastAsia="宋体" w:hAnsi="Book Antiqua" w:cs="宋体"/>
          <w:color w:val="000000"/>
          <w:kern w:val="0"/>
          <w:sz w:val="24"/>
          <w:szCs w:val="24"/>
        </w:rPr>
        <w:t xml:space="preserve"> G, Miranda C. Antidiabetic therapy and increased risk of hepatocellular carcinoma in chronic liver disease. </w:t>
      </w:r>
      <w:r w:rsidRPr="00836094">
        <w:rPr>
          <w:rFonts w:ascii="Book Antiqua" w:eastAsia="宋体" w:hAnsi="Book Antiqua" w:cs="宋体"/>
          <w:i/>
          <w:iCs/>
          <w:color w:val="000000"/>
          <w:kern w:val="0"/>
          <w:sz w:val="24"/>
          <w:szCs w:val="24"/>
        </w:rPr>
        <w:t xml:space="preserve">World J </w:t>
      </w:r>
      <w:proofErr w:type="spellStart"/>
      <w:r w:rsidRPr="00836094">
        <w:rPr>
          <w:rFonts w:ascii="Book Antiqua" w:eastAsia="宋体" w:hAnsi="Book Antiqua" w:cs="宋体"/>
          <w:i/>
          <w:iCs/>
          <w:color w:val="000000"/>
          <w:kern w:val="0"/>
          <w:sz w:val="24"/>
          <w:szCs w:val="24"/>
        </w:rPr>
        <w:t>Gastroenterol</w:t>
      </w:r>
      <w:proofErr w:type="spellEnd"/>
      <w:r w:rsidRPr="00836094">
        <w:rPr>
          <w:rFonts w:ascii="Book Antiqua" w:eastAsia="宋体" w:hAnsi="Book Antiqua" w:cs="宋体"/>
          <w:color w:val="000000"/>
          <w:kern w:val="0"/>
          <w:sz w:val="24"/>
          <w:szCs w:val="24"/>
        </w:rPr>
        <w:t> 2009; </w:t>
      </w:r>
      <w:r w:rsidRPr="00836094">
        <w:rPr>
          <w:rFonts w:ascii="Book Antiqua" w:eastAsia="宋体" w:hAnsi="Book Antiqua" w:cs="宋体"/>
          <w:b/>
          <w:bCs/>
          <w:color w:val="000000"/>
          <w:kern w:val="0"/>
          <w:sz w:val="24"/>
          <w:szCs w:val="24"/>
        </w:rPr>
        <w:t>15</w:t>
      </w:r>
      <w:r w:rsidRPr="00836094">
        <w:rPr>
          <w:rFonts w:ascii="Book Antiqua" w:eastAsia="宋体" w:hAnsi="Book Antiqua" w:cs="宋体"/>
          <w:color w:val="000000"/>
          <w:kern w:val="0"/>
          <w:sz w:val="24"/>
          <w:szCs w:val="24"/>
        </w:rPr>
        <w:t>: 2506-2511 [PMID: 19469001</w:t>
      </w:r>
      <w:r w:rsidRPr="00836094">
        <w:rPr>
          <w:rFonts w:ascii="Book Antiqua" w:eastAsia="宋体" w:hAnsi="Book Antiqua" w:cs="宋体" w:hint="eastAsia"/>
          <w:color w:val="000000"/>
          <w:kern w:val="0"/>
          <w:sz w:val="24"/>
          <w:szCs w:val="24"/>
        </w:rPr>
        <w:t xml:space="preserve"> DOI: </w:t>
      </w:r>
      <w:r w:rsidRPr="00836094">
        <w:rPr>
          <w:rFonts w:ascii="Book Antiqua" w:eastAsia="宋体" w:hAnsi="Book Antiqua" w:cs="宋体"/>
          <w:color w:val="000000"/>
          <w:kern w:val="0"/>
          <w:sz w:val="24"/>
          <w:szCs w:val="24"/>
        </w:rPr>
        <w:t>10.3748/wjg.15.2506]</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134 </w:t>
      </w:r>
      <w:proofErr w:type="spellStart"/>
      <w:r w:rsidRPr="00836094">
        <w:rPr>
          <w:rFonts w:ascii="Book Antiqua" w:eastAsia="宋体" w:hAnsi="Book Antiqua" w:cs="宋体"/>
          <w:b/>
          <w:bCs/>
          <w:color w:val="000000"/>
          <w:kern w:val="0"/>
          <w:sz w:val="24"/>
          <w:szCs w:val="24"/>
        </w:rPr>
        <w:t>Donadon</w:t>
      </w:r>
      <w:proofErr w:type="spellEnd"/>
      <w:r w:rsidRPr="00836094">
        <w:rPr>
          <w:rFonts w:ascii="Book Antiqua" w:eastAsia="宋体" w:hAnsi="Book Antiqua" w:cs="宋体"/>
          <w:b/>
          <w:bCs/>
          <w:color w:val="000000"/>
          <w:kern w:val="0"/>
          <w:sz w:val="24"/>
          <w:szCs w:val="24"/>
        </w:rPr>
        <w:t xml:space="preserve"> V</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Balbi</w:t>
      </w:r>
      <w:proofErr w:type="spellEnd"/>
      <w:r w:rsidRPr="00836094">
        <w:rPr>
          <w:rFonts w:ascii="Book Antiqua" w:eastAsia="宋体" w:hAnsi="Book Antiqua" w:cs="宋体"/>
          <w:color w:val="000000"/>
          <w:kern w:val="0"/>
          <w:sz w:val="24"/>
          <w:szCs w:val="24"/>
        </w:rPr>
        <w:t xml:space="preserve"> M, Mas MD, </w:t>
      </w:r>
      <w:proofErr w:type="spellStart"/>
      <w:r w:rsidRPr="00836094">
        <w:rPr>
          <w:rFonts w:ascii="Book Antiqua" w:eastAsia="宋体" w:hAnsi="Book Antiqua" w:cs="宋体"/>
          <w:color w:val="000000"/>
          <w:kern w:val="0"/>
          <w:sz w:val="24"/>
          <w:szCs w:val="24"/>
        </w:rPr>
        <w:t>Casarin</w:t>
      </w:r>
      <w:proofErr w:type="spellEnd"/>
      <w:r w:rsidRPr="00836094">
        <w:rPr>
          <w:rFonts w:ascii="Book Antiqua" w:eastAsia="宋体" w:hAnsi="Book Antiqua" w:cs="宋体"/>
          <w:color w:val="000000"/>
          <w:kern w:val="0"/>
          <w:sz w:val="24"/>
          <w:szCs w:val="24"/>
        </w:rPr>
        <w:t xml:space="preserve"> P, </w:t>
      </w:r>
      <w:proofErr w:type="spellStart"/>
      <w:r w:rsidRPr="00836094">
        <w:rPr>
          <w:rFonts w:ascii="Book Antiqua" w:eastAsia="宋体" w:hAnsi="Book Antiqua" w:cs="宋体"/>
          <w:color w:val="000000"/>
          <w:kern w:val="0"/>
          <w:sz w:val="24"/>
          <w:szCs w:val="24"/>
        </w:rPr>
        <w:t>Zanette</w:t>
      </w:r>
      <w:proofErr w:type="spellEnd"/>
      <w:r w:rsidRPr="00836094">
        <w:rPr>
          <w:rFonts w:ascii="Book Antiqua" w:eastAsia="宋体" w:hAnsi="Book Antiqua" w:cs="宋体"/>
          <w:color w:val="000000"/>
          <w:kern w:val="0"/>
          <w:sz w:val="24"/>
          <w:szCs w:val="24"/>
        </w:rPr>
        <w:t xml:space="preserve"> G. Metformin and reduced risk of hepatocellular carcinoma in diabetic patients with chronic liver disease. </w:t>
      </w:r>
      <w:r w:rsidRPr="00836094">
        <w:rPr>
          <w:rFonts w:ascii="Book Antiqua" w:eastAsia="宋体" w:hAnsi="Book Antiqua" w:cs="宋体"/>
          <w:i/>
          <w:iCs/>
          <w:color w:val="000000"/>
          <w:kern w:val="0"/>
          <w:sz w:val="24"/>
          <w:szCs w:val="24"/>
        </w:rPr>
        <w:t xml:space="preserve">Liver </w:t>
      </w:r>
      <w:proofErr w:type="spellStart"/>
      <w:r w:rsidRPr="00836094">
        <w:rPr>
          <w:rFonts w:ascii="Book Antiqua" w:eastAsia="宋体" w:hAnsi="Book Antiqua" w:cs="宋体"/>
          <w:i/>
          <w:iCs/>
          <w:color w:val="000000"/>
          <w:kern w:val="0"/>
          <w:sz w:val="24"/>
          <w:szCs w:val="24"/>
        </w:rPr>
        <w:t>Int</w:t>
      </w:r>
      <w:proofErr w:type="spellEnd"/>
      <w:r w:rsidRPr="00836094">
        <w:rPr>
          <w:rFonts w:ascii="Book Antiqua" w:eastAsia="宋体" w:hAnsi="Book Antiqua" w:cs="宋体"/>
          <w:color w:val="000000"/>
          <w:kern w:val="0"/>
          <w:sz w:val="24"/>
          <w:szCs w:val="24"/>
        </w:rPr>
        <w:t> 2010; </w:t>
      </w:r>
      <w:r w:rsidRPr="00836094">
        <w:rPr>
          <w:rFonts w:ascii="Book Antiqua" w:eastAsia="宋体" w:hAnsi="Book Antiqua" w:cs="宋体"/>
          <w:b/>
          <w:bCs/>
          <w:color w:val="000000"/>
          <w:kern w:val="0"/>
          <w:sz w:val="24"/>
          <w:szCs w:val="24"/>
        </w:rPr>
        <w:t>30</w:t>
      </w:r>
      <w:r w:rsidRPr="00836094">
        <w:rPr>
          <w:rFonts w:ascii="Book Antiqua" w:eastAsia="宋体" w:hAnsi="Book Antiqua" w:cs="宋体"/>
          <w:color w:val="000000"/>
          <w:kern w:val="0"/>
          <w:sz w:val="24"/>
          <w:szCs w:val="24"/>
        </w:rPr>
        <w:t>: 750-758 [PMID: 20331505 DOI: 10.1111/j.1478-3231.2010.02223.x]</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135 </w:t>
      </w:r>
      <w:r w:rsidRPr="00836094">
        <w:rPr>
          <w:rFonts w:ascii="Book Antiqua" w:eastAsia="宋体" w:hAnsi="Book Antiqua" w:cs="宋体"/>
          <w:b/>
          <w:bCs/>
          <w:color w:val="000000"/>
          <w:kern w:val="0"/>
          <w:sz w:val="24"/>
          <w:szCs w:val="24"/>
        </w:rPr>
        <w:t>Hassan MM</w:t>
      </w:r>
      <w:r w:rsidRPr="00836094">
        <w:rPr>
          <w:rFonts w:ascii="Book Antiqua" w:eastAsia="宋体" w:hAnsi="Book Antiqua" w:cs="宋体"/>
          <w:color w:val="000000"/>
          <w:kern w:val="0"/>
          <w:sz w:val="24"/>
          <w:szCs w:val="24"/>
        </w:rPr>
        <w:t xml:space="preserve">, Curley SA, Li D, </w:t>
      </w:r>
      <w:proofErr w:type="spellStart"/>
      <w:r w:rsidRPr="00836094">
        <w:rPr>
          <w:rFonts w:ascii="Book Antiqua" w:eastAsia="宋体" w:hAnsi="Book Antiqua" w:cs="宋体"/>
          <w:color w:val="000000"/>
          <w:kern w:val="0"/>
          <w:sz w:val="24"/>
          <w:szCs w:val="24"/>
        </w:rPr>
        <w:t>Kaseb</w:t>
      </w:r>
      <w:proofErr w:type="spellEnd"/>
      <w:r w:rsidRPr="00836094">
        <w:rPr>
          <w:rFonts w:ascii="Book Antiqua" w:eastAsia="宋体" w:hAnsi="Book Antiqua" w:cs="宋体"/>
          <w:color w:val="000000"/>
          <w:kern w:val="0"/>
          <w:sz w:val="24"/>
          <w:szCs w:val="24"/>
        </w:rPr>
        <w:t xml:space="preserve"> A, Davila M, </w:t>
      </w:r>
      <w:proofErr w:type="spellStart"/>
      <w:r w:rsidRPr="00836094">
        <w:rPr>
          <w:rFonts w:ascii="Book Antiqua" w:eastAsia="宋体" w:hAnsi="Book Antiqua" w:cs="宋体"/>
          <w:color w:val="000000"/>
          <w:kern w:val="0"/>
          <w:sz w:val="24"/>
          <w:szCs w:val="24"/>
        </w:rPr>
        <w:t>Abdalla</w:t>
      </w:r>
      <w:proofErr w:type="spellEnd"/>
      <w:r w:rsidRPr="00836094">
        <w:rPr>
          <w:rFonts w:ascii="Book Antiqua" w:eastAsia="宋体" w:hAnsi="Book Antiqua" w:cs="宋体"/>
          <w:color w:val="000000"/>
          <w:kern w:val="0"/>
          <w:sz w:val="24"/>
          <w:szCs w:val="24"/>
        </w:rPr>
        <w:t xml:space="preserve"> EK, </w:t>
      </w:r>
      <w:proofErr w:type="spellStart"/>
      <w:r w:rsidRPr="00836094">
        <w:rPr>
          <w:rFonts w:ascii="Book Antiqua" w:eastAsia="宋体" w:hAnsi="Book Antiqua" w:cs="宋体"/>
          <w:color w:val="000000"/>
          <w:kern w:val="0"/>
          <w:sz w:val="24"/>
          <w:szCs w:val="24"/>
        </w:rPr>
        <w:t>Javle</w:t>
      </w:r>
      <w:proofErr w:type="spellEnd"/>
      <w:r w:rsidRPr="00836094">
        <w:rPr>
          <w:rFonts w:ascii="Book Antiqua" w:eastAsia="宋体" w:hAnsi="Book Antiqua" w:cs="宋体"/>
          <w:color w:val="000000"/>
          <w:kern w:val="0"/>
          <w:sz w:val="24"/>
          <w:szCs w:val="24"/>
        </w:rPr>
        <w:t xml:space="preserve"> M, </w:t>
      </w:r>
      <w:proofErr w:type="spellStart"/>
      <w:r w:rsidRPr="00836094">
        <w:rPr>
          <w:rFonts w:ascii="Book Antiqua" w:eastAsia="宋体" w:hAnsi="Book Antiqua" w:cs="宋体"/>
          <w:color w:val="000000"/>
          <w:kern w:val="0"/>
          <w:sz w:val="24"/>
          <w:szCs w:val="24"/>
        </w:rPr>
        <w:t>Moghazy</w:t>
      </w:r>
      <w:proofErr w:type="spellEnd"/>
      <w:r w:rsidRPr="00836094">
        <w:rPr>
          <w:rFonts w:ascii="Book Antiqua" w:eastAsia="宋体" w:hAnsi="Book Antiqua" w:cs="宋体"/>
          <w:color w:val="000000"/>
          <w:kern w:val="0"/>
          <w:sz w:val="24"/>
          <w:szCs w:val="24"/>
        </w:rPr>
        <w:t xml:space="preserve"> DM, Lozano RD, </w:t>
      </w:r>
      <w:proofErr w:type="spellStart"/>
      <w:r w:rsidRPr="00836094">
        <w:rPr>
          <w:rFonts w:ascii="Book Antiqua" w:eastAsia="宋体" w:hAnsi="Book Antiqua" w:cs="宋体"/>
          <w:color w:val="000000"/>
          <w:kern w:val="0"/>
          <w:sz w:val="24"/>
          <w:szCs w:val="24"/>
        </w:rPr>
        <w:t>Abbruzzese</w:t>
      </w:r>
      <w:proofErr w:type="spellEnd"/>
      <w:r w:rsidRPr="00836094">
        <w:rPr>
          <w:rFonts w:ascii="Book Antiqua" w:eastAsia="宋体" w:hAnsi="Book Antiqua" w:cs="宋体"/>
          <w:color w:val="000000"/>
          <w:kern w:val="0"/>
          <w:sz w:val="24"/>
          <w:szCs w:val="24"/>
        </w:rPr>
        <w:t xml:space="preserve"> JL, </w:t>
      </w:r>
      <w:proofErr w:type="spellStart"/>
      <w:r w:rsidRPr="00836094">
        <w:rPr>
          <w:rFonts w:ascii="Book Antiqua" w:eastAsia="宋体" w:hAnsi="Book Antiqua" w:cs="宋体"/>
          <w:color w:val="000000"/>
          <w:kern w:val="0"/>
          <w:sz w:val="24"/>
          <w:szCs w:val="24"/>
        </w:rPr>
        <w:t>Vauthey</w:t>
      </w:r>
      <w:proofErr w:type="spellEnd"/>
      <w:r w:rsidRPr="00836094">
        <w:rPr>
          <w:rFonts w:ascii="Book Antiqua" w:eastAsia="宋体" w:hAnsi="Book Antiqua" w:cs="宋体"/>
          <w:color w:val="000000"/>
          <w:kern w:val="0"/>
          <w:sz w:val="24"/>
          <w:szCs w:val="24"/>
        </w:rPr>
        <w:t xml:space="preserve"> JN. </w:t>
      </w:r>
      <w:proofErr w:type="gramStart"/>
      <w:r w:rsidRPr="00836094">
        <w:rPr>
          <w:rFonts w:ascii="Book Antiqua" w:eastAsia="宋体" w:hAnsi="Book Antiqua" w:cs="宋体"/>
          <w:color w:val="000000"/>
          <w:kern w:val="0"/>
          <w:sz w:val="24"/>
          <w:szCs w:val="24"/>
        </w:rPr>
        <w:t>Association of diabetes duration and diabetes treatment with the risk of hepatocellular carcinoma.</w:t>
      </w:r>
      <w:proofErr w:type="gramEnd"/>
      <w:r w:rsidRPr="00836094">
        <w:rPr>
          <w:rFonts w:ascii="Book Antiqua" w:eastAsia="宋体" w:hAnsi="Book Antiqua" w:cs="宋体"/>
          <w:color w:val="000000"/>
          <w:kern w:val="0"/>
          <w:sz w:val="24"/>
          <w:szCs w:val="24"/>
        </w:rPr>
        <w:t> </w:t>
      </w:r>
      <w:r w:rsidRPr="00836094">
        <w:rPr>
          <w:rFonts w:ascii="Book Antiqua" w:eastAsia="宋体" w:hAnsi="Book Antiqua" w:cs="宋体"/>
          <w:i/>
          <w:iCs/>
          <w:color w:val="000000"/>
          <w:kern w:val="0"/>
          <w:sz w:val="24"/>
          <w:szCs w:val="24"/>
        </w:rPr>
        <w:t>Cancer</w:t>
      </w:r>
      <w:r w:rsidRPr="00836094">
        <w:rPr>
          <w:rFonts w:ascii="Book Antiqua" w:eastAsia="宋体" w:hAnsi="Book Antiqua" w:cs="宋体"/>
          <w:color w:val="000000"/>
          <w:kern w:val="0"/>
          <w:sz w:val="24"/>
          <w:szCs w:val="24"/>
        </w:rPr>
        <w:t> 2010; </w:t>
      </w:r>
      <w:r w:rsidRPr="00836094">
        <w:rPr>
          <w:rFonts w:ascii="Book Antiqua" w:eastAsia="宋体" w:hAnsi="Book Antiqua" w:cs="宋体"/>
          <w:b/>
          <w:bCs/>
          <w:color w:val="000000"/>
          <w:kern w:val="0"/>
          <w:sz w:val="24"/>
          <w:szCs w:val="24"/>
        </w:rPr>
        <w:t>116</w:t>
      </w:r>
      <w:r w:rsidRPr="00836094">
        <w:rPr>
          <w:rFonts w:ascii="Book Antiqua" w:eastAsia="宋体" w:hAnsi="Book Antiqua" w:cs="宋体"/>
          <w:color w:val="000000"/>
          <w:kern w:val="0"/>
          <w:sz w:val="24"/>
          <w:szCs w:val="24"/>
        </w:rPr>
        <w:t>: 1938-1946 [PMID: 20166205 DOI: 10.1002/cncr.24982]</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136 </w:t>
      </w:r>
      <w:r w:rsidRPr="00836094">
        <w:rPr>
          <w:rFonts w:ascii="Book Antiqua" w:eastAsia="宋体" w:hAnsi="Book Antiqua" w:cs="宋体"/>
          <w:b/>
          <w:bCs/>
          <w:color w:val="000000"/>
          <w:kern w:val="0"/>
          <w:sz w:val="24"/>
          <w:szCs w:val="24"/>
        </w:rPr>
        <w:t>Li J</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Hernanda</w:t>
      </w:r>
      <w:proofErr w:type="spellEnd"/>
      <w:r w:rsidRPr="00836094">
        <w:rPr>
          <w:rFonts w:ascii="Book Antiqua" w:eastAsia="宋体" w:hAnsi="Book Antiqua" w:cs="宋体"/>
          <w:color w:val="000000"/>
          <w:kern w:val="0"/>
          <w:sz w:val="24"/>
          <w:szCs w:val="24"/>
        </w:rPr>
        <w:t xml:space="preserve"> PY, </w:t>
      </w:r>
      <w:proofErr w:type="spellStart"/>
      <w:r w:rsidRPr="00836094">
        <w:rPr>
          <w:rFonts w:ascii="Book Antiqua" w:eastAsia="宋体" w:hAnsi="Book Antiqua" w:cs="宋体"/>
          <w:color w:val="000000"/>
          <w:kern w:val="0"/>
          <w:sz w:val="24"/>
          <w:szCs w:val="24"/>
        </w:rPr>
        <w:t>Bramer</w:t>
      </w:r>
      <w:proofErr w:type="spellEnd"/>
      <w:r w:rsidRPr="00836094">
        <w:rPr>
          <w:rFonts w:ascii="Book Antiqua" w:eastAsia="宋体" w:hAnsi="Book Antiqua" w:cs="宋体"/>
          <w:color w:val="000000"/>
          <w:kern w:val="0"/>
          <w:sz w:val="24"/>
          <w:szCs w:val="24"/>
        </w:rPr>
        <w:t xml:space="preserve"> WM, </w:t>
      </w:r>
      <w:proofErr w:type="spellStart"/>
      <w:r w:rsidRPr="00836094">
        <w:rPr>
          <w:rFonts w:ascii="Book Antiqua" w:eastAsia="宋体" w:hAnsi="Book Antiqua" w:cs="宋体"/>
          <w:color w:val="000000"/>
          <w:kern w:val="0"/>
          <w:sz w:val="24"/>
          <w:szCs w:val="24"/>
        </w:rPr>
        <w:t>Peppelenbosch</w:t>
      </w:r>
      <w:proofErr w:type="spellEnd"/>
      <w:r w:rsidRPr="00836094">
        <w:rPr>
          <w:rFonts w:ascii="Book Antiqua" w:eastAsia="宋体" w:hAnsi="Book Antiqua" w:cs="宋体"/>
          <w:color w:val="000000"/>
          <w:kern w:val="0"/>
          <w:sz w:val="24"/>
          <w:szCs w:val="24"/>
        </w:rPr>
        <w:t xml:space="preserve"> MP, van </w:t>
      </w:r>
      <w:proofErr w:type="spellStart"/>
      <w:r w:rsidRPr="00836094">
        <w:rPr>
          <w:rFonts w:ascii="Book Antiqua" w:eastAsia="宋体" w:hAnsi="Book Antiqua" w:cs="宋体"/>
          <w:color w:val="000000"/>
          <w:kern w:val="0"/>
          <w:sz w:val="24"/>
          <w:szCs w:val="24"/>
        </w:rPr>
        <w:t>Luijk</w:t>
      </w:r>
      <w:proofErr w:type="spellEnd"/>
      <w:r w:rsidRPr="00836094">
        <w:rPr>
          <w:rFonts w:ascii="Book Antiqua" w:eastAsia="宋体" w:hAnsi="Book Antiqua" w:cs="宋体"/>
          <w:color w:val="000000"/>
          <w:kern w:val="0"/>
          <w:sz w:val="24"/>
          <w:szCs w:val="24"/>
        </w:rPr>
        <w:t xml:space="preserve"> J, Pan Q. Anti-tumor effects of metformin in animal models of hepatocellular carcinoma: a systematic review and meta-analysis. </w:t>
      </w:r>
      <w:proofErr w:type="spellStart"/>
      <w:r w:rsidRPr="00836094">
        <w:rPr>
          <w:rFonts w:ascii="Book Antiqua" w:eastAsia="宋体" w:hAnsi="Book Antiqua" w:cs="宋体"/>
          <w:i/>
          <w:iCs/>
          <w:color w:val="000000"/>
          <w:kern w:val="0"/>
          <w:sz w:val="24"/>
          <w:szCs w:val="24"/>
        </w:rPr>
        <w:t>PLoS</w:t>
      </w:r>
      <w:proofErr w:type="spellEnd"/>
      <w:r w:rsidRPr="00836094">
        <w:rPr>
          <w:rFonts w:ascii="Book Antiqua" w:eastAsia="宋体" w:hAnsi="Book Antiqua" w:cs="宋体"/>
          <w:i/>
          <w:iCs/>
          <w:color w:val="000000"/>
          <w:kern w:val="0"/>
          <w:sz w:val="24"/>
          <w:szCs w:val="24"/>
        </w:rPr>
        <w:t xml:space="preserve"> One</w:t>
      </w:r>
      <w:r w:rsidRPr="00836094">
        <w:rPr>
          <w:rFonts w:ascii="Book Antiqua" w:eastAsia="宋体" w:hAnsi="Book Antiqua" w:cs="宋体"/>
          <w:color w:val="000000"/>
          <w:kern w:val="0"/>
          <w:sz w:val="24"/>
          <w:szCs w:val="24"/>
        </w:rPr>
        <w:t> 2015; </w:t>
      </w:r>
      <w:r w:rsidRPr="00836094">
        <w:rPr>
          <w:rFonts w:ascii="Book Antiqua" w:eastAsia="宋体" w:hAnsi="Book Antiqua" w:cs="宋体"/>
          <w:b/>
          <w:bCs/>
          <w:color w:val="000000"/>
          <w:kern w:val="0"/>
          <w:sz w:val="24"/>
          <w:szCs w:val="24"/>
        </w:rPr>
        <w:t>10</w:t>
      </w:r>
      <w:r w:rsidRPr="00836094">
        <w:rPr>
          <w:rFonts w:ascii="Book Antiqua" w:eastAsia="宋体" w:hAnsi="Book Antiqua" w:cs="宋体"/>
          <w:color w:val="000000"/>
          <w:kern w:val="0"/>
          <w:sz w:val="24"/>
          <w:szCs w:val="24"/>
        </w:rPr>
        <w:t>: e0127967 [PMID: 26030161 DOI: 10.1371/journal.pone.0127967]</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t>137 </w:t>
      </w:r>
      <w:r w:rsidRPr="00836094">
        <w:rPr>
          <w:rFonts w:ascii="Book Antiqua" w:eastAsia="宋体" w:hAnsi="Book Antiqua" w:cs="宋体"/>
          <w:b/>
          <w:bCs/>
          <w:color w:val="000000"/>
          <w:kern w:val="0"/>
          <w:sz w:val="24"/>
          <w:szCs w:val="24"/>
        </w:rPr>
        <w:t>Takano A</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Usui</w:t>
      </w:r>
      <w:proofErr w:type="spellEnd"/>
      <w:r w:rsidRPr="00836094">
        <w:rPr>
          <w:rFonts w:ascii="Book Antiqua" w:eastAsia="宋体" w:hAnsi="Book Antiqua" w:cs="宋体"/>
          <w:color w:val="000000"/>
          <w:kern w:val="0"/>
          <w:sz w:val="24"/>
          <w:szCs w:val="24"/>
        </w:rPr>
        <w:t xml:space="preserve"> I, </w:t>
      </w:r>
      <w:proofErr w:type="spellStart"/>
      <w:r w:rsidRPr="00836094">
        <w:rPr>
          <w:rFonts w:ascii="Book Antiqua" w:eastAsia="宋体" w:hAnsi="Book Antiqua" w:cs="宋体"/>
          <w:color w:val="000000"/>
          <w:kern w:val="0"/>
          <w:sz w:val="24"/>
          <w:szCs w:val="24"/>
        </w:rPr>
        <w:t>Haruta</w:t>
      </w:r>
      <w:proofErr w:type="spellEnd"/>
      <w:r w:rsidRPr="00836094">
        <w:rPr>
          <w:rFonts w:ascii="Book Antiqua" w:eastAsia="宋体" w:hAnsi="Book Antiqua" w:cs="宋体"/>
          <w:color w:val="000000"/>
          <w:kern w:val="0"/>
          <w:sz w:val="24"/>
          <w:szCs w:val="24"/>
        </w:rPr>
        <w:t xml:space="preserve"> T, Kawahara J, Uno T, Iwata M, Kobayashi M. Mammalian target of rapamycin pathway regulates insulin signaling via subcellular redistribution of insulin receptor substrate 1 and integrates nutritional signals and metabolic signals of insulin. </w:t>
      </w:r>
      <w:proofErr w:type="spellStart"/>
      <w:r w:rsidRPr="00836094">
        <w:rPr>
          <w:rFonts w:ascii="Book Antiqua" w:eastAsia="宋体" w:hAnsi="Book Antiqua" w:cs="宋体"/>
          <w:i/>
          <w:iCs/>
          <w:color w:val="000000"/>
          <w:kern w:val="0"/>
          <w:sz w:val="24"/>
          <w:szCs w:val="24"/>
        </w:rPr>
        <w:t>Mol</w:t>
      </w:r>
      <w:proofErr w:type="spellEnd"/>
      <w:r w:rsidRPr="00836094">
        <w:rPr>
          <w:rFonts w:ascii="Book Antiqua" w:eastAsia="宋体" w:hAnsi="Book Antiqua" w:cs="宋体"/>
          <w:i/>
          <w:iCs/>
          <w:color w:val="000000"/>
          <w:kern w:val="0"/>
          <w:sz w:val="24"/>
          <w:szCs w:val="24"/>
        </w:rPr>
        <w:t xml:space="preserve"> Cell </w:t>
      </w:r>
      <w:proofErr w:type="spellStart"/>
      <w:r w:rsidRPr="00836094">
        <w:rPr>
          <w:rFonts w:ascii="Book Antiqua" w:eastAsia="宋体" w:hAnsi="Book Antiqua" w:cs="宋体"/>
          <w:i/>
          <w:iCs/>
          <w:color w:val="000000"/>
          <w:kern w:val="0"/>
          <w:sz w:val="24"/>
          <w:szCs w:val="24"/>
        </w:rPr>
        <w:t>Biol</w:t>
      </w:r>
      <w:proofErr w:type="spellEnd"/>
      <w:r w:rsidRPr="00836094">
        <w:rPr>
          <w:rFonts w:ascii="Book Antiqua" w:eastAsia="宋体" w:hAnsi="Book Antiqua" w:cs="宋体"/>
          <w:color w:val="000000"/>
          <w:kern w:val="0"/>
          <w:sz w:val="24"/>
          <w:szCs w:val="24"/>
        </w:rPr>
        <w:t> 2001; </w:t>
      </w:r>
      <w:r w:rsidRPr="00836094">
        <w:rPr>
          <w:rFonts w:ascii="Book Antiqua" w:eastAsia="宋体" w:hAnsi="Book Antiqua" w:cs="宋体"/>
          <w:b/>
          <w:bCs/>
          <w:color w:val="000000"/>
          <w:kern w:val="0"/>
          <w:sz w:val="24"/>
          <w:szCs w:val="24"/>
        </w:rPr>
        <w:t>21</w:t>
      </w:r>
      <w:r w:rsidRPr="00836094">
        <w:rPr>
          <w:rFonts w:ascii="Book Antiqua" w:eastAsia="宋体" w:hAnsi="Book Antiqua" w:cs="宋体"/>
          <w:color w:val="000000"/>
          <w:kern w:val="0"/>
          <w:sz w:val="24"/>
          <w:szCs w:val="24"/>
        </w:rPr>
        <w:t>: 5050-5062 [PMID: 11438661 DOI: 10.1128/MCB.21.15.5050-5062.2001]</w:t>
      </w:r>
    </w:p>
    <w:p w:rsidR="00836094" w:rsidRPr="00836094" w:rsidRDefault="00836094" w:rsidP="00836094">
      <w:pPr>
        <w:widowControl/>
        <w:spacing w:line="360" w:lineRule="auto"/>
        <w:rPr>
          <w:rFonts w:ascii="Book Antiqua" w:eastAsia="宋体" w:hAnsi="Book Antiqua" w:cs="宋体"/>
          <w:color w:val="000000"/>
          <w:kern w:val="0"/>
          <w:sz w:val="24"/>
          <w:szCs w:val="24"/>
        </w:rPr>
      </w:pPr>
      <w:r w:rsidRPr="00836094">
        <w:rPr>
          <w:rFonts w:ascii="Book Antiqua" w:eastAsia="宋体" w:hAnsi="Book Antiqua" w:cs="宋体"/>
          <w:color w:val="000000"/>
          <w:kern w:val="0"/>
          <w:sz w:val="24"/>
          <w:szCs w:val="24"/>
        </w:rPr>
        <w:lastRenderedPageBreak/>
        <w:t>138 </w:t>
      </w:r>
      <w:proofErr w:type="spellStart"/>
      <w:r w:rsidRPr="00836094">
        <w:rPr>
          <w:rFonts w:ascii="Book Antiqua" w:eastAsia="宋体" w:hAnsi="Book Antiqua" w:cs="宋体"/>
          <w:b/>
          <w:bCs/>
          <w:color w:val="000000"/>
          <w:kern w:val="0"/>
          <w:sz w:val="24"/>
          <w:szCs w:val="24"/>
        </w:rPr>
        <w:t>Kroemer</w:t>
      </w:r>
      <w:proofErr w:type="spellEnd"/>
      <w:r w:rsidRPr="00836094">
        <w:rPr>
          <w:rFonts w:ascii="Book Antiqua" w:eastAsia="宋体" w:hAnsi="Book Antiqua" w:cs="宋体"/>
          <w:b/>
          <w:bCs/>
          <w:color w:val="000000"/>
          <w:kern w:val="0"/>
          <w:sz w:val="24"/>
          <w:szCs w:val="24"/>
        </w:rPr>
        <w:t xml:space="preserve"> G</w:t>
      </w:r>
      <w:r w:rsidRPr="00836094">
        <w:rPr>
          <w:rFonts w:ascii="Book Antiqua" w:eastAsia="宋体" w:hAnsi="Book Antiqua" w:cs="宋体"/>
          <w:color w:val="000000"/>
          <w:kern w:val="0"/>
          <w:sz w:val="24"/>
          <w:szCs w:val="24"/>
        </w:rPr>
        <w:t xml:space="preserve">, </w:t>
      </w:r>
      <w:proofErr w:type="spellStart"/>
      <w:r w:rsidRPr="00836094">
        <w:rPr>
          <w:rFonts w:ascii="Book Antiqua" w:eastAsia="宋体" w:hAnsi="Book Antiqua" w:cs="宋体"/>
          <w:color w:val="000000"/>
          <w:kern w:val="0"/>
          <w:sz w:val="24"/>
          <w:szCs w:val="24"/>
        </w:rPr>
        <w:t>Pouyssegur</w:t>
      </w:r>
      <w:proofErr w:type="spellEnd"/>
      <w:r w:rsidRPr="00836094">
        <w:rPr>
          <w:rFonts w:ascii="Book Antiqua" w:eastAsia="宋体" w:hAnsi="Book Antiqua" w:cs="宋体"/>
          <w:color w:val="000000"/>
          <w:kern w:val="0"/>
          <w:sz w:val="24"/>
          <w:szCs w:val="24"/>
        </w:rPr>
        <w:t xml:space="preserve"> J. Tumor cell metabolism: cancer's Achilles' heel.</w:t>
      </w:r>
      <w:r w:rsidRPr="00836094">
        <w:rPr>
          <w:rFonts w:ascii="Book Antiqua" w:eastAsia="宋体" w:hAnsi="Book Antiqua" w:cs="宋体" w:hint="eastAsia"/>
          <w:color w:val="000000"/>
          <w:kern w:val="0"/>
          <w:sz w:val="24"/>
          <w:szCs w:val="24"/>
        </w:rPr>
        <w:t xml:space="preserve"> </w:t>
      </w:r>
      <w:r w:rsidRPr="00836094">
        <w:rPr>
          <w:rFonts w:ascii="Book Antiqua" w:eastAsia="宋体" w:hAnsi="Book Antiqua" w:cs="宋体"/>
          <w:i/>
          <w:iCs/>
          <w:color w:val="000000"/>
          <w:kern w:val="0"/>
          <w:sz w:val="24"/>
          <w:szCs w:val="24"/>
        </w:rPr>
        <w:t>Cancer Cell</w:t>
      </w:r>
      <w:r w:rsidRPr="00836094">
        <w:rPr>
          <w:rFonts w:ascii="Book Antiqua" w:eastAsia="宋体" w:hAnsi="Book Antiqua" w:cs="宋体"/>
          <w:color w:val="000000"/>
          <w:kern w:val="0"/>
          <w:sz w:val="24"/>
          <w:szCs w:val="24"/>
        </w:rPr>
        <w:t> 2008; </w:t>
      </w:r>
      <w:r w:rsidRPr="00836094">
        <w:rPr>
          <w:rFonts w:ascii="Book Antiqua" w:eastAsia="宋体" w:hAnsi="Book Antiqua" w:cs="宋体"/>
          <w:b/>
          <w:bCs/>
          <w:color w:val="000000"/>
          <w:kern w:val="0"/>
          <w:sz w:val="24"/>
          <w:szCs w:val="24"/>
        </w:rPr>
        <w:t>13</w:t>
      </w:r>
      <w:r w:rsidRPr="00836094">
        <w:rPr>
          <w:rFonts w:ascii="Book Antiqua" w:eastAsia="宋体" w:hAnsi="Book Antiqua" w:cs="宋体"/>
          <w:color w:val="000000"/>
          <w:kern w:val="0"/>
          <w:sz w:val="24"/>
          <w:szCs w:val="24"/>
        </w:rPr>
        <w:t>: 472-482 [PMID: 18538731 DOI: 10.1016/j.ccr.2008.05.005]</w:t>
      </w:r>
    </w:p>
    <w:p w:rsidR="00836094" w:rsidRPr="00836094" w:rsidRDefault="00836094" w:rsidP="00836094">
      <w:pPr>
        <w:widowControl/>
        <w:wordWrap w:val="0"/>
        <w:snapToGrid w:val="0"/>
        <w:spacing w:line="360" w:lineRule="auto"/>
        <w:jc w:val="right"/>
        <w:rPr>
          <w:rFonts w:ascii="Book Antiqua" w:eastAsia="宋体" w:hAnsi="Book Antiqua" w:cs="Times New Roman"/>
          <w:kern w:val="0"/>
          <w:sz w:val="24"/>
          <w:szCs w:val="24"/>
        </w:rPr>
      </w:pPr>
      <w:bookmarkStart w:id="43" w:name="OLE_LINK51"/>
      <w:bookmarkStart w:id="44" w:name="OLE_LINK52"/>
      <w:bookmarkStart w:id="45" w:name="OLE_LINK120"/>
      <w:bookmarkStart w:id="46" w:name="OLE_LINK148"/>
      <w:bookmarkStart w:id="47" w:name="OLE_LINK72"/>
      <w:bookmarkStart w:id="48" w:name="OLE_LINK112"/>
      <w:bookmarkStart w:id="49" w:name="OLE_LINK320"/>
      <w:bookmarkStart w:id="50" w:name="OLE_LINK387"/>
      <w:bookmarkStart w:id="51" w:name="OLE_LINK183"/>
      <w:bookmarkStart w:id="52" w:name="OLE_LINK254"/>
      <w:bookmarkStart w:id="53" w:name="OLE_LINK149"/>
      <w:bookmarkStart w:id="54" w:name="OLE_LINK225"/>
      <w:bookmarkStart w:id="55" w:name="OLE_LINK207"/>
      <w:bookmarkStart w:id="56" w:name="OLE_LINK226"/>
      <w:bookmarkStart w:id="57" w:name="OLE_LINK212"/>
      <w:bookmarkStart w:id="58" w:name="OLE_LINK250"/>
      <w:bookmarkStart w:id="59" w:name="OLE_LINK281"/>
      <w:bookmarkStart w:id="60" w:name="OLE_LINK282"/>
      <w:bookmarkStart w:id="61" w:name="OLE_LINK313"/>
      <w:bookmarkStart w:id="62" w:name="OLE_LINK304"/>
      <w:bookmarkStart w:id="63" w:name="OLE_LINK321"/>
      <w:bookmarkStart w:id="64" w:name="OLE_LINK385"/>
      <w:bookmarkStart w:id="65" w:name="OLE_LINK400"/>
      <w:bookmarkStart w:id="66" w:name="OLE_LINK346"/>
      <w:bookmarkStart w:id="67" w:name="OLE_LINK371"/>
      <w:bookmarkStart w:id="68" w:name="OLE_LINK334"/>
      <w:bookmarkStart w:id="69" w:name="OLE_LINK1830"/>
      <w:bookmarkStart w:id="70" w:name="OLE_LINK457"/>
      <w:bookmarkStart w:id="71" w:name="OLE_LINK288"/>
      <w:bookmarkStart w:id="72" w:name="OLE_LINK384"/>
      <w:bookmarkStart w:id="73" w:name="OLE_LINK379"/>
      <w:bookmarkStart w:id="74" w:name="OLE_LINK303"/>
      <w:bookmarkStart w:id="75" w:name="OLE_LINK450"/>
      <w:bookmarkStart w:id="76" w:name="OLE_LINK489"/>
      <w:bookmarkStart w:id="77" w:name="OLE_LINK535"/>
      <w:bookmarkStart w:id="78" w:name="OLE_LINK648"/>
      <w:bookmarkStart w:id="79" w:name="OLE_LINK686"/>
      <w:bookmarkStart w:id="80" w:name="OLE_LINK471"/>
      <w:bookmarkStart w:id="81" w:name="OLE_LINK462"/>
      <w:bookmarkStart w:id="82" w:name="OLE_LINK519"/>
      <w:bookmarkStart w:id="83" w:name="OLE_LINK575"/>
      <w:bookmarkStart w:id="84" w:name="OLE_LINK491"/>
      <w:bookmarkStart w:id="85" w:name="OLE_LINK532"/>
      <w:bookmarkStart w:id="86" w:name="OLE_LINK572"/>
      <w:bookmarkStart w:id="87" w:name="OLE_LINK574"/>
      <w:bookmarkStart w:id="88" w:name="OLE_LINK480"/>
      <w:bookmarkStart w:id="89" w:name="OLE_LINK567"/>
      <w:bookmarkStart w:id="90" w:name="OLE_LINK2700"/>
      <w:bookmarkStart w:id="91" w:name="OLE_LINK581"/>
      <w:bookmarkStart w:id="92" w:name="OLE_LINK639"/>
      <w:bookmarkStart w:id="93" w:name="OLE_LINK688"/>
      <w:bookmarkStart w:id="94" w:name="OLE_LINK722"/>
      <w:bookmarkStart w:id="95" w:name="OLE_LINK542"/>
      <w:bookmarkStart w:id="96" w:name="OLE_LINK589"/>
      <w:bookmarkStart w:id="97" w:name="OLE_LINK582"/>
      <w:bookmarkStart w:id="98" w:name="OLE_LINK640"/>
      <w:bookmarkStart w:id="99" w:name="OLE_LINK714"/>
      <w:bookmarkStart w:id="100" w:name="OLE_LINK593"/>
      <w:bookmarkStart w:id="101" w:name="OLE_LINK716"/>
      <w:bookmarkStart w:id="102" w:name="OLE_LINK770"/>
      <w:bookmarkStart w:id="103" w:name="OLE_LINK801"/>
      <w:bookmarkStart w:id="104" w:name="OLE_LINK660"/>
      <w:bookmarkStart w:id="105" w:name="OLE_LINK781"/>
      <w:bookmarkStart w:id="106" w:name="OLE_LINK833"/>
      <w:bookmarkStart w:id="107" w:name="OLE_LINK642"/>
      <w:bookmarkStart w:id="108" w:name="OLE_LINK700"/>
      <w:bookmarkStart w:id="109" w:name="OLE_LINK792"/>
      <w:bookmarkStart w:id="110" w:name="OLE_LINK2882"/>
      <w:bookmarkStart w:id="111" w:name="OLE_LINK836"/>
      <w:bookmarkStart w:id="112" w:name="OLE_LINK889"/>
      <w:bookmarkStart w:id="113" w:name="OLE_LINK782"/>
      <w:bookmarkStart w:id="114" w:name="OLE_LINK826"/>
      <w:bookmarkStart w:id="115" w:name="OLE_LINK865"/>
      <w:bookmarkStart w:id="116" w:name="OLE_LINK856"/>
      <w:bookmarkStart w:id="117" w:name="OLE_LINK908"/>
      <w:bookmarkStart w:id="118" w:name="OLE_LINK980"/>
      <w:bookmarkStart w:id="119" w:name="OLE_LINK1018"/>
      <w:bookmarkStart w:id="120" w:name="OLE_LINK1049"/>
      <w:bookmarkStart w:id="121" w:name="OLE_LINK1076"/>
      <w:bookmarkStart w:id="122" w:name="OLE_LINK1106"/>
      <w:bookmarkStart w:id="123" w:name="OLE_LINK891"/>
      <w:bookmarkStart w:id="124" w:name="OLE_LINK943"/>
      <w:bookmarkStart w:id="125" w:name="OLE_LINK981"/>
      <w:bookmarkStart w:id="126" w:name="OLE_LINK1030"/>
      <w:bookmarkStart w:id="127" w:name="OLE_LINK847"/>
      <w:bookmarkStart w:id="128" w:name="OLE_LINK909"/>
      <w:bookmarkStart w:id="129" w:name="OLE_LINK906"/>
      <w:bookmarkStart w:id="130" w:name="OLE_LINK992"/>
      <w:bookmarkStart w:id="131" w:name="OLE_LINK993"/>
      <w:bookmarkStart w:id="132" w:name="OLE_LINK1052"/>
      <w:bookmarkStart w:id="133" w:name="OLE_LINK946"/>
      <w:bookmarkStart w:id="134" w:name="OLE_LINK911"/>
      <w:bookmarkStart w:id="135" w:name="OLE_LINK930"/>
      <w:bookmarkStart w:id="136" w:name="OLE_LINK1059"/>
      <w:bookmarkStart w:id="137" w:name="OLE_LINK1174"/>
      <w:bookmarkStart w:id="138" w:name="OLE_LINK1137"/>
      <w:bookmarkStart w:id="139" w:name="OLE_LINK1167"/>
      <w:bookmarkStart w:id="140" w:name="OLE_LINK1200"/>
      <w:bookmarkStart w:id="141" w:name="OLE_LINK1241"/>
      <w:bookmarkStart w:id="142" w:name="OLE_LINK1288"/>
      <w:bookmarkStart w:id="143" w:name="OLE_LINK1056"/>
      <w:bookmarkStart w:id="144" w:name="OLE_LINK1158"/>
      <w:bookmarkStart w:id="145" w:name="OLE_LINK1175"/>
      <w:bookmarkStart w:id="146" w:name="OLE_LINK1074"/>
      <w:bookmarkStart w:id="147" w:name="OLE_LINK1169"/>
      <w:r w:rsidRPr="00836094">
        <w:rPr>
          <w:rFonts w:ascii="Book Antiqua" w:eastAsia="宋体" w:hAnsi="Book Antiqua" w:cs="Times New Roman"/>
          <w:b/>
          <w:bCs/>
          <w:kern w:val="0"/>
          <w:sz w:val="24"/>
          <w:szCs w:val="24"/>
        </w:rPr>
        <w:t>P-Reviewer:</w:t>
      </w:r>
      <w:r w:rsidRPr="00836094">
        <w:rPr>
          <w:rFonts w:ascii="Book Antiqua" w:eastAsia="宋体" w:hAnsi="Book Antiqua" w:cs="Times New Roman" w:hint="eastAsia"/>
          <w:bCs/>
          <w:kern w:val="0"/>
          <w:sz w:val="24"/>
          <w:szCs w:val="24"/>
        </w:rPr>
        <w:t xml:space="preserve"> </w:t>
      </w:r>
      <w:r w:rsidRPr="00836094">
        <w:rPr>
          <w:rFonts w:ascii="Book Antiqua" w:eastAsia="宋体" w:hAnsi="Book Antiqua" w:cs="Times New Roman"/>
          <w:bCs/>
          <w:kern w:val="0"/>
          <w:sz w:val="24"/>
          <w:szCs w:val="24"/>
        </w:rPr>
        <w:t>Chiu</w:t>
      </w:r>
      <w:r w:rsidRPr="00836094">
        <w:rPr>
          <w:rFonts w:ascii="Book Antiqua" w:eastAsia="宋体" w:hAnsi="Book Antiqua" w:cs="Times New Roman" w:hint="eastAsia"/>
          <w:bCs/>
          <w:kern w:val="0"/>
          <w:sz w:val="24"/>
          <w:szCs w:val="24"/>
        </w:rPr>
        <w:t xml:space="preserve"> </w:t>
      </w:r>
      <w:r w:rsidRPr="00836094">
        <w:rPr>
          <w:rFonts w:ascii="Book Antiqua" w:eastAsia="宋体" w:hAnsi="Book Antiqua" w:cs="Times New Roman"/>
          <w:bCs/>
          <w:kern w:val="0"/>
          <w:sz w:val="24"/>
          <w:szCs w:val="24"/>
        </w:rPr>
        <w:t>KW</w:t>
      </w:r>
      <w:r w:rsidRPr="00836094">
        <w:rPr>
          <w:rFonts w:ascii="Book Antiqua" w:eastAsia="宋体" w:hAnsi="Book Antiqua" w:cs="Times New Roman" w:hint="eastAsia"/>
          <w:bCs/>
          <w:kern w:val="0"/>
          <w:sz w:val="24"/>
          <w:szCs w:val="24"/>
        </w:rPr>
        <w:t xml:space="preserve">, </w:t>
      </w:r>
      <w:r w:rsidRPr="00836094">
        <w:rPr>
          <w:rFonts w:ascii="Book Antiqua" w:eastAsia="宋体" w:hAnsi="Book Antiqua" w:cs="Times New Roman"/>
          <w:bCs/>
          <w:kern w:val="0"/>
          <w:sz w:val="24"/>
          <w:szCs w:val="24"/>
        </w:rPr>
        <w:t>Kobayashi</w:t>
      </w:r>
      <w:r w:rsidRPr="00836094">
        <w:rPr>
          <w:rFonts w:ascii="Book Antiqua" w:eastAsia="宋体" w:hAnsi="Book Antiqua" w:cs="Times New Roman" w:hint="eastAsia"/>
          <w:bCs/>
          <w:kern w:val="0"/>
          <w:sz w:val="24"/>
          <w:szCs w:val="24"/>
        </w:rPr>
        <w:t xml:space="preserve"> </w:t>
      </w:r>
      <w:r w:rsidRPr="00836094">
        <w:rPr>
          <w:rFonts w:ascii="Book Antiqua" w:eastAsia="宋体" w:hAnsi="Book Antiqua" w:cs="Times New Roman"/>
          <w:bCs/>
          <w:kern w:val="0"/>
          <w:sz w:val="24"/>
          <w:szCs w:val="24"/>
        </w:rPr>
        <w:t>Y</w:t>
      </w:r>
      <w:r w:rsidRPr="00836094">
        <w:rPr>
          <w:rFonts w:ascii="Book Antiqua" w:eastAsia="宋体" w:hAnsi="Book Antiqua" w:cs="Times New Roman" w:hint="eastAsia"/>
          <w:bCs/>
          <w:kern w:val="0"/>
          <w:sz w:val="24"/>
          <w:szCs w:val="24"/>
        </w:rPr>
        <w:t xml:space="preserve">, </w:t>
      </w:r>
      <w:r w:rsidRPr="00836094">
        <w:rPr>
          <w:rFonts w:ascii="Book Antiqua" w:eastAsia="宋体" w:hAnsi="Book Antiqua" w:cs="Times New Roman"/>
          <w:bCs/>
          <w:kern w:val="0"/>
          <w:sz w:val="24"/>
          <w:szCs w:val="24"/>
        </w:rPr>
        <w:t>Zhang K</w:t>
      </w:r>
      <w:r w:rsidRPr="00836094">
        <w:rPr>
          <w:rFonts w:ascii="Book Antiqua" w:eastAsia="宋体" w:hAnsi="Book Antiqua" w:cs="Times New Roman"/>
          <w:bCs/>
          <w:caps/>
          <w:kern w:val="0"/>
          <w:sz w:val="24"/>
          <w:szCs w:val="24"/>
        </w:rPr>
        <w:t>z</w:t>
      </w:r>
      <w:r w:rsidRPr="00836094">
        <w:rPr>
          <w:rFonts w:ascii="Book Antiqua" w:eastAsia="宋体" w:hAnsi="Book Antiqua" w:cs="Times New Roman" w:hint="eastAsia"/>
          <w:bCs/>
          <w:kern w:val="0"/>
          <w:sz w:val="24"/>
          <w:szCs w:val="24"/>
        </w:rPr>
        <w:t xml:space="preserve"> </w:t>
      </w:r>
      <w:r w:rsidRPr="00836094">
        <w:rPr>
          <w:rFonts w:ascii="Book Antiqua" w:eastAsia="宋体" w:hAnsi="Book Antiqua" w:cs="Times New Roman"/>
          <w:b/>
          <w:bCs/>
          <w:kern w:val="0"/>
          <w:sz w:val="24"/>
          <w:szCs w:val="24"/>
        </w:rPr>
        <w:t>S-Editor:</w:t>
      </w:r>
      <w:r w:rsidRPr="00836094">
        <w:rPr>
          <w:rFonts w:ascii="Book Antiqua" w:eastAsia="宋体" w:hAnsi="Book Antiqua" w:cs="Times New Roman" w:hint="eastAsia"/>
          <w:kern w:val="0"/>
          <w:sz w:val="24"/>
          <w:szCs w:val="24"/>
        </w:rPr>
        <w:t xml:space="preserve"> Gong ZM</w:t>
      </w:r>
    </w:p>
    <w:p w:rsidR="00836094" w:rsidRPr="00836094" w:rsidRDefault="00836094" w:rsidP="00836094">
      <w:pPr>
        <w:widowControl/>
        <w:snapToGrid w:val="0"/>
        <w:spacing w:line="360" w:lineRule="auto"/>
        <w:jc w:val="right"/>
        <w:rPr>
          <w:rFonts w:ascii="Book Antiqua" w:eastAsia="宋体" w:hAnsi="Book Antiqua" w:cs="Times New Roman"/>
          <w:b/>
          <w:bCs/>
          <w:kern w:val="0"/>
          <w:sz w:val="24"/>
          <w:szCs w:val="24"/>
        </w:rPr>
      </w:pPr>
      <w:r w:rsidRPr="00836094">
        <w:rPr>
          <w:rFonts w:ascii="Book Antiqua" w:eastAsia="宋体" w:hAnsi="Book Antiqua" w:cs="Times New Roman"/>
          <w:b/>
          <w:bCs/>
          <w:kern w:val="0"/>
          <w:sz w:val="24"/>
          <w:szCs w:val="24"/>
        </w:rPr>
        <w:t>L-Editor:</w:t>
      </w:r>
      <w:r w:rsidRPr="00836094">
        <w:rPr>
          <w:rFonts w:ascii="Book Antiqua" w:eastAsia="宋体" w:hAnsi="Book Antiqua" w:cs="Times New Roman"/>
          <w:kern w:val="0"/>
          <w:sz w:val="24"/>
          <w:szCs w:val="24"/>
        </w:rPr>
        <w:t xml:space="preserve"> </w:t>
      </w:r>
      <w:r w:rsidRPr="00836094">
        <w:rPr>
          <w:rFonts w:ascii="Book Antiqua" w:eastAsia="宋体" w:hAnsi="Book Antiqua" w:cs="Times New Roman"/>
          <w:b/>
          <w:bCs/>
          <w:kern w:val="0"/>
          <w:sz w:val="24"/>
          <w:szCs w:val="24"/>
        </w:rPr>
        <w:t>E-Editor:</w:t>
      </w:r>
    </w:p>
    <w:p w:rsidR="00836094" w:rsidRPr="00836094" w:rsidRDefault="00836094" w:rsidP="00836094">
      <w:pPr>
        <w:widowControl/>
        <w:shd w:val="clear" w:color="auto" w:fill="FFFFFF"/>
        <w:snapToGrid w:val="0"/>
        <w:spacing w:line="360" w:lineRule="auto"/>
        <w:rPr>
          <w:rFonts w:ascii="Book Antiqua" w:eastAsia="宋体" w:hAnsi="Book Antiqua" w:cs="Helvetica"/>
          <w:b/>
          <w:kern w:val="0"/>
          <w:sz w:val="24"/>
          <w:szCs w:val="24"/>
        </w:rPr>
      </w:pPr>
      <w:bookmarkStart w:id="148" w:name="OLE_LINK880"/>
      <w:bookmarkStart w:id="149" w:name="OLE_LINK881"/>
      <w:bookmarkStart w:id="150" w:name="OLE_LINK497"/>
      <w:bookmarkStart w:id="151" w:name="OLE_LINK81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36094">
        <w:rPr>
          <w:rFonts w:ascii="Book Antiqua" w:eastAsia="宋体" w:hAnsi="Book Antiqua" w:cs="Helvetica"/>
          <w:b/>
          <w:kern w:val="0"/>
          <w:sz w:val="24"/>
          <w:szCs w:val="24"/>
        </w:rPr>
        <w:t xml:space="preserve">Specialty type: </w:t>
      </w:r>
      <w:r w:rsidRPr="00836094">
        <w:rPr>
          <w:rFonts w:ascii="Book Antiqua" w:eastAsia="宋体" w:hAnsi="Book Antiqua" w:cs="Helvetica"/>
          <w:kern w:val="0"/>
          <w:sz w:val="24"/>
          <w:szCs w:val="24"/>
        </w:rPr>
        <w:t>Gastroenterology and</w:t>
      </w:r>
      <w:r w:rsidRPr="00836094">
        <w:rPr>
          <w:rFonts w:ascii="Book Antiqua" w:eastAsia="宋体" w:hAnsi="Book Antiqua" w:cs="Helvetica" w:hint="eastAsia"/>
          <w:kern w:val="0"/>
          <w:sz w:val="24"/>
          <w:szCs w:val="24"/>
        </w:rPr>
        <w:t xml:space="preserve"> </w:t>
      </w:r>
      <w:r w:rsidRPr="00836094">
        <w:rPr>
          <w:rFonts w:ascii="Book Antiqua" w:eastAsia="宋体" w:hAnsi="Book Antiqua" w:cs="Helvetica"/>
          <w:kern w:val="0"/>
          <w:sz w:val="24"/>
          <w:szCs w:val="24"/>
        </w:rPr>
        <w:t>hepatology</w:t>
      </w:r>
    </w:p>
    <w:p w:rsidR="00836094" w:rsidRPr="00836094" w:rsidRDefault="00836094" w:rsidP="00836094">
      <w:pPr>
        <w:widowControl/>
        <w:shd w:val="clear" w:color="auto" w:fill="FFFFFF"/>
        <w:snapToGrid w:val="0"/>
        <w:spacing w:line="360" w:lineRule="auto"/>
        <w:rPr>
          <w:rFonts w:ascii="Book Antiqua" w:eastAsia="宋体" w:hAnsi="Book Antiqua" w:cs="Helvetica"/>
          <w:b/>
          <w:kern w:val="0"/>
          <w:sz w:val="24"/>
          <w:szCs w:val="24"/>
        </w:rPr>
      </w:pPr>
      <w:r w:rsidRPr="00836094">
        <w:rPr>
          <w:rFonts w:ascii="Book Antiqua" w:eastAsia="宋体" w:hAnsi="Book Antiqua" w:cs="Helvetica"/>
          <w:b/>
          <w:kern w:val="0"/>
          <w:sz w:val="24"/>
          <w:szCs w:val="24"/>
        </w:rPr>
        <w:t xml:space="preserve">Country of origin: </w:t>
      </w:r>
      <w:r w:rsidRPr="00836094">
        <w:rPr>
          <w:rFonts w:ascii="Book Antiqua" w:eastAsia="宋体" w:hAnsi="Book Antiqua" w:cs="Helvetica"/>
          <w:kern w:val="0"/>
          <w:sz w:val="24"/>
          <w:szCs w:val="24"/>
          <w:lang w:val="en-CA"/>
        </w:rPr>
        <w:t>C</w:t>
      </w:r>
      <w:r w:rsidRPr="00836094">
        <w:rPr>
          <w:rFonts w:ascii="Book Antiqua" w:eastAsia="宋体" w:hAnsi="Book Antiqua" w:cs="Helvetica" w:hint="eastAsia"/>
          <w:kern w:val="0"/>
          <w:sz w:val="24"/>
          <w:szCs w:val="24"/>
          <w:lang w:val="en-CA"/>
        </w:rPr>
        <w:t>hina</w:t>
      </w:r>
    </w:p>
    <w:p w:rsidR="00836094" w:rsidRPr="00836094" w:rsidRDefault="00836094" w:rsidP="00836094">
      <w:pPr>
        <w:widowControl/>
        <w:shd w:val="clear" w:color="auto" w:fill="FFFFFF"/>
        <w:snapToGrid w:val="0"/>
        <w:spacing w:line="360" w:lineRule="auto"/>
        <w:rPr>
          <w:rFonts w:ascii="Book Antiqua" w:eastAsia="宋体" w:hAnsi="Book Antiqua" w:cs="Helvetica"/>
          <w:b/>
          <w:kern w:val="0"/>
          <w:sz w:val="24"/>
          <w:szCs w:val="24"/>
        </w:rPr>
      </w:pPr>
      <w:r w:rsidRPr="00836094">
        <w:rPr>
          <w:rFonts w:ascii="Book Antiqua" w:eastAsia="宋体" w:hAnsi="Book Antiqua" w:cs="Helvetica"/>
          <w:b/>
          <w:kern w:val="0"/>
          <w:sz w:val="24"/>
          <w:szCs w:val="24"/>
        </w:rPr>
        <w:t>Peer-review report classification</w:t>
      </w:r>
    </w:p>
    <w:p w:rsidR="00836094" w:rsidRPr="00836094" w:rsidRDefault="00836094" w:rsidP="00836094">
      <w:pPr>
        <w:widowControl/>
        <w:shd w:val="clear" w:color="auto" w:fill="FFFFFF"/>
        <w:snapToGrid w:val="0"/>
        <w:spacing w:line="360" w:lineRule="auto"/>
        <w:rPr>
          <w:rFonts w:ascii="Book Antiqua" w:eastAsia="宋体" w:hAnsi="Book Antiqua" w:cs="Helvetica"/>
          <w:kern w:val="0"/>
          <w:sz w:val="24"/>
          <w:szCs w:val="24"/>
        </w:rPr>
      </w:pPr>
      <w:r w:rsidRPr="00836094">
        <w:rPr>
          <w:rFonts w:ascii="Book Antiqua" w:eastAsia="宋体" w:hAnsi="Book Antiqua" w:cs="Helvetica"/>
          <w:kern w:val="0"/>
          <w:sz w:val="24"/>
          <w:szCs w:val="24"/>
        </w:rPr>
        <w:t>Grade A (Excellent):</w:t>
      </w:r>
      <w:r w:rsidRPr="00836094">
        <w:rPr>
          <w:rFonts w:ascii="Book Antiqua" w:eastAsia="宋体" w:hAnsi="Book Antiqua" w:cs="Helvetica" w:hint="eastAsia"/>
          <w:kern w:val="0"/>
          <w:sz w:val="24"/>
          <w:szCs w:val="24"/>
        </w:rPr>
        <w:t xml:space="preserve"> A, A</w:t>
      </w:r>
    </w:p>
    <w:p w:rsidR="00836094" w:rsidRPr="00836094" w:rsidRDefault="00836094" w:rsidP="00836094">
      <w:pPr>
        <w:widowControl/>
        <w:shd w:val="clear" w:color="auto" w:fill="FFFFFF"/>
        <w:snapToGrid w:val="0"/>
        <w:spacing w:line="360" w:lineRule="auto"/>
        <w:rPr>
          <w:rFonts w:ascii="Book Antiqua" w:eastAsia="宋体" w:hAnsi="Book Antiqua" w:cs="Helvetica"/>
          <w:kern w:val="0"/>
          <w:sz w:val="24"/>
          <w:szCs w:val="24"/>
        </w:rPr>
      </w:pPr>
      <w:r w:rsidRPr="00836094">
        <w:rPr>
          <w:rFonts w:ascii="Book Antiqua" w:eastAsia="宋体" w:hAnsi="Book Antiqua" w:cs="Helvetica"/>
          <w:kern w:val="0"/>
          <w:sz w:val="24"/>
          <w:szCs w:val="24"/>
        </w:rPr>
        <w:t xml:space="preserve">Grade B (Very good): </w:t>
      </w:r>
      <w:r w:rsidRPr="00836094">
        <w:rPr>
          <w:rFonts w:ascii="Book Antiqua" w:eastAsia="宋体" w:hAnsi="Book Antiqua" w:cs="Helvetica" w:hint="eastAsia"/>
          <w:kern w:val="0"/>
          <w:sz w:val="24"/>
          <w:szCs w:val="24"/>
        </w:rPr>
        <w:t>0</w:t>
      </w:r>
    </w:p>
    <w:p w:rsidR="00836094" w:rsidRPr="00836094" w:rsidRDefault="00836094" w:rsidP="00836094">
      <w:pPr>
        <w:widowControl/>
        <w:shd w:val="clear" w:color="auto" w:fill="FFFFFF"/>
        <w:snapToGrid w:val="0"/>
        <w:spacing w:line="360" w:lineRule="auto"/>
        <w:rPr>
          <w:rFonts w:ascii="Book Antiqua" w:eastAsia="宋体" w:hAnsi="Book Antiqua" w:cs="Helvetica"/>
          <w:kern w:val="0"/>
          <w:sz w:val="24"/>
          <w:szCs w:val="24"/>
        </w:rPr>
      </w:pPr>
      <w:r w:rsidRPr="00836094">
        <w:rPr>
          <w:rFonts w:ascii="Book Antiqua" w:eastAsia="宋体" w:hAnsi="Book Antiqua" w:cs="Helvetica"/>
          <w:kern w:val="0"/>
          <w:sz w:val="24"/>
          <w:szCs w:val="24"/>
        </w:rPr>
        <w:t xml:space="preserve">Grade C (Good): </w:t>
      </w:r>
      <w:r w:rsidRPr="00836094">
        <w:rPr>
          <w:rFonts w:ascii="Book Antiqua" w:eastAsia="宋体" w:hAnsi="Book Antiqua" w:cs="Helvetica" w:hint="eastAsia"/>
          <w:kern w:val="0"/>
          <w:sz w:val="24"/>
          <w:szCs w:val="24"/>
        </w:rPr>
        <w:t>0</w:t>
      </w:r>
    </w:p>
    <w:p w:rsidR="00836094" w:rsidRPr="00836094" w:rsidRDefault="00836094" w:rsidP="00836094">
      <w:pPr>
        <w:widowControl/>
        <w:shd w:val="clear" w:color="auto" w:fill="FFFFFF"/>
        <w:snapToGrid w:val="0"/>
        <w:spacing w:line="360" w:lineRule="auto"/>
        <w:rPr>
          <w:rFonts w:ascii="Book Antiqua" w:eastAsia="宋体" w:hAnsi="Book Antiqua" w:cs="Helvetica"/>
          <w:kern w:val="0"/>
          <w:sz w:val="24"/>
          <w:szCs w:val="24"/>
        </w:rPr>
      </w:pPr>
      <w:r w:rsidRPr="00836094">
        <w:rPr>
          <w:rFonts w:ascii="Book Antiqua" w:eastAsia="宋体" w:hAnsi="Book Antiqua" w:cs="Helvetica"/>
          <w:kern w:val="0"/>
          <w:sz w:val="24"/>
          <w:szCs w:val="24"/>
        </w:rPr>
        <w:t xml:space="preserve">Grade D (Fair): </w:t>
      </w:r>
      <w:r w:rsidRPr="00836094">
        <w:rPr>
          <w:rFonts w:ascii="Book Antiqua" w:eastAsia="宋体" w:hAnsi="Book Antiqua" w:cs="Helvetica" w:hint="eastAsia"/>
          <w:kern w:val="0"/>
          <w:sz w:val="24"/>
          <w:szCs w:val="24"/>
        </w:rPr>
        <w:t>D</w:t>
      </w:r>
    </w:p>
    <w:p w:rsidR="00836094" w:rsidRPr="00836094" w:rsidRDefault="00836094" w:rsidP="00836094">
      <w:pPr>
        <w:widowControl/>
        <w:shd w:val="clear" w:color="auto" w:fill="FFFFFF"/>
        <w:snapToGrid w:val="0"/>
        <w:spacing w:line="360" w:lineRule="auto"/>
        <w:rPr>
          <w:rFonts w:ascii="Book Antiqua" w:eastAsia="宋体" w:hAnsi="Book Antiqua" w:cs="Helvetica"/>
          <w:kern w:val="0"/>
          <w:sz w:val="24"/>
          <w:szCs w:val="24"/>
        </w:rPr>
      </w:pPr>
      <w:r w:rsidRPr="00836094">
        <w:rPr>
          <w:rFonts w:ascii="Book Antiqua" w:eastAsia="宋体" w:hAnsi="Book Antiqua" w:cs="Helvetica"/>
          <w:kern w:val="0"/>
          <w:sz w:val="24"/>
          <w:szCs w:val="24"/>
        </w:rPr>
        <w:t xml:space="preserve">Grade E (Poor): </w:t>
      </w:r>
      <w:r w:rsidRPr="00836094">
        <w:rPr>
          <w:rFonts w:ascii="Book Antiqua" w:eastAsia="宋体" w:hAnsi="Book Antiqua" w:cs="Helvetica" w:hint="eastAsia"/>
          <w:kern w:val="0"/>
          <w:sz w:val="24"/>
          <w:szCs w:val="24"/>
        </w:rPr>
        <w:t>0</w:t>
      </w:r>
      <w:bookmarkEnd w:id="148"/>
      <w:bookmarkEnd w:id="149"/>
    </w:p>
    <w:bookmarkEnd w:id="150"/>
    <w:bookmarkEnd w:id="151"/>
    <w:p w:rsidR="00614979" w:rsidRPr="00022F59" w:rsidRDefault="00614979" w:rsidP="00EB6C74">
      <w:pPr>
        <w:widowControl/>
        <w:rPr>
          <w:rFonts w:ascii="Book Antiqua" w:hAnsi="Book Antiqua" w:cs="Book Antiqua"/>
          <w:kern w:val="0"/>
          <w:sz w:val="24"/>
          <w:szCs w:val="24"/>
        </w:rPr>
      </w:pPr>
      <w:r w:rsidRPr="00022F59">
        <w:rPr>
          <w:rFonts w:ascii="Book Antiqua" w:hAnsi="Book Antiqua" w:cs="Book Antiqua"/>
          <w:kern w:val="0"/>
          <w:sz w:val="24"/>
          <w:szCs w:val="24"/>
        </w:rPr>
        <w:br w:type="page"/>
      </w:r>
    </w:p>
    <w:p w:rsidR="004754B6" w:rsidRPr="00D80C7F" w:rsidRDefault="004754B6" w:rsidP="00EB6C74">
      <w:pPr>
        <w:snapToGrid w:val="0"/>
        <w:spacing w:line="360" w:lineRule="auto"/>
        <w:rPr>
          <w:rFonts w:ascii="Book Antiqua" w:hAnsi="Book Antiqua"/>
          <w:b/>
          <w:sz w:val="24"/>
          <w:szCs w:val="24"/>
        </w:rPr>
      </w:pPr>
      <w:r w:rsidRPr="00D80C7F">
        <w:rPr>
          <w:rFonts w:ascii="Book Antiqua" w:hAnsi="Book Antiqua"/>
          <w:b/>
          <w:sz w:val="24"/>
          <w:szCs w:val="24"/>
        </w:rPr>
        <w:lastRenderedPageBreak/>
        <w:t xml:space="preserve">Table 1 </w:t>
      </w:r>
      <w:r w:rsidRPr="00D80C7F">
        <w:rPr>
          <w:rFonts w:ascii="Book Antiqua" w:hAnsi="Book Antiqua" w:cs="Tahoma"/>
          <w:b/>
          <w:kern w:val="0"/>
          <w:sz w:val="24"/>
          <w:szCs w:val="24"/>
        </w:rPr>
        <w:t>Oncogenes and tumor suppressor genes involved in glucose metabolic</w:t>
      </w:r>
      <w:r w:rsidR="00D80C7F" w:rsidRPr="00D80C7F">
        <w:rPr>
          <w:rFonts w:ascii="Book Antiqua" w:hAnsi="Book Antiqua" w:cs="Tahoma" w:hint="eastAsia"/>
          <w:b/>
          <w:kern w:val="0"/>
          <w:sz w:val="24"/>
          <w:szCs w:val="24"/>
        </w:rPr>
        <w:t xml:space="preserve"> </w:t>
      </w:r>
      <w:r w:rsidRPr="00D80C7F">
        <w:rPr>
          <w:rFonts w:ascii="Book Antiqua" w:hAnsi="Book Antiqua" w:cs="Tahoma"/>
          <w:b/>
          <w:kern w:val="0"/>
          <w:sz w:val="24"/>
          <w:szCs w:val="24"/>
        </w:rPr>
        <w:t>reprogramming during carcinogenesis</w:t>
      </w:r>
    </w:p>
    <w:tbl>
      <w:tblPr>
        <w:tblStyle w:val="TableGrid"/>
        <w:tblW w:w="0" w:type="auto"/>
        <w:tblLayout w:type="fixed"/>
        <w:tblLook w:val="04A0" w:firstRow="1" w:lastRow="0" w:firstColumn="1" w:lastColumn="0" w:noHBand="0" w:noVBand="1"/>
      </w:tblPr>
      <w:tblGrid>
        <w:gridCol w:w="2518"/>
        <w:gridCol w:w="1745"/>
        <w:gridCol w:w="2224"/>
        <w:gridCol w:w="2035"/>
      </w:tblGrid>
      <w:tr w:rsidR="000700D6" w:rsidRPr="00022F59" w:rsidTr="007B3614">
        <w:tc>
          <w:tcPr>
            <w:tcW w:w="2518" w:type="dxa"/>
            <w:tcBorders>
              <w:left w:val="nil"/>
              <w:bottom w:val="single" w:sz="4" w:space="0" w:color="000000" w:themeColor="text1"/>
              <w:right w:val="nil"/>
            </w:tcBorders>
          </w:tcPr>
          <w:p w:rsidR="000700D6" w:rsidRPr="00022F59" w:rsidRDefault="000700D6" w:rsidP="00EB6C74">
            <w:pPr>
              <w:snapToGrid w:val="0"/>
              <w:spacing w:line="360" w:lineRule="auto"/>
              <w:rPr>
                <w:rFonts w:ascii="Book Antiqua" w:hAnsi="Book Antiqua" w:cs="Times New Roman"/>
                <w:sz w:val="24"/>
                <w:szCs w:val="24"/>
              </w:rPr>
            </w:pPr>
          </w:p>
        </w:tc>
        <w:tc>
          <w:tcPr>
            <w:tcW w:w="1745" w:type="dxa"/>
            <w:tcBorders>
              <w:left w:val="nil"/>
              <w:bottom w:val="single" w:sz="4" w:space="0" w:color="000000" w:themeColor="text1"/>
              <w:right w:val="nil"/>
            </w:tcBorders>
          </w:tcPr>
          <w:p w:rsidR="000700D6" w:rsidRPr="00D80C7F" w:rsidRDefault="000700D6" w:rsidP="00D80C7F">
            <w:pPr>
              <w:snapToGrid w:val="0"/>
              <w:spacing w:line="360" w:lineRule="auto"/>
              <w:jc w:val="center"/>
              <w:rPr>
                <w:rFonts w:ascii="Book Antiqua" w:hAnsi="Book Antiqua"/>
                <w:b/>
                <w:sz w:val="24"/>
                <w:szCs w:val="24"/>
              </w:rPr>
            </w:pPr>
            <w:r w:rsidRPr="00D80C7F">
              <w:rPr>
                <w:rFonts w:ascii="Book Antiqua" w:hAnsi="Book Antiqua"/>
                <w:b/>
                <w:sz w:val="24"/>
                <w:szCs w:val="24"/>
              </w:rPr>
              <w:t>Genes</w:t>
            </w:r>
          </w:p>
        </w:tc>
        <w:tc>
          <w:tcPr>
            <w:tcW w:w="2224" w:type="dxa"/>
            <w:tcBorders>
              <w:left w:val="nil"/>
              <w:right w:val="nil"/>
            </w:tcBorders>
          </w:tcPr>
          <w:p w:rsidR="000700D6" w:rsidRPr="00D80C7F" w:rsidRDefault="000700D6" w:rsidP="00D80C7F">
            <w:pPr>
              <w:snapToGrid w:val="0"/>
              <w:spacing w:line="360" w:lineRule="auto"/>
              <w:jc w:val="center"/>
              <w:rPr>
                <w:rFonts w:ascii="Book Antiqua" w:hAnsi="Book Antiqua"/>
                <w:b/>
                <w:sz w:val="24"/>
                <w:szCs w:val="24"/>
              </w:rPr>
            </w:pPr>
            <w:r w:rsidRPr="00D80C7F">
              <w:rPr>
                <w:rFonts w:ascii="Book Antiqua" w:hAnsi="Book Antiqua"/>
                <w:b/>
                <w:sz w:val="24"/>
                <w:szCs w:val="24"/>
              </w:rPr>
              <w:t>Targets</w:t>
            </w:r>
          </w:p>
        </w:tc>
        <w:tc>
          <w:tcPr>
            <w:tcW w:w="2035" w:type="dxa"/>
            <w:tcBorders>
              <w:left w:val="nil"/>
              <w:bottom w:val="single" w:sz="4" w:space="0" w:color="000000" w:themeColor="text1"/>
              <w:right w:val="nil"/>
            </w:tcBorders>
          </w:tcPr>
          <w:p w:rsidR="000700D6" w:rsidRPr="00D80C7F" w:rsidRDefault="000700D6" w:rsidP="00D80C7F">
            <w:pPr>
              <w:snapToGrid w:val="0"/>
              <w:spacing w:line="360" w:lineRule="auto"/>
              <w:jc w:val="center"/>
              <w:rPr>
                <w:rFonts w:ascii="Book Antiqua" w:hAnsi="Book Antiqua"/>
                <w:b/>
                <w:sz w:val="24"/>
                <w:szCs w:val="24"/>
              </w:rPr>
            </w:pPr>
            <w:r w:rsidRPr="00D80C7F">
              <w:rPr>
                <w:rFonts w:ascii="Book Antiqua" w:hAnsi="Book Antiqua"/>
                <w:b/>
                <w:sz w:val="24"/>
                <w:szCs w:val="24"/>
              </w:rPr>
              <w:t>Ref.</w:t>
            </w:r>
          </w:p>
        </w:tc>
      </w:tr>
      <w:tr w:rsidR="000700D6" w:rsidRPr="00022F59" w:rsidTr="007B3614">
        <w:tc>
          <w:tcPr>
            <w:tcW w:w="2518" w:type="dxa"/>
            <w:tcBorders>
              <w:left w:val="nil"/>
              <w:bottom w:val="nil"/>
              <w:right w:val="nil"/>
            </w:tcBorders>
          </w:tcPr>
          <w:p w:rsidR="000700D6" w:rsidRPr="00022F59" w:rsidRDefault="000700D6" w:rsidP="00EB6C74">
            <w:pPr>
              <w:snapToGrid w:val="0"/>
              <w:spacing w:line="360" w:lineRule="auto"/>
              <w:rPr>
                <w:rFonts w:ascii="Book Antiqua" w:hAnsi="Book Antiqua"/>
                <w:sz w:val="24"/>
                <w:szCs w:val="24"/>
              </w:rPr>
            </w:pPr>
            <w:r w:rsidRPr="00022F59">
              <w:rPr>
                <w:rFonts w:ascii="Book Antiqua" w:hAnsi="Book Antiqua"/>
                <w:sz w:val="24"/>
                <w:szCs w:val="24"/>
              </w:rPr>
              <w:t>Oncogenes</w:t>
            </w:r>
          </w:p>
        </w:tc>
        <w:tc>
          <w:tcPr>
            <w:tcW w:w="1745" w:type="dxa"/>
            <w:tcBorders>
              <w:left w:val="nil"/>
              <w:bottom w:val="nil"/>
              <w:right w:val="nil"/>
            </w:tcBorders>
          </w:tcPr>
          <w:p w:rsidR="000700D6" w:rsidRPr="00D80C7F" w:rsidRDefault="000700D6" w:rsidP="00D80C7F">
            <w:pPr>
              <w:snapToGrid w:val="0"/>
              <w:spacing w:line="360" w:lineRule="auto"/>
              <w:jc w:val="center"/>
              <w:rPr>
                <w:rFonts w:ascii="Book Antiqua" w:hAnsi="Book Antiqua"/>
                <w:i/>
                <w:sz w:val="24"/>
                <w:szCs w:val="24"/>
              </w:rPr>
            </w:pPr>
            <w:r w:rsidRPr="00D80C7F">
              <w:rPr>
                <w:rFonts w:ascii="Book Antiqua" w:hAnsi="Book Antiqua"/>
                <w:i/>
                <w:sz w:val="24"/>
                <w:szCs w:val="24"/>
              </w:rPr>
              <w:t>HIF-1</w:t>
            </w:r>
          </w:p>
        </w:tc>
        <w:tc>
          <w:tcPr>
            <w:tcW w:w="2224" w:type="dxa"/>
            <w:tcBorders>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HK1</w:t>
            </w:r>
          </w:p>
        </w:tc>
        <w:tc>
          <w:tcPr>
            <w:tcW w:w="2035" w:type="dxa"/>
            <w:tcBorders>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[5</w:t>
            </w:r>
            <w:r w:rsidRPr="00022F59">
              <w:rPr>
                <w:rFonts w:ascii="Book Antiqua" w:hAnsi="Book Antiqua" w:hint="eastAsia"/>
                <w:sz w:val="24"/>
                <w:szCs w:val="24"/>
              </w:rPr>
              <w:t>5</w:t>
            </w:r>
            <w:r w:rsidRPr="00022F59">
              <w:rPr>
                <w:rFonts w:ascii="Book Antiqua" w:hAnsi="Book Antiqua"/>
                <w:sz w:val="24"/>
                <w:szCs w:val="24"/>
              </w:rPr>
              <w:t>]</w:t>
            </w:r>
          </w:p>
        </w:tc>
      </w:tr>
      <w:tr w:rsidR="000700D6" w:rsidRPr="00022F59" w:rsidTr="007B3614">
        <w:tc>
          <w:tcPr>
            <w:tcW w:w="2518" w:type="dxa"/>
            <w:tcBorders>
              <w:top w:val="nil"/>
              <w:left w:val="nil"/>
              <w:bottom w:val="nil"/>
              <w:right w:val="nil"/>
            </w:tcBorders>
          </w:tcPr>
          <w:p w:rsidR="000700D6" w:rsidRPr="00022F59" w:rsidRDefault="000700D6" w:rsidP="00EB6C74">
            <w:pPr>
              <w:snapToGrid w:val="0"/>
              <w:spacing w:line="360" w:lineRule="auto"/>
              <w:rPr>
                <w:rFonts w:ascii="Book Antiqua" w:hAnsi="Book Antiqua"/>
                <w:sz w:val="24"/>
                <w:szCs w:val="24"/>
              </w:rPr>
            </w:pPr>
          </w:p>
        </w:tc>
        <w:tc>
          <w:tcPr>
            <w:tcW w:w="1745" w:type="dxa"/>
            <w:tcBorders>
              <w:top w:val="nil"/>
              <w:left w:val="nil"/>
              <w:bottom w:val="nil"/>
              <w:right w:val="nil"/>
            </w:tcBorders>
          </w:tcPr>
          <w:p w:rsidR="000700D6" w:rsidRPr="00D80C7F" w:rsidRDefault="000700D6" w:rsidP="00D80C7F">
            <w:pPr>
              <w:snapToGrid w:val="0"/>
              <w:spacing w:line="360" w:lineRule="auto"/>
              <w:jc w:val="center"/>
              <w:rPr>
                <w:rFonts w:ascii="Book Antiqua" w:hAnsi="Book Antiqua"/>
                <w:i/>
                <w:sz w:val="24"/>
                <w:szCs w:val="24"/>
              </w:rPr>
            </w:pPr>
          </w:p>
        </w:tc>
        <w:tc>
          <w:tcPr>
            <w:tcW w:w="2224"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b/>
                <w:sz w:val="24"/>
                <w:szCs w:val="24"/>
              </w:rPr>
            </w:pPr>
            <w:r w:rsidRPr="00022F59">
              <w:rPr>
                <w:rFonts w:ascii="Book Antiqua" w:hAnsi="Book Antiqua"/>
                <w:sz w:val="24"/>
                <w:szCs w:val="24"/>
              </w:rPr>
              <w:t>HK2</w:t>
            </w:r>
          </w:p>
        </w:tc>
        <w:tc>
          <w:tcPr>
            <w:tcW w:w="2035"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[5</w:t>
            </w:r>
            <w:r w:rsidRPr="00022F59">
              <w:rPr>
                <w:rFonts w:ascii="Book Antiqua" w:hAnsi="Book Antiqua" w:hint="eastAsia"/>
                <w:sz w:val="24"/>
                <w:szCs w:val="24"/>
              </w:rPr>
              <w:t>5</w:t>
            </w:r>
            <w:r w:rsidRPr="00022F59">
              <w:rPr>
                <w:rFonts w:ascii="Book Antiqua" w:hAnsi="Book Antiqua"/>
                <w:sz w:val="24"/>
                <w:szCs w:val="24"/>
              </w:rPr>
              <w:t>]</w:t>
            </w:r>
          </w:p>
        </w:tc>
      </w:tr>
      <w:tr w:rsidR="000700D6" w:rsidRPr="00022F59" w:rsidTr="007B3614">
        <w:tc>
          <w:tcPr>
            <w:tcW w:w="2518" w:type="dxa"/>
            <w:tcBorders>
              <w:top w:val="nil"/>
              <w:left w:val="nil"/>
              <w:bottom w:val="nil"/>
              <w:right w:val="nil"/>
            </w:tcBorders>
          </w:tcPr>
          <w:p w:rsidR="000700D6" w:rsidRPr="00022F59" w:rsidRDefault="000700D6" w:rsidP="00EB6C74">
            <w:pPr>
              <w:snapToGrid w:val="0"/>
              <w:spacing w:line="360" w:lineRule="auto"/>
              <w:rPr>
                <w:rFonts w:ascii="Book Antiqua" w:hAnsi="Book Antiqua"/>
                <w:sz w:val="24"/>
                <w:szCs w:val="24"/>
              </w:rPr>
            </w:pPr>
          </w:p>
        </w:tc>
        <w:tc>
          <w:tcPr>
            <w:tcW w:w="1745" w:type="dxa"/>
            <w:tcBorders>
              <w:top w:val="nil"/>
              <w:left w:val="nil"/>
              <w:bottom w:val="nil"/>
              <w:right w:val="nil"/>
            </w:tcBorders>
          </w:tcPr>
          <w:p w:rsidR="000700D6" w:rsidRPr="00D80C7F" w:rsidRDefault="000700D6" w:rsidP="00D80C7F">
            <w:pPr>
              <w:snapToGrid w:val="0"/>
              <w:spacing w:line="360" w:lineRule="auto"/>
              <w:jc w:val="center"/>
              <w:rPr>
                <w:rFonts w:ascii="Book Antiqua" w:hAnsi="Book Antiqua"/>
                <w:i/>
                <w:sz w:val="24"/>
                <w:szCs w:val="24"/>
              </w:rPr>
            </w:pPr>
          </w:p>
        </w:tc>
        <w:tc>
          <w:tcPr>
            <w:tcW w:w="2224"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GAPDH</w:t>
            </w:r>
          </w:p>
        </w:tc>
        <w:tc>
          <w:tcPr>
            <w:tcW w:w="2035"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[5</w:t>
            </w:r>
            <w:r w:rsidRPr="00022F59">
              <w:rPr>
                <w:rFonts w:ascii="Book Antiqua" w:hAnsi="Book Antiqua" w:hint="eastAsia"/>
                <w:sz w:val="24"/>
                <w:szCs w:val="24"/>
              </w:rPr>
              <w:t>5</w:t>
            </w:r>
            <w:r w:rsidRPr="00022F59">
              <w:rPr>
                <w:rFonts w:ascii="Book Antiqua" w:hAnsi="Book Antiqua"/>
                <w:sz w:val="24"/>
                <w:szCs w:val="24"/>
              </w:rPr>
              <w:t>]</w:t>
            </w:r>
          </w:p>
        </w:tc>
      </w:tr>
      <w:tr w:rsidR="000700D6" w:rsidRPr="00022F59" w:rsidTr="007B3614">
        <w:tc>
          <w:tcPr>
            <w:tcW w:w="2518" w:type="dxa"/>
            <w:tcBorders>
              <w:top w:val="nil"/>
              <w:left w:val="nil"/>
              <w:bottom w:val="nil"/>
              <w:right w:val="nil"/>
            </w:tcBorders>
          </w:tcPr>
          <w:p w:rsidR="000700D6" w:rsidRPr="00022F59" w:rsidRDefault="000700D6" w:rsidP="00EB6C74">
            <w:pPr>
              <w:snapToGrid w:val="0"/>
              <w:spacing w:line="360" w:lineRule="auto"/>
              <w:rPr>
                <w:rFonts w:ascii="Book Antiqua" w:hAnsi="Book Antiqua"/>
                <w:sz w:val="24"/>
                <w:szCs w:val="24"/>
              </w:rPr>
            </w:pPr>
          </w:p>
        </w:tc>
        <w:tc>
          <w:tcPr>
            <w:tcW w:w="1745" w:type="dxa"/>
            <w:tcBorders>
              <w:top w:val="nil"/>
              <w:left w:val="nil"/>
              <w:bottom w:val="nil"/>
              <w:right w:val="nil"/>
            </w:tcBorders>
          </w:tcPr>
          <w:p w:rsidR="000700D6" w:rsidRPr="00D80C7F" w:rsidRDefault="000700D6" w:rsidP="00D80C7F">
            <w:pPr>
              <w:snapToGrid w:val="0"/>
              <w:spacing w:line="360" w:lineRule="auto"/>
              <w:jc w:val="center"/>
              <w:rPr>
                <w:rFonts w:ascii="Book Antiqua" w:hAnsi="Book Antiqua"/>
                <w:i/>
                <w:sz w:val="24"/>
                <w:szCs w:val="24"/>
              </w:rPr>
            </w:pPr>
          </w:p>
        </w:tc>
        <w:tc>
          <w:tcPr>
            <w:tcW w:w="2224"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hint="eastAsia"/>
                <w:sz w:val="24"/>
                <w:szCs w:val="24"/>
              </w:rPr>
              <w:t>PKM</w:t>
            </w:r>
          </w:p>
        </w:tc>
        <w:tc>
          <w:tcPr>
            <w:tcW w:w="2035"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[5</w:t>
            </w:r>
            <w:r w:rsidRPr="00022F59">
              <w:rPr>
                <w:rFonts w:ascii="Book Antiqua" w:hAnsi="Book Antiqua" w:hint="eastAsia"/>
                <w:sz w:val="24"/>
                <w:szCs w:val="24"/>
              </w:rPr>
              <w:t>5</w:t>
            </w:r>
            <w:r w:rsidRPr="00022F59">
              <w:rPr>
                <w:rFonts w:ascii="Book Antiqua" w:hAnsi="Book Antiqua"/>
                <w:sz w:val="24"/>
                <w:szCs w:val="24"/>
              </w:rPr>
              <w:t>]</w:t>
            </w:r>
          </w:p>
        </w:tc>
      </w:tr>
      <w:tr w:rsidR="000700D6" w:rsidRPr="00022F59" w:rsidTr="007B3614">
        <w:tc>
          <w:tcPr>
            <w:tcW w:w="2518" w:type="dxa"/>
            <w:tcBorders>
              <w:top w:val="nil"/>
              <w:left w:val="nil"/>
              <w:bottom w:val="nil"/>
              <w:right w:val="nil"/>
            </w:tcBorders>
          </w:tcPr>
          <w:p w:rsidR="000700D6" w:rsidRPr="00022F59" w:rsidRDefault="000700D6" w:rsidP="00EB6C74">
            <w:pPr>
              <w:snapToGrid w:val="0"/>
              <w:spacing w:line="360" w:lineRule="auto"/>
              <w:rPr>
                <w:rFonts w:ascii="Book Antiqua" w:hAnsi="Book Antiqua"/>
                <w:sz w:val="24"/>
                <w:szCs w:val="24"/>
              </w:rPr>
            </w:pPr>
          </w:p>
        </w:tc>
        <w:tc>
          <w:tcPr>
            <w:tcW w:w="1745" w:type="dxa"/>
            <w:tcBorders>
              <w:top w:val="nil"/>
              <w:left w:val="nil"/>
              <w:bottom w:val="nil"/>
              <w:right w:val="nil"/>
            </w:tcBorders>
          </w:tcPr>
          <w:p w:rsidR="000700D6" w:rsidRPr="00D80C7F" w:rsidRDefault="000700D6" w:rsidP="00D80C7F">
            <w:pPr>
              <w:snapToGrid w:val="0"/>
              <w:spacing w:line="360" w:lineRule="auto"/>
              <w:jc w:val="center"/>
              <w:rPr>
                <w:rFonts w:ascii="Book Antiqua" w:hAnsi="Book Antiqua"/>
                <w:i/>
                <w:sz w:val="24"/>
                <w:szCs w:val="24"/>
              </w:rPr>
            </w:pPr>
            <w:proofErr w:type="spellStart"/>
            <w:r w:rsidRPr="00D80C7F">
              <w:rPr>
                <w:rFonts w:ascii="Book Antiqua" w:hAnsi="Book Antiqua"/>
                <w:i/>
                <w:sz w:val="24"/>
                <w:szCs w:val="24"/>
              </w:rPr>
              <w:t>Myc</w:t>
            </w:r>
            <w:proofErr w:type="spellEnd"/>
          </w:p>
        </w:tc>
        <w:tc>
          <w:tcPr>
            <w:tcW w:w="2224"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LDHA</w:t>
            </w:r>
          </w:p>
        </w:tc>
        <w:tc>
          <w:tcPr>
            <w:tcW w:w="2035"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[5</w:t>
            </w:r>
            <w:r w:rsidRPr="00022F59">
              <w:rPr>
                <w:rFonts w:ascii="Book Antiqua" w:hAnsi="Book Antiqua" w:hint="eastAsia"/>
                <w:sz w:val="24"/>
                <w:szCs w:val="24"/>
              </w:rPr>
              <w:t>8</w:t>
            </w:r>
            <w:r w:rsidRPr="00022F59">
              <w:rPr>
                <w:rFonts w:ascii="Book Antiqua" w:hAnsi="Book Antiqua"/>
                <w:sz w:val="24"/>
                <w:szCs w:val="24"/>
              </w:rPr>
              <w:t>]</w:t>
            </w:r>
          </w:p>
        </w:tc>
      </w:tr>
      <w:tr w:rsidR="000700D6" w:rsidRPr="00022F59" w:rsidTr="007B3614">
        <w:tc>
          <w:tcPr>
            <w:tcW w:w="2518" w:type="dxa"/>
            <w:tcBorders>
              <w:top w:val="nil"/>
              <w:left w:val="nil"/>
              <w:bottom w:val="nil"/>
              <w:right w:val="nil"/>
            </w:tcBorders>
          </w:tcPr>
          <w:p w:rsidR="000700D6" w:rsidRPr="00022F59" w:rsidRDefault="000700D6" w:rsidP="00EB6C74">
            <w:pPr>
              <w:snapToGrid w:val="0"/>
              <w:spacing w:line="360" w:lineRule="auto"/>
              <w:rPr>
                <w:rFonts w:ascii="Book Antiqua" w:hAnsi="Book Antiqua"/>
                <w:sz w:val="24"/>
                <w:szCs w:val="24"/>
              </w:rPr>
            </w:pPr>
          </w:p>
          <w:p w:rsidR="000700D6" w:rsidRPr="00022F59" w:rsidRDefault="000700D6" w:rsidP="00EB6C74">
            <w:pPr>
              <w:snapToGrid w:val="0"/>
              <w:spacing w:line="360" w:lineRule="auto"/>
              <w:rPr>
                <w:rFonts w:ascii="Book Antiqua" w:hAnsi="Book Antiqua"/>
                <w:sz w:val="24"/>
                <w:szCs w:val="24"/>
              </w:rPr>
            </w:pPr>
          </w:p>
        </w:tc>
        <w:tc>
          <w:tcPr>
            <w:tcW w:w="1745" w:type="dxa"/>
            <w:tcBorders>
              <w:top w:val="nil"/>
              <w:left w:val="nil"/>
              <w:bottom w:val="nil"/>
              <w:right w:val="nil"/>
            </w:tcBorders>
          </w:tcPr>
          <w:p w:rsidR="000700D6" w:rsidRPr="00D80C7F" w:rsidRDefault="000700D6" w:rsidP="00D80C7F">
            <w:pPr>
              <w:snapToGrid w:val="0"/>
              <w:spacing w:line="360" w:lineRule="auto"/>
              <w:jc w:val="center"/>
              <w:rPr>
                <w:rFonts w:ascii="Book Antiqua" w:hAnsi="Book Antiqua"/>
                <w:i/>
                <w:sz w:val="24"/>
                <w:szCs w:val="24"/>
              </w:rPr>
            </w:pPr>
          </w:p>
          <w:p w:rsidR="000700D6" w:rsidRPr="00D80C7F" w:rsidRDefault="000700D6" w:rsidP="00D80C7F">
            <w:pPr>
              <w:snapToGrid w:val="0"/>
              <w:spacing w:line="360" w:lineRule="auto"/>
              <w:jc w:val="center"/>
              <w:rPr>
                <w:rFonts w:ascii="Book Antiqua" w:hAnsi="Book Antiqua"/>
                <w:i/>
                <w:sz w:val="24"/>
                <w:szCs w:val="24"/>
              </w:rPr>
            </w:pPr>
          </w:p>
        </w:tc>
        <w:tc>
          <w:tcPr>
            <w:tcW w:w="2224"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GLUT1</w:t>
            </w:r>
          </w:p>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hint="eastAsia"/>
                <w:sz w:val="24"/>
                <w:szCs w:val="24"/>
              </w:rPr>
              <w:t>HK2</w:t>
            </w:r>
          </w:p>
        </w:tc>
        <w:tc>
          <w:tcPr>
            <w:tcW w:w="2035"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[5</w:t>
            </w:r>
            <w:r w:rsidRPr="00022F59">
              <w:rPr>
                <w:rFonts w:ascii="Book Antiqua" w:hAnsi="Book Antiqua" w:hint="eastAsia"/>
                <w:sz w:val="24"/>
                <w:szCs w:val="24"/>
              </w:rPr>
              <w:t>9</w:t>
            </w:r>
            <w:r w:rsidRPr="00022F59">
              <w:rPr>
                <w:rFonts w:ascii="Book Antiqua" w:hAnsi="Book Antiqua"/>
                <w:sz w:val="24"/>
                <w:szCs w:val="24"/>
              </w:rPr>
              <w:t>]</w:t>
            </w:r>
          </w:p>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w:t>
            </w:r>
            <w:r w:rsidRPr="00022F59">
              <w:rPr>
                <w:rFonts w:ascii="Book Antiqua" w:hAnsi="Book Antiqua" w:hint="eastAsia"/>
                <w:sz w:val="24"/>
                <w:szCs w:val="24"/>
              </w:rPr>
              <w:t>60</w:t>
            </w:r>
            <w:r w:rsidRPr="00022F59">
              <w:rPr>
                <w:rFonts w:ascii="Book Antiqua" w:hAnsi="Book Antiqua"/>
                <w:sz w:val="24"/>
                <w:szCs w:val="24"/>
              </w:rPr>
              <w:t>]</w:t>
            </w:r>
          </w:p>
        </w:tc>
      </w:tr>
      <w:tr w:rsidR="000700D6" w:rsidRPr="00022F59" w:rsidTr="007B3614">
        <w:tc>
          <w:tcPr>
            <w:tcW w:w="2518" w:type="dxa"/>
            <w:tcBorders>
              <w:top w:val="nil"/>
              <w:left w:val="nil"/>
              <w:bottom w:val="nil"/>
              <w:right w:val="nil"/>
            </w:tcBorders>
          </w:tcPr>
          <w:p w:rsidR="000700D6" w:rsidRPr="00022F59" w:rsidRDefault="000700D6" w:rsidP="00EB6C74">
            <w:pPr>
              <w:snapToGrid w:val="0"/>
              <w:spacing w:line="360" w:lineRule="auto"/>
              <w:rPr>
                <w:rFonts w:ascii="Book Antiqua" w:hAnsi="Book Antiqua"/>
                <w:sz w:val="24"/>
                <w:szCs w:val="24"/>
              </w:rPr>
            </w:pPr>
          </w:p>
        </w:tc>
        <w:tc>
          <w:tcPr>
            <w:tcW w:w="1745" w:type="dxa"/>
            <w:tcBorders>
              <w:top w:val="nil"/>
              <w:left w:val="nil"/>
              <w:bottom w:val="nil"/>
              <w:right w:val="nil"/>
            </w:tcBorders>
          </w:tcPr>
          <w:p w:rsidR="000700D6" w:rsidRPr="00D80C7F" w:rsidRDefault="000700D6" w:rsidP="00D80C7F">
            <w:pPr>
              <w:snapToGrid w:val="0"/>
              <w:spacing w:line="360" w:lineRule="auto"/>
              <w:jc w:val="center"/>
              <w:rPr>
                <w:rFonts w:ascii="Book Antiqua" w:hAnsi="Book Antiqua"/>
                <w:i/>
                <w:sz w:val="24"/>
                <w:szCs w:val="24"/>
              </w:rPr>
            </w:pPr>
            <w:r w:rsidRPr="00D80C7F">
              <w:rPr>
                <w:rFonts w:ascii="Book Antiqua" w:hAnsi="Book Antiqua"/>
                <w:i/>
                <w:sz w:val="24"/>
                <w:szCs w:val="24"/>
              </w:rPr>
              <w:t>CD147</w:t>
            </w:r>
          </w:p>
        </w:tc>
        <w:tc>
          <w:tcPr>
            <w:tcW w:w="2224"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MCT1</w:t>
            </w:r>
          </w:p>
        </w:tc>
        <w:tc>
          <w:tcPr>
            <w:tcW w:w="2035"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[62]</w:t>
            </w:r>
          </w:p>
        </w:tc>
      </w:tr>
      <w:tr w:rsidR="000700D6" w:rsidRPr="00022F59" w:rsidTr="007B3614">
        <w:tc>
          <w:tcPr>
            <w:tcW w:w="2518" w:type="dxa"/>
            <w:tcBorders>
              <w:top w:val="nil"/>
              <w:left w:val="nil"/>
              <w:bottom w:val="nil"/>
              <w:right w:val="nil"/>
            </w:tcBorders>
          </w:tcPr>
          <w:p w:rsidR="000700D6" w:rsidRPr="00022F59" w:rsidRDefault="000700D6" w:rsidP="00EB6C74">
            <w:pPr>
              <w:snapToGrid w:val="0"/>
              <w:spacing w:line="360" w:lineRule="auto"/>
              <w:rPr>
                <w:rFonts w:ascii="Book Antiqua" w:hAnsi="Book Antiqua"/>
                <w:sz w:val="24"/>
                <w:szCs w:val="24"/>
              </w:rPr>
            </w:pPr>
          </w:p>
        </w:tc>
        <w:tc>
          <w:tcPr>
            <w:tcW w:w="1745" w:type="dxa"/>
            <w:tcBorders>
              <w:top w:val="nil"/>
              <w:left w:val="nil"/>
              <w:bottom w:val="nil"/>
              <w:right w:val="nil"/>
            </w:tcBorders>
          </w:tcPr>
          <w:p w:rsidR="000700D6" w:rsidRPr="00D80C7F" w:rsidRDefault="000700D6" w:rsidP="00D80C7F">
            <w:pPr>
              <w:snapToGrid w:val="0"/>
              <w:spacing w:line="360" w:lineRule="auto"/>
              <w:jc w:val="center"/>
              <w:rPr>
                <w:rFonts w:ascii="Book Antiqua" w:hAnsi="Book Antiqua"/>
                <w:i/>
                <w:sz w:val="24"/>
                <w:szCs w:val="24"/>
              </w:rPr>
            </w:pPr>
          </w:p>
        </w:tc>
        <w:tc>
          <w:tcPr>
            <w:tcW w:w="2224"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GLUT1</w:t>
            </w:r>
          </w:p>
        </w:tc>
        <w:tc>
          <w:tcPr>
            <w:tcW w:w="2035"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[62]</w:t>
            </w:r>
          </w:p>
        </w:tc>
      </w:tr>
      <w:tr w:rsidR="000700D6" w:rsidRPr="00022F59" w:rsidTr="007B3614">
        <w:tc>
          <w:tcPr>
            <w:tcW w:w="2518" w:type="dxa"/>
            <w:tcBorders>
              <w:top w:val="nil"/>
              <w:left w:val="nil"/>
              <w:bottom w:val="nil"/>
              <w:right w:val="nil"/>
            </w:tcBorders>
          </w:tcPr>
          <w:p w:rsidR="000700D6" w:rsidRPr="00022F59" w:rsidRDefault="000700D6" w:rsidP="00EB6C74">
            <w:pPr>
              <w:snapToGrid w:val="0"/>
              <w:spacing w:line="360" w:lineRule="auto"/>
              <w:rPr>
                <w:rFonts w:ascii="Book Antiqua" w:hAnsi="Book Antiqua"/>
                <w:sz w:val="24"/>
                <w:szCs w:val="24"/>
              </w:rPr>
            </w:pPr>
          </w:p>
        </w:tc>
        <w:tc>
          <w:tcPr>
            <w:tcW w:w="1745" w:type="dxa"/>
            <w:tcBorders>
              <w:top w:val="nil"/>
              <w:left w:val="nil"/>
              <w:bottom w:val="nil"/>
              <w:right w:val="nil"/>
            </w:tcBorders>
          </w:tcPr>
          <w:p w:rsidR="000700D6" w:rsidRPr="00D80C7F" w:rsidRDefault="000700D6" w:rsidP="00D80C7F">
            <w:pPr>
              <w:snapToGrid w:val="0"/>
              <w:spacing w:line="360" w:lineRule="auto"/>
              <w:jc w:val="center"/>
              <w:rPr>
                <w:rFonts w:ascii="Book Antiqua" w:hAnsi="Book Antiqua"/>
                <w:i/>
                <w:sz w:val="24"/>
                <w:szCs w:val="24"/>
              </w:rPr>
            </w:pPr>
            <w:r w:rsidRPr="00D80C7F">
              <w:rPr>
                <w:rFonts w:ascii="Book Antiqua" w:hAnsi="Book Antiqua"/>
                <w:i/>
                <w:sz w:val="24"/>
                <w:szCs w:val="24"/>
              </w:rPr>
              <w:t>PIM1</w:t>
            </w:r>
          </w:p>
        </w:tc>
        <w:tc>
          <w:tcPr>
            <w:tcW w:w="2224"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GLUT1</w:t>
            </w:r>
          </w:p>
        </w:tc>
        <w:tc>
          <w:tcPr>
            <w:tcW w:w="2035"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[6</w:t>
            </w:r>
            <w:r w:rsidRPr="00022F59">
              <w:rPr>
                <w:rFonts w:ascii="Book Antiqua" w:hAnsi="Book Antiqua" w:hint="eastAsia"/>
                <w:sz w:val="24"/>
                <w:szCs w:val="24"/>
              </w:rPr>
              <w:t>5</w:t>
            </w:r>
            <w:r w:rsidRPr="00022F59">
              <w:rPr>
                <w:rFonts w:ascii="Book Antiqua" w:hAnsi="Book Antiqua"/>
                <w:sz w:val="24"/>
                <w:szCs w:val="24"/>
              </w:rPr>
              <w:t>]</w:t>
            </w:r>
          </w:p>
        </w:tc>
      </w:tr>
      <w:tr w:rsidR="000700D6" w:rsidRPr="00022F59" w:rsidTr="007B3614">
        <w:tc>
          <w:tcPr>
            <w:tcW w:w="2518" w:type="dxa"/>
            <w:tcBorders>
              <w:top w:val="nil"/>
              <w:left w:val="nil"/>
              <w:bottom w:val="nil"/>
              <w:right w:val="nil"/>
            </w:tcBorders>
          </w:tcPr>
          <w:p w:rsidR="000700D6" w:rsidRPr="00022F59" w:rsidRDefault="000700D6" w:rsidP="00EB6C74">
            <w:pPr>
              <w:snapToGrid w:val="0"/>
              <w:spacing w:line="360" w:lineRule="auto"/>
              <w:rPr>
                <w:rFonts w:ascii="Book Antiqua" w:hAnsi="Book Antiqua"/>
                <w:sz w:val="24"/>
                <w:szCs w:val="24"/>
              </w:rPr>
            </w:pPr>
          </w:p>
        </w:tc>
        <w:tc>
          <w:tcPr>
            <w:tcW w:w="1745" w:type="dxa"/>
            <w:tcBorders>
              <w:top w:val="nil"/>
              <w:left w:val="nil"/>
              <w:bottom w:val="nil"/>
              <w:right w:val="nil"/>
            </w:tcBorders>
          </w:tcPr>
          <w:p w:rsidR="000700D6" w:rsidRPr="00D80C7F" w:rsidRDefault="000700D6" w:rsidP="00D80C7F">
            <w:pPr>
              <w:snapToGrid w:val="0"/>
              <w:spacing w:line="360" w:lineRule="auto"/>
              <w:jc w:val="center"/>
              <w:rPr>
                <w:rFonts w:ascii="Book Antiqua" w:hAnsi="Book Antiqua"/>
                <w:i/>
                <w:sz w:val="24"/>
                <w:szCs w:val="24"/>
              </w:rPr>
            </w:pPr>
          </w:p>
        </w:tc>
        <w:tc>
          <w:tcPr>
            <w:tcW w:w="2224"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PKM2</w:t>
            </w:r>
          </w:p>
        </w:tc>
        <w:tc>
          <w:tcPr>
            <w:tcW w:w="2035"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[6</w:t>
            </w:r>
            <w:r w:rsidRPr="00022F59">
              <w:rPr>
                <w:rFonts w:ascii="Book Antiqua" w:hAnsi="Book Antiqua" w:hint="eastAsia"/>
                <w:sz w:val="24"/>
                <w:szCs w:val="24"/>
              </w:rPr>
              <w:t>5</w:t>
            </w:r>
            <w:r w:rsidRPr="00022F59">
              <w:rPr>
                <w:rFonts w:ascii="Book Antiqua" w:hAnsi="Book Antiqua"/>
                <w:sz w:val="24"/>
                <w:szCs w:val="24"/>
              </w:rPr>
              <w:t>]</w:t>
            </w:r>
          </w:p>
        </w:tc>
      </w:tr>
      <w:tr w:rsidR="000700D6" w:rsidRPr="00022F59" w:rsidTr="007B3614">
        <w:tc>
          <w:tcPr>
            <w:tcW w:w="2518" w:type="dxa"/>
            <w:tcBorders>
              <w:top w:val="nil"/>
              <w:left w:val="nil"/>
              <w:bottom w:val="nil"/>
              <w:right w:val="nil"/>
            </w:tcBorders>
          </w:tcPr>
          <w:p w:rsidR="000700D6" w:rsidRPr="00022F59" w:rsidRDefault="000700D6" w:rsidP="00EB6C74">
            <w:pPr>
              <w:snapToGrid w:val="0"/>
              <w:spacing w:line="360" w:lineRule="auto"/>
              <w:rPr>
                <w:rFonts w:ascii="Book Antiqua" w:hAnsi="Book Antiqua"/>
                <w:sz w:val="24"/>
                <w:szCs w:val="24"/>
              </w:rPr>
            </w:pPr>
            <w:r w:rsidRPr="00022F59">
              <w:rPr>
                <w:rFonts w:ascii="Book Antiqua" w:hAnsi="Book Antiqua"/>
                <w:sz w:val="24"/>
                <w:szCs w:val="24"/>
              </w:rPr>
              <w:t xml:space="preserve">Tumor suppressor </w:t>
            </w:r>
          </w:p>
        </w:tc>
        <w:tc>
          <w:tcPr>
            <w:tcW w:w="1745" w:type="dxa"/>
            <w:tcBorders>
              <w:top w:val="nil"/>
              <w:left w:val="nil"/>
              <w:bottom w:val="nil"/>
              <w:right w:val="nil"/>
            </w:tcBorders>
          </w:tcPr>
          <w:p w:rsidR="000700D6" w:rsidRPr="00D80C7F" w:rsidRDefault="000700D6" w:rsidP="00D80C7F">
            <w:pPr>
              <w:snapToGrid w:val="0"/>
              <w:spacing w:line="360" w:lineRule="auto"/>
              <w:jc w:val="center"/>
              <w:rPr>
                <w:rFonts w:ascii="Book Antiqua" w:hAnsi="Book Antiqua"/>
                <w:i/>
                <w:sz w:val="24"/>
                <w:szCs w:val="24"/>
              </w:rPr>
            </w:pPr>
            <w:r w:rsidRPr="00D80C7F">
              <w:rPr>
                <w:rFonts w:ascii="Book Antiqua" w:hAnsi="Book Antiqua"/>
                <w:i/>
                <w:sz w:val="24"/>
                <w:szCs w:val="24"/>
              </w:rPr>
              <w:t>P53</w:t>
            </w:r>
          </w:p>
        </w:tc>
        <w:tc>
          <w:tcPr>
            <w:tcW w:w="2224"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GLUTs</w:t>
            </w:r>
          </w:p>
        </w:tc>
        <w:tc>
          <w:tcPr>
            <w:tcW w:w="2035" w:type="dxa"/>
            <w:tcBorders>
              <w:top w:val="nil"/>
              <w:left w:val="nil"/>
              <w:bottom w:val="nil"/>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[6</w:t>
            </w:r>
            <w:r w:rsidRPr="00022F59">
              <w:rPr>
                <w:rFonts w:ascii="Book Antiqua" w:hAnsi="Book Antiqua" w:hint="eastAsia"/>
                <w:sz w:val="24"/>
                <w:szCs w:val="24"/>
              </w:rPr>
              <w:t>6</w:t>
            </w:r>
            <w:r w:rsidRPr="00022F59">
              <w:rPr>
                <w:rFonts w:ascii="Book Antiqua" w:hAnsi="Book Antiqua"/>
                <w:sz w:val="24"/>
                <w:szCs w:val="24"/>
              </w:rPr>
              <w:t>]</w:t>
            </w:r>
          </w:p>
        </w:tc>
      </w:tr>
      <w:tr w:rsidR="000700D6" w:rsidRPr="00022F59" w:rsidTr="007B3614">
        <w:tc>
          <w:tcPr>
            <w:tcW w:w="2518" w:type="dxa"/>
            <w:tcBorders>
              <w:top w:val="nil"/>
              <w:left w:val="nil"/>
              <w:bottom w:val="single" w:sz="4" w:space="0" w:color="auto"/>
              <w:right w:val="nil"/>
            </w:tcBorders>
          </w:tcPr>
          <w:p w:rsidR="000700D6" w:rsidRPr="00022F59" w:rsidRDefault="000700D6" w:rsidP="00EB6C74">
            <w:pPr>
              <w:snapToGrid w:val="0"/>
              <w:spacing w:line="360" w:lineRule="auto"/>
              <w:rPr>
                <w:rFonts w:ascii="Book Antiqua" w:hAnsi="Book Antiqua"/>
                <w:sz w:val="24"/>
                <w:szCs w:val="24"/>
              </w:rPr>
            </w:pPr>
            <w:r w:rsidRPr="00022F59">
              <w:rPr>
                <w:rFonts w:ascii="Book Antiqua" w:hAnsi="Book Antiqua"/>
                <w:sz w:val="24"/>
                <w:szCs w:val="24"/>
              </w:rPr>
              <w:t>genes</w:t>
            </w:r>
          </w:p>
          <w:p w:rsidR="000700D6" w:rsidRPr="00022F59" w:rsidRDefault="000700D6" w:rsidP="00EB6C74">
            <w:pPr>
              <w:snapToGrid w:val="0"/>
              <w:spacing w:line="360" w:lineRule="auto"/>
              <w:rPr>
                <w:rFonts w:ascii="Book Antiqua" w:hAnsi="Book Antiqua"/>
                <w:sz w:val="24"/>
                <w:szCs w:val="24"/>
              </w:rPr>
            </w:pPr>
          </w:p>
        </w:tc>
        <w:tc>
          <w:tcPr>
            <w:tcW w:w="1745" w:type="dxa"/>
            <w:tcBorders>
              <w:top w:val="nil"/>
              <w:left w:val="nil"/>
              <w:bottom w:val="single" w:sz="4" w:space="0" w:color="auto"/>
              <w:right w:val="nil"/>
            </w:tcBorders>
          </w:tcPr>
          <w:p w:rsidR="000700D6" w:rsidRPr="00D80C7F" w:rsidRDefault="000700D6" w:rsidP="00D80C7F">
            <w:pPr>
              <w:snapToGrid w:val="0"/>
              <w:spacing w:line="360" w:lineRule="auto"/>
              <w:jc w:val="center"/>
              <w:rPr>
                <w:rFonts w:ascii="Book Antiqua" w:hAnsi="Book Antiqua"/>
                <w:i/>
                <w:sz w:val="24"/>
                <w:szCs w:val="24"/>
              </w:rPr>
            </w:pPr>
            <w:r w:rsidRPr="00D80C7F">
              <w:rPr>
                <w:rFonts w:ascii="Book Antiqua" w:hAnsi="Book Antiqua"/>
                <w:i/>
                <w:sz w:val="24"/>
                <w:szCs w:val="24"/>
              </w:rPr>
              <w:t>RRAD</w:t>
            </w:r>
          </w:p>
          <w:p w:rsidR="000700D6" w:rsidRPr="00D80C7F" w:rsidRDefault="000700D6" w:rsidP="00D80C7F">
            <w:pPr>
              <w:snapToGrid w:val="0"/>
              <w:spacing w:line="360" w:lineRule="auto"/>
              <w:jc w:val="center"/>
              <w:rPr>
                <w:rFonts w:ascii="Book Antiqua" w:hAnsi="Book Antiqua"/>
                <w:i/>
                <w:sz w:val="24"/>
                <w:szCs w:val="24"/>
              </w:rPr>
            </w:pPr>
          </w:p>
        </w:tc>
        <w:tc>
          <w:tcPr>
            <w:tcW w:w="2224" w:type="dxa"/>
            <w:tcBorders>
              <w:top w:val="nil"/>
              <w:left w:val="nil"/>
              <w:bottom w:val="single" w:sz="4" w:space="0" w:color="auto"/>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GLUT1</w:t>
            </w:r>
          </w:p>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HK2</w:t>
            </w:r>
          </w:p>
        </w:tc>
        <w:tc>
          <w:tcPr>
            <w:tcW w:w="2035" w:type="dxa"/>
            <w:tcBorders>
              <w:top w:val="nil"/>
              <w:left w:val="nil"/>
              <w:bottom w:val="single" w:sz="4" w:space="0" w:color="auto"/>
              <w:right w:val="nil"/>
            </w:tcBorders>
          </w:tcPr>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[6</w:t>
            </w:r>
            <w:r w:rsidRPr="00022F59">
              <w:rPr>
                <w:rFonts w:ascii="Book Antiqua" w:hAnsi="Book Antiqua" w:hint="eastAsia"/>
                <w:sz w:val="24"/>
                <w:szCs w:val="24"/>
              </w:rPr>
              <w:t>7</w:t>
            </w:r>
            <w:r w:rsidRPr="00022F59">
              <w:rPr>
                <w:rFonts w:ascii="Book Antiqua" w:hAnsi="Book Antiqua"/>
                <w:sz w:val="24"/>
                <w:szCs w:val="24"/>
              </w:rPr>
              <w:t>,6</w:t>
            </w:r>
            <w:r w:rsidRPr="00022F59">
              <w:rPr>
                <w:rFonts w:ascii="Book Antiqua" w:hAnsi="Book Antiqua" w:hint="eastAsia"/>
                <w:sz w:val="24"/>
                <w:szCs w:val="24"/>
              </w:rPr>
              <w:t>8</w:t>
            </w:r>
            <w:r w:rsidRPr="00022F59">
              <w:rPr>
                <w:rFonts w:ascii="Book Antiqua" w:hAnsi="Book Antiqua"/>
                <w:sz w:val="24"/>
                <w:szCs w:val="24"/>
              </w:rPr>
              <w:t>]</w:t>
            </w:r>
          </w:p>
          <w:p w:rsidR="000700D6" w:rsidRPr="00022F59" w:rsidRDefault="000700D6" w:rsidP="00D80C7F">
            <w:pPr>
              <w:snapToGrid w:val="0"/>
              <w:spacing w:line="360" w:lineRule="auto"/>
              <w:jc w:val="center"/>
              <w:rPr>
                <w:rFonts w:ascii="Book Antiqua" w:hAnsi="Book Antiqua"/>
                <w:sz w:val="24"/>
                <w:szCs w:val="24"/>
              </w:rPr>
            </w:pPr>
            <w:r w:rsidRPr="00022F59">
              <w:rPr>
                <w:rFonts w:ascii="Book Antiqua" w:hAnsi="Book Antiqua"/>
                <w:sz w:val="24"/>
                <w:szCs w:val="24"/>
              </w:rPr>
              <w:t>[6</w:t>
            </w:r>
            <w:r w:rsidRPr="00022F59">
              <w:rPr>
                <w:rFonts w:ascii="Book Antiqua" w:hAnsi="Book Antiqua" w:hint="eastAsia"/>
                <w:sz w:val="24"/>
                <w:szCs w:val="24"/>
              </w:rPr>
              <w:t>7</w:t>
            </w:r>
            <w:r w:rsidRPr="00022F59">
              <w:rPr>
                <w:rFonts w:ascii="Book Antiqua" w:hAnsi="Book Antiqua"/>
                <w:sz w:val="24"/>
                <w:szCs w:val="24"/>
              </w:rPr>
              <w:t>]</w:t>
            </w:r>
          </w:p>
        </w:tc>
      </w:tr>
    </w:tbl>
    <w:p w:rsidR="004754B6" w:rsidRPr="00D80C7F" w:rsidRDefault="009F4351" w:rsidP="00EB6C74">
      <w:pPr>
        <w:snapToGrid w:val="0"/>
        <w:spacing w:line="360" w:lineRule="auto"/>
        <w:rPr>
          <w:rFonts w:ascii="Book Antiqua" w:hAnsi="Book Antiqua"/>
          <w:sz w:val="24"/>
          <w:szCs w:val="24"/>
        </w:rPr>
      </w:pPr>
      <w:r w:rsidRPr="00022F59">
        <w:rPr>
          <w:rFonts w:ascii="Book Antiqua" w:hAnsi="Book Antiqua"/>
          <w:sz w:val="24"/>
          <w:szCs w:val="24"/>
        </w:rPr>
        <w:t>GLUT</w:t>
      </w:r>
      <w:r w:rsidR="00C30323" w:rsidRPr="00022F59">
        <w:rPr>
          <w:rFonts w:ascii="Book Antiqua" w:hAnsi="Book Antiqua"/>
          <w:sz w:val="24"/>
          <w:szCs w:val="24"/>
        </w:rPr>
        <w:t>:</w:t>
      </w:r>
      <w:r w:rsidRPr="00022F59">
        <w:rPr>
          <w:rFonts w:ascii="Book Antiqua" w:hAnsi="Book Antiqua"/>
          <w:sz w:val="24"/>
          <w:szCs w:val="24"/>
        </w:rPr>
        <w:t xml:space="preserve"> </w:t>
      </w:r>
      <w:r w:rsidRPr="00D80C7F">
        <w:rPr>
          <w:rFonts w:ascii="Book Antiqua" w:hAnsi="Book Antiqua"/>
          <w:caps/>
          <w:sz w:val="24"/>
          <w:szCs w:val="24"/>
        </w:rPr>
        <w:t>g</w:t>
      </w:r>
      <w:r w:rsidRPr="00022F59">
        <w:rPr>
          <w:rFonts w:ascii="Book Antiqua" w:hAnsi="Book Antiqua"/>
          <w:sz w:val="24"/>
          <w:szCs w:val="24"/>
        </w:rPr>
        <w:t>lucose transporter</w:t>
      </w:r>
      <w:r w:rsidR="00D80C7F">
        <w:rPr>
          <w:rFonts w:ascii="Book Antiqua" w:hAnsi="Book Antiqua" w:hint="eastAsia"/>
          <w:sz w:val="24"/>
          <w:szCs w:val="24"/>
        </w:rPr>
        <w:t xml:space="preserve">; </w:t>
      </w:r>
      <w:r w:rsidRPr="00022F59">
        <w:rPr>
          <w:rFonts w:ascii="Book Antiqua" w:hAnsi="Book Antiqua"/>
          <w:sz w:val="24"/>
          <w:szCs w:val="24"/>
        </w:rPr>
        <w:t>HK</w:t>
      </w:r>
      <w:r w:rsidR="00C30323" w:rsidRPr="00022F59">
        <w:rPr>
          <w:rFonts w:ascii="Book Antiqua" w:hAnsi="Book Antiqua"/>
          <w:sz w:val="24"/>
          <w:szCs w:val="24"/>
        </w:rPr>
        <w:t>:</w:t>
      </w:r>
      <w:r w:rsidR="00304C71" w:rsidRPr="00022F59">
        <w:rPr>
          <w:rFonts w:ascii="Book Antiqua" w:hAnsi="Book Antiqua"/>
          <w:sz w:val="24"/>
          <w:szCs w:val="24"/>
        </w:rPr>
        <w:t xml:space="preserve"> </w:t>
      </w:r>
      <w:r w:rsidR="00304C71" w:rsidRPr="00D80C7F">
        <w:rPr>
          <w:rFonts w:ascii="Book Antiqua" w:hAnsi="Book Antiqua"/>
          <w:caps/>
          <w:sz w:val="24"/>
          <w:szCs w:val="24"/>
        </w:rPr>
        <w:t>h</w:t>
      </w:r>
      <w:r w:rsidR="00304C71" w:rsidRPr="00022F59">
        <w:rPr>
          <w:rFonts w:ascii="Book Antiqua" w:hAnsi="Book Antiqua"/>
          <w:sz w:val="24"/>
          <w:szCs w:val="24"/>
        </w:rPr>
        <w:t>exokinase</w:t>
      </w:r>
      <w:r w:rsidR="00D80C7F">
        <w:rPr>
          <w:rFonts w:ascii="Book Antiqua" w:hAnsi="Book Antiqua" w:hint="eastAsia"/>
          <w:sz w:val="24"/>
          <w:szCs w:val="24"/>
        </w:rPr>
        <w:t>;</w:t>
      </w:r>
      <w:r w:rsidR="00975722" w:rsidRPr="00022F59">
        <w:rPr>
          <w:rFonts w:ascii="Book Antiqua" w:hAnsi="Book Antiqua"/>
          <w:sz w:val="24"/>
          <w:szCs w:val="24"/>
        </w:rPr>
        <w:t xml:space="preserve"> PKM</w:t>
      </w:r>
      <w:r w:rsidR="00C30323" w:rsidRPr="00022F59">
        <w:rPr>
          <w:rFonts w:ascii="Book Antiqua" w:hAnsi="Book Antiqua"/>
          <w:sz w:val="24"/>
          <w:szCs w:val="24"/>
        </w:rPr>
        <w:t>:</w:t>
      </w:r>
      <w:r w:rsidRPr="00022F59">
        <w:rPr>
          <w:rFonts w:ascii="Book Antiqua" w:hAnsi="Book Antiqua"/>
          <w:sz w:val="24"/>
          <w:szCs w:val="24"/>
        </w:rPr>
        <w:t xml:space="preserve"> </w:t>
      </w:r>
      <w:r w:rsidRPr="00D80C7F">
        <w:rPr>
          <w:rFonts w:ascii="Book Antiqua" w:hAnsi="Book Antiqua" w:cs="Tahoma"/>
          <w:caps/>
          <w:kern w:val="0"/>
          <w:sz w:val="24"/>
          <w:szCs w:val="24"/>
        </w:rPr>
        <w:t>p</w:t>
      </w:r>
      <w:r w:rsidRPr="00022F59">
        <w:rPr>
          <w:rFonts w:ascii="Book Antiqua" w:hAnsi="Book Antiqua" w:cs="Tahoma"/>
          <w:kern w:val="0"/>
          <w:sz w:val="24"/>
          <w:szCs w:val="24"/>
        </w:rPr>
        <w:t xml:space="preserve">yruvate </w:t>
      </w:r>
      <w:r w:rsidR="00975722" w:rsidRPr="00022F59">
        <w:rPr>
          <w:rFonts w:ascii="Book Antiqua" w:hAnsi="Book Antiqua" w:cs="Tahoma"/>
          <w:noProof/>
          <w:kern w:val="0"/>
          <w:sz w:val="24"/>
          <w:szCs w:val="24"/>
        </w:rPr>
        <w:t>kinase isoform M</w:t>
      </w:r>
      <w:r w:rsidR="00D80C7F">
        <w:rPr>
          <w:rFonts w:ascii="Book Antiqua" w:hAnsi="Book Antiqua" w:cs="Tahoma" w:hint="eastAsia"/>
          <w:noProof/>
          <w:kern w:val="0"/>
          <w:sz w:val="24"/>
          <w:szCs w:val="24"/>
        </w:rPr>
        <w:t>;</w:t>
      </w:r>
      <w:r w:rsidRPr="00022F59">
        <w:rPr>
          <w:rFonts w:ascii="Book Antiqua" w:hAnsi="Book Antiqua" w:cs="Tahoma"/>
          <w:noProof/>
          <w:kern w:val="0"/>
          <w:sz w:val="24"/>
          <w:szCs w:val="24"/>
        </w:rPr>
        <w:t xml:space="preserve"> LDHA</w:t>
      </w:r>
      <w:r w:rsidR="00C30323" w:rsidRPr="00022F59">
        <w:rPr>
          <w:rFonts w:ascii="Book Antiqua" w:hAnsi="Book Antiqua" w:cs="Tahoma"/>
          <w:noProof/>
          <w:kern w:val="0"/>
          <w:sz w:val="24"/>
          <w:szCs w:val="24"/>
        </w:rPr>
        <w:t>:</w:t>
      </w:r>
      <w:r w:rsidRPr="00022F59">
        <w:rPr>
          <w:rFonts w:ascii="Book Antiqua" w:hAnsi="Book Antiqua" w:cs="Tahoma"/>
          <w:noProof/>
          <w:kern w:val="0"/>
          <w:sz w:val="24"/>
          <w:szCs w:val="24"/>
        </w:rPr>
        <w:t xml:space="preserve"> </w:t>
      </w:r>
      <w:r w:rsidRPr="00D80C7F">
        <w:rPr>
          <w:rFonts w:ascii="Book Antiqua" w:hAnsi="Book Antiqua" w:cs="AdvP7627"/>
          <w:caps/>
          <w:kern w:val="0"/>
          <w:sz w:val="24"/>
          <w:szCs w:val="24"/>
        </w:rPr>
        <w:t>l</w:t>
      </w:r>
      <w:r w:rsidRPr="00022F59">
        <w:rPr>
          <w:rFonts w:ascii="Book Antiqua" w:hAnsi="Book Antiqua" w:cs="AdvP7627"/>
          <w:kern w:val="0"/>
          <w:sz w:val="24"/>
          <w:szCs w:val="24"/>
        </w:rPr>
        <w:t>actate dehydrogenase A</w:t>
      </w:r>
      <w:r w:rsidR="00D80C7F">
        <w:rPr>
          <w:rFonts w:ascii="Book Antiqua" w:hAnsi="Book Antiqua" w:cs="AdvP7627" w:hint="eastAsia"/>
          <w:kern w:val="0"/>
          <w:sz w:val="24"/>
          <w:szCs w:val="24"/>
        </w:rPr>
        <w:t>;</w:t>
      </w:r>
      <w:r w:rsidRPr="00022F59">
        <w:rPr>
          <w:rFonts w:ascii="Book Antiqua" w:hAnsi="Book Antiqua" w:cs="AdvP7627"/>
          <w:kern w:val="0"/>
          <w:sz w:val="24"/>
          <w:szCs w:val="24"/>
        </w:rPr>
        <w:t xml:space="preserve"> MCT1</w:t>
      </w:r>
      <w:r w:rsidR="00C30323" w:rsidRPr="00022F59">
        <w:rPr>
          <w:rFonts w:ascii="Book Antiqua" w:hAnsi="Book Antiqua" w:cs="AdvP7627"/>
          <w:kern w:val="0"/>
          <w:sz w:val="24"/>
          <w:szCs w:val="24"/>
        </w:rPr>
        <w:t>:</w:t>
      </w:r>
      <w:r w:rsidRPr="00022F59">
        <w:rPr>
          <w:rFonts w:ascii="Book Antiqua" w:hAnsi="Book Antiqua" w:cs="AdvP7627"/>
          <w:kern w:val="0"/>
          <w:sz w:val="24"/>
          <w:szCs w:val="24"/>
        </w:rPr>
        <w:t xml:space="preserve"> </w:t>
      </w:r>
      <w:proofErr w:type="spellStart"/>
      <w:r w:rsidRPr="00D80C7F">
        <w:rPr>
          <w:rFonts w:ascii="Book Antiqua" w:hAnsi="Book Antiqua" w:cs="Tahoma"/>
          <w:caps/>
          <w:kern w:val="0"/>
          <w:sz w:val="24"/>
          <w:szCs w:val="24"/>
        </w:rPr>
        <w:t>m</w:t>
      </w:r>
      <w:r w:rsidRPr="00022F59">
        <w:rPr>
          <w:rFonts w:ascii="Book Antiqua" w:hAnsi="Book Antiqua" w:cs="Tahoma"/>
          <w:kern w:val="0"/>
          <w:sz w:val="24"/>
          <w:szCs w:val="24"/>
        </w:rPr>
        <w:t>onocarboxylate</w:t>
      </w:r>
      <w:proofErr w:type="spellEnd"/>
      <w:r w:rsidRPr="00022F59">
        <w:rPr>
          <w:rFonts w:ascii="Book Antiqua" w:hAnsi="Book Antiqua" w:cs="Tahoma"/>
          <w:kern w:val="0"/>
          <w:sz w:val="24"/>
          <w:szCs w:val="24"/>
        </w:rPr>
        <w:t xml:space="preserve"> transporter</w:t>
      </w:r>
      <w:r w:rsidR="00D80C7F">
        <w:rPr>
          <w:rFonts w:ascii="Book Antiqua" w:hAnsi="Book Antiqua" w:cs="Tahoma" w:hint="eastAsia"/>
          <w:kern w:val="0"/>
          <w:sz w:val="24"/>
          <w:szCs w:val="24"/>
        </w:rPr>
        <w:t xml:space="preserve"> </w:t>
      </w:r>
      <w:r w:rsidRPr="00022F59">
        <w:rPr>
          <w:rFonts w:ascii="Book Antiqua" w:hAnsi="Book Antiqua" w:cs="Tahoma"/>
          <w:kern w:val="0"/>
          <w:sz w:val="24"/>
          <w:szCs w:val="24"/>
        </w:rPr>
        <w:t>1</w:t>
      </w:r>
      <w:r w:rsidR="00D80C7F">
        <w:rPr>
          <w:rFonts w:ascii="Book Antiqua" w:hAnsi="Book Antiqua" w:cs="Tahoma" w:hint="eastAsia"/>
          <w:kern w:val="0"/>
          <w:sz w:val="24"/>
          <w:szCs w:val="24"/>
        </w:rPr>
        <w:t xml:space="preserve">; </w:t>
      </w:r>
      <w:r w:rsidR="00304C71" w:rsidRPr="00022F59">
        <w:rPr>
          <w:rFonts w:ascii="Book Antiqua" w:hAnsi="Book Antiqua" w:cs="Tahoma"/>
          <w:kern w:val="0"/>
          <w:sz w:val="24"/>
          <w:szCs w:val="24"/>
        </w:rPr>
        <w:t>GAPDH</w:t>
      </w:r>
      <w:r w:rsidR="00C30323" w:rsidRPr="00022F59">
        <w:rPr>
          <w:rFonts w:ascii="Book Antiqua" w:hAnsi="Book Antiqua" w:cs="Tahoma"/>
          <w:kern w:val="0"/>
          <w:sz w:val="24"/>
          <w:szCs w:val="24"/>
        </w:rPr>
        <w:t>:</w:t>
      </w:r>
      <w:r w:rsidR="00D80C7F">
        <w:rPr>
          <w:rFonts w:ascii="Book Antiqua" w:hAnsi="Book Antiqua" w:cs="Tahoma" w:hint="eastAsia"/>
          <w:kern w:val="0"/>
          <w:sz w:val="24"/>
          <w:szCs w:val="24"/>
        </w:rPr>
        <w:t xml:space="preserve"> </w:t>
      </w:r>
      <w:r w:rsidR="00304C71" w:rsidRPr="00D80C7F">
        <w:rPr>
          <w:rFonts w:ascii="Book Antiqua" w:hAnsi="Book Antiqua" w:cs="Tahoma"/>
          <w:caps/>
          <w:kern w:val="0"/>
          <w:sz w:val="24"/>
          <w:szCs w:val="24"/>
        </w:rPr>
        <w:t>g</w:t>
      </w:r>
      <w:r w:rsidR="00304C71" w:rsidRPr="00022F59">
        <w:rPr>
          <w:rFonts w:ascii="Book Antiqua" w:hAnsi="Book Antiqua" w:cs="Tahoma"/>
          <w:kern w:val="0"/>
          <w:sz w:val="24"/>
          <w:szCs w:val="24"/>
        </w:rPr>
        <w:t>lyceraldehyde-3-phosphate dehydrogenase</w:t>
      </w:r>
      <w:r w:rsidR="00D80C7F">
        <w:rPr>
          <w:rFonts w:ascii="Book Antiqua" w:hAnsi="Book Antiqua" w:cs="Tahoma" w:hint="eastAsia"/>
          <w:kern w:val="0"/>
          <w:sz w:val="24"/>
          <w:szCs w:val="24"/>
        </w:rPr>
        <w:t>;</w:t>
      </w:r>
      <w:r w:rsidR="00304C71" w:rsidRPr="00022F59">
        <w:rPr>
          <w:rFonts w:ascii="Book Antiqua" w:hAnsi="Book Antiqua" w:cs="Tahoma"/>
          <w:kern w:val="0"/>
          <w:sz w:val="24"/>
          <w:szCs w:val="24"/>
        </w:rPr>
        <w:t xml:space="preserve"> RRAD</w:t>
      </w:r>
      <w:r w:rsidR="00C30323" w:rsidRPr="00022F59">
        <w:rPr>
          <w:rFonts w:ascii="Book Antiqua" w:hAnsi="Book Antiqua" w:cs="Tahoma"/>
          <w:kern w:val="0"/>
          <w:sz w:val="24"/>
          <w:szCs w:val="24"/>
        </w:rPr>
        <w:t>:</w:t>
      </w:r>
      <w:r w:rsidR="00304C71" w:rsidRPr="00022F59">
        <w:rPr>
          <w:rFonts w:ascii="Book Antiqua" w:hAnsi="Book Antiqua" w:cs="Tahoma"/>
          <w:kern w:val="0"/>
          <w:sz w:val="24"/>
          <w:szCs w:val="24"/>
        </w:rPr>
        <w:t xml:space="preserve"> </w:t>
      </w:r>
      <w:r w:rsidR="00304C71" w:rsidRPr="00D80C7F">
        <w:rPr>
          <w:rFonts w:ascii="Book Antiqua" w:hAnsi="Book Antiqua" w:cs="Tahoma"/>
          <w:caps/>
          <w:kern w:val="0"/>
          <w:sz w:val="24"/>
          <w:szCs w:val="24"/>
        </w:rPr>
        <w:t>r</w:t>
      </w:r>
      <w:r w:rsidR="00304C71" w:rsidRPr="00022F59">
        <w:rPr>
          <w:rFonts w:ascii="Book Antiqua" w:hAnsi="Book Antiqua" w:cs="Tahoma"/>
          <w:kern w:val="0"/>
          <w:sz w:val="24"/>
          <w:szCs w:val="24"/>
        </w:rPr>
        <w:t>as-related associated with diabetes</w:t>
      </w:r>
      <w:r w:rsidR="00BB7D29">
        <w:rPr>
          <w:rFonts w:ascii="Book Antiqua" w:hAnsi="Book Antiqua" w:cs="Tahoma" w:hint="eastAsia"/>
          <w:kern w:val="0"/>
          <w:sz w:val="24"/>
          <w:szCs w:val="24"/>
        </w:rPr>
        <w:t>.</w:t>
      </w:r>
    </w:p>
    <w:p w:rsidR="00227CD4" w:rsidRPr="00022F59" w:rsidRDefault="00227CD4" w:rsidP="00EB6C74">
      <w:pPr>
        <w:widowControl/>
        <w:rPr>
          <w:rFonts w:ascii="Book Antiqua" w:hAnsi="Book Antiqua"/>
          <w:sz w:val="24"/>
          <w:szCs w:val="24"/>
        </w:rPr>
      </w:pPr>
      <w:r w:rsidRPr="00022F59">
        <w:rPr>
          <w:rFonts w:ascii="Book Antiqua" w:hAnsi="Book Antiqua"/>
          <w:sz w:val="24"/>
          <w:szCs w:val="24"/>
        </w:rPr>
        <w:br w:type="page"/>
      </w:r>
    </w:p>
    <w:p w:rsidR="00921AB8" w:rsidRPr="008A27FC" w:rsidRDefault="00921AB8" w:rsidP="00EB6C74">
      <w:pPr>
        <w:snapToGrid w:val="0"/>
        <w:spacing w:line="360" w:lineRule="auto"/>
        <w:rPr>
          <w:rFonts w:ascii="Book Antiqua" w:hAnsi="Book Antiqua"/>
          <w:b/>
          <w:sz w:val="24"/>
          <w:szCs w:val="24"/>
        </w:rPr>
      </w:pPr>
      <w:r w:rsidRPr="008A27FC">
        <w:rPr>
          <w:rFonts w:ascii="Book Antiqua" w:hAnsi="Book Antiqua"/>
          <w:b/>
          <w:sz w:val="24"/>
          <w:szCs w:val="24"/>
        </w:rPr>
        <w:lastRenderedPageBreak/>
        <w:t xml:space="preserve">Table </w:t>
      </w:r>
      <w:r w:rsidR="004754B6" w:rsidRPr="008A27FC">
        <w:rPr>
          <w:rFonts w:ascii="Book Antiqua" w:hAnsi="Book Antiqua"/>
          <w:b/>
          <w:sz w:val="24"/>
          <w:szCs w:val="24"/>
        </w:rPr>
        <w:t>2</w:t>
      </w:r>
      <w:r w:rsidRPr="008A27FC">
        <w:rPr>
          <w:rFonts w:ascii="Book Antiqua" w:hAnsi="Book Antiqua"/>
          <w:b/>
          <w:sz w:val="24"/>
          <w:szCs w:val="24"/>
        </w:rPr>
        <w:t xml:space="preserve"> </w:t>
      </w:r>
      <w:r w:rsidRPr="008A27FC">
        <w:rPr>
          <w:rFonts w:ascii="Book Antiqua" w:hAnsi="Book Antiqua"/>
          <w:b/>
          <w:caps/>
          <w:sz w:val="24"/>
          <w:szCs w:val="24"/>
        </w:rPr>
        <w:t>n</w:t>
      </w:r>
      <w:r w:rsidRPr="008A27FC">
        <w:rPr>
          <w:rFonts w:ascii="Book Antiqua" w:hAnsi="Book Antiqua"/>
          <w:b/>
          <w:sz w:val="24"/>
          <w:szCs w:val="24"/>
        </w:rPr>
        <w:t>oncoding</w:t>
      </w:r>
      <w:r w:rsidR="008A27FC">
        <w:rPr>
          <w:rFonts w:ascii="Book Antiqua" w:hAnsi="Book Antiqua" w:hint="eastAsia"/>
          <w:b/>
          <w:sz w:val="24"/>
          <w:szCs w:val="24"/>
        </w:rPr>
        <w:t xml:space="preserve"> </w:t>
      </w:r>
      <w:r w:rsidRPr="008A27FC">
        <w:rPr>
          <w:rFonts w:ascii="Book Antiqua" w:hAnsi="Book Antiqua"/>
          <w:b/>
          <w:sz w:val="24"/>
          <w:szCs w:val="24"/>
        </w:rPr>
        <w:t>RNAs regulate glucose metabolism by directly targeting enzymes and indirectly targeting glycolysis-related pathways</w:t>
      </w:r>
    </w:p>
    <w:tbl>
      <w:tblPr>
        <w:tblStyle w:val="TableGrid"/>
        <w:tblW w:w="0" w:type="auto"/>
        <w:tblLook w:val="04A0" w:firstRow="1" w:lastRow="0" w:firstColumn="1" w:lastColumn="0" w:noHBand="0" w:noVBand="1"/>
      </w:tblPr>
      <w:tblGrid>
        <w:gridCol w:w="2129"/>
        <w:gridCol w:w="2134"/>
        <w:gridCol w:w="2224"/>
        <w:gridCol w:w="2035"/>
      </w:tblGrid>
      <w:tr w:rsidR="00DE30C5" w:rsidRPr="00022F59" w:rsidTr="007B3614">
        <w:tc>
          <w:tcPr>
            <w:tcW w:w="2129" w:type="dxa"/>
            <w:tcBorders>
              <w:left w:val="nil"/>
              <w:bottom w:val="single" w:sz="4" w:space="0" w:color="000000" w:themeColor="text1"/>
              <w:right w:val="nil"/>
            </w:tcBorders>
          </w:tcPr>
          <w:p w:rsidR="00DE30C5" w:rsidRPr="00022F59" w:rsidRDefault="00DE30C5" w:rsidP="00EB6C74">
            <w:pPr>
              <w:snapToGrid w:val="0"/>
              <w:spacing w:line="360" w:lineRule="auto"/>
              <w:rPr>
                <w:rFonts w:ascii="Book Antiqua" w:hAnsi="Book Antiqua" w:cs="Times New Roman"/>
                <w:sz w:val="24"/>
                <w:szCs w:val="24"/>
              </w:rPr>
            </w:pPr>
            <w:bookmarkStart w:id="152" w:name="OLE_LINK10"/>
            <w:bookmarkStart w:id="153" w:name="OLE_LINK11"/>
          </w:p>
        </w:tc>
        <w:tc>
          <w:tcPr>
            <w:tcW w:w="2134" w:type="dxa"/>
            <w:tcBorders>
              <w:left w:val="nil"/>
              <w:bottom w:val="single" w:sz="4" w:space="0" w:color="000000" w:themeColor="text1"/>
              <w:right w:val="nil"/>
            </w:tcBorders>
          </w:tcPr>
          <w:p w:rsidR="00DE30C5" w:rsidRPr="008A27FC" w:rsidRDefault="00DE30C5" w:rsidP="008A27FC">
            <w:pPr>
              <w:snapToGrid w:val="0"/>
              <w:spacing w:line="360" w:lineRule="auto"/>
              <w:jc w:val="center"/>
              <w:rPr>
                <w:rFonts w:ascii="Book Antiqua" w:hAnsi="Book Antiqua"/>
                <w:b/>
                <w:sz w:val="24"/>
                <w:szCs w:val="24"/>
              </w:rPr>
            </w:pPr>
            <w:r w:rsidRPr="008A27FC">
              <w:rPr>
                <w:rFonts w:ascii="Book Antiqua" w:hAnsi="Book Antiqua"/>
                <w:b/>
                <w:sz w:val="24"/>
                <w:szCs w:val="24"/>
              </w:rPr>
              <w:t>Targets</w:t>
            </w:r>
          </w:p>
        </w:tc>
        <w:tc>
          <w:tcPr>
            <w:tcW w:w="2224" w:type="dxa"/>
            <w:tcBorders>
              <w:left w:val="nil"/>
              <w:right w:val="nil"/>
            </w:tcBorders>
          </w:tcPr>
          <w:p w:rsidR="00DE30C5" w:rsidRPr="008A27FC" w:rsidRDefault="00DE30C5" w:rsidP="008A27FC">
            <w:pPr>
              <w:snapToGrid w:val="0"/>
              <w:spacing w:line="360" w:lineRule="auto"/>
              <w:jc w:val="center"/>
              <w:rPr>
                <w:rFonts w:ascii="Book Antiqua" w:hAnsi="Book Antiqua"/>
                <w:b/>
                <w:sz w:val="24"/>
                <w:szCs w:val="24"/>
              </w:rPr>
            </w:pPr>
            <w:r w:rsidRPr="008A27FC">
              <w:rPr>
                <w:rFonts w:ascii="Book Antiqua" w:hAnsi="Book Antiqua"/>
                <w:b/>
                <w:caps/>
                <w:sz w:val="24"/>
                <w:szCs w:val="24"/>
              </w:rPr>
              <w:t>n</w:t>
            </w:r>
            <w:r w:rsidRPr="008A27FC">
              <w:rPr>
                <w:rFonts w:ascii="Book Antiqua" w:hAnsi="Book Antiqua"/>
                <w:b/>
                <w:sz w:val="24"/>
                <w:szCs w:val="24"/>
              </w:rPr>
              <w:t>oncoding RNAs</w:t>
            </w:r>
          </w:p>
        </w:tc>
        <w:tc>
          <w:tcPr>
            <w:tcW w:w="2035" w:type="dxa"/>
            <w:tcBorders>
              <w:left w:val="nil"/>
              <w:bottom w:val="single" w:sz="4" w:space="0" w:color="000000" w:themeColor="text1"/>
              <w:right w:val="nil"/>
            </w:tcBorders>
          </w:tcPr>
          <w:p w:rsidR="00DE30C5" w:rsidRPr="008A27FC" w:rsidRDefault="00DE30C5" w:rsidP="008A27FC">
            <w:pPr>
              <w:snapToGrid w:val="0"/>
              <w:spacing w:line="360" w:lineRule="auto"/>
              <w:jc w:val="center"/>
              <w:rPr>
                <w:rFonts w:ascii="Book Antiqua" w:hAnsi="Book Antiqua"/>
                <w:b/>
                <w:sz w:val="24"/>
                <w:szCs w:val="24"/>
              </w:rPr>
            </w:pPr>
            <w:r w:rsidRPr="008A27FC">
              <w:rPr>
                <w:rFonts w:ascii="Book Antiqua" w:hAnsi="Book Antiqua"/>
                <w:b/>
                <w:sz w:val="24"/>
                <w:szCs w:val="24"/>
              </w:rPr>
              <w:t>Ref.</w:t>
            </w:r>
          </w:p>
        </w:tc>
      </w:tr>
      <w:tr w:rsidR="00DE30C5" w:rsidRPr="00022F59" w:rsidTr="007B3614">
        <w:tc>
          <w:tcPr>
            <w:tcW w:w="2129" w:type="dxa"/>
            <w:tcBorders>
              <w:left w:val="nil"/>
              <w:bottom w:val="nil"/>
              <w:right w:val="nil"/>
            </w:tcBorders>
          </w:tcPr>
          <w:p w:rsidR="00DE30C5" w:rsidRPr="00022F59" w:rsidRDefault="00DE30C5" w:rsidP="00EB6C74">
            <w:pPr>
              <w:snapToGrid w:val="0"/>
              <w:spacing w:line="360" w:lineRule="auto"/>
              <w:rPr>
                <w:rFonts w:ascii="Book Antiqua" w:hAnsi="Book Antiqua"/>
                <w:sz w:val="24"/>
                <w:szCs w:val="24"/>
              </w:rPr>
            </w:pPr>
            <w:r w:rsidRPr="00022F59">
              <w:rPr>
                <w:rFonts w:ascii="Book Antiqua" w:hAnsi="Book Antiqua"/>
                <w:sz w:val="24"/>
                <w:szCs w:val="24"/>
              </w:rPr>
              <w:t>Enzymes</w:t>
            </w:r>
          </w:p>
        </w:tc>
        <w:tc>
          <w:tcPr>
            <w:tcW w:w="2134" w:type="dxa"/>
            <w:tcBorders>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GLUT1</w:t>
            </w:r>
          </w:p>
        </w:tc>
        <w:tc>
          <w:tcPr>
            <w:tcW w:w="2224" w:type="dxa"/>
            <w:tcBorders>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miR-340</w:t>
            </w:r>
          </w:p>
        </w:tc>
        <w:tc>
          <w:tcPr>
            <w:tcW w:w="2035" w:type="dxa"/>
            <w:tcBorders>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[8</w:t>
            </w:r>
            <w:r w:rsidRPr="00022F59">
              <w:rPr>
                <w:rFonts w:ascii="Book Antiqua" w:hAnsi="Book Antiqua" w:hint="eastAsia"/>
                <w:sz w:val="24"/>
                <w:szCs w:val="24"/>
              </w:rPr>
              <w:t>5</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b/>
                <w:sz w:val="24"/>
                <w:szCs w:val="24"/>
              </w:rPr>
            </w:pPr>
            <w:r w:rsidRPr="00022F59">
              <w:rPr>
                <w:rFonts w:ascii="Book Antiqua" w:hAnsi="Book Antiqua"/>
                <w:sz w:val="24"/>
                <w:szCs w:val="24"/>
              </w:rPr>
              <w:t>miR-1291</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[8</w:t>
            </w:r>
            <w:r w:rsidRPr="00022F59">
              <w:rPr>
                <w:rFonts w:ascii="Book Antiqua" w:hAnsi="Book Antiqua" w:hint="eastAsia"/>
                <w:sz w:val="24"/>
                <w:szCs w:val="24"/>
              </w:rPr>
              <w:t>6</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miR-22</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[8</w:t>
            </w:r>
            <w:r w:rsidRPr="00022F59">
              <w:rPr>
                <w:rFonts w:ascii="Book Antiqua" w:hAnsi="Book Antiqua" w:hint="eastAsia"/>
                <w:sz w:val="24"/>
                <w:szCs w:val="24"/>
              </w:rPr>
              <w:t>7</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miR-144</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[8</w:t>
            </w:r>
            <w:r w:rsidRPr="00022F59">
              <w:rPr>
                <w:rFonts w:ascii="Book Antiqua" w:hAnsi="Book Antiqua" w:hint="eastAsia"/>
                <w:sz w:val="24"/>
                <w:szCs w:val="24"/>
              </w:rPr>
              <w:t>8</w:t>
            </w:r>
            <w:r w:rsidR="008A27FC">
              <w:rPr>
                <w:rFonts w:ascii="Book Antiqua" w:hAnsi="Book Antiqua"/>
                <w:sz w:val="24"/>
                <w:szCs w:val="24"/>
              </w:rPr>
              <w:t>,</w:t>
            </w:r>
            <w:r w:rsidRPr="00022F59">
              <w:rPr>
                <w:rFonts w:ascii="Book Antiqua" w:hAnsi="Book Antiqua" w:hint="eastAsia"/>
                <w:sz w:val="24"/>
                <w:szCs w:val="24"/>
              </w:rPr>
              <w:t>89</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GLUT3</w:t>
            </w: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miR-195-5p</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[9</w:t>
            </w:r>
            <w:r w:rsidRPr="00022F59">
              <w:rPr>
                <w:rFonts w:ascii="Book Antiqua" w:hAnsi="Book Antiqua" w:hint="eastAsia"/>
                <w:sz w:val="24"/>
                <w:szCs w:val="24"/>
              </w:rPr>
              <w:t>0</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GLUT4</w:t>
            </w: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miR-133</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[9</w:t>
            </w:r>
            <w:r w:rsidRPr="00022F59">
              <w:rPr>
                <w:rFonts w:ascii="Book Antiqua" w:hAnsi="Book Antiqua" w:hint="eastAsia"/>
                <w:sz w:val="24"/>
                <w:szCs w:val="24"/>
              </w:rPr>
              <w:t>1</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miR-223</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[9</w:t>
            </w:r>
            <w:r w:rsidRPr="00022F59">
              <w:rPr>
                <w:rFonts w:ascii="Book Antiqua" w:hAnsi="Book Antiqua" w:hint="eastAsia"/>
                <w:sz w:val="24"/>
                <w:szCs w:val="24"/>
              </w:rPr>
              <w:t>2</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HK2</w:t>
            </w: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miR-143</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[9</w:t>
            </w:r>
            <w:r w:rsidRPr="00022F59">
              <w:rPr>
                <w:rFonts w:ascii="Book Antiqua" w:hAnsi="Book Antiqua" w:hint="eastAsia"/>
                <w:sz w:val="24"/>
                <w:szCs w:val="24"/>
              </w:rPr>
              <w:t>3</w:t>
            </w:r>
            <w:r w:rsidRPr="00022F59">
              <w:rPr>
                <w:rFonts w:ascii="Book Antiqua" w:hAnsi="Book Antiqua"/>
                <w:sz w:val="24"/>
                <w:szCs w:val="24"/>
              </w:rPr>
              <w:t>-9</w:t>
            </w:r>
            <w:r w:rsidRPr="00022F59">
              <w:rPr>
                <w:rFonts w:ascii="Book Antiqua" w:hAnsi="Book Antiqua" w:hint="eastAsia"/>
                <w:sz w:val="24"/>
                <w:szCs w:val="24"/>
              </w:rPr>
              <w:t>5</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miR-155/ miR-143</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[9</w:t>
            </w:r>
            <w:r w:rsidRPr="00022F59">
              <w:rPr>
                <w:rFonts w:ascii="Book Antiqua" w:hAnsi="Book Antiqua" w:hint="eastAsia"/>
                <w:sz w:val="24"/>
                <w:szCs w:val="24"/>
              </w:rPr>
              <w:t>6</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miR-34a</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[10</w:t>
            </w:r>
            <w:r w:rsidRPr="00022F59">
              <w:rPr>
                <w:rFonts w:ascii="Book Antiqua" w:hAnsi="Book Antiqua" w:hint="eastAsia"/>
                <w:sz w:val="24"/>
                <w:szCs w:val="24"/>
              </w:rPr>
              <w:t>2</w:t>
            </w:r>
            <w:r w:rsidR="008A27FC">
              <w:rPr>
                <w:rFonts w:ascii="Book Antiqua" w:hAnsi="Book Antiqua"/>
                <w:sz w:val="24"/>
                <w:szCs w:val="24"/>
              </w:rPr>
              <w:t>,</w:t>
            </w:r>
            <w:r w:rsidRPr="00022F59">
              <w:rPr>
                <w:rFonts w:ascii="Book Antiqua" w:hAnsi="Book Antiqua"/>
                <w:sz w:val="24"/>
                <w:szCs w:val="24"/>
              </w:rPr>
              <w:t>10</w:t>
            </w:r>
            <w:r w:rsidRPr="00022F59">
              <w:rPr>
                <w:rFonts w:ascii="Book Antiqua" w:hAnsi="Book Antiqua" w:hint="eastAsia"/>
                <w:sz w:val="24"/>
                <w:szCs w:val="24"/>
              </w:rPr>
              <w:t>3</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PKM2</w:t>
            </w: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miR-122</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[9</w:t>
            </w:r>
            <w:r w:rsidRPr="00022F59">
              <w:rPr>
                <w:rFonts w:ascii="Book Antiqua" w:hAnsi="Book Antiqua" w:hint="eastAsia"/>
                <w:sz w:val="24"/>
                <w:szCs w:val="24"/>
              </w:rPr>
              <w:t>8</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miR-133-a/b</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w:t>
            </w:r>
            <w:r w:rsidRPr="00022F59">
              <w:rPr>
                <w:rFonts w:ascii="Book Antiqua" w:hAnsi="Book Antiqua" w:hint="eastAsia"/>
                <w:sz w:val="24"/>
                <w:szCs w:val="24"/>
              </w:rPr>
              <w:t>99</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miR-326</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[10</w:t>
            </w:r>
            <w:r w:rsidRPr="00022F59">
              <w:rPr>
                <w:rFonts w:ascii="Book Antiqua" w:hAnsi="Book Antiqua" w:hint="eastAsia"/>
                <w:sz w:val="24"/>
                <w:szCs w:val="24"/>
              </w:rPr>
              <w:t>0</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PFK</w:t>
            </w: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miR-52s</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[10</w:t>
            </w:r>
            <w:r w:rsidRPr="00022F59">
              <w:rPr>
                <w:rFonts w:ascii="Book Antiqua" w:hAnsi="Book Antiqua" w:hint="eastAsia"/>
                <w:sz w:val="24"/>
                <w:szCs w:val="24"/>
              </w:rPr>
              <w:t>1</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LDHA</w:t>
            </w: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miR-34a</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[10</w:t>
            </w:r>
            <w:r w:rsidRPr="00022F59">
              <w:rPr>
                <w:rFonts w:ascii="Book Antiqua" w:hAnsi="Book Antiqua" w:hint="eastAsia"/>
                <w:sz w:val="24"/>
                <w:szCs w:val="24"/>
              </w:rPr>
              <w:t>2</w:t>
            </w:r>
            <w:r w:rsidR="008A27FC">
              <w:rPr>
                <w:rFonts w:ascii="Book Antiqua" w:hAnsi="Book Antiqua"/>
                <w:sz w:val="24"/>
                <w:szCs w:val="24"/>
              </w:rPr>
              <w:t>,</w:t>
            </w:r>
            <w:r w:rsidRPr="00022F59">
              <w:rPr>
                <w:rFonts w:ascii="Book Antiqua" w:hAnsi="Book Antiqua"/>
                <w:sz w:val="24"/>
                <w:szCs w:val="24"/>
              </w:rPr>
              <w:t>10</w:t>
            </w:r>
            <w:r w:rsidRPr="00022F59">
              <w:rPr>
                <w:rFonts w:ascii="Book Antiqua" w:hAnsi="Book Antiqua" w:hint="eastAsia"/>
                <w:sz w:val="24"/>
                <w:szCs w:val="24"/>
              </w:rPr>
              <w:t>3</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MCT1</w:t>
            </w: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miR-199a-3p</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[10</w:t>
            </w:r>
            <w:r w:rsidRPr="00022F59">
              <w:rPr>
                <w:rFonts w:ascii="Book Antiqua" w:hAnsi="Book Antiqua" w:hint="eastAsia"/>
                <w:sz w:val="24"/>
                <w:szCs w:val="24"/>
              </w:rPr>
              <w:t>4</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r w:rsidRPr="00022F59">
              <w:rPr>
                <w:rFonts w:ascii="Book Antiqua" w:hAnsi="Book Antiqua"/>
                <w:sz w:val="24"/>
                <w:szCs w:val="24"/>
              </w:rPr>
              <w:t>Pathways</w:t>
            </w: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AMPK</w:t>
            </w: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miR-451</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[11</w:t>
            </w:r>
            <w:r w:rsidRPr="00022F59">
              <w:rPr>
                <w:rFonts w:ascii="Book Antiqua" w:hAnsi="Book Antiqua" w:hint="eastAsia"/>
                <w:sz w:val="24"/>
                <w:szCs w:val="24"/>
              </w:rPr>
              <w:t>1</w:t>
            </w:r>
            <w:r w:rsidRPr="00022F59">
              <w:rPr>
                <w:rFonts w:ascii="Book Antiqua" w:hAnsi="Book Antiqua"/>
                <w:sz w:val="24"/>
                <w:szCs w:val="24"/>
              </w:rPr>
              <w:t>-11</w:t>
            </w:r>
            <w:r w:rsidRPr="00022F59">
              <w:rPr>
                <w:rFonts w:ascii="Book Antiqua" w:hAnsi="Book Antiqua" w:hint="eastAsia"/>
                <w:sz w:val="24"/>
                <w:szCs w:val="24"/>
              </w:rPr>
              <w:t>3</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miR-195</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[11</w:t>
            </w:r>
            <w:r w:rsidRPr="00022F59">
              <w:rPr>
                <w:rFonts w:ascii="Book Antiqua" w:hAnsi="Book Antiqua" w:hint="eastAsia"/>
                <w:sz w:val="24"/>
                <w:szCs w:val="24"/>
              </w:rPr>
              <w:t>2</w:t>
            </w:r>
            <w:r w:rsidRPr="00022F59">
              <w:rPr>
                <w:rFonts w:ascii="Book Antiqua" w:hAnsi="Book Antiqua"/>
                <w:sz w:val="24"/>
                <w:szCs w:val="24"/>
              </w:rPr>
              <w:t>]</w:t>
            </w:r>
          </w:p>
        </w:tc>
      </w:tr>
      <w:tr w:rsidR="00DE30C5" w:rsidRPr="00022F59" w:rsidTr="007B3614">
        <w:tc>
          <w:tcPr>
            <w:tcW w:w="2129" w:type="dxa"/>
            <w:tcBorders>
              <w:top w:val="nil"/>
              <w:left w:val="nil"/>
              <w:bottom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PI3K/</w:t>
            </w:r>
            <w:proofErr w:type="spellStart"/>
            <w:r w:rsidRPr="00022F59">
              <w:rPr>
                <w:rFonts w:ascii="Book Antiqua" w:hAnsi="Book Antiqua"/>
                <w:sz w:val="24"/>
                <w:szCs w:val="24"/>
              </w:rPr>
              <w:t>Akt</w:t>
            </w:r>
            <w:proofErr w:type="spellEnd"/>
            <w:r w:rsidRPr="00022F59">
              <w:rPr>
                <w:rFonts w:ascii="Book Antiqua" w:hAnsi="Book Antiqua"/>
                <w:sz w:val="24"/>
                <w:szCs w:val="24"/>
              </w:rPr>
              <w:t>/</w:t>
            </w:r>
            <w:proofErr w:type="spellStart"/>
            <w:r w:rsidRPr="00022F59">
              <w:rPr>
                <w:rFonts w:ascii="Book Antiqua" w:hAnsi="Book Antiqua"/>
                <w:sz w:val="24"/>
                <w:szCs w:val="24"/>
              </w:rPr>
              <w:t>mTOR</w:t>
            </w:r>
            <w:proofErr w:type="spellEnd"/>
          </w:p>
        </w:tc>
        <w:tc>
          <w:tcPr>
            <w:tcW w:w="2224"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miR-125a</w:t>
            </w:r>
          </w:p>
        </w:tc>
        <w:tc>
          <w:tcPr>
            <w:tcW w:w="2035" w:type="dxa"/>
            <w:tcBorders>
              <w:top w:val="nil"/>
              <w:left w:val="nil"/>
              <w:bottom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[11</w:t>
            </w:r>
            <w:r w:rsidRPr="00022F59">
              <w:rPr>
                <w:rFonts w:ascii="Book Antiqua" w:hAnsi="Book Antiqua" w:hint="eastAsia"/>
                <w:sz w:val="24"/>
                <w:szCs w:val="24"/>
              </w:rPr>
              <w:t>4</w:t>
            </w:r>
            <w:r w:rsidRPr="00022F59">
              <w:rPr>
                <w:rFonts w:ascii="Book Antiqua" w:hAnsi="Book Antiqua"/>
                <w:sz w:val="24"/>
                <w:szCs w:val="24"/>
              </w:rPr>
              <w:t>]</w:t>
            </w:r>
          </w:p>
        </w:tc>
      </w:tr>
      <w:tr w:rsidR="00DE30C5" w:rsidRPr="00022F59" w:rsidTr="007B3614">
        <w:tc>
          <w:tcPr>
            <w:tcW w:w="2129" w:type="dxa"/>
            <w:tcBorders>
              <w:top w:val="nil"/>
              <w:left w:val="nil"/>
              <w:right w:val="nil"/>
            </w:tcBorders>
          </w:tcPr>
          <w:p w:rsidR="00DE30C5" w:rsidRPr="00022F59" w:rsidRDefault="00DE30C5" w:rsidP="00EB6C74">
            <w:pPr>
              <w:snapToGrid w:val="0"/>
              <w:spacing w:line="360" w:lineRule="auto"/>
              <w:rPr>
                <w:rFonts w:ascii="Book Antiqua" w:hAnsi="Book Antiqua"/>
                <w:sz w:val="24"/>
                <w:szCs w:val="24"/>
              </w:rPr>
            </w:pPr>
          </w:p>
        </w:tc>
        <w:tc>
          <w:tcPr>
            <w:tcW w:w="2134" w:type="dxa"/>
            <w:tcBorders>
              <w:top w:val="nil"/>
              <w:left w:val="nil"/>
              <w:right w:val="nil"/>
            </w:tcBorders>
          </w:tcPr>
          <w:p w:rsidR="00DE30C5" w:rsidRPr="00022F59" w:rsidRDefault="00DE30C5" w:rsidP="008A27FC">
            <w:pPr>
              <w:snapToGrid w:val="0"/>
              <w:spacing w:line="360" w:lineRule="auto"/>
              <w:jc w:val="center"/>
              <w:rPr>
                <w:rFonts w:ascii="Book Antiqua" w:hAnsi="Book Antiqua"/>
                <w:sz w:val="24"/>
                <w:szCs w:val="24"/>
              </w:rPr>
            </w:pPr>
          </w:p>
        </w:tc>
        <w:tc>
          <w:tcPr>
            <w:tcW w:w="2224" w:type="dxa"/>
            <w:tcBorders>
              <w:top w:val="nil"/>
              <w:left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miR-7</w:t>
            </w:r>
          </w:p>
        </w:tc>
        <w:tc>
          <w:tcPr>
            <w:tcW w:w="2035" w:type="dxa"/>
            <w:tcBorders>
              <w:top w:val="nil"/>
              <w:left w:val="nil"/>
              <w:right w:val="nil"/>
            </w:tcBorders>
          </w:tcPr>
          <w:p w:rsidR="00DE30C5" w:rsidRPr="00022F59" w:rsidRDefault="00DE30C5" w:rsidP="008A27FC">
            <w:pPr>
              <w:snapToGrid w:val="0"/>
              <w:spacing w:line="360" w:lineRule="auto"/>
              <w:jc w:val="center"/>
              <w:rPr>
                <w:rFonts w:ascii="Book Antiqua" w:hAnsi="Book Antiqua"/>
                <w:sz w:val="24"/>
                <w:szCs w:val="24"/>
              </w:rPr>
            </w:pPr>
            <w:r w:rsidRPr="00022F59">
              <w:rPr>
                <w:rFonts w:ascii="Book Antiqua" w:hAnsi="Book Antiqua"/>
                <w:sz w:val="24"/>
                <w:szCs w:val="24"/>
              </w:rPr>
              <w:t>[11</w:t>
            </w:r>
            <w:r w:rsidRPr="00022F59">
              <w:rPr>
                <w:rFonts w:ascii="Book Antiqua" w:hAnsi="Book Antiqua" w:hint="eastAsia"/>
                <w:sz w:val="24"/>
                <w:szCs w:val="24"/>
              </w:rPr>
              <w:t>5</w:t>
            </w:r>
            <w:r w:rsidRPr="00022F59">
              <w:rPr>
                <w:rFonts w:ascii="Book Antiqua" w:hAnsi="Book Antiqua"/>
                <w:sz w:val="24"/>
                <w:szCs w:val="24"/>
              </w:rPr>
              <w:t>]</w:t>
            </w:r>
          </w:p>
        </w:tc>
      </w:tr>
    </w:tbl>
    <w:p w:rsidR="00921AB8" w:rsidRPr="00022F59" w:rsidRDefault="00896713" w:rsidP="00EB6C74">
      <w:pPr>
        <w:snapToGrid w:val="0"/>
        <w:spacing w:line="360" w:lineRule="auto"/>
        <w:rPr>
          <w:rFonts w:ascii="Book Antiqua" w:hAnsi="Book Antiqua"/>
          <w:sz w:val="24"/>
          <w:szCs w:val="24"/>
        </w:rPr>
      </w:pPr>
      <w:r w:rsidRPr="00022F59">
        <w:rPr>
          <w:rFonts w:ascii="Book Antiqua" w:hAnsi="Book Antiqua"/>
          <w:sz w:val="24"/>
          <w:szCs w:val="24"/>
        </w:rPr>
        <w:t>GLUT</w:t>
      </w:r>
      <w:r w:rsidR="003658BF" w:rsidRPr="00022F59">
        <w:rPr>
          <w:rFonts w:ascii="Book Antiqua" w:hAnsi="Book Antiqua"/>
          <w:sz w:val="24"/>
          <w:szCs w:val="24"/>
        </w:rPr>
        <w:t>:</w:t>
      </w:r>
      <w:r w:rsidRPr="00022F59">
        <w:rPr>
          <w:rFonts w:ascii="Book Antiqua" w:hAnsi="Book Antiqua"/>
          <w:sz w:val="24"/>
          <w:szCs w:val="24"/>
        </w:rPr>
        <w:t xml:space="preserve"> </w:t>
      </w:r>
      <w:r w:rsidRPr="008A27FC">
        <w:rPr>
          <w:rFonts w:ascii="Book Antiqua" w:hAnsi="Book Antiqua"/>
          <w:caps/>
          <w:sz w:val="24"/>
          <w:szCs w:val="24"/>
        </w:rPr>
        <w:t>g</w:t>
      </w:r>
      <w:r w:rsidRPr="00022F59">
        <w:rPr>
          <w:rFonts w:ascii="Book Antiqua" w:hAnsi="Book Antiqua"/>
          <w:sz w:val="24"/>
          <w:szCs w:val="24"/>
        </w:rPr>
        <w:t>lucose transporter</w:t>
      </w:r>
      <w:r w:rsidR="008A27FC">
        <w:rPr>
          <w:rFonts w:ascii="Book Antiqua" w:hAnsi="Book Antiqua" w:hint="eastAsia"/>
          <w:sz w:val="24"/>
          <w:szCs w:val="24"/>
        </w:rPr>
        <w:t>;</w:t>
      </w:r>
      <w:r w:rsidRPr="00022F59">
        <w:rPr>
          <w:rFonts w:ascii="Book Antiqua" w:hAnsi="Book Antiqua"/>
          <w:sz w:val="24"/>
          <w:szCs w:val="24"/>
        </w:rPr>
        <w:t xml:space="preserve"> HK2</w:t>
      </w:r>
      <w:r w:rsidR="003658BF" w:rsidRPr="00022F59">
        <w:rPr>
          <w:rFonts w:ascii="Book Antiqua" w:hAnsi="Book Antiqua"/>
          <w:sz w:val="24"/>
          <w:szCs w:val="24"/>
        </w:rPr>
        <w:t>:</w:t>
      </w:r>
      <w:r w:rsidRPr="00022F59">
        <w:rPr>
          <w:rFonts w:ascii="Book Antiqua" w:hAnsi="Book Antiqua"/>
          <w:sz w:val="24"/>
          <w:szCs w:val="24"/>
        </w:rPr>
        <w:t xml:space="preserve"> </w:t>
      </w:r>
      <w:r w:rsidRPr="008A27FC">
        <w:rPr>
          <w:rFonts w:ascii="Book Antiqua" w:hAnsi="Book Antiqua"/>
          <w:caps/>
          <w:sz w:val="24"/>
          <w:szCs w:val="24"/>
        </w:rPr>
        <w:t>h</w:t>
      </w:r>
      <w:r w:rsidRPr="00022F59">
        <w:rPr>
          <w:rFonts w:ascii="Book Antiqua" w:hAnsi="Book Antiqua"/>
          <w:sz w:val="24"/>
          <w:szCs w:val="24"/>
        </w:rPr>
        <w:t>exokinase</w:t>
      </w:r>
      <w:r w:rsidR="008A27FC">
        <w:rPr>
          <w:rFonts w:ascii="Book Antiqua" w:hAnsi="Book Antiqua" w:hint="eastAsia"/>
          <w:sz w:val="24"/>
          <w:szCs w:val="24"/>
        </w:rPr>
        <w:t xml:space="preserve"> </w:t>
      </w:r>
      <w:r w:rsidRPr="00022F59">
        <w:rPr>
          <w:rFonts w:ascii="Book Antiqua" w:hAnsi="Book Antiqua"/>
          <w:sz w:val="24"/>
          <w:szCs w:val="24"/>
        </w:rPr>
        <w:t>2</w:t>
      </w:r>
      <w:r w:rsidR="008A27FC">
        <w:rPr>
          <w:rFonts w:ascii="Book Antiqua" w:hAnsi="Book Antiqua" w:hint="eastAsia"/>
          <w:sz w:val="24"/>
          <w:szCs w:val="24"/>
        </w:rPr>
        <w:t>;</w:t>
      </w:r>
      <w:r w:rsidRPr="00022F59">
        <w:rPr>
          <w:rFonts w:ascii="Book Antiqua" w:hAnsi="Book Antiqua"/>
          <w:sz w:val="24"/>
          <w:szCs w:val="24"/>
        </w:rPr>
        <w:t xml:space="preserve"> PKM2</w:t>
      </w:r>
      <w:r w:rsidR="003658BF" w:rsidRPr="00022F59">
        <w:rPr>
          <w:rFonts w:ascii="Book Antiqua" w:hAnsi="Book Antiqua"/>
          <w:sz w:val="24"/>
          <w:szCs w:val="24"/>
        </w:rPr>
        <w:t>:</w:t>
      </w:r>
      <w:r w:rsidRPr="00022F59">
        <w:rPr>
          <w:rFonts w:ascii="Book Antiqua" w:hAnsi="Book Antiqua"/>
          <w:sz w:val="24"/>
          <w:szCs w:val="24"/>
        </w:rPr>
        <w:t xml:space="preserve"> </w:t>
      </w:r>
      <w:r w:rsidRPr="008A27FC">
        <w:rPr>
          <w:rFonts w:ascii="Book Antiqua" w:hAnsi="Book Antiqua" w:cs="Tahoma"/>
          <w:caps/>
          <w:kern w:val="0"/>
          <w:sz w:val="24"/>
          <w:szCs w:val="24"/>
        </w:rPr>
        <w:t>p</w:t>
      </w:r>
      <w:r w:rsidRPr="00022F59">
        <w:rPr>
          <w:rFonts w:ascii="Book Antiqua" w:hAnsi="Book Antiqua" w:cs="Tahoma"/>
          <w:kern w:val="0"/>
          <w:sz w:val="24"/>
          <w:szCs w:val="24"/>
        </w:rPr>
        <w:t xml:space="preserve">yruvate </w:t>
      </w:r>
      <w:r w:rsidRPr="00022F59">
        <w:rPr>
          <w:rFonts w:ascii="Book Antiqua" w:hAnsi="Book Antiqua" w:cs="Tahoma"/>
          <w:noProof/>
          <w:kern w:val="0"/>
          <w:sz w:val="24"/>
          <w:szCs w:val="24"/>
        </w:rPr>
        <w:t>kinase isoform M2</w:t>
      </w:r>
      <w:r w:rsidR="008A27FC">
        <w:rPr>
          <w:rFonts w:ascii="Book Antiqua" w:hAnsi="Book Antiqua" w:cs="Tahoma" w:hint="eastAsia"/>
          <w:noProof/>
          <w:kern w:val="0"/>
          <w:sz w:val="24"/>
          <w:szCs w:val="24"/>
        </w:rPr>
        <w:t>;</w:t>
      </w:r>
      <w:r w:rsidRPr="00022F59">
        <w:rPr>
          <w:rFonts w:ascii="Book Antiqua" w:hAnsi="Book Antiqua" w:cs="Tahoma"/>
          <w:noProof/>
          <w:kern w:val="0"/>
          <w:sz w:val="24"/>
          <w:szCs w:val="24"/>
        </w:rPr>
        <w:t xml:space="preserve"> PFK</w:t>
      </w:r>
      <w:r w:rsidR="003658BF" w:rsidRPr="00022F59">
        <w:rPr>
          <w:rFonts w:ascii="Book Antiqua" w:hAnsi="Book Antiqua" w:cs="Tahoma"/>
          <w:noProof/>
          <w:kern w:val="0"/>
          <w:sz w:val="24"/>
          <w:szCs w:val="24"/>
        </w:rPr>
        <w:t>:</w:t>
      </w:r>
      <w:r w:rsidRPr="00022F59">
        <w:rPr>
          <w:rFonts w:ascii="Book Antiqua" w:hAnsi="Book Antiqua" w:cs="Tahoma"/>
          <w:noProof/>
          <w:kern w:val="0"/>
          <w:sz w:val="24"/>
          <w:szCs w:val="24"/>
        </w:rPr>
        <w:t xml:space="preserve"> </w:t>
      </w:r>
      <w:r w:rsidRPr="008A27FC">
        <w:rPr>
          <w:rFonts w:ascii="Book Antiqua" w:hAnsi="Book Antiqua" w:cs="Tahoma"/>
          <w:caps/>
          <w:noProof/>
          <w:kern w:val="0"/>
          <w:sz w:val="24"/>
          <w:szCs w:val="24"/>
        </w:rPr>
        <w:t>p</w:t>
      </w:r>
      <w:r w:rsidRPr="00022F59">
        <w:rPr>
          <w:rFonts w:ascii="Book Antiqua" w:hAnsi="Book Antiqua" w:cs="Tahoma"/>
          <w:noProof/>
          <w:kern w:val="0"/>
          <w:sz w:val="24"/>
          <w:szCs w:val="24"/>
        </w:rPr>
        <w:t>hosphate fructose kinase</w:t>
      </w:r>
      <w:r w:rsidR="008A27FC">
        <w:rPr>
          <w:rFonts w:ascii="Book Antiqua" w:hAnsi="Book Antiqua" w:cs="Tahoma" w:hint="eastAsia"/>
          <w:noProof/>
          <w:kern w:val="0"/>
          <w:sz w:val="24"/>
          <w:szCs w:val="24"/>
        </w:rPr>
        <w:t xml:space="preserve">; </w:t>
      </w:r>
      <w:r w:rsidRPr="00022F59">
        <w:rPr>
          <w:rFonts w:ascii="Book Antiqua" w:hAnsi="Book Antiqua" w:cs="Tahoma"/>
          <w:noProof/>
          <w:kern w:val="0"/>
          <w:sz w:val="24"/>
          <w:szCs w:val="24"/>
        </w:rPr>
        <w:t>LDHA</w:t>
      </w:r>
      <w:r w:rsidR="003658BF" w:rsidRPr="00022F59">
        <w:rPr>
          <w:rFonts w:ascii="Book Antiqua" w:hAnsi="Book Antiqua" w:cs="Tahoma"/>
          <w:noProof/>
          <w:kern w:val="0"/>
          <w:sz w:val="24"/>
          <w:szCs w:val="24"/>
        </w:rPr>
        <w:t>:</w:t>
      </w:r>
      <w:r w:rsidRPr="00022F59">
        <w:rPr>
          <w:rFonts w:ascii="Book Antiqua" w:hAnsi="Book Antiqua" w:cs="Tahoma"/>
          <w:noProof/>
          <w:kern w:val="0"/>
          <w:sz w:val="24"/>
          <w:szCs w:val="24"/>
        </w:rPr>
        <w:t xml:space="preserve"> </w:t>
      </w:r>
      <w:r w:rsidRPr="008A27FC">
        <w:rPr>
          <w:rFonts w:ascii="Book Antiqua" w:hAnsi="Book Antiqua" w:cs="AdvP7627"/>
          <w:caps/>
          <w:kern w:val="0"/>
          <w:sz w:val="24"/>
          <w:szCs w:val="24"/>
        </w:rPr>
        <w:t>l</w:t>
      </w:r>
      <w:r w:rsidRPr="00022F59">
        <w:rPr>
          <w:rFonts w:ascii="Book Antiqua" w:hAnsi="Book Antiqua" w:cs="AdvP7627"/>
          <w:kern w:val="0"/>
          <w:sz w:val="24"/>
          <w:szCs w:val="24"/>
        </w:rPr>
        <w:t>actate dehydrogenase A</w:t>
      </w:r>
      <w:r w:rsidR="008A27FC">
        <w:rPr>
          <w:rFonts w:ascii="Book Antiqua" w:hAnsi="Book Antiqua" w:cs="AdvP7627" w:hint="eastAsia"/>
          <w:kern w:val="0"/>
          <w:sz w:val="24"/>
          <w:szCs w:val="24"/>
        </w:rPr>
        <w:t>;</w:t>
      </w:r>
      <w:r w:rsidRPr="00022F59">
        <w:rPr>
          <w:rFonts w:ascii="Book Antiqua" w:hAnsi="Book Antiqua" w:cs="AdvP7627"/>
          <w:kern w:val="0"/>
          <w:sz w:val="24"/>
          <w:szCs w:val="24"/>
        </w:rPr>
        <w:t xml:space="preserve"> MCT1</w:t>
      </w:r>
      <w:r w:rsidR="003658BF" w:rsidRPr="00022F59">
        <w:rPr>
          <w:rFonts w:ascii="Book Antiqua" w:hAnsi="Book Antiqua" w:cs="AdvP7627"/>
          <w:kern w:val="0"/>
          <w:sz w:val="24"/>
          <w:szCs w:val="24"/>
        </w:rPr>
        <w:t>:</w:t>
      </w:r>
      <w:r w:rsidRPr="00022F59">
        <w:rPr>
          <w:rFonts w:ascii="Book Antiqua" w:hAnsi="Book Antiqua" w:cs="AdvP7627"/>
          <w:kern w:val="0"/>
          <w:sz w:val="24"/>
          <w:szCs w:val="24"/>
        </w:rPr>
        <w:t xml:space="preserve"> </w:t>
      </w:r>
      <w:proofErr w:type="spellStart"/>
      <w:r w:rsidRPr="008A27FC">
        <w:rPr>
          <w:rFonts w:ascii="Book Antiqua" w:hAnsi="Book Antiqua" w:cs="Tahoma"/>
          <w:caps/>
          <w:kern w:val="0"/>
          <w:sz w:val="24"/>
          <w:szCs w:val="24"/>
        </w:rPr>
        <w:t>m</w:t>
      </w:r>
      <w:r w:rsidRPr="00022F59">
        <w:rPr>
          <w:rFonts w:ascii="Book Antiqua" w:hAnsi="Book Antiqua" w:cs="Tahoma"/>
          <w:kern w:val="0"/>
          <w:sz w:val="24"/>
          <w:szCs w:val="24"/>
        </w:rPr>
        <w:t>onocarboxylate</w:t>
      </w:r>
      <w:proofErr w:type="spellEnd"/>
      <w:r w:rsidRPr="00022F59">
        <w:rPr>
          <w:rFonts w:ascii="Book Antiqua" w:hAnsi="Book Antiqua" w:cs="Tahoma"/>
          <w:kern w:val="0"/>
          <w:sz w:val="24"/>
          <w:szCs w:val="24"/>
        </w:rPr>
        <w:t xml:space="preserve"> transporter</w:t>
      </w:r>
      <w:r w:rsidR="008A27FC">
        <w:rPr>
          <w:rFonts w:ascii="Book Antiqua" w:hAnsi="Book Antiqua" w:cs="Tahoma" w:hint="eastAsia"/>
          <w:kern w:val="0"/>
          <w:sz w:val="24"/>
          <w:szCs w:val="24"/>
        </w:rPr>
        <w:t xml:space="preserve"> </w:t>
      </w:r>
      <w:r w:rsidRPr="00022F59">
        <w:rPr>
          <w:rFonts w:ascii="Book Antiqua" w:hAnsi="Book Antiqua" w:cs="Tahoma"/>
          <w:kern w:val="0"/>
          <w:sz w:val="24"/>
          <w:szCs w:val="24"/>
        </w:rPr>
        <w:t>1</w:t>
      </w:r>
      <w:r w:rsidR="008A27FC">
        <w:rPr>
          <w:rFonts w:ascii="Book Antiqua" w:hAnsi="Book Antiqua" w:cs="Tahoma" w:hint="eastAsia"/>
          <w:kern w:val="0"/>
          <w:sz w:val="24"/>
          <w:szCs w:val="24"/>
        </w:rPr>
        <w:t>;</w:t>
      </w:r>
      <w:r w:rsidRPr="00022F59">
        <w:rPr>
          <w:rFonts w:ascii="Book Antiqua" w:hAnsi="Book Antiqua" w:cs="Tahoma"/>
          <w:kern w:val="0"/>
          <w:sz w:val="24"/>
          <w:szCs w:val="24"/>
        </w:rPr>
        <w:t xml:space="preserve"> </w:t>
      </w:r>
      <w:r w:rsidR="002342D4" w:rsidRPr="00022F59">
        <w:rPr>
          <w:rFonts w:ascii="Book Antiqua" w:hAnsi="Book Antiqua" w:cs="Tahoma"/>
          <w:kern w:val="0"/>
          <w:sz w:val="24"/>
          <w:szCs w:val="24"/>
        </w:rPr>
        <w:t>AMPK</w:t>
      </w:r>
      <w:r w:rsidR="003658BF" w:rsidRPr="00022F59">
        <w:rPr>
          <w:rFonts w:ascii="Book Antiqua" w:hAnsi="Book Antiqua" w:cs="Tahoma"/>
          <w:kern w:val="0"/>
          <w:sz w:val="24"/>
          <w:szCs w:val="24"/>
        </w:rPr>
        <w:t>:</w:t>
      </w:r>
      <w:r w:rsidR="002342D4" w:rsidRPr="00022F59">
        <w:rPr>
          <w:rFonts w:ascii="Book Antiqua" w:hAnsi="Book Antiqua" w:cs="Tahoma"/>
          <w:kern w:val="0"/>
          <w:sz w:val="24"/>
          <w:szCs w:val="24"/>
        </w:rPr>
        <w:t xml:space="preserve"> AMP-activated protein kinase</w:t>
      </w:r>
      <w:r w:rsidR="00BB7D29">
        <w:rPr>
          <w:rFonts w:ascii="Book Antiqua" w:hAnsi="Book Antiqua" w:cs="Tahoma" w:hint="eastAsia"/>
          <w:kern w:val="0"/>
          <w:sz w:val="24"/>
          <w:szCs w:val="24"/>
        </w:rPr>
        <w:t>.</w:t>
      </w:r>
    </w:p>
    <w:bookmarkEnd w:id="152"/>
    <w:bookmarkEnd w:id="153"/>
    <w:p w:rsidR="00614979" w:rsidRPr="00022F59" w:rsidRDefault="00614979" w:rsidP="00EB6C74">
      <w:pPr>
        <w:widowControl/>
        <w:rPr>
          <w:rFonts w:ascii="Book Antiqua" w:hAnsi="Book Antiqua" w:cs="Book Antiqua"/>
          <w:kern w:val="0"/>
          <w:sz w:val="24"/>
          <w:szCs w:val="24"/>
        </w:rPr>
      </w:pPr>
      <w:r w:rsidRPr="00022F59">
        <w:rPr>
          <w:rFonts w:ascii="Book Antiqua" w:hAnsi="Book Antiqua" w:cs="Book Antiqua"/>
          <w:kern w:val="0"/>
          <w:sz w:val="24"/>
          <w:szCs w:val="24"/>
        </w:rPr>
        <w:br w:type="page"/>
      </w:r>
    </w:p>
    <w:p w:rsidR="00276EB8" w:rsidRDefault="00BD2AA1" w:rsidP="00EB6C74">
      <w:pPr>
        <w:autoSpaceDE w:val="0"/>
        <w:autoSpaceDN w:val="0"/>
        <w:adjustRightInd w:val="0"/>
        <w:snapToGrid w:val="0"/>
        <w:spacing w:line="360" w:lineRule="auto"/>
        <w:ind w:right="60"/>
        <w:rPr>
          <w:rFonts w:ascii="Book Antiqua" w:hAnsi="Book Antiqua" w:cs="Book Antiqua"/>
          <w:kern w:val="0"/>
          <w:sz w:val="24"/>
          <w:szCs w:val="24"/>
        </w:rPr>
      </w:pPr>
      <w:r w:rsidRPr="00022F59">
        <w:rPr>
          <w:rFonts w:ascii="Book Antiqua" w:hAnsi="Book Antiqua" w:cs="Book Antiqua"/>
          <w:noProof/>
          <w:kern w:val="0"/>
          <w:sz w:val="24"/>
          <w:szCs w:val="24"/>
          <w:lang w:eastAsia="en-US"/>
        </w:rPr>
        <w:lastRenderedPageBreak/>
        <w:drawing>
          <wp:inline distT="0" distB="0" distL="0" distR="0" wp14:anchorId="6454FC6C" wp14:editId="2B6497B3">
            <wp:extent cx="5334350" cy="7556739"/>
            <wp:effectExtent l="19050" t="0" r="0" b="0"/>
            <wp:docPr id="3" name="图片 1" descr="C:\Users\ASUS\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图片1.jpg"/>
                    <pic:cNvPicPr>
                      <a:picLocks noChangeAspect="1" noChangeArrowheads="1"/>
                    </pic:cNvPicPr>
                  </pic:nvPicPr>
                  <pic:blipFill>
                    <a:blip r:embed="rId14" cstate="print"/>
                    <a:srcRect/>
                    <a:stretch>
                      <a:fillRect/>
                    </a:stretch>
                  </pic:blipFill>
                  <pic:spPr bwMode="auto">
                    <a:xfrm>
                      <a:off x="0" y="0"/>
                      <a:ext cx="5337810" cy="7561641"/>
                    </a:xfrm>
                    <a:prstGeom prst="rect">
                      <a:avLst/>
                    </a:prstGeom>
                    <a:noFill/>
                    <a:ln w="9525">
                      <a:noFill/>
                      <a:miter lim="800000"/>
                      <a:headEnd/>
                      <a:tailEnd/>
                    </a:ln>
                  </pic:spPr>
                </pic:pic>
              </a:graphicData>
            </a:graphic>
          </wp:inline>
        </w:drawing>
      </w:r>
    </w:p>
    <w:p w:rsidR="00276EB8" w:rsidRPr="00BB7D29" w:rsidRDefault="00BB7D29" w:rsidP="00EB6C74">
      <w:pPr>
        <w:autoSpaceDE w:val="0"/>
        <w:autoSpaceDN w:val="0"/>
        <w:adjustRightInd w:val="0"/>
        <w:snapToGrid w:val="0"/>
        <w:spacing w:line="360" w:lineRule="auto"/>
        <w:ind w:right="60"/>
        <w:rPr>
          <w:rFonts w:ascii="Book Antiqua" w:hAnsi="Book Antiqua" w:cs="Book Antiqua"/>
          <w:b/>
          <w:kern w:val="0"/>
          <w:sz w:val="24"/>
          <w:szCs w:val="24"/>
        </w:rPr>
      </w:pPr>
      <w:r w:rsidRPr="00BB7D29">
        <w:rPr>
          <w:rFonts w:ascii="Book Antiqua" w:hAnsi="Book Antiqua" w:cs="Book Antiqua"/>
          <w:b/>
          <w:kern w:val="0"/>
          <w:sz w:val="24"/>
          <w:szCs w:val="24"/>
        </w:rPr>
        <w:t xml:space="preserve">Figure 1 Reprogramming of glucose metabolism in </w:t>
      </w:r>
      <w:r w:rsidR="005D293B" w:rsidRPr="005D293B">
        <w:rPr>
          <w:rFonts w:ascii="Book Antiqua" w:hAnsi="Book Antiqua" w:cs="Book Antiqua"/>
          <w:b/>
          <w:kern w:val="0"/>
          <w:sz w:val="24"/>
          <w:szCs w:val="24"/>
        </w:rPr>
        <w:t>hepatocellular carcinoma</w:t>
      </w:r>
      <w:r w:rsidRPr="00BB7D29">
        <w:rPr>
          <w:rFonts w:ascii="Book Antiqua" w:hAnsi="Book Antiqua" w:cs="Book Antiqua"/>
          <w:b/>
          <w:kern w:val="0"/>
          <w:sz w:val="24"/>
          <w:szCs w:val="24"/>
        </w:rPr>
        <w:t>.</w:t>
      </w:r>
      <w:r>
        <w:rPr>
          <w:rFonts w:ascii="Book Antiqua" w:hAnsi="Book Antiqua" w:cs="Book Antiqua" w:hint="eastAsia"/>
          <w:b/>
          <w:kern w:val="0"/>
          <w:sz w:val="24"/>
          <w:szCs w:val="24"/>
        </w:rPr>
        <w:t xml:space="preserve"> </w:t>
      </w:r>
      <w:r w:rsidR="00066689" w:rsidRPr="00022F59">
        <w:rPr>
          <w:rFonts w:ascii="Book Antiqua" w:hAnsi="Book Antiqua"/>
          <w:sz w:val="24"/>
          <w:szCs w:val="24"/>
        </w:rPr>
        <w:t xml:space="preserve">Reprogramming of glucose metabolism-related enzymes and transporting proteins in HCC. The expression of GLUT1, GLUT2, HK2, HKDC1, GAPDH, PKM2, LDHA and MCT4 are up-regulated in HCC </w:t>
      </w:r>
      <w:r w:rsidR="00066689" w:rsidRPr="00022F59">
        <w:rPr>
          <w:rFonts w:ascii="Book Antiqua" w:hAnsi="Book Antiqua"/>
          <w:sz w:val="24"/>
          <w:szCs w:val="24"/>
        </w:rPr>
        <w:lastRenderedPageBreak/>
        <w:t>glycolysis pathway.</w:t>
      </w:r>
      <w:r w:rsidR="00F9730A" w:rsidRPr="00022F59">
        <w:rPr>
          <w:rFonts w:ascii="Book Antiqua" w:hAnsi="Book Antiqua"/>
          <w:sz w:val="24"/>
          <w:szCs w:val="24"/>
        </w:rPr>
        <w:t xml:space="preserve"> GLUT</w:t>
      </w:r>
      <w:r w:rsidR="007D580D" w:rsidRPr="00022F59">
        <w:rPr>
          <w:rFonts w:ascii="Book Antiqua" w:hAnsi="Book Antiqua"/>
          <w:sz w:val="24"/>
          <w:szCs w:val="24"/>
        </w:rPr>
        <w:t>:</w:t>
      </w:r>
      <w:r w:rsidR="00F9730A" w:rsidRPr="00022F59">
        <w:rPr>
          <w:rFonts w:ascii="Book Antiqua" w:hAnsi="Book Antiqua"/>
          <w:sz w:val="24"/>
          <w:szCs w:val="24"/>
        </w:rPr>
        <w:t xml:space="preserve"> </w:t>
      </w:r>
      <w:r w:rsidR="00F9730A" w:rsidRPr="00BB7D29">
        <w:rPr>
          <w:rFonts w:ascii="Book Antiqua" w:hAnsi="Book Antiqua"/>
          <w:caps/>
          <w:sz w:val="24"/>
          <w:szCs w:val="24"/>
        </w:rPr>
        <w:t>g</w:t>
      </w:r>
      <w:r w:rsidR="00F9730A" w:rsidRPr="00022F59">
        <w:rPr>
          <w:rFonts w:ascii="Book Antiqua" w:hAnsi="Book Antiqua"/>
          <w:sz w:val="24"/>
          <w:szCs w:val="24"/>
        </w:rPr>
        <w:t>lucose transporter</w:t>
      </w:r>
      <w:r>
        <w:rPr>
          <w:rFonts w:ascii="Book Antiqua" w:hAnsi="Book Antiqua" w:hint="eastAsia"/>
          <w:sz w:val="24"/>
          <w:szCs w:val="24"/>
        </w:rPr>
        <w:t>;</w:t>
      </w:r>
      <w:r w:rsidR="00F9730A" w:rsidRPr="00022F59">
        <w:rPr>
          <w:rFonts w:ascii="Book Antiqua" w:hAnsi="Book Antiqua"/>
          <w:sz w:val="24"/>
          <w:szCs w:val="24"/>
        </w:rPr>
        <w:t xml:space="preserve"> HK</w:t>
      </w:r>
      <w:r>
        <w:rPr>
          <w:rFonts w:ascii="Book Antiqua" w:hAnsi="Book Antiqua" w:hint="eastAsia"/>
          <w:sz w:val="24"/>
          <w:szCs w:val="24"/>
        </w:rPr>
        <w:t>:</w:t>
      </w:r>
      <w:r w:rsidR="005A38C5" w:rsidRPr="00022F59">
        <w:rPr>
          <w:rFonts w:ascii="Book Antiqua" w:hAnsi="Book Antiqua"/>
          <w:sz w:val="24"/>
          <w:szCs w:val="24"/>
        </w:rPr>
        <w:t xml:space="preserve"> </w:t>
      </w:r>
      <w:r w:rsidR="005A38C5" w:rsidRPr="00BB7D29">
        <w:rPr>
          <w:rFonts w:ascii="Book Antiqua" w:hAnsi="Book Antiqua"/>
          <w:caps/>
          <w:sz w:val="24"/>
          <w:szCs w:val="24"/>
        </w:rPr>
        <w:t>h</w:t>
      </w:r>
      <w:r w:rsidR="005A38C5" w:rsidRPr="00022F59">
        <w:rPr>
          <w:rFonts w:ascii="Book Antiqua" w:hAnsi="Book Antiqua"/>
          <w:sz w:val="24"/>
          <w:szCs w:val="24"/>
        </w:rPr>
        <w:t>exokinase</w:t>
      </w:r>
      <w:r>
        <w:rPr>
          <w:rFonts w:ascii="Book Antiqua" w:hAnsi="Book Antiqua" w:hint="eastAsia"/>
          <w:sz w:val="24"/>
          <w:szCs w:val="24"/>
        </w:rPr>
        <w:t>;</w:t>
      </w:r>
      <w:r w:rsidR="00F9730A" w:rsidRPr="00022F59">
        <w:rPr>
          <w:rFonts w:ascii="Book Antiqua" w:hAnsi="Book Antiqua"/>
          <w:sz w:val="24"/>
          <w:szCs w:val="24"/>
        </w:rPr>
        <w:t xml:space="preserve"> G6P</w:t>
      </w:r>
      <w:r w:rsidR="007D580D" w:rsidRPr="00022F59">
        <w:rPr>
          <w:rFonts w:ascii="Book Antiqua" w:hAnsi="Book Antiqua"/>
          <w:sz w:val="24"/>
          <w:szCs w:val="24"/>
        </w:rPr>
        <w:t>:</w:t>
      </w:r>
      <w:r w:rsidR="00DF4D31" w:rsidRPr="00022F59">
        <w:rPr>
          <w:rFonts w:ascii="Book Antiqua" w:hAnsi="Book Antiqua"/>
          <w:sz w:val="24"/>
          <w:szCs w:val="24"/>
        </w:rPr>
        <w:t xml:space="preserve"> Glucose-6-phosphate</w:t>
      </w:r>
      <w:r>
        <w:rPr>
          <w:rFonts w:ascii="Book Antiqua" w:hAnsi="Book Antiqua" w:hint="eastAsia"/>
          <w:sz w:val="24"/>
          <w:szCs w:val="24"/>
        </w:rPr>
        <w:t>;</w:t>
      </w:r>
      <w:r w:rsidR="00F9730A" w:rsidRPr="00022F59">
        <w:rPr>
          <w:rFonts w:ascii="Book Antiqua" w:hAnsi="Book Antiqua"/>
          <w:sz w:val="24"/>
          <w:szCs w:val="24"/>
        </w:rPr>
        <w:t xml:space="preserve"> GPI1</w:t>
      </w:r>
      <w:r w:rsidR="007D580D" w:rsidRPr="00022F59">
        <w:rPr>
          <w:rFonts w:ascii="Book Antiqua" w:hAnsi="Book Antiqua"/>
          <w:sz w:val="24"/>
          <w:szCs w:val="24"/>
        </w:rPr>
        <w:t>:</w:t>
      </w:r>
      <w:r w:rsidR="00DF4D31" w:rsidRPr="00022F59">
        <w:rPr>
          <w:rFonts w:ascii="Book Antiqua" w:hAnsi="Book Antiqua"/>
          <w:sz w:val="24"/>
          <w:szCs w:val="24"/>
        </w:rPr>
        <w:t xml:space="preserve"> </w:t>
      </w:r>
      <w:r w:rsidR="007048D1">
        <w:rPr>
          <w:rFonts w:ascii="Book Antiqua" w:hAnsi="Book Antiqua"/>
          <w:sz w:val="24"/>
          <w:szCs w:val="24"/>
        </w:rPr>
        <w:t>G</w:t>
      </w:r>
      <w:r w:rsidR="00DF4D31" w:rsidRPr="00022F59">
        <w:rPr>
          <w:rFonts w:ascii="Book Antiqua" w:hAnsi="Book Antiqua"/>
          <w:sz w:val="24"/>
          <w:szCs w:val="24"/>
        </w:rPr>
        <w:t>lucose-6-phosphate isomerase</w:t>
      </w:r>
      <w:r>
        <w:rPr>
          <w:rFonts w:ascii="Book Antiqua" w:hAnsi="Book Antiqua" w:hint="eastAsia"/>
          <w:sz w:val="24"/>
          <w:szCs w:val="24"/>
        </w:rPr>
        <w:t xml:space="preserve"> </w:t>
      </w:r>
      <w:r w:rsidR="00DF4D31" w:rsidRPr="00022F59">
        <w:rPr>
          <w:rFonts w:ascii="Book Antiqua" w:hAnsi="Book Antiqua"/>
          <w:sz w:val="24"/>
          <w:szCs w:val="24"/>
        </w:rPr>
        <w:t>1</w:t>
      </w:r>
      <w:r>
        <w:rPr>
          <w:rFonts w:ascii="Book Antiqua" w:hAnsi="Book Antiqua" w:hint="eastAsia"/>
          <w:sz w:val="24"/>
          <w:szCs w:val="24"/>
        </w:rPr>
        <w:t>;</w:t>
      </w:r>
      <w:r w:rsidR="00F9730A" w:rsidRPr="00022F59">
        <w:rPr>
          <w:rFonts w:ascii="Book Antiqua" w:hAnsi="Book Antiqua"/>
          <w:sz w:val="24"/>
          <w:szCs w:val="24"/>
        </w:rPr>
        <w:t xml:space="preserve"> F6P</w:t>
      </w:r>
      <w:r w:rsidR="007D580D" w:rsidRPr="00022F59">
        <w:rPr>
          <w:rFonts w:ascii="Book Antiqua" w:hAnsi="Book Antiqua"/>
          <w:sz w:val="24"/>
          <w:szCs w:val="24"/>
        </w:rPr>
        <w:t>:</w:t>
      </w:r>
      <w:r w:rsidR="00CD4A12" w:rsidRPr="00022F59">
        <w:rPr>
          <w:rFonts w:ascii="Book Antiqua" w:hAnsi="Book Antiqua"/>
          <w:sz w:val="24"/>
          <w:szCs w:val="24"/>
        </w:rPr>
        <w:t xml:space="preserve"> </w:t>
      </w:r>
      <w:r w:rsidR="00CD4A12" w:rsidRPr="00BB7D29">
        <w:rPr>
          <w:rFonts w:ascii="Book Antiqua" w:hAnsi="Book Antiqua"/>
          <w:caps/>
          <w:sz w:val="24"/>
          <w:szCs w:val="24"/>
        </w:rPr>
        <w:t>f</w:t>
      </w:r>
      <w:r w:rsidR="00CD4A12" w:rsidRPr="00022F59">
        <w:rPr>
          <w:rFonts w:ascii="Book Antiqua" w:hAnsi="Book Antiqua"/>
          <w:sz w:val="24"/>
          <w:szCs w:val="24"/>
        </w:rPr>
        <w:t>ructose-6-phosphate</w:t>
      </w:r>
      <w:r>
        <w:rPr>
          <w:rFonts w:ascii="Book Antiqua" w:hAnsi="Book Antiqua" w:hint="eastAsia"/>
          <w:sz w:val="24"/>
          <w:szCs w:val="24"/>
        </w:rPr>
        <w:t>;</w:t>
      </w:r>
      <w:r w:rsidR="00F9730A" w:rsidRPr="00022F59">
        <w:rPr>
          <w:rFonts w:ascii="Book Antiqua" w:hAnsi="Book Antiqua"/>
          <w:sz w:val="24"/>
          <w:szCs w:val="24"/>
        </w:rPr>
        <w:t xml:space="preserve"> PFK</w:t>
      </w:r>
      <w:r w:rsidR="007D580D" w:rsidRPr="00022F59">
        <w:rPr>
          <w:rFonts w:ascii="Book Antiqua" w:hAnsi="Book Antiqua"/>
          <w:sz w:val="24"/>
          <w:szCs w:val="24"/>
        </w:rPr>
        <w:t>:</w:t>
      </w:r>
      <w:r w:rsidR="00CD4A12" w:rsidRPr="00022F59">
        <w:rPr>
          <w:rFonts w:ascii="Book Antiqua" w:hAnsi="Book Antiqua"/>
          <w:sz w:val="24"/>
          <w:szCs w:val="24"/>
        </w:rPr>
        <w:t xml:space="preserve"> </w:t>
      </w:r>
      <w:r w:rsidR="00CD4A12" w:rsidRPr="00BB7D29">
        <w:rPr>
          <w:rFonts w:ascii="Book Antiqua" w:hAnsi="Book Antiqua"/>
          <w:caps/>
          <w:sz w:val="24"/>
          <w:szCs w:val="24"/>
        </w:rPr>
        <w:t>p</w:t>
      </w:r>
      <w:r w:rsidR="00CD4A12" w:rsidRPr="00022F59">
        <w:rPr>
          <w:rFonts w:ascii="Book Antiqua" w:hAnsi="Book Antiqua"/>
          <w:sz w:val="24"/>
          <w:szCs w:val="24"/>
        </w:rPr>
        <w:t>hos</w:t>
      </w:r>
      <w:bookmarkStart w:id="154" w:name="_GoBack"/>
      <w:bookmarkEnd w:id="154"/>
      <w:r w:rsidR="00CD4A12" w:rsidRPr="00022F59">
        <w:rPr>
          <w:rFonts w:ascii="Book Antiqua" w:hAnsi="Book Antiqua"/>
          <w:sz w:val="24"/>
          <w:szCs w:val="24"/>
        </w:rPr>
        <w:t>phofructokinase</w:t>
      </w:r>
      <w:r>
        <w:rPr>
          <w:rFonts w:ascii="Book Antiqua" w:hAnsi="Book Antiqua" w:hint="eastAsia"/>
          <w:sz w:val="24"/>
          <w:szCs w:val="24"/>
        </w:rPr>
        <w:t>;</w:t>
      </w:r>
      <w:r w:rsidR="00F9730A" w:rsidRPr="00022F59">
        <w:rPr>
          <w:rFonts w:ascii="Book Antiqua" w:hAnsi="Book Antiqua"/>
          <w:sz w:val="24"/>
          <w:szCs w:val="24"/>
        </w:rPr>
        <w:t xml:space="preserve"> </w:t>
      </w:r>
      <w:r w:rsidR="002613B7" w:rsidRPr="00022F59">
        <w:rPr>
          <w:rFonts w:ascii="Book Antiqua" w:hAnsi="Book Antiqua"/>
          <w:sz w:val="24"/>
          <w:szCs w:val="24"/>
        </w:rPr>
        <w:t>FBP</w:t>
      </w:r>
      <w:r w:rsidR="007D580D" w:rsidRPr="00022F59">
        <w:rPr>
          <w:rFonts w:ascii="Book Antiqua" w:hAnsi="Book Antiqua"/>
          <w:sz w:val="24"/>
          <w:szCs w:val="24"/>
        </w:rPr>
        <w:t>:</w:t>
      </w:r>
      <w:r w:rsidR="00CB039B" w:rsidRPr="00022F59">
        <w:rPr>
          <w:rFonts w:ascii="Book Antiqua" w:hAnsi="Book Antiqua"/>
          <w:sz w:val="24"/>
          <w:szCs w:val="24"/>
        </w:rPr>
        <w:t xml:space="preserve"> </w:t>
      </w:r>
      <w:r w:rsidR="00CB039B" w:rsidRPr="00BB7D29">
        <w:rPr>
          <w:rFonts w:ascii="Book Antiqua" w:hAnsi="Book Antiqua"/>
          <w:caps/>
          <w:sz w:val="24"/>
          <w:szCs w:val="24"/>
        </w:rPr>
        <w:t>f</w:t>
      </w:r>
      <w:r w:rsidR="00CB039B" w:rsidRPr="00022F59">
        <w:rPr>
          <w:rFonts w:ascii="Book Antiqua" w:hAnsi="Book Antiqua"/>
          <w:sz w:val="24"/>
          <w:szCs w:val="24"/>
        </w:rPr>
        <w:t>ructose-1</w:t>
      </w:r>
      <w:proofErr w:type="gramStart"/>
      <w:r w:rsidR="00CB039B" w:rsidRPr="00022F59">
        <w:rPr>
          <w:rFonts w:ascii="Book Antiqua" w:hAnsi="Book Antiqua"/>
          <w:sz w:val="24"/>
          <w:szCs w:val="24"/>
        </w:rPr>
        <w:t>,6</w:t>
      </w:r>
      <w:proofErr w:type="gramEnd"/>
      <w:r w:rsidR="00CB039B" w:rsidRPr="00022F59">
        <w:rPr>
          <w:rFonts w:ascii="Book Antiqua" w:hAnsi="Book Antiqua"/>
          <w:sz w:val="24"/>
          <w:szCs w:val="24"/>
        </w:rPr>
        <w:t>-bisphosphatase</w:t>
      </w:r>
      <w:r>
        <w:rPr>
          <w:rFonts w:ascii="Book Antiqua" w:hAnsi="Book Antiqua" w:hint="eastAsia"/>
          <w:sz w:val="24"/>
          <w:szCs w:val="24"/>
        </w:rPr>
        <w:t>;</w:t>
      </w:r>
      <w:r w:rsidR="002613B7" w:rsidRPr="00022F59">
        <w:rPr>
          <w:rFonts w:ascii="Book Antiqua" w:hAnsi="Book Antiqua"/>
          <w:sz w:val="24"/>
          <w:szCs w:val="24"/>
        </w:rPr>
        <w:t xml:space="preserve"> ALDA</w:t>
      </w:r>
      <w:r w:rsidR="007D580D" w:rsidRPr="00022F59">
        <w:rPr>
          <w:rFonts w:ascii="Book Antiqua" w:hAnsi="Book Antiqua"/>
          <w:sz w:val="24"/>
          <w:szCs w:val="24"/>
        </w:rPr>
        <w:t>:</w:t>
      </w:r>
      <w:r w:rsidR="004B088B" w:rsidRPr="00022F59">
        <w:rPr>
          <w:rFonts w:ascii="Book Antiqua" w:hAnsi="Book Antiqua"/>
          <w:sz w:val="24"/>
          <w:szCs w:val="24"/>
        </w:rPr>
        <w:t xml:space="preserve"> </w:t>
      </w:r>
      <w:proofErr w:type="spellStart"/>
      <w:r w:rsidR="004B088B" w:rsidRPr="00BB7D29">
        <w:rPr>
          <w:rFonts w:ascii="Book Antiqua" w:hAnsi="Book Antiqua"/>
          <w:caps/>
          <w:sz w:val="24"/>
          <w:szCs w:val="24"/>
        </w:rPr>
        <w:t>a</w:t>
      </w:r>
      <w:r w:rsidR="004B088B" w:rsidRPr="00022F59">
        <w:rPr>
          <w:rFonts w:ascii="Book Antiqua" w:hAnsi="Book Antiqua"/>
          <w:sz w:val="24"/>
          <w:szCs w:val="24"/>
        </w:rPr>
        <w:t>ldolase</w:t>
      </w:r>
      <w:proofErr w:type="spellEnd"/>
      <w:r w:rsidR="004B088B" w:rsidRPr="00022F59">
        <w:rPr>
          <w:rFonts w:ascii="Book Antiqua" w:hAnsi="Book Antiqua"/>
          <w:sz w:val="24"/>
          <w:szCs w:val="24"/>
        </w:rPr>
        <w:t xml:space="preserve"> A</w:t>
      </w:r>
      <w:r w:rsidR="002613B7" w:rsidRPr="00022F59">
        <w:rPr>
          <w:rFonts w:ascii="Book Antiqua" w:hAnsi="Book Antiqua"/>
          <w:sz w:val="24"/>
          <w:szCs w:val="24"/>
        </w:rPr>
        <w:t>, DHAP</w:t>
      </w:r>
      <w:r w:rsidR="007D580D" w:rsidRPr="00022F59">
        <w:rPr>
          <w:rFonts w:ascii="Book Antiqua" w:hAnsi="Book Antiqua"/>
          <w:sz w:val="24"/>
          <w:szCs w:val="24"/>
        </w:rPr>
        <w:t>:</w:t>
      </w:r>
      <w:r w:rsidR="004E6F6C" w:rsidRPr="00022F59">
        <w:rPr>
          <w:rFonts w:ascii="Book Antiqua" w:hAnsi="Book Antiqua"/>
          <w:sz w:val="24"/>
          <w:szCs w:val="24"/>
        </w:rPr>
        <w:t xml:space="preserve"> </w:t>
      </w:r>
      <w:proofErr w:type="spellStart"/>
      <w:r w:rsidR="004E6F6C" w:rsidRPr="00BB7D29">
        <w:rPr>
          <w:rFonts w:ascii="Book Antiqua" w:hAnsi="Book Antiqua"/>
          <w:caps/>
          <w:sz w:val="24"/>
          <w:szCs w:val="24"/>
        </w:rPr>
        <w:t>d</w:t>
      </w:r>
      <w:r w:rsidR="004E6F6C" w:rsidRPr="00022F59">
        <w:rPr>
          <w:rFonts w:ascii="Book Antiqua" w:hAnsi="Book Antiqua"/>
          <w:sz w:val="24"/>
          <w:szCs w:val="24"/>
        </w:rPr>
        <w:t>ihydroxyacetone</w:t>
      </w:r>
      <w:proofErr w:type="spellEnd"/>
      <w:r w:rsidR="004E6F6C" w:rsidRPr="00022F59">
        <w:rPr>
          <w:rFonts w:ascii="Book Antiqua" w:hAnsi="Book Antiqua"/>
          <w:sz w:val="24"/>
          <w:szCs w:val="24"/>
        </w:rPr>
        <w:t xml:space="preserve"> phosphate</w:t>
      </w:r>
      <w:r>
        <w:rPr>
          <w:rFonts w:ascii="Book Antiqua" w:hAnsi="Book Antiqua" w:hint="eastAsia"/>
          <w:sz w:val="24"/>
          <w:szCs w:val="24"/>
        </w:rPr>
        <w:t>;</w:t>
      </w:r>
      <w:r w:rsidR="002613B7" w:rsidRPr="00022F59">
        <w:rPr>
          <w:rFonts w:ascii="Book Antiqua" w:hAnsi="Book Antiqua"/>
          <w:sz w:val="24"/>
          <w:szCs w:val="24"/>
        </w:rPr>
        <w:t xml:space="preserve"> TIM</w:t>
      </w:r>
      <w:r w:rsidR="007D580D" w:rsidRPr="00022F59">
        <w:rPr>
          <w:rFonts w:ascii="Book Antiqua" w:hAnsi="Book Antiqua"/>
          <w:sz w:val="24"/>
          <w:szCs w:val="24"/>
        </w:rPr>
        <w:t>:</w:t>
      </w:r>
      <w:r w:rsidR="004E6F6C" w:rsidRPr="00022F59">
        <w:rPr>
          <w:rFonts w:ascii="Book Antiqua" w:hAnsi="Book Antiqua"/>
          <w:sz w:val="24"/>
          <w:szCs w:val="24"/>
        </w:rPr>
        <w:t xml:space="preserve"> </w:t>
      </w:r>
      <w:proofErr w:type="spellStart"/>
      <w:r w:rsidR="004E6F6C" w:rsidRPr="00BB7D29">
        <w:rPr>
          <w:rFonts w:ascii="Book Antiqua" w:hAnsi="Book Antiqua"/>
          <w:caps/>
          <w:sz w:val="24"/>
          <w:szCs w:val="24"/>
        </w:rPr>
        <w:t>t</w:t>
      </w:r>
      <w:r w:rsidR="004E6F6C" w:rsidRPr="00022F59">
        <w:rPr>
          <w:rFonts w:ascii="Book Antiqua" w:hAnsi="Book Antiqua"/>
          <w:sz w:val="24"/>
          <w:szCs w:val="24"/>
        </w:rPr>
        <w:t>riosephosphate</w:t>
      </w:r>
      <w:proofErr w:type="spellEnd"/>
      <w:r w:rsidR="004E6F6C" w:rsidRPr="00022F59">
        <w:rPr>
          <w:rFonts w:ascii="Book Antiqua" w:hAnsi="Book Antiqua"/>
          <w:sz w:val="24"/>
          <w:szCs w:val="24"/>
        </w:rPr>
        <w:t xml:space="preserve"> </w:t>
      </w:r>
      <w:proofErr w:type="spellStart"/>
      <w:r w:rsidR="004E6F6C" w:rsidRPr="00022F59">
        <w:rPr>
          <w:rFonts w:ascii="Book Antiqua" w:hAnsi="Book Antiqua"/>
          <w:sz w:val="24"/>
          <w:szCs w:val="24"/>
        </w:rPr>
        <w:t>isomerase</w:t>
      </w:r>
      <w:proofErr w:type="spellEnd"/>
      <w:r>
        <w:rPr>
          <w:rFonts w:ascii="Book Antiqua" w:hAnsi="Book Antiqua" w:hint="eastAsia"/>
          <w:sz w:val="24"/>
          <w:szCs w:val="24"/>
        </w:rPr>
        <w:t>;</w:t>
      </w:r>
      <w:r w:rsidR="002613B7" w:rsidRPr="00022F59">
        <w:rPr>
          <w:rFonts w:ascii="Book Antiqua" w:hAnsi="Book Antiqua"/>
          <w:sz w:val="24"/>
          <w:szCs w:val="24"/>
        </w:rPr>
        <w:t xml:space="preserve"> G3P</w:t>
      </w:r>
      <w:r w:rsidR="007D580D" w:rsidRPr="00022F59">
        <w:rPr>
          <w:rFonts w:ascii="Book Antiqua" w:hAnsi="Book Antiqua"/>
          <w:sz w:val="24"/>
          <w:szCs w:val="24"/>
        </w:rPr>
        <w:t>:</w:t>
      </w:r>
      <w:r w:rsidR="004E6F6C" w:rsidRPr="00022F59">
        <w:rPr>
          <w:rFonts w:ascii="Book Antiqua" w:hAnsi="Book Antiqua"/>
          <w:sz w:val="24"/>
          <w:szCs w:val="24"/>
        </w:rPr>
        <w:t xml:space="preserve"> </w:t>
      </w:r>
      <w:r w:rsidR="004E6F6C" w:rsidRPr="00BB7D29">
        <w:rPr>
          <w:rFonts w:ascii="Book Antiqua" w:hAnsi="Book Antiqua"/>
          <w:caps/>
          <w:sz w:val="24"/>
          <w:szCs w:val="24"/>
        </w:rPr>
        <w:t>g</w:t>
      </w:r>
      <w:r w:rsidR="004E6F6C" w:rsidRPr="00022F59">
        <w:rPr>
          <w:rFonts w:ascii="Book Antiqua" w:hAnsi="Book Antiqua"/>
          <w:sz w:val="24"/>
          <w:szCs w:val="24"/>
        </w:rPr>
        <w:t>lyceraldehyde-3-phosphate</w:t>
      </w:r>
      <w:r>
        <w:rPr>
          <w:rFonts w:ascii="Book Antiqua" w:hAnsi="Book Antiqua" w:hint="eastAsia"/>
          <w:sz w:val="24"/>
          <w:szCs w:val="24"/>
        </w:rPr>
        <w:t>;</w:t>
      </w:r>
      <w:r w:rsidR="002613B7" w:rsidRPr="00022F59">
        <w:rPr>
          <w:rFonts w:ascii="Book Antiqua" w:hAnsi="Book Antiqua"/>
          <w:sz w:val="24"/>
          <w:szCs w:val="24"/>
        </w:rPr>
        <w:t xml:space="preserve"> </w:t>
      </w:r>
      <w:r w:rsidR="002613B7" w:rsidRPr="00022F59">
        <w:rPr>
          <w:rFonts w:ascii="Book Antiqua" w:hAnsi="Book Antiqua" w:cs="Tahoma"/>
          <w:kern w:val="0"/>
          <w:sz w:val="24"/>
          <w:szCs w:val="24"/>
        </w:rPr>
        <w:t>GAPDH</w:t>
      </w:r>
      <w:r w:rsidR="007D580D" w:rsidRPr="00022F59">
        <w:rPr>
          <w:rFonts w:ascii="Book Antiqua" w:hAnsi="Book Antiqua" w:cs="Tahoma"/>
          <w:kern w:val="0"/>
          <w:sz w:val="24"/>
          <w:szCs w:val="24"/>
        </w:rPr>
        <w:t>:</w:t>
      </w:r>
      <w:r w:rsidR="002613B7" w:rsidRPr="00022F59">
        <w:rPr>
          <w:rFonts w:ascii="Book Antiqua" w:hAnsi="Book Antiqua" w:cs="Tahoma"/>
          <w:kern w:val="0"/>
          <w:sz w:val="24"/>
          <w:szCs w:val="24"/>
        </w:rPr>
        <w:t xml:space="preserve"> </w:t>
      </w:r>
      <w:r w:rsidR="002613B7" w:rsidRPr="00BB7D29">
        <w:rPr>
          <w:rFonts w:ascii="Book Antiqua" w:hAnsi="Book Antiqua" w:cs="Tahoma"/>
          <w:caps/>
          <w:kern w:val="0"/>
          <w:sz w:val="24"/>
          <w:szCs w:val="24"/>
        </w:rPr>
        <w:t>g</w:t>
      </w:r>
      <w:r w:rsidR="002613B7" w:rsidRPr="00022F59">
        <w:rPr>
          <w:rFonts w:ascii="Book Antiqua" w:hAnsi="Book Antiqua" w:cs="Tahoma"/>
          <w:kern w:val="0"/>
          <w:sz w:val="24"/>
          <w:szCs w:val="24"/>
        </w:rPr>
        <w:t>lyceraldehyde-3-phosphate dehydrogenase</w:t>
      </w:r>
      <w:r>
        <w:rPr>
          <w:rFonts w:ascii="Book Antiqua" w:hAnsi="Book Antiqua" w:hint="eastAsia"/>
          <w:sz w:val="24"/>
          <w:szCs w:val="24"/>
        </w:rPr>
        <w:t>;</w:t>
      </w:r>
      <w:r w:rsidR="002A55D3">
        <w:rPr>
          <w:rFonts w:ascii="Book Antiqua" w:hAnsi="Book Antiqua" w:hint="eastAsia"/>
          <w:sz w:val="24"/>
          <w:szCs w:val="24"/>
        </w:rPr>
        <w:t xml:space="preserve"> </w:t>
      </w:r>
      <w:r w:rsidR="002613B7" w:rsidRPr="00022F59">
        <w:rPr>
          <w:rFonts w:ascii="Book Antiqua" w:hAnsi="Book Antiqua"/>
          <w:sz w:val="24"/>
          <w:szCs w:val="24"/>
        </w:rPr>
        <w:t>PG</w:t>
      </w:r>
      <w:r w:rsidR="007D580D" w:rsidRPr="00022F59">
        <w:rPr>
          <w:rFonts w:ascii="Book Antiqua" w:hAnsi="Book Antiqua"/>
          <w:sz w:val="24"/>
          <w:szCs w:val="24"/>
        </w:rPr>
        <w:t>:</w:t>
      </w:r>
      <w:r w:rsidR="004E6F6C" w:rsidRPr="00022F59">
        <w:rPr>
          <w:rFonts w:ascii="Book Antiqua" w:hAnsi="Book Antiqua"/>
          <w:sz w:val="24"/>
          <w:szCs w:val="24"/>
        </w:rPr>
        <w:t xml:space="preserve"> </w:t>
      </w:r>
      <w:r w:rsidR="004E6F6C" w:rsidRPr="00BB7D29">
        <w:rPr>
          <w:rFonts w:ascii="Book Antiqua" w:hAnsi="Book Antiqua"/>
          <w:caps/>
          <w:sz w:val="24"/>
          <w:szCs w:val="24"/>
        </w:rPr>
        <w:t>p</w:t>
      </w:r>
      <w:r w:rsidR="004E6F6C" w:rsidRPr="00022F59">
        <w:rPr>
          <w:rFonts w:ascii="Book Antiqua" w:hAnsi="Book Antiqua"/>
          <w:sz w:val="24"/>
          <w:szCs w:val="24"/>
        </w:rPr>
        <w:t>hosphoglycerate</w:t>
      </w:r>
      <w:r>
        <w:rPr>
          <w:rFonts w:ascii="Book Antiqua" w:hAnsi="Book Antiqua" w:hint="eastAsia"/>
          <w:sz w:val="24"/>
          <w:szCs w:val="24"/>
        </w:rPr>
        <w:t>;</w:t>
      </w:r>
      <w:r w:rsidR="002613B7" w:rsidRPr="00022F59">
        <w:rPr>
          <w:rFonts w:ascii="Book Antiqua" w:hAnsi="Book Antiqua"/>
          <w:sz w:val="24"/>
          <w:szCs w:val="24"/>
        </w:rPr>
        <w:t xml:space="preserve"> PGAM</w:t>
      </w:r>
      <w:r w:rsidR="007D580D" w:rsidRPr="00022F59">
        <w:rPr>
          <w:rFonts w:ascii="Book Antiqua" w:hAnsi="Book Antiqua"/>
          <w:sz w:val="24"/>
          <w:szCs w:val="24"/>
        </w:rPr>
        <w:t>:</w:t>
      </w:r>
      <w:r w:rsidR="004E6F6C" w:rsidRPr="00022F59">
        <w:rPr>
          <w:rFonts w:ascii="Book Antiqua" w:hAnsi="Book Antiqua"/>
          <w:sz w:val="24"/>
          <w:szCs w:val="24"/>
        </w:rPr>
        <w:t xml:space="preserve"> </w:t>
      </w:r>
      <w:r w:rsidR="004E6F6C" w:rsidRPr="00BB7D29">
        <w:rPr>
          <w:rFonts w:ascii="Book Antiqua" w:hAnsi="Book Antiqua"/>
          <w:caps/>
          <w:sz w:val="24"/>
          <w:szCs w:val="24"/>
        </w:rPr>
        <w:t>p</w:t>
      </w:r>
      <w:r w:rsidR="004E6F6C" w:rsidRPr="00022F59">
        <w:rPr>
          <w:rFonts w:ascii="Book Antiqua" w:hAnsi="Book Antiqua"/>
          <w:sz w:val="24"/>
          <w:szCs w:val="24"/>
        </w:rPr>
        <w:t>hosphoglycerate mutase</w:t>
      </w:r>
      <w:r>
        <w:rPr>
          <w:rFonts w:ascii="Book Antiqua" w:hAnsi="Book Antiqua" w:hint="eastAsia"/>
          <w:sz w:val="24"/>
          <w:szCs w:val="24"/>
        </w:rPr>
        <w:t>;</w:t>
      </w:r>
      <w:r w:rsidR="002613B7" w:rsidRPr="00022F59">
        <w:rPr>
          <w:rFonts w:ascii="Book Antiqua" w:hAnsi="Book Antiqua"/>
          <w:sz w:val="24"/>
          <w:szCs w:val="24"/>
        </w:rPr>
        <w:t xml:space="preserve"> ENO</w:t>
      </w:r>
      <w:r w:rsidR="007D580D" w:rsidRPr="00022F59">
        <w:rPr>
          <w:rFonts w:ascii="Book Antiqua" w:hAnsi="Book Antiqua"/>
          <w:sz w:val="24"/>
          <w:szCs w:val="24"/>
        </w:rPr>
        <w:t>:</w:t>
      </w:r>
      <w:r w:rsidR="00E26121" w:rsidRPr="00022F59">
        <w:rPr>
          <w:rFonts w:ascii="Book Antiqua" w:hAnsi="Book Antiqua"/>
          <w:sz w:val="24"/>
          <w:szCs w:val="24"/>
        </w:rPr>
        <w:t xml:space="preserve"> </w:t>
      </w:r>
      <w:r w:rsidR="00E26121" w:rsidRPr="00BB7D29">
        <w:rPr>
          <w:rFonts w:ascii="Book Antiqua" w:hAnsi="Book Antiqua"/>
          <w:caps/>
          <w:sz w:val="24"/>
          <w:szCs w:val="24"/>
        </w:rPr>
        <w:t>e</w:t>
      </w:r>
      <w:r w:rsidR="00E26121" w:rsidRPr="00022F59">
        <w:rPr>
          <w:rFonts w:ascii="Book Antiqua" w:hAnsi="Book Antiqua"/>
          <w:sz w:val="24"/>
          <w:szCs w:val="24"/>
        </w:rPr>
        <w:t>nolase</w:t>
      </w:r>
      <w:r>
        <w:rPr>
          <w:rFonts w:ascii="Book Antiqua" w:hAnsi="Book Antiqua" w:hint="eastAsia"/>
          <w:sz w:val="24"/>
          <w:szCs w:val="24"/>
        </w:rPr>
        <w:t>;</w:t>
      </w:r>
      <w:r w:rsidR="002613B7" w:rsidRPr="00022F59">
        <w:rPr>
          <w:rFonts w:ascii="Book Antiqua" w:hAnsi="Book Antiqua"/>
          <w:sz w:val="24"/>
          <w:szCs w:val="24"/>
        </w:rPr>
        <w:t xml:space="preserve"> PEP</w:t>
      </w:r>
      <w:r w:rsidR="007D580D" w:rsidRPr="00022F59">
        <w:rPr>
          <w:rFonts w:ascii="Book Antiqua" w:hAnsi="Book Antiqua"/>
          <w:sz w:val="24"/>
          <w:szCs w:val="24"/>
        </w:rPr>
        <w:t>:</w:t>
      </w:r>
      <w:r w:rsidR="00E26121" w:rsidRPr="00022F59">
        <w:rPr>
          <w:rFonts w:ascii="Book Antiqua" w:hAnsi="Book Antiqua"/>
          <w:sz w:val="24"/>
          <w:szCs w:val="24"/>
        </w:rPr>
        <w:t xml:space="preserve"> </w:t>
      </w:r>
      <w:r w:rsidR="00E26121" w:rsidRPr="00BB7D29">
        <w:rPr>
          <w:rFonts w:ascii="Book Antiqua" w:hAnsi="Book Antiqua"/>
          <w:caps/>
          <w:sz w:val="24"/>
          <w:szCs w:val="24"/>
        </w:rPr>
        <w:t>p</w:t>
      </w:r>
      <w:r w:rsidR="00E26121" w:rsidRPr="00022F59">
        <w:rPr>
          <w:rFonts w:ascii="Book Antiqua" w:hAnsi="Book Antiqua"/>
          <w:sz w:val="24"/>
          <w:szCs w:val="24"/>
        </w:rPr>
        <w:t>hosphoenolpyruvate</w:t>
      </w:r>
      <w:r>
        <w:rPr>
          <w:rFonts w:ascii="Book Antiqua" w:hAnsi="Book Antiqua" w:hint="eastAsia"/>
          <w:sz w:val="24"/>
          <w:szCs w:val="24"/>
        </w:rPr>
        <w:t>;</w:t>
      </w:r>
      <w:r w:rsidR="002613B7" w:rsidRPr="00022F59">
        <w:rPr>
          <w:rFonts w:ascii="Book Antiqua" w:hAnsi="Book Antiqua"/>
          <w:sz w:val="24"/>
          <w:szCs w:val="24"/>
        </w:rPr>
        <w:t xml:space="preserve"> </w:t>
      </w:r>
      <w:r w:rsidR="00F9730A" w:rsidRPr="00022F59">
        <w:rPr>
          <w:rFonts w:ascii="Book Antiqua" w:hAnsi="Book Antiqua"/>
          <w:sz w:val="24"/>
          <w:szCs w:val="24"/>
        </w:rPr>
        <w:t>PKM2</w:t>
      </w:r>
      <w:r w:rsidR="007D580D" w:rsidRPr="00022F59">
        <w:rPr>
          <w:rFonts w:ascii="Book Antiqua" w:hAnsi="Book Antiqua"/>
          <w:sz w:val="24"/>
          <w:szCs w:val="24"/>
        </w:rPr>
        <w:t>:</w:t>
      </w:r>
      <w:r w:rsidR="00F9730A" w:rsidRPr="00022F59">
        <w:rPr>
          <w:rFonts w:ascii="Book Antiqua" w:hAnsi="Book Antiqua"/>
          <w:sz w:val="24"/>
          <w:szCs w:val="24"/>
        </w:rPr>
        <w:t xml:space="preserve"> </w:t>
      </w:r>
      <w:r w:rsidR="00F9730A" w:rsidRPr="00BB7D29">
        <w:rPr>
          <w:rFonts w:ascii="Book Antiqua" w:hAnsi="Book Antiqua" w:cs="Tahoma"/>
          <w:caps/>
          <w:kern w:val="0"/>
          <w:sz w:val="24"/>
          <w:szCs w:val="24"/>
        </w:rPr>
        <w:t>p</w:t>
      </w:r>
      <w:r w:rsidR="00F9730A" w:rsidRPr="00022F59">
        <w:rPr>
          <w:rFonts w:ascii="Book Antiqua" w:hAnsi="Book Antiqua" w:cs="Tahoma"/>
          <w:kern w:val="0"/>
          <w:sz w:val="24"/>
          <w:szCs w:val="24"/>
        </w:rPr>
        <w:t xml:space="preserve">yruvate </w:t>
      </w:r>
      <w:r w:rsidR="00F9730A" w:rsidRPr="00022F59">
        <w:rPr>
          <w:rFonts w:ascii="Book Antiqua" w:hAnsi="Book Antiqua" w:cs="Tahoma"/>
          <w:noProof/>
          <w:kern w:val="0"/>
          <w:sz w:val="24"/>
          <w:szCs w:val="24"/>
        </w:rPr>
        <w:t>kinase isoform M2</w:t>
      </w:r>
      <w:r>
        <w:rPr>
          <w:rFonts w:ascii="Book Antiqua" w:hAnsi="Book Antiqua" w:cs="Tahoma" w:hint="eastAsia"/>
          <w:noProof/>
          <w:kern w:val="0"/>
          <w:sz w:val="24"/>
          <w:szCs w:val="24"/>
        </w:rPr>
        <w:t>;</w:t>
      </w:r>
      <w:r w:rsidR="00F9730A" w:rsidRPr="00022F59">
        <w:rPr>
          <w:rFonts w:ascii="Book Antiqua" w:hAnsi="Book Antiqua" w:cs="Tahoma"/>
          <w:noProof/>
          <w:kern w:val="0"/>
          <w:sz w:val="24"/>
          <w:szCs w:val="24"/>
        </w:rPr>
        <w:t xml:space="preserve"> PFK</w:t>
      </w:r>
      <w:r w:rsidR="007D580D" w:rsidRPr="00022F59">
        <w:rPr>
          <w:rFonts w:ascii="Book Antiqua" w:hAnsi="Book Antiqua" w:cs="Tahoma"/>
          <w:noProof/>
          <w:kern w:val="0"/>
          <w:sz w:val="24"/>
          <w:szCs w:val="24"/>
        </w:rPr>
        <w:t>:</w:t>
      </w:r>
      <w:r w:rsidR="00F9730A" w:rsidRPr="00022F59">
        <w:rPr>
          <w:rFonts w:ascii="Book Antiqua" w:hAnsi="Book Antiqua" w:cs="Tahoma"/>
          <w:noProof/>
          <w:kern w:val="0"/>
          <w:sz w:val="24"/>
          <w:szCs w:val="24"/>
        </w:rPr>
        <w:t xml:space="preserve"> </w:t>
      </w:r>
      <w:r w:rsidR="00F9730A" w:rsidRPr="00BB7D29">
        <w:rPr>
          <w:rFonts w:ascii="Book Antiqua" w:hAnsi="Book Antiqua" w:cs="Tahoma"/>
          <w:caps/>
          <w:noProof/>
          <w:kern w:val="0"/>
          <w:sz w:val="24"/>
          <w:szCs w:val="24"/>
        </w:rPr>
        <w:t>p</w:t>
      </w:r>
      <w:r w:rsidR="00F9730A" w:rsidRPr="00022F59">
        <w:rPr>
          <w:rFonts w:ascii="Book Antiqua" w:hAnsi="Book Antiqua" w:cs="Tahoma"/>
          <w:noProof/>
          <w:kern w:val="0"/>
          <w:sz w:val="24"/>
          <w:szCs w:val="24"/>
        </w:rPr>
        <w:t>hosphate fructose kinase</w:t>
      </w:r>
      <w:r>
        <w:rPr>
          <w:rFonts w:ascii="Book Antiqua" w:hAnsi="Book Antiqua" w:cs="Tahoma" w:hint="eastAsia"/>
          <w:noProof/>
          <w:kern w:val="0"/>
          <w:sz w:val="24"/>
          <w:szCs w:val="24"/>
        </w:rPr>
        <w:t>;</w:t>
      </w:r>
      <w:r w:rsidR="00F9730A" w:rsidRPr="00022F59">
        <w:rPr>
          <w:rFonts w:ascii="Book Antiqua" w:hAnsi="Book Antiqua" w:cs="Tahoma"/>
          <w:noProof/>
          <w:kern w:val="0"/>
          <w:sz w:val="24"/>
          <w:szCs w:val="24"/>
        </w:rPr>
        <w:t xml:space="preserve"> LDHA</w:t>
      </w:r>
      <w:r w:rsidR="007D580D" w:rsidRPr="00022F59">
        <w:rPr>
          <w:rFonts w:ascii="Book Antiqua" w:hAnsi="Book Antiqua" w:cs="Tahoma"/>
          <w:noProof/>
          <w:kern w:val="0"/>
          <w:sz w:val="24"/>
          <w:szCs w:val="24"/>
        </w:rPr>
        <w:t>:</w:t>
      </w:r>
      <w:r w:rsidR="00F9730A" w:rsidRPr="00022F59">
        <w:rPr>
          <w:rFonts w:ascii="Book Antiqua" w:hAnsi="Book Antiqua" w:cs="Tahoma"/>
          <w:noProof/>
          <w:kern w:val="0"/>
          <w:sz w:val="24"/>
          <w:szCs w:val="24"/>
        </w:rPr>
        <w:t xml:space="preserve"> </w:t>
      </w:r>
      <w:r w:rsidR="00F9730A" w:rsidRPr="00BB7D29">
        <w:rPr>
          <w:rFonts w:ascii="Book Antiqua" w:hAnsi="Book Antiqua" w:cs="AdvP7627"/>
          <w:caps/>
          <w:kern w:val="0"/>
          <w:sz w:val="24"/>
          <w:szCs w:val="24"/>
        </w:rPr>
        <w:t>l</w:t>
      </w:r>
      <w:r>
        <w:rPr>
          <w:rFonts w:ascii="Book Antiqua" w:hAnsi="Book Antiqua" w:cs="AdvP7627"/>
          <w:kern w:val="0"/>
          <w:sz w:val="24"/>
          <w:szCs w:val="24"/>
        </w:rPr>
        <w:t>actate dehydrogenase A;</w:t>
      </w:r>
      <w:r w:rsidR="00F9730A" w:rsidRPr="00022F59">
        <w:rPr>
          <w:rFonts w:ascii="Book Antiqua" w:hAnsi="Book Antiqua" w:cs="AdvP7627"/>
          <w:kern w:val="0"/>
          <w:sz w:val="24"/>
          <w:szCs w:val="24"/>
        </w:rPr>
        <w:t xml:space="preserve"> MCT</w:t>
      </w:r>
      <w:r w:rsidR="002613B7" w:rsidRPr="00022F59">
        <w:rPr>
          <w:rFonts w:ascii="Book Antiqua" w:hAnsi="Book Antiqua" w:cs="AdvP7627"/>
          <w:kern w:val="0"/>
          <w:sz w:val="24"/>
          <w:szCs w:val="24"/>
        </w:rPr>
        <w:t>4</w:t>
      </w:r>
      <w:r w:rsidR="007D580D" w:rsidRPr="00022F59">
        <w:rPr>
          <w:rFonts w:ascii="Book Antiqua" w:hAnsi="Book Antiqua" w:cs="AdvP7627"/>
          <w:kern w:val="0"/>
          <w:sz w:val="24"/>
          <w:szCs w:val="24"/>
        </w:rPr>
        <w:t>:</w:t>
      </w:r>
      <w:r w:rsidR="00F9730A" w:rsidRPr="00022F59">
        <w:rPr>
          <w:rFonts w:ascii="Book Antiqua" w:hAnsi="Book Antiqua" w:cs="AdvP7627"/>
          <w:kern w:val="0"/>
          <w:sz w:val="24"/>
          <w:szCs w:val="24"/>
        </w:rPr>
        <w:t xml:space="preserve"> </w:t>
      </w:r>
      <w:proofErr w:type="spellStart"/>
      <w:r w:rsidR="00F9730A" w:rsidRPr="00BB7D29">
        <w:rPr>
          <w:rFonts w:ascii="Book Antiqua" w:hAnsi="Book Antiqua" w:cs="Tahoma"/>
          <w:caps/>
          <w:kern w:val="0"/>
          <w:sz w:val="24"/>
          <w:szCs w:val="24"/>
        </w:rPr>
        <w:t>m</w:t>
      </w:r>
      <w:r w:rsidR="00F9730A" w:rsidRPr="00022F59">
        <w:rPr>
          <w:rFonts w:ascii="Book Antiqua" w:hAnsi="Book Antiqua" w:cs="Tahoma"/>
          <w:kern w:val="0"/>
          <w:sz w:val="24"/>
          <w:szCs w:val="24"/>
        </w:rPr>
        <w:t>onocarboxylate</w:t>
      </w:r>
      <w:proofErr w:type="spellEnd"/>
      <w:r w:rsidR="00F9730A" w:rsidRPr="00022F59">
        <w:rPr>
          <w:rFonts w:ascii="Book Antiqua" w:hAnsi="Book Antiqua" w:cs="Tahoma"/>
          <w:kern w:val="0"/>
          <w:sz w:val="24"/>
          <w:szCs w:val="24"/>
        </w:rPr>
        <w:t xml:space="preserve"> transporter</w:t>
      </w:r>
      <w:r>
        <w:rPr>
          <w:rFonts w:ascii="Book Antiqua" w:hAnsi="Book Antiqua" w:cs="Tahoma" w:hint="eastAsia"/>
          <w:kern w:val="0"/>
          <w:sz w:val="24"/>
          <w:szCs w:val="24"/>
        </w:rPr>
        <w:t xml:space="preserve"> </w:t>
      </w:r>
      <w:r w:rsidR="002613B7" w:rsidRPr="00022F59">
        <w:rPr>
          <w:rFonts w:ascii="Book Antiqua" w:hAnsi="Book Antiqua" w:cs="Tahoma"/>
          <w:kern w:val="0"/>
          <w:sz w:val="24"/>
          <w:szCs w:val="24"/>
        </w:rPr>
        <w:t>4</w:t>
      </w:r>
      <w:r>
        <w:rPr>
          <w:rFonts w:ascii="Book Antiqua" w:hAnsi="Book Antiqua" w:cs="Tahoma" w:hint="eastAsia"/>
          <w:kern w:val="0"/>
          <w:sz w:val="24"/>
          <w:szCs w:val="24"/>
        </w:rPr>
        <w:t>.</w:t>
      </w:r>
    </w:p>
    <w:p w:rsidR="0053065D" w:rsidRPr="00022F59" w:rsidRDefault="0053065D" w:rsidP="00EB6C74">
      <w:pPr>
        <w:autoSpaceDE w:val="0"/>
        <w:autoSpaceDN w:val="0"/>
        <w:adjustRightInd w:val="0"/>
        <w:snapToGrid w:val="0"/>
        <w:spacing w:line="360" w:lineRule="auto"/>
        <w:ind w:right="60"/>
        <w:rPr>
          <w:rFonts w:ascii="Book Antiqua" w:hAnsi="Book Antiqua" w:cs="Book Antiqua"/>
          <w:kern w:val="0"/>
          <w:sz w:val="24"/>
          <w:szCs w:val="24"/>
        </w:rPr>
      </w:pPr>
    </w:p>
    <w:sectPr w:rsidR="0053065D" w:rsidRPr="00022F59" w:rsidSect="005D4C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57" w:rsidRDefault="007C0957" w:rsidP="00AA4B37">
      <w:r>
        <w:separator/>
      </w:r>
    </w:p>
  </w:endnote>
  <w:endnote w:type="continuationSeparator" w:id="0">
    <w:p w:rsidR="007C0957" w:rsidRDefault="007C0957" w:rsidP="00AA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Verdan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Gothic-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P7627">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dvpstgbctw">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57" w:rsidRDefault="007C0957" w:rsidP="00AA4B37">
      <w:r>
        <w:separator/>
      </w:r>
    </w:p>
  </w:footnote>
  <w:footnote w:type="continuationSeparator" w:id="0">
    <w:p w:rsidR="007C0957" w:rsidRDefault="007C0957" w:rsidP="00AA4B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99D"/>
    <w:multiLevelType w:val="multilevel"/>
    <w:tmpl w:val="7902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56981"/>
    <w:multiLevelType w:val="hybridMultilevel"/>
    <w:tmpl w:val="09C64B36"/>
    <w:lvl w:ilvl="0" w:tplc="3964410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E339FA"/>
    <w:multiLevelType w:val="hybridMultilevel"/>
    <w:tmpl w:val="5AD8677C"/>
    <w:lvl w:ilvl="0" w:tplc="F4CE21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6744A9"/>
    <w:multiLevelType w:val="multilevel"/>
    <w:tmpl w:val="B256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37C79"/>
    <w:multiLevelType w:val="hybridMultilevel"/>
    <w:tmpl w:val="3B2C6A8C"/>
    <w:lvl w:ilvl="0" w:tplc="5C14C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9D60CD"/>
    <w:multiLevelType w:val="multilevel"/>
    <w:tmpl w:val="B66E5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51"/>
    <w:rsid w:val="00001686"/>
    <w:rsid w:val="00001A67"/>
    <w:rsid w:val="00002DA5"/>
    <w:rsid w:val="000060D2"/>
    <w:rsid w:val="00006611"/>
    <w:rsid w:val="000151AC"/>
    <w:rsid w:val="000152CD"/>
    <w:rsid w:val="0001676C"/>
    <w:rsid w:val="000208EB"/>
    <w:rsid w:val="00020CE7"/>
    <w:rsid w:val="00021738"/>
    <w:rsid w:val="00021876"/>
    <w:rsid w:val="00022F59"/>
    <w:rsid w:val="0002383F"/>
    <w:rsid w:val="0002446A"/>
    <w:rsid w:val="0002474B"/>
    <w:rsid w:val="00025777"/>
    <w:rsid w:val="0003097F"/>
    <w:rsid w:val="00034A68"/>
    <w:rsid w:val="00034B66"/>
    <w:rsid w:val="00041865"/>
    <w:rsid w:val="000445A5"/>
    <w:rsid w:val="00046350"/>
    <w:rsid w:val="000508DF"/>
    <w:rsid w:val="000533D3"/>
    <w:rsid w:val="00055335"/>
    <w:rsid w:val="000564F7"/>
    <w:rsid w:val="00060CBB"/>
    <w:rsid w:val="00060E75"/>
    <w:rsid w:val="000611F4"/>
    <w:rsid w:val="0006227C"/>
    <w:rsid w:val="00063FE0"/>
    <w:rsid w:val="0006429F"/>
    <w:rsid w:val="00064F8A"/>
    <w:rsid w:val="00065A31"/>
    <w:rsid w:val="00065FF9"/>
    <w:rsid w:val="0006604F"/>
    <w:rsid w:val="00066689"/>
    <w:rsid w:val="000669A9"/>
    <w:rsid w:val="000700D6"/>
    <w:rsid w:val="000704C7"/>
    <w:rsid w:val="00071FB6"/>
    <w:rsid w:val="0007522D"/>
    <w:rsid w:val="000756E6"/>
    <w:rsid w:val="0007638B"/>
    <w:rsid w:val="000774C8"/>
    <w:rsid w:val="000823D6"/>
    <w:rsid w:val="00083E4F"/>
    <w:rsid w:val="00084ED4"/>
    <w:rsid w:val="00085304"/>
    <w:rsid w:val="00085530"/>
    <w:rsid w:val="0008561A"/>
    <w:rsid w:val="00091DC4"/>
    <w:rsid w:val="0009476D"/>
    <w:rsid w:val="000948BD"/>
    <w:rsid w:val="00094BE9"/>
    <w:rsid w:val="0009550C"/>
    <w:rsid w:val="000A0355"/>
    <w:rsid w:val="000A0600"/>
    <w:rsid w:val="000A262E"/>
    <w:rsid w:val="000A2DAE"/>
    <w:rsid w:val="000A30BD"/>
    <w:rsid w:val="000A6E14"/>
    <w:rsid w:val="000A6E4D"/>
    <w:rsid w:val="000B159F"/>
    <w:rsid w:val="000B2575"/>
    <w:rsid w:val="000B48BA"/>
    <w:rsid w:val="000B6C7F"/>
    <w:rsid w:val="000B7BD5"/>
    <w:rsid w:val="000C27B4"/>
    <w:rsid w:val="000C27BB"/>
    <w:rsid w:val="000C3352"/>
    <w:rsid w:val="000C379E"/>
    <w:rsid w:val="000C5BA3"/>
    <w:rsid w:val="000C6F28"/>
    <w:rsid w:val="000C76C7"/>
    <w:rsid w:val="000C7BE3"/>
    <w:rsid w:val="000C7FFA"/>
    <w:rsid w:val="000D5483"/>
    <w:rsid w:val="000E1C96"/>
    <w:rsid w:val="000E2633"/>
    <w:rsid w:val="000E2DF0"/>
    <w:rsid w:val="000E7798"/>
    <w:rsid w:val="000F19C8"/>
    <w:rsid w:val="000F200A"/>
    <w:rsid w:val="000F3497"/>
    <w:rsid w:val="000F3C1D"/>
    <w:rsid w:val="000F5D3C"/>
    <w:rsid w:val="000F62A2"/>
    <w:rsid w:val="0010087F"/>
    <w:rsid w:val="00101483"/>
    <w:rsid w:val="0010170F"/>
    <w:rsid w:val="00102145"/>
    <w:rsid w:val="00103719"/>
    <w:rsid w:val="001057B4"/>
    <w:rsid w:val="00105D66"/>
    <w:rsid w:val="001157F1"/>
    <w:rsid w:val="00115988"/>
    <w:rsid w:val="0011599E"/>
    <w:rsid w:val="00115A1F"/>
    <w:rsid w:val="00121402"/>
    <w:rsid w:val="00123A40"/>
    <w:rsid w:val="001248F2"/>
    <w:rsid w:val="00125128"/>
    <w:rsid w:val="001338F5"/>
    <w:rsid w:val="00133B27"/>
    <w:rsid w:val="00142686"/>
    <w:rsid w:val="0014448F"/>
    <w:rsid w:val="00145551"/>
    <w:rsid w:val="001522B3"/>
    <w:rsid w:val="00153006"/>
    <w:rsid w:val="001547FA"/>
    <w:rsid w:val="00157841"/>
    <w:rsid w:val="00157B35"/>
    <w:rsid w:val="00162422"/>
    <w:rsid w:val="00162781"/>
    <w:rsid w:val="00164D05"/>
    <w:rsid w:val="001674EC"/>
    <w:rsid w:val="001677FD"/>
    <w:rsid w:val="00171037"/>
    <w:rsid w:val="00171E15"/>
    <w:rsid w:val="0017308E"/>
    <w:rsid w:val="00173C1F"/>
    <w:rsid w:val="0017553F"/>
    <w:rsid w:val="0017738A"/>
    <w:rsid w:val="001802EA"/>
    <w:rsid w:val="00181CD5"/>
    <w:rsid w:val="0018214F"/>
    <w:rsid w:val="00185355"/>
    <w:rsid w:val="00190992"/>
    <w:rsid w:val="00192315"/>
    <w:rsid w:val="0019446E"/>
    <w:rsid w:val="0019536A"/>
    <w:rsid w:val="00196AA0"/>
    <w:rsid w:val="001A1578"/>
    <w:rsid w:val="001A3BB4"/>
    <w:rsid w:val="001A3F77"/>
    <w:rsid w:val="001A4847"/>
    <w:rsid w:val="001A6CA3"/>
    <w:rsid w:val="001A6F0C"/>
    <w:rsid w:val="001B33A1"/>
    <w:rsid w:val="001B45C5"/>
    <w:rsid w:val="001B6E0F"/>
    <w:rsid w:val="001C5725"/>
    <w:rsid w:val="001D0A33"/>
    <w:rsid w:val="001D238A"/>
    <w:rsid w:val="001D3C5C"/>
    <w:rsid w:val="001E0009"/>
    <w:rsid w:val="001E0DD2"/>
    <w:rsid w:val="001E22D8"/>
    <w:rsid w:val="001E42C8"/>
    <w:rsid w:val="001E57EF"/>
    <w:rsid w:val="001E6793"/>
    <w:rsid w:val="001F17F8"/>
    <w:rsid w:val="001F3C99"/>
    <w:rsid w:val="001F59D5"/>
    <w:rsid w:val="001F7044"/>
    <w:rsid w:val="001F7949"/>
    <w:rsid w:val="0020042F"/>
    <w:rsid w:val="00201F39"/>
    <w:rsid w:val="00204514"/>
    <w:rsid w:val="00205C79"/>
    <w:rsid w:val="00205C80"/>
    <w:rsid w:val="00206303"/>
    <w:rsid w:val="00206C9A"/>
    <w:rsid w:val="0020777A"/>
    <w:rsid w:val="00207AD8"/>
    <w:rsid w:val="00211B51"/>
    <w:rsid w:val="0021263C"/>
    <w:rsid w:val="00215949"/>
    <w:rsid w:val="00215BA0"/>
    <w:rsid w:val="00216C1D"/>
    <w:rsid w:val="00217686"/>
    <w:rsid w:val="0022465E"/>
    <w:rsid w:val="00225027"/>
    <w:rsid w:val="002257A4"/>
    <w:rsid w:val="00225C2C"/>
    <w:rsid w:val="00227454"/>
    <w:rsid w:val="00227CD4"/>
    <w:rsid w:val="002319DC"/>
    <w:rsid w:val="002342D4"/>
    <w:rsid w:val="0023584A"/>
    <w:rsid w:val="00235C37"/>
    <w:rsid w:val="00237265"/>
    <w:rsid w:val="00240561"/>
    <w:rsid w:val="002406D1"/>
    <w:rsid w:val="002444A5"/>
    <w:rsid w:val="00244D3D"/>
    <w:rsid w:val="002511F0"/>
    <w:rsid w:val="002609CA"/>
    <w:rsid w:val="002613B7"/>
    <w:rsid w:val="0026169C"/>
    <w:rsid w:val="00264349"/>
    <w:rsid w:val="002647B7"/>
    <w:rsid w:val="002662C8"/>
    <w:rsid w:val="0026728A"/>
    <w:rsid w:val="002719C0"/>
    <w:rsid w:val="00273958"/>
    <w:rsid w:val="00273974"/>
    <w:rsid w:val="002746BF"/>
    <w:rsid w:val="00274CFC"/>
    <w:rsid w:val="002752B5"/>
    <w:rsid w:val="00275588"/>
    <w:rsid w:val="002757B0"/>
    <w:rsid w:val="00276EB8"/>
    <w:rsid w:val="00277EFC"/>
    <w:rsid w:val="00280EBF"/>
    <w:rsid w:val="0028183F"/>
    <w:rsid w:val="0028279D"/>
    <w:rsid w:val="0028390D"/>
    <w:rsid w:val="00283A42"/>
    <w:rsid w:val="00285203"/>
    <w:rsid w:val="0029083D"/>
    <w:rsid w:val="002909DF"/>
    <w:rsid w:val="0029251D"/>
    <w:rsid w:val="002930D0"/>
    <w:rsid w:val="002938AE"/>
    <w:rsid w:val="002968C8"/>
    <w:rsid w:val="002A051D"/>
    <w:rsid w:val="002A0541"/>
    <w:rsid w:val="002A1FD5"/>
    <w:rsid w:val="002A3493"/>
    <w:rsid w:val="002A413B"/>
    <w:rsid w:val="002A55D3"/>
    <w:rsid w:val="002B06CB"/>
    <w:rsid w:val="002B173D"/>
    <w:rsid w:val="002B7FC6"/>
    <w:rsid w:val="002C3116"/>
    <w:rsid w:val="002C66FC"/>
    <w:rsid w:val="002C7F77"/>
    <w:rsid w:val="002D0FF0"/>
    <w:rsid w:val="002D3718"/>
    <w:rsid w:val="002D7B99"/>
    <w:rsid w:val="002E3553"/>
    <w:rsid w:val="002E3A5D"/>
    <w:rsid w:val="002E7203"/>
    <w:rsid w:val="002F067C"/>
    <w:rsid w:val="002F15E3"/>
    <w:rsid w:val="002F37B1"/>
    <w:rsid w:val="002F4AE0"/>
    <w:rsid w:val="002F4B6E"/>
    <w:rsid w:val="002F4B6F"/>
    <w:rsid w:val="002F4CCF"/>
    <w:rsid w:val="002F7CF2"/>
    <w:rsid w:val="00300162"/>
    <w:rsid w:val="00302026"/>
    <w:rsid w:val="00302C00"/>
    <w:rsid w:val="003031E4"/>
    <w:rsid w:val="00304710"/>
    <w:rsid w:val="00304C71"/>
    <w:rsid w:val="00306414"/>
    <w:rsid w:val="0032007C"/>
    <w:rsid w:val="0032043F"/>
    <w:rsid w:val="00320AC8"/>
    <w:rsid w:val="00320C37"/>
    <w:rsid w:val="00321331"/>
    <w:rsid w:val="00321E07"/>
    <w:rsid w:val="00322002"/>
    <w:rsid w:val="0032234A"/>
    <w:rsid w:val="00327AD8"/>
    <w:rsid w:val="00327B13"/>
    <w:rsid w:val="00330A6F"/>
    <w:rsid w:val="00331A2A"/>
    <w:rsid w:val="00335312"/>
    <w:rsid w:val="00335920"/>
    <w:rsid w:val="003359B1"/>
    <w:rsid w:val="003359DE"/>
    <w:rsid w:val="00336A92"/>
    <w:rsid w:val="00340A1C"/>
    <w:rsid w:val="003440F0"/>
    <w:rsid w:val="003458DE"/>
    <w:rsid w:val="003476E4"/>
    <w:rsid w:val="003517A1"/>
    <w:rsid w:val="0035717E"/>
    <w:rsid w:val="00361C1B"/>
    <w:rsid w:val="0036286C"/>
    <w:rsid w:val="003649FB"/>
    <w:rsid w:val="0036513B"/>
    <w:rsid w:val="003658BF"/>
    <w:rsid w:val="003664B0"/>
    <w:rsid w:val="00372BB5"/>
    <w:rsid w:val="003745CE"/>
    <w:rsid w:val="00374846"/>
    <w:rsid w:val="00374D6B"/>
    <w:rsid w:val="0037754C"/>
    <w:rsid w:val="003807C2"/>
    <w:rsid w:val="00380957"/>
    <w:rsid w:val="003913E6"/>
    <w:rsid w:val="0039294A"/>
    <w:rsid w:val="00394BE0"/>
    <w:rsid w:val="003966C6"/>
    <w:rsid w:val="003968D0"/>
    <w:rsid w:val="003A189F"/>
    <w:rsid w:val="003A3918"/>
    <w:rsid w:val="003A3A4A"/>
    <w:rsid w:val="003A3BAC"/>
    <w:rsid w:val="003A5B2A"/>
    <w:rsid w:val="003A5BB7"/>
    <w:rsid w:val="003B1CD6"/>
    <w:rsid w:val="003B3012"/>
    <w:rsid w:val="003B3BBF"/>
    <w:rsid w:val="003B436C"/>
    <w:rsid w:val="003B5079"/>
    <w:rsid w:val="003B5D18"/>
    <w:rsid w:val="003C0B53"/>
    <w:rsid w:val="003C3728"/>
    <w:rsid w:val="003C454F"/>
    <w:rsid w:val="003C5F53"/>
    <w:rsid w:val="003C656F"/>
    <w:rsid w:val="003D3B83"/>
    <w:rsid w:val="003D56FF"/>
    <w:rsid w:val="003D62AA"/>
    <w:rsid w:val="003D6DFA"/>
    <w:rsid w:val="003E0AE6"/>
    <w:rsid w:val="003E11B9"/>
    <w:rsid w:val="003E1E9D"/>
    <w:rsid w:val="003E2588"/>
    <w:rsid w:val="003E767B"/>
    <w:rsid w:val="003F0D73"/>
    <w:rsid w:val="003F1376"/>
    <w:rsid w:val="003F141A"/>
    <w:rsid w:val="003F306E"/>
    <w:rsid w:val="003F44DC"/>
    <w:rsid w:val="003F4AC5"/>
    <w:rsid w:val="003F4CC2"/>
    <w:rsid w:val="003F6649"/>
    <w:rsid w:val="003F6865"/>
    <w:rsid w:val="00400618"/>
    <w:rsid w:val="00401388"/>
    <w:rsid w:val="004020D6"/>
    <w:rsid w:val="00402EE4"/>
    <w:rsid w:val="004032E6"/>
    <w:rsid w:val="00414146"/>
    <w:rsid w:val="004201E8"/>
    <w:rsid w:val="0042181F"/>
    <w:rsid w:val="00421858"/>
    <w:rsid w:val="004238FA"/>
    <w:rsid w:val="00423D44"/>
    <w:rsid w:val="00423EC8"/>
    <w:rsid w:val="00424F11"/>
    <w:rsid w:val="00424FD6"/>
    <w:rsid w:val="00430738"/>
    <w:rsid w:val="00432A98"/>
    <w:rsid w:val="004362DD"/>
    <w:rsid w:val="0044028E"/>
    <w:rsid w:val="00440A43"/>
    <w:rsid w:val="0044130F"/>
    <w:rsid w:val="004430EC"/>
    <w:rsid w:val="00443E29"/>
    <w:rsid w:val="004442A9"/>
    <w:rsid w:val="00446461"/>
    <w:rsid w:val="00451764"/>
    <w:rsid w:val="00456DE7"/>
    <w:rsid w:val="00457BB1"/>
    <w:rsid w:val="00460496"/>
    <w:rsid w:val="004615E0"/>
    <w:rsid w:val="004651A2"/>
    <w:rsid w:val="004711A1"/>
    <w:rsid w:val="004720AB"/>
    <w:rsid w:val="00472E44"/>
    <w:rsid w:val="00474369"/>
    <w:rsid w:val="00474A1F"/>
    <w:rsid w:val="00474B88"/>
    <w:rsid w:val="004754B6"/>
    <w:rsid w:val="0048462A"/>
    <w:rsid w:val="00485690"/>
    <w:rsid w:val="00486118"/>
    <w:rsid w:val="00487F5A"/>
    <w:rsid w:val="00490ED8"/>
    <w:rsid w:val="004910C7"/>
    <w:rsid w:val="0049269B"/>
    <w:rsid w:val="00492E5E"/>
    <w:rsid w:val="004941CD"/>
    <w:rsid w:val="00494800"/>
    <w:rsid w:val="00494CA8"/>
    <w:rsid w:val="00496A18"/>
    <w:rsid w:val="00497CE1"/>
    <w:rsid w:val="004A27EB"/>
    <w:rsid w:val="004A28B6"/>
    <w:rsid w:val="004A3AE5"/>
    <w:rsid w:val="004A3DCF"/>
    <w:rsid w:val="004A6A50"/>
    <w:rsid w:val="004A70AB"/>
    <w:rsid w:val="004B0450"/>
    <w:rsid w:val="004B088B"/>
    <w:rsid w:val="004B11A4"/>
    <w:rsid w:val="004B139C"/>
    <w:rsid w:val="004B38E2"/>
    <w:rsid w:val="004B3EFF"/>
    <w:rsid w:val="004B4138"/>
    <w:rsid w:val="004B438D"/>
    <w:rsid w:val="004B56F3"/>
    <w:rsid w:val="004B5A7F"/>
    <w:rsid w:val="004B667F"/>
    <w:rsid w:val="004C07A4"/>
    <w:rsid w:val="004C44BD"/>
    <w:rsid w:val="004C4ED7"/>
    <w:rsid w:val="004C6006"/>
    <w:rsid w:val="004C6426"/>
    <w:rsid w:val="004D0B76"/>
    <w:rsid w:val="004D302A"/>
    <w:rsid w:val="004D4A3F"/>
    <w:rsid w:val="004D4A64"/>
    <w:rsid w:val="004D6A89"/>
    <w:rsid w:val="004D7FF9"/>
    <w:rsid w:val="004E19A9"/>
    <w:rsid w:val="004E5B2D"/>
    <w:rsid w:val="004E6F6C"/>
    <w:rsid w:val="004F03FB"/>
    <w:rsid w:val="004F34C5"/>
    <w:rsid w:val="004F6E9E"/>
    <w:rsid w:val="0050155B"/>
    <w:rsid w:val="005015FF"/>
    <w:rsid w:val="00504601"/>
    <w:rsid w:val="005077BD"/>
    <w:rsid w:val="005077D3"/>
    <w:rsid w:val="0051150C"/>
    <w:rsid w:val="00515E37"/>
    <w:rsid w:val="005173F7"/>
    <w:rsid w:val="00517F31"/>
    <w:rsid w:val="00521B77"/>
    <w:rsid w:val="0052608C"/>
    <w:rsid w:val="00526EE5"/>
    <w:rsid w:val="0053065D"/>
    <w:rsid w:val="0053224D"/>
    <w:rsid w:val="005326EF"/>
    <w:rsid w:val="00540D2F"/>
    <w:rsid w:val="005411EA"/>
    <w:rsid w:val="00544B14"/>
    <w:rsid w:val="00546DF5"/>
    <w:rsid w:val="00550C11"/>
    <w:rsid w:val="00551358"/>
    <w:rsid w:val="00552854"/>
    <w:rsid w:val="00553831"/>
    <w:rsid w:val="00553FAF"/>
    <w:rsid w:val="005559A2"/>
    <w:rsid w:val="0056523B"/>
    <w:rsid w:val="005673FE"/>
    <w:rsid w:val="0056782C"/>
    <w:rsid w:val="0057020D"/>
    <w:rsid w:val="0057076F"/>
    <w:rsid w:val="005720B6"/>
    <w:rsid w:val="00572998"/>
    <w:rsid w:val="0057393B"/>
    <w:rsid w:val="00574482"/>
    <w:rsid w:val="00574B22"/>
    <w:rsid w:val="00576315"/>
    <w:rsid w:val="005829C9"/>
    <w:rsid w:val="00583958"/>
    <w:rsid w:val="0059217E"/>
    <w:rsid w:val="00592564"/>
    <w:rsid w:val="00593F4B"/>
    <w:rsid w:val="00594255"/>
    <w:rsid w:val="00596AAE"/>
    <w:rsid w:val="00596B51"/>
    <w:rsid w:val="00596EDB"/>
    <w:rsid w:val="005A2798"/>
    <w:rsid w:val="005A38C5"/>
    <w:rsid w:val="005A5E1A"/>
    <w:rsid w:val="005A6959"/>
    <w:rsid w:val="005A6F85"/>
    <w:rsid w:val="005A771B"/>
    <w:rsid w:val="005B1882"/>
    <w:rsid w:val="005B18FB"/>
    <w:rsid w:val="005B2D11"/>
    <w:rsid w:val="005B2EC1"/>
    <w:rsid w:val="005B30FD"/>
    <w:rsid w:val="005B383E"/>
    <w:rsid w:val="005B3E13"/>
    <w:rsid w:val="005B4696"/>
    <w:rsid w:val="005B55CE"/>
    <w:rsid w:val="005B5D1F"/>
    <w:rsid w:val="005C0CF1"/>
    <w:rsid w:val="005C3BE1"/>
    <w:rsid w:val="005C5975"/>
    <w:rsid w:val="005C70C5"/>
    <w:rsid w:val="005D293B"/>
    <w:rsid w:val="005D2ED4"/>
    <w:rsid w:val="005D31FD"/>
    <w:rsid w:val="005D4C5A"/>
    <w:rsid w:val="005E0B9A"/>
    <w:rsid w:val="005E0C14"/>
    <w:rsid w:val="005E21A0"/>
    <w:rsid w:val="005E3FB4"/>
    <w:rsid w:val="005E479C"/>
    <w:rsid w:val="005E637A"/>
    <w:rsid w:val="005E66EA"/>
    <w:rsid w:val="005E6740"/>
    <w:rsid w:val="005E7EF4"/>
    <w:rsid w:val="005F05FF"/>
    <w:rsid w:val="005F11F8"/>
    <w:rsid w:val="005F46C0"/>
    <w:rsid w:val="005F4A3C"/>
    <w:rsid w:val="005F5677"/>
    <w:rsid w:val="005F5E9F"/>
    <w:rsid w:val="005F69F8"/>
    <w:rsid w:val="00601FEF"/>
    <w:rsid w:val="006023D5"/>
    <w:rsid w:val="00602E37"/>
    <w:rsid w:val="00611E03"/>
    <w:rsid w:val="00612DE4"/>
    <w:rsid w:val="00614979"/>
    <w:rsid w:val="00617A2F"/>
    <w:rsid w:val="006216BB"/>
    <w:rsid w:val="006226ED"/>
    <w:rsid w:val="00623724"/>
    <w:rsid w:val="00623957"/>
    <w:rsid w:val="006267E9"/>
    <w:rsid w:val="006272AC"/>
    <w:rsid w:val="0062769D"/>
    <w:rsid w:val="00627DDB"/>
    <w:rsid w:val="006309B4"/>
    <w:rsid w:val="00631658"/>
    <w:rsid w:val="0063217D"/>
    <w:rsid w:val="00634DC8"/>
    <w:rsid w:val="00635D81"/>
    <w:rsid w:val="006367B1"/>
    <w:rsid w:val="00636FFD"/>
    <w:rsid w:val="0064517C"/>
    <w:rsid w:val="006458F9"/>
    <w:rsid w:val="00647907"/>
    <w:rsid w:val="00651C01"/>
    <w:rsid w:val="00652B5B"/>
    <w:rsid w:val="00653C94"/>
    <w:rsid w:val="00654CC6"/>
    <w:rsid w:val="00656885"/>
    <w:rsid w:val="00656A6F"/>
    <w:rsid w:val="00656DDF"/>
    <w:rsid w:val="006571EB"/>
    <w:rsid w:val="006610D2"/>
    <w:rsid w:val="00661278"/>
    <w:rsid w:val="00665C35"/>
    <w:rsid w:val="0067101C"/>
    <w:rsid w:val="0067138D"/>
    <w:rsid w:val="00671AFC"/>
    <w:rsid w:val="0067592E"/>
    <w:rsid w:val="00675947"/>
    <w:rsid w:val="006759EB"/>
    <w:rsid w:val="00677B2D"/>
    <w:rsid w:val="0068157D"/>
    <w:rsid w:val="00686296"/>
    <w:rsid w:val="00686FEF"/>
    <w:rsid w:val="00687168"/>
    <w:rsid w:val="00687FC3"/>
    <w:rsid w:val="00691747"/>
    <w:rsid w:val="00692E1A"/>
    <w:rsid w:val="0069456A"/>
    <w:rsid w:val="00694BBD"/>
    <w:rsid w:val="006A006F"/>
    <w:rsid w:val="006A1D3F"/>
    <w:rsid w:val="006A392C"/>
    <w:rsid w:val="006A4A24"/>
    <w:rsid w:val="006A6CBC"/>
    <w:rsid w:val="006B1BEB"/>
    <w:rsid w:val="006B3626"/>
    <w:rsid w:val="006B56B1"/>
    <w:rsid w:val="006B57F8"/>
    <w:rsid w:val="006B5F19"/>
    <w:rsid w:val="006B7BED"/>
    <w:rsid w:val="006C2B0C"/>
    <w:rsid w:val="006C42CB"/>
    <w:rsid w:val="006C4BBB"/>
    <w:rsid w:val="006C616B"/>
    <w:rsid w:val="006C7C3A"/>
    <w:rsid w:val="006D04F7"/>
    <w:rsid w:val="006D3A67"/>
    <w:rsid w:val="006D6163"/>
    <w:rsid w:val="006D6526"/>
    <w:rsid w:val="006D6AAA"/>
    <w:rsid w:val="006D739A"/>
    <w:rsid w:val="006E4547"/>
    <w:rsid w:val="006E4962"/>
    <w:rsid w:val="006E7C26"/>
    <w:rsid w:val="006F55BA"/>
    <w:rsid w:val="006F61AB"/>
    <w:rsid w:val="006F7FDF"/>
    <w:rsid w:val="00700708"/>
    <w:rsid w:val="0070075A"/>
    <w:rsid w:val="00703C16"/>
    <w:rsid w:val="00704399"/>
    <w:rsid w:val="007048D1"/>
    <w:rsid w:val="00710D5E"/>
    <w:rsid w:val="0071238C"/>
    <w:rsid w:val="007130CA"/>
    <w:rsid w:val="00715C92"/>
    <w:rsid w:val="007217EC"/>
    <w:rsid w:val="00722BDE"/>
    <w:rsid w:val="00723E7F"/>
    <w:rsid w:val="00727B0B"/>
    <w:rsid w:val="007308A2"/>
    <w:rsid w:val="00731CA1"/>
    <w:rsid w:val="00732800"/>
    <w:rsid w:val="00734254"/>
    <w:rsid w:val="0073648E"/>
    <w:rsid w:val="00736FA0"/>
    <w:rsid w:val="007403BF"/>
    <w:rsid w:val="0074330F"/>
    <w:rsid w:val="00754165"/>
    <w:rsid w:val="007603B8"/>
    <w:rsid w:val="00764EE0"/>
    <w:rsid w:val="00765B9D"/>
    <w:rsid w:val="00766453"/>
    <w:rsid w:val="00767665"/>
    <w:rsid w:val="0077004E"/>
    <w:rsid w:val="007722CD"/>
    <w:rsid w:val="007726D0"/>
    <w:rsid w:val="00772C64"/>
    <w:rsid w:val="0077366F"/>
    <w:rsid w:val="00773DB3"/>
    <w:rsid w:val="00775FFB"/>
    <w:rsid w:val="00776705"/>
    <w:rsid w:val="007768C0"/>
    <w:rsid w:val="00777679"/>
    <w:rsid w:val="00781722"/>
    <w:rsid w:val="0078226B"/>
    <w:rsid w:val="00785FE3"/>
    <w:rsid w:val="00786616"/>
    <w:rsid w:val="0078729E"/>
    <w:rsid w:val="0079348B"/>
    <w:rsid w:val="00793BB0"/>
    <w:rsid w:val="007A234E"/>
    <w:rsid w:val="007A2EAC"/>
    <w:rsid w:val="007A2FCB"/>
    <w:rsid w:val="007A34F0"/>
    <w:rsid w:val="007A3F95"/>
    <w:rsid w:val="007A4C7C"/>
    <w:rsid w:val="007A4F13"/>
    <w:rsid w:val="007A553B"/>
    <w:rsid w:val="007A750A"/>
    <w:rsid w:val="007A7E1A"/>
    <w:rsid w:val="007B0FDE"/>
    <w:rsid w:val="007B1749"/>
    <w:rsid w:val="007B1B9E"/>
    <w:rsid w:val="007B29D7"/>
    <w:rsid w:val="007B3614"/>
    <w:rsid w:val="007B3665"/>
    <w:rsid w:val="007B58BB"/>
    <w:rsid w:val="007B769E"/>
    <w:rsid w:val="007C05CD"/>
    <w:rsid w:val="007C0957"/>
    <w:rsid w:val="007C5DC3"/>
    <w:rsid w:val="007C6B29"/>
    <w:rsid w:val="007C7B45"/>
    <w:rsid w:val="007C7DC9"/>
    <w:rsid w:val="007D13C9"/>
    <w:rsid w:val="007D2749"/>
    <w:rsid w:val="007D2F84"/>
    <w:rsid w:val="007D5000"/>
    <w:rsid w:val="007D580D"/>
    <w:rsid w:val="007D6902"/>
    <w:rsid w:val="007E1AF9"/>
    <w:rsid w:val="007E249B"/>
    <w:rsid w:val="007F142A"/>
    <w:rsid w:val="007F20F6"/>
    <w:rsid w:val="007F2A00"/>
    <w:rsid w:val="007F496F"/>
    <w:rsid w:val="007F57EC"/>
    <w:rsid w:val="007F62BA"/>
    <w:rsid w:val="00801A4D"/>
    <w:rsid w:val="0080224A"/>
    <w:rsid w:val="00806CC0"/>
    <w:rsid w:val="00807F5D"/>
    <w:rsid w:val="00811F28"/>
    <w:rsid w:val="008142F1"/>
    <w:rsid w:val="0081487B"/>
    <w:rsid w:val="008202E1"/>
    <w:rsid w:val="00822049"/>
    <w:rsid w:val="00822F62"/>
    <w:rsid w:val="0082303C"/>
    <w:rsid w:val="0082582A"/>
    <w:rsid w:val="008262D0"/>
    <w:rsid w:val="008300FE"/>
    <w:rsid w:val="00833959"/>
    <w:rsid w:val="00836094"/>
    <w:rsid w:val="00840C7C"/>
    <w:rsid w:val="008457E2"/>
    <w:rsid w:val="00845D7C"/>
    <w:rsid w:val="00847F00"/>
    <w:rsid w:val="00856B76"/>
    <w:rsid w:val="00857456"/>
    <w:rsid w:val="00857633"/>
    <w:rsid w:val="00861F36"/>
    <w:rsid w:val="008639F5"/>
    <w:rsid w:val="00863C24"/>
    <w:rsid w:val="008644DD"/>
    <w:rsid w:val="00865F20"/>
    <w:rsid w:val="00867BA5"/>
    <w:rsid w:val="00867BB2"/>
    <w:rsid w:val="008765CF"/>
    <w:rsid w:val="0087755A"/>
    <w:rsid w:val="00882416"/>
    <w:rsid w:val="00885DA5"/>
    <w:rsid w:val="00896713"/>
    <w:rsid w:val="00897D67"/>
    <w:rsid w:val="008A0722"/>
    <w:rsid w:val="008A1AB2"/>
    <w:rsid w:val="008A27FC"/>
    <w:rsid w:val="008A4136"/>
    <w:rsid w:val="008A43F2"/>
    <w:rsid w:val="008A50D2"/>
    <w:rsid w:val="008B02E8"/>
    <w:rsid w:val="008B1FD1"/>
    <w:rsid w:val="008B2785"/>
    <w:rsid w:val="008B534E"/>
    <w:rsid w:val="008B7CEA"/>
    <w:rsid w:val="008C0B92"/>
    <w:rsid w:val="008C214F"/>
    <w:rsid w:val="008C2A0E"/>
    <w:rsid w:val="008C2E8F"/>
    <w:rsid w:val="008C33FC"/>
    <w:rsid w:val="008C4124"/>
    <w:rsid w:val="008C5A7C"/>
    <w:rsid w:val="008C6554"/>
    <w:rsid w:val="008D05E1"/>
    <w:rsid w:val="008D187E"/>
    <w:rsid w:val="008D3DC6"/>
    <w:rsid w:val="008D4525"/>
    <w:rsid w:val="008D4FED"/>
    <w:rsid w:val="008D5DAD"/>
    <w:rsid w:val="008D622C"/>
    <w:rsid w:val="008D774E"/>
    <w:rsid w:val="008E1B43"/>
    <w:rsid w:val="008E26BE"/>
    <w:rsid w:val="008E2AC2"/>
    <w:rsid w:val="008E2B53"/>
    <w:rsid w:val="008E6627"/>
    <w:rsid w:val="008F07D6"/>
    <w:rsid w:val="008F392E"/>
    <w:rsid w:val="008F547D"/>
    <w:rsid w:val="008F6294"/>
    <w:rsid w:val="00900888"/>
    <w:rsid w:val="009013BF"/>
    <w:rsid w:val="009046E2"/>
    <w:rsid w:val="00905473"/>
    <w:rsid w:val="00905EBB"/>
    <w:rsid w:val="0091559B"/>
    <w:rsid w:val="0091794C"/>
    <w:rsid w:val="009209F0"/>
    <w:rsid w:val="00920CD4"/>
    <w:rsid w:val="00921AB8"/>
    <w:rsid w:val="00923BEC"/>
    <w:rsid w:val="00924AA3"/>
    <w:rsid w:val="00924DB8"/>
    <w:rsid w:val="0092588D"/>
    <w:rsid w:val="00931BBB"/>
    <w:rsid w:val="0093302A"/>
    <w:rsid w:val="00937C34"/>
    <w:rsid w:val="00947480"/>
    <w:rsid w:val="009476A2"/>
    <w:rsid w:val="00952622"/>
    <w:rsid w:val="0095478A"/>
    <w:rsid w:val="00954F2E"/>
    <w:rsid w:val="009573E7"/>
    <w:rsid w:val="009577C7"/>
    <w:rsid w:val="0096320C"/>
    <w:rsid w:val="009641E3"/>
    <w:rsid w:val="009657D7"/>
    <w:rsid w:val="00972226"/>
    <w:rsid w:val="00972A51"/>
    <w:rsid w:val="009732A9"/>
    <w:rsid w:val="00973C20"/>
    <w:rsid w:val="00973D31"/>
    <w:rsid w:val="009745B0"/>
    <w:rsid w:val="00975722"/>
    <w:rsid w:val="00975E4A"/>
    <w:rsid w:val="00976823"/>
    <w:rsid w:val="00980EC8"/>
    <w:rsid w:val="00982588"/>
    <w:rsid w:val="0098333A"/>
    <w:rsid w:val="00983909"/>
    <w:rsid w:val="00986B81"/>
    <w:rsid w:val="0099188A"/>
    <w:rsid w:val="009929D6"/>
    <w:rsid w:val="00993EAE"/>
    <w:rsid w:val="00995C7A"/>
    <w:rsid w:val="00996185"/>
    <w:rsid w:val="009A0019"/>
    <w:rsid w:val="009A08ED"/>
    <w:rsid w:val="009A1843"/>
    <w:rsid w:val="009A1AF0"/>
    <w:rsid w:val="009A2F7A"/>
    <w:rsid w:val="009A3428"/>
    <w:rsid w:val="009A3B00"/>
    <w:rsid w:val="009A5A6E"/>
    <w:rsid w:val="009B01C0"/>
    <w:rsid w:val="009B20D5"/>
    <w:rsid w:val="009B40AB"/>
    <w:rsid w:val="009B4FBA"/>
    <w:rsid w:val="009B61E5"/>
    <w:rsid w:val="009C01EA"/>
    <w:rsid w:val="009C1311"/>
    <w:rsid w:val="009C1817"/>
    <w:rsid w:val="009C5511"/>
    <w:rsid w:val="009C60FE"/>
    <w:rsid w:val="009C6744"/>
    <w:rsid w:val="009C76A4"/>
    <w:rsid w:val="009C7A1E"/>
    <w:rsid w:val="009D0CFA"/>
    <w:rsid w:val="009D377E"/>
    <w:rsid w:val="009D4260"/>
    <w:rsid w:val="009D42BD"/>
    <w:rsid w:val="009D4B60"/>
    <w:rsid w:val="009D600D"/>
    <w:rsid w:val="009F4351"/>
    <w:rsid w:val="009F5393"/>
    <w:rsid w:val="009F5D94"/>
    <w:rsid w:val="009F6E51"/>
    <w:rsid w:val="009F7E1E"/>
    <w:rsid w:val="00A02864"/>
    <w:rsid w:val="00A02CD8"/>
    <w:rsid w:val="00A04586"/>
    <w:rsid w:val="00A05E96"/>
    <w:rsid w:val="00A1058A"/>
    <w:rsid w:val="00A13B8F"/>
    <w:rsid w:val="00A14E13"/>
    <w:rsid w:val="00A200F7"/>
    <w:rsid w:val="00A2228A"/>
    <w:rsid w:val="00A230C6"/>
    <w:rsid w:val="00A24693"/>
    <w:rsid w:val="00A25E06"/>
    <w:rsid w:val="00A26D61"/>
    <w:rsid w:val="00A27326"/>
    <w:rsid w:val="00A30F79"/>
    <w:rsid w:val="00A32987"/>
    <w:rsid w:val="00A32D7B"/>
    <w:rsid w:val="00A37032"/>
    <w:rsid w:val="00A373E6"/>
    <w:rsid w:val="00A374A5"/>
    <w:rsid w:val="00A42247"/>
    <w:rsid w:val="00A47CC5"/>
    <w:rsid w:val="00A51E25"/>
    <w:rsid w:val="00A53439"/>
    <w:rsid w:val="00A55419"/>
    <w:rsid w:val="00A57D1B"/>
    <w:rsid w:val="00A635E1"/>
    <w:rsid w:val="00A64C20"/>
    <w:rsid w:val="00A74846"/>
    <w:rsid w:val="00A75428"/>
    <w:rsid w:val="00A805C1"/>
    <w:rsid w:val="00A80CE6"/>
    <w:rsid w:val="00A84A8D"/>
    <w:rsid w:val="00A924FB"/>
    <w:rsid w:val="00A92CE9"/>
    <w:rsid w:val="00A94965"/>
    <w:rsid w:val="00A96AB4"/>
    <w:rsid w:val="00A96B0C"/>
    <w:rsid w:val="00A97D7D"/>
    <w:rsid w:val="00AA4866"/>
    <w:rsid w:val="00AA4B37"/>
    <w:rsid w:val="00AA5122"/>
    <w:rsid w:val="00AA56FC"/>
    <w:rsid w:val="00AA6D62"/>
    <w:rsid w:val="00AA713E"/>
    <w:rsid w:val="00AB0291"/>
    <w:rsid w:val="00AB5947"/>
    <w:rsid w:val="00AB60AF"/>
    <w:rsid w:val="00AB7DEA"/>
    <w:rsid w:val="00AC0D77"/>
    <w:rsid w:val="00AC4710"/>
    <w:rsid w:val="00AC5FA0"/>
    <w:rsid w:val="00AC6295"/>
    <w:rsid w:val="00AC68AE"/>
    <w:rsid w:val="00AD0720"/>
    <w:rsid w:val="00AD07DF"/>
    <w:rsid w:val="00AD1161"/>
    <w:rsid w:val="00AD178F"/>
    <w:rsid w:val="00AD17A8"/>
    <w:rsid w:val="00AD297D"/>
    <w:rsid w:val="00AD424D"/>
    <w:rsid w:val="00AD5612"/>
    <w:rsid w:val="00AD62E4"/>
    <w:rsid w:val="00AD6474"/>
    <w:rsid w:val="00AD6DE4"/>
    <w:rsid w:val="00AE03D2"/>
    <w:rsid w:val="00AE09AB"/>
    <w:rsid w:val="00AE2C15"/>
    <w:rsid w:val="00AF13A4"/>
    <w:rsid w:val="00AF6DF5"/>
    <w:rsid w:val="00AF7995"/>
    <w:rsid w:val="00B016C6"/>
    <w:rsid w:val="00B04116"/>
    <w:rsid w:val="00B04CC8"/>
    <w:rsid w:val="00B0640E"/>
    <w:rsid w:val="00B07E51"/>
    <w:rsid w:val="00B10196"/>
    <w:rsid w:val="00B22D68"/>
    <w:rsid w:val="00B23106"/>
    <w:rsid w:val="00B23D7C"/>
    <w:rsid w:val="00B30644"/>
    <w:rsid w:val="00B31EF1"/>
    <w:rsid w:val="00B32398"/>
    <w:rsid w:val="00B32403"/>
    <w:rsid w:val="00B34860"/>
    <w:rsid w:val="00B3546A"/>
    <w:rsid w:val="00B35678"/>
    <w:rsid w:val="00B4354B"/>
    <w:rsid w:val="00B43792"/>
    <w:rsid w:val="00B43E4B"/>
    <w:rsid w:val="00B4522A"/>
    <w:rsid w:val="00B45538"/>
    <w:rsid w:val="00B46603"/>
    <w:rsid w:val="00B508E1"/>
    <w:rsid w:val="00B540E4"/>
    <w:rsid w:val="00B54EE7"/>
    <w:rsid w:val="00B5625C"/>
    <w:rsid w:val="00B63358"/>
    <w:rsid w:val="00B64C85"/>
    <w:rsid w:val="00B65F98"/>
    <w:rsid w:val="00B66CA5"/>
    <w:rsid w:val="00B67FC3"/>
    <w:rsid w:val="00B7006E"/>
    <w:rsid w:val="00B70D77"/>
    <w:rsid w:val="00B71675"/>
    <w:rsid w:val="00B732E7"/>
    <w:rsid w:val="00B748FE"/>
    <w:rsid w:val="00B755B6"/>
    <w:rsid w:val="00B77987"/>
    <w:rsid w:val="00B81DF0"/>
    <w:rsid w:val="00B8385D"/>
    <w:rsid w:val="00B84D8C"/>
    <w:rsid w:val="00B916C0"/>
    <w:rsid w:val="00B95E9A"/>
    <w:rsid w:val="00BA05D6"/>
    <w:rsid w:val="00BA0C82"/>
    <w:rsid w:val="00BA227D"/>
    <w:rsid w:val="00BA407E"/>
    <w:rsid w:val="00BA4870"/>
    <w:rsid w:val="00BA56D5"/>
    <w:rsid w:val="00BA6C66"/>
    <w:rsid w:val="00BB03E4"/>
    <w:rsid w:val="00BB0905"/>
    <w:rsid w:val="00BB1171"/>
    <w:rsid w:val="00BB155D"/>
    <w:rsid w:val="00BB1688"/>
    <w:rsid w:val="00BB287E"/>
    <w:rsid w:val="00BB2D23"/>
    <w:rsid w:val="00BB4447"/>
    <w:rsid w:val="00BB466D"/>
    <w:rsid w:val="00BB4E2C"/>
    <w:rsid w:val="00BB701D"/>
    <w:rsid w:val="00BB7D29"/>
    <w:rsid w:val="00BC2C00"/>
    <w:rsid w:val="00BC4950"/>
    <w:rsid w:val="00BC4D46"/>
    <w:rsid w:val="00BC7905"/>
    <w:rsid w:val="00BD07EE"/>
    <w:rsid w:val="00BD1C60"/>
    <w:rsid w:val="00BD2054"/>
    <w:rsid w:val="00BD21DD"/>
    <w:rsid w:val="00BD2AA1"/>
    <w:rsid w:val="00BD78D5"/>
    <w:rsid w:val="00BE00B8"/>
    <w:rsid w:val="00BE0B4D"/>
    <w:rsid w:val="00BE4004"/>
    <w:rsid w:val="00BE69B8"/>
    <w:rsid w:val="00BE71D3"/>
    <w:rsid w:val="00BF062B"/>
    <w:rsid w:val="00BF0BD1"/>
    <w:rsid w:val="00BF0CDB"/>
    <w:rsid w:val="00BF3A84"/>
    <w:rsid w:val="00C01745"/>
    <w:rsid w:val="00C03494"/>
    <w:rsid w:val="00C04943"/>
    <w:rsid w:val="00C04E6B"/>
    <w:rsid w:val="00C0674C"/>
    <w:rsid w:val="00C12728"/>
    <w:rsid w:val="00C1287B"/>
    <w:rsid w:val="00C14E81"/>
    <w:rsid w:val="00C174DE"/>
    <w:rsid w:val="00C17FF0"/>
    <w:rsid w:val="00C20145"/>
    <w:rsid w:val="00C23F2D"/>
    <w:rsid w:val="00C24F81"/>
    <w:rsid w:val="00C2592F"/>
    <w:rsid w:val="00C2659E"/>
    <w:rsid w:val="00C30323"/>
    <w:rsid w:val="00C317FC"/>
    <w:rsid w:val="00C31CB6"/>
    <w:rsid w:val="00C31D36"/>
    <w:rsid w:val="00C31E9A"/>
    <w:rsid w:val="00C3217C"/>
    <w:rsid w:val="00C33BE4"/>
    <w:rsid w:val="00C36322"/>
    <w:rsid w:val="00C363E2"/>
    <w:rsid w:val="00C36C7C"/>
    <w:rsid w:val="00C36F6C"/>
    <w:rsid w:val="00C42980"/>
    <w:rsid w:val="00C4310C"/>
    <w:rsid w:val="00C443DF"/>
    <w:rsid w:val="00C47918"/>
    <w:rsid w:val="00C47BEC"/>
    <w:rsid w:val="00C50FE5"/>
    <w:rsid w:val="00C5136F"/>
    <w:rsid w:val="00C52D47"/>
    <w:rsid w:val="00C56B58"/>
    <w:rsid w:val="00C56C2F"/>
    <w:rsid w:val="00C57C5A"/>
    <w:rsid w:val="00C61415"/>
    <w:rsid w:val="00C7204D"/>
    <w:rsid w:val="00C72B11"/>
    <w:rsid w:val="00C80BD4"/>
    <w:rsid w:val="00C81AC7"/>
    <w:rsid w:val="00C82361"/>
    <w:rsid w:val="00C82918"/>
    <w:rsid w:val="00C8392C"/>
    <w:rsid w:val="00C870B7"/>
    <w:rsid w:val="00C9363E"/>
    <w:rsid w:val="00C937FA"/>
    <w:rsid w:val="00C93A35"/>
    <w:rsid w:val="00C97260"/>
    <w:rsid w:val="00CA1422"/>
    <w:rsid w:val="00CA2314"/>
    <w:rsid w:val="00CA2C13"/>
    <w:rsid w:val="00CA2E3B"/>
    <w:rsid w:val="00CA2F6F"/>
    <w:rsid w:val="00CA5329"/>
    <w:rsid w:val="00CA5EAA"/>
    <w:rsid w:val="00CA6452"/>
    <w:rsid w:val="00CA67D4"/>
    <w:rsid w:val="00CB039B"/>
    <w:rsid w:val="00CB2E9B"/>
    <w:rsid w:val="00CB50B6"/>
    <w:rsid w:val="00CB5FAB"/>
    <w:rsid w:val="00CB7A44"/>
    <w:rsid w:val="00CC07E8"/>
    <w:rsid w:val="00CC11CE"/>
    <w:rsid w:val="00CC56D8"/>
    <w:rsid w:val="00CC66BC"/>
    <w:rsid w:val="00CD0BEB"/>
    <w:rsid w:val="00CD4A12"/>
    <w:rsid w:val="00CD5225"/>
    <w:rsid w:val="00CD7E4C"/>
    <w:rsid w:val="00CE2A0C"/>
    <w:rsid w:val="00CE2D47"/>
    <w:rsid w:val="00CE3F68"/>
    <w:rsid w:val="00CE4FE9"/>
    <w:rsid w:val="00CE6D02"/>
    <w:rsid w:val="00CE7019"/>
    <w:rsid w:val="00CF089C"/>
    <w:rsid w:val="00CF1927"/>
    <w:rsid w:val="00CF35CC"/>
    <w:rsid w:val="00CF3F74"/>
    <w:rsid w:val="00CF48B9"/>
    <w:rsid w:val="00D009E3"/>
    <w:rsid w:val="00D02ADE"/>
    <w:rsid w:val="00D10091"/>
    <w:rsid w:val="00D108A5"/>
    <w:rsid w:val="00D12DA2"/>
    <w:rsid w:val="00D13319"/>
    <w:rsid w:val="00D139E8"/>
    <w:rsid w:val="00D140E9"/>
    <w:rsid w:val="00D234EC"/>
    <w:rsid w:val="00D23ED8"/>
    <w:rsid w:val="00D259A5"/>
    <w:rsid w:val="00D2714F"/>
    <w:rsid w:val="00D27A7D"/>
    <w:rsid w:val="00D3149F"/>
    <w:rsid w:val="00D31C52"/>
    <w:rsid w:val="00D40672"/>
    <w:rsid w:val="00D4192D"/>
    <w:rsid w:val="00D44544"/>
    <w:rsid w:val="00D45BFC"/>
    <w:rsid w:val="00D531D7"/>
    <w:rsid w:val="00D54768"/>
    <w:rsid w:val="00D564E8"/>
    <w:rsid w:val="00D5713E"/>
    <w:rsid w:val="00D57269"/>
    <w:rsid w:val="00D579B0"/>
    <w:rsid w:val="00D60264"/>
    <w:rsid w:val="00D6075C"/>
    <w:rsid w:val="00D623A2"/>
    <w:rsid w:val="00D63FA7"/>
    <w:rsid w:val="00D6671E"/>
    <w:rsid w:val="00D70510"/>
    <w:rsid w:val="00D73099"/>
    <w:rsid w:val="00D74847"/>
    <w:rsid w:val="00D74EAA"/>
    <w:rsid w:val="00D77E4C"/>
    <w:rsid w:val="00D80C7F"/>
    <w:rsid w:val="00D83320"/>
    <w:rsid w:val="00D84000"/>
    <w:rsid w:val="00D9208E"/>
    <w:rsid w:val="00D921E5"/>
    <w:rsid w:val="00D93828"/>
    <w:rsid w:val="00D9446D"/>
    <w:rsid w:val="00D95885"/>
    <w:rsid w:val="00DA05EA"/>
    <w:rsid w:val="00DA563C"/>
    <w:rsid w:val="00DA7D5D"/>
    <w:rsid w:val="00DB1548"/>
    <w:rsid w:val="00DB2C56"/>
    <w:rsid w:val="00DB45B5"/>
    <w:rsid w:val="00DC001D"/>
    <w:rsid w:val="00DC0EBC"/>
    <w:rsid w:val="00DC32B3"/>
    <w:rsid w:val="00DC40D1"/>
    <w:rsid w:val="00DC4CD2"/>
    <w:rsid w:val="00DD1270"/>
    <w:rsid w:val="00DD20C0"/>
    <w:rsid w:val="00DD29EB"/>
    <w:rsid w:val="00DE30C5"/>
    <w:rsid w:val="00DE43C8"/>
    <w:rsid w:val="00DE5904"/>
    <w:rsid w:val="00DE7388"/>
    <w:rsid w:val="00DF4D31"/>
    <w:rsid w:val="00DF74AC"/>
    <w:rsid w:val="00DF7594"/>
    <w:rsid w:val="00E01048"/>
    <w:rsid w:val="00E01674"/>
    <w:rsid w:val="00E02B8D"/>
    <w:rsid w:val="00E10D50"/>
    <w:rsid w:val="00E10EA9"/>
    <w:rsid w:val="00E13A80"/>
    <w:rsid w:val="00E14C65"/>
    <w:rsid w:val="00E155C1"/>
    <w:rsid w:val="00E21342"/>
    <w:rsid w:val="00E2370D"/>
    <w:rsid w:val="00E24373"/>
    <w:rsid w:val="00E243CD"/>
    <w:rsid w:val="00E26121"/>
    <w:rsid w:val="00E30023"/>
    <w:rsid w:val="00E30107"/>
    <w:rsid w:val="00E330C5"/>
    <w:rsid w:val="00E35504"/>
    <w:rsid w:val="00E35893"/>
    <w:rsid w:val="00E43928"/>
    <w:rsid w:val="00E46790"/>
    <w:rsid w:val="00E4688B"/>
    <w:rsid w:val="00E47D2F"/>
    <w:rsid w:val="00E50BEE"/>
    <w:rsid w:val="00E51434"/>
    <w:rsid w:val="00E56B8A"/>
    <w:rsid w:val="00E60A75"/>
    <w:rsid w:val="00E67A2F"/>
    <w:rsid w:val="00E700C7"/>
    <w:rsid w:val="00E71823"/>
    <w:rsid w:val="00E7197A"/>
    <w:rsid w:val="00E72838"/>
    <w:rsid w:val="00E7325A"/>
    <w:rsid w:val="00E73DD2"/>
    <w:rsid w:val="00E82F70"/>
    <w:rsid w:val="00E8526D"/>
    <w:rsid w:val="00E85F27"/>
    <w:rsid w:val="00E86423"/>
    <w:rsid w:val="00E90A18"/>
    <w:rsid w:val="00E91FB9"/>
    <w:rsid w:val="00E9503C"/>
    <w:rsid w:val="00E97217"/>
    <w:rsid w:val="00E972AC"/>
    <w:rsid w:val="00E973B5"/>
    <w:rsid w:val="00EA4114"/>
    <w:rsid w:val="00EA5DDA"/>
    <w:rsid w:val="00EB17F3"/>
    <w:rsid w:val="00EB205C"/>
    <w:rsid w:val="00EB2921"/>
    <w:rsid w:val="00EB4510"/>
    <w:rsid w:val="00EB6C74"/>
    <w:rsid w:val="00EB741D"/>
    <w:rsid w:val="00EB79A9"/>
    <w:rsid w:val="00EC0DEF"/>
    <w:rsid w:val="00EC1016"/>
    <w:rsid w:val="00EC198A"/>
    <w:rsid w:val="00EC3791"/>
    <w:rsid w:val="00EC38C5"/>
    <w:rsid w:val="00EC4E90"/>
    <w:rsid w:val="00EC5FA2"/>
    <w:rsid w:val="00EC61C0"/>
    <w:rsid w:val="00ED4920"/>
    <w:rsid w:val="00ED4A35"/>
    <w:rsid w:val="00ED4B24"/>
    <w:rsid w:val="00ED4D4C"/>
    <w:rsid w:val="00ED51FF"/>
    <w:rsid w:val="00ED688A"/>
    <w:rsid w:val="00EE1B9A"/>
    <w:rsid w:val="00EE26EC"/>
    <w:rsid w:val="00EE4CC5"/>
    <w:rsid w:val="00EE572B"/>
    <w:rsid w:val="00EE5C00"/>
    <w:rsid w:val="00EE69BB"/>
    <w:rsid w:val="00EF333D"/>
    <w:rsid w:val="00EF4AFE"/>
    <w:rsid w:val="00EF4B0B"/>
    <w:rsid w:val="00EF5B3F"/>
    <w:rsid w:val="00EF65A7"/>
    <w:rsid w:val="00EF7169"/>
    <w:rsid w:val="00EF730A"/>
    <w:rsid w:val="00EF78F4"/>
    <w:rsid w:val="00F030FB"/>
    <w:rsid w:val="00F05ABB"/>
    <w:rsid w:val="00F12549"/>
    <w:rsid w:val="00F13D7F"/>
    <w:rsid w:val="00F14254"/>
    <w:rsid w:val="00F147E9"/>
    <w:rsid w:val="00F14BC4"/>
    <w:rsid w:val="00F17E99"/>
    <w:rsid w:val="00F21755"/>
    <w:rsid w:val="00F23AD4"/>
    <w:rsid w:val="00F23B92"/>
    <w:rsid w:val="00F24B03"/>
    <w:rsid w:val="00F26B55"/>
    <w:rsid w:val="00F27264"/>
    <w:rsid w:val="00F2752E"/>
    <w:rsid w:val="00F30563"/>
    <w:rsid w:val="00F30935"/>
    <w:rsid w:val="00F318E9"/>
    <w:rsid w:val="00F31EEE"/>
    <w:rsid w:val="00F340E4"/>
    <w:rsid w:val="00F34487"/>
    <w:rsid w:val="00F370D1"/>
    <w:rsid w:val="00F43501"/>
    <w:rsid w:val="00F43ACF"/>
    <w:rsid w:val="00F45DC5"/>
    <w:rsid w:val="00F45F2F"/>
    <w:rsid w:val="00F45FAF"/>
    <w:rsid w:val="00F517A7"/>
    <w:rsid w:val="00F523CD"/>
    <w:rsid w:val="00F533A8"/>
    <w:rsid w:val="00F54AA4"/>
    <w:rsid w:val="00F60E60"/>
    <w:rsid w:val="00F616C4"/>
    <w:rsid w:val="00F61D8B"/>
    <w:rsid w:val="00F64DEA"/>
    <w:rsid w:val="00F7500B"/>
    <w:rsid w:val="00F77690"/>
    <w:rsid w:val="00F80255"/>
    <w:rsid w:val="00F815D4"/>
    <w:rsid w:val="00F848CF"/>
    <w:rsid w:val="00F968B4"/>
    <w:rsid w:val="00F9713F"/>
    <w:rsid w:val="00F9730A"/>
    <w:rsid w:val="00F9739B"/>
    <w:rsid w:val="00F97824"/>
    <w:rsid w:val="00FA0518"/>
    <w:rsid w:val="00FA28DD"/>
    <w:rsid w:val="00FA315E"/>
    <w:rsid w:val="00FA3435"/>
    <w:rsid w:val="00FA3709"/>
    <w:rsid w:val="00FA4B18"/>
    <w:rsid w:val="00FA76C6"/>
    <w:rsid w:val="00FB2159"/>
    <w:rsid w:val="00FC37CA"/>
    <w:rsid w:val="00FC48B1"/>
    <w:rsid w:val="00FC52DC"/>
    <w:rsid w:val="00FC6E08"/>
    <w:rsid w:val="00FD361E"/>
    <w:rsid w:val="00FD40E2"/>
    <w:rsid w:val="00FD6B3D"/>
    <w:rsid w:val="00FD7F82"/>
    <w:rsid w:val="00FE05D4"/>
    <w:rsid w:val="00FE5D0F"/>
    <w:rsid w:val="00FF0A19"/>
    <w:rsid w:val="00FF510F"/>
    <w:rsid w:val="00FF68FE"/>
    <w:rsid w:val="00FF6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302C00"/>
    <w:pPr>
      <w:widowControl/>
      <w:spacing w:before="100" w:beforeAutospacing="1" w:after="100" w:afterAutospacing="1"/>
      <w:jc w:val="left"/>
      <w:outlineLvl w:val="0"/>
    </w:pPr>
    <w:rPr>
      <w:rFonts w:ascii="宋体" w:eastAsia="宋体" w:hAnsi="宋体" w:cs="宋体"/>
      <w:b/>
      <w:bCs/>
      <w:kern w:val="36"/>
      <w:sz w:val="48"/>
      <w:szCs w:val="48"/>
    </w:rPr>
  </w:style>
  <w:style w:type="paragraph" w:styleId="Heading2">
    <w:name w:val="heading 2"/>
    <w:basedOn w:val="Normal"/>
    <w:next w:val="Normal"/>
    <w:link w:val="Heading2Char"/>
    <w:uiPriority w:val="9"/>
    <w:semiHidden/>
    <w:unhideWhenUsed/>
    <w:qFormat/>
    <w:rsid w:val="00AD11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link w:val="Heading3Char"/>
    <w:uiPriority w:val="9"/>
    <w:qFormat/>
    <w:rsid w:val="00836094"/>
    <w:pPr>
      <w:widowControl/>
      <w:spacing w:before="100" w:beforeAutospacing="1" w:after="100" w:afterAutospacing="1"/>
      <w:jc w:val="left"/>
      <w:outlineLvl w:val="2"/>
    </w:pPr>
    <w:rPr>
      <w:rFonts w:ascii="Times New Roman" w:eastAsia="Times New Roman" w:hAnsi="Times New Roman" w:cs="Times New Roman"/>
      <w:b/>
      <w:bCs/>
      <w:kern w:val="0"/>
      <w:sz w:val="27"/>
      <w:szCs w:val="27"/>
      <w:lang w:eastAsia="de-DE"/>
    </w:rPr>
  </w:style>
  <w:style w:type="paragraph" w:styleId="Heading4">
    <w:name w:val="heading 4"/>
    <w:basedOn w:val="Normal"/>
    <w:next w:val="Normal"/>
    <w:link w:val="Heading4Char"/>
    <w:uiPriority w:val="9"/>
    <w:semiHidden/>
    <w:unhideWhenUsed/>
    <w:qFormat/>
    <w:rsid w:val="00836094"/>
    <w:pPr>
      <w:keepNext/>
      <w:keepLines/>
      <w:spacing w:before="280" w:after="290" w:line="376" w:lineRule="auto"/>
      <w:outlineLvl w:val="3"/>
    </w:pPr>
    <w:rPr>
      <w:rFonts w:ascii="Cambria" w:eastAsia="MS Gothic" w:hAnsi="Cambria" w:cs="Times New Roman"/>
      <w:b/>
      <w:bCs/>
      <w:i/>
      <w:iCs/>
      <w:color w:val="4F81BD"/>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C00"/>
    <w:rPr>
      <w:rFonts w:ascii="宋体" w:eastAsia="宋体" w:hAnsi="宋体" w:cs="宋体"/>
      <w:b/>
      <w:bCs/>
      <w:kern w:val="36"/>
      <w:sz w:val="48"/>
      <w:szCs w:val="48"/>
    </w:rPr>
  </w:style>
  <w:style w:type="character" w:customStyle="1" w:styleId="Heading2Char">
    <w:name w:val="Heading 2 Char"/>
    <w:basedOn w:val="DefaultParagraphFont"/>
    <w:link w:val="Heading2"/>
    <w:uiPriority w:val="9"/>
    <w:semiHidden/>
    <w:rsid w:val="00AD1161"/>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AA4B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A4B37"/>
    <w:rPr>
      <w:sz w:val="18"/>
      <w:szCs w:val="18"/>
    </w:rPr>
  </w:style>
  <w:style w:type="paragraph" w:styleId="Footer">
    <w:name w:val="footer"/>
    <w:basedOn w:val="Normal"/>
    <w:link w:val="FooterChar"/>
    <w:uiPriority w:val="99"/>
    <w:unhideWhenUsed/>
    <w:rsid w:val="00AA4B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A4B37"/>
    <w:rPr>
      <w:sz w:val="18"/>
      <w:szCs w:val="18"/>
    </w:rPr>
  </w:style>
  <w:style w:type="paragraph" w:styleId="ListParagraph">
    <w:name w:val="List Paragraph"/>
    <w:basedOn w:val="Normal"/>
    <w:uiPriority w:val="34"/>
    <w:qFormat/>
    <w:rsid w:val="00A57D1B"/>
    <w:pPr>
      <w:ind w:firstLineChars="200" w:firstLine="420"/>
    </w:pPr>
  </w:style>
  <w:style w:type="character" w:customStyle="1" w:styleId="apple-converted-space">
    <w:name w:val="apple-converted-space"/>
    <w:basedOn w:val="DefaultParagraphFont"/>
    <w:rsid w:val="005720B6"/>
  </w:style>
  <w:style w:type="character" w:customStyle="1" w:styleId="ref-journal">
    <w:name w:val="ref-journal"/>
    <w:basedOn w:val="DefaultParagraphFont"/>
    <w:rsid w:val="005720B6"/>
  </w:style>
  <w:style w:type="character" w:customStyle="1" w:styleId="ref-vol">
    <w:name w:val="ref-vol"/>
    <w:basedOn w:val="DefaultParagraphFont"/>
    <w:rsid w:val="005720B6"/>
  </w:style>
  <w:style w:type="character" w:styleId="Strong">
    <w:name w:val="Strong"/>
    <w:basedOn w:val="DefaultParagraphFont"/>
    <w:uiPriority w:val="22"/>
    <w:qFormat/>
    <w:rsid w:val="004B3EFF"/>
    <w:rPr>
      <w:b/>
      <w:bCs/>
    </w:rPr>
  </w:style>
  <w:style w:type="character" w:styleId="Emphasis">
    <w:name w:val="Emphasis"/>
    <w:basedOn w:val="DefaultParagraphFont"/>
    <w:uiPriority w:val="20"/>
    <w:qFormat/>
    <w:rsid w:val="004B3EFF"/>
    <w:rPr>
      <w:i/>
      <w:iCs/>
    </w:rPr>
  </w:style>
  <w:style w:type="character" w:styleId="Hyperlink">
    <w:name w:val="Hyperlink"/>
    <w:basedOn w:val="DefaultParagraphFont"/>
    <w:uiPriority w:val="99"/>
    <w:unhideWhenUsed/>
    <w:rsid w:val="00302C00"/>
    <w:rPr>
      <w:color w:val="0000FF"/>
      <w:u w:val="single"/>
    </w:rPr>
  </w:style>
  <w:style w:type="character" w:customStyle="1" w:styleId="highlight">
    <w:name w:val="highlight"/>
    <w:basedOn w:val="DefaultParagraphFont"/>
    <w:rsid w:val="00302C00"/>
  </w:style>
  <w:style w:type="paragraph" w:customStyle="1" w:styleId="Default">
    <w:name w:val="Default"/>
    <w:rsid w:val="002E3553"/>
    <w:pPr>
      <w:widowControl w:val="0"/>
      <w:autoSpaceDE w:val="0"/>
      <w:autoSpaceDN w:val="0"/>
      <w:adjustRightInd w:val="0"/>
    </w:pPr>
    <w:rPr>
      <w:rFonts w:ascii="Gill Sans MT" w:eastAsia="Gill Sans MT" w:cs="Gill Sans MT"/>
      <w:color w:val="000000"/>
      <w:kern w:val="0"/>
      <w:sz w:val="24"/>
      <w:szCs w:val="24"/>
    </w:rPr>
  </w:style>
  <w:style w:type="character" w:customStyle="1" w:styleId="A5">
    <w:name w:val="A5"/>
    <w:uiPriority w:val="99"/>
    <w:rsid w:val="00B84D8C"/>
    <w:rPr>
      <w:rFonts w:cs="Verdana"/>
      <w:b/>
      <w:bCs/>
      <w:color w:val="000000"/>
      <w:sz w:val="12"/>
      <w:szCs w:val="12"/>
    </w:rPr>
  </w:style>
  <w:style w:type="paragraph" w:customStyle="1" w:styleId="Pa18">
    <w:name w:val="Pa18"/>
    <w:basedOn w:val="Default"/>
    <w:next w:val="Default"/>
    <w:uiPriority w:val="99"/>
    <w:rsid w:val="002719C0"/>
    <w:pPr>
      <w:spacing w:line="181" w:lineRule="atLeast"/>
    </w:pPr>
    <w:rPr>
      <w:rFonts w:ascii="Franklin Gothic Book" w:eastAsia="Franklin Gothic Book" w:cstheme="minorBidi"/>
      <w:color w:val="auto"/>
    </w:rPr>
  </w:style>
  <w:style w:type="character" w:customStyle="1" w:styleId="A8">
    <w:name w:val="A8"/>
    <w:uiPriority w:val="99"/>
    <w:rsid w:val="002719C0"/>
    <w:rPr>
      <w:rFonts w:cs="Franklin Gothic Book"/>
      <w:color w:val="000000"/>
      <w:sz w:val="18"/>
      <w:szCs w:val="18"/>
    </w:rPr>
  </w:style>
  <w:style w:type="character" w:customStyle="1" w:styleId="element-citation">
    <w:name w:val="element-citation"/>
    <w:basedOn w:val="DefaultParagraphFont"/>
    <w:rsid w:val="00627DDB"/>
  </w:style>
  <w:style w:type="character" w:customStyle="1" w:styleId="current-selection">
    <w:name w:val="current-selection"/>
    <w:basedOn w:val="DefaultParagraphFont"/>
    <w:rsid w:val="00DC0EBC"/>
  </w:style>
  <w:style w:type="character" w:customStyle="1" w:styleId="a">
    <w:name w:val="_"/>
    <w:basedOn w:val="DefaultParagraphFont"/>
    <w:rsid w:val="00DC0EBC"/>
  </w:style>
  <w:style w:type="character" w:customStyle="1" w:styleId="enhanced-author">
    <w:name w:val="enhanced-author"/>
    <w:basedOn w:val="DefaultParagraphFont"/>
    <w:rsid w:val="00DC0EBC"/>
  </w:style>
  <w:style w:type="character" w:customStyle="1" w:styleId="citation-publication-date">
    <w:name w:val="citation-publication-date"/>
    <w:basedOn w:val="DefaultParagraphFont"/>
    <w:rsid w:val="00D921E5"/>
  </w:style>
  <w:style w:type="character" w:customStyle="1" w:styleId="doi">
    <w:name w:val="doi"/>
    <w:basedOn w:val="DefaultParagraphFont"/>
    <w:rsid w:val="00D921E5"/>
  </w:style>
  <w:style w:type="character" w:customStyle="1" w:styleId="web-item2">
    <w:name w:val="web-item2"/>
    <w:basedOn w:val="DefaultParagraphFont"/>
    <w:rsid w:val="00D921E5"/>
    <w:rPr>
      <w:sz w:val="18"/>
      <w:szCs w:val="18"/>
    </w:rPr>
  </w:style>
  <w:style w:type="table" w:styleId="TableGrid">
    <w:name w:val="Table Grid"/>
    <w:basedOn w:val="TableNormal"/>
    <w:uiPriority w:val="59"/>
    <w:rsid w:val="00921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0B9A"/>
    <w:rPr>
      <w:sz w:val="18"/>
      <w:szCs w:val="18"/>
    </w:rPr>
  </w:style>
  <w:style w:type="character" w:customStyle="1" w:styleId="BalloonTextChar">
    <w:name w:val="Balloon Text Char"/>
    <w:basedOn w:val="DefaultParagraphFont"/>
    <w:link w:val="BalloonText"/>
    <w:uiPriority w:val="99"/>
    <w:semiHidden/>
    <w:rsid w:val="005E0B9A"/>
    <w:rPr>
      <w:sz w:val="18"/>
      <w:szCs w:val="18"/>
    </w:rPr>
  </w:style>
  <w:style w:type="character" w:styleId="CommentReference">
    <w:name w:val="annotation reference"/>
    <w:basedOn w:val="DefaultParagraphFont"/>
    <w:uiPriority w:val="99"/>
    <w:semiHidden/>
    <w:unhideWhenUsed/>
    <w:rsid w:val="004B438D"/>
    <w:rPr>
      <w:sz w:val="21"/>
      <w:szCs w:val="21"/>
    </w:rPr>
  </w:style>
  <w:style w:type="paragraph" w:styleId="CommentText">
    <w:name w:val="annotation text"/>
    <w:basedOn w:val="Normal"/>
    <w:link w:val="CommentTextChar"/>
    <w:uiPriority w:val="99"/>
    <w:unhideWhenUsed/>
    <w:rsid w:val="004B438D"/>
    <w:pPr>
      <w:jc w:val="left"/>
    </w:pPr>
  </w:style>
  <w:style w:type="character" w:customStyle="1" w:styleId="CommentTextChar">
    <w:name w:val="Comment Text Char"/>
    <w:basedOn w:val="DefaultParagraphFont"/>
    <w:link w:val="CommentText"/>
    <w:uiPriority w:val="99"/>
    <w:rsid w:val="004B438D"/>
  </w:style>
  <w:style w:type="paragraph" w:styleId="CommentSubject">
    <w:name w:val="annotation subject"/>
    <w:basedOn w:val="CommentText"/>
    <w:next w:val="CommentText"/>
    <w:link w:val="CommentSubjectChar"/>
    <w:uiPriority w:val="99"/>
    <w:semiHidden/>
    <w:unhideWhenUsed/>
    <w:rsid w:val="004B438D"/>
    <w:rPr>
      <w:b/>
      <w:bCs/>
    </w:rPr>
  </w:style>
  <w:style w:type="character" w:customStyle="1" w:styleId="CommentSubjectChar">
    <w:name w:val="Comment Subject Char"/>
    <w:basedOn w:val="CommentTextChar"/>
    <w:link w:val="CommentSubject"/>
    <w:uiPriority w:val="99"/>
    <w:semiHidden/>
    <w:rsid w:val="004B438D"/>
    <w:rPr>
      <w:b/>
      <w:bCs/>
    </w:rPr>
  </w:style>
  <w:style w:type="paragraph" w:customStyle="1" w:styleId="1">
    <w:name w:val="正文1"/>
    <w:uiPriority w:val="99"/>
    <w:rsid w:val="004B438D"/>
    <w:pPr>
      <w:spacing w:line="276" w:lineRule="auto"/>
    </w:pPr>
    <w:rPr>
      <w:rFonts w:ascii="Arial" w:eastAsia="宋体" w:hAnsi="Arial" w:cs="Arial"/>
      <w:color w:val="000000"/>
      <w:kern w:val="0"/>
      <w:sz w:val="22"/>
      <w:szCs w:val="20"/>
      <w:lang w:val="pl-PL" w:eastAsia="pl-PL"/>
    </w:rPr>
  </w:style>
  <w:style w:type="character" w:customStyle="1" w:styleId="Heading3Char">
    <w:name w:val="Heading 3 Char"/>
    <w:basedOn w:val="DefaultParagraphFont"/>
    <w:link w:val="Heading3"/>
    <w:uiPriority w:val="9"/>
    <w:rsid w:val="00836094"/>
    <w:rPr>
      <w:rFonts w:ascii="Times New Roman" w:eastAsia="Times New Roman" w:hAnsi="Times New Roman" w:cs="Times New Roman"/>
      <w:b/>
      <w:bCs/>
      <w:kern w:val="0"/>
      <w:sz w:val="27"/>
      <w:szCs w:val="27"/>
      <w:lang w:eastAsia="de-DE"/>
    </w:rPr>
  </w:style>
  <w:style w:type="paragraph" w:customStyle="1" w:styleId="41">
    <w:name w:val="标题 41"/>
    <w:basedOn w:val="Normal"/>
    <w:next w:val="Normal"/>
    <w:uiPriority w:val="9"/>
    <w:unhideWhenUsed/>
    <w:qFormat/>
    <w:rsid w:val="00836094"/>
    <w:pPr>
      <w:keepNext/>
      <w:keepLines/>
      <w:widowControl/>
      <w:spacing w:before="200" w:line="276" w:lineRule="auto"/>
      <w:jc w:val="left"/>
      <w:outlineLvl w:val="3"/>
    </w:pPr>
    <w:rPr>
      <w:rFonts w:ascii="Cambria" w:eastAsia="MS Gothic" w:hAnsi="Cambria" w:cs="Times New Roman"/>
      <w:b/>
      <w:bCs/>
      <w:i/>
      <w:iCs/>
      <w:color w:val="4F81BD"/>
      <w:kern w:val="0"/>
      <w:sz w:val="22"/>
      <w:lang w:eastAsia="de-DE"/>
    </w:rPr>
  </w:style>
  <w:style w:type="numbering" w:customStyle="1" w:styleId="10">
    <w:name w:val="无列表1"/>
    <w:next w:val="NoList"/>
    <w:uiPriority w:val="99"/>
    <w:semiHidden/>
    <w:unhideWhenUsed/>
    <w:rsid w:val="00836094"/>
  </w:style>
  <w:style w:type="paragraph" w:customStyle="1" w:styleId="Standard1">
    <w:name w:val="Standard 1"/>
    <w:basedOn w:val="Normal"/>
    <w:autoRedefine/>
    <w:qFormat/>
    <w:rsid w:val="00836094"/>
    <w:pPr>
      <w:widowControl/>
      <w:snapToGrid w:val="0"/>
      <w:spacing w:line="360" w:lineRule="auto"/>
    </w:pPr>
    <w:rPr>
      <w:rFonts w:ascii="Book Antiqua" w:eastAsia="MS Mincho" w:hAnsi="Book Antiqua" w:cs="Times New Roman"/>
      <w:b/>
      <w:i/>
      <w:iCs/>
      <w:kern w:val="0"/>
      <w:sz w:val="24"/>
      <w:szCs w:val="24"/>
      <w:lang w:eastAsia="de-DE"/>
    </w:rPr>
  </w:style>
  <w:style w:type="character" w:customStyle="1" w:styleId="Heading4Char">
    <w:name w:val="Heading 4 Char"/>
    <w:basedOn w:val="DefaultParagraphFont"/>
    <w:link w:val="Heading4"/>
    <w:uiPriority w:val="9"/>
    <w:rsid w:val="00836094"/>
    <w:rPr>
      <w:rFonts w:ascii="Cambria" w:eastAsia="MS Gothic" w:hAnsi="Cambria" w:cs="Times New Roman"/>
      <w:b/>
      <w:bCs/>
      <w:i/>
      <w:iCs/>
      <w:color w:val="4F81BD"/>
      <w:lang w:eastAsia="de-DE"/>
    </w:rPr>
  </w:style>
  <w:style w:type="paragraph" w:customStyle="1" w:styleId="11">
    <w:name w:val="题注1"/>
    <w:basedOn w:val="Normal"/>
    <w:next w:val="Normal"/>
    <w:uiPriority w:val="35"/>
    <w:unhideWhenUsed/>
    <w:qFormat/>
    <w:rsid w:val="00836094"/>
    <w:pPr>
      <w:widowControl/>
      <w:spacing w:after="200"/>
      <w:jc w:val="left"/>
    </w:pPr>
    <w:rPr>
      <w:b/>
      <w:bCs/>
      <w:color w:val="4F81BD"/>
      <w:kern w:val="0"/>
      <w:sz w:val="18"/>
      <w:szCs w:val="18"/>
      <w:lang w:eastAsia="de-DE"/>
    </w:rPr>
  </w:style>
  <w:style w:type="character" w:customStyle="1" w:styleId="12">
    <w:name w:val="明显强调1"/>
    <w:basedOn w:val="DefaultParagraphFont"/>
    <w:uiPriority w:val="21"/>
    <w:qFormat/>
    <w:rsid w:val="00836094"/>
    <w:rPr>
      <w:b/>
      <w:bCs/>
      <w:i/>
      <w:iCs/>
      <w:color w:val="4F81BD"/>
    </w:rPr>
  </w:style>
  <w:style w:type="character" w:styleId="BookTitle">
    <w:name w:val="Book Title"/>
    <w:basedOn w:val="DefaultParagraphFont"/>
    <w:uiPriority w:val="33"/>
    <w:qFormat/>
    <w:rsid w:val="00836094"/>
    <w:rPr>
      <w:b/>
      <w:bCs/>
      <w:smallCaps/>
      <w:spacing w:val="5"/>
    </w:rPr>
  </w:style>
  <w:style w:type="character" w:customStyle="1" w:styleId="4Char1">
    <w:name w:val="标题 4 Char1"/>
    <w:basedOn w:val="DefaultParagraphFont"/>
    <w:uiPriority w:val="9"/>
    <w:semiHidden/>
    <w:rsid w:val="00836094"/>
    <w:rPr>
      <w:rFonts w:asciiTheme="majorHAnsi" w:eastAsiaTheme="majorEastAsia" w:hAnsiTheme="majorHAnsi" w:cstheme="majorBidi"/>
      <w:b/>
      <w:bCs/>
      <w:sz w:val="28"/>
      <w:szCs w:val="28"/>
    </w:rPr>
  </w:style>
  <w:style w:type="character" w:styleId="IntenseEmphasis">
    <w:name w:val="Intense Emphasis"/>
    <w:basedOn w:val="DefaultParagraphFont"/>
    <w:uiPriority w:val="21"/>
    <w:qFormat/>
    <w:rsid w:val="00836094"/>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302C00"/>
    <w:pPr>
      <w:widowControl/>
      <w:spacing w:before="100" w:beforeAutospacing="1" w:after="100" w:afterAutospacing="1"/>
      <w:jc w:val="left"/>
      <w:outlineLvl w:val="0"/>
    </w:pPr>
    <w:rPr>
      <w:rFonts w:ascii="宋体" w:eastAsia="宋体" w:hAnsi="宋体" w:cs="宋体"/>
      <w:b/>
      <w:bCs/>
      <w:kern w:val="36"/>
      <w:sz w:val="48"/>
      <w:szCs w:val="48"/>
    </w:rPr>
  </w:style>
  <w:style w:type="paragraph" w:styleId="Heading2">
    <w:name w:val="heading 2"/>
    <w:basedOn w:val="Normal"/>
    <w:next w:val="Normal"/>
    <w:link w:val="Heading2Char"/>
    <w:uiPriority w:val="9"/>
    <w:semiHidden/>
    <w:unhideWhenUsed/>
    <w:qFormat/>
    <w:rsid w:val="00AD11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link w:val="Heading3Char"/>
    <w:uiPriority w:val="9"/>
    <w:qFormat/>
    <w:rsid w:val="00836094"/>
    <w:pPr>
      <w:widowControl/>
      <w:spacing w:before="100" w:beforeAutospacing="1" w:after="100" w:afterAutospacing="1"/>
      <w:jc w:val="left"/>
      <w:outlineLvl w:val="2"/>
    </w:pPr>
    <w:rPr>
      <w:rFonts w:ascii="Times New Roman" w:eastAsia="Times New Roman" w:hAnsi="Times New Roman" w:cs="Times New Roman"/>
      <w:b/>
      <w:bCs/>
      <w:kern w:val="0"/>
      <w:sz w:val="27"/>
      <w:szCs w:val="27"/>
      <w:lang w:eastAsia="de-DE"/>
    </w:rPr>
  </w:style>
  <w:style w:type="paragraph" w:styleId="Heading4">
    <w:name w:val="heading 4"/>
    <w:basedOn w:val="Normal"/>
    <w:next w:val="Normal"/>
    <w:link w:val="Heading4Char"/>
    <w:uiPriority w:val="9"/>
    <w:semiHidden/>
    <w:unhideWhenUsed/>
    <w:qFormat/>
    <w:rsid w:val="00836094"/>
    <w:pPr>
      <w:keepNext/>
      <w:keepLines/>
      <w:spacing w:before="280" w:after="290" w:line="376" w:lineRule="auto"/>
      <w:outlineLvl w:val="3"/>
    </w:pPr>
    <w:rPr>
      <w:rFonts w:ascii="Cambria" w:eastAsia="MS Gothic" w:hAnsi="Cambria" w:cs="Times New Roman"/>
      <w:b/>
      <w:bCs/>
      <w:i/>
      <w:iCs/>
      <w:color w:val="4F81BD"/>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C00"/>
    <w:rPr>
      <w:rFonts w:ascii="宋体" w:eastAsia="宋体" w:hAnsi="宋体" w:cs="宋体"/>
      <w:b/>
      <w:bCs/>
      <w:kern w:val="36"/>
      <w:sz w:val="48"/>
      <w:szCs w:val="48"/>
    </w:rPr>
  </w:style>
  <w:style w:type="character" w:customStyle="1" w:styleId="Heading2Char">
    <w:name w:val="Heading 2 Char"/>
    <w:basedOn w:val="DefaultParagraphFont"/>
    <w:link w:val="Heading2"/>
    <w:uiPriority w:val="9"/>
    <w:semiHidden/>
    <w:rsid w:val="00AD1161"/>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AA4B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A4B37"/>
    <w:rPr>
      <w:sz w:val="18"/>
      <w:szCs w:val="18"/>
    </w:rPr>
  </w:style>
  <w:style w:type="paragraph" w:styleId="Footer">
    <w:name w:val="footer"/>
    <w:basedOn w:val="Normal"/>
    <w:link w:val="FooterChar"/>
    <w:uiPriority w:val="99"/>
    <w:unhideWhenUsed/>
    <w:rsid w:val="00AA4B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A4B37"/>
    <w:rPr>
      <w:sz w:val="18"/>
      <w:szCs w:val="18"/>
    </w:rPr>
  </w:style>
  <w:style w:type="paragraph" w:styleId="ListParagraph">
    <w:name w:val="List Paragraph"/>
    <w:basedOn w:val="Normal"/>
    <w:uiPriority w:val="34"/>
    <w:qFormat/>
    <w:rsid w:val="00A57D1B"/>
    <w:pPr>
      <w:ind w:firstLineChars="200" w:firstLine="420"/>
    </w:pPr>
  </w:style>
  <w:style w:type="character" w:customStyle="1" w:styleId="apple-converted-space">
    <w:name w:val="apple-converted-space"/>
    <w:basedOn w:val="DefaultParagraphFont"/>
    <w:rsid w:val="005720B6"/>
  </w:style>
  <w:style w:type="character" w:customStyle="1" w:styleId="ref-journal">
    <w:name w:val="ref-journal"/>
    <w:basedOn w:val="DefaultParagraphFont"/>
    <w:rsid w:val="005720B6"/>
  </w:style>
  <w:style w:type="character" w:customStyle="1" w:styleId="ref-vol">
    <w:name w:val="ref-vol"/>
    <w:basedOn w:val="DefaultParagraphFont"/>
    <w:rsid w:val="005720B6"/>
  </w:style>
  <w:style w:type="character" w:styleId="Strong">
    <w:name w:val="Strong"/>
    <w:basedOn w:val="DefaultParagraphFont"/>
    <w:uiPriority w:val="22"/>
    <w:qFormat/>
    <w:rsid w:val="004B3EFF"/>
    <w:rPr>
      <w:b/>
      <w:bCs/>
    </w:rPr>
  </w:style>
  <w:style w:type="character" w:styleId="Emphasis">
    <w:name w:val="Emphasis"/>
    <w:basedOn w:val="DefaultParagraphFont"/>
    <w:uiPriority w:val="20"/>
    <w:qFormat/>
    <w:rsid w:val="004B3EFF"/>
    <w:rPr>
      <w:i/>
      <w:iCs/>
    </w:rPr>
  </w:style>
  <w:style w:type="character" w:styleId="Hyperlink">
    <w:name w:val="Hyperlink"/>
    <w:basedOn w:val="DefaultParagraphFont"/>
    <w:uiPriority w:val="99"/>
    <w:unhideWhenUsed/>
    <w:rsid w:val="00302C00"/>
    <w:rPr>
      <w:color w:val="0000FF"/>
      <w:u w:val="single"/>
    </w:rPr>
  </w:style>
  <w:style w:type="character" w:customStyle="1" w:styleId="highlight">
    <w:name w:val="highlight"/>
    <w:basedOn w:val="DefaultParagraphFont"/>
    <w:rsid w:val="00302C00"/>
  </w:style>
  <w:style w:type="paragraph" w:customStyle="1" w:styleId="Default">
    <w:name w:val="Default"/>
    <w:rsid w:val="002E3553"/>
    <w:pPr>
      <w:widowControl w:val="0"/>
      <w:autoSpaceDE w:val="0"/>
      <w:autoSpaceDN w:val="0"/>
      <w:adjustRightInd w:val="0"/>
    </w:pPr>
    <w:rPr>
      <w:rFonts w:ascii="Gill Sans MT" w:eastAsia="Gill Sans MT" w:cs="Gill Sans MT"/>
      <w:color w:val="000000"/>
      <w:kern w:val="0"/>
      <w:sz w:val="24"/>
      <w:szCs w:val="24"/>
    </w:rPr>
  </w:style>
  <w:style w:type="character" w:customStyle="1" w:styleId="A5">
    <w:name w:val="A5"/>
    <w:uiPriority w:val="99"/>
    <w:rsid w:val="00B84D8C"/>
    <w:rPr>
      <w:rFonts w:cs="Verdana"/>
      <w:b/>
      <w:bCs/>
      <w:color w:val="000000"/>
      <w:sz w:val="12"/>
      <w:szCs w:val="12"/>
    </w:rPr>
  </w:style>
  <w:style w:type="paragraph" w:customStyle="1" w:styleId="Pa18">
    <w:name w:val="Pa18"/>
    <w:basedOn w:val="Default"/>
    <w:next w:val="Default"/>
    <w:uiPriority w:val="99"/>
    <w:rsid w:val="002719C0"/>
    <w:pPr>
      <w:spacing w:line="181" w:lineRule="atLeast"/>
    </w:pPr>
    <w:rPr>
      <w:rFonts w:ascii="Franklin Gothic Book" w:eastAsia="Franklin Gothic Book" w:cstheme="minorBidi"/>
      <w:color w:val="auto"/>
    </w:rPr>
  </w:style>
  <w:style w:type="character" w:customStyle="1" w:styleId="A8">
    <w:name w:val="A8"/>
    <w:uiPriority w:val="99"/>
    <w:rsid w:val="002719C0"/>
    <w:rPr>
      <w:rFonts w:cs="Franklin Gothic Book"/>
      <w:color w:val="000000"/>
      <w:sz w:val="18"/>
      <w:szCs w:val="18"/>
    </w:rPr>
  </w:style>
  <w:style w:type="character" w:customStyle="1" w:styleId="element-citation">
    <w:name w:val="element-citation"/>
    <w:basedOn w:val="DefaultParagraphFont"/>
    <w:rsid w:val="00627DDB"/>
  </w:style>
  <w:style w:type="character" w:customStyle="1" w:styleId="current-selection">
    <w:name w:val="current-selection"/>
    <w:basedOn w:val="DefaultParagraphFont"/>
    <w:rsid w:val="00DC0EBC"/>
  </w:style>
  <w:style w:type="character" w:customStyle="1" w:styleId="a">
    <w:name w:val="_"/>
    <w:basedOn w:val="DefaultParagraphFont"/>
    <w:rsid w:val="00DC0EBC"/>
  </w:style>
  <w:style w:type="character" w:customStyle="1" w:styleId="enhanced-author">
    <w:name w:val="enhanced-author"/>
    <w:basedOn w:val="DefaultParagraphFont"/>
    <w:rsid w:val="00DC0EBC"/>
  </w:style>
  <w:style w:type="character" w:customStyle="1" w:styleId="citation-publication-date">
    <w:name w:val="citation-publication-date"/>
    <w:basedOn w:val="DefaultParagraphFont"/>
    <w:rsid w:val="00D921E5"/>
  </w:style>
  <w:style w:type="character" w:customStyle="1" w:styleId="doi">
    <w:name w:val="doi"/>
    <w:basedOn w:val="DefaultParagraphFont"/>
    <w:rsid w:val="00D921E5"/>
  </w:style>
  <w:style w:type="character" w:customStyle="1" w:styleId="web-item2">
    <w:name w:val="web-item2"/>
    <w:basedOn w:val="DefaultParagraphFont"/>
    <w:rsid w:val="00D921E5"/>
    <w:rPr>
      <w:sz w:val="18"/>
      <w:szCs w:val="18"/>
    </w:rPr>
  </w:style>
  <w:style w:type="table" w:styleId="TableGrid">
    <w:name w:val="Table Grid"/>
    <w:basedOn w:val="TableNormal"/>
    <w:uiPriority w:val="59"/>
    <w:rsid w:val="00921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0B9A"/>
    <w:rPr>
      <w:sz w:val="18"/>
      <w:szCs w:val="18"/>
    </w:rPr>
  </w:style>
  <w:style w:type="character" w:customStyle="1" w:styleId="BalloonTextChar">
    <w:name w:val="Balloon Text Char"/>
    <w:basedOn w:val="DefaultParagraphFont"/>
    <w:link w:val="BalloonText"/>
    <w:uiPriority w:val="99"/>
    <w:semiHidden/>
    <w:rsid w:val="005E0B9A"/>
    <w:rPr>
      <w:sz w:val="18"/>
      <w:szCs w:val="18"/>
    </w:rPr>
  </w:style>
  <w:style w:type="character" w:styleId="CommentReference">
    <w:name w:val="annotation reference"/>
    <w:basedOn w:val="DefaultParagraphFont"/>
    <w:uiPriority w:val="99"/>
    <w:semiHidden/>
    <w:unhideWhenUsed/>
    <w:rsid w:val="004B438D"/>
    <w:rPr>
      <w:sz w:val="21"/>
      <w:szCs w:val="21"/>
    </w:rPr>
  </w:style>
  <w:style w:type="paragraph" w:styleId="CommentText">
    <w:name w:val="annotation text"/>
    <w:basedOn w:val="Normal"/>
    <w:link w:val="CommentTextChar"/>
    <w:uiPriority w:val="99"/>
    <w:unhideWhenUsed/>
    <w:rsid w:val="004B438D"/>
    <w:pPr>
      <w:jc w:val="left"/>
    </w:pPr>
  </w:style>
  <w:style w:type="character" w:customStyle="1" w:styleId="CommentTextChar">
    <w:name w:val="Comment Text Char"/>
    <w:basedOn w:val="DefaultParagraphFont"/>
    <w:link w:val="CommentText"/>
    <w:uiPriority w:val="99"/>
    <w:rsid w:val="004B438D"/>
  </w:style>
  <w:style w:type="paragraph" w:styleId="CommentSubject">
    <w:name w:val="annotation subject"/>
    <w:basedOn w:val="CommentText"/>
    <w:next w:val="CommentText"/>
    <w:link w:val="CommentSubjectChar"/>
    <w:uiPriority w:val="99"/>
    <w:semiHidden/>
    <w:unhideWhenUsed/>
    <w:rsid w:val="004B438D"/>
    <w:rPr>
      <w:b/>
      <w:bCs/>
    </w:rPr>
  </w:style>
  <w:style w:type="character" w:customStyle="1" w:styleId="CommentSubjectChar">
    <w:name w:val="Comment Subject Char"/>
    <w:basedOn w:val="CommentTextChar"/>
    <w:link w:val="CommentSubject"/>
    <w:uiPriority w:val="99"/>
    <w:semiHidden/>
    <w:rsid w:val="004B438D"/>
    <w:rPr>
      <w:b/>
      <w:bCs/>
    </w:rPr>
  </w:style>
  <w:style w:type="paragraph" w:customStyle="1" w:styleId="1">
    <w:name w:val="正文1"/>
    <w:uiPriority w:val="99"/>
    <w:rsid w:val="004B438D"/>
    <w:pPr>
      <w:spacing w:line="276" w:lineRule="auto"/>
    </w:pPr>
    <w:rPr>
      <w:rFonts w:ascii="Arial" w:eastAsia="宋体" w:hAnsi="Arial" w:cs="Arial"/>
      <w:color w:val="000000"/>
      <w:kern w:val="0"/>
      <w:sz w:val="22"/>
      <w:szCs w:val="20"/>
      <w:lang w:val="pl-PL" w:eastAsia="pl-PL"/>
    </w:rPr>
  </w:style>
  <w:style w:type="character" w:customStyle="1" w:styleId="Heading3Char">
    <w:name w:val="Heading 3 Char"/>
    <w:basedOn w:val="DefaultParagraphFont"/>
    <w:link w:val="Heading3"/>
    <w:uiPriority w:val="9"/>
    <w:rsid w:val="00836094"/>
    <w:rPr>
      <w:rFonts w:ascii="Times New Roman" w:eastAsia="Times New Roman" w:hAnsi="Times New Roman" w:cs="Times New Roman"/>
      <w:b/>
      <w:bCs/>
      <w:kern w:val="0"/>
      <w:sz w:val="27"/>
      <w:szCs w:val="27"/>
      <w:lang w:eastAsia="de-DE"/>
    </w:rPr>
  </w:style>
  <w:style w:type="paragraph" w:customStyle="1" w:styleId="41">
    <w:name w:val="标题 41"/>
    <w:basedOn w:val="Normal"/>
    <w:next w:val="Normal"/>
    <w:uiPriority w:val="9"/>
    <w:unhideWhenUsed/>
    <w:qFormat/>
    <w:rsid w:val="00836094"/>
    <w:pPr>
      <w:keepNext/>
      <w:keepLines/>
      <w:widowControl/>
      <w:spacing w:before="200" w:line="276" w:lineRule="auto"/>
      <w:jc w:val="left"/>
      <w:outlineLvl w:val="3"/>
    </w:pPr>
    <w:rPr>
      <w:rFonts w:ascii="Cambria" w:eastAsia="MS Gothic" w:hAnsi="Cambria" w:cs="Times New Roman"/>
      <w:b/>
      <w:bCs/>
      <w:i/>
      <w:iCs/>
      <w:color w:val="4F81BD"/>
      <w:kern w:val="0"/>
      <w:sz w:val="22"/>
      <w:lang w:eastAsia="de-DE"/>
    </w:rPr>
  </w:style>
  <w:style w:type="numbering" w:customStyle="1" w:styleId="10">
    <w:name w:val="无列表1"/>
    <w:next w:val="NoList"/>
    <w:uiPriority w:val="99"/>
    <w:semiHidden/>
    <w:unhideWhenUsed/>
    <w:rsid w:val="00836094"/>
  </w:style>
  <w:style w:type="paragraph" w:customStyle="1" w:styleId="Standard1">
    <w:name w:val="Standard 1"/>
    <w:basedOn w:val="Normal"/>
    <w:autoRedefine/>
    <w:qFormat/>
    <w:rsid w:val="00836094"/>
    <w:pPr>
      <w:widowControl/>
      <w:snapToGrid w:val="0"/>
      <w:spacing w:line="360" w:lineRule="auto"/>
    </w:pPr>
    <w:rPr>
      <w:rFonts w:ascii="Book Antiqua" w:eastAsia="MS Mincho" w:hAnsi="Book Antiqua" w:cs="Times New Roman"/>
      <w:b/>
      <w:i/>
      <w:iCs/>
      <w:kern w:val="0"/>
      <w:sz w:val="24"/>
      <w:szCs w:val="24"/>
      <w:lang w:eastAsia="de-DE"/>
    </w:rPr>
  </w:style>
  <w:style w:type="character" w:customStyle="1" w:styleId="Heading4Char">
    <w:name w:val="Heading 4 Char"/>
    <w:basedOn w:val="DefaultParagraphFont"/>
    <w:link w:val="Heading4"/>
    <w:uiPriority w:val="9"/>
    <w:rsid w:val="00836094"/>
    <w:rPr>
      <w:rFonts w:ascii="Cambria" w:eastAsia="MS Gothic" w:hAnsi="Cambria" w:cs="Times New Roman"/>
      <w:b/>
      <w:bCs/>
      <w:i/>
      <w:iCs/>
      <w:color w:val="4F81BD"/>
      <w:lang w:eastAsia="de-DE"/>
    </w:rPr>
  </w:style>
  <w:style w:type="paragraph" w:customStyle="1" w:styleId="11">
    <w:name w:val="题注1"/>
    <w:basedOn w:val="Normal"/>
    <w:next w:val="Normal"/>
    <w:uiPriority w:val="35"/>
    <w:unhideWhenUsed/>
    <w:qFormat/>
    <w:rsid w:val="00836094"/>
    <w:pPr>
      <w:widowControl/>
      <w:spacing w:after="200"/>
      <w:jc w:val="left"/>
    </w:pPr>
    <w:rPr>
      <w:b/>
      <w:bCs/>
      <w:color w:val="4F81BD"/>
      <w:kern w:val="0"/>
      <w:sz w:val="18"/>
      <w:szCs w:val="18"/>
      <w:lang w:eastAsia="de-DE"/>
    </w:rPr>
  </w:style>
  <w:style w:type="character" w:customStyle="1" w:styleId="12">
    <w:name w:val="明显强调1"/>
    <w:basedOn w:val="DefaultParagraphFont"/>
    <w:uiPriority w:val="21"/>
    <w:qFormat/>
    <w:rsid w:val="00836094"/>
    <w:rPr>
      <w:b/>
      <w:bCs/>
      <w:i/>
      <w:iCs/>
      <w:color w:val="4F81BD"/>
    </w:rPr>
  </w:style>
  <w:style w:type="character" w:styleId="BookTitle">
    <w:name w:val="Book Title"/>
    <w:basedOn w:val="DefaultParagraphFont"/>
    <w:uiPriority w:val="33"/>
    <w:qFormat/>
    <w:rsid w:val="00836094"/>
    <w:rPr>
      <w:b/>
      <w:bCs/>
      <w:smallCaps/>
      <w:spacing w:val="5"/>
    </w:rPr>
  </w:style>
  <w:style w:type="character" w:customStyle="1" w:styleId="4Char1">
    <w:name w:val="标题 4 Char1"/>
    <w:basedOn w:val="DefaultParagraphFont"/>
    <w:uiPriority w:val="9"/>
    <w:semiHidden/>
    <w:rsid w:val="00836094"/>
    <w:rPr>
      <w:rFonts w:asciiTheme="majorHAnsi" w:eastAsiaTheme="majorEastAsia" w:hAnsiTheme="majorHAnsi" w:cstheme="majorBidi"/>
      <w:b/>
      <w:bCs/>
      <w:sz w:val="28"/>
      <w:szCs w:val="28"/>
    </w:rPr>
  </w:style>
  <w:style w:type="character" w:styleId="IntenseEmphasis">
    <w:name w:val="Intense Emphasis"/>
    <w:basedOn w:val="DefaultParagraphFont"/>
    <w:uiPriority w:val="21"/>
    <w:qFormat/>
    <w:rsid w:val="0083609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1189">
      <w:bodyDiv w:val="1"/>
      <w:marLeft w:val="0"/>
      <w:marRight w:val="0"/>
      <w:marTop w:val="0"/>
      <w:marBottom w:val="0"/>
      <w:divBdr>
        <w:top w:val="none" w:sz="0" w:space="0" w:color="auto"/>
        <w:left w:val="none" w:sz="0" w:space="0" w:color="auto"/>
        <w:bottom w:val="none" w:sz="0" w:space="0" w:color="auto"/>
        <w:right w:val="none" w:sz="0" w:space="0" w:color="auto"/>
      </w:divBdr>
    </w:div>
    <w:div w:id="78910126">
      <w:bodyDiv w:val="1"/>
      <w:marLeft w:val="0"/>
      <w:marRight w:val="0"/>
      <w:marTop w:val="0"/>
      <w:marBottom w:val="0"/>
      <w:divBdr>
        <w:top w:val="none" w:sz="0" w:space="0" w:color="auto"/>
        <w:left w:val="none" w:sz="0" w:space="0" w:color="auto"/>
        <w:bottom w:val="none" w:sz="0" w:space="0" w:color="auto"/>
        <w:right w:val="none" w:sz="0" w:space="0" w:color="auto"/>
      </w:divBdr>
    </w:div>
    <w:div w:id="82730237">
      <w:bodyDiv w:val="1"/>
      <w:marLeft w:val="0"/>
      <w:marRight w:val="0"/>
      <w:marTop w:val="0"/>
      <w:marBottom w:val="0"/>
      <w:divBdr>
        <w:top w:val="none" w:sz="0" w:space="0" w:color="auto"/>
        <w:left w:val="none" w:sz="0" w:space="0" w:color="auto"/>
        <w:bottom w:val="none" w:sz="0" w:space="0" w:color="auto"/>
        <w:right w:val="none" w:sz="0" w:space="0" w:color="auto"/>
      </w:divBdr>
      <w:divsChild>
        <w:div w:id="1173564718">
          <w:marLeft w:val="0"/>
          <w:marRight w:val="0"/>
          <w:marTop w:val="0"/>
          <w:marBottom w:val="0"/>
          <w:divBdr>
            <w:top w:val="none" w:sz="0" w:space="0" w:color="auto"/>
            <w:left w:val="none" w:sz="0" w:space="0" w:color="auto"/>
            <w:bottom w:val="none" w:sz="0" w:space="0" w:color="auto"/>
            <w:right w:val="none" w:sz="0" w:space="0" w:color="auto"/>
          </w:divBdr>
        </w:div>
        <w:div w:id="1286157326">
          <w:marLeft w:val="0"/>
          <w:marRight w:val="0"/>
          <w:marTop w:val="0"/>
          <w:marBottom w:val="0"/>
          <w:divBdr>
            <w:top w:val="none" w:sz="0" w:space="0" w:color="auto"/>
            <w:left w:val="none" w:sz="0" w:space="0" w:color="auto"/>
            <w:bottom w:val="none" w:sz="0" w:space="0" w:color="auto"/>
            <w:right w:val="none" w:sz="0" w:space="0" w:color="auto"/>
          </w:divBdr>
        </w:div>
      </w:divsChild>
    </w:div>
    <w:div w:id="237252537">
      <w:bodyDiv w:val="1"/>
      <w:marLeft w:val="0"/>
      <w:marRight w:val="0"/>
      <w:marTop w:val="0"/>
      <w:marBottom w:val="0"/>
      <w:divBdr>
        <w:top w:val="none" w:sz="0" w:space="0" w:color="auto"/>
        <w:left w:val="none" w:sz="0" w:space="0" w:color="auto"/>
        <w:bottom w:val="none" w:sz="0" w:space="0" w:color="auto"/>
        <w:right w:val="none" w:sz="0" w:space="0" w:color="auto"/>
      </w:divBdr>
    </w:div>
    <w:div w:id="269432072">
      <w:bodyDiv w:val="1"/>
      <w:marLeft w:val="0"/>
      <w:marRight w:val="0"/>
      <w:marTop w:val="0"/>
      <w:marBottom w:val="0"/>
      <w:divBdr>
        <w:top w:val="none" w:sz="0" w:space="0" w:color="auto"/>
        <w:left w:val="none" w:sz="0" w:space="0" w:color="auto"/>
        <w:bottom w:val="none" w:sz="0" w:space="0" w:color="auto"/>
        <w:right w:val="none" w:sz="0" w:space="0" w:color="auto"/>
      </w:divBdr>
    </w:div>
    <w:div w:id="506136283">
      <w:bodyDiv w:val="1"/>
      <w:marLeft w:val="0"/>
      <w:marRight w:val="0"/>
      <w:marTop w:val="0"/>
      <w:marBottom w:val="0"/>
      <w:divBdr>
        <w:top w:val="none" w:sz="0" w:space="0" w:color="auto"/>
        <w:left w:val="none" w:sz="0" w:space="0" w:color="auto"/>
        <w:bottom w:val="none" w:sz="0" w:space="0" w:color="auto"/>
        <w:right w:val="none" w:sz="0" w:space="0" w:color="auto"/>
      </w:divBdr>
      <w:divsChild>
        <w:div w:id="1330869520">
          <w:marLeft w:val="0"/>
          <w:marRight w:val="0"/>
          <w:marTop w:val="0"/>
          <w:marBottom w:val="0"/>
          <w:divBdr>
            <w:top w:val="none" w:sz="0" w:space="0" w:color="auto"/>
            <w:left w:val="none" w:sz="0" w:space="0" w:color="auto"/>
            <w:bottom w:val="none" w:sz="0" w:space="0" w:color="auto"/>
            <w:right w:val="none" w:sz="0" w:space="0" w:color="auto"/>
          </w:divBdr>
        </w:div>
        <w:div w:id="248732239">
          <w:marLeft w:val="0"/>
          <w:marRight w:val="0"/>
          <w:marTop w:val="0"/>
          <w:marBottom w:val="0"/>
          <w:divBdr>
            <w:top w:val="none" w:sz="0" w:space="0" w:color="auto"/>
            <w:left w:val="none" w:sz="0" w:space="0" w:color="auto"/>
            <w:bottom w:val="none" w:sz="0" w:space="0" w:color="auto"/>
            <w:right w:val="none" w:sz="0" w:space="0" w:color="auto"/>
          </w:divBdr>
        </w:div>
        <w:div w:id="943079175">
          <w:marLeft w:val="0"/>
          <w:marRight w:val="0"/>
          <w:marTop w:val="0"/>
          <w:marBottom w:val="0"/>
          <w:divBdr>
            <w:top w:val="none" w:sz="0" w:space="0" w:color="auto"/>
            <w:left w:val="none" w:sz="0" w:space="0" w:color="auto"/>
            <w:bottom w:val="none" w:sz="0" w:space="0" w:color="auto"/>
            <w:right w:val="none" w:sz="0" w:space="0" w:color="auto"/>
          </w:divBdr>
        </w:div>
        <w:div w:id="93281732">
          <w:marLeft w:val="0"/>
          <w:marRight w:val="0"/>
          <w:marTop w:val="0"/>
          <w:marBottom w:val="0"/>
          <w:divBdr>
            <w:top w:val="none" w:sz="0" w:space="0" w:color="auto"/>
            <w:left w:val="none" w:sz="0" w:space="0" w:color="auto"/>
            <w:bottom w:val="none" w:sz="0" w:space="0" w:color="auto"/>
            <w:right w:val="none" w:sz="0" w:space="0" w:color="auto"/>
          </w:divBdr>
        </w:div>
        <w:div w:id="1370495981">
          <w:marLeft w:val="0"/>
          <w:marRight w:val="0"/>
          <w:marTop w:val="0"/>
          <w:marBottom w:val="0"/>
          <w:divBdr>
            <w:top w:val="none" w:sz="0" w:space="0" w:color="auto"/>
            <w:left w:val="none" w:sz="0" w:space="0" w:color="auto"/>
            <w:bottom w:val="none" w:sz="0" w:space="0" w:color="auto"/>
            <w:right w:val="none" w:sz="0" w:space="0" w:color="auto"/>
          </w:divBdr>
        </w:div>
        <w:div w:id="1589539468">
          <w:marLeft w:val="0"/>
          <w:marRight w:val="0"/>
          <w:marTop w:val="0"/>
          <w:marBottom w:val="0"/>
          <w:divBdr>
            <w:top w:val="none" w:sz="0" w:space="0" w:color="auto"/>
            <w:left w:val="none" w:sz="0" w:space="0" w:color="auto"/>
            <w:bottom w:val="none" w:sz="0" w:space="0" w:color="auto"/>
            <w:right w:val="none" w:sz="0" w:space="0" w:color="auto"/>
          </w:divBdr>
        </w:div>
        <w:div w:id="13042874">
          <w:marLeft w:val="0"/>
          <w:marRight w:val="0"/>
          <w:marTop w:val="0"/>
          <w:marBottom w:val="0"/>
          <w:divBdr>
            <w:top w:val="none" w:sz="0" w:space="0" w:color="auto"/>
            <w:left w:val="none" w:sz="0" w:space="0" w:color="auto"/>
            <w:bottom w:val="none" w:sz="0" w:space="0" w:color="auto"/>
            <w:right w:val="none" w:sz="0" w:space="0" w:color="auto"/>
          </w:divBdr>
        </w:div>
        <w:div w:id="1704557377">
          <w:marLeft w:val="0"/>
          <w:marRight w:val="0"/>
          <w:marTop w:val="0"/>
          <w:marBottom w:val="0"/>
          <w:divBdr>
            <w:top w:val="none" w:sz="0" w:space="0" w:color="auto"/>
            <w:left w:val="none" w:sz="0" w:space="0" w:color="auto"/>
            <w:bottom w:val="none" w:sz="0" w:space="0" w:color="auto"/>
            <w:right w:val="none" w:sz="0" w:space="0" w:color="auto"/>
          </w:divBdr>
        </w:div>
        <w:div w:id="694616571">
          <w:marLeft w:val="0"/>
          <w:marRight w:val="0"/>
          <w:marTop w:val="0"/>
          <w:marBottom w:val="0"/>
          <w:divBdr>
            <w:top w:val="none" w:sz="0" w:space="0" w:color="auto"/>
            <w:left w:val="none" w:sz="0" w:space="0" w:color="auto"/>
            <w:bottom w:val="none" w:sz="0" w:space="0" w:color="auto"/>
            <w:right w:val="none" w:sz="0" w:space="0" w:color="auto"/>
          </w:divBdr>
        </w:div>
        <w:div w:id="24251880">
          <w:marLeft w:val="0"/>
          <w:marRight w:val="0"/>
          <w:marTop w:val="0"/>
          <w:marBottom w:val="0"/>
          <w:divBdr>
            <w:top w:val="none" w:sz="0" w:space="0" w:color="auto"/>
            <w:left w:val="none" w:sz="0" w:space="0" w:color="auto"/>
            <w:bottom w:val="none" w:sz="0" w:space="0" w:color="auto"/>
            <w:right w:val="none" w:sz="0" w:space="0" w:color="auto"/>
          </w:divBdr>
        </w:div>
        <w:div w:id="1983146088">
          <w:marLeft w:val="0"/>
          <w:marRight w:val="0"/>
          <w:marTop w:val="0"/>
          <w:marBottom w:val="0"/>
          <w:divBdr>
            <w:top w:val="none" w:sz="0" w:space="0" w:color="auto"/>
            <w:left w:val="none" w:sz="0" w:space="0" w:color="auto"/>
            <w:bottom w:val="none" w:sz="0" w:space="0" w:color="auto"/>
            <w:right w:val="none" w:sz="0" w:space="0" w:color="auto"/>
          </w:divBdr>
        </w:div>
        <w:div w:id="374431501">
          <w:marLeft w:val="0"/>
          <w:marRight w:val="0"/>
          <w:marTop w:val="0"/>
          <w:marBottom w:val="0"/>
          <w:divBdr>
            <w:top w:val="none" w:sz="0" w:space="0" w:color="auto"/>
            <w:left w:val="none" w:sz="0" w:space="0" w:color="auto"/>
            <w:bottom w:val="none" w:sz="0" w:space="0" w:color="auto"/>
            <w:right w:val="none" w:sz="0" w:space="0" w:color="auto"/>
          </w:divBdr>
        </w:div>
        <w:div w:id="438842147">
          <w:marLeft w:val="0"/>
          <w:marRight w:val="0"/>
          <w:marTop w:val="0"/>
          <w:marBottom w:val="0"/>
          <w:divBdr>
            <w:top w:val="none" w:sz="0" w:space="0" w:color="auto"/>
            <w:left w:val="none" w:sz="0" w:space="0" w:color="auto"/>
            <w:bottom w:val="none" w:sz="0" w:space="0" w:color="auto"/>
            <w:right w:val="none" w:sz="0" w:space="0" w:color="auto"/>
          </w:divBdr>
        </w:div>
        <w:div w:id="1457718277">
          <w:marLeft w:val="0"/>
          <w:marRight w:val="0"/>
          <w:marTop w:val="0"/>
          <w:marBottom w:val="0"/>
          <w:divBdr>
            <w:top w:val="none" w:sz="0" w:space="0" w:color="auto"/>
            <w:left w:val="none" w:sz="0" w:space="0" w:color="auto"/>
            <w:bottom w:val="none" w:sz="0" w:space="0" w:color="auto"/>
            <w:right w:val="none" w:sz="0" w:space="0" w:color="auto"/>
          </w:divBdr>
        </w:div>
        <w:div w:id="951665461">
          <w:marLeft w:val="0"/>
          <w:marRight w:val="0"/>
          <w:marTop w:val="0"/>
          <w:marBottom w:val="0"/>
          <w:divBdr>
            <w:top w:val="none" w:sz="0" w:space="0" w:color="auto"/>
            <w:left w:val="none" w:sz="0" w:space="0" w:color="auto"/>
            <w:bottom w:val="none" w:sz="0" w:space="0" w:color="auto"/>
            <w:right w:val="none" w:sz="0" w:space="0" w:color="auto"/>
          </w:divBdr>
        </w:div>
        <w:div w:id="1986351537">
          <w:marLeft w:val="0"/>
          <w:marRight w:val="0"/>
          <w:marTop w:val="0"/>
          <w:marBottom w:val="0"/>
          <w:divBdr>
            <w:top w:val="none" w:sz="0" w:space="0" w:color="auto"/>
            <w:left w:val="none" w:sz="0" w:space="0" w:color="auto"/>
            <w:bottom w:val="none" w:sz="0" w:space="0" w:color="auto"/>
            <w:right w:val="none" w:sz="0" w:space="0" w:color="auto"/>
          </w:divBdr>
        </w:div>
        <w:div w:id="399408836">
          <w:marLeft w:val="0"/>
          <w:marRight w:val="0"/>
          <w:marTop w:val="0"/>
          <w:marBottom w:val="0"/>
          <w:divBdr>
            <w:top w:val="none" w:sz="0" w:space="0" w:color="auto"/>
            <w:left w:val="none" w:sz="0" w:space="0" w:color="auto"/>
            <w:bottom w:val="none" w:sz="0" w:space="0" w:color="auto"/>
            <w:right w:val="none" w:sz="0" w:space="0" w:color="auto"/>
          </w:divBdr>
        </w:div>
        <w:div w:id="1283919973">
          <w:marLeft w:val="0"/>
          <w:marRight w:val="0"/>
          <w:marTop w:val="0"/>
          <w:marBottom w:val="0"/>
          <w:divBdr>
            <w:top w:val="none" w:sz="0" w:space="0" w:color="auto"/>
            <w:left w:val="none" w:sz="0" w:space="0" w:color="auto"/>
            <w:bottom w:val="none" w:sz="0" w:space="0" w:color="auto"/>
            <w:right w:val="none" w:sz="0" w:space="0" w:color="auto"/>
          </w:divBdr>
        </w:div>
        <w:div w:id="2006400123">
          <w:marLeft w:val="0"/>
          <w:marRight w:val="0"/>
          <w:marTop w:val="0"/>
          <w:marBottom w:val="0"/>
          <w:divBdr>
            <w:top w:val="none" w:sz="0" w:space="0" w:color="auto"/>
            <w:left w:val="none" w:sz="0" w:space="0" w:color="auto"/>
            <w:bottom w:val="none" w:sz="0" w:space="0" w:color="auto"/>
            <w:right w:val="none" w:sz="0" w:space="0" w:color="auto"/>
          </w:divBdr>
        </w:div>
        <w:div w:id="1423573473">
          <w:marLeft w:val="0"/>
          <w:marRight w:val="0"/>
          <w:marTop w:val="0"/>
          <w:marBottom w:val="0"/>
          <w:divBdr>
            <w:top w:val="none" w:sz="0" w:space="0" w:color="auto"/>
            <w:left w:val="none" w:sz="0" w:space="0" w:color="auto"/>
            <w:bottom w:val="none" w:sz="0" w:space="0" w:color="auto"/>
            <w:right w:val="none" w:sz="0" w:space="0" w:color="auto"/>
          </w:divBdr>
        </w:div>
        <w:div w:id="277151865">
          <w:marLeft w:val="0"/>
          <w:marRight w:val="0"/>
          <w:marTop w:val="0"/>
          <w:marBottom w:val="0"/>
          <w:divBdr>
            <w:top w:val="none" w:sz="0" w:space="0" w:color="auto"/>
            <w:left w:val="none" w:sz="0" w:space="0" w:color="auto"/>
            <w:bottom w:val="none" w:sz="0" w:space="0" w:color="auto"/>
            <w:right w:val="none" w:sz="0" w:space="0" w:color="auto"/>
          </w:divBdr>
        </w:div>
      </w:divsChild>
    </w:div>
    <w:div w:id="757486683">
      <w:bodyDiv w:val="1"/>
      <w:marLeft w:val="0"/>
      <w:marRight w:val="0"/>
      <w:marTop w:val="0"/>
      <w:marBottom w:val="0"/>
      <w:divBdr>
        <w:top w:val="none" w:sz="0" w:space="0" w:color="auto"/>
        <w:left w:val="none" w:sz="0" w:space="0" w:color="auto"/>
        <w:bottom w:val="none" w:sz="0" w:space="0" w:color="auto"/>
        <w:right w:val="none" w:sz="0" w:space="0" w:color="auto"/>
      </w:divBdr>
    </w:div>
    <w:div w:id="772942704">
      <w:bodyDiv w:val="1"/>
      <w:marLeft w:val="0"/>
      <w:marRight w:val="0"/>
      <w:marTop w:val="0"/>
      <w:marBottom w:val="0"/>
      <w:divBdr>
        <w:top w:val="none" w:sz="0" w:space="0" w:color="auto"/>
        <w:left w:val="none" w:sz="0" w:space="0" w:color="auto"/>
        <w:bottom w:val="none" w:sz="0" w:space="0" w:color="auto"/>
        <w:right w:val="none" w:sz="0" w:space="0" w:color="auto"/>
      </w:divBdr>
    </w:div>
    <w:div w:id="936057566">
      <w:bodyDiv w:val="1"/>
      <w:marLeft w:val="0"/>
      <w:marRight w:val="0"/>
      <w:marTop w:val="0"/>
      <w:marBottom w:val="0"/>
      <w:divBdr>
        <w:top w:val="none" w:sz="0" w:space="0" w:color="auto"/>
        <w:left w:val="none" w:sz="0" w:space="0" w:color="auto"/>
        <w:bottom w:val="none" w:sz="0" w:space="0" w:color="auto"/>
        <w:right w:val="none" w:sz="0" w:space="0" w:color="auto"/>
      </w:divBdr>
    </w:div>
    <w:div w:id="1149982937">
      <w:bodyDiv w:val="1"/>
      <w:marLeft w:val="0"/>
      <w:marRight w:val="0"/>
      <w:marTop w:val="0"/>
      <w:marBottom w:val="0"/>
      <w:divBdr>
        <w:top w:val="none" w:sz="0" w:space="0" w:color="auto"/>
        <w:left w:val="none" w:sz="0" w:space="0" w:color="auto"/>
        <w:bottom w:val="none" w:sz="0" w:space="0" w:color="auto"/>
        <w:right w:val="none" w:sz="0" w:space="0" w:color="auto"/>
      </w:divBdr>
    </w:div>
    <w:div w:id="1314289891">
      <w:bodyDiv w:val="1"/>
      <w:marLeft w:val="0"/>
      <w:marRight w:val="0"/>
      <w:marTop w:val="0"/>
      <w:marBottom w:val="0"/>
      <w:divBdr>
        <w:top w:val="none" w:sz="0" w:space="0" w:color="auto"/>
        <w:left w:val="none" w:sz="0" w:space="0" w:color="auto"/>
        <w:bottom w:val="none" w:sz="0" w:space="0" w:color="auto"/>
        <w:right w:val="none" w:sz="0" w:space="0" w:color="auto"/>
      </w:divBdr>
    </w:div>
    <w:div w:id="1876307184">
      <w:bodyDiv w:val="1"/>
      <w:marLeft w:val="0"/>
      <w:marRight w:val="0"/>
      <w:marTop w:val="0"/>
      <w:marBottom w:val="0"/>
      <w:divBdr>
        <w:top w:val="none" w:sz="0" w:space="0" w:color="auto"/>
        <w:left w:val="none" w:sz="0" w:space="0" w:color="auto"/>
        <w:bottom w:val="none" w:sz="0" w:space="0" w:color="auto"/>
        <w:right w:val="none" w:sz="0" w:space="0" w:color="auto"/>
      </w:divBdr>
      <w:divsChild>
        <w:div w:id="843400920">
          <w:marLeft w:val="0"/>
          <w:marRight w:val="0"/>
          <w:marTop w:val="166"/>
          <w:marBottom w:val="166"/>
          <w:divBdr>
            <w:top w:val="none" w:sz="0" w:space="0" w:color="auto"/>
            <w:left w:val="none" w:sz="0" w:space="0" w:color="auto"/>
            <w:bottom w:val="none" w:sz="0" w:space="0" w:color="auto"/>
            <w:right w:val="none" w:sz="0" w:space="0" w:color="auto"/>
          </w:divBdr>
          <w:divsChild>
            <w:div w:id="19011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7269">
      <w:bodyDiv w:val="1"/>
      <w:marLeft w:val="0"/>
      <w:marRight w:val="0"/>
      <w:marTop w:val="0"/>
      <w:marBottom w:val="0"/>
      <w:divBdr>
        <w:top w:val="none" w:sz="0" w:space="0" w:color="auto"/>
        <w:left w:val="none" w:sz="0" w:space="0" w:color="auto"/>
        <w:bottom w:val="none" w:sz="0" w:space="0" w:color="auto"/>
        <w:right w:val="none" w:sz="0" w:space="0" w:color="auto"/>
      </w:divBdr>
    </w:div>
    <w:div w:id="1924334457">
      <w:bodyDiv w:val="1"/>
      <w:marLeft w:val="0"/>
      <w:marRight w:val="0"/>
      <w:marTop w:val="0"/>
      <w:marBottom w:val="0"/>
      <w:divBdr>
        <w:top w:val="none" w:sz="0" w:space="0" w:color="auto"/>
        <w:left w:val="none" w:sz="0" w:space="0" w:color="auto"/>
        <w:bottom w:val="none" w:sz="0" w:space="0" w:color="auto"/>
        <w:right w:val="none" w:sz="0" w:space="0" w:color="auto"/>
      </w:divBdr>
    </w:div>
    <w:div w:id="1924338972">
      <w:bodyDiv w:val="1"/>
      <w:marLeft w:val="0"/>
      <w:marRight w:val="0"/>
      <w:marTop w:val="0"/>
      <w:marBottom w:val="0"/>
      <w:divBdr>
        <w:top w:val="none" w:sz="0" w:space="0" w:color="auto"/>
        <w:left w:val="none" w:sz="0" w:space="0" w:color="auto"/>
        <w:bottom w:val="none" w:sz="0" w:space="0" w:color="auto"/>
        <w:right w:val="none" w:sz="0" w:space="0" w:color="auto"/>
      </w:divBdr>
    </w:div>
    <w:div w:id="2039087620">
      <w:bodyDiv w:val="1"/>
      <w:marLeft w:val="0"/>
      <w:marRight w:val="0"/>
      <w:marTop w:val="0"/>
      <w:marBottom w:val="0"/>
      <w:divBdr>
        <w:top w:val="none" w:sz="0" w:space="0" w:color="auto"/>
        <w:left w:val="none" w:sz="0" w:space="0" w:color="auto"/>
        <w:bottom w:val="none" w:sz="0" w:space="0" w:color="auto"/>
        <w:right w:val="none" w:sz="0" w:space="0" w:color="auto"/>
      </w:divBdr>
      <w:divsChild>
        <w:div w:id="1727872982">
          <w:marLeft w:val="0"/>
          <w:marRight w:val="0"/>
          <w:marTop w:val="0"/>
          <w:marBottom w:val="0"/>
          <w:divBdr>
            <w:top w:val="none" w:sz="0" w:space="0" w:color="auto"/>
            <w:left w:val="none" w:sz="0" w:space="0" w:color="auto"/>
            <w:bottom w:val="none" w:sz="0" w:space="0" w:color="auto"/>
            <w:right w:val="none" w:sz="0" w:space="0" w:color="auto"/>
          </w:divBdr>
        </w:div>
        <w:div w:id="512693861">
          <w:marLeft w:val="0"/>
          <w:marRight w:val="0"/>
          <w:marTop w:val="0"/>
          <w:marBottom w:val="0"/>
          <w:divBdr>
            <w:top w:val="none" w:sz="0" w:space="0" w:color="auto"/>
            <w:left w:val="none" w:sz="0" w:space="0" w:color="auto"/>
            <w:bottom w:val="none" w:sz="0" w:space="0" w:color="auto"/>
            <w:right w:val="none" w:sz="0" w:space="0" w:color="auto"/>
          </w:divBdr>
        </w:div>
        <w:div w:id="811288943">
          <w:marLeft w:val="0"/>
          <w:marRight w:val="0"/>
          <w:marTop w:val="0"/>
          <w:marBottom w:val="0"/>
          <w:divBdr>
            <w:top w:val="none" w:sz="0" w:space="0" w:color="auto"/>
            <w:left w:val="none" w:sz="0" w:space="0" w:color="auto"/>
            <w:bottom w:val="none" w:sz="0" w:space="0" w:color="auto"/>
            <w:right w:val="none" w:sz="0" w:space="0" w:color="auto"/>
          </w:divBdr>
        </w:div>
        <w:div w:id="1457721704">
          <w:marLeft w:val="0"/>
          <w:marRight w:val="0"/>
          <w:marTop w:val="0"/>
          <w:marBottom w:val="0"/>
          <w:divBdr>
            <w:top w:val="none" w:sz="0" w:space="0" w:color="auto"/>
            <w:left w:val="none" w:sz="0" w:space="0" w:color="auto"/>
            <w:bottom w:val="none" w:sz="0" w:space="0" w:color="auto"/>
            <w:right w:val="none" w:sz="0" w:space="0" w:color="auto"/>
          </w:divBdr>
        </w:div>
        <w:div w:id="1382360251">
          <w:marLeft w:val="0"/>
          <w:marRight w:val="0"/>
          <w:marTop w:val="0"/>
          <w:marBottom w:val="0"/>
          <w:divBdr>
            <w:top w:val="none" w:sz="0" w:space="0" w:color="auto"/>
            <w:left w:val="none" w:sz="0" w:space="0" w:color="auto"/>
            <w:bottom w:val="none" w:sz="0" w:space="0" w:color="auto"/>
            <w:right w:val="none" w:sz="0" w:space="0" w:color="auto"/>
          </w:divBdr>
        </w:div>
        <w:div w:id="501506974">
          <w:marLeft w:val="0"/>
          <w:marRight w:val="0"/>
          <w:marTop w:val="0"/>
          <w:marBottom w:val="0"/>
          <w:divBdr>
            <w:top w:val="none" w:sz="0" w:space="0" w:color="auto"/>
            <w:left w:val="none" w:sz="0" w:space="0" w:color="auto"/>
            <w:bottom w:val="none" w:sz="0" w:space="0" w:color="auto"/>
            <w:right w:val="none" w:sz="0" w:space="0" w:color="auto"/>
          </w:divBdr>
        </w:div>
        <w:div w:id="993141964">
          <w:marLeft w:val="0"/>
          <w:marRight w:val="0"/>
          <w:marTop w:val="0"/>
          <w:marBottom w:val="0"/>
          <w:divBdr>
            <w:top w:val="none" w:sz="0" w:space="0" w:color="auto"/>
            <w:left w:val="none" w:sz="0" w:space="0" w:color="auto"/>
            <w:bottom w:val="none" w:sz="0" w:space="0" w:color="auto"/>
            <w:right w:val="none" w:sz="0" w:space="0" w:color="auto"/>
          </w:divBdr>
        </w:div>
        <w:div w:id="971443679">
          <w:marLeft w:val="0"/>
          <w:marRight w:val="0"/>
          <w:marTop w:val="0"/>
          <w:marBottom w:val="0"/>
          <w:divBdr>
            <w:top w:val="none" w:sz="0" w:space="0" w:color="auto"/>
            <w:left w:val="none" w:sz="0" w:space="0" w:color="auto"/>
            <w:bottom w:val="none" w:sz="0" w:space="0" w:color="auto"/>
            <w:right w:val="none" w:sz="0" w:space="0" w:color="auto"/>
          </w:divBdr>
        </w:div>
        <w:div w:id="866137605">
          <w:marLeft w:val="0"/>
          <w:marRight w:val="0"/>
          <w:marTop w:val="0"/>
          <w:marBottom w:val="0"/>
          <w:divBdr>
            <w:top w:val="none" w:sz="0" w:space="0" w:color="auto"/>
            <w:left w:val="none" w:sz="0" w:space="0" w:color="auto"/>
            <w:bottom w:val="none" w:sz="0" w:space="0" w:color="auto"/>
            <w:right w:val="none" w:sz="0" w:space="0" w:color="auto"/>
          </w:divBdr>
        </w:div>
        <w:div w:id="1731348045">
          <w:marLeft w:val="0"/>
          <w:marRight w:val="0"/>
          <w:marTop w:val="0"/>
          <w:marBottom w:val="0"/>
          <w:divBdr>
            <w:top w:val="none" w:sz="0" w:space="0" w:color="auto"/>
            <w:left w:val="none" w:sz="0" w:space="0" w:color="auto"/>
            <w:bottom w:val="none" w:sz="0" w:space="0" w:color="auto"/>
            <w:right w:val="none" w:sz="0" w:space="0" w:color="auto"/>
          </w:divBdr>
        </w:div>
        <w:div w:id="426855570">
          <w:marLeft w:val="0"/>
          <w:marRight w:val="0"/>
          <w:marTop w:val="0"/>
          <w:marBottom w:val="0"/>
          <w:divBdr>
            <w:top w:val="none" w:sz="0" w:space="0" w:color="auto"/>
            <w:left w:val="none" w:sz="0" w:space="0" w:color="auto"/>
            <w:bottom w:val="none" w:sz="0" w:space="0" w:color="auto"/>
            <w:right w:val="none" w:sz="0" w:space="0" w:color="auto"/>
          </w:divBdr>
        </w:div>
        <w:div w:id="167256977">
          <w:marLeft w:val="0"/>
          <w:marRight w:val="0"/>
          <w:marTop w:val="0"/>
          <w:marBottom w:val="0"/>
          <w:divBdr>
            <w:top w:val="none" w:sz="0" w:space="0" w:color="auto"/>
            <w:left w:val="none" w:sz="0" w:space="0" w:color="auto"/>
            <w:bottom w:val="none" w:sz="0" w:space="0" w:color="auto"/>
            <w:right w:val="none" w:sz="0" w:space="0" w:color="auto"/>
          </w:divBdr>
        </w:div>
        <w:div w:id="2082439019">
          <w:marLeft w:val="0"/>
          <w:marRight w:val="0"/>
          <w:marTop w:val="0"/>
          <w:marBottom w:val="0"/>
          <w:divBdr>
            <w:top w:val="none" w:sz="0" w:space="0" w:color="auto"/>
            <w:left w:val="none" w:sz="0" w:space="0" w:color="auto"/>
            <w:bottom w:val="none" w:sz="0" w:space="0" w:color="auto"/>
            <w:right w:val="none" w:sz="0" w:space="0" w:color="auto"/>
          </w:divBdr>
        </w:div>
        <w:div w:id="1765569152">
          <w:marLeft w:val="0"/>
          <w:marRight w:val="0"/>
          <w:marTop w:val="0"/>
          <w:marBottom w:val="0"/>
          <w:divBdr>
            <w:top w:val="none" w:sz="0" w:space="0" w:color="auto"/>
            <w:left w:val="none" w:sz="0" w:space="0" w:color="auto"/>
            <w:bottom w:val="none" w:sz="0" w:space="0" w:color="auto"/>
            <w:right w:val="none" w:sz="0" w:space="0" w:color="auto"/>
          </w:divBdr>
        </w:div>
        <w:div w:id="930090644">
          <w:marLeft w:val="0"/>
          <w:marRight w:val="0"/>
          <w:marTop w:val="0"/>
          <w:marBottom w:val="0"/>
          <w:divBdr>
            <w:top w:val="none" w:sz="0" w:space="0" w:color="auto"/>
            <w:left w:val="none" w:sz="0" w:space="0" w:color="auto"/>
            <w:bottom w:val="none" w:sz="0" w:space="0" w:color="auto"/>
            <w:right w:val="none" w:sz="0" w:space="0" w:color="auto"/>
          </w:divBdr>
        </w:div>
        <w:div w:id="1089305019">
          <w:marLeft w:val="0"/>
          <w:marRight w:val="0"/>
          <w:marTop w:val="0"/>
          <w:marBottom w:val="0"/>
          <w:divBdr>
            <w:top w:val="none" w:sz="0" w:space="0" w:color="auto"/>
            <w:left w:val="none" w:sz="0" w:space="0" w:color="auto"/>
            <w:bottom w:val="none" w:sz="0" w:space="0" w:color="auto"/>
            <w:right w:val="none" w:sz="0" w:space="0" w:color="auto"/>
          </w:divBdr>
        </w:div>
        <w:div w:id="599290418">
          <w:marLeft w:val="0"/>
          <w:marRight w:val="0"/>
          <w:marTop w:val="0"/>
          <w:marBottom w:val="0"/>
          <w:divBdr>
            <w:top w:val="none" w:sz="0" w:space="0" w:color="auto"/>
            <w:left w:val="none" w:sz="0" w:space="0" w:color="auto"/>
            <w:bottom w:val="none" w:sz="0" w:space="0" w:color="auto"/>
            <w:right w:val="none" w:sz="0" w:space="0" w:color="auto"/>
          </w:divBdr>
        </w:div>
        <w:div w:id="562255324">
          <w:marLeft w:val="0"/>
          <w:marRight w:val="0"/>
          <w:marTop w:val="0"/>
          <w:marBottom w:val="0"/>
          <w:divBdr>
            <w:top w:val="none" w:sz="0" w:space="0" w:color="auto"/>
            <w:left w:val="none" w:sz="0" w:space="0" w:color="auto"/>
            <w:bottom w:val="none" w:sz="0" w:space="0" w:color="auto"/>
            <w:right w:val="none" w:sz="0" w:space="0" w:color="auto"/>
          </w:divBdr>
        </w:div>
        <w:div w:id="215942319">
          <w:marLeft w:val="0"/>
          <w:marRight w:val="0"/>
          <w:marTop w:val="0"/>
          <w:marBottom w:val="0"/>
          <w:divBdr>
            <w:top w:val="none" w:sz="0" w:space="0" w:color="auto"/>
            <w:left w:val="none" w:sz="0" w:space="0" w:color="auto"/>
            <w:bottom w:val="none" w:sz="0" w:space="0" w:color="auto"/>
            <w:right w:val="none" w:sz="0" w:space="0" w:color="auto"/>
          </w:divBdr>
        </w:div>
        <w:div w:id="694624314">
          <w:marLeft w:val="0"/>
          <w:marRight w:val="0"/>
          <w:marTop w:val="0"/>
          <w:marBottom w:val="0"/>
          <w:divBdr>
            <w:top w:val="none" w:sz="0" w:space="0" w:color="auto"/>
            <w:left w:val="none" w:sz="0" w:space="0" w:color="auto"/>
            <w:bottom w:val="none" w:sz="0" w:space="0" w:color="auto"/>
            <w:right w:val="none" w:sz="0" w:space="0" w:color="auto"/>
          </w:divBdr>
        </w:div>
        <w:div w:id="1604679348">
          <w:marLeft w:val="0"/>
          <w:marRight w:val="0"/>
          <w:marTop w:val="0"/>
          <w:marBottom w:val="0"/>
          <w:divBdr>
            <w:top w:val="none" w:sz="0" w:space="0" w:color="auto"/>
            <w:left w:val="none" w:sz="0" w:space="0" w:color="auto"/>
            <w:bottom w:val="none" w:sz="0" w:space="0" w:color="auto"/>
            <w:right w:val="none" w:sz="0" w:space="0" w:color="auto"/>
          </w:divBdr>
        </w:div>
      </w:divsChild>
    </w:div>
    <w:div w:id="21066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Yamasaki%20T%5BAuthor%5D&amp;cauthor=true&amp;cauthor_uid=23889809" TargetMode="External"/><Relationship Id="rId12" Type="http://schemas.openxmlformats.org/officeDocument/2006/relationships/hyperlink" Target="http://www.ncbi.nlm.nih.gov/pubmed/?term=Chen%20B%5BAuthor%5D&amp;cauthor=true&amp;cauthor_uid=25304371" TargetMode="External"/><Relationship Id="rId13" Type="http://schemas.openxmlformats.org/officeDocument/2006/relationships/hyperlink" Target="http://www.ncbi.nlm.nih.gov/pubmed/?term=Bruning%20U%5BAuthor%5D&amp;cauthor=true&amp;cauthor_uid=21807897" TargetMode="External"/><Relationship Id="rId14" Type="http://schemas.openxmlformats.org/officeDocument/2006/relationships/image" Target="media/image1.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cbi.nlm.nih.gov/pubmed/?term=Hamaguchi%20T%5BAuthor%5D&amp;cauthor=true&amp;cauthor_uid=1881378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CADAB-BC69-2B4F-B481-D2DA0C7F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9743</Words>
  <Characters>55540</Characters>
  <Application>Microsoft Macintosh Word</Application>
  <DocSecurity>0</DocSecurity>
  <Lines>462</Lines>
  <Paragraphs>130</Paragraphs>
  <ScaleCrop>false</ScaleCrop>
  <Company/>
  <LinksUpToDate>false</LinksUpToDate>
  <CharactersWithSpaces>65153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 Ma</cp:lastModifiedBy>
  <cp:revision>2</cp:revision>
  <dcterms:created xsi:type="dcterms:W3CDTF">2016-11-12T23:40:00Z</dcterms:created>
  <dcterms:modified xsi:type="dcterms:W3CDTF">2016-11-12T23:40:00Z</dcterms:modified>
</cp:coreProperties>
</file>