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3AD" w:rsidRPr="00A629AB" w:rsidRDefault="00C413AD" w:rsidP="00F03A3D">
      <w:pPr>
        <w:bidi w:val="0"/>
        <w:spacing w:after="0" w:line="360" w:lineRule="auto"/>
        <w:ind w:right="26"/>
        <w:jc w:val="both"/>
        <w:rPr>
          <w:rFonts w:ascii="Book Antiqua" w:hAnsi="Book Antiqua" w:cs="Times New Roman"/>
          <w:b/>
          <w:bCs/>
          <w:color w:val="000000"/>
          <w:sz w:val="24"/>
          <w:szCs w:val="24"/>
          <w:lang w:eastAsia="zh-CN"/>
        </w:rPr>
      </w:pPr>
      <w:r w:rsidRPr="00A629AB">
        <w:rPr>
          <w:rFonts w:ascii="Book Antiqua" w:hAnsi="Book Antiqua" w:cs="Times New Roman"/>
          <w:b/>
          <w:bCs/>
          <w:color w:val="000000"/>
          <w:sz w:val="24"/>
          <w:szCs w:val="24"/>
          <w:lang w:eastAsia="zh-CN"/>
        </w:rPr>
        <w:t>Name of journal: World Journal of Diabetes</w:t>
      </w:r>
    </w:p>
    <w:p w:rsidR="00C413AD" w:rsidRPr="00A629AB" w:rsidRDefault="00C413AD" w:rsidP="00F03A3D">
      <w:pPr>
        <w:bidi w:val="0"/>
        <w:spacing w:after="0" w:line="360" w:lineRule="auto"/>
        <w:ind w:right="26"/>
        <w:jc w:val="both"/>
        <w:rPr>
          <w:rFonts w:ascii="Book Antiqua" w:hAnsi="Book Antiqua" w:cs="Times New Roman"/>
          <w:b/>
          <w:bCs/>
          <w:color w:val="000000"/>
          <w:sz w:val="24"/>
          <w:szCs w:val="24"/>
          <w:lang w:eastAsia="zh-CN"/>
        </w:rPr>
      </w:pPr>
      <w:r w:rsidRPr="00A629AB">
        <w:rPr>
          <w:rFonts w:ascii="Book Antiqua" w:hAnsi="Book Antiqua" w:cs="Times New Roman"/>
          <w:b/>
          <w:bCs/>
          <w:color w:val="000000"/>
          <w:sz w:val="24"/>
          <w:szCs w:val="24"/>
          <w:lang w:eastAsia="zh-CN"/>
        </w:rPr>
        <w:t>ESPS Manuscript NO: 2985</w:t>
      </w:r>
    </w:p>
    <w:p w:rsidR="00C413AD" w:rsidRPr="00A629AB" w:rsidRDefault="00C413AD" w:rsidP="00F03A3D">
      <w:pPr>
        <w:bidi w:val="0"/>
        <w:spacing w:after="0" w:line="360" w:lineRule="auto"/>
        <w:ind w:right="26"/>
        <w:jc w:val="both"/>
        <w:rPr>
          <w:rFonts w:ascii="Book Antiqua" w:hAnsi="Book Antiqua" w:cs="Times New Roman"/>
          <w:b/>
          <w:bCs/>
          <w:color w:val="000000"/>
          <w:sz w:val="24"/>
          <w:szCs w:val="24"/>
          <w:lang w:eastAsia="zh-CN"/>
        </w:rPr>
      </w:pPr>
      <w:r w:rsidRPr="00A629AB">
        <w:rPr>
          <w:rFonts w:ascii="Book Antiqua" w:hAnsi="Book Antiqua" w:cs="Times New Roman"/>
          <w:b/>
          <w:bCs/>
          <w:color w:val="000000"/>
          <w:sz w:val="24"/>
          <w:szCs w:val="24"/>
          <w:lang w:eastAsia="zh-CN"/>
        </w:rPr>
        <w:t>Columns: BRIEF ARTICLE</w:t>
      </w:r>
    </w:p>
    <w:p w:rsidR="00C413AD" w:rsidRPr="00A629AB" w:rsidRDefault="00C413AD" w:rsidP="00F03A3D">
      <w:pPr>
        <w:bidi w:val="0"/>
        <w:spacing w:after="0" w:line="360" w:lineRule="auto"/>
        <w:ind w:right="26"/>
        <w:jc w:val="both"/>
        <w:rPr>
          <w:rFonts w:ascii="Book Antiqua" w:hAnsi="Book Antiqua" w:cs="Times New Roman"/>
          <w:b/>
          <w:bCs/>
          <w:color w:val="000000"/>
          <w:sz w:val="24"/>
          <w:szCs w:val="24"/>
          <w:lang w:eastAsia="zh-CN"/>
        </w:rPr>
      </w:pPr>
    </w:p>
    <w:p w:rsidR="00C413AD" w:rsidRPr="00A629AB" w:rsidRDefault="00C413AD" w:rsidP="00F03A3D">
      <w:pPr>
        <w:bidi w:val="0"/>
        <w:spacing w:after="0" w:line="360" w:lineRule="auto"/>
        <w:ind w:right="26"/>
        <w:jc w:val="both"/>
        <w:rPr>
          <w:rFonts w:ascii="Book Antiqua" w:hAnsi="Book Antiqua" w:cs="Times New Roman"/>
          <w:b/>
          <w:bCs/>
          <w:color w:val="000000"/>
          <w:sz w:val="24"/>
          <w:szCs w:val="24"/>
          <w:lang w:eastAsia="zh-CN"/>
        </w:rPr>
      </w:pPr>
      <w:r w:rsidRPr="00A629AB">
        <w:rPr>
          <w:rFonts w:ascii="Book Antiqua" w:hAnsi="Book Antiqua" w:cs="Times New Roman"/>
          <w:b/>
          <w:bCs/>
          <w:color w:val="000000"/>
          <w:sz w:val="24"/>
          <w:szCs w:val="24"/>
        </w:rPr>
        <w:t>Effect of treatment of overt hypothyroidism on insulin resistance</w:t>
      </w:r>
    </w:p>
    <w:p w:rsidR="00C413AD" w:rsidRPr="00A629AB" w:rsidRDefault="00C413AD" w:rsidP="00F03A3D">
      <w:pPr>
        <w:bidi w:val="0"/>
        <w:spacing w:after="0" w:line="360" w:lineRule="auto"/>
        <w:ind w:right="26"/>
        <w:jc w:val="both"/>
        <w:rPr>
          <w:rFonts w:ascii="Book Antiqua" w:hAnsi="Book Antiqua" w:cs="Times New Roman"/>
          <w:b/>
          <w:bCs/>
          <w:color w:val="000000"/>
          <w:sz w:val="24"/>
          <w:szCs w:val="24"/>
          <w:lang w:eastAsia="zh-CN"/>
        </w:rPr>
      </w:pPr>
    </w:p>
    <w:p w:rsidR="00C413AD" w:rsidRPr="00A629AB" w:rsidRDefault="00C413AD" w:rsidP="00F03A3D">
      <w:pPr>
        <w:bidi w:val="0"/>
        <w:spacing w:after="0" w:line="360" w:lineRule="auto"/>
        <w:ind w:right="26"/>
        <w:jc w:val="both"/>
        <w:rPr>
          <w:rFonts w:ascii="Book Antiqua" w:hAnsi="Book Antiqua" w:cs="Times New Roman"/>
          <w:b/>
          <w:bCs/>
          <w:color w:val="000000"/>
          <w:sz w:val="24"/>
          <w:szCs w:val="24"/>
        </w:rPr>
      </w:pPr>
      <w:r w:rsidRPr="00A629AB">
        <w:rPr>
          <w:rFonts w:ascii="Book Antiqua" w:hAnsi="Book Antiqua" w:cs="Times New Roman"/>
          <w:color w:val="000000"/>
          <w:sz w:val="24"/>
          <w:szCs w:val="24"/>
        </w:rPr>
        <w:t>Nada</w:t>
      </w:r>
      <w:r w:rsidRPr="00A629AB">
        <w:rPr>
          <w:rFonts w:ascii="Book Antiqua" w:hAnsi="Book Antiqua" w:cs="Times New Roman"/>
          <w:b/>
          <w:bCs/>
          <w:color w:val="000000"/>
          <w:sz w:val="24"/>
          <w:szCs w:val="24"/>
        </w:rPr>
        <w:t xml:space="preserve"> </w:t>
      </w:r>
      <w:r w:rsidRPr="00A629AB">
        <w:rPr>
          <w:rFonts w:ascii="Book Antiqua" w:hAnsi="Book Antiqua" w:cs="Times New Roman"/>
          <w:bCs/>
          <w:color w:val="000000"/>
          <w:sz w:val="24"/>
          <w:szCs w:val="24"/>
          <w:lang w:eastAsia="zh-CN"/>
        </w:rPr>
        <w:t>AM</w:t>
      </w:r>
      <w:r w:rsidRPr="00A629AB">
        <w:rPr>
          <w:rFonts w:ascii="Book Antiqua" w:hAnsi="Book Antiqua" w:cs="Times New Roman"/>
          <w:b/>
          <w:bCs/>
          <w:color w:val="000000"/>
          <w:sz w:val="24"/>
          <w:szCs w:val="24"/>
          <w:lang w:eastAsia="zh-CN"/>
        </w:rPr>
        <w:t xml:space="preserve">. </w:t>
      </w:r>
      <w:r w:rsidRPr="00A629AB">
        <w:rPr>
          <w:rFonts w:ascii="Book Antiqua" w:hAnsi="Book Antiqua" w:cs="Times New Roman"/>
          <w:b/>
          <w:bCs/>
          <w:color w:val="000000"/>
          <w:sz w:val="24"/>
          <w:szCs w:val="24"/>
        </w:rPr>
        <w:t>Hypothyroidism and insulin resistance</w:t>
      </w:r>
    </w:p>
    <w:p w:rsidR="00C413AD" w:rsidRPr="00A629AB" w:rsidRDefault="00C413AD" w:rsidP="00F03A3D">
      <w:pPr>
        <w:bidi w:val="0"/>
        <w:spacing w:after="0" w:line="360" w:lineRule="auto"/>
        <w:ind w:right="26"/>
        <w:jc w:val="both"/>
        <w:rPr>
          <w:rFonts w:ascii="Book Antiqua" w:hAnsi="Book Antiqua" w:cs="Times New Roman"/>
          <w:color w:val="000000"/>
          <w:sz w:val="24"/>
          <w:szCs w:val="24"/>
          <w:lang w:eastAsia="zh-CN"/>
        </w:rPr>
      </w:pPr>
    </w:p>
    <w:p w:rsidR="00C413AD" w:rsidRPr="00A629AB" w:rsidRDefault="00C413AD" w:rsidP="00F03A3D">
      <w:pPr>
        <w:bidi w:val="0"/>
        <w:spacing w:after="0" w:line="360" w:lineRule="auto"/>
        <w:ind w:right="26"/>
        <w:jc w:val="both"/>
        <w:rPr>
          <w:rFonts w:ascii="Book Antiqua" w:hAnsi="Book Antiqua" w:cs="Times New Roman"/>
          <w:color w:val="000000"/>
          <w:sz w:val="24"/>
          <w:szCs w:val="24"/>
          <w:lang w:eastAsia="zh-CN"/>
        </w:rPr>
      </w:pPr>
      <w:proofErr w:type="spellStart"/>
      <w:r w:rsidRPr="00A629AB">
        <w:rPr>
          <w:rFonts w:ascii="Book Antiqua" w:hAnsi="Book Antiqua" w:cs="Times New Roman"/>
          <w:color w:val="000000"/>
          <w:sz w:val="24"/>
          <w:szCs w:val="24"/>
        </w:rPr>
        <w:t>Aml</w:t>
      </w:r>
      <w:proofErr w:type="spellEnd"/>
      <w:r w:rsidRPr="00A629AB">
        <w:rPr>
          <w:rFonts w:ascii="Book Antiqua" w:hAnsi="Book Antiqua" w:cs="Times New Roman"/>
          <w:color w:val="000000"/>
          <w:sz w:val="24"/>
          <w:szCs w:val="24"/>
        </w:rPr>
        <w:t xml:space="preserve"> Mohamed Nada</w:t>
      </w:r>
    </w:p>
    <w:p w:rsidR="00C413AD" w:rsidRPr="00A629AB" w:rsidRDefault="00C413AD" w:rsidP="00F03A3D">
      <w:pPr>
        <w:bidi w:val="0"/>
        <w:spacing w:after="0" w:line="360" w:lineRule="auto"/>
        <w:ind w:right="26"/>
        <w:jc w:val="both"/>
        <w:rPr>
          <w:rFonts w:ascii="Book Antiqua" w:hAnsi="Book Antiqua" w:cs="Times New Roman"/>
          <w:color w:val="000000"/>
          <w:sz w:val="24"/>
          <w:szCs w:val="24"/>
          <w:lang w:eastAsia="zh-CN"/>
        </w:rPr>
      </w:pPr>
    </w:p>
    <w:p w:rsidR="00C413AD" w:rsidRPr="00A629AB" w:rsidRDefault="00C413AD" w:rsidP="00F03A3D">
      <w:pPr>
        <w:bidi w:val="0"/>
        <w:spacing w:after="0" w:line="360" w:lineRule="auto"/>
        <w:ind w:right="26"/>
        <w:jc w:val="both"/>
        <w:rPr>
          <w:rFonts w:ascii="Book Antiqua" w:hAnsi="Book Antiqua" w:cs="Times New Roman"/>
          <w:color w:val="000000"/>
          <w:sz w:val="24"/>
          <w:szCs w:val="24"/>
        </w:rPr>
      </w:pPr>
      <w:proofErr w:type="spellStart"/>
      <w:r w:rsidRPr="00A629AB">
        <w:rPr>
          <w:rFonts w:ascii="Book Antiqua" w:hAnsi="Book Antiqua" w:cs="Times New Roman"/>
          <w:b/>
          <w:color w:val="000000"/>
          <w:sz w:val="24"/>
          <w:szCs w:val="24"/>
        </w:rPr>
        <w:t>Aml</w:t>
      </w:r>
      <w:proofErr w:type="spellEnd"/>
      <w:r w:rsidRPr="00A629AB">
        <w:rPr>
          <w:rFonts w:ascii="Book Antiqua" w:hAnsi="Book Antiqua" w:cs="Times New Roman"/>
          <w:b/>
          <w:color w:val="000000"/>
          <w:sz w:val="24"/>
          <w:szCs w:val="24"/>
        </w:rPr>
        <w:t xml:space="preserve"> Mohamed Nada</w:t>
      </w:r>
      <w:r w:rsidRPr="00A629AB">
        <w:rPr>
          <w:rFonts w:ascii="Book Antiqua" w:hAnsi="Book Antiqua" w:cs="Times New Roman"/>
          <w:color w:val="000000"/>
          <w:sz w:val="24"/>
          <w:szCs w:val="24"/>
        </w:rPr>
        <w:t>, Department of Internal Medicine, Unit of Endocrinology, Diabetes and Metabolism, Faculty of Medicine, Mansoura University, Mansoura</w:t>
      </w:r>
      <w:r w:rsidRPr="00A629AB">
        <w:rPr>
          <w:rFonts w:ascii="Book Antiqua" w:hAnsi="Book Antiqua" w:cs="Times New Roman"/>
          <w:color w:val="000000"/>
          <w:sz w:val="24"/>
          <w:szCs w:val="24"/>
          <w:lang w:eastAsia="zh-CN"/>
        </w:rPr>
        <w:t xml:space="preserve"> </w:t>
      </w:r>
      <w:r w:rsidRPr="00A629AB">
        <w:rPr>
          <w:rFonts w:ascii="Book Antiqua" w:hAnsi="Book Antiqua" w:cs="Times New Roman"/>
          <w:color w:val="000000"/>
          <w:sz w:val="24"/>
          <w:szCs w:val="24"/>
        </w:rPr>
        <w:t xml:space="preserve">35516, Egypt </w:t>
      </w:r>
    </w:p>
    <w:p w:rsidR="00C413AD" w:rsidRPr="00A629AB" w:rsidRDefault="00C413AD" w:rsidP="00F03A3D">
      <w:pPr>
        <w:bidi w:val="0"/>
        <w:spacing w:after="0" w:line="360" w:lineRule="auto"/>
        <w:ind w:right="26"/>
        <w:jc w:val="both"/>
        <w:rPr>
          <w:rFonts w:ascii="Book Antiqua" w:hAnsi="Book Antiqua" w:cs="Times New Roman"/>
          <w:color w:val="000000"/>
          <w:sz w:val="24"/>
          <w:szCs w:val="24"/>
          <w:lang w:eastAsia="zh-CN"/>
        </w:rPr>
      </w:pPr>
    </w:p>
    <w:p w:rsidR="00C413AD" w:rsidRPr="00A629AB" w:rsidRDefault="00C413AD" w:rsidP="00F03A3D">
      <w:pPr>
        <w:bidi w:val="0"/>
        <w:spacing w:after="0" w:line="360" w:lineRule="auto"/>
        <w:ind w:right="26"/>
        <w:jc w:val="both"/>
        <w:rPr>
          <w:rFonts w:ascii="Book Antiqua" w:hAnsi="Book Antiqua" w:cs="Times New Roman"/>
          <w:iCs/>
          <w:color w:val="000000"/>
          <w:sz w:val="24"/>
          <w:szCs w:val="24"/>
        </w:rPr>
      </w:pPr>
      <w:r w:rsidRPr="00A629AB">
        <w:rPr>
          <w:rFonts w:ascii="Book Antiqua" w:hAnsi="Book Antiqua" w:cs="Times New Roman"/>
          <w:b/>
          <w:iCs/>
          <w:color w:val="000000"/>
          <w:sz w:val="24"/>
          <w:szCs w:val="24"/>
        </w:rPr>
        <w:t>Correspondence to:</w:t>
      </w:r>
      <w:r w:rsidRPr="00A629AB">
        <w:rPr>
          <w:rFonts w:ascii="Book Antiqua" w:hAnsi="Book Antiqua" w:cs="Times New Roman"/>
          <w:iCs/>
          <w:color w:val="000000"/>
          <w:sz w:val="24"/>
          <w:szCs w:val="24"/>
        </w:rPr>
        <w:t xml:space="preserve"> </w:t>
      </w:r>
      <w:r w:rsidRPr="00A629AB">
        <w:rPr>
          <w:rFonts w:ascii="Book Antiqua" w:hAnsi="Book Antiqua" w:cs="Times New Roman"/>
          <w:b/>
          <w:iCs/>
          <w:color w:val="000000"/>
          <w:sz w:val="24"/>
          <w:szCs w:val="24"/>
        </w:rPr>
        <w:t xml:space="preserve">Dr. </w:t>
      </w:r>
      <w:proofErr w:type="spellStart"/>
      <w:r w:rsidRPr="00A629AB">
        <w:rPr>
          <w:rFonts w:ascii="Book Antiqua" w:hAnsi="Book Antiqua" w:cs="Times New Roman"/>
          <w:b/>
          <w:iCs/>
          <w:color w:val="000000"/>
          <w:sz w:val="24"/>
          <w:szCs w:val="24"/>
        </w:rPr>
        <w:t>Aml</w:t>
      </w:r>
      <w:proofErr w:type="spellEnd"/>
      <w:r w:rsidRPr="00A629AB">
        <w:rPr>
          <w:rFonts w:ascii="Book Antiqua" w:hAnsi="Book Antiqua" w:cs="Times New Roman"/>
          <w:b/>
          <w:iCs/>
          <w:color w:val="000000"/>
          <w:sz w:val="24"/>
          <w:szCs w:val="24"/>
        </w:rPr>
        <w:t xml:space="preserve"> </w:t>
      </w:r>
      <w:r w:rsidRPr="00A629AB">
        <w:rPr>
          <w:rFonts w:ascii="Book Antiqua" w:hAnsi="Book Antiqua" w:cs="Times New Roman"/>
          <w:b/>
          <w:color w:val="000000"/>
          <w:sz w:val="24"/>
          <w:szCs w:val="24"/>
        </w:rPr>
        <w:t>Mohamed</w:t>
      </w:r>
      <w:r w:rsidRPr="00A629AB">
        <w:rPr>
          <w:rFonts w:ascii="Book Antiqua" w:hAnsi="Book Antiqua" w:cs="Times New Roman"/>
          <w:b/>
          <w:iCs/>
          <w:color w:val="000000"/>
          <w:sz w:val="24"/>
          <w:szCs w:val="24"/>
        </w:rPr>
        <w:t xml:space="preserve"> Nada, </w:t>
      </w:r>
      <w:r w:rsidRPr="00A629AB">
        <w:rPr>
          <w:rFonts w:ascii="Book Antiqua" w:hAnsi="Book Antiqua" w:cs="Times New Roman"/>
          <w:b/>
          <w:iCs/>
          <w:color w:val="000000"/>
          <w:sz w:val="24"/>
          <w:szCs w:val="24"/>
          <w:lang w:eastAsia="zh-CN"/>
        </w:rPr>
        <w:t xml:space="preserve">MD, </w:t>
      </w:r>
      <w:r w:rsidRPr="00A629AB">
        <w:rPr>
          <w:rFonts w:ascii="Book Antiqua" w:hAnsi="Book Antiqua" w:cs="Times New Roman"/>
          <w:b/>
          <w:iCs/>
          <w:color w:val="000000"/>
          <w:sz w:val="24"/>
          <w:szCs w:val="24"/>
        </w:rPr>
        <w:t xml:space="preserve">Lecturer, </w:t>
      </w:r>
      <w:r w:rsidRPr="00A629AB">
        <w:rPr>
          <w:rFonts w:ascii="Book Antiqua" w:hAnsi="Book Antiqua" w:cs="Times New Roman"/>
          <w:iCs/>
          <w:color w:val="000000"/>
          <w:sz w:val="24"/>
          <w:szCs w:val="24"/>
        </w:rPr>
        <w:t xml:space="preserve">Department of Internal Medicine, Unit of Endocrinology, Diabetes and Metabolism, Faculty of Medicine, Mansoura University, </w:t>
      </w:r>
      <w:r w:rsidRPr="00A629AB">
        <w:rPr>
          <w:rFonts w:ascii="Book Antiqua" w:hAnsi="Book Antiqua" w:cs="Times New Roman"/>
          <w:color w:val="000000"/>
          <w:sz w:val="24"/>
          <w:szCs w:val="24"/>
        </w:rPr>
        <w:t>El-</w:t>
      </w:r>
      <w:proofErr w:type="spellStart"/>
      <w:r w:rsidRPr="00A629AB">
        <w:rPr>
          <w:rFonts w:ascii="Book Antiqua" w:hAnsi="Book Antiqua" w:cs="Times New Roman"/>
          <w:color w:val="000000"/>
          <w:sz w:val="24"/>
          <w:szCs w:val="24"/>
        </w:rPr>
        <w:t>Gomhoria</w:t>
      </w:r>
      <w:proofErr w:type="spellEnd"/>
      <w:r w:rsidRPr="00A629AB">
        <w:rPr>
          <w:rFonts w:ascii="Book Antiqua" w:hAnsi="Book Antiqua" w:cs="Times New Roman"/>
          <w:color w:val="000000"/>
          <w:sz w:val="24"/>
          <w:szCs w:val="24"/>
        </w:rPr>
        <w:t xml:space="preserve"> Street</w:t>
      </w:r>
      <w:r w:rsidRPr="00A629AB">
        <w:rPr>
          <w:rFonts w:ascii="Book Antiqua" w:hAnsi="Book Antiqua" w:cs="Times New Roman"/>
          <w:iCs/>
          <w:color w:val="000000"/>
          <w:sz w:val="24"/>
          <w:szCs w:val="24"/>
        </w:rPr>
        <w:t xml:space="preserve">, Mansoura 35516, Egypt. </w:t>
      </w:r>
      <w:hyperlink r:id="rId8" w:history="1">
        <w:r w:rsidRPr="00A629AB">
          <w:rPr>
            <w:rStyle w:val="a5"/>
            <w:rFonts w:ascii="Book Antiqua" w:hAnsi="Book Antiqua"/>
            <w:iCs/>
            <w:color w:val="000000"/>
            <w:sz w:val="24"/>
            <w:szCs w:val="24"/>
          </w:rPr>
          <w:t>aml_nadanoha@yahoo.com</w:t>
        </w:r>
      </w:hyperlink>
    </w:p>
    <w:p w:rsidR="00C413AD" w:rsidRPr="00A629AB" w:rsidRDefault="00C413AD" w:rsidP="00F03A3D">
      <w:pPr>
        <w:bidi w:val="0"/>
        <w:spacing w:after="0" w:line="360" w:lineRule="auto"/>
        <w:ind w:right="26"/>
        <w:jc w:val="both"/>
        <w:rPr>
          <w:rFonts w:ascii="Book Antiqua" w:hAnsi="Book Antiqua" w:cs="Times New Roman"/>
          <w:b/>
          <w:iCs/>
          <w:color w:val="000000"/>
          <w:sz w:val="24"/>
          <w:szCs w:val="24"/>
          <w:lang w:eastAsia="zh-CN"/>
        </w:rPr>
      </w:pPr>
      <w:r w:rsidRPr="00A629AB">
        <w:rPr>
          <w:rFonts w:ascii="Book Antiqua" w:hAnsi="Book Antiqua" w:cs="Times New Roman"/>
          <w:b/>
          <w:iCs/>
          <w:color w:val="000000"/>
          <w:sz w:val="24"/>
          <w:szCs w:val="24"/>
          <w:lang w:eastAsia="zh-CN"/>
        </w:rPr>
        <w:t xml:space="preserve">Telephone: </w:t>
      </w:r>
      <w:r w:rsidRPr="00A629AB">
        <w:rPr>
          <w:rFonts w:ascii="Book Antiqua" w:hAnsi="Book Antiqua" w:cs="Times New Roman"/>
          <w:iCs/>
          <w:color w:val="000000"/>
          <w:sz w:val="24"/>
          <w:szCs w:val="24"/>
          <w:lang w:eastAsia="zh-CN"/>
        </w:rPr>
        <w:t>+966-56-8089574</w:t>
      </w:r>
      <w:r w:rsidRPr="00A629AB">
        <w:rPr>
          <w:rFonts w:ascii="Book Antiqua" w:hAnsi="Book Antiqua" w:cs="Times New Roman"/>
          <w:b/>
          <w:iCs/>
          <w:color w:val="000000"/>
          <w:sz w:val="24"/>
          <w:szCs w:val="24"/>
          <w:lang w:eastAsia="zh-CN"/>
        </w:rPr>
        <w:t xml:space="preserve">     </w:t>
      </w:r>
    </w:p>
    <w:p w:rsidR="00C413AD" w:rsidRPr="00A629AB" w:rsidRDefault="00C413AD" w:rsidP="00F03A3D">
      <w:pPr>
        <w:bidi w:val="0"/>
        <w:spacing w:after="0" w:line="360" w:lineRule="auto"/>
        <w:ind w:right="26"/>
        <w:jc w:val="both"/>
        <w:rPr>
          <w:rFonts w:ascii="Book Antiqua" w:hAnsi="Book Antiqua" w:cs="Times New Roman"/>
          <w:b/>
          <w:iCs/>
          <w:color w:val="000000"/>
          <w:sz w:val="24"/>
          <w:szCs w:val="24"/>
          <w:lang w:eastAsia="zh-CN"/>
        </w:rPr>
      </w:pPr>
    </w:p>
    <w:p w:rsidR="00C413AD" w:rsidRPr="00A629AB" w:rsidRDefault="00C413AD" w:rsidP="00F03A3D">
      <w:pPr>
        <w:bidi w:val="0"/>
        <w:spacing w:after="0" w:line="360" w:lineRule="auto"/>
        <w:ind w:right="26"/>
        <w:jc w:val="both"/>
        <w:rPr>
          <w:rFonts w:ascii="Book Antiqua" w:hAnsi="Book Antiqua" w:cs="Times New Roman"/>
          <w:b/>
          <w:iCs/>
          <w:color w:val="000000"/>
          <w:sz w:val="24"/>
          <w:szCs w:val="24"/>
          <w:lang w:eastAsia="zh-CN"/>
        </w:rPr>
      </w:pPr>
      <w:r w:rsidRPr="00A629AB">
        <w:rPr>
          <w:rFonts w:ascii="Book Antiqua" w:hAnsi="Book Antiqua" w:cs="Times New Roman"/>
          <w:b/>
          <w:iCs/>
          <w:color w:val="000000"/>
          <w:sz w:val="24"/>
          <w:szCs w:val="24"/>
          <w:lang w:eastAsia="zh-CN"/>
        </w:rPr>
        <w:t xml:space="preserve">Received: </w:t>
      </w:r>
      <w:bookmarkStart w:id="0" w:name="OLE_LINK82"/>
      <w:bookmarkStart w:id="1" w:name="OLE_LINK83"/>
      <w:r w:rsidRPr="00A629AB">
        <w:rPr>
          <w:rFonts w:ascii="Book Antiqua" w:hAnsi="Book Antiqua"/>
          <w:color w:val="000000"/>
          <w:sz w:val="24"/>
          <w:szCs w:val="24"/>
        </w:rPr>
        <w:t>March</w:t>
      </w:r>
      <w:bookmarkEnd w:id="0"/>
      <w:bookmarkEnd w:id="1"/>
      <w:r w:rsidRPr="00A629AB">
        <w:rPr>
          <w:rFonts w:ascii="Book Antiqua" w:hAnsi="Book Antiqua"/>
          <w:color w:val="000000"/>
          <w:sz w:val="24"/>
          <w:szCs w:val="24"/>
          <w:lang w:eastAsia="zh-CN"/>
        </w:rPr>
        <w:t xml:space="preserve"> 30, 2013    </w:t>
      </w:r>
      <w:r w:rsidRPr="00A629AB">
        <w:rPr>
          <w:rFonts w:ascii="Book Antiqua" w:hAnsi="Book Antiqua" w:cs="Times New Roman"/>
          <w:b/>
          <w:iCs/>
          <w:color w:val="000000"/>
          <w:sz w:val="24"/>
          <w:szCs w:val="24"/>
          <w:lang w:eastAsia="zh-CN"/>
        </w:rPr>
        <w:t xml:space="preserve">     Revised: </w:t>
      </w:r>
      <w:r w:rsidRPr="00A629AB">
        <w:rPr>
          <w:rFonts w:ascii="Book Antiqua" w:hAnsi="Book Antiqua"/>
          <w:color w:val="000000"/>
          <w:sz w:val="24"/>
          <w:szCs w:val="24"/>
        </w:rPr>
        <w:t>July</w:t>
      </w:r>
      <w:r w:rsidRPr="00A629AB">
        <w:rPr>
          <w:rFonts w:ascii="Book Antiqua" w:hAnsi="Book Antiqua"/>
          <w:color w:val="000000"/>
          <w:sz w:val="24"/>
          <w:szCs w:val="24"/>
          <w:lang w:eastAsia="zh-CN"/>
        </w:rPr>
        <w:t xml:space="preserve"> 2, 2013</w:t>
      </w:r>
    </w:p>
    <w:p w:rsidR="00A47CF6" w:rsidRDefault="00C413AD" w:rsidP="00A47CF6">
      <w:pPr>
        <w:rPr>
          <w:rFonts w:hint="eastAsia"/>
          <w:sz w:val="24"/>
          <w:szCs w:val="24"/>
        </w:rPr>
      </w:pPr>
      <w:r w:rsidRPr="00A629AB">
        <w:rPr>
          <w:rFonts w:ascii="Book Antiqua" w:hAnsi="Book Antiqua" w:cs="Times New Roman"/>
          <w:b/>
          <w:iCs/>
          <w:color w:val="000000"/>
          <w:sz w:val="24"/>
          <w:szCs w:val="24"/>
          <w:lang w:eastAsia="zh-CN"/>
        </w:rPr>
        <w:t>Accepted:</w:t>
      </w:r>
      <w:bookmarkStart w:id="2" w:name="OLE_LINK1"/>
      <w:bookmarkStart w:id="3" w:name="OLE_LINK2"/>
      <w:bookmarkStart w:id="4" w:name="OLE_LINK3"/>
      <w:bookmarkStart w:id="5" w:name="OLE_LINK4"/>
      <w:bookmarkStart w:id="6" w:name="OLE_LINK5"/>
      <w:bookmarkStart w:id="7" w:name="OLE_LINK6"/>
      <w:r w:rsidR="00A47CF6" w:rsidRPr="00A47CF6">
        <w:rPr>
          <w:sz w:val="24"/>
          <w:szCs w:val="24"/>
        </w:rPr>
        <w:t xml:space="preserve"> </w:t>
      </w:r>
      <w:r w:rsidR="00A47CF6" w:rsidRPr="00196E15">
        <w:rPr>
          <w:sz w:val="24"/>
          <w:szCs w:val="24"/>
        </w:rPr>
        <w:t>July 9, 2013</w:t>
      </w:r>
      <w:bookmarkEnd w:id="2"/>
      <w:bookmarkEnd w:id="3"/>
    </w:p>
    <w:bookmarkEnd w:id="4"/>
    <w:bookmarkEnd w:id="5"/>
    <w:bookmarkEnd w:id="6"/>
    <w:bookmarkEnd w:id="7"/>
    <w:p w:rsidR="00C413AD" w:rsidRPr="00A629AB" w:rsidRDefault="00C413AD" w:rsidP="00F03A3D">
      <w:pPr>
        <w:bidi w:val="0"/>
        <w:spacing w:after="0" w:line="360" w:lineRule="auto"/>
        <w:ind w:right="26"/>
        <w:jc w:val="both"/>
        <w:rPr>
          <w:rFonts w:ascii="Book Antiqua" w:hAnsi="Book Antiqua" w:cs="Times New Roman"/>
          <w:b/>
          <w:iCs/>
          <w:color w:val="000000"/>
          <w:sz w:val="24"/>
          <w:szCs w:val="24"/>
          <w:lang w:eastAsia="zh-CN"/>
        </w:rPr>
      </w:pPr>
      <w:r w:rsidRPr="00A629AB">
        <w:rPr>
          <w:rFonts w:ascii="Book Antiqua" w:hAnsi="Book Antiqua" w:cs="Times New Roman"/>
          <w:b/>
          <w:iCs/>
          <w:color w:val="000000"/>
          <w:sz w:val="24"/>
          <w:szCs w:val="24"/>
          <w:lang w:eastAsia="zh-CN"/>
        </w:rPr>
        <w:t xml:space="preserve"> </w:t>
      </w:r>
    </w:p>
    <w:p w:rsidR="00C413AD" w:rsidRPr="00A629AB" w:rsidRDefault="00C413AD" w:rsidP="00F03A3D">
      <w:pPr>
        <w:bidi w:val="0"/>
        <w:spacing w:after="0" w:line="360" w:lineRule="auto"/>
        <w:ind w:right="26"/>
        <w:jc w:val="both"/>
        <w:rPr>
          <w:rFonts w:ascii="Book Antiqua" w:hAnsi="Book Antiqua" w:cs="Times New Roman"/>
          <w:b/>
          <w:iCs/>
          <w:color w:val="000000"/>
          <w:sz w:val="24"/>
          <w:szCs w:val="24"/>
          <w:lang w:eastAsia="zh-CN"/>
        </w:rPr>
      </w:pPr>
      <w:r w:rsidRPr="00A629AB">
        <w:rPr>
          <w:rFonts w:ascii="Book Antiqua" w:hAnsi="Book Antiqua" w:cs="Times New Roman"/>
          <w:b/>
          <w:iCs/>
          <w:color w:val="000000"/>
          <w:sz w:val="24"/>
          <w:szCs w:val="24"/>
          <w:lang w:eastAsia="zh-CN"/>
        </w:rPr>
        <w:t>Published online:</w:t>
      </w:r>
    </w:p>
    <w:p w:rsidR="00C413AD" w:rsidRPr="00A629AB" w:rsidRDefault="00C413AD" w:rsidP="00F03A3D">
      <w:pPr>
        <w:bidi w:val="0"/>
        <w:spacing w:after="0" w:line="360" w:lineRule="auto"/>
        <w:ind w:right="26"/>
        <w:jc w:val="both"/>
        <w:rPr>
          <w:rFonts w:ascii="Book Antiqua" w:hAnsi="Book Antiqua" w:cs="Times New Roman"/>
          <w:b/>
          <w:bCs/>
          <w:color w:val="000000"/>
          <w:sz w:val="24"/>
          <w:szCs w:val="24"/>
          <w:lang w:eastAsia="zh-CN"/>
        </w:rPr>
      </w:pPr>
    </w:p>
    <w:p w:rsidR="00C413AD" w:rsidRPr="00A629AB" w:rsidRDefault="00C413AD" w:rsidP="00F03A3D">
      <w:pPr>
        <w:bidi w:val="0"/>
        <w:spacing w:after="0" w:line="360" w:lineRule="auto"/>
        <w:ind w:right="26"/>
        <w:jc w:val="both"/>
        <w:rPr>
          <w:rFonts w:ascii="Book Antiqua" w:hAnsi="Book Antiqua" w:cs="Times New Roman"/>
          <w:b/>
          <w:bCs/>
          <w:color w:val="000000"/>
          <w:sz w:val="24"/>
          <w:szCs w:val="24"/>
          <w:lang w:eastAsia="zh-CN"/>
        </w:rPr>
      </w:pPr>
    </w:p>
    <w:p w:rsidR="00C413AD" w:rsidRPr="00A629AB" w:rsidRDefault="00C413AD" w:rsidP="00F03A3D">
      <w:pPr>
        <w:bidi w:val="0"/>
        <w:spacing w:after="0" w:line="360" w:lineRule="auto"/>
        <w:ind w:right="26"/>
        <w:jc w:val="both"/>
        <w:rPr>
          <w:rFonts w:ascii="Book Antiqua" w:hAnsi="Book Antiqua" w:cs="Times New Roman"/>
          <w:b/>
          <w:bCs/>
          <w:color w:val="000000"/>
          <w:sz w:val="24"/>
          <w:szCs w:val="24"/>
          <w:lang w:eastAsia="zh-CN"/>
        </w:rPr>
      </w:pPr>
    </w:p>
    <w:p w:rsidR="00C413AD" w:rsidRPr="00A629AB" w:rsidRDefault="00C413AD" w:rsidP="00F03A3D">
      <w:pPr>
        <w:bidi w:val="0"/>
        <w:spacing w:after="0" w:line="360" w:lineRule="auto"/>
        <w:ind w:right="26"/>
        <w:jc w:val="both"/>
        <w:rPr>
          <w:rFonts w:ascii="Book Antiqua" w:hAnsi="Book Antiqua" w:cs="Times New Roman"/>
          <w:b/>
          <w:bCs/>
          <w:color w:val="000000"/>
          <w:sz w:val="24"/>
          <w:szCs w:val="24"/>
          <w:lang w:eastAsia="zh-CN"/>
        </w:rPr>
      </w:pPr>
    </w:p>
    <w:p w:rsidR="00C413AD" w:rsidRPr="00A629AB" w:rsidRDefault="00C413AD" w:rsidP="00F03A3D">
      <w:pPr>
        <w:bidi w:val="0"/>
        <w:spacing w:after="0" w:line="360" w:lineRule="auto"/>
        <w:ind w:right="26"/>
        <w:jc w:val="both"/>
        <w:rPr>
          <w:rFonts w:ascii="Book Antiqua" w:hAnsi="Book Antiqua" w:cs="Times New Roman"/>
          <w:b/>
          <w:bCs/>
          <w:color w:val="000000"/>
          <w:sz w:val="24"/>
          <w:szCs w:val="24"/>
          <w:lang w:eastAsia="zh-CN"/>
        </w:rPr>
      </w:pPr>
    </w:p>
    <w:p w:rsidR="00C413AD" w:rsidRPr="00A629AB" w:rsidRDefault="00C413AD" w:rsidP="00F03A3D">
      <w:pPr>
        <w:bidi w:val="0"/>
        <w:spacing w:after="0" w:line="360" w:lineRule="auto"/>
        <w:ind w:right="26"/>
        <w:jc w:val="both"/>
        <w:rPr>
          <w:rFonts w:ascii="Book Antiqua" w:hAnsi="Book Antiqua" w:cs="Times New Roman"/>
          <w:b/>
          <w:bCs/>
          <w:color w:val="000000"/>
          <w:sz w:val="24"/>
          <w:szCs w:val="24"/>
          <w:lang w:eastAsia="zh-CN"/>
        </w:rPr>
      </w:pPr>
    </w:p>
    <w:p w:rsidR="00C413AD" w:rsidRPr="00A629AB" w:rsidRDefault="00C413AD" w:rsidP="00F03A3D">
      <w:pPr>
        <w:bidi w:val="0"/>
        <w:spacing w:after="0" w:line="360" w:lineRule="auto"/>
        <w:ind w:right="26"/>
        <w:jc w:val="both"/>
        <w:rPr>
          <w:rFonts w:ascii="Book Antiqua" w:hAnsi="Book Antiqua" w:cs="Times New Roman"/>
          <w:b/>
          <w:bCs/>
          <w:color w:val="000000"/>
          <w:sz w:val="24"/>
          <w:szCs w:val="24"/>
          <w:lang w:eastAsia="zh-CN"/>
        </w:rPr>
      </w:pPr>
    </w:p>
    <w:p w:rsidR="00C413AD" w:rsidRPr="00A629AB" w:rsidRDefault="00C413AD" w:rsidP="00F03A3D">
      <w:pPr>
        <w:bidi w:val="0"/>
        <w:spacing w:after="0" w:line="360" w:lineRule="auto"/>
        <w:ind w:right="26"/>
        <w:jc w:val="both"/>
        <w:rPr>
          <w:rFonts w:ascii="Book Antiqua" w:hAnsi="Book Antiqua" w:cs="Times New Roman"/>
          <w:b/>
          <w:bCs/>
          <w:color w:val="000000"/>
          <w:sz w:val="24"/>
          <w:szCs w:val="24"/>
          <w:lang w:eastAsia="zh-CN"/>
        </w:rPr>
      </w:pPr>
    </w:p>
    <w:p w:rsidR="00C413AD" w:rsidRPr="00A629AB" w:rsidRDefault="00C413AD" w:rsidP="00F03A3D">
      <w:pPr>
        <w:bidi w:val="0"/>
        <w:spacing w:after="0" w:line="360" w:lineRule="auto"/>
        <w:ind w:right="26"/>
        <w:jc w:val="both"/>
        <w:rPr>
          <w:rFonts w:ascii="Book Antiqua" w:hAnsi="Book Antiqua" w:cs="Times New Roman"/>
          <w:b/>
          <w:bCs/>
          <w:color w:val="000000"/>
          <w:sz w:val="24"/>
          <w:szCs w:val="24"/>
          <w:lang w:eastAsia="zh-CN"/>
        </w:rPr>
      </w:pPr>
    </w:p>
    <w:p w:rsidR="00C413AD" w:rsidRPr="00A629AB" w:rsidRDefault="00C413AD" w:rsidP="00F03A3D">
      <w:pPr>
        <w:bidi w:val="0"/>
        <w:spacing w:after="0" w:line="360" w:lineRule="auto"/>
        <w:ind w:right="26"/>
        <w:jc w:val="both"/>
        <w:rPr>
          <w:rFonts w:ascii="Book Antiqua" w:hAnsi="Book Antiqua" w:cs="Times New Roman"/>
          <w:b/>
          <w:bCs/>
          <w:color w:val="000000"/>
          <w:sz w:val="24"/>
          <w:szCs w:val="24"/>
        </w:rPr>
      </w:pPr>
      <w:r w:rsidRPr="00A629AB">
        <w:rPr>
          <w:rFonts w:ascii="Book Antiqua" w:hAnsi="Book Antiqua" w:cs="Times New Roman"/>
          <w:b/>
          <w:bCs/>
          <w:color w:val="000000"/>
          <w:sz w:val="24"/>
          <w:szCs w:val="24"/>
        </w:rPr>
        <w:t>Abstract</w:t>
      </w:r>
    </w:p>
    <w:p w:rsidR="00C413AD" w:rsidRPr="00A629AB" w:rsidRDefault="00C413AD" w:rsidP="00F03A3D">
      <w:pPr>
        <w:bidi w:val="0"/>
        <w:spacing w:after="0" w:line="360" w:lineRule="auto"/>
        <w:ind w:right="26"/>
        <w:jc w:val="both"/>
        <w:rPr>
          <w:rFonts w:ascii="Book Antiqua" w:hAnsi="Book Antiqua"/>
          <w:color w:val="000000"/>
          <w:sz w:val="24"/>
          <w:szCs w:val="24"/>
          <w:lang w:eastAsia="zh-CN"/>
        </w:rPr>
      </w:pPr>
      <w:r w:rsidRPr="00A629AB">
        <w:rPr>
          <w:rFonts w:ascii="Book Antiqua" w:hAnsi="Book Antiqua" w:cs="Times New Roman"/>
          <w:b/>
          <w:bCs/>
          <w:color w:val="000000"/>
          <w:sz w:val="24"/>
          <w:szCs w:val="24"/>
        </w:rPr>
        <w:t xml:space="preserve">AIM: </w:t>
      </w:r>
      <w:r w:rsidRPr="00A629AB">
        <w:rPr>
          <w:rFonts w:ascii="Book Antiqua" w:hAnsi="Book Antiqua" w:cs="Times New Roman"/>
          <w:color w:val="000000"/>
          <w:sz w:val="24"/>
          <w:szCs w:val="24"/>
        </w:rPr>
        <w:t>To</w:t>
      </w:r>
      <w:r w:rsidRPr="00A629AB">
        <w:rPr>
          <w:rFonts w:ascii="Book Antiqua" w:hAnsi="Book Antiqua"/>
          <w:color w:val="000000"/>
          <w:sz w:val="24"/>
          <w:szCs w:val="24"/>
        </w:rPr>
        <w:t xml:space="preserve"> investigate the impact of hypothyroidism and </w:t>
      </w:r>
      <w:proofErr w:type="spellStart"/>
      <w:r w:rsidRPr="00A629AB">
        <w:rPr>
          <w:rFonts w:ascii="Book Antiqua" w:hAnsi="Book Antiqua"/>
          <w:color w:val="000000"/>
          <w:sz w:val="24"/>
          <w:szCs w:val="24"/>
        </w:rPr>
        <w:t>thyroxine</w:t>
      </w:r>
      <w:proofErr w:type="spellEnd"/>
      <w:r w:rsidRPr="00A629AB">
        <w:rPr>
          <w:rFonts w:ascii="Book Antiqua" w:hAnsi="Book Antiqua"/>
          <w:color w:val="000000"/>
          <w:sz w:val="24"/>
          <w:szCs w:val="24"/>
        </w:rPr>
        <w:t xml:space="preserve"> therapy on insulin sensitivity in patients with overt hypothyroidism.</w:t>
      </w:r>
    </w:p>
    <w:p w:rsidR="00C413AD" w:rsidRPr="00A629AB" w:rsidRDefault="00C413AD" w:rsidP="00F03A3D">
      <w:pPr>
        <w:bidi w:val="0"/>
        <w:spacing w:after="0" w:line="360" w:lineRule="auto"/>
        <w:ind w:right="26"/>
        <w:jc w:val="both"/>
        <w:rPr>
          <w:rFonts w:ascii="Book Antiqua" w:hAnsi="Book Antiqua" w:cs="Times New Roman"/>
          <w:b/>
          <w:bCs/>
          <w:color w:val="000000"/>
          <w:sz w:val="24"/>
          <w:szCs w:val="24"/>
          <w:lang w:eastAsia="zh-CN"/>
        </w:rPr>
      </w:pPr>
    </w:p>
    <w:p w:rsidR="00C413AD" w:rsidRPr="00A629AB" w:rsidRDefault="00C413AD" w:rsidP="00F03A3D">
      <w:pPr>
        <w:bidi w:val="0"/>
        <w:spacing w:after="0" w:line="360" w:lineRule="auto"/>
        <w:ind w:right="26"/>
        <w:jc w:val="both"/>
        <w:rPr>
          <w:rFonts w:ascii="Book Antiqua" w:hAnsi="Book Antiqua" w:cs="Times New Roman"/>
          <w:color w:val="000000"/>
          <w:sz w:val="24"/>
          <w:szCs w:val="24"/>
          <w:lang w:eastAsia="zh-CN"/>
        </w:rPr>
      </w:pPr>
      <w:r w:rsidRPr="00A629AB">
        <w:rPr>
          <w:rFonts w:ascii="Book Antiqua" w:hAnsi="Book Antiqua" w:cs="Times New Roman"/>
          <w:b/>
          <w:bCs/>
          <w:color w:val="000000"/>
          <w:sz w:val="24"/>
          <w:szCs w:val="24"/>
        </w:rPr>
        <w:t xml:space="preserve">METHODS: </w:t>
      </w:r>
      <w:r w:rsidRPr="00A629AB">
        <w:rPr>
          <w:rFonts w:ascii="Book Antiqua" w:hAnsi="Book Antiqua" w:cs="Times New Roman"/>
          <w:color w:val="000000"/>
          <w:sz w:val="24"/>
          <w:szCs w:val="24"/>
        </w:rPr>
        <w:t xml:space="preserve">The study included twenty seven overtly hypothyroid and fifteen healthy </w:t>
      </w:r>
      <w:proofErr w:type="spellStart"/>
      <w:r w:rsidRPr="00A629AB">
        <w:rPr>
          <w:rFonts w:ascii="Book Antiqua" w:hAnsi="Book Antiqua" w:cs="Times New Roman"/>
          <w:color w:val="000000"/>
          <w:sz w:val="24"/>
          <w:szCs w:val="24"/>
        </w:rPr>
        <w:t>euthyroid</w:t>
      </w:r>
      <w:proofErr w:type="spellEnd"/>
      <w:r w:rsidRPr="00A629AB">
        <w:rPr>
          <w:rFonts w:ascii="Book Antiqua" w:hAnsi="Book Antiqua" w:cs="Times New Roman"/>
          <w:color w:val="000000"/>
          <w:sz w:val="24"/>
          <w:szCs w:val="24"/>
        </w:rPr>
        <w:t xml:space="preserve"> South Western Asian females. Both groups had matching age and body mass index. Physiological and pathological conditions as well as medications that may alter thyroid function, glucose homeostasis or serum lipids were ruled out.</w:t>
      </w:r>
      <w:r w:rsidRPr="00A629AB">
        <w:rPr>
          <w:rFonts w:ascii="Book Antiqua" w:hAnsi="Book Antiqua" w:cs="Times New Roman"/>
          <w:color w:val="000000"/>
          <w:sz w:val="24"/>
          <w:szCs w:val="24"/>
          <w:lang w:eastAsia="zh-CN"/>
        </w:rPr>
        <w:t xml:space="preserve"> </w:t>
      </w:r>
      <w:r w:rsidRPr="00A629AB">
        <w:rPr>
          <w:rFonts w:ascii="Book Antiqua" w:hAnsi="Book Antiqua" w:cs="Times New Roman"/>
          <w:color w:val="000000"/>
          <w:sz w:val="24"/>
          <w:szCs w:val="24"/>
        </w:rPr>
        <w:t xml:space="preserve">Serum </w:t>
      </w:r>
      <w:proofErr w:type="spellStart"/>
      <w:r w:rsidRPr="00A629AB">
        <w:rPr>
          <w:rFonts w:ascii="Book Antiqua" w:hAnsi="Book Antiqua" w:cs="Times New Roman"/>
          <w:color w:val="000000"/>
          <w:sz w:val="24"/>
          <w:szCs w:val="24"/>
        </w:rPr>
        <w:t>thyrotropin</w:t>
      </w:r>
      <w:proofErr w:type="spellEnd"/>
      <w:r w:rsidRPr="00A629AB">
        <w:rPr>
          <w:rFonts w:ascii="Book Antiqua" w:hAnsi="Book Antiqua" w:cs="Times New Roman"/>
          <w:color w:val="000000"/>
          <w:sz w:val="24"/>
          <w:szCs w:val="24"/>
        </w:rPr>
        <w:t xml:space="preserve"> (TSH), free </w:t>
      </w:r>
      <w:proofErr w:type="spellStart"/>
      <w:r w:rsidRPr="00A629AB">
        <w:rPr>
          <w:rFonts w:ascii="Book Antiqua" w:hAnsi="Book Antiqua" w:cs="Times New Roman"/>
          <w:color w:val="000000"/>
          <w:sz w:val="24"/>
          <w:szCs w:val="24"/>
        </w:rPr>
        <w:t>tetraiodothyronine</w:t>
      </w:r>
      <w:proofErr w:type="spellEnd"/>
      <w:r w:rsidRPr="00A629AB">
        <w:rPr>
          <w:rFonts w:ascii="Book Antiqua" w:hAnsi="Book Antiqua" w:cs="Times New Roman"/>
          <w:color w:val="000000"/>
          <w:sz w:val="24"/>
          <w:szCs w:val="24"/>
        </w:rPr>
        <w:t xml:space="preserve"> (FT4), free </w:t>
      </w:r>
      <w:proofErr w:type="spellStart"/>
      <w:r w:rsidRPr="00A629AB">
        <w:rPr>
          <w:rFonts w:ascii="Book Antiqua" w:hAnsi="Book Antiqua" w:cs="Times New Roman"/>
          <w:color w:val="000000"/>
          <w:sz w:val="24"/>
          <w:szCs w:val="24"/>
        </w:rPr>
        <w:t>triiodothyronine</w:t>
      </w:r>
      <w:proofErr w:type="spellEnd"/>
      <w:r w:rsidRPr="00A629AB">
        <w:rPr>
          <w:rFonts w:ascii="Book Antiqua" w:hAnsi="Book Antiqua" w:cs="Times New Roman"/>
          <w:color w:val="000000"/>
          <w:sz w:val="24"/>
          <w:szCs w:val="24"/>
        </w:rPr>
        <w:t xml:space="preserve"> (FT3), fasting insulin (FI), fasting plasma glucose (FPG), total cholesterol and triglycerides were measured before and six months after initiating </w:t>
      </w:r>
      <w:proofErr w:type="spellStart"/>
      <w:r w:rsidRPr="00A629AB">
        <w:rPr>
          <w:rFonts w:ascii="Book Antiqua" w:hAnsi="Book Antiqua" w:cs="Times New Roman"/>
          <w:color w:val="000000"/>
          <w:sz w:val="24"/>
          <w:szCs w:val="24"/>
        </w:rPr>
        <w:t>thyroxine</w:t>
      </w:r>
      <w:proofErr w:type="spellEnd"/>
      <w:r w:rsidRPr="00A629AB">
        <w:rPr>
          <w:rFonts w:ascii="Book Antiqua" w:hAnsi="Book Antiqua" w:cs="Times New Roman"/>
          <w:color w:val="000000"/>
          <w:sz w:val="24"/>
          <w:szCs w:val="24"/>
        </w:rPr>
        <w:t xml:space="preserve"> therapy for hypothyroid patients and once for the control group. Insulin resistance (IR) was estimated using homeostasis model assessment (HOMA-IR) and Body mass index (BMI) was calculated.</w:t>
      </w:r>
    </w:p>
    <w:p w:rsidR="00C413AD" w:rsidRPr="00A629AB" w:rsidRDefault="00C413AD" w:rsidP="00F03A3D">
      <w:pPr>
        <w:bidi w:val="0"/>
        <w:spacing w:after="0" w:line="360" w:lineRule="auto"/>
        <w:ind w:right="26"/>
        <w:jc w:val="both"/>
        <w:rPr>
          <w:rFonts w:ascii="Book Antiqua" w:hAnsi="Book Antiqua" w:cs="Times New Roman"/>
          <w:b/>
          <w:bCs/>
          <w:color w:val="000000"/>
          <w:sz w:val="24"/>
          <w:szCs w:val="24"/>
          <w:lang w:eastAsia="zh-CN"/>
        </w:rPr>
      </w:pPr>
    </w:p>
    <w:p w:rsidR="00C413AD" w:rsidRPr="00A629AB" w:rsidRDefault="00C413AD" w:rsidP="00F03A3D">
      <w:pPr>
        <w:autoSpaceDE w:val="0"/>
        <w:autoSpaceDN w:val="0"/>
        <w:bidi w:val="0"/>
        <w:adjustRightInd w:val="0"/>
        <w:spacing w:after="0" w:line="360" w:lineRule="auto"/>
        <w:ind w:right="26"/>
        <w:jc w:val="both"/>
        <w:rPr>
          <w:rFonts w:ascii="Book Antiqua" w:hAnsi="Book Antiqua" w:cs="Times New Roman"/>
          <w:iCs/>
          <w:color w:val="000000"/>
          <w:sz w:val="24"/>
          <w:szCs w:val="24"/>
        </w:rPr>
      </w:pPr>
      <w:r w:rsidRPr="00A629AB">
        <w:rPr>
          <w:rFonts w:ascii="Book Antiqua" w:hAnsi="Book Antiqua" w:cs="Times New Roman"/>
          <w:b/>
          <w:bCs/>
          <w:color w:val="000000"/>
          <w:sz w:val="24"/>
          <w:szCs w:val="24"/>
        </w:rPr>
        <w:t>RESULTS</w:t>
      </w:r>
      <w:r w:rsidRPr="00A629AB">
        <w:rPr>
          <w:rFonts w:ascii="Book Antiqua" w:hAnsi="Book Antiqua" w:cs="Times New Roman"/>
          <w:color w:val="000000"/>
          <w:sz w:val="24"/>
          <w:szCs w:val="24"/>
        </w:rPr>
        <w:t xml:space="preserve">: Both study groups, hypothyroid patients and </w:t>
      </w:r>
      <w:proofErr w:type="spellStart"/>
      <w:r w:rsidRPr="00A629AB">
        <w:rPr>
          <w:rFonts w:ascii="Book Antiqua" w:hAnsi="Book Antiqua" w:cs="Times New Roman"/>
          <w:color w:val="000000"/>
          <w:sz w:val="24"/>
          <w:szCs w:val="24"/>
        </w:rPr>
        <w:t>euthyroid</w:t>
      </w:r>
      <w:proofErr w:type="spellEnd"/>
      <w:r w:rsidRPr="00A629AB">
        <w:rPr>
          <w:rFonts w:ascii="Book Antiqua" w:hAnsi="Book Antiqua" w:cs="Times New Roman"/>
          <w:color w:val="000000"/>
          <w:sz w:val="24"/>
          <w:szCs w:val="24"/>
        </w:rPr>
        <w:t xml:space="preserve"> control subjects, had matching age and body mass index </w:t>
      </w:r>
      <w:r w:rsidRPr="00A629AB">
        <w:rPr>
          <w:rFonts w:ascii="Book Antiqua" w:hAnsi="Book Antiqua" w:cs="Times New Roman"/>
          <w:i/>
          <w:iCs/>
          <w:color w:val="000000"/>
          <w:sz w:val="24"/>
          <w:szCs w:val="24"/>
        </w:rPr>
        <w:t>(P</w:t>
      </w:r>
      <w:r w:rsidRPr="00A629AB">
        <w:rPr>
          <w:rFonts w:ascii="Book Antiqua" w:hAnsi="Book Antiqua" w:cs="Times New Roman"/>
          <w:iCs/>
          <w:color w:val="000000"/>
          <w:sz w:val="24"/>
          <w:szCs w:val="24"/>
        </w:rPr>
        <w:t>-value 0.444, 0.607 respectively)</w:t>
      </w:r>
      <w:r w:rsidRPr="00A629AB">
        <w:rPr>
          <w:rFonts w:ascii="Book Antiqua" w:hAnsi="Book Antiqua" w:cs="Times New Roman"/>
          <w:color w:val="000000"/>
          <w:sz w:val="24"/>
          <w:szCs w:val="24"/>
        </w:rPr>
        <w:t xml:space="preserve">. No significant difference was found between the hypothyroid patients and the </w:t>
      </w:r>
      <w:proofErr w:type="spellStart"/>
      <w:r w:rsidRPr="00A629AB">
        <w:rPr>
          <w:rFonts w:ascii="Book Antiqua" w:hAnsi="Book Antiqua" w:cs="Times New Roman"/>
          <w:color w:val="000000"/>
          <w:sz w:val="24"/>
          <w:szCs w:val="24"/>
        </w:rPr>
        <w:t>euthyroid</w:t>
      </w:r>
      <w:proofErr w:type="spellEnd"/>
      <w:r w:rsidRPr="00A629AB">
        <w:rPr>
          <w:rFonts w:ascii="Book Antiqua" w:hAnsi="Book Antiqua" w:cs="Times New Roman"/>
          <w:color w:val="000000"/>
          <w:sz w:val="24"/>
          <w:szCs w:val="24"/>
        </w:rPr>
        <w:t xml:space="preserve"> control group regarding fasting plasma glucose, fasting insulin, insulin resistance, total cholesterol and triglycerides (</w:t>
      </w:r>
      <w:r w:rsidRPr="00A629AB">
        <w:rPr>
          <w:rFonts w:ascii="Book Antiqua" w:hAnsi="Book Antiqua" w:cs="Times New Roman"/>
          <w:i/>
          <w:iCs/>
          <w:color w:val="000000"/>
          <w:sz w:val="24"/>
          <w:szCs w:val="24"/>
        </w:rPr>
        <w:t>P</w:t>
      </w:r>
      <w:r w:rsidRPr="00A629AB">
        <w:rPr>
          <w:rFonts w:ascii="Book Antiqua" w:hAnsi="Book Antiqua" w:cs="Times New Roman"/>
          <w:iCs/>
          <w:color w:val="000000"/>
          <w:sz w:val="24"/>
          <w:szCs w:val="24"/>
        </w:rPr>
        <w:t>-values 0.432, 0.621, 0.883, 0.586, 0.05 respectively</w:t>
      </w:r>
      <w:r w:rsidRPr="00A629AB">
        <w:rPr>
          <w:rFonts w:ascii="Book Antiqua" w:hAnsi="Book Antiqua" w:cs="Times New Roman"/>
          <w:color w:val="000000"/>
          <w:sz w:val="24"/>
          <w:szCs w:val="24"/>
        </w:rPr>
        <w:t>). In the hypothyroid patients, triglycerides showed direct correlation to TSH and inverse correlation to FT3. Similarly total cholesterol inversely correlated to FT3 but its direct correlation to TSH did not reach statistical significance.</w:t>
      </w:r>
      <w:r w:rsidRPr="00A629AB">
        <w:rPr>
          <w:rFonts w:ascii="Book Antiqua" w:hAnsi="Book Antiqua" w:cs="Times New Roman"/>
          <w:color w:val="000000"/>
          <w:sz w:val="24"/>
          <w:szCs w:val="24"/>
          <w:lang w:eastAsia="zh-CN"/>
        </w:rPr>
        <w:t xml:space="preserve"> </w:t>
      </w:r>
      <w:r w:rsidRPr="00A629AB">
        <w:rPr>
          <w:rFonts w:ascii="Book Antiqua" w:hAnsi="Book Antiqua" w:cs="Times New Roman"/>
          <w:color w:val="000000"/>
          <w:sz w:val="24"/>
          <w:szCs w:val="24"/>
        </w:rPr>
        <w:t xml:space="preserve">After </w:t>
      </w:r>
      <w:proofErr w:type="spellStart"/>
      <w:r w:rsidRPr="00A629AB">
        <w:rPr>
          <w:rFonts w:ascii="Book Antiqua" w:hAnsi="Book Antiqua" w:cs="Times New Roman"/>
          <w:color w:val="000000"/>
          <w:sz w:val="24"/>
          <w:szCs w:val="24"/>
        </w:rPr>
        <w:t>thyroxine</w:t>
      </w:r>
      <w:proofErr w:type="spellEnd"/>
      <w:r w:rsidRPr="00A629AB">
        <w:rPr>
          <w:rFonts w:ascii="Book Antiqua" w:hAnsi="Book Antiqua" w:cs="Times New Roman"/>
          <w:color w:val="000000"/>
          <w:sz w:val="24"/>
          <w:szCs w:val="24"/>
        </w:rPr>
        <w:t xml:space="preserve"> replacement and reaching an </w:t>
      </w:r>
      <w:proofErr w:type="spellStart"/>
      <w:r w:rsidRPr="00A629AB">
        <w:rPr>
          <w:rFonts w:ascii="Book Antiqua" w:hAnsi="Book Antiqua" w:cs="Times New Roman"/>
          <w:color w:val="000000"/>
          <w:sz w:val="24"/>
          <w:szCs w:val="24"/>
        </w:rPr>
        <w:t>euthyroid</w:t>
      </w:r>
      <w:proofErr w:type="spellEnd"/>
      <w:r w:rsidRPr="00A629AB">
        <w:rPr>
          <w:rFonts w:ascii="Book Antiqua" w:hAnsi="Book Antiqua" w:cs="Times New Roman"/>
          <w:color w:val="000000"/>
          <w:sz w:val="24"/>
          <w:szCs w:val="24"/>
        </w:rPr>
        <w:t xml:space="preserve"> state as confirmed by clinical and laboratory data, there was no significant change in fasting plasma glucose, insulin resistance or triglyceride level (</w:t>
      </w:r>
      <w:r w:rsidRPr="00A629AB">
        <w:rPr>
          <w:rFonts w:ascii="Book Antiqua" w:hAnsi="Book Antiqua" w:cs="Times New Roman"/>
          <w:i/>
          <w:iCs/>
          <w:color w:val="000000"/>
          <w:sz w:val="24"/>
          <w:szCs w:val="24"/>
        </w:rPr>
        <w:t>P</w:t>
      </w:r>
      <w:r w:rsidRPr="00A629AB">
        <w:rPr>
          <w:rFonts w:ascii="Book Antiqua" w:hAnsi="Book Antiqua" w:cs="Times New Roman"/>
          <w:iCs/>
          <w:color w:val="000000"/>
          <w:sz w:val="24"/>
          <w:szCs w:val="24"/>
        </w:rPr>
        <w:t>-value 0.216, 0.204</w:t>
      </w:r>
      <w:r w:rsidRPr="00A629AB">
        <w:rPr>
          <w:rFonts w:ascii="Book Antiqua" w:hAnsi="Book Antiqua" w:cs="Times New Roman"/>
          <w:color w:val="000000"/>
          <w:sz w:val="24"/>
          <w:szCs w:val="24"/>
        </w:rPr>
        <w:t>,</w:t>
      </w:r>
      <w:r w:rsidRPr="00A629AB">
        <w:rPr>
          <w:rFonts w:ascii="Book Antiqua" w:hAnsi="Book Antiqua" w:cs="Times New Roman"/>
          <w:iCs/>
          <w:color w:val="000000"/>
          <w:sz w:val="24"/>
          <w:szCs w:val="24"/>
        </w:rPr>
        <w:t xml:space="preserve"> 0.175 respectively</w:t>
      </w:r>
      <w:r w:rsidRPr="00A629AB">
        <w:rPr>
          <w:rFonts w:ascii="Book Antiqua" w:hAnsi="Book Antiqua" w:cs="Times New Roman"/>
          <w:color w:val="000000"/>
          <w:sz w:val="24"/>
          <w:szCs w:val="24"/>
        </w:rPr>
        <w:t xml:space="preserve">) while total </w:t>
      </w:r>
      <w:r w:rsidRPr="00A629AB">
        <w:rPr>
          <w:rFonts w:ascii="Book Antiqua" w:hAnsi="Book Antiqua" w:cs="Times New Roman"/>
          <w:color w:val="000000"/>
          <w:sz w:val="24"/>
          <w:szCs w:val="24"/>
        </w:rPr>
        <w:lastRenderedPageBreak/>
        <w:t>cholesterol significantly decreased (</w:t>
      </w:r>
      <w:r w:rsidRPr="00A629AB">
        <w:rPr>
          <w:rFonts w:ascii="Book Antiqua" w:hAnsi="Book Antiqua" w:cs="Times New Roman"/>
          <w:i/>
          <w:iCs/>
          <w:color w:val="000000"/>
          <w:sz w:val="24"/>
          <w:szCs w:val="24"/>
        </w:rPr>
        <w:t>P</w:t>
      </w:r>
      <w:r w:rsidRPr="00A629AB">
        <w:rPr>
          <w:rFonts w:ascii="Book Antiqua" w:hAnsi="Book Antiqua" w:cs="Times New Roman"/>
          <w:iCs/>
          <w:color w:val="000000"/>
          <w:sz w:val="24"/>
          <w:szCs w:val="24"/>
        </w:rPr>
        <w:t>-value 0.043</w:t>
      </w:r>
      <w:r w:rsidRPr="00A629AB">
        <w:rPr>
          <w:rFonts w:ascii="Book Antiqua" w:hAnsi="Book Antiqua" w:cs="Times New Roman"/>
          <w:color w:val="000000"/>
          <w:sz w:val="24"/>
          <w:szCs w:val="24"/>
        </w:rPr>
        <w:t xml:space="preserve">) and fasting insulin significantly increased </w:t>
      </w:r>
      <w:r w:rsidRPr="00A629AB">
        <w:rPr>
          <w:rFonts w:ascii="Book Antiqua" w:hAnsi="Book Antiqua" w:cs="Times New Roman"/>
          <w:iCs/>
          <w:color w:val="000000"/>
          <w:sz w:val="24"/>
          <w:szCs w:val="24"/>
        </w:rPr>
        <w:t>(</w:t>
      </w:r>
      <w:r w:rsidRPr="00A629AB">
        <w:rPr>
          <w:rFonts w:ascii="Book Antiqua" w:hAnsi="Book Antiqua" w:cs="Times New Roman"/>
          <w:i/>
          <w:iCs/>
          <w:color w:val="000000"/>
          <w:sz w:val="24"/>
          <w:szCs w:val="24"/>
        </w:rPr>
        <w:t>P</w:t>
      </w:r>
      <w:r w:rsidRPr="00A629AB">
        <w:rPr>
          <w:rFonts w:ascii="Book Antiqua" w:hAnsi="Book Antiqua" w:cs="Times New Roman"/>
          <w:iCs/>
          <w:color w:val="000000"/>
          <w:sz w:val="24"/>
          <w:szCs w:val="24"/>
        </w:rPr>
        <w:t>-value 0.047).</w:t>
      </w:r>
    </w:p>
    <w:p w:rsidR="00C413AD" w:rsidRPr="00A629AB" w:rsidRDefault="00C413AD" w:rsidP="00F03A3D">
      <w:pPr>
        <w:autoSpaceDE w:val="0"/>
        <w:autoSpaceDN w:val="0"/>
        <w:bidi w:val="0"/>
        <w:adjustRightInd w:val="0"/>
        <w:spacing w:after="0" w:line="360" w:lineRule="auto"/>
        <w:ind w:right="26"/>
        <w:jc w:val="both"/>
        <w:rPr>
          <w:rFonts w:ascii="Book Antiqua" w:hAnsi="Book Antiqua" w:cs="Times New Roman"/>
          <w:color w:val="000000"/>
          <w:sz w:val="24"/>
          <w:szCs w:val="24"/>
          <w:lang w:eastAsia="zh-CN"/>
        </w:rPr>
      </w:pPr>
    </w:p>
    <w:p w:rsidR="00C413AD" w:rsidRPr="00A629AB" w:rsidRDefault="00C413AD" w:rsidP="00F03A3D">
      <w:pPr>
        <w:autoSpaceDE w:val="0"/>
        <w:autoSpaceDN w:val="0"/>
        <w:bidi w:val="0"/>
        <w:adjustRightInd w:val="0"/>
        <w:spacing w:after="0" w:line="360" w:lineRule="auto"/>
        <w:ind w:right="26"/>
        <w:jc w:val="both"/>
        <w:rPr>
          <w:rFonts w:ascii="Book Antiqua" w:hAnsi="Book Antiqua" w:cs="Times New Roman"/>
          <w:color w:val="000000"/>
          <w:sz w:val="24"/>
          <w:szCs w:val="24"/>
          <w:lang w:eastAsia="zh-CN"/>
        </w:rPr>
      </w:pPr>
      <w:r w:rsidRPr="00A629AB">
        <w:rPr>
          <w:rFonts w:ascii="Book Antiqua" w:hAnsi="Book Antiqua" w:cs="Times New Roman"/>
          <w:b/>
          <w:bCs/>
          <w:color w:val="000000"/>
          <w:sz w:val="24"/>
          <w:szCs w:val="24"/>
        </w:rPr>
        <w:t xml:space="preserve">CONCLUSION: </w:t>
      </w:r>
      <w:r w:rsidRPr="00A629AB">
        <w:rPr>
          <w:rFonts w:ascii="Book Antiqua" w:hAnsi="Book Antiqua" w:cs="Times New Roman"/>
          <w:color w:val="000000"/>
          <w:sz w:val="24"/>
          <w:szCs w:val="24"/>
        </w:rPr>
        <w:t xml:space="preserve">Hypothyroidism has no impact on insulin sensitivity. Correction of hypothyroidism is not associated with a significant change of insulin sensitivity or triglycerides, but with a significant reduction of total cholesterol. </w:t>
      </w:r>
    </w:p>
    <w:p w:rsidR="00C413AD" w:rsidRPr="00A629AB" w:rsidRDefault="00C413AD" w:rsidP="00F03A3D">
      <w:pPr>
        <w:autoSpaceDE w:val="0"/>
        <w:autoSpaceDN w:val="0"/>
        <w:bidi w:val="0"/>
        <w:adjustRightInd w:val="0"/>
        <w:spacing w:after="0" w:line="360" w:lineRule="auto"/>
        <w:ind w:right="26"/>
        <w:jc w:val="both"/>
        <w:rPr>
          <w:rFonts w:ascii="Book Antiqua" w:hAnsi="Book Antiqua" w:cs="Times New Roman"/>
          <w:b/>
          <w:bCs/>
          <w:color w:val="000000"/>
          <w:sz w:val="24"/>
          <w:szCs w:val="24"/>
          <w:lang w:eastAsia="zh-CN"/>
        </w:rPr>
      </w:pPr>
    </w:p>
    <w:p w:rsidR="00C413AD" w:rsidRPr="00A629AB" w:rsidRDefault="00C413AD" w:rsidP="00F03A3D">
      <w:pPr>
        <w:autoSpaceDE w:val="0"/>
        <w:autoSpaceDN w:val="0"/>
        <w:bidi w:val="0"/>
        <w:adjustRightInd w:val="0"/>
        <w:spacing w:after="0" w:line="360" w:lineRule="auto"/>
        <w:ind w:right="26"/>
        <w:jc w:val="both"/>
        <w:rPr>
          <w:rFonts w:ascii="Book Antiqua" w:hAnsi="Book Antiqua" w:cs="Times New Roman"/>
          <w:bCs/>
          <w:color w:val="000000"/>
          <w:sz w:val="24"/>
          <w:szCs w:val="24"/>
          <w:lang w:eastAsia="zh-CN"/>
        </w:rPr>
      </w:pPr>
      <w:r w:rsidRPr="00A629AB">
        <w:rPr>
          <w:rFonts w:ascii="Book Antiqua" w:hAnsi="Book Antiqua" w:cs="Times New Roman"/>
          <w:bCs/>
          <w:color w:val="000000"/>
          <w:sz w:val="24"/>
          <w:szCs w:val="24"/>
          <w:lang w:eastAsia="zh-CN"/>
        </w:rPr>
        <w:t xml:space="preserve">© 2013 </w:t>
      </w:r>
      <w:proofErr w:type="spellStart"/>
      <w:r w:rsidRPr="00A629AB">
        <w:rPr>
          <w:rFonts w:ascii="Book Antiqua" w:hAnsi="Book Antiqua" w:cs="Times New Roman"/>
          <w:bCs/>
          <w:color w:val="000000"/>
          <w:sz w:val="24"/>
          <w:szCs w:val="24"/>
          <w:lang w:eastAsia="zh-CN"/>
        </w:rPr>
        <w:t>Baishideng</w:t>
      </w:r>
      <w:proofErr w:type="spellEnd"/>
      <w:r w:rsidRPr="00A629AB">
        <w:rPr>
          <w:rFonts w:ascii="Book Antiqua" w:hAnsi="Book Antiqua" w:cs="Times New Roman"/>
          <w:bCs/>
          <w:color w:val="000000"/>
          <w:sz w:val="24"/>
          <w:szCs w:val="24"/>
          <w:lang w:eastAsia="zh-CN"/>
        </w:rPr>
        <w:t>. All rights reserved.</w:t>
      </w:r>
    </w:p>
    <w:p w:rsidR="00C413AD" w:rsidRPr="00A629AB" w:rsidRDefault="00C413AD" w:rsidP="00F03A3D">
      <w:pPr>
        <w:autoSpaceDE w:val="0"/>
        <w:autoSpaceDN w:val="0"/>
        <w:bidi w:val="0"/>
        <w:adjustRightInd w:val="0"/>
        <w:spacing w:after="0" w:line="360" w:lineRule="auto"/>
        <w:ind w:right="26"/>
        <w:jc w:val="both"/>
        <w:rPr>
          <w:rFonts w:ascii="Book Antiqua" w:hAnsi="Book Antiqua" w:cs="Times New Roman"/>
          <w:b/>
          <w:bCs/>
          <w:color w:val="000000"/>
          <w:sz w:val="24"/>
          <w:szCs w:val="24"/>
          <w:lang w:eastAsia="zh-CN"/>
        </w:rPr>
      </w:pPr>
    </w:p>
    <w:p w:rsidR="00C413AD" w:rsidRPr="00A629AB" w:rsidRDefault="00C413AD" w:rsidP="00F03A3D">
      <w:pPr>
        <w:autoSpaceDE w:val="0"/>
        <w:autoSpaceDN w:val="0"/>
        <w:bidi w:val="0"/>
        <w:adjustRightInd w:val="0"/>
        <w:spacing w:after="0" w:line="360" w:lineRule="auto"/>
        <w:ind w:right="26"/>
        <w:jc w:val="both"/>
        <w:rPr>
          <w:rFonts w:ascii="Book Antiqua" w:hAnsi="Book Antiqua" w:cs="Times New Roman"/>
          <w:color w:val="000000"/>
          <w:sz w:val="24"/>
          <w:szCs w:val="24"/>
          <w:lang w:eastAsia="zh-CN"/>
        </w:rPr>
      </w:pPr>
      <w:r w:rsidRPr="00A629AB">
        <w:rPr>
          <w:rFonts w:ascii="Book Antiqua" w:hAnsi="Book Antiqua" w:cs="Times New Roman"/>
          <w:b/>
          <w:bCs/>
          <w:color w:val="000000"/>
          <w:sz w:val="24"/>
          <w:szCs w:val="24"/>
        </w:rPr>
        <w:t>Key</w:t>
      </w:r>
      <w:r w:rsidRPr="00A629AB">
        <w:rPr>
          <w:rFonts w:ascii="Book Antiqua" w:hAnsi="Book Antiqua" w:cs="Times New Roman"/>
          <w:b/>
          <w:bCs/>
          <w:color w:val="000000"/>
          <w:sz w:val="24"/>
          <w:szCs w:val="24"/>
          <w:lang w:eastAsia="zh-CN"/>
        </w:rPr>
        <w:t xml:space="preserve"> </w:t>
      </w:r>
      <w:r w:rsidRPr="00A629AB">
        <w:rPr>
          <w:rFonts w:ascii="Book Antiqua" w:hAnsi="Book Antiqua" w:cs="Times New Roman"/>
          <w:b/>
          <w:bCs/>
          <w:color w:val="000000"/>
          <w:sz w:val="24"/>
          <w:szCs w:val="24"/>
        </w:rPr>
        <w:t xml:space="preserve">words: </w:t>
      </w:r>
      <w:r w:rsidRPr="00A629AB">
        <w:rPr>
          <w:rFonts w:ascii="Book Antiqua" w:hAnsi="Book Antiqua" w:cs="Times New Roman"/>
          <w:color w:val="000000"/>
          <w:sz w:val="24"/>
          <w:szCs w:val="24"/>
        </w:rPr>
        <w:t>Hypothyroidism</w:t>
      </w:r>
      <w:r w:rsidRPr="00A629AB">
        <w:rPr>
          <w:rFonts w:ascii="Book Antiqua" w:hAnsi="Book Antiqua" w:cs="Times New Roman"/>
          <w:color w:val="000000"/>
          <w:sz w:val="24"/>
          <w:szCs w:val="24"/>
          <w:lang w:eastAsia="zh-CN"/>
        </w:rPr>
        <w:t>;</w:t>
      </w:r>
      <w:r w:rsidRPr="00A629AB">
        <w:rPr>
          <w:rFonts w:ascii="Book Antiqua" w:hAnsi="Book Antiqua" w:cs="Times New Roman"/>
          <w:color w:val="000000"/>
          <w:sz w:val="24"/>
          <w:szCs w:val="24"/>
        </w:rPr>
        <w:t xml:space="preserve"> Females</w:t>
      </w:r>
      <w:r w:rsidRPr="00A629AB">
        <w:rPr>
          <w:rFonts w:ascii="Book Antiqua" w:hAnsi="Book Antiqua" w:cs="Times New Roman"/>
          <w:color w:val="000000"/>
          <w:sz w:val="24"/>
          <w:szCs w:val="24"/>
          <w:lang w:eastAsia="zh-CN"/>
        </w:rPr>
        <w:t>;</w:t>
      </w:r>
      <w:r w:rsidRPr="00A629AB">
        <w:rPr>
          <w:rFonts w:ascii="Book Antiqua" w:hAnsi="Book Antiqua" w:cs="Times New Roman"/>
          <w:color w:val="000000"/>
          <w:sz w:val="24"/>
          <w:szCs w:val="24"/>
        </w:rPr>
        <w:t xml:space="preserve"> </w:t>
      </w:r>
      <w:proofErr w:type="spellStart"/>
      <w:r w:rsidRPr="00A629AB">
        <w:rPr>
          <w:rFonts w:ascii="Book Antiqua" w:hAnsi="Book Antiqua" w:cs="Times New Roman"/>
          <w:color w:val="000000"/>
          <w:sz w:val="24"/>
          <w:szCs w:val="24"/>
        </w:rPr>
        <w:t>Thyroxine</w:t>
      </w:r>
      <w:proofErr w:type="spellEnd"/>
      <w:r w:rsidRPr="00A629AB">
        <w:rPr>
          <w:rFonts w:ascii="Book Antiqua" w:hAnsi="Book Antiqua" w:cs="Times New Roman"/>
          <w:color w:val="000000"/>
          <w:sz w:val="24"/>
          <w:szCs w:val="24"/>
          <w:lang w:eastAsia="zh-CN"/>
        </w:rPr>
        <w:t>;</w:t>
      </w:r>
      <w:r w:rsidRPr="00A629AB">
        <w:rPr>
          <w:rFonts w:ascii="Book Antiqua" w:hAnsi="Book Antiqua" w:cs="Times New Roman"/>
          <w:color w:val="000000"/>
          <w:sz w:val="24"/>
          <w:szCs w:val="24"/>
        </w:rPr>
        <w:t xml:space="preserve"> Insulin resistance</w:t>
      </w:r>
      <w:r w:rsidRPr="00A629AB">
        <w:rPr>
          <w:rFonts w:ascii="Book Antiqua" w:hAnsi="Book Antiqua" w:cs="Times New Roman"/>
          <w:color w:val="000000"/>
          <w:sz w:val="24"/>
          <w:szCs w:val="24"/>
          <w:lang w:eastAsia="zh-CN"/>
        </w:rPr>
        <w:t>;</w:t>
      </w:r>
      <w:r w:rsidRPr="00A629AB">
        <w:rPr>
          <w:rFonts w:ascii="Book Antiqua" w:hAnsi="Book Antiqua" w:cs="Times New Roman"/>
          <w:color w:val="000000"/>
          <w:sz w:val="24"/>
          <w:szCs w:val="24"/>
        </w:rPr>
        <w:t xml:space="preserve"> Triglycerides</w:t>
      </w:r>
      <w:r w:rsidRPr="00A629AB">
        <w:rPr>
          <w:rFonts w:ascii="Book Antiqua" w:hAnsi="Book Antiqua" w:cs="Times New Roman"/>
          <w:color w:val="000000"/>
          <w:sz w:val="24"/>
          <w:szCs w:val="24"/>
          <w:lang w:eastAsia="zh-CN"/>
        </w:rPr>
        <w:t xml:space="preserve">; </w:t>
      </w:r>
      <w:r w:rsidRPr="00A629AB">
        <w:rPr>
          <w:rFonts w:ascii="Book Antiqua" w:hAnsi="Book Antiqua" w:cs="Times New Roman"/>
          <w:color w:val="000000"/>
          <w:sz w:val="24"/>
          <w:szCs w:val="24"/>
        </w:rPr>
        <w:t>Cholesterol</w:t>
      </w:r>
    </w:p>
    <w:p w:rsidR="00C413AD" w:rsidRPr="00A629AB" w:rsidRDefault="00C413AD" w:rsidP="00F03A3D">
      <w:pPr>
        <w:tabs>
          <w:tab w:val="left" w:pos="7286"/>
          <w:tab w:val="right" w:pos="8306"/>
        </w:tabs>
        <w:spacing w:after="0" w:line="360" w:lineRule="auto"/>
        <w:ind w:right="26"/>
        <w:jc w:val="both"/>
        <w:rPr>
          <w:rFonts w:ascii="Book Antiqua" w:hAnsi="Book Antiqua"/>
          <w:color w:val="000000"/>
          <w:sz w:val="24"/>
          <w:szCs w:val="24"/>
          <w:lang w:eastAsia="zh-CN"/>
        </w:rPr>
      </w:pPr>
    </w:p>
    <w:p w:rsidR="00C413AD" w:rsidRPr="00A629AB" w:rsidRDefault="00C413AD" w:rsidP="00F03A3D">
      <w:pPr>
        <w:pStyle w:val="a8"/>
        <w:spacing w:before="0" w:beforeAutospacing="0" w:after="0" w:afterAutospacing="0" w:line="360" w:lineRule="auto"/>
        <w:ind w:right="26"/>
        <w:jc w:val="both"/>
        <w:rPr>
          <w:rFonts w:ascii="Book Antiqua" w:hAnsi="Book Antiqua"/>
          <w:bCs/>
          <w:color w:val="000000"/>
          <w:lang w:eastAsia="zh-CN"/>
        </w:rPr>
      </w:pPr>
      <w:r w:rsidRPr="00A629AB">
        <w:rPr>
          <w:rFonts w:ascii="Book Antiqua" w:hAnsi="Book Antiqua"/>
          <w:b/>
          <w:bCs/>
          <w:color w:val="000000"/>
          <w:lang w:eastAsia="zh-CN"/>
        </w:rPr>
        <w:t>Core tip:</w:t>
      </w:r>
      <w:r w:rsidRPr="00A629AB">
        <w:rPr>
          <w:rFonts w:ascii="Book Antiqua" w:hAnsi="Book Antiqua"/>
          <w:bCs/>
          <w:color w:val="000000"/>
          <w:lang w:eastAsia="zh-CN"/>
        </w:rPr>
        <w:t xml:space="preserve"> Thyroid dysfunction is the second most common endocrine disorder after diabetes mellitus. Both diseases are strong associated. Hypothyroidism is claimed to cause insulin resistance. Some available reports are in agreement and others are against this suggestion. In our study, we did not find a significant effect of hypothyroidism or </w:t>
      </w:r>
      <w:proofErr w:type="spellStart"/>
      <w:r w:rsidRPr="00A629AB">
        <w:rPr>
          <w:rFonts w:ascii="Book Antiqua" w:hAnsi="Book Antiqua"/>
          <w:bCs/>
          <w:color w:val="000000"/>
          <w:lang w:eastAsia="zh-CN"/>
        </w:rPr>
        <w:t>thyroxine</w:t>
      </w:r>
      <w:proofErr w:type="spellEnd"/>
      <w:r w:rsidRPr="00A629AB">
        <w:rPr>
          <w:rFonts w:ascii="Book Antiqua" w:hAnsi="Book Antiqua"/>
          <w:bCs/>
          <w:color w:val="000000"/>
          <w:lang w:eastAsia="zh-CN"/>
        </w:rPr>
        <w:t xml:space="preserve"> replacement on insulin resistance as calculated by </w:t>
      </w:r>
      <w:r w:rsidRPr="00A629AB">
        <w:rPr>
          <w:rFonts w:ascii="Book Antiqua" w:hAnsi="Book Antiqua"/>
          <w:color w:val="000000"/>
        </w:rPr>
        <w:t>insulin resistance was estimated using homeostasis model assessment</w:t>
      </w:r>
      <w:r w:rsidRPr="00A629AB">
        <w:rPr>
          <w:rFonts w:ascii="Book Antiqua" w:hAnsi="Book Antiqua"/>
          <w:bCs/>
          <w:color w:val="000000"/>
          <w:lang w:eastAsia="zh-CN"/>
        </w:rPr>
        <w:t xml:space="preserve">. </w:t>
      </w:r>
      <w:proofErr w:type="spellStart"/>
      <w:r w:rsidRPr="00A629AB">
        <w:rPr>
          <w:rFonts w:ascii="Book Antiqua" w:hAnsi="Book Antiqua"/>
          <w:bCs/>
          <w:color w:val="000000"/>
          <w:lang w:eastAsia="zh-CN"/>
        </w:rPr>
        <w:t>Thyroxine</w:t>
      </w:r>
      <w:proofErr w:type="spellEnd"/>
      <w:r w:rsidRPr="00A629AB">
        <w:rPr>
          <w:rFonts w:ascii="Book Antiqua" w:hAnsi="Book Antiqua"/>
          <w:bCs/>
          <w:color w:val="000000"/>
          <w:lang w:eastAsia="zh-CN"/>
        </w:rPr>
        <w:t xml:space="preserve"> therapy leads to a significant reduction of total cholesterol but it does not change triglycerides. This may partially explain the association between hypothyroidism and </w:t>
      </w:r>
      <w:proofErr w:type="spellStart"/>
      <w:r w:rsidRPr="00A629AB">
        <w:rPr>
          <w:rFonts w:ascii="Book Antiqua" w:hAnsi="Book Antiqua"/>
          <w:bCs/>
          <w:color w:val="000000"/>
          <w:lang w:eastAsia="zh-CN"/>
        </w:rPr>
        <w:t>dyslipidaemia</w:t>
      </w:r>
      <w:proofErr w:type="spellEnd"/>
      <w:r w:rsidRPr="00A629AB">
        <w:rPr>
          <w:rFonts w:ascii="Book Antiqua" w:hAnsi="Book Antiqua"/>
          <w:bCs/>
          <w:color w:val="000000"/>
          <w:lang w:eastAsia="zh-CN"/>
        </w:rPr>
        <w:t xml:space="preserve"> as well as cardiovascular risk.</w:t>
      </w:r>
    </w:p>
    <w:p w:rsidR="00C413AD" w:rsidRPr="00A629AB" w:rsidRDefault="00C413AD" w:rsidP="00F03A3D">
      <w:pPr>
        <w:pStyle w:val="a8"/>
        <w:spacing w:before="0" w:beforeAutospacing="0" w:after="0" w:afterAutospacing="0" w:line="360" w:lineRule="auto"/>
        <w:ind w:right="26"/>
        <w:jc w:val="both"/>
        <w:rPr>
          <w:rFonts w:ascii="Book Antiqua" w:hAnsi="Book Antiqua"/>
          <w:b/>
          <w:bCs/>
          <w:color w:val="000000"/>
          <w:lang w:eastAsia="zh-CN"/>
        </w:rPr>
      </w:pPr>
    </w:p>
    <w:p w:rsidR="00C413AD" w:rsidRPr="00A629AB" w:rsidRDefault="00C413AD" w:rsidP="00F03A3D">
      <w:pPr>
        <w:pStyle w:val="a8"/>
        <w:spacing w:before="0" w:beforeAutospacing="0" w:after="0" w:afterAutospacing="0" w:line="360" w:lineRule="auto"/>
        <w:ind w:right="26"/>
        <w:jc w:val="both"/>
        <w:rPr>
          <w:rFonts w:ascii="Book Antiqua" w:hAnsi="Book Antiqua"/>
          <w:bCs/>
          <w:color w:val="000000"/>
          <w:lang w:eastAsia="zh-CN"/>
        </w:rPr>
      </w:pPr>
      <w:r w:rsidRPr="00A629AB">
        <w:rPr>
          <w:rFonts w:ascii="Book Antiqua" w:hAnsi="Book Antiqua"/>
          <w:b/>
          <w:bCs/>
          <w:color w:val="000000"/>
          <w:lang w:eastAsia="zh-CN"/>
        </w:rPr>
        <w:t xml:space="preserve">Nada AM. </w:t>
      </w:r>
      <w:proofErr w:type="gramStart"/>
      <w:r w:rsidRPr="00A629AB">
        <w:rPr>
          <w:rFonts w:ascii="Book Antiqua" w:hAnsi="Book Antiqua"/>
          <w:bCs/>
          <w:color w:val="000000"/>
          <w:lang w:eastAsia="zh-CN"/>
        </w:rPr>
        <w:t>Effect of treatment of overt hypothyroidism on insulin resistance.</w:t>
      </w:r>
      <w:proofErr w:type="gramEnd"/>
    </w:p>
    <w:p w:rsidR="00C413AD" w:rsidRPr="00A629AB" w:rsidRDefault="00C413AD" w:rsidP="00F03A3D">
      <w:pPr>
        <w:pStyle w:val="a8"/>
        <w:spacing w:before="0" w:beforeAutospacing="0" w:after="0" w:afterAutospacing="0" w:line="360" w:lineRule="auto"/>
        <w:ind w:right="26"/>
        <w:jc w:val="both"/>
        <w:rPr>
          <w:rFonts w:ascii="Book Antiqua" w:hAnsi="Book Antiqua"/>
          <w:bCs/>
          <w:color w:val="000000"/>
          <w:lang w:eastAsia="zh-CN"/>
        </w:rPr>
      </w:pPr>
    </w:p>
    <w:p w:rsidR="00C413AD" w:rsidRPr="00A629AB" w:rsidRDefault="00C413AD" w:rsidP="00F03A3D">
      <w:pPr>
        <w:pStyle w:val="a8"/>
        <w:spacing w:before="0" w:beforeAutospacing="0" w:after="0" w:afterAutospacing="0" w:line="360" w:lineRule="auto"/>
        <w:ind w:right="26"/>
        <w:jc w:val="both"/>
        <w:rPr>
          <w:rFonts w:ascii="Book Antiqua" w:hAnsi="Book Antiqua"/>
          <w:bCs/>
          <w:color w:val="000000"/>
          <w:lang w:eastAsia="zh-CN"/>
        </w:rPr>
      </w:pPr>
      <w:r w:rsidRPr="00A629AB">
        <w:rPr>
          <w:rFonts w:ascii="Book Antiqua" w:hAnsi="Book Antiqua"/>
          <w:bCs/>
          <w:color w:val="000000"/>
          <w:lang w:eastAsia="zh-CN"/>
        </w:rPr>
        <w:t xml:space="preserve">Available from: URL: </w:t>
      </w:r>
    </w:p>
    <w:p w:rsidR="00C413AD" w:rsidRPr="00A629AB" w:rsidRDefault="00C413AD" w:rsidP="00F03A3D">
      <w:pPr>
        <w:pStyle w:val="a8"/>
        <w:spacing w:before="0" w:beforeAutospacing="0" w:after="0" w:afterAutospacing="0" w:line="360" w:lineRule="auto"/>
        <w:ind w:right="26"/>
        <w:jc w:val="both"/>
        <w:rPr>
          <w:rFonts w:ascii="Book Antiqua" w:hAnsi="Book Antiqua"/>
          <w:bCs/>
          <w:color w:val="000000"/>
          <w:lang w:eastAsia="zh-CN"/>
        </w:rPr>
      </w:pPr>
      <w:r w:rsidRPr="00A629AB">
        <w:rPr>
          <w:rFonts w:ascii="Book Antiqua" w:hAnsi="Book Antiqua"/>
          <w:bCs/>
          <w:color w:val="000000"/>
          <w:lang w:eastAsia="zh-CN"/>
        </w:rPr>
        <w:t>DOI:</w:t>
      </w:r>
    </w:p>
    <w:p w:rsidR="00C413AD" w:rsidRPr="00A629AB" w:rsidRDefault="00C413AD" w:rsidP="00F03A3D">
      <w:pPr>
        <w:pStyle w:val="a8"/>
        <w:spacing w:before="0" w:beforeAutospacing="0" w:after="0" w:afterAutospacing="0" w:line="360" w:lineRule="auto"/>
        <w:ind w:right="26"/>
        <w:jc w:val="both"/>
        <w:rPr>
          <w:rFonts w:ascii="Book Antiqua" w:hAnsi="Book Antiqua"/>
          <w:b/>
          <w:bCs/>
          <w:color w:val="000000"/>
          <w:lang w:eastAsia="zh-CN"/>
        </w:rPr>
      </w:pPr>
    </w:p>
    <w:p w:rsidR="00C413AD" w:rsidRPr="00A629AB" w:rsidRDefault="00C413AD" w:rsidP="00F03A3D">
      <w:pPr>
        <w:pStyle w:val="a8"/>
        <w:spacing w:before="0" w:beforeAutospacing="0" w:after="0" w:afterAutospacing="0" w:line="360" w:lineRule="auto"/>
        <w:ind w:right="26"/>
        <w:jc w:val="both"/>
        <w:rPr>
          <w:rFonts w:ascii="Book Antiqua" w:hAnsi="Book Antiqua"/>
          <w:b/>
          <w:bCs/>
          <w:color w:val="000000"/>
          <w:lang w:eastAsia="zh-CN"/>
        </w:rPr>
      </w:pPr>
    </w:p>
    <w:p w:rsidR="00C413AD" w:rsidRPr="00A629AB" w:rsidRDefault="00C413AD" w:rsidP="00F03A3D">
      <w:pPr>
        <w:pStyle w:val="a8"/>
        <w:spacing w:before="0" w:beforeAutospacing="0" w:after="0" w:afterAutospacing="0" w:line="360" w:lineRule="auto"/>
        <w:ind w:right="26"/>
        <w:jc w:val="both"/>
        <w:rPr>
          <w:rFonts w:ascii="Book Antiqua" w:hAnsi="Book Antiqua"/>
          <w:b/>
          <w:bCs/>
          <w:color w:val="000000"/>
          <w:lang w:eastAsia="zh-CN"/>
        </w:rPr>
      </w:pPr>
    </w:p>
    <w:p w:rsidR="00C413AD" w:rsidRPr="00A629AB" w:rsidRDefault="00C413AD" w:rsidP="00F03A3D">
      <w:pPr>
        <w:pStyle w:val="a8"/>
        <w:spacing w:before="0" w:beforeAutospacing="0" w:after="0" w:afterAutospacing="0" w:line="360" w:lineRule="auto"/>
        <w:ind w:right="26"/>
        <w:jc w:val="both"/>
        <w:rPr>
          <w:rFonts w:ascii="Book Antiqua" w:hAnsi="Book Antiqua"/>
          <w:b/>
          <w:bCs/>
          <w:color w:val="000000"/>
          <w:lang w:eastAsia="zh-CN"/>
        </w:rPr>
      </w:pPr>
    </w:p>
    <w:p w:rsidR="00C413AD" w:rsidRPr="00A629AB" w:rsidRDefault="00C413AD" w:rsidP="00F03A3D">
      <w:pPr>
        <w:pStyle w:val="a8"/>
        <w:spacing w:before="0" w:beforeAutospacing="0" w:after="0" w:afterAutospacing="0" w:line="360" w:lineRule="auto"/>
        <w:ind w:right="26"/>
        <w:jc w:val="both"/>
        <w:rPr>
          <w:rFonts w:ascii="Book Antiqua" w:hAnsi="Book Antiqua"/>
          <w:b/>
          <w:bCs/>
          <w:color w:val="000000"/>
          <w:lang w:eastAsia="zh-CN"/>
        </w:rPr>
      </w:pPr>
    </w:p>
    <w:p w:rsidR="00C413AD" w:rsidRPr="00A629AB" w:rsidRDefault="00C413AD" w:rsidP="00F03A3D">
      <w:pPr>
        <w:pStyle w:val="a8"/>
        <w:spacing w:before="0" w:beforeAutospacing="0" w:after="0" w:afterAutospacing="0" w:line="360" w:lineRule="auto"/>
        <w:ind w:right="26"/>
        <w:jc w:val="both"/>
        <w:rPr>
          <w:rFonts w:ascii="Book Antiqua" w:hAnsi="Book Antiqua"/>
          <w:b/>
          <w:bCs/>
          <w:color w:val="000000"/>
          <w:lang w:eastAsia="zh-CN"/>
        </w:rPr>
      </w:pPr>
    </w:p>
    <w:p w:rsidR="00C413AD" w:rsidRPr="00A629AB" w:rsidRDefault="00C413AD" w:rsidP="00F03A3D">
      <w:pPr>
        <w:pStyle w:val="a8"/>
        <w:spacing w:before="0" w:beforeAutospacing="0" w:after="0" w:afterAutospacing="0" w:line="360" w:lineRule="auto"/>
        <w:ind w:right="26"/>
        <w:jc w:val="both"/>
        <w:rPr>
          <w:rFonts w:ascii="Book Antiqua" w:hAnsi="Book Antiqua"/>
          <w:b/>
          <w:bCs/>
          <w:color w:val="000000"/>
          <w:lang w:eastAsia="zh-CN"/>
        </w:rPr>
      </w:pPr>
    </w:p>
    <w:p w:rsidR="00C413AD" w:rsidRPr="00A629AB" w:rsidRDefault="00C413AD" w:rsidP="00F03A3D">
      <w:pPr>
        <w:pStyle w:val="a8"/>
        <w:spacing w:before="0" w:beforeAutospacing="0" w:after="0" w:afterAutospacing="0" w:line="360" w:lineRule="auto"/>
        <w:ind w:right="26"/>
        <w:jc w:val="both"/>
        <w:rPr>
          <w:rFonts w:ascii="Book Antiqua" w:hAnsi="Book Antiqua"/>
          <w:b/>
          <w:bCs/>
          <w:color w:val="000000"/>
        </w:rPr>
      </w:pPr>
      <w:r w:rsidRPr="00A629AB">
        <w:rPr>
          <w:rFonts w:ascii="Book Antiqua" w:hAnsi="Book Antiqua"/>
          <w:b/>
          <w:bCs/>
          <w:color w:val="000000"/>
        </w:rPr>
        <w:t>INTRODUCTION</w:t>
      </w:r>
    </w:p>
    <w:p w:rsidR="00C413AD" w:rsidRPr="00A629AB" w:rsidRDefault="00C413AD" w:rsidP="00F03A3D">
      <w:pPr>
        <w:pStyle w:val="a8"/>
        <w:spacing w:before="0" w:beforeAutospacing="0" w:after="0" w:afterAutospacing="0" w:line="360" w:lineRule="auto"/>
        <w:ind w:right="26"/>
        <w:jc w:val="both"/>
        <w:rPr>
          <w:rFonts w:ascii="Book Antiqua" w:hAnsi="Book Antiqua"/>
          <w:color w:val="000000"/>
        </w:rPr>
      </w:pPr>
      <w:r w:rsidRPr="00A629AB">
        <w:rPr>
          <w:rFonts w:ascii="Book Antiqua" w:hAnsi="Book Antiqua"/>
          <w:color w:val="000000"/>
        </w:rPr>
        <w:t xml:space="preserve">Thyroid dysfunction and diabetes mellitus (DM) are the two most common endocrine disorders. Both disorders appear to be closely </w:t>
      </w:r>
      <w:proofErr w:type="gramStart"/>
      <w:r w:rsidRPr="00A629AB">
        <w:rPr>
          <w:rFonts w:ascii="Book Antiqua" w:hAnsi="Book Antiqua"/>
          <w:color w:val="000000"/>
        </w:rPr>
        <w:t>linked</w:t>
      </w:r>
      <w:r w:rsidRPr="00A629AB">
        <w:rPr>
          <w:rFonts w:ascii="Book Antiqua" w:hAnsi="Book Antiqua"/>
          <w:color w:val="000000"/>
          <w:vertAlign w:val="superscript"/>
        </w:rPr>
        <w:t>[</w:t>
      </w:r>
      <w:proofErr w:type="gramEnd"/>
      <w:r w:rsidRPr="00A629AB">
        <w:rPr>
          <w:rFonts w:ascii="Book Antiqua" w:hAnsi="Book Antiqua"/>
          <w:color w:val="000000"/>
          <w:vertAlign w:val="superscript"/>
        </w:rPr>
        <w:t>1]</w:t>
      </w:r>
      <w:r w:rsidRPr="00A629AB">
        <w:rPr>
          <w:rFonts w:ascii="Book Antiqua" w:hAnsi="Book Antiqua"/>
          <w:color w:val="000000"/>
        </w:rPr>
        <w:t xml:space="preserve">. A recent meta-analysis that was conducted on available data in 10920 patients with DM revealed a mean frequency of thyroid disease of 11% with no difference between type 1 DM and type 2 DM. The prevalence in women was consistently more than two-folds that in </w:t>
      </w:r>
      <w:proofErr w:type="gramStart"/>
      <w:r w:rsidRPr="00A629AB">
        <w:rPr>
          <w:rFonts w:ascii="Book Antiqua" w:hAnsi="Book Antiqua"/>
          <w:color w:val="000000"/>
        </w:rPr>
        <w:t>men</w:t>
      </w:r>
      <w:r w:rsidRPr="00A629AB">
        <w:rPr>
          <w:rFonts w:ascii="Book Antiqua" w:hAnsi="Book Antiqua"/>
          <w:color w:val="000000"/>
          <w:vertAlign w:val="superscript"/>
        </w:rPr>
        <w:t>[</w:t>
      </w:r>
      <w:proofErr w:type="gramEnd"/>
      <w:r w:rsidRPr="00A629AB">
        <w:rPr>
          <w:rFonts w:ascii="Book Antiqua" w:hAnsi="Book Antiqua"/>
          <w:color w:val="000000"/>
          <w:vertAlign w:val="superscript"/>
        </w:rPr>
        <w:t>2]</w:t>
      </w:r>
      <w:r w:rsidRPr="00A629AB">
        <w:rPr>
          <w:rFonts w:ascii="Book Antiqua" w:hAnsi="Book Antiqua"/>
          <w:color w:val="000000"/>
        </w:rPr>
        <w:t xml:space="preserve">.  </w:t>
      </w:r>
    </w:p>
    <w:p w:rsidR="00C413AD" w:rsidRPr="00A629AB" w:rsidRDefault="00C413AD" w:rsidP="00F03A3D">
      <w:pPr>
        <w:pStyle w:val="a8"/>
        <w:spacing w:before="0" w:beforeAutospacing="0" w:after="0" w:afterAutospacing="0" w:line="360" w:lineRule="auto"/>
        <w:ind w:right="26" w:firstLineChars="200" w:firstLine="480"/>
        <w:jc w:val="both"/>
        <w:rPr>
          <w:rFonts w:ascii="Book Antiqua" w:hAnsi="Book Antiqua"/>
          <w:color w:val="000000"/>
        </w:rPr>
      </w:pPr>
      <w:r w:rsidRPr="00A629AB">
        <w:rPr>
          <w:rFonts w:ascii="Book Antiqua" w:hAnsi="Book Antiqua"/>
          <w:color w:val="000000"/>
        </w:rPr>
        <w:t xml:space="preserve">It has also been postulated that insulin secretion is regulated by the thyroid </w:t>
      </w:r>
      <w:proofErr w:type="gramStart"/>
      <w:r w:rsidRPr="00A629AB">
        <w:rPr>
          <w:rFonts w:ascii="Book Antiqua" w:hAnsi="Book Antiqua"/>
          <w:color w:val="000000"/>
        </w:rPr>
        <w:t>hormone</w:t>
      </w:r>
      <w:r w:rsidRPr="00A629AB">
        <w:rPr>
          <w:rFonts w:ascii="Book Antiqua" w:hAnsi="Book Antiqua"/>
          <w:color w:val="000000"/>
          <w:vertAlign w:val="superscript"/>
        </w:rPr>
        <w:t>[</w:t>
      </w:r>
      <w:proofErr w:type="gramEnd"/>
      <w:r w:rsidRPr="00A629AB">
        <w:rPr>
          <w:rFonts w:ascii="Book Antiqua" w:hAnsi="Book Antiqua"/>
          <w:color w:val="000000"/>
          <w:vertAlign w:val="superscript"/>
        </w:rPr>
        <w:t xml:space="preserve">3, 4], </w:t>
      </w:r>
      <w:r w:rsidRPr="00A629AB">
        <w:rPr>
          <w:rFonts w:ascii="Book Antiqua" w:hAnsi="Book Antiqua"/>
          <w:color w:val="000000"/>
        </w:rPr>
        <w:t>and diabetes risk is related to thyroid hormone levels</w:t>
      </w:r>
      <w:r w:rsidRPr="00A629AB">
        <w:rPr>
          <w:rFonts w:ascii="Book Antiqua" w:hAnsi="Book Antiqua"/>
          <w:color w:val="000000"/>
          <w:vertAlign w:val="superscript"/>
        </w:rPr>
        <w:t xml:space="preserve">[5, </w:t>
      </w:r>
      <w:hyperlink r:id="rId9" w:anchor="ref-5" w:history="1">
        <w:r w:rsidRPr="00A629AB">
          <w:rPr>
            <w:rFonts w:ascii="Book Antiqua" w:hAnsi="Book Antiqua"/>
            <w:color w:val="000000"/>
            <w:vertAlign w:val="superscript"/>
          </w:rPr>
          <w:t>6</w:t>
        </w:r>
      </w:hyperlink>
      <w:r w:rsidRPr="00A629AB">
        <w:rPr>
          <w:rFonts w:ascii="Book Antiqua" w:hAnsi="Book Antiqua"/>
          <w:color w:val="000000"/>
          <w:vertAlign w:val="superscript"/>
        </w:rPr>
        <w:t>]</w:t>
      </w:r>
      <w:r w:rsidRPr="00A629AB">
        <w:rPr>
          <w:rFonts w:ascii="Book Antiqua" w:hAnsi="Book Antiqua"/>
          <w:color w:val="000000"/>
        </w:rPr>
        <w:t xml:space="preserve">.The initial event of glucose-stimulated insulin secretion is glucose sensing. The glucose transporter 2 (GLUT2) and </w:t>
      </w:r>
      <w:proofErr w:type="spellStart"/>
      <w:r w:rsidRPr="00A629AB">
        <w:rPr>
          <w:rFonts w:ascii="Book Antiqua" w:hAnsi="Book Antiqua"/>
          <w:color w:val="000000"/>
        </w:rPr>
        <w:t>glucokinase</w:t>
      </w:r>
      <w:proofErr w:type="spellEnd"/>
      <w:r w:rsidRPr="00A629AB">
        <w:rPr>
          <w:rFonts w:ascii="Book Antiqua" w:hAnsi="Book Antiqua"/>
          <w:color w:val="000000"/>
        </w:rPr>
        <w:t xml:space="preserve"> (GK) are key molecules which affect various processes of glucose sensing in pancreatic β-</w:t>
      </w:r>
      <w:proofErr w:type="gramStart"/>
      <w:r w:rsidRPr="00A629AB">
        <w:rPr>
          <w:rFonts w:ascii="Book Antiqua" w:hAnsi="Book Antiqua"/>
          <w:color w:val="000000"/>
        </w:rPr>
        <w:t>cells</w:t>
      </w:r>
      <w:r w:rsidRPr="00A629AB">
        <w:rPr>
          <w:rFonts w:ascii="Book Antiqua" w:hAnsi="Book Antiqua"/>
          <w:color w:val="000000"/>
          <w:vertAlign w:val="superscript"/>
        </w:rPr>
        <w:t>[</w:t>
      </w:r>
      <w:proofErr w:type="gramEnd"/>
      <w:r w:rsidR="00A275F9">
        <w:fldChar w:fldCharType="begin"/>
      </w:r>
      <w:r w:rsidR="00A275F9">
        <w:instrText xml:space="preserve"> HYPERLINK "http://joe.endocrinology-journals.org/content/206/2/195.full" \l "ref-27" </w:instrText>
      </w:r>
      <w:r w:rsidR="00A275F9">
        <w:fldChar w:fldCharType="separate"/>
      </w:r>
      <w:r w:rsidRPr="00A629AB">
        <w:rPr>
          <w:rFonts w:ascii="Book Antiqua" w:hAnsi="Book Antiqua"/>
          <w:color w:val="000000"/>
          <w:vertAlign w:val="superscript"/>
        </w:rPr>
        <w:t>7</w:t>
      </w:r>
      <w:r w:rsidR="00A275F9">
        <w:rPr>
          <w:rFonts w:ascii="Book Antiqua" w:hAnsi="Book Antiqua"/>
          <w:color w:val="000000"/>
          <w:vertAlign w:val="superscript"/>
        </w:rPr>
        <w:fldChar w:fldCharType="end"/>
      </w:r>
      <w:r w:rsidRPr="00A629AB">
        <w:rPr>
          <w:rFonts w:ascii="Book Antiqua" w:hAnsi="Book Antiqua"/>
          <w:color w:val="000000"/>
          <w:vertAlign w:val="superscript"/>
        </w:rPr>
        <w:t>]</w:t>
      </w:r>
      <w:r w:rsidRPr="00A629AB">
        <w:rPr>
          <w:rFonts w:ascii="Book Antiqua" w:hAnsi="Book Antiqua"/>
          <w:color w:val="000000"/>
        </w:rPr>
        <w:t xml:space="preserve">. Impairment in glucose sensing contributes to pancreatic β-cell dysfunction. Therefore, it is necessary to maintain adequate expression levels of GLUT2 and GK to ensure normal β-cell </w:t>
      </w:r>
      <w:proofErr w:type="gramStart"/>
      <w:r w:rsidRPr="00A629AB">
        <w:rPr>
          <w:rFonts w:ascii="Book Antiqua" w:hAnsi="Book Antiqua"/>
          <w:color w:val="000000"/>
        </w:rPr>
        <w:t>function</w:t>
      </w:r>
      <w:r w:rsidRPr="00A629AB">
        <w:rPr>
          <w:rFonts w:ascii="Book Antiqua" w:hAnsi="Book Antiqua"/>
          <w:color w:val="000000"/>
          <w:vertAlign w:val="superscript"/>
        </w:rPr>
        <w:t>[</w:t>
      </w:r>
      <w:proofErr w:type="gramEnd"/>
      <w:r w:rsidRPr="00A629AB">
        <w:rPr>
          <w:rFonts w:ascii="Book Antiqua" w:hAnsi="Book Antiqua"/>
          <w:color w:val="000000"/>
          <w:vertAlign w:val="superscript"/>
        </w:rPr>
        <w:t>8]</w:t>
      </w:r>
      <w:r w:rsidRPr="00A629AB">
        <w:rPr>
          <w:rFonts w:ascii="Book Antiqua" w:hAnsi="Book Antiqua"/>
          <w:color w:val="000000"/>
        </w:rPr>
        <w:t xml:space="preserve">. </w:t>
      </w:r>
      <w:proofErr w:type="spellStart"/>
      <w:r w:rsidRPr="00A629AB">
        <w:rPr>
          <w:rFonts w:ascii="Book Antiqua" w:hAnsi="Book Antiqua"/>
          <w:color w:val="000000"/>
        </w:rPr>
        <w:t>Triiodothyronine</w:t>
      </w:r>
      <w:proofErr w:type="spellEnd"/>
      <w:r w:rsidRPr="00A629AB">
        <w:rPr>
          <w:rFonts w:ascii="Book Antiqua" w:hAnsi="Book Antiqua"/>
          <w:color w:val="000000"/>
        </w:rPr>
        <w:t xml:space="preserve"> (T</w:t>
      </w:r>
      <w:r w:rsidRPr="00A629AB">
        <w:rPr>
          <w:rFonts w:ascii="Book Antiqua" w:hAnsi="Book Antiqua"/>
          <w:color w:val="000000"/>
          <w:vertAlign w:val="subscript"/>
        </w:rPr>
        <w:t>3</w:t>
      </w:r>
      <w:r w:rsidRPr="00A629AB">
        <w:rPr>
          <w:rFonts w:ascii="Book Antiqua" w:hAnsi="Book Antiqua"/>
          <w:color w:val="000000"/>
        </w:rPr>
        <w:t xml:space="preserve">) can modulate the expression of GLUT2 and GK mRNAs and proteins in pancreatic </w:t>
      </w:r>
      <w:proofErr w:type="gramStart"/>
      <w:r w:rsidRPr="00A629AB">
        <w:rPr>
          <w:rFonts w:ascii="Book Antiqua" w:hAnsi="Book Antiqua"/>
          <w:color w:val="000000"/>
        </w:rPr>
        <w:t>islets</w:t>
      </w:r>
      <w:r w:rsidRPr="00A629AB">
        <w:rPr>
          <w:rFonts w:ascii="Book Antiqua" w:hAnsi="Book Antiqua"/>
          <w:color w:val="000000"/>
          <w:vertAlign w:val="superscript"/>
        </w:rPr>
        <w:t>[</w:t>
      </w:r>
      <w:proofErr w:type="gramEnd"/>
      <w:r w:rsidR="00A275F9">
        <w:fldChar w:fldCharType="begin"/>
      </w:r>
      <w:r w:rsidR="00A275F9">
        <w:instrText xml:space="preserve"> HYPERLINK "http://joe.endocrinology-journals.org/content/206/2/195.full" \l "ref-9" </w:instrText>
      </w:r>
      <w:r w:rsidR="00A275F9">
        <w:fldChar w:fldCharType="separate"/>
      </w:r>
      <w:r w:rsidRPr="00A629AB">
        <w:rPr>
          <w:rFonts w:ascii="Book Antiqua" w:hAnsi="Book Antiqua"/>
          <w:color w:val="000000"/>
          <w:vertAlign w:val="superscript"/>
        </w:rPr>
        <w:t>9</w:t>
      </w:r>
      <w:r w:rsidR="00A275F9">
        <w:rPr>
          <w:rFonts w:ascii="Book Antiqua" w:hAnsi="Book Antiqua"/>
          <w:color w:val="000000"/>
          <w:vertAlign w:val="superscript"/>
        </w:rPr>
        <w:fldChar w:fldCharType="end"/>
      </w:r>
      <w:r w:rsidRPr="00A629AB">
        <w:rPr>
          <w:rFonts w:ascii="Book Antiqua" w:hAnsi="Book Antiqua"/>
          <w:color w:val="000000"/>
          <w:vertAlign w:val="superscript"/>
        </w:rPr>
        <w:t>]</w:t>
      </w:r>
      <w:r w:rsidRPr="00A629AB">
        <w:rPr>
          <w:rFonts w:ascii="Book Antiqua" w:hAnsi="Book Antiqua"/>
          <w:color w:val="000000"/>
        </w:rPr>
        <w:t xml:space="preserve"> and liver</w:t>
      </w:r>
      <w:r w:rsidRPr="00A629AB">
        <w:rPr>
          <w:rFonts w:ascii="Book Antiqua" w:hAnsi="Book Antiqua"/>
          <w:color w:val="000000"/>
          <w:vertAlign w:val="superscript"/>
        </w:rPr>
        <w:t>[</w:t>
      </w:r>
      <w:hyperlink r:id="rId10" w:anchor="ref-19" w:history="1">
        <w:r w:rsidRPr="00A629AB">
          <w:rPr>
            <w:rFonts w:ascii="Book Antiqua" w:hAnsi="Book Antiqua"/>
            <w:color w:val="000000"/>
            <w:vertAlign w:val="superscript"/>
          </w:rPr>
          <w:t>10</w:t>
        </w:r>
      </w:hyperlink>
      <w:r w:rsidRPr="00A629AB">
        <w:rPr>
          <w:rFonts w:ascii="Book Antiqua" w:hAnsi="Book Antiqua"/>
          <w:color w:val="000000"/>
          <w:vertAlign w:val="superscript"/>
        </w:rPr>
        <w:t>]</w:t>
      </w:r>
      <w:r w:rsidRPr="00A629AB">
        <w:rPr>
          <w:rFonts w:ascii="Book Antiqua" w:hAnsi="Book Antiqua"/>
          <w:color w:val="000000"/>
        </w:rPr>
        <w:t xml:space="preserve">. </w:t>
      </w:r>
    </w:p>
    <w:p w:rsidR="00C413AD" w:rsidRPr="00A629AB" w:rsidRDefault="00C413AD" w:rsidP="00F03A3D">
      <w:pPr>
        <w:pStyle w:val="a8"/>
        <w:spacing w:before="0" w:beforeAutospacing="0" w:after="0" w:afterAutospacing="0" w:line="360" w:lineRule="auto"/>
        <w:ind w:right="26" w:firstLineChars="200" w:firstLine="480"/>
        <w:jc w:val="both"/>
        <w:rPr>
          <w:rFonts w:ascii="Book Antiqua" w:hAnsi="Book Antiqua"/>
          <w:color w:val="000000"/>
        </w:rPr>
      </w:pPr>
      <w:r w:rsidRPr="00A629AB">
        <w:rPr>
          <w:rFonts w:ascii="Book Antiqua" w:hAnsi="Book Antiqua"/>
          <w:color w:val="000000"/>
        </w:rPr>
        <w:t xml:space="preserve">To date, only a few studies have investigated the effect of hypothyroidism and its recovery by thyroid hormone treatment on glucose metabolism and lipid profile, and the results have been controversial. Some researchers elucidated lower insulin sensitivity in patients with overt hypothyroidism which improved after </w:t>
      </w:r>
      <w:proofErr w:type="spellStart"/>
      <w:r w:rsidRPr="00A629AB">
        <w:rPr>
          <w:rFonts w:ascii="Book Antiqua" w:hAnsi="Book Antiqua"/>
          <w:color w:val="000000"/>
        </w:rPr>
        <w:t>thyroxine</w:t>
      </w:r>
      <w:proofErr w:type="spellEnd"/>
      <w:r w:rsidRPr="00A629AB">
        <w:rPr>
          <w:rFonts w:ascii="Book Antiqua" w:hAnsi="Book Antiqua"/>
          <w:color w:val="000000"/>
        </w:rPr>
        <w:t xml:space="preserve"> </w:t>
      </w:r>
      <w:proofErr w:type="gramStart"/>
      <w:r w:rsidRPr="00A629AB">
        <w:rPr>
          <w:rFonts w:ascii="Book Antiqua" w:hAnsi="Book Antiqua"/>
          <w:color w:val="000000"/>
        </w:rPr>
        <w:t>treatment</w:t>
      </w:r>
      <w:r w:rsidRPr="00A629AB">
        <w:rPr>
          <w:rFonts w:ascii="Book Antiqua" w:hAnsi="Book Antiqua"/>
          <w:color w:val="000000"/>
          <w:vertAlign w:val="superscript"/>
        </w:rPr>
        <w:t>[</w:t>
      </w:r>
      <w:proofErr w:type="gramEnd"/>
      <w:r w:rsidRPr="00A629AB">
        <w:rPr>
          <w:rFonts w:ascii="Book Antiqua" w:hAnsi="Book Antiqua"/>
          <w:color w:val="000000"/>
          <w:vertAlign w:val="superscript"/>
        </w:rPr>
        <w:t>11,12]</w:t>
      </w:r>
      <w:r w:rsidRPr="00A629AB">
        <w:rPr>
          <w:rFonts w:ascii="Book Antiqua" w:hAnsi="Book Antiqua"/>
          <w:color w:val="000000"/>
        </w:rPr>
        <w:t>.</w:t>
      </w:r>
      <w:r w:rsidRPr="00A629AB">
        <w:rPr>
          <w:rFonts w:ascii="Book Antiqua" w:hAnsi="Book Antiqua"/>
          <w:color w:val="000000"/>
          <w:lang w:eastAsia="zh-CN"/>
        </w:rPr>
        <w:t xml:space="preserve"> </w:t>
      </w:r>
      <w:r w:rsidRPr="00A629AB">
        <w:rPr>
          <w:rFonts w:ascii="Book Antiqua" w:hAnsi="Book Antiqua"/>
          <w:color w:val="000000"/>
        </w:rPr>
        <w:t xml:space="preserve">Subclinical hypothyroidism was also encountered as a cause of insulin resistance and its related </w:t>
      </w:r>
      <w:proofErr w:type="spellStart"/>
      <w:r w:rsidRPr="00A629AB">
        <w:rPr>
          <w:rFonts w:ascii="Book Antiqua" w:hAnsi="Book Antiqua"/>
          <w:color w:val="000000"/>
        </w:rPr>
        <w:t>dyslipidaemia</w:t>
      </w:r>
      <w:proofErr w:type="spellEnd"/>
      <w:r w:rsidRPr="00A629AB">
        <w:rPr>
          <w:rFonts w:ascii="Book Antiqua" w:hAnsi="Book Antiqua"/>
          <w:color w:val="000000"/>
        </w:rPr>
        <w:t xml:space="preserve"> in patients with rheumatoid </w:t>
      </w:r>
      <w:proofErr w:type="gramStart"/>
      <w:r w:rsidRPr="00A629AB">
        <w:rPr>
          <w:rFonts w:ascii="Book Antiqua" w:hAnsi="Book Antiqua"/>
          <w:color w:val="000000"/>
        </w:rPr>
        <w:t>arthritis</w:t>
      </w:r>
      <w:r w:rsidRPr="00A629AB">
        <w:rPr>
          <w:rFonts w:ascii="Book Antiqua" w:hAnsi="Book Antiqua"/>
          <w:color w:val="000000"/>
          <w:vertAlign w:val="superscript"/>
        </w:rPr>
        <w:t>[</w:t>
      </w:r>
      <w:proofErr w:type="gramEnd"/>
      <w:r w:rsidRPr="00A629AB">
        <w:rPr>
          <w:rFonts w:ascii="Book Antiqua" w:hAnsi="Book Antiqua"/>
          <w:color w:val="000000"/>
          <w:vertAlign w:val="superscript"/>
        </w:rPr>
        <w:t>13]</w:t>
      </w:r>
      <w:r w:rsidRPr="00A629AB">
        <w:rPr>
          <w:rFonts w:ascii="Book Antiqua" w:hAnsi="Book Antiqua"/>
          <w:color w:val="000000"/>
        </w:rPr>
        <w:t xml:space="preserve">. Contrary to that, </w:t>
      </w:r>
      <w:proofErr w:type="spellStart"/>
      <w:r w:rsidRPr="00A629AB">
        <w:rPr>
          <w:rFonts w:ascii="Book Antiqua" w:hAnsi="Book Antiqua"/>
          <w:color w:val="000000"/>
        </w:rPr>
        <w:t>Brenta</w:t>
      </w:r>
      <w:proofErr w:type="spellEnd"/>
      <w:r w:rsidRPr="00A629AB">
        <w:rPr>
          <w:rFonts w:ascii="Book Antiqua" w:hAnsi="Book Antiqua"/>
          <w:color w:val="000000"/>
        </w:rPr>
        <w:t xml:space="preserve"> </w:t>
      </w:r>
      <w:r w:rsidRPr="00A629AB">
        <w:rPr>
          <w:rFonts w:ascii="Book Antiqua" w:hAnsi="Book Antiqua"/>
          <w:i/>
          <w:color w:val="000000"/>
        </w:rPr>
        <w:t xml:space="preserve">et </w:t>
      </w:r>
      <w:proofErr w:type="gramStart"/>
      <w:r w:rsidRPr="00A629AB">
        <w:rPr>
          <w:rFonts w:ascii="Book Antiqua" w:hAnsi="Book Antiqua"/>
          <w:i/>
          <w:color w:val="000000"/>
        </w:rPr>
        <w:t>al</w:t>
      </w:r>
      <w:r w:rsidRPr="00A629AB">
        <w:rPr>
          <w:rFonts w:ascii="Book Antiqua" w:hAnsi="Book Antiqua"/>
          <w:color w:val="000000"/>
          <w:vertAlign w:val="superscript"/>
        </w:rPr>
        <w:t>[</w:t>
      </w:r>
      <w:proofErr w:type="gramEnd"/>
      <w:r w:rsidRPr="00A629AB">
        <w:rPr>
          <w:rFonts w:ascii="Book Antiqua" w:hAnsi="Book Antiqua"/>
          <w:color w:val="000000"/>
          <w:vertAlign w:val="superscript"/>
        </w:rPr>
        <w:t>14]</w:t>
      </w:r>
      <w:r w:rsidRPr="00A629AB">
        <w:rPr>
          <w:rFonts w:ascii="Book Antiqua" w:hAnsi="Book Antiqua"/>
          <w:color w:val="000000"/>
        </w:rPr>
        <w:t xml:space="preserve"> did not find significant differences in insulin sensitivity or lipid profile before and after </w:t>
      </w:r>
      <w:proofErr w:type="spellStart"/>
      <w:r w:rsidRPr="00A629AB">
        <w:rPr>
          <w:rFonts w:ascii="Book Antiqua" w:hAnsi="Book Antiqua"/>
          <w:color w:val="000000"/>
        </w:rPr>
        <w:t>thyroxine</w:t>
      </w:r>
      <w:proofErr w:type="spellEnd"/>
      <w:r w:rsidRPr="00A629AB">
        <w:rPr>
          <w:rFonts w:ascii="Book Antiqua" w:hAnsi="Book Antiqua"/>
          <w:color w:val="000000"/>
        </w:rPr>
        <w:t xml:space="preserve"> replacement in subclinical hypothyroidism.</w:t>
      </w:r>
    </w:p>
    <w:p w:rsidR="00C413AD" w:rsidRPr="00A629AB" w:rsidRDefault="00C413AD" w:rsidP="00F03A3D">
      <w:pPr>
        <w:pStyle w:val="a8"/>
        <w:spacing w:before="0" w:beforeAutospacing="0" w:after="0" w:afterAutospacing="0" w:line="360" w:lineRule="auto"/>
        <w:ind w:right="26" w:firstLineChars="200" w:firstLine="480"/>
        <w:jc w:val="both"/>
        <w:rPr>
          <w:rFonts w:ascii="Book Antiqua" w:hAnsi="Book Antiqua"/>
          <w:color w:val="000000"/>
        </w:rPr>
      </w:pPr>
      <w:r w:rsidRPr="00A629AB">
        <w:rPr>
          <w:rFonts w:ascii="Book Antiqua" w:hAnsi="Book Antiqua"/>
          <w:color w:val="000000"/>
        </w:rPr>
        <w:lastRenderedPageBreak/>
        <w:t xml:space="preserve">In the light of existing data, we decided to study the impact of hypothyroidism on insulin sensitivity in overtly hypothyroid patients and to investigate the possible effect of </w:t>
      </w:r>
      <w:proofErr w:type="spellStart"/>
      <w:r w:rsidRPr="00A629AB">
        <w:rPr>
          <w:rFonts w:ascii="Book Antiqua" w:hAnsi="Book Antiqua"/>
          <w:color w:val="000000"/>
        </w:rPr>
        <w:t>thyroxine</w:t>
      </w:r>
      <w:proofErr w:type="spellEnd"/>
      <w:r w:rsidRPr="00A629AB">
        <w:rPr>
          <w:rFonts w:ascii="Book Antiqua" w:hAnsi="Book Antiqua"/>
          <w:color w:val="000000"/>
        </w:rPr>
        <w:t xml:space="preserve"> replacement on insulin sensitivity, triglycerides and total cholesterol in those populations.</w:t>
      </w:r>
    </w:p>
    <w:p w:rsidR="00A47CF6" w:rsidRDefault="00A47CF6" w:rsidP="00F03A3D">
      <w:pPr>
        <w:autoSpaceDE w:val="0"/>
        <w:autoSpaceDN w:val="0"/>
        <w:bidi w:val="0"/>
        <w:adjustRightInd w:val="0"/>
        <w:spacing w:after="0" w:line="360" w:lineRule="auto"/>
        <w:ind w:right="26"/>
        <w:jc w:val="both"/>
        <w:rPr>
          <w:rFonts w:ascii="Book Antiqua" w:hAnsi="Book Antiqua" w:cs="Times New Roman" w:hint="eastAsia"/>
          <w:b/>
          <w:bCs/>
          <w:color w:val="000000"/>
          <w:sz w:val="24"/>
          <w:szCs w:val="24"/>
          <w:lang w:eastAsia="zh-CN"/>
        </w:rPr>
      </w:pPr>
    </w:p>
    <w:p w:rsidR="00C413AD" w:rsidRPr="00A629AB" w:rsidRDefault="00C413AD" w:rsidP="00A47CF6">
      <w:pPr>
        <w:autoSpaceDE w:val="0"/>
        <w:autoSpaceDN w:val="0"/>
        <w:bidi w:val="0"/>
        <w:adjustRightInd w:val="0"/>
        <w:spacing w:after="0" w:line="360" w:lineRule="auto"/>
        <w:ind w:right="26"/>
        <w:jc w:val="both"/>
        <w:rPr>
          <w:rFonts w:ascii="Book Antiqua" w:hAnsi="Book Antiqua" w:cs="Times New Roman"/>
          <w:b/>
          <w:bCs/>
          <w:color w:val="000000"/>
          <w:sz w:val="24"/>
          <w:szCs w:val="24"/>
          <w:lang w:eastAsia="zh-CN"/>
        </w:rPr>
      </w:pPr>
      <w:bookmarkStart w:id="8" w:name="_GoBack"/>
      <w:bookmarkEnd w:id="8"/>
      <w:r w:rsidRPr="00A629AB">
        <w:rPr>
          <w:rFonts w:ascii="Book Antiqua" w:hAnsi="Book Antiqua" w:cs="Times New Roman"/>
          <w:b/>
          <w:bCs/>
          <w:color w:val="000000"/>
          <w:sz w:val="24"/>
          <w:szCs w:val="24"/>
        </w:rPr>
        <w:t>MATERIALS AND METHODS</w:t>
      </w:r>
    </w:p>
    <w:p w:rsidR="00C413AD" w:rsidRPr="00A629AB" w:rsidRDefault="00C413AD" w:rsidP="00F03A3D">
      <w:pPr>
        <w:autoSpaceDE w:val="0"/>
        <w:autoSpaceDN w:val="0"/>
        <w:bidi w:val="0"/>
        <w:adjustRightInd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 xml:space="preserve">This study was approved by the Research and Ethics Committee of </w:t>
      </w:r>
      <w:proofErr w:type="spellStart"/>
      <w:r w:rsidRPr="00A629AB">
        <w:rPr>
          <w:rFonts w:ascii="Book Antiqua" w:hAnsi="Book Antiqua" w:cs="Times New Roman"/>
          <w:color w:val="000000"/>
          <w:sz w:val="24"/>
          <w:szCs w:val="24"/>
        </w:rPr>
        <w:t>Asir</w:t>
      </w:r>
      <w:proofErr w:type="spellEnd"/>
      <w:r w:rsidRPr="00A629AB">
        <w:rPr>
          <w:rFonts w:ascii="Book Antiqua" w:hAnsi="Book Antiqua" w:cs="Times New Roman"/>
          <w:color w:val="000000"/>
          <w:sz w:val="24"/>
          <w:szCs w:val="24"/>
        </w:rPr>
        <w:t xml:space="preserve"> Central Hospital and written informed consents were acquired from all participants. </w:t>
      </w:r>
    </w:p>
    <w:p w:rsidR="00C413AD" w:rsidRPr="00A629AB" w:rsidRDefault="00C413AD" w:rsidP="00F03A3D">
      <w:pPr>
        <w:autoSpaceDE w:val="0"/>
        <w:autoSpaceDN w:val="0"/>
        <w:bidi w:val="0"/>
        <w:adjustRightInd w:val="0"/>
        <w:spacing w:after="0" w:line="360" w:lineRule="auto"/>
        <w:ind w:right="26" w:firstLineChars="200" w:firstLine="480"/>
        <w:jc w:val="both"/>
        <w:rPr>
          <w:rFonts w:ascii="Book Antiqua" w:hAnsi="Book Antiqua" w:cs="Times New Roman"/>
          <w:color w:val="000000"/>
          <w:sz w:val="24"/>
          <w:szCs w:val="24"/>
          <w:lang w:eastAsia="zh-CN"/>
        </w:rPr>
      </w:pPr>
      <w:r w:rsidRPr="00A629AB">
        <w:rPr>
          <w:rFonts w:ascii="Book Antiqua" w:hAnsi="Book Antiqua" w:cs="Times New Roman"/>
          <w:color w:val="000000"/>
          <w:sz w:val="24"/>
          <w:szCs w:val="24"/>
        </w:rPr>
        <w:t xml:space="preserve">Forty-two South Western Asian females were recruited from the endocrine clinic in a tertiary care hospital in southern region of </w:t>
      </w:r>
      <w:smartTag w:uri="urn:schemas-microsoft-com:office:smarttags" w:element="place">
        <w:smartTag w:uri="urn:schemas-microsoft-com:office:smarttags" w:element="country-region">
          <w:r w:rsidRPr="00A629AB">
            <w:rPr>
              <w:rFonts w:ascii="Book Antiqua" w:hAnsi="Book Antiqua" w:cs="Times New Roman"/>
              <w:color w:val="000000"/>
              <w:sz w:val="24"/>
              <w:szCs w:val="24"/>
            </w:rPr>
            <w:t>Saudi Arabia</w:t>
          </w:r>
        </w:smartTag>
      </w:smartTag>
      <w:r w:rsidRPr="00A629AB">
        <w:rPr>
          <w:rFonts w:ascii="Book Antiqua" w:hAnsi="Book Antiqua" w:cs="Times New Roman"/>
          <w:color w:val="000000"/>
          <w:sz w:val="24"/>
          <w:szCs w:val="24"/>
        </w:rPr>
        <w:t xml:space="preserve">, during January 2010 and December 2011. They included twenty seven patients with overt hypothyroidism and fifteen healthy </w:t>
      </w:r>
      <w:proofErr w:type="spellStart"/>
      <w:r w:rsidRPr="00A629AB">
        <w:rPr>
          <w:rFonts w:ascii="Book Antiqua" w:hAnsi="Book Antiqua" w:cs="Times New Roman"/>
          <w:color w:val="000000"/>
          <w:sz w:val="24"/>
          <w:szCs w:val="24"/>
        </w:rPr>
        <w:t>euthyroid</w:t>
      </w:r>
      <w:proofErr w:type="spellEnd"/>
      <w:r w:rsidRPr="00A629AB">
        <w:rPr>
          <w:rFonts w:ascii="Book Antiqua" w:hAnsi="Book Antiqua" w:cs="Times New Roman"/>
          <w:color w:val="000000"/>
          <w:sz w:val="24"/>
          <w:szCs w:val="24"/>
        </w:rPr>
        <w:t xml:space="preserve"> control women with matching age and body mass index. Full history taking and clinical examination were done for all participants. The inclusion criteria were: adult, premenopausal females, who were newly diagnosed with overt hypothyroidism. Exclusion criteria were diabetes, polycystic ovarian disease, liver disorders, renal disorders, congestive cardiac failure or any other systemic illness. In addition, pregnancy and lactation, intake of oral contraceptive pills, statins and other medications that may alter thyroid functions, glucose homeostasis or serum lipids also accounted for exclusion from the study.</w:t>
      </w:r>
    </w:p>
    <w:p w:rsidR="00C413AD" w:rsidRPr="00A629AB" w:rsidRDefault="00C413AD" w:rsidP="00F03A3D">
      <w:pPr>
        <w:autoSpaceDE w:val="0"/>
        <w:autoSpaceDN w:val="0"/>
        <w:bidi w:val="0"/>
        <w:adjustRightInd w:val="0"/>
        <w:spacing w:after="0" w:line="360" w:lineRule="auto"/>
        <w:ind w:right="26" w:firstLineChars="200" w:firstLine="480"/>
        <w:jc w:val="both"/>
        <w:rPr>
          <w:rFonts w:ascii="Book Antiqua" w:hAnsi="Book Antiqua" w:cs="Times New Roman"/>
          <w:color w:val="000000"/>
          <w:sz w:val="24"/>
          <w:szCs w:val="24"/>
          <w:lang w:eastAsia="zh-CN"/>
        </w:rPr>
      </w:pPr>
      <w:r w:rsidRPr="00A629AB">
        <w:rPr>
          <w:rFonts w:ascii="Book Antiqua" w:hAnsi="Book Antiqua" w:cs="Times New Roman"/>
          <w:color w:val="000000"/>
          <w:sz w:val="24"/>
          <w:szCs w:val="24"/>
        </w:rPr>
        <w:t xml:space="preserve">After an overnight fasting, blood samples were collected from all participants for measuring biochemical parameters. Thyroid profile (TSH, FT4 and FT3), fasting insulin, fasting plasma glucose, total cholesterol and triglycerides were measured, before and six months after initiating </w:t>
      </w:r>
      <w:proofErr w:type="spellStart"/>
      <w:r w:rsidRPr="00A629AB">
        <w:rPr>
          <w:rFonts w:ascii="Book Antiqua" w:hAnsi="Book Antiqua" w:cs="Times New Roman"/>
          <w:color w:val="000000"/>
          <w:sz w:val="24"/>
          <w:szCs w:val="24"/>
        </w:rPr>
        <w:t>thyroxine</w:t>
      </w:r>
      <w:proofErr w:type="spellEnd"/>
      <w:r w:rsidRPr="00A629AB">
        <w:rPr>
          <w:rFonts w:ascii="Book Antiqua" w:hAnsi="Book Antiqua" w:cs="Times New Roman"/>
          <w:color w:val="000000"/>
          <w:sz w:val="24"/>
          <w:szCs w:val="24"/>
        </w:rPr>
        <w:t xml:space="preserve"> therapy and reaching an </w:t>
      </w:r>
      <w:proofErr w:type="spellStart"/>
      <w:r w:rsidRPr="00A629AB">
        <w:rPr>
          <w:rFonts w:ascii="Book Antiqua" w:hAnsi="Book Antiqua" w:cs="Times New Roman"/>
          <w:color w:val="000000"/>
          <w:sz w:val="24"/>
          <w:szCs w:val="24"/>
        </w:rPr>
        <w:t>euthyroid</w:t>
      </w:r>
      <w:proofErr w:type="spellEnd"/>
      <w:r w:rsidRPr="00A629AB">
        <w:rPr>
          <w:rFonts w:ascii="Book Antiqua" w:hAnsi="Book Antiqua" w:cs="Times New Roman"/>
          <w:color w:val="000000"/>
          <w:sz w:val="24"/>
          <w:szCs w:val="24"/>
        </w:rPr>
        <w:t xml:space="preserve"> state for hypothyroid patients. These parameters were measured once for the </w:t>
      </w:r>
      <w:proofErr w:type="spellStart"/>
      <w:r w:rsidRPr="00A629AB">
        <w:rPr>
          <w:rFonts w:ascii="Book Antiqua" w:hAnsi="Book Antiqua" w:cs="Times New Roman"/>
          <w:color w:val="000000"/>
          <w:sz w:val="24"/>
          <w:szCs w:val="24"/>
        </w:rPr>
        <w:t>euthyroid</w:t>
      </w:r>
      <w:proofErr w:type="spellEnd"/>
      <w:r w:rsidRPr="00A629AB">
        <w:rPr>
          <w:rFonts w:ascii="Book Antiqua" w:hAnsi="Book Antiqua" w:cs="Times New Roman"/>
          <w:color w:val="000000"/>
          <w:sz w:val="24"/>
          <w:szCs w:val="24"/>
        </w:rPr>
        <w:t xml:space="preserve"> control group. </w:t>
      </w:r>
    </w:p>
    <w:p w:rsidR="00C413AD" w:rsidRPr="00A629AB" w:rsidRDefault="00C413AD" w:rsidP="00F03A3D">
      <w:pPr>
        <w:autoSpaceDE w:val="0"/>
        <w:autoSpaceDN w:val="0"/>
        <w:bidi w:val="0"/>
        <w:adjustRightInd w:val="0"/>
        <w:spacing w:after="0" w:line="360" w:lineRule="auto"/>
        <w:ind w:right="26" w:firstLineChars="200" w:firstLine="480"/>
        <w:jc w:val="both"/>
        <w:rPr>
          <w:rFonts w:ascii="Book Antiqua" w:hAnsi="Book Antiqua" w:cs="Times New Roman"/>
          <w:b/>
          <w:bCs/>
          <w:color w:val="000000"/>
          <w:sz w:val="24"/>
          <w:szCs w:val="24"/>
        </w:rPr>
      </w:pPr>
      <w:r w:rsidRPr="00A629AB">
        <w:rPr>
          <w:rFonts w:ascii="Book Antiqua" w:hAnsi="Book Antiqua" w:cs="Times New Roman"/>
          <w:color w:val="000000"/>
          <w:sz w:val="24"/>
          <w:szCs w:val="24"/>
        </w:rPr>
        <w:t>Insulin resistance (IR) was estimated using HOMA-IR,</w:t>
      </w:r>
      <w:r w:rsidRPr="00A629AB">
        <w:rPr>
          <w:rFonts w:ascii="Book Antiqua" w:hAnsi="Book Antiqua" w:cs="Times New Roman"/>
          <w:b/>
          <w:bCs/>
          <w:color w:val="000000"/>
          <w:sz w:val="24"/>
          <w:szCs w:val="24"/>
        </w:rPr>
        <w:t xml:space="preserve"> </w:t>
      </w:r>
      <w:r w:rsidRPr="00A629AB">
        <w:rPr>
          <w:rFonts w:ascii="Book Antiqua" w:hAnsi="Book Antiqua" w:cs="Times New Roman"/>
          <w:color w:val="000000"/>
          <w:sz w:val="24"/>
          <w:szCs w:val="24"/>
        </w:rPr>
        <w:t xml:space="preserve">IR= FPG in </w:t>
      </w:r>
      <w:proofErr w:type="spellStart"/>
      <w:r w:rsidRPr="00A629AB">
        <w:rPr>
          <w:rFonts w:ascii="Book Antiqua" w:hAnsi="Book Antiqua" w:cs="Times New Roman"/>
          <w:color w:val="000000"/>
          <w:sz w:val="24"/>
          <w:szCs w:val="24"/>
        </w:rPr>
        <w:t>milli</w:t>
      </w:r>
      <w:proofErr w:type="spellEnd"/>
      <w:r w:rsidRPr="00A629AB">
        <w:rPr>
          <w:rFonts w:ascii="Book Antiqua" w:hAnsi="Book Antiqua" w:cs="Times New Roman"/>
          <w:color w:val="000000"/>
          <w:sz w:val="24"/>
          <w:szCs w:val="24"/>
        </w:rPr>
        <w:t xml:space="preserve">-gram per deciliter × FI in micro-international unit per </w:t>
      </w:r>
      <w:proofErr w:type="spellStart"/>
      <w:r w:rsidRPr="00A629AB">
        <w:rPr>
          <w:rFonts w:ascii="Book Antiqua" w:hAnsi="Book Antiqua" w:cs="Times New Roman"/>
          <w:color w:val="000000"/>
          <w:sz w:val="24"/>
          <w:szCs w:val="24"/>
        </w:rPr>
        <w:t>milli-litre</w:t>
      </w:r>
      <w:proofErr w:type="spellEnd"/>
      <w:r w:rsidRPr="00A629AB">
        <w:rPr>
          <w:rFonts w:ascii="Book Antiqua" w:hAnsi="Book Antiqua" w:cs="Times New Roman"/>
          <w:color w:val="000000"/>
          <w:sz w:val="24"/>
          <w:szCs w:val="24"/>
        </w:rPr>
        <w:t xml:space="preserve"> /405</w:t>
      </w:r>
      <w:r w:rsidRPr="00A629AB">
        <w:rPr>
          <w:rFonts w:ascii="Book Antiqua" w:hAnsi="Book Antiqua" w:cs="Times New Roman"/>
          <w:color w:val="000000"/>
          <w:sz w:val="24"/>
          <w:szCs w:val="24"/>
          <w:vertAlign w:val="superscript"/>
        </w:rPr>
        <w:t xml:space="preserve">[15, </w:t>
      </w:r>
      <w:r w:rsidRPr="00A629AB">
        <w:rPr>
          <w:rFonts w:ascii="Book Antiqua" w:hAnsi="Book Antiqua" w:cs="Times New Roman"/>
          <w:color w:val="000000"/>
          <w:sz w:val="24"/>
          <w:szCs w:val="24"/>
          <w:vertAlign w:val="superscript"/>
        </w:rPr>
        <w:lastRenderedPageBreak/>
        <w:t>16]</w:t>
      </w:r>
      <w:r w:rsidRPr="00A629AB">
        <w:rPr>
          <w:rFonts w:ascii="Book Antiqua" w:hAnsi="Book Antiqua" w:cs="Times New Roman"/>
          <w:color w:val="000000"/>
          <w:sz w:val="24"/>
          <w:szCs w:val="24"/>
        </w:rPr>
        <w:t>.Body mass index (BMI) was calculated by dividing weight of the patient in kilograms by square the height of the patient in meters</w:t>
      </w:r>
      <w:r w:rsidRPr="00A629AB">
        <w:rPr>
          <w:rFonts w:ascii="Book Antiqua" w:hAnsi="Book Antiqua" w:cs="Times New Roman"/>
          <w:color w:val="000000"/>
          <w:sz w:val="24"/>
          <w:szCs w:val="24"/>
          <w:vertAlign w:val="superscript"/>
        </w:rPr>
        <w:t>[17]</w:t>
      </w:r>
      <w:r w:rsidRPr="00A629AB">
        <w:rPr>
          <w:rFonts w:ascii="Book Antiqua" w:hAnsi="Book Antiqua" w:cs="Times New Roman"/>
          <w:color w:val="000000"/>
          <w:sz w:val="24"/>
          <w:szCs w:val="24"/>
        </w:rPr>
        <w:t>.</w:t>
      </w:r>
    </w:p>
    <w:p w:rsidR="00C413AD" w:rsidRPr="00A629AB" w:rsidRDefault="00C413AD" w:rsidP="00F03A3D">
      <w:pPr>
        <w:bidi w:val="0"/>
        <w:spacing w:after="0" w:line="360" w:lineRule="auto"/>
        <w:ind w:right="26" w:firstLineChars="200" w:firstLine="480"/>
        <w:jc w:val="both"/>
        <w:rPr>
          <w:rFonts w:ascii="Book Antiqua" w:hAnsi="Book Antiqua" w:cs="Times New Roman"/>
          <w:color w:val="000000"/>
          <w:sz w:val="24"/>
          <w:szCs w:val="24"/>
          <w:rtl/>
        </w:rPr>
      </w:pPr>
      <w:r w:rsidRPr="00A629AB">
        <w:rPr>
          <w:rFonts w:ascii="Book Antiqua" w:hAnsi="Book Antiqua" w:cs="Times New Roman"/>
          <w:color w:val="000000"/>
          <w:sz w:val="24"/>
          <w:szCs w:val="24"/>
        </w:rPr>
        <w:t xml:space="preserve">Thyroid profile and insulin level were estimated by </w:t>
      </w:r>
      <w:proofErr w:type="spellStart"/>
      <w:r w:rsidRPr="00A629AB">
        <w:rPr>
          <w:rFonts w:ascii="Book Antiqua" w:hAnsi="Book Antiqua" w:cs="Times New Roman"/>
          <w:color w:val="000000"/>
          <w:sz w:val="24"/>
          <w:szCs w:val="24"/>
        </w:rPr>
        <w:t>Advia</w:t>
      </w:r>
      <w:proofErr w:type="spellEnd"/>
      <w:r w:rsidRPr="00A629AB">
        <w:rPr>
          <w:rFonts w:ascii="Book Antiqua" w:hAnsi="Book Antiqua" w:cs="Times New Roman"/>
          <w:color w:val="000000"/>
          <w:sz w:val="24"/>
          <w:szCs w:val="24"/>
        </w:rPr>
        <w:t xml:space="preserve"> centaur auto-analyzer Siemens using </w:t>
      </w:r>
      <w:proofErr w:type="spellStart"/>
      <w:r w:rsidRPr="00A629AB">
        <w:rPr>
          <w:rFonts w:ascii="Book Antiqua" w:hAnsi="Book Antiqua" w:cs="Times New Roman"/>
          <w:color w:val="000000"/>
          <w:sz w:val="24"/>
          <w:szCs w:val="24"/>
        </w:rPr>
        <w:t>chemiluminescent</w:t>
      </w:r>
      <w:proofErr w:type="spellEnd"/>
      <w:r w:rsidRPr="00A629AB">
        <w:rPr>
          <w:rFonts w:ascii="Book Antiqua" w:hAnsi="Book Antiqua" w:cs="Times New Roman"/>
          <w:color w:val="000000"/>
          <w:sz w:val="24"/>
          <w:szCs w:val="24"/>
        </w:rPr>
        <w:t xml:space="preserve"> technology. Fasting plasma glucose and triglycerides were measured by </w:t>
      </w:r>
      <w:proofErr w:type="spellStart"/>
      <w:r w:rsidRPr="00A629AB">
        <w:rPr>
          <w:rFonts w:ascii="Book Antiqua" w:hAnsi="Book Antiqua" w:cs="Times New Roman"/>
          <w:color w:val="000000"/>
          <w:sz w:val="24"/>
          <w:szCs w:val="24"/>
        </w:rPr>
        <w:t>bichromatic</w:t>
      </w:r>
      <w:proofErr w:type="spellEnd"/>
      <w:r w:rsidRPr="00A629AB">
        <w:rPr>
          <w:rFonts w:ascii="Book Antiqua" w:hAnsi="Book Antiqua" w:cs="Times New Roman"/>
          <w:color w:val="000000"/>
          <w:sz w:val="24"/>
          <w:szCs w:val="24"/>
        </w:rPr>
        <w:t xml:space="preserve"> technique while cholesterol was measured by polychromatic technique. Normal ranges for all parameters: TSH: 0.27-4.2</w:t>
      </w:r>
      <w:r w:rsidRPr="00A629AB">
        <w:rPr>
          <w:rFonts w:ascii="Book Antiqua" w:hAnsi="Book Antiqua" w:cs="Times New Roman"/>
          <w:color w:val="000000"/>
          <w:sz w:val="24"/>
          <w:szCs w:val="24"/>
          <w:lang w:eastAsia="zh-CN"/>
        </w:rPr>
        <w:t xml:space="preserve"> </w:t>
      </w:r>
      <w:r w:rsidRPr="00A629AB">
        <w:rPr>
          <w:rFonts w:ascii="Book Antiqua" w:hAnsi="Book Antiqua" w:cs="Times New Roman"/>
          <w:color w:val="000000"/>
          <w:sz w:val="24"/>
          <w:szCs w:val="24"/>
        </w:rPr>
        <w:t>µIU/mL</w:t>
      </w:r>
      <w:r w:rsidRPr="00A629AB">
        <w:rPr>
          <w:rFonts w:ascii="Book Antiqua" w:hAnsi="Book Antiqua" w:cs="Times New Roman"/>
          <w:b/>
          <w:bCs/>
          <w:color w:val="000000"/>
          <w:sz w:val="24"/>
          <w:szCs w:val="24"/>
        </w:rPr>
        <w:t xml:space="preserve">, </w:t>
      </w:r>
      <w:r w:rsidRPr="00A629AB">
        <w:rPr>
          <w:rFonts w:ascii="Book Antiqua" w:hAnsi="Book Antiqua" w:cs="Times New Roman"/>
          <w:color w:val="000000"/>
          <w:sz w:val="24"/>
          <w:szCs w:val="24"/>
        </w:rPr>
        <w:t>FT4: 12-22</w:t>
      </w:r>
      <w:r w:rsidRPr="00A629AB">
        <w:rPr>
          <w:rFonts w:ascii="Book Antiqua" w:hAnsi="Book Antiqua" w:cs="Times New Roman"/>
          <w:color w:val="000000"/>
          <w:sz w:val="24"/>
          <w:szCs w:val="24"/>
          <w:lang w:eastAsia="zh-CN"/>
        </w:rPr>
        <w:t xml:space="preserve"> </w:t>
      </w:r>
      <w:proofErr w:type="spellStart"/>
      <w:r w:rsidRPr="00A629AB">
        <w:rPr>
          <w:rFonts w:ascii="Book Antiqua" w:hAnsi="Book Antiqua" w:cs="Times New Roman"/>
          <w:color w:val="000000"/>
          <w:sz w:val="24"/>
          <w:szCs w:val="24"/>
        </w:rPr>
        <w:t>pmol</w:t>
      </w:r>
      <w:proofErr w:type="spellEnd"/>
      <w:r w:rsidRPr="00A629AB">
        <w:rPr>
          <w:rFonts w:ascii="Book Antiqua" w:hAnsi="Book Antiqua" w:cs="Times New Roman"/>
          <w:color w:val="000000"/>
          <w:sz w:val="24"/>
          <w:szCs w:val="24"/>
        </w:rPr>
        <w:t>/L, FT3: 3.9-6.8</w:t>
      </w:r>
      <w:r w:rsidRPr="00A629AB">
        <w:rPr>
          <w:rFonts w:ascii="Book Antiqua" w:hAnsi="Book Antiqua" w:cs="Times New Roman"/>
          <w:color w:val="000000"/>
          <w:sz w:val="24"/>
          <w:szCs w:val="24"/>
          <w:lang w:eastAsia="zh-CN"/>
        </w:rPr>
        <w:t xml:space="preserve"> </w:t>
      </w:r>
      <w:proofErr w:type="spellStart"/>
      <w:r w:rsidRPr="00A629AB">
        <w:rPr>
          <w:rFonts w:ascii="Book Antiqua" w:hAnsi="Book Antiqua" w:cs="Times New Roman"/>
          <w:color w:val="000000"/>
          <w:sz w:val="24"/>
          <w:szCs w:val="24"/>
        </w:rPr>
        <w:t>pmol</w:t>
      </w:r>
      <w:proofErr w:type="spellEnd"/>
      <w:r w:rsidRPr="00A629AB">
        <w:rPr>
          <w:rFonts w:ascii="Book Antiqua" w:hAnsi="Book Antiqua" w:cs="Times New Roman"/>
          <w:color w:val="000000"/>
          <w:sz w:val="24"/>
          <w:szCs w:val="24"/>
        </w:rPr>
        <w:t>/L, FI: 2.6-37.6µIU/mL, total cholesterol: 50-200 mg/</w:t>
      </w:r>
      <w:proofErr w:type="spellStart"/>
      <w:r w:rsidRPr="00A629AB">
        <w:rPr>
          <w:rFonts w:ascii="Book Antiqua" w:hAnsi="Book Antiqua" w:cs="Times New Roman"/>
          <w:color w:val="000000"/>
          <w:sz w:val="24"/>
          <w:szCs w:val="24"/>
        </w:rPr>
        <w:t>dL</w:t>
      </w:r>
      <w:proofErr w:type="spellEnd"/>
      <w:r w:rsidRPr="00A629AB">
        <w:rPr>
          <w:rFonts w:ascii="Book Antiqua" w:hAnsi="Book Antiqua" w:cs="Times New Roman"/>
          <w:color w:val="000000"/>
          <w:sz w:val="24"/>
          <w:szCs w:val="24"/>
        </w:rPr>
        <w:t>, triglycerides: 30-150 mg/</w:t>
      </w:r>
      <w:proofErr w:type="spellStart"/>
      <w:r w:rsidRPr="00A629AB">
        <w:rPr>
          <w:rFonts w:ascii="Book Antiqua" w:hAnsi="Book Antiqua" w:cs="Times New Roman"/>
          <w:color w:val="000000"/>
          <w:sz w:val="24"/>
          <w:szCs w:val="24"/>
        </w:rPr>
        <w:t>dL</w:t>
      </w:r>
      <w:proofErr w:type="spellEnd"/>
      <w:r w:rsidRPr="00A629AB">
        <w:rPr>
          <w:rFonts w:ascii="Book Antiqua" w:hAnsi="Book Antiqua" w:cs="Times New Roman"/>
          <w:color w:val="000000"/>
          <w:sz w:val="24"/>
          <w:szCs w:val="24"/>
          <w:vertAlign w:val="superscript"/>
        </w:rPr>
        <w:t xml:space="preserve">[18-22] </w:t>
      </w:r>
      <w:r w:rsidRPr="00A629AB">
        <w:rPr>
          <w:rFonts w:ascii="Book Antiqua" w:hAnsi="Book Antiqua" w:cs="Times New Roman"/>
          <w:color w:val="000000"/>
          <w:sz w:val="24"/>
          <w:szCs w:val="24"/>
        </w:rPr>
        <w:t>.</w:t>
      </w:r>
    </w:p>
    <w:p w:rsidR="00C413AD" w:rsidRPr="00A629AB" w:rsidRDefault="00C413AD" w:rsidP="00F03A3D">
      <w:pPr>
        <w:bidi w:val="0"/>
        <w:spacing w:after="0" w:line="360" w:lineRule="auto"/>
        <w:ind w:right="26"/>
        <w:jc w:val="both"/>
        <w:rPr>
          <w:rFonts w:ascii="Book Antiqua" w:hAnsi="Book Antiqua" w:cs="Times New Roman"/>
          <w:color w:val="000000"/>
          <w:sz w:val="24"/>
          <w:szCs w:val="24"/>
          <w:lang w:eastAsia="zh-CN"/>
        </w:rPr>
      </w:pPr>
    </w:p>
    <w:p w:rsidR="00C413AD" w:rsidRPr="00A629AB" w:rsidRDefault="00C413AD" w:rsidP="00F03A3D">
      <w:pPr>
        <w:bidi w:val="0"/>
        <w:spacing w:after="0" w:line="360" w:lineRule="auto"/>
        <w:ind w:right="26"/>
        <w:jc w:val="both"/>
        <w:rPr>
          <w:rFonts w:ascii="Book Antiqua" w:hAnsi="Book Antiqua" w:cs="Times New Roman"/>
          <w:b/>
          <w:i/>
          <w:color w:val="000000"/>
          <w:sz w:val="24"/>
          <w:szCs w:val="24"/>
        </w:rPr>
      </w:pPr>
      <w:r w:rsidRPr="00A629AB">
        <w:rPr>
          <w:rFonts w:ascii="Book Antiqua" w:hAnsi="Book Antiqua" w:cs="Times New Roman"/>
          <w:b/>
          <w:i/>
          <w:color w:val="000000"/>
          <w:sz w:val="24"/>
          <w:szCs w:val="24"/>
        </w:rPr>
        <w:t>Statistical analysis</w:t>
      </w:r>
    </w:p>
    <w:p w:rsidR="00C413AD" w:rsidRPr="00A629AB" w:rsidRDefault="00C413AD" w:rsidP="00F03A3D">
      <w:pPr>
        <w:shd w:val="clear" w:color="auto" w:fill="FFFFFF"/>
        <w:bidi w:val="0"/>
        <w:spacing w:after="0" w:line="360" w:lineRule="auto"/>
        <w:ind w:right="26" w:firstLineChars="200" w:firstLine="480"/>
        <w:jc w:val="both"/>
        <w:rPr>
          <w:rFonts w:ascii="Book Antiqua" w:hAnsi="Book Antiqua" w:cs="Times New Roman"/>
          <w:color w:val="000000"/>
          <w:sz w:val="24"/>
          <w:szCs w:val="24"/>
          <w:rtl/>
        </w:rPr>
      </w:pPr>
      <w:r w:rsidRPr="00A629AB">
        <w:rPr>
          <w:rFonts w:ascii="Book Antiqua" w:hAnsi="Book Antiqua" w:cs="Times New Roman"/>
          <w:color w:val="000000"/>
          <w:sz w:val="24"/>
          <w:szCs w:val="24"/>
        </w:rPr>
        <w:t xml:space="preserve">Collected data were analyzed using the Statistical Package for Social Sciences (SPSS ver. 19). Descriptive statistics (i.e., mean and standard deviation) were applied. Pearson’s Correlation Coefficients (r) between study variables were calculated. Significant </w:t>
      </w:r>
      <w:r w:rsidRPr="00A629AB">
        <w:rPr>
          <w:rFonts w:ascii="Book Antiqua" w:hAnsi="Book Antiqua" w:cs="Times New Roman"/>
          <w:i/>
          <w:color w:val="000000"/>
          <w:sz w:val="24"/>
          <w:szCs w:val="24"/>
        </w:rPr>
        <w:t>P</w:t>
      </w:r>
      <w:r w:rsidRPr="00A629AB">
        <w:rPr>
          <w:rFonts w:ascii="Book Antiqua" w:hAnsi="Book Antiqua" w:cs="Times New Roman"/>
          <w:color w:val="000000"/>
          <w:sz w:val="24"/>
          <w:szCs w:val="24"/>
        </w:rPr>
        <w:t>-values were considered at &lt;0.05.</w:t>
      </w:r>
    </w:p>
    <w:p w:rsidR="00C413AD" w:rsidRPr="00A629AB" w:rsidRDefault="00C413AD" w:rsidP="00F03A3D">
      <w:pPr>
        <w:autoSpaceDE w:val="0"/>
        <w:autoSpaceDN w:val="0"/>
        <w:bidi w:val="0"/>
        <w:adjustRightInd w:val="0"/>
        <w:spacing w:after="0" w:line="360" w:lineRule="auto"/>
        <w:ind w:right="26"/>
        <w:jc w:val="both"/>
        <w:rPr>
          <w:rFonts w:ascii="Book Antiqua" w:hAnsi="Book Antiqua" w:cs="Times New Roman"/>
          <w:b/>
          <w:bCs/>
          <w:color w:val="000000"/>
          <w:sz w:val="24"/>
          <w:szCs w:val="24"/>
          <w:lang w:eastAsia="zh-CN"/>
        </w:rPr>
      </w:pPr>
    </w:p>
    <w:p w:rsidR="00C413AD" w:rsidRPr="00A629AB" w:rsidRDefault="00C413AD" w:rsidP="00F03A3D">
      <w:pPr>
        <w:autoSpaceDE w:val="0"/>
        <w:autoSpaceDN w:val="0"/>
        <w:bidi w:val="0"/>
        <w:adjustRightInd w:val="0"/>
        <w:spacing w:after="0" w:line="360" w:lineRule="auto"/>
        <w:ind w:right="26"/>
        <w:jc w:val="both"/>
        <w:rPr>
          <w:rFonts w:ascii="Book Antiqua" w:hAnsi="Book Antiqua" w:cs="Times New Roman"/>
          <w:b/>
          <w:bCs/>
          <w:color w:val="000000"/>
          <w:sz w:val="24"/>
          <w:szCs w:val="24"/>
          <w:lang w:eastAsia="zh-CN"/>
        </w:rPr>
      </w:pPr>
      <w:r w:rsidRPr="00A629AB">
        <w:rPr>
          <w:rFonts w:ascii="Book Antiqua" w:hAnsi="Book Antiqua" w:cs="Times New Roman"/>
          <w:b/>
          <w:bCs/>
          <w:color w:val="000000"/>
          <w:sz w:val="24"/>
          <w:szCs w:val="24"/>
        </w:rPr>
        <w:t>RESULTS</w:t>
      </w:r>
    </w:p>
    <w:p w:rsidR="00C413AD" w:rsidRPr="00A629AB" w:rsidRDefault="00C413AD" w:rsidP="00F03A3D">
      <w:pPr>
        <w:autoSpaceDE w:val="0"/>
        <w:autoSpaceDN w:val="0"/>
        <w:bidi w:val="0"/>
        <w:adjustRightInd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 xml:space="preserve">Our study population consisted of 42 females; 27 patients with overt hypothyroidism and 15 </w:t>
      </w:r>
      <w:proofErr w:type="spellStart"/>
      <w:r w:rsidRPr="00A629AB">
        <w:rPr>
          <w:rFonts w:ascii="Book Antiqua" w:hAnsi="Book Antiqua" w:cs="Times New Roman"/>
          <w:color w:val="000000"/>
          <w:sz w:val="24"/>
          <w:szCs w:val="24"/>
        </w:rPr>
        <w:t>euthyroid</w:t>
      </w:r>
      <w:proofErr w:type="spellEnd"/>
      <w:r w:rsidRPr="00A629AB">
        <w:rPr>
          <w:rFonts w:ascii="Book Antiqua" w:hAnsi="Book Antiqua" w:cs="Times New Roman"/>
          <w:color w:val="000000"/>
          <w:sz w:val="24"/>
          <w:szCs w:val="24"/>
        </w:rPr>
        <w:t xml:space="preserve"> healthy participants. The two groups had matching age and body mass index (33.12</w:t>
      </w:r>
      <w:r w:rsidRPr="00A629AB">
        <w:rPr>
          <w:rFonts w:ascii="Book Antiqua" w:hAnsi="Book Antiqua" w:cs="Times New Roman"/>
          <w:color w:val="000000"/>
          <w:sz w:val="24"/>
          <w:szCs w:val="24"/>
          <w:lang w:eastAsia="zh-CN"/>
        </w:rPr>
        <w:t xml:space="preserve"> </w:t>
      </w:r>
      <w:r w:rsidRPr="00A629AB">
        <w:rPr>
          <w:rFonts w:ascii="Book Antiqua" w:hAnsi="Book Antiqua" w:cs="Times New Roman"/>
          <w:color w:val="000000"/>
          <w:sz w:val="24"/>
          <w:szCs w:val="24"/>
        </w:rPr>
        <w:t>±</w:t>
      </w:r>
      <w:r w:rsidRPr="00A629AB">
        <w:rPr>
          <w:rFonts w:ascii="Book Antiqua" w:hAnsi="Book Antiqua" w:cs="Times New Roman"/>
          <w:color w:val="000000"/>
          <w:sz w:val="24"/>
          <w:szCs w:val="24"/>
          <w:lang w:eastAsia="zh-CN"/>
        </w:rPr>
        <w:t xml:space="preserve"> </w:t>
      </w:r>
      <w:r w:rsidRPr="00A629AB">
        <w:rPr>
          <w:rFonts w:ascii="Book Antiqua" w:hAnsi="Book Antiqua" w:cs="Times New Roman"/>
          <w:color w:val="000000"/>
          <w:sz w:val="24"/>
          <w:szCs w:val="24"/>
        </w:rPr>
        <w:t xml:space="preserve">10.4 </w:t>
      </w:r>
      <w:proofErr w:type="spellStart"/>
      <w:r w:rsidRPr="00A629AB">
        <w:rPr>
          <w:rFonts w:ascii="Book Antiqua" w:hAnsi="Book Antiqua" w:cs="Times New Roman"/>
          <w:i/>
          <w:color w:val="000000"/>
          <w:sz w:val="24"/>
          <w:szCs w:val="24"/>
        </w:rPr>
        <w:t>vs</w:t>
      </w:r>
      <w:proofErr w:type="spellEnd"/>
      <w:r w:rsidRPr="00A629AB">
        <w:rPr>
          <w:rFonts w:ascii="Book Antiqua" w:hAnsi="Book Antiqua" w:cs="Times New Roman"/>
          <w:color w:val="000000"/>
          <w:sz w:val="24"/>
          <w:szCs w:val="24"/>
        </w:rPr>
        <w:t xml:space="preserve"> 35.67</w:t>
      </w:r>
      <w:r w:rsidRPr="00A629AB">
        <w:rPr>
          <w:rFonts w:ascii="Book Antiqua" w:hAnsi="Book Antiqua" w:cs="Times New Roman"/>
          <w:color w:val="000000"/>
          <w:sz w:val="24"/>
          <w:szCs w:val="24"/>
          <w:lang w:eastAsia="zh-CN"/>
        </w:rPr>
        <w:t xml:space="preserve"> </w:t>
      </w:r>
      <w:r w:rsidRPr="00A629AB">
        <w:rPr>
          <w:rFonts w:ascii="Book Antiqua" w:hAnsi="Book Antiqua" w:cs="Times New Roman"/>
          <w:color w:val="000000"/>
          <w:sz w:val="24"/>
          <w:szCs w:val="24"/>
        </w:rPr>
        <w:t>±</w:t>
      </w:r>
      <w:r w:rsidRPr="00A629AB">
        <w:rPr>
          <w:rFonts w:ascii="Book Antiqua" w:hAnsi="Book Antiqua" w:cs="Times New Roman"/>
          <w:color w:val="000000"/>
          <w:sz w:val="24"/>
          <w:szCs w:val="24"/>
          <w:lang w:eastAsia="zh-CN"/>
        </w:rPr>
        <w:t xml:space="preserve"> </w:t>
      </w:r>
      <w:r w:rsidRPr="00A629AB">
        <w:rPr>
          <w:rFonts w:ascii="Book Antiqua" w:hAnsi="Book Antiqua" w:cs="Times New Roman"/>
          <w:color w:val="000000"/>
          <w:sz w:val="24"/>
          <w:szCs w:val="24"/>
        </w:rPr>
        <w:t>9.1</w:t>
      </w:r>
      <w:r w:rsidRPr="00A629AB">
        <w:rPr>
          <w:rFonts w:ascii="Book Antiqua" w:hAnsi="Book Antiqua" w:cs="Times New Roman"/>
          <w:color w:val="000000"/>
          <w:sz w:val="24"/>
          <w:szCs w:val="24"/>
          <w:lang w:eastAsia="zh-CN"/>
        </w:rPr>
        <w:t>,</w:t>
      </w:r>
      <w:r w:rsidRPr="00A629AB">
        <w:rPr>
          <w:rFonts w:ascii="Book Antiqua" w:hAnsi="Book Antiqua" w:cs="Times New Roman"/>
          <w:i/>
          <w:iCs/>
          <w:color w:val="000000"/>
          <w:sz w:val="24"/>
          <w:szCs w:val="24"/>
        </w:rPr>
        <w:t xml:space="preserve"> P</w:t>
      </w:r>
      <w:r w:rsidRPr="00A629AB">
        <w:rPr>
          <w:rFonts w:ascii="Book Antiqua" w:hAnsi="Book Antiqua" w:cs="Times New Roman"/>
          <w:iCs/>
          <w:color w:val="000000"/>
          <w:sz w:val="24"/>
          <w:szCs w:val="24"/>
          <w:lang w:eastAsia="zh-CN"/>
        </w:rPr>
        <w:t xml:space="preserve"> </w:t>
      </w:r>
      <w:r w:rsidRPr="00A629AB">
        <w:rPr>
          <w:rFonts w:ascii="Book Antiqua" w:hAnsi="Book Antiqua" w:cs="Times New Roman"/>
          <w:iCs/>
          <w:color w:val="000000"/>
          <w:sz w:val="24"/>
          <w:szCs w:val="24"/>
        </w:rPr>
        <w:t>=</w:t>
      </w:r>
      <w:r w:rsidRPr="00A629AB">
        <w:rPr>
          <w:rFonts w:ascii="Book Antiqua" w:hAnsi="Book Antiqua" w:cs="Times New Roman"/>
          <w:iCs/>
          <w:color w:val="000000"/>
          <w:sz w:val="24"/>
          <w:szCs w:val="24"/>
          <w:lang w:eastAsia="zh-CN"/>
        </w:rPr>
        <w:t xml:space="preserve"> </w:t>
      </w:r>
      <w:r w:rsidRPr="00A629AB">
        <w:rPr>
          <w:rFonts w:ascii="Book Antiqua" w:hAnsi="Book Antiqua" w:cs="Times New Roman"/>
          <w:iCs/>
          <w:color w:val="000000"/>
          <w:sz w:val="24"/>
          <w:szCs w:val="24"/>
        </w:rPr>
        <w:t>0.44</w:t>
      </w:r>
      <w:r w:rsidRPr="00A629AB">
        <w:rPr>
          <w:rFonts w:ascii="Book Antiqua" w:hAnsi="Book Antiqua" w:cs="Times New Roman"/>
          <w:color w:val="000000"/>
          <w:sz w:val="24"/>
          <w:szCs w:val="24"/>
        </w:rPr>
        <w:t>, 31.11</w:t>
      </w:r>
      <w:r w:rsidRPr="00A629AB">
        <w:rPr>
          <w:rFonts w:ascii="Book Antiqua" w:hAnsi="Book Antiqua" w:cs="Times New Roman"/>
          <w:color w:val="000000"/>
          <w:sz w:val="24"/>
          <w:szCs w:val="24"/>
          <w:lang w:eastAsia="zh-CN"/>
        </w:rPr>
        <w:t xml:space="preserve"> </w:t>
      </w:r>
      <w:r w:rsidRPr="00A629AB">
        <w:rPr>
          <w:rFonts w:ascii="Book Antiqua" w:hAnsi="Book Antiqua" w:cs="Times New Roman"/>
          <w:color w:val="000000"/>
          <w:sz w:val="24"/>
          <w:szCs w:val="24"/>
        </w:rPr>
        <w:t>±</w:t>
      </w:r>
      <w:r w:rsidRPr="00A629AB">
        <w:rPr>
          <w:rFonts w:ascii="Book Antiqua" w:hAnsi="Book Antiqua" w:cs="Times New Roman"/>
          <w:color w:val="000000"/>
          <w:sz w:val="24"/>
          <w:szCs w:val="24"/>
          <w:lang w:eastAsia="zh-CN"/>
        </w:rPr>
        <w:t xml:space="preserve"> </w:t>
      </w:r>
      <w:r w:rsidRPr="00A629AB">
        <w:rPr>
          <w:rFonts w:ascii="Book Antiqua" w:hAnsi="Book Antiqua" w:cs="Times New Roman"/>
          <w:color w:val="000000"/>
          <w:sz w:val="24"/>
          <w:szCs w:val="24"/>
        </w:rPr>
        <w:t xml:space="preserve">6.78 </w:t>
      </w:r>
      <w:proofErr w:type="spellStart"/>
      <w:r w:rsidRPr="00A629AB">
        <w:rPr>
          <w:rFonts w:ascii="Book Antiqua" w:hAnsi="Book Antiqua" w:cs="Times New Roman"/>
          <w:i/>
          <w:color w:val="000000"/>
          <w:sz w:val="24"/>
          <w:szCs w:val="24"/>
        </w:rPr>
        <w:t>vs</w:t>
      </w:r>
      <w:proofErr w:type="spellEnd"/>
      <w:r w:rsidRPr="00A629AB">
        <w:rPr>
          <w:rFonts w:ascii="Book Antiqua" w:hAnsi="Book Antiqua" w:cs="Times New Roman"/>
          <w:color w:val="000000"/>
          <w:sz w:val="24"/>
          <w:szCs w:val="24"/>
        </w:rPr>
        <w:t xml:space="preserve"> 32.24</w:t>
      </w:r>
      <w:r w:rsidRPr="00A629AB">
        <w:rPr>
          <w:rFonts w:ascii="Book Antiqua" w:hAnsi="Book Antiqua" w:cs="Times New Roman"/>
          <w:color w:val="000000"/>
          <w:sz w:val="24"/>
          <w:szCs w:val="24"/>
          <w:lang w:eastAsia="zh-CN"/>
        </w:rPr>
        <w:t xml:space="preserve"> </w:t>
      </w:r>
      <w:r w:rsidRPr="00A629AB">
        <w:rPr>
          <w:rFonts w:ascii="Book Antiqua" w:hAnsi="Book Antiqua" w:cs="Times New Roman"/>
          <w:color w:val="000000"/>
          <w:sz w:val="24"/>
          <w:szCs w:val="24"/>
        </w:rPr>
        <w:t>±</w:t>
      </w:r>
      <w:r w:rsidRPr="00A629AB">
        <w:rPr>
          <w:rFonts w:ascii="Book Antiqua" w:hAnsi="Book Antiqua" w:cs="Times New Roman"/>
          <w:color w:val="000000"/>
          <w:sz w:val="24"/>
          <w:szCs w:val="24"/>
          <w:lang w:eastAsia="zh-CN"/>
        </w:rPr>
        <w:t xml:space="preserve"> </w:t>
      </w:r>
      <w:r w:rsidRPr="00A629AB">
        <w:rPr>
          <w:rFonts w:ascii="Book Antiqua" w:hAnsi="Book Antiqua" w:cs="Times New Roman"/>
          <w:color w:val="000000"/>
          <w:sz w:val="24"/>
          <w:szCs w:val="24"/>
        </w:rPr>
        <w:t>6.68</w:t>
      </w:r>
      <w:r w:rsidRPr="00A629AB">
        <w:rPr>
          <w:rFonts w:ascii="Book Antiqua" w:hAnsi="Book Antiqua" w:cs="Times New Roman"/>
          <w:color w:val="000000"/>
          <w:sz w:val="24"/>
          <w:szCs w:val="24"/>
          <w:lang w:eastAsia="zh-CN"/>
        </w:rPr>
        <w:t>,</w:t>
      </w:r>
      <w:r w:rsidRPr="00A629AB">
        <w:rPr>
          <w:rFonts w:ascii="Book Antiqua" w:hAnsi="Book Antiqua" w:cs="Times New Roman"/>
          <w:i/>
          <w:iCs/>
          <w:color w:val="000000"/>
          <w:sz w:val="24"/>
          <w:szCs w:val="24"/>
        </w:rPr>
        <w:t xml:space="preserve"> P</w:t>
      </w:r>
      <w:r w:rsidRPr="00A629AB">
        <w:rPr>
          <w:rFonts w:ascii="Book Antiqua" w:hAnsi="Book Antiqua" w:cs="Times New Roman"/>
          <w:i/>
          <w:iCs/>
          <w:color w:val="000000"/>
          <w:sz w:val="24"/>
          <w:szCs w:val="24"/>
          <w:lang w:eastAsia="zh-CN"/>
        </w:rPr>
        <w:t xml:space="preserve"> </w:t>
      </w:r>
      <w:r w:rsidRPr="00A629AB">
        <w:rPr>
          <w:rFonts w:ascii="Book Antiqua" w:hAnsi="Book Antiqua" w:cs="Times New Roman"/>
          <w:iCs/>
          <w:color w:val="000000"/>
          <w:sz w:val="24"/>
          <w:szCs w:val="24"/>
        </w:rPr>
        <w:t>=</w:t>
      </w:r>
      <w:r w:rsidRPr="00A629AB">
        <w:rPr>
          <w:rFonts w:ascii="Book Antiqua" w:hAnsi="Book Antiqua" w:cs="Times New Roman"/>
          <w:iCs/>
          <w:color w:val="000000"/>
          <w:sz w:val="24"/>
          <w:szCs w:val="24"/>
          <w:lang w:eastAsia="zh-CN"/>
        </w:rPr>
        <w:t xml:space="preserve"> </w:t>
      </w:r>
      <w:r w:rsidRPr="00A629AB">
        <w:rPr>
          <w:rFonts w:ascii="Book Antiqua" w:hAnsi="Book Antiqua" w:cs="Times New Roman"/>
          <w:iCs/>
          <w:color w:val="000000"/>
          <w:sz w:val="24"/>
          <w:szCs w:val="24"/>
        </w:rPr>
        <w:t>0.61 respectively</w:t>
      </w:r>
      <w:r w:rsidRPr="00A629AB">
        <w:rPr>
          <w:rFonts w:ascii="Book Antiqua" w:hAnsi="Book Antiqua" w:cs="Times New Roman"/>
          <w:color w:val="000000"/>
          <w:sz w:val="24"/>
          <w:szCs w:val="24"/>
        </w:rPr>
        <w:t xml:space="preserve">). Fasting insulin, FPG, IR, total cholesterol and triglycerides did not show significant difference in hypothyroid patients as compared to the </w:t>
      </w:r>
      <w:proofErr w:type="spellStart"/>
      <w:r w:rsidRPr="00A629AB">
        <w:rPr>
          <w:rFonts w:ascii="Book Antiqua" w:hAnsi="Book Antiqua" w:cs="Times New Roman"/>
          <w:color w:val="000000"/>
          <w:sz w:val="24"/>
          <w:szCs w:val="24"/>
        </w:rPr>
        <w:t>euthyroid</w:t>
      </w:r>
      <w:proofErr w:type="spellEnd"/>
      <w:r w:rsidRPr="00A629AB">
        <w:rPr>
          <w:rFonts w:ascii="Book Antiqua" w:hAnsi="Book Antiqua" w:cs="Times New Roman"/>
          <w:color w:val="000000"/>
          <w:sz w:val="24"/>
          <w:szCs w:val="24"/>
        </w:rPr>
        <w:t xml:space="preserve"> group (</w:t>
      </w:r>
      <w:r w:rsidRPr="00A629AB">
        <w:rPr>
          <w:rFonts w:ascii="Book Antiqua" w:hAnsi="Book Antiqua" w:cs="Times New Roman"/>
          <w:i/>
          <w:iCs/>
          <w:color w:val="000000"/>
          <w:sz w:val="24"/>
          <w:szCs w:val="24"/>
        </w:rPr>
        <w:t>P-</w:t>
      </w:r>
      <w:r w:rsidRPr="00A629AB">
        <w:rPr>
          <w:rFonts w:ascii="Book Antiqua" w:hAnsi="Book Antiqua" w:cs="Times New Roman"/>
          <w:i/>
          <w:iCs/>
          <w:color w:val="000000"/>
          <w:sz w:val="24"/>
          <w:szCs w:val="24"/>
          <w:lang w:eastAsia="zh-CN"/>
        </w:rPr>
        <w:t xml:space="preserve"> </w:t>
      </w:r>
      <w:r w:rsidRPr="00A629AB">
        <w:rPr>
          <w:rFonts w:ascii="Book Antiqua" w:hAnsi="Book Antiqua" w:cs="Times New Roman"/>
          <w:iCs/>
          <w:color w:val="000000"/>
          <w:sz w:val="24"/>
          <w:szCs w:val="24"/>
        </w:rPr>
        <w:t>values</w:t>
      </w:r>
      <w:r w:rsidRPr="00A629AB">
        <w:rPr>
          <w:rFonts w:ascii="Book Antiqua" w:hAnsi="Book Antiqua" w:cs="Times New Roman"/>
          <w:i/>
          <w:iCs/>
          <w:color w:val="000000"/>
          <w:sz w:val="24"/>
          <w:szCs w:val="24"/>
        </w:rPr>
        <w:t xml:space="preserve"> </w:t>
      </w:r>
      <w:r w:rsidRPr="00A629AB">
        <w:rPr>
          <w:rFonts w:ascii="Book Antiqua" w:hAnsi="Book Antiqua" w:cs="Times New Roman"/>
          <w:iCs/>
          <w:color w:val="000000"/>
          <w:sz w:val="24"/>
          <w:szCs w:val="24"/>
        </w:rPr>
        <w:t>0.432, 0.621, 0.883, 0.586, 0.05 respectively</w:t>
      </w:r>
      <w:r w:rsidRPr="00A629AB">
        <w:rPr>
          <w:rFonts w:ascii="Book Antiqua" w:hAnsi="Book Antiqua" w:cs="Times New Roman"/>
          <w:color w:val="000000"/>
          <w:sz w:val="24"/>
          <w:szCs w:val="24"/>
        </w:rPr>
        <w:t>) as shown in Table 1.</w:t>
      </w:r>
    </w:p>
    <w:p w:rsidR="00C413AD" w:rsidRPr="00A629AB" w:rsidRDefault="00C413AD" w:rsidP="00F03A3D">
      <w:pPr>
        <w:autoSpaceDE w:val="0"/>
        <w:autoSpaceDN w:val="0"/>
        <w:bidi w:val="0"/>
        <w:adjustRightInd w:val="0"/>
        <w:spacing w:after="0" w:line="360" w:lineRule="auto"/>
        <w:ind w:right="26" w:firstLineChars="200" w:firstLine="480"/>
        <w:jc w:val="both"/>
        <w:rPr>
          <w:rFonts w:ascii="Book Antiqua" w:hAnsi="Book Antiqua" w:cs="Times New Roman"/>
          <w:color w:val="000000"/>
          <w:sz w:val="24"/>
          <w:szCs w:val="24"/>
        </w:rPr>
      </w:pPr>
      <w:r w:rsidRPr="00A629AB">
        <w:rPr>
          <w:rFonts w:ascii="Book Antiqua" w:hAnsi="Book Antiqua" w:cs="Times New Roman"/>
          <w:color w:val="000000"/>
          <w:sz w:val="24"/>
          <w:szCs w:val="24"/>
        </w:rPr>
        <w:t>In the hypothyroid state, Triglycerides directly correlated to TSH and inversely to FT3 (</w:t>
      </w:r>
      <w:r w:rsidRPr="00A629AB">
        <w:rPr>
          <w:rFonts w:ascii="Book Antiqua" w:hAnsi="Book Antiqua" w:cs="Times New Roman"/>
          <w:i/>
          <w:iCs/>
          <w:color w:val="000000"/>
          <w:sz w:val="24"/>
          <w:szCs w:val="24"/>
        </w:rPr>
        <w:t>P</w:t>
      </w:r>
      <w:r w:rsidRPr="00A629AB">
        <w:rPr>
          <w:rFonts w:ascii="Book Antiqua" w:hAnsi="Book Antiqua" w:cs="Times New Roman"/>
          <w:iCs/>
          <w:color w:val="000000"/>
          <w:sz w:val="24"/>
          <w:szCs w:val="24"/>
        </w:rPr>
        <w:t>-value 0.009, 0.001 respectively</w:t>
      </w:r>
      <w:r w:rsidRPr="00A629AB">
        <w:rPr>
          <w:rFonts w:ascii="Book Antiqua" w:hAnsi="Book Antiqua" w:cs="Times New Roman"/>
          <w:color w:val="000000"/>
          <w:sz w:val="24"/>
          <w:szCs w:val="24"/>
        </w:rPr>
        <w:t>). Total cholesterol inversely correlated to FT3</w:t>
      </w:r>
      <w:r w:rsidRPr="00A629AB">
        <w:rPr>
          <w:rFonts w:ascii="Book Antiqua" w:hAnsi="Book Antiqua" w:cs="Times New Roman"/>
          <w:iCs/>
          <w:color w:val="000000"/>
          <w:sz w:val="24"/>
          <w:szCs w:val="24"/>
        </w:rPr>
        <w:t xml:space="preserve"> (</w:t>
      </w:r>
      <w:r w:rsidRPr="00A629AB">
        <w:rPr>
          <w:rFonts w:ascii="Book Antiqua" w:hAnsi="Book Antiqua" w:cs="Times New Roman"/>
          <w:i/>
          <w:iCs/>
          <w:color w:val="000000"/>
          <w:sz w:val="24"/>
          <w:szCs w:val="24"/>
        </w:rPr>
        <w:t>P</w:t>
      </w:r>
      <w:r w:rsidRPr="00A629AB">
        <w:rPr>
          <w:rFonts w:ascii="Book Antiqua" w:hAnsi="Book Antiqua" w:cs="Times New Roman"/>
          <w:iCs/>
          <w:color w:val="000000"/>
          <w:sz w:val="24"/>
          <w:szCs w:val="24"/>
        </w:rPr>
        <w:t>-value 0.029)</w:t>
      </w:r>
      <w:r w:rsidRPr="00A629AB">
        <w:rPr>
          <w:rFonts w:ascii="Book Antiqua" w:hAnsi="Book Antiqua" w:cs="Times New Roman"/>
          <w:color w:val="000000"/>
          <w:sz w:val="24"/>
          <w:szCs w:val="24"/>
        </w:rPr>
        <w:t xml:space="preserve"> and was directly proportionate to TSH although this relation did not reach statistical significance (</w:t>
      </w:r>
      <w:r w:rsidRPr="00A629AB">
        <w:rPr>
          <w:rFonts w:ascii="Book Antiqua" w:hAnsi="Book Antiqua" w:cs="Times New Roman"/>
          <w:i/>
          <w:iCs/>
          <w:color w:val="000000"/>
          <w:sz w:val="24"/>
          <w:szCs w:val="24"/>
        </w:rPr>
        <w:t>P</w:t>
      </w:r>
      <w:r w:rsidRPr="00A629AB">
        <w:rPr>
          <w:rFonts w:ascii="Book Antiqua" w:hAnsi="Book Antiqua" w:cs="Times New Roman"/>
          <w:iCs/>
          <w:color w:val="000000"/>
          <w:sz w:val="24"/>
          <w:szCs w:val="24"/>
        </w:rPr>
        <w:t xml:space="preserve"> value = 0.327) </w:t>
      </w:r>
      <w:r w:rsidRPr="00A629AB">
        <w:rPr>
          <w:rFonts w:ascii="Book Antiqua" w:hAnsi="Book Antiqua" w:cs="Times New Roman"/>
          <w:color w:val="000000"/>
          <w:sz w:val="24"/>
          <w:szCs w:val="24"/>
        </w:rPr>
        <w:t xml:space="preserve">as shown in Table </w:t>
      </w:r>
      <w:r w:rsidRPr="00A629AB">
        <w:rPr>
          <w:rFonts w:ascii="Book Antiqua" w:hAnsi="Book Antiqua" w:cs="Times New Roman"/>
          <w:color w:val="000000"/>
          <w:sz w:val="24"/>
          <w:szCs w:val="24"/>
          <w:lang w:eastAsia="zh-CN"/>
        </w:rPr>
        <w:t>2</w:t>
      </w:r>
      <w:r w:rsidRPr="00A629AB">
        <w:rPr>
          <w:rFonts w:ascii="Book Antiqua" w:hAnsi="Book Antiqua" w:cs="Times New Roman"/>
          <w:color w:val="000000"/>
          <w:sz w:val="24"/>
          <w:szCs w:val="24"/>
        </w:rPr>
        <w:t>.</w:t>
      </w:r>
    </w:p>
    <w:p w:rsidR="00C413AD" w:rsidRPr="00A629AB" w:rsidRDefault="00C413AD" w:rsidP="00F03A3D">
      <w:pPr>
        <w:autoSpaceDE w:val="0"/>
        <w:autoSpaceDN w:val="0"/>
        <w:bidi w:val="0"/>
        <w:adjustRightInd w:val="0"/>
        <w:spacing w:after="0" w:line="360" w:lineRule="auto"/>
        <w:ind w:right="26" w:firstLineChars="250" w:firstLine="600"/>
        <w:jc w:val="both"/>
        <w:rPr>
          <w:rFonts w:ascii="Book Antiqua" w:hAnsi="Book Antiqua" w:cs="Times New Roman"/>
          <w:color w:val="000000"/>
          <w:sz w:val="24"/>
          <w:szCs w:val="24"/>
          <w:lang w:eastAsia="zh-CN"/>
        </w:rPr>
      </w:pPr>
      <w:r w:rsidRPr="00A629AB">
        <w:rPr>
          <w:rFonts w:ascii="Book Antiqua" w:hAnsi="Book Antiqua" w:cs="Times New Roman"/>
          <w:color w:val="000000"/>
          <w:sz w:val="24"/>
          <w:szCs w:val="24"/>
        </w:rPr>
        <w:t xml:space="preserve">After </w:t>
      </w:r>
      <w:proofErr w:type="spellStart"/>
      <w:r w:rsidRPr="00A629AB">
        <w:rPr>
          <w:rFonts w:ascii="Book Antiqua" w:hAnsi="Book Antiqua" w:cs="Times New Roman"/>
          <w:color w:val="000000"/>
          <w:sz w:val="24"/>
          <w:szCs w:val="24"/>
        </w:rPr>
        <w:t>thyroxine</w:t>
      </w:r>
      <w:proofErr w:type="spellEnd"/>
      <w:r w:rsidRPr="00A629AB">
        <w:rPr>
          <w:rFonts w:ascii="Book Antiqua" w:hAnsi="Book Antiqua" w:cs="Times New Roman"/>
          <w:color w:val="000000"/>
          <w:sz w:val="24"/>
          <w:szCs w:val="24"/>
        </w:rPr>
        <w:t xml:space="preserve"> replacement and attaining </w:t>
      </w:r>
      <w:proofErr w:type="spellStart"/>
      <w:r w:rsidRPr="00A629AB">
        <w:rPr>
          <w:rFonts w:ascii="Book Antiqua" w:hAnsi="Book Antiqua" w:cs="Times New Roman"/>
          <w:color w:val="000000"/>
          <w:sz w:val="24"/>
          <w:szCs w:val="24"/>
        </w:rPr>
        <w:t>euthyroid</w:t>
      </w:r>
      <w:proofErr w:type="spellEnd"/>
      <w:r w:rsidRPr="00A629AB">
        <w:rPr>
          <w:rFonts w:ascii="Book Antiqua" w:hAnsi="Book Antiqua" w:cs="Times New Roman"/>
          <w:color w:val="000000"/>
          <w:sz w:val="24"/>
          <w:szCs w:val="24"/>
        </w:rPr>
        <w:t xml:space="preserve"> state, there was no significant change in FPG or IR as compared to that before starting treatment </w:t>
      </w:r>
      <w:r w:rsidRPr="00A629AB">
        <w:rPr>
          <w:rFonts w:ascii="Book Antiqua" w:hAnsi="Book Antiqua" w:cs="Times New Roman"/>
          <w:color w:val="000000"/>
          <w:sz w:val="24"/>
          <w:szCs w:val="24"/>
        </w:rPr>
        <w:lastRenderedPageBreak/>
        <w:t>(</w:t>
      </w:r>
      <w:r w:rsidRPr="00A629AB">
        <w:rPr>
          <w:rFonts w:ascii="Book Antiqua" w:hAnsi="Book Antiqua" w:cs="Times New Roman"/>
          <w:i/>
          <w:iCs/>
          <w:color w:val="000000"/>
          <w:sz w:val="24"/>
          <w:szCs w:val="24"/>
        </w:rPr>
        <w:t>P</w:t>
      </w:r>
      <w:r w:rsidRPr="00A629AB">
        <w:rPr>
          <w:rFonts w:ascii="Book Antiqua" w:hAnsi="Book Antiqua" w:cs="Times New Roman"/>
          <w:iCs/>
          <w:color w:val="000000"/>
          <w:sz w:val="24"/>
          <w:szCs w:val="24"/>
        </w:rPr>
        <w:t>-value = 0.216, 0.204</w:t>
      </w:r>
      <w:r w:rsidRPr="00A629AB">
        <w:rPr>
          <w:rFonts w:ascii="Book Antiqua" w:hAnsi="Book Antiqua" w:cs="Times New Roman"/>
          <w:color w:val="000000"/>
          <w:sz w:val="24"/>
          <w:szCs w:val="24"/>
        </w:rPr>
        <w:t xml:space="preserve"> respectively) while FI significantly increased (</w:t>
      </w:r>
      <w:r w:rsidRPr="00A629AB">
        <w:rPr>
          <w:rFonts w:ascii="Book Antiqua" w:hAnsi="Book Antiqua" w:cs="Times New Roman"/>
          <w:i/>
          <w:iCs/>
          <w:color w:val="000000"/>
          <w:sz w:val="24"/>
          <w:szCs w:val="24"/>
        </w:rPr>
        <w:t>P</w:t>
      </w:r>
      <w:r w:rsidRPr="00A629AB">
        <w:rPr>
          <w:rFonts w:ascii="Book Antiqua" w:hAnsi="Book Antiqua" w:cs="Times New Roman"/>
          <w:i/>
          <w:iCs/>
          <w:color w:val="000000"/>
          <w:sz w:val="24"/>
          <w:szCs w:val="24"/>
          <w:lang w:eastAsia="zh-CN"/>
        </w:rPr>
        <w:t xml:space="preserve"> </w:t>
      </w:r>
      <w:r w:rsidRPr="00A629AB">
        <w:rPr>
          <w:rFonts w:ascii="Book Antiqua" w:hAnsi="Book Antiqua" w:cs="Times New Roman"/>
          <w:iCs/>
          <w:color w:val="000000"/>
          <w:sz w:val="24"/>
          <w:szCs w:val="24"/>
        </w:rPr>
        <w:t>=</w:t>
      </w:r>
      <w:r w:rsidRPr="00A629AB">
        <w:rPr>
          <w:rFonts w:ascii="Book Antiqua" w:hAnsi="Book Antiqua" w:cs="Times New Roman"/>
          <w:iCs/>
          <w:color w:val="000000"/>
          <w:sz w:val="24"/>
          <w:szCs w:val="24"/>
          <w:lang w:eastAsia="zh-CN"/>
        </w:rPr>
        <w:t xml:space="preserve"> </w:t>
      </w:r>
      <w:r w:rsidRPr="00A629AB">
        <w:rPr>
          <w:rFonts w:ascii="Book Antiqua" w:hAnsi="Book Antiqua" w:cs="Times New Roman"/>
          <w:iCs/>
          <w:color w:val="000000"/>
          <w:sz w:val="24"/>
          <w:szCs w:val="24"/>
        </w:rPr>
        <w:t>0.047</w:t>
      </w:r>
      <w:r w:rsidRPr="00A629AB">
        <w:rPr>
          <w:rFonts w:ascii="Book Antiqua" w:hAnsi="Book Antiqua" w:cs="Times New Roman"/>
          <w:color w:val="000000"/>
          <w:sz w:val="24"/>
          <w:szCs w:val="24"/>
        </w:rPr>
        <w:t>). There was no significant change in triglycerides (</w:t>
      </w:r>
      <w:r w:rsidRPr="00A629AB">
        <w:rPr>
          <w:rFonts w:ascii="Book Antiqua" w:hAnsi="Book Antiqua" w:cs="Times New Roman"/>
          <w:i/>
          <w:iCs/>
          <w:color w:val="000000"/>
          <w:sz w:val="24"/>
          <w:szCs w:val="24"/>
        </w:rPr>
        <w:t>P</w:t>
      </w:r>
      <w:r w:rsidRPr="00A629AB">
        <w:rPr>
          <w:rFonts w:ascii="Book Antiqua" w:hAnsi="Book Antiqua" w:cs="Times New Roman"/>
          <w:iCs/>
          <w:color w:val="000000"/>
          <w:sz w:val="24"/>
          <w:szCs w:val="24"/>
        </w:rPr>
        <w:t>-value 0.175</w:t>
      </w:r>
      <w:r w:rsidRPr="00A629AB">
        <w:rPr>
          <w:rFonts w:ascii="Book Antiqua" w:hAnsi="Book Antiqua" w:cs="Times New Roman"/>
          <w:color w:val="000000"/>
          <w:sz w:val="24"/>
          <w:szCs w:val="24"/>
        </w:rPr>
        <w:t>) meanwhile total cholesterol significantly decreased (</w:t>
      </w:r>
      <w:r w:rsidRPr="00A629AB">
        <w:rPr>
          <w:rFonts w:ascii="Book Antiqua" w:hAnsi="Book Antiqua" w:cs="Times New Roman"/>
          <w:i/>
          <w:iCs/>
          <w:color w:val="000000"/>
          <w:sz w:val="24"/>
          <w:szCs w:val="24"/>
        </w:rPr>
        <w:t>P</w:t>
      </w:r>
      <w:r w:rsidRPr="00A629AB">
        <w:rPr>
          <w:rFonts w:ascii="Book Antiqua" w:hAnsi="Book Antiqua" w:cs="Times New Roman"/>
          <w:iCs/>
          <w:color w:val="000000"/>
          <w:sz w:val="24"/>
          <w:szCs w:val="24"/>
        </w:rPr>
        <w:t>-value 0.043</w:t>
      </w:r>
      <w:r w:rsidRPr="00A629AB">
        <w:rPr>
          <w:rFonts w:ascii="Book Antiqua" w:hAnsi="Book Antiqua" w:cs="Times New Roman"/>
          <w:color w:val="000000"/>
          <w:sz w:val="24"/>
          <w:szCs w:val="24"/>
        </w:rPr>
        <w:t xml:space="preserve">) as shown in Table </w:t>
      </w:r>
      <w:r w:rsidRPr="00A629AB">
        <w:rPr>
          <w:rFonts w:ascii="Book Antiqua" w:hAnsi="Book Antiqua" w:cs="Times New Roman"/>
          <w:color w:val="000000"/>
          <w:sz w:val="24"/>
          <w:szCs w:val="24"/>
          <w:lang w:eastAsia="zh-CN"/>
        </w:rPr>
        <w:t>3.</w:t>
      </w:r>
    </w:p>
    <w:p w:rsidR="00C413AD" w:rsidRPr="00A629AB" w:rsidRDefault="00C413AD" w:rsidP="00F03A3D">
      <w:pPr>
        <w:autoSpaceDE w:val="0"/>
        <w:autoSpaceDN w:val="0"/>
        <w:bidi w:val="0"/>
        <w:adjustRightInd w:val="0"/>
        <w:spacing w:after="0" w:line="360" w:lineRule="auto"/>
        <w:ind w:right="26" w:firstLine="720"/>
        <w:jc w:val="both"/>
        <w:rPr>
          <w:rFonts w:ascii="Book Antiqua" w:hAnsi="Book Antiqua" w:cs="Times New Roman"/>
          <w:color w:val="000000"/>
          <w:sz w:val="24"/>
          <w:szCs w:val="24"/>
        </w:rPr>
      </w:pPr>
    </w:p>
    <w:p w:rsidR="00C413AD" w:rsidRPr="00A629AB" w:rsidRDefault="00C413AD" w:rsidP="00F03A3D">
      <w:pPr>
        <w:bidi w:val="0"/>
        <w:spacing w:after="0" w:line="360" w:lineRule="auto"/>
        <w:ind w:right="26"/>
        <w:jc w:val="both"/>
        <w:rPr>
          <w:rFonts w:ascii="Book Antiqua" w:hAnsi="Book Antiqua"/>
          <w:b/>
          <w:bCs/>
          <w:color w:val="000000"/>
          <w:sz w:val="24"/>
          <w:szCs w:val="24"/>
        </w:rPr>
      </w:pPr>
      <w:r w:rsidRPr="00A629AB">
        <w:rPr>
          <w:rFonts w:ascii="Book Antiqua" w:hAnsi="Book Antiqua"/>
          <w:b/>
          <w:bCs/>
          <w:color w:val="000000"/>
          <w:sz w:val="24"/>
          <w:szCs w:val="24"/>
        </w:rPr>
        <w:t>DISCUSSION</w:t>
      </w:r>
    </w:p>
    <w:p w:rsidR="00C413AD" w:rsidRPr="00A629AB" w:rsidRDefault="00C413AD" w:rsidP="00F03A3D">
      <w:pPr>
        <w:bidi w:val="0"/>
        <w:spacing w:after="0" w:line="360" w:lineRule="auto"/>
        <w:ind w:right="26"/>
        <w:jc w:val="both"/>
        <w:rPr>
          <w:rFonts w:ascii="Book Antiqua" w:hAnsi="Book Antiqua"/>
          <w:color w:val="000000"/>
          <w:sz w:val="24"/>
          <w:szCs w:val="24"/>
        </w:rPr>
      </w:pPr>
      <w:r w:rsidRPr="00A629AB">
        <w:rPr>
          <w:rFonts w:ascii="Book Antiqua" w:hAnsi="Book Antiqua"/>
          <w:color w:val="000000"/>
          <w:sz w:val="24"/>
          <w:szCs w:val="24"/>
        </w:rPr>
        <w:t>The association between hypothyroidism and diabetes mellitus had raised great interest in studying the mechanism of this association. Many studies targeted the influence of hypothyroidism on insulin sensitivity as the main underlying pathophysiology of this relation. Despite the many studies, results are conflicting with several studies reporting that hypothyroidism is a state of increased insulin resistance</w:t>
      </w:r>
      <w:r w:rsidRPr="00A629AB">
        <w:rPr>
          <w:rFonts w:ascii="Book Antiqua" w:hAnsi="Book Antiqua"/>
          <w:color w:val="000000"/>
          <w:sz w:val="24"/>
          <w:szCs w:val="24"/>
          <w:vertAlign w:val="superscript"/>
        </w:rPr>
        <w:t>[23, 24]</w:t>
      </w:r>
      <w:r w:rsidRPr="00A629AB">
        <w:rPr>
          <w:rFonts w:ascii="Book Antiqua" w:hAnsi="Book Antiqua"/>
          <w:color w:val="000000"/>
          <w:sz w:val="24"/>
          <w:szCs w:val="24"/>
        </w:rPr>
        <w:t>.</w:t>
      </w:r>
    </w:p>
    <w:p w:rsidR="00C413AD" w:rsidRPr="00A629AB" w:rsidRDefault="00C413AD" w:rsidP="00F03A3D">
      <w:pPr>
        <w:pStyle w:val="a8"/>
        <w:spacing w:before="0" w:beforeAutospacing="0" w:after="0" w:afterAutospacing="0" w:line="360" w:lineRule="auto"/>
        <w:ind w:right="26" w:firstLineChars="250" w:firstLine="600"/>
        <w:jc w:val="both"/>
        <w:rPr>
          <w:rFonts w:ascii="Book Antiqua" w:hAnsi="Book Antiqua"/>
          <w:color w:val="000000"/>
        </w:rPr>
      </w:pPr>
      <w:r w:rsidRPr="00A629AB">
        <w:rPr>
          <w:rFonts w:ascii="Book Antiqua" w:hAnsi="Book Antiqua"/>
          <w:color w:val="000000"/>
        </w:rPr>
        <w:t xml:space="preserve">In our study, there was no significant difference between the hypothyroid patients and the </w:t>
      </w:r>
      <w:proofErr w:type="spellStart"/>
      <w:r w:rsidRPr="00A629AB">
        <w:rPr>
          <w:rFonts w:ascii="Book Antiqua" w:hAnsi="Book Antiqua"/>
          <w:color w:val="000000"/>
        </w:rPr>
        <w:t>euthyroid</w:t>
      </w:r>
      <w:proofErr w:type="spellEnd"/>
      <w:r w:rsidRPr="00A629AB">
        <w:rPr>
          <w:rFonts w:ascii="Book Antiqua" w:hAnsi="Book Antiqua"/>
          <w:color w:val="000000"/>
        </w:rPr>
        <w:t xml:space="preserve"> healthy group regarding fasting insulin, FPG and insulin resistance. This is consistent with results of a study conducted by Olga et al</w:t>
      </w:r>
      <w:r w:rsidRPr="00A629AB">
        <w:rPr>
          <w:rFonts w:ascii="Book Antiqua" w:hAnsi="Book Antiqua"/>
          <w:color w:val="000000"/>
          <w:vertAlign w:val="superscript"/>
        </w:rPr>
        <w:t>[25]</w:t>
      </w:r>
      <w:r w:rsidRPr="00A629AB">
        <w:rPr>
          <w:rFonts w:ascii="Book Antiqua" w:hAnsi="Book Antiqua"/>
          <w:color w:val="000000"/>
        </w:rPr>
        <w:t xml:space="preserve"> on 17 hypothyroid women compared to 20 </w:t>
      </w:r>
      <w:proofErr w:type="spellStart"/>
      <w:r w:rsidRPr="00A629AB">
        <w:rPr>
          <w:rFonts w:ascii="Book Antiqua" w:hAnsi="Book Antiqua"/>
          <w:color w:val="000000"/>
        </w:rPr>
        <w:t>euthyroid</w:t>
      </w:r>
      <w:proofErr w:type="spellEnd"/>
      <w:r w:rsidRPr="00A629AB">
        <w:rPr>
          <w:rFonts w:ascii="Book Antiqua" w:hAnsi="Book Antiqua"/>
          <w:color w:val="000000"/>
        </w:rPr>
        <w:t xml:space="preserve"> control women.</w:t>
      </w:r>
    </w:p>
    <w:p w:rsidR="00C413AD" w:rsidRPr="00A629AB" w:rsidRDefault="00C413AD" w:rsidP="00F03A3D">
      <w:pPr>
        <w:pStyle w:val="a8"/>
        <w:spacing w:before="0" w:beforeAutospacing="0" w:after="0" w:afterAutospacing="0" w:line="360" w:lineRule="auto"/>
        <w:ind w:right="26" w:firstLineChars="200" w:firstLine="480"/>
        <w:jc w:val="both"/>
        <w:rPr>
          <w:rFonts w:ascii="Book Antiqua" w:hAnsi="Book Antiqua"/>
          <w:color w:val="000000"/>
        </w:rPr>
      </w:pPr>
      <w:r w:rsidRPr="00A629AB">
        <w:rPr>
          <w:rFonts w:ascii="Book Antiqua" w:hAnsi="Book Antiqua"/>
          <w:color w:val="000000"/>
        </w:rPr>
        <w:t xml:space="preserve">Similarly, </w:t>
      </w:r>
      <w:proofErr w:type="spellStart"/>
      <w:r w:rsidRPr="00A629AB">
        <w:rPr>
          <w:rFonts w:ascii="Book Antiqua" w:hAnsi="Book Antiqua"/>
          <w:color w:val="000000"/>
        </w:rPr>
        <w:t>Owecki</w:t>
      </w:r>
      <w:proofErr w:type="spellEnd"/>
      <w:r w:rsidRPr="00A629AB">
        <w:rPr>
          <w:rFonts w:ascii="Book Antiqua" w:hAnsi="Book Antiqua"/>
          <w:color w:val="000000"/>
        </w:rPr>
        <w:t xml:space="preserve"> et al</w:t>
      </w:r>
      <w:r w:rsidRPr="00A629AB">
        <w:rPr>
          <w:rFonts w:ascii="Book Antiqua" w:hAnsi="Book Antiqua"/>
          <w:color w:val="000000"/>
          <w:vertAlign w:val="superscript"/>
        </w:rPr>
        <w:t>[26]</w:t>
      </w:r>
      <w:r w:rsidRPr="00A629AB">
        <w:rPr>
          <w:rFonts w:ascii="Book Antiqua" w:hAnsi="Book Antiqua"/>
          <w:color w:val="000000"/>
        </w:rPr>
        <w:t xml:space="preserve"> did not find a significant difference in insulin sensitivity between hypothyroid patients and </w:t>
      </w:r>
      <w:proofErr w:type="spellStart"/>
      <w:r w:rsidRPr="00A629AB">
        <w:rPr>
          <w:rFonts w:ascii="Book Antiqua" w:hAnsi="Book Antiqua"/>
          <w:color w:val="000000"/>
        </w:rPr>
        <w:t>euthyroid</w:t>
      </w:r>
      <w:proofErr w:type="spellEnd"/>
      <w:r w:rsidRPr="00A629AB">
        <w:rPr>
          <w:rFonts w:ascii="Book Antiqua" w:hAnsi="Book Antiqua"/>
          <w:color w:val="000000"/>
        </w:rPr>
        <w:t xml:space="preserve"> participants.</w:t>
      </w:r>
    </w:p>
    <w:p w:rsidR="00C413AD" w:rsidRPr="00A629AB" w:rsidRDefault="00C413AD" w:rsidP="00F03A3D">
      <w:pPr>
        <w:pStyle w:val="a8"/>
        <w:spacing w:before="0" w:beforeAutospacing="0" w:after="0" w:afterAutospacing="0" w:line="360" w:lineRule="auto"/>
        <w:ind w:right="26" w:firstLineChars="200" w:firstLine="480"/>
        <w:jc w:val="both"/>
        <w:rPr>
          <w:rFonts w:ascii="Book Antiqua" w:hAnsi="Book Antiqua"/>
          <w:color w:val="000000"/>
        </w:rPr>
      </w:pPr>
      <w:r w:rsidRPr="00A629AB">
        <w:rPr>
          <w:rFonts w:ascii="Book Antiqua" w:hAnsi="Book Antiqua"/>
          <w:color w:val="000000"/>
        </w:rPr>
        <w:t xml:space="preserve">Neither FPG nor insulin resistance as calculated by HOMA-IR significantly changed after </w:t>
      </w:r>
      <w:proofErr w:type="spellStart"/>
      <w:r w:rsidRPr="00A629AB">
        <w:rPr>
          <w:rFonts w:ascii="Book Antiqua" w:hAnsi="Book Antiqua"/>
          <w:color w:val="000000"/>
        </w:rPr>
        <w:t>thyroxine</w:t>
      </w:r>
      <w:proofErr w:type="spellEnd"/>
      <w:r w:rsidRPr="00A629AB">
        <w:rPr>
          <w:rFonts w:ascii="Book Antiqua" w:hAnsi="Book Antiqua"/>
          <w:color w:val="000000"/>
        </w:rPr>
        <w:t xml:space="preserve"> replacement and reaching an </w:t>
      </w:r>
      <w:proofErr w:type="spellStart"/>
      <w:r w:rsidRPr="00A629AB">
        <w:rPr>
          <w:rFonts w:ascii="Book Antiqua" w:hAnsi="Book Antiqua"/>
          <w:color w:val="000000"/>
        </w:rPr>
        <w:t>euthyroid</w:t>
      </w:r>
      <w:proofErr w:type="spellEnd"/>
      <w:r w:rsidRPr="00A629AB">
        <w:rPr>
          <w:rFonts w:ascii="Book Antiqua" w:hAnsi="Book Antiqua"/>
          <w:color w:val="000000"/>
        </w:rPr>
        <w:t xml:space="preserve"> state as per clinical and laboratory evidence. There was a significant increase in the fasting insulin as compared to the pretreatment level but this was not statistically significant when compared to the </w:t>
      </w:r>
      <w:proofErr w:type="spellStart"/>
      <w:r w:rsidRPr="00A629AB">
        <w:rPr>
          <w:rFonts w:ascii="Book Antiqua" w:hAnsi="Book Antiqua"/>
          <w:color w:val="000000"/>
        </w:rPr>
        <w:t>euthyroid</w:t>
      </w:r>
      <w:proofErr w:type="spellEnd"/>
      <w:r w:rsidRPr="00A629AB">
        <w:rPr>
          <w:rFonts w:ascii="Book Antiqua" w:hAnsi="Book Antiqua"/>
          <w:color w:val="000000"/>
        </w:rPr>
        <w:t xml:space="preserve"> control (13.55</w:t>
      </w:r>
      <w:r w:rsidRPr="00A629AB">
        <w:rPr>
          <w:rFonts w:ascii="Book Antiqua" w:hAnsi="Book Antiqua"/>
          <w:color w:val="000000"/>
          <w:lang w:eastAsia="zh-CN"/>
        </w:rPr>
        <w:t xml:space="preserve"> </w:t>
      </w:r>
      <w:r w:rsidRPr="00A629AB">
        <w:rPr>
          <w:rFonts w:ascii="Book Antiqua" w:hAnsi="Book Antiqua"/>
          <w:color w:val="000000"/>
        </w:rPr>
        <w:t>±</w:t>
      </w:r>
      <w:r w:rsidRPr="00A629AB">
        <w:rPr>
          <w:rFonts w:ascii="Book Antiqua" w:hAnsi="Book Antiqua"/>
          <w:color w:val="000000"/>
          <w:lang w:eastAsia="zh-CN"/>
        </w:rPr>
        <w:t xml:space="preserve"> </w:t>
      </w:r>
      <w:r w:rsidRPr="00A629AB">
        <w:rPr>
          <w:rFonts w:ascii="Book Antiqua" w:hAnsi="Book Antiqua"/>
          <w:color w:val="000000"/>
        </w:rPr>
        <w:t xml:space="preserve">7.25 </w:t>
      </w:r>
      <w:proofErr w:type="spellStart"/>
      <w:r w:rsidRPr="00A629AB">
        <w:rPr>
          <w:rFonts w:ascii="Book Antiqua" w:hAnsi="Book Antiqua"/>
          <w:i/>
          <w:color w:val="000000"/>
        </w:rPr>
        <w:t>vs</w:t>
      </w:r>
      <w:proofErr w:type="spellEnd"/>
      <w:r w:rsidRPr="00A629AB">
        <w:rPr>
          <w:rFonts w:ascii="Book Antiqua" w:hAnsi="Book Antiqua"/>
          <w:color w:val="000000"/>
        </w:rPr>
        <w:t xml:space="preserve"> 11.82</w:t>
      </w:r>
      <w:r w:rsidRPr="00A629AB">
        <w:rPr>
          <w:rFonts w:ascii="Book Antiqua" w:hAnsi="Book Antiqua"/>
          <w:color w:val="000000"/>
          <w:lang w:eastAsia="zh-CN"/>
        </w:rPr>
        <w:t xml:space="preserve"> </w:t>
      </w:r>
      <w:r w:rsidRPr="00A629AB">
        <w:rPr>
          <w:rFonts w:ascii="Book Antiqua" w:hAnsi="Book Antiqua"/>
          <w:color w:val="000000"/>
        </w:rPr>
        <w:t>±</w:t>
      </w:r>
      <w:r w:rsidRPr="00A629AB">
        <w:rPr>
          <w:rFonts w:ascii="Book Antiqua" w:hAnsi="Book Antiqua"/>
          <w:color w:val="000000"/>
          <w:lang w:eastAsia="zh-CN"/>
        </w:rPr>
        <w:t xml:space="preserve"> </w:t>
      </w:r>
      <w:r w:rsidRPr="00A629AB">
        <w:rPr>
          <w:rFonts w:ascii="Book Antiqua" w:hAnsi="Book Antiqua"/>
          <w:color w:val="000000"/>
        </w:rPr>
        <w:t xml:space="preserve">6.31, </w:t>
      </w:r>
      <w:r w:rsidRPr="00A629AB">
        <w:rPr>
          <w:rFonts w:ascii="Book Antiqua" w:hAnsi="Book Antiqua"/>
          <w:i/>
          <w:iCs/>
          <w:color w:val="000000"/>
        </w:rPr>
        <w:t>P =</w:t>
      </w:r>
      <w:r w:rsidRPr="00A629AB">
        <w:rPr>
          <w:rFonts w:ascii="Book Antiqua" w:hAnsi="Book Antiqua"/>
          <w:i/>
          <w:iCs/>
          <w:color w:val="000000"/>
          <w:lang w:eastAsia="zh-CN"/>
        </w:rPr>
        <w:t xml:space="preserve"> </w:t>
      </w:r>
      <w:r w:rsidRPr="00A629AB">
        <w:rPr>
          <w:rFonts w:ascii="Book Antiqua" w:hAnsi="Book Antiqua"/>
          <w:iCs/>
          <w:color w:val="000000"/>
        </w:rPr>
        <w:t>0.</w:t>
      </w:r>
      <w:r w:rsidRPr="00A629AB">
        <w:rPr>
          <w:rFonts w:ascii="Book Antiqua" w:hAnsi="Book Antiqua"/>
          <w:color w:val="000000"/>
        </w:rPr>
        <w:t>445) and it did not affect the overall calculated insulin resistance. This is again in agreement with results demonstrated by Olga et al</w:t>
      </w:r>
      <w:r w:rsidRPr="00A629AB">
        <w:rPr>
          <w:rFonts w:ascii="Book Antiqua" w:hAnsi="Book Antiqua"/>
          <w:color w:val="000000"/>
          <w:vertAlign w:val="superscript"/>
        </w:rPr>
        <w:t>[25]</w:t>
      </w:r>
      <w:r w:rsidRPr="00A629AB">
        <w:rPr>
          <w:rFonts w:ascii="Book Antiqua" w:hAnsi="Book Antiqua"/>
          <w:color w:val="000000"/>
        </w:rPr>
        <w:t xml:space="preserve"> although the increase in insulin levels in his study did not reach a statistical significance.</w:t>
      </w:r>
    </w:p>
    <w:p w:rsidR="00C413AD" w:rsidRPr="00A629AB" w:rsidRDefault="00C413AD" w:rsidP="00F03A3D">
      <w:pPr>
        <w:pStyle w:val="a8"/>
        <w:spacing w:before="0" w:beforeAutospacing="0" w:after="0" w:afterAutospacing="0" w:line="360" w:lineRule="auto"/>
        <w:ind w:right="26" w:firstLineChars="200" w:firstLine="480"/>
        <w:jc w:val="both"/>
        <w:rPr>
          <w:rFonts w:ascii="Book Antiqua" w:hAnsi="Book Antiqua"/>
          <w:color w:val="000000"/>
        </w:rPr>
      </w:pPr>
      <w:r w:rsidRPr="00A629AB">
        <w:rPr>
          <w:rFonts w:ascii="Book Antiqua" w:hAnsi="Book Antiqua"/>
          <w:color w:val="000000"/>
        </w:rPr>
        <w:t>Referring to our study and studies in agreement with our findings, we can say that the association between hypothyroidism and T2DM may be attributed to a complex interplay</w:t>
      </w:r>
      <w:r w:rsidRPr="00A629AB">
        <w:rPr>
          <w:rFonts w:ascii="Book Antiqua" w:hAnsi="Book Antiqua"/>
          <w:color w:val="000000"/>
          <w:vertAlign w:val="superscript"/>
        </w:rPr>
        <w:t>[27]</w:t>
      </w:r>
      <w:r w:rsidRPr="00A629AB">
        <w:rPr>
          <w:rFonts w:ascii="Book Antiqua" w:hAnsi="Book Antiqua"/>
          <w:color w:val="000000"/>
        </w:rPr>
        <w:t xml:space="preserve">. It may depend on the severity of </w:t>
      </w:r>
      <w:r w:rsidRPr="00A629AB">
        <w:rPr>
          <w:rFonts w:ascii="Book Antiqua" w:hAnsi="Book Antiqua"/>
          <w:color w:val="000000"/>
        </w:rPr>
        <w:lastRenderedPageBreak/>
        <w:t>hypothyroidism</w:t>
      </w:r>
      <w:r w:rsidRPr="00A629AB">
        <w:rPr>
          <w:rFonts w:ascii="Book Antiqua" w:hAnsi="Book Antiqua"/>
          <w:color w:val="000000"/>
          <w:vertAlign w:val="superscript"/>
        </w:rPr>
        <w:t>[28]</w:t>
      </w:r>
      <w:r w:rsidRPr="00A629AB">
        <w:rPr>
          <w:rFonts w:ascii="Book Antiqua" w:hAnsi="Book Antiqua"/>
          <w:color w:val="000000"/>
        </w:rPr>
        <w:t xml:space="preserve">. There may be direct genetic links between thyroid diseases and T2DM as suggested by few studies. These studies suggest that </w:t>
      </w:r>
      <w:proofErr w:type="spellStart"/>
      <w:r w:rsidRPr="00A629AB">
        <w:rPr>
          <w:rFonts w:ascii="Book Antiqua" w:hAnsi="Book Antiqua"/>
          <w:color w:val="000000"/>
        </w:rPr>
        <w:t>homozygosity</w:t>
      </w:r>
      <w:proofErr w:type="spellEnd"/>
      <w:r w:rsidRPr="00A629AB">
        <w:rPr>
          <w:rFonts w:ascii="Book Antiqua" w:hAnsi="Book Antiqua"/>
          <w:color w:val="000000"/>
        </w:rPr>
        <w:t xml:space="preserve"> of polymorphism of the </w:t>
      </w:r>
      <w:proofErr w:type="spellStart"/>
      <w:r w:rsidRPr="00A629AB">
        <w:rPr>
          <w:rFonts w:ascii="Book Antiqua" w:hAnsi="Book Antiqua"/>
          <w:color w:val="000000"/>
        </w:rPr>
        <w:t>deiodinase</w:t>
      </w:r>
      <w:proofErr w:type="spellEnd"/>
      <w:r w:rsidRPr="00A629AB">
        <w:rPr>
          <w:rFonts w:ascii="Book Antiqua" w:hAnsi="Book Antiqua"/>
          <w:color w:val="000000"/>
        </w:rPr>
        <w:t xml:space="preserve"> type 2 (DIO2) gene, Thr92Ala is associated with an increased risk of T2DM</w:t>
      </w:r>
      <w:r w:rsidRPr="00A629AB">
        <w:rPr>
          <w:rFonts w:ascii="Book Antiqua" w:hAnsi="Book Antiqua"/>
          <w:color w:val="000000"/>
          <w:vertAlign w:val="superscript"/>
        </w:rPr>
        <w:t>[29]</w:t>
      </w:r>
      <w:r w:rsidRPr="00A629AB">
        <w:rPr>
          <w:rFonts w:ascii="Book Antiqua" w:hAnsi="Book Antiqua"/>
          <w:color w:val="000000"/>
        </w:rPr>
        <w:t>. Thyroid hormones may also affect glucose and lipid homeostasis via central effects at the level of the hypothalamus</w:t>
      </w:r>
      <w:r w:rsidRPr="00A629AB">
        <w:rPr>
          <w:rFonts w:ascii="Book Antiqua" w:hAnsi="Book Antiqua"/>
          <w:color w:val="000000"/>
          <w:vertAlign w:val="superscript"/>
        </w:rPr>
        <w:t>[30]</w:t>
      </w:r>
      <w:r w:rsidRPr="00A629AB">
        <w:rPr>
          <w:rFonts w:ascii="Book Antiqua" w:hAnsi="Book Antiqua"/>
          <w:color w:val="000000"/>
        </w:rPr>
        <w:t>.</w:t>
      </w:r>
    </w:p>
    <w:p w:rsidR="00C413AD" w:rsidRPr="00A629AB" w:rsidRDefault="00C413AD" w:rsidP="00F03A3D">
      <w:pPr>
        <w:bidi w:val="0"/>
        <w:spacing w:after="0" w:line="360" w:lineRule="auto"/>
        <w:ind w:right="26" w:firstLineChars="200" w:firstLine="480"/>
        <w:jc w:val="both"/>
        <w:rPr>
          <w:rFonts w:ascii="Book Antiqua" w:hAnsi="Book Antiqua" w:cs="Times New Roman"/>
          <w:color w:val="000000"/>
          <w:sz w:val="24"/>
          <w:szCs w:val="24"/>
          <w:lang w:eastAsia="zh-CN"/>
        </w:rPr>
      </w:pPr>
      <w:r w:rsidRPr="00A629AB">
        <w:rPr>
          <w:rFonts w:ascii="Book Antiqua" w:hAnsi="Book Antiqua"/>
          <w:color w:val="000000"/>
          <w:sz w:val="24"/>
          <w:szCs w:val="24"/>
        </w:rPr>
        <w:t xml:space="preserve">Hypothyroidism is known to be associated with </w:t>
      </w:r>
      <w:r w:rsidRPr="00A629AB">
        <w:rPr>
          <w:rFonts w:ascii="Book Antiqua" w:hAnsi="Book Antiqua" w:cs="Times New Roman"/>
          <w:color w:val="000000"/>
          <w:sz w:val="24"/>
          <w:szCs w:val="24"/>
        </w:rPr>
        <w:t>normal or high levels of triglycerides</w:t>
      </w:r>
      <w:r w:rsidRPr="00A629AB">
        <w:rPr>
          <w:rFonts w:ascii="Book Antiqua" w:hAnsi="Book Antiqua" w:cs="Times New Roman"/>
          <w:color w:val="000000"/>
          <w:sz w:val="24"/>
          <w:szCs w:val="24"/>
          <w:vertAlign w:val="superscript"/>
        </w:rPr>
        <w:t>[31-33]</w:t>
      </w:r>
      <w:r w:rsidRPr="00A629AB">
        <w:rPr>
          <w:rFonts w:ascii="Book Antiqua" w:hAnsi="Book Antiqua" w:cs="Times New Roman"/>
          <w:color w:val="000000"/>
          <w:sz w:val="24"/>
          <w:szCs w:val="24"/>
        </w:rPr>
        <w:t xml:space="preserve">.In our study, triglycerides in the hypothyroid patients did not differ significantly from the </w:t>
      </w:r>
      <w:proofErr w:type="spellStart"/>
      <w:r w:rsidRPr="00A629AB">
        <w:rPr>
          <w:rFonts w:ascii="Book Antiqua" w:hAnsi="Book Antiqua" w:cs="Times New Roman"/>
          <w:color w:val="000000"/>
          <w:sz w:val="24"/>
          <w:szCs w:val="24"/>
        </w:rPr>
        <w:t>euthyroid</w:t>
      </w:r>
      <w:proofErr w:type="spellEnd"/>
      <w:r w:rsidRPr="00A629AB">
        <w:rPr>
          <w:rFonts w:ascii="Book Antiqua" w:hAnsi="Book Antiqua" w:cs="Times New Roman"/>
          <w:color w:val="000000"/>
          <w:sz w:val="24"/>
          <w:szCs w:val="24"/>
        </w:rPr>
        <w:t xml:space="preserve"> control with direct proportion to TSH and inverse proportion to FT3</w:t>
      </w:r>
      <w:r w:rsidRPr="00A629AB">
        <w:rPr>
          <w:rFonts w:ascii="Book Antiqua" w:hAnsi="Book Antiqua" w:cs="Times New Roman"/>
          <w:color w:val="000000"/>
          <w:sz w:val="24"/>
          <w:szCs w:val="24"/>
          <w:vertAlign w:val="superscript"/>
        </w:rPr>
        <w:t>[34]</w:t>
      </w:r>
      <w:r w:rsidRPr="00A629AB">
        <w:rPr>
          <w:rFonts w:ascii="Book Antiqua" w:hAnsi="Book Antiqua" w:cs="Times New Roman"/>
          <w:color w:val="000000"/>
          <w:sz w:val="24"/>
          <w:szCs w:val="24"/>
        </w:rPr>
        <w:t xml:space="preserve">. Triglycerides did not significantly change after </w:t>
      </w:r>
      <w:proofErr w:type="spellStart"/>
      <w:r w:rsidRPr="00A629AB">
        <w:rPr>
          <w:rFonts w:ascii="Book Antiqua" w:hAnsi="Book Antiqua" w:cs="Times New Roman"/>
          <w:color w:val="000000"/>
          <w:sz w:val="24"/>
          <w:szCs w:val="24"/>
        </w:rPr>
        <w:t>thyroxine</w:t>
      </w:r>
      <w:proofErr w:type="spellEnd"/>
      <w:r w:rsidRPr="00A629AB">
        <w:rPr>
          <w:rFonts w:ascii="Book Antiqua" w:hAnsi="Book Antiqua" w:cs="Times New Roman"/>
          <w:color w:val="000000"/>
          <w:sz w:val="24"/>
          <w:szCs w:val="24"/>
        </w:rPr>
        <w:t xml:space="preserve"> replacement. This is in agreement with reports of several studies, which showed that triglycerides might be normalized or remain unchanged after treatment, suggesting a more complex cause of </w:t>
      </w:r>
      <w:proofErr w:type="spellStart"/>
      <w:r w:rsidRPr="00A629AB">
        <w:rPr>
          <w:rFonts w:ascii="Book Antiqua" w:hAnsi="Book Antiqua" w:cs="Times New Roman"/>
          <w:color w:val="000000"/>
          <w:sz w:val="24"/>
          <w:szCs w:val="24"/>
        </w:rPr>
        <w:t>dyslipidaemia</w:t>
      </w:r>
      <w:proofErr w:type="spellEnd"/>
      <w:r w:rsidRPr="00A629AB">
        <w:rPr>
          <w:rFonts w:ascii="Book Antiqua" w:hAnsi="Book Antiqua" w:cs="Times New Roman"/>
          <w:color w:val="000000"/>
          <w:sz w:val="24"/>
          <w:szCs w:val="24"/>
        </w:rPr>
        <w:t xml:space="preserve"> in hypothyroidism</w:t>
      </w:r>
      <w:r w:rsidRPr="00A629AB">
        <w:rPr>
          <w:rFonts w:ascii="Book Antiqua" w:hAnsi="Book Antiqua" w:cs="Times New Roman"/>
          <w:color w:val="000000"/>
          <w:sz w:val="24"/>
          <w:szCs w:val="24"/>
          <w:vertAlign w:val="superscript"/>
        </w:rPr>
        <w:t>[35-44]</w:t>
      </w:r>
      <w:r w:rsidRPr="00A629AB">
        <w:rPr>
          <w:rFonts w:ascii="Book Antiqua" w:hAnsi="Book Antiqua" w:cs="Times New Roman"/>
          <w:color w:val="000000"/>
          <w:sz w:val="24"/>
          <w:szCs w:val="24"/>
        </w:rPr>
        <w:t>.</w:t>
      </w:r>
    </w:p>
    <w:p w:rsidR="00C413AD" w:rsidRPr="00A629AB" w:rsidRDefault="00C413AD" w:rsidP="00F03A3D">
      <w:pPr>
        <w:bidi w:val="0"/>
        <w:spacing w:after="0" w:line="360" w:lineRule="auto"/>
        <w:ind w:right="26" w:firstLineChars="200" w:firstLine="480"/>
        <w:jc w:val="both"/>
        <w:rPr>
          <w:rFonts w:ascii="Book Antiqua" w:hAnsi="Book Antiqua" w:cs="Times New Roman"/>
          <w:color w:val="000000"/>
          <w:sz w:val="24"/>
          <w:szCs w:val="24"/>
          <w:lang w:eastAsia="zh-CN"/>
        </w:rPr>
      </w:pPr>
      <w:r w:rsidRPr="00A629AB">
        <w:rPr>
          <w:rFonts w:ascii="Book Antiqua" w:hAnsi="Book Antiqua" w:cs="Times New Roman"/>
          <w:color w:val="000000"/>
          <w:sz w:val="24"/>
          <w:szCs w:val="24"/>
        </w:rPr>
        <w:t xml:space="preserve">Total cholesterol inversely correlated to FT3 in the hypothyroid patients with a significant decrease after </w:t>
      </w:r>
      <w:proofErr w:type="spellStart"/>
      <w:r w:rsidRPr="00A629AB">
        <w:rPr>
          <w:rFonts w:ascii="Book Antiqua" w:hAnsi="Book Antiqua" w:cs="Times New Roman"/>
          <w:color w:val="000000"/>
          <w:sz w:val="24"/>
          <w:szCs w:val="24"/>
        </w:rPr>
        <w:t>thyroxine</w:t>
      </w:r>
      <w:proofErr w:type="spellEnd"/>
      <w:r w:rsidRPr="00A629AB">
        <w:rPr>
          <w:rFonts w:ascii="Book Antiqua" w:hAnsi="Book Antiqua" w:cs="Times New Roman"/>
          <w:color w:val="000000"/>
          <w:sz w:val="24"/>
          <w:szCs w:val="24"/>
        </w:rPr>
        <w:t xml:space="preserve"> therapy. This is consistent with results obtained by </w:t>
      </w:r>
      <w:proofErr w:type="spellStart"/>
      <w:r w:rsidRPr="00A629AB">
        <w:rPr>
          <w:rFonts w:ascii="Book Antiqua" w:hAnsi="Book Antiqua" w:cs="Times New Roman"/>
          <w:color w:val="000000"/>
          <w:sz w:val="24"/>
          <w:szCs w:val="24"/>
        </w:rPr>
        <w:t>Melpomeni</w:t>
      </w:r>
      <w:proofErr w:type="spellEnd"/>
      <w:r w:rsidRPr="00A629AB">
        <w:rPr>
          <w:rFonts w:ascii="Book Antiqua" w:hAnsi="Book Antiqua" w:cs="Times New Roman"/>
          <w:color w:val="000000"/>
          <w:sz w:val="24"/>
          <w:szCs w:val="24"/>
        </w:rPr>
        <w:t xml:space="preserve"> et al who found that restoration of an </w:t>
      </w:r>
      <w:proofErr w:type="spellStart"/>
      <w:r w:rsidRPr="00A629AB">
        <w:rPr>
          <w:rFonts w:ascii="Book Antiqua" w:hAnsi="Book Antiqua" w:cs="Times New Roman"/>
          <w:color w:val="000000"/>
          <w:sz w:val="24"/>
          <w:szCs w:val="24"/>
        </w:rPr>
        <w:t>euthyroid</w:t>
      </w:r>
      <w:proofErr w:type="spellEnd"/>
      <w:r w:rsidRPr="00A629AB">
        <w:rPr>
          <w:rFonts w:ascii="Book Antiqua" w:hAnsi="Book Antiqua" w:cs="Times New Roman"/>
          <w:color w:val="000000"/>
          <w:sz w:val="24"/>
          <w:szCs w:val="24"/>
        </w:rPr>
        <w:t xml:space="preserve"> state in hypothyroid patients was associated with a significant reduction in total cholesterol</w:t>
      </w:r>
      <w:r w:rsidRPr="00A629AB">
        <w:rPr>
          <w:rFonts w:ascii="Book Antiqua" w:hAnsi="Book Antiqua" w:cs="Times New Roman"/>
          <w:b/>
          <w:bCs/>
          <w:color w:val="000000"/>
          <w:sz w:val="24"/>
          <w:szCs w:val="24"/>
          <w:vertAlign w:val="superscript"/>
        </w:rPr>
        <w:t>[</w:t>
      </w:r>
      <w:r w:rsidRPr="00A629AB">
        <w:rPr>
          <w:rFonts w:ascii="Book Antiqua" w:hAnsi="Book Antiqua" w:cs="Times New Roman"/>
          <w:color w:val="000000"/>
          <w:sz w:val="24"/>
          <w:szCs w:val="24"/>
          <w:vertAlign w:val="superscript"/>
        </w:rPr>
        <w:t>34, 44]</w:t>
      </w:r>
      <w:r w:rsidRPr="00A629AB">
        <w:rPr>
          <w:rFonts w:ascii="Book Antiqua" w:hAnsi="Book Antiqua" w:cs="Times New Roman"/>
          <w:color w:val="000000"/>
          <w:sz w:val="24"/>
          <w:szCs w:val="24"/>
        </w:rPr>
        <w:t>. Our findings are also consistent with those demonstrated in several other studies</w:t>
      </w:r>
      <w:r w:rsidRPr="00A629AB">
        <w:rPr>
          <w:rFonts w:ascii="Book Antiqua" w:hAnsi="Book Antiqua" w:cs="Times New Roman"/>
          <w:color w:val="000000"/>
          <w:sz w:val="24"/>
          <w:szCs w:val="24"/>
          <w:vertAlign w:val="superscript"/>
        </w:rPr>
        <w:t>[36, 38–42, 45]</w:t>
      </w:r>
      <w:r w:rsidRPr="00A629AB">
        <w:rPr>
          <w:rFonts w:ascii="Book Antiqua" w:hAnsi="Book Antiqua" w:cs="Times New Roman"/>
          <w:color w:val="000000"/>
          <w:sz w:val="24"/>
          <w:szCs w:val="24"/>
        </w:rPr>
        <w:t>.</w:t>
      </w:r>
    </w:p>
    <w:p w:rsidR="00C413AD" w:rsidRPr="00A629AB" w:rsidRDefault="00C413AD" w:rsidP="00F03A3D">
      <w:pPr>
        <w:bidi w:val="0"/>
        <w:spacing w:after="0" w:line="360" w:lineRule="auto"/>
        <w:ind w:right="26" w:firstLineChars="200" w:firstLine="480"/>
        <w:jc w:val="both"/>
        <w:rPr>
          <w:rFonts w:ascii="Book Antiqua" w:hAnsi="Book Antiqua" w:cs="Times New Roman"/>
          <w:color w:val="000000"/>
          <w:sz w:val="24"/>
          <w:szCs w:val="24"/>
          <w:lang w:eastAsia="zh-CN"/>
        </w:rPr>
      </w:pPr>
      <w:r w:rsidRPr="00A629AB">
        <w:rPr>
          <w:rFonts w:ascii="Book Antiqua" w:hAnsi="Book Antiqua" w:cs="Times New Roman"/>
          <w:color w:val="000000"/>
          <w:sz w:val="24"/>
          <w:szCs w:val="24"/>
        </w:rPr>
        <w:t>The presence of some variations among different studies regarding the association between hypothyroidism and disturbed lipid profile may be explained by the variable effects of hypothyroidism on lipids according to the severity of hypothyroidism in the studied groups of patients as evidenced by</w:t>
      </w:r>
      <w:r w:rsidRPr="00A629AB">
        <w:rPr>
          <w:rFonts w:ascii="Book Antiqua" w:hAnsi="Book Antiqua" w:cs="Times New Roman"/>
          <w:b/>
          <w:bCs/>
          <w:color w:val="000000"/>
          <w:sz w:val="24"/>
          <w:szCs w:val="24"/>
        </w:rPr>
        <w:t xml:space="preserve"> </w:t>
      </w:r>
      <w:proofErr w:type="spellStart"/>
      <w:r w:rsidRPr="00A629AB">
        <w:rPr>
          <w:rFonts w:ascii="Book Antiqua" w:hAnsi="Book Antiqua" w:cs="Times New Roman"/>
          <w:color w:val="000000"/>
          <w:sz w:val="24"/>
          <w:szCs w:val="24"/>
        </w:rPr>
        <w:t>Sunanda</w:t>
      </w:r>
      <w:proofErr w:type="spellEnd"/>
      <w:r w:rsidRPr="00A629AB">
        <w:rPr>
          <w:rFonts w:ascii="Book Antiqua" w:hAnsi="Book Antiqua" w:cs="Times New Roman"/>
          <w:color w:val="000000"/>
          <w:sz w:val="24"/>
          <w:szCs w:val="24"/>
        </w:rPr>
        <w:t xml:space="preserve"> </w:t>
      </w:r>
      <w:r w:rsidRPr="00A629AB">
        <w:rPr>
          <w:rFonts w:ascii="Book Antiqua" w:hAnsi="Book Antiqua" w:cs="Times New Roman"/>
          <w:i/>
          <w:color w:val="000000"/>
          <w:sz w:val="24"/>
          <w:szCs w:val="24"/>
        </w:rPr>
        <w:t>et al</w:t>
      </w:r>
      <w:r w:rsidRPr="00A629AB">
        <w:rPr>
          <w:rFonts w:ascii="Book Antiqua" w:hAnsi="Book Antiqua" w:cs="Times New Roman"/>
          <w:color w:val="000000"/>
          <w:sz w:val="24"/>
          <w:szCs w:val="24"/>
          <w:vertAlign w:val="superscript"/>
        </w:rPr>
        <w:t>[46]</w:t>
      </w:r>
      <w:r w:rsidRPr="00A629AB">
        <w:rPr>
          <w:rFonts w:ascii="Book Antiqua" w:hAnsi="Book Antiqua" w:cs="Times New Roman"/>
          <w:color w:val="000000"/>
          <w:sz w:val="24"/>
          <w:szCs w:val="24"/>
        </w:rPr>
        <w:t>.</w:t>
      </w:r>
      <w:r w:rsidRPr="00A629AB">
        <w:rPr>
          <w:rFonts w:ascii="Book Antiqua" w:hAnsi="Book Antiqua" w:cs="Times New Roman"/>
          <w:color w:val="000000"/>
          <w:sz w:val="24"/>
          <w:szCs w:val="24"/>
          <w:lang w:eastAsia="zh-CN"/>
        </w:rPr>
        <w:t xml:space="preserve"> </w:t>
      </w:r>
      <w:proofErr w:type="spellStart"/>
      <w:r w:rsidRPr="00A629AB">
        <w:rPr>
          <w:rFonts w:ascii="Book Antiqua" w:hAnsi="Book Antiqua" w:cs="Times New Roman"/>
          <w:color w:val="000000"/>
          <w:sz w:val="24"/>
          <w:szCs w:val="24"/>
        </w:rPr>
        <w:t>Sunanda</w:t>
      </w:r>
      <w:proofErr w:type="spellEnd"/>
      <w:r w:rsidRPr="00A629AB">
        <w:rPr>
          <w:rFonts w:ascii="Book Antiqua" w:hAnsi="Book Antiqua" w:cs="Times New Roman"/>
          <w:color w:val="000000"/>
          <w:sz w:val="24"/>
          <w:szCs w:val="24"/>
        </w:rPr>
        <w:t xml:space="preserve"> </w:t>
      </w:r>
      <w:r w:rsidRPr="00A629AB">
        <w:rPr>
          <w:rFonts w:ascii="Book Antiqua" w:hAnsi="Book Antiqua" w:cs="Times New Roman"/>
          <w:i/>
          <w:color w:val="000000"/>
          <w:sz w:val="24"/>
          <w:szCs w:val="24"/>
        </w:rPr>
        <w:t>et al</w:t>
      </w:r>
      <w:r w:rsidRPr="00A629AB">
        <w:rPr>
          <w:rFonts w:ascii="Book Antiqua" w:hAnsi="Book Antiqua" w:cs="Times New Roman"/>
          <w:color w:val="000000"/>
          <w:sz w:val="24"/>
          <w:szCs w:val="24"/>
        </w:rPr>
        <w:t xml:space="preserve"> studied the lipid profile in hypothyroid patients with different degrees of hypothyroidism and concluded that</w:t>
      </w:r>
      <w:r w:rsidRPr="00A629AB">
        <w:rPr>
          <w:rFonts w:ascii="Book Antiqua" w:hAnsi="Book Antiqua"/>
          <w:color w:val="000000"/>
          <w:sz w:val="24"/>
          <w:szCs w:val="24"/>
        </w:rPr>
        <w:t xml:space="preserve"> the effect of hypothyroidism on the serum lipids is more marked in patients with higher TSH levels.</w:t>
      </w:r>
    </w:p>
    <w:p w:rsidR="00C413AD" w:rsidRPr="00A629AB" w:rsidRDefault="00C413AD" w:rsidP="00F03A3D">
      <w:pPr>
        <w:bidi w:val="0"/>
        <w:spacing w:after="0" w:line="360" w:lineRule="auto"/>
        <w:ind w:right="26" w:firstLineChars="200" w:firstLine="480"/>
        <w:jc w:val="both"/>
        <w:rPr>
          <w:rFonts w:ascii="Book Antiqua" w:hAnsi="Book Antiqua" w:cs="Times New Roman"/>
          <w:color w:val="000000"/>
          <w:sz w:val="24"/>
          <w:szCs w:val="24"/>
        </w:rPr>
      </w:pPr>
      <w:r w:rsidRPr="00A629AB">
        <w:rPr>
          <w:rFonts w:ascii="Book Antiqua" w:hAnsi="Book Antiqua" w:cs="Times New Roman"/>
          <w:color w:val="000000"/>
          <w:sz w:val="24"/>
          <w:szCs w:val="24"/>
        </w:rPr>
        <w:t>So, the association between hypothyroidism and cardiovascular risk</w:t>
      </w:r>
      <w:r w:rsidRPr="00A629AB">
        <w:rPr>
          <w:rFonts w:ascii="Book Antiqua" w:hAnsi="Book Antiqua" w:cs="Times New Roman"/>
          <w:color w:val="000000"/>
          <w:sz w:val="24"/>
          <w:szCs w:val="24"/>
          <w:vertAlign w:val="superscript"/>
        </w:rPr>
        <w:t>[46, 47]</w:t>
      </w:r>
      <w:r w:rsidRPr="00A629AB">
        <w:rPr>
          <w:rFonts w:ascii="Book Antiqua" w:hAnsi="Book Antiqua" w:cs="Times New Roman"/>
          <w:color w:val="000000"/>
          <w:sz w:val="24"/>
          <w:szCs w:val="24"/>
        </w:rPr>
        <w:t xml:space="preserve"> may be attributed to the </w:t>
      </w:r>
      <w:proofErr w:type="spellStart"/>
      <w:r w:rsidRPr="00A629AB">
        <w:rPr>
          <w:rFonts w:ascii="Book Antiqua" w:hAnsi="Book Antiqua" w:cs="Times New Roman"/>
          <w:color w:val="000000"/>
          <w:sz w:val="24"/>
          <w:szCs w:val="24"/>
        </w:rPr>
        <w:t>dyslipidaemic</w:t>
      </w:r>
      <w:proofErr w:type="spellEnd"/>
      <w:r w:rsidRPr="00A629AB">
        <w:rPr>
          <w:rFonts w:ascii="Book Antiqua" w:hAnsi="Book Antiqua" w:cs="Times New Roman"/>
          <w:color w:val="000000"/>
          <w:sz w:val="24"/>
          <w:szCs w:val="24"/>
        </w:rPr>
        <w:t xml:space="preserve"> effect of hypothyroidism, underlying </w:t>
      </w:r>
      <w:r w:rsidRPr="00A629AB">
        <w:rPr>
          <w:rFonts w:ascii="Book Antiqua" w:hAnsi="Book Antiqua" w:cs="Times New Roman"/>
          <w:color w:val="000000"/>
          <w:sz w:val="24"/>
          <w:szCs w:val="24"/>
        </w:rPr>
        <w:lastRenderedPageBreak/>
        <w:t xml:space="preserve">genetic factor or there may be another complex underlying mechanism that deserves further studies. </w:t>
      </w:r>
    </w:p>
    <w:p w:rsidR="00C413AD" w:rsidRPr="00A629AB" w:rsidRDefault="00C413AD" w:rsidP="00F03A3D">
      <w:pPr>
        <w:bidi w:val="0"/>
        <w:spacing w:after="0" w:line="360" w:lineRule="auto"/>
        <w:ind w:right="26" w:firstLineChars="200" w:firstLine="480"/>
        <w:jc w:val="both"/>
        <w:rPr>
          <w:rFonts w:ascii="Book Antiqua" w:hAnsi="Book Antiqua" w:cs="Times New Roman"/>
          <w:color w:val="000000"/>
          <w:sz w:val="24"/>
          <w:szCs w:val="24"/>
        </w:rPr>
      </w:pPr>
      <w:r w:rsidRPr="00A629AB">
        <w:rPr>
          <w:rFonts w:ascii="Book Antiqua" w:hAnsi="Book Antiqua" w:cs="Times New Roman"/>
          <w:color w:val="000000"/>
          <w:sz w:val="24"/>
          <w:szCs w:val="24"/>
        </w:rPr>
        <w:t xml:space="preserve">In conclusion, our study suggests that hypothyroidism has no impact on insulin sensitivity in overtly hypothyroid females of South Western Asian ethnicity. </w:t>
      </w:r>
      <w:proofErr w:type="spellStart"/>
      <w:r w:rsidRPr="00A629AB">
        <w:rPr>
          <w:rFonts w:ascii="Book Antiqua" w:hAnsi="Book Antiqua" w:cs="Times New Roman"/>
          <w:color w:val="000000"/>
          <w:sz w:val="24"/>
          <w:szCs w:val="24"/>
        </w:rPr>
        <w:t>Thyroxine</w:t>
      </w:r>
      <w:proofErr w:type="spellEnd"/>
      <w:r w:rsidRPr="00A629AB">
        <w:rPr>
          <w:rFonts w:ascii="Book Antiqua" w:hAnsi="Book Antiqua" w:cs="Times New Roman"/>
          <w:color w:val="000000"/>
          <w:sz w:val="24"/>
          <w:szCs w:val="24"/>
        </w:rPr>
        <w:t xml:space="preserve"> therapy does not cause significant change in insulin sensitivity in this ethnic group. So, other mechanisms that may explain the strong association between hypothyroidism and T2DM may exist. Although total cholesterol and triglycerides are not significantly higher in hypothyroid patients, </w:t>
      </w:r>
      <w:proofErr w:type="spellStart"/>
      <w:r w:rsidRPr="00A629AB">
        <w:rPr>
          <w:rFonts w:ascii="Book Antiqua" w:hAnsi="Book Antiqua" w:cs="Times New Roman"/>
          <w:color w:val="000000"/>
          <w:sz w:val="24"/>
          <w:szCs w:val="24"/>
        </w:rPr>
        <w:t>thyroxine</w:t>
      </w:r>
      <w:proofErr w:type="spellEnd"/>
      <w:r w:rsidRPr="00A629AB">
        <w:rPr>
          <w:rFonts w:ascii="Book Antiqua" w:hAnsi="Book Antiqua" w:cs="Times New Roman"/>
          <w:color w:val="000000"/>
          <w:sz w:val="24"/>
          <w:szCs w:val="24"/>
        </w:rPr>
        <w:t xml:space="preserve"> treatment leads to a significant reduction in total cholesterol without a significant effect on triglycerides. This may partially explain the association between hypothyroidism and cardiovascular risk.</w:t>
      </w:r>
    </w:p>
    <w:p w:rsidR="00C413AD" w:rsidRPr="00A629AB" w:rsidRDefault="00C413AD" w:rsidP="00F03A3D">
      <w:pPr>
        <w:bidi w:val="0"/>
        <w:spacing w:after="0" w:line="360" w:lineRule="auto"/>
        <w:ind w:right="26"/>
        <w:jc w:val="both"/>
        <w:rPr>
          <w:rFonts w:ascii="Book Antiqua" w:hAnsi="Book Antiqua" w:cs="Times New Roman"/>
          <w:color w:val="000000"/>
          <w:sz w:val="24"/>
          <w:szCs w:val="24"/>
          <w:u w:val="single"/>
          <w:lang w:eastAsia="zh-CN"/>
        </w:rPr>
      </w:pPr>
    </w:p>
    <w:p w:rsidR="00C413AD" w:rsidRPr="00A629AB" w:rsidRDefault="00C413AD" w:rsidP="00F03A3D">
      <w:pPr>
        <w:bidi w:val="0"/>
        <w:spacing w:after="0" w:line="360" w:lineRule="auto"/>
        <w:ind w:right="26"/>
        <w:jc w:val="both"/>
        <w:rPr>
          <w:rFonts w:ascii="Book Antiqua" w:hAnsi="Book Antiqua" w:cs="Times New Roman"/>
          <w:b/>
          <w:color w:val="000000"/>
          <w:sz w:val="24"/>
          <w:szCs w:val="24"/>
          <w:lang w:eastAsia="zh-CN"/>
        </w:rPr>
      </w:pPr>
      <w:r w:rsidRPr="00A629AB">
        <w:rPr>
          <w:rFonts w:ascii="Book Antiqua" w:hAnsi="Book Antiqua" w:cs="Times New Roman"/>
          <w:b/>
          <w:color w:val="000000"/>
          <w:sz w:val="24"/>
          <w:szCs w:val="24"/>
          <w:lang w:eastAsia="zh-CN"/>
        </w:rPr>
        <w:t>COMMENTS</w:t>
      </w:r>
    </w:p>
    <w:p w:rsidR="00C413AD" w:rsidRPr="00A629AB" w:rsidRDefault="00C413AD" w:rsidP="00F03A3D">
      <w:pPr>
        <w:bidi w:val="0"/>
        <w:spacing w:after="0" w:line="360" w:lineRule="auto"/>
        <w:ind w:right="26"/>
        <w:jc w:val="both"/>
        <w:rPr>
          <w:rFonts w:ascii="Book Antiqua" w:hAnsi="Book Antiqua" w:cs="Times New Roman"/>
          <w:b/>
          <w:i/>
          <w:color w:val="000000"/>
          <w:sz w:val="24"/>
          <w:szCs w:val="24"/>
          <w:lang w:eastAsia="zh-CN"/>
        </w:rPr>
      </w:pPr>
      <w:r w:rsidRPr="00A629AB">
        <w:rPr>
          <w:rFonts w:ascii="Book Antiqua" w:hAnsi="Book Antiqua" w:cs="Times New Roman"/>
          <w:b/>
          <w:i/>
          <w:color w:val="000000"/>
          <w:sz w:val="24"/>
          <w:szCs w:val="24"/>
          <w:lang w:eastAsia="zh-CN"/>
        </w:rPr>
        <w:t>Background</w:t>
      </w:r>
    </w:p>
    <w:p w:rsidR="00C413AD" w:rsidRPr="00A629AB" w:rsidRDefault="00C413AD" w:rsidP="00F03A3D">
      <w:pPr>
        <w:bidi w:val="0"/>
        <w:spacing w:after="0" w:line="360" w:lineRule="auto"/>
        <w:ind w:right="26"/>
        <w:jc w:val="both"/>
        <w:rPr>
          <w:rFonts w:ascii="Book Antiqua" w:hAnsi="Book Antiqua" w:cs="Times New Roman"/>
          <w:color w:val="000000"/>
          <w:sz w:val="24"/>
          <w:szCs w:val="24"/>
          <w:lang w:eastAsia="zh-CN"/>
        </w:rPr>
      </w:pPr>
      <w:r w:rsidRPr="00A629AB">
        <w:rPr>
          <w:rFonts w:ascii="Book Antiqua" w:hAnsi="Book Antiqua" w:cs="Times New Roman"/>
          <w:color w:val="000000"/>
          <w:sz w:val="24"/>
          <w:szCs w:val="24"/>
          <w:lang w:eastAsia="zh-CN"/>
        </w:rPr>
        <w:t>Diabetes mellitus and hypothyroidism are the most common endocrine disorders. A strong association between both conditions exists. It was claimed that hypothyroidism increases the risk of developing diabetes mellitus through increased insulin resistance but studies in this field demonstrated conflicting data.</w:t>
      </w:r>
    </w:p>
    <w:p w:rsidR="00C413AD" w:rsidRPr="00A629AB" w:rsidRDefault="00C413AD" w:rsidP="00F03A3D">
      <w:pPr>
        <w:bidi w:val="0"/>
        <w:spacing w:after="0" w:line="360" w:lineRule="auto"/>
        <w:ind w:right="26"/>
        <w:jc w:val="both"/>
        <w:rPr>
          <w:rFonts w:ascii="Book Antiqua" w:hAnsi="Book Antiqua" w:cs="Times New Roman"/>
          <w:b/>
          <w:i/>
          <w:color w:val="000000"/>
          <w:sz w:val="24"/>
          <w:szCs w:val="24"/>
          <w:lang w:eastAsia="zh-CN"/>
        </w:rPr>
      </w:pPr>
    </w:p>
    <w:p w:rsidR="00C413AD" w:rsidRPr="00A629AB" w:rsidRDefault="00C413AD" w:rsidP="00F03A3D">
      <w:pPr>
        <w:bidi w:val="0"/>
        <w:spacing w:after="0" w:line="360" w:lineRule="auto"/>
        <w:ind w:right="26"/>
        <w:jc w:val="both"/>
        <w:rPr>
          <w:rFonts w:ascii="Book Antiqua" w:hAnsi="Book Antiqua" w:cs="Times New Roman"/>
          <w:b/>
          <w:i/>
          <w:color w:val="000000"/>
          <w:sz w:val="24"/>
          <w:szCs w:val="24"/>
          <w:lang w:eastAsia="zh-CN"/>
        </w:rPr>
      </w:pPr>
      <w:r w:rsidRPr="00A629AB">
        <w:rPr>
          <w:rFonts w:ascii="Book Antiqua" w:hAnsi="Book Antiqua" w:cs="Times New Roman"/>
          <w:b/>
          <w:i/>
          <w:color w:val="000000"/>
          <w:sz w:val="24"/>
          <w:szCs w:val="24"/>
          <w:lang w:eastAsia="zh-CN"/>
        </w:rPr>
        <w:t>Research frontiers</w:t>
      </w:r>
    </w:p>
    <w:p w:rsidR="00C413AD" w:rsidRPr="00A629AB" w:rsidRDefault="00C413AD" w:rsidP="00F03A3D">
      <w:pPr>
        <w:bidi w:val="0"/>
        <w:spacing w:after="0" w:line="360" w:lineRule="auto"/>
        <w:ind w:right="26"/>
        <w:jc w:val="both"/>
        <w:rPr>
          <w:rFonts w:ascii="Book Antiqua" w:hAnsi="Book Antiqua" w:cs="Times New Roman"/>
          <w:color w:val="000000"/>
          <w:sz w:val="24"/>
          <w:szCs w:val="24"/>
          <w:lang w:eastAsia="zh-CN"/>
        </w:rPr>
      </w:pPr>
      <w:r w:rsidRPr="00A629AB">
        <w:rPr>
          <w:rFonts w:ascii="Book Antiqua" w:hAnsi="Book Antiqua" w:cs="Times New Roman"/>
          <w:color w:val="000000"/>
          <w:sz w:val="24"/>
          <w:szCs w:val="24"/>
          <w:lang w:eastAsia="zh-CN"/>
        </w:rPr>
        <w:t xml:space="preserve">Recent evidences suggest that hypothyroidism is associated with </w:t>
      </w:r>
      <w:proofErr w:type="spellStart"/>
      <w:r w:rsidRPr="00A629AB">
        <w:rPr>
          <w:rFonts w:ascii="Book Antiqua" w:hAnsi="Book Antiqua" w:cs="Times New Roman"/>
          <w:color w:val="000000"/>
          <w:sz w:val="24"/>
          <w:szCs w:val="24"/>
          <w:lang w:eastAsia="zh-CN"/>
        </w:rPr>
        <w:t>dyslipidaemia</w:t>
      </w:r>
      <w:proofErr w:type="spellEnd"/>
      <w:r w:rsidRPr="00A629AB">
        <w:rPr>
          <w:rFonts w:ascii="Book Antiqua" w:hAnsi="Book Antiqua" w:cs="Times New Roman"/>
          <w:color w:val="000000"/>
          <w:sz w:val="24"/>
          <w:szCs w:val="24"/>
          <w:lang w:eastAsia="zh-CN"/>
        </w:rPr>
        <w:t xml:space="preserve"> and increased cardiovascular risk.</w:t>
      </w:r>
    </w:p>
    <w:p w:rsidR="00C413AD" w:rsidRPr="00A629AB" w:rsidRDefault="00C413AD" w:rsidP="00F03A3D">
      <w:pPr>
        <w:bidi w:val="0"/>
        <w:spacing w:after="0" w:line="360" w:lineRule="auto"/>
        <w:ind w:right="26"/>
        <w:jc w:val="both"/>
        <w:rPr>
          <w:rFonts w:ascii="Book Antiqua" w:hAnsi="Book Antiqua" w:cs="Times New Roman"/>
          <w:b/>
          <w:i/>
          <w:color w:val="000000"/>
          <w:sz w:val="24"/>
          <w:szCs w:val="24"/>
          <w:lang w:eastAsia="zh-CN"/>
        </w:rPr>
      </w:pPr>
    </w:p>
    <w:p w:rsidR="00C413AD" w:rsidRPr="00A629AB" w:rsidRDefault="00C413AD" w:rsidP="00F03A3D">
      <w:pPr>
        <w:bidi w:val="0"/>
        <w:spacing w:after="0" w:line="360" w:lineRule="auto"/>
        <w:ind w:right="26"/>
        <w:jc w:val="both"/>
        <w:rPr>
          <w:rFonts w:ascii="Book Antiqua" w:hAnsi="Book Antiqua" w:cs="Times New Roman"/>
          <w:b/>
          <w:i/>
          <w:color w:val="000000"/>
          <w:sz w:val="24"/>
          <w:szCs w:val="24"/>
          <w:lang w:eastAsia="zh-CN"/>
        </w:rPr>
      </w:pPr>
      <w:r w:rsidRPr="00A629AB">
        <w:rPr>
          <w:rFonts w:ascii="Book Antiqua" w:hAnsi="Book Antiqua" w:cs="Times New Roman"/>
          <w:b/>
          <w:i/>
          <w:color w:val="000000"/>
          <w:sz w:val="24"/>
          <w:szCs w:val="24"/>
          <w:lang w:eastAsia="zh-CN"/>
        </w:rPr>
        <w:t>Innovations and breakthroughs</w:t>
      </w:r>
    </w:p>
    <w:p w:rsidR="00C413AD" w:rsidRPr="00A629AB" w:rsidRDefault="00C413AD" w:rsidP="00F03A3D">
      <w:pPr>
        <w:bidi w:val="0"/>
        <w:spacing w:after="0" w:line="360" w:lineRule="auto"/>
        <w:ind w:right="26"/>
        <w:jc w:val="both"/>
        <w:rPr>
          <w:rFonts w:ascii="Book Antiqua" w:hAnsi="Book Antiqua" w:cs="Times New Roman"/>
          <w:color w:val="000000"/>
          <w:sz w:val="24"/>
          <w:szCs w:val="24"/>
          <w:lang w:eastAsia="zh-CN"/>
        </w:rPr>
      </w:pPr>
      <w:r w:rsidRPr="00A629AB">
        <w:rPr>
          <w:rFonts w:ascii="Book Antiqua" w:hAnsi="Book Antiqua" w:cs="Times New Roman"/>
          <w:color w:val="000000"/>
          <w:sz w:val="24"/>
          <w:szCs w:val="24"/>
          <w:lang w:eastAsia="zh-CN"/>
        </w:rPr>
        <w:t xml:space="preserve">The results presented herein show that in South Western Asian females, neither overt hypothyroidism nor </w:t>
      </w:r>
      <w:proofErr w:type="spellStart"/>
      <w:r w:rsidRPr="00A629AB">
        <w:rPr>
          <w:rFonts w:ascii="Book Antiqua" w:hAnsi="Book Antiqua" w:cs="Times New Roman"/>
          <w:color w:val="000000"/>
          <w:sz w:val="24"/>
          <w:szCs w:val="24"/>
          <w:lang w:eastAsia="zh-CN"/>
        </w:rPr>
        <w:t>thyroxine</w:t>
      </w:r>
      <w:proofErr w:type="spellEnd"/>
      <w:r w:rsidRPr="00A629AB">
        <w:rPr>
          <w:rFonts w:ascii="Book Antiqua" w:hAnsi="Book Antiqua" w:cs="Times New Roman"/>
          <w:color w:val="000000"/>
          <w:sz w:val="24"/>
          <w:szCs w:val="24"/>
          <w:lang w:eastAsia="zh-CN"/>
        </w:rPr>
        <w:t xml:space="preserve"> replacement has an effect on insulin resistance. </w:t>
      </w:r>
      <w:proofErr w:type="spellStart"/>
      <w:r w:rsidRPr="00A629AB">
        <w:rPr>
          <w:rFonts w:ascii="Book Antiqua" w:hAnsi="Book Antiqua" w:cs="Times New Roman"/>
          <w:color w:val="000000"/>
          <w:sz w:val="24"/>
          <w:szCs w:val="24"/>
          <w:lang w:eastAsia="zh-CN"/>
        </w:rPr>
        <w:t>Thyroxine</w:t>
      </w:r>
      <w:proofErr w:type="spellEnd"/>
      <w:r w:rsidRPr="00A629AB">
        <w:rPr>
          <w:rFonts w:ascii="Book Antiqua" w:hAnsi="Book Antiqua" w:cs="Times New Roman"/>
          <w:color w:val="000000"/>
          <w:sz w:val="24"/>
          <w:szCs w:val="24"/>
          <w:lang w:eastAsia="zh-CN"/>
        </w:rPr>
        <w:t xml:space="preserve"> therapy leads to a significant reduction in total cholesterol.</w:t>
      </w:r>
    </w:p>
    <w:p w:rsidR="00C413AD" w:rsidRPr="00A629AB" w:rsidRDefault="00C413AD" w:rsidP="00F03A3D">
      <w:pPr>
        <w:bidi w:val="0"/>
        <w:spacing w:after="0" w:line="360" w:lineRule="auto"/>
        <w:ind w:right="26"/>
        <w:jc w:val="both"/>
        <w:rPr>
          <w:rFonts w:ascii="Book Antiqua" w:hAnsi="Book Antiqua" w:cs="Times New Roman"/>
          <w:b/>
          <w:i/>
          <w:color w:val="000000"/>
          <w:sz w:val="24"/>
          <w:szCs w:val="24"/>
          <w:lang w:eastAsia="zh-CN"/>
        </w:rPr>
      </w:pPr>
    </w:p>
    <w:p w:rsidR="00C413AD" w:rsidRPr="00A629AB" w:rsidRDefault="00C413AD" w:rsidP="00F03A3D">
      <w:pPr>
        <w:bidi w:val="0"/>
        <w:spacing w:after="0" w:line="360" w:lineRule="auto"/>
        <w:ind w:right="26"/>
        <w:jc w:val="both"/>
        <w:rPr>
          <w:rFonts w:ascii="Book Antiqua" w:hAnsi="Book Antiqua" w:cs="Times New Roman"/>
          <w:b/>
          <w:i/>
          <w:color w:val="000000"/>
          <w:sz w:val="24"/>
          <w:szCs w:val="24"/>
          <w:lang w:eastAsia="zh-CN"/>
        </w:rPr>
      </w:pPr>
      <w:r w:rsidRPr="00A629AB">
        <w:rPr>
          <w:rFonts w:ascii="Book Antiqua" w:hAnsi="Book Antiqua" w:cs="Times New Roman"/>
          <w:b/>
          <w:i/>
          <w:color w:val="000000"/>
          <w:sz w:val="24"/>
          <w:szCs w:val="24"/>
          <w:lang w:eastAsia="zh-CN"/>
        </w:rPr>
        <w:t>Applications</w:t>
      </w:r>
    </w:p>
    <w:p w:rsidR="00C413AD" w:rsidRPr="00A629AB" w:rsidRDefault="00C413AD" w:rsidP="00F03A3D">
      <w:pPr>
        <w:bidi w:val="0"/>
        <w:spacing w:after="0" w:line="360" w:lineRule="auto"/>
        <w:ind w:right="26"/>
        <w:jc w:val="both"/>
        <w:rPr>
          <w:rFonts w:ascii="Book Antiqua" w:hAnsi="Book Antiqua" w:cs="Times New Roman"/>
          <w:color w:val="000000"/>
          <w:sz w:val="24"/>
          <w:szCs w:val="24"/>
          <w:lang w:eastAsia="zh-CN"/>
        </w:rPr>
      </w:pPr>
      <w:r w:rsidRPr="00A629AB">
        <w:rPr>
          <w:rFonts w:ascii="Book Antiqua" w:hAnsi="Book Antiqua" w:cs="Times New Roman"/>
          <w:color w:val="000000"/>
          <w:sz w:val="24"/>
          <w:szCs w:val="24"/>
          <w:lang w:eastAsia="zh-CN"/>
        </w:rPr>
        <w:lastRenderedPageBreak/>
        <w:t xml:space="preserve">Our study indicates that the increased risk of diabetes mellitus in hypothyroid patients cannot be attributed to increased insulin resistance. So, investigating other mechanisms that may be involved is highly encouraged. </w:t>
      </w:r>
      <w:proofErr w:type="spellStart"/>
      <w:r w:rsidRPr="00A629AB">
        <w:rPr>
          <w:rFonts w:ascii="Book Antiqua" w:hAnsi="Book Antiqua" w:cs="Times New Roman"/>
          <w:color w:val="000000"/>
          <w:sz w:val="24"/>
          <w:szCs w:val="24"/>
          <w:lang w:eastAsia="zh-CN"/>
        </w:rPr>
        <w:t>Thyroxine</w:t>
      </w:r>
      <w:proofErr w:type="spellEnd"/>
      <w:r w:rsidRPr="00A629AB">
        <w:rPr>
          <w:rFonts w:ascii="Book Antiqua" w:hAnsi="Book Antiqua" w:cs="Times New Roman"/>
          <w:color w:val="000000"/>
          <w:sz w:val="24"/>
          <w:szCs w:val="24"/>
          <w:lang w:eastAsia="zh-CN"/>
        </w:rPr>
        <w:t xml:space="preserve"> therapy leads to a significant reduction in total cholesterol but it does not affect triglycerides. This partially explains the association between hypothyroidism and increased cardiovascular risk.</w:t>
      </w:r>
    </w:p>
    <w:p w:rsidR="00C413AD" w:rsidRPr="00A629AB" w:rsidRDefault="00C413AD" w:rsidP="00F03A3D">
      <w:pPr>
        <w:bidi w:val="0"/>
        <w:spacing w:after="0" w:line="360" w:lineRule="auto"/>
        <w:ind w:right="26"/>
        <w:jc w:val="both"/>
        <w:rPr>
          <w:rFonts w:ascii="Book Antiqua" w:hAnsi="Book Antiqua" w:cs="Times New Roman"/>
          <w:b/>
          <w:i/>
          <w:color w:val="000000"/>
          <w:sz w:val="24"/>
          <w:szCs w:val="24"/>
          <w:lang w:eastAsia="zh-CN"/>
        </w:rPr>
      </w:pPr>
    </w:p>
    <w:p w:rsidR="00C413AD" w:rsidRPr="00A629AB" w:rsidRDefault="00C413AD" w:rsidP="00F03A3D">
      <w:pPr>
        <w:bidi w:val="0"/>
        <w:spacing w:after="0" w:line="360" w:lineRule="auto"/>
        <w:ind w:right="26"/>
        <w:jc w:val="both"/>
        <w:rPr>
          <w:rFonts w:ascii="Book Antiqua" w:hAnsi="Book Antiqua" w:cs="Times New Roman"/>
          <w:b/>
          <w:i/>
          <w:color w:val="000000"/>
          <w:sz w:val="24"/>
          <w:szCs w:val="24"/>
          <w:lang w:eastAsia="zh-CN"/>
        </w:rPr>
      </w:pPr>
      <w:r w:rsidRPr="00A629AB">
        <w:rPr>
          <w:rFonts w:ascii="Book Antiqua" w:hAnsi="Book Antiqua" w:cs="Times New Roman"/>
          <w:b/>
          <w:i/>
          <w:color w:val="000000"/>
          <w:sz w:val="24"/>
          <w:szCs w:val="24"/>
          <w:lang w:eastAsia="zh-CN"/>
        </w:rPr>
        <w:t>Peer review</w:t>
      </w:r>
    </w:p>
    <w:p w:rsidR="00C413AD" w:rsidRPr="00A629AB" w:rsidRDefault="00C413AD" w:rsidP="00F03A3D">
      <w:pPr>
        <w:bidi w:val="0"/>
        <w:spacing w:after="0" w:line="360" w:lineRule="auto"/>
        <w:ind w:right="26"/>
        <w:jc w:val="both"/>
        <w:rPr>
          <w:rFonts w:ascii="Book Antiqua" w:hAnsi="Book Antiqua" w:cs="Times New Roman"/>
          <w:color w:val="000000"/>
          <w:sz w:val="24"/>
          <w:szCs w:val="24"/>
          <w:lang w:eastAsia="zh-CN"/>
        </w:rPr>
      </w:pPr>
      <w:r w:rsidRPr="00A629AB">
        <w:rPr>
          <w:rFonts w:ascii="Book Antiqua" w:hAnsi="Book Antiqua" w:cs="Times New Roman"/>
          <w:color w:val="000000"/>
          <w:sz w:val="24"/>
          <w:szCs w:val="24"/>
          <w:lang w:eastAsia="zh-CN"/>
        </w:rPr>
        <w:t xml:space="preserve">This is an interesting article about the effect of overt hypothyroidism and </w:t>
      </w:r>
      <w:proofErr w:type="spellStart"/>
      <w:r w:rsidRPr="00A629AB">
        <w:rPr>
          <w:rFonts w:ascii="Book Antiqua" w:hAnsi="Book Antiqua" w:cs="Times New Roman"/>
          <w:color w:val="000000"/>
          <w:sz w:val="24"/>
          <w:szCs w:val="24"/>
          <w:lang w:eastAsia="zh-CN"/>
        </w:rPr>
        <w:t>thyroxine</w:t>
      </w:r>
      <w:proofErr w:type="spellEnd"/>
      <w:r w:rsidRPr="00A629AB">
        <w:rPr>
          <w:rFonts w:ascii="Book Antiqua" w:hAnsi="Book Antiqua" w:cs="Times New Roman"/>
          <w:color w:val="000000"/>
          <w:sz w:val="24"/>
          <w:szCs w:val="24"/>
          <w:lang w:eastAsia="zh-CN"/>
        </w:rPr>
        <w:t xml:space="preserve"> therapy on insulin resistance and lipid profile in a specific ethnic population.</w:t>
      </w:r>
    </w:p>
    <w:p w:rsidR="00C413AD" w:rsidRPr="00A629AB" w:rsidRDefault="00C413AD" w:rsidP="00F03A3D">
      <w:pPr>
        <w:bidi w:val="0"/>
        <w:spacing w:after="0" w:line="360" w:lineRule="auto"/>
        <w:ind w:right="26"/>
        <w:jc w:val="both"/>
        <w:rPr>
          <w:rFonts w:ascii="Book Antiqua" w:hAnsi="Book Antiqua" w:cs="Times New Roman"/>
          <w:color w:val="000000"/>
          <w:sz w:val="24"/>
          <w:szCs w:val="24"/>
          <w:lang w:eastAsia="zh-CN"/>
        </w:rPr>
      </w:pPr>
    </w:p>
    <w:p w:rsidR="00C413AD" w:rsidRPr="00A629AB" w:rsidRDefault="00C413AD" w:rsidP="00F03A3D">
      <w:pPr>
        <w:bidi w:val="0"/>
        <w:spacing w:after="0" w:line="360" w:lineRule="auto"/>
        <w:ind w:right="26"/>
        <w:jc w:val="both"/>
        <w:rPr>
          <w:rFonts w:ascii="Book Antiqua" w:hAnsi="Book Antiqua" w:cs="Times New Roman"/>
          <w:color w:val="000000"/>
          <w:sz w:val="24"/>
          <w:szCs w:val="24"/>
          <w:lang w:eastAsia="zh-CN"/>
        </w:rPr>
      </w:pPr>
    </w:p>
    <w:p w:rsidR="00C413AD" w:rsidRPr="00A629AB" w:rsidRDefault="00C413AD" w:rsidP="00F03A3D">
      <w:pPr>
        <w:pStyle w:val="a8"/>
        <w:spacing w:before="0" w:beforeAutospacing="0" w:after="0" w:afterAutospacing="0" w:line="360" w:lineRule="auto"/>
        <w:ind w:right="26"/>
        <w:jc w:val="both"/>
        <w:rPr>
          <w:rFonts w:ascii="Book Antiqua" w:hAnsi="Book Antiqua"/>
          <w:b/>
          <w:bCs/>
          <w:color w:val="000000"/>
          <w:lang w:eastAsia="zh-CN"/>
        </w:rPr>
      </w:pPr>
      <w:r w:rsidRPr="00A629AB">
        <w:rPr>
          <w:rFonts w:ascii="Book Antiqua" w:hAnsi="Book Antiqua"/>
          <w:b/>
          <w:bCs/>
          <w:color w:val="000000"/>
        </w:rPr>
        <w:t>REFERENCES</w:t>
      </w:r>
    </w:p>
    <w:p w:rsidR="00C413AD" w:rsidRPr="00A629AB" w:rsidRDefault="00C413AD" w:rsidP="00F03A3D">
      <w:pPr>
        <w:bidi w:val="0"/>
        <w:spacing w:after="0" w:line="360" w:lineRule="auto"/>
        <w:ind w:right="26"/>
        <w:jc w:val="both"/>
        <w:rPr>
          <w:rFonts w:ascii="Book Antiqua" w:hAnsi="Book Antiqua" w:cs="宋体"/>
          <w:color w:val="000000"/>
          <w:sz w:val="24"/>
          <w:szCs w:val="24"/>
          <w:lang w:eastAsia="zh-CN"/>
        </w:rPr>
      </w:pPr>
      <w:r w:rsidRPr="00A629AB">
        <w:rPr>
          <w:rFonts w:ascii="Book Antiqua" w:hAnsi="Book Antiqua" w:cs="宋体"/>
          <w:color w:val="000000"/>
          <w:sz w:val="24"/>
          <w:szCs w:val="24"/>
          <w:lang w:eastAsia="zh-CN"/>
        </w:rPr>
        <w:t>1 </w:t>
      </w:r>
      <w:proofErr w:type="spellStart"/>
      <w:r w:rsidRPr="00A629AB">
        <w:rPr>
          <w:rFonts w:ascii="Book Antiqua" w:hAnsi="Book Antiqua" w:cs="宋体"/>
          <w:b/>
          <w:bCs/>
          <w:color w:val="000000"/>
          <w:sz w:val="24"/>
          <w:szCs w:val="24"/>
          <w:lang w:eastAsia="zh-CN"/>
        </w:rPr>
        <w:t>Perros</w:t>
      </w:r>
      <w:proofErr w:type="spellEnd"/>
      <w:r w:rsidRPr="00A629AB">
        <w:rPr>
          <w:rFonts w:ascii="Book Antiqua" w:hAnsi="Book Antiqua" w:cs="宋体"/>
          <w:b/>
          <w:bCs/>
          <w:color w:val="000000"/>
          <w:sz w:val="24"/>
          <w:szCs w:val="24"/>
          <w:lang w:eastAsia="zh-CN"/>
        </w:rPr>
        <w:t xml:space="preserve"> P</w:t>
      </w:r>
      <w:r w:rsidRPr="00A629AB">
        <w:rPr>
          <w:rFonts w:ascii="Book Antiqua" w:hAnsi="Book Antiqua" w:cs="宋体"/>
          <w:color w:val="000000"/>
          <w:sz w:val="24"/>
          <w:szCs w:val="24"/>
          <w:lang w:eastAsia="zh-CN"/>
        </w:rPr>
        <w:t xml:space="preserve">, </w:t>
      </w:r>
      <w:proofErr w:type="spellStart"/>
      <w:r w:rsidRPr="00A629AB">
        <w:rPr>
          <w:rFonts w:ascii="Book Antiqua" w:hAnsi="Book Antiqua" w:cs="宋体"/>
          <w:color w:val="000000"/>
          <w:sz w:val="24"/>
          <w:szCs w:val="24"/>
          <w:lang w:eastAsia="zh-CN"/>
        </w:rPr>
        <w:t>McCrimmon</w:t>
      </w:r>
      <w:proofErr w:type="spellEnd"/>
      <w:r w:rsidRPr="00A629AB">
        <w:rPr>
          <w:rFonts w:ascii="Book Antiqua" w:hAnsi="Book Antiqua" w:cs="宋体"/>
          <w:color w:val="000000"/>
          <w:sz w:val="24"/>
          <w:szCs w:val="24"/>
          <w:lang w:eastAsia="zh-CN"/>
        </w:rPr>
        <w:t xml:space="preserve"> RJ, Shaw G, </w:t>
      </w:r>
      <w:proofErr w:type="spellStart"/>
      <w:r w:rsidRPr="00A629AB">
        <w:rPr>
          <w:rFonts w:ascii="Book Antiqua" w:hAnsi="Book Antiqua" w:cs="宋体"/>
          <w:color w:val="000000"/>
          <w:sz w:val="24"/>
          <w:szCs w:val="24"/>
          <w:lang w:eastAsia="zh-CN"/>
        </w:rPr>
        <w:t>Frier</w:t>
      </w:r>
      <w:proofErr w:type="spellEnd"/>
      <w:r w:rsidRPr="00A629AB">
        <w:rPr>
          <w:rFonts w:ascii="Book Antiqua" w:hAnsi="Book Antiqua" w:cs="宋体"/>
          <w:color w:val="000000"/>
          <w:sz w:val="24"/>
          <w:szCs w:val="24"/>
          <w:lang w:eastAsia="zh-CN"/>
        </w:rPr>
        <w:t xml:space="preserve"> BM. Frequency of thyroid dysfunction in diabetic patients: value of annual screening. </w:t>
      </w:r>
      <w:proofErr w:type="spellStart"/>
      <w:r w:rsidRPr="00A629AB">
        <w:rPr>
          <w:rFonts w:ascii="Book Antiqua" w:hAnsi="Book Antiqua" w:cs="宋体"/>
          <w:i/>
          <w:iCs/>
          <w:color w:val="000000"/>
          <w:sz w:val="24"/>
          <w:szCs w:val="24"/>
          <w:lang w:eastAsia="zh-CN"/>
        </w:rPr>
        <w:t>Diabet</w:t>
      </w:r>
      <w:proofErr w:type="spellEnd"/>
      <w:r w:rsidRPr="00A629AB">
        <w:rPr>
          <w:rFonts w:ascii="Book Antiqua" w:hAnsi="Book Antiqua" w:cs="宋体"/>
          <w:i/>
          <w:iCs/>
          <w:color w:val="000000"/>
          <w:sz w:val="24"/>
          <w:szCs w:val="24"/>
          <w:lang w:eastAsia="zh-CN"/>
        </w:rPr>
        <w:t xml:space="preserve"> Med</w:t>
      </w:r>
      <w:r w:rsidRPr="00A629AB">
        <w:rPr>
          <w:rFonts w:ascii="Book Antiqua" w:hAnsi="Book Antiqua" w:cs="宋体"/>
          <w:color w:val="000000"/>
          <w:sz w:val="24"/>
          <w:szCs w:val="24"/>
          <w:lang w:eastAsia="zh-CN"/>
        </w:rPr>
        <w:t> 1995; </w:t>
      </w:r>
      <w:r w:rsidRPr="00A629AB">
        <w:rPr>
          <w:rFonts w:ascii="Book Antiqua" w:hAnsi="Book Antiqua" w:cs="宋体"/>
          <w:b/>
          <w:bCs/>
          <w:color w:val="000000"/>
          <w:sz w:val="24"/>
          <w:szCs w:val="24"/>
          <w:lang w:eastAsia="zh-CN"/>
        </w:rPr>
        <w:t>12</w:t>
      </w:r>
      <w:r w:rsidRPr="00A629AB">
        <w:rPr>
          <w:rFonts w:ascii="Book Antiqua" w:hAnsi="Book Antiqua" w:cs="宋体"/>
          <w:color w:val="000000"/>
          <w:sz w:val="24"/>
          <w:szCs w:val="24"/>
          <w:lang w:eastAsia="zh-CN"/>
        </w:rPr>
        <w:t>: 622-627 [PMID: 7554786 DOI: 10.1111/j.1464-5491.1995.tb00553.x]</w:t>
      </w:r>
    </w:p>
    <w:p w:rsidR="00C413AD" w:rsidRPr="00A629AB" w:rsidRDefault="00C413AD" w:rsidP="00F03A3D">
      <w:pPr>
        <w:bidi w:val="0"/>
        <w:spacing w:after="0" w:line="360" w:lineRule="auto"/>
        <w:ind w:right="26"/>
        <w:jc w:val="both"/>
        <w:rPr>
          <w:rFonts w:ascii="Book Antiqua" w:hAnsi="Book Antiqua" w:cs="宋体"/>
          <w:color w:val="000000"/>
          <w:sz w:val="24"/>
          <w:szCs w:val="24"/>
          <w:lang w:eastAsia="zh-CN"/>
        </w:rPr>
      </w:pPr>
      <w:r w:rsidRPr="00A629AB">
        <w:rPr>
          <w:rFonts w:ascii="Book Antiqua" w:hAnsi="Book Antiqua" w:cs="宋体"/>
          <w:color w:val="000000"/>
          <w:sz w:val="24"/>
          <w:szCs w:val="24"/>
          <w:lang w:eastAsia="zh-CN"/>
        </w:rPr>
        <w:t>2 </w:t>
      </w:r>
      <w:proofErr w:type="spellStart"/>
      <w:r w:rsidRPr="00A629AB">
        <w:rPr>
          <w:rFonts w:ascii="Book Antiqua" w:hAnsi="Book Antiqua" w:cs="宋体"/>
          <w:b/>
          <w:bCs/>
          <w:color w:val="000000"/>
          <w:sz w:val="24"/>
          <w:szCs w:val="24"/>
          <w:lang w:eastAsia="zh-CN"/>
        </w:rPr>
        <w:t>Kadiyala</w:t>
      </w:r>
      <w:proofErr w:type="spellEnd"/>
      <w:r w:rsidRPr="00A629AB">
        <w:rPr>
          <w:rFonts w:ascii="Book Antiqua" w:hAnsi="Book Antiqua" w:cs="宋体"/>
          <w:b/>
          <w:bCs/>
          <w:color w:val="000000"/>
          <w:sz w:val="24"/>
          <w:szCs w:val="24"/>
          <w:lang w:eastAsia="zh-CN"/>
        </w:rPr>
        <w:t xml:space="preserve"> R</w:t>
      </w:r>
      <w:r w:rsidRPr="00A629AB">
        <w:rPr>
          <w:rFonts w:ascii="Book Antiqua" w:hAnsi="Book Antiqua" w:cs="宋体"/>
          <w:color w:val="000000"/>
          <w:sz w:val="24"/>
          <w:szCs w:val="24"/>
          <w:lang w:eastAsia="zh-CN"/>
        </w:rPr>
        <w:t xml:space="preserve">, Peter R, </w:t>
      </w:r>
      <w:proofErr w:type="spellStart"/>
      <w:r w:rsidRPr="00A629AB">
        <w:rPr>
          <w:rFonts w:ascii="Book Antiqua" w:hAnsi="Book Antiqua" w:cs="宋体"/>
          <w:color w:val="000000"/>
          <w:sz w:val="24"/>
          <w:szCs w:val="24"/>
          <w:lang w:eastAsia="zh-CN"/>
        </w:rPr>
        <w:t>Okosieme</w:t>
      </w:r>
      <w:proofErr w:type="spellEnd"/>
      <w:r w:rsidRPr="00A629AB">
        <w:rPr>
          <w:rFonts w:ascii="Book Antiqua" w:hAnsi="Book Antiqua" w:cs="宋体"/>
          <w:color w:val="000000"/>
          <w:sz w:val="24"/>
          <w:szCs w:val="24"/>
          <w:lang w:eastAsia="zh-CN"/>
        </w:rPr>
        <w:t xml:space="preserve"> OE. Thyroid dysfunction in patients with diabetes: clinical implications and screening strategies. </w:t>
      </w:r>
      <w:proofErr w:type="spellStart"/>
      <w:r w:rsidRPr="00A629AB">
        <w:rPr>
          <w:rFonts w:ascii="Book Antiqua" w:hAnsi="Book Antiqua" w:cs="宋体"/>
          <w:i/>
          <w:iCs/>
          <w:color w:val="000000"/>
          <w:sz w:val="24"/>
          <w:szCs w:val="24"/>
          <w:lang w:eastAsia="zh-CN"/>
        </w:rPr>
        <w:t>Int</w:t>
      </w:r>
      <w:proofErr w:type="spellEnd"/>
      <w:r w:rsidRPr="00A629AB">
        <w:rPr>
          <w:rFonts w:ascii="Book Antiqua" w:hAnsi="Book Antiqua" w:cs="宋体"/>
          <w:i/>
          <w:iCs/>
          <w:color w:val="000000"/>
          <w:sz w:val="24"/>
          <w:szCs w:val="24"/>
          <w:lang w:eastAsia="zh-CN"/>
        </w:rPr>
        <w:t xml:space="preserve"> J </w:t>
      </w:r>
      <w:proofErr w:type="spellStart"/>
      <w:r w:rsidRPr="00A629AB">
        <w:rPr>
          <w:rFonts w:ascii="Book Antiqua" w:hAnsi="Book Antiqua" w:cs="宋体"/>
          <w:i/>
          <w:iCs/>
          <w:color w:val="000000"/>
          <w:sz w:val="24"/>
          <w:szCs w:val="24"/>
          <w:lang w:eastAsia="zh-CN"/>
        </w:rPr>
        <w:t>Clin</w:t>
      </w:r>
      <w:proofErr w:type="spellEnd"/>
      <w:r w:rsidRPr="00A629AB">
        <w:rPr>
          <w:rFonts w:ascii="Book Antiqua" w:hAnsi="Book Antiqua" w:cs="宋体"/>
          <w:i/>
          <w:iCs/>
          <w:color w:val="000000"/>
          <w:sz w:val="24"/>
          <w:szCs w:val="24"/>
          <w:lang w:eastAsia="zh-CN"/>
        </w:rPr>
        <w:t xml:space="preserve"> </w:t>
      </w:r>
      <w:proofErr w:type="spellStart"/>
      <w:r w:rsidRPr="00A629AB">
        <w:rPr>
          <w:rFonts w:ascii="Book Antiqua" w:hAnsi="Book Antiqua" w:cs="宋体"/>
          <w:i/>
          <w:iCs/>
          <w:color w:val="000000"/>
          <w:sz w:val="24"/>
          <w:szCs w:val="24"/>
          <w:lang w:eastAsia="zh-CN"/>
        </w:rPr>
        <w:t>Pract</w:t>
      </w:r>
      <w:proofErr w:type="spellEnd"/>
      <w:r w:rsidRPr="00A629AB">
        <w:rPr>
          <w:rFonts w:ascii="Book Antiqua" w:hAnsi="Book Antiqua" w:cs="宋体"/>
          <w:color w:val="000000"/>
          <w:sz w:val="24"/>
          <w:szCs w:val="24"/>
          <w:lang w:eastAsia="zh-CN"/>
        </w:rPr>
        <w:t> 2010; </w:t>
      </w:r>
      <w:r w:rsidRPr="00A629AB">
        <w:rPr>
          <w:rFonts w:ascii="Book Antiqua" w:hAnsi="Book Antiqua" w:cs="宋体"/>
          <w:b/>
          <w:bCs/>
          <w:color w:val="000000"/>
          <w:sz w:val="24"/>
          <w:szCs w:val="24"/>
          <w:lang w:eastAsia="zh-CN"/>
        </w:rPr>
        <w:t>64</w:t>
      </w:r>
      <w:r w:rsidRPr="00A629AB">
        <w:rPr>
          <w:rFonts w:ascii="Book Antiqua" w:hAnsi="Book Antiqua" w:cs="宋体"/>
          <w:color w:val="000000"/>
          <w:sz w:val="24"/>
          <w:szCs w:val="24"/>
          <w:lang w:eastAsia="zh-CN"/>
        </w:rPr>
        <w:t>: 1130-1139 [PMID: 20642711 DOI: 10.1111/j.1742-1241.2010.02376.x]</w:t>
      </w:r>
    </w:p>
    <w:p w:rsidR="00C413AD" w:rsidRPr="00A629AB" w:rsidRDefault="00C413AD" w:rsidP="00F03A3D">
      <w:pPr>
        <w:bidi w:val="0"/>
        <w:spacing w:after="0" w:line="360" w:lineRule="auto"/>
        <w:ind w:right="26"/>
        <w:jc w:val="both"/>
        <w:rPr>
          <w:rFonts w:ascii="Book Antiqua" w:hAnsi="Book Antiqua" w:cs="宋体"/>
          <w:color w:val="000000"/>
          <w:sz w:val="24"/>
          <w:szCs w:val="24"/>
          <w:lang w:eastAsia="zh-CN"/>
        </w:rPr>
      </w:pPr>
      <w:r w:rsidRPr="00A629AB">
        <w:rPr>
          <w:rFonts w:ascii="Book Antiqua" w:hAnsi="Book Antiqua" w:cs="宋体"/>
          <w:color w:val="000000"/>
          <w:sz w:val="24"/>
          <w:szCs w:val="24"/>
          <w:lang w:eastAsia="zh-CN"/>
        </w:rPr>
        <w:t>3 </w:t>
      </w:r>
      <w:proofErr w:type="spellStart"/>
      <w:r w:rsidRPr="00A629AB">
        <w:rPr>
          <w:rFonts w:ascii="Book Antiqua" w:hAnsi="Book Antiqua" w:cs="宋体"/>
          <w:b/>
          <w:bCs/>
          <w:color w:val="000000"/>
          <w:sz w:val="24"/>
          <w:szCs w:val="24"/>
          <w:lang w:eastAsia="zh-CN"/>
        </w:rPr>
        <w:t>Cortizo</w:t>
      </w:r>
      <w:proofErr w:type="spellEnd"/>
      <w:r w:rsidRPr="00A629AB">
        <w:rPr>
          <w:rFonts w:ascii="Book Antiqua" w:hAnsi="Book Antiqua" w:cs="宋体"/>
          <w:b/>
          <w:bCs/>
          <w:color w:val="000000"/>
          <w:sz w:val="24"/>
          <w:szCs w:val="24"/>
          <w:lang w:eastAsia="zh-CN"/>
        </w:rPr>
        <w:t xml:space="preserve"> AM</w:t>
      </w:r>
      <w:r w:rsidRPr="00A629AB">
        <w:rPr>
          <w:rFonts w:ascii="Book Antiqua" w:hAnsi="Book Antiqua" w:cs="宋体"/>
          <w:color w:val="000000"/>
          <w:sz w:val="24"/>
          <w:szCs w:val="24"/>
          <w:lang w:eastAsia="zh-CN"/>
        </w:rPr>
        <w:t xml:space="preserve">, Gómez </w:t>
      </w:r>
      <w:proofErr w:type="spellStart"/>
      <w:r w:rsidRPr="00A629AB">
        <w:rPr>
          <w:rFonts w:ascii="Book Antiqua" w:hAnsi="Book Antiqua" w:cs="宋体"/>
          <w:color w:val="000000"/>
          <w:sz w:val="24"/>
          <w:szCs w:val="24"/>
          <w:lang w:eastAsia="zh-CN"/>
        </w:rPr>
        <w:t>Dumm</w:t>
      </w:r>
      <w:proofErr w:type="spellEnd"/>
      <w:r w:rsidRPr="00A629AB">
        <w:rPr>
          <w:rFonts w:ascii="Book Antiqua" w:hAnsi="Book Antiqua" w:cs="宋体"/>
          <w:color w:val="000000"/>
          <w:sz w:val="24"/>
          <w:szCs w:val="24"/>
          <w:lang w:eastAsia="zh-CN"/>
        </w:rPr>
        <w:t xml:space="preserve"> CL, </w:t>
      </w:r>
      <w:proofErr w:type="spellStart"/>
      <w:r w:rsidRPr="00A629AB">
        <w:rPr>
          <w:rFonts w:ascii="Book Antiqua" w:hAnsi="Book Antiqua" w:cs="宋体"/>
          <w:color w:val="000000"/>
          <w:sz w:val="24"/>
          <w:szCs w:val="24"/>
          <w:lang w:eastAsia="zh-CN"/>
        </w:rPr>
        <w:t>Gagliardino</w:t>
      </w:r>
      <w:proofErr w:type="spellEnd"/>
      <w:r w:rsidRPr="00A629AB">
        <w:rPr>
          <w:rFonts w:ascii="Book Antiqua" w:hAnsi="Book Antiqua" w:cs="宋体"/>
          <w:color w:val="000000"/>
          <w:sz w:val="24"/>
          <w:szCs w:val="24"/>
          <w:lang w:eastAsia="zh-CN"/>
        </w:rPr>
        <w:t xml:space="preserve"> JJ. Effect of thyroid hormone levels upon pancreatic islet function. </w:t>
      </w:r>
      <w:proofErr w:type="spellStart"/>
      <w:r w:rsidRPr="00A629AB">
        <w:rPr>
          <w:rFonts w:ascii="Book Antiqua" w:hAnsi="Book Antiqua" w:cs="宋体"/>
          <w:i/>
          <w:iCs/>
          <w:color w:val="000000"/>
          <w:sz w:val="24"/>
          <w:szCs w:val="24"/>
          <w:lang w:eastAsia="zh-CN"/>
        </w:rPr>
        <w:t>Acta</w:t>
      </w:r>
      <w:proofErr w:type="spellEnd"/>
      <w:r w:rsidRPr="00A629AB">
        <w:rPr>
          <w:rFonts w:ascii="Book Antiqua" w:hAnsi="Book Antiqua" w:cs="宋体"/>
          <w:i/>
          <w:iCs/>
          <w:color w:val="000000"/>
          <w:sz w:val="24"/>
          <w:szCs w:val="24"/>
          <w:lang w:eastAsia="zh-CN"/>
        </w:rPr>
        <w:t xml:space="preserve"> </w:t>
      </w:r>
      <w:proofErr w:type="spellStart"/>
      <w:r w:rsidRPr="00A629AB">
        <w:rPr>
          <w:rFonts w:ascii="Book Antiqua" w:hAnsi="Book Antiqua" w:cs="宋体"/>
          <w:i/>
          <w:iCs/>
          <w:color w:val="000000"/>
          <w:sz w:val="24"/>
          <w:szCs w:val="24"/>
          <w:lang w:eastAsia="zh-CN"/>
        </w:rPr>
        <w:t>Physiol</w:t>
      </w:r>
      <w:proofErr w:type="spellEnd"/>
      <w:r w:rsidRPr="00A629AB">
        <w:rPr>
          <w:rFonts w:ascii="Book Antiqua" w:hAnsi="Book Antiqua" w:cs="宋体"/>
          <w:i/>
          <w:iCs/>
          <w:color w:val="000000"/>
          <w:sz w:val="24"/>
          <w:szCs w:val="24"/>
          <w:lang w:eastAsia="zh-CN"/>
        </w:rPr>
        <w:t xml:space="preserve"> </w:t>
      </w:r>
      <w:proofErr w:type="spellStart"/>
      <w:r w:rsidRPr="00A629AB">
        <w:rPr>
          <w:rFonts w:ascii="Book Antiqua" w:hAnsi="Book Antiqua" w:cs="宋体"/>
          <w:i/>
          <w:iCs/>
          <w:color w:val="000000"/>
          <w:sz w:val="24"/>
          <w:szCs w:val="24"/>
          <w:lang w:eastAsia="zh-CN"/>
        </w:rPr>
        <w:t>Pharmacol</w:t>
      </w:r>
      <w:proofErr w:type="spellEnd"/>
      <w:r w:rsidRPr="00A629AB">
        <w:rPr>
          <w:rFonts w:ascii="Book Antiqua" w:hAnsi="Book Antiqua" w:cs="宋体"/>
          <w:i/>
          <w:iCs/>
          <w:color w:val="000000"/>
          <w:sz w:val="24"/>
          <w:szCs w:val="24"/>
          <w:lang w:eastAsia="zh-CN"/>
        </w:rPr>
        <w:t xml:space="preserve"> </w:t>
      </w:r>
      <w:proofErr w:type="spellStart"/>
      <w:r w:rsidRPr="00A629AB">
        <w:rPr>
          <w:rFonts w:ascii="Book Antiqua" w:hAnsi="Book Antiqua" w:cs="宋体"/>
          <w:i/>
          <w:iCs/>
          <w:color w:val="000000"/>
          <w:sz w:val="24"/>
          <w:szCs w:val="24"/>
          <w:lang w:eastAsia="zh-CN"/>
        </w:rPr>
        <w:t>Latinoam</w:t>
      </w:r>
      <w:proofErr w:type="spellEnd"/>
      <w:r w:rsidRPr="00A629AB">
        <w:rPr>
          <w:rFonts w:ascii="Book Antiqua" w:hAnsi="Book Antiqua" w:cs="宋体"/>
          <w:color w:val="000000"/>
          <w:sz w:val="24"/>
          <w:szCs w:val="24"/>
          <w:lang w:eastAsia="zh-CN"/>
        </w:rPr>
        <w:t> 1985; </w:t>
      </w:r>
      <w:r w:rsidRPr="00A629AB">
        <w:rPr>
          <w:rFonts w:ascii="Book Antiqua" w:hAnsi="Book Antiqua" w:cs="宋体"/>
          <w:b/>
          <w:bCs/>
          <w:color w:val="000000"/>
          <w:sz w:val="24"/>
          <w:szCs w:val="24"/>
          <w:lang w:eastAsia="zh-CN"/>
        </w:rPr>
        <w:t>35</w:t>
      </w:r>
      <w:r w:rsidRPr="00A629AB">
        <w:rPr>
          <w:rFonts w:ascii="Book Antiqua" w:hAnsi="Book Antiqua" w:cs="宋体"/>
          <w:color w:val="000000"/>
          <w:sz w:val="24"/>
          <w:szCs w:val="24"/>
          <w:lang w:eastAsia="zh-CN"/>
        </w:rPr>
        <w:t>: 181-191 [PMID: 2938405]</w:t>
      </w:r>
    </w:p>
    <w:p w:rsidR="00C413AD" w:rsidRPr="00A629AB" w:rsidRDefault="00C413AD" w:rsidP="00F03A3D">
      <w:pPr>
        <w:bidi w:val="0"/>
        <w:spacing w:after="0" w:line="360" w:lineRule="auto"/>
        <w:ind w:right="26"/>
        <w:jc w:val="both"/>
        <w:rPr>
          <w:rFonts w:ascii="Book Antiqua" w:hAnsi="Book Antiqua" w:cs="宋体"/>
          <w:color w:val="000000"/>
          <w:sz w:val="24"/>
          <w:szCs w:val="24"/>
          <w:lang w:eastAsia="zh-CN"/>
        </w:rPr>
      </w:pPr>
      <w:r w:rsidRPr="00A629AB">
        <w:rPr>
          <w:rFonts w:ascii="Book Antiqua" w:hAnsi="Book Antiqua" w:cs="宋体"/>
          <w:color w:val="000000"/>
          <w:sz w:val="24"/>
          <w:szCs w:val="24"/>
          <w:lang w:eastAsia="zh-CN"/>
        </w:rPr>
        <w:t>4 </w:t>
      </w:r>
      <w:proofErr w:type="spellStart"/>
      <w:r w:rsidRPr="00A629AB">
        <w:rPr>
          <w:rFonts w:ascii="Book Antiqua" w:hAnsi="Book Antiqua" w:cs="宋体"/>
          <w:b/>
          <w:bCs/>
          <w:color w:val="000000"/>
          <w:sz w:val="24"/>
          <w:szCs w:val="24"/>
          <w:lang w:eastAsia="zh-CN"/>
        </w:rPr>
        <w:t>Doong</w:t>
      </w:r>
      <w:proofErr w:type="spellEnd"/>
      <w:r w:rsidRPr="00A629AB">
        <w:rPr>
          <w:rFonts w:ascii="Book Antiqua" w:hAnsi="Book Antiqua" w:cs="宋体"/>
          <w:b/>
          <w:bCs/>
          <w:color w:val="000000"/>
          <w:sz w:val="24"/>
          <w:szCs w:val="24"/>
          <w:lang w:eastAsia="zh-CN"/>
        </w:rPr>
        <w:t xml:space="preserve"> ML</w:t>
      </w:r>
      <w:r w:rsidRPr="00A629AB">
        <w:rPr>
          <w:rFonts w:ascii="Book Antiqua" w:hAnsi="Book Antiqua" w:cs="宋体"/>
          <w:color w:val="000000"/>
          <w:sz w:val="24"/>
          <w:szCs w:val="24"/>
          <w:lang w:eastAsia="zh-CN"/>
        </w:rPr>
        <w:t>, Wang JW, Chung SC, Liu JY, Hwang C, Hwang CY, Day CH, Liu YF, Young TK, Ho LL, Wang PS. Regulation of thyroid hormones in the secretion of insulin and gastric inhibitory polypeptide in male rats. </w:t>
      </w:r>
      <w:r w:rsidRPr="00A629AB">
        <w:rPr>
          <w:rFonts w:ascii="Book Antiqua" w:hAnsi="Book Antiqua" w:cs="宋体"/>
          <w:i/>
          <w:iCs/>
          <w:color w:val="000000"/>
          <w:sz w:val="24"/>
          <w:szCs w:val="24"/>
          <w:lang w:eastAsia="zh-CN"/>
        </w:rPr>
        <w:t>Metabolism</w:t>
      </w:r>
      <w:r w:rsidRPr="00A629AB">
        <w:rPr>
          <w:rFonts w:ascii="Book Antiqua" w:hAnsi="Book Antiqua" w:cs="宋体"/>
          <w:color w:val="000000"/>
          <w:sz w:val="24"/>
          <w:szCs w:val="24"/>
          <w:lang w:eastAsia="zh-CN"/>
        </w:rPr>
        <w:t> 1997; </w:t>
      </w:r>
      <w:r w:rsidRPr="00A629AB">
        <w:rPr>
          <w:rFonts w:ascii="Book Antiqua" w:hAnsi="Book Antiqua" w:cs="宋体"/>
          <w:b/>
          <w:bCs/>
          <w:color w:val="000000"/>
          <w:sz w:val="24"/>
          <w:szCs w:val="24"/>
          <w:lang w:eastAsia="zh-CN"/>
        </w:rPr>
        <w:t>46</w:t>
      </w:r>
      <w:r w:rsidRPr="00A629AB">
        <w:rPr>
          <w:rFonts w:ascii="Book Antiqua" w:hAnsi="Book Antiqua" w:cs="宋体"/>
          <w:color w:val="000000"/>
          <w:sz w:val="24"/>
          <w:szCs w:val="24"/>
          <w:lang w:eastAsia="zh-CN"/>
        </w:rPr>
        <w:t>: 154-158 [PMID: 9030821 DOI: 10.1016/S0026-0495(97)90294-8]</w:t>
      </w:r>
    </w:p>
    <w:p w:rsidR="00C413AD" w:rsidRPr="00A629AB" w:rsidRDefault="00C413AD" w:rsidP="00F03A3D">
      <w:pPr>
        <w:bidi w:val="0"/>
        <w:spacing w:after="0" w:line="360" w:lineRule="auto"/>
        <w:ind w:right="26"/>
        <w:jc w:val="both"/>
        <w:rPr>
          <w:rFonts w:ascii="Book Antiqua" w:hAnsi="Book Antiqua" w:cs="宋体"/>
          <w:color w:val="000000"/>
          <w:sz w:val="24"/>
          <w:szCs w:val="24"/>
          <w:lang w:eastAsia="zh-CN"/>
        </w:rPr>
      </w:pPr>
      <w:r w:rsidRPr="00A629AB">
        <w:rPr>
          <w:rFonts w:ascii="Book Antiqua" w:hAnsi="Book Antiqua" w:cs="宋体"/>
          <w:color w:val="000000"/>
          <w:sz w:val="24"/>
          <w:szCs w:val="24"/>
          <w:lang w:eastAsia="zh-CN"/>
        </w:rPr>
        <w:t>5 </w:t>
      </w:r>
      <w:proofErr w:type="spellStart"/>
      <w:r w:rsidRPr="00A629AB">
        <w:rPr>
          <w:rFonts w:ascii="Book Antiqua" w:hAnsi="Book Antiqua" w:cs="宋体"/>
          <w:b/>
          <w:bCs/>
          <w:color w:val="000000"/>
          <w:sz w:val="24"/>
          <w:szCs w:val="24"/>
          <w:lang w:eastAsia="zh-CN"/>
        </w:rPr>
        <w:t>Iossa</w:t>
      </w:r>
      <w:proofErr w:type="spellEnd"/>
      <w:r w:rsidRPr="00A629AB">
        <w:rPr>
          <w:rFonts w:ascii="Book Antiqua" w:hAnsi="Book Antiqua" w:cs="宋体"/>
          <w:b/>
          <w:bCs/>
          <w:color w:val="000000"/>
          <w:sz w:val="24"/>
          <w:szCs w:val="24"/>
          <w:lang w:eastAsia="zh-CN"/>
        </w:rPr>
        <w:t xml:space="preserve"> S</w:t>
      </w:r>
      <w:r w:rsidRPr="00A629AB">
        <w:rPr>
          <w:rFonts w:ascii="Book Antiqua" w:hAnsi="Book Antiqua" w:cs="宋体"/>
          <w:color w:val="000000"/>
          <w:sz w:val="24"/>
          <w:szCs w:val="24"/>
          <w:lang w:eastAsia="zh-CN"/>
        </w:rPr>
        <w:t xml:space="preserve">, </w:t>
      </w:r>
      <w:proofErr w:type="spellStart"/>
      <w:r w:rsidRPr="00A629AB">
        <w:rPr>
          <w:rFonts w:ascii="Book Antiqua" w:hAnsi="Book Antiqua" w:cs="宋体"/>
          <w:color w:val="000000"/>
          <w:sz w:val="24"/>
          <w:szCs w:val="24"/>
          <w:lang w:eastAsia="zh-CN"/>
        </w:rPr>
        <w:t>Lionetti</w:t>
      </w:r>
      <w:proofErr w:type="spellEnd"/>
      <w:r w:rsidRPr="00A629AB">
        <w:rPr>
          <w:rFonts w:ascii="Book Antiqua" w:hAnsi="Book Antiqua" w:cs="宋体"/>
          <w:color w:val="000000"/>
          <w:sz w:val="24"/>
          <w:szCs w:val="24"/>
          <w:lang w:eastAsia="zh-CN"/>
        </w:rPr>
        <w:t xml:space="preserve"> L, </w:t>
      </w:r>
      <w:proofErr w:type="spellStart"/>
      <w:r w:rsidRPr="00A629AB">
        <w:rPr>
          <w:rFonts w:ascii="Book Antiqua" w:hAnsi="Book Antiqua" w:cs="宋体"/>
          <w:color w:val="000000"/>
          <w:sz w:val="24"/>
          <w:szCs w:val="24"/>
          <w:lang w:eastAsia="zh-CN"/>
        </w:rPr>
        <w:t>Mollica</w:t>
      </w:r>
      <w:proofErr w:type="spellEnd"/>
      <w:r w:rsidRPr="00A629AB">
        <w:rPr>
          <w:rFonts w:ascii="Book Antiqua" w:hAnsi="Book Antiqua" w:cs="宋体"/>
          <w:color w:val="000000"/>
          <w:sz w:val="24"/>
          <w:szCs w:val="24"/>
          <w:lang w:eastAsia="zh-CN"/>
        </w:rPr>
        <w:t xml:space="preserve"> MP, </w:t>
      </w:r>
      <w:proofErr w:type="spellStart"/>
      <w:r w:rsidRPr="00A629AB">
        <w:rPr>
          <w:rFonts w:ascii="Book Antiqua" w:hAnsi="Book Antiqua" w:cs="宋体"/>
          <w:color w:val="000000"/>
          <w:sz w:val="24"/>
          <w:szCs w:val="24"/>
          <w:lang w:eastAsia="zh-CN"/>
        </w:rPr>
        <w:t>Crescenzo</w:t>
      </w:r>
      <w:proofErr w:type="spellEnd"/>
      <w:r w:rsidRPr="00A629AB">
        <w:rPr>
          <w:rFonts w:ascii="Book Antiqua" w:hAnsi="Book Antiqua" w:cs="宋体"/>
          <w:color w:val="000000"/>
          <w:sz w:val="24"/>
          <w:szCs w:val="24"/>
          <w:lang w:eastAsia="zh-CN"/>
        </w:rPr>
        <w:t xml:space="preserve"> R, Barletta A, </w:t>
      </w:r>
      <w:proofErr w:type="spellStart"/>
      <w:r w:rsidRPr="00A629AB">
        <w:rPr>
          <w:rFonts w:ascii="Book Antiqua" w:hAnsi="Book Antiqua" w:cs="宋体"/>
          <w:color w:val="000000"/>
          <w:sz w:val="24"/>
          <w:szCs w:val="24"/>
          <w:lang w:eastAsia="zh-CN"/>
        </w:rPr>
        <w:t>Liverini</w:t>
      </w:r>
      <w:proofErr w:type="spellEnd"/>
      <w:r w:rsidRPr="00A629AB">
        <w:rPr>
          <w:rFonts w:ascii="Book Antiqua" w:hAnsi="Book Antiqua" w:cs="宋体"/>
          <w:color w:val="000000"/>
          <w:sz w:val="24"/>
          <w:szCs w:val="24"/>
          <w:lang w:eastAsia="zh-CN"/>
        </w:rPr>
        <w:t xml:space="preserve"> G. Fat balance and serum </w:t>
      </w:r>
      <w:proofErr w:type="spellStart"/>
      <w:r w:rsidRPr="00A629AB">
        <w:rPr>
          <w:rFonts w:ascii="Book Antiqua" w:hAnsi="Book Antiqua" w:cs="宋体"/>
          <w:color w:val="000000"/>
          <w:sz w:val="24"/>
          <w:szCs w:val="24"/>
          <w:lang w:eastAsia="zh-CN"/>
        </w:rPr>
        <w:t>leptin</w:t>
      </w:r>
      <w:proofErr w:type="spellEnd"/>
      <w:r w:rsidRPr="00A629AB">
        <w:rPr>
          <w:rFonts w:ascii="Book Antiqua" w:hAnsi="Book Antiqua" w:cs="宋体"/>
          <w:color w:val="000000"/>
          <w:sz w:val="24"/>
          <w:szCs w:val="24"/>
          <w:lang w:eastAsia="zh-CN"/>
        </w:rPr>
        <w:t xml:space="preserve"> concentrations in normal, hypothyroid, and </w:t>
      </w:r>
      <w:r w:rsidRPr="00A629AB">
        <w:rPr>
          <w:rFonts w:ascii="Book Antiqua" w:hAnsi="Book Antiqua" w:cs="宋体"/>
          <w:color w:val="000000"/>
          <w:sz w:val="24"/>
          <w:szCs w:val="24"/>
          <w:lang w:eastAsia="zh-CN"/>
        </w:rPr>
        <w:lastRenderedPageBreak/>
        <w:t>hyperthyroid rats. </w:t>
      </w:r>
      <w:proofErr w:type="spellStart"/>
      <w:r w:rsidRPr="00A629AB">
        <w:rPr>
          <w:rFonts w:ascii="Book Antiqua" w:hAnsi="Book Antiqua" w:cs="宋体"/>
          <w:i/>
          <w:iCs/>
          <w:color w:val="000000"/>
          <w:sz w:val="24"/>
          <w:szCs w:val="24"/>
          <w:lang w:eastAsia="zh-CN"/>
        </w:rPr>
        <w:t>Int</w:t>
      </w:r>
      <w:proofErr w:type="spellEnd"/>
      <w:r w:rsidRPr="00A629AB">
        <w:rPr>
          <w:rFonts w:ascii="Book Antiqua" w:hAnsi="Book Antiqua" w:cs="宋体"/>
          <w:i/>
          <w:iCs/>
          <w:color w:val="000000"/>
          <w:sz w:val="24"/>
          <w:szCs w:val="24"/>
          <w:lang w:eastAsia="zh-CN"/>
        </w:rPr>
        <w:t xml:space="preserve"> J </w:t>
      </w:r>
      <w:proofErr w:type="spellStart"/>
      <w:r w:rsidRPr="00A629AB">
        <w:rPr>
          <w:rFonts w:ascii="Book Antiqua" w:hAnsi="Book Antiqua" w:cs="宋体"/>
          <w:i/>
          <w:iCs/>
          <w:color w:val="000000"/>
          <w:sz w:val="24"/>
          <w:szCs w:val="24"/>
          <w:lang w:eastAsia="zh-CN"/>
        </w:rPr>
        <w:t>Obes</w:t>
      </w:r>
      <w:proofErr w:type="spellEnd"/>
      <w:r w:rsidRPr="00A629AB">
        <w:rPr>
          <w:rFonts w:ascii="Book Antiqua" w:hAnsi="Book Antiqua" w:cs="宋体"/>
          <w:i/>
          <w:iCs/>
          <w:color w:val="000000"/>
          <w:sz w:val="24"/>
          <w:szCs w:val="24"/>
          <w:lang w:eastAsia="zh-CN"/>
        </w:rPr>
        <w:t xml:space="preserve"> </w:t>
      </w:r>
      <w:proofErr w:type="spellStart"/>
      <w:r w:rsidRPr="00A629AB">
        <w:rPr>
          <w:rFonts w:ascii="Book Antiqua" w:hAnsi="Book Antiqua" w:cs="宋体"/>
          <w:i/>
          <w:iCs/>
          <w:color w:val="000000"/>
          <w:sz w:val="24"/>
          <w:szCs w:val="24"/>
          <w:lang w:eastAsia="zh-CN"/>
        </w:rPr>
        <w:t>Relat</w:t>
      </w:r>
      <w:proofErr w:type="spellEnd"/>
      <w:r w:rsidRPr="00A629AB">
        <w:rPr>
          <w:rFonts w:ascii="Book Antiqua" w:hAnsi="Book Antiqua" w:cs="宋体"/>
          <w:i/>
          <w:iCs/>
          <w:color w:val="000000"/>
          <w:sz w:val="24"/>
          <w:szCs w:val="24"/>
          <w:lang w:eastAsia="zh-CN"/>
        </w:rPr>
        <w:t xml:space="preserve"> </w:t>
      </w:r>
      <w:proofErr w:type="spellStart"/>
      <w:r w:rsidRPr="00A629AB">
        <w:rPr>
          <w:rFonts w:ascii="Book Antiqua" w:hAnsi="Book Antiqua" w:cs="宋体"/>
          <w:i/>
          <w:iCs/>
          <w:color w:val="000000"/>
          <w:sz w:val="24"/>
          <w:szCs w:val="24"/>
          <w:lang w:eastAsia="zh-CN"/>
        </w:rPr>
        <w:t>Metab</w:t>
      </w:r>
      <w:proofErr w:type="spellEnd"/>
      <w:r w:rsidRPr="00A629AB">
        <w:rPr>
          <w:rFonts w:ascii="Book Antiqua" w:hAnsi="Book Antiqua" w:cs="宋体"/>
          <w:i/>
          <w:iCs/>
          <w:color w:val="000000"/>
          <w:sz w:val="24"/>
          <w:szCs w:val="24"/>
          <w:lang w:eastAsia="zh-CN"/>
        </w:rPr>
        <w:t xml:space="preserve"> </w:t>
      </w:r>
      <w:proofErr w:type="spellStart"/>
      <w:r w:rsidRPr="00A629AB">
        <w:rPr>
          <w:rFonts w:ascii="Book Antiqua" w:hAnsi="Book Antiqua" w:cs="宋体"/>
          <w:i/>
          <w:iCs/>
          <w:color w:val="000000"/>
          <w:sz w:val="24"/>
          <w:szCs w:val="24"/>
          <w:lang w:eastAsia="zh-CN"/>
        </w:rPr>
        <w:t>Disord</w:t>
      </w:r>
      <w:proofErr w:type="spellEnd"/>
      <w:r w:rsidRPr="00A629AB">
        <w:rPr>
          <w:rFonts w:ascii="Book Antiqua" w:hAnsi="Book Antiqua" w:cs="宋体"/>
          <w:color w:val="000000"/>
          <w:sz w:val="24"/>
          <w:szCs w:val="24"/>
          <w:lang w:eastAsia="zh-CN"/>
        </w:rPr>
        <w:t> 2001; </w:t>
      </w:r>
      <w:r w:rsidRPr="00A629AB">
        <w:rPr>
          <w:rFonts w:ascii="Book Antiqua" w:hAnsi="Book Antiqua" w:cs="宋体"/>
          <w:b/>
          <w:bCs/>
          <w:color w:val="000000"/>
          <w:sz w:val="24"/>
          <w:szCs w:val="24"/>
          <w:lang w:eastAsia="zh-CN"/>
        </w:rPr>
        <w:t>25</w:t>
      </w:r>
      <w:r w:rsidRPr="00A629AB">
        <w:rPr>
          <w:rFonts w:ascii="Book Antiqua" w:hAnsi="Book Antiqua" w:cs="宋体"/>
          <w:color w:val="000000"/>
          <w:sz w:val="24"/>
          <w:szCs w:val="24"/>
          <w:lang w:eastAsia="zh-CN"/>
        </w:rPr>
        <w:t>: 417-425 [PMID: 11319641 DOI: 10.1038/sj.ijo.0801516]</w:t>
      </w:r>
    </w:p>
    <w:p w:rsidR="00C413AD" w:rsidRPr="00A629AB" w:rsidRDefault="00C413AD" w:rsidP="00F03A3D">
      <w:pPr>
        <w:bidi w:val="0"/>
        <w:spacing w:after="0" w:line="360" w:lineRule="auto"/>
        <w:ind w:right="26"/>
        <w:jc w:val="both"/>
        <w:rPr>
          <w:rFonts w:ascii="Book Antiqua" w:hAnsi="Book Antiqua" w:cs="宋体"/>
          <w:color w:val="000000"/>
          <w:sz w:val="24"/>
          <w:szCs w:val="24"/>
          <w:lang w:eastAsia="zh-CN"/>
        </w:rPr>
      </w:pPr>
      <w:r w:rsidRPr="00A629AB">
        <w:rPr>
          <w:rFonts w:ascii="Book Antiqua" w:hAnsi="Book Antiqua" w:cs="宋体"/>
          <w:color w:val="000000"/>
          <w:sz w:val="24"/>
          <w:szCs w:val="24"/>
          <w:lang w:eastAsia="zh-CN"/>
        </w:rPr>
        <w:t>6 </w:t>
      </w:r>
      <w:proofErr w:type="spellStart"/>
      <w:r w:rsidRPr="00A629AB">
        <w:rPr>
          <w:rFonts w:ascii="Book Antiqua" w:hAnsi="Book Antiqua" w:cs="宋体"/>
          <w:b/>
          <w:bCs/>
          <w:color w:val="000000"/>
          <w:sz w:val="24"/>
          <w:szCs w:val="24"/>
          <w:lang w:eastAsia="zh-CN"/>
        </w:rPr>
        <w:t>Crunkhorn</w:t>
      </w:r>
      <w:proofErr w:type="spellEnd"/>
      <w:r w:rsidRPr="00A629AB">
        <w:rPr>
          <w:rFonts w:ascii="Book Antiqua" w:hAnsi="Book Antiqua" w:cs="宋体"/>
          <w:b/>
          <w:bCs/>
          <w:color w:val="000000"/>
          <w:sz w:val="24"/>
          <w:szCs w:val="24"/>
          <w:lang w:eastAsia="zh-CN"/>
        </w:rPr>
        <w:t xml:space="preserve"> S</w:t>
      </w:r>
      <w:r w:rsidRPr="00A629AB">
        <w:rPr>
          <w:rFonts w:ascii="Book Antiqua" w:hAnsi="Book Antiqua" w:cs="宋体"/>
          <w:color w:val="000000"/>
          <w:sz w:val="24"/>
          <w:szCs w:val="24"/>
          <w:lang w:eastAsia="zh-CN"/>
        </w:rPr>
        <w:t>, Patti ME. Links between thyroid hormone action, oxidative metabolism, and diabetes risk? </w:t>
      </w:r>
      <w:r w:rsidRPr="00A629AB">
        <w:rPr>
          <w:rFonts w:ascii="Book Antiqua" w:hAnsi="Book Antiqua" w:cs="宋体"/>
          <w:i/>
          <w:iCs/>
          <w:color w:val="000000"/>
          <w:sz w:val="24"/>
          <w:szCs w:val="24"/>
          <w:lang w:eastAsia="zh-CN"/>
        </w:rPr>
        <w:t>Thyroid</w:t>
      </w:r>
      <w:r w:rsidRPr="00A629AB">
        <w:rPr>
          <w:rFonts w:ascii="Book Antiqua" w:hAnsi="Book Antiqua" w:cs="宋体"/>
          <w:color w:val="000000"/>
          <w:sz w:val="24"/>
          <w:szCs w:val="24"/>
          <w:lang w:eastAsia="zh-CN"/>
        </w:rPr>
        <w:t> 2008; </w:t>
      </w:r>
      <w:r w:rsidRPr="00A629AB">
        <w:rPr>
          <w:rFonts w:ascii="Book Antiqua" w:hAnsi="Book Antiqua" w:cs="宋体"/>
          <w:b/>
          <w:bCs/>
          <w:color w:val="000000"/>
          <w:sz w:val="24"/>
          <w:szCs w:val="24"/>
          <w:lang w:eastAsia="zh-CN"/>
        </w:rPr>
        <w:t>18</w:t>
      </w:r>
      <w:r w:rsidRPr="00A629AB">
        <w:rPr>
          <w:rFonts w:ascii="Book Antiqua" w:hAnsi="Book Antiqua" w:cs="宋体"/>
          <w:color w:val="000000"/>
          <w:sz w:val="24"/>
          <w:szCs w:val="24"/>
          <w:lang w:eastAsia="zh-CN"/>
        </w:rPr>
        <w:t>: 227-237 [PMID: 18279023 DOI: 10.1089/thy.2007.0249]</w:t>
      </w:r>
    </w:p>
    <w:p w:rsidR="00C413AD" w:rsidRPr="00A629AB" w:rsidRDefault="00C413AD" w:rsidP="00F03A3D">
      <w:pPr>
        <w:bidi w:val="0"/>
        <w:spacing w:after="0" w:line="360" w:lineRule="auto"/>
        <w:ind w:right="26"/>
        <w:jc w:val="both"/>
        <w:rPr>
          <w:rFonts w:ascii="Book Antiqua" w:hAnsi="Book Antiqua" w:cs="宋体"/>
          <w:color w:val="000000"/>
          <w:sz w:val="24"/>
          <w:szCs w:val="24"/>
          <w:lang w:eastAsia="zh-CN"/>
        </w:rPr>
      </w:pPr>
      <w:r w:rsidRPr="00A629AB">
        <w:rPr>
          <w:rFonts w:ascii="Book Antiqua" w:hAnsi="Book Antiqua" w:cs="宋体"/>
          <w:color w:val="000000"/>
          <w:sz w:val="24"/>
          <w:szCs w:val="24"/>
          <w:lang w:eastAsia="zh-CN"/>
        </w:rPr>
        <w:t>7 </w:t>
      </w:r>
      <w:proofErr w:type="spellStart"/>
      <w:r w:rsidRPr="00A629AB">
        <w:rPr>
          <w:rFonts w:ascii="Book Antiqua" w:hAnsi="Book Antiqua" w:cs="宋体"/>
          <w:b/>
          <w:bCs/>
          <w:color w:val="000000"/>
          <w:sz w:val="24"/>
          <w:szCs w:val="24"/>
          <w:lang w:eastAsia="zh-CN"/>
        </w:rPr>
        <w:t>Matschinsky</w:t>
      </w:r>
      <w:proofErr w:type="spellEnd"/>
      <w:r w:rsidRPr="00A629AB">
        <w:rPr>
          <w:rFonts w:ascii="Book Antiqua" w:hAnsi="Book Antiqua" w:cs="宋体"/>
          <w:b/>
          <w:bCs/>
          <w:color w:val="000000"/>
          <w:sz w:val="24"/>
          <w:szCs w:val="24"/>
          <w:lang w:eastAsia="zh-CN"/>
        </w:rPr>
        <w:t xml:space="preserve"> FM</w:t>
      </w:r>
      <w:r w:rsidRPr="00A629AB">
        <w:rPr>
          <w:rFonts w:ascii="Book Antiqua" w:hAnsi="Book Antiqua" w:cs="宋体"/>
          <w:color w:val="000000"/>
          <w:sz w:val="24"/>
          <w:szCs w:val="24"/>
          <w:lang w:eastAsia="zh-CN"/>
        </w:rPr>
        <w:t xml:space="preserve">. </w:t>
      </w:r>
      <w:proofErr w:type="spellStart"/>
      <w:r w:rsidRPr="00A629AB">
        <w:rPr>
          <w:rFonts w:ascii="Book Antiqua" w:hAnsi="Book Antiqua" w:cs="宋体"/>
          <w:color w:val="000000"/>
          <w:sz w:val="24"/>
          <w:szCs w:val="24"/>
          <w:lang w:eastAsia="zh-CN"/>
        </w:rPr>
        <w:t>Glucokinase</w:t>
      </w:r>
      <w:proofErr w:type="spellEnd"/>
      <w:r w:rsidRPr="00A629AB">
        <w:rPr>
          <w:rFonts w:ascii="Book Antiqua" w:hAnsi="Book Antiqua" w:cs="宋体"/>
          <w:color w:val="000000"/>
          <w:sz w:val="24"/>
          <w:szCs w:val="24"/>
          <w:lang w:eastAsia="zh-CN"/>
        </w:rPr>
        <w:t xml:space="preserve"> as glucose sensor and metabolic signal generator in pancreatic beta-cells and hepatocytes. </w:t>
      </w:r>
      <w:r w:rsidRPr="00A629AB">
        <w:rPr>
          <w:rFonts w:ascii="Book Antiqua" w:hAnsi="Book Antiqua" w:cs="宋体"/>
          <w:i/>
          <w:iCs/>
          <w:color w:val="000000"/>
          <w:sz w:val="24"/>
          <w:szCs w:val="24"/>
          <w:lang w:eastAsia="zh-CN"/>
        </w:rPr>
        <w:t>Diabetes</w:t>
      </w:r>
      <w:r w:rsidRPr="00A629AB">
        <w:rPr>
          <w:rFonts w:ascii="Book Antiqua" w:hAnsi="Book Antiqua" w:cs="宋体"/>
          <w:color w:val="000000"/>
          <w:sz w:val="24"/>
          <w:szCs w:val="24"/>
          <w:lang w:eastAsia="zh-CN"/>
        </w:rPr>
        <w:t> 1990; </w:t>
      </w:r>
      <w:r w:rsidRPr="00A629AB">
        <w:rPr>
          <w:rFonts w:ascii="Book Antiqua" w:hAnsi="Book Antiqua" w:cs="宋体"/>
          <w:b/>
          <w:bCs/>
          <w:color w:val="000000"/>
          <w:sz w:val="24"/>
          <w:szCs w:val="24"/>
          <w:lang w:eastAsia="zh-CN"/>
        </w:rPr>
        <w:t>39</w:t>
      </w:r>
      <w:r w:rsidRPr="00A629AB">
        <w:rPr>
          <w:rFonts w:ascii="Book Antiqua" w:hAnsi="Book Antiqua" w:cs="宋体"/>
          <w:color w:val="000000"/>
          <w:sz w:val="24"/>
          <w:szCs w:val="24"/>
          <w:lang w:eastAsia="zh-CN"/>
        </w:rPr>
        <w:t>: 647-652 [PMID: 2189759 DOI: 10.2337/diabetes.39.6.647]</w:t>
      </w:r>
    </w:p>
    <w:p w:rsidR="00C413AD" w:rsidRPr="00A629AB" w:rsidRDefault="00C413AD" w:rsidP="00F03A3D">
      <w:pPr>
        <w:bidi w:val="0"/>
        <w:spacing w:after="0" w:line="360" w:lineRule="auto"/>
        <w:ind w:right="26"/>
        <w:jc w:val="both"/>
        <w:rPr>
          <w:rFonts w:ascii="Book Antiqua" w:hAnsi="Book Antiqua" w:cs="宋体"/>
          <w:color w:val="000000"/>
          <w:sz w:val="24"/>
          <w:szCs w:val="24"/>
          <w:lang w:val="es-ES" w:eastAsia="zh-CN"/>
        </w:rPr>
      </w:pPr>
      <w:r w:rsidRPr="00A629AB">
        <w:rPr>
          <w:rFonts w:ascii="Book Antiqua" w:hAnsi="Book Antiqua" w:cs="宋体"/>
          <w:color w:val="000000"/>
          <w:sz w:val="24"/>
          <w:szCs w:val="24"/>
          <w:lang w:eastAsia="zh-CN"/>
        </w:rPr>
        <w:t>8 </w:t>
      </w:r>
      <w:r w:rsidRPr="00A629AB">
        <w:rPr>
          <w:rFonts w:ascii="Book Antiqua" w:hAnsi="Book Antiqua" w:cs="宋体"/>
          <w:b/>
          <w:bCs/>
          <w:color w:val="000000"/>
          <w:sz w:val="24"/>
          <w:szCs w:val="24"/>
          <w:lang w:eastAsia="zh-CN"/>
        </w:rPr>
        <w:t>Cerf ME</w:t>
      </w:r>
      <w:r w:rsidRPr="00A629AB">
        <w:rPr>
          <w:rFonts w:ascii="Book Antiqua" w:hAnsi="Book Antiqua" w:cs="宋体"/>
          <w:color w:val="000000"/>
          <w:sz w:val="24"/>
          <w:szCs w:val="24"/>
          <w:lang w:eastAsia="zh-CN"/>
        </w:rPr>
        <w:t>. High fat diet modulation of glucose sensing in the beta-cell. </w:t>
      </w:r>
      <w:proofErr w:type="spellStart"/>
      <w:r w:rsidRPr="00A629AB">
        <w:rPr>
          <w:rFonts w:ascii="Book Antiqua" w:hAnsi="Book Antiqua" w:cs="宋体"/>
          <w:i/>
          <w:iCs/>
          <w:color w:val="000000"/>
          <w:sz w:val="24"/>
          <w:szCs w:val="24"/>
          <w:lang w:val="es-ES" w:eastAsia="zh-CN"/>
        </w:rPr>
        <w:t>Med</w:t>
      </w:r>
      <w:proofErr w:type="spellEnd"/>
      <w:r w:rsidRPr="00A629AB">
        <w:rPr>
          <w:rFonts w:ascii="Book Antiqua" w:hAnsi="Book Antiqua" w:cs="宋体"/>
          <w:i/>
          <w:iCs/>
          <w:color w:val="000000"/>
          <w:sz w:val="24"/>
          <w:szCs w:val="24"/>
          <w:lang w:val="es-ES" w:eastAsia="zh-CN"/>
        </w:rPr>
        <w:t xml:space="preserve"> </w:t>
      </w:r>
      <w:proofErr w:type="spellStart"/>
      <w:r w:rsidRPr="00A629AB">
        <w:rPr>
          <w:rFonts w:ascii="Book Antiqua" w:hAnsi="Book Antiqua" w:cs="宋体"/>
          <w:i/>
          <w:iCs/>
          <w:color w:val="000000"/>
          <w:sz w:val="24"/>
          <w:szCs w:val="24"/>
          <w:lang w:val="es-ES" w:eastAsia="zh-CN"/>
        </w:rPr>
        <w:t>Sci</w:t>
      </w:r>
      <w:proofErr w:type="spellEnd"/>
      <w:r w:rsidRPr="00A629AB">
        <w:rPr>
          <w:rFonts w:ascii="Book Antiqua" w:hAnsi="Book Antiqua" w:cs="宋体"/>
          <w:i/>
          <w:iCs/>
          <w:color w:val="000000"/>
          <w:sz w:val="24"/>
          <w:szCs w:val="24"/>
          <w:lang w:val="es-ES" w:eastAsia="zh-CN"/>
        </w:rPr>
        <w:t xml:space="preserve"> </w:t>
      </w:r>
      <w:proofErr w:type="spellStart"/>
      <w:r w:rsidRPr="00A629AB">
        <w:rPr>
          <w:rFonts w:ascii="Book Antiqua" w:hAnsi="Book Antiqua" w:cs="宋体"/>
          <w:i/>
          <w:iCs/>
          <w:color w:val="000000"/>
          <w:sz w:val="24"/>
          <w:szCs w:val="24"/>
          <w:lang w:val="es-ES" w:eastAsia="zh-CN"/>
        </w:rPr>
        <w:t>Monit</w:t>
      </w:r>
      <w:proofErr w:type="spellEnd"/>
      <w:r w:rsidRPr="00A629AB">
        <w:rPr>
          <w:rFonts w:ascii="Book Antiqua" w:hAnsi="Book Antiqua" w:cs="宋体"/>
          <w:color w:val="000000"/>
          <w:sz w:val="24"/>
          <w:szCs w:val="24"/>
          <w:lang w:val="es-ES" w:eastAsia="zh-CN"/>
        </w:rPr>
        <w:t> 2007; </w:t>
      </w:r>
      <w:r w:rsidRPr="00A629AB">
        <w:rPr>
          <w:rFonts w:ascii="Book Antiqua" w:hAnsi="Book Antiqua" w:cs="宋体"/>
          <w:b/>
          <w:bCs/>
          <w:color w:val="000000"/>
          <w:sz w:val="24"/>
          <w:szCs w:val="24"/>
          <w:lang w:val="es-ES" w:eastAsia="zh-CN"/>
        </w:rPr>
        <w:t>13</w:t>
      </w:r>
      <w:r w:rsidRPr="00A629AB">
        <w:rPr>
          <w:rFonts w:ascii="Book Antiqua" w:hAnsi="Book Antiqua" w:cs="宋体"/>
          <w:color w:val="000000"/>
          <w:sz w:val="24"/>
          <w:szCs w:val="24"/>
          <w:lang w:val="es-ES" w:eastAsia="zh-CN"/>
        </w:rPr>
        <w:t>: RA12-RA17 [PMID: 17179917]</w:t>
      </w:r>
    </w:p>
    <w:p w:rsidR="00C413AD" w:rsidRPr="00A629AB" w:rsidRDefault="00C413AD" w:rsidP="00F03A3D">
      <w:pPr>
        <w:bidi w:val="0"/>
        <w:spacing w:after="0" w:line="360" w:lineRule="auto"/>
        <w:ind w:right="26"/>
        <w:jc w:val="both"/>
        <w:rPr>
          <w:rFonts w:ascii="Book Antiqua" w:hAnsi="Book Antiqua" w:cs="宋体"/>
          <w:color w:val="000000"/>
          <w:sz w:val="24"/>
          <w:szCs w:val="24"/>
          <w:lang w:eastAsia="zh-CN"/>
        </w:rPr>
      </w:pPr>
      <w:r w:rsidRPr="00A629AB">
        <w:rPr>
          <w:rFonts w:ascii="Book Antiqua" w:hAnsi="Book Antiqua" w:cs="宋体"/>
          <w:color w:val="000000"/>
          <w:sz w:val="24"/>
          <w:szCs w:val="24"/>
          <w:lang w:val="es-ES" w:eastAsia="zh-CN"/>
        </w:rPr>
        <w:t>9 </w:t>
      </w:r>
      <w:r w:rsidRPr="00A629AB">
        <w:rPr>
          <w:rFonts w:ascii="Book Antiqua" w:hAnsi="Book Antiqua" w:cs="宋体"/>
          <w:b/>
          <w:bCs/>
          <w:color w:val="000000"/>
          <w:sz w:val="24"/>
          <w:szCs w:val="24"/>
          <w:lang w:val="es-ES" w:eastAsia="zh-CN"/>
        </w:rPr>
        <w:t>García-Flores M</w:t>
      </w:r>
      <w:r w:rsidRPr="00A629AB">
        <w:rPr>
          <w:rFonts w:ascii="Book Antiqua" w:hAnsi="Book Antiqua" w:cs="宋体"/>
          <w:color w:val="000000"/>
          <w:sz w:val="24"/>
          <w:szCs w:val="24"/>
          <w:lang w:val="es-ES" w:eastAsia="zh-CN"/>
        </w:rPr>
        <w:t xml:space="preserve">, Blázquez E, Zueco JA. </w:t>
      </w:r>
      <w:r w:rsidRPr="00A629AB">
        <w:rPr>
          <w:rFonts w:ascii="Book Antiqua" w:hAnsi="Book Antiqua" w:cs="宋体"/>
          <w:color w:val="000000"/>
          <w:sz w:val="24"/>
          <w:szCs w:val="24"/>
          <w:lang w:eastAsia="zh-CN"/>
        </w:rPr>
        <w:t xml:space="preserve">Effects of </w:t>
      </w:r>
      <w:proofErr w:type="spellStart"/>
      <w:r w:rsidRPr="00A629AB">
        <w:rPr>
          <w:rFonts w:ascii="Book Antiqua" w:hAnsi="Book Antiqua" w:cs="宋体"/>
          <w:color w:val="000000"/>
          <w:sz w:val="24"/>
          <w:szCs w:val="24"/>
          <w:lang w:eastAsia="zh-CN"/>
        </w:rPr>
        <w:t>triiodothyronine</w:t>
      </w:r>
      <w:proofErr w:type="spellEnd"/>
      <w:r w:rsidRPr="00A629AB">
        <w:rPr>
          <w:rFonts w:ascii="Book Antiqua" w:hAnsi="Book Antiqua" w:cs="宋体"/>
          <w:color w:val="000000"/>
          <w:sz w:val="24"/>
          <w:szCs w:val="24"/>
          <w:lang w:eastAsia="zh-CN"/>
        </w:rPr>
        <w:t xml:space="preserve"> and bovine growth hormone on glucose transporter isoform-2 (GLUT-2) and </w:t>
      </w:r>
      <w:proofErr w:type="spellStart"/>
      <w:r w:rsidRPr="00A629AB">
        <w:rPr>
          <w:rFonts w:ascii="Book Antiqua" w:hAnsi="Book Antiqua" w:cs="宋体"/>
          <w:color w:val="000000"/>
          <w:sz w:val="24"/>
          <w:szCs w:val="24"/>
          <w:lang w:eastAsia="zh-CN"/>
        </w:rPr>
        <w:t>glucokinase</w:t>
      </w:r>
      <w:proofErr w:type="spellEnd"/>
      <w:r w:rsidRPr="00A629AB">
        <w:rPr>
          <w:rFonts w:ascii="Book Antiqua" w:hAnsi="Book Antiqua" w:cs="宋体"/>
          <w:color w:val="000000"/>
          <w:sz w:val="24"/>
          <w:szCs w:val="24"/>
          <w:lang w:eastAsia="zh-CN"/>
        </w:rPr>
        <w:t xml:space="preserve"> (GK) gene expression in pancreatic islets of fetal and adult rats. </w:t>
      </w:r>
      <w:proofErr w:type="spellStart"/>
      <w:r w:rsidRPr="00A629AB">
        <w:rPr>
          <w:rFonts w:ascii="Book Antiqua" w:hAnsi="Book Antiqua" w:cs="宋体"/>
          <w:i/>
          <w:iCs/>
          <w:color w:val="000000"/>
          <w:sz w:val="24"/>
          <w:szCs w:val="24"/>
          <w:lang w:eastAsia="zh-CN"/>
        </w:rPr>
        <w:t>Pflugers</w:t>
      </w:r>
      <w:proofErr w:type="spellEnd"/>
      <w:r w:rsidRPr="00A629AB">
        <w:rPr>
          <w:rFonts w:ascii="Book Antiqua" w:hAnsi="Book Antiqua" w:cs="宋体"/>
          <w:i/>
          <w:iCs/>
          <w:color w:val="000000"/>
          <w:sz w:val="24"/>
          <w:szCs w:val="24"/>
          <w:lang w:eastAsia="zh-CN"/>
        </w:rPr>
        <w:t xml:space="preserve"> Arch</w:t>
      </w:r>
      <w:r w:rsidRPr="00A629AB">
        <w:rPr>
          <w:rFonts w:ascii="Book Antiqua" w:hAnsi="Book Antiqua" w:cs="宋体"/>
          <w:color w:val="000000"/>
          <w:sz w:val="24"/>
          <w:szCs w:val="24"/>
          <w:lang w:eastAsia="zh-CN"/>
        </w:rPr>
        <w:t> 2001; </w:t>
      </w:r>
      <w:r w:rsidRPr="00A629AB">
        <w:rPr>
          <w:rFonts w:ascii="Book Antiqua" w:hAnsi="Book Antiqua" w:cs="宋体"/>
          <w:b/>
          <w:bCs/>
          <w:color w:val="000000"/>
          <w:sz w:val="24"/>
          <w:szCs w:val="24"/>
          <w:lang w:eastAsia="zh-CN"/>
        </w:rPr>
        <w:t>442</w:t>
      </w:r>
      <w:r w:rsidRPr="00A629AB">
        <w:rPr>
          <w:rFonts w:ascii="Book Antiqua" w:hAnsi="Book Antiqua" w:cs="宋体"/>
          <w:color w:val="000000"/>
          <w:sz w:val="24"/>
          <w:szCs w:val="24"/>
          <w:lang w:eastAsia="zh-CN"/>
        </w:rPr>
        <w:t>: 662-667 [PMID: 11512021 DOI: 10.1007/s004240100583]</w:t>
      </w:r>
    </w:p>
    <w:p w:rsidR="00C413AD" w:rsidRPr="00A629AB" w:rsidRDefault="00C413AD" w:rsidP="00F03A3D">
      <w:pPr>
        <w:bidi w:val="0"/>
        <w:spacing w:after="0" w:line="360" w:lineRule="auto"/>
        <w:ind w:right="26"/>
        <w:jc w:val="both"/>
        <w:rPr>
          <w:rFonts w:ascii="Book Antiqua" w:hAnsi="Book Antiqua" w:cs="宋体"/>
          <w:color w:val="000000"/>
          <w:sz w:val="24"/>
          <w:szCs w:val="24"/>
          <w:lang w:eastAsia="zh-CN"/>
        </w:rPr>
      </w:pPr>
      <w:r w:rsidRPr="00A629AB">
        <w:rPr>
          <w:rFonts w:ascii="Book Antiqua" w:hAnsi="Book Antiqua" w:cs="宋体"/>
          <w:color w:val="000000"/>
          <w:sz w:val="24"/>
          <w:szCs w:val="24"/>
          <w:lang w:eastAsia="zh-CN"/>
        </w:rPr>
        <w:t>10 </w:t>
      </w:r>
      <w:r w:rsidRPr="00A629AB">
        <w:rPr>
          <w:rFonts w:ascii="Book Antiqua" w:hAnsi="Book Antiqua" w:cs="宋体"/>
          <w:b/>
          <w:bCs/>
          <w:color w:val="000000"/>
          <w:sz w:val="24"/>
          <w:szCs w:val="24"/>
          <w:lang w:eastAsia="zh-CN"/>
        </w:rPr>
        <w:t>Kemp HF</w:t>
      </w:r>
      <w:r w:rsidRPr="00A629AB">
        <w:rPr>
          <w:rFonts w:ascii="Book Antiqua" w:hAnsi="Book Antiqua" w:cs="宋体"/>
          <w:color w:val="000000"/>
          <w:sz w:val="24"/>
          <w:szCs w:val="24"/>
          <w:lang w:eastAsia="zh-CN"/>
        </w:rPr>
        <w:t xml:space="preserve">, </w:t>
      </w:r>
      <w:proofErr w:type="spellStart"/>
      <w:r w:rsidRPr="00A629AB">
        <w:rPr>
          <w:rFonts w:ascii="Book Antiqua" w:hAnsi="Book Antiqua" w:cs="宋体"/>
          <w:color w:val="000000"/>
          <w:sz w:val="24"/>
          <w:szCs w:val="24"/>
          <w:lang w:eastAsia="zh-CN"/>
        </w:rPr>
        <w:t>Hundal</w:t>
      </w:r>
      <w:proofErr w:type="spellEnd"/>
      <w:r w:rsidRPr="00A629AB">
        <w:rPr>
          <w:rFonts w:ascii="Book Antiqua" w:hAnsi="Book Antiqua" w:cs="宋体"/>
          <w:color w:val="000000"/>
          <w:sz w:val="24"/>
          <w:szCs w:val="24"/>
          <w:lang w:eastAsia="zh-CN"/>
        </w:rPr>
        <w:t xml:space="preserve"> HS, Taylor PM. Glucose transport correlates with GLUT2 abundance in rat liver during altered thyroid status. </w:t>
      </w:r>
      <w:proofErr w:type="spellStart"/>
      <w:r w:rsidRPr="00A629AB">
        <w:rPr>
          <w:rFonts w:ascii="Book Antiqua" w:hAnsi="Book Antiqua" w:cs="宋体"/>
          <w:i/>
          <w:iCs/>
          <w:color w:val="000000"/>
          <w:sz w:val="24"/>
          <w:szCs w:val="24"/>
          <w:lang w:eastAsia="zh-CN"/>
        </w:rPr>
        <w:t>Mol</w:t>
      </w:r>
      <w:proofErr w:type="spellEnd"/>
      <w:r w:rsidRPr="00A629AB">
        <w:rPr>
          <w:rFonts w:ascii="Book Antiqua" w:hAnsi="Book Antiqua" w:cs="宋体"/>
          <w:i/>
          <w:iCs/>
          <w:color w:val="000000"/>
          <w:sz w:val="24"/>
          <w:szCs w:val="24"/>
          <w:lang w:eastAsia="zh-CN"/>
        </w:rPr>
        <w:t xml:space="preserve"> Cell </w:t>
      </w:r>
      <w:proofErr w:type="spellStart"/>
      <w:r w:rsidRPr="00A629AB">
        <w:rPr>
          <w:rFonts w:ascii="Book Antiqua" w:hAnsi="Book Antiqua" w:cs="宋体"/>
          <w:i/>
          <w:iCs/>
          <w:color w:val="000000"/>
          <w:sz w:val="24"/>
          <w:szCs w:val="24"/>
          <w:lang w:eastAsia="zh-CN"/>
        </w:rPr>
        <w:t>Endocrinol</w:t>
      </w:r>
      <w:proofErr w:type="spellEnd"/>
      <w:r w:rsidRPr="00A629AB">
        <w:rPr>
          <w:rFonts w:ascii="Book Antiqua" w:hAnsi="Book Antiqua" w:cs="宋体"/>
          <w:color w:val="000000"/>
          <w:sz w:val="24"/>
          <w:szCs w:val="24"/>
          <w:lang w:eastAsia="zh-CN"/>
        </w:rPr>
        <w:t> 1997; </w:t>
      </w:r>
      <w:r w:rsidRPr="00A629AB">
        <w:rPr>
          <w:rFonts w:ascii="Book Antiqua" w:hAnsi="Book Antiqua" w:cs="宋体"/>
          <w:b/>
          <w:bCs/>
          <w:color w:val="000000"/>
          <w:sz w:val="24"/>
          <w:szCs w:val="24"/>
          <w:lang w:eastAsia="zh-CN"/>
        </w:rPr>
        <w:t>128</w:t>
      </w:r>
      <w:r w:rsidRPr="00A629AB">
        <w:rPr>
          <w:rFonts w:ascii="Book Antiqua" w:hAnsi="Book Antiqua" w:cs="宋体"/>
          <w:color w:val="000000"/>
          <w:sz w:val="24"/>
          <w:szCs w:val="24"/>
          <w:lang w:eastAsia="zh-CN"/>
        </w:rPr>
        <w:t>: 97-102 [PMID: 9140080 DOI: 10.1016/S0303-7207(97)04026-4]</w:t>
      </w:r>
    </w:p>
    <w:p w:rsidR="00C413AD" w:rsidRPr="00A629AB" w:rsidRDefault="00C413AD" w:rsidP="00F03A3D">
      <w:pPr>
        <w:bidi w:val="0"/>
        <w:spacing w:after="0" w:line="360" w:lineRule="auto"/>
        <w:ind w:right="26"/>
        <w:jc w:val="both"/>
        <w:rPr>
          <w:rFonts w:ascii="Book Antiqua" w:hAnsi="Book Antiqua" w:cs="宋体"/>
          <w:color w:val="000000"/>
          <w:sz w:val="24"/>
          <w:szCs w:val="24"/>
          <w:lang w:eastAsia="zh-CN"/>
        </w:rPr>
      </w:pPr>
      <w:r w:rsidRPr="00A629AB">
        <w:rPr>
          <w:rFonts w:ascii="Book Antiqua" w:hAnsi="Book Antiqua" w:cs="宋体"/>
          <w:color w:val="000000"/>
          <w:sz w:val="24"/>
          <w:szCs w:val="24"/>
          <w:lang w:eastAsia="zh-CN"/>
        </w:rPr>
        <w:t>11 </w:t>
      </w:r>
      <w:proofErr w:type="spellStart"/>
      <w:r w:rsidRPr="00A629AB">
        <w:rPr>
          <w:rFonts w:ascii="Book Antiqua" w:hAnsi="Book Antiqua" w:cs="宋体"/>
          <w:b/>
          <w:bCs/>
          <w:color w:val="000000"/>
          <w:sz w:val="24"/>
          <w:szCs w:val="24"/>
          <w:lang w:eastAsia="zh-CN"/>
        </w:rPr>
        <w:t>Stanická</w:t>
      </w:r>
      <w:proofErr w:type="spellEnd"/>
      <w:r w:rsidRPr="00A629AB">
        <w:rPr>
          <w:rFonts w:ascii="Book Antiqua" w:hAnsi="Book Antiqua" w:cs="宋体"/>
          <w:b/>
          <w:bCs/>
          <w:color w:val="000000"/>
          <w:sz w:val="24"/>
          <w:szCs w:val="24"/>
          <w:lang w:eastAsia="zh-CN"/>
        </w:rPr>
        <w:t xml:space="preserve"> S</w:t>
      </w:r>
      <w:r w:rsidRPr="00A629AB">
        <w:rPr>
          <w:rFonts w:ascii="Book Antiqua" w:hAnsi="Book Antiqua" w:cs="宋体"/>
          <w:color w:val="000000"/>
          <w:sz w:val="24"/>
          <w:szCs w:val="24"/>
          <w:lang w:eastAsia="zh-CN"/>
        </w:rPr>
        <w:t xml:space="preserve">, </w:t>
      </w:r>
      <w:proofErr w:type="spellStart"/>
      <w:r w:rsidRPr="00A629AB">
        <w:rPr>
          <w:rFonts w:ascii="Book Antiqua" w:hAnsi="Book Antiqua" w:cs="宋体"/>
          <w:color w:val="000000"/>
          <w:sz w:val="24"/>
          <w:szCs w:val="24"/>
          <w:lang w:eastAsia="zh-CN"/>
        </w:rPr>
        <w:t>Vondra</w:t>
      </w:r>
      <w:proofErr w:type="spellEnd"/>
      <w:r w:rsidRPr="00A629AB">
        <w:rPr>
          <w:rFonts w:ascii="Book Antiqua" w:hAnsi="Book Antiqua" w:cs="宋体"/>
          <w:color w:val="000000"/>
          <w:sz w:val="24"/>
          <w:szCs w:val="24"/>
          <w:lang w:eastAsia="zh-CN"/>
        </w:rPr>
        <w:t xml:space="preserve"> K, </w:t>
      </w:r>
      <w:proofErr w:type="spellStart"/>
      <w:r w:rsidRPr="00A629AB">
        <w:rPr>
          <w:rFonts w:ascii="Book Antiqua" w:hAnsi="Book Antiqua" w:cs="宋体"/>
          <w:color w:val="000000"/>
          <w:sz w:val="24"/>
          <w:szCs w:val="24"/>
          <w:lang w:eastAsia="zh-CN"/>
        </w:rPr>
        <w:t>Pelikánová</w:t>
      </w:r>
      <w:proofErr w:type="spellEnd"/>
      <w:r w:rsidRPr="00A629AB">
        <w:rPr>
          <w:rFonts w:ascii="Book Antiqua" w:hAnsi="Book Antiqua" w:cs="宋体"/>
          <w:color w:val="000000"/>
          <w:sz w:val="24"/>
          <w:szCs w:val="24"/>
          <w:lang w:eastAsia="zh-CN"/>
        </w:rPr>
        <w:t xml:space="preserve"> T, </w:t>
      </w:r>
      <w:proofErr w:type="spellStart"/>
      <w:r w:rsidRPr="00A629AB">
        <w:rPr>
          <w:rFonts w:ascii="Book Antiqua" w:hAnsi="Book Antiqua" w:cs="宋体"/>
          <w:color w:val="000000"/>
          <w:sz w:val="24"/>
          <w:szCs w:val="24"/>
          <w:lang w:eastAsia="zh-CN"/>
        </w:rPr>
        <w:t>Vlcek</w:t>
      </w:r>
      <w:proofErr w:type="spellEnd"/>
      <w:r w:rsidRPr="00A629AB">
        <w:rPr>
          <w:rFonts w:ascii="Book Antiqua" w:hAnsi="Book Antiqua" w:cs="宋体"/>
          <w:color w:val="000000"/>
          <w:sz w:val="24"/>
          <w:szCs w:val="24"/>
          <w:lang w:eastAsia="zh-CN"/>
        </w:rPr>
        <w:t xml:space="preserve"> P, Hill M, </w:t>
      </w:r>
      <w:proofErr w:type="spellStart"/>
      <w:r w:rsidRPr="00A629AB">
        <w:rPr>
          <w:rFonts w:ascii="Book Antiqua" w:hAnsi="Book Antiqua" w:cs="宋体"/>
          <w:color w:val="000000"/>
          <w:sz w:val="24"/>
          <w:szCs w:val="24"/>
          <w:lang w:eastAsia="zh-CN"/>
        </w:rPr>
        <w:t>Zamrazil</w:t>
      </w:r>
      <w:proofErr w:type="spellEnd"/>
      <w:r w:rsidRPr="00A629AB">
        <w:rPr>
          <w:rFonts w:ascii="Book Antiqua" w:hAnsi="Book Antiqua" w:cs="宋体"/>
          <w:color w:val="000000"/>
          <w:sz w:val="24"/>
          <w:szCs w:val="24"/>
          <w:lang w:eastAsia="zh-CN"/>
        </w:rPr>
        <w:t xml:space="preserve"> V. Insulin sensitivity and counter-regulatory hormones in hypothyroidism and during thyroid hormone replacement therapy. </w:t>
      </w:r>
      <w:proofErr w:type="spellStart"/>
      <w:r w:rsidRPr="00A629AB">
        <w:rPr>
          <w:rFonts w:ascii="Book Antiqua" w:hAnsi="Book Antiqua" w:cs="宋体"/>
          <w:i/>
          <w:iCs/>
          <w:color w:val="000000"/>
          <w:sz w:val="24"/>
          <w:szCs w:val="24"/>
          <w:lang w:eastAsia="zh-CN"/>
        </w:rPr>
        <w:t>Clin</w:t>
      </w:r>
      <w:proofErr w:type="spellEnd"/>
      <w:r w:rsidRPr="00A629AB">
        <w:rPr>
          <w:rFonts w:ascii="Book Antiqua" w:hAnsi="Book Antiqua" w:cs="宋体"/>
          <w:i/>
          <w:iCs/>
          <w:color w:val="000000"/>
          <w:sz w:val="24"/>
          <w:szCs w:val="24"/>
          <w:lang w:eastAsia="zh-CN"/>
        </w:rPr>
        <w:t xml:space="preserve"> </w:t>
      </w:r>
      <w:proofErr w:type="spellStart"/>
      <w:r w:rsidRPr="00A629AB">
        <w:rPr>
          <w:rFonts w:ascii="Book Antiqua" w:hAnsi="Book Antiqua" w:cs="宋体"/>
          <w:i/>
          <w:iCs/>
          <w:color w:val="000000"/>
          <w:sz w:val="24"/>
          <w:szCs w:val="24"/>
          <w:lang w:eastAsia="zh-CN"/>
        </w:rPr>
        <w:t>Chem</w:t>
      </w:r>
      <w:proofErr w:type="spellEnd"/>
      <w:r w:rsidRPr="00A629AB">
        <w:rPr>
          <w:rFonts w:ascii="Book Antiqua" w:hAnsi="Book Antiqua" w:cs="宋体"/>
          <w:i/>
          <w:iCs/>
          <w:color w:val="000000"/>
          <w:sz w:val="24"/>
          <w:szCs w:val="24"/>
          <w:lang w:eastAsia="zh-CN"/>
        </w:rPr>
        <w:t xml:space="preserve"> Lab Med</w:t>
      </w:r>
      <w:r w:rsidRPr="00A629AB">
        <w:rPr>
          <w:rFonts w:ascii="Book Antiqua" w:hAnsi="Book Antiqua" w:cs="宋体"/>
          <w:color w:val="000000"/>
          <w:sz w:val="24"/>
          <w:szCs w:val="24"/>
          <w:lang w:eastAsia="zh-CN"/>
        </w:rPr>
        <w:t> 2005; </w:t>
      </w:r>
      <w:r w:rsidRPr="00A629AB">
        <w:rPr>
          <w:rFonts w:ascii="Book Antiqua" w:hAnsi="Book Antiqua" w:cs="宋体"/>
          <w:b/>
          <w:bCs/>
          <w:color w:val="000000"/>
          <w:sz w:val="24"/>
          <w:szCs w:val="24"/>
          <w:lang w:eastAsia="zh-CN"/>
        </w:rPr>
        <w:t>43</w:t>
      </w:r>
      <w:r w:rsidRPr="00A629AB">
        <w:rPr>
          <w:rFonts w:ascii="Book Antiqua" w:hAnsi="Book Antiqua" w:cs="宋体"/>
          <w:color w:val="000000"/>
          <w:sz w:val="24"/>
          <w:szCs w:val="24"/>
          <w:lang w:eastAsia="zh-CN"/>
        </w:rPr>
        <w:t>: 715-720 [PMID: 16207130 DOI: 10.1515/CCLM.2005.121]</w:t>
      </w:r>
    </w:p>
    <w:p w:rsidR="00C413AD" w:rsidRPr="00A629AB" w:rsidRDefault="00C413AD" w:rsidP="00F03A3D">
      <w:pPr>
        <w:bidi w:val="0"/>
        <w:spacing w:after="0" w:line="360" w:lineRule="auto"/>
        <w:ind w:right="26"/>
        <w:jc w:val="both"/>
        <w:rPr>
          <w:rFonts w:ascii="Book Antiqua" w:hAnsi="Book Antiqua" w:cs="宋体"/>
          <w:color w:val="000000"/>
          <w:sz w:val="24"/>
          <w:szCs w:val="24"/>
          <w:lang w:val="fr-FR" w:eastAsia="zh-CN"/>
        </w:rPr>
      </w:pPr>
      <w:r w:rsidRPr="00A629AB">
        <w:rPr>
          <w:rFonts w:ascii="Book Antiqua" w:hAnsi="Book Antiqua" w:cs="宋体"/>
          <w:color w:val="000000"/>
          <w:sz w:val="24"/>
          <w:szCs w:val="24"/>
          <w:lang w:eastAsia="zh-CN"/>
        </w:rPr>
        <w:t>12 </w:t>
      </w:r>
      <w:proofErr w:type="spellStart"/>
      <w:r w:rsidRPr="00A629AB">
        <w:rPr>
          <w:rFonts w:ascii="Book Antiqua" w:hAnsi="Book Antiqua" w:cs="宋体"/>
          <w:b/>
          <w:bCs/>
          <w:color w:val="000000"/>
          <w:sz w:val="24"/>
          <w:szCs w:val="24"/>
          <w:lang w:eastAsia="zh-CN"/>
        </w:rPr>
        <w:t>Handisurya</w:t>
      </w:r>
      <w:proofErr w:type="spellEnd"/>
      <w:r w:rsidRPr="00A629AB">
        <w:rPr>
          <w:rFonts w:ascii="Book Antiqua" w:hAnsi="Book Antiqua" w:cs="宋体"/>
          <w:b/>
          <w:bCs/>
          <w:color w:val="000000"/>
          <w:sz w:val="24"/>
          <w:szCs w:val="24"/>
          <w:lang w:eastAsia="zh-CN"/>
        </w:rPr>
        <w:t xml:space="preserve"> A</w:t>
      </w:r>
      <w:r w:rsidRPr="00A629AB">
        <w:rPr>
          <w:rFonts w:ascii="Book Antiqua" w:hAnsi="Book Antiqua" w:cs="宋体"/>
          <w:color w:val="000000"/>
          <w:sz w:val="24"/>
          <w:szCs w:val="24"/>
          <w:lang w:eastAsia="zh-CN"/>
        </w:rPr>
        <w:t xml:space="preserve">, </w:t>
      </w:r>
      <w:proofErr w:type="spellStart"/>
      <w:r w:rsidRPr="00A629AB">
        <w:rPr>
          <w:rFonts w:ascii="Book Antiqua" w:hAnsi="Book Antiqua" w:cs="宋体"/>
          <w:color w:val="000000"/>
          <w:sz w:val="24"/>
          <w:szCs w:val="24"/>
          <w:lang w:eastAsia="zh-CN"/>
        </w:rPr>
        <w:t>Pacini</w:t>
      </w:r>
      <w:proofErr w:type="spellEnd"/>
      <w:r w:rsidRPr="00A629AB">
        <w:rPr>
          <w:rFonts w:ascii="Book Antiqua" w:hAnsi="Book Antiqua" w:cs="宋体"/>
          <w:color w:val="000000"/>
          <w:sz w:val="24"/>
          <w:szCs w:val="24"/>
          <w:lang w:eastAsia="zh-CN"/>
        </w:rPr>
        <w:t xml:space="preserve"> G, Tura A, </w:t>
      </w:r>
      <w:proofErr w:type="spellStart"/>
      <w:r w:rsidRPr="00A629AB">
        <w:rPr>
          <w:rFonts w:ascii="Book Antiqua" w:hAnsi="Book Antiqua" w:cs="宋体"/>
          <w:color w:val="000000"/>
          <w:sz w:val="24"/>
          <w:szCs w:val="24"/>
          <w:lang w:eastAsia="zh-CN"/>
        </w:rPr>
        <w:t>Gessl</w:t>
      </w:r>
      <w:proofErr w:type="spellEnd"/>
      <w:r w:rsidRPr="00A629AB">
        <w:rPr>
          <w:rFonts w:ascii="Book Antiqua" w:hAnsi="Book Antiqua" w:cs="宋体"/>
          <w:color w:val="000000"/>
          <w:sz w:val="24"/>
          <w:szCs w:val="24"/>
          <w:lang w:eastAsia="zh-CN"/>
        </w:rPr>
        <w:t xml:space="preserve"> A, </w:t>
      </w:r>
      <w:proofErr w:type="spellStart"/>
      <w:r w:rsidRPr="00A629AB">
        <w:rPr>
          <w:rFonts w:ascii="Book Antiqua" w:hAnsi="Book Antiqua" w:cs="宋体"/>
          <w:color w:val="000000"/>
          <w:sz w:val="24"/>
          <w:szCs w:val="24"/>
          <w:lang w:eastAsia="zh-CN"/>
        </w:rPr>
        <w:t>Kautzky-Willer</w:t>
      </w:r>
      <w:proofErr w:type="spellEnd"/>
      <w:r w:rsidRPr="00A629AB">
        <w:rPr>
          <w:rFonts w:ascii="Book Antiqua" w:hAnsi="Book Antiqua" w:cs="宋体"/>
          <w:color w:val="000000"/>
          <w:sz w:val="24"/>
          <w:szCs w:val="24"/>
          <w:lang w:eastAsia="zh-CN"/>
        </w:rPr>
        <w:t xml:space="preserve"> A. Effects of T4 replacement therapy on glucose metabolism in subjects with subclinical (SH) and overt hypothyroidism (OH). </w:t>
      </w:r>
      <w:r w:rsidRPr="00A629AB">
        <w:rPr>
          <w:rFonts w:ascii="Book Antiqua" w:hAnsi="Book Antiqua" w:cs="宋体"/>
          <w:i/>
          <w:iCs/>
          <w:color w:val="000000"/>
          <w:sz w:val="24"/>
          <w:szCs w:val="24"/>
          <w:lang w:val="fr-FR" w:eastAsia="zh-CN"/>
        </w:rPr>
        <w:t xml:space="preserve">Clin </w:t>
      </w:r>
      <w:proofErr w:type="spellStart"/>
      <w:r w:rsidRPr="00A629AB">
        <w:rPr>
          <w:rFonts w:ascii="Book Antiqua" w:hAnsi="Book Antiqua" w:cs="宋体"/>
          <w:i/>
          <w:iCs/>
          <w:color w:val="000000"/>
          <w:sz w:val="24"/>
          <w:szCs w:val="24"/>
          <w:lang w:val="fr-FR" w:eastAsia="zh-CN"/>
        </w:rPr>
        <w:t>Endocrinol</w:t>
      </w:r>
      <w:proofErr w:type="spellEnd"/>
      <w:r w:rsidRPr="00A629AB">
        <w:rPr>
          <w:rFonts w:ascii="Book Antiqua" w:hAnsi="Book Antiqua" w:cs="宋体"/>
          <w:i/>
          <w:iCs/>
          <w:color w:val="000000"/>
          <w:sz w:val="24"/>
          <w:szCs w:val="24"/>
          <w:lang w:val="fr-FR" w:eastAsia="zh-CN"/>
        </w:rPr>
        <w:t xml:space="preserve"> (</w:t>
      </w:r>
      <w:proofErr w:type="spellStart"/>
      <w:r w:rsidRPr="00A629AB">
        <w:rPr>
          <w:rFonts w:ascii="Book Antiqua" w:hAnsi="Book Antiqua" w:cs="宋体"/>
          <w:i/>
          <w:iCs/>
          <w:color w:val="000000"/>
          <w:sz w:val="24"/>
          <w:szCs w:val="24"/>
          <w:lang w:val="fr-FR" w:eastAsia="zh-CN"/>
        </w:rPr>
        <w:t>Oxf</w:t>
      </w:r>
      <w:proofErr w:type="spellEnd"/>
      <w:r w:rsidRPr="00A629AB">
        <w:rPr>
          <w:rFonts w:ascii="Book Antiqua" w:hAnsi="Book Antiqua" w:cs="宋体"/>
          <w:i/>
          <w:iCs/>
          <w:color w:val="000000"/>
          <w:sz w:val="24"/>
          <w:szCs w:val="24"/>
          <w:lang w:val="fr-FR" w:eastAsia="zh-CN"/>
        </w:rPr>
        <w:t>)</w:t>
      </w:r>
      <w:r w:rsidRPr="00A629AB">
        <w:rPr>
          <w:rFonts w:ascii="Book Antiqua" w:hAnsi="Book Antiqua" w:cs="宋体"/>
          <w:color w:val="000000"/>
          <w:sz w:val="24"/>
          <w:szCs w:val="24"/>
          <w:lang w:val="fr-FR" w:eastAsia="zh-CN"/>
        </w:rPr>
        <w:t> 2008; </w:t>
      </w:r>
      <w:r w:rsidRPr="00A629AB">
        <w:rPr>
          <w:rFonts w:ascii="Book Antiqua" w:hAnsi="Book Antiqua" w:cs="宋体"/>
          <w:b/>
          <w:bCs/>
          <w:color w:val="000000"/>
          <w:sz w:val="24"/>
          <w:szCs w:val="24"/>
          <w:lang w:val="fr-FR" w:eastAsia="zh-CN"/>
        </w:rPr>
        <w:t>69</w:t>
      </w:r>
      <w:r w:rsidRPr="00A629AB">
        <w:rPr>
          <w:rFonts w:ascii="Book Antiqua" w:hAnsi="Book Antiqua" w:cs="宋体"/>
          <w:color w:val="000000"/>
          <w:sz w:val="24"/>
          <w:szCs w:val="24"/>
          <w:lang w:val="fr-FR" w:eastAsia="zh-CN"/>
        </w:rPr>
        <w:t>: 963-969 [PMID: 18429948 DOI: 10.1111/j.1365-2265]</w:t>
      </w:r>
    </w:p>
    <w:p w:rsidR="00C413AD" w:rsidRPr="00A629AB" w:rsidRDefault="00C413AD" w:rsidP="00F03A3D">
      <w:pPr>
        <w:bidi w:val="0"/>
        <w:spacing w:after="0" w:line="360" w:lineRule="auto"/>
        <w:ind w:right="26"/>
        <w:jc w:val="both"/>
        <w:rPr>
          <w:rFonts w:ascii="Book Antiqua" w:hAnsi="Book Antiqua" w:cs="宋体"/>
          <w:color w:val="000000"/>
          <w:sz w:val="24"/>
          <w:szCs w:val="24"/>
          <w:lang w:eastAsia="zh-CN"/>
        </w:rPr>
      </w:pPr>
      <w:r w:rsidRPr="00A629AB">
        <w:rPr>
          <w:rFonts w:ascii="Book Antiqua" w:hAnsi="Book Antiqua" w:cs="宋体"/>
          <w:color w:val="000000"/>
          <w:sz w:val="24"/>
          <w:szCs w:val="24"/>
          <w:lang w:val="fr-FR" w:eastAsia="zh-CN"/>
        </w:rPr>
        <w:t>13 </w:t>
      </w:r>
      <w:r w:rsidRPr="00A629AB">
        <w:rPr>
          <w:rFonts w:ascii="Book Antiqua" w:hAnsi="Book Antiqua" w:cs="宋体"/>
          <w:b/>
          <w:bCs/>
          <w:color w:val="000000"/>
          <w:sz w:val="24"/>
          <w:szCs w:val="24"/>
          <w:lang w:val="fr-FR" w:eastAsia="zh-CN"/>
        </w:rPr>
        <w:t>Dessein PH</w:t>
      </w:r>
      <w:r w:rsidRPr="00A629AB">
        <w:rPr>
          <w:rFonts w:ascii="Book Antiqua" w:hAnsi="Book Antiqua" w:cs="宋体"/>
          <w:color w:val="000000"/>
          <w:sz w:val="24"/>
          <w:szCs w:val="24"/>
          <w:lang w:val="fr-FR" w:eastAsia="zh-CN"/>
        </w:rPr>
        <w:t xml:space="preserve">, </w:t>
      </w:r>
      <w:proofErr w:type="spellStart"/>
      <w:r w:rsidRPr="00A629AB">
        <w:rPr>
          <w:rFonts w:ascii="Book Antiqua" w:hAnsi="Book Antiqua" w:cs="宋体"/>
          <w:color w:val="000000"/>
          <w:sz w:val="24"/>
          <w:szCs w:val="24"/>
          <w:lang w:val="fr-FR" w:eastAsia="zh-CN"/>
        </w:rPr>
        <w:t>Joffe</w:t>
      </w:r>
      <w:proofErr w:type="spellEnd"/>
      <w:r w:rsidRPr="00A629AB">
        <w:rPr>
          <w:rFonts w:ascii="Book Antiqua" w:hAnsi="Book Antiqua" w:cs="宋体"/>
          <w:color w:val="000000"/>
          <w:sz w:val="24"/>
          <w:szCs w:val="24"/>
          <w:lang w:val="fr-FR" w:eastAsia="zh-CN"/>
        </w:rPr>
        <w:t xml:space="preserve"> BI, </w:t>
      </w:r>
      <w:proofErr w:type="spellStart"/>
      <w:r w:rsidRPr="00A629AB">
        <w:rPr>
          <w:rFonts w:ascii="Book Antiqua" w:hAnsi="Book Antiqua" w:cs="宋体"/>
          <w:color w:val="000000"/>
          <w:sz w:val="24"/>
          <w:szCs w:val="24"/>
          <w:lang w:val="fr-FR" w:eastAsia="zh-CN"/>
        </w:rPr>
        <w:t>Stanwix</w:t>
      </w:r>
      <w:proofErr w:type="spellEnd"/>
      <w:r w:rsidRPr="00A629AB">
        <w:rPr>
          <w:rFonts w:ascii="Book Antiqua" w:hAnsi="Book Antiqua" w:cs="宋体"/>
          <w:color w:val="000000"/>
          <w:sz w:val="24"/>
          <w:szCs w:val="24"/>
          <w:lang w:val="fr-FR" w:eastAsia="zh-CN"/>
        </w:rPr>
        <w:t xml:space="preserve"> AE. </w:t>
      </w:r>
      <w:r w:rsidRPr="00A629AB">
        <w:rPr>
          <w:rFonts w:ascii="Book Antiqua" w:hAnsi="Book Antiqua" w:cs="宋体"/>
          <w:color w:val="000000"/>
          <w:sz w:val="24"/>
          <w:szCs w:val="24"/>
          <w:lang w:eastAsia="zh-CN"/>
        </w:rPr>
        <w:t>Subclinical hypothyroidism is associated with insulin resistance in rheumatoid arthritis. </w:t>
      </w:r>
      <w:r w:rsidRPr="00A629AB">
        <w:rPr>
          <w:rFonts w:ascii="Book Antiqua" w:hAnsi="Book Antiqua" w:cs="宋体"/>
          <w:i/>
          <w:iCs/>
          <w:color w:val="000000"/>
          <w:sz w:val="24"/>
          <w:szCs w:val="24"/>
          <w:lang w:eastAsia="zh-CN"/>
        </w:rPr>
        <w:t>Thyroid</w:t>
      </w:r>
      <w:r w:rsidRPr="00A629AB">
        <w:rPr>
          <w:rFonts w:ascii="Book Antiqua" w:hAnsi="Book Antiqua" w:cs="宋体"/>
          <w:color w:val="000000"/>
          <w:sz w:val="24"/>
          <w:szCs w:val="24"/>
          <w:lang w:eastAsia="zh-CN"/>
        </w:rPr>
        <w:t> 2004; </w:t>
      </w:r>
      <w:r w:rsidRPr="00A629AB">
        <w:rPr>
          <w:rFonts w:ascii="Book Antiqua" w:hAnsi="Book Antiqua" w:cs="宋体"/>
          <w:b/>
          <w:bCs/>
          <w:color w:val="000000"/>
          <w:sz w:val="24"/>
          <w:szCs w:val="24"/>
          <w:lang w:eastAsia="zh-CN"/>
        </w:rPr>
        <w:t>14</w:t>
      </w:r>
      <w:r w:rsidRPr="00A629AB">
        <w:rPr>
          <w:rFonts w:ascii="Book Antiqua" w:hAnsi="Book Antiqua" w:cs="宋体"/>
          <w:color w:val="000000"/>
          <w:sz w:val="24"/>
          <w:szCs w:val="24"/>
          <w:lang w:eastAsia="zh-CN"/>
        </w:rPr>
        <w:t>: 443-446 [PMID: 15242571 DOI: 10.1089/105072504323150750]</w:t>
      </w:r>
    </w:p>
    <w:p w:rsidR="00C413AD" w:rsidRPr="00A629AB" w:rsidRDefault="00C413AD" w:rsidP="00F03A3D">
      <w:pPr>
        <w:bidi w:val="0"/>
        <w:spacing w:after="0" w:line="360" w:lineRule="auto"/>
        <w:ind w:right="26"/>
        <w:jc w:val="both"/>
        <w:rPr>
          <w:rFonts w:ascii="Book Antiqua" w:hAnsi="Book Antiqua" w:cs="宋体"/>
          <w:color w:val="000000"/>
          <w:sz w:val="24"/>
          <w:szCs w:val="24"/>
          <w:lang w:eastAsia="zh-CN"/>
        </w:rPr>
      </w:pPr>
      <w:r w:rsidRPr="00A629AB">
        <w:rPr>
          <w:rFonts w:ascii="Book Antiqua" w:hAnsi="Book Antiqua" w:cs="宋体"/>
          <w:color w:val="000000"/>
          <w:sz w:val="24"/>
          <w:szCs w:val="24"/>
          <w:lang w:eastAsia="zh-CN"/>
        </w:rPr>
        <w:lastRenderedPageBreak/>
        <w:t>14 </w:t>
      </w:r>
      <w:proofErr w:type="spellStart"/>
      <w:r w:rsidRPr="00A629AB">
        <w:rPr>
          <w:rFonts w:ascii="Book Antiqua" w:hAnsi="Book Antiqua" w:cs="宋体"/>
          <w:b/>
          <w:bCs/>
          <w:color w:val="000000"/>
          <w:sz w:val="24"/>
          <w:szCs w:val="24"/>
          <w:lang w:eastAsia="zh-CN"/>
        </w:rPr>
        <w:t>Brenta</w:t>
      </w:r>
      <w:proofErr w:type="spellEnd"/>
      <w:r w:rsidRPr="00A629AB">
        <w:rPr>
          <w:rFonts w:ascii="Book Antiqua" w:hAnsi="Book Antiqua" w:cs="宋体"/>
          <w:b/>
          <w:bCs/>
          <w:color w:val="000000"/>
          <w:sz w:val="24"/>
          <w:szCs w:val="24"/>
          <w:lang w:eastAsia="zh-CN"/>
        </w:rPr>
        <w:t xml:space="preserve"> G</w:t>
      </w:r>
      <w:r w:rsidRPr="00A629AB">
        <w:rPr>
          <w:rFonts w:ascii="Book Antiqua" w:hAnsi="Book Antiqua" w:cs="宋体"/>
          <w:color w:val="000000"/>
          <w:sz w:val="24"/>
          <w:szCs w:val="24"/>
          <w:lang w:eastAsia="zh-CN"/>
        </w:rPr>
        <w:t xml:space="preserve">, Berg G, Arias P, </w:t>
      </w:r>
      <w:proofErr w:type="spellStart"/>
      <w:r w:rsidRPr="00A629AB">
        <w:rPr>
          <w:rFonts w:ascii="Book Antiqua" w:hAnsi="Book Antiqua" w:cs="宋体"/>
          <w:color w:val="000000"/>
          <w:sz w:val="24"/>
          <w:szCs w:val="24"/>
          <w:lang w:eastAsia="zh-CN"/>
        </w:rPr>
        <w:t>Zago</w:t>
      </w:r>
      <w:proofErr w:type="spellEnd"/>
      <w:r w:rsidRPr="00A629AB">
        <w:rPr>
          <w:rFonts w:ascii="Book Antiqua" w:hAnsi="Book Antiqua" w:cs="宋体"/>
          <w:color w:val="000000"/>
          <w:sz w:val="24"/>
          <w:szCs w:val="24"/>
          <w:lang w:eastAsia="zh-CN"/>
        </w:rPr>
        <w:t xml:space="preserve"> V, </w:t>
      </w:r>
      <w:proofErr w:type="spellStart"/>
      <w:r w:rsidRPr="00A629AB">
        <w:rPr>
          <w:rFonts w:ascii="Book Antiqua" w:hAnsi="Book Antiqua" w:cs="宋体"/>
          <w:color w:val="000000"/>
          <w:sz w:val="24"/>
          <w:szCs w:val="24"/>
          <w:lang w:eastAsia="zh-CN"/>
        </w:rPr>
        <w:t>Schnitman</w:t>
      </w:r>
      <w:proofErr w:type="spellEnd"/>
      <w:r w:rsidRPr="00A629AB">
        <w:rPr>
          <w:rFonts w:ascii="Book Antiqua" w:hAnsi="Book Antiqua" w:cs="宋体"/>
          <w:color w:val="000000"/>
          <w:sz w:val="24"/>
          <w:szCs w:val="24"/>
          <w:lang w:eastAsia="zh-CN"/>
        </w:rPr>
        <w:t xml:space="preserve"> M, </w:t>
      </w:r>
      <w:proofErr w:type="spellStart"/>
      <w:r w:rsidRPr="00A629AB">
        <w:rPr>
          <w:rFonts w:ascii="Book Antiqua" w:hAnsi="Book Antiqua" w:cs="宋体"/>
          <w:color w:val="000000"/>
          <w:sz w:val="24"/>
          <w:szCs w:val="24"/>
          <w:lang w:eastAsia="zh-CN"/>
        </w:rPr>
        <w:t>Muzzio</w:t>
      </w:r>
      <w:proofErr w:type="spellEnd"/>
      <w:r w:rsidRPr="00A629AB">
        <w:rPr>
          <w:rFonts w:ascii="Book Antiqua" w:hAnsi="Book Antiqua" w:cs="宋体"/>
          <w:color w:val="000000"/>
          <w:sz w:val="24"/>
          <w:szCs w:val="24"/>
          <w:lang w:eastAsia="zh-CN"/>
        </w:rPr>
        <w:t xml:space="preserve"> ML, </w:t>
      </w:r>
      <w:proofErr w:type="spellStart"/>
      <w:r w:rsidRPr="00A629AB">
        <w:rPr>
          <w:rFonts w:ascii="Book Antiqua" w:hAnsi="Book Antiqua" w:cs="宋体"/>
          <w:color w:val="000000"/>
          <w:sz w:val="24"/>
          <w:szCs w:val="24"/>
          <w:lang w:eastAsia="zh-CN"/>
        </w:rPr>
        <w:t>Sinay</w:t>
      </w:r>
      <w:proofErr w:type="spellEnd"/>
      <w:r w:rsidRPr="00A629AB">
        <w:rPr>
          <w:rFonts w:ascii="Book Antiqua" w:hAnsi="Book Antiqua" w:cs="宋体"/>
          <w:color w:val="000000"/>
          <w:sz w:val="24"/>
          <w:szCs w:val="24"/>
          <w:lang w:eastAsia="zh-CN"/>
        </w:rPr>
        <w:t xml:space="preserve"> I, </w:t>
      </w:r>
      <w:proofErr w:type="spellStart"/>
      <w:r w:rsidRPr="00A629AB">
        <w:rPr>
          <w:rFonts w:ascii="Book Antiqua" w:hAnsi="Book Antiqua" w:cs="宋体"/>
          <w:color w:val="000000"/>
          <w:sz w:val="24"/>
          <w:szCs w:val="24"/>
          <w:lang w:eastAsia="zh-CN"/>
        </w:rPr>
        <w:t>Schreier</w:t>
      </w:r>
      <w:proofErr w:type="spellEnd"/>
      <w:r w:rsidRPr="00A629AB">
        <w:rPr>
          <w:rFonts w:ascii="Book Antiqua" w:hAnsi="Book Antiqua" w:cs="宋体"/>
          <w:color w:val="000000"/>
          <w:sz w:val="24"/>
          <w:szCs w:val="24"/>
          <w:lang w:eastAsia="zh-CN"/>
        </w:rPr>
        <w:t xml:space="preserve"> L. Lipoprotein alterations, hepatic lipase activity, and insulin sensitivity in subclinical hypothyroidism: response to L-T(4) treatment. </w:t>
      </w:r>
      <w:r w:rsidRPr="00A629AB">
        <w:rPr>
          <w:rFonts w:ascii="Book Antiqua" w:hAnsi="Book Antiqua" w:cs="宋体"/>
          <w:i/>
          <w:iCs/>
          <w:color w:val="000000"/>
          <w:sz w:val="24"/>
          <w:szCs w:val="24"/>
          <w:lang w:eastAsia="zh-CN"/>
        </w:rPr>
        <w:t>Thyroid</w:t>
      </w:r>
      <w:r w:rsidRPr="00A629AB">
        <w:rPr>
          <w:rFonts w:ascii="Book Antiqua" w:hAnsi="Book Antiqua" w:cs="宋体"/>
          <w:color w:val="000000"/>
          <w:sz w:val="24"/>
          <w:szCs w:val="24"/>
          <w:lang w:eastAsia="zh-CN"/>
        </w:rPr>
        <w:t> 2007; </w:t>
      </w:r>
      <w:r w:rsidRPr="00A629AB">
        <w:rPr>
          <w:rFonts w:ascii="Book Antiqua" w:hAnsi="Book Antiqua" w:cs="宋体"/>
          <w:b/>
          <w:bCs/>
          <w:color w:val="000000"/>
          <w:sz w:val="24"/>
          <w:szCs w:val="24"/>
          <w:lang w:eastAsia="zh-CN"/>
        </w:rPr>
        <w:t>17</w:t>
      </w:r>
      <w:r w:rsidRPr="00A629AB">
        <w:rPr>
          <w:rFonts w:ascii="Book Antiqua" w:hAnsi="Book Antiqua" w:cs="宋体"/>
          <w:color w:val="000000"/>
          <w:sz w:val="24"/>
          <w:szCs w:val="24"/>
          <w:lang w:eastAsia="zh-CN"/>
        </w:rPr>
        <w:t>: 453-460 [PMID: 17542675 DOI: 10.1089/thy.2006.0302]</w:t>
      </w:r>
    </w:p>
    <w:p w:rsidR="00C413AD" w:rsidRPr="00A629AB" w:rsidRDefault="00C413AD" w:rsidP="00F03A3D">
      <w:pPr>
        <w:bidi w:val="0"/>
        <w:spacing w:after="0" w:line="360" w:lineRule="auto"/>
        <w:ind w:right="26"/>
        <w:jc w:val="both"/>
        <w:rPr>
          <w:rFonts w:ascii="Book Antiqua" w:hAnsi="Book Antiqua" w:cs="宋体"/>
          <w:color w:val="000000"/>
          <w:sz w:val="24"/>
          <w:szCs w:val="24"/>
          <w:lang w:eastAsia="zh-CN"/>
        </w:rPr>
      </w:pPr>
      <w:r w:rsidRPr="00A629AB">
        <w:rPr>
          <w:rFonts w:ascii="Book Antiqua" w:hAnsi="Book Antiqua" w:cs="宋体"/>
          <w:color w:val="000000"/>
          <w:sz w:val="24"/>
          <w:szCs w:val="24"/>
          <w:lang w:eastAsia="zh-CN"/>
        </w:rPr>
        <w:t>15 </w:t>
      </w:r>
      <w:r w:rsidRPr="00A629AB">
        <w:rPr>
          <w:rFonts w:ascii="Book Antiqua" w:hAnsi="Book Antiqua" w:cs="宋体"/>
          <w:b/>
          <w:bCs/>
          <w:color w:val="000000"/>
          <w:sz w:val="24"/>
          <w:szCs w:val="24"/>
          <w:lang w:eastAsia="zh-CN"/>
        </w:rPr>
        <w:t>Matthews DR</w:t>
      </w:r>
      <w:r w:rsidRPr="00A629AB">
        <w:rPr>
          <w:rFonts w:ascii="Book Antiqua" w:hAnsi="Book Antiqua" w:cs="宋体"/>
          <w:color w:val="000000"/>
          <w:sz w:val="24"/>
          <w:szCs w:val="24"/>
          <w:lang w:eastAsia="zh-CN"/>
        </w:rPr>
        <w:t xml:space="preserve">, </w:t>
      </w:r>
      <w:proofErr w:type="spellStart"/>
      <w:r w:rsidRPr="00A629AB">
        <w:rPr>
          <w:rFonts w:ascii="Book Antiqua" w:hAnsi="Book Antiqua" w:cs="宋体"/>
          <w:color w:val="000000"/>
          <w:sz w:val="24"/>
          <w:szCs w:val="24"/>
          <w:lang w:eastAsia="zh-CN"/>
        </w:rPr>
        <w:t>Hosker</w:t>
      </w:r>
      <w:proofErr w:type="spellEnd"/>
      <w:r w:rsidRPr="00A629AB">
        <w:rPr>
          <w:rFonts w:ascii="Book Antiqua" w:hAnsi="Book Antiqua" w:cs="宋体"/>
          <w:color w:val="000000"/>
          <w:sz w:val="24"/>
          <w:szCs w:val="24"/>
          <w:lang w:eastAsia="zh-CN"/>
        </w:rPr>
        <w:t xml:space="preserve"> JP, </w:t>
      </w:r>
      <w:proofErr w:type="spellStart"/>
      <w:r w:rsidRPr="00A629AB">
        <w:rPr>
          <w:rFonts w:ascii="Book Antiqua" w:hAnsi="Book Antiqua" w:cs="宋体"/>
          <w:color w:val="000000"/>
          <w:sz w:val="24"/>
          <w:szCs w:val="24"/>
          <w:lang w:eastAsia="zh-CN"/>
        </w:rPr>
        <w:t>Rudenski</w:t>
      </w:r>
      <w:proofErr w:type="spellEnd"/>
      <w:r w:rsidRPr="00A629AB">
        <w:rPr>
          <w:rFonts w:ascii="Book Antiqua" w:hAnsi="Book Antiqua" w:cs="宋体"/>
          <w:color w:val="000000"/>
          <w:sz w:val="24"/>
          <w:szCs w:val="24"/>
          <w:lang w:eastAsia="zh-CN"/>
        </w:rPr>
        <w:t xml:space="preserve"> AS, Naylor BA, </w:t>
      </w:r>
      <w:proofErr w:type="spellStart"/>
      <w:r w:rsidRPr="00A629AB">
        <w:rPr>
          <w:rFonts w:ascii="Book Antiqua" w:hAnsi="Book Antiqua" w:cs="宋体"/>
          <w:color w:val="000000"/>
          <w:sz w:val="24"/>
          <w:szCs w:val="24"/>
          <w:lang w:eastAsia="zh-CN"/>
        </w:rPr>
        <w:t>Treacher</w:t>
      </w:r>
      <w:proofErr w:type="spellEnd"/>
      <w:r w:rsidRPr="00A629AB">
        <w:rPr>
          <w:rFonts w:ascii="Book Antiqua" w:hAnsi="Book Antiqua" w:cs="宋体"/>
          <w:color w:val="000000"/>
          <w:sz w:val="24"/>
          <w:szCs w:val="24"/>
          <w:lang w:eastAsia="zh-CN"/>
        </w:rPr>
        <w:t xml:space="preserve"> DF, Turner RC. Homeostasis model assessment: insulin resistance and beta-cell function from fasting plasma glucose and insulin concentrations in man. </w:t>
      </w:r>
      <w:proofErr w:type="spellStart"/>
      <w:r w:rsidRPr="00A629AB">
        <w:rPr>
          <w:rFonts w:ascii="Book Antiqua" w:hAnsi="Book Antiqua" w:cs="宋体"/>
          <w:i/>
          <w:iCs/>
          <w:color w:val="000000"/>
          <w:sz w:val="24"/>
          <w:szCs w:val="24"/>
          <w:lang w:eastAsia="zh-CN"/>
        </w:rPr>
        <w:t>Diabetologia</w:t>
      </w:r>
      <w:proofErr w:type="spellEnd"/>
      <w:r w:rsidRPr="00A629AB">
        <w:rPr>
          <w:rFonts w:ascii="Book Antiqua" w:hAnsi="Book Antiqua" w:cs="宋体"/>
          <w:color w:val="000000"/>
          <w:sz w:val="24"/>
          <w:szCs w:val="24"/>
          <w:lang w:eastAsia="zh-CN"/>
        </w:rPr>
        <w:t> 1985; </w:t>
      </w:r>
      <w:r w:rsidRPr="00A629AB">
        <w:rPr>
          <w:rFonts w:ascii="Book Antiqua" w:hAnsi="Book Antiqua" w:cs="宋体"/>
          <w:b/>
          <w:bCs/>
          <w:color w:val="000000"/>
          <w:sz w:val="24"/>
          <w:szCs w:val="24"/>
          <w:lang w:eastAsia="zh-CN"/>
        </w:rPr>
        <w:t>28</w:t>
      </w:r>
      <w:r w:rsidRPr="00A629AB">
        <w:rPr>
          <w:rFonts w:ascii="Book Antiqua" w:hAnsi="Book Antiqua" w:cs="宋体"/>
          <w:color w:val="000000"/>
          <w:sz w:val="24"/>
          <w:szCs w:val="24"/>
          <w:lang w:eastAsia="zh-CN"/>
        </w:rPr>
        <w:t>: 412-419 [PMID: 3899825 DOI: 10.1007/BF00280883]</w:t>
      </w:r>
    </w:p>
    <w:p w:rsidR="00C413AD" w:rsidRPr="00A629AB" w:rsidRDefault="00C413AD" w:rsidP="00F03A3D">
      <w:pPr>
        <w:bidi w:val="0"/>
        <w:spacing w:after="0" w:line="360" w:lineRule="auto"/>
        <w:ind w:right="26"/>
        <w:jc w:val="both"/>
        <w:rPr>
          <w:rFonts w:ascii="Book Antiqua" w:hAnsi="Book Antiqua" w:cs="宋体"/>
          <w:color w:val="000000"/>
          <w:sz w:val="24"/>
          <w:szCs w:val="24"/>
          <w:lang w:eastAsia="zh-CN"/>
        </w:rPr>
      </w:pPr>
      <w:r w:rsidRPr="00A629AB">
        <w:rPr>
          <w:rFonts w:ascii="Book Antiqua" w:hAnsi="Book Antiqua" w:cs="宋体"/>
          <w:color w:val="000000"/>
          <w:sz w:val="24"/>
          <w:szCs w:val="24"/>
          <w:lang w:eastAsia="zh-CN"/>
        </w:rPr>
        <w:t>16 </w:t>
      </w:r>
      <w:r w:rsidRPr="00A629AB">
        <w:rPr>
          <w:rFonts w:ascii="Book Antiqua" w:hAnsi="Book Antiqua" w:cs="宋体"/>
          <w:b/>
          <w:bCs/>
          <w:color w:val="000000"/>
          <w:sz w:val="24"/>
          <w:szCs w:val="24"/>
          <w:lang w:eastAsia="zh-CN"/>
        </w:rPr>
        <w:t>Harris PE</w:t>
      </w:r>
      <w:r w:rsidRPr="00A629AB">
        <w:rPr>
          <w:rFonts w:ascii="Book Antiqua" w:hAnsi="Book Antiqua" w:cs="宋体"/>
          <w:color w:val="000000"/>
          <w:sz w:val="24"/>
          <w:szCs w:val="24"/>
          <w:lang w:eastAsia="zh-CN"/>
        </w:rPr>
        <w:t xml:space="preserve">, Walker M, Clark F, Home PD, </w:t>
      </w:r>
      <w:proofErr w:type="spellStart"/>
      <w:r w:rsidRPr="00A629AB">
        <w:rPr>
          <w:rFonts w:ascii="Book Antiqua" w:hAnsi="Book Antiqua" w:cs="宋体"/>
          <w:color w:val="000000"/>
          <w:sz w:val="24"/>
          <w:szCs w:val="24"/>
          <w:lang w:eastAsia="zh-CN"/>
        </w:rPr>
        <w:t>Alberti</w:t>
      </w:r>
      <w:proofErr w:type="spellEnd"/>
      <w:r w:rsidRPr="00A629AB">
        <w:rPr>
          <w:rFonts w:ascii="Book Antiqua" w:hAnsi="Book Antiqua" w:cs="宋体"/>
          <w:color w:val="000000"/>
          <w:sz w:val="24"/>
          <w:szCs w:val="24"/>
          <w:lang w:eastAsia="zh-CN"/>
        </w:rPr>
        <w:t xml:space="preserve"> KG. Forearm muscle metabolism in primary hypothyroidism. </w:t>
      </w:r>
      <w:proofErr w:type="spellStart"/>
      <w:r w:rsidRPr="00A629AB">
        <w:rPr>
          <w:rFonts w:ascii="Book Antiqua" w:hAnsi="Book Antiqua" w:cs="宋体"/>
          <w:i/>
          <w:iCs/>
          <w:color w:val="000000"/>
          <w:sz w:val="24"/>
          <w:szCs w:val="24"/>
          <w:lang w:eastAsia="zh-CN"/>
        </w:rPr>
        <w:t>Eur</w:t>
      </w:r>
      <w:proofErr w:type="spellEnd"/>
      <w:r w:rsidRPr="00A629AB">
        <w:rPr>
          <w:rFonts w:ascii="Book Antiqua" w:hAnsi="Book Antiqua" w:cs="宋体"/>
          <w:i/>
          <w:iCs/>
          <w:color w:val="000000"/>
          <w:sz w:val="24"/>
          <w:szCs w:val="24"/>
          <w:lang w:eastAsia="zh-CN"/>
        </w:rPr>
        <w:t xml:space="preserve"> J </w:t>
      </w:r>
      <w:proofErr w:type="spellStart"/>
      <w:r w:rsidRPr="00A629AB">
        <w:rPr>
          <w:rFonts w:ascii="Book Antiqua" w:hAnsi="Book Antiqua" w:cs="宋体"/>
          <w:i/>
          <w:iCs/>
          <w:color w:val="000000"/>
          <w:sz w:val="24"/>
          <w:szCs w:val="24"/>
          <w:lang w:eastAsia="zh-CN"/>
        </w:rPr>
        <w:t>Clin</w:t>
      </w:r>
      <w:proofErr w:type="spellEnd"/>
      <w:r w:rsidRPr="00A629AB">
        <w:rPr>
          <w:rFonts w:ascii="Book Antiqua" w:hAnsi="Book Antiqua" w:cs="宋体"/>
          <w:i/>
          <w:iCs/>
          <w:color w:val="000000"/>
          <w:sz w:val="24"/>
          <w:szCs w:val="24"/>
          <w:lang w:eastAsia="zh-CN"/>
        </w:rPr>
        <w:t xml:space="preserve"> Invest</w:t>
      </w:r>
      <w:r w:rsidRPr="00A629AB">
        <w:rPr>
          <w:rFonts w:ascii="Book Antiqua" w:hAnsi="Book Antiqua" w:cs="宋体"/>
          <w:color w:val="000000"/>
          <w:sz w:val="24"/>
          <w:szCs w:val="24"/>
          <w:lang w:eastAsia="zh-CN"/>
        </w:rPr>
        <w:t> 1993; </w:t>
      </w:r>
      <w:r w:rsidRPr="00A629AB">
        <w:rPr>
          <w:rFonts w:ascii="Book Antiqua" w:hAnsi="Book Antiqua" w:cs="宋体"/>
          <w:b/>
          <w:bCs/>
          <w:color w:val="000000"/>
          <w:sz w:val="24"/>
          <w:szCs w:val="24"/>
          <w:lang w:eastAsia="zh-CN"/>
        </w:rPr>
        <w:t>23</w:t>
      </w:r>
      <w:r w:rsidRPr="00A629AB">
        <w:rPr>
          <w:rFonts w:ascii="Book Antiqua" w:hAnsi="Book Antiqua" w:cs="宋体"/>
          <w:color w:val="000000"/>
          <w:sz w:val="24"/>
          <w:szCs w:val="24"/>
          <w:lang w:eastAsia="zh-CN"/>
        </w:rPr>
        <w:t>: 585-588 [PMID: 8243531 DOI: 10.1111/j.1365-2362.1993.tb00970.x]</w:t>
      </w:r>
    </w:p>
    <w:p w:rsidR="00C413AD" w:rsidRPr="00A629AB" w:rsidRDefault="00C413AD" w:rsidP="00F03A3D">
      <w:pPr>
        <w:bidi w:val="0"/>
        <w:spacing w:after="0" w:line="360" w:lineRule="auto"/>
        <w:ind w:right="26"/>
        <w:jc w:val="both"/>
        <w:rPr>
          <w:rFonts w:ascii="Book Antiqua" w:hAnsi="Book Antiqua" w:cs="宋体"/>
          <w:color w:val="000000"/>
          <w:sz w:val="24"/>
          <w:szCs w:val="24"/>
          <w:lang w:eastAsia="zh-CN"/>
        </w:rPr>
      </w:pPr>
      <w:r w:rsidRPr="00A629AB">
        <w:rPr>
          <w:rFonts w:ascii="Book Antiqua" w:hAnsi="Book Antiqua" w:cs="宋体"/>
          <w:color w:val="000000"/>
          <w:sz w:val="24"/>
          <w:szCs w:val="24"/>
          <w:lang w:eastAsia="zh-CN"/>
        </w:rPr>
        <w:t>17 </w:t>
      </w:r>
      <w:r w:rsidRPr="00A629AB">
        <w:rPr>
          <w:rFonts w:ascii="Book Antiqua" w:hAnsi="Book Antiqua" w:cs="宋体"/>
          <w:b/>
          <w:bCs/>
          <w:color w:val="000000"/>
          <w:sz w:val="24"/>
          <w:szCs w:val="24"/>
          <w:lang w:eastAsia="zh-CN"/>
        </w:rPr>
        <w:t>Gallagher D</w:t>
      </w:r>
      <w:r w:rsidRPr="00A629AB">
        <w:rPr>
          <w:rFonts w:ascii="Book Antiqua" w:hAnsi="Book Antiqua" w:cs="宋体"/>
          <w:color w:val="000000"/>
          <w:sz w:val="24"/>
          <w:szCs w:val="24"/>
          <w:lang w:eastAsia="zh-CN"/>
        </w:rPr>
        <w:t xml:space="preserve">, </w:t>
      </w:r>
      <w:proofErr w:type="spellStart"/>
      <w:r w:rsidRPr="00A629AB">
        <w:rPr>
          <w:rFonts w:ascii="Book Antiqua" w:hAnsi="Book Antiqua" w:cs="宋体"/>
          <w:color w:val="000000"/>
          <w:sz w:val="24"/>
          <w:szCs w:val="24"/>
          <w:lang w:eastAsia="zh-CN"/>
        </w:rPr>
        <w:t>Heymsfield</w:t>
      </w:r>
      <w:proofErr w:type="spellEnd"/>
      <w:r w:rsidRPr="00A629AB">
        <w:rPr>
          <w:rFonts w:ascii="Book Antiqua" w:hAnsi="Book Antiqua" w:cs="宋体"/>
          <w:color w:val="000000"/>
          <w:sz w:val="24"/>
          <w:szCs w:val="24"/>
          <w:lang w:eastAsia="zh-CN"/>
        </w:rPr>
        <w:t xml:space="preserve"> SB, </w:t>
      </w:r>
      <w:proofErr w:type="spellStart"/>
      <w:r w:rsidRPr="00A629AB">
        <w:rPr>
          <w:rFonts w:ascii="Book Antiqua" w:hAnsi="Book Antiqua" w:cs="宋体"/>
          <w:color w:val="000000"/>
          <w:sz w:val="24"/>
          <w:szCs w:val="24"/>
          <w:lang w:eastAsia="zh-CN"/>
        </w:rPr>
        <w:t>Heo</w:t>
      </w:r>
      <w:proofErr w:type="spellEnd"/>
      <w:r w:rsidRPr="00A629AB">
        <w:rPr>
          <w:rFonts w:ascii="Book Antiqua" w:hAnsi="Book Antiqua" w:cs="宋体"/>
          <w:color w:val="000000"/>
          <w:sz w:val="24"/>
          <w:szCs w:val="24"/>
          <w:lang w:eastAsia="zh-CN"/>
        </w:rPr>
        <w:t xml:space="preserve"> M, </w:t>
      </w:r>
      <w:proofErr w:type="spellStart"/>
      <w:r w:rsidRPr="00A629AB">
        <w:rPr>
          <w:rFonts w:ascii="Book Antiqua" w:hAnsi="Book Antiqua" w:cs="宋体"/>
          <w:color w:val="000000"/>
          <w:sz w:val="24"/>
          <w:szCs w:val="24"/>
          <w:lang w:eastAsia="zh-CN"/>
        </w:rPr>
        <w:t>Jebb</w:t>
      </w:r>
      <w:proofErr w:type="spellEnd"/>
      <w:r w:rsidRPr="00A629AB">
        <w:rPr>
          <w:rFonts w:ascii="Book Antiqua" w:hAnsi="Book Antiqua" w:cs="宋体"/>
          <w:color w:val="000000"/>
          <w:sz w:val="24"/>
          <w:szCs w:val="24"/>
          <w:lang w:eastAsia="zh-CN"/>
        </w:rPr>
        <w:t xml:space="preserve"> SA, </w:t>
      </w:r>
      <w:proofErr w:type="spellStart"/>
      <w:r w:rsidRPr="00A629AB">
        <w:rPr>
          <w:rFonts w:ascii="Book Antiqua" w:hAnsi="Book Antiqua" w:cs="宋体"/>
          <w:color w:val="000000"/>
          <w:sz w:val="24"/>
          <w:szCs w:val="24"/>
          <w:lang w:eastAsia="zh-CN"/>
        </w:rPr>
        <w:t>Murgatroyd</w:t>
      </w:r>
      <w:proofErr w:type="spellEnd"/>
      <w:r w:rsidRPr="00A629AB">
        <w:rPr>
          <w:rFonts w:ascii="Book Antiqua" w:hAnsi="Book Antiqua" w:cs="宋体"/>
          <w:color w:val="000000"/>
          <w:sz w:val="24"/>
          <w:szCs w:val="24"/>
          <w:lang w:eastAsia="zh-CN"/>
        </w:rPr>
        <w:t xml:space="preserve"> PR, Sakamoto Y. Healthy percentage body fat ranges: an approach for developing guidelines based on body mass index. </w:t>
      </w:r>
      <w:r w:rsidRPr="00A629AB">
        <w:rPr>
          <w:rFonts w:ascii="Book Antiqua" w:hAnsi="Book Antiqua" w:cs="宋体"/>
          <w:i/>
          <w:iCs/>
          <w:color w:val="000000"/>
          <w:sz w:val="24"/>
          <w:szCs w:val="24"/>
          <w:lang w:eastAsia="zh-CN"/>
        </w:rPr>
        <w:t xml:space="preserve">Am J </w:t>
      </w:r>
      <w:proofErr w:type="spellStart"/>
      <w:r w:rsidRPr="00A629AB">
        <w:rPr>
          <w:rFonts w:ascii="Book Antiqua" w:hAnsi="Book Antiqua" w:cs="宋体"/>
          <w:i/>
          <w:iCs/>
          <w:color w:val="000000"/>
          <w:sz w:val="24"/>
          <w:szCs w:val="24"/>
          <w:lang w:eastAsia="zh-CN"/>
        </w:rPr>
        <w:t>Clin</w:t>
      </w:r>
      <w:proofErr w:type="spellEnd"/>
      <w:r w:rsidRPr="00A629AB">
        <w:rPr>
          <w:rFonts w:ascii="Book Antiqua" w:hAnsi="Book Antiqua" w:cs="宋体"/>
          <w:i/>
          <w:iCs/>
          <w:color w:val="000000"/>
          <w:sz w:val="24"/>
          <w:szCs w:val="24"/>
          <w:lang w:eastAsia="zh-CN"/>
        </w:rPr>
        <w:t xml:space="preserve"> </w:t>
      </w:r>
      <w:proofErr w:type="spellStart"/>
      <w:r w:rsidRPr="00A629AB">
        <w:rPr>
          <w:rFonts w:ascii="Book Antiqua" w:hAnsi="Book Antiqua" w:cs="宋体"/>
          <w:i/>
          <w:iCs/>
          <w:color w:val="000000"/>
          <w:sz w:val="24"/>
          <w:szCs w:val="24"/>
          <w:lang w:eastAsia="zh-CN"/>
        </w:rPr>
        <w:t>Nutr</w:t>
      </w:r>
      <w:proofErr w:type="spellEnd"/>
      <w:r w:rsidRPr="00A629AB">
        <w:rPr>
          <w:rFonts w:ascii="Book Antiqua" w:hAnsi="Book Antiqua" w:cs="宋体"/>
          <w:color w:val="000000"/>
          <w:sz w:val="24"/>
          <w:szCs w:val="24"/>
          <w:lang w:eastAsia="zh-CN"/>
        </w:rPr>
        <w:t> 2000; </w:t>
      </w:r>
      <w:r w:rsidRPr="00A629AB">
        <w:rPr>
          <w:rFonts w:ascii="Book Antiqua" w:hAnsi="Book Antiqua" w:cs="宋体"/>
          <w:b/>
          <w:bCs/>
          <w:color w:val="000000"/>
          <w:sz w:val="24"/>
          <w:szCs w:val="24"/>
          <w:lang w:eastAsia="zh-CN"/>
        </w:rPr>
        <w:t>72</w:t>
      </w:r>
      <w:r w:rsidRPr="00A629AB">
        <w:rPr>
          <w:rFonts w:ascii="Book Antiqua" w:hAnsi="Book Antiqua" w:cs="宋体"/>
          <w:color w:val="000000"/>
          <w:sz w:val="24"/>
          <w:szCs w:val="24"/>
          <w:lang w:eastAsia="zh-CN"/>
        </w:rPr>
        <w:t>: 694-701 [PMID: 10966886]</w:t>
      </w:r>
    </w:p>
    <w:p w:rsidR="00C413AD" w:rsidRPr="00A629AB" w:rsidRDefault="00C413AD" w:rsidP="00F03A3D">
      <w:pPr>
        <w:bidi w:val="0"/>
        <w:spacing w:after="0" w:line="360" w:lineRule="auto"/>
        <w:ind w:right="26"/>
        <w:jc w:val="both"/>
        <w:rPr>
          <w:rFonts w:ascii="Book Antiqua" w:hAnsi="Book Antiqua" w:cs="宋体"/>
          <w:color w:val="000000"/>
          <w:sz w:val="24"/>
          <w:szCs w:val="24"/>
          <w:lang w:eastAsia="zh-CN"/>
        </w:rPr>
      </w:pPr>
      <w:r w:rsidRPr="00A629AB">
        <w:rPr>
          <w:rFonts w:ascii="Book Antiqua" w:hAnsi="Book Antiqua" w:cs="宋体"/>
          <w:color w:val="000000"/>
          <w:sz w:val="24"/>
          <w:szCs w:val="24"/>
          <w:lang w:eastAsia="zh-CN"/>
        </w:rPr>
        <w:t xml:space="preserve">18 </w:t>
      </w:r>
      <w:r w:rsidRPr="00A629AB">
        <w:rPr>
          <w:rFonts w:ascii="Book Antiqua" w:hAnsi="Book Antiqua" w:cs="宋体"/>
          <w:b/>
          <w:color w:val="000000"/>
          <w:sz w:val="24"/>
          <w:szCs w:val="24"/>
          <w:lang w:eastAsia="zh-CN"/>
        </w:rPr>
        <w:t>Kaplan MM</w:t>
      </w:r>
      <w:r w:rsidRPr="00A629AB">
        <w:rPr>
          <w:rFonts w:ascii="Book Antiqua" w:hAnsi="Book Antiqua" w:cs="宋体"/>
          <w:color w:val="000000"/>
          <w:sz w:val="24"/>
          <w:szCs w:val="24"/>
          <w:lang w:eastAsia="zh-CN"/>
        </w:rPr>
        <w:t>. Thyroid function testing in patients with thyroid and non-thyroid diseases. Mono: Thyroid Testing; Chiron Diagnostics Corporation; 1996</w:t>
      </w:r>
    </w:p>
    <w:p w:rsidR="00C413AD" w:rsidRPr="00A629AB" w:rsidRDefault="00C413AD" w:rsidP="00F03A3D">
      <w:pPr>
        <w:bidi w:val="0"/>
        <w:spacing w:after="0" w:line="360" w:lineRule="auto"/>
        <w:ind w:right="26"/>
        <w:jc w:val="both"/>
        <w:rPr>
          <w:rFonts w:ascii="Book Antiqua" w:hAnsi="Book Antiqua" w:cs="宋体"/>
          <w:color w:val="000000"/>
          <w:sz w:val="24"/>
          <w:szCs w:val="24"/>
          <w:lang w:eastAsia="zh-CN"/>
        </w:rPr>
      </w:pPr>
      <w:r w:rsidRPr="00A629AB">
        <w:rPr>
          <w:rFonts w:ascii="Book Antiqua" w:hAnsi="Book Antiqua" w:cs="宋体"/>
          <w:color w:val="000000"/>
          <w:sz w:val="24"/>
          <w:szCs w:val="24"/>
          <w:lang w:eastAsia="zh-CN"/>
        </w:rPr>
        <w:t>19 </w:t>
      </w:r>
      <w:r w:rsidRPr="00A629AB">
        <w:rPr>
          <w:rFonts w:ascii="Book Antiqua" w:hAnsi="Book Antiqua" w:cs="宋体"/>
          <w:b/>
          <w:bCs/>
          <w:color w:val="000000"/>
          <w:sz w:val="24"/>
          <w:szCs w:val="24"/>
          <w:lang w:eastAsia="zh-CN"/>
        </w:rPr>
        <w:t>Fisher DA</w:t>
      </w:r>
      <w:r w:rsidRPr="00A629AB">
        <w:rPr>
          <w:rFonts w:ascii="Book Antiqua" w:hAnsi="Book Antiqua" w:cs="宋体"/>
          <w:color w:val="000000"/>
          <w:sz w:val="24"/>
          <w:szCs w:val="24"/>
          <w:lang w:eastAsia="zh-CN"/>
        </w:rPr>
        <w:t>. Physiological variations in thyroid hormones: physiological and pathophysiological considerations. </w:t>
      </w:r>
      <w:proofErr w:type="spellStart"/>
      <w:r w:rsidRPr="00A629AB">
        <w:rPr>
          <w:rFonts w:ascii="Book Antiqua" w:hAnsi="Book Antiqua" w:cs="宋体"/>
          <w:i/>
          <w:iCs/>
          <w:color w:val="000000"/>
          <w:sz w:val="24"/>
          <w:szCs w:val="24"/>
          <w:lang w:eastAsia="zh-CN"/>
        </w:rPr>
        <w:t>Clin</w:t>
      </w:r>
      <w:proofErr w:type="spellEnd"/>
      <w:r w:rsidRPr="00A629AB">
        <w:rPr>
          <w:rFonts w:ascii="Book Antiqua" w:hAnsi="Book Antiqua" w:cs="宋体"/>
          <w:i/>
          <w:iCs/>
          <w:color w:val="000000"/>
          <w:sz w:val="24"/>
          <w:szCs w:val="24"/>
          <w:lang w:eastAsia="zh-CN"/>
        </w:rPr>
        <w:t xml:space="preserve"> </w:t>
      </w:r>
      <w:proofErr w:type="spellStart"/>
      <w:r w:rsidRPr="00A629AB">
        <w:rPr>
          <w:rFonts w:ascii="Book Antiqua" w:hAnsi="Book Antiqua" w:cs="宋体"/>
          <w:i/>
          <w:iCs/>
          <w:color w:val="000000"/>
          <w:sz w:val="24"/>
          <w:szCs w:val="24"/>
          <w:lang w:eastAsia="zh-CN"/>
        </w:rPr>
        <w:t>Chem</w:t>
      </w:r>
      <w:proofErr w:type="spellEnd"/>
      <w:r w:rsidRPr="00A629AB">
        <w:rPr>
          <w:rFonts w:ascii="Book Antiqua" w:hAnsi="Book Antiqua" w:cs="宋体"/>
          <w:color w:val="000000"/>
          <w:sz w:val="24"/>
          <w:szCs w:val="24"/>
          <w:lang w:eastAsia="zh-CN"/>
        </w:rPr>
        <w:t> 1996; </w:t>
      </w:r>
      <w:r w:rsidRPr="00A629AB">
        <w:rPr>
          <w:rFonts w:ascii="Book Antiqua" w:hAnsi="Book Antiqua" w:cs="宋体"/>
          <w:b/>
          <w:bCs/>
          <w:color w:val="000000"/>
          <w:sz w:val="24"/>
          <w:szCs w:val="24"/>
          <w:lang w:eastAsia="zh-CN"/>
        </w:rPr>
        <w:t>42</w:t>
      </w:r>
      <w:r w:rsidRPr="00A629AB">
        <w:rPr>
          <w:rFonts w:ascii="Book Antiqua" w:hAnsi="Book Antiqua" w:cs="宋体"/>
          <w:color w:val="000000"/>
          <w:sz w:val="24"/>
          <w:szCs w:val="24"/>
          <w:lang w:eastAsia="zh-CN"/>
        </w:rPr>
        <w:t>: 135-139 [PMID: 8565215]</w:t>
      </w:r>
    </w:p>
    <w:p w:rsidR="00C413AD" w:rsidRPr="00A629AB" w:rsidRDefault="00C413AD" w:rsidP="00F03A3D">
      <w:pPr>
        <w:bidi w:val="0"/>
        <w:spacing w:after="0" w:line="360" w:lineRule="auto"/>
        <w:ind w:right="26"/>
        <w:jc w:val="both"/>
        <w:rPr>
          <w:rFonts w:ascii="Book Antiqua" w:hAnsi="Book Antiqua" w:cs="宋体"/>
          <w:color w:val="000000"/>
          <w:sz w:val="24"/>
          <w:szCs w:val="24"/>
          <w:lang w:eastAsia="zh-CN"/>
        </w:rPr>
      </w:pPr>
      <w:r w:rsidRPr="00A629AB">
        <w:rPr>
          <w:rFonts w:ascii="Book Antiqua" w:hAnsi="Book Antiqua" w:cs="宋体"/>
          <w:color w:val="000000"/>
          <w:sz w:val="24"/>
          <w:szCs w:val="24"/>
          <w:lang w:eastAsia="zh-CN"/>
        </w:rPr>
        <w:t>20 F</w:t>
      </w:r>
      <w:r w:rsidRPr="00A629AB">
        <w:rPr>
          <w:rFonts w:ascii="Book Antiqua" w:hAnsi="Book Antiqua" w:cs="宋体"/>
          <w:b/>
          <w:color w:val="000000"/>
          <w:sz w:val="24"/>
          <w:szCs w:val="24"/>
          <w:lang w:eastAsia="zh-CN"/>
        </w:rPr>
        <w:t>ernandez-</w:t>
      </w:r>
      <w:proofErr w:type="spellStart"/>
      <w:r w:rsidRPr="00A629AB">
        <w:rPr>
          <w:rFonts w:ascii="Book Antiqua" w:hAnsi="Book Antiqua" w:cs="宋体"/>
          <w:b/>
          <w:color w:val="000000"/>
          <w:sz w:val="24"/>
          <w:szCs w:val="24"/>
          <w:lang w:eastAsia="zh-CN"/>
        </w:rPr>
        <w:t>Ulloa</w:t>
      </w:r>
      <w:proofErr w:type="spellEnd"/>
      <w:r w:rsidRPr="00A629AB">
        <w:rPr>
          <w:rFonts w:ascii="Book Antiqua" w:hAnsi="Book Antiqua" w:cs="宋体"/>
          <w:b/>
          <w:color w:val="000000"/>
          <w:sz w:val="24"/>
          <w:szCs w:val="24"/>
          <w:lang w:eastAsia="zh-CN"/>
        </w:rPr>
        <w:t xml:space="preserve"> M</w:t>
      </w:r>
      <w:r w:rsidRPr="00A629AB">
        <w:rPr>
          <w:rFonts w:ascii="Book Antiqua" w:hAnsi="Book Antiqua" w:cs="宋体"/>
          <w:color w:val="000000"/>
          <w:sz w:val="24"/>
          <w:szCs w:val="24"/>
          <w:lang w:eastAsia="zh-CN"/>
        </w:rPr>
        <w:t xml:space="preserve">, </w:t>
      </w:r>
      <w:proofErr w:type="spellStart"/>
      <w:r w:rsidRPr="00A629AB">
        <w:rPr>
          <w:rFonts w:ascii="Book Antiqua" w:hAnsi="Book Antiqua" w:cs="宋体"/>
          <w:color w:val="000000"/>
          <w:sz w:val="24"/>
          <w:szCs w:val="24"/>
          <w:lang w:eastAsia="zh-CN"/>
        </w:rPr>
        <w:t>Maxon</w:t>
      </w:r>
      <w:proofErr w:type="spellEnd"/>
      <w:r w:rsidRPr="00A629AB">
        <w:rPr>
          <w:rFonts w:ascii="Book Antiqua" w:hAnsi="Book Antiqua" w:cs="宋体"/>
          <w:color w:val="000000"/>
          <w:sz w:val="24"/>
          <w:szCs w:val="24"/>
          <w:lang w:eastAsia="zh-CN"/>
        </w:rPr>
        <w:t xml:space="preserve"> HR. Thyroid. In: Kaplan LA, </w:t>
      </w:r>
      <w:proofErr w:type="spellStart"/>
      <w:r w:rsidRPr="00A629AB">
        <w:rPr>
          <w:rFonts w:ascii="Book Antiqua" w:hAnsi="Book Antiqua" w:cs="宋体"/>
          <w:color w:val="000000"/>
          <w:sz w:val="24"/>
          <w:szCs w:val="24"/>
          <w:lang w:eastAsia="zh-CN"/>
        </w:rPr>
        <w:t>Pesce</w:t>
      </w:r>
      <w:proofErr w:type="spellEnd"/>
      <w:r w:rsidRPr="00A629AB">
        <w:rPr>
          <w:rFonts w:ascii="Book Antiqua" w:hAnsi="Book Antiqua" w:cs="宋体"/>
          <w:color w:val="000000"/>
          <w:sz w:val="24"/>
          <w:szCs w:val="24"/>
          <w:lang w:eastAsia="zh-CN"/>
        </w:rPr>
        <w:t xml:space="preserve"> AJ, editors. Clinical chemistry: theory analysis, and correlation. 2nd ed. St. Louis: CV Mosby, 1989; 620–38.</w:t>
      </w:r>
    </w:p>
    <w:p w:rsidR="00C413AD" w:rsidRPr="00A629AB" w:rsidRDefault="00C413AD" w:rsidP="00F03A3D">
      <w:pPr>
        <w:bidi w:val="0"/>
        <w:spacing w:after="0" w:line="360" w:lineRule="auto"/>
        <w:ind w:right="26"/>
        <w:jc w:val="both"/>
        <w:rPr>
          <w:rFonts w:ascii="Book Antiqua" w:hAnsi="Book Antiqua" w:cs="宋体"/>
          <w:color w:val="000000"/>
          <w:sz w:val="24"/>
          <w:szCs w:val="24"/>
          <w:lang w:eastAsia="zh-CN"/>
        </w:rPr>
      </w:pPr>
      <w:r w:rsidRPr="00A629AB">
        <w:rPr>
          <w:rFonts w:ascii="Book Antiqua" w:hAnsi="Book Antiqua" w:cs="宋体"/>
          <w:color w:val="000000"/>
          <w:sz w:val="24"/>
          <w:szCs w:val="24"/>
          <w:lang w:eastAsia="zh-CN"/>
        </w:rPr>
        <w:t>21 Clinical and Laboratory Standards Institute (formerly NCCLS). Procedures for the Handling and Processing of Blood Specimens; Approved Guideline, 3rd ed. Wayne PA: Clinical and Laboratory Standards Institu</w:t>
      </w:r>
      <w:r>
        <w:rPr>
          <w:rFonts w:ascii="Book Antiqua" w:hAnsi="Book Antiqua" w:cs="宋体"/>
          <w:color w:val="000000"/>
          <w:sz w:val="24"/>
          <w:szCs w:val="24"/>
          <w:lang w:eastAsia="zh-CN"/>
        </w:rPr>
        <w:t>te; NCCLS Document H18-A3, 2004</w:t>
      </w:r>
    </w:p>
    <w:p w:rsidR="00C413AD" w:rsidRPr="00A629AB" w:rsidRDefault="00C413AD" w:rsidP="00F03A3D">
      <w:pPr>
        <w:bidi w:val="0"/>
        <w:spacing w:after="0" w:line="360" w:lineRule="auto"/>
        <w:ind w:right="26"/>
        <w:jc w:val="both"/>
        <w:rPr>
          <w:rFonts w:ascii="Book Antiqua" w:hAnsi="Book Antiqua" w:cs="宋体"/>
          <w:color w:val="000000"/>
          <w:sz w:val="24"/>
          <w:szCs w:val="24"/>
          <w:lang w:eastAsia="zh-CN"/>
        </w:rPr>
      </w:pPr>
      <w:r w:rsidRPr="00A629AB">
        <w:rPr>
          <w:rFonts w:ascii="Book Antiqua" w:hAnsi="Book Antiqua" w:cs="宋体"/>
          <w:color w:val="000000"/>
          <w:sz w:val="24"/>
          <w:szCs w:val="24"/>
          <w:lang w:eastAsia="zh-CN"/>
        </w:rPr>
        <w:t xml:space="preserve">22 </w:t>
      </w:r>
      <w:proofErr w:type="spellStart"/>
      <w:r w:rsidRPr="00A629AB">
        <w:rPr>
          <w:rFonts w:ascii="Book Antiqua" w:hAnsi="Book Antiqua" w:cs="宋体"/>
          <w:b/>
          <w:color w:val="000000"/>
          <w:sz w:val="24"/>
          <w:szCs w:val="24"/>
          <w:lang w:eastAsia="zh-CN"/>
        </w:rPr>
        <w:t>Dods</w:t>
      </w:r>
      <w:proofErr w:type="spellEnd"/>
      <w:r w:rsidRPr="00A629AB">
        <w:rPr>
          <w:rFonts w:ascii="Book Antiqua" w:hAnsi="Book Antiqua" w:cs="宋体"/>
          <w:b/>
          <w:color w:val="000000"/>
          <w:sz w:val="24"/>
          <w:szCs w:val="24"/>
          <w:lang w:eastAsia="zh-CN"/>
        </w:rPr>
        <w:t xml:space="preserve"> RF</w:t>
      </w:r>
      <w:r w:rsidRPr="00A629AB">
        <w:rPr>
          <w:rFonts w:ascii="Book Antiqua" w:hAnsi="Book Antiqua" w:cs="宋体"/>
          <w:color w:val="000000"/>
          <w:sz w:val="24"/>
          <w:szCs w:val="24"/>
          <w:lang w:eastAsia="zh-CN"/>
        </w:rPr>
        <w:t xml:space="preserve">. Diabetes Mellitus. In: Kaplan LA, </w:t>
      </w:r>
      <w:proofErr w:type="spellStart"/>
      <w:r w:rsidRPr="00A629AB">
        <w:rPr>
          <w:rFonts w:ascii="Book Antiqua" w:hAnsi="Book Antiqua" w:cs="宋体"/>
          <w:color w:val="000000"/>
          <w:sz w:val="24"/>
          <w:szCs w:val="24"/>
          <w:lang w:eastAsia="zh-CN"/>
        </w:rPr>
        <w:t>Pesce</w:t>
      </w:r>
      <w:proofErr w:type="spellEnd"/>
      <w:r w:rsidRPr="00A629AB">
        <w:rPr>
          <w:rFonts w:ascii="Book Antiqua" w:hAnsi="Book Antiqua" w:cs="宋体"/>
          <w:color w:val="000000"/>
          <w:sz w:val="24"/>
          <w:szCs w:val="24"/>
          <w:lang w:eastAsia="zh-CN"/>
        </w:rPr>
        <w:t xml:space="preserve"> AJ, Clinical chemistry: theory, analysis, and correlation, 3rd ed. St. Louis: CV Mosby, 1996: 619-621.</w:t>
      </w:r>
    </w:p>
    <w:p w:rsidR="00C413AD" w:rsidRPr="00A629AB" w:rsidRDefault="00C413AD" w:rsidP="00F03A3D">
      <w:pPr>
        <w:bidi w:val="0"/>
        <w:spacing w:after="0" w:line="360" w:lineRule="auto"/>
        <w:ind w:right="26"/>
        <w:jc w:val="both"/>
        <w:rPr>
          <w:rFonts w:ascii="Book Antiqua" w:hAnsi="Book Antiqua" w:cs="宋体"/>
          <w:color w:val="000000"/>
          <w:sz w:val="24"/>
          <w:szCs w:val="24"/>
          <w:lang w:eastAsia="zh-CN"/>
        </w:rPr>
      </w:pPr>
      <w:r w:rsidRPr="00A629AB">
        <w:rPr>
          <w:rFonts w:ascii="Book Antiqua" w:hAnsi="Book Antiqua" w:cs="宋体"/>
          <w:color w:val="000000"/>
          <w:sz w:val="24"/>
          <w:szCs w:val="24"/>
          <w:lang w:eastAsia="zh-CN"/>
        </w:rPr>
        <w:lastRenderedPageBreak/>
        <w:t>23 </w:t>
      </w:r>
      <w:proofErr w:type="spellStart"/>
      <w:r w:rsidRPr="00A629AB">
        <w:rPr>
          <w:rFonts w:ascii="Book Antiqua" w:hAnsi="Book Antiqua" w:cs="宋体"/>
          <w:b/>
          <w:bCs/>
          <w:color w:val="000000"/>
          <w:sz w:val="24"/>
          <w:szCs w:val="24"/>
          <w:lang w:eastAsia="zh-CN"/>
        </w:rPr>
        <w:t>Rochon</w:t>
      </w:r>
      <w:proofErr w:type="spellEnd"/>
      <w:r w:rsidRPr="00A629AB">
        <w:rPr>
          <w:rFonts w:ascii="Book Antiqua" w:hAnsi="Book Antiqua" w:cs="宋体"/>
          <w:b/>
          <w:bCs/>
          <w:color w:val="000000"/>
          <w:sz w:val="24"/>
          <w:szCs w:val="24"/>
          <w:lang w:eastAsia="zh-CN"/>
        </w:rPr>
        <w:t xml:space="preserve"> C</w:t>
      </w:r>
      <w:r w:rsidRPr="00A629AB">
        <w:rPr>
          <w:rFonts w:ascii="Book Antiqua" w:hAnsi="Book Antiqua" w:cs="宋体"/>
          <w:color w:val="000000"/>
          <w:sz w:val="24"/>
          <w:szCs w:val="24"/>
          <w:lang w:eastAsia="zh-CN"/>
        </w:rPr>
        <w:t xml:space="preserve">, </w:t>
      </w:r>
      <w:proofErr w:type="spellStart"/>
      <w:r w:rsidRPr="00A629AB">
        <w:rPr>
          <w:rFonts w:ascii="Book Antiqua" w:hAnsi="Book Antiqua" w:cs="宋体"/>
          <w:color w:val="000000"/>
          <w:sz w:val="24"/>
          <w:szCs w:val="24"/>
          <w:lang w:eastAsia="zh-CN"/>
        </w:rPr>
        <w:t>Tauveron</w:t>
      </w:r>
      <w:proofErr w:type="spellEnd"/>
      <w:r w:rsidRPr="00A629AB">
        <w:rPr>
          <w:rFonts w:ascii="Book Antiqua" w:hAnsi="Book Antiqua" w:cs="宋体"/>
          <w:color w:val="000000"/>
          <w:sz w:val="24"/>
          <w:szCs w:val="24"/>
          <w:lang w:eastAsia="zh-CN"/>
        </w:rPr>
        <w:t xml:space="preserve"> I, </w:t>
      </w:r>
      <w:proofErr w:type="spellStart"/>
      <w:r w:rsidRPr="00A629AB">
        <w:rPr>
          <w:rFonts w:ascii="Book Antiqua" w:hAnsi="Book Antiqua" w:cs="宋体"/>
          <w:color w:val="000000"/>
          <w:sz w:val="24"/>
          <w:szCs w:val="24"/>
          <w:lang w:eastAsia="zh-CN"/>
        </w:rPr>
        <w:t>Dejax</w:t>
      </w:r>
      <w:proofErr w:type="spellEnd"/>
      <w:r w:rsidRPr="00A629AB">
        <w:rPr>
          <w:rFonts w:ascii="Book Antiqua" w:hAnsi="Book Antiqua" w:cs="宋体"/>
          <w:color w:val="000000"/>
          <w:sz w:val="24"/>
          <w:szCs w:val="24"/>
          <w:lang w:eastAsia="zh-CN"/>
        </w:rPr>
        <w:t xml:space="preserve"> C, Benoit P, Capitan P, </w:t>
      </w:r>
      <w:proofErr w:type="spellStart"/>
      <w:r w:rsidRPr="00A629AB">
        <w:rPr>
          <w:rFonts w:ascii="Book Antiqua" w:hAnsi="Book Antiqua" w:cs="宋体"/>
          <w:color w:val="000000"/>
          <w:sz w:val="24"/>
          <w:szCs w:val="24"/>
          <w:lang w:eastAsia="zh-CN"/>
        </w:rPr>
        <w:t>Fabricio</w:t>
      </w:r>
      <w:proofErr w:type="spellEnd"/>
      <w:r w:rsidRPr="00A629AB">
        <w:rPr>
          <w:rFonts w:ascii="Book Antiqua" w:hAnsi="Book Antiqua" w:cs="宋体"/>
          <w:color w:val="000000"/>
          <w:sz w:val="24"/>
          <w:szCs w:val="24"/>
          <w:lang w:eastAsia="zh-CN"/>
        </w:rPr>
        <w:t xml:space="preserve"> A, Berry C, </w:t>
      </w:r>
      <w:proofErr w:type="spellStart"/>
      <w:r w:rsidRPr="00A629AB">
        <w:rPr>
          <w:rFonts w:ascii="Book Antiqua" w:hAnsi="Book Antiqua" w:cs="宋体"/>
          <w:color w:val="000000"/>
          <w:sz w:val="24"/>
          <w:szCs w:val="24"/>
          <w:lang w:eastAsia="zh-CN"/>
        </w:rPr>
        <w:t>Champredon</w:t>
      </w:r>
      <w:proofErr w:type="spellEnd"/>
      <w:r w:rsidRPr="00A629AB">
        <w:rPr>
          <w:rFonts w:ascii="Book Antiqua" w:hAnsi="Book Antiqua" w:cs="宋体"/>
          <w:color w:val="000000"/>
          <w:sz w:val="24"/>
          <w:szCs w:val="24"/>
          <w:lang w:eastAsia="zh-CN"/>
        </w:rPr>
        <w:t xml:space="preserve"> C, </w:t>
      </w:r>
      <w:proofErr w:type="spellStart"/>
      <w:r w:rsidRPr="00A629AB">
        <w:rPr>
          <w:rFonts w:ascii="Book Antiqua" w:hAnsi="Book Antiqua" w:cs="宋体"/>
          <w:color w:val="000000"/>
          <w:sz w:val="24"/>
          <w:szCs w:val="24"/>
          <w:lang w:eastAsia="zh-CN"/>
        </w:rPr>
        <w:t>Thieblot</w:t>
      </w:r>
      <w:proofErr w:type="spellEnd"/>
      <w:r w:rsidRPr="00A629AB">
        <w:rPr>
          <w:rFonts w:ascii="Book Antiqua" w:hAnsi="Book Antiqua" w:cs="宋体"/>
          <w:color w:val="000000"/>
          <w:sz w:val="24"/>
          <w:szCs w:val="24"/>
          <w:lang w:eastAsia="zh-CN"/>
        </w:rPr>
        <w:t xml:space="preserve"> P, </w:t>
      </w:r>
      <w:proofErr w:type="spellStart"/>
      <w:r w:rsidRPr="00A629AB">
        <w:rPr>
          <w:rFonts w:ascii="Book Antiqua" w:hAnsi="Book Antiqua" w:cs="宋体"/>
          <w:color w:val="000000"/>
          <w:sz w:val="24"/>
          <w:szCs w:val="24"/>
          <w:lang w:eastAsia="zh-CN"/>
        </w:rPr>
        <w:t>Grizard</w:t>
      </w:r>
      <w:proofErr w:type="spellEnd"/>
      <w:r w:rsidRPr="00A629AB">
        <w:rPr>
          <w:rFonts w:ascii="Book Antiqua" w:hAnsi="Book Antiqua" w:cs="宋体"/>
          <w:color w:val="000000"/>
          <w:sz w:val="24"/>
          <w:szCs w:val="24"/>
          <w:lang w:eastAsia="zh-CN"/>
        </w:rPr>
        <w:t xml:space="preserve"> J. Response of glucose disposal to </w:t>
      </w:r>
      <w:proofErr w:type="spellStart"/>
      <w:r w:rsidRPr="00A629AB">
        <w:rPr>
          <w:rFonts w:ascii="Book Antiqua" w:hAnsi="Book Antiqua" w:cs="宋体"/>
          <w:color w:val="000000"/>
          <w:sz w:val="24"/>
          <w:szCs w:val="24"/>
          <w:lang w:eastAsia="zh-CN"/>
        </w:rPr>
        <w:t>hyperinsulinaemia</w:t>
      </w:r>
      <w:proofErr w:type="spellEnd"/>
      <w:r w:rsidRPr="00A629AB">
        <w:rPr>
          <w:rFonts w:ascii="Book Antiqua" w:hAnsi="Book Antiqua" w:cs="宋体"/>
          <w:color w:val="000000"/>
          <w:sz w:val="24"/>
          <w:szCs w:val="24"/>
          <w:lang w:eastAsia="zh-CN"/>
        </w:rPr>
        <w:t xml:space="preserve"> in human hypothyroidism and hyperthyroidism. </w:t>
      </w:r>
      <w:proofErr w:type="spellStart"/>
      <w:r w:rsidRPr="00A629AB">
        <w:rPr>
          <w:rFonts w:ascii="Book Antiqua" w:hAnsi="Book Antiqua" w:cs="宋体"/>
          <w:i/>
          <w:iCs/>
          <w:color w:val="000000"/>
          <w:sz w:val="24"/>
          <w:szCs w:val="24"/>
          <w:lang w:eastAsia="zh-CN"/>
        </w:rPr>
        <w:t>Clin</w:t>
      </w:r>
      <w:proofErr w:type="spellEnd"/>
      <w:r w:rsidRPr="00A629AB">
        <w:rPr>
          <w:rFonts w:ascii="Book Antiqua" w:hAnsi="Book Antiqua" w:cs="宋体"/>
          <w:i/>
          <w:iCs/>
          <w:color w:val="000000"/>
          <w:sz w:val="24"/>
          <w:szCs w:val="24"/>
          <w:lang w:eastAsia="zh-CN"/>
        </w:rPr>
        <w:t xml:space="preserve"> </w:t>
      </w:r>
      <w:proofErr w:type="spellStart"/>
      <w:r w:rsidRPr="00A629AB">
        <w:rPr>
          <w:rFonts w:ascii="Book Antiqua" w:hAnsi="Book Antiqua" w:cs="宋体"/>
          <w:i/>
          <w:iCs/>
          <w:color w:val="000000"/>
          <w:sz w:val="24"/>
          <w:szCs w:val="24"/>
          <w:lang w:eastAsia="zh-CN"/>
        </w:rPr>
        <w:t>Sci</w:t>
      </w:r>
      <w:proofErr w:type="spellEnd"/>
      <w:r w:rsidRPr="00A629AB">
        <w:rPr>
          <w:rFonts w:ascii="Book Antiqua" w:hAnsi="Book Antiqua" w:cs="宋体"/>
          <w:i/>
          <w:iCs/>
          <w:color w:val="000000"/>
          <w:sz w:val="24"/>
          <w:szCs w:val="24"/>
          <w:lang w:eastAsia="zh-CN"/>
        </w:rPr>
        <w:t xml:space="preserve"> (</w:t>
      </w:r>
      <w:proofErr w:type="spellStart"/>
      <w:r w:rsidRPr="00A629AB">
        <w:rPr>
          <w:rFonts w:ascii="Book Antiqua" w:hAnsi="Book Antiqua" w:cs="宋体"/>
          <w:i/>
          <w:iCs/>
          <w:color w:val="000000"/>
          <w:sz w:val="24"/>
          <w:szCs w:val="24"/>
          <w:lang w:eastAsia="zh-CN"/>
        </w:rPr>
        <w:t>Lond</w:t>
      </w:r>
      <w:proofErr w:type="spellEnd"/>
      <w:r w:rsidRPr="00A629AB">
        <w:rPr>
          <w:rFonts w:ascii="Book Antiqua" w:hAnsi="Book Antiqua" w:cs="宋体"/>
          <w:i/>
          <w:iCs/>
          <w:color w:val="000000"/>
          <w:sz w:val="24"/>
          <w:szCs w:val="24"/>
          <w:lang w:eastAsia="zh-CN"/>
        </w:rPr>
        <w:t>)</w:t>
      </w:r>
      <w:r w:rsidRPr="00A629AB">
        <w:rPr>
          <w:rFonts w:ascii="Book Antiqua" w:hAnsi="Book Antiqua" w:cs="宋体"/>
          <w:color w:val="000000"/>
          <w:sz w:val="24"/>
          <w:szCs w:val="24"/>
          <w:lang w:eastAsia="zh-CN"/>
        </w:rPr>
        <w:t> 2003; </w:t>
      </w:r>
      <w:r w:rsidRPr="00A629AB">
        <w:rPr>
          <w:rFonts w:ascii="Book Antiqua" w:hAnsi="Book Antiqua" w:cs="宋体"/>
          <w:b/>
          <w:bCs/>
          <w:color w:val="000000"/>
          <w:sz w:val="24"/>
          <w:szCs w:val="24"/>
          <w:lang w:eastAsia="zh-CN"/>
        </w:rPr>
        <w:t>104</w:t>
      </w:r>
      <w:r w:rsidRPr="00A629AB">
        <w:rPr>
          <w:rFonts w:ascii="Book Antiqua" w:hAnsi="Book Antiqua" w:cs="宋体"/>
          <w:color w:val="000000"/>
          <w:sz w:val="24"/>
          <w:szCs w:val="24"/>
          <w:lang w:eastAsia="zh-CN"/>
        </w:rPr>
        <w:t>: 7-15 [PMID: 12519082 DOI: 10.1042/CS20020154]</w:t>
      </w:r>
    </w:p>
    <w:p w:rsidR="00C413AD" w:rsidRPr="00A629AB" w:rsidRDefault="00C413AD" w:rsidP="00F03A3D">
      <w:pPr>
        <w:bidi w:val="0"/>
        <w:spacing w:after="0" w:line="360" w:lineRule="auto"/>
        <w:ind w:right="26"/>
        <w:jc w:val="both"/>
        <w:rPr>
          <w:rFonts w:ascii="Book Antiqua" w:hAnsi="Book Antiqua" w:cs="宋体"/>
          <w:color w:val="000000"/>
          <w:sz w:val="24"/>
          <w:szCs w:val="24"/>
          <w:u w:val="single"/>
          <w:lang w:eastAsia="zh-CN"/>
        </w:rPr>
      </w:pPr>
      <w:r w:rsidRPr="00A629AB">
        <w:rPr>
          <w:rFonts w:ascii="Book Antiqua" w:hAnsi="Book Antiqua" w:cs="宋体"/>
          <w:color w:val="000000"/>
          <w:sz w:val="24"/>
          <w:szCs w:val="24"/>
          <w:lang w:eastAsia="zh-CN"/>
        </w:rPr>
        <w:t xml:space="preserve">24 </w:t>
      </w:r>
      <w:proofErr w:type="spellStart"/>
      <w:r w:rsidRPr="00A629AB">
        <w:rPr>
          <w:rFonts w:ascii="Book Antiqua" w:hAnsi="Book Antiqua" w:cs="宋体"/>
          <w:b/>
          <w:color w:val="000000"/>
          <w:sz w:val="24"/>
          <w:szCs w:val="24"/>
        </w:rPr>
        <w:t>Stanicka</w:t>
      </w:r>
      <w:proofErr w:type="spellEnd"/>
      <w:r w:rsidRPr="00A629AB">
        <w:rPr>
          <w:rFonts w:ascii="Book Antiqua" w:hAnsi="Book Antiqua" w:cs="宋体"/>
          <w:b/>
          <w:color w:val="000000"/>
          <w:sz w:val="24"/>
          <w:szCs w:val="24"/>
        </w:rPr>
        <w:t xml:space="preserve"> S</w:t>
      </w:r>
      <w:r w:rsidRPr="00A629AB">
        <w:rPr>
          <w:rFonts w:ascii="Book Antiqua" w:hAnsi="Book Antiqua" w:cs="宋体"/>
          <w:color w:val="000000"/>
          <w:sz w:val="24"/>
          <w:szCs w:val="24"/>
        </w:rPr>
        <w:t xml:space="preserve">, </w:t>
      </w:r>
      <w:proofErr w:type="spellStart"/>
      <w:r w:rsidRPr="00A629AB">
        <w:rPr>
          <w:rFonts w:ascii="Book Antiqua" w:hAnsi="Book Antiqua" w:cs="宋体"/>
          <w:color w:val="000000"/>
          <w:sz w:val="24"/>
          <w:szCs w:val="24"/>
        </w:rPr>
        <w:t>Vondra</w:t>
      </w:r>
      <w:proofErr w:type="spellEnd"/>
      <w:r w:rsidRPr="00A629AB">
        <w:rPr>
          <w:rFonts w:ascii="Book Antiqua" w:hAnsi="Book Antiqua" w:cs="宋体"/>
          <w:color w:val="000000"/>
          <w:sz w:val="24"/>
          <w:szCs w:val="24"/>
        </w:rPr>
        <w:t xml:space="preserve"> K, </w:t>
      </w:r>
      <w:proofErr w:type="spellStart"/>
      <w:r w:rsidRPr="00A629AB">
        <w:rPr>
          <w:rFonts w:ascii="Book Antiqua" w:hAnsi="Book Antiqua" w:cs="宋体"/>
          <w:color w:val="000000"/>
          <w:sz w:val="24"/>
          <w:szCs w:val="24"/>
        </w:rPr>
        <w:t>Pelikánová</w:t>
      </w:r>
      <w:proofErr w:type="spellEnd"/>
      <w:r w:rsidRPr="00A629AB">
        <w:rPr>
          <w:rFonts w:ascii="Book Antiqua" w:hAnsi="Book Antiqua" w:cs="宋体"/>
          <w:color w:val="000000"/>
          <w:sz w:val="24"/>
          <w:szCs w:val="24"/>
        </w:rPr>
        <w:t xml:space="preserve"> T. Insulin sensitivity and counter-regulatory hormones in hypothyroidism and during thyroid hormone replacement therapy. Clinical Chemistry and Laboratory Medicine 2005; </w:t>
      </w:r>
      <w:r w:rsidRPr="00A629AB">
        <w:rPr>
          <w:rFonts w:ascii="Book Antiqua" w:hAnsi="Book Antiqua" w:cs="宋体"/>
          <w:b/>
          <w:color w:val="000000"/>
          <w:sz w:val="24"/>
          <w:szCs w:val="24"/>
        </w:rPr>
        <w:t>43</w:t>
      </w:r>
      <w:r w:rsidRPr="00A629AB">
        <w:rPr>
          <w:rFonts w:ascii="Book Antiqua" w:hAnsi="Book Antiqua" w:cs="宋体"/>
          <w:color w:val="000000"/>
          <w:sz w:val="24"/>
          <w:szCs w:val="24"/>
        </w:rPr>
        <w:t xml:space="preserve">: 715–720. </w:t>
      </w:r>
      <w:r>
        <w:rPr>
          <w:rFonts w:ascii="Book Antiqua" w:hAnsi="Book Antiqua" w:cs="宋体"/>
          <w:color w:val="000000"/>
          <w:sz w:val="24"/>
          <w:szCs w:val="24"/>
          <w:lang w:eastAsia="zh-CN"/>
        </w:rPr>
        <w:t>[</w:t>
      </w:r>
      <w:r w:rsidRPr="00A629AB">
        <w:rPr>
          <w:rFonts w:ascii="Book Antiqua" w:hAnsi="Book Antiqua" w:cs="宋体"/>
          <w:color w:val="000000"/>
          <w:sz w:val="24"/>
          <w:szCs w:val="24"/>
        </w:rPr>
        <w:t>DOI: 10.4061/2011/152850</w:t>
      </w:r>
      <w:r>
        <w:rPr>
          <w:rFonts w:ascii="Book Antiqua" w:hAnsi="Book Antiqua" w:cs="宋体"/>
          <w:color w:val="000000"/>
          <w:sz w:val="24"/>
          <w:szCs w:val="24"/>
          <w:lang w:eastAsia="zh-CN"/>
        </w:rPr>
        <w:t>]</w:t>
      </w:r>
    </w:p>
    <w:p w:rsidR="00C413AD" w:rsidRPr="00A629AB" w:rsidRDefault="00C413AD" w:rsidP="00F03A3D">
      <w:pPr>
        <w:bidi w:val="0"/>
        <w:spacing w:after="0" w:line="360" w:lineRule="auto"/>
        <w:ind w:right="26"/>
        <w:jc w:val="both"/>
        <w:rPr>
          <w:rFonts w:ascii="Book Antiqua" w:hAnsi="Book Antiqua" w:cs="宋体"/>
          <w:color w:val="000000"/>
          <w:sz w:val="24"/>
          <w:szCs w:val="24"/>
          <w:lang w:eastAsia="zh-CN"/>
        </w:rPr>
      </w:pPr>
      <w:r w:rsidRPr="00A629AB">
        <w:rPr>
          <w:rFonts w:ascii="Book Antiqua" w:hAnsi="Book Antiqua" w:cs="宋体"/>
          <w:color w:val="000000"/>
          <w:sz w:val="24"/>
          <w:szCs w:val="24"/>
          <w:lang w:eastAsia="zh-CN"/>
        </w:rPr>
        <w:t>25 </w:t>
      </w:r>
      <w:proofErr w:type="spellStart"/>
      <w:r w:rsidRPr="00A629AB">
        <w:rPr>
          <w:rFonts w:ascii="Book Antiqua" w:hAnsi="Book Antiqua" w:cs="宋体"/>
          <w:b/>
          <w:bCs/>
          <w:color w:val="000000"/>
          <w:sz w:val="24"/>
          <w:szCs w:val="24"/>
          <w:lang w:eastAsia="zh-CN"/>
        </w:rPr>
        <w:t>Giménez-Palop</w:t>
      </w:r>
      <w:proofErr w:type="spellEnd"/>
      <w:r w:rsidRPr="00A629AB">
        <w:rPr>
          <w:rFonts w:ascii="Book Antiqua" w:hAnsi="Book Antiqua" w:cs="宋体"/>
          <w:b/>
          <w:bCs/>
          <w:color w:val="000000"/>
          <w:sz w:val="24"/>
          <w:szCs w:val="24"/>
          <w:lang w:eastAsia="zh-CN"/>
        </w:rPr>
        <w:t xml:space="preserve"> O</w:t>
      </w:r>
      <w:r w:rsidRPr="00A629AB">
        <w:rPr>
          <w:rFonts w:ascii="Book Antiqua" w:hAnsi="Book Antiqua" w:cs="宋体"/>
          <w:color w:val="000000"/>
          <w:sz w:val="24"/>
          <w:szCs w:val="24"/>
          <w:lang w:eastAsia="zh-CN"/>
        </w:rPr>
        <w:t xml:space="preserve">, </w:t>
      </w:r>
      <w:proofErr w:type="spellStart"/>
      <w:r w:rsidRPr="00A629AB">
        <w:rPr>
          <w:rFonts w:ascii="Book Antiqua" w:hAnsi="Book Antiqua" w:cs="宋体"/>
          <w:color w:val="000000"/>
          <w:sz w:val="24"/>
          <w:szCs w:val="24"/>
          <w:lang w:eastAsia="zh-CN"/>
        </w:rPr>
        <w:t>Giménez</w:t>
      </w:r>
      <w:proofErr w:type="spellEnd"/>
      <w:r w:rsidRPr="00A629AB">
        <w:rPr>
          <w:rFonts w:ascii="Book Antiqua" w:hAnsi="Book Antiqua" w:cs="宋体"/>
          <w:color w:val="000000"/>
          <w:sz w:val="24"/>
          <w:szCs w:val="24"/>
          <w:lang w:eastAsia="zh-CN"/>
        </w:rPr>
        <w:t xml:space="preserve">-Pérez G, Mauricio D, </w:t>
      </w:r>
      <w:proofErr w:type="spellStart"/>
      <w:r w:rsidRPr="00A629AB">
        <w:rPr>
          <w:rFonts w:ascii="Book Antiqua" w:hAnsi="Book Antiqua" w:cs="宋体"/>
          <w:color w:val="000000"/>
          <w:sz w:val="24"/>
          <w:szCs w:val="24"/>
          <w:lang w:eastAsia="zh-CN"/>
        </w:rPr>
        <w:t>Berlanga</w:t>
      </w:r>
      <w:proofErr w:type="spellEnd"/>
      <w:r w:rsidRPr="00A629AB">
        <w:rPr>
          <w:rFonts w:ascii="Book Antiqua" w:hAnsi="Book Antiqua" w:cs="宋体"/>
          <w:color w:val="000000"/>
          <w:sz w:val="24"/>
          <w:szCs w:val="24"/>
          <w:lang w:eastAsia="zh-CN"/>
        </w:rPr>
        <w:t xml:space="preserve"> E, </w:t>
      </w:r>
      <w:proofErr w:type="spellStart"/>
      <w:r w:rsidRPr="00A629AB">
        <w:rPr>
          <w:rFonts w:ascii="Book Antiqua" w:hAnsi="Book Antiqua" w:cs="宋体"/>
          <w:color w:val="000000"/>
          <w:sz w:val="24"/>
          <w:szCs w:val="24"/>
          <w:lang w:eastAsia="zh-CN"/>
        </w:rPr>
        <w:t>Potau</w:t>
      </w:r>
      <w:proofErr w:type="spellEnd"/>
      <w:r w:rsidRPr="00A629AB">
        <w:rPr>
          <w:rFonts w:ascii="Book Antiqua" w:hAnsi="Book Antiqua" w:cs="宋体"/>
          <w:color w:val="000000"/>
          <w:sz w:val="24"/>
          <w:szCs w:val="24"/>
          <w:lang w:eastAsia="zh-CN"/>
        </w:rPr>
        <w:t xml:space="preserve"> N, </w:t>
      </w:r>
      <w:proofErr w:type="spellStart"/>
      <w:r w:rsidRPr="00A629AB">
        <w:rPr>
          <w:rFonts w:ascii="Book Antiqua" w:hAnsi="Book Antiqua" w:cs="宋体"/>
          <w:color w:val="000000"/>
          <w:sz w:val="24"/>
          <w:szCs w:val="24"/>
          <w:lang w:eastAsia="zh-CN"/>
        </w:rPr>
        <w:t>Vilardell</w:t>
      </w:r>
      <w:proofErr w:type="spellEnd"/>
      <w:r w:rsidRPr="00A629AB">
        <w:rPr>
          <w:rFonts w:ascii="Book Antiqua" w:hAnsi="Book Antiqua" w:cs="宋体"/>
          <w:color w:val="000000"/>
          <w:sz w:val="24"/>
          <w:szCs w:val="24"/>
          <w:lang w:eastAsia="zh-CN"/>
        </w:rPr>
        <w:t xml:space="preserve"> C, Arroyo J, González-Clemente JM, </w:t>
      </w:r>
      <w:proofErr w:type="spellStart"/>
      <w:r w:rsidRPr="00A629AB">
        <w:rPr>
          <w:rFonts w:ascii="Book Antiqua" w:hAnsi="Book Antiqua" w:cs="宋体"/>
          <w:color w:val="000000"/>
          <w:sz w:val="24"/>
          <w:szCs w:val="24"/>
          <w:lang w:eastAsia="zh-CN"/>
        </w:rPr>
        <w:t>Caixàs</w:t>
      </w:r>
      <w:proofErr w:type="spellEnd"/>
      <w:r w:rsidRPr="00A629AB">
        <w:rPr>
          <w:rFonts w:ascii="Book Antiqua" w:hAnsi="Book Antiqua" w:cs="宋体"/>
          <w:color w:val="000000"/>
          <w:sz w:val="24"/>
          <w:szCs w:val="24"/>
          <w:lang w:eastAsia="zh-CN"/>
        </w:rPr>
        <w:t xml:space="preserve"> A. Circulating ghrelin in thyroid dysfunction is related to insulin resistance and not to hunger, food intake or anthropometric changes. </w:t>
      </w:r>
      <w:proofErr w:type="spellStart"/>
      <w:r w:rsidRPr="00A629AB">
        <w:rPr>
          <w:rFonts w:ascii="Book Antiqua" w:hAnsi="Book Antiqua" w:cs="宋体"/>
          <w:i/>
          <w:iCs/>
          <w:color w:val="000000"/>
          <w:sz w:val="24"/>
          <w:szCs w:val="24"/>
          <w:lang w:eastAsia="zh-CN"/>
        </w:rPr>
        <w:t>Eur</w:t>
      </w:r>
      <w:proofErr w:type="spellEnd"/>
      <w:r w:rsidRPr="00A629AB">
        <w:rPr>
          <w:rFonts w:ascii="Book Antiqua" w:hAnsi="Book Antiqua" w:cs="宋体"/>
          <w:i/>
          <w:iCs/>
          <w:color w:val="000000"/>
          <w:sz w:val="24"/>
          <w:szCs w:val="24"/>
          <w:lang w:eastAsia="zh-CN"/>
        </w:rPr>
        <w:t xml:space="preserve"> J </w:t>
      </w:r>
      <w:proofErr w:type="spellStart"/>
      <w:r w:rsidRPr="00A629AB">
        <w:rPr>
          <w:rFonts w:ascii="Book Antiqua" w:hAnsi="Book Antiqua" w:cs="宋体"/>
          <w:i/>
          <w:iCs/>
          <w:color w:val="000000"/>
          <w:sz w:val="24"/>
          <w:szCs w:val="24"/>
          <w:lang w:eastAsia="zh-CN"/>
        </w:rPr>
        <w:t>Endocrinol</w:t>
      </w:r>
      <w:proofErr w:type="spellEnd"/>
      <w:r w:rsidRPr="00A629AB">
        <w:rPr>
          <w:rFonts w:ascii="Book Antiqua" w:hAnsi="Book Antiqua" w:cs="宋体"/>
          <w:color w:val="000000"/>
          <w:sz w:val="24"/>
          <w:szCs w:val="24"/>
          <w:lang w:eastAsia="zh-CN"/>
        </w:rPr>
        <w:t> 2005; </w:t>
      </w:r>
      <w:r w:rsidRPr="00A629AB">
        <w:rPr>
          <w:rFonts w:ascii="Book Antiqua" w:hAnsi="Book Antiqua" w:cs="宋体"/>
          <w:b/>
          <w:bCs/>
          <w:color w:val="000000"/>
          <w:sz w:val="24"/>
          <w:szCs w:val="24"/>
          <w:lang w:eastAsia="zh-CN"/>
        </w:rPr>
        <w:t>153</w:t>
      </w:r>
      <w:r w:rsidRPr="00A629AB">
        <w:rPr>
          <w:rFonts w:ascii="Book Antiqua" w:hAnsi="Book Antiqua" w:cs="宋体"/>
          <w:color w:val="000000"/>
          <w:sz w:val="24"/>
          <w:szCs w:val="24"/>
          <w:lang w:eastAsia="zh-CN"/>
        </w:rPr>
        <w:t>: 73-79 [PMID: 15994748 DOI: 10.1530/eje.1.01934]</w:t>
      </w:r>
    </w:p>
    <w:p w:rsidR="00C413AD" w:rsidRPr="00A629AB" w:rsidRDefault="00C413AD" w:rsidP="00F03A3D">
      <w:pPr>
        <w:bidi w:val="0"/>
        <w:spacing w:after="0" w:line="360" w:lineRule="auto"/>
        <w:ind w:right="26"/>
        <w:jc w:val="both"/>
        <w:rPr>
          <w:rFonts w:ascii="Book Antiqua" w:hAnsi="Book Antiqua" w:cs="宋体"/>
          <w:color w:val="000000"/>
          <w:sz w:val="24"/>
          <w:szCs w:val="24"/>
          <w:lang w:eastAsia="zh-CN"/>
        </w:rPr>
      </w:pPr>
      <w:r w:rsidRPr="00A629AB">
        <w:rPr>
          <w:rFonts w:ascii="Book Antiqua" w:hAnsi="Book Antiqua" w:cs="宋体"/>
          <w:color w:val="000000"/>
          <w:sz w:val="24"/>
          <w:szCs w:val="24"/>
          <w:lang w:eastAsia="zh-CN"/>
        </w:rPr>
        <w:t>26 </w:t>
      </w:r>
      <w:proofErr w:type="spellStart"/>
      <w:r w:rsidRPr="00A629AB">
        <w:rPr>
          <w:rFonts w:ascii="Book Antiqua" w:hAnsi="Book Antiqua" w:cs="宋体"/>
          <w:b/>
          <w:bCs/>
          <w:color w:val="000000"/>
          <w:sz w:val="24"/>
          <w:szCs w:val="24"/>
          <w:lang w:eastAsia="zh-CN"/>
        </w:rPr>
        <w:t>Owecki</w:t>
      </w:r>
      <w:proofErr w:type="spellEnd"/>
      <w:r w:rsidRPr="00A629AB">
        <w:rPr>
          <w:rFonts w:ascii="Book Antiqua" w:hAnsi="Book Antiqua" w:cs="宋体"/>
          <w:b/>
          <w:bCs/>
          <w:color w:val="000000"/>
          <w:sz w:val="24"/>
          <w:szCs w:val="24"/>
          <w:lang w:eastAsia="zh-CN"/>
        </w:rPr>
        <w:t xml:space="preserve"> M</w:t>
      </w:r>
      <w:r w:rsidRPr="00A629AB">
        <w:rPr>
          <w:rFonts w:ascii="Book Antiqua" w:hAnsi="Book Antiqua" w:cs="宋体"/>
          <w:color w:val="000000"/>
          <w:sz w:val="24"/>
          <w:szCs w:val="24"/>
          <w:lang w:eastAsia="zh-CN"/>
        </w:rPr>
        <w:t xml:space="preserve">, </w:t>
      </w:r>
      <w:proofErr w:type="spellStart"/>
      <w:r w:rsidRPr="00A629AB">
        <w:rPr>
          <w:rFonts w:ascii="Book Antiqua" w:hAnsi="Book Antiqua" w:cs="宋体"/>
          <w:color w:val="000000"/>
          <w:sz w:val="24"/>
          <w:szCs w:val="24"/>
          <w:lang w:eastAsia="zh-CN"/>
        </w:rPr>
        <w:t>Nikisch</w:t>
      </w:r>
      <w:proofErr w:type="spellEnd"/>
      <w:r w:rsidRPr="00A629AB">
        <w:rPr>
          <w:rFonts w:ascii="Book Antiqua" w:hAnsi="Book Antiqua" w:cs="宋体"/>
          <w:color w:val="000000"/>
          <w:sz w:val="24"/>
          <w:szCs w:val="24"/>
          <w:lang w:eastAsia="zh-CN"/>
        </w:rPr>
        <w:t xml:space="preserve"> E, </w:t>
      </w:r>
      <w:proofErr w:type="spellStart"/>
      <w:r w:rsidRPr="00A629AB">
        <w:rPr>
          <w:rFonts w:ascii="Book Antiqua" w:hAnsi="Book Antiqua" w:cs="宋体"/>
          <w:color w:val="000000"/>
          <w:sz w:val="24"/>
          <w:szCs w:val="24"/>
          <w:lang w:eastAsia="zh-CN"/>
        </w:rPr>
        <w:t>Sowiński</w:t>
      </w:r>
      <w:proofErr w:type="spellEnd"/>
      <w:r w:rsidRPr="00A629AB">
        <w:rPr>
          <w:rFonts w:ascii="Book Antiqua" w:hAnsi="Book Antiqua" w:cs="宋体"/>
          <w:color w:val="000000"/>
          <w:sz w:val="24"/>
          <w:szCs w:val="24"/>
          <w:lang w:eastAsia="zh-CN"/>
        </w:rPr>
        <w:t xml:space="preserve"> J. Hypothyroidism has no impact on insulin sensitivity assessed with HOMA-IR in totally </w:t>
      </w:r>
      <w:proofErr w:type="spellStart"/>
      <w:r w:rsidRPr="00A629AB">
        <w:rPr>
          <w:rFonts w:ascii="Book Antiqua" w:hAnsi="Book Antiqua" w:cs="宋体"/>
          <w:color w:val="000000"/>
          <w:sz w:val="24"/>
          <w:szCs w:val="24"/>
          <w:lang w:eastAsia="zh-CN"/>
        </w:rPr>
        <w:t>thyroidectomized</w:t>
      </w:r>
      <w:proofErr w:type="spellEnd"/>
      <w:r w:rsidRPr="00A629AB">
        <w:rPr>
          <w:rFonts w:ascii="Book Antiqua" w:hAnsi="Book Antiqua" w:cs="宋体"/>
          <w:color w:val="000000"/>
          <w:sz w:val="24"/>
          <w:szCs w:val="24"/>
          <w:lang w:eastAsia="zh-CN"/>
        </w:rPr>
        <w:t xml:space="preserve"> patients. </w:t>
      </w:r>
      <w:proofErr w:type="spellStart"/>
      <w:r w:rsidRPr="00A629AB">
        <w:rPr>
          <w:rFonts w:ascii="Book Antiqua" w:hAnsi="Book Antiqua" w:cs="宋体"/>
          <w:i/>
          <w:iCs/>
          <w:color w:val="000000"/>
          <w:sz w:val="24"/>
          <w:szCs w:val="24"/>
          <w:lang w:eastAsia="zh-CN"/>
        </w:rPr>
        <w:t>Acta</w:t>
      </w:r>
      <w:proofErr w:type="spellEnd"/>
      <w:r w:rsidRPr="00A629AB">
        <w:rPr>
          <w:rFonts w:ascii="Book Antiqua" w:hAnsi="Book Antiqua" w:cs="宋体"/>
          <w:i/>
          <w:iCs/>
          <w:color w:val="000000"/>
          <w:sz w:val="24"/>
          <w:szCs w:val="24"/>
          <w:lang w:eastAsia="zh-CN"/>
        </w:rPr>
        <w:t xml:space="preserve"> </w:t>
      </w:r>
      <w:proofErr w:type="spellStart"/>
      <w:r w:rsidRPr="00A629AB">
        <w:rPr>
          <w:rFonts w:ascii="Book Antiqua" w:hAnsi="Book Antiqua" w:cs="宋体"/>
          <w:i/>
          <w:iCs/>
          <w:color w:val="000000"/>
          <w:sz w:val="24"/>
          <w:szCs w:val="24"/>
          <w:lang w:eastAsia="zh-CN"/>
        </w:rPr>
        <w:t>Clin</w:t>
      </w:r>
      <w:proofErr w:type="spellEnd"/>
      <w:r w:rsidRPr="00A629AB">
        <w:rPr>
          <w:rFonts w:ascii="Book Antiqua" w:hAnsi="Book Antiqua" w:cs="宋体"/>
          <w:i/>
          <w:iCs/>
          <w:color w:val="000000"/>
          <w:sz w:val="24"/>
          <w:szCs w:val="24"/>
          <w:lang w:eastAsia="zh-CN"/>
        </w:rPr>
        <w:t xml:space="preserve"> </w:t>
      </w:r>
      <w:proofErr w:type="spellStart"/>
      <w:r w:rsidRPr="00A629AB">
        <w:rPr>
          <w:rFonts w:ascii="Book Antiqua" w:hAnsi="Book Antiqua" w:cs="宋体"/>
          <w:i/>
          <w:iCs/>
          <w:color w:val="000000"/>
          <w:sz w:val="24"/>
          <w:szCs w:val="24"/>
          <w:lang w:eastAsia="zh-CN"/>
        </w:rPr>
        <w:t>Belg</w:t>
      </w:r>
      <w:proofErr w:type="spellEnd"/>
      <w:r w:rsidRPr="00A629AB">
        <w:rPr>
          <w:rFonts w:ascii="Book Antiqua" w:hAnsi="Book Antiqua" w:cs="宋体"/>
          <w:color w:val="000000"/>
          <w:sz w:val="24"/>
          <w:szCs w:val="24"/>
          <w:lang w:eastAsia="zh-CN"/>
        </w:rPr>
        <w:t> 2006; </w:t>
      </w:r>
      <w:r w:rsidRPr="00A629AB">
        <w:rPr>
          <w:rFonts w:ascii="Book Antiqua" w:hAnsi="Book Antiqua" w:cs="宋体"/>
          <w:b/>
          <w:bCs/>
          <w:color w:val="000000"/>
          <w:sz w:val="24"/>
          <w:szCs w:val="24"/>
          <w:lang w:eastAsia="zh-CN"/>
        </w:rPr>
        <w:t>61</w:t>
      </w:r>
      <w:r w:rsidRPr="00A629AB">
        <w:rPr>
          <w:rFonts w:ascii="Book Antiqua" w:hAnsi="Book Antiqua" w:cs="宋体"/>
          <w:color w:val="000000"/>
          <w:sz w:val="24"/>
          <w:szCs w:val="24"/>
          <w:lang w:eastAsia="zh-CN"/>
        </w:rPr>
        <w:t>: 69-73 [PMID: 16792337]</w:t>
      </w:r>
    </w:p>
    <w:p w:rsidR="00C413AD" w:rsidRPr="00A629AB" w:rsidRDefault="00C413AD" w:rsidP="00F03A3D">
      <w:pPr>
        <w:bidi w:val="0"/>
        <w:spacing w:after="0" w:line="360" w:lineRule="auto"/>
        <w:ind w:right="26"/>
        <w:jc w:val="both"/>
        <w:rPr>
          <w:rFonts w:ascii="Book Antiqua" w:hAnsi="Book Antiqua" w:cs="宋体"/>
          <w:color w:val="000000"/>
          <w:sz w:val="24"/>
          <w:szCs w:val="24"/>
          <w:lang w:eastAsia="zh-CN"/>
        </w:rPr>
      </w:pPr>
      <w:r w:rsidRPr="00A629AB">
        <w:rPr>
          <w:rFonts w:ascii="Book Antiqua" w:hAnsi="Book Antiqua" w:cs="宋体"/>
          <w:color w:val="000000"/>
          <w:sz w:val="24"/>
          <w:szCs w:val="24"/>
          <w:lang w:eastAsia="zh-CN"/>
        </w:rPr>
        <w:t>27 </w:t>
      </w:r>
      <w:proofErr w:type="spellStart"/>
      <w:r w:rsidRPr="00A629AB">
        <w:rPr>
          <w:rFonts w:ascii="Book Antiqua" w:hAnsi="Book Antiqua" w:cs="宋体"/>
          <w:b/>
          <w:bCs/>
          <w:color w:val="000000"/>
          <w:sz w:val="24"/>
          <w:szCs w:val="24"/>
          <w:lang w:eastAsia="zh-CN"/>
        </w:rPr>
        <w:t>Kapadia</w:t>
      </w:r>
      <w:proofErr w:type="spellEnd"/>
      <w:r w:rsidRPr="00A629AB">
        <w:rPr>
          <w:rFonts w:ascii="Book Antiqua" w:hAnsi="Book Antiqua" w:cs="宋体"/>
          <w:b/>
          <w:bCs/>
          <w:color w:val="000000"/>
          <w:sz w:val="24"/>
          <w:szCs w:val="24"/>
          <w:lang w:eastAsia="zh-CN"/>
        </w:rPr>
        <w:t xml:space="preserve"> KB</w:t>
      </w:r>
      <w:r w:rsidRPr="00A629AB">
        <w:rPr>
          <w:rFonts w:ascii="Book Antiqua" w:hAnsi="Book Antiqua" w:cs="宋体"/>
          <w:color w:val="000000"/>
          <w:sz w:val="24"/>
          <w:szCs w:val="24"/>
          <w:lang w:eastAsia="zh-CN"/>
        </w:rPr>
        <w:t>, Bhatt PA, Shah JS. Association between altered thyroid state and insulin resistance. </w:t>
      </w:r>
      <w:r w:rsidRPr="00A629AB">
        <w:rPr>
          <w:rFonts w:ascii="Book Antiqua" w:hAnsi="Book Antiqua" w:cs="宋体"/>
          <w:i/>
          <w:iCs/>
          <w:color w:val="000000"/>
          <w:sz w:val="24"/>
          <w:szCs w:val="24"/>
          <w:lang w:eastAsia="zh-CN"/>
        </w:rPr>
        <w:t xml:space="preserve">J </w:t>
      </w:r>
      <w:proofErr w:type="spellStart"/>
      <w:r w:rsidRPr="00A629AB">
        <w:rPr>
          <w:rFonts w:ascii="Book Antiqua" w:hAnsi="Book Antiqua" w:cs="宋体"/>
          <w:i/>
          <w:iCs/>
          <w:color w:val="000000"/>
          <w:sz w:val="24"/>
          <w:szCs w:val="24"/>
          <w:lang w:eastAsia="zh-CN"/>
        </w:rPr>
        <w:t>Pharmacol</w:t>
      </w:r>
      <w:proofErr w:type="spellEnd"/>
      <w:r w:rsidRPr="00A629AB">
        <w:rPr>
          <w:rFonts w:ascii="Book Antiqua" w:hAnsi="Book Antiqua" w:cs="宋体"/>
          <w:i/>
          <w:iCs/>
          <w:color w:val="000000"/>
          <w:sz w:val="24"/>
          <w:szCs w:val="24"/>
          <w:lang w:eastAsia="zh-CN"/>
        </w:rPr>
        <w:t xml:space="preserve"> </w:t>
      </w:r>
      <w:proofErr w:type="spellStart"/>
      <w:r w:rsidRPr="00A629AB">
        <w:rPr>
          <w:rFonts w:ascii="Book Antiqua" w:hAnsi="Book Antiqua" w:cs="宋体"/>
          <w:i/>
          <w:iCs/>
          <w:color w:val="000000"/>
          <w:sz w:val="24"/>
          <w:szCs w:val="24"/>
          <w:lang w:eastAsia="zh-CN"/>
        </w:rPr>
        <w:t>Pharmacother</w:t>
      </w:r>
      <w:proofErr w:type="spellEnd"/>
      <w:r w:rsidRPr="00A629AB">
        <w:rPr>
          <w:rFonts w:ascii="Book Antiqua" w:hAnsi="Book Antiqua" w:cs="宋体"/>
          <w:color w:val="000000"/>
          <w:sz w:val="24"/>
          <w:szCs w:val="24"/>
          <w:lang w:eastAsia="zh-CN"/>
        </w:rPr>
        <w:t> 2012; </w:t>
      </w:r>
      <w:r w:rsidRPr="00A629AB">
        <w:rPr>
          <w:rFonts w:ascii="Book Antiqua" w:hAnsi="Book Antiqua" w:cs="宋体"/>
          <w:b/>
          <w:bCs/>
          <w:color w:val="000000"/>
          <w:sz w:val="24"/>
          <w:szCs w:val="24"/>
          <w:lang w:eastAsia="zh-CN"/>
        </w:rPr>
        <w:t>3</w:t>
      </w:r>
      <w:r w:rsidRPr="00A629AB">
        <w:rPr>
          <w:rFonts w:ascii="Book Antiqua" w:hAnsi="Book Antiqua" w:cs="宋体"/>
          <w:color w:val="000000"/>
          <w:sz w:val="24"/>
          <w:szCs w:val="24"/>
          <w:lang w:eastAsia="zh-CN"/>
        </w:rPr>
        <w:t>: 156-160 [PMID: 22629091]</w:t>
      </w:r>
    </w:p>
    <w:p w:rsidR="00C413AD" w:rsidRPr="00A629AB" w:rsidRDefault="00C413AD" w:rsidP="00F03A3D">
      <w:pPr>
        <w:bidi w:val="0"/>
        <w:spacing w:after="0" w:line="360" w:lineRule="auto"/>
        <w:ind w:right="26"/>
        <w:jc w:val="both"/>
        <w:rPr>
          <w:rFonts w:ascii="Book Antiqua" w:hAnsi="Book Antiqua" w:cs="宋体"/>
          <w:color w:val="000000"/>
          <w:sz w:val="24"/>
          <w:szCs w:val="24"/>
          <w:lang w:eastAsia="zh-CN"/>
        </w:rPr>
      </w:pPr>
      <w:r w:rsidRPr="00A629AB">
        <w:rPr>
          <w:rFonts w:ascii="Book Antiqua" w:hAnsi="Book Antiqua" w:cs="宋体"/>
          <w:color w:val="000000"/>
          <w:sz w:val="24"/>
          <w:szCs w:val="24"/>
          <w:lang w:eastAsia="zh-CN"/>
        </w:rPr>
        <w:t>28 </w:t>
      </w:r>
      <w:proofErr w:type="spellStart"/>
      <w:r w:rsidRPr="00A629AB">
        <w:rPr>
          <w:rFonts w:ascii="Book Antiqua" w:hAnsi="Book Antiqua" w:cs="宋体"/>
          <w:b/>
          <w:bCs/>
          <w:color w:val="000000"/>
          <w:sz w:val="24"/>
          <w:szCs w:val="24"/>
          <w:lang w:eastAsia="zh-CN"/>
        </w:rPr>
        <w:t>Mackowiak</w:t>
      </w:r>
      <w:proofErr w:type="spellEnd"/>
      <w:r w:rsidRPr="00A629AB">
        <w:rPr>
          <w:rFonts w:ascii="Book Antiqua" w:hAnsi="Book Antiqua" w:cs="宋体"/>
          <w:b/>
          <w:bCs/>
          <w:color w:val="000000"/>
          <w:sz w:val="24"/>
          <w:szCs w:val="24"/>
          <w:lang w:eastAsia="zh-CN"/>
        </w:rPr>
        <w:t xml:space="preserve"> P</w:t>
      </w:r>
      <w:r w:rsidRPr="00A629AB">
        <w:rPr>
          <w:rFonts w:ascii="Book Antiqua" w:hAnsi="Book Antiqua" w:cs="宋体"/>
          <w:color w:val="000000"/>
          <w:sz w:val="24"/>
          <w:szCs w:val="24"/>
          <w:lang w:eastAsia="zh-CN"/>
        </w:rPr>
        <w:t xml:space="preserve">, </w:t>
      </w:r>
      <w:proofErr w:type="spellStart"/>
      <w:r w:rsidRPr="00A629AB">
        <w:rPr>
          <w:rFonts w:ascii="Book Antiqua" w:hAnsi="Book Antiqua" w:cs="宋体"/>
          <w:color w:val="000000"/>
          <w:sz w:val="24"/>
          <w:szCs w:val="24"/>
          <w:lang w:eastAsia="zh-CN"/>
        </w:rPr>
        <w:t>Ginalska</w:t>
      </w:r>
      <w:proofErr w:type="spellEnd"/>
      <w:r w:rsidRPr="00A629AB">
        <w:rPr>
          <w:rFonts w:ascii="Book Antiqua" w:hAnsi="Book Antiqua" w:cs="宋体"/>
          <w:color w:val="000000"/>
          <w:sz w:val="24"/>
          <w:szCs w:val="24"/>
          <w:lang w:eastAsia="zh-CN"/>
        </w:rPr>
        <w:t xml:space="preserve"> E, Nowak-</w:t>
      </w:r>
      <w:proofErr w:type="spellStart"/>
      <w:r w:rsidRPr="00A629AB">
        <w:rPr>
          <w:rFonts w:ascii="Book Antiqua" w:hAnsi="Book Antiqua" w:cs="宋体"/>
          <w:color w:val="000000"/>
          <w:sz w:val="24"/>
          <w:szCs w:val="24"/>
          <w:lang w:eastAsia="zh-CN"/>
        </w:rPr>
        <w:t>Strojec</w:t>
      </w:r>
      <w:proofErr w:type="spellEnd"/>
      <w:r w:rsidRPr="00A629AB">
        <w:rPr>
          <w:rFonts w:ascii="Book Antiqua" w:hAnsi="Book Antiqua" w:cs="宋体"/>
          <w:color w:val="000000"/>
          <w:sz w:val="24"/>
          <w:szCs w:val="24"/>
          <w:lang w:eastAsia="zh-CN"/>
        </w:rPr>
        <w:t xml:space="preserve"> E, </w:t>
      </w:r>
      <w:proofErr w:type="spellStart"/>
      <w:r w:rsidRPr="00A629AB">
        <w:rPr>
          <w:rFonts w:ascii="Book Antiqua" w:hAnsi="Book Antiqua" w:cs="宋体"/>
          <w:color w:val="000000"/>
          <w:sz w:val="24"/>
          <w:szCs w:val="24"/>
          <w:lang w:eastAsia="zh-CN"/>
        </w:rPr>
        <w:t>Szkudelski</w:t>
      </w:r>
      <w:proofErr w:type="spellEnd"/>
      <w:r w:rsidRPr="00A629AB">
        <w:rPr>
          <w:rFonts w:ascii="Book Antiqua" w:hAnsi="Book Antiqua" w:cs="宋体"/>
          <w:color w:val="000000"/>
          <w:sz w:val="24"/>
          <w:szCs w:val="24"/>
          <w:lang w:eastAsia="zh-CN"/>
        </w:rPr>
        <w:t xml:space="preserve"> T. The influence of hypo- and </w:t>
      </w:r>
      <w:proofErr w:type="spellStart"/>
      <w:r w:rsidRPr="00A629AB">
        <w:rPr>
          <w:rFonts w:ascii="Book Antiqua" w:hAnsi="Book Antiqua" w:cs="宋体"/>
          <w:color w:val="000000"/>
          <w:sz w:val="24"/>
          <w:szCs w:val="24"/>
          <w:lang w:eastAsia="zh-CN"/>
        </w:rPr>
        <w:t>hyperthyreosis</w:t>
      </w:r>
      <w:proofErr w:type="spellEnd"/>
      <w:r w:rsidRPr="00A629AB">
        <w:rPr>
          <w:rFonts w:ascii="Book Antiqua" w:hAnsi="Book Antiqua" w:cs="宋体"/>
          <w:color w:val="000000"/>
          <w:sz w:val="24"/>
          <w:szCs w:val="24"/>
          <w:lang w:eastAsia="zh-CN"/>
        </w:rPr>
        <w:t xml:space="preserve"> on insulin receptors and metabolism. </w:t>
      </w:r>
      <w:r w:rsidRPr="00A629AB">
        <w:rPr>
          <w:rFonts w:ascii="Book Antiqua" w:hAnsi="Book Antiqua" w:cs="宋体"/>
          <w:i/>
          <w:iCs/>
          <w:color w:val="000000"/>
          <w:sz w:val="24"/>
          <w:szCs w:val="24"/>
          <w:lang w:eastAsia="zh-CN"/>
        </w:rPr>
        <w:t xml:space="preserve">Arch </w:t>
      </w:r>
      <w:proofErr w:type="spellStart"/>
      <w:r w:rsidRPr="00A629AB">
        <w:rPr>
          <w:rFonts w:ascii="Book Antiqua" w:hAnsi="Book Antiqua" w:cs="宋体"/>
          <w:i/>
          <w:iCs/>
          <w:color w:val="000000"/>
          <w:sz w:val="24"/>
          <w:szCs w:val="24"/>
          <w:lang w:eastAsia="zh-CN"/>
        </w:rPr>
        <w:t>Physiol</w:t>
      </w:r>
      <w:proofErr w:type="spellEnd"/>
      <w:r w:rsidRPr="00A629AB">
        <w:rPr>
          <w:rFonts w:ascii="Book Antiqua" w:hAnsi="Book Antiqua" w:cs="宋体"/>
          <w:i/>
          <w:iCs/>
          <w:color w:val="000000"/>
          <w:sz w:val="24"/>
          <w:szCs w:val="24"/>
          <w:lang w:eastAsia="zh-CN"/>
        </w:rPr>
        <w:t xml:space="preserve"> </w:t>
      </w:r>
      <w:proofErr w:type="spellStart"/>
      <w:r w:rsidRPr="00A629AB">
        <w:rPr>
          <w:rFonts w:ascii="Book Antiqua" w:hAnsi="Book Antiqua" w:cs="宋体"/>
          <w:i/>
          <w:iCs/>
          <w:color w:val="000000"/>
          <w:sz w:val="24"/>
          <w:szCs w:val="24"/>
          <w:lang w:eastAsia="zh-CN"/>
        </w:rPr>
        <w:t>Biochem</w:t>
      </w:r>
      <w:proofErr w:type="spellEnd"/>
      <w:r w:rsidRPr="00A629AB">
        <w:rPr>
          <w:rFonts w:ascii="Book Antiqua" w:hAnsi="Book Antiqua" w:cs="宋体"/>
          <w:color w:val="000000"/>
          <w:sz w:val="24"/>
          <w:szCs w:val="24"/>
          <w:lang w:eastAsia="zh-CN"/>
        </w:rPr>
        <w:t> 1999; </w:t>
      </w:r>
      <w:r w:rsidRPr="00A629AB">
        <w:rPr>
          <w:rFonts w:ascii="Book Antiqua" w:hAnsi="Book Antiqua" w:cs="宋体"/>
          <w:b/>
          <w:bCs/>
          <w:color w:val="000000"/>
          <w:sz w:val="24"/>
          <w:szCs w:val="24"/>
          <w:lang w:eastAsia="zh-CN"/>
        </w:rPr>
        <w:t>107</w:t>
      </w:r>
      <w:r w:rsidRPr="00A629AB">
        <w:rPr>
          <w:rFonts w:ascii="Book Antiqua" w:hAnsi="Book Antiqua" w:cs="宋体"/>
          <w:color w:val="000000"/>
          <w:sz w:val="24"/>
          <w:szCs w:val="24"/>
          <w:lang w:eastAsia="zh-CN"/>
        </w:rPr>
        <w:t>: 273-279 [PMID: 10779823]</w:t>
      </w:r>
    </w:p>
    <w:p w:rsidR="00C413AD" w:rsidRPr="00A629AB" w:rsidRDefault="00C413AD" w:rsidP="00F03A3D">
      <w:pPr>
        <w:bidi w:val="0"/>
        <w:spacing w:after="0" w:line="360" w:lineRule="auto"/>
        <w:ind w:right="26"/>
        <w:jc w:val="both"/>
        <w:rPr>
          <w:rFonts w:ascii="Book Antiqua" w:hAnsi="Book Antiqua" w:cs="宋体"/>
          <w:color w:val="000000"/>
          <w:sz w:val="24"/>
          <w:szCs w:val="24"/>
          <w:lang w:eastAsia="zh-CN"/>
        </w:rPr>
      </w:pPr>
      <w:r w:rsidRPr="00A629AB">
        <w:rPr>
          <w:rFonts w:ascii="Book Antiqua" w:hAnsi="Book Antiqua" w:cs="宋体"/>
          <w:color w:val="000000"/>
          <w:sz w:val="24"/>
          <w:szCs w:val="24"/>
          <w:lang w:eastAsia="zh-CN"/>
        </w:rPr>
        <w:t>29 </w:t>
      </w:r>
      <w:r w:rsidRPr="00A629AB">
        <w:rPr>
          <w:rFonts w:ascii="Book Antiqua" w:hAnsi="Book Antiqua" w:cs="宋体"/>
          <w:b/>
          <w:bCs/>
          <w:color w:val="000000"/>
          <w:sz w:val="24"/>
          <w:szCs w:val="24"/>
          <w:lang w:eastAsia="zh-CN"/>
        </w:rPr>
        <w:t>Dora JM</w:t>
      </w:r>
      <w:r w:rsidRPr="00A629AB">
        <w:rPr>
          <w:rFonts w:ascii="Book Antiqua" w:hAnsi="Book Antiqua" w:cs="宋体"/>
          <w:color w:val="000000"/>
          <w:sz w:val="24"/>
          <w:szCs w:val="24"/>
          <w:lang w:eastAsia="zh-CN"/>
        </w:rPr>
        <w:t xml:space="preserve">, Machado WE, </w:t>
      </w:r>
      <w:proofErr w:type="spellStart"/>
      <w:r w:rsidRPr="00A629AB">
        <w:rPr>
          <w:rFonts w:ascii="Book Antiqua" w:hAnsi="Book Antiqua" w:cs="宋体"/>
          <w:color w:val="000000"/>
          <w:sz w:val="24"/>
          <w:szCs w:val="24"/>
          <w:lang w:eastAsia="zh-CN"/>
        </w:rPr>
        <w:t>Rheinheimer</w:t>
      </w:r>
      <w:proofErr w:type="spellEnd"/>
      <w:r w:rsidRPr="00A629AB">
        <w:rPr>
          <w:rFonts w:ascii="Book Antiqua" w:hAnsi="Book Antiqua" w:cs="宋体"/>
          <w:color w:val="000000"/>
          <w:sz w:val="24"/>
          <w:szCs w:val="24"/>
          <w:lang w:eastAsia="zh-CN"/>
        </w:rPr>
        <w:t xml:space="preserve"> J, </w:t>
      </w:r>
      <w:proofErr w:type="spellStart"/>
      <w:r w:rsidRPr="00A629AB">
        <w:rPr>
          <w:rFonts w:ascii="Book Antiqua" w:hAnsi="Book Antiqua" w:cs="宋体"/>
          <w:color w:val="000000"/>
          <w:sz w:val="24"/>
          <w:szCs w:val="24"/>
          <w:lang w:eastAsia="zh-CN"/>
        </w:rPr>
        <w:t>Crispim</w:t>
      </w:r>
      <w:proofErr w:type="spellEnd"/>
      <w:r w:rsidRPr="00A629AB">
        <w:rPr>
          <w:rFonts w:ascii="Book Antiqua" w:hAnsi="Book Antiqua" w:cs="宋体"/>
          <w:color w:val="000000"/>
          <w:sz w:val="24"/>
          <w:szCs w:val="24"/>
          <w:lang w:eastAsia="zh-CN"/>
        </w:rPr>
        <w:t xml:space="preserve"> D, Maia AL. Association of the type 2 </w:t>
      </w:r>
      <w:proofErr w:type="spellStart"/>
      <w:r w:rsidRPr="00A629AB">
        <w:rPr>
          <w:rFonts w:ascii="Book Antiqua" w:hAnsi="Book Antiqua" w:cs="宋体"/>
          <w:color w:val="000000"/>
          <w:sz w:val="24"/>
          <w:szCs w:val="24"/>
          <w:lang w:eastAsia="zh-CN"/>
        </w:rPr>
        <w:t>deiodinase</w:t>
      </w:r>
      <w:proofErr w:type="spellEnd"/>
      <w:r w:rsidRPr="00A629AB">
        <w:rPr>
          <w:rFonts w:ascii="Book Antiqua" w:hAnsi="Book Antiqua" w:cs="宋体"/>
          <w:color w:val="000000"/>
          <w:sz w:val="24"/>
          <w:szCs w:val="24"/>
          <w:lang w:eastAsia="zh-CN"/>
        </w:rPr>
        <w:t xml:space="preserve"> Thr92Ala polymorphism with type 2 diabetes: case-control study and meta-analysis. </w:t>
      </w:r>
      <w:proofErr w:type="spellStart"/>
      <w:r w:rsidRPr="00A629AB">
        <w:rPr>
          <w:rFonts w:ascii="Book Antiqua" w:hAnsi="Book Antiqua" w:cs="宋体"/>
          <w:i/>
          <w:iCs/>
          <w:color w:val="000000"/>
          <w:sz w:val="24"/>
          <w:szCs w:val="24"/>
          <w:lang w:eastAsia="zh-CN"/>
        </w:rPr>
        <w:t>Eur</w:t>
      </w:r>
      <w:proofErr w:type="spellEnd"/>
      <w:r w:rsidRPr="00A629AB">
        <w:rPr>
          <w:rFonts w:ascii="Book Antiqua" w:hAnsi="Book Antiqua" w:cs="宋体"/>
          <w:i/>
          <w:iCs/>
          <w:color w:val="000000"/>
          <w:sz w:val="24"/>
          <w:szCs w:val="24"/>
          <w:lang w:eastAsia="zh-CN"/>
        </w:rPr>
        <w:t xml:space="preserve"> J </w:t>
      </w:r>
      <w:proofErr w:type="spellStart"/>
      <w:r w:rsidRPr="00A629AB">
        <w:rPr>
          <w:rFonts w:ascii="Book Antiqua" w:hAnsi="Book Antiqua" w:cs="宋体"/>
          <w:i/>
          <w:iCs/>
          <w:color w:val="000000"/>
          <w:sz w:val="24"/>
          <w:szCs w:val="24"/>
          <w:lang w:eastAsia="zh-CN"/>
        </w:rPr>
        <w:t>Endocrinol</w:t>
      </w:r>
      <w:proofErr w:type="spellEnd"/>
      <w:r w:rsidRPr="00A629AB">
        <w:rPr>
          <w:rFonts w:ascii="Book Antiqua" w:hAnsi="Book Antiqua" w:cs="宋体"/>
          <w:color w:val="000000"/>
          <w:sz w:val="24"/>
          <w:szCs w:val="24"/>
          <w:lang w:eastAsia="zh-CN"/>
        </w:rPr>
        <w:t> 2010; </w:t>
      </w:r>
      <w:r w:rsidRPr="00A629AB">
        <w:rPr>
          <w:rFonts w:ascii="Book Antiqua" w:hAnsi="Book Antiqua" w:cs="宋体"/>
          <w:b/>
          <w:bCs/>
          <w:color w:val="000000"/>
          <w:sz w:val="24"/>
          <w:szCs w:val="24"/>
          <w:lang w:eastAsia="zh-CN"/>
        </w:rPr>
        <w:t>163</w:t>
      </w:r>
      <w:r w:rsidRPr="00A629AB">
        <w:rPr>
          <w:rFonts w:ascii="Book Antiqua" w:hAnsi="Book Antiqua" w:cs="宋体"/>
          <w:color w:val="000000"/>
          <w:sz w:val="24"/>
          <w:szCs w:val="24"/>
          <w:lang w:eastAsia="zh-CN"/>
        </w:rPr>
        <w:t>: 427-434 [PMID: 20566590]</w:t>
      </w:r>
    </w:p>
    <w:p w:rsidR="00C413AD" w:rsidRPr="00A629AB" w:rsidRDefault="00C413AD" w:rsidP="00F03A3D">
      <w:pPr>
        <w:bidi w:val="0"/>
        <w:spacing w:after="0" w:line="360" w:lineRule="auto"/>
        <w:ind w:right="26"/>
        <w:jc w:val="both"/>
        <w:rPr>
          <w:rFonts w:ascii="Book Antiqua" w:hAnsi="Book Antiqua" w:cs="宋体"/>
          <w:color w:val="000000"/>
          <w:sz w:val="24"/>
          <w:szCs w:val="24"/>
          <w:lang w:eastAsia="zh-CN"/>
        </w:rPr>
      </w:pPr>
      <w:r w:rsidRPr="00A629AB">
        <w:rPr>
          <w:rFonts w:ascii="Book Antiqua" w:hAnsi="Book Antiqua" w:cs="宋体"/>
          <w:color w:val="000000"/>
          <w:sz w:val="24"/>
          <w:szCs w:val="24"/>
          <w:lang w:eastAsia="zh-CN"/>
        </w:rPr>
        <w:t>30 The Interface between thyroid and diabetes mellitus. </w:t>
      </w:r>
      <w:proofErr w:type="spellStart"/>
      <w:r w:rsidRPr="00A629AB">
        <w:rPr>
          <w:rFonts w:ascii="Book Antiqua" w:hAnsi="Book Antiqua" w:cs="宋体"/>
          <w:i/>
          <w:iCs/>
          <w:color w:val="000000"/>
          <w:sz w:val="24"/>
          <w:szCs w:val="24"/>
          <w:lang w:eastAsia="zh-CN"/>
        </w:rPr>
        <w:t>Clin</w:t>
      </w:r>
      <w:proofErr w:type="spellEnd"/>
      <w:r w:rsidRPr="00A629AB">
        <w:rPr>
          <w:rFonts w:ascii="Book Antiqua" w:hAnsi="Book Antiqua" w:cs="宋体"/>
          <w:i/>
          <w:iCs/>
          <w:color w:val="000000"/>
          <w:sz w:val="24"/>
          <w:szCs w:val="24"/>
          <w:lang w:eastAsia="zh-CN"/>
        </w:rPr>
        <w:t xml:space="preserve"> </w:t>
      </w:r>
      <w:proofErr w:type="spellStart"/>
      <w:r w:rsidRPr="00A629AB">
        <w:rPr>
          <w:rFonts w:ascii="Book Antiqua" w:hAnsi="Book Antiqua" w:cs="宋体"/>
          <w:i/>
          <w:iCs/>
          <w:color w:val="000000"/>
          <w:sz w:val="24"/>
          <w:szCs w:val="24"/>
          <w:lang w:eastAsia="zh-CN"/>
        </w:rPr>
        <w:t>Endocrinol</w:t>
      </w:r>
      <w:proofErr w:type="spellEnd"/>
      <w:r w:rsidRPr="00A629AB">
        <w:rPr>
          <w:rFonts w:ascii="Book Antiqua" w:hAnsi="Book Antiqua" w:cs="宋体"/>
          <w:i/>
          <w:iCs/>
          <w:color w:val="000000"/>
          <w:sz w:val="24"/>
          <w:szCs w:val="24"/>
          <w:lang w:eastAsia="zh-CN"/>
        </w:rPr>
        <w:t xml:space="preserve"> (</w:t>
      </w:r>
      <w:proofErr w:type="spellStart"/>
      <w:r w:rsidRPr="00A629AB">
        <w:rPr>
          <w:rFonts w:ascii="Book Antiqua" w:hAnsi="Book Antiqua" w:cs="宋体"/>
          <w:i/>
          <w:iCs/>
          <w:color w:val="000000"/>
          <w:sz w:val="24"/>
          <w:szCs w:val="24"/>
          <w:lang w:eastAsia="zh-CN"/>
        </w:rPr>
        <w:t>Oxf</w:t>
      </w:r>
      <w:proofErr w:type="spellEnd"/>
      <w:r w:rsidRPr="00A629AB">
        <w:rPr>
          <w:rFonts w:ascii="Book Antiqua" w:hAnsi="Book Antiqua" w:cs="宋体"/>
          <w:i/>
          <w:iCs/>
          <w:color w:val="000000"/>
          <w:sz w:val="24"/>
          <w:szCs w:val="24"/>
          <w:lang w:eastAsia="zh-CN"/>
        </w:rPr>
        <w:t>)</w:t>
      </w:r>
      <w:r w:rsidRPr="00A629AB">
        <w:rPr>
          <w:rFonts w:ascii="Book Antiqua" w:hAnsi="Book Antiqua" w:cs="宋体"/>
          <w:color w:val="000000"/>
          <w:sz w:val="24"/>
          <w:szCs w:val="24"/>
          <w:lang w:eastAsia="zh-CN"/>
        </w:rPr>
        <w:t> 2011; [PMID: 21521298 DOI: 10.1111/j.1365-2265.2011.04029.x]</w:t>
      </w:r>
    </w:p>
    <w:p w:rsidR="00C413AD" w:rsidRPr="00A629AB" w:rsidRDefault="00C413AD" w:rsidP="00F03A3D">
      <w:pPr>
        <w:bidi w:val="0"/>
        <w:spacing w:after="0" w:line="360" w:lineRule="auto"/>
        <w:ind w:right="26"/>
        <w:jc w:val="both"/>
        <w:rPr>
          <w:rFonts w:ascii="Book Antiqua" w:hAnsi="Book Antiqua" w:cs="宋体"/>
          <w:color w:val="000000"/>
          <w:sz w:val="24"/>
          <w:szCs w:val="24"/>
          <w:lang w:eastAsia="zh-CN"/>
        </w:rPr>
      </w:pPr>
      <w:r w:rsidRPr="00A629AB">
        <w:rPr>
          <w:rFonts w:ascii="Book Antiqua" w:hAnsi="Book Antiqua" w:cs="宋体"/>
          <w:color w:val="000000"/>
          <w:sz w:val="24"/>
          <w:szCs w:val="24"/>
          <w:lang w:eastAsia="zh-CN"/>
        </w:rPr>
        <w:t>31 </w:t>
      </w:r>
      <w:r w:rsidRPr="00A629AB">
        <w:rPr>
          <w:rFonts w:ascii="Book Antiqua" w:hAnsi="Book Antiqua" w:cs="宋体"/>
          <w:b/>
          <w:bCs/>
          <w:color w:val="000000"/>
          <w:sz w:val="24"/>
          <w:szCs w:val="24"/>
          <w:lang w:eastAsia="zh-CN"/>
        </w:rPr>
        <w:t>Abrams JJ</w:t>
      </w:r>
      <w:r w:rsidRPr="00A629AB">
        <w:rPr>
          <w:rFonts w:ascii="Book Antiqua" w:hAnsi="Book Antiqua" w:cs="宋体"/>
          <w:color w:val="000000"/>
          <w:sz w:val="24"/>
          <w:szCs w:val="24"/>
          <w:lang w:eastAsia="zh-CN"/>
        </w:rPr>
        <w:t>, Grundy SM, Ginsberg H. Metabolism of plasma triglycerides in hypothyroidism and hyperthyroidism in man. </w:t>
      </w:r>
      <w:r w:rsidRPr="00A629AB">
        <w:rPr>
          <w:rFonts w:ascii="Book Antiqua" w:hAnsi="Book Antiqua" w:cs="宋体"/>
          <w:i/>
          <w:iCs/>
          <w:color w:val="000000"/>
          <w:sz w:val="24"/>
          <w:szCs w:val="24"/>
          <w:lang w:eastAsia="zh-CN"/>
        </w:rPr>
        <w:t>J Lipid Res</w:t>
      </w:r>
      <w:r w:rsidRPr="00A629AB">
        <w:rPr>
          <w:rFonts w:ascii="Book Antiqua" w:hAnsi="Book Antiqua" w:cs="宋体"/>
          <w:color w:val="000000"/>
          <w:sz w:val="24"/>
          <w:szCs w:val="24"/>
          <w:lang w:eastAsia="zh-CN"/>
        </w:rPr>
        <w:t> 1981; </w:t>
      </w:r>
      <w:r w:rsidRPr="00A629AB">
        <w:rPr>
          <w:rFonts w:ascii="Book Antiqua" w:hAnsi="Book Antiqua" w:cs="宋体"/>
          <w:b/>
          <w:bCs/>
          <w:color w:val="000000"/>
          <w:sz w:val="24"/>
          <w:szCs w:val="24"/>
          <w:lang w:eastAsia="zh-CN"/>
        </w:rPr>
        <w:t>22</w:t>
      </w:r>
      <w:r w:rsidRPr="00A629AB">
        <w:rPr>
          <w:rFonts w:ascii="Book Antiqua" w:hAnsi="Book Antiqua" w:cs="宋体"/>
          <w:color w:val="000000"/>
          <w:sz w:val="24"/>
          <w:szCs w:val="24"/>
          <w:lang w:eastAsia="zh-CN"/>
        </w:rPr>
        <w:t>: 307-322 [PMID: 7240960]</w:t>
      </w:r>
    </w:p>
    <w:p w:rsidR="00C413AD" w:rsidRPr="00A629AB" w:rsidRDefault="00C413AD" w:rsidP="00F03A3D">
      <w:pPr>
        <w:bidi w:val="0"/>
        <w:spacing w:after="0" w:line="360" w:lineRule="auto"/>
        <w:ind w:right="26"/>
        <w:jc w:val="both"/>
        <w:rPr>
          <w:rFonts w:ascii="Book Antiqua" w:hAnsi="Book Antiqua" w:cs="宋体"/>
          <w:color w:val="000000"/>
          <w:sz w:val="24"/>
          <w:szCs w:val="24"/>
          <w:lang w:eastAsia="zh-CN"/>
        </w:rPr>
      </w:pPr>
      <w:r w:rsidRPr="00A629AB">
        <w:rPr>
          <w:rFonts w:ascii="Book Antiqua" w:hAnsi="Book Antiqua" w:cs="宋体"/>
          <w:color w:val="000000"/>
          <w:sz w:val="24"/>
          <w:szCs w:val="24"/>
          <w:lang w:eastAsia="zh-CN"/>
        </w:rPr>
        <w:lastRenderedPageBreak/>
        <w:t>32 </w:t>
      </w:r>
      <w:r w:rsidRPr="00A629AB">
        <w:rPr>
          <w:rFonts w:ascii="Book Antiqua" w:hAnsi="Book Antiqua" w:cs="宋体"/>
          <w:b/>
          <w:bCs/>
          <w:color w:val="000000"/>
          <w:sz w:val="24"/>
          <w:szCs w:val="24"/>
          <w:lang w:eastAsia="zh-CN"/>
        </w:rPr>
        <w:t>Lam KS</w:t>
      </w:r>
      <w:r w:rsidRPr="00A629AB">
        <w:rPr>
          <w:rFonts w:ascii="Book Antiqua" w:hAnsi="Book Antiqua" w:cs="宋体"/>
          <w:color w:val="000000"/>
          <w:sz w:val="24"/>
          <w:szCs w:val="24"/>
          <w:lang w:eastAsia="zh-CN"/>
        </w:rPr>
        <w:t xml:space="preserve">, Chan MK, </w:t>
      </w:r>
      <w:proofErr w:type="spellStart"/>
      <w:r w:rsidRPr="00A629AB">
        <w:rPr>
          <w:rFonts w:ascii="Book Antiqua" w:hAnsi="Book Antiqua" w:cs="宋体"/>
          <w:color w:val="000000"/>
          <w:sz w:val="24"/>
          <w:szCs w:val="24"/>
          <w:lang w:eastAsia="zh-CN"/>
        </w:rPr>
        <w:t>Yeung</w:t>
      </w:r>
      <w:proofErr w:type="spellEnd"/>
      <w:r w:rsidRPr="00A629AB">
        <w:rPr>
          <w:rFonts w:ascii="Book Antiqua" w:hAnsi="Book Antiqua" w:cs="宋体"/>
          <w:color w:val="000000"/>
          <w:sz w:val="24"/>
          <w:szCs w:val="24"/>
          <w:lang w:eastAsia="zh-CN"/>
        </w:rPr>
        <w:t xml:space="preserve"> RT. High-density lipoprotein cholesterol, hepatic lipase and lipoprotein lipase activities in thyroid dysfunction--effects of treatment. </w:t>
      </w:r>
      <w:r w:rsidRPr="00A629AB">
        <w:rPr>
          <w:rFonts w:ascii="Book Antiqua" w:hAnsi="Book Antiqua" w:cs="宋体"/>
          <w:i/>
          <w:iCs/>
          <w:color w:val="000000"/>
          <w:sz w:val="24"/>
          <w:szCs w:val="24"/>
          <w:lang w:eastAsia="zh-CN"/>
        </w:rPr>
        <w:t>Q J Med</w:t>
      </w:r>
      <w:r w:rsidRPr="00A629AB">
        <w:rPr>
          <w:rFonts w:ascii="Book Antiqua" w:hAnsi="Book Antiqua" w:cs="宋体"/>
          <w:color w:val="000000"/>
          <w:sz w:val="24"/>
          <w:szCs w:val="24"/>
          <w:lang w:eastAsia="zh-CN"/>
        </w:rPr>
        <w:t> 1986; </w:t>
      </w:r>
      <w:r w:rsidRPr="00A629AB">
        <w:rPr>
          <w:rFonts w:ascii="Book Antiqua" w:hAnsi="Book Antiqua" w:cs="宋体"/>
          <w:b/>
          <w:bCs/>
          <w:color w:val="000000"/>
          <w:sz w:val="24"/>
          <w:szCs w:val="24"/>
          <w:lang w:eastAsia="zh-CN"/>
        </w:rPr>
        <w:t>59</w:t>
      </w:r>
      <w:r w:rsidRPr="00A629AB">
        <w:rPr>
          <w:rFonts w:ascii="Book Antiqua" w:hAnsi="Book Antiqua" w:cs="宋体"/>
          <w:color w:val="000000"/>
          <w:sz w:val="24"/>
          <w:szCs w:val="24"/>
          <w:lang w:eastAsia="zh-CN"/>
        </w:rPr>
        <w:t>: 513-521 [PMID: 3763814]</w:t>
      </w:r>
    </w:p>
    <w:p w:rsidR="00C413AD" w:rsidRPr="00A629AB" w:rsidRDefault="00C413AD" w:rsidP="00F03A3D">
      <w:pPr>
        <w:bidi w:val="0"/>
        <w:spacing w:after="0" w:line="360" w:lineRule="auto"/>
        <w:ind w:right="26"/>
        <w:jc w:val="both"/>
        <w:rPr>
          <w:rFonts w:ascii="Book Antiqua" w:hAnsi="Book Antiqua" w:cs="宋体"/>
          <w:color w:val="000000"/>
          <w:sz w:val="24"/>
          <w:szCs w:val="24"/>
          <w:lang w:eastAsia="zh-CN"/>
        </w:rPr>
      </w:pPr>
      <w:r w:rsidRPr="00A629AB">
        <w:rPr>
          <w:rFonts w:ascii="Book Antiqua" w:hAnsi="Book Antiqua" w:cs="宋体"/>
          <w:color w:val="000000"/>
          <w:sz w:val="24"/>
          <w:szCs w:val="24"/>
          <w:lang w:eastAsia="zh-CN"/>
        </w:rPr>
        <w:t>33 </w:t>
      </w:r>
      <w:r w:rsidRPr="00A629AB">
        <w:rPr>
          <w:rFonts w:ascii="Book Antiqua" w:hAnsi="Book Antiqua" w:cs="宋体"/>
          <w:b/>
          <w:bCs/>
          <w:color w:val="000000"/>
          <w:sz w:val="24"/>
          <w:szCs w:val="24"/>
          <w:lang w:eastAsia="zh-CN"/>
        </w:rPr>
        <w:t>Krauss RM</w:t>
      </w:r>
      <w:r w:rsidRPr="00A629AB">
        <w:rPr>
          <w:rFonts w:ascii="Book Antiqua" w:hAnsi="Book Antiqua" w:cs="宋体"/>
          <w:color w:val="000000"/>
          <w:sz w:val="24"/>
          <w:szCs w:val="24"/>
          <w:lang w:eastAsia="zh-CN"/>
        </w:rPr>
        <w:t xml:space="preserve">, Levy RI, Fredrickson DS. Selective measurement of two lipase activities in </w:t>
      </w:r>
      <w:proofErr w:type="spellStart"/>
      <w:r w:rsidRPr="00A629AB">
        <w:rPr>
          <w:rFonts w:ascii="Book Antiqua" w:hAnsi="Book Antiqua" w:cs="宋体"/>
          <w:color w:val="000000"/>
          <w:sz w:val="24"/>
          <w:szCs w:val="24"/>
          <w:lang w:eastAsia="zh-CN"/>
        </w:rPr>
        <w:t>postheparin</w:t>
      </w:r>
      <w:proofErr w:type="spellEnd"/>
      <w:r w:rsidRPr="00A629AB">
        <w:rPr>
          <w:rFonts w:ascii="Book Antiqua" w:hAnsi="Book Antiqua" w:cs="宋体"/>
          <w:color w:val="000000"/>
          <w:sz w:val="24"/>
          <w:szCs w:val="24"/>
          <w:lang w:eastAsia="zh-CN"/>
        </w:rPr>
        <w:t xml:space="preserve"> plasma from normal subjects and patients with </w:t>
      </w:r>
      <w:proofErr w:type="spellStart"/>
      <w:r w:rsidRPr="00A629AB">
        <w:rPr>
          <w:rFonts w:ascii="Book Antiqua" w:hAnsi="Book Antiqua" w:cs="宋体"/>
          <w:color w:val="000000"/>
          <w:sz w:val="24"/>
          <w:szCs w:val="24"/>
          <w:lang w:eastAsia="zh-CN"/>
        </w:rPr>
        <w:t>hyperlipoproteinemia</w:t>
      </w:r>
      <w:proofErr w:type="spellEnd"/>
      <w:r w:rsidRPr="00A629AB">
        <w:rPr>
          <w:rFonts w:ascii="Book Antiqua" w:hAnsi="Book Antiqua" w:cs="宋体"/>
          <w:color w:val="000000"/>
          <w:sz w:val="24"/>
          <w:szCs w:val="24"/>
          <w:lang w:eastAsia="zh-CN"/>
        </w:rPr>
        <w:t>. </w:t>
      </w:r>
      <w:r w:rsidRPr="00A629AB">
        <w:rPr>
          <w:rFonts w:ascii="Book Antiqua" w:hAnsi="Book Antiqua" w:cs="宋体"/>
          <w:i/>
          <w:iCs/>
          <w:color w:val="000000"/>
          <w:sz w:val="24"/>
          <w:szCs w:val="24"/>
          <w:lang w:eastAsia="zh-CN"/>
        </w:rPr>
        <w:t xml:space="preserve">J </w:t>
      </w:r>
      <w:proofErr w:type="spellStart"/>
      <w:r w:rsidRPr="00A629AB">
        <w:rPr>
          <w:rFonts w:ascii="Book Antiqua" w:hAnsi="Book Antiqua" w:cs="宋体"/>
          <w:i/>
          <w:iCs/>
          <w:color w:val="000000"/>
          <w:sz w:val="24"/>
          <w:szCs w:val="24"/>
          <w:lang w:eastAsia="zh-CN"/>
        </w:rPr>
        <w:t>Clin</w:t>
      </w:r>
      <w:proofErr w:type="spellEnd"/>
      <w:r w:rsidRPr="00A629AB">
        <w:rPr>
          <w:rFonts w:ascii="Book Antiqua" w:hAnsi="Book Antiqua" w:cs="宋体"/>
          <w:i/>
          <w:iCs/>
          <w:color w:val="000000"/>
          <w:sz w:val="24"/>
          <w:szCs w:val="24"/>
          <w:lang w:eastAsia="zh-CN"/>
        </w:rPr>
        <w:t xml:space="preserve"> Invest</w:t>
      </w:r>
      <w:r w:rsidRPr="00A629AB">
        <w:rPr>
          <w:rFonts w:ascii="Book Antiqua" w:hAnsi="Book Antiqua" w:cs="宋体"/>
          <w:color w:val="000000"/>
          <w:sz w:val="24"/>
          <w:szCs w:val="24"/>
          <w:lang w:eastAsia="zh-CN"/>
        </w:rPr>
        <w:t> 1974; </w:t>
      </w:r>
      <w:r w:rsidRPr="00A629AB">
        <w:rPr>
          <w:rFonts w:ascii="Book Antiqua" w:hAnsi="Book Antiqua" w:cs="宋体"/>
          <w:b/>
          <w:bCs/>
          <w:color w:val="000000"/>
          <w:sz w:val="24"/>
          <w:szCs w:val="24"/>
          <w:lang w:eastAsia="zh-CN"/>
        </w:rPr>
        <w:t>54</w:t>
      </w:r>
      <w:r w:rsidRPr="00A629AB">
        <w:rPr>
          <w:rFonts w:ascii="Book Antiqua" w:hAnsi="Book Antiqua" w:cs="宋体"/>
          <w:color w:val="000000"/>
          <w:sz w:val="24"/>
          <w:szCs w:val="24"/>
          <w:lang w:eastAsia="zh-CN"/>
        </w:rPr>
        <w:t>: 1107-1124 [PMID: 4370795 DOI: 10.1172/JCI107855]</w:t>
      </w:r>
    </w:p>
    <w:p w:rsidR="00C413AD" w:rsidRPr="00A629AB" w:rsidRDefault="00C413AD" w:rsidP="00F03A3D">
      <w:pPr>
        <w:bidi w:val="0"/>
        <w:spacing w:after="0" w:line="360" w:lineRule="auto"/>
        <w:ind w:right="26"/>
        <w:jc w:val="both"/>
        <w:rPr>
          <w:rFonts w:ascii="Book Antiqua" w:hAnsi="Book Antiqua" w:cs="宋体"/>
          <w:color w:val="000000"/>
          <w:sz w:val="24"/>
          <w:szCs w:val="24"/>
          <w:lang w:eastAsia="zh-CN"/>
        </w:rPr>
      </w:pPr>
      <w:r w:rsidRPr="00A629AB">
        <w:rPr>
          <w:rFonts w:ascii="Book Antiqua" w:hAnsi="Book Antiqua" w:cs="宋体"/>
          <w:color w:val="000000"/>
          <w:sz w:val="24"/>
          <w:szCs w:val="24"/>
          <w:lang w:eastAsia="zh-CN"/>
        </w:rPr>
        <w:t>34 </w:t>
      </w:r>
      <w:proofErr w:type="spellStart"/>
      <w:r w:rsidRPr="00A629AB">
        <w:rPr>
          <w:rFonts w:ascii="Book Antiqua" w:hAnsi="Book Antiqua" w:cs="宋体"/>
          <w:b/>
          <w:bCs/>
          <w:color w:val="000000"/>
          <w:sz w:val="24"/>
          <w:szCs w:val="24"/>
          <w:lang w:eastAsia="zh-CN"/>
        </w:rPr>
        <w:t>Shrestha</w:t>
      </w:r>
      <w:proofErr w:type="spellEnd"/>
      <w:r w:rsidRPr="00A629AB">
        <w:rPr>
          <w:rFonts w:ascii="Book Antiqua" w:hAnsi="Book Antiqua" w:cs="宋体"/>
          <w:b/>
          <w:bCs/>
          <w:color w:val="000000"/>
          <w:sz w:val="24"/>
          <w:szCs w:val="24"/>
          <w:lang w:eastAsia="zh-CN"/>
        </w:rPr>
        <w:t xml:space="preserve"> N</w:t>
      </w:r>
      <w:r w:rsidRPr="00A629AB">
        <w:rPr>
          <w:rFonts w:ascii="Book Antiqua" w:hAnsi="Book Antiqua" w:cs="宋体"/>
          <w:color w:val="000000"/>
          <w:sz w:val="24"/>
          <w:szCs w:val="24"/>
          <w:lang w:eastAsia="zh-CN"/>
        </w:rPr>
        <w:t>. Thyroid dysfunction and its effect in serum lipids. </w:t>
      </w:r>
      <w:r w:rsidRPr="00A629AB">
        <w:rPr>
          <w:rFonts w:ascii="Book Antiqua" w:hAnsi="Book Antiqua" w:cs="宋体"/>
          <w:i/>
          <w:iCs/>
          <w:color w:val="000000"/>
          <w:sz w:val="24"/>
          <w:szCs w:val="24"/>
          <w:lang w:eastAsia="zh-CN"/>
        </w:rPr>
        <w:t xml:space="preserve">J Nepal Health Res </w:t>
      </w:r>
      <w:proofErr w:type="spellStart"/>
      <w:r w:rsidRPr="00A629AB">
        <w:rPr>
          <w:rFonts w:ascii="Book Antiqua" w:hAnsi="Book Antiqua" w:cs="宋体"/>
          <w:i/>
          <w:iCs/>
          <w:color w:val="000000"/>
          <w:sz w:val="24"/>
          <w:szCs w:val="24"/>
          <w:lang w:eastAsia="zh-CN"/>
        </w:rPr>
        <w:t>Counc</w:t>
      </w:r>
      <w:proofErr w:type="spellEnd"/>
      <w:r w:rsidRPr="00A629AB">
        <w:rPr>
          <w:rFonts w:ascii="Book Antiqua" w:hAnsi="Book Antiqua" w:cs="宋体"/>
          <w:color w:val="000000"/>
          <w:sz w:val="24"/>
          <w:szCs w:val="24"/>
          <w:lang w:eastAsia="zh-CN"/>
        </w:rPr>
        <w:t> 2011; </w:t>
      </w:r>
      <w:r w:rsidRPr="00A629AB">
        <w:rPr>
          <w:rFonts w:ascii="Book Antiqua" w:hAnsi="Book Antiqua" w:cs="宋体"/>
          <w:b/>
          <w:bCs/>
          <w:color w:val="000000"/>
          <w:sz w:val="24"/>
          <w:szCs w:val="24"/>
          <w:lang w:eastAsia="zh-CN"/>
        </w:rPr>
        <w:t>9</w:t>
      </w:r>
      <w:r w:rsidRPr="00A629AB">
        <w:rPr>
          <w:rFonts w:ascii="Book Antiqua" w:hAnsi="Book Antiqua" w:cs="宋体"/>
          <w:color w:val="000000"/>
          <w:sz w:val="24"/>
          <w:szCs w:val="24"/>
          <w:lang w:eastAsia="zh-CN"/>
        </w:rPr>
        <w:t>: 33-37 [PMID: 22929710]</w:t>
      </w:r>
    </w:p>
    <w:p w:rsidR="00C413AD" w:rsidRPr="00A629AB" w:rsidRDefault="00C413AD" w:rsidP="00F03A3D">
      <w:pPr>
        <w:bidi w:val="0"/>
        <w:spacing w:after="0" w:line="360" w:lineRule="auto"/>
        <w:ind w:right="26"/>
        <w:jc w:val="both"/>
        <w:rPr>
          <w:rFonts w:ascii="Book Antiqua" w:hAnsi="Book Antiqua" w:cs="宋体"/>
          <w:color w:val="000000"/>
          <w:sz w:val="24"/>
          <w:szCs w:val="24"/>
          <w:lang w:eastAsia="zh-CN"/>
        </w:rPr>
      </w:pPr>
      <w:r w:rsidRPr="00A629AB">
        <w:rPr>
          <w:rFonts w:ascii="Book Antiqua" w:hAnsi="Book Antiqua" w:cs="宋体"/>
          <w:color w:val="000000"/>
          <w:sz w:val="24"/>
          <w:szCs w:val="24"/>
          <w:lang w:eastAsia="zh-CN"/>
        </w:rPr>
        <w:t>35 </w:t>
      </w:r>
      <w:proofErr w:type="spellStart"/>
      <w:r w:rsidRPr="00A629AB">
        <w:rPr>
          <w:rFonts w:ascii="Book Antiqua" w:hAnsi="Book Antiqua" w:cs="宋体"/>
          <w:b/>
          <w:bCs/>
          <w:color w:val="000000"/>
          <w:sz w:val="24"/>
          <w:szCs w:val="24"/>
          <w:lang w:eastAsia="zh-CN"/>
        </w:rPr>
        <w:t>Tzotzas</w:t>
      </w:r>
      <w:proofErr w:type="spellEnd"/>
      <w:r w:rsidRPr="00A629AB">
        <w:rPr>
          <w:rFonts w:ascii="Book Antiqua" w:hAnsi="Book Antiqua" w:cs="宋体"/>
          <w:b/>
          <w:bCs/>
          <w:color w:val="000000"/>
          <w:sz w:val="24"/>
          <w:szCs w:val="24"/>
          <w:lang w:eastAsia="zh-CN"/>
        </w:rPr>
        <w:t xml:space="preserve"> T</w:t>
      </w:r>
      <w:r w:rsidRPr="00A629AB">
        <w:rPr>
          <w:rFonts w:ascii="Book Antiqua" w:hAnsi="Book Antiqua" w:cs="宋体"/>
          <w:color w:val="000000"/>
          <w:sz w:val="24"/>
          <w:szCs w:val="24"/>
          <w:lang w:eastAsia="zh-CN"/>
        </w:rPr>
        <w:t xml:space="preserve">, </w:t>
      </w:r>
      <w:proofErr w:type="spellStart"/>
      <w:r w:rsidRPr="00A629AB">
        <w:rPr>
          <w:rFonts w:ascii="Book Antiqua" w:hAnsi="Book Antiqua" w:cs="宋体"/>
          <w:color w:val="000000"/>
          <w:sz w:val="24"/>
          <w:szCs w:val="24"/>
          <w:lang w:eastAsia="zh-CN"/>
        </w:rPr>
        <w:t>Krassas</w:t>
      </w:r>
      <w:proofErr w:type="spellEnd"/>
      <w:r w:rsidRPr="00A629AB">
        <w:rPr>
          <w:rFonts w:ascii="Book Antiqua" w:hAnsi="Book Antiqua" w:cs="宋体"/>
          <w:color w:val="000000"/>
          <w:sz w:val="24"/>
          <w:szCs w:val="24"/>
          <w:lang w:eastAsia="zh-CN"/>
        </w:rPr>
        <w:t xml:space="preserve"> GE, </w:t>
      </w:r>
      <w:proofErr w:type="spellStart"/>
      <w:r w:rsidRPr="00A629AB">
        <w:rPr>
          <w:rFonts w:ascii="Book Antiqua" w:hAnsi="Book Antiqua" w:cs="宋体"/>
          <w:color w:val="000000"/>
          <w:sz w:val="24"/>
          <w:szCs w:val="24"/>
          <w:lang w:eastAsia="zh-CN"/>
        </w:rPr>
        <w:t>Konstantinidis</w:t>
      </w:r>
      <w:proofErr w:type="spellEnd"/>
      <w:r w:rsidRPr="00A629AB">
        <w:rPr>
          <w:rFonts w:ascii="Book Antiqua" w:hAnsi="Book Antiqua" w:cs="宋体"/>
          <w:color w:val="000000"/>
          <w:sz w:val="24"/>
          <w:szCs w:val="24"/>
          <w:lang w:eastAsia="zh-CN"/>
        </w:rPr>
        <w:t xml:space="preserve"> T, </w:t>
      </w:r>
      <w:proofErr w:type="spellStart"/>
      <w:r w:rsidRPr="00A629AB">
        <w:rPr>
          <w:rFonts w:ascii="Book Antiqua" w:hAnsi="Book Antiqua" w:cs="宋体"/>
          <w:color w:val="000000"/>
          <w:sz w:val="24"/>
          <w:szCs w:val="24"/>
          <w:lang w:eastAsia="zh-CN"/>
        </w:rPr>
        <w:t>Bougoulia</w:t>
      </w:r>
      <w:proofErr w:type="spellEnd"/>
      <w:r w:rsidRPr="00A629AB">
        <w:rPr>
          <w:rFonts w:ascii="Book Antiqua" w:hAnsi="Book Antiqua" w:cs="宋体"/>
          <w:color w:val="000000"/>
          <w:sz w:val="24"/>
          <w:szCs w:val="24"/>
          <w:lang w:eastAsia="zh-CN"/>
        </w:rPr>
        <w:t xml:space="preserve"> M. Changes in lipoprotein(a) levels in overt and subclinical hypothyroidism before and during treatment. </w:t>
      </w:r>
      <w:r w:rsidRPr="00A629AB">
        <w:rPr>
          <w:rFonts w:ascii="Book Antiqua" w:hAnsi="Book Antiqua" w:cs="宋体"/>
          <w:i/>
          <w:iCs/>
          <w:color w:val="000000"/>
          <w:sz w:val="24"/>
          <w:szCs w:val="24"/>
          <w:lang w:eastAsia="zh-CN"/>
        </w:rPr>
        <w:t>Thyroid</w:t>
      </w:r>
      <w:r w:rsidRPr="00A629AB">
        <w:rPr>
          <w:rFonts w:ascii="Book Antiqua" w:hAnsi="Book Antiqua" w:cs="宋体"/>
          <w:color w:val="000000"/>
          <w:sz w:val="24"/>
          <w:szCs w:val="24"/>
          <w:lang w:eastAsia="zh-CN"/>
        </w:rPr>
        <w:t> 2000; </w:t>
      </w:r>
      <w:r w:rsidRPr="00A629AB">
        <w:rPr>
          <w:rFonts w:ascii="Book Antiqua" w:hAnsi="Book Antiqua" w:cs="宋体"/>
          <w:b/>
          <w:bCs/>
          <w:color w:val="000000"/>
          <w:sz w:val="24"/>
          <w:szCs w:val="24"/>
          <w:lang w:eastAsia="zh-CN"/>
        </w:rPr>
        <w:t>10</w:t>
      </w:r>
      <w:r w:rsidRPr="00A629AB">
        <w:rPr>
          <w:rFonts w:ascii="Book Antiqua" w:hAnsi="Book Antiqua" w:cs="宋体"/>
          <w:color w:val="000000"/>
          <w:sz w:val="24"/>
          <w:szCs w:val="24"/>
          <w:lang w:eastAsia="zh-CN"/>
        </w:rPr>
        <w:t>: 803-808 [PMID: 11041458 DOI: 10.1089/thy.2000.10.803]</w:t>
      </w:r>
    </w:p>
    <w:p w:rsidR="00C413AD" w:rsidRPr="00A629AB" w:rsidRDefault="00C413AD" w:rsidP="00F03A3D">
      <w:pPr>
        <w:bidi w:val="0"/>
        <w:spacing w:after="0" w:line="360" w:lineRule="auto"/>
        <w:ind w:right="26"/>
        <w:jc w:val="both"/>
        <w:rPr>
          <w:rFonts w:ascii="Book Antiqua" w:hAnsi="Book Antiqua" w:cs="宋体"/>
          <w:color w:val="000000"/>
          <w:sz w:val="24"/>
          <w:szCs w:val="24"/>
          <w:lang w:val="es-ES" w:eastAsia="zh-CN"/>
        </w:rPr>
      </w:pPr>
      <w:r w:rsidRPr="00A629AB">
        <w:rPr>
          <w:rFonts w:ascii="Book Antiqua" w:hAnsi="Book Antiqua" w:cs="宋体"/>
          <w:color w:val="000000"/>
          <w:sz w:val="24"/>
          <w:szCs w:val="24"/>
          <w:lang w:eastAsia="zh-CN"/>
        </w:rPr>
        <w:t>36 </w:t>
      </w:r>
      <w:r w:rsidRPr="00A629AB">
        <w:rPr>
          <w:rFonts w:ascii="Book Antiqua" w:hAnsi="Book Antiqua" w:cs="宋体"/>
          <w:b/>
          <w:bCs/>
          <w:color w:val="000000"/>
          <w:sz w:val="24"/>
          <w:szCs w:val="24"/>
          <w:lang w:eastAsia="zh-CN"/>
        </w:rPr>
        <w:t>de Bruin TW</w:t>
      </w:r>
      <w:r w:rsidRPr="00A629AB">
        <w:rPr>
          <w:rFonts w:ascii="Book Antiqua" w:hAnsi="Book Antiqua" w:cs="宋体"/>
          <w:color w:val="000000"/>
          <w:sz w:val="24"/>
          <w:szCs w:val="24"/>
          <w:lang w:eastAsia="zh-CN"/>
        </w:rPr>
        <w:t xml:space="preserve">, van </w:t>
      </w:r>
      <w:proofErr w:type="spellStart"/>
      <w:r w:rsidRPr="00A629AB">
        <w:rPr>
          <w:rFonts w:ascii="Book Antiqua" w:hAnsi="Book Antiqua" w:cs="宋体"/>
          <w:color w:val="000000"/>
          <w:sz w:val="24"/>
          <w:szCs w:val="24"/>
          <w:lang w:eastAsia="zh-CN"/>
        </w:rPr>
        <w:t>Barlingen</w:t>
      </w:r>
      <w:proofErr w:type="spellEnd"/>
      <w:r w:rsidRPr="00A629AB">
        <w:rPr>
          <w:rFonts w:ascii="Book Antiqua" w:hAnsi="Book Antiqua" w:cs="宋体"/>
          <w:color w:val="000000"/>
          <w:sz w:val="24"/>
          <w:szCs w:val="24"/>
          <w:lang w:eastAsia="zh-CN"/>
        </w:rPr>
        <w:t xml:space="preserve"> H, van </w:t>
      </w:r>
      <w:proofErr w:type="spellStart"/>
      <w:r w:rsidRPr="00A629AB">
        <w:rPr>
          <w:rFonts w:ascii="Book Antiqua" w:hAnsi="Book Antiqua" w:cs="宋体"/>
          <w:color w:val="000000"/>
          <w:sz w:val="24"/>
          <w:szCs w:val="24"/>
          <w:lang w:eastAsia="zh-CN"/>
        </w:rPr>
        <w:t>Linde-Sibenius</w:t>
      </w:r>
      <w:proofErr w:type="spellEnd"/>
      <w:r w:rsidRPr="00A629AB">
        <w:rPr>
          <w:rFonts w:ascii="Book Antiqua" w:hAnsi="Book Antiqua" w:cs="宋体"/>
          <w:color w:val="000000"/>
          <w:sz w:val="24"/>
          <w:szCs w:val="24"/>
          <w:lang w:eastAsia="zh-CN"/>
        </w:rPr>
        <w:t xml:space="preserve"> Trip M, van </w:t>
      </w:r>
      <w:proofErr w:type="spellStart"/>
      <w:r w:rsidRPr="00A629AB">
        <w:rPr>
          <w:rFonts w:ascii="Book Antiqua" w:hAnsi="Book Antiqua" w:cs="宋体"/>
          <w:color w:val="000000"/>
          <w:sz w:val="24"/>
          <w:szCs w:val="24"/>
          <w:lang w:eastAsia="zh-CN"/>
        </w:rPr>
        <w:t>Vuurst</w:t>
      </w:r>
      <w:proofErr w:type="spellEnd"/>
      <w:r w:rsidRPr="00A629AB">
        <w:rPr>
          <w:rFonts w:ascii="Book Antiqua" w:hAnsi="Book Antiqua" w:cs="宋体"/>
          <w:color w:val="000000"/>
          <w:sz w:val="24"/>
          <w:szCs w:val="24"/>
          <w:lang w:eastAsia="zh-CN"/>
        </w:rPr>
        <w:t xml:space="preserve"> de </w:t>
      </w:r>
      <w:proofErr w:type="spellStart"/>
      <w:r w:rsidRPr="00A629AB">
        <w:rPr>
          <w:rFonts w:ascii="Book Antiqua" w:hAnsi="Book Antiqua" w:cs="宋体"/>
          <w:color w:val="000000"/>
          <w:sz w:val="24"/>
          <w:szCs w:val="24"/>
          <w:lang w:eastAsia="zh-CN"/>
        </w:rPr>
        <w:t>Vries</w:t>
      </w:r>
      <w:proofErr w:type="spellEnd"/>
      <w:r w:rsidRPr="00A629AB">
        <w:rPr>
          <w:rFonts w:ascii="Book Antiqua" w:hAnsi="Book Antiqua" w:cs="宋体"/>
          <w:color w:val="000000"/>
          <w:sz w:val="24"/>
          <w:szCs w:val="24"/>
          <w:lang w:eastAsia="zh-CN"/>
        </w:rPr>
        <w:t xml:space="preserve"> AR, </w:t>
      </w:r>
      <w:proofErr w:type="spellStart"/>
      <w:r w:rsidRPr="00A629AB">
        <w:rPr>
          <w:rFonts w:ascii="Book Antiqua" w:hAnsi="Book Antiqua" w:cs="宋体"/>
          <w:color w:val="000000"/>
          <w:sz w:val="24"/>
          <w:szCs w:val="24"/>
          <w:lang w:eastAsia="zh-CN"/>
        </w:rPr>
        <w:t>Akveld</w:t>
      </w:r>
      <w:proofErr w:type="spellEnd"/>
      <w:r w:rsidRPr="00A629AB">
        <w:rPr>
          <w:rFonts w:ascii="Book Antiqua" w:hAnsi="Book Antiqua" w:cs="宋体"/>
          <w:color w:val="000000"/>
          <w:sz w:val="24"/>
          <w:szCs w:val="24"/>
          <w:lang w:eastAsia="zh-CN"/>
        </w:rPr>
        <w:t xml:space="preserve"> MJ, </w:t>
      </w:r>
      <w:proofErr w:type="spellStart"/>
      <w:r w:rsidRPr="00A629AB">
        <w:rPr>
          <w:rFonts w:ascii="Book Antiqua" w:hAnsi="Book Antiqua" w:cs="宋体"/>
          <w:color w:val="000000"/>
          <w:sz w:val="24"/>
          <w:szCs w:val="24"/>
          <w:lang w:eastAsia="zh-CN"/>
        </w:rPr>
        <w:t>Erkelens</w:t>
      </w:r>
      <w:proofErr w:type="spellEnd"/>
      <w:r w:rsidRPr="00A629AB">
        <w:rPr>
          <w:rFonts w:ascii="Book Antiqua" w:hAnsi="Book Antiqua" w:cs="宋体"/>
          <w:color w:val="000000"/>
          <w:sz w:val="24"/>
          <w:szCs w:val="24"/>
          <w:lang w:eastAsia="zh-CN"/>
        </w:rPr>
        <w:t xml:space="preserve"> DW. Lipoprotein(a) and </w:t>
      </w:r>
      <w:proofErr w:type="spellStart"/>
      <w:r w:rsidRPr="00A629AB">
        <w:rPr>
          <w:rFonts w:ascii="Book Antiqua" w:hAnsi="Book Antiqua" w:cs="宋体"/>
          <w:color w:val="000000"/>
          <w:sz w:val="24"/>
          <w:szCs w:val="24"/>
          <w:lang w:eastAsia="zh-CN"/>
        </w:rPr>
        <w:t>apolipoprotein</w:t>
      </w:r>
      <w:proofErr w:type="spellEnd"/>
      <w:r w:rsidRPr="00A629AB">
        <w:rPr>
          <w:rFonts w:ascii="Book Antiqua" w:hAnsi="Book Antiqua" w:cs="宋体"/>
          <w:color w:val="000000"/>
          <w:sz w:val="24"/>
          <w:szCs w:val="24"/>
          <w:lang w:eastAsia="zh-CN"/>
        </w:rPr>
        <w:t xml:space="preserve"> B plasma concentrations in hypothyroid, </w:t>
      </w:r>
      <w:proofErr w:type="spellStart"/>
      <w:r w:rsidRPr="00A629AB">
        <w:rPr>
          <w:rFonts w:ascii="Book Antiqua" w:hAnsi="Book Antiqua" w:cs="宋体"/>
          <w:color w:val="000000"/>
          <w:sz w:val="24"/>
          <w:szCs w:val="24"/>
          <w:lang w:eastAsia="zh-CN"/>
        </w:rPr>
        <w:t>euthyroid</w:t>
      </w:r>
      <w:proofErr w:type="spellEnd"/>
      <w:r w:rsidRPr="00A629AB">
        <w:rPr>
          <w:rFonts w:ascii="Book Antiqua" w:hAnsi="Book Antiqua" w:cs="宋体"/>
          <w:color w:val="000000"/>
          <w:sz w:val="24"/>
          <w:szCs w:val="24"/>
          <w:lang w:eastAsia="zh-CN"/>
        </w:rPr>
        <w:t>, and hyperthyroid subjects. </w:t>
      </w:r>
      <w:r w:rsidRPr="00A629AB">
        <w:rPr>
          <w:rFonts w:ascii="Book Antiqua" w:hAnsi="Book Antiqua" w:cs="宋体"/>
          <w:i/>
          <w:iCs/>
          <w:color w:val="000000"/>
          <w:sz w:val="24"/>
          <w:szCs w:val="24"/>
          <w:lang w:val="es-ES" w:eastAsia="zh-CN"/>
        </w:rPr>
        <w:t xml:space="preserve">J </w:t>
      </w:r>
      <w:proofErr w:type="spellStart"/>
      <w:r w:rsidRPr="00A629AB">
        <w:rPr>
          <w:rFonts w:ascii="Book Antiqua" w:hAnsi="Book Antiqua" w:cs="宋体"/>
          <w:i/>
          <w:iCs/>
          <w:color w:val="000000"/>
          <w:sz w:val="24"/>
          <w:szCs w:val="24"/>
          <w:lang w:val="es-ES" w:eastAsia="zh-CN"/>
        </w:rPr>
        <w:t>Clin</w:t>
      </w:r>
      <w:proofErr w:type="spellEnd"/>
      <w:r w:rsidRPr="00A629AB">
        <w:rPr>
          <w:rFonts w:ascii="Book Antiqua" w:hAnsi="Book Antiqua" w:cs="宋体"/>
          <w:i/>
          <w:iCs/>
          <w:color w:val="000000"/>
          <w:sz w:val="24"/>
          <w:szCs w:val="24"/>
          <w:lang w:val="es-ES" w:eastAsia="zh-CN"/>
        </w:rPr>
        <w:t xml:space="preserve"> </w:t>
      </w:r>
      <w:proofErr w:type="spellStart"/>
      <w:r w:rsidRPr="00A629AB">
        <w:rPr>
          <w:rFonts w:ascii="Book Antiqua" w:hAnsi="Book Antiqua" w:cs="宋体"/>
          <w:i/>
          <w:iCs/>
          <w:color w:val="000000"/>
          <w:sz w:val="24"/>
          <w:szCs w:val="24"/>
          <w:lang w:val="es-ES" w:eastAsia="zh-CN"/>
        </w:rPr>
        <w:t>Endocrinol</w:t>
      </w:r>
      <w:proofErr w:type="spellEnd"/>
      <w:r w:rsidRPr="00A629AB">
        <w:rPr>
          <w:rFonts w:ascii="Book Antiqua" w:hAnsi="Book Antiqua" w:cs="宋体"/>
          <w:i/>
          <w:iCs/>
          <w:color w:val="000000"/>
          <w:sz w:val="24"/>
          <w:szCs w:val="24"/>
          <w:lang w:val="es-ES" w:eastAsia="zh-CN"/>
        </w:rPr>
        <w:t xml:space="preserve"> </w:t>
      </w:r>
      <w:proofErr w:type="spellStart"/>
      <w:r w:rsidRPr="00A629AB">
        <w:rPr>
          <w:rFonts w:ascii="Book Antiqua" w:hAnsi="Book Antiqua" w:cs="宋体"/>
          <w:i/>
          <w:iCs/>
          <w:color w:val="000000"/>
          <w:sz w:val="24"/>
          <w:szCs w:val="24"/>
          <w:lang w:val="es-ES" w:eastAsia="zh-CN"/>
        </w:rPr>
        <w:t>Metab</w:t>
      </w:r>
      <w:proofErr w:type="spellEnd"/>
      <w:r w:rsidRPr="00A629AB">
        <w:rPr>
          <w:rFonts w:ascii="Book Antiqua" w:hAnsi="Book Antiqua" w:cs="宋体"/>
          <w:color w:val="000000"/>
          <w:sz w:val="24"/>
          <w:szCs w:val="24"/>
          <w:lang w:val="es-ES" w:eastAsia="zh-CN"/>
        </w:rPr>
        <w:t> 1993; </w:t>
      </w:r>
      <w:r w:rsidRPr="00A629AB">
        <w:rPr>
          <w:rFonts w:ascii="Book Antiqua" w:hAnsi="Book Antiqua" w:cs="宋体"/>
          <w:b/>
          <w:bCs/>
          <w:color w:val="000000"/>
          <w:sz w:val="24"/>
          <w:szCs w:val="24"/>
          <w:lang w:val="es-ES" w:eastAsia="zh-CN"/>
        </w:rPr>
        <w:t>76</w:t>
      </w:r>
      <w:r w:rsidRPr="00A629AB">
        <w:rPr>
          <w:rFonts w:ascii="Book Antiqua" w:hAnsi="Book Antiqua" w:cs="宋体"/>
          <w:color w:val="000000"/>
          <w:sz w:val="24"/>
          <w:szCs w:val="24"/>
          <w:lang w:val="es-ES" w:eastAsia="zh-CN"/>
        </w:rPr>
        <w:t>: 121-126 [PMID: 8421075 DOI: 10.1210/jc.76.1.121]</w:t>
      </w:r>
    </w:p>
    <w:p w:rsidR="00C413AD" w:rsidRPr="00A629AB" w:rsidRDefault="00C413AD" w:rsidP="00F03A3D">
      <w:pPr>
        <w:bidi w:val="0"/>
        <w:spacing w:after="0" w:line="360" w:lineRule="auto"/>
        <w:ind w:right="26"/>
        <w:jc w:val="both"/>
        <w:rPr>
          <w:rFonts w:ascii="Book Antiqua" w:hAnsi="Book Antiqua" w:cs="宋体"/>
          <w:color w:val="000000"/>
          <w:sz w:val="24"/>
          <w:szCs w:val="24"/>
          <w:lang w:eastAsia="zh-CN"/>
        </w:rPr>
      </w:pPr>
      <w:r w:rsidRPr="00A629AB">
        <w:rPr>
          <w:rFonts w:ascii="Book Antiqua" w:hAnsi="Book Antiqua" w:cs="宋体"/>
          <w:color w:val="000000"/>
          <w:sz w:val="24"/>
          <w:szCs w:val="24"/>
          <w:lang w:val="es-ES" w:eastAsia="zh-CN"/>
        </w:rPr>
        <w:t>37 </w:t>
      </w:r>
      <w:r w:rsidRPr="00A629AB">
        <w:rPr>
          <w:rFonts w:ascii="Book Antiqua" w:hAnsi="Book Antiqua" w:cs="宋体"/>
          <w:b/>
          <w:bCs/>
          <w:color w:val="000000"/>
          <w:sz w:val="24"/>
          <w:szCs w:val="24"/>
          <w:lang w:val="es-ES" w:eastAsia="zh-CN"/>
        </w:rPr>
        <w:t>Becerra A</w:t>
      </w:r>
      <w:r w:rsidRPr="00A629AB">
        <w:rPr>
          <w:rFonts w:ascii="Book Antiqua" w:hAnsi="Book Antiqua" w:cs="宋体"/>
          <w:color w:val="000000"/>
          <w:sz w:val="24"/>
          <w:szCs w:val="24"/>
          <w:lang w:val="es-ES" w:eastAsia="zh-CN"/>
        </w:rPr>
        <w:t xml:space="preserve">, Bellido D, Luengo A, </w:t>
      </w:r>
      <w:proofErr w:type="spellStart"/>
      <w:r w:rsidRPr="00A629AB">
        <w:rPr>
          <w:rFonts w:ascii="Book Antiqua" w:hAnsi="Book Antiqua" w:cs="宋体"/>
          <w:color w:val="000000"/>
          <w:sz w:val="24"/>
          <w:szCs w:val="24"/>
          <w:lang w:val="es-ES" w:eastAsia="zh-CN"/>
        </w:rPr>
        <w:t>Piédrola</w:t>
      </w:r>
      <w:proofErr w:type="spellEnd"/>
      <w:r w:rsidRPr="00A629AB">
        <w:rPr>
          <w:rFonts w:ascii="Book Antiqua" w:hAnsi="Book Antiqua" w:cs="宋体"/>
          <w:color w:val="000000"/>
          <w:sz w:val="24"/>
          <w:szCs w:val="24"/>
          <w:lang w:val="es-ES" w:eastAsia="zh-CN"/>
        </w:rPr>
        <w:t xml:space="preserve"> G, De Luis DA. </w:t>
      </w:r>
      <w:r w:rsidRPr="00A629AB">
        <w:rPr>
          <w:rFonts w:ascii="Book Antiqua" w:hAnsi="Book Antiqua" w:cs="宋体"/>
          <w:color w:val="000000"/>
          <w:sz w:val="24"/>
          <w:szCs w:val="24"/>
          <w:lang w:eastAsia="zh-CN"/>
        </w:rPr>
        <w:t>Lipoprotein(a) and other lipoproteins in hypothyroid patients before and after thyroid replacement therapy. </w:t>
      </w:r>
      <w:proofErr w:type="spellStart"/>
      <w:r w:rsidRPr="00A629AB">
        <w:rPr>
          <w:rFonts w:ascii="Book Antiqua" w:hAnsi="Book Antiqua" w:cs="宋体"/>
          <w:i/>
          <w:iCs/>
          <w:color w:val="000000"/>
          <w:sz w:val="24"/>
          <w:szCs w:val="24"/>
          <w:lang w:eastAsia="zh-CN"/>
        </w:rPr>
        <w:t>Clin</w:t>
      </w:r>
      <w:proofErr w:type="spellEnd"/>
      <w:r w:rsidRPr="00A629AB">
        <w:rPr>
          <w:rFonts w:ascii="Book Antiqua" w:hAnsi="Book Antiqua" w:cs="宋体"/>
          <w:i/>
          <w:iCs/>
          <w:color w:val="000000"/>
          <w:sz w:val="24"/>
          <w:szCs w:val="24"/>
          <w:lang w:eastAsia="zh-CN"/>
        </w:rPr>
        <w:t xml:space="preserve"> </w:t>
      </w:r>
      <w:proofErr w:type="spellStart"/>
      <w:r w:rsidRPr="00A629AB">
        <w:rPr>
          <w:rFonts w:ascii="Book Antiqua" w:hAnsi="Book Antiqua" w:cs="宋体"/>
          <w:i/>
          <w:iCs/>
          <w:color w:val="000000"/>
          <w:sz w:val="24"/>
          <w:szCs w:val="24"/>
          <w:lang w:eastAsia="zh-CN"/>
        </w:rPr>
        <w:t>Nutr</w:t>
      </w:r>
      <w:proofErr w:type="spellEnd"/>
      <w:r w:rsidRPr="00A629AB">
        <w:rPr>
          <w:rFonts w:ascii="Book Antiqua" w:hAnsi="Book Antiqua" w:cs="宋体"/>
          <w:color w:val="000000"/>
          <w:sz w:val="24"/>
          <w:szCs w:val="24"/>
          <w:lang w:eastAsia="zh-CN"/>
        </w:rPr>
        <w:t> 1999; </w:t>
      </w:r>
      <w:r w:rsidRPr="00A629AB">
        <w:rPr>
          <w:rFonts w:ascii="Book Antiqua" w:hAnsi="Book Antiqua" w:cs="宋体"/>
          <w:b/>
          <w:bCs/>
          <w:color w:val="000000"/>
          <w:sz w:val="24"/>
          <w:szCs w:val="24"/>
          <w:lang w:eastAsia="zh-CN"/>
        </w:rPr>
        <w:t>18</w:t>
      </w:r>
      <w:r w:rsidRPr="00A629AB">
        <w:rPr>
          <w:rFonts w:ascii="Book Antiqua" w:hAnsi="Book Antiqua" w:cs="宋体"/>
          <w:color w:val="000000"/>
          <w:sz w:val="24"/>
          <w:szCs w:val="24"/>
          <w:lang w:eastAsia="zh-CN"/>
        </w:rPr>
        <w:t>: 319-322 [PMID: 10601541 DOI: 10.1016/S0261-5614(98)80031-9]</w:t>
      </w:r>
    </w:p>
    <w:p w:rsidR="00C413AD" w:rsidRPr="00A629AB" w:rsidRDefault="00C413AD" w:rsidP="00F03A3D">
      <w:pPr>
        <w:bidi w:val="0"/>
        <w:spacing w:after="0" w:line="360" w:lineRule="auto"/>
        <w:ind w:right="26"/>
        <w:jc w:val="both"/>
        <w:rPr>
          <w:rFonts w:ascii="Book Antiqua" w:hAnsi="Book Antiqua" w:cs="宋体"/>
          <w:color w:val="000000"/>
          <w:sz w:val="24"/>
          <w:szCs w:val="24"/>
          <w:lang w:eastAsia="zh-CN"/>
        </w:rPr>
      </w:pPr>
      <w:r w:rsidRPr="00A629AB">
        <w:rPr>
          <w:rFonts w:ascii="Book Antiqua" w:hAnsi="Book Antiqua" w:cs="宋体"/>
          <w:color w:val="000000"/>
          <w:sz w:val="24"/>
          <w:szCs w:val="24"/>
          <w:lang w:eastAsia="zh-CN"/>
        </w:rPr>
        <w:t>38 </w:t>
      </w:r>
      <w:proofErr w:type="spellStart"/>
      <w:r w:rsidRPr="00A629AB">
        <w:rPr>
          <w:rFonts w:ascii="Book Antiqua" w:hAnsi="Book Antiqua" w:cs="宋体"/>
          <w:b/>
          <w:bCs/>
          <w:color w:val="000000"/>
          <w:sz w:val="24"/>
          <w:szCs w:val="24"/>
          <w:lang w:eastAsia="zh-CN"/>
        </w:rPr>
        <w:t>Klausen</w:t>
      </w:r>
      <w:proofErr w:type="spellEnd"/>
      <w:r w:rsidRPr="00A629AB">
        <w:rPr>
          <w:rFonts w:ascii="Book Antiqua" w:hAnsi="Book Antiqua" w:cs="宋体"/>
          <w:b/>
          <w:bCs/>
          <w:color w:val="000000"/>
          <w:sz w:val="24"/>
          <w:szCs w:val="24"/>
          <w:lang w:eastAsia="zh-CN"/>
        </w:rPr>
        <w:t xml:space="preserve"> IC</w:t>
      </w:r>
      <w:r w:rsidRPr="00A629AB">
        <w:rPr>
          <w:rFonts w:ascii="Book Antiqua" w:hAnsi="Book Antiqua" w:cs="宋体"/>
          <w:color w:val="000000"/>
          <w:sz w:val="24"/>
          <w:szCs w:val="24"/>
          <w:lang w:eastAsia="zh-CN"/>
        </w:rPr>
        <w:t xml:space="preserve">, Nielsen FE, </w:t>
      </w:r>
      <w:proofErr w:type="spellStart"/>
      <w:r w:rsidRPr="00A629AB">
        <w:rPr>
          <w:rFonts w:ascii="Book Antiqua" w:hAnsi="Book Antiqua" w:cs="宋体"/>
          <w:color w:val="000000"/>
          <w:sz w:val="24"/>
          <w:szCs w:val="24"/>
          <w:lang w:eastAsia="zh-CN"/>
        </w:rPr>
        <w:t>Hegedüs</w:t>
      </w:r>
      <w:proofErr w:type="spellEnd"/>
      <w:r w:rsidRPr="00A629AB">
        <w:rPr>
          <w:rFonts w:ascii="Book Antiqua" w:hAnsi="Book Antiqua" w:cs="宋体"/>
          <w:color w:val="000000"/>
          <w:sz w:val="24"/>
          <w:szCs w:val="24"/>
          <w:lang w:eastAsia="zh-CN"/>
        </w:rPr>
        <w:t xml:space="preserve"> L, </w:t>
      </w:r>
      <w:proofErr w:type="spellStart"/>
      <w:r w:rsidRPr="00A629AB">
        <w:rPr>
          <w:rFonts w:ascii="Book Antiqua" w:hAnsi="Book Antiqua" w:cs="宋体"/>
          <w:color w:val="000000"/>
          <w:sz w:val="24"/>
          <w:szCs w:val="24"/>
          <w:lang w:eastAsia="zh-CN"/>
        </w:rPr>
        <w:t>Gerdes</w:t>
      </w:r>
      <w:proofErr w:type="spellEnd"/>
      <w:r w:rsidRPr="00A629AB">
        <w:rPr>
          <w:rFonts w:ascii="Book Antiqua" w:hAnsi="Book Antiqua" w:cs="宋体"/>
          <w:color w:val="000000"/>
          <w:sz w:val="24"/>
          <w:szCs w:val="24"/>
          <w:lang w:eastAsia="zh-CN"/>
        </w:rPr>
        <w:t xml:space="preserve"> LU, Charles P, </w:t>
      </w:r>
      <w:proofErr w:type="spellStart"/>
      <w:r w:rsidRPr="00A629AB">
        <w:rPr>
          <w:rFonts w:ascii="Book Antiqua" w:hAnsi="Book Antiqua" w:cs="宋体"/>
          <w:color w:val="000000"/>
          <w:sz w:val="24"/>
          <w:szCs w:val="24"/>
          <w:lang w:eastAsia="zh-CN"/>
        </w:rPr>
        <w:t>Faergeman</w:t>
      </w:r>
      <w:proofErr w:type="spellEnd"/>
      <w:r w:rsidRPr="00A629AB">
        <w:rPr>
          <w:rFonts w:ascii="Book Antiqua" w:hAnsi="Book Antiqua" w:cs="宋体"/>
          <w:color w:val="000000"/>
          <w:sz w:val="24"/>
          <w:szCs w:val="24"/>
          <w:lang w:eastAsia="zh-CN"/>
        </w:rPr>
        <w:t xml:space="preserve"> O. Treatment of hypothyroidism reduces low-density lipoproteins but not lipoprotein(a). </w:t>
      </w:r>
      <w:r w:rsidRPr="00A629AB">
        <w:rPr>
          <w:rFonts w:ascii="Book Antiqua" w:hAnsi="Book Antiqua" w:cs="宋体"/>
          <w:i/>
          <w:iCs/>
          <w:color w:val="000000"/>
          <w:sz w:val="24"/>
          <w:szCs w:val="24"/>
          <w:lang w:eastAsia="zh-CN"/>
        </w:rPr>
        <w:t>Metabolism</w:t>
      </w:r>
      <w:r w:rsidRPr="00A629AB">
        <w:rPr>
          <w:rFonts w:ascii="Book Antiqua" w:hAnsi="Book Antiqua" w:cs="宋体"/>
          <w:color w:val="000000"/>
          <w:sz w:val="24"/>
          <w:szCs w:val="24"/>
          <w:lang w:eastAsia="zh-CN"/>
        </w:rPr>
        <w:t> 1992; </w:t>
      </w:r>
      <w:r w:rsidRPr="00A629AB">
        <w:rPr>
          <w:rFonts w:ascii="Book Antiqua" w:hAnsi="Book Antiqua" w:cs="宋体"/>
          <w:b/>
          <w:bCs/>
          <w:color w:val="000000"/>
          <w:sz w:val="24"/>
          <w:szCs w:val="24"/>
          <w:lang w:eastAsia="zh-CN"/>
        </w:rPr>
        <w:t>41</w:t>
      </w:r>
      <w:r w:rsidRPr="00A629AB">
        <w:rPr>
          <w:rFonts w:ascii="Book Antiqua" w:hAnsi="Book Antiqua" w:cs="宋体"/>
          <w:color w:val="000000"/>
          <w:sz w:val="24"/>
          <w:szCs w:val="24"/>
          <w:lang w:eastAsia="zh-CN"/>
        </w:rPr>
        <w:t>: 911-914 [PMID: 1386404 DOI: 10.1016/0026-0495(92)90176-B]</w:t>
      </w:r>
    </w:p>
    <w:p w:rsidR="00C413AD" w:rsidRPr="00A629AB" w:rsidRDefault="00C413AD" w:rsidP="00F03A3D">
      <w:pPr>
        <w:bidi w:val="0"/>
        <w:spacing w:after="0" w:line="360" w:lineRule="auto"/>
        <w:ind w:right="26"/>
        <w:jc w:val="both"/>
        <w:rPr>
          <w:rFonts w:ascii="Book Antiqua" w:hAnsi="Book Antiqua" w:cs="宋体"/>
          <w:color w:val="000000"/>
          <w:sz w:val="24"/>
          <w:szCs w:val="24"/>
          <w:lang w:eastAsia="zh-CN"/>
        </w:rPr>
      </w:pPr>
      <w:r w:rsidRPr="00A629AB">
        <w:rPr>
          <w:rFonts w:ascii="Book Antiqua" w:hAnsi="Book Antiqua" w:cs="宋体"/>
          <w:color w:val="000000"/>
          <w:sz w:val="24"/>
          <w:szCs w:val="24"/>
          <w:lang w:eastAsia="zh-CN"/>
        </w:rPr>
        <w:t>39 </w:t>
      </w:r>
      <w:r w:rsidRPr="00A629AB">
        <w:rPr>
          <w:rFonts w:ascii="Book Antiqua" w:hAnsi="Book Antiqua" w:cs="宋体"/>
          <w:b/>
          <w:bCs/>
          <w:color w:val="000000"/>
          <w:sz w:val="24"/>
          <w:szCs w:val="24"/>
          <w:lang w:eastAsia="zh-CN"/>
        </w:rPr>
        <w:t>Ito M</w:t>
      </w:r>
      <w:r w:rsidRPr="00A629AB">
        <w:rPr>
          <w:rFonts w:ascii="Book Antiqua" w:hAnsi="Book Antiqua" w:cs="宋体"/>
          <w:color w:val="000000"/>
          <w:sz w:val="24"/>
          <w:szCs w:val="24"/>
          <w:lang w:eastAsia="zh-CN"/>
        </w:rPr>
        <w:t xml:space="preserve">, </w:t>
      </w:r>
      <w:proofErr w:type="spellStart"/>
      <w:r w:rsidRPr="00A629AB">
        <w:rPr>
          <w:rFonts w:ascii="Book Antiqua" w:hAnsi="Book Antiqua" w:cs="宋体"/>
          <w:color w:val="000000"/>
          <w:sz w:val="24"/>
          <w:szCs w:val="24"/>
          <w:lang w:eastAsia="zh-CN"/>
        </w:rPr>
        <w:t>Arishima</w:t>
      </w:r>
      <w:proofErr w:type="spellEnd"/>
      <w:r w:rsidRPr="00A629AB">
        <w:rPr>
          <w:rFonts w:ascii="Book Antiqua" w:hAnsi="Book Antiqua" w:cs="宋体"/>
          <w:color w:val="000000"/>
          <w:sz w:val="24"/>
          <w:szCs w:val="24"/>
          <w:lang w:eastAsia="zh-CN"/>
        </w:rPr>
        <w:t xml:space="preserve"> T, </w:t>
      </w:r>
      <w:proofErr w:type="spellStart"/>
      <w:r w:rsidRPr="00A629AB">
        <w:rPr>
          <w:rFonts w:ascii="Book Antiqua" w:hAnsi="Book Antiqua" w:cs="宋体"/>
          <w:color w:val="000000"/>
          <w:sz w:val="24"/>
          <w:szCs w:val="24"/>
          <w:lang w:eastAsia="zh-CN"/>
        </w:rPr>
        <w:t>Kudo</w:t>
      </w:r>
      <w:proofErr w:type="spellEnd"/>
      <w:r w:rsidRPr="00A629AB">
        <w:rPr>
          <w:rFonts w:ascii="Book Antiqua" w:hAnsi="Book Antiqua" w:cs="宋体"/>
          <w:color w:val="000000"/>
          <w:sz w:val="24"/>
          <w:szCs w:val="24"/>
          <w:lang w:eastAsia="zh-CN"/>
        </w:rPr>
        <w:t xml:space="preserve"> T, Nishihara E, </w:t>
      </w:r>
      <w:proofErr w:type="spellStart"/>
      <w:r w:rsidRPr="00A629AB">
        <w:rPr>
          <w:rFonts w:ascii="Book Antiqua" w:hAnsi="Book Antiqua" w:cs="宋体"/>
          <w:color w:val="000000"/>
          <w:sz w:val="24"/>
          <w:szCs w:val="24"/>
          <w:lang w:eastAsia="zh-CN"/>
        </w:rPr>
        <w:t>Ohye</w:t>
      </w:r>
      <w:proofErr w:type="spellEnd"/>
      <w:r w:rsidRPr="00A629AB">
        <w:rPr>
          <w:rFonts w:ascii="Book Antiqua" w:hAnsi="Book Antiqua" w:cs="宋体"/>
          <w:color w:val="000000"/>
          <w:sz w:val="24"/>
          <w:szCs w:val="24"/>
          <w:lang w:eastAsia="zh-CN"/>
        </w:rPr>
        <w:t xml:space="preserve"> H, Kubota S, </w:t>
      </w:r>
      <w:proofErr w:type="spellStart"/>
      <w:r w:rsidRPr="00A629AB">
        <w:rPr>
          <w:rFonts w:ascii="Book Antiqua" w:hAnsi="Book Antiqua" w:cs="宋体"/>
          <w:color w:val="000000"/>
          <w:sz w:val="24"/>
          <w:szCs w:val="24"/>
          <w:lang w:eastAsia="zh-CN"/>
        </w:rPr>
        <w:t>Fukata</w:t>
      </w:r>
      <w:proofErr w:type="spellEnd"/>
      <w:r w:rsidRPr="00A629AB">
        <w:rPr>
          <w:rFonts w:ascii="Book Antiqua" w:hAnsi="Book Antiqua" w:cs="宋体"/>
          <w:color w:val="000000"/>
          <w:sz w:val="24"/>
          <w:szCs w:val="24"/>
          <w:lang w:eastAsia="zh-CN"/>
        </w:rPr>
        <w:t xml:space="preserve"> S, Amino N, </w:t>
      </w:r>
      <w:proofErr w:type="spellStart"/>
      <w:r w:rsidRPr="00A629AB">
        <w:rPr>
          <w:rFonts w:ascii="Book Antiqua" w:hAnsi="Book Antiqua" w:cs="宋体"/>
          <w:color w:val="000000"/>
          <w:sz w:val="24"/>
          <w:szCs w:val="24"/>
          <w:lang w:eastAsia="zh-CN"/>
        </w:rPr>
        <w:t>Kuma</w:t>
      </w:r>
      <w:proofErr w:type="spellEnd"/>
      <w:r w:rsidRPr="00A629AB">
        <w:rPr>
          <w:rFonts w:ascii="Book Antiqua" w:hAnsi="Book Antiqua" w:cs="宋体"/>
          <w:color w:val="000000"/>
          <w:sz w:val="24"/>
          <w:szCs w:val="24"/>
          <w:lang w:eastAsia="zh-CN"/>
        </w:rPr>
        <w:t xml:space="preserve"> K, Sasaki I, </w:t>
      </w:r>
      <w:proofErr w:type="spellStart"/>
      <w:r w:rsidRPr="00A629AB">
        <w:rPr>
          <w:rFonts w:ascii="Book Antiqua" w:hAnsi="Book Antiqua" w:cs="宋体"/>
          <w:color w:val="000000"/>
          <w:sz w:val="24"/>
          <w:szCs w:val="24"/>
          <w:lang w:eastAsia="zh-CN"/>
        </w:rPr>
        <w:t>Hiraiwa</w:t>
      </w:r>
      <w:proofErr w:type="spellEnd"/>
      <w:r w:rsidRPr="00A629AB">
        <w:rPr>
          <w:rFonts w:ascii="Book Antiqua" w:hAnsi="Book Antiqua" w:cs="宋体"/>
          <w:color w:val="000000"/>
          <w:sz w:val="24"/>
          <w:szCs w:val="24"/>
          <w:lang w:eastAsia="zh-CN"/>
        </w:rPr>
        <w:t xml:space="preserve"> T, </w:t>
      </w:r>
      <w:proofErr w:type="spellStart"/>
      <w:r w:rsidRPr="00A629AB">
        <w:rPr>
          <w:rFonts w:ascii="Book Antiqua" w:hAnsi="Book Antiqua" w:cs="宋体"/>
          <w:color w:val="000000"/>
          <w:sz w:val="24"/>
          <w:szCs w:val="24"/>
          <w:lang w:eastAsia="zh-CN"/>
        </w:rPr>
        <w:t>Hanafusa</w:t>
      </w:r>
      <w:proofErr w:type="spellEnd"/>
      <w:r w:rsidRPr="00A629AB">
        <w:rPr>
          <w:rFonts w:ascii="Book Antiqua" w:hAnsi="Book Antiqua" w:cs="宋体"/>
          <w:color w:val="000000"/>
          <w:sz w:val="24"/>
          <w:szCs w:val="24"/>
          <w:lang w:eastAsia="zh-CN"/>
        </w:rPr>
        <w:t xml:space="preserve"> T, Takamatsu J, </w:t>
      </w:r>
      <w:proofErr w:type="spellStart"/>
      <w:r w:rsidRPr="00A629AB">
        <w:rPr>
          <w:rFonts w:ascii="Book Antiqua" w:hAnsi="Book Antiqua" w:cs="宋体"/>
          <w:color w:val="000000"/>
          <w:sz w:val="24"/>
          <w:szCs w:val="24"/>
          <w:lang w:eastAsia="zh-CN"/>
        </w:rPr>
        <w:t>Miyauchi</w:t>
      </w:r>
      <w:proofErr w:type="spellEnd"/>
      <w:r w:rsidRPr="00A629AB">
        <w:rPr>
          <w:rFonts w:ascii="Book Antiqua" w:hAnsi="Book Antiqua" w:cs="宋体"/>
          <w:color w:val="000000"/>
          <w:sz w:val="24"/>
          <w:szCs w:val="24"/>
          <w:lang w:eastAsia="zh-CN"/>
        </w:rPr>
        <w:t xml:space="preserve"> A. Effect of </w:t>
      </w:r>
      <w:proofErr w:type="spellStart"/>
      <w:r w:rsidRPr="00A629AB">
        <w:rPr>
          <w:rFonts w:ascii="Book Antiqua" w:hAnsi="Book Antiqua" w:cs="宋体"/>
          <w:color w:val="000000"/>
          <w:sz w:val="24"/>
          <w:szCs w:val="24"/>
          <w:lang w:eastAsia="zh-CN"/>
        </w:rPr>
        <w:t>levo-thyroxine</w:t>
      </w:r>
      <w:proofErr w:type="spellEnd"/>
      <w:r w:rsidRPr="00A629AB">
        <w:rPr>
          <w:rFonts w:ascii="Book Antiqua" w:hAnsi="Book Antiqua" w:cs="宋体"/>
          <w:color w:val="000000"/>
          <w:sz w:val="24"/>
          <w:szCs w:val="24"/>
          <w:lang w:eastAsia="zh-CN"/>
        </w:rPr>
        <w:t xml:space="preserve"> replacement on non-high-density lipoprotein cholesterol in hypothyroid patients. </w:t>
      </w:r>
      <w:r w:rsidRPr="00A629AB">
        <w:rPr>
          <w:rFonts w:ascii="Book Antiqua" w:hAnsi="Book Antiqua" w:cs="宋体"/>
          <w:i/>
          <w:iCs/>
          <w:color w:val="000000"/>
          <w:sz w:val="24"/>
          <w:szCs w:val="24"/>
          <w:lang w:eastAsia="zh-CN"/>
        </w:rPr>
        <w:t xml:space="preserve">J </w:t>
      </w:r>
      <w:proofErr w:type="spellStart"/>
      <w:r w:rsidRPr="00A629AB">
        <w:rPr>
          <w:rFonts w:ascii="Book Antiqua" w:hAnsi="Book Antiqua" w:cs="宋体"/>
          <w:i/>
          <w:iCs/>
          <w:color w:val="000000"/>
          <w:sz w:val="24"/>
          <w:szCs w:val="24"/>
          <w:lang w:eastAsia="zh-CN"/>
        </w:rPr>
        <w:t>Clin</w:t>
      </w:r>
      <w:proofErr w:type="spellEnd"/>
      <w:r w:rsidRPr="00A629AB">
        <w:rPr>
          <w:rFonts w:ascii="Book Antiqua" w:hAnsi="Book Antiqua" w:cs="宋体"/>
          <w:i/>
          <w:iCs/>
          <w:color w:val="000000"/>
          <w:sz w:val="24"/>
          <w:szCs w:val="24"/>
          <w:lang w:eastAsia="zh-CN"/>
        </w:rPr>
        <w:t xml:space="preserve"> </w:t>
      </w:r>
      <w:proofErr w:type="spellStart"/>
      <w:r w:rsidRPr="00A629AB">
        <w:rPr>
          <w:rFonts w:ascii="Book Antiqua" w:hAnsi="Book Antiqua" w:cs="宋体"/>
          <w:i/>
          <w:iCs/>
          <w:color w:val="000000"/>
          <w:sz w:val="24"/>
          <w:szCs w:val="24"/>
          <w:lang w:eastAsia="zh-CN"/>
        </w:rPr>
        <w:t>Endocrinol</w:t>
      </w:r>
      <w:proofErr w:type="spellEnd"/>
      <w:r w:rsidRPr="00A629AB">
        <w:rPr>
          <w:rFonts w:ascii="Book Antiqua" w:hAnsi="Book Antiqua" w:cs="宋体"/>
          <w:i/>
          <w:iCs/>
          <w:color w:val="000000"/>
          <w:sz w:val="24"/>
          <w:szCs w:val="24"/>
          <w:lang w:eastAsia="zh-CN"/>
        </w:rPr>
        <w:t xml:space="preserve"> </w:t>
      </w:r>
      <w:proofErr w:type="spellStart"/>
      <w:r w:rsidRPr="00A629AB">
        <w:rPr>
          <w:rFonts w:ascii="Book Antiqua" w:hAnsi="Book Antiqua" w:cs="宋体"/>
          <w:i/>
          <w:iCs/>
          <w:color w:val="000000"/>
          <w:sz w:val="24"/>
          <w:szCs w:val="24"/>
          <w:lang w:eastAsia="zh-CN"/>
        </w:rPr>
        <w:t>Metab</w:t>
      </w:r>
      <w:proofErr w:type="spellEnd"/>
      <w:r w:rsidRPr="00A629AB">
        <w:rPr>
          <w:rFonts w:ascii="Book Antiqua" w:hAnsi="Book Antiqua" w:cs="宋体"/>
          <w:color w:val="000000"/>
          <w:sz w:val="24"/>
          <w:szCs w:val="24"/>
          <w:lang w:eastAsia="zh-CN"/>
        </w:rPr>
        <w:t> 2007; </w:t>
      </w:r>
      <w:r w:rsidRPr="00A629AB">
        <w:rPr>
          <w:rFonts w:ascii="Book Antiqua" w:hAnsi="Book Antiqua" w:cs="宋体"/>
          <w:b/>
          <w:bCs/>
          <w:color w:val="000000"/>
          <w:sz w:val="24"/>
          <w:szCs w:val="24"/>
          <w:lang w:eastAsia="zh-CN"/>
        </w:rPr>
        <w:t>92</w:t>
      </w:r>
      <w:r w:rsidRPr="00A629AB">
        <w:rPr>
          <w:rFonts w:ascii="Book Antiqua" w:hAnsi="Book Antiqua" w:cs="宋体"/>
          <w:color w:val="000000"/>
          <w:sz w:val="24"/>
          <w:szCs w:val="24"/>
          <w:lang w:eastAsia="zh-CN"/>
        </w:rPr>
        <w:t>: 608-611 [PMID: 17148561 DOI: 10.1210/jc.2006-1605]</w:t>
      </w:r>
    </w:p>
    <w:p w:rsidR="00C413AD" w:rsidRPr="00A629AB" w:rsidRDefault="00C413AD" w:rsidP="00F03A3D">
      <w:pPr>
        <w:bidi w:val="0"/>
        <w:spacing w:after="0" w:line="360" w:lineRule="auto"/>
        <w:ind w:right="26"/>
        <w:jc w:val="both"/>
        <w:rPr>
          <w:rFonts w:ascii="Book Antiqua" w:hAnsi="Book Antiqua" w:cs="宋体"/>
          <w:color w:val="000000"/>
          <w:sz w:val="24"/>
          <w:szCs w:val="24"/>
          <w:lang w:eastAsia="zh-CN"/>
        </w:rPr>
      </w:pPr>
      <w:r w:rsidRPr="00A629AB">
        <w:rPr>
          <w:rFonts w:ascii="Book Antiqua" w:hAnsi="Book Antiqua" w:cs="宋体"/>
          <w:color w:val="000000"/>
          <w:sz w:val="24"/>
          <w:szCs w:val="24"/>
          <w:lang w:eastAsia="zh-CN"/>
        </w:rPr>
        <w:lastRenderedPageBreak/>
        <w:t>40 </w:t>
      </w:r>
      <w:r w:rsidRPr="00A629AB">
        <w:rPr>
          <w:rFonts w:ascii="Book Antiqua" w:hAnsi="Book Antiqua" w:cs="宋体"/>
          <w:b/>
          <w:bCs/>
          <w:color w:val="000000"/>
          <w:sz w:val="24"/>
          <w:szCs w:val="24"/>
          <w:lang w:eastAsia="zh-CN"/>
        </w:rPr>
        <w:t>Paoli M</w:t>
      </w:r>
      <w:r w:rsidRPr="00A629AB">
        <w:rPr>
          <w:rFonts w:ascii="Book Antiqua" w:hAnsi="Book Antiqua" w:cs="宋体"/>
          <w:color w:val="000000"/>
          <w:sz w:val="24"/>
          <w:szCs w:val="24"/>
          <w:lang w:eastAsia="zh-CN"/>
        </w:rPr>
        <w:t xml:space="preserve">, </w:t>
      </w:r>
      <w:proofErr w:type="spellStart"/>
      <w:r w:rsidRPr="00A629AB">
        <w:rPr>
          <w:rFonts w:ascii="Book Antiqua" w:hAnsi="Book Antiqua" w:cs="宋体"/>
          <w:color w:val="000000"/>
          <w:sz w:val="24"/>
          <w:szCs w:val="24"/>
          <w:lang w:eastAsia="zh-CN"/>
        </w:rPr>
        <w:t>Bellabarba</w:t>
      </w:r>
      <w:proofErr w:type="spellEnd"/>
      <w:r w:rsidRPr="00A629AB">
        <w:rPr>
          <w:rFonts w:ascii="Book Antiqua" w:hAnsi="Book Antiqua" w:cs="宋体"/>
          <w:color w:val="000000"/>
          <w:sz w:val="24"/>
          <w:szCs w:val="24"/>
          <w:lang w:eastAsia="zh-CN"/>
        </w:rPr>
        <w:t xml:space="preserve"> G, Velazquez E, Mendoza S, Molina C, Wang P, </w:t>
      </w:r>
      <w:proofErr w:type="spellStart"/>
      <w:r w:rsidRPr="00A629AB">
        <w:rPr>
          <w:rFonts w:ascii="Book Antiqua" w:hAnsi="Book Antiqua" w:cs="宋体"/>
          <w:color w:val="000000"/>
          <w:sz w:val="24"/>
          <w:szCs w:val="24"/>
          <w:lang w:eastAsia="zh-CN"/>
        </w:rPr>
        <w:t>Glueck</w:t>
      </w:r>
      <w:proofErr w:type="spellEnd"/>
      <w:r w:rsidRPr="00A629AB">
        <w:rPr>
          <w:rFonts w:ascii="Book Antiqua" w:hAnsi="Book Antiqua" w:cs="宋体"/>
          <w:color w:val="000000"/>
          <w:sz w:val="24"/>
          <w:szCs w:val="24"/>
          <w:lang w:eastAsia="zh-CN"/>
        </w:rPr>
        <w:t xml:space="preserve"> CJ. Sex steroids, lipids, and lipoprotein cholesterols in women with subclinical and overt hypothyroidism before and after L-</w:t>
      </w:r>
      <w:proofErr w:type="spellStart"/>
      <w:r w:rsidRPr="00A629AB">
        <w:rPr>
          <w:rFonts w:ascii="Book Antiqua" w:hAnsi="Book Antiqua" w:cs="宋体"/>
          <w:color w:val="000000"/>
          <w:sz w:val="24"/>
          <w:szCs w:val="24"/>
          <w:lang w:eastAsia="zh-CN"/>
        </w:rPr>
        <w:t>thyroxine</w:t>
      </w:r>
      <w:proofErr w:type="spellEnd"/>
      <w:r w:rsidRPr="00A629AB">
        <w:rPr>
          <w:rFonts w:ascii="Book Antiqua" w:hAnsi="Book Antiqua" w:cs="宋体"/>
          <w:color w:val="000000"/>
          <w:sz w:val="24"/>
          <w:szCs w:val="24"/>
          <w:lang w:eastAsia="zh-CN"/>
        </w:rPr>
        <w:t xml:space="preserve"> therapy. </w:t>
      </w:r>
      <w:proofErr w:type="spellStart"/>
      <w:r w:rsidRPr="00A629AB">
        <w:rPr>
          <w:rFonts w:ascii="Book Antiqua" w:hAnsi="Book Antiqua" w:cs="宋体"/>
          <w:i/>
          <w:iCs/>
          <w:color w:val="000000"/>
          <w:sz w:val="24"/>
          <w:szCs w:val="24"/>
          <w:lang w:eastAsia="zh-CN"/>
        </w:rPr>
        <w:t>Clin</w:t>
      </w:r>
      <w:proofErr w:type="spellEnd"/>
      <w:r w:rsidRPr="00A629AB">
        <w:rPr>
          <w:rFonts w:ascii="Book Antiqua" w:hAnsi="Book Antiqua" w:cs="宋体"/>
          <w:i/>
          <w:iCs/>
          <w:color w:val="000000"/>
          <w:sz w:val="24"/>
          <w:szCs w:val="24"/>
          <w:lang w:eastAsia="zh-CN"/>
        </w:rPr>
        <w:t xml:space="preserve"> </w:t>
      </w:r>
      <w:proofErr w:type="spellStart"/>
      <w:r w:rsidRPr="00A629AB">
        <w:rPr>
          <w:rFonts w:ascii="Book Antiqua" w:hAnsi="Book Antiqua" w:cs="宋体"/>
          <w:i/>
          <w:iCs/>
          <w:color w:val="000000"/>
          <w:sz w:val="24"/>
          <w:szCs w:val="24"/>
          <w:lang w:eastAsia="zh-CN"/>
        </w:rPr>
        <w:t>Chim</w:t>
      </w:r>
      <w:proofErr w:type="spellEnd"/>
      <w:r w:rsidRPr="00A629AB">
        <w:rPr>
          <w:rFonts w:ascii="Book Antiqua" w:hAnsi="Book Antiqua" w:cs="宋体"/>
          <w:i/>
          <w:iCs/>
          <w:color w:val="000000"/>
          <w:sz w:val="24"/>
          <w:szCs w:val="24"/>
          <w:lang w:eastAsia="zh-CN"/>
        </w:rPr>
        <w:t xml:space="preserve"> </w:t>
      </w:r>
      <w:proofErr w:type="spellStart"/>
      <w:r w:rsidRPr="00A629AB">
        <w:rPr>
          <w:rFonts w:ascii="Book Antiqua" w:hAnsi="Book Antiqua" w:cs="宋体"/>
          <w:i/>
          <w:iCs/>
          <w:color w:val="000000"/>
          <w:sz w:val="24"/>
          <w:szCs w:val="24"/>
          <w:lang w:eastAsia="zh-CN"/>
        </w:rPr>
        <w:t>Acta</w:t>
      </w:r>
      <w:proofErr w:type="spellEnd"/>
      <w:r w:rsidRPr="00A629AB">
        <w:rPr>
          <w:rFonts w:ascii="Book Antiqua" w:hAnsi="Book Antiqua" w:cs="宋体"/>
          <w:color w:val="000000"/>
          <w:sz w:val="24"/>
          <w:szCs w:val="24"/>
          <w:lang w:eastAsia="zh-CN"/>
        </w:rPr>
        <w:t> 1998; </w:t>
      </w:r>
      <w:r w:rsidRPr="00A629AB">
        <w:rPr>
          <w:rFonts w:ascii="Book Antiqua" w:hAnsi="Book Antiqua" w:cs="宋体"/>
          <w:b/>
          <w:bCs/>
          <w:color w:val="000000"/>
          <w:sz w:val="24"/>
          <w:szCs w:val="24"/>
          <w:lang w:eastAsia="zh-CN"/>
        </w:rPr>
        <w:t>275</w:t>
      </w:r>
      <w:r w:rsidRPr="00A629AB">
        <w:rPr>
          <w:rFonts w:ascii="Book Antiqua" w:hAnsi="Book Antiqua" w:cs="宋体"/>
          <w:color w:val="000000"/>
          <w:sz w:val="24"/>
          <w:szCs w:val="24"/>
          <w:lang w:eastAsia="zh-CN"/>
        </w:rPr>
        <w:t>: 81-91 [PMID: 9706846 DOI: 10.1016/S0009-8981(98)00074-6]</w:t>
      </w:r>
    </w:p>
    <w:p w:rsidR="00C413AD" w:rsidRPr="00A629AB" w:rsidRDefault="00C413AD" w:rsidP="00F03A3D">
      <w:pPr>
        <w:bidi w:val="0"/>
        <w:spacing w:after="0" w:line="360" w:lineRule="auto"/>
        <w:ind w:right="26"/>
        <w:jc w:val="both"/>
        <w:rPr>
          <w:rFonts w:ascii="Book Antiqua" w:hAnsi="Book Antiqua" w:cs="宋体"/>
          <w:color w:val="000000"/>
          <w:sz w:val="24"/>
          <w:szCs w:val="24"/>
          <w:lang w:eastAsia="zh-CN"/>
        </w:rPr>
      </w:pPr>
      <w:r w:rsidRPr="00A629AB">
        <w:rPr>
          <w:rFonts w:ascii="Book Antiqua" w:hAnsi="Book Antiqua" w:cs="宋体"/>
          <w:color w:val="000000"/>
          <w:sz w:val="24"/>
          <w:szCs w:val="24"/>
          <w:lang w:eastAsia="zh-CN"/>
        </w:rPr>
        <w:t>41 </w:t>
      </w:r>
      <w:proofErr w:type="spellStart"/>
      <w:r w:rsidRPr="00A629AB">
        <w:rPr>
          <w:rFonts w:ascii="Book Antiqua" w:hAnsi="Book Antiqua" w:cs="宋体"/>
          <w:b/>
          <w:bCs/>
          <w:color w:val="000000"/>
          <w:sz w:val="24"/>
          <w:szCs w:val="24"/>
          <w:lang w:eastAsia="zh-CN"/>
        </w:rPr>
        <w:t>Pazos</w:t>
      </w:r>
      <w:proofErr w:type="spellEnd"/>
      <w:r w:rsidRPr="00A629AB">
        <w:rPr>
          <w:rFonts w:ascii="Book Antiqua" w:hAnsi="Book Antiqua" w:cs="宋体"/>
          <w:b/>
          <w:bCs/>
          <w:color w:val="000000"/>
          <w:sz w:val="24"/>
          <w:szCs w:val="24"/>
          <w:lang w:eastAsia="zh-CN"/>
        </w:rPr>
        <w:t xml:space="preserve"> F</w:t>
      </w:r>
      <w:r w:rsidRPr="00A629AB">
        <w:rPr>
          <w:rFonts w:ascii="Book Antiqua" w:hAnsi="Book Antiqua" w:cs="宋体"/>
          <w:color w:val="000000"/>
          <w:sz w:val="24"/>
          <w:szCs w:val="24"/>
          <w:lang w:eastAsia="zh-CN"/>
        </w:rPr>
        <w:t xml:space="preserve">, Alvarez JJ, </w:t>
      </w:r>
      <w:proofErr w:type="spellStart"/>
      <w:r w:rsidRPr="00A629AB">
        <w:rPr>
          <w:rFonts w:ascii="Book Antiqua" w:hAnsi="Book Antiqua" w:cs="宋体"/>
          <w:color w:val="000000"/>
          <w:sz w:val="24"/>
          <w:szCs w:val="24"/>
          <w:lang w:eastAsia="zh-CN"/>
        </w:rPr>
        <w:t>Rubiés-Prat</w:t>
      </w:r>
      <w:proofErr w:type="spellEnd"/>
      <w:r w:rsidRPr="00A629AB">
        <w:rPr>
          <w:rFonts w:ascii="Book Antiqua" w:hAnsi="Book Antiqua" w:cs="宋体"/>
          <w:color w:val="000000"/>
          <w:sz w:val="24"/>
          <w:szCs w:val="24"/>
          <w:lang w:eastAsia="zh-CN"/>
        </w:rPr>
        <w:t xml:space="preserve"> J, Varela C, </w:t>
      </w:r>
      <w:proofErr w:type="spellStart"/>
      <w:r w:rsidRPr="00A629AB">
        <w:rPr>
          <w:rFonts w:ascii="Book Antiqua" w:hAnsi="Book Antiqua" w:cs="宋体"/>
          <w:color w:val="000000"/>
          <w:sz w:val="24"/>
          <w:szCs w:val="24"/>
          <w:lang w:eastAsia="zh-CN"/>
        </w:rPr>
        <w:t>Lasunción</w:t>
      </w:r>
      <w:proofErr w:type="spellEnd"/>
      <w:r w:rsidRPr="00A629AB">
        <w:rPr>
          <w:rFonts w:ascii="Book Antiqua" w:hAnsi="Book Antiqua" w:cs="宋体"/>
          <w:color w:val="000000"/>
          <w:sz w:val="24"/>
          <w:szCs w:val="24"/>
          <w:lang w:eastAsia="zh-CN"/>
        </w:rPr>
        <w:t xml:space="preserve"> MA. Long-term thyroid replacement therapy and levels of lipoprotein(a) and other lipoproteins. </w:t>
      </w:r>
      <w:r w:rsidRPr="00A629AB">
        <w:rPr>
          <w:rFonts w:ascii="Book Antiqua" w:hAnsi="Book Antiqua" w:cs="宋体"/>
          <w:i/>
          <w:iCs/>
          <w:color w:val="000000"/>
          <w:sz w:val="24"/>
          <w:szCs w:val="24"/>
          <w:lang w:eastAsia="zh-CN"/>
        </w:rPr>
        <w:t xml:space="preserve">J </w:t>
      </w:r>
      <w:proofErr w:type="spellStart"/>
      <w:r w:rsidRPr="00A629AB">
        <w:rPr>
          <w:rFonts w:ascii="Book Antiqua" w:hAnsi="Book Antiqua" w:cs="宋体"/>
          <w:i/>
          <w:iCs/>
          <w:color w:val="000000"/>
          <w:sz w:val="24"/>
          <w:szCs w:val="24"/>
          <w:lang w:eastAsia="zh-CN"/>
        </w:rPr>
        <w:t>Clin</w:t>
      </w:r>
      <w:proofErr w:type="spellEnd"/>
      <w:r w:rsidRPr="00A629AB">
        <w:rPr>
          <w:rFonts w:ascii="Book Antiqua" w:hAnsi="Book Antiqua" w:cs="宋体"/>
          <w:i/>
          <w:iCs/>
          <w:color w:val="000000"/>
          <w:sz w:val="24"/>
          <w:szCs w:val="24"/>
          <w:lang w:eastAsia="zh-CN"/>
        </w:rPr>
        <w:t xml:space="preserve"> </w:t>
      </w:r>
      <w:proofErr w:type="spellStart"/>
      <w:r w:rsidRPr="00A629AB">
        <w:rPr>
          <w:rFonts w:ascii="Book Antiqua" w:hAnsi="Book Antiqua" w:cs="宋体"/>
          <w:i/>
          <w:iCs/>
          <w:color w:val="000000"/>
          <w:sz w:val="24"/>
          <w:szCs w:val="24"/>
          <w:lang w:eastAsia="zh-CN"/>
        </w:rPr>
        <w:t>Endocrinol</w:t>
      </w:r>
      <w:proofErr w:type="spellEnd"/>
      <w:r w:rsidRPr="00A629AB">
        <w:rPr>
          <w:rFonts w:ascii="Book Antiqua" w:hAnsi="Book Antiqua" w:cs="宋体"/>
          <w:i/>
          <w:iCs/>
          <w:color w:val="000000"/>
          <w:sz w:val="24"/>
          <w:szCs w:val="24"/>
          <w:lang w:eastAsia="zh-CN"/>
        </w:rPr>
        <w:t xml:space="preserve"> </w:t>
      </w:r>
      <w:proofErr w:type="spellStart"/>
      <w:r w:rsidRPr="00A629AB">
        <w:rPr>
          <w:rFonts w:ascii="Book Antiqua" w:hAnsi="Book Antiqua" w:cs="宋体"/>
          <w:i/>
          <w:iCs/>
          <w:color w:val="000000"/>
          <w:sz w:val="24"/>
          <w:szCs w:val="24"/>
          <w:lang w:eastAsia="zh-CN"/>
        </w:rPr>
        <w:t>Metab</w:t>
      </w:r>
      <w:proofErr w:type="spellEnd"/>
      <w:r w:rsidRPr="00A629AB">
        <w:rPr>
          <w:rFonts w:ascii="Book Antiqua" w:hAnsi="Book Antiqua" w:cs="宋体"/>
          <w:color w:val="000000"/>
          <w:sz w:val="24"/>
          <w:szCs w:val="24"/>
          <w:lang w:eastAsia="zh-CN"/>
        </w:rPr>
        <w:t> 1995; </w:t>
      </w:r>
      <w:r w:rsidRPr="00A629AB">
        <w:rPr>
          <w:rFonts w:ascii="Book Antiqua" w:hAnsi="Book Antiqua" w:cs="宋体"/>
          <w:b/>
          <w:bCs/>
          <w:color w:val="000000"/>
          <w:sz w:val="24"/>
          <w:szCs w:val="24"/>
          <w:lang w:eastAsia="zh-CN"/>
        </w:rPr>
        <w:t>80</w:t>
      </w:r>
      <w:r w:rsidRPr="00A629AB">
        <w:rPr>
          <w:rFonts w:ascii="Book Antiqua" w:hAnsi="Book Antiqua" w:cs="宋体"/>
          <w:color w:val="000000"/>
          <w:sz w:val="24"/>
          <w:szCs w:val="24"/>
          <w:lang w:eastAsia="zh-CN"/>
        </w:rPr>
        <w:t>: 562-566 [PMID: 7852521 DOI: 10.1210/jc.80.2.562]</w:t>
      </w:r>
    </w:p>
    <w:p w:rsidR="00C413AD" w:rsidRPr="00A629AB" w:rsidRDefault="00C413AD" w:rsidP="00F03A3D">
      <w:pPr>
        <w:bidi w:val="0"/>
        <w:spacing w:after="0" w:line="360" w:lineRule="auto"/>
        <w:ind w:right="26"/>
        <w:jc w:val="both"/>
        <w:rPr>
          <w:rFonts w:ascii="Book Antiqua" w:hAnsi="Book Antiqua" w:cs="宋体"/>
          <w:color w:val="000000"/>
          <w:sz w:val="24"/>
          <w:szCs w:val="24"/>
          <w:lang w:eastAsia="zh-CN"/>
        </w:rPr>
      </w:pPr>
      <w:r w:rsidRPr="00A629AB">
        <w:rPr>
          <w:rFonts w:ascii="Book Antiqua" w:hAnsi="Book Antiqua" w:cs="宋体"/>
          <w:color w:val="000000"/>
          <w:sz w:val="24"/>
          <w:szCs w:val="24"/>
          <w:lang w:eastAsia="zh-CN"/>
        </w:rPr>
        <w:t>42 </w:t>
      </w:r>
      <w:proofErr w:type="spellStart"/>
      <w:r w:rsidRPr="00A629AB">
        <w:rPr>
          <w:rFonts w:ascii="Book Antiqua" w:hAnsi="Book Antiqua" w:cs="宋体"/>
          <w:b/>
          <w:bCs/>
          <w:color w:val="000000"/>
          <w:sz w:val="24"/>
          <w:szCs w:val="24"/>
          <w:lang w:eastAsia="zh-CN"/>
        </w:rPr>
        <w:t>Martínez-Triguero</w:t>
      </w:r>
      <w:proofErr w:type="spellEnd"/>
      <w:r w:rsidRPr="00A629AB">
        <w:rPr>
          <w:rFonts w:ascii="Book Antiqua" w:hAnsi="Book Antiqua" w:cs="宋体"/>
          <w:b/>
          <w:bCs/>
          <w:color w:val="000000"/>
          <w:sz w:val="24"/>
          <w:szCs w:val="24"/>
          <w:lang w:eastAsia="zh-CN"/>
        </w:rPr>
        <w:t xml:space="preserve"> ML</w:t>
      </w:r>
      <w:r w:rsidRPr="00A629AB">
        <w:rPr>
          <w:rFonts w:ascii="Book Antiqua" w:hAnsi="Book Antiqua" w:cs="宋体"/>
          <w:color w:val="000000"/>
          <w:sz w:val="24"/>
          <w:szCs w:val="24"/>
          <w:lang w:eastAsia="zh-CN"/>
        </w:rPr>
        <w:t>, Hernández-</w:t>
      </w:r>
      <w:proofErr w:type="spellStart"/>
      <w:r w:rsidRPr="00A629AB">
        <w:rPr>
          <w:rFonts w:ascii="Book Antiqua" w:hAnsi="Book Antiqua" w:cs="宋体"/>
          <w:color w:val="000000"/>
          <w:sz w:val="24"/>
          <w:szCs w:val="24"/>
          <w:lang w:eastAsia="zh-CN"/>
        </w:rPr>
        <w:t>Mijares</w:t>
      </w:r>
      <w:proofErr w:type="spellEnd"/>
      <w:r w:rsidRPr="00A629AB">
        <w:rPr>
          <w:rFonts w:ascii="Book Antiqua" w:hAnsi="Book Antiqua" w:cs="宋体"/>
          <w:color w:val="000000"/>
          <w:sz w:val="24"/>
          <w:szCs w:val="24"/>
          <w:lang w:eastAsia="zh-CN"/>
        </w:rPr>
        <w:t xml:space="preserve"> A, Nguyen TT, Muñoz ML, Peña H, </w:t>
      </w:r>
      <w:proofErr w:type="spellStart"/>
      <w:r w:rsidRPr="00A629AB">
        <w:rPr>
          <w:rFonts w:ascii="Book Antiqua" w:hAnsi="Book Antiqua" w:cs="宋体"/>
          <w:color w:val="000000"/>
          <w:sz w:val="24"/>
          <w:szCs w:val="24"/>
          <w:lang w:eastAsia="zh-CN"/>
        </w:rPr>
        <w:t>Morillas</w:t>
      </w:r>
      <w:proofErr w:type="spellEnd"/>
      <w:r w:rsidRPr="00A629AB">
        <w:rPr>
          <w:rFonts w:ascii="Book Antiqua" w:hAnsi="Book Antiqua" w:cs="宋体"/>
          <w:color w:val="000000"/>
          <w:sz w:val="24"/>
          <w:szCs w:val="24"/>
          <w:lang w:eastAsia="zh-CN"/>
        </w:rPr>
        <w:t xml:space="preserve"> C, </w:t>
      </w:r>
      <w:proofErr w:type="spellStart"/>
      <w:r w:rsidRPr="00A629AB">
        <w:rPr>
          <w:rFonts w:ascii="Book Antiqua" w:hAnsi="Book Antiqua" w:cs="宋体"/>
          <w:color w:val="000000"/>
          <w:sz w:val="24"/>
          <w:szCs w:val="24"/>
          <w:lang w:eastAsia="zh-CN"/>
        </w:rPr>
        <w:t>Lorente</w:t>
      </w:r>
      <w:proofErr w:type="spellEnd"/>
      <w:r w:rsidRPr="00A629AB">
        <w:rPr>
          <w:rFonts w:ascii="Book Antiqua" w:hAnsi="Book Antiqua" w:cs="宋体"/>
          <w:color w:val="000000"/>
          <w:sz w:val="24"/>
          <w:szCs w:val="24"/>
          <w:lang w:eastAsia="zh-CN"/>
        </w:rPr>
        <w:t xml:space="preserve"> D, </w:t>
      </w:r>
      <w:proofErr w:type="spellStart"/>
      <w:r w:rsidRPr="00A629AB">
        <w:rPr>
          <w:rFonts w:ascii="Book Antiqua" w:hAnsi="Book Antiqua" w:cs="宋体"/>
          <w:color w:val="000000"/>
          <w:sz w:val="24"/>
          <w:szCs w:val="24"/>
          <w:lang w:eastAsia="zh-CN"/>
        </w:rPr>
        <w:t>Lluch</w:t>
      </w:r>
      <w:proofErr w:type="spellEnd"/>
      <w:r w:rsidRPr="00A629AB">
        <w:rPr>
          <w:rFonts w:ascii="Book Antiqua" w:hAnsi="Book Antiqua" w:cs="宋体"/>
          <w:color w:val="000000"/>
          <w:sz w:val="24"/>
          <w:szCs w:val="24"/>
          <w:lang w:eastAsia="zh-CN"/>
        </w:rPr>
        <w:t xml:space="preserve"> I, Molina E. Effect of thyroid hormone replacement on lipoprotein(a), lipids, and </w:t>
      </w:r>
      <w:proofErr w:type="spellStart"/>
      <w:r w:rsidRPr="00A629AB">
        <w:rPr>
          <w:rFonts w:ascii="Book Antiqua" w:hAnsi="Book Antiqua" w:cs="宋体"/>
          <w:color w:val="000000"/>
          <w:sz w:val="24"/>
          <w:szCs w:val="24"/>
          <w:lang w:eastAsia="zh-CN"/>
        </w:rPr>
        <w:t>apolipoproteins</w:t>
      </w:r>
      <w:proofErr w:type="spellEnd"/>
      <w:r w:rsidRPr="00A629AB">
        <w:rPr>
          <w:rFonts w:ascii="Book Antiqua" w:hAnsi="Book Antiqua" w:cs="宋体"/>
          <w:color w:val="000000"/>
          <w:sz w:val="24"/>
          <w:szCs w:val="24"/>
          <w:lang w:eastAsia="zh-CN"/>
        </w:rPr>
        <w:t xml:space="preserve"> in subjects with hypothyroidism. </w:t>
      </w:r>
      <w:r w:rsidRPr="00A629AB">
        <w:rPr>
          <w:rFonts w:ascii="Book Antiqua" w:hAnsi="Book Antiqua" w:cs="宋体"/>
          <w:i/>
          <w:iCs/>
          <w:color w:val="000000"/>
          <w:sz w:val="24"/>
          <w:szCs w:val="24"/>
          <w:lang w:eastAsia="zh-CN"/>
        </w:rPr>
        <w:t xml:space="preserve">Mayo </w:t>
      </w:r>
      <w:proofErr w:type="spellStart"/>
      <w:r w:rsidRPr="00A629AB">
        <w:rPr>
          <w:rFonts w:ascii="Book Antiqua" w:hAnsi="Book Antiqua" w:cs="宋体"/>
          <w:i/>
          <w:iCs/>
          <w:color w:val="000000"/>
          <w:sz w:val="24"/>
          <w:szCs w:val="24"/>
          <w:lang w:eastAsia="zh-CN"/>
        </w:rPr>
        <w:t>Clin</w:t>
      </w:r>
      <w:proofErr w:type="spellEnd"/>
      <w:r w:rsidRPr="00A629AB">
        <w:rPr>
          <w:rFonts w:ascii="Book Antiqua" w:hAnsi="Book Antiqua" w:cs="宋体"/>
          <w:i/>
          <w:iCs/>
          <w:color w:val="000000"/>
          <w:sz w:val="24"/>
          <w:szCs w:val="24"/>
          <w:lang w:eastAsia="zh-CN"/>
        </w:rPr>
        <w:t xml:space="preserve"> </w:t>
      </w:r>
      <w:proofErr w:type="spellStart"/>
      <w:r w:rsidRPr="00A629AB">
        <w:rPr>
          <w:rFonts w:ascii="Book Antiqua" w:hAnsi="Book Antiqua" w:cs="宋体"/>
          <w:i/>
          <w:iCs/>
          <w:color w:val="000000"/>
          <w:sz w:val="24"/>
          <w:szCs w:val="24"/>
          <w:lang w:eastAsia="zh-CN"/>
        </w:rPr>
        <w:t>Proc</w:t>
      </w:r>
      <w:proofErr w:type="spellEnd"/>
      <w:r w:rsidRPr="00A629AB">
        <w:rPr>
          <w:rFonts w:ascii="Book Antiqua" w:hAnsi="Book Antiqua" w:cs="宋体"/>
          <w:color w:val="000000"/>
          <w:sz w:val="24"/>
          <w:szCs w:val="24"/>
          <w:lang w:eastAsia="zh-CN"/>
        </w:rPr>
        <w:t> 1998; </w:t>
      </w:r>
      <w:r w:rsidRPr="00A629AB">
        <w:rPr>
          <w:rFonts w:ascii="Book Antiqua" w:hAnsi="Book Antiqua" w:cs="宋体"/>
          <w:b/>
          <w:bCs/>
          <w:color w:val="000000"/>
          <w:sz w:val="24"/>
          <w:szCs w:val="24"/>
          <w:lang w:eastAsia="zh-CN"/>
        </w:rPr>
        <w:t>73</w:t>
      </w:r>
      <w:r w:rsidRPr="00A629AB">
        <w:rPr>
          <w:rFonts w:ascii="Book Antiqua" w:hAnsi="Book Antiqua" w:cs="宋体"/>
          <w:color w:val="000000"/>
          <w:sz w:val="24"/>
          <w:szCs w:val="24"/>
          <w:lang w:eastAsia="zh-CN"/>
        </w:rPr>
        <w:t>: 837-841 [PMID: 9737219 DOI: 10.4065/73.9.837]</w:t>
      </w:r>
    </w:p>
    <w:p w:rsidR="00C413AD" w:rsidRPr="00A629AB" w:rsidRDefault="00C413AD" w:rsidP="00F03A3D">
      <w:pPr>
        <w:bidi w:val="0"/>
        <w:spacing w:after="0" w:line="360" w:lineRule="auto"/>
        <w:ind w:right="26"/>
        <w:jc w:val="both"/>
        <w:rPr>
          <w:rFonts w:ascii="Book Antiqua" w:hAnsi="Book Antiqua" w:cs="宋体"/>
          <w:color w:val="000000"/>
          <w:sz w:val="24"/>
          <w:szCs w:val="24"/>
          <w:lang w:eastAsia="zh-CN"/>
        </w:rPr>
      </w:pPr>
      <w:r w:rsidRPr="00A629AB">
        <w:rPr>
          <w:rFonts w:ascii="Book Antiqua" w:hAnsi="Book Antiqua" w:cs="宋体"/>
          <w:color w:val="000000"/>
          <w:sz w:val="24"/>
          <w:szCs w:val="24"/>
          <w:lang w:eastAsia="zh-CN"/>
        </w:rPr>
        <w:t>43 </w:t>
      </w:r>
      <w:r w:rsidRPr="00A629AB">
        <w:rPr>
          <w:rFonts w:ascii="Book Antiqua" w:hAnsi="Book Antiqua" w:cs="宋体"/>
          <w:b/>
          <w:bCs/>
          <w:color w:val="000000"/>
          <w:sz w:val="24"/>
          <w:szCs w:val="24"/>
          <w:lang w:eastAsia="zh-CN"/>
        </w:rPr>
        <w:t>O'Brien T</w:t>
      </w:r>
      <w:r w:rsidRPr="00A629AB">
        <w:rPr>
          <w:rFonts w:ascii="Book Antiqua" w:hAnsi="Book Antiqua" w:cs="宋体"/>
          <w:color w:val="000000"/>
          <w:sz w:val="24"/>
          <w:szCs w:val="24"/>
          <w:lang w:eastAsia="zh-CN"/>
        </w:rPr>
        <w:t xml:space="preserve">, Katz K, Hodge D, Nguyen TT, </w:t>
      </w:r>
      <w:proofErr w:type="spellStart"/>
      <w:r w:rsidRPr="00A629AB">
        <w:rPr>
          <w:rFonts w:ascii="Book Antiqua" w:hAnsi="Book Antiqua" w:cs="宋体"/>
          <w:color w:val="000000"/>
          <w:sz w:val="24"/>
          <w:szCs w:val="24"/>
          <w:lang w:eastAsia="zh-CN"/>
        </w:rPr>
        <w:t>Kottke</w:t>
      </w:r>
      <w:proofErr w:type="spellEnd"/>
      <w:r w:rsidRPr="00A629AB">
        <w:rPr>
          <w:rFonts w:ascii="Book Antiqua" w:hAnsi="Book Antiqua" w:cs="宋体"/>
          <w:color w:val="000000"/>
          <w:sz w:val="24"/>
          <w:szCs w:val="24"/>
          <w:lang w:eastAsia="zh-CN"/>
        </w:rPr>
        <w:t xml:space="preserve"> BA, Hay ID. The effect of the treatment of hypothyroidism and hyperthyroidism on plasma lipids and </w:t>
      </w:r>
      <w:proofErr w:type="spellStart"/>
      <w:r w:rsidRPr="00A629AB">
        <w:rPr>
          <w:rFonts w:ascii="Book Antiqua" w:hAnsi="Book Antiqua" w:cs="宋体"/>
          <w:color w:val="000000"/>
          <w:sz w:val="24"/>
          <w:szCs w:val="24"/>
          <w:lang w:eastAsia="zh-CN"/>
        </w:rPr>
        <w:t>apolipoproteins</w:t>
      </w:r>
      <w:proofErr w:type="spellEnd"/>
      <w:r w:rsidRPr="00A629AB">
        <w:rPr>
          <w:rFonts w:ascii="Book Antiqua" w:hAnsi="Book Antiqua" w:cs="宋体"/>
          <w:color w:val="000000"/>
          <w:sz w:val="24"/>
          <w:szCs w:val="24"/>
          <w:lang w:eastAsia="zh-CN"/>
        </w:rPr>
        <w:t xml:space="preserve"> AI, AII and E. </w:t>
      </w:r>
      <w:proofErr w:type="spellStart"/>
      <w:r w:rsidRPr="00A629AB">
        <w:rPr>
          <w:rFonts w:ascii="Book Antiqua" w:hAnsi="Book Antiqua" w:cs="宋体"/>
          <w:i/>
          <w:iCs/>
          <w:color w:val="000000"/>
          <w:sz w:val="24"/>
          <w:szCs w:val="24"/>
          <w:lang w:eastAsia="zh-CN"/>
        </w:rPr>
        <w:t>Clin</w:t>
      </w:r>
      <w:proofErr w:type="spellEnd"/>
      <w:r w:rsidRPr="00A629AB">
        <w:rPr>
          <w:rFonts w:ascii="Book Antiqua" w:hAnsi="Book Antiqua" w:cs="宋体"/>
          <w:i/>
          <w:iCs/>
          <w:color w:val="000000"/>
          <w:sz w:val="24"/>
          <w:szCs w:val="24"/>
          <w:lang w:eastAsia="zh-CN"/>
        </w:rPr>
        <w:t xml:space="preserve"> </w:t>
      </w:r>
      <w:proofErr w:type="spellStart"/>
      <w:r w:rsidRPr="00A629AB">
        <w:rPr>
          <w:rFonts w:ascii="Book Antiqua" w:hAnsi="Book Antiqua" w:cs="宋体"/>
          <w:i/>
          <w:iCs/>
          <w:color w:val="000000"/>
          <w:sz w:val="24"/>
          <w:szCs w:val="24"/>
          <w:lang w:eastAsia="zh-CN"/>
        </w:rPr>
        <w:t>Endocrinol</w:t>
      </w:r>
      <w:proofErr w:type="spellEnd"/>
      <w:r w:rsidRPr="00A629AB">
        <w:rPr>
          <w:rFonts w:ascii="Book Antiqua" w:hAnsi="Book Antiqua" w:cs="宋体"/>
          <w:i/>
          <w:iCs/>
          <w:color w:val="000000"/>
          <w:sz w:val="24"/>
          <w:szCs w:val="24"/>
          <w:lang w:eastAsia="zh-CN"/>
        </w:rPr>
        <w:t xml:space="preserve"> (</w:t>
      </w:r>
      <w:proofErr w:type="spellStart"/>
      <w:r w:rsidRPr="00A629AB">
        <w:rPr>
          <w:rFonts w:ascii="Book Antiqua" w:hAnsi="Book Antiqua" w:cs="宋体"/>
          <w:i/>
          <w:iCs/>
          <w:color w:val="000000"/>
          <w:sz w:val="24"/>
          <w:szCs w:val="24"/>
          <w:lang w:eastAsia="zh-CN"/>
        </w:rPr>
        <w:t>Oxf</w:t>
      </w:r>
      <w:proofErr w:type="spellEnd"/>
      <w:r w:rsidRPr="00A629AB">
        <w:rPr>
          <w:rFonts w:ascii="Book Antiqua" w:hAnsi="Book Antiqua" w:cs="宋体"/>
          <w:i/>
          <w:iCs/>
          <w:color w:val="000000"/>
          <w:sz w:val="24"/>
          <w:szCs w:val="24"/>
          <w:lang w:eastAsia="zh-CN"/>
        </w:rPr>
        <w:t>)</w:t>
      </w:r>
      <w:r w:rsidRPr="00A629AB">
        <w:rPr>
          <w:rFonts w:ascii="Book Antiqua" w:hAnsi="Book Antiqua" w:cs="宋体"/>
          <w:color w:val="000000"/>
          <w:sz w:val="24"/>
          <w:szCs w:val="24"/>
          <w:lang w:eastAsia="zh-CN"/>
        </w:rPr>
        <w:t> 1997; </w:t>
      </w:r>
      <w:r w:rsidRPr="00A629AB">
        <w:rPr>
          <w:rFonts w:ascii="Book Antiqua" w:hAnsi="Book Antiqua" w:cs="宋体"/>
          <w:b/>
          <w:bCs/>
          <w:color w:val="000000"/>
          <w:sz w:val="24"/>
          <w:szCs w:val="24"/>
          <w:lang w:eastAsia="zh-CN"/>
        </w:rPr>
        <w:t>46</w:t>
      </w:r>
      <w:r w:rsidRPr="00A629AB">
        <w:rPr>
          <w:rFonts w:ascii="Book Antiqua" w:hAnsi="Book Antiqua" w:cs="宋体"/>
          <w:color w:val="000000"/>
          <w:sz w:val="24"/>
          <w:szCs w:val="24"/>
          <w:lang w:eastAsia="zh-CN"/>
        </w:rPr>
        <w:t>: 17-20 [PMID: 9059553]</w:t>
      </w:r>
    </w:p>
    <w:p w:rsidR="00C413AD" w:rsidRPr="00A629AB" w:rsidRDefault="00C413AD" w:rsidP="00F03A3D">
      <w:pPr>
        <w:bidi w:val="0"/>
        <w:spacing w:after="0" w:line="360" w:lineRule="auto"/>
        <w:ind w:right="26"/>
        <w:jc w:val="both"/>
        <w:rPr>
          <w:rFonts w:ascii="Book Antiqua" w:hAnsi="Book Antiqua" w:cs="宋体"/>
          <w:color w:val="000000"/>
          <w:sz w:val="24"/>
          <w:szCs w:val="24"/>
          <w:lang w:eastAsia="zh-CN"/>
        </w:rPr>
      </w:pPr>
      <w:r w:rsidRPr="00A629AB">
        <w:rPr>
          <w:rFonts w:ascii="Book Antiqua" w:hAnsi="Book Antiqua" w:cs="宋体"/>
          <w:color w:val="000000"/>
          <w:sz w:val="24"/>
          <w:szCs w:val="24"/>
          <w:lang w:eastAsia="zh-CN"/>
        </w:rPr>
        <w:t>44 </w:t>
      </w:r>
      <w:proofErr w:type="spellStart"/>
      <w:r w:rsidRPr="00A629AB">
        <w:rPr>
          <w:rFonts w:ascii="Book Antiqua" w:hAnsi="Book Antiqua" w:cs="宋体"/>
          <w:b/>
          <w:bCs/>
          <w:color w:val="000000"/>
          <w:sz w:val="24"/>
          <w:szCs w:val="24"/>
          <w:lang w:eastAsia="zh-CN"/>
        </w:rPr>
        <w:t>Arem</w:t>
      </w:r>
      <w:proofErr w:type="spellEnd"/>
      <w:r w:rsidRPr="00A629AB">
        <w:rPr>
          <w:rFonts w:ascii="Book Antiqua" w:hAnsi="Book Antiqua" w:cs="宋体"/>
          <w:b/>
          <w:bCs/>
          <w:color w:val="000000"/>
          <w:sz w:val="24"/>
          <w:szCs w:val="24"/>
          <w:lang w:eastAsia="zh-CN"/>
        </w:rPr>
        <w:t xml:space="preserve"> R</w:t>
      </w:r>
      <w:r w:rsidRPr="00A629AB">
        <w:rPr>
          <w:rFonts w:ascii="Book Antiqua" w:hAnsi="Book Antiqua" w:cs="宋体"/>
          <w:color w:val="000000"/>
          <w:sz w:val="24"/>
          <w:szCs w:val="24"/>
          <w:lang w:eastAsia="zh-CN"/>
        </w:rPr>
        <w:t xml:space="preserve">, Escalante DA, </w:t>
      </w:r>
      <w:proofErr w:type="spellStart"/>
      <w:r w:rsidRPr="00A629AB">
        <w:rPr>
          <w:rFonts w:ascii="Book Antiqua" w:hAnsi="Book Antiqua" w:cs="宋体"/>
          <w:color w:val="000000"/>
          <w:sz w:val="24"/>
          <w:szCs w:val="24"/>
          <w:lang w:eastAsia="zh-CN"/>
        </w:rPr>
        <w:t>Arem</w:t>
      </w:r>
      <w:proofErr w:type="spellEnd"/>
      <w:r w:rsidRPr="00A629AB">
        <w:rPr>
          <w:rFonts w:ascii="Book Antiqua" w:hAnsi="Book Antiqua" w:cs="宋体"/>
          <w:color w:val="000000"/>
          <w:sz w:val="24"/>
          <w:szCs w:val="24"/>
          <w:lang w:eastAsia="zh-CN"/>
        </w:rPr>
        <w:t xml:space="preserve"> N, </w:t>
      </w:r>
      <w:proofErr w:type="spellStart"/>
      <w:r w:rsidRPr="00A629AB">
        <w:rPr>
          <w:rFonts w:ascii="Book Antiqua" w:hAnsi="Book Antiqua" w:cs="宋体"/>
          <w:color w:val="000000"/>
          <w:sz w:val="24"/>
          <w:szCs w:val="24"/>
          <w:lang w:eastAsia="zh-CN"/>
        </w:rPr>
        <w:t>Morrisett</w:t>
      </w:r>
      <w:proofErr w:type="spellEnd"/>
      <w:r w:rsidRPr="00A629AB">
        <w:rPr>
          <w:rFonts w:ascii="Book Antiqua" w:hAnsi="Book Antiqua" w:cs="宋体"/>
          <w:color w:val="000000"/>
          <w:sz w:val="24"/>
          <w:szCs w:val="24"/>
          <w:lang w:eastAsia="zh-CN"/>
        </w:rPr>
        <w:t xml:space="preserve"> JD, </w:t>
      </w:r>
      <w:proofErr w:type="spellStart"/>
      <w:r w:rsidRPr="00A629AB">
        <w:rPr>
          <w:rFonts w:ascii="Book Antiqua" w:hAnsi="Book Antiqua" w:cs="宋体"/>
          <w:color w:val="000000"/>
          <w:sz w:val="24"/>
          <w:szCs w:val="24"/>
          <w:lang w:eastAsia="zh-CN"/>
        </w:rPr>
        <w:t>Patsch</w:t>
      </w:r>
      <w:proofErr w:type="spellEnd"/>
      <w:r w:rsidRPr="00A629AB">
        <w:rPr>
          <w:rFonts w:ascii="Book Antiqua" w:hAnsi="Book Antiqua" w:cs="宋体"/>
          <w:color w:val="000000"/>
          <w:sz w:val="24"/>
          <w:szCs w:val="24"/>
          <w:lang w:eastAsia="zh-CN"/>
        </w:rPr>
        <w:t xml:space="preserve"> W. Effect of L-</w:t>
      </w:r>
      <w:proofErr w:type="spellStart"/>
      <w:r w:rsidRPr="00A629AB">
        <w:rPr>
          <w:rFonts w:ascii="Book Antiqua" w:hAnsi="Book Antiqua" w:cs="宋体"/>
          <w:color w:val="000000"/>
          <w:sz w:val="24"/>
          <w:szCs w:val="24"/>
          <w:lang w:eastAsia="zh-CN"/>
        </w:rPr>
        <w:t>thyroxine</w:t>
      </w:r>
      <w:proofErr w:type="spellEnd"/>
      <w:r w:rsidRPr="00A629AB">
        <w:rPr>
          <w:rFonts w:ascii="Book Antiqua" w:hAnsi="Book Antiqua" w:cs="宋体"/>
          <w:color w:val="000000"/>
          <w:sz w:val="24"/>
          <w:szCs w:val="24"/>
          <w:lang w:eastAsia="zh-CN"/>
        </w:rPr>
        <w:t xml:space="preserve"> therapy on lipoprotein fractions in overt and subclinical hypothyroidism, with special reference to lipoprotein(a). </w:t>
      </w:r>
      <w:r w:rsidRPr="00A629AB">
        <w:rPr>
          <w:rFonts w:ascii="Book Antiqua" w:hAnsi="Book Antiqua" w:cs="宋体"/>
          <w:i/>
          <w:iCs/>
          <w:color w:val="000000"/>
          <w:sz w:val="24"/>
          <w:szCs w:val="24"/>
          <w:lang w:eastAsia="zh-CN"/>
        </w:rPr>
        <w:t>Metabolism</w:t>
      </w:r>
      <w:r w:rsidRPr="00A629AB">
        <w:rPr>
          <w:rFonts w:ascii="Book Antiqua" w:hAnsi="Book Antiqua" w:cs="宋体"/>
          <w:color w:val="000000"/>
          <w:sz w:val="24"/>
          <w:szCs w:val="24"/>
          <w:lang w:eastAsia="zh-CN"/>
        </w:rPr>
        <w:t> 1995; </w:t>
      </w:r>
      <w:r w:rsidRPr="00A629AB">
        <w:rPr>
          <w:rFonts w:ascii="Book Antiqua" w:hAnsi="Book Antiqua" w:cs="宋体"/>
          <w:b/>
          <w:bCs/>
          <w:color w:val="000000"/>
          <w:sz w:val="24"/>
          <w:szCs w:val="24"/>
          <w:lang w:eastAsia="zh-CN"/>
        </w:rPr>
        <w:t>44</w:t>
      </w:r>
      <w:r w:rsidRPr="00A629AB">
        <w:rPr>
          <w:rFonts w:ascii="Book Antiqua" w:hAnsi="Book Antiqua" w:cs="宋体"/>
          <w:color w:val="000000"/>
          <w:sz w:val="24"/>
          <w:szCs w:val="24"/>
          <w:lang w:eastAsia="zh-CN"/>
        </w:rPr>
        <w:t>: 1559-1563 [PMID: 8786724 DOI: 10.1016/0026-0495(95)90075-6]</w:t>
      </w:r>
    </w:p>
    <w:p w:rsidR="00C413AD" w:rsidRPr="00A629AB" w:rsidRDefault="00C413AD" w:rsidP="00F03A3D">
      <w:pPr>
        <w:bidi w:val="0"/>
        <w:spacing w:after="0" w:line="360" w:lineRule="auto"/>
        <w:ind w:right="26"/>
        <w:jc w:val="both"/>
        <w:rPr>
          <w:rFonts w:ascii="Book Antiqua" w:hAnsi="Book Antiqua" w:cs="宋体"/>
          <w:color w:val="000000"/>
          <w:sz w:val="24"/>
          <w:szCs w:val="24"/>
          <w:lang w:eastAsia="zh-CN"/>
        </w:rPr>
      </w:pPr>
      <w:r w:rsidRPr="00A629AB">
        <w:rPr>
          <w:rFonts w:ascii="Book Antiqua" w:hAnsi="Book Antiqua" w:cs="宋体"/>
          <w:color w:val="000000"/>
          <w:sz w:val="24"/>
          <w:szCs w:val="24"/>
          <w:lang w:eastAsia="zh-CN"/>
        </w:rPr>
        <w:t>45 </w:t>
      </w:r>
      <w:r w:rsidRPr="00A629AB">
        <w:rPr>
          <w:rFonts w:ascii="Book Antiqua" w:hAnsi="Book Antiqua" w:cs="宋体"/>
          <w:b/>
          <w:bCs/>
          <w:color w:val="000000"/>
          <w:sz w:val="24"/>
          <w:szCs w:val="24"/>
          <w:lang w:eastAsia="zh-CN"/>
        </w:rPr>
        <w:t xml:space="preserve">Teixeira </w:t>
      </w:r>
      <w:proofErr w:type="spellStart"/>
      <w:r w:rsidRPr="00A629AB">
        <w:rPr>
          <w:rFonts w:ascii="Book Antiqua" w:hAnsi="Book Antiqua" w:cs="宋体"/>
          <w:b/>
          <w:bCs/>
          <w:color w:val="000000"/>
          <w:sz w:val="24"/>
          <w:szCs w:val="24"/>
          <w:lang w:eastAsia="zh-CN"/>
        </w:rPr>
        <w:t>Pde</w:t>
      </w:r>
      <w:proofErr w:type="spellEnd"/>
      <w:r w:rsidRPr="00A629AB">
        <w:rPr>
          <w:rFonts w:ascii="Book Antiqua" w:hAnsi="Book Antiqua" w:cs="宋体"/>
          <w:b/>
          <w:bCs/>
          <w:color w:val="000000"/>
          <w:sz w:val="24"/>
          <w:szCs w:val="24"/>
          <w:lang w:eastAsia="zh-CN"/>
        </w:rPr>
        <w:t xml:space="preserve"> F</w:t>
      </w:r>
      <w:r w:rsidRPr="00A629AB">
        <w:rPr>
          <w:rFonts w:ascii="Book Antiqua" w:hAnsi="Book Antiqua" w:cs="宋体"/>
          <w:color w:val="000000"/>
          <w:sz w:val="24"/>
          <w:szCs w:val="24"/>
          <w:lang w:eastAsia="zh-CN"/>
        </w:rPr>
        <w:t xml:space="preserve">, Reuters VS, Ferreira MM, Almeida CP, Reis FA, </w:t>
      </w:r>
      <w:proofErr w:type="spellStart"/>
      <w:r w:rsidRPr="00A629AB">
        <w:rPr>
          <w:rFonts w:ascii="Book Antiqua" w:hAnsi="Book Antiqua" w:cs="宋体"/>
          <w:color w:val="000000"/>
          <w:sz w:val="24"/>
          <w:szCs w:val="24"/>
          <w:lang w:eastAsia="zh-CN"/>
        </w:rPr>
        <w:t>Buescu</w:t>
      </w:r>
      <w:proofErr w:type="spellEnd"/>
      <w:r w:rsidRPr="00A629AB">
        <w:rPr>
          <w:rFonts w:ascii="Book Antiqua" w:hAnsi="Book Antiqua" w:cs="宋体"/>
          <w:color w:val="000000"/>
          <w:sz w:val="24"/>
          <w:szCs w:val="24"/>
          <w:lang w:eastAsia="zh-CN"/>
        </w:rPr>
        <w:t xml:space="preserve"> A, Costa AJ, </w:t>
      </w:r>
      <w:proofErr w:type="spellStart"/>
      <w:r w:rsidRPr="00A629AB">
        <w:rPr>
          <w:rFonts w:ascii="Book Antiqua" w:hAnsi="Book Antiqua" w:cs="宋体"/>
          <w:color w:val="000000"/>
          <w:sz w:val="24"/>
          <w:szCs w:val="24"/>
          <w:lang w:eastAsia="zh-CN"/>
        </w:rPr>
        <w:t>Vaisman</w:t>
      </w:r>
      <w:proofErr w:type="spellEnd"/>
      <w:r w:rsidRPr="00A629AB">
        <w:rPr>
          <w:rFonts w:ascii="Book Antiqua" w:hAnsi="Book Antiqua" w:cs="宋体"/>
          <w:color w:val="000000"/>
          <w:sz w:val="24"/>
          <w:szCs w:val="24"/>
          <w:lang w:eastAsia="zh-CN"/>
        </w:rPr>
        <w:t xml:space="preserve"> M. Lipid profile in different degrees of hypothyroidism and effects of levothyroxine replacement in mild thyroid failure. </w:t>
      </w:r>
      <w:proofErr w:type="spellStart"/>
      <w:r w:rsidRPr="00A629AB">
        <w:rPr>
          <w:rFonts w:ascii="Book Antiqua" w:hAnsi="Book Antiqua" w:cs="宋体"/>
          <w:i/>
          <w:iCs/>
          <w:color w:val="000000"/>
          <w:sz w:val="24"/>
          <w:szCs w:val="24"/>
          <w:lang w:eastAsia="zh-CN"/>
        </w:rPr>
        <w:t>Transl</w:t>
      </w:r>
      <w:proofErr w:type="spellEnd"/>
      <w:r w:rsidRPr="00A629AB">
        <w:rPr>
          <w:rFonts w:ascii="Book Antiqua" w:hAnsi="Book Antiqua" w:cs="宋体"/>
          <w:i/>
          <w:iCs/>
          <w:color w:val="000000"/>
          <w:sz w:val="24"/>
          <w:szCs w:val="24"/>
          <w:lang w:eastAsia="zh-CN"/>
        </w:rPr>
        <w:t xml:space="preserve"> Res</w:t>
      </w:r>
      <w:r w:rsidRPr="00A629AB">
        <w:rPr>
          <w:rFonts w:ascii="Book Antiqua" w:hAnsi="Book Antiqua" w:cs="宋体"/>
          <w:color w:val="000000"/>
          <w:sz w:val="24"/>
          <w:szCs w:val="24"/>
          <w:lang w:eastAsia="zh-CN"/>
        </w:rPr>
        <w:t> 2008; </w:t>
      </w:r>
      <w:r w:rsidRPr="00A629AB">
        <w:rPr>
          <w:rFonts w:ascii="Book Antiqua" w:hAnsi="Book Antiqua" w:cs="宋体"/>
          <w:b/>
          <w:bCs/>
          <w:color w:val="000000"/>
          <w:sz w:val="24"/>
          <w:szCs w:val="24"/>
          <w:lang w:eastAsia="zh-CN"/>
        </w:rPr>
        <w:t>151</w:t>
      </w:r>
      <w:r w:rsidRPr="00A629AB">
        <w:rPr>
          <w:rFonts w:ascii="Book Antiqua" w:hAnsi="Book Antiqua" w:cs="宋体"/>
          <w:color w:val="000000"/>
          <w:sz w:val="24"/>
          <w:szCs w:val="24"/>
          <w:lang w:eastAsia="zh-CN"/>
        </w:rPr>
        <w:t>: 224-231 [PMID: 18355770 DOI: 10.1016/j.trsl.2007.12.006]</w:t>
      </w:r>
    </w:p>
    <w:p w:rsidR="00C413AD" w:rsidRPr="00A629AB" w:rsidRDefault="00C413AD" w:rsidP="00F03A3D">
      <w:pPr>
        <w:bidi w:val="0"/>
        <w:spacing w:after="0" w:line="360" w:lineRule="auto"/>
        <w:ind w:right="26"/>
        <w:jc w:val="both"/>
        <w:rPr>
          <w:rFonts w:ascii="Book Antiqua" w:hAnsi="Book Antiqua" w:cs="宋体"/>
          <w:color w:val="000000"/>
          <w:sz w:val="24"/>
          <w:szCs w:val="24"/>
          <w:lang w:eastAsia="zh-CN"/>
        </w:rPr>
      </w:pPr>
      <w:r w:rsidRPr="00A629AB">
        <w:rPr>
          <w:rFonts w:ascii="Book Antiqua" w:hAnsi="Book Antiqua" w:cs="宋体"/>
          <w:color w:val="000000"/>
          <w:sz w:val="24"/>
          <w:szCs w:val="24"/>
          <w:lang w:eastAsia="zh-CN"/>
        </w:rPr>
        <w:t xml:space="preserve">46 </w:t>
      </w:r>
      <w:proofErr w:type="spellStart"/>
      <w:r w:rsidRPr="00A629AB">
        <w:rPr>
          <w:rFonts w:ascii="Book Antiqua" w:hAnsi="Book Antiqua" w:cs="宋体"/>
          <w:b/>
          <w:color w:val="000000"/>
          <w:sz w:val="24"/>
          <w:szCs w:val="24"/>
          <w:lang w:eastAsia="zh-CN"/>
        </w:rPr>
        <w:t>Sunanda</w:t>
      </w:r>
      <w:proofErr w:type="spellEnd"/>
      <w:r w:rsidRPr="00A629AB">
        <w:rPr>
          <w:rFonts w:ascii="Book Antiqua" w:hAnsi="Book Antiqua" w:cs="宋体"/>
          <w:b/>
          <w:color w:val="000000"/>
          <w:sz w:val="24"/>
          <w:szCs w:val="24"/>
          <w:lang w:eastAsia="zh-CN"/>
        </w:rPr>
        <w:t xml:space="preserve"> V</w:t>
      </w:r>
      <w:r w:rsidRPr="00A629AB">
        <w:rPr>
          <w:rFonts w:ascii="Book Antiqua" w:hAnsi="Book Antiqua" w:cs="宋体"/>
          <w:color w:val="000000"/>
          <w:sz w:val="24"/>
          <w:szCs w:val="24"/>
          <w:lang w:eastAsia="zh-CN"/>
        </w:rPr>
        <w:t xml:space="preserve">, </w:t>
      </w:r>
      <w:proofErr w:type="spellStart"/>
      <w:r w:rsidRPr="00A629AB">
        <w:rPr>
          <w:rFonts w:ascii="Book Antiqua" w:hAnsi="Book Antiqua" w:cs="宋体"/>
          <w:color w:val="000000"/>
          <w:sz w:val="24"/>
          <w:szCs w:val="24"/>
          <w:lang w:eastAsia="zh-CN"/>
        </w:rPr>
        <w:t>Sangeeta</w:t>
      </w:r>
      <w:proofErr w:type="spellEnd"/>
      <w:r w:rsidRPr="00A629AB">
        <w:rPr>
          <w:rFonts w:ascii="Book Antiqua" w:hAnsi="Book Antiqua" w:cs="宋体"/>
          <w:color w:val="000000"/>
          <w:sz w:val="24"/>
          <w:szCs w:val="24"/>
          <w:lang w:eastAsia="zh-CN"/>
        </w:rPr>
        <w:t xml:space="preserve"> S, </w:t>
      </w:r>
      <w:proofErr w:type="spellStart"/>
      <w:r w:rsidRPr="00A629AB">
        <w:rPr>
          <w:rFonts w:ascii="Book Antiqua" w:hAnsi="Book Antiqua" w:cs="宋体"/>
          <w:color w:val="000000"/>
          <w:sz w:val="24"/>
          <w:szCs w:val="24"/>
          <w:lang w:eastAsia="zh-CN"/>
        </w:rPr>
        <w:t>Prabhakar</w:t>
      </w:r>
      <w:proofErr w:type="spellEnd"/>
      <w:r w:rsidRPr="00A629AB">
        <w:rPr>
          <w:rFonts w:ascii="Book Antiqua" w:hAnsi="Book Antiqua" w:cs="宋体"/>
          <w:color w:val="000000"/>
          <w:sz w:val="24"/>
          <w:szCs w:val="24"/>
          <w:lang w:eastAsia="zh-CN"/>
        </w:rPr>
        <w:t xml:space="preserve"> </w:t>
      </w:r>
      <w:proofErr w:type="spellStart"/>
      <w:r w:rsidRPr="00A629AB">
        <w:rPr>
          <w:rFonts w:ascii="Book Antiqua" w:hAnsi="Book Antiqua" w:cs="宋体"/>
          <w:color w:val="000000"/>
          <w:sz w:val="24"/>
          <w:szCs w:val="24"/>
          <w:lang w:eastAsia="zh-CN"/>
        </w:rPr>
        <w:t>rao</w:t>
      </w:r>
      <w:proofErr w:type="spellEnd"/>
      <w:r w:rsidRPr="00A629AB">
        <w:rPr>
          <w:rFonts w:ascii="Book Antiqua" w:hAnsi="Book Antiqua" w:cs="宋体"/>
          <w:color w:val="000000"/>
          <w:sz w:val="24"/>
          <w:szCs w:val="24"/>
          <w:lang w:eastAsia="zh-CN"/>
        </w:rPr>
        <w:t xml:space="preserve"> B. Study of lipid profile in hypothyroidism. </w:t>
      </w:r>
      <w:proofErr w:type="spellStart"/>
      <w:r w:rsidRPr="00A629AB">
        <w:rPr>
          <w:rFonts w:ascii="Book Antiqua" w:hAnsi="Book Antiqua" w:cs="宋体"/>
          <w:color w:val="000000"/>
          <w:sz w:val="24"/>
          <w:szCs w:val="24"/>
          <w:lang w:eastAsia="zh-CN"/>
        </w:rPr>
        <w:t>Int</w:t>
      </w:r>
      <w:proofErr w:type="spellEnd"/>
      <w:r w:rsidRPr="00A629AB">
        <w:rPr>
          <w:rFonts w:ascii="Book Antiqua" w:hAnsi="Book Antiqua" w:cs="宋体"/>
          <w:color w:val="000000"/>
          <w:sz w:val="24"/>
          <w:szCs w:val="24"/>
          <w:lang w:eastAsia="zh-CN"/>
        </w:rPr>
        <w:t xml:space="preserve"> J </w:t>
      </w:r>
      <w:proofErr w:type="spellStart"/>
      <w:r w:rsidRPr="00A629AB">
        <w:rPr>
          <w:rFonts w:ascii="Book Antiqua" w:hAnsi="Book Antiqua" w:cs="宋体"/>
          <w:color w:val="000000"/>
          <w:sz w:val="24"/>
          <w:szCs w:val="24"/>
          <w:lang w:eastAsia="zh-CN"/>
        </w:rPr>
        <w:t>Biol</w:t>
      </w:r>
      <w:proofErr w:type="spellEnd"/>
      <w:r w:rsidRPr="00A629AB">
        <w:rPr>
          <w:rFonts w:ascii="Book Antiqua" w:hAnsi="Book Antiqua" w:cs="宋体"/>
          <w:color w:val="000000"/>
          <w:sz w:val="24"/>
          <w:szCs w:val="24"/>
          <w:lang w:eastAsia="zh-CN"/>
        </w:rPr>
        <w:t xml:space="preserve"> Med Res. 2012; </w:t>
      </w:r>
      <w:r w:rsidRPr="00A629AB">
        <w:rPr>
          <w:rFonts w:ascii="Book Antiqua" w:hAnsi="Book Antiqua" w:cs="宋体"/>
          <w:b/>
          <w:color w:val="000000"/>
          <w:sz w:val="24"/>
          <w:szCs w:val="24"/>
          <w:lang w:eastAsia="zh-CN"/>
        </w:rPr>
        <w:t>3</w:t>
      </w:r>
      <w:r w:rsidRPr="00A629AB">
        <w:rPr>
          <w:rFonts w:ascii="Book Antiqua" w:hAnsi="Book Antiqua" w:cs="宋体"/>
          <w:color w:val="000000"/>
          <w:sz w:val="24"/>
          <w:szCs w:val="24"/>
          <w:lang w:eastAsia="zh-CN"/>
        </w:rPr>
        <w:t>: 1373-1376.</w:t>
      </w:r>
    </w:p>
    <w:p w:rsidR="00C413AD" w:rsidRPr="00A629AB" w:rsidRDefault="00C413AD" w:rsidP="00F03A3D">
      <w:pPr>
        <w:bidi w:val="0"/>
        <w:spacing w:after="0" w:line="360" w:lineRule="auto"/>
        <w:ind w:right="26"/>
        <w:jc w:val="both"/>
        <w:rPr>
          <w:rFonts w:ascii="Book Antiqua" w:hAnsi="Book Antiqua" w:cs="宋体"/>
          <w:color w:val="000000"/>
          <w:sz w:val="24"/>
          <w:szCs w:val="24"/>
          <w:lang w:eastAsia="zh-CN"/>
        </w:rPr>
      </w:pPr>
      <w:r w:rsidRPr="00A629AB">
        <w:rPr>
          <w:rFonts w:ascii="Book Antiqua" w:hAnsi="Book Antiqua" w:cs="宋体"/>
          <w:color w:val="000000"/>
          <w:sz w:val="24"/>
          <w:szCs w:val="24"/>
          <w:lang w:eastAsia="zh-CN"/>
        </w:rPr>
        <w:t>47 </w:t>
      </w:r>
      <w:proofErr w:type="spellStart"/>
      <w:r w:rsidRPr="00A629AB">
        <w:rPr>
          <w:rFonts w:ascii="Book Antiqua" w:hAnsi="Book Antiqua" w:cs="宋体"/>
          <w:b/>
          <w:bCs/>
          <w:color w:val="000000"/>
          <w:sz w:val="24"/>
          <w:szCs w:val="24"/>
          <w:lang w:eastAsia="zh-CN"/>
        </w:rPr>
        <w:t>Duntas</w:t>
      </w:r>
      <w:proofErr w:type="spellEnd"/>
      <w:r w:rsidRPr="00A629AB">
        <w:rPr>
          <w:rFonts w:ascii="Book Antiqua" w:hAnsi="Book Antiqua" w:cs="宋体"/>
          <w:b/>
          <w:bCs/>
          <w:color w:val="000000"/>
          <w:sz w:val="24"/>
          <w:szCs w:val="24"/>
          <w:lang w:eastAsia="zh-CN"/>
        </w:rPr>
        <w:t xml:space="preserve"> LH</w:t>
      </w:r>
      <w:r w:rsidRPr="00A629AB">
        <w:rPr>
          <w:rFonts w:ascii="Book Antiqua" w:hAnsi="Book Antiqua" w:cs="宋体"/>
          <w:color w:val="000000"/>
          <w:sz w:val="24"/>
          <w:szCs w:val="24"/>
          <w:lang w:eastAsia="zh-CN"/>
        </w:rPr>
        <w:t xml:space="preserve">, </w:t>
      </w:r>
      <w:proofErr w:type="spellStart"/>
      <w:r w:rsidRPr="00A629AB">
        <w:rPr>
          <w:rFonts w:ascii="Book Antiqua" w:hAnsi="Book Antiqua" w:cs="宋体"/>
          <w:color w:val="000000"/>
          <w:sz w:val="24"/>
          <w:szCs w:val="24"/>
          <w:lang w:eastAsia="zh-CN"/>
        </w:rPr>
        <w:t>Brenta</w:t>
      </w:r>
      <w:proofErr w:type="spellEnd"/>
      <w:r w:rsidRPr="00A629AB">
        <w:rPr>
          <w:rFonts w:ascii="Book Antiqua" w:hAnsi="Book Antiqua" w:cs="宋体"/>
          <w:color w:val="000000"/>
          <w:sz w:val="24"/>
          <w:szCs w:val="24"/>
          <w:lang w:eastAsia="zh-CN"/>
        </w:rPr>
        <w:t xml:space="preserve"> G. The effect of thyroid disorders on lipid levels and metabolism. </w:t>
      </w:r>
      <w:r w:rsidRPr="00A629AB">
        <w:rPr>
          <w:rFonts w:ascii="Book Antiqua" w:hAnsi="Book Antiqua" w:cs="宋体"/>
          <w:i/>
          <w:iCs/>
          <w:color w:val="000000"/>
          <w:sz w:val="24"/>
          <w:szCs w:val="24"/>
          <w:lang w:eastAsia="zh-CN"/>
        </w:rPr>
        <w:t xml:space="preserve">Med </w:t>
      </w:r>
      <w:proofErr w:type="spellStart"/>
      <w:r w:rsidRPr="00A629AB">
        <w:rPr>
          <w:rFonts w:ascii="Book Antiqua" w:hAnsi="Book Antiqua" w:cs="宋体"/>
          <w:i/>
          <w:iCs/>
          <w:color w:val="000000"/>
          <w:sz w:val="24"/>
          <w:szCs w:val="24"/>
          <w:lang w:eastAsia="zh-CN"/>
        </w:rPr>
        <w:t>Clin</w:t>
      </w:r>
      <w:proofErr w:type="spellEnd"/>
      <w:r w:rsidRPr="00A629AB">
        <w:rPr>
          <w:rFonts w:ascii="Book Antiqua" w:hAnsi="Book Antiqua" w:cs="宋体"/>
          <w:i/>
          <w:iCs/>
          <w:color w:val="000000"/>
          <w:sz w:val="24"/>
          <w:szCs w:val="24"/>
          <w:lang w:eastAsia="zh-CN"/>
        </w:rPr>
        <w:t xml:space="preserve"> North Am</w:t>
      </w:r>
      <w:r w:rsidRPr="00A629AB">
        <w:rPr>
          <w:rFonts w:ascii="Book Antiqua" w:hAnsi="Book Antiqua" w:cs="宋体"/>
          <w:color w:val="000000"/>
          <w:sz w:val="24"/>
          <w:szCs w:val="24"/>
          <w:lang w:eastAsia="zh-CN"/>
        </w:rPr>
        <w:t> 2012; </w:t>
      </w:r>
      <w:r w:rsidRPr="00A629AB">
        <w:rPr>
          <w:rFonts w:ascii="Book Antiqua" w:hAnsi="Book Antiqua" w:cs="宋体"/>
          <w:b/>
          <w:bCs/>
          <w:color w:val="000000"/>
          <w:sz w:val="24"/>
          <w:szCs w:val="24"/>
          <w:lang w:eastAsia="zh-CN"/>
        </w:rPr>
        <w:t>96</w:t>
      </w:r>
      <w:r w:rsidRPr="00A629AB">
        <w:rPr>
          <w:rFonts w:ascii="Book Antiqua" w:hAnsi="Book Antiqua" w:cs="宋体"/>
          <w:color w:val="000000"/>
          <w:sz w:val="24"/>
          <w:szCs w:val="24"/>
          <w:lang w:eastAsia="zh-CN"/>
        </w:rPr>
        <w:t xml:space="preserve">: 269-281 [PMID: 22443975 </w:t>
      </w:r>
      <w:r>
        <w:rPr>
          <w:rFonts w:ascii="Book Antiqua" w:hAnsi="Book Antiqua" w:cs="宋体"/>
          <w:color w:val="000000"/>
          <w:sz w:val="24"/>
          <w:szCs w:val="24"/>
          <w:lang w:eastAsia="zh-CN"/>
        </w:rPr>
        <w:t>DOI: 10.1016/j.mcna.2012.01.012</w:t>
      </w:r>
      <w:r w:rsidRPr="00A629AB">
        <w:rPr>
          <w:rFonts w:ascii="Book Antiqua" w:hAnsi="Book Antiqua" w:cs="宋体"/>
          <w:color w:val="000000"/>
          <w:sz w:val="24"/>
          <w:szCs w:val="24"/>
          <w:lang w:eastAsia="zh-CN"/>
        </w:rPr>
        <w:t>]</w:t>
      </w:r>
    </w:p>
    <w:p w:rsidR="00C413AD" w:rsidRPr="00A629AB" w:rsidRDefault="00C413AD" w:rsidP="00F03A3D">
      <w:pPr>
        <w:pStyle w:val="a8"/>
        <w:spacing w:before="0" w:beforeAutospacing="0" w:after="0" w:afterAutospacing="0" w:line="360" w:lineRule="auto"/>
        <w:ind w:right="26"/>
        <w:jc w:val="both"/>
        <w:rPr>
          <w:rFonts w:ascii="Book Antiqua" w:hAnsi="Book Antiqua"/>
          <w:b/>
          <w:bCs/>
          <w:color w:val="000000"/>
          <w:lang w:eastAsia="zh-CN"/>
        </w:rPr>
      </w:pPr>
    </w:p>
    <w:p w:rsidR="00C413AD" w:rsidRPr="00A629AB" w:rsidRDefault="00C413AD" w:rsidP="00F03A3D">
      <w:pPr>
        <w:spacing w:line="360" w:lineRule="auto"/>
        <w:ind w:right="26"/>
        <w:rPr>
          <w:rFonts w:ascii="Book Antiqua" w:hAnsi="Book Antiqua"/>
          <w:b/>
          <w:bCs/>
          <w:color w:val="000000"/>
          <w:sz w:val="24"/>
        </w:rPr>
      </w:pPr>
      <w:bookmarkStart w:id="9" w:name="OLE_LINK11"/>
      <w:bookmarkStart w:id="10" w:name="OLE_LINK12"/>
      <w:bookmarkStart w:id="11" w:name="OLE_LINK36"/>
      <w:bookmarkStart w:id="12" w:name="OLE_LINK37"/>
      <w:bookmarkStart w:id="13" w:name="OLE_LINK20"/>
      <w:bookmarkStart w:id="14" w:name="OLE_LINK80"/>
      <w:bookmarkStart w:id="15" w:name="OLE_LINK85"/>
      <w:bookmarkStart w:id="16" w:name="OLE_LINK194"/>
      <w:bookmarkStart w:id="17" w:name="OLE_LINK118"/>
      <w:r w:rsidRPr="00A629AB">
        <w:rPr>
          <w:rStyle w:val="a6"/>
          <w:rFonts w:ascii="Book Antiqua" w:hAnsi="Book Antiqua" w:cs="Arial"/>
          <w:noProof/>
          <w:color w:val="000000"/>
          <w:sz w:val="24"/>
          <w:szCs w:val="24"/>
        </w:rPr>
        <w:t>P-Reviewer</w:t>
      </w:r>
      <w:bookmarkEnd w:id="9"/>
      <w:bookmarkEnd w:id="10"/>
      <w:r w:rsidRPr="00A629AB">
        <w:rPr>
          <w:rStyle w:val="a6"/>
          <w:rFonts w:ascii="Book Antiqua" w:hAnsi="Book Antiqua" w:cs="Arial"/>
          <w:noProof/>
          <w:color w:val="000000"/>
          <w:sz w:val="24"/>
          <w:szCs w:val="24"/>
          <w:lang w:eastAsia="zh-CN"/>
        </w:rPr>
        <w:t>s</w:t>
      </w:r>
      <w:r w:rsidRPr="00A629AB">
        <w:rPr>
          <w:rFonts w:ascii="Book Antiqua" w:hAnsi="Book Antiqua"/>
          <w:b/>
          <w:bCs/>
          <w:color w:val="000000"/>
          <w:sz w:val="24"/>
        </w:rPr>
        <w:t xml:space="preserve"> </w:t>
      </w:r>
      <w:r w:rsidRPr="00A629AB">
        <w:rPr>
          <w:rFonts w:ascii="Book Antiqua" w:hAnsi="Book Antiqua"/>
          <w:bCs/>
          <w:color w:val="000000"/>
          <w:sz w:val="24"/>
        </w:rPr>
        <w:t>Mortensen</w:t>
      </w:r>
      <w:r w:rsidRPr="00A629AB">
        <w:rPr>
          <w:rFonts w:ascii="Book Antiqua" w:hAnsi="Book Antiqua"/>
          <w:bCs/>
          <w:color w:val="000000"/>
          <w:sz w:val="24"/>
          <w:lang w:eastAsia="zh-CN"/>
        </w:rPr>
        <w:t xml:space="preserve"> </w:t>
      </w:r>
      <w:r w:rsidRPr="00A629AB">
        <w:rPr>
          <w:rFonts w:ascii="Book Antiqua" w:hAnsi="Book Antiqua"/>
          <w:bCs/>
          <w:color w:val="000000"/>
          <w:sz w:val="24"/>
        </w:rPr>
        <w:t>O</w:t>
      </w:r>
      <w:r w:rsidRPr="00A629AB">
        <w:rPr>
          <w:rFonts w:ascii="Book Antiqua" w:hAnsi="Book Antiqua"/>
          <w:bCs/>
          <w:color w:val="000000"/>
          <w:sz w:val="24"/>
          <w:lang w:eastAsia="zh-CN"/>
        </w:rPr>
        <w:t xml:space="preserve">, </w:t>
      </w:r>
      <w:proofErr w:type="spellStart"/>
      <w:r w:rsidRPr="00A629AB">
        <w:rPr>
          <w:rFonts w:ascii="Book Antiqua" w:hAnsi="Book Antiqua"/>
          <w:bCs/>
          <w:color w:val="000000"/>
          <w:sz w:val="24"/>
          <w:lang w:eastAsia="zh-CN"/>
        </w:rPr>
        <w:t>Sasaoka</w:t>
      </w:r>
      <w:proofErr w:type="spellEnd"/>
      <w:r w:rsidRPr="00A629AB">
        <w:rPr>
          <w:rFonts w:ascii="Book Antiqua" w:hAnsi="Book Antiqua"/>
          <w:bCs/>
          <w:color w:val="000000"/>
          <w:sz w:val="24"/>
          <w:lang w:eastAsia="zh-CN"/>
        </w:rPr>
        <w:t xml:space="preserve"> T</w:t>
      </w:r>
      <w:r w:rsidRPr="00A629AB">
        <w:rPr>
          <w:rFonts w:ascii="Book Antiqua" w:hAnsi="Book Antiqua"/>
          <w:b/>
          <w:bCs/>
          <w:color w:val="000000"/>
          <w:sz w:val="24"/>
        </w:rPr>
        <w:t xml:space="preserve">       S-Editor </w:t>
      </w:r>
      <w:r w:rsidRPr="00A629AB">
        <w:rPr>
          <w:rFonts w:ascii="Book Antiqua" w:hAnsi="Book Antiqua"/>
          <w:bCs/>
          <w:color w:val="000000"/>
          <w:sz w:val="24"/>
        </w:rPr>
        <w:t xml:space="preserve">Wen LL  </w:t>
      </w:r>
      <w:r w:rsidRPr="00A629AB">
        <w:rPr>
          <w:rFonts w:ascii="Book Antiqua" w:hAnsi="Book Antiqua"/>
          <w:b/>
          <w:bCs/>
          <w:color w:val="000000"/>
          <w:sz w:val="24"/>
        </w:rPr>
        <w:t xml:space="preserve">         </w:t>
      </w:r>
      <w:r w:rsidRPr="00A629AB">
        <w:rPr>
          <w:rFonts w:ascii="Book Antiqua" w:hAnsi="Book Antiqua"/>
          <w:color w:val="000000"/>
          <w:sz w:val="24"/>
        </w:rPr>
        <w:t xml:space="preserve">  </w:t>
      </w:r>
      <w:r w:rsidRPr="00A629AB">
        <w:rPr>
          <w:rFonts w:ascii="Book Antiqua" w:hAnsi="Book Antiqua"/>
          <w:b/>
          <w:bCs/>
          <w:color w:val="000000"/>
          <w:sz w:val="24"/>
        </w:rPr>
        <w:t xml:space="preserve">L-Editor                </w:t>
      </w:r>
      <w:r w:rsidRPr="00A629AB">
        <w:rPr>
          <w:rFonts w:ascii="Book Antiqua" w:hAnsi="Book Antiqua"/>
          <w:color w:val="000000"/>
          <w:sz w:val="24"/>
        </w:rPr>
        <w:t xml:space="preserve">  </w:t>
      </w:r>
      <w:r w:rsidRPr="00A629AB">
        <w:rPr>
          <w:rFonts w:ascii="Book Antiqua" w:hAnsi="Book Antiqua"/>
          <w:b/>
          <w:bCs/>
          <w:color w:val="000000"/>
          <w:sz w:val="24"/>
        </w:rPr>
        <w:t>E-Editor</w:t>
      </w:r>
    </w:p>
    <w:bookmarkEnd w:id="11"/>
    <w:bookmarkEnd w:id="12"/>
    <w:bookmarkEnd w:id="13"/>
    <w:bookmarkEnd w:id="14"/>
    <w:bookmarkEnd w:id="15"/>
    <w:bookmarkEnd w:id="16"/>
    <w:bookmarkEnd w:id="17"/>
    <w:p w:rsidR="00C413AD" w:rsidRPr="00A629AB" w:rsidRDefault="00C413AD" w:rsidP="00F03A3D">
      <w:pPr>
        <w:pStyle w:val="a8"/>
        <w:spacing w:before="0" w:beforeAutospacing="0" w:after="0" w:afterAutospacing="0" w:line="360" w:lineRule="auto"/>
        <w:ind w:right="26"/>
        <w:jc w:val="both"/>
        <w:rPr>
          <w:rFonts w:ascii="Book Antiqua" w:hAnsi="Book Antiqua"/>
          <w:b/>
          <w:bCs/>
          <w:color w:val="000000"/>
          <w:lang w:eastAsia="zh-CN"/>
        </w:rPr>
      </w:pPr>
    </w:p>
    <w:p w:rsidR="00C413AD" w:rsidRPr="00A629AB" w:rsidRDefault="00C413AD" w:rsidP="00F03A3D">
      <w:pPr>
        <w:spacing w:line="360" w:lineRule="auto"/>
        <w:ind w:right="26"/>
        <w:jc w:val="both"/>
        <w:rPr>
          <w:rFonts w:ascii="Book Antiqua" w:hAnsi="Book Antiqua"/>
          <w:color w:val="000000"/>
          <w:sz w:val="24"/>
          <w:szCs w:val="24"/>
        </w:rPr>
      </w:pPr>
    </w:p>
    <w:p w:rsidR="00C413AD" w:rsidRPr="00A629AB" w:rsidRDefault="00C413AD" w:rsidP="00F03A3D">
      <w:pPr>
        <w:bidi w:val="0"/>
        <w:spacing w:after="0" w:line="360" w:lineRule="auto"/>
        <w:ind w:right="26"/>
        <w:jc w:val="both"/>
        <w:rPr>
          <w:rFonts w:ascii="Book Antiqua" w:hAnsi="Book Antiqua" w:cs="Times New Roman"/>
          <w:color w:val="000000"/>
          <w:sz w:val="24"/>
          <w:szCs w:val="24"/>
        </w:rPr>
      </w:pPr>
    </w:p>
    <w:p w:rsidR="00C413AD" w:rsidRPr="00A629AB" w:rsidRDefault="00C413AD" w:rsidP="00F03A3D">
      <w:pPr>
        <w:bidi w:val="0"/>
        <w:spacing w:after="0" w:line="360" w:lineRule="auto"/>
        <w:ind w:right="26"/>
        <w:jc w:val="both"/>
        <w:rPr>
          <w:rFonts w:ascii="Book Antiqua" w:hAnsi="Book Antiqua" w:cs="Times New Roman"/>
          <w:b/>
          <w:bCs/>
          <w:color w:val="000000"/>
          <w:sz w:val="24"/>
          <w:szCs w:val="24"/>
        </w:rPr>
      </w:pPr>
    </w:p>
    <w:p w:rsidR="00C413AD" w:rsidRPr="00A629AB" w:rsidRDefault="00C413AD" w:rsidP="00F03A3D">
      <w:pPr>
        <w:bidi w:val="0"/>
        <w:spacing w:after="0" w:line="360" w:lineRule="auto"/>
        <w:ind w:right="26"/>
        <w:jc w:val="both"/>
        <w:rPr>
          <w:rFonts w:ascii="Book Antiqua" w:hAnsi="Book Antiqua" w:cs="Times New Roman"/>
          <w:b/>
          <w:bCs/>
          <w:color w:val="000000"/>
          <w:sz w:val="24"/>
          <w:szCs w:val="24"/>
        </w:rPr>
      </w:pPr>
    </w:p>
    <w:p w:rsidR="00C413AD" w:rsidRPr="00A629AB" w:rsidRDefault="00C413AD" w:rsidP="00F03A3D">
      <w:pPr>
        <w:bidi w:val="0"/>
        <w:spacing w:after="0" w:line="360" w:lineRule="auto"/>
        <w:ind w:right="26"/>
        <w:jc w:val="both"/>
        <w:rPr>
          <w:rFonts w:ascii="Book Antiqua" w:hAnsi="Book Antiqua" w:cs="Times New Roman"/>
          <w:b/>
          <w:bCs/>
          <w:color w:val="000000"/>
          <w:sz w:val="24"/>
          <w:szCs w:val="24"/>
        </w:rPr>
      </w:pPr>
      <w:r w:rsidRPr="00A629AB">
        <w:rPr>
          <w:rFonts w:ascii="Book Antiqua" w:hAnsi="Book Antiqua" w:cs="Times New Roman"/>
          <w:b/>
          <w:bCs/>
          <w:color w:val="000000"/>
          <w:sz w:val="24"/>
          <w:szCs w:val="24"/>
        </w:rPr>
        <w:t>Table 1</w:t>
      </w:r>
      <w:r w:rsidRPr="00A629AB">
        <w:rPr>
          <w:rFonts w:ascii="Book Antiqua" w:hAnsi="Book Antiqua" w:cs="Times New Roman"/>
          <w:b/>
          <w:bCs/>
          <w:color w:val="000000"/>
          <w:sz w:val="24"/>
          <w:szCs w:val="24"/>
          <w:lang w:eastAsia="zh-CN"/>
        </w:rPr>
        <w:t xml:space="preserve"> </w:t>
      </w:r>
      <w:r w:rsidRPr="00A629AB">
        <w:rPr>
          <w:rFonts w:ascii="Book Antiqua" w:hAnsi="Book Antiqua" w:cs="Times New Roman"/>
          <w:b/>
          <w:bCs/>
          <w:color w:val="000000"/>
          <w:sz w:val="24"/>
          <w:szCs w:val="24"/>
        </w:rPr>
        <w:t xml:space="preserve">Laboratory </w:t>
      </w:r>
      <w:r w:rsidRPr="00A629AB">
        <w:rPr>
          <w:rFonts w:ascii="Book Antiqua" w:hAnsi="Book Antiqua" w:cs="Times New Roman"/>
          <w:b/>
          <w:bCs/>
          <w:color w:val="000000"/>
          <w:sz w:val="24"/>
          <w:szCs w:val="24"/>
          <w:lang w:eastAsia="zh-CN"/>
        </w:rPr>
        <w:t>and</w:t>
      </w:r>
      <w:r w:rsidRPr="00A629AB">
        <w:rPr>
          <w:rFonts w:ascii="Book Antiqua" w:hAnsi="Book Antiqua" w:cs="Times New Roman"/>
          <w:b/>
          <w:bCs/>
          <w:color w:val="000000"/>
          <w:sz w:val="24"/>
          <w:szCs w:val="24"/>
        </w:rPr>
        <w:t xml:space="preserve"> anthropometric parameters in hypothyroid patients versus </w:t>
      </w:r>
      <w:proofErr w:type="spellStart"/>
      <w:r w:rsidRPr="00A629AB">
        <w:rPr>
          <w:rFonts w:ascii="Book Antiqua" w:hAnsi="Book Antiqua" w:cs="Times New Roman"/>
          <w:b/>
          <w:bCs/>
          <w:color w:val="000000"/>
          <w:sz w:val="24"/>
          <w:szCs w:val="24"/>
        </w:rPr>
        <w:t>euthyroid</w:t>
      </w:r>
      <w:proofErr w:type="spellEnd"/>
      <w:r w:rsidRPr="00A629AB">
        <w:rPr>
          <w:rFonts w:ascii="Book Antiqua" w:hAnsi="Book Antiqua" w:cs="Times New Roman"/>
          <w:b/>
          <w:bCs/>
          <w:color w:val="000000"/>
          <w:sz w:val="24"/>
          <w:szCs w:val="24"/>
        </w:rPr>
        <w:t xml:space="preserve"> subjects</w:t>
      </w:r>
    </w:p>
    <w:tbl>
      <w:tblPr>
        <w:tblW w:w="8928" w:type="dxa"/>
        <w:tblBorders>
          <w:top w:val="single" w:sz="4" w:space="0" w:color="auto"/>
          <w:bottom w:val="single" w:sz="4" w:space="0" w:color="auto"/>
        </w:tblBorders>
        <w:tblLook w:val="00A0" w:firstRow="1" w:lastRow="0" w:firstColumn="1" w:lastColumn="0" w:noHBand="0" w:noVBand="0"/>
      </w:tblPr>
      <w:tblGrid>
        <w:gridCol w:w="3130"/>
        <w:gridCol w:w="2108"/>
        <w:gridCol w:w="2250"/>
        <w:gridCol w:w="1440"/>
      </w:tblGrid>
      <w:tr w:rsidR="00C413AD" w:rsidRPr="00A629AB" w:rsidTr="00FC10AB">
        <w:tc>
          <w:tcPr>
            <w:tcW w:w="3130" w:type="dxa"/>
            <w:tcBorders>
              <w:top w:val="single" w:sz="4" w:space="0" w:color="auto"/>
              <w:bottom w:val="single" w:sz="4" w:space="0" w:color="auto"/>
            </w:tcBorders>
          </w:tcPr>
          <w:p w:rsidR="00C413AD" w:rsidRPr="00A629AB" w:rsidRDefault="00C413AD" w:rsidP="00F03A3D">
            <w:pPr>
              <w:bidi w:val="0"/>
              <w:spacing w:after="0" w:line="360" w:lineRule="auto"/>
              <w:ind w:right="26"/>
              <w:jc w:val="both"/>
              <w:rPr>
                <w:rFonts w:ascii="Book Antiqua" w:hAnsi="Book Antiqua" w:cs="Times New Roman"/>
                <w:b/>
                <w:color w:val="000000"/>
                <w:sz w:val="24"/>
                <w:szCs w:val="24"/>
              </w:rPr>
            </w:pPr>
          </w:p>
          <w:p w:rsidR="00C413AD" w:rsidRPr="00A629AB" w:rsidRDefault="00C413AD" w:rsidP="00F03A3D">
            <w:pPr>
              <w:bidi w:val="0"/>
              <w:spacing w:after="0" w:line="360" w:lineRule="auto"/>
              <w:ind w:right="26"/>
              <w:jc w:val="both"/>
              <w:rPr>
                <w:rFonts w:ascii="Book Antiqua" w:hAnsi="Book Antiqua" w:cs="Times New Roman"/>
                <w:b/>
                <w:color w:val="000000"/>
                <w:sz w:val="24"/>
                <w:szCs w:val="24"/>
              </w:rPr>
            </w:pPr>
            <w:r w:rsidRPr="00A629AB">
              <w:rPr>
                <w:rFonts w:ascii="Book Antiqua" w:hAnsi="Book Antiqua" w:cs="Times New Roman"/>
                <w:b/>
                <w:color w:val="000000"/>
                <w:sz w:val="24"/>
                <w:szCs w:val="24"/>
              </w:rPr>
              <w:t>Parameter</w:t>
            </w:r>
          </w:p>
        </w:tc>
        <w:tc>
          <w:tcPr>
            <w:tcW w:w="2108" w:type="dxa"/>
            <w:tcBorders>
              <w:top w:val="single" w:sz="4" w:space="0" w:color="auto"/>
              <w:bottom w:val="single" w:sz="4" w:space="0" w:color="auto"/>
            </w:tcBorders>
          </w:tcPr>
          <w:p w:rsidR="00C413AD" w:rsidRPr="00A629AB" w:rsidRDefault="00C413AD" w:rsidP="00F03A3D">
            <w:pPr>
              <w:bidi w:val="0"/>
              <w:spacing w:after="0" w:line="360" w:lineRule="auto"/>
              <w:ind w:right="26"/>
              <w:jc w:val="both"/>
              <w:rPr>
                <w:rFonts w:ascii="Book Antiqua" w:hAnsi="Book Antiqua" w:cs="Times New Roman"/>
                <w:b/>
                <w:color w:val="000000"/>
                <w:sz w:val="24"/>
                <w:szCs w:val="24"/>
              </w:rPr>
            </w:pPr>
            <w:r w:rsidRPr="00A629AB">
              <w:rPr>
                <w:rFonts w:ascii="Book Antiqua" w:hAnsi="Book Antiqua" w:cs="Times New Roman"/>
                <w:b/>
                <w:color w:val="000000"/>
                <w:sz w:val="24"/>
                <w:szCs w:val="24"/>
              </w:rPr>
              <w:t>Hypothyroid (mean</w:t>
            </w:r>
            <w:r w:rsidRPr="00A629AB">
              <w:rPr>
                <w:rFonts w:ascii="Book Antiqua" w:hAnsi="Book Antiqua" w:cs="Times New Roman"/>
                <w:b/>
                <w:color w:val="000000"/>
                <w:sz w:val="24"/>
                <w:szCs w:val="24"/>
                <w:lang w:eastAsia="zh-CN"/>
              </w:rPr>
              <w:t xml:space="preserve"> </w:t>
            </w:r>
            <w:r w:rsidRPr="00A629AB">
              <w:rPr>
                <w:rFonts w:ascii="Book Antiqua" w:hAnsi="Book Antiqua" w:cs="Times New Roman"/>
                <w:b/>
                <w:color w:val="000000"/>
                <w:sz w:val="24"/>
                <w:szCs w:val="24"/>
              </w:rPr>
              <w:t>±</w:t>
            </w:r>
            <w:r w:rsidRPr="00A629AB">
              <w:rPr>
                <w:rFonts w:ascii="Book Antiqua" w:hAnsi="Book Antiqua" w:cs="Times New Roman"/>
                <w:b/>
                <w:color w:val="000000"/>
                <w:sz w:val="24"/>
                <w:szCs w:val="24"/>
                <w:lang w:eastAsia="zh-CN"/>
              </w:rPr>
              <w:t xml:space="preserve"> </w:t>
            </w:r>
            <w:r w:rsidRPr="00A629AB">
              <w:rPr>
                <w:rFonts w:ascii="Book Antiqua" w:hAnsi="Book Antiqua" w:cs="Times New Roman"/>
                <w:b/>
                <w:color w:val="000000"/>
                <w:sz w:val="24"/>
                <w:szCs w:val="24"/>
              </w:rPr>
              <w:t>SD)</w:t>
            </w:r>
          </w:p>
        </w:tc>
        <w:tc>
          <w:tcPr>
            <w:tcW w:w="2250" w:type="dxa"/>
            <w:tcBorders>
              <w:top w:val="single" w:sz="4" w:space="0" w:color="auto"/>
              <w:bottom w:val="single" w:sz="4" w:space="0" w:color="auto"/>
            </w:tcBorders>
          </w:tcPr>
          <w:p w:rsidR="00C413AD" w:rsidRPr="00A629AB" w:rsidRDefault="00C413AD" w:rsidP="00F03A3D">
            <w:pPr>
              <w:bidi w:val="0"/>
              <w:spacing w:after="0" w:line="360" w:lineRule="auto"/>
              <w:ind w:right="26"/>
              <w:jc w:val="both"/>
              <w:rPr>
                <w:rFonts w:ascii="Book Antiqua" w:hAnsi="Book Antiqua" w:cs="Times New Roman"/>
                <w:b/>
                <w:color w:val="000000"/>
                <w:sz w:val="24"/>
                <w:szCs w:val="24"/>
              </w:rPr>
            </w:pPr>
            <w:proofErr w:type="spellStart"/>
            <w:r w:rsidRPr="00A629AB">
              <w:rPr>
                <w:rFonts w:ascii="Book Antiqua" w:hAnsi="Book Antiqua" w:cs="Times New Roman"/>
                <w:b/>
                <w:color w:val="000000"/>
                <w:sz w:val="24"/>
                <w:szCs w:val="24"/>
              </w:rPr>
              <w:t>Euthyroid</w:t>
            </w:r>
            <w:proofErr w:type="spellEnd"/>
          </w:p>
          <w:p w:rsidR="00C413AD" w:rsidRPr="00A629AB" w:rsidRDefault="00C413AD" w:rsidP="00F03A3D">
            <w:pPr>
              <w:bidi w:val="0"/>
              <w:spacing w:after="0" w:line="360" w:lineRule="auto"/>
              <w:ind w:right="26"/>
              <w:jc w:val="both"/>
              <w:rPr>
                <w:rFonts w:ascii="Book Antiqua" w:hAnsi="Book Antiqua" w:cs="Times New Roman"/>
                <w:b/>
                <w:color w:val="000000"/>
                <w:sz w:val="24"/>
                <w:szCs w:val="24"/>
              </w:rPr>
            </w:pPr>
            <w:r w:rsidRPr="00A629AB">
              <w:rPr>
                <w:rFonts w:ascii="Book Antiqua" w:hAnsi="Book Antiqua" w:cs="Times New Roman"/>
                <w:b/>
                <w:color w:val="000000"/>
                <w:sz w:val="24"/>
                <w:szCs w:val="24"/>
              </w:rPr>
              <w:t>(mean</w:t>
            </w:r>
            <w:r w:rsidRPr="00A629AB">
              <w:rPr>
                <w:rFonts w:ascii="Book Antiqua" w:hAnsi="Book Antiqua" w:cs="Times New Roman"/>
                <w:b/>
                <w:color w:val="000000"/>
                <w:sz w:val="24"/>
                <w:szCs w:val="24"/>
                <w:lang w:eastAsia="zh-CN"/>
              </w:rPr>
              <w:t xml:space="preserve"> </w:t>
            </w:r>
            <w:r w:rsidRPr="00A629AB">
              <w:rPr>
                <w:rFonts w:ascii="Book Antiqua" w:hAnsi="Book Antiqua" w:cs="Times New Roman"/>
                <w:b/>
                <w:color w:val="000000"/>
                <w:sz w:val="24"/>
                <w:szCs w:val="24"/>
              </w:rPr>
              <w:t>±</w:t>
            </w:r>
            <w:r w:rsidRPr="00A629AB">
              <w:rPr>
                <w:rFonts w:ascii="Book Antiqua" w:hAnsi="Book Antiqua" w:cs="Times New Roman"/>
                <w:b/>
                <w:color w:val="000000"/>
                <w:sz w:val="24"/>
                <w:szCs w:val="24"/>
                <w:lang w:eastAsia="zh-CN"/>
              </w:rPr>
              <w:t xml:space="preserve"> </w:t>
            </w:r>
            <w:r w:rsidRPr="00A629AB">
              <w:rPr>
                <w:rFonts w:ascii="Book Antiqua" w:hAnsi="Book Antiqua" w:cs="Times New Roman"/>
                <w:b/>
                <w:color w:val="000000"/>
                <w:sz w:val="24"/>
                <w:szCs w:val="24"/>
              </w:rPr>
              <w:t>SD)</w:t>
            </w:r>
          </w:p>
        </w:tc>
        <w:tc>
          <w:tcPr>
            <w:tcW w:w="1440" w:type="dxa"/>
            <w:tcBorders>
              <w:top w:val="single" w:sz="4" w:space="0" w:color="auto"/>
              <w:bottom w:val="single" w:sz="4" w:space="0" w:color="auto"/>
            </w:tcBorders>
          </w:tcPr>
          <w:p w:rsidR="00C413AD" w:rsidRPr="00A629AB" w:rsidRDefault="00C413AD" w:rsidP="00F03A3D">
            <w:pPr>
              <w:bidi w:val="0"/>
              <w:spacing w:after="0" w:line="360" w:lineRule="auto"/>
              <w:ind w:right="26"/>
              <w:jc w:val="both"/>
              <w:rPr>
                <w:rFonts w:ascii="Book Antiqua" w:hAnsi="Book Antiqua" w:cs="Times New Roman"/>
                <w:b/>
                <w:color w:val="000000"/>
                <w:sz w:val="24"/>
                <w:szCs w:val="24"/>
              </w:rPr>
            </w:pPr>
          </w:p>
          <w:p w:rsidR="00C413AD" w:rsidRPr="00A629AB" w:rsidRDefault="00C413AD" w:rsidP="00F03A3D">
            <w:pPr>
              <w:bidi w:val="0"/>
              <w:spacing w:after="0" w:line="360" w:lineRule="auto"/>
              <w:ind w:right="26"/>
              <w:jc w:val="both"/>
              <w:rPr>
                <w:rFonts w:ascii="Book Antiqua" w:hAnsi="Book Antiqua" w:cs="Times New Roman"/>
                <w:b/>
                <w:color w:val="000000"/>
                <w:sz w:val="24"/>
                <w:szCs w:val="24"/>
              </w:rPr>
            </w:pPr>
            <w:r w:rsidRPr="00A629AB">
              <w:rPr>
                <w:rFonts w:ascii="Book Antiqua" w:hAnsi="Book Antiqua" w:cs="Times New Roman"/>
                <w:b/>
                <w:i/>
                <w:color w:val="000000"/>
                <w:sz w:val="24"/>
                <w:szCs w:val="24"/>
              </w:rPr>
              <w:t>P</w:t>
            </w:r>
            <w:r w:rsidRPr="00A629AB">
              <w:rPr>
                <w:rFonts w:ascii="Book Antiqua" w:hAnsi="Book Antiqua" w:cs="Times New Roman"/>
                <w:b/>
                <w:color w:val="000000"/>
                <w:sz w:val="24"/>
                <w:szCs w:val="24"/>
              </w:rPr>
              <w:t>-value</w:t>
            </w:r>
          </w:p>
        </w:tc>
      </w:tr>
      <w:tr w:rsidR="00C413AD" w:rsidRPr="00A629AB" w:rsidTr="00FC10AB">
        <w:tc>
          <w:tcPr>
            <w:tcW w:w="3130" w:type="dxa"/>
            <w:tcBorders>
              <w:top w:val="single" w:sz="4" w:space="0" w:color="auto"/>
            </w:tcBorders>
          </w:tcPr>
          <w:p w:rsidR="00C413AD" w:rsidRPr="00A629AB" w:rsidRDefault="00C413AD" w:rsidP="00F03A3D">
            <w:pPr>
              <w:bidi w:val="0"/>
              <w:spacing w:after="0" w:line="360" w:lineRule="auto"/>
              <w:ind w:right="26"/>
              <w:jc w:val="both"/>
              <w:rPr>
                <w:rFonts w:ascii="Book Antiqua" w:hAnsi="Book Antiqua" w:cs="Times New Roman"/>
                <w:color w:val="000000"/>
                <w:sz w:val="24"/>
                <w:szCs w:val="24"/>
                <w:lang w:eastAsia="zh-CN"/>
              </w:rPr>
            </w:pPr>
            <w:r w:rsidRPr="00A629AB">
              <w:rPr>
                <w:rFonts w:ascii="Book Antiqua" w:hAnsi="Book Antiqua" w:cs="Times New Roman"/>
                <w:color w:val="000000"/>
                <w:sz w:val="24"/>
                <w:szCs w:val="24"/>
              </w:rPr>
              <w:t>Age</w:t>
            </w:r>
            <w:r w:rsidRPr="00A629AB">
              <w:rPr>
                <w:rFonts w:ascii="Book Antiqua" w:hAnsi="Book Antiqua" w:cs="Times New Roman"/>
                <w:color w:val="000000"/>
                <w:sz w:val="24"/>
                <w:szCs w:val="24"/>
                <w:lang w:eastAsia="zh-CN"/>
              </w:rPr>
              <w:t xml:space="preserve"> (</w:t>
            </w:r>
            <w:proofErr w:type="spellStart"/>
            <w:r w:rsidRPr="00A629AB">
              <w:rPr>
                <w:rFonts w:ascii="Book Antiqua" w:hAnsi="Book Antiqua" w:cs="Times New Roman"/>
                <w:color w:val="000000"/>
                <w:sz w:val="24"/>
                <w:szCs w:val="24"/>
                <w:lang w:eastAsia="zh-CN"/>
              </w:rPr>
              <w:t>yr</w:t>
            </w:r>
            <w:proofErr w:type="spellEnd"/>
            <w:r w:rsidRPr="00A629AB">
              <w:rPr>
                <w:rFonts w:ascii="Book Antiqua" w:hAnsi="Book Antiqua" w:cs="Times New Roman"/>
                <w:color w:val="000000"/>
                <w:sz w:val="24"/>
                <w:szCs w:val="24"/>
                <w:lang w:eastAsia="zh-CN"/>
              </w:rPr>
              <w:t>)</w:t>
            </w:r>
          </w:p>
        </w:tc>
        <w:tc>
          <w:tcPr>
            <w:tcW w:w="2108" w:type="dxa"/>
            <w:tcBorders>
              <w:top w:val="single" w:sz="4" w:space="0" w:color="auto"/>
            </w:tcBorders>
          </w:tcPr>
          <w:p w:rsidR="00C413AD" w:rsidRPr="00A629AB" w:rsidRDefault="00C413AD" w:rsidP="00F03A3D">
            <w:pPr>
              <w:tabs>
                <w:tab w:val="left" w:pos="285"/>
                <w:tab w:val="center" w:pos="946"/>
              </w:tabs>
              <w:bidi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33.2</w:t>
            </w:r>
            <w:r w:rsidRPr="00A629AB">
              <w:rPr>
                <w:rFonts w:ascii="Book Antiqua" w:hAnsi="Book Antiqua"/>
                <w:color w:val="000000"/>
                <w:sz w:val="24"/>
                <w:szCs w:val="24"/>
              </w:rPr>
              <w:t>±</w:t>
            </w:r>
            <w:r w:rsidRPr="00A629AB">
              <w:rPr>
                <w:rFonts w:ascii="Book Antiqua" w:hAnsi="Book Antiqua" w:cs="Times New Roman"/>
                <w:color w:val="000000"/>
                <w:sz w:val="24"/>
                <w:szCs w:val="24"/>
              </w:rPr>
              <w:t>10.4</w:t>
            </w:r>
          </w:p>
        </w:tc>
        <w:tc>
          <w:tcPr>
            <w:tcW w:w="2250" w:type="dxa"/>
            <w:tcBorders>
              <w:top w:val="single" w:sz="4" w:space="0" w:color="auto"/>
            </w:tcBorders>
          </w:tcPr>
          <w:p w:rsidR="00C413AD" w:rsidRPr="00A629AB" w:rsidRDefault="00C413AD" w:rsidP="00F03A3D">
            <w:pPr>
              <w:bidi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35.7</w:t>
            </w:r>
            <w:r w:rsidRPr="00A629AB">
              <w:rPr>
                <w:rFonts w:ascii="Book Antiqua" w:hAnsi="Book Antiqua"/>
                <w:color w:val="000000"/>
                <w:sz w:val="24"/>
                <w:szCs w:val="24"/>
              </w:rPr>
              <w:t>±</w:t>
            </w:r>
            <w:r w:rsidRPr="00A629AB">
              <w:rPr>
                <w:rFonts w:ascii="Book Antiqua" w:hAnsi="Book Antiqua" w:cs="Times New Roman"/>
                <w:color w:val="000000"/>
                <w:sz w:val="24"/>
                <w:szCs w:val="24"/>
              </w:rPr>
              <w:t>9.1</w:t>
            </w:r>
          </w:p>
        </w:tc>
        <w:tc>
          <w:tcPr>
            <w:tcW w:w="1440" w:type="dxa"/>
            <w:tcBorders>
              <w:top w:val="single" w:sz="4" w:space="0" w:color="auto"/>
            </w:tcBorders>
          </w:tcPr>
          <w:p w:rsidR="00C413AD" w:rsidRPr="00A629AB" w:rsidRDefault="00C413AD" w:rsidP="00F03A3D">
            <w:pPr>
              <w:autoSpaceDE w:val="0"/>
              <w:autoSpaceDN w:val="0"/>
              <w:bidi w:val="0"/>
              <w:adjustRightInd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0.444</w:t>
            </w:r>
          </w:p>
        </w:tc>
      </w:tr>
      <w:tr w:rsidR="00C413AD" w:rsidRPr="00A629AB" w:rsidTr="00FC10AB">
        <w:tc>
          <w:tcPr>
            <w:tcW w:w="3130" w:type="dxa"/>
          </w:tcPr>
          <w:p w:rsidR="00C413AD" w:rsidRPr="00A629AB" w:rsidRDefault="00C413AD" w:rsidP="00F03A3D">
            <w:pPr>
              <w:bidi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BMI</w:t>
            </w:r>
          </w:p>
        </w:tc>
        <w:tc>
          <w:tcPr>
            <w:tcW w:w="2108" w:type="dxa"/>
          </w:tcPr>
          <w:p w:rsidR="00C413AD" w:rsidRPr="00A629AB" w:rsidRDefault="00C413AD" w:rsidP="00F03A3D">
            <w:pPr>
              <w:bidi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31.1</w:t>
            </w:r>
            <w:r w:rsidRPr="00A629AB">
              <w:rPr>
                <w:rFonts w:ascii="Book Antiqua" w:hAnsi="Book Antiqua"/>
                <w:color w:val="000000"/>
                <w:sz w:val="24"/>
                <w:szCs w:val="24"/>
              </w:rPr>
              <w:t>±</w:t>
            </w:r>
            <w:r w:rsidRPr="00A629AB">
              <w:rPr>
                <w:rFonts w:ascii="Book Antiqua" w:hAnsi="Book Antiqua" w:cs="Times New Roman"/>
                <w:color w:val="000000"/>
                <w:sz w:val="24"/>
                <w:szCs w:val="24"/>
              </w:rPr>
              <w:t>6.8</w:t>
            </w:r>
          </w:p>
        </w:tc>
        <w:tc>
          <w:tcPr>
            <w:tcW w:w="2250" w:type="dxa"/>
          </w:tcPr>
          <w:p w:rsidR="00C413AD" w:rsidRPr="00A629AB" w:rsidRDefault="00C413AD" w:rsidP="00F03A3D">
            <w:pPr>
              <w:bidi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32.2</w:t>
            </w:r>
            <w:r w:rsidRPr="00A629AB">
              <w:rPr>
                <w:rFonts w:ascii="Book Antiqua" w:hAnsi="Book Antiqua"/>
                <w:color w:val="000000"/>
                <w:sz w:val="24"/>
                <w:szCs w:val="24"/>
              </w:rPr>
              <w:t>±</w:t>
            </w:r>
            <w:r w:rsidRPr="00A629AB">
              <w:rPr>
                <w:rFonts w:ascii="Book Antiqua" w:hAnsi="Book Antiqua" w:cs="Times New Roman"/>
                <w:color w:val="000000"/>
                <w:sz w:val="24"/>
                <w:szCs w:val="24"/>
              </w:rPr>
              <w:t>6.7</w:t>
            </w:r>
          </w:p>
        </w:tc>
        <w:tc>
          <w:tcPr>
            <w:tcW w:w="1440" w:type="dxa"/>
          </w:tcPr>
          <w:p w:rsidR="00C413AD" w:rsidRPr="00A629AB" w:rsidRDefault="00C413AD" w:rsidP="00F03A3D">
            <w:pPr>
              <w:autoSpaceDE w:val="0"/>
              <w:autoSpaceDN w:val="0"/>
              <w:bidi w:val="0"/>
              <w:adjustRightInd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0.607</w:t>
            </w:r>
          </w:p>
        </w:tc>
      </w:tr>
      <w:tr w:rsidR="00C413AD" w:rsidRPr="00A629AB" w:rsidTr="00FC10AB">
        <w:tc>
          <w:tcPr>
            <w:tcW w:w="3130" w:type="dxa"/>
          </w:tcPr>
          <w:p w:rsidR="00C413AD" w:rsidRPr="00A629AB" w:rsidRDefault="00C413AD" w:rsidP="00F03A3D">
            <w:pPr>
              <w:bidi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TSH</w:t>
            </w:r>
          </w:p>
        </w:tc>
        <w:tc>
          <w:tcPr>
            <w:tcW w:w="2108" w:type="dxa"/>
          </w:tcPr>
          <w:p w:rsidR="00C413AD" w:rsidRPr="00A629AB" w:rsidRDefault="00C413AD" w:rsidP="00F03A3D">
            <w:pPr>
              <w:bidi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22.4</w:t>
            </w:r>
            <w:r w:rsidRPr="00A629AB">
              <w:rPr>
                <w:rFonts w:ascii="Book Antiqua" w:hAnsi="Book Antiqua"/>
                <w:color w:val="000000"/>
                <w:sz w:val="24"/>
                <w:szCs w:val="24"/>
              </w:rPr>
              <w:t>±</w:t>
            </w:r>
            <w:r w:rsidRPr="00A629AB">
              <w:rPr>
                <w:rFonts w:ascii="Book Antiqua" w:hAnsi="Book Antiqua" w:cs="Times New Roman"/>
                <w:color w:val="000000"/>
                <w:sz w:val="24"/>
                <w:szCs w:val="24"/>
              </w:rPr>
              <w:t>36.2</w:t>
            </w:r>
          </w:p>
        </w:tc>
        <w:tc>
          <w:tcPr>
            <w:tcW w:w="2250" w:type="dxa"/>
          </w:tcPr>
          <w:p w:rsidR="00C413AD" w:rsidRPr="00A629AB" w:rsidRDefault="00C413AD" w:rsidP="00F03A3D">
            <w:pPr>
              <w:bidi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2.9±1.5</w:t>
            </w:r>
          </w:p>
        </w:tc>
        <w:tc>
          <w:tcPr>
            <w:tcW w:w="1440" w:type="dxa"/>
          </w:tcPr>
          <w:p w:rsidR="00C413AD" w:rsidRPr="00A629AB" w:rsidRDefault="00C413AD" w:rsidP="00F03A3D">
            <w:pPr>
              <w:autoSpaceDE w:val="0"/>
              <w:autoSpaceDN w:val="0"/>
              <w:bidi w:val="0"/>
              <w:adjustRightInd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0.010</w:t>
            </w:r>
          </w:p>
        </w:tc>
      </w:tr>
      <w:tr w:rsidR="00C413AD" w:rsidRPr="00A629AB" w:rsidTr="00FC10AB">
        <w:tc>
          <w:tcPr>
            <w:tcW w:w="3130" w:type="dxa"/>
          </w:tcPr>
          <w:p w:rsidR="00C413AD" w:rsidRPr="00A629AB" w:rsidRDefault="00C413AD" w:rsidP="00F03A3D">
            <w:pPr>
              <w:bidi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FT4</w:t>
            </w:r>
          </w:p>
        </w:tc>
        <w:tc>
          <w:tcPr>
            <w:tcW w:w="2108" w:type="dxa"/>
          </w:tcPr>
          <w:p w:rsidR="00C413AD" w:rsidRPr="00A629AB" w:rsidRDefault="00C413AD" w:rsidP="00F03A3D">
            <w:pPr>
              <w:bidi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11.2</w:t>
            </w:r>
            <w:r w:rsidRPr="00A629AB">
              <w:rPr>
                <w:rFonts w:ascii="Book Antiqua" w:hAnsi="Book Antiqua"/>
                <w:color w:val="000000"/>
                <w:sz w:val="24"/>
                <w:szCs w:val="24"/>
              </w:rPr>
              <w:t>±</w:t>
            </w:r>
            <w:r w:rsidRPr="00A629AB">
              <w:rPr>
                <w:rFonts w:ascii="Book Antiqua" w:hAnsi="Book Antiqua" w:cs="Times New Roman"/>
                <w:color w:val="000000"/>
                <w:sz w:val="24"/>
                <w:szCs w:val="24"/>
              </w:rPr>
              <w:t>4.0</w:t>
            </w:r>
          </w:p>
        </w:tc>
        <w:tc>
          <w:tcPr>
            <w:tcW w:w="2250" w:type="dxa"/>
          </w:tcPr>
          <w:p w:rsidR="00C413AD" w:rsidRPr="00A629AB" w:rsidRDefault="00C413AD" w:rsidP="00F03A3D">
            <w:pPr>
              <w:bidi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13.7</w:t>
            </w:r>
            <w:r w:rsidRPr="00A629AB">
              <w:rPr>
                <w:rFonts w:ascii="Book Antiqua" w:hAnsi="Book Antiqua"/>
                <w:color w:val="000000"/>
                <w:sz w:val="24"/>
                <w:szCs w:val="24"/>
              </w:rPr>
              <w:t>±</w:t>
            </w:r>
            <w:r w:rsidRPr="00A629AB">
              <w:rPr>
                <w:rFonts w:ascii="Book Antiqua" w:hAnsi="Book Antiqua" w:cs="Times New Roman"/>
                <w:color w:val="000000"/>
                <w:sz w:val="24"/>
                <w:szCs w:val="24"/>
              </w:rPr>
              <w:t>2.1</w:t>
            </w:r>
          </w:p>
        </w:tc>
        <w:tc>
          <w:tcPr>
            <w:tcW w:w="1440" w:type="dxa"/>
          </w:tcPr>
          <w:p w:rsidR="00C413AD" w:rsidRPr="00A629AB" w:rsidRDefault="00C413AD" w:rsidP="00F03A3D">
            <w:pPr>
              <w:autoSpaceDE w:val="0"/>
              <w:autoSpaceDN w:val="0"/>
              <w:bidi w:val="0"/>
              <w:adjustRightInd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0.013</w:t>
            </w:r>
          </w:p>
        </w:tc>
      </w:tr>
      <w:tr w:rsidR="00C413AD" w:rsidRPr="00A629AB" w:rsidTr="00FC10AB">
        <w:tc>
          <w:tcPr>
            <w:tcW w:w="3130" w:type="dxa"/>
          </w:tcPr>
          <w:p w:rsidR="00C413AD" w:rsidRPr="00A629AB" w:rsidRDefault="00C413AD" w:rsidP="00F03A3D">
            <w:pPr>
              <w:bidi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FT3</w:t>
            </w:r>
          </w:p>
        </w:tc>
        <w:tc>
          <w:tcPr>
            <w:tcW w:w="2108" w:type="dxa"/>
          </w:tcPr>
          <w:p w:rsidR="00C413AD" w:rsidRPr="00A629AB" w:rsidRDefault="00C413AD" w:rsidP="00F03A3D">
            <w:pPr>
              <w:bidi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4.4</w:t>
            </w:r>
            <w:r w:rsidRPr="00A629AB">
              <w:rPr>
                <w:rFonts w:ascii="Book Antiqua" w:hAnsi="Book Antiqua"/>
                <w:color w:val="000000"/>
                <w:sz w:val="24"/>
                <w:szCs w:val="24"/>
              </w:rPr>
              <w:t>±</w:t>
            </w:r>
            <w:r w:rsidRPr="00A629AB">
              <w:rPr>
                <w:rFonts w:ascii="Book Antiqua" w:hAnsi="Book Antiqua" w:cs="Times New Roman"/>
                <w:color w:val="000000"/>
                <w:sz w:val="24"/>
                <w:szCs w:val="24"/>
              </w:rPr>
              <w:t>1.0</w:t>
            </w:r>
          </w:p>
        </w:tc>
        <w:tc>
          <w:tcPr>
            <w:tcW w:w="2250" w:type="dxa"/>
          </w:tcPr>
          <w:p w:rsidR="00C413AD" w:rsidRPr="00A629AB" w:rsidRDefault="00C413AD" w:rsidP="00F03A3D">
            <w:pPr>
              <w:bidi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4.5</w:t>
            </w:r>
            <w:r w:rsidRPr="00A629AB">
              <w:rPr>
                <w:rFonts w:ascii="Book Antiqua" w:hAnsi="Book Antiqua"/>
                <w:color w:val="000000"/>
                <w:sz w:val="24"/>
                <w:szCs w:val="24"/>
              </w:rPr>
              <w:t>±</w:t>
            </w:r>
            <w:r w:rsidRPr="00A629AB">
              <w:rPr>
                <w:rFonts w:ascii="Book Antiqua" w:hAnsi="Book Antiqua" w:cs="Times New Roman"/>
                <w:color w:val="000000"/>
                <w:sz w:val="24"/>
                <w:szCs w:val="24"/>
              </w:rPr>
              <w:t>0.5</w:t>
            </w:r>
          </w:p>
        </w:tc>
        <w:tc>
          <w:tcPr>
            <w:tcW w:w="1440" w:type="dxa"/>
          </w:tcPr>
          <w:p w:rsidR="00C413AD" w:rsidRPr="00A629AB" w:rsidRDefault="00C413AD" w:rsidP="00F03A3D">
            <w:pPr>
              <w:autoSpaceDE w:val="0"/>
              <w:autoSpaceDN w:val="0"/>
              <w:bidi w:val="0"/>
              <w:adjustRightInd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0.557</w:t>
            </w:r>
          </w:p>
        </w:tc>
      </w:tr>
      <w:tr w:rsidR="00C413AD" w:rsidRPr="00A629AB" w:rsidTr="00FC10AB">
        <w:tc>
          <w:tcPr>
            <w:tcW w:w="3130" w:type="dxa"/>
          </w:tcPr>
          <w:p w:rsidR="00C413AD" w:rsidRPr="00A629AB" w:rsidRDefault="00C413AD" w:rsidP="00F03A3D">
            <w:pPr>
              <w:bidi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FPG</w:t>
            </w:r>
          </w:p>
        </w:tc>
        <w:tc>
          <w:tcPr>
            <w:tcW w:w="2108" w:type="dxa"/>
          </w:tcPr>
          <w:p w:rsidR="00C413AD" w:rsidRPr="00A629AB" w:rsidRDefault="00C413AD" w:rsidP="00F03A3D">
            <w:pPr>
              <w:bidi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93.5</w:t>
            </w:r>
            <w:r w:rsidRPr="00A629AB">
              <w:rPr>
                <w:rFonts w:ascii="Book Antiqua" w:hAnsi="Book Antiqua"/>
                <w:color w:val="000000"/>
                <w:sz w:val="24"/>
                <w:szCs w:val="24"/>
              </w:rPr>
              <w:t>±</w:t>
            </w:r>
            <w:r w:rsidRPr="00A629AB">
              <w:rPr>
                <w:rFonts w:ascii="Book Antiqua" w:hAnsi="Book Antiqua" w:cs="Times New Roman"/>
                <w:color w:val="000000"/>
                <w:sz w:val="24"/>
                <w:szCs w:val="24"/>
              </w:rPr>
              <w:t>14.7</w:t>
            </w:r>
          </w:p>
        </w:tc>
        <w:tc>
          <w:tcPr>
            <w:tcW w:w="2250" w:type="dxa"/>
          </w:tcPr>
          <w:p w:rsidR="00C413AD" w:rsidRPr="00A629AB" w:rsidRDefault="00C413AD" w:rsidP="00F03A3D">
            <w:pPr>
              <w:bidi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89.8</w:t>
            </w:r>
            <w:r w:rsidRPr="00A629AB">
              <w:rPr>
                <w:rFonts w:ascii="Book Antiqua" w:hAnsi="Book Antiqua"/>
                <w:color w:val="000000"/>
                <w:sz w:val="24"/>
                <w:szCs w:val="24"/>
              </w:rPr>
              <w:t>±</w:t>
            </w:r>
            <w:r w:rsidRPr="00A629AB">
              <w:rPr>
                <w:rFonts w:ascii="Book Antiqua" w:hAnsi="Book Antiqua" w:cs="Times New Roman"/>
                <w:color w:val="000000"/>
                <w:sz w:val="24"/>
                <w:szCs w:val="24"/>
              </w:rPr>
              <w:t>13.9</w:t>
            </w:r>
          </w:p>
        </w:tc>
        <w:tc>
          <w:tcPr>
            <w:tcW w:w="1440" w:type="dxa"/>
          </w:tcPr>
          <w:p w:rsidR="00C413AD" w:rsidRPr="00A629AB" w:rsidRDefault="00C413AD" w:rsidP="00F03A3D">
            <w:pPr>
              <w:autoSpaceDE w:val="0"/>
              <w:autoSpaceDN w:val="0"/>
              <w:bidi w:val="0"/>
              <w:adjustRightInd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0.432</w:t>
            </w:r>
          </w:p>
        </w:tc>
      </w:tr>
      <w:tr w:rsidR="00C413AD" w:rsidRPr="00A629AB" w:rsidTr="00FC10AB">
        <w:tc>
          <w:tcPr>
            <w:tcW w:w="3130" w:type="dxa"/>
          </w:tcPr>
          <w:p w:rsidR="00C413AD" w:rsidRPr="00A629AB" w:rsidRDefault="00C413AD" w:rsidP="00F03A3D">
            <w:pPr>
              <w:bidi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FI</w:t>
            </w:r>
          </w:p>
        </w:tc>
        <w:tc>
          <w:tcPr>
            <w:tcW w:w="2108" w:type="dxa"/>
          </w:tcPr>
          <w:p w:rsidR="00C413AD" w:rsidRPr="00A629AB" w:rsidRDefault="00C413AD" w:rsidP="00F03A3D">
            <w:pPr>
              <w:bidi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10.6</w:t>
            </w:r>
            <w:r w:rsidRPr="00A629AB">
              <w:rPr>
                <w:rFonts w:ascii="Book Antiqua" w:hAnsi="Book Antiqua"/>
                <w:color w:val="000000"/>
                <w:sz w:val="24"/>
                <w:szCs w:val="24"/>
              </w:rPr>
              <w:t>±</w:t>
            </w:r>
            <w:r w:rsidRPr="00A629AB">
              <w:rPr>
                <w:rFonts w:ascii="Book Antiqua" w:hAnsi="Book Antiqua" w:cs="Times New Roman"/>
                <w:color w:val="000000"/>
                <w:sz w:val="24"/>
                <w:szCs w:val="24"/>
              </w:rPr>
              <w:t>8.1</w:t>
            </w:r>
          </w:p>
        </w:tc>
        <w:tc>
          <w:tcPr>
            <w:tcW w:w="2250" w:type="dxa"/>
          </w:tcPr>
          <w:p w:rsidR="00C413AD" w:rsidRPr="00A629AB" w:rsidRDefault="00C413AD" w:rsidP="00F03A3D">
            <w:pPr>
              <w:bidi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11.8</w:t>
            </w:r>
            <w:r w:rsidRPr="00A629AB">
              <w:rPr>
                <w:rFonts w:ascii="Book Antiqua" w:hAnsi="Book Antiqua"/>
                <w:color w:val="000000"/>
                <w:sz w:val="24"/>
                <w:szCs w:val="24"/>
              </w:rPr>
              <w:t>±</w:t>
            </w:r>
            <w:r w:rsidRPr="00A629AB">
              <w:rPr>
                <w:rFonts w:ascii="Book Antiqua" w:hAnsi="Book Antiqua" w:cs="Times New Roman"/>
                <w:color w:val="000000"/>
                <w:sz w:val="24"/>
                <w:szCs w:val="24"/>
              </w:rPr>
              <w:t>6.3</w:t>
            </w:r>
          </w:p>
        </w:tc>
        <w:tc>
          <w:tcPr>
            <w:tcW w:w="1440" w:type="dxa"/>
          </w:tcPr>
          <w:p w:rsidR="00C413AD" w:rsidRPr="00A629AB" w:rsidRDefault="00C413AD" w:rsidP="00F03A3D">
            <w:pPr>
              <w:autoSpaceDE w:val="0"/>
              <w:autoSpaceDN w:val="0"/>
              <w:bidi w:val="0"/>
              <w:adjustRightInd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0.621</w:t>
            </w:r>
          </w:p>
        </w:tc>
      </w:tr>
      <w:tr w:rsidR="00C413AD" w:rsidRPr="00A629AB" w:rsidTr="00FC10AB">
        <w:tc>
          <w:tcPr>
            <w:tcW w:w="3130" w:type="dxa"/>
          </w:tcPr>
          <w:p w:rsidR="00C413AD" w:rsidRPr="00A629AB" w:rsidRDefault="00C413AD" w:rsidP="00F03A3D">
            <w:pPr>
              <w:bidi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IR</w:t>
            </w:r>
          </w:p>
        </w:tc>
        <w:tc>
          <w:tcPr>
            <w:tcW w:w="2108" w:type="dxa"/>
          </w:tcPr>
          <w:p w:rsidR="00C413AD" w:rsidRPr="00A629AB" w:rsidRDefault="00C413AD" w:rsidP="00F03A3D">
            <w:pPr>
              <w:bidi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2.5</w:t>
            </w:r>
            <w:r w:rsidRPr="00A629AB">
              <w:rPr>
                <w:rFonts w:ascii="Book Antiqua" w:hAnsi="Book Antiqua"/>
                <w:color w:val="000000"/>
                <w:sz w:val="24"/>
                <w:szCs w:val="24"/>
              </w:rPr>
              <w:t>±</w:t>
            </w:r>
            <w:r w:rsidRPr="00A629AB">
              <w:rPr>
                <w:rFonts w:ascii="Book Antiqua" w:hAnsi="Book Antiqua" w:cs="Times New Roman"/>
                <w:color w:val="000000"/>
                <w:sz w:val="24"/>
                <w:szCs w:val="24"/>
              </w:rPr>
              <w:t>2.1</w:t>
            </w:r>
          </w:p>
        </w:tc>
        <w:tc>
          <w:tcPr>
            <w:tcW w:w="2250" w:type="dxa"/>
          </w:tcPr>
          <w:p w:rsidR="00C413AD" w:rsidRPr="00A629AB" w:rsidRDefault="00C413AD" w:rsidP="00F03A3D">
            <w:pPr>
              <w:bidi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2.6</w:t>
            </w:r>
            <w:r w:rsidRPr="00A629AB">
              <w:rPr>
                <w:rFonts w:ascii="Book Antiqua" w:hAnsi="Book Antiqua"/>
                <w:color w:val="000000"/>
                <w:sz w:val="24"/>
                <w:szCs w:val="24"/>
              </w:rPr>
              <w:t>±</w:t>
            </w:r>
            <w:r w:rsidRPr="00A629AB">
              <w:rPr>
                <w:rFonts w:ascii="Book Antiqua" w:hAnsi="Book Antiqua" w:cs="Times New Roman"/>
                <w:color w:val="000000"/>
                <w:sz w:val="24"/>
                <w:szCs w:val="24"/>
              </w:rPr>
              <w:t>1.5</w:t>
            </w:r>
          </w:p>
        </w:tc>
        <w:tc>
          <w:tcPr>
            <w:tcW w:w="1440" w:type="dxa"/>
          </w:tcPr>
          <w:p w:rsidR="00C413AD" w:rsidRPr="00A629AB" w:rsidRDefault="00C413AD" w:rsidP="00F03A3D">
            <w:pPr>
              <w:autoSpaceDE w:val="0"/>
              <w:autoSpaceDN w:val="0"/>
              <w:bidi w:val="0"/>
              <w:adjustRightInd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0.883</w:t>
            </w:r>
          </w:p>
        </w:tc>
      </w:tr>
      <w:tr w:rsidR="00C413AD" w:rsidRPr="00A629AB" w:rsidTr="00FC10AB">
        <w:tc>
          <w:tcPr>
            <w:tcW w:w="3130" w:type="dxa"/>
          </w:tcPr>
          <w:p w:rsidR="00C413AD" w:rsidRPr="00A629AB" w:rsidRDefault="00C413AD" w:rsidP="00F03A3D">
            <w:pPr>
              <w:bidi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TG</w:t>
            </w:r>
          </w:p>
        </w:tc>
        <w:tc>
          <w:tcPr>
            <w:tcW w:w="2108" w:type="dxa"/>
          </w:tcPr>
          <w:p w:rsidR="00C413AD" w:rsidRPr="00A629AB" w:rsidRDefault="00C413AD" w:rsidP="00F03A3D">
            <w:pPr>
              <w:bidi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144.8</w:t>
            </w:r>
            <w:r w:rsidRPr="00A629AB">
              <w:rPr>
                <w:rFonts w:ascii="Book Antiqua" w:hAnsi="Book Antiqua"/>
                <w:color w:val="000000"/>
                <w:sz w:val="24"/>
                <w:szCs w:val="24"/>
              </w:rPr>
              <w:t>±</w:t>
            </w:r>
            <w:r w:rsidRPr="00A629AB">
              <w:rPr>
                <w:rFonts w:ascii="Book Antiqua" w:hAnsi="Book Antiqua" w:cs="Times New Roman"/>
                <w:color w:val="000000"/>
                <w:sz w:val="24"/>
                <w:szCs w:val="24"/>
              </w:rPr>
              <w:t>85.4</w:t>
            </w:r>
          </w:p>
        </w:tc>
        <w:tc>
          <w:tcPr>
            <w:tcW w:w="2250" w:type="dxa"/>
          </w:tcPr>
          <w:p w:rsidR="00C413AD" w:rsidRPr="00A629AB" w:rsidRDefault="00C413AD" w:rsidP="00F03A3D">
            <w:pPr>
              <w:bidi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97.9</w:t>
            </w:r>
            <w:r w:rsidRPr="00A629AB">
              <w:rPr>
                <w:rFonts w:ascii="Book Antiqua" w:hAnsi="Book Antiqua"/>
                <w:color w:val="000000"/>
                <w:sz w:val="24"/>
                <w:szCs w:val="24"/>
              </w:rPr>
              <w:t>±</w:t>
            </w:r>
            <w:r w:rsidRPr="00A629AB">
              <w:rPr>
                <w:rFonts w:ascii="Book Antiqua" w:hAnsi="Book Antiqua" w:cs="Times New Roman"/>
                <w:color w:val="000000"/>
                <w:sz w:val="24"/>
                <w:szCs w:val="24"/>
              </w:rPr>
              <w:t>36.1</w:t>
            </w:r>
          </w:p>
        </w:tc>
        <w:tc>
          <w:tcPr>
            <w:tcW w:w="1440" w:type="dxa"/>
          </w:tcPr>
          <w:p w:rsidR="00C413AD" w:rsidRPr="00A629AB" w:rsidRDefault="00C413AD" w:rsidP="00F03A3D">
            <w:pPr>
              <w:autoSpaceDE w:val="0"/>
              <w:autoSpaceDN w:val="0"/>
              <w:bidi w:val="0"/>
              <w:adjustRightInd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0.050</w:t>
            </w:r>
          </w:p>
        </w:tc>
      </w:tr>
      <w:tr w:rsidR="00C413AD" w:rsidRPr="00A629AB" w:rsidTr="00FC10AB">
        <w:tc>
          <w:tcPr>
            <w:tcW w:w="3130" w:type="dxa"/>
            <w:tcBorders>
              <w:bottom w:val="single" w:sz="4" w:space="0" w:color="auto"/>
            </w:tcBorders>
          </w:tcPr>
          <w:p w:rsidR="00C413AD" w:rsidRPr="00A629AB" w:rsidRDefault="00C413AD" w:rsidP="00F03A3D">
            <w:pPr>
              <w:bidi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TCH</w:t>
            </w:r>
          </w:p>
        </w:tc>
        <w:tc>
          <w:tcPr>
            <w:tcW w:w="2108" w:type="dxa"/>
            <w:tcBorders>
              <w:bottom w:val="single" w:sz="4" w:space="0" w:color="auto"/>
            </w:tcBorders>
          </w:tcPr>
          <w:p w:rsidR="00C413AD" w:rsidRPr="00A629AB" w:rsidRDefault="00C413AD" w:rsidP="00F03A3D">
            <w:pPr>
              <w:bidi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195.0</w:t>
            </w:r>
            <w:r w:rsidRPr="00A629AB">
              <w:rPr>
                <w:rFonts w:ascii="Book Antiqua" w:hAnsi="Book Antiqua"/>
                <w:color w:val="000000"/>
                <w:sz w:val="24"/>
                <w:szCs w:val="24"/>
              </w:rPr>
              <w:t>±</w:t>
            </w:r>
            <w:r w:rsidRPr="00A629AB">
              <w:rPr>
                <w:rFonts w:ascii="Book Antiqua" w:hAnsi="Book Antiqua" w:cs="Times New Roman"/>
                <w:color w:val="000000"/>
                <w:sz w:val="24"/>
                <w:szCs w:val="24"/>
              </w:rPr>
              <w:t>37.9</w:t>
            </w:r>
          </w:p>
        </w:tc>
        <w:tc>
          <w:tcPr>
            <w:tcW w:w="2250" w:type="dxa"/>
            <w:tcBorders>
              <w:bottom w:val="single" w:sz="4" w:space="0" w:color="auto"/>
            </w:tcBorders>
          </w:tcPr>
          <w:p w:rsidR="00C413AD" w:rsidRPr="00A629AB" w:rsidRDefault="00C413AD" w:rsidP="00F03A3D">
            <w:pPr>
              <w:bidi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189.0</w:t>
            </w:r>
            <w:r w:rsidRPr="00A629AB">
              <w:rPr>
                <w:rFonts w:ascii="Book Antiqua" w:hAnsi="Book Antiqua"/>
                <w:color w:val="000000"/>
                <w:sz w:val="24"/>
                <w:szCs w:val="24"/>
              </w:rPr>
              <w:t>±</w:t>
            </w:r>
            <w:r w:rsidRPr="00A629AB">
              <w:rPr>
                <w:rFonts w:ascii="Book Antiqua" w:hAnsi="Book Antiqua" w:cs="Times New Roman"/>
                <w:color w:val="000000"/>
                <w:sz w:val="24"/>
                <w:szCs w:val="24"/>
              </w:rPr>
              <w:t>29.9</w:t>
            </w:r>
          </w:p>
        </w:tc>
        <w:tc>
          <w:tcPr>
            <w:tcW w:w="1440" w:type="dxa"/>
            <w:tcBorders>
              <w:bottom w:val="single" w:sz="4" w:space="0" w:color="auto"/>
            </w:tcBorders>
          </w:tcPr>
          <w:p w:rsidR="00C413AD" w:rsidRPr="00A629AB" w:rsidRDefault="00C413AD" w:rsidP="00F03A3D">
            <w:pPr>
              <w:autoSpaceDE w:val="0"/>
              <w:autoSpaceDN w:val="0"/>
              <w:bidi w:val="0"/>
              <w:adjustRightInd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0.586</w:t>
            </w:r>
          </w:p>
        </w:tc>
      </w:tr>
    </w:tbl>
    <w:p w:rsidR="00C413AD" w:rsidRPr="00A629AB" w:rsidRDefault="00C413AD" w:rsidP="00F03A3D">
      <w:pPr>
        <w:bidi w:val="0"/>
        <w:spacing w:after="0" w:line="360" w:lineRule="auto"/>
        <w:ind w:right="26"/>
        <w:jc w:val="both"/>
        <w:rPr>
          <w:rFonts w:ascii="Book Antiqua" w:hAnsi="Book Antiqua" w:cs="Times New Roman"/>
          <w:color w:val="000000"/>
          <w:sz w:val="24"/>
          <w:szCs w:val="24"/>
        </w:rPr>
      </w:pPr>
    </w:p>
    <w:p w:rsidR="00C413AD" w:rsidRPr="00A629AB" w:rsidRDefault="00C413AD" w:rsidP="00F03A3D">
      <w:pPr>
        <w:bidi w:val="0"/>
        <w:spacing w:after="0" w:line="360" w:lineRule="auto"/>
        <w:ind w:right="26"/>
        <w:jc w:val="both"/>
        <w:rPr>
          <w:rFonts w:ascii="Book Antiqua" w:hAnsi="Book Antiqua" w:cs="Times New Roman"/>
          <w:color w:val="000000"/>
          <w:sz w:val="24"/>
          <w:szCs w:val="24"/>
          <w:lang w:eastAsia="zh-CN"/>
        </w:rPr>
      </w:pPr>
      <w:r w:rsidRPr="00A629AB">
        <w:rPr>
          <w:rFonts w:ascii="Book Antiqua" w:hAnsi="Book Antiqua" w:cs="Times New Roman"/>
          <w:iCs/>
          <w:color w:val="000000"/>
          <w:sz w:val="24"/>
          <w:szCs w:val="24"/>
        </w:rPr>
        <w:t>BMI: Body mass index</w:t>
      </w:r>
      <w:r w:rsidRPr="00A629AB">
        <w:rPr>
          <w:rFonts w:ascii="Book Antiqua" w:hAnsi="Book Antiqua" w:cs="Times New Roman"/>
          <w:iCs/>
          <w:color w:val="000000"/>
          <w:sz w:val="24"/>
          <w:szCs w:val="24"/>
          <w:lang w:eastAsia="zh-CN"/>
        </w:rPr>
        <w:t>;</w:t>
      </w:r>
      <w:r w:rsidRPr="00A629AB">
        <w:rPr>
          <w:rFonts w:ascii="Book Antiqua" w:hAnsi="Book Antiqua" w:cs="Times New Roman"/>
          <w:iCs/>
          <w:color w:val="000000"/>
          <w:sz w:val="24"/>
          <w:szCs w:val="24"/>
        </w:rPr>
        <w:t xml:space="preserve"> TSH: </w:t>
      </w:r>
      <w:proofErr w:type="spellStart"/>
      <w:r w:rsidRPr="00A629AB">
        <w:rPr>
          <w:rFonts w:ascii="Book Antiqua" w:hAnsi="Book Antiqua" w:cs="Times New Roman"/>
          <w:iCs/>
          <w:color w:val="000000"/>
          <w:sz w:val="24"/>
          <w:szCs w:val="24"/>
        </w:rPr>
        <w:t>Thyrotropin</w:t>
      </w:r>
      <w:proofErr w:type="spellEnd"/>
      <w:r w:rsidRPr="00A629AB">
        <w:rPr>
          <w:rFonts w:ascii="Book Antiqua" w:hAnsi="Book Antiqua" w:cs="Times New Roman"/>
          <w:iCs/>
          <w:color w:val="000000"/>
          <w:sz w:val="24"/>
          <w:szCs w:val="24"/>
          <w:lang w:eastAsia="zh-CN"/>
        </w:rPr>
        <w:t>;</w:t>
      </w:r>
      <w:r w:rsidRPr="00A629AB">
        <w:rPr>
          <w:rFonts w:ascii="Book Antiqua" w:hAnsi="Book Antiqua" w:cs="Times New Roman"/>
          <w:iCs/>
          <w:color w:val="000000"/>
          <w:sz w:val="24"/>
          <w:szCs w:val="24"/>
        </w:rPr>
        <w:t xml:space="preserve"> FPG: Fasting plasma glucose</w:t>
      </w:r>
      <w:r w:rsidRPr="00A629AB">
        <w:rPr>
          <w:rFonts w:ascii="Book Antiqua" w:hAnsi="Book Antiqua" w:cs="Times New Roman"/>
          <w:iCs/>
          <w:color w:val="000000"/>
          <w:sz w:val="24"/>
          <w:szCs w:val="24"/>
          <w:lang w:eastAsia="zh-CN"/>
        </w:rPr>
        <w:t>;</w:t>
      </w:r>
      <w:r w:rsidRPr="00A629AB">
        <w:rPr>
          <w:rFonts w:ascii="Book Antiqua" w:hAnsi="Book Antiqua" w:cs="Times New Roman"/>
          <w:iCs/>
          <w:color w:val="000000"/>
          <w:sz w:val="24"/>
          <w:szCs w:val="24"/>
        </w:rPr>
        <w:t xml:space="preserve"> FI: Fasting insulin</w:t>
      </w:r>
      <w:r w:rsidRPr="00A629AB">
        <w:rPr>
          <w:rFonts w:ascii="Book Antiqua" w:hAnsi="Book Antiqua" w:cs="Times New Roman"/>
          <w:iCs/>
          <w:color w:val="000000"/>
          <w:sz w:val="24"/>
          <w:szCs w:val="24"/>
          <w:lang w:eastAsia="zh-CN"/>
        </w:rPr>
        <w:t>;</w:t>
      </w:r>
      <w:r w:rsidRPr="00A629AB">
        <w:rPr>
          <w:rFonts w:ascii="Book Antiqua" w:hAnsi="Book Antiqua" w:cs="Times New Roman"/>
          <w:iCs/>
          <w:color w:val="000000"/>
          <w:sz w:val="24"/>
          <w:szCs w:val="24"/>
        </w:rPr>
        <w:t xml:space="preserve"> IR: Insulin resistance</w:t>
      </w:r>
      <w:r w:rsidRPr="00A629AB">
        <w:rPr>
          <w:rFonts w:ascii="Book Antiqua" w:hAnsi="Book Antiqua" w:cs="Times New Roman"/>
          <w:iCs/>
          <w:color w:val="000000"/>
          <w:sz w:val="24"/>
          <w:szCs w:val="24"/>
          <w:lang w:eastAsia="zh-CN"/>
        </w:rPr>
        <w:t>;</w:t>
      </w:r>
      <w:r w:rsidRPr="00A629AB">
        <w:rPr>
          <w:rFonts w:ascii="Book Antiqua" w:hAnsi="Book Antiqua" w:cs="Times New Roman"/>
          <w:iCs/>
          <w:color w:val="000000"/>
          <w:sz w:val="24"/>
          <w:szCs w:val="24"/>
        </w:rPr>
        <w:t xml:space="preserve"> FT4: Free </w:t>
      </w:r>
      <w:proofErr w:type="spellStart"/>
      <w:r w:rsidRPr="00A629AB">
        <w:rPr>
          <w:rFonts w:ascii="Book Antiqua" w:hAnsi="Book Antiqua" w:cs="Times New Roman"/>
          <w:iCs/>
          <w:color w:val="000000"/>
          <w:sz w:val="24"/>
          <w:szCs w:val="24"/>
        </w:rPr>
        <w:t>tetraiodothyronine</w:t>
      </w:r>
      <w:proofErr w:type="spellEnd"/>
      <w:r w:rsidRPr="00A629AB">
        <w:rPr>
          <w:rFonts w:ascii="Book Antiqua" w:hAnsi="Book Antiqua" w:cs="Times New Roman"/>
          <w:iCs/>
          <w:color w:val="000000"/>
          <w:sz w:val="24"/>
          <w:szCs w:val="24"/>
          <w:lang w:eastAsia="zh-CN"/>
        </w:rPr>
        <w:t>;</w:t>
      </w:r>
      <w:r w:rsidRPr="00A629AB">
        <w:rPr>
          <w:rFonts w:ascii="Book Antiqua" w:hAnsi="Book Antiqua" w:cs="Times New Roman"/>
          <w:iCs/>
          <w:color w:val="000000"/>
          <w:sz w:val="24"/>
          <w:szCs w:val="24"/>
        </w:rPr>
        <w:t xml:space="preserve"> FT3: Free </w:t>
      </w:r>
      <w:proofErr w:type="spellStart"/>
      <w:r w:rsidRPr="00A629AB">
        <w:rPr>
          <w:rFonts w:ascii="Book Antiqua" w:hAnsi="Book Antiqua" w:cs="Times New Roman"/>
          <w:iCs/>
          <w:color w:val="000000"/>
          <w:sz w:val="24"/>
          <w:szCs w:val="24"/>
        </w:rPr>
        <w:t>triiodothyronine</w:t>
      </w:r>
      <w:proofErr w:type="spellEnd"/>
      <w:r w:rsidRPr="00A629AB">
        <w:rPr>
          <w:rFonts w:ascii="Book Antiqua" w:hAnsi="Book Antiqua" w:cs="Times New Roman"/>
          <w:iCs/>
          <w:color w:val="000000"/>
          <w:sz w:val="24"/>
          <w:szCs w:val="24"/>
          <w:lang w:eastAsia="zh-CN"/>
        </w:rPr>
        <w:t xml:space="preserve">; </w:t>
      </w:r>
      <w:r w:rsidRPr="00A629AB">
        <w:rPr>
          <w:rFonts w:ascii="Book Antiqua" w:hAnsi="Book Antiqua" w:cs="Times New Roman"/>
          <w:iCs/>
          <w:color w:val="000000"/>
          <w:sz w:val="24"/>
          <w:szCs w:val="24"/>
        </w:rPr>
        <w:t>TG: Triglycerides</w:t>
      </w:r>
      <w:r w:rsidRPr="00A629AB">
        <w:rPr>
          <w:rFonts w:ascii="Book Antiqua" w:hAnsi="Book Antiqua" w:cs="Times New Roman"/>
          <w:iCs/>
          <w:color w:val="000000"/>
          <w:sz w:val="24"/>
          <w:szCs w:val="24"/>
          <w:lang w:eastAsia="zh-CN"/>
        </w:rPr>
        <w:t>;</w:t>
      </w:r>
      <w:r w:rsidRPr="00A629AB">
        <w:rPr>
          <w:rFonts w:ascii="Book Antiqua" w:hAnsi="Book Antiqua" w:cs="Times New Roman"/>
          <w:iCs/>
          <w:color w:val="000000"/>
          <w:sz w:val="24"/>
          <w:szCs w:val="24"/>
        </w:rPr>
        <w:t xml:space="preserve"> TCH: Total cholesterol</w:t>
      </w:r>
      <w:r w:rsidRPr="00A629AB">
        <w:rPr>
          <w:rFonts w:ascii="Book Antiqua" w:hAnsi="Book Antiqua" w:cs="Times New Roman"/>
          <w:iCs/>
          <w:color w:val="000000"/>
          <w:sz w:val="24"/>
          <w:szCs w:val="24"/>
          <w:lang w:eastAsia="zh-CN"/>
        </w:rPr>
        <w:t>.</w:t>
      </w:r>
    </w:p>
    <w:p w:rsidR="00C413AD" w:rsidRPr="00A629AB" w:rsidRDefault="00C413AD" w:rsidP="00F03A3D">
      <w:pPr>
        <w:bidi w:val="0"/>
        <w:spacing w:after="0" w:line="360" w:lineRule="auto"/>
        <w:ind w:right="26"/>
        <w:jc w:val="both"/>
        <w:rPr>
          <w:rFonts w:ascii="Book Antiqua" w:hAnsi="Book Antiqua" w:cs="Times New Roman"/>
          <w:color w:val="000000"/>
          <w:sz w:val="24"/>
          <w:szCs w:val="24"/>
        </w:rPr>
      </w:pPr>
    </w:p>
    <w:p w:rsidR="00C413AD" w:rsidRPr="00A629AB" w:rsidRDefault="00C413AD" w:rsidP="00F03A3D">
      <w:pPr>
        <w:bidi w:val="0"/>
        <w:spacing w:after="0" w:line="360" w:lineRule="auto"/>
        <w:ind w:right="26"/>
        <w:jc w:val="both"/>
        <w:rPr>
          <w:rFonts w:ascii="Book Antiqua" w:hAnsi="Book Antiqua" w:cs="Times New Roman"/>
          <w:b/>
          <w:bCs/>
          <w:color w:val="000000"/>
          <w:sz w:val="24"/>
          <w:szCs w:val="24"/>
        </w:rPr>
      </w:pPr>
    </w:p>
    <w:p w:rsidR="00C413AD" w:rsidRPr="00A629AB" w:rsidRDefault="00C413AD" w:rsidP="00F03A3D">
      <w:pPr>
        <w:bidi w:val="0"/>
        <w:spacing w:after="0" w:line="360" w:lineRule="auto"/>
        <w:ind w:right="26"/>
        <w:jc w:val="both"/>
        <w:rPr>
          <w:rFonts w:ascii="Book Antiqua" w:hAnsi="Book Antiqua" w:cs="Times New Roman"/>
          <w:b/>
          <w:bCs/>
          <w:color w:val="000000"/>
          <w:sz w:val="24"/>
          <w:szCs w:val="24"/>
        </w:rPr>
      </w:pPr>
    </w:p>
    <w:p w:rsidR="00C413AD" w:rsidRPr="00A629AB" w:rsidRDefault="00C413AD" w:rsidP="00F03A3D">
      <w:pPr>
        <w:bidi w:val="0"/>
        <w:spacing w:after="0" w:line="360" w:lineRule="auto"/>
        <w:ind w:right="26"/>
        <w:jc w:val="both"/>
        <w:rPr>
          <w:rFonts w:ascii="Book Antiqua" w:hAnsi="Book Antiqua" w:cs="Times New Roman"/>
          <w:b/>
          <w:bCs/>
          <w:color w:val="000000"/>
          <w:sz w:val="24"/>
          <w:szCs w:val="24"/>
        </w:rPr>
      </w:pPr>
    </w:p>
    <w:p w:rsidR="00C413AD" w:rsidRPr="00A629AB" w:rsidRDefault="00C413AD" w:rsidP="00F03A3D">
      <w:pPr>
        <w:bidi w:val="0"/>
        <w:spacing w:after="0" w:line="360" w:lineRule="auto"/>
        <w:ind w:right="26"/>
        <w:jc w:val="both"/>
        <w:rPr>
          <w:rFonts w:ascii="Book Antiqua" w:hAnsi="Book Antiqua" w:cs="Times New Roman"/>
          <w:b/>
          <w:bCs/>
          <w:color w:val="000000"/>
          <w:sz w:val="24"/>
          <w:szCs w:val="24"/>
          <w:rtl/>
        </w:rPr>
      </w:pPr>
      <w:r w:rsidRPr="00A629AB">
        <w:rPr>
          <w:rFonts w:ascii="Book Antiqua" w:hAnsi="Book Antiqua" w:cs="Times New Roman"/>
          <w:b/>
          <w:bCs/>
          <w:color w:val="000000"/>
          <w:sz w:val="24"/>
          <w:szCs w:val="24"/>
        </w:rPr>
        <w:lastRenderedPageBreak/>
        <w:t>Table 2</w:t>
      </w:r>
      <w:r w:rsidRPr="00A629AB">
        <w:rPr>
          <w:rFonts w:ascii="Book Antiqua" w:hAnsi="Book Antiqua" w:cs="Times New Roman"/>
          <w:b/>
          <w:bCs/>
          <w:color w:val="000000"/>
          <w:sz w:val="24"/>
          <w:szCs w:val="24"/>
          <w:lang w:eastAsia="zh-CN"/>
        </w:rPr>
        <w:t xml:space="preserve"> </w:t>
      </w:r>
      <w:r w:rsidRPr="00A629AB">
        <w:rPr>
          <w:rFonts w:ascii="Book Antiqua" w:hAnsi="Book Antiqua" w:cs="Times New Roman"/>
          <w:b/>
          <w:bCs/>
          <w:color w:val="000000"/>
          <w:sz w:val="24"/>
          <w:szCs w:val="24"/>
        </w:rPr>
        <w:t xml:space="preserve">Correlation between different variables before </w:t>
      </w:r>
      <w:proofErr w:type="spellStart"/>
      <w:r w:rsidRPr="00A629AB">
        <w:rPr>
          <w:rFonts w:ascii="Book Antiqua" w:hAnsi="Book Antiqua" w:cs="Times New Roman"/>
          <w:b/>
          <w:bCs/>
          <w:color w:val="000000"/>
          <w:sz w:val="24"/>
          <w:szCs w:val="24"/>
        </w:rPr>
        <w:t>thyroxine</w:t>
      </w:r>
      <w:proofErr w:type="spellEnd"/>
      <w:r w:rsidRPr="00A629AB">
        <w:rPr>
          <w:rFonts w:ascii="Book Antiqua" w:hAnsi="Book Antiqua" w:cs="Times New Roman"/>
          <w:b/>
          <w:bCs/>
          <w:color w:val="000000"/>
          <w:sz w:val="24"/>
          <w:szCs w:val="24"/>
        </w:rPr>
        <w:t xml:space="preserve"> replacement</w:t>
      </w:r>
    </w:p>
    <w:tbl>
      <w:tblPr>
        <w:tblW w:w="7338" w:type="dxa"/>
        <w:tblBorders>
          <w:top w:val="single" w:sz="4" w:space="0" w:color="auto"/>
          <w:bottom w:val="single" w:sz="4" w:space="0" w:color="auto"/>
        </w:tblBorders>
        <w:tblLayout w:type="fixed"/>
        <w:tblLook w:val="00A0" w:firstRow="1" w:lastRow="0" w:firstColumn="1" w:lastColumn="0" w:noHBand="0" w:noVBand="0"/>
      </w:tblPr>
      <w:tblGrid>
        <w:gridCol w:w="817"/>
        <w:gridCol w:w="992"/>
        <w:gridCol w:w="1418"/>
        <w:gridCol w:w="1843"/>
        <w:gridCol w:w="2268"/>
      </w:tblGrid>
      <w:tr w:rsidR="00C413AD" w:rsidRPr="00A629AB" w:rsidTr="00FC10AB">
        <w:tc>
          <w:tcPr>
            <w:tcW w:w="817" w:type="dxa"/>
            <w:tcBorders>
              <w:top w:val="single" w:sz="4" w:space="0" w:color="auto"/>
              <w:bottom w:val="single" w:sz="4" w:space="0" w:color="auto"/>
            </w:tcBorders>
          </w:tcPr>
          <w:p w:rsidR="00C413AD" w:rsidRPr="00A629AB" w:rsidRDefault="00C413AD" w:rsidP="00F03A3D">
            <w:pPr>
              <w:bidi w:val="0"/>
              <w:spacing w:after="0" w:line="360" w:lineRule="auto"/>
              <w:ind w:right="26"/>
              <w:jc w:val="both"/>
              <w:rPr>
                <w:rFonts w:ascii="Book Antiqua" w:hAnsi="Book Antiqua" w:cs="Times New Roman"/>
                <w:b/>
                <w:color w:val="000000"/>
                <w:sz w:val="24"/>
                <w:szCs w:val="24"/>
              </w:rPr>
            </w:pPr>
          </w:p>
        </w:tc>
        <w:tc>
          <w:tcPr>
            <w:tcW w:w="992" w:type="dxa"/>
            <w:tcBorders>
              <w:top w:val="single" w:sz="4" w:space="0" w:color="auto"/>
              <w:bottom w:val="single" w:sz="4" w:space="0" w:color="auto"/>
            </w:tcBorders>
          </w:tcPr>
          <w:p w:rsidR="00C413AD" w:rsidRPr="00A629AB" w:rsidRDefault="00C413AD" w:rsidP="00F03A3D">
            <w:pPr>
              <w:bidi w:val="0"/>
              <w:spacing w:after="0" w:line="360" w:lineRule="auto"/>
              <w:ind w:right="26"/>
              <w:jc w:val="both"/>
              <w:rPr>
                <w:rFonts w:ascii="Book Antiqua" w:hAnsi="Book Antiqua" w:cs="Times New Roman"/>
                <w:b/>
                <w:color w:val="000000"/>
                <w:sz w:val="24"/>
                <w:szCs w:val="24"/>
              </w:rPr>
            </w:pPr>
          </w:p>
        </w:tc>
        <w:tc>
          <w:tcPr>
            <w:tcW w:w="1418" w:type="dxa"/>
            <w:tcBorders>
              <w:top w:val="single" w:sz="4" w:space="0" w:color="auto"/>
              <w:bottom w:val="single" w:sz="4" w:space="0" w:color="auto"/>
            </w:tcBorders>
            <w:vAlign w:val="bottom"/>
          </w:tcPr>
          <w:p w:rsidR="00C413AD" w:rsidRPr="00A629AB" w:rsidRDefault="00C413AD" w:rsidP="00F03A3D">
            <w:pPr>
              <w:autoSpaceDE w:val="0"/>
              <w:autoSpaceDN w:val="0"/>
              <w:bidi w:val="0"/>
              <w:adjustRightInd w:val="0"/>
              <w:spacing w:after="0" w:line="360" w:lineRule="auto"/>
              <w:ind w:right="26"/>
              <w:jc w:val="both"/>
              <w:rPr>
                <w:rFonts w:ascii="Book Antiqua" w:hAnsi="Book Antiqua" w:cs="Times New Roman"/>
                <w:b/>
                <w:color w:val="000000"/>
                <w:sz w:val="24"/>
                <w:szCs w:val="24"/>
              </w:rPr>
            </w:pPr>
            <w:r w:rsidRPr="00A629AB">
              <w:rPr>
                <w:rFonts w:ascii="Book Antiqua" w:hAnsi="Book Antiqua" w:cs="Times New Roman"/>
                <w:b/>
                <w:color w:val="000000"/>
                <w:sz w:val="24"/>
                <w:szCs w:val="24"/>
              </w:rPr>
              <w:t>TSH</w:t>
            </w:r>
          </w:p>
        </w:tc>
        <w:tc>
          <w:tcPr>
            <w:tcW w:w="1843" w:type="dxa"/>
            <w:tcBorders>
              <w:top w:val="single" w:sz="4" w:space="0" w:color="auto"/>
              <w:bottom w:val="single" w:sz="4" w:space="0" w:color="auto"/>
            </w:tcBorders>
            <w:vAlign w:val="bottom"/>
          </w:tcPr>
          <w:p w:rsidR="00C413AD" w:rsidRPr="00A629AB" w:rsidRDefault="00C413AD" w:rsidP="00F03A3D">
            <w:pPr>
              <w:autoSpaceDE w:val="0"/>
              <w:autoSpaceDN w:val="0"/>
              <w:bidi w:val="0"/>
              <w:adjustRightInd w:val="0"/>
              <w:spacing w:after="0" w:line="360" w:lineRule="auto"/>
              <w:ind w:right="26"/>
              <w:jc w:val="both"/>
              <w:rPr>
                <w:rFonts w:ascii="Book Antiqua" w:hAnsi="Book Antiqua" w:cs="Times New Roman"/>
                <w:b/>
                <w:color w:val="000000"/>
                <w:sz w:val="24"/>
                <w:szCs w:val="24"/>
              </w:rPr>
            </w:pPr>
            <w:r w:rsidRPr="00A629AB">
              <w:rPr>
                <w:rFonts w:ascii="Book Antiqua" w:hAnsi="Book Antiqua" w:cs="Times New Roman"/>
                <w:b/>
                <w:color w:val="000000"/>
                <w:sz w:val="24"/>
                <w:szCs w:val="24"/>
              </w:rPr>
              <w:t>FT4</w:t>
            </w:r>
          </w:p>
        </w:tc>
        <w:tc>
          <w:tcPr>
            <w:tcW w:w="2268" w:type="dxa"/>
            <w:tcBorders>
              <w:top w:val="single" w:sz="4" w:space="0" w:color="auto"/>
              <w:bottom w:val="single" w:sz="4" w:space="0" w:color="auto"/>
            </w:tcBorders>
            <w:vAlign w:val="bottom"/>
          </w:tcPr>
          <w:p w:rsidR="00C413AD" w:rsidRPr="00A629AB" w:rsidRDefault="00C413AD" w:rsidP="00F03A3D">
            <w:pPr>
              <w:autoSpaceDE w:val="0"/>
              <w:autoSpaceDN w:val="0"/>
              <w:bidi w:val="0"/>
              <w:adjustRightInd w:val="0"/>
              <w:spacing w:after="0" w:line="360" w:lineRule="auto"/>
              <w:ind w:right="26"/>
              <w:jc w:val="both"/>
              <w:rPr>
                <w:rFonts w:ascii="Book Antiqua" w:hAnsi="Book Antiqua" w:cs="Times New Roman"/>
                <w:b/>
                <w:color w:val="000000"/>
                <w:sz w:val="24"/>
                <w:szCs w:val="24"/>
              </w:rPr>
            </w:pPr>
            <w:r w:rsidRPr="00A629AB">
              <w:rPr>
                <w:rFonts w:ascii="Book Antiqua" w:hAnsi="Book Antiqua" w:cs="Times New Roman"/>
                <w:b/>
                <w:color w:val="000000"/>
                <w:sz w:val="24"/>
                <w:szCs w:val="24"/>
              </w:rPr>
              <w:t>FT3</w:t>
            </w:r>
          </w:p>
        </w:tc>
      </w:tr>
      <w:tr w:rsidR="00C413AD" w:rsidRPr="00A629AB" w:rsidTr="00FC10AB">
        <w:tc>
          <w:tcPr>
            <w:tcW w:w="817" w:type="dxa"/>
            <w:tcBorders>
              <w:top w:val="single" w:sz="4" w:space="0" w:color="auto"/>
            </w:tcBorders>
          </w:tcPr>
          <w:p w:rsidR="00C413AD" w:rsidRPr="00A629AB" w:rsidRDefault="00C413AD" w:rsidP="00F03A3D">
            <w:pPr>
              <w:bidi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TG</w:t>
            </w:r>
          </w:p>
        </w:tc>
        <w:tc>
          <w:tcPr>
            <w:tcW w:w="992" w:type="dxa"/>
            <w:tcBorders>
              <w:top w:val="single" w:sz="4" w:space="0" w:color="auto"/>
            </w:tcBorders>
          </w:tcPr>
          <w:p w:rsidR="00C413AD" w:rsidRPr="00A629AB" w:rsidRDefault="00C413AD" w:rsidP="00F03A3D">
            <w:pPr>
              <w:bidi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r</w:t>
            </w:r>
          </w:p>
        </w:tc>
        <w:tc>
          <w:tcPr>
            <w:tcW w:w="1418" w:type="dxa"/>
            <w:tcBorders>
              <w:top w:val="single" w:sz="4" w:space="0" w:color="auto"/>
            </w:tcBorders>
          </w:tcPr>
          <w:p w:rsidR="00C413AD" w:rsidRPr="00A629AB" w:rsidRDefault="00C413AD" w:rsidP="00F03A3D">
            <w:pPr>
              <w:autoSpaceDE w:val="0"/>
              <w:autoSpaceDN w:val="0"/>
              <w:bidi w:val="0"/>
              <w:adjustRightInd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0.496</w:t>
            </w:r>
          </w:p>
        </w:tc>
        <w:tc>
          <w:tcPr>
            <w:tcW w:w="1843" w:type="dxa"/>
            <w:tcBorders>
              <w:top w:val="single" w:sz="4" w:space="0" w:color="auto"/>
            </w:tcBorders>
          </w:tcPr>
          <w:p w:rsidR="00C413AD" w:rsidRPr="00A629AB" w:rsidRDefault="00C413AD" w:rsidP="00F03A3D">
            <w:pPr>
              <w:autoSpaceDE w:val="0"/>
              <w:autoSpaceDN w:val="0"/>
              <w:bidi w:val="0"/>
              <w:adjustRightInd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-0.321</w:t>
            </w:r>
          </w:p>
        </w:tc>
        <w:tc>
          <w:tcPr>
            <w:tcW w:w="2268" w:type="dxa"/>
            <w:tcBorders>
              <w:top w:val="single" w:sz="4" w:space="0" w:color="auto"/>
            </w:tcBorders>
          </w:tcPr>
          <w:p w:rsidR="00C413AD" w:rsidRPr="00A629AB" w:rsidRDefault="00C413AD" w:rsidP="00F03A3D">
            <w:pPr>
              <w:autoSpaceDE w:val="0"/>
              <w:autoSpaceDN w:val="0"/>
              <w:bidi w:val="0"/>
              <w:adjustRightInd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-0.585</w:t>
            </w:r>
          </w:p>
        </w:tc>
      </w:tr>
      <w:tr w:rsidR="00C413AD" w:rsidRPr="00A629AB" w:rsidTr="00FC10AB">
        <w:tc>
          <w:tcPr>
            <w:tcW w:w="817" w:type="dxa"/>
          </w:tcPr>
          <w:p w:rsidR="00C413AD" w:rsidRPr="00A629AB" w:rsidRDefault="00C413AD" w:rsidP="00F03A3D">
            <w:pPr>
              <w:bidi w:val="0"/>
              <w:spacing w:after="0" w:line="360" w:lineRule="auto"/>
              <w:ind w:right="26"/>
              <w:jc w:val="both"/>
              <w:rPr>
                <w:rFonts w:ascii="Book Antiqua" w:hAnsi="Book Antiqua" w:cs="Times New Roman"/>
                <w:color w:val="000000"/>
                <w:sz w:val="24"/>
                <w:szCs w:val="24"/>
              </w:rPr>
            </w:pPr>
          </w:p>
        </w:tc>
        <w:tc>
          <w:tcPr>
            <w:tcW w:w="992" w:type="dxa"/>
          </w:tcPr>
          <w:p w:rsidR="00C413AD" w:rsidRPr="00A629AB" w:rsidRDefault="00C413AD" w:rsidP="00F03A3D">
            <w:pPr>
              <w:bidi w:val="0"/>
              <w:spacing w:after="0" w:line="360" w:lineRule="auto"/>
              <w:ind w:right="26"/>
              <w:jc w:val="both"/>
              <w:rPr>
                <w:rFonts w:ascii="Book Antiqua" w:hAnsi="Book Antiqua" w:cs="Times New Roman"/>
                <w:i/>
                <w:color w:val="000000"/>
                <w:sz w:val="24"/>
                <w:szCs w:val="24"/>
              </w:rPr>
            </w:pPr>
            <w:r w:rsidRPr="00A629AB">
              <w:rPr>
                <w:rFonts w:ascii="Book Antiqua" w:hAnsi="Book Antiqua" w:cs="Times New Roman"/>
                <w:i/>
                <w:color w:val="000000"/>
                <w:sz w:val="24"/>
                <w:szCs w:val="24"/>
              </w:rPr>
              <w:t>P</w:t>
            </w:r>
          </w:p>
        </w:tc>
        <w:tc>
          <w:tcPr>
            <w:tcW w:w="1418" w:type="dxa"/>
          </w:tcPr>
          <w:p w:rsidR="00C413AD" w:rsidRPr="00A629AB" w:rsidRDefault="00C413AD" w:rsidP="00F03A3D">
            <w:pPr>
              <w:autoSpaceDE w:val="0"/>
              <w:autoSpaceDN w:val="0"/>
              <w:bidi w:val="0"/>
              <w:adjustRightInd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0.009</w:t>
            </w:r>
          </w:p>
        </w:tc>
        <w:tc>
          <w:tcPr>
            <w:tcW w:w="1843" w:type="dxa"/>
          </w:tcPr>
          <w:p w:rsidR="00C413AD" w:rsidRPr="00A629AB" w:rsidRDefault="00C413AD" w:rsidP="00F03A3D">
            <w:pPr>
              <w:autoSpaceDE w:val="0"/>
              <w:autoSpaceDN w:val="0"/>
              <w:bidi w:val="0"/>
              <w:adjustRightInd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0.102</w:t>
            </w:r>
          </w:p>
        </w:tc>
        <w:tc>
          <w:tcPr>
            <w:tcW w:w="2268" w:type="dxa"/>
          </w:tcPr>
          <w:p w:rsidR="00C413AD" w:rsidRPr="00A629AB" w:rsidRDefault="00C413AD" w:rsidP="00F03A3D">
            <w:pPr>
              <w:autoSpaceDE w:val="0"/>
              <w:autoSpaceDN w:val="0"/>
              <w:bidi w:val="0"/>
              <w:adjustRightInd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0.001</w:t>
            </w:r>
          </w:p>
        </w:tc>
      </w:tr>
      <w:tr w:rsidR="00C413AD" w:rsidRPr="00A629AB" w:rsidTr="00FC10AB">
        <w:tc>
          <w:tcPr>
            <w:tcW w:w="817" w:type="dxa"/>
          </w:tcPr>
          <w:p w:rsidR="00C413AD" w:rsidRPr="00A629AB" w:rsidRDefault="00C413AD" w:rsidP="00F03A3D">
            <w:pPr>
              <w:bidi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TCH</w:t>
            </w:r>
          </w:p>
        </w:tc>
        <w:tc>
          <w:tcPr>
            <w:tcW w:w="992" w:type="dxa"/>
          </w:tcPr>
          <w:p w:rsidR="00C413AD" w:rsidRPr="00A629AB" w:rsidRDefault="00C413AD" w:rsidP="00F03A3D">
            <w:pPr>
              <w:bidi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r</w:t>
            </w:r>
          </w:p>
        </w:tc>
        <w:tc>
          <w:tcPr>
            <w:tcW w:w="1418" w:type="dxa"/>
          </w:tcPr>
          <w:p w:rsidR="00C413AD" w:rsidRPr="00A629AB" w:rsidRDefault="00C413AD" w:rsidP="00F03A3D">
            <w:pPr>
              <w:autoSpaceDE w:val="0"/>
              <w:autoSpaceDN w:val="0"/>
              <w:bidi w:val="0"/>
              <w:adjustRightInd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0.196</w:t>
            </w:r>
          </w:p>
        </w:tc>
        <w:tc>
          <w:tcPr>
            <w:tcW w:w="1843" w:type="dxa"/>
          </w:tcPr>
          <w:p w:rsidR="00C413AD" w:rsidRPr="00A629AB" w:rsidRDefault="00C413AD" w:rsidP="00F03A3D">
            <w:pPr>
              <w:autoSpaceDE w:val="0"/>
              <w:autoSpaceDN w:val="0"/>
              <w:bidi w:val="0"/>
              <w:adjustRightInd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-0.176</w:t>
            </w:r>
          </w:p>
        </w:tc>
        <w:tc>
          <w:tcPr>
            <w:tcW w:w="2268" w:type="dxa"/>
          </w:tcPr>
          <w:p w:rsidR="00C413AD" w:rsidRPr="00A629AB" w:rsidRDefault="00C413AD" w:rsidP="00F03A3D">
            <w:pPr>
              <w:autoSpaceDE w:val="0"/>
              <w:autoSpaceDN w:val="0"/>
              <w:bidi w:val="0"/>
              <w:adjustRightInd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-0.420</w:t>
            </w:r>
          </w:p>
        </w:tc>
      </w:tr>
      <w:tr w:rsidR="00C413AD" w:rsidRPr="00A629AB" w:rsidTr="00FC10AB">
        <w:tc>
          <w:tcPr>
            <w:tcW w:w="817" w:type="dxa"/>
            <w:tcBorders>
              <w:bottom w:val="single" w:sz="4" w:space="0" w:color="auto"/>
            </w:tcBorders>
          </w:tcPr>
          <w:p w:rsidR="00C413AD" w:rsidRPr="00A629AB" w:rsidRDefault="00C413AD" w:rsidP="00F03A3D">
            <w:pPr>
              <w:bidi w:val="0"/>
              <w:spacing w:after="0" w:line="360" w:lineRule="auto"/>
              <w:ind w:right="26"/>
              <w:jc w:val="both"/>
              <w:rPr>
                <w:rFonts w:ascii="Book Antiqua" w:hAnsi="Book Antiqua" w:cs="Times New Roman"/>
                <w:color w:val="000000"/>
                <w:sz w:val="24"/>
                <w:szCs w:val="24"/>
              </w:rPr>
            </w:pPr>
          </w:p>
        </w:tc>
        <w:tc>
          <w:tcPr>
            <w:tcW w:w="992" w:type="dxa"/>
            <w:tcBorders>
              <w:bottom w:val="single" w:sz="4" w:space="0" w:color="auto"/>
            </w:tcBorders>
          </w:tcPr>
          <w:p w:rsidR="00C413AD" w:rsidRPr="00A629AB" w:rsidRDefault="00C413AD" w:rsidP="00F03A3D">
            <w:pPr>
              <w:bidi w:val="0"/>
              <w:spacing w:after="0" w:line="360" w:lineRule="auto"/>
              <w:ind w:right="26"/>
              <w:jc w:val="both"/>
              <w:rPr>
                <w:rFonts w:ascii="Book Antiqua" w:hAnsi="Book Antiqua" w:cs="Times New Roman"/>
                <w:i/>
                <w:color w:val="000000"/>
                <w:sz w:val="24"/>
                <w:szCs w:val="24"/>
              </w:rPr>
            </w:pPr>
            <w:r w:rsidRPr="00A629AB">
              <w:rPr>
                <w:rFonts w:ascii="Book Antiqua" w:hAnsi="Book Antiqua" w:cs="Times New Roman"/>
                <w:i/>
                <w:color w:val="000000"/>
                <w:sz w:val="24"/>
                <w:szCs w:val="24"/>
              </w:rPr>
              <w:t>P</w:t>
            </w:r>
          </w:p>
        </w:tc>
        <w:tc>
          <w:tcPr>
            <w:tcW w:w="1418" w:type="dxa"/>
            <w:tcBorders>
              <w:bottom w:val="single" w:sz="4" w:space="0" w:color="auto"/>
            </w:tcBorders>
          </w:tcPr>
          <w:p w:rsidR="00C413AD" w:rsidRPr="00A629AB" w:rsidRDefault="00C413AD" w:rsidP="00F03A3D">
            <w:pPr>
              <w:autoSpaceDE w:val="0"/>
              <w:autoSpaceDN w:val="0"/>
              <w:bidi w:val="0"/>
              <w:adjustRightInd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0.327</w:t>
            </w:r>
          </w:p>
        </w:tc>
        <w:tc>
          <w:tcPr>
            <w:tcW w:w="1843" w:type="dxa"/>
            <w:tcBorders>
              <w:bottom w:val="single" w:sz="4" w:space="0" w:color="auto"/>
            </w:tcBorders>
          </w:tcPr>
          <w:p w:rsidR="00C413AD" w:rsidRPr="00A629AB" w:rsidRDefault="00C413AD" w:rsidP="00F03A3D">
            <w:pPr>
              <w:autoSpaceDE w:val="0"/>
              <w:autoSpaceDN w:val="0"/>
              <w:bidi w:val="0"/>
              <w:adjustRightInd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0.380</w:t>
            </w:r>
          </w:p>
        </w:tc>
        <w:tc>
          <w:tcPr>
            <w:tcW w:w="2268" w:type="dxa"/>
            <w:tcBorders>
              <w:bottom w:val="single" w:sz="4" w:space="0" w:color="auto"/>
            </w:tcBorders>
          </w:tcPr>
          <w:p w:rsidR="00C413AD" w:rsidRPr="00A629AB" w:rsidRDefault="00C413AD" w:rsidP="00F03A3D">
            <w:pPr>
              <w:autoSpaceDE w:val="0"/>
              <w:autoSpaceDN w:val="0"/>
              <w:bidi w:val="0"/>
              <w:adjustRightInd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0.029</w:t>
            </w:r>
          </w:p>
        </w:tc>
      </w:tr>
    </w:tbl>
    <w:p w:rsidR="00C413AD" w:rsidRPr="00A629AB" w:rsidRDefault="00C413AD" w:rsidP="00F03A3D">
      <w:pPr>
        <w:bidi w:val="0"/>
        <w:spacing w:after="0" w:line="360" w:lineRule="auto"/>
        <w:ind w:right="26"/>
        <w:jc w:val="both"/>
        <w:rPr>
          <w:rFonts w:ascii="Book Antiqua" w:hAnsi="Book Antiqua" w:cs="Times New Roman"/>
          <w:i/>
          <w:iCs/>
          <w:color w:val="000000"/>
          <w:sz w:val="24"/>
          <w:szCs w:val="24"/>
        </w:rPr>
      </w:pPr>
    </w:p>
    <w:p w:rsidR="00C413AD" w:rsidRPr="00A629AB" w:rsidRDefault="00C413AD" w:rsidP="00F03A3D">
      <w:pPr>
        <w:bidi w:val="0"/>
        <w:spacing w:after="0" w:line="360" w:lineRule="auto"/>
        <w:ind w:right="26"/>
        <w:jc w:val="both"/>
        <w:rPr>
          <w:rFonts w:ascii="Book Antiqua" w:hAnsi="Book Antiqua" w:cs="Times New Roman"/>
          <w:iCs/>
          <w:color w:val="000000"/>
          <w:sz w:val="24"/>
          <w:szCs w:val="24"/>
          <w:rtl/>
          <w:lang w:eastAsia="zh-CN"/>
        </w:rPr>
      </w:pPr>
      <w:r w:rsidRPr="00A629AB">
        <w:rPr>
          <w:rFonts w:ascii="Book Antiqua" w:hAnsi="Book Antiqua" w:cs="Times New Roman"/>
          <w:iCs/>
          <w:color w:val="000000"/>
          <w:sz w:val="24"/>
          <w:szCs w:val="24"/>
        </w:rPr>
        <w:t xml:space="preserve">TSH: </w:t>
      </w:r>
      <w:proofErr w:type="spellStart"/>
      <w:r w:rsidRPr="00A629AB">
        <w:rPr>
          <w:rFonts w:ascii="Book Antiqua" w:hAnsi="Book Antiqua" w:cs="Times New Roman"/>
          <w:iCs/>
          <w:color w:val="000000"/>
          <w:sz w:val="24"/>
          <w:szCs w:val="24"/>
        </w:rPr>
        <w:t>Thyrotropin</w:t>
      </w:r>
      <w:proofErr w:type="spellEnd"/>
      <w:r w:rsidRPr="00A629AB">
        <w:rPr>
          <w:rFonts w:ascii="Book Antiqua" w:hAnsi="Book Antiqua" w:cs="Times New Roman"/>
          <w:iCs/>
          <w:color w:val="000000"/>
          <w:sz w:val="24"/>
          <w:szCs w:val="24"/>
          <w:lang w:eastAsia="zh-CN"/>
        </w:rPr>
        <w:t>;</w:t>
      </w:r>
      <w:r w:rsidRPr="00A629AB">
        <w:rPr>
          <w:rFonts w:ascii="Book Antiqua" w:hAnsi="Book Antiqua" w:cs="Times New Roman"/>
          <w:iCs/>
          <w:color w:val="000000"/>
          <w:sz w:val="24"/>
          <w:szCs w:val="24"/>
        </w:rPr>
        <w:t xml:space="preserve"> FT4: Free </w:t>
      </w:r>
      <w:proofErr w:type="spellStart"/>
      <w:r w:rsidRPr="00A629AB">
        <w:rPr>
          <w:rFonts w:ascii="Book Antiqua" w:hAnsi="Book Antiqua" w:cs="Times New Roman"/>
          <w:iCs/>
          <w:color w:val="000000"/>
          <w:sz w:val="24"/>
          <w:szCs w:val="24"/>
        </w:rPr>
        <w:t>tetraiodothyronine</w:t>
      </w:r>
      <w:proofErr w:type="spellEnd"/>
      <w:r w:rsidRPr="00A629AB">
        <w:rPr>
          <w:rFonts w:ascii="Book Antiqua" w:hAnsi="Book Antiqua" w:cs="Times New Roman"/>
          <w:iCs/>
          <w:color w:val="000000"/>
          <w:sz w:val="24"/>
          <w:szCs w:val="24"/>
          <w:lang w:eastAsia="zh-CN"/>
        </w:rPr>
        <w:t>;</w:t>
      </w:r>
      <w:r w:rsidRPr="00A629AB">
        <w:rPr>
          <w:rFonts w:ascii="Book Antiqua" w:hAnsi="Book Antiqua" w:cs="Times New Roman"/>
          <w:iCs/>
          <w:color w:val="000000"/>
          <w:sz w:val="24"/>
          <w:szCs w:val="24"/>
        </w:rPr>
        <w:t xml:space="preserve"> FT3: Free </w:t>
      </w:r>
      <w:proofErr w:type="spellStart"/>
      <w:r w:rsidRPr="00A629AB">
        <w:rPr>
          <w:rFonts w:ascii="Book Antiqua" w:hAnsi="Book Antiqua" w:cs="Times New Roman"/>
          <w:iCs/>
          <w:color w:val="000000"/>
          <w:sz w:val="24"/>
          <w:szCs w:val="24"/>
        </w:rPr>
        <w:t>triiodothyronine</w:t>
      </w:r>
      <w:proofErr w:type="spellEnd"/>
      <w:r w:rsidRPr="00A629AB">
        <w:rPr>
          <w:rFonts w:ascii="Book Antiqua" w:hAnsi="Book Antiqua" w:cs="Times New Roman"/>
          <w:iCs/>
          <w:color w:val="000000"/>
          <w:sz w:val="24"/>
          <w:szCs w:val="24"/>
          <w:lang w:eastAsia="zh-CN"/>
        </w:rPr>
        <w:t>;</w:t>
      </w:r>
      <w:r w:rsidRPr="00A629AB">
        <w:rPr>
          <w:rFonts w:ascii="Book Antiqua" w:hAnsi="Book Antiqua" w:cs="Times New Roman"/>
          <w:iCs/>
          <w:color w:val="000000"/>
          <w:sz w:val="24"/>
          <w:szCs w:val="24"/>
        </w:rPr>
        <w:t xml:space="preserve"> TG: Triglycerides</w:t>
      </w:r>
      <w:r w:rsidRPr="00A629AB">
        <w:rPr>
          <w:rFonts w:ascii="Book Antiqua" w:hAnsi="Book Antiqua" w:cs="Times New Roman"/>
          <w:iCs/>
          <w:color w:val="000000"/>
          <w:sz w:val="24"/>
          <w:szCs w:val="24"/>
          <w:lang w:eastAsia="zh-CN"/>
        </w:rPr>
        <w:t>;</w:t>
      </w:r>
      <w:r w:rsidRPr="00A629AB">
        <w:rPr>
          <w:rFonts w:ascii="Book Antiqua" w:hAnsi="Book Antiqua" w:cs="Times New Roman"/>
          <w:iCs/>
          <w:color w:val="000000"/>
          <w:sz w:val="24"/>
          <w:szCs w:val="24"/>
        </w:rPr>
        <w:t xml:space="preserve"> TCH: Total cholesterol</w:t>
      </w:r>
      <w:r w:rsidRPr="00A629AB">
        <w:rPr>
          <w:rFonts w:ascii="Book Antiqua" w:hAnsi="Book Antiqua" w:cs="Times New Roman"/>
          <w:iCs/>
          <w:color w:val="000000"/>
          <w:sz w:val="24"/>
          <w:szCs w:val="24"/>
          <w:lang w:eastAsia="zh-CN"/>
        </w:rPr>
        <w:t>;</w:t>
      </w:r>
      <w:r w:rsidRPr="00A629AB">
        <w:rPr>
          <w:rFonts w:ascii="Book Antiqua" w:hAnsi="Book Antiqua" w:cs="Times New Roman"/>
          <w:iCs/>
          <w:color w:val="000000"/>
          <w:sz w:val="24"/>
          <w:szCs w:val="24"/>
        </w:rPr>
        <w:t xml:space="preserve"> R: Relative coefficient</w:t>
      </w:r>
      <w:r w:rsidRPr="00A629AB">
        <w:rPr>
          <w:rFonts w:ascii="Book Antiqua" w:hAnsi="Book Antiqua" w:cs="Times New Roman"/>
          <w:iCs/>
          <w:color w:val="000000"/>
          <w:sz w:val="24"/>
          <w:szCs w:val="24"/>
          <w:lang w:eastAsia="zh-CN"/>
        </w:rPr>
        <w:t>.</w:t>
      </w:r>
    </w:p>
    <w:p w:rsidR="00C413AD" w:rsidRPr="00A629AB" w:rsidRDefault="00C413AD" w:rsidP="00F03A3D">
      <w:pPr>
        <w:tabs>
          <w:tab w:val="left" w:pos="1005"/>
        </w:tabs>
        <w:bidi w:val="0"/>
        <w:spacing w:after="0" w:line="360" w:lineRule="auto"/>
        <w:ind w:right="26"/>
        <w:jc w:val="both"/>
        <w:rPr>
          <w:rFonts w:ascii="Book Antiqua" w:hAnsi="Book Antiqua"/>
          <w:b/>
          <w:bCs/>
          <w:color w:val="000000"/>
          <w:sz w:val="24"/>
          <w:szCs w:val="24"/>
        </w:rPr>
      </w:pPr>
      <w:r w:rsidRPr="00A629AB">
        <w:rPr>
          <w:rFonts w:ascii="Book Antiqua" w:hAnsi="Book Antiqua"/>
          <w:b/>
          <w:bCs/>
          <w:color w:val="000000"/>
          <w:sz w:val="24"/>
          <w:szCs w:val="24"/>
        </w:rPr>
        <w:tab/>
      </w:r>
    </w:p>
    <w:p w:rsidR="00C413AD" w:rsidRPr="00A629AB" w:rsidRDefault="00C413AD" w:rsidP="00F03A3D">
      <w:pPr>
        <w:bidi w:val="0"/>
        <w:spacing w:after="0" w:line="360" w:lineRule="auto"/>
        <w:ind w:right="26"/>
        <w:jc w:val="both"/>
        <w:rPr>
          <w:rFonts w:ascii="Book Antiqua" w:hAnsi="Book Antiqua" w:cs="Times New Roman"/>
          <w:b/>
          <w:bCs/>
          <w:color w:val="000000"/>
          <w:sz w:val="24"/>
          <w:szCs w:val="24"/>
        </w:rPr>
      </w:pPr>
    </w:p>
    <w:p w:rsidR="00C413AD" w:rsidRPr="00A629AB" w:rsidRDefault="00C413AD" w:rsidP="00F03A3D">
      <w:pPr>
        <w:bidi w:val="0"/>
        <w:spacing w:after="0" w:line="360" w:lineRule="auto"/>
        <w:ind w:right="26"/>
        <w:jc w:val="both"/>
        <w:rPr>
          <w:rFonts w:ascii="Book Antiqua" w:hAnsi="Book Antiqua" w:cs="Times New Roman"/>
          <w:b/>
          <w:bCs/>
          <w:color w:val="000000"/>
          <w:sz w:val="24"/>
          <w:szCs w:val="24"/>
        </w:rPr>
      </w:pPr>
    </w:p>
    <w:p w:rsidR="00C413AD" w:rsidRPr="00A629AB" w:rsidRDefault="00C413AD" w:rsidP="00F03A3D">
      <w:pPr>
        <w:bidi w:val="0"/>
        <w:spacing w:after="0" w:line="360" w:lineRule="auto"/>
        <w:ind w:right="26"/>
        <w:jc w:val="both"/>
        <w:rPr>
          <w:rFonts w:ascii="Book Antiqua" w:hAnsi="Book Antiqua" w:cs="Times New Roman"/>
          <w:b/>
          <w:bCs/>
          <w:color w:val="000000"/>
          <w:sz w:val="24"/>
          <w:szCs w:val="24"/>
        </w:rPr>
      </w:pPr>
    </w:p>
    <w:p w:rsidR="00C413AD" w:rsidRPr="00A629AB" w:rsidRDefault="00C413AD" w:rsidP="00F03A3D">
      <w:pPr>
        <w:bidi w:val="0"/>
        <w:spacing w:after="0" w:line="360" w:lineRule="auto"/>
        <w:ind w:right="26"/>
        <w:jc w:val="both"/>
        <w:rPr>
          <w:rFonts w:ascii="Book Antiqua" w:hAnsi="Book Antiqua" w:cs="Times New Roman"/>
          <w:b/>
          <w:bCs/>
          <w:color w:val="000000"/>
          <w:sz w:val="24"/>
          <w:szCs w:val="24"/>
        </w:rPr>
      </w:pPr>
    </w:p>
    <w:p w:rsidR="00C413AD" w:rsidRPr="00A629AB" w:rsidRDefault="00C413AD" w:rsidP="00F03A3D">
      <w:pPr>
        <w:bidi w:val="0"/>
        <w:spacing w:after="0" w:line="360" w:lineRule="auto"/>
        <w:ind w:right="26"/>
        <w:jc w:val="both"/>
        <w:rPr>
          <w:rFonts w:ascii="Book Antiqua" w:hAnsi="Book Antiqua" w:cs="Times New Roman"/>
          <w:b/>
          <w:bCs/>
          <w:color w:val="000000"/>
          <w:sz w:val="24"/>
          <w:szCs w:val="24"/>
        </w:rPr>
      </w:pPr>
    </w:p>
    <w:p w:rsidR="00C413AD" w:rsidRPr="00A629AB" w:rsidRDefault="00C413AD" w:rsidP="00F03A3D">
      <w:pPr>
        <w:bidi w:val="0"/>
        <w:spacing w:after="0" w:line="360" w:lineRule="auto"/>
        <w:ind w:right="26"/>
        <w:jc w:val="both"/>
        <w:rPr>
          <w:rFonts w:ascii="Book Antiqua" w:hAnsi="Book Antiqua" w:cs="Times New Roman"/>
          <w:b/>
          <w:bCs/>
          <w:color w:val="000000"/>
          <w:sz w:val="24"/>
          <w:szCs w:val="24"/>
        </w:rPr>
      </w:pPr>
    </w:p>
    <w:p w:rsidR="00C413AD" w:rsidRPr="00A629AB" w:rsidRDefault="00C413AD" w:rsidP="00F03A3D">
      <w:pPr>
        <w:bidi w:val="0"/>
        <w:spacing w:after="0" w:line="360" w:lineRule="auto"/>
        <w:ind w:right="26"/>
        <w:jc w:val="both"/>
        <w:rPr>
          <w:rFonts w:ascii="Book Antiqua" w:hAnsi="Book Antiqua" w:cs="Times New Roman"/>
          <w:b/>
          <w:bCs/>
          <w:color w:val="000000"/>
          <w:sz w:val="24"/>
          <w:szCs w:val="24"/>
        </w:rPr>
      </w:pPr>
    </w:p>
    <w:p w:rsidR="00C413AD" w:rsidRPr="00A629AB" w:rsidRDefault="00C413AD" w:rsidP="00F03A3D">
      <w:pPr>
        <w:bidi w:val="0"/>
        <w:spacing w:after="0" w:line="360" w:lineRule="auto"/>
        <w:ind w:right="26"/>
        <w:jc w:val="both"/>
        <w:rPr>
          <w:rFonts w:ascii="Book Antiqua" w:hAnsi="Book Antiqua" w:cs="Times New Roman"/>
          <w:b/>
          <w:bCs/>
          <w:color w:val="000000"/>
          <w:sz w:val="24"/>
          <w:szCs w:val="24"/>
        </w:rPr>
      </w:pPr>
    </w:p>
    <w:p w:rsidR="00C413AD" w:rsidRPr="00A629AB" w:rsidRDefault="00C413AD" w:rsidP="00F03A3D">
      <w:pPr>
        <w:bidi w:val="0"/>
        <w:spacing w:after="0" w:line="360" w:lineRule="auto"/>
        <w:ind w:right="26"/>
        <w:jc w:val="both"/>
        <w:rPr>
          <w:rFonts w:ascii="Book Antiqua" w:hAnsi="Book Antiqua" w:cs="Times New Roman"/>
          <w:b/>
          <w:bCs/>
          <w:color w:val="000000"/>
          <w:sz w:val="24"/>
          <w:szCs w:val="24"/>
        </w:rPr>
      </w:pPr>
    </w:p>
    <w:p w:rsidR="00C413AD" w:rsidRPr="00A629AB" w:rsidRDefault="00C413AD" w:rsidP="00F03A3D">
      <w:pPr>
        <w:bidi w:val="0"/>
        <w:spacing w:after="0" w:line="360" w:lineRule="auto"/>
        <w:ind w:right="26"/>
        <w:jc w:val="both"/>
        <w:rPr>
          <w:rFonts w:ascii="Book Antiqua" w:hAnsi="Book Antiqua" w:cs="Times New Roman"/>
          <w:b/>
          <w:bCs/>
          <w:color w:val="000000"/>
          <w:sz w:val="24"/>
          <w:szCs w:val="24"/>
        </w:rPr>
      </w:pPr>
    </w:p>
    <w:p w:rsidR="00C413AD" w:rsidRPr="00A629AB" w:rsidRDefault="00C413AD" w:rsidP="00F03A3D">
      <w:pPr>
        <w:bidi w:val="0"/>
        <w:spacing w:after="0" w:line="360" w:lineRule="auto"/>
        <w:ind w:right="26"/>
        <w:jc w:val="both"/>
        <w:rPr>
          <w:rFonts w:ascii="Book Antiqua" w:hAnsi="Book Antiqua" w:cs="Times New Roman"/>
          <w:b/>
          <w:bCs/>
          <w:color w:val="000000"/>
          <w:sz w:val="24"/>
          <w:szCs w:val="24"/>
        </w:rPr>
      </w:pPr>
    </w:p>
    <w:p w:rsidR="00C413AD" w:rsidRPr="00A629AB" w:rsidRDefault="00C413AD" w:rsidP="00F03A3D">
      <w:pPr>
        <w:bidi w:val="0"/>
        <w:spacing w:after="0" w:line="360" w:lineRule="auto"/>
        <w:ind w:right="26"/>
        <w:jc w:val="both"/>
        <w:rPr>
          <w:rFonts w:ascii="Book Antiqua" w:hAnsi="Book Antiqua" w:cs="Times New Roman"/>
          <w:b/>
          <w:bCs/>
          <w:color w:val="000000"/>
          <w:sz w:val="24"/>
          <w:szCs w:val="24"/>
        </w:rPr>
      </w:pPr>
    </w:p>
    <w:p w:rsidR="00C413AD" w:rsidRPr="00A629AB" w:rsidRDefault="00C413AD" w:rsidP="00F03A3D">
      <w:pPr>
        <w:bidi w:val="0"/>
        <w:spacing w:after="0" w:line="360" w:lineRule="auto"/>
        <w:ind w:right="26"/>
        <w:jc w:val="both"/>
        <w:rPr>
          <w:rFonts w:ascii="Book Antiqua" w:hAnsi="Book Antiqua" w:cs="Times New Roman"/>
          <w:b/>
          <w:bCs/>
          <w:color w:val="000000"/>
          <w:sz w:val="24"/>
          <w:szCs w:val="24"/>
        </w:rPr>
      </w:pPr>
    </w:p>
    <w:p w:rsidR="00C413AD" w:rsidRPr="00A629AB" w:rsidRDefault="00C413AD" w:rsidP="00F03A3D">
      <w:pPr>
        <w:bidi w:val="0"/>
        <w:spacing w:after="0" w:line="360" w:lineRule="auto"/>
        <w:ind w:right="26"/>
        <w:jc w:val="both"/>
        <w:rPr>
          <w:rFonts w:ascii="Book Antiqua" w:hAnsi="Book Antiqua" w:cs="Times New Roman"/>
          <w:b/>
          <w:bCs/>
          <w:color w:val="000000"/>
          <w:sz w:val="24"/>
          <w:szCs w:val="24"/>
        </w:rPr>
      </w:pPr>
    </w:p>
    <w:p w:rsidR="00C413AD" w:rsidRPr="00A629AB" w:rsidRDefault="00C413AD" w:rsidP="00F03A3D">
      <w:pPr>
        <w:bidi w:val="0"/>
        <w:spacing w:after="0" w:line="360" w:lineRule="auto"/>
        <w:ind w:right="26"/>
        <w:jc w:val="both"/>
        <w:rPr>
          <w:rFonts w:ascii="Book Antiqua" w:hAnsi="Book Antiqua" w:cs="Times New Roman"/>
          <w:b/>
          <w:bCs/>
          <w:color w:val="000000"/>
          <w:sz w:val="24"/>
          <w:szCs w:val="24"/>
        </w:rPr>
      </w:pPr>
    </w:p>
    <w:p w:rsidR="00C413AD" w:rsidRPr="00A629AB" w:rsidRDefault="00C413AD" w:rsidP="00F03A3D">
      <w:pPr>
        <w:bidi w:val="0"/>
        <w:spacing w:after="0" w:line="360" w:lineRule="auto"/>
        <w:ind w:right="26"/>
        <w:jc w:val="both"/>
        <w:rPr>
          <w:rFonts w:ascii="Book Antiqua" w:hAnsi="Book Antiqua" w:cs="Times New Roman"/>
          <w:b/>
          <w:bCs/>
          <w:color w:val="000000"/>
          <w:sz w:val="24"/>
          <w:szCs w:val="24"/>
        </w:rPr>
      </w:pPr>
    </w:p>
    <w:p w:rsidR="00C413AD" w:rsidRPr="00A629AB" w:rsidRDefault="00C413AD" w:rsidP="00F03A3D">
      <w:pPr>
        <w:bidi w:val="0"/>
        <w:spacing w:after="0" w:line="360" w:lineRule="auto"/>
        <w:ind w:right="26"/>
        <w:jc w:val="both"/>
        <w:rPr>
          <w:rFonts w:ascii="Book Antiqua" w:hAnsi="Book Antiqua" w:cs="Times New Roman"/>
          <w:b/>
          <w:bCs/>
          <w:color w:val="000000"/>
          <w:sz w:val="24"/>
          <w:szCs w:val="24"/>
        </w:rPr>
      </w:pPr>
    </w:p>
    <w:p w:rsidR="00C413AD" w:rsidRPr="00A629AB" w:rsidRDefault="00C413AD" w:rsidP="00F03A3D">
      <w:pPr>
        <w:bidi w:val="0"/>
        <w:spacing w:after="0" w:line="360" w:lineRule="auto"/>
        <w:ind w:right="26"/>
        <w:jc w:val="both"/>
        <w:rPr>
          <w:rFonts w:ascii="Book Antiqua" w:hAnsi="Book Antiqua" w:cs="Times New Roman"/>
          <w:b/>
          <w:bCs/>
          <w:color w:val="000000"/>
          <w:sz w:val="24"/>
          <w:szCs w:val="24"/>
        </w:rPr>
      </w:pPr>
    </w:p>
    <w:p w:rsidR="00C413AD" w:rsidRPr="00A629AB" w:rsidRDefault="00C413AD" w:rsidP="00F03A3D">
      <w:pPr>
        <w:bidi w:val="0"/>
        <w:spacing w:after="0" w:line="360" w:lineRule="auto"/>
        <w:ind w:right="26"/>
        <w:jc w:val="both"/>
        <w:rPr>
          <w:rFonts w:ascii="Book Antiqua" w:hAnsi="Book Antiqua" w:cs="Times New Roman"/>
          <w:b/>
          <w:bCs/>
          <w:color w:val="000000"/>
          <w:sz w:val="24"/>
          <w:szCs w:val="24"/>
        </w:rPr>
      </w:pPr>
    </w:p>
    <w:p w:rsidR="00C413AD" w:rsidRPr="00A629AB" w:rsidRDefault="00C413AD" w:rsidP="00F03A3D">
      <w:pPr>
        <w:bidi w:val="0"/>
        <w:spacing w:after="0" w:line="360" w:lineRule="auto"/>
        <w:ind w:right="26"/>
        <w:jc w:val="both"/>
        <w:rPr>
          <w:rFonts w:ascii="Book Antiqua" w:hAnsi="Book Antiqua" w:cs="Times New Roman"/>
          <w:b/>
          <w:bCs/>
          <w:color w:val="000000"/>
          <w:sz w:val="24"/>
          <w:szCs w:val="24"/>
        </w:rPr>
      </w:pPr>
    </w:p>
    <w:p w:rsidR="00C413AD" w:rsidRPr="00A629AB" w:rsidRDefault="00C413AD" w:rsidP="00F03A3D">
      <w:pPr>
        <w:bidi w:val="0"/>
        <w:spacing w:after="0" w:line="360" w:lineRule="auto"/>
        <w:ind w:right="26"/>
        <w:jc w:val="both"/>
        <w:rPr>
          <w:rFonts w:ascii="Book Antiqua" w:hAnsi="Book Antiqua" w:cs="Times New Roman"/>
          <w:b/>
          <w:bCs/>
          <w:color w:val="000000"/>
          <w:sz w:val="24"/>
          <w:szCs w:val="24"/>
        </w:rPr>
      </w:pPr>
    </w:p>
    <w:p w:rsidR="00C413AD" w:rsidRPr="00A629AB" w:rsidRDefault="00C413AD" w:rsidP="00F03A3D">
      <w:pPr>
        <w:bidi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b/>
          <w:bCs/>
          <w:color w:val="000000"/>
          <w:sz w:val="24"/>
          <w:szCs w:val="24"/>
        </w:rPr>
        <w:lastRenderedPageBreak/>
        <w:t>Table 3</w:t>
      </w:r>
      <w:r w:rsidRPr="00A629AB">
        <w:rPr>
          <w:rFonts w:ascii="Book Antiqua" w:hAnsi="Book Antiqua" w:cs="Times New Roman"/>
          <w:b/>
          <w:bCs/>
          <w:color w:val="000000"/>
          <w:sz w:val="24"/>
          <w:szCs w:val="24"/>
          <w:lang w:eastAsia="zh-CN"/>
        </w:rPr>
        <w:t xml:space="preserve"> </w:t>
      </w:r>
      <w:r w:rsidRPr="00A629AB">
        <w:rPr>
          <w:rFonts w:ascii="Book Antiqua" w:hAnsi="Book Antiqua" w:cs="Times New Roman"/>
          <w:b/>
          <w:bCs/>
          <w:color w:val="000000"/>
          <w:sz w:val="24"/>
          <w:szCs w:val="24"/>
        </w:rPr>
        <w:t xml:space="preserve">Comparison between different variables before and after </w:t>
      </w:r>
      <w:proofErr w:type="spellStart"/>
      <w:r w:rsidRPr="00A629AB">
        <w:rPr>
          <w:rFonts w:ascii="Book Antiqua" w:hAnsi="Book Antiqua" w:cs="Times New Roman"/>
          <w:b/>
          <w:bCs/>
          <w:color w:val="000000"/>
          <w:sz w:val="24"/>
          <w:szCs w:val="24"/>
        </w:rPr>
        <w:t>thyroxine</w:t>
      </w:r>
      <w:proofErr w:type="spellEnd"/>
      <w:r w:rsidRPr="00A629AB">
        <w:rPr>
          <w:rFonts w:ascii="Book Antiqua" w:hAnsi="Book Antiqua" w:cs="Times New Roman"/>
          <w:b/>
          <w:bCs/>
          <w:color w:val="000000"/>
          <w:sz w:val="24"/>
          <w:szCs w:val="24"/>
        </w:rPr>
        <w:t xml:space="preserve"> replacement</w:t>
      </w:r>
    </w:p>
    <w:tbl>
      <w:tblPr>
        <w:tblW w:w="8928" w:type="dxa"/>
        <w:tblBorders>
          <w:top w:val="single" w:sz="4" w:space="0" w:color="auto"/>
          <w:bottom w:val="single" w:sz="4" w:space="0" w:color="auto"/>
        </w:tblBorders>
        <w:tblLook w:val="00A0" w:firstRow="1" w:lastRow="0" w:firstColumn="1" w:lastColumn="0" w:noHBand="0" w:noVBand="0"/>
      </w:tblPr>
      <w:tblGrid>
        <w:gridCol w:w="3130"/>
        <w:gridCol w:w="2108"/>
        <w:gridCol w:w="2250"/>
        <w:gridCol w:w="1440"/>
      </w:tblGrid>
      <w:tr w:rsidR="00C413AD" w:rsidRPr="00A629AB" w:rsidTr="00FC10AB">
        <w:tc>
          <w:tcPr>
            <w:tcW w:w="3130" w:type="dxa"/>
            <w:tcBorders>
              <w:top w:val="single" w:sz="4" w:space="0" w:color="auto"/>
              <w:bottom w:val="single" w:sz="4" w:space="0" w:color="auto"/>
            </w:tcBorders>
          </w:tcPr>
          <w:p w:rsidR="00C413AD" w:rsidRPr="00A629AB" w:rsidRDefault="00C413AD" w:rsidP="00F03A3D">
            <w:pPr>
              <w:bidi w:val="0"/>
              <w:spacing w:after="0" w:line="360" w:lineRule="auto"/>
              <w:ind w:right="26"/>
              <w:jc w:val="both"/>
              <w:rPr>
                <w:rFonts w:ascii="Book Antiqua" w:hAnsi="Book Antiqua" w:cs="Times New Roman"/>
                <w:b/>
                <w:color w:val="000000"/>
                <w:sz w:val="24"/>
                <w:szCs w:val="24"/>
              </w:rPr>
            </w:pPr>
          </w:p>
          <w:p w:rsidR="00C413AD" w:rsidRPr="00A629AB" w:rsidRDefault="00C413AD" w:rsidP="00F03A3D">
            <w:pPr>
              <w:bidi w:val="0"/>
              <w:spacing w:after="0" w:line="360" w:lineRule="auto"/>
              <w:ind w:right="26"/>
              <w:jc w:val="both"/>
              <w:rPr>
                <w:rFonts w:ascii="Book Antiqua" w:hAnsi="Book Antiqua" w:cs="Times New Roman"/>
                <w:b/>
                <w:color w:val="000000"/>
                <w:sz w:val="24"/>
                <w:szCs w:val="24"/>
              </w:rPr>
            </w:pPr>
            <w:r w:rsidRPr="00A629AB">
              <w:rPr>
                <w:rFonts w:ascii="Book Antiqua" w:hAnsi="Book Antiqua" w:cs="Times New Roman"/>
                <w:b/>
                <w:color w:val="000000"/>
                <w:sz w:val="24"/>
                <w:szCs w:val="24"/>
              </w:rPr>
              <w:t>variable</w:t>
            </w:r>
          </w:p>
        </w:tc>
        <w:tc>
          <w:tcPr>
            <w:tcW w:w="2108" w:type="dxa"/>
            <w:tcBorders>
              <w:top w:val="single" w:sz="4" w:space="0" w:color="auto"/>
              <w:bottom w:val="single" w:sz="4" w:space="0" w:color="auto"/>
            </w:tcBorders>
          </w:tcPr>
          <w:p w:rsidR="00C413AD" w:rsidRPr="00A629AB" w:rsidRDefault="00C413AD" w:rsidP="00F03A3D">
            <w:pPr>
              <w:bidi w:val="0"/>
              <w:spacing w:after="0" w:line="360" w:lineRule="auto"/>
              <w:ind w:right="26"/>
              <w:jc w:val="both"/>
              <w:rPr>
                <w:rFonts w:ascii="Book Antiqua" w:hAnsi="Book Antiqua" w:cs="Times New Roman"/>
                <w:b/>
                <w:color w:val="000000"/>
                <w:sz w:val="24"/>
                <w:szCs w:val="24"/>
              </w:rPr>
            </w:pPr>
            <w:r w:rsidRPr="00A629AB">
              <w:rPr>
                <w:rFonts w:ascii="Book Antiqua" w:hAnsi="Book Antiqua" w:cs="Times New Roman"/>
                <w:b/>
                <w:color w:val="000000"/>
                <w:sz w:val="24"/>
                <w:szCs w:val="24"/>
              </w:rPr>
              <w:t>Before treatment (mean</w:t>
            </w:r>
            <w:r>
              <w:rPr>
                <w:rFonts w:ascii="Book Antiqua" w:hAnsi="Book Antiqua" w:cs="Times New Roman"/>
                <w:b/>
                <w:color w:val="000000"/>
                <w:sz w:val="24"/>
                <w:szCs w:val="24"/>
                <w:lang w:eastAsia="zh-CN"/>
              </w:rPr>
              <w:t xml:space="preserve"> </w:t>
            </w:r>
            <w:r w:rsidRPr="00A629AB">
              <w:rPr>
                <w:rFonts w:ascii="Book Antiqua" w:hAnsi="Book Antiqua"/>
                <w:b/>
                <w:color w:val="000000"/>
                <w:sz w:val="24"/>
                <w:szCs w:val="24"/>
              </w:rPr>
              <w:t>±</w:t>
            </w:r>
            <w:r>
              <w:rPr>
                <w:rFonts w:ascii="Book Antiqua" w:hAnsi="Book Antiqua"/>
                <w:b/>
                <w:color w:val="000000"/>
                <w:sz w:val="24"/>
                <w:szCs w:val="24"/>
                <w:lang w:eastAsia="zh-CN"/>
              </w:rPr>
              <w:t xml:space="preserve"> </w:t>
            </w:r>
            <w:r w:rsidRPr="00A629AB">
              <w:rPr>
                <w:rFonts w:ascii="Book Antiqua" w:hAnsi="Book Antiqua" w:cs="Times New Roman"/>
                <w:b/>
                <w:color w:val="000000"/>
                <w:sz w:val="24"/>
                <w:szCs w:val="24"/>
              </w:rPr>
              <w:t>SD)</w:t>
            </w:r>
          </w:p>
        </w:tc>
        <w:tc>
          <w:tcPr>
            <w:tcW w:w="2250" w:type="dxa"/>
            <w:tcBorders>
              <w:top w:val="single" w:sz="4" w:space="0" w:color="auto"/>
              <w:bottom w:val="single" w:sz="4" w:space="0" w:color="auto"/>
            </w:tcBorders>
          </w:tcPr>
          <w:p w:rsidR="00C413AD" w:rsidRPr="00A629AB" w:rsidRDefault="00C413AD" w:rsidP="00F03A3D">
            <w:pPr>
              <w:bidi w:val="0"/>
              <w:spacing w:after="0" w:line="360" w:lineRule="auto"/>
              <w:ind w:right="26"/>
              <w:jc w:val="both"/>
              <w:rPr>
                <w:rFonts w:ascii="Book Antiqua" w:hAnsi="Book Antiqua" w:cs="Times New Roman"/>
                <w:b/>
                <w:color w:val="000000"/>
                <w:sz w:val="24"/>
                <w:szCs w:val="24"/>
              </w:rPr>
            </w:pPr>
            <w:r w:rsidRPr="00A629AB">
              <w:rPr>
                <w:rFonts w:ascii="Book Antiqua" w:hAnsi="Book Antiqua" w:cs="Times New Roman"/>
                <w:b/>
                <w:color w:val="000000"/>
                <w:sz w:val="24"/>
                <w:szCs w:val="24"/>
              </w:rPr>
              <w:t>After treatment</w:t>
            </w:r>
          </w:p>
          <w:p w:rsidR="00C413AD" w:rsidRPr="00A629AB" w:rsidRDefault="00C413AD" w:rsidP="00F03A3D">
            <w:pPr>
              <w:bidi w:val="0"/>
              <w:spacing w:after="0" w:line="360" w:lineRule="auto"/>
              <w:ind w:right="26"/>
              <w:jc w:val="both"/>
              <w:rPr>
                <w:rFonts w:ascii="Book Antiqua" w:hAnsi="Book Antiqua" w:cs="Times New Roman"/>
                <w:b/>
                <w:color w:val="000000"/>
                <w:sz w:val="24"/>
                <w:szCs w:val="24"/>
              </w:rPr>
            </w:pPr>
            <w:r w:rsidRPr="00A629AB">
              <w:rPr>
                <w:rFonts w:ascii="Book Antiqua" w:hAnsi="Book Antiqua" w:cs="Times New Roman"/>
                <w:b/>
                <w:color w:val="000000"/>
                <w:sz w:val="24"/>
                <w:szCs w:val="24"/>
              </w:rPr>
              <w:t>(mean</w:t>
            </w:r>
            <w:r>
              <w:rPr>
                <w:rFonts w:ascii="Book Antiqua" w:hAnsi="Book Antiqua" w:cs="Times New Roman"/>
                <w:b/>
                <w:color w:val="000000"/>
                <w:sz w:val="24"/>
                <w:szCs w:val="24"/>
                <w:lang w:eastAsia="zh-CN"/>
              </w:rPr>
              <w:t xml:space="preserve"> </w:t>
            </w:r>
            <w:r w:rsidRPr="00A629AB">
              <w:rPr>
                <w:rFonts w:ascii="Book Antiqua" w:hAnsi="Book Antiqua"/>
                <w:b/>
                <w:color w:val="000000"/>
                <w:sz w:val="24"/>
                <w:szCs w:val="24"/>
              </w:rPr>
              <w:t>±</w:t>
            </w:r>
            <w:r>
              <w:rPr>
                <w:rFonts w:ascii="Book Antiqua" w:hAnsi="Book Antiqua"/>
                <w:b/>
                <w:color w:val="000000"/>
                <w:sz w:val="24"/>
                <w:szCs w:val="24"/>
                <w:lang w:eastAsia="zh-CN"/>
              </w:rPr>
              <w:t xml:space="preserve"> </w:t>
            </w:r>
            <w:r w:rsidRPr="00A629AB">
              <w:rPr>
                <w:rFonts w:ascii="Book Antiqua" w:hAnsi="Book Antiqua" w:cs="Times New Roman"/>
                <w:b/>
                <w:color w:val="000000"/>
                <w:sz w:val="24"/>
                <w:szCs w:val="24"/>
              </w:rPr>
              <w:t>SD)</w:t>
            </w:r>
          </w:p>
        </w:tc>
        <w:tc>
          <w:tcPr>
            <w:tcW w:w="1440" w:type="dxa"/>
            <w:tcBorders>
              <w:top w:val="single" w:sz="4" w:space="0" w:color="auto"/>
              <w:bottom w:val="single" w:sz="4" w:space="0" w:color="auto"/>
            </w:tcBorders>
          </w:tcPr>
          <w:p w:rsidR="00C413AD" w:rsidRPr="00A629AB" w:rsidRDefault="00C413AD" w:rsidP="00F03A3D">
            <w:pPr>
              <w:bidi w:val="0"/>
              <w:spacing w:after="0" w:line="360" w:lineRule="auto"/>
              <w:ind w:right="26"/>
              <w:jc w:val="both"/>
              <w:rPr>
                <w:rFonts w:ascii="Book Antiqua" w:hAnsi="Book Antiqua" w:cs="Times New Roman"/>
                <w:b/>
                <w:color w:val="000000"/>
                <w:sz w:val="24"/>
                <w:szCs w:val="24"/>
              </w:rPr>
            </w:pPr>
          </w:p>
          <w:p w:rsidR="00C413AD" w:rsidRPr="00A629AB" w:rsidRDefault="00C413AD" w:rsidP="00F03A3D">
            <w:pPr>
              <w:bidi w:val="0"/>
              <w:spacing w:after="0" w:line="360" w:lineRule="auto"/>
              <w:ind w:right="26"/>
              <w:jc w:val="both"/>
              <w:rPr>
                <w:rFonts w:ascii="Book Antiqua" w:hAnsi="Book Antiqua" w:cs="Times New Roman"/>
                <w:b/>
                <w:color w:val="000000"/>
                <w:sz w:val="24"/>
                <w:szCs w:val="24"/>
              </w:rPr>
            </w:pPr>
            <w:r w:rsidRPr="00A629AB">
              <w:rPr>
                <w:rFonts w:ascii="Book Antiqua" w:hAnsi="Book Antiqua" w:cs="Times New Roman"/>
                <w:b/>
                <w:i/>
                <w:color w:val="000000"/>
                <w:sz w:val="24"/>
                <w:szCs w:val="24"/>
              </w:rPr>
              <w:t>P</w:t>
            </w:r>
            <w:r w:rsidRPr="00A629AB">
              <w:rPr>
                <w:rFonts w:ascii="Book Antiqua" w:hAnsi="Book Antiqua" w:cs="Times New Roman"/>
                <w:b/>
                <w:color w:val="000000"/>
                <w:sz w:val="24"/>
                <w:szCs w:val="24"/>
              </w:rPr>
              <w:t>-value</w:t>
            </w:r>
          </w:p>
        </w:tc>
      </w:tr>
      <w:tr w:rsidR="00C413AD" w:rsidRPr="00A629AB" w:rsidTr="00FC10AB">
        <w:tc>
          <w:tcPr>
            <w:tcW w:w="3130" w:type="dxa"/>
            <w:tcBorders>
              <w:top w:val="single" w:sz="4" w:space="0" w:color="auto"/>
            </w:tcBorders>
          </w:tcPr>
          <w:p w:rsidR="00C413AD" w:rsidRPr="00A629AB" w:rsidRDefault="00C413AD" w:rsidP="00F03A3D">
            <w:pPr>
              <w:bidi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BMI</w:t>
            </w:r>
          </w:p>
        </w:tc>
        <w:tc>
          <w:tcPr>
            <w:tcW w:w="2108" w:type="dxa"/>
            <w:tcBorders>
              <w:top w:val="single" w:sz="4" w:space="0" w:color="auto"/>
            </w:tcBorders>
          </w:tcPr>
          <w:p w:rsidR="00C413AD" w:rsidRPr="00A629AB" w:rsidRDefault="00C413AD" w:rsidP="00F03A3D">
            <w:pPr>
              <w:bidi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31.1</w:t>
            </w:r>
            <w:r w:rsidRPr="00A629AB">
              <w:rPr>
                <w:rFonts w:ascii="Book Antiqua" w:hAnsi="Book Antiqua"/>
                <w:color w:val="000000"/>
                <w:sz w:val="24"/>
                <w:szCs w:val="24"/>
              </w:rPr>
              <w:t>±</w:t>
            </w:r>
            <w:r w:rsidRPr="00A629AB">
              <w:rPr>
                <w:rFonts w:ascii="Book Antiqua" w:hAnsi="Book Antiqua" w:cs="Times New Roman"/>
                <w:color w:val="000000"/>
                <w:sz w:val="24"/>
                <w:szCs w:val="24"/>
              </w:rPr>
              <w:t>6.8</w:t>
            </w:r>
          </w:p>
        </w:tc>
        <w:tc>
          <w:tcPr>
            <w:tcW w:w="2250" w:type="dxa"/>
            <w:tcBorders>
              <w:top w:val="single" w:sz="4" w:space="0" w:color="auto"/>
            </w:tcBorders>
          </w:tcPr>
          <w:p w:rsidR="00C413AD" w:rsidRPr="00A629AB" w:rsidRDefault="00C413AD" w:rsidP="00F03A3D">
            <w:pPr>
              <w:bidi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31.4</w:t>
            </w:r>
            <w:r w:rsidRPr="00A629AB">
              <w:rPr>
                <w:rFonts w:ascii="Book Antiqua" w:hAnsi="Book Antiqua"/>
                <w:color w:val="000000"/>
                <w:sz w:val="24"/>
                <w:szCs w:val="24"/>
              </w:rPr>
              <w:t>±</w:t>
            </w:r>
            <w:r w:rsidRPr="00A629AB">
              <w:rPr>
                <w:rFonts w:ascii="Book Antiqua" w:hAnsi="Book Antiqua" w:cs="Times New Roman"/>
                <w:color w:val="000000"/>
                <w:sz w:val="24"/>
                <w:szCs w:val="24"/>
              </w:rPr>
              <w:t>7.2</w:t>
            </w:r>
          </w:p>
        </w:tc>
        <w:tc>
          <w:tcPr>
            <w:tcW w:w="1440" w:type="dxa"/>
            <w:tcBorders>
              <w:top w:val="single" w:sz="4" w:space="0" w:color="auto"/>
            </w:tcBorders>
          </w:tcPr>
          <w:p w:rsidR="00C413AD" w:rsidRPr="00A629AB" w:rsidRDefault="00C413AD" w:rsidP="00F03A3D">
            <w:pPr>
              <w:autoSpaceDE w:val="0"/>
              <w:autoSpaceDN w:val="0"/>
              <w:bidi w:val="0"/>
              <w:adjustRightInd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0.485</w:t>
            </w:r>
          </w:p>
        </w:tc>
      </w:tr>
      <w:tr w:rsidR="00C413AD" w:rsidRPr="00A629AB" w:rsidTr="00FC10AB">
        <w:tc>
          <w:tcPr>
            <w:tcW w:w="3130" w:type="dxa"/>
          </w:tcPr>
          <w:p w:rsidR="00C413AD" w:rsidRPr="00A629AB" w:rsidRDefault="00C413AD" w:rsidP="00F03A3D">
            <w:pPr>
              <w:bidi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TSH</w:t>
            </w:r>
          </w:p>
        </w:tc>
        <w:tc>
          <w:tcPr>
            <w:tcW w:w="2108" w:type="dxa"/>
          </w:tcPr>
          <w:p w:rsidR="00C413AD" w:rsidRPr="00A629AB" w:rsidRDefault="00C413AD" w:rsidP="00F03A3D">
            <w:pPr>
              <w:bidi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22.4</w:t>
            </w:r>
            <w:r w:rsidRPr="00A629AB">
              <w:rPr>
                <w:rFonts w:ascii="Book Antiqua" w:hAnsi="Book Antiqua"/>
                <w:color w:val="000000"/>
                <w:sz w:val="24"/>
                <w:szCs w:val="24"/>
              </w:rPr>
              <w:t>±</w:t>
            </w:r>
            <w:r w:rsidRPr="00A629AB">
              <w:rPr>
                <w:rFonts w:ascii="Book Antiqua" w:hAnsi="Book Antiqua" w:cs="Times New Roman"/>
                <w:color w:val="000000"/>
                <w:sz w:val="24"/>
                <w:szCs w:val="24"/>
              </w:rPr>
              <w:t>36.2</w:t>
            </w:r>
          </w:p>
        </w:tc>
        <w:tc>
          <w:tcPr>
            <w:tcW w:w="2250" w:type="dxa"/>
          </w:tcPr>
          <w:p w:rsidR="00C413AD" w:rsidRPr="00A629AB" w:rsidRDefault="00C413AD" w:rsidP="00F03A3D">
            <w:pPr>
              <w:bidi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3.0</w:t>
            </w:r>
            <w:r w:rsidRPr="00A629AB">
              <w:rPr>
                <w:rFonts w:ascii="Book Antiqua" w:hAnsi="Book Antiqua"/>
                <w:color w:val="000000"/>
                <w:sz w:val="24"/>
                <w:szCs w:val="24"/>
              </w:rPr>
              <w:t>±</w:t>
            </w:r>
            <w:r w:rsidRPr="00A629AB">
              <w:rPr>
                <w:rFonts w:ascii="Book Antiqua" w:hAnsi="Book Antiqua" w:cs="Times New Roman"/>
                <w:color w:val="000000"/>
                <w:sz w:val="24"/>
                <w:szCs w:val="24"/>
              </w:rPr>
              <w:t>1.9</w:t>
            </w:r>
          </w:p>
        </w:tc>
        <w:tc>
          <w:tcPr>
            <w:tcW w:w="1440" w:type="dxa"/>
          </w:tcPr>
          <w:p w:rsidR="00C413AD" w:rsidRPr="00A629AB" w:rsidRDefault="00C413AD" w:rsidP="00F03A3D">
            <w:pPr>
              <w:autoSpaceDE w:val="0"/>
              <w:autoSpaceDN w:val="0"/>
              <w:bidi w:val="0"/>
              <w:adjustRightInd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0.010</w:t>
            </w:r>
          </w:p>
        </w:tc>
      </w:tr>
      <w:tr w:rsidR="00C413AD" w:rsidRPr="00A629AB" w:rsidTr="00FC10AB">
        <w:tc>
          <w:tcPr>
            <w:tcW w:w="3130" w:type="dxa"/>
          </w:tcPr>
          <w:p w:rsidR="00C413AD" w:rsidRPr="00A629AB" w:rsidRDefault="00C413AD" w:rsidP="00F03A3D">
            <w:pPr>
              <w:bidi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FT4</w:t>
            </w:r>
          </w:p>
        </w:tc>
        <w:tc>
          <w:tcPr>
            <w:tcW w:w="2108" w:type="dxa"/>
          </w:tcPr>
          <w:p w:rsidR="00C413AD" w:rsidRPr="00A629AB" w:rsidRDefault="00C413AD" w:rsidP="00F03A3D">
            <w:pPr>
              <w:bidi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11.2</w:t>
            </w:r>
            <w:r w:rsidRPr="00A629AB">
              <w:rPr>
                <w:rFonts w:ascii="Book Antiqua" w:hAnsi="Book Antiqua"/>
                <w:color w:val="000000"/>
                <w:sz w:val="24"/>
                <w:szCs w:val="24"/>
              </w:rPr>
              <w:t>±</w:t>
            </w:r>
            <w:r w:rsidRPr="00A629AB">
              <w:rPr>
                <w:rFonts w:ascii="Book Antiqua" w:hAnsi="Book Antiqua" w:cs="Times New Roman"/>
                <w:color w:val="000000"/>
                <w:sz w:val="24"/>
                <w:szCs w:val="24"/>
              </w:rPr>
              <w:t>4.0</w:t>
            </w:r>
          </w:p>
        </w:tc>
        <w:tc>
          <w:tcPr>
            <w:tcW w:w="2250" w:type="dxa"/>
          </w:tcPr>
          <w:p w:rsidR="00C413AD" w:rsidRPr="00A629AB" w:rsidRDefault="00C413AD" w:rsidP="00F03A3D">
            <w:pPr>
              <w:bidi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14.5</w:t>
            </w:r>
            <w:r w:rsidRPr="00A629AB">
              <w:rPr>
                <w:rFonts w:ascii="Book Antiqua" w:hAnsi="Book Antiqua"/>
                <w:color w:val="000000"/>
                <w:sz w:val="24"/>
                <w:szCs w:val="24"/>
              </w:rPr>
              <w:t>±</w:t>
            </w:r>
            <w:r w:rsidRPr="00A629AB">
              <w:rPr>
                <w:rFonts w:ascii="Book Antiqua" w:hAnsi="Book Antiqua" w:cs="Times New Roman"/>
                <w:color w:val="000000"/>
                <w:sz w:val="24"/>
                <w:szCs w:val="24"/>
              </w:rPr>
              <w:t>2.6</w:t>
            </w:r>
          </w:p>
        </w:tc>
        <w:tc>
          <w:tcPr>
            <w:tcW w:w="1440" w:type="dxa"/>
          </w:tcPr>
          <w:p w:rsidR="00C413AD" w:rsidRPr="00A629AB" w:rsidRDefault="00C413AD" w:rsidP="00F03A3D">
            <w:pPr>
              <w:autoSpaceDE w:val="0"/>
              <w:autoSpaceDN w:val="0"/>
              <w:bidi w:val="0"/>
              <w:adjustRightInd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0.001</w:t>
            </w:r>
          </w:p>
        </w:tc>
      </w:tr>
      <w:tr w:rsidR="00C413AD" w:rsidRPr="00A629AB" w:rsidTr="00FC10AB">
        <w:tc>
          <w:tcPr>
            <w:tcW w:w="3130" w:type="dxa"/>
          </w:tcPr>
          <w:p w:rsidR="00C413AD" w:rsidRPr="00A629AB" w:rsidRDefault="00C413AD" w:rsidP="00F03A3D">
            <w:pPr>
              <w:bidi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FT3</w:t>
            </w:r>
          </w:p>
        </w:tc>
        <w:tc>
          <w:tcPr>
            <w:tcW w:w="2108" w:type="dxa"/>
          </w:tcPr>
          <w:p w:rsidR="00C413AD" w:rsidRPr="00A629AB" w:rsidRDefault="00C413AD" w:rsidP="00F03A3D">
            <w:pPr>
              <w:bidi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4.4</w:t>
            </w:r>
            <w:r w:rsidRPr="00A629AB">
              <w:rPr>
                <w:rFonts w:ascii="Book Antiqua" w:hAnsi="Book Antiqua"/>
                <w:color w:val="000000"/>
                <w:sz w:val="24"/>
                <w:szCs w:val="24"/>
              </w:rPr>
              <w:t>±</w:t>
            </w:r>
            <w:r w:rsidRPr="00A629AB">
              <w:rPr>
                <w:rFonts w:ascii="Book Antiqua" w:hAnsi="Book Antiqua" w:cs="Times New Roman"/>
                <w:color w:val="000000"/>
                <w:sz w:val="24"/>
                <w:szCs w:val="24"/>
              </w:rPr>
              <w:t>1.0</w:t>
            </w:r>
          </w:p>
        </w:tc>
        <w:tc>
          <w:tcPr>
            <w:tcW w:w="2250" w:type="dxa"/>
          </w:tcPr>
          <w:p w:rsidR="00C413AD" w:rsidRPr="00A629AB" w:rsidRDefault="00C413AD" w:rsidP="00F03A3D">
            <w:pPr>
              <w:bidi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4.7</w:t>
            </w:r>
            <w:r w:rsidRPr="00A629AB">
              <w:rPr>
                <w:rFonts w:ascii="Book Antiqua" w:hAnsi="Book Antiqua"/>
                <w:color w:val="000000"/>
                <w:sz w:val="24"/>
                <w:szCs w:val="24"/>
              </w:rPr>
              <w:t>±</w:t>
            </w:r>
            <w:r w:rsidRPr="00A629AB">
              <w:rPr>
                <w:rFonts w:ascii="Book Antiqua" w:hAnsi="Book Antiqua" w:cs="Times New Roman"/>
                <w:color w:val="000000"/>
                <w:sz w:val="24"/>
                <w:szCs w:val="24"/>
              </w:rPr>
              <w:t>0.7</w:t>
            </w:r>
          </w:p>
        </w:tc>
        <w:tc>
          <w:tcPr>
            <w:tcW w:w="1440" w:type="dxa"/>
          </w:tcPr>
          <w:p w:rsidR="00C413AD" w:rsidRPr="00A629AB" w:rsidRDefault="00C413AD" w:rsidP="00F03A3D">
            <w:pPr>
              <w:autoSpaceDE w:val="0"/>
              <w:autoSpaceDN w:val="0"/>
              <w:bidi w:val="0"/>
              <w:adjustRightInd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0.037</w:t>
            </w:r>
          </w:p>
        </w:tc>
      </w:tr>
      <w:tr w:rsidR="00C413AD" w:rsidRPr="00A629AB" w:rsidTr="00FC10AB">
        <w:tc>
          <w:tcPr>
            <w:tcW w:w="3130" w:type="dxa"/>
          </w:tcPr>
          <w:p w:rsidR="00C413AD" w:rsidRPr="00A629AB" w:rsidRDefault="00C413AD" w:rsidP="00F03A3D">
            <w:pPr>
              <w:bidi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FPG</w:t>
            </w:r>
          </w:p>
        </w:tc>
        <w:tc>
          <w:tcPr>
            <w:tcW w:w="2108" w:type="dxa"/>
          </w:tcPr>
          <w:p w:rsidR="00C413AD" w:rsidRPr="00A629AB" w:rsidRDefault="00C413AD" w:rsidP="00F03A3D">
            <w:pPr>
              <w:bidi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93.5</w:t>
            </w:r>
            <w:r w:rsidRPr="00A629AB">
              <w:rPr>
                <w:rFonts w:ascii="Book Antiqua" w:hAnsi="Book Antiqua"/>
                <w:color w:val="000000"/>
                <w:sz w:val="24"/>
                <w:szCs w:val="24"/>
              </w:rPr>
              <w:t>±</w:t>
            </w:r>
            <w:r w:rsidRPr="00A629AB">
              <w:rPr>
                <w:rFonts w:ascii="Book Antiqua" w:hAnsi="Book Antiqua" w:cs="Times New Roman"/>
                <w:color w:val="000000"/>
                <w:sz w:val="24"/>
                <w:szCs w:val="24"/>
              </w:rPr>
              <w:t>14.7</w:t>
            </w:r>
          </w:p>
        </w:tc>
        <w:tc>
          <w:tcPr>
            <w:tcW w:w="2250" w:type="dxa"/>
          </w:tcPr>
          <w:p w:rsidR="00C413AD" w:rsidRPr="00A629AB" w:rsidRDefault="00C413AD" w:rsidP="00F03A3D">
            <w:pPr>
              <w:bidi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90.2</w:t>
            </w:r>
            <w:r w:rsidRPr="00A629AB">
              <w:rPr>
                <w:rFonts w:ascii="Book Antiqua" w:hAnsi="Book Antiqua"/>
                <w:color w:val="000000"/>
                <w:sz w:val="24"/>
                <w:szCs w:val="24"/>
              </w:rPr>
              <w:t>±</w:t>
            </w:r>
            <w:r w:rsidRPr="00A629AB">
              <w:rPr>
                <w:rFonts w:ascii="Book Antiqua" w:hAnsi="Book Antiqua" w:cs="Times New Roman"/>
                <w:color w:val="000000"/>
                <w:sz w:val="24"/>
                <w:szCs w:val="24"/>
              </w:rPr>
              <w:t>12.2</w:t>
            </w:r>
          </w:p>
        </w:tc>
        <w:tc>
          <w:tcPr>
            <w:tcW w:w="1440" w:type="dxa"/>
          </w:tcPr>
          <w:p w:rsidR="00C413AD" w:rsidRPr="00A629AB" w:rsidRDefault="00C413AD" w:rsidP="00F03A3D">
            <w:pPr>
              <w:autoSpaceDE w:val="0"/>
              <w:autoSpaceDN w:val="0"/>
              <w:bidi w:val="0"/>
              <w:adjustRightInd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0.216</w:t>
            </w:r>
          </w:p>
        </w:tc>
      </w:tr>
      <w:tr w:rsidR="00C413AD" w:rsidRPr="00A629AB" w:rsidTr="00FC10AB">
        <w:tc>
          <w:tcPr>
            <w:tcW w:w="3130" w:type="dxa"/>
          </w:tcPr>
          <w:p w:rsidR="00C413AD" w:rsidRPr="00A629AB" w:rsidRDefault="00C413AD" w:rsidP="00F03A3D">
            <w:pPr>
              <w:bidi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FI</w:t>
            </w:r>
          </w:p>
        </w:tc>
        <w:tc>
          <w:tcPr>
            <w:tcW w:w="2108" w:type="dxa"/>
          </w:tcPr>
          <w:p w:rsidR="00C413AD" w:rsidRPr="00A629AB" w:rsidRDefault="00C413AD" w:rsidP="00F03A3D">
            <w:pPr>
              <w:bidi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10.6</w:t>
            </w:r>
            <w:r w:rsidRPr="00A629AB">
              <w:rPr>
                <w:rFonts w:ascii="Book Antiqua" w:hAnsi="Book Antiqua"/>
                <w:color w:val="000000"/>
                <w:sz w:val="24"/>
                <w:szCs w:val="24"/>
              </w:rPr>
              <w:t>±</w:t>
            </w:r>
            <w:r w:rsidRPr="00A629AB">
              <w:rPr>
                <w:rFonts w:ascii="Book Antiqua" w:hAnsi="Book Antiqua" w:cs="Times New Roman"/>
                <w:color w:val="000000"/>
                <w:sz w:val="24"/>
                <w:szCs w:val="24"/>
              </w:rPr>
              <w:t>8.1</w:t>
            </w:r>
          </w:p>
        </w:tc>
        <w:tc>
          <w:tcPr>
            <w:tcW w:w="2250" w:type="dxa"/>
          </w:tcPr>
          <w:p w:rsidR="00C413AD" w:rsidRPr="00A629AB" w:rsidRDefault="00C413AD" w:rsidP="00F03A3D">
            <w:pPr>
              <w:bidi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13.6</w:t>
            </w:r>
            <w:r w:rsidRPr="00A629AB">
              <w:rPr>
                <w:rFonts w:ascii="Book Antiqua" w:hAnsi="Book Antiqua"/>
                <w:color w:val="000000"/>
                <w:sz w:val="24"/>
                <w:szCs w:val="24"/>
              </w:rPr>
              <w:t>±</w:t>
            </w:r>
            <w:r w:rsidRPr="00A629AB">
              <w:rPr>
                <w:rFonts w:ascii="Book Antiqua" w:hAnsi="Book Antiqua" w:cs="Times New Roman"/>
                <w:color w:val="000000"/>
                <w:sz w:val="24"/>
                <w:szCs w:val="24"/>
              </w:rPr>
              <w:t>7.3</w:t>
            </w:r>
          </w:p>
        </w:tc>
        <w:tc>
          <w:tcPr>
            <w:tcW w:w="1440" w:type="dxa"/>
          </w:tcPr>
          <w:p w:rsidR="00C413AD" w:rsidRPr="00A629AB" w:rsidRDefault="00C413AD" w:rsidP="00F03A3D">
            <w:pPr>
              <w:autoSpaceDE w:val="0"/>
              <w:autoSpaceDN w:val="0"/>
              <w:bidi w:val="0"/>
              <w:adjustRightInd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0.047</w:t>
            </w:r>
          </w:p>
        </w:tc>
      </w:tr>
      <w:tr w:rsidR="00C413AD" w:rsidRPr="00A629AB" w:rsidTr="00FC10AB">
        <w:tc>
          <w:tcPr>
            <w:tcW w:w="3130" w:type="dxa"/>
          </w:tcPr>
          <w:p w:rsidR="00C413AD" w:rsidRPr="00A629AB" w:rsidRDefault="00C413AD" w:rsidP="00F03A3D">
            <w:pPr>
              <w:bidi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IR</w:t>
            </w:r>
          </w:p>
        </w:tc>
        <w:tc>
          <w:tcPr>
            <w:tcW w:w="2108" w:type="dxa"/>
          </w:tcPr>
          <w:p w:rsidR="00C413AD" w:rsidRPr="00A629AB" w:rsidRDefault="00C413AD" w:rsidP="00F03A3D">
            <w:pPr>
              <w:bidi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2.5</w:t>
            </w:r>
            <w:r w:rsidRPr="00A629AB">
              <w:rPr>
                <w:rFonts w:ascii="Book Antiqua" w:hAnsi="Book Antiqua"/>
                <w:color w:val="000000"/>
                <w:sz w:val="24"/>
                <w:szCs w:val="24"/>
              </w:rPr>
              <w:t>±</w:t>
            </w:r>
            <w:r w:rsidRPr="00A629AB">
              <w:rPr>
                <w:rFonts w:ascii="Book Antiqua" w:hAnsi="Book Antiqua" w:cs="Times New Roman"/>
                <w:color w:val="000000"/>
                <w:sz w:val="24"/>
                <w:szCs w:val="24"/>
              </w:rPr>
              <w:t>2.1</w:t>
            </w:r>
          </w:p>
        </w:tc>
        <w:tc>
          <w:tcPr>
            <w:tcW w:w="2250" w:type="dxa"/>
          </w:tcPr>
          <w:p w:rsidR="00C413AD" w:rsidRPr="00A629AB" w:rsidRDefault="00C413AD" w:rsidP="00F03A3D">
            <w:pPr>
              <w:bidi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3.0</w:t>
            </w:r>
            <w:r w:rsidRPr="00A629AB">
              <w:rPr>
                <w:rFonts w:ascii="Book Antiqua" w:hAnsi="Book Antiqua"/>
                <w:color w:val="000000"/>
                <w:sz w:val="24"/>
                <w:szCs w:val="24"/>
              </w:rPr>
              <w:t>±</w:t>
            </w:r>
            <w:r w:rsidRPr="00A629AB">
              <w:rPr>
                <w:rFonts w:ascii="Book Antiqua" w:hAnsi="Book Antiqua" w:cs="Times New Roman"/>
                <w:color w:val="000000"/>
                <w:sz w:val="24"/>
                <w:szCs w:val="24"/>
              </w:rPr>
              <w:t>1.9</w:t>
            </w:r>
          </w:p>
        </w:tc>
        <w:tc>
          <w:tcPr>
            <w:tcW w:w="1440" w:type="dxa"/>
          </w:tcPr>
          <w:p w:rsidR="00C413AD" w:rsidRPr="00A629AB" w:rsidRDefault="00C413AD" w:rsidP="00F03A3D">
            <w:pPr>
              <w:autoSpaceDE w:val="0"/>
              <w:autoSpaceDN w:val="0"/>
              <w:bidi w:val="0"/>
              <w:adjustRightInd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0.204</w:t>
            </w:r>
          </w:p>
        </w:tc>
      </w:tr>
      <w:tr w:rsidR="00C413AD" w:rsidRPr="00A629AB" w:rsidTr="00FC10AB">
        <w:tc>
          <w:tcPr>
            <w:tcW w:w="3130" w:type="dxa"/>
          </w:tcPr>
          <w:p w:rsidR="00C413AD" w:rsidRPr="00A629AB" w:rsidRDefault="00C413AD" w:rsidP="00F03A3D">
            <w:pPr>
              <w:bidi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TG</w:t>
            </w:r>
          </w:p>
        </w:tc>
        <w:tc>
          <w:tcPr>
            <w:tcW w:w="2108" w:type="dxa"/>
          </w:tcPr>
          <w:p w:rsidR="00C413AD" w:rsidRPr="00A629AB" w:rsidRDefault="00C413AD" w:rsidP="00F03A3D">
            <w:pPr>
              <w:bidi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144.8</w:t>
            </w:r>
            <w:r w:rsidRPr="00A629AB">
              <w:rPr>
                <w:rFonts w:ascii="Book Antiqua" w:hAnsi="Book Antiqua"/>
                <w:color w:val="000000"/>
                <w:sz w:val="24"/>
                <w:szCs w:val="24"/>
              </w:rPr>
              <w:t>±</w:t>
            </w:r>
            <w:r w:rsidRPr="00A629AB">
              <w:rPr>
                <w:rFonts w:ascii="Book Antiqua" w:hAnsi="Book Antiqua" w:cs="Times New Roman"/>
                <w:color w:val="000000"/>
                <w:sz w:val="24"/>
                <w:szCs w:val="24"/>
              </w:rPr>
              <w:t>85.4</w:t>
            </w:r>
          </w:p>
        </w:tc>
        <w:tc>
          <w:tcPr>
            <w:tcW w:w="2250" w:type="dxa"/>
          </w:tcPr>
          <w:p w:rsidR="00C413AD" w:rsidRPr="00A629AB" w:rsidRDefault="00C413AD" w:rsidP="00F03A3D">
            <w:pPr>
              <w:bidi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128.1</w:t>
            </w:r>
            <w:r w:rsidRPr="00A629AB">
              <w:rPr>
                <w:rFonts w:ascii="Book Antiqua" w:hAnsi="Book Antiqua"/>
                <w:color w:val="000000"/>
                <w:sz w:val="24"/>
                <w:szCs w:val="24"/>
              </w:rPr>
              <w:t>±</w:t>
            </w:r>
            <w:r w:rsidRPr="00A629AB">
              <w:rPr>
                <w:rFonts w:ascii="Book Antiqua" w:hAnsi="Book Antiqua" w:cs="Times New Roman"/>
                <w:color w:val="000000"/>
                <w:sz w:val="24"/>
                <w:szCs w:val="24"/>
              </w:rPr>
              <w:t>64.8</w:t>
            </w:r>
          </w:p>
        </w:tc>
        <w:tc>
          <w:tcPr>
            <w:tcW w:w="1440" w:type="dxa"/>
          </w:tcPr>
          <w:p w:rsidR="00C413AD" w:rsidRPr="00A629AB" w:rsidRDefault="00C413AD" w:rsidP="00F03A3D">
            <w:pPr>
              <w:autoSpaceDE w:val="0"/>
              <w:autoSpaceDN w:val="0"/>
              <w:bidi w:val="0"/>
              <w:adjustRightInd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0.175</w:t>
            </w:r>
          </w:p>
        </w:tc>
      </w:tr>
      <w:tr w:rsidR="00C413AD" w:rsidRPr="00A629AB" w:rsidTr="00FC10AB">
        <w:tc>
          <w:tcPr>
            <w:tcW w:w="3130" w:type="dxa"/>
            <w:tcBorders>
              <w:bottom w:val="single" w:sz="4" w:space="0" w:color="auto"/>
            </w:tcBorders>
          </w:tcPr>
          <w:p w:rsidR="00C413AD" w:rsidRPr="00A629AB" w:rsidRDefault="00C413AD" w:rsidP="00F03A3D">
            <w:pPr>
              <w:bidi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TCH</w:t>
            </w:r>
          </w:p>
        </w:tc>
        <w:tc>
          <w:tcPr>
            <w:tcW w:w="2108" w:type="dxa"/>
            <w:tcBorders>
              <w:bottom w:val="single" w:sz="4" w:space="0" w:color="auto"/>
            </w:tcBorders>
          </w:tcPr>
          <w:p w:rsidR="00C413AD" w:rsidRPr="00A629AB" w:rsidRDefault="00C413AD" w:rsidP="00F03A3D">
            <w:pPr>
              <w:bidi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195.0</w:t>
            </w:r>
            <w:r w:rsidRPr="00A629AB">
              <w:rPr>
                <w:rFonts w:ascii="Book Antiqua" w:hAnsi="Book Antiqua"/>
                <w:color w:val="000000"/>
                <w:sz w:val="24"/>
                <w:szCs w:val="24"/>
              </w:rPr>
              <w:t>±</w:t>
            </w:r>
            <w:r w:rsidRPr="00A629AB">
              <w:rPr>
                <w:rFonts w:ascii="Book Antiqua" w:hAnsi="Book Antiqua" w:cs="Times New Roman"/>
                <w:color w:val="000000"/>
                <w:sz w:val="24"/>
                <w:szCs w:val="24"/>
              </w:rPr>
              <w:t>37.9</w:t>
            </w:r>
          </w:p>
        </w:tc>
        <w:tc>
          <w:tcPr>
            <w:tcW w:w="2250" w:type="dxa"/>
            <w:tcBorders>
              <w:bottom w:val="single" w:sz="4" w:space="0" w:color="auto"/>
            </w:tcBorders>
          </w:tcPr>
          <w:p w:rsidR="00C413AD" w:rsidRPr="00A629AB" w:rsidRDefault="00C413AD" w:rsidP="00F03A3D">
            <w:pPr>
              <w:bidi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183.0</w:t>
            </w:r>
            <w:r w:rsidRPr="00A629AB">
              <w:rPr>
                <w:rFonts w:ascii="Book Antiqua" w:hAnsi="Book Antiqua"/>
                <w:color w:val="000000"/>
                <w:sz w:val="24"/>
                <w:szCs w:val="24"/>
              </w:rPr>
              <w:t>±</w:t>
            </w:r>
            <w:r w:rsidRPr="00A629AB">
              <w:rPr>
                <w:rFonts w:ascii="Book Antiqua" w:hAnsi="Book Antiqua" w:cs="Times New Roman"/>
                <w:color w:val="000000"/>
                <w:sz w:val="24"/>
                <w:szCs w:val="24"/>
              </w:rPr>
              <w:t>40.1</w:t>
            </w:r>
          </w:p>
        </w:tc>
        <w:tc>
          <w:tcPr>
            <w:tcW w:w="1440" w:type="dxa"/>
            <w:tcBorders>
              <w:bottom w:val="single" w:sz="4" w:space="0" w:color="auto"/>
            </w:tcBorders>
          </w:tcPr>
          <w:p w:rsidR="00C413AD" w:rsidRPr="00A629AB" w:rsidRDefault="00C413AD" w:rsidP="00F03A3D">
            <w:pPr>
              <w:autoSpaceDE w:val="0"/>
              <w:autoSpaceDN w:val="0"/>
              <w:bidi w:val="0"/>
              <w:adjustRightInd w:val="0"/>
              <w:spacing w:after="0" w:line="360" w:lineRule="auto"/>
              <w:ind w:right="26"/>
              <w:jc w:val="both"/>
              <w:rPr>
                <w:rFonts w:ascii="Book Antiqua" w:hAnsi="Book Antiqua" w:cs="Times New Roman"/>
                <w:color w:val="000000"/>
                <w:sz w:val="24"/>
                <w:szCs w:val="24"/>
              </w:rPr>
            </w:pPr>
            <w:r w:rsidRPr="00A629AB">
              <w:rPr>
                <w:rFonts w:ascii="Book Antiqua" w:hAnsi="Book Antiqua" w:cs="Times New Roman"/>
                <w:color w:val="000000"/>
                <w:sz w:val="24"/>
                <w:szCs w:val="24"/>
              </w:rPr>
              <w:t>0.043</w:t>
            </w:r>
          </w:p>
        </w:tc>
      </w:tr>
    </w:tbl>
    <w:p w:rsidR="00C413AD" w:rsidRPr="00A629AB" w:rsidRDefault="00C413AD" w:rsidP="00F03A3D">
      <w:pPr>
        <w:bidi w:val="0"/>
        <w:spacing w:after="0" w:line="360" w:lineRule="auto"/>
        <w:ind w:right="26"/>
        <w:jc w:val="both"/>
        <w:rPr>
          <w:rFonts w:ascii="Book Antiqua" w:hAnsi="Book Antiqua" w:cs="Times New Roman"/>
          <w:i/>
          <w:iCs/>
          <w:color w:val="000000"/>
          <w:sz w:val="24"/>
          <w:szCs w:val="24"/>
        </w:rPr>
      </w:pPr>
    </w:p>
    <w:p w:rsidR="00C413AD" w:rsidRPr="00A629AB" w:rsidRDefault="00C413AD" w:rsidP="00F03A3D">
      <w:pPr>
        <w:bidi w:val="0"/>
        <w:spacing w:after="0" w:line="360" w:lineRule="auto"/>
        <w:ind w:right="26"/>
        <w:jc w:val="both"/>
        <w:rPr>
          <w:rFonts w:ascii="Book Antiqua" w:hAnsi="Book Antiqua" w:cs="Times New Roman"/>
          <w:color w:val="000000"/>
          <w:sz w:val="24"/>
          <w:szCs w:val="24"/>
          <w:lang w:eastAsia="zh-CN"/>
        </w:rPr>
      </w:pPr>
      <w:r w:rsidRPr="00A629AB">
        <w:rPr>
          <w:rFonts w:ascii="Book Antiqua" w:hAnsi="Book Antiqua" w:cs="Times New Roman"/>
          <w:iCs/>
          <w:color w:val="000000"/>
          <w:sz w:val="24"/>
          <w:szCs w:val="24"/>
        </w:rPr>
        <w:t>BMI: Body mass index</w:t>
      </w:r>
      <w:r w:rsidRPr="00A629AB">
        <w:rPr>
          <w:rFonts w:ascii="Book Antiqua" w:hAnsi="Book Antiqua" w:cs="Times New Roman"/>
          <w:iCs/>
          <w:color w:val="000000"/>
          <w:sz w:val="24"/>
          <w:szCs w:val="24"/>
          <w:lang w:eastAsia="zh-CN"/>
        </w:rPr>
        <w:t>;</w:t>
      </w:r>
      <w:r w:rsidRPr="00A629AB">
        <w:rPr>
          <w:rFonts w:ascii="Book Antiqua" w:hAnsi="Book Antiqua" w:cs="Times New Roman"/>
          <w:iCs/>
          <w:color w:val="000000"/>
          <w:sz w:val="24"/>
          <w:szCs w:val="24"/>
        </w:rPr>
        <w:t xml:space="preserve"> TSH: </w:t>
      </w:r>
      <w:proofErr w:type="spellStart"/>
      <w:r w:rsidRPr="00A629AB">
        <w:rPr>
          <w:rFonts w:ascii="Book Antiqua" w:hAnsi="Book Antiqua" w:cs="Times New Roman"/>
          <w:iCs/>
          <w:color w:val="000000"/>
          <w:sz w:val="24"/>
          <w:szCs w:val="24"/>
        </w:rPr>
        <w:t>Thyrotropin</w:t>
      </w:r>
      <w:proofErr w:type="spellEnd"/>
      <w:r w:rsidRPr="00A629AB">
        <w:rPr>
          <w:rFonts w:ascii="Book Antiqua" w:hAnsi="Book Antiqua" w:cs="Times New Roman"/>
          <w:iCs/>
          <w:color w:val="000000"/>
          <w:sz w:val="24"/>
          <w:szCs w:val="24"/>
          <w:lang w:eastAsia="zh-CN"/>
        </w:rPr>
        <w:t>;</w:t>
      </w:r>
      <w:r w:rsidRPr="00A629AB">
        <w:rPr>
          <w:rFonts w:ascii="Book Antiqua" w:hAnsi="Book Antiqua" w:cs="Times New Roman"/>
          <w:iCs/>
          <w:color w:val="000000"/>
          <w:sz w:val="24"/>
          <w:szCs w:val="24"/>
        </w:rPr>
        <w:t xml:space="preserve"> FPG: Fasting plasma glucose</w:t>
      </w:r>
      <w:r w:rsidRPr="00A629AB">
        <w:rPr>
          <w:rFonts w:ascii="Book Antiqua" w:hAnsi="Book Antiqua" w:cs="Times New Roman"/>
          <w:iCs/>
          <w:color w:val="000000"/>
          <w:sz w:val="24"/>
          <w:szCs w:val="24"/>
          <w:lang w:eastAsia="zh-CN"/>
        </w:rPr>
        <w:t>;</w:t>
      </w:r>
      <w:r w:rsidRPr="00A629AB">
        <w:rPr>
          <w:rFonts w:ascii="Book Antiqua" w:hAnsi="Book Antiqua" w:cs="Times New Roman"/>
          <w:iCs/>
          <w:color w:val="000000"/>
          <w:sz w:val="24"/>
          <w:szCs w:val="24"/>
        </w:rPr>
        <w:t xml:space="preserve"> FI: Fasting insulin</w:t>
      </w:r>
      <w:r w:rsidRPr="00A629AB">
        <w:rPr>
          <w:rFonts w:ascii="Book Antiqua" w:hAnsi="Book Antiqua" w:cs="Times New Roman"/>
          <w:iCs/>
          <w:color w:val="000000"/>
          <w:sz w:val="24"/>
          <w:szCs w:val="24"/>
          <w:lang w:eastAsia="zh-CN"/>
        </w:rPr>
        <w:t>;</w:t>
      </w:r>
      <w:r w:rsidRPr="00A629AB">
        <w:rPr>
          <w:rFonts w:ascii="Book Antiqua" w:hAnsi="Book Antiqua" w:cs="Times New Roman"/>
          <w:iCs/>
          <w:color w:val="000000"/>
          <w:sz w:val="24"/>
          <w:szCs w:val="24"/>
        </w:rPr>
        <w:t xml:space="preserve"> IR: Insulin resistance</w:t>
      </w:r>
      <w:r w:rsidRPr="00A629AB">
        <w:rPr>
          <w:rFonts w:ascii="Book Antiqua" w:hAnsi="Book Antiqua" w:cs="Times New Roman"/>
          <w:iCs/>
          <w:color w:val="000000"/>
          <w:sz w:val="24"/>
          <w:szCs w:val="24"/>
          <w:lang w:eastAsia="zh-CN"/>
        </w:rPr>
        <w:t>;</w:t>
      </w:r>
      <w:r w:rsidRPr="00A629AB">
        <w:rPr>
          <w:rFonts w:ascii="Book Antiqua" w:hAnsi="Book Antiqua" w:cs="Times New Roman"/>
          <w:iCs/>
          <w:color w:val="000000"/>
          <w:sz w:val="24"/>
          <w:szCs w:val="24"/>
        </w:rPr>
        <w:t xml:space="preserve"> FT4: Free </w:t>
      </w:r>
      <w:proofErr w:type="spellStart"/>
      <w:r w:rsidRPr="00A629AB">
        <w:rPr>
          <w:rFonts w:ascii="Book Antiqua" w:hAnsi="Book Antiqua" w:cs="Times New Roman"/>
          <w:iCs/>
          <w:color w:val="000000"/>
          <w:sz w:val="24"/>
          <w:szCs w:val="24"/>
        </w:rPr>
        <w:t>tetraiodothyronine</w:t>
      </w:r>
      <w:proofErr w:type="spellEnd"/>
      <w:r w:rsidRPr="00A629AB">
        <w:rPr>
          <w:rFonts w:ascii="Book Antiqua" w:hAnsi="Book Antiqua" w:cs="Times New Roman"/>
          <w:iCs/>
          <w:color w:val="000000"/>
          <w:sz w:val="24"/>
          <w:szCs w:val="24"/>
          <w:lang w:eastAsia="zh-CN"/>
        </w:rPr>
        <w:t>;</w:t>
      </w:r>
      <w:r w:rsidRPr="00A629AB">
        <w:rPr>
          <w:rFonts w:ascii="Book Antiqua" w:hAnsi="Book Antiqua" w:cs="Times New Roman"/>
          <w:iCs/>
          <w:color w:val="000000"/>
          <w:sz w:val="24"/>
          <w:szCs w:val="24"/>
        </w:rPr>
        <w:t xml:space="preserve"> FT3: Free </w:t>
      </w:r>
      <w:proofErr w:type="spellStart"/>
      <w:r w:rsidRPr="00A629AB">
        <w:rPr>
          <w:rFonts w:ascii="Book Antiqua" w:hAnsi="Book Antiqua" w:cs="Times New Roman"/>
          <w:iCs/>
          <w:color w:val="000000"/>
          <w:sz w:val="24"/>
          <w:szCs w:val="24"/>
        </w:rPr>
        <w:t>triiodothyronine</w:t>
      </w:r>
      <w:proofErr w:type="spellEnd"/>
      <w:r w:rsidRPr="00A629AB">
        <w:rPr>
          <w:rFonts w:ascii="Book Antiqua" w:hAnsi="Book Antiqua" w:cs="Times New Roman"/>
          <w:iCs/>
          <w:color w:val="000000"/>
          <w:sz w:val="24"/>
          <w:szCs w:val="24"/>
          <w:lang w:eastAsia="zh-CN"/>
        </w:rPr>
        <w:t xml:space="preserve">; </w:t>
      </w:r>
      <w:r w:rsidRPr="00A629AB">
        <w:rPr>
          <w:rFonts w:ascii="Book Antiqua" w:hAnsi="Book Antiqua" w:cs="Times New Roman"/>
          <w:iCs/>
          <w:color w:val="000000"/>
          <w:sz w:val="24"/>
          <w:szCs w:val="24"/>
        </w:rPr>
        <w:t>TG: Triglycerides</w:t>
      </w:r>
      <w:r w:rsidRPr="00A629AB">
        <w:rPr>
          <w:rFonts w:ascii="Book Antiqua" w:hAnsi="Book Antiqua" w:cs="Times New Roman"/>
          <w:iCs/>
          <w:color w:val="000000"/>
          <w:sz w:val="24"/>
          <w:szCs w:val="24"/>
          <w:lang w:eastAsia="zh-CN"/>
        </w:rPr>
        <w:t>;</w:t>
      </w:r>
      <w:r w:rsidRPr="00A629AB">
        <w:rPr>
          <w:rFonts w:ascii="Book Antiqua" w:hAnsi="Book Antiqua" w:cs="Times New Roman"/>
          <w:iCs/>
          <w:color w:val="000000"/>
          <w:sz w:val="24"/>
          <w:szCs w:val="24"/>
        </w:rPr>
        <w:t xml:space="preserve"> TCH: total cholesterol</w:t>
      </w:r>
      <w:r w:rsidRPr="00A629AB">
        <w:rPr>
          <w:rFonts w:ascii="Book Antiqua" w:hAnsi="Book Antiqua" w:cs="Times New Roman"/>
          <w:iCs/>
          <w:color w:val="000000"/>
          <w:sz w:val="24"/>
          <w:szCs w:val="24"/>
          <w:lang w:eastAsia="zh-CN"/>
        </w:rPr>
        <w:t>.</w:t>
      </w:r>
    </w:p>
    <w:p w:rsidR="00C413AD" w:rsidRPr="00A629AB" w:rsidRDefault="00C413AD" w:rsidP="00F03A3D">
      <w:pPr>
        <w:bidi w:val="0"/>
        <w:spacing w:after="0" w:line="360" w:lineRule="auto"/>
        <w:ind w:right="26"/>
        <w:jc w:val="both"/>
        <w:rPr>
          <w:rFonts w:ascii="Book Antiqua" w:hAnsi="Book Antiqua"/>
          <w:b/>
          <w:bCs/>
          <w:color w:val="000000"/>
          <w:sz w:val="24"/>
          <w:szCs w:val="24"/>
        </w:rPr>
      </w:pPr>
    </w:p>
    <w:p w:rsidR="00C413AD" w:rsidRPr="00A629AB" w:rsidRDefault="00C413AD" w:rsidP="00F03A3D">
      <w:pPr>
        <w:bidi w:val="0"/>
        <w:spacing w:after="0" w:line="360" w:lineRule="auto"/>
        <w:ind w:right="26"/>
        <w:jc w:val="both"/>
        <w:rPr>
          <w:rFonts w:ascii="Book Antiqua" w:hAnsi="Book Antiqua"/>
          <w:b/>
          <w:bCs/>
          <w:color w:val="000000"/>
          <w:sz w:val="24"/>
          <w:szCs w:val="24"/>
        </w:rPr>
      </w:pPr>
    </w:p>
    <w:p w:rsidR="00C413AD" w:rsidRPr="00A629AB" w:rsidRDefault="00C413AD" w:rsidP="00F03A3D">
      <w:pPr>
        <w:bidi w:val="0"/>
        <w:spacing w:after="0" w:line="360" w:lineRule="auto"/>
        <w:ind w:right="26"/>
        <w:jc w:val="both"/>
        <w:rPr>
          <w:rFonts w:ascii="Book Antiqua" w:hAnsi="Book Antiqua"/>
          <w:b/>
          <w:bCs/>
          <w:color w:val="000000"/>
          <w:sz w:val="24"/>
          <w:szCs w:val="24"/>
        </w:rPr>
      </w:pPr>
    </w:p>
    <w:p w:rsidR="00C413AD" w:rsidRPr="00A629AB" w:rsidRDefault="00C413AD" w:rsidP="00F03A3D">
      <w:pPr>
        <w:bidi w:val="0"/>
        <w:spacing w:after="0" w:line="360" w:lineRule="auto"/>
        <w:ind w:right="26"/>
        <w:jc w:val="both"/>
        <w:rPr>
          <w:rFonts w:ascii="Book Antiqua" w:hAnsi="Book Antiqua"/>
          <w:b/>
          <w:bCs/>
          <w:color w:val="000000"/>
          <w:sz w:val="24"/>
          <w:szCs w:val="24"/>
        </w:rPr>
      </w:pPr>
    </w:p>
    <w:p w:rsidR="00C413AD" w:rsidRPr="00A629AB" w:rsidRDefault="00C413AD" w:rsidP="00F03A3D">
      <w:pPr>
        <w:bidi w:val="0"/>
        <w:spacing w:after="0" w:line="360" w:lineRule="auto"/>
        <w:ind w:right="26"/>
        <w:jc w:val="both"/>
        <w:rPr>
          <w:rFonts w:ascii="Book Antiqua" w:hAnsi="Book Antiqua"/>
          <w:b/>
          <w:bCs/>
          <w:color w:val="000000"/>
          <w:sz w:val="24"/>
          <w:szCs w:val="24"/>
        </w:rPr>
      </w:pPr>
    </w:p>
    <w:p w:rsidR="00C413AD" w:rsidRPr="00A629AB" w:rsidRDefault="00C413AD" w:rsidP="00F03A3D">
      <w:pPr>
        <w:bidi w:val="0"/>
        <w:spacing w:after="0" w:line="360" w:lineRule="auto"/>
        <w:ind w:right="26"/>
        <w:jc w:val="both"/>
        <w:rPr>
          <w:rFonts w:ascii="Book Antiqua" w:hAnsi="Book Antiqua"/>
          <w:b/>
          <w:bCs/>
          <w:color w:val="000000"/>
          <w:sz w:val="24"/>
          <w:szCs w:val="24"/>
        </w:rPr>
      </w:pPr>
    </w:p>
    <w:p w:rsidR="00C413AD" w:rsidRPr="00A629AB" w:rsidRDefault="00C413AD" w:rsidP="00F03A3D">
      <w:pPr>
        <w:bidi w:val="0"/>
        <w:spacing w:after="0" w:line="360" w:lineRule="auto"/>
        <w:ind w:right="26"/>
        <w:jc w:val="both"/>
        <w:rPr>
          <w:rFonts w:ascii="Book Antiqua" w:hAnsi="Book Antiqua"/>
          <w:b/>
          <w:bCs/>
          <w:color w:val="000000"/>
          <w:sz w:val="24"/>
          <w:szCs w:val="24"/>
        </w:rPr>
      </w:pPr>
    </w:p>
    <w:p w:rsidR="00C413AD" w:rsidRPr="00A629AB" w:rsidRDefault="00C413AD" w:rsidP="00F03A3D">
      <w:pPr>
        <w:bidi w:val="0"/>
        <w:spacing w:after="0" w:line="360" w:lineRule="auto"/>
        <w:ind w:right="26"/>
        <w:jc w:val="both"/>
        <w:rPr>
          <w:rFonts w:ascii="Book Antiqua" w:hAnsi="Book Antiqua"/>
          <w:b/>
          <w:bCs/>
          <w:color w:val="000000"/>
          <w:sz w:val="24"/>
          <w:szCs w:val="24"/>
        </w:rPr>
      </w:pPr>
    </w:p>
    <w:p w:rsidR="00C413AD" w:rsidRPr="00A629AB" w:rsidRDefault="00C413AD" w:rsidP="00F03A3D">
      <w:pPr>
        <w:bidi w:val="0"/>
        <w:spacing w:after="0" w:line="360" w:lineRule="auto"/>
        <w:ind w:right="26"/>
        <w:jc w:val="both"/>
        <w:rPr>
          <w:rFonts w:ascii="Book Antiqua" w:hAnsi="Book Antiqua"/>
          <w:b/>
          <w:bCs/>
          <w:color w:val="000000"/>
          <w:sz w:val="24"/>
          <w:szCs w:val="24"/>
        </w:rPr>
      </w:pPr>
    </w:p>
    <w:p w:rsidR="00C413AD" w:rsidRPr="00A629AB" w:rsidRDefault="00C413AD" w:rsidP="00F03A3D">
      <w:pPr>
        <w:bidi w:val="0"/>
        <w:spacing w:after="0" w:line="360" w:lineRule="auto"/>
        <w:ind w:right="26"/>
        <w:jc w:val="both"/>
        <w:rPr>
          <w:rFonts w:ascii="Book Antiqua" w:hAnsi="Book Antiqua"/>
          <w:b/>
          <w:bCs/>
          <w:color w:val="000000"/>
          <w:sz w:val="24"/>
          <w:szCs w:val="24"/>
        </w:rPr>
      </w:pPr>
    </w:p>
    <w:p w:rsidR="00C413AD" w:rsidRPr="00A629AB" w:rsidRDefault="00C413AD" w:rsidP="00F03A3D">
      <w:pPr>
        <w:bidi w:val="0"/>
        <w:spacing w:after="0" w:line="360" w:lineRule="auto"/>
        <w:ind w:right="26"/>
        <w:jc w:val="both"/>
        <w:rPr>
          <w:rFonts w:ascii="Book Antiqua" w:hAnsi="Book Antiqua"/>
          <w:b/>
          <w:bCs/>
          <w:color w:val="000000"/>
          <w:sz w:val="24"/>
          <w:szCs w:val="24"/>
        </w:rPr>
      </w:pPr>
    </w:p>
    <w:p w:rsidR="00C413AD" w:rsidRPr="00A629AB" w:rsidRDefault="00C413AD" w:rsidP="00F03A3D">
      <w:pPr>
        <w:spacing w:after="0" w:line="360" w:lineRule="auto"/>
        <w:ind w:right="26"/>
        <w:jc w:val="both"/>
        <w:rPr>
          <w:rFonts w:ascii="Book Antiqua" w:hAnsi="Book Antiqua"/>
          <w:color w:val="000000"/>
          <w:sz w:val="24"/>
          <w:szCs w:val="24"/>
          <w:lang w:eastAsia="zh-CN"/>
        </w:rPr>
      </w:pPr>
    </w:p>
    <w:sectPr w:rsidR="00C413AD" w:rsidRPr="00A629AB" w:rsidSect="00380C8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5F9" w:rsidRDefault="00A275F9" w:rsidP="00A645E1">
      <w:pPr>
        <w:spacing w:after="0" w:line="240" w:lineRule="auto"/>
      </w:pPr>
      <w:r>
        <w:separator/>
      </w:r>
    </w:p>
  </w:endnote>
  <w:endnote w:type="continuationSeparator" w:id="0">
    <w:p w:rsidR="00A275F9" w:rsidRDefault="00A275F9" w:rsidP="00A64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5F9" w:rsidRDefault="00A275F9" w:rsidP="00A645E1">
      <w:pPr>
        <w:spacing w:after="0" w:line="240" w:lineRule="auto"/>
      </w:pPr>
      <w:r>
        <w:separator/>
      </w:r>
    </w:p>
  </w:footnote>
  <w:footnote w:type="continuationSeparator" w:id="0">
    <w:p w:rsidR="00A275F9" w:rsidRDefault="00A275F9" w:rsidP="00A645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468D9"/>
    <w:multiLevelType w:val="multilevel"/>
    <w:tmpl w:val="3D72B3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78225C7"/>
    <w:multiLevelType w:val="multilevel"/>
    <w:tmpl w:val="FC40E2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70D202A5"/>
    <w:multiLevelType w:val="multilevel"/>
    <w:tmpl w:val="4754F3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C4"/>
    <w:rsid w:val="00005FF2"/>
    <w:rsid w:val="00027A33"/>
    <w:rsid w:val="000835BD"/>
    <w:rsid w:val="00095C05"/>
    <w:rsid w:val="001028C1"/>
    <w:rsid w:val="001369EC"/>
    <w:rsid w:val="0016765B"/>
    <w:rsid w:val="001D6F7C"/>
    <w:rsid w:val="00205059"/>
    <w:rsid w:val="002075C1"/>
    <w:rsid w:val="00207EB5"/>
    <w:rsid w:val="002209F1"/>
    <w:rsid w:val="002254A5"/>
    <w:rsid w:val="0023257B"/>
    <w:rsid w:val="00237859"/>
    <w:rsid w:val="0025163F"/>
    <w:rsid w:val="00280438"/>
    <w:rsid w:val="002F0B84"/>
    <w:rsid w:val="00303841"/>
    <w:rsid w:val="003115C3"/>
    <w:rsid w:val="00326608"/>
    <w:rsid w:val="00351907"/>
    <w:rsid w:val="00366965"/>
    <w:rsid w:val="00366C1B"/>
    <w:rsid w:val="00380C8A"/>
    <w:rsid w:val="0038386D"/>
    <w:rsid w:val="003C4B6B"/>
    <w:rsid w:val="003F684C"/>
    <w:rsid w:val="0041181F"/>
    <w:rsid w:val="00421E83"/>
    <w:rsid w:val="00427EA9"/>
    <w:rsid w:val="004360A1"/>
    <w:rsid w:val="00441D74"/>
    <w:rsid w:val="004444DC"/>
    <w:rsid w:val="004A2749"/>
    <w:rsid w:val="004A57ED"/>
    <w:rsid w:val="004E423A"/>
    <w:rsid w:val="004E6472"/>
    <w:rsid w:val="004F0DBB"/>
    <w:rsid w:val="005F3690"/>
    <w:rsid w:val="005F77A2"/>
    <w:rsid w:val="00630E0A"/>
    <w:rsid w:val="0066504A"/>
    <w:rsid w:val="006813BA"/>
    <w:rsid w:val="006C1152"/>
    <w:rsid w:val="006C25F4"/>
    <w:rsid w:val="006C5C3C"/>
    <w:rsid w:val="006D4E91"/>
    <w:rsid w:val="00724D64"/>
    <w:rsid w:val="0073201A"/>
    <w:rsid w:val="00771B41"/>
    <w:rsid w:val="00771C70"/>
    <w:rsid w:val="007949F9"/>
    <w:rsid w:val="007D7BAF"/>
    <w:rsid w:val="007F1ECB"/>
    <w:rsid w:val="00854B59"/>
    <w:rsid w:val="00857274"/>
    <w:rsid w:val="008612AE"/>
    <w:rsid w:val="008629B8"/>
    <w:rsid w:val="00863A1E"/>
    <w:rsid w:val="0086499D"/>
    <w:rsid w:val="00873358"/>
    <w:rsid w:val="00883450"/>
    <w:rsid w:val="00893407"/>
    <w:rsid w:val="008B0170"/>
    <w:rsid w:val="008B1538"/>
    <w:rsid w:val="008C6BF5"/>
    <w:rsid w:val="008F49B6"/>
    <w:rsid w:val="00904437"/>
    <w:rsid w:val="0094253A"/>
    <w:rsid w:val="009675BB"/>
    <w:rsid w:val="00991708"/>
    <w:rsid w:val="009A0BEA"/>
    <w:rsid w:val="009C2B0B"/>
    <w:rsid w:val="00A0239B"/>
    <w:rsid w:val="00A275F9"/>
    <w:rsid w:val="00A46258"/>
    <w:rsid w:val="00A47CF6"/>
    <w:rsid w:val="00A629AB"/>
    <w:rsid w:val="00A645E1"/>
    <w:rsid w:val="00A739B5"/>
    <w:rsid w:val="00A97202"/>
    <w:rsid w:val="00B077F4"/>
    <w:rsid w:val="00B1748E"/>
    <w:rsid w:val="00B31CB2"/>
    <w:rsid w:val="00B87F37"/>
    <w:rsid w:val="00BD201D"/>
    <w:rsid w:val="00BD63C4"/>
    <w:rsid w:val="00BD673D"/>
    <w:rsid w:val="00C237D3"/>
    <w:rsid w:val="00C34131"/>
    <w:rsid w:val="00C413AD"/>
    <w:rsid w:val="00C61615"/>
    <w:rsid w:val="00C65F69"/>
    <w:rsid w:val="00C831C9"/>
    <w:rsid w:val="00C8732F"/>
    <w:rsid w:val="00C9279C"/>
    <w:rsid w:val="00CA5DA3"/>
    <w:rsid w:val="00CA6360"/>
    <w:rsid w:val="00CC6523"/>
    <w:rsid w:val="00CE4867"/>
    <w:rsid w:val="00CF4734"/>
    <w:rsid w:val="00D00C95"/>
    <w:rsid w:val="00D304E3"/>
    <w:rsid w:val="00D44648"/>
    <w:rsid w:val="00D47F0F"/>
    <w:rsid w:val="00D656AB"/>
    <w:rsid w:val="00D729B8"/>
    <w:rsid w:val="00DC1F2D"/>
    <w:rsid w:val="00DC52C4"/>
    <w:rsid w:val="00DD16BF"/>
    <w:rsid w:val="00DF51A1"/>
    <w:rsid w:val="00E063B7"/>
    <w:rsid w:val="00E06C57"/>
    <w:rsid w:val="00E07CBB"/>
    <w:rsid w:val="00E3788B"/>
    <w:rsid w:val="00E85E5C"/>
    <w:rsid w:val="00E90FF1"/>
    <w:rsid w:val="00E959D5"/>
    <w:rsid w:val="00ED6C50"/>
    <w:rsid w:val="00ED770C"/>
    <w:rsid w:val="00F03A3D"/>
    <w:rsid w:val="00F21153"/>
    <w:rsid w:val="00F342DC"/>
    <w:rsid w:val="00F36370"/>
    <w:rsid w:val="00F371DD"/>
    <w:rsid w:val="00F44690"/>
    <w:rsid w:val="00F65015"/>
    <w:rsid w:val="00F77FD1"/>
    <w:rsid w:val="00FA19F5"/>
    <w:rsid w:val="00FB13FD"/>
    <w:rsid w:val="00FC1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Arial"/>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5E1"/>
    <w:pPr>
      <w:bidi/>
      <w:spacing w:after="200" w:line="276" w:lineRule="auto"/>
    </w:pPr>
    <w:rPr>
      <w:kern w:val="0"/>
      <w:sz w:val="22"/>
      <w:lang w:eastAsia="en-US"/>
    </w:rPr>
  </w:style>
  <w:style w:type="paragraph" w:styleId="4">
    <w:name w:val="heading 4"/>
    <w:basedOn w:val="a"/>
    <w:link w:val="4Char"/>
    <w:uiPriority w:val="99"/>
    <w:qFormat/>
    <w:rsid w:val="00A645E1"/>
    <w:pPr>
      <w:bidi w:val="0"/>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9"/>
    <w:locked/>
    <w:rsid w:val="00A645E1"/>
    <w:rPr>
      <w:rFonts w:ascii="Times New Roman" w:hAnsi="Times New Roman" w:cs="Times New Roman"/>
      <w:b/>
      <w:bCs/>
      <w:kern w:val="0"/>
      <w:sz w:val="24"/>
      <w:szCs w:val="24"/>
      <w:lang w:eastAsia="en-US"/>
    </w:rPr>
  </w:style>
  <w:style w:type="paragraph" w:styleId="a3">
    <w:name w:val="header"/>
    <w:basedOn w:val="a"/>
    <w:link w:val="Char"/>
    <w:uiPriority w:val="99"/>
    <w:rsid w:val="00A645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A645E1"/>
    <w:rPr>
      <w:rFonts w:cs="Times New Roman"/>
      <w:sz w:val="18"/>
      <w:szCs w:val="18"/>
    </w:rPr>
  </w:style>
  <w:style w:type="paragraph" w:styleId="a4">
    <w:name w:val="footer"/>
    <w:basedOn w:val="a"/>
    <w:link w:val="Char0"/>
    <w:uiPriority w:val="99"/>
    <w:rsid w:val="00A645E1"/>
    <w:pPr>
      <w:tabs>
        <w:tab w:val="center" w:pos="4153"/>
        <w:tab w:val="right" w:pos="8306"/>
      </w:tabs>
      <w:snapToGrid w:val="0"/>
    </w:pPr>
    <w:rPr>
      <w:sz w:val="18"/>
      <w:szCs w:val="18"/>
    </w:rPr>
  </w:style>
  <w:style w:type="character" w:customStyle="1" w:styleId="Char0">
    <w:name w:val="页脚 Char"/>
    <w:basedOn w:val="a0"/>
    <w:link w:val="a4"/>
    <w:uiPriority w:val="99"/>
    <w:locked/>
    <w:rsid w:val="00A645E1"/>
    <w:rPr>
      <w:rFonts w:cs="Times New Roman"/>
      <w:sz w:val="18"/>
      <w:szCs w:val="18"/>
    </w:rPr>
  </w:style>
  <w:style w:type="character" w:styleId="a5">
    <w:name w:val="Hyperlink"/>
    <w:basedOn w:val="a0"/>
    <w:uiPriority w:val="99"/>
    <w:rsid w:val="00A645E1"/>
    <w:rPr>
      <w:rFonts w:cs="Times New Roman"/>
      <w:color w:val="0000FF"/>
      <w:u w:val="single"/>
    </w:rPr>
  </w:style>
  <w:style w:type="character" w:styleId="HTML">
    <w:name w:val="HTML Cite"/>
    <w:basedOn w:val="a0"/>
    <w:uiPriority w:val="99"/>
    <w:semiHidden/>
    <w:rsid w:val="00A645E1"/>
    <w:rPr>
      <w:rFonts w:cs="Times New Roman"/>
      <w:i/>
      <w:iCs/>
    </w:rPr>
  </w:style>
  <w:style w:type="character" w:styleId="a6">
    <w:name w:val="Strong"/>
    <w:basedOn w:val="a0"/>
    <w:uiPriority w:val="99"/>
    <w:qFormat/>
    <w:rsid w:val="00A645E1"/>
    <w:rPr>
      <w:rFonts w:cs="Times New Roman"/>
      <w:b/>
      <w:bCs/>
    </w:rPr>
  </w:style>
  <w:style w:type="character" w:customStyle="1" w:styleId="cit-pub-date">
    <w:name w:val="cit-pub-date"/>
    <w:basedOn w:val="a0"/>
    <w:uiPriority w:val="99"/>
    <w:rsid w:val="00A645E1"/>
    <w:rPr>
      <w:rFonts w:cs="Times New Roman"/>
    </w:rPr>
  </w:style>
  <w:style w:type="character" w:customStyle="1" w:styleId="cit-source">
    <w:name w:val="cit-source"/>
    <w:basedOn w:val="a0"/>
    <w:uiPriority w:val="99"/>
    <w:rsid w:val="00A645E1"/>
    <w:rPr>
      <w:rFonts w:cs="Times New Roman"/>
    </w:rPr>
  </w:style>
  <w:style w:type="character" w:customStyle="1" w:styleId="cit-vol4">
    <w:name w:val="cit-vol4"/>
    <w:basedOn w:val="a0"/>
    <w:uiPriority w:val="99"/>
    <w:rsid w:val="00A645E1"/>
    <w:rPr>
      <w:rFonts w:cs="Times New Roman"/>
    </w:rPr>
  </w:style>
  <w:style w:type="character" w:customStyle="1" w:styleId="cit-fpage">
    <w:name w:val="cit-fpage"/>
    <w:basedOn w:val="a0"/>
    <w:uiPriority w:val="99"/>
    <w:rsid w:val="00A645E1"/>
    <w:rPr>
      <w:rFonts w:cs="Times New Roman"/>
    </w:rPr>
  </w:style>
  <w:style w:type="character" w:customStyle="1" w:styleId="name">
    <w:name w:val="name"/>
    <w:basedOn w:val="a0"/>
    <w:uiPriority w:val="99"/>
    <w:rsid w:val="00A645E1"/>
    <w:rPr>
      <w:rFonts w:cs="Times New Roman"/>
    </w:rPr>
  </w:style>
  <w:style w:type="character" w:styleId="a7">
    <w:name w:val="Emphasis"/>
    <w:basedOn w:val="a0"/>
    <w:uiPriority w:val="99"/>
    <w:qFormat/>
    <w:rsid w:val="00A645E1"/>
    <w:rPr>
      <w:rFonts w:cs="Times New Roman"/>
      <w:i/>
      <w:iCs/>
    </w:rPr>
  </w:style>
  <w:style w:type="paragraph" w:styleId="a8">
    <w:name w:val="Normal (Web)"/>
    <w:basedOn w:val="a"/>
    <w:uiPriority w:val="99"/>
    <w:rsid w:val="00A645E1"/>
    <w:pPr>
      <w:bidi w:val="0"/>
      <w:spacing w:before="100" w:beforeAutospacing="1" w:after="100" w:afterAutospacing="1" w:line="240" w:lineRule="auto"/>
    </w:pPr>
    <w:rPr>
      <w:rFonts w:ascii="Times New Roman" w:hAnsi="Times New Roman" w:cs="Times New Roman"/>
      <w:sz w:val="24"/>
      <w:szCs w:val="24"/>
    </w:rPr>
  </w:style>
  <w:style w:type="paragraph" w:styleId="a9">
    <w:name w:val="Balloon Text"/>
    <w:basedOn w:val="a"/>
    <w:link w:val="Char1"/>
    <w:uiPriority w:val="99"/>
    <w:semiHidden/>
    <w:rsid w:val="00A645E1"/>
    <w:pPr>
      <w:spacing w:after="0" w:line="240" w:lineRule="auto"/>
    </w:pPr>
    <w:rPr>
      <w:rFonts w:ascii="Tahoma" w:hAnsi="Tahoma" w:cs="Tahoma"/>
      <w:sz w:val="16"/>
      <w:szCs w:val="16"/>
    </w:rPr>
  </w:style>
  <w:style w:type="character" w:customStyle="1" w:styleId="Char1">
    <w:name w:val="批注框文本 Char"/>
    <w:basedOn w:val="a0"/>
    <w:link w:val="a9"/>
    <w:uiPriority w:val="99"/>
    <w:semiHidden/>
    <w:locked/>
    <w:rsid w:val="00A645E1"/>
    <w:rPr>
      <w:rFonts w:ascii="Tahoma" w:hAnsi="Tahoma" w:cs="Tahoma"/>
      <w:kern w:val="0"/>
      <w:sz w:val="16"/>
      <w:szCs w:val="16"/>
      <w:lang w:eastAsia="en-US"/>
    </w:rPr>
  </w:style>
  <w:style w:type="character" w:customStyle="1" w:styleId="cit-auth">
    <w:name w:val="cit-auth"/>
    <w:basedOn w:val="a0"/>
    <w:uiPriority w:val="99"/>
    <w:rsid w:val="00A645E1"/>
    <w:rPr>
      <w:rFonts w:cs="Times New Roman"/>
    </w:rPr>
  </w:style>
  <w:style w:type="character" w:customStyle="1" w:styleId="cit-name-surname">
    <w:name w:val="cit-name-surname"/>
    <w:basedOn w:val="a0"/>
    <w:uiPriority w:val="99"/>
    <w:rsid w:val="00A645E1"/>
    <w:rPr>
      <w:rFonts w:cs="Times New Roman"/>
    </w:rPr>
  </w:style>
  <w:style w:type="table" w:styleId="aa">
    <w:name w:val="Table Grid"/>
    <w:basedOn w:val="a1"/>
    <w:uiPriority w:val="99"/>
    <w:rsid w:val="00A645E1"/>
    <w:rPr>
      <w:kern w:val="0"/>
      <w:sz w:val="22"/>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a0"/>
    <w:uiPriority w:val="99"/>
    <w:rsid w:val="00A645E1"/>
    <w:rPr>
      <w:rFonts w:cs="Times New Roman"/>
    </w:rPr>
  </w:style>
  <w:style w:type="character" w:customStyle="1" w:styleId="doi1">
    <w:name w:val="doi1"/>
    <w:basedOn w:val="a0"/>
    <w:uiPriority w:val="99"/>
    <w:rsid w:val="00A645E1"/>
    <w:rPr>
      <w:rFonts w:cs="Times New Roman"/>
    </w:rPr>
  </w:style>
  <w:style w:type="paragraph" w:styleId="ab">
    <w:name w:val="endnote text"/>
    <w:basedOn w:val="a"/>
    <w:link w:val="Char2"/>
    <w:uiPriority w:val="99"/>
    <w:semiHidden/>
    <w:rsid w:val="00A645E1"/>
    <w:pPr>
      <w:spacing w:after="0" w:line="240" w:lineRule="auto"/>
    </w:pPr>
    <w:rPr>
      <w:sz w:val="20"/>
      <w:szCs w:val="20"/>
    </w:rPr>
  </w:style>
  <w:style w:type="character" w:customStyle="1" w:styleId="Char2">
    <w:name w:val="尾注文本 Char"/>
    <w:basedOn w:val="a0"/>
    <w:link w:val="ab"/>
    <w:uiPriority w:val="99"/>
    <w:semiHidden/>
    <w:locked/>
    <w:rsid w:val="00A645E1"/>
    <w:rPr>
      <w:rFonts w:cs="Times New Roman"/>
      <w:kern w:val="0"/>
      <w:sz w:val="20"/>
      <w:szCs w:val="20"/>
      <w:lang w:eastAsia="en-US"/>
    </w:rPr>
  </w:style>
  <w:style w:type="character" w:styleId="ac">
    <w:name w:val="endnote reference"/>
    <w:basedOn w:val="a0"/>
    <w:uiPriority w:val="99"/>
    <w:semiHidden/>
    <w:rsid w:val="00A645E1"/>
    <w:rPr>
      <w:rFonts w:cs="Times New Roman"/>
      <w:vertAlign w:val="superscript"/>
    </w:rPr>
  </w:style>
  <w:style w:type="character" w:styleId="ad">
    <w:name w:val="FollowedHyperlink"/>
    <w:basedOn w:val="a0"/>
    <w:uiPriority w:val="99"/>
    <w:semiHidden/>
    <w:rsid w:val="00A645E1"/>
    <w:rPr>
      <w:rFonts w:cs="Times New Roman"/>
      <w:color w:val="800080"/>
      <w:u w:val="single"/>
    </w:rPr>
  </w:style>
  <w:style w:type="character" w:styleId="ae">
    <w:name w:val="annotation reference"/>
    <w:basedOn w:val="a0"/>
    <w:uiPriority w:val="99"/>
    <w:semiHidden/>
    <w:rsid w:val="00F77FD1"/>
    <w:rPr>
      <w:rFonts w:cs="Times New Roman"/>
      <w:sz w:val="21"/>
      <w:szCs w:val="21"/>
    </w:rPr>
  </w:style>
  <w:style w:type="paragraph" w:styleId="af">
    <w:name w:val="annotation text"/>
    <w:basedOn w:val="a"/>
    <w:link w:val="Char3"/>
    <w:uiPriority w:val="99"/>
    <w:rsid w:val="00F77FD1"/>
  </w:style>
  <w:style w:type="character" w:customStyle="1" w:styleId="Char3">
    <w:name w:val="批注文字 Char"/>
    <w:basedOn w:val="a0"/>
    <w:link w:val="af"/>
    <w:uiPriority w:val="99"/>
    <w:locked/>
    <w:rsid w:val="00F77FD1"/>
    <w:rPr>
      <w:rFonts w:cs="Times New Roman"/>
      <w:kern w:val="0"/>
      <w:sz w:val="22"/>
      <w:lang w:eastAsia="en-US"/>
    </w:rPr>
  </w:style>
  <w:style w:type="paragraph" w:styleId="af0">
    <w:name w:val="annotation subject"/>
    <w:basedOn w:val="af"/>
    <w:next w:val="af"/>
    <w:link w:val="Char4"/>
    <w:uiPriority w:val="99"/>
    <w:semiHidden/>
    <w:rsid w:val="00F77FD1"/>
    <w:rPr>
      <w:b/>
      <w:bCs/>
    </w:rPr>
  </w:style>
  <w:style w:type="character" w:customStyle="1" w:styleId="Char4">
    <w:name w:val="批注主题 Char"/>
    <w:basedOn w:val="Char3"/>
    <w:link w:val="af0"/>
    <w:uiPriority w:val="99"/>
    <w:semiHidden/>
    <w:locked/>
    <w:rsid w:val="00F77FD1"/>
    <w:rPr>
      <w:rFonts w:cs="Times New Roman"/>
      <w:b/>
      <w:bCs/>
      <w:kern w:val="0"/>
      <w:sz w:val="22"/>
      <w:lang w:eastAsia="en-US"/>
    </w:rPr>
  </w:style>
  <w:style w:type="character" w:customStyle="1" w:styleId="ft">
    <w:name w:val="ft"/>
    <w:basedOn w:val="a0"/>
    <w:uiPriority w:val="99"/>
    <w:rsid w:val="00441D74"/>
    <w:rPr>
      <w:rFonts w:cs="Times New Roman"/>
    </w:rPr>
  </w:style>
  <w:style w:type="character" w:customStyle="1" w:styleId="apple-converted-space">
    <w:name w:val="apple-converted-space"/>
    <w:basedOn w:val="a0"/>
    <w:uiPriority w:val="99"/>
    <w:rsid w:val="00F3637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Arial"/>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5E1"/>
    <w:pPr>
      <w:bidi/>
      <w:spacing w:after="200" w:line="276" w:lineRule="auto"/>
    </w:pPr>
    <w:rPr>
      <w:kern w:val="0"/>
      <w:sz w:val="22"/>
      <w:lang w:eastAsia="en-US"/>
    </w:rPr>
  </w:style>
  <w:style w:type="paragraph" w:styleId="4">
    <w:name w:val="heading 4"/>
    <w:basedOn w:val="a"/>
    <w:link w:val="4Char"/>
    <w:uiPriority w:val="99"/>
    <w:qFormat/>
    <w:rsid w:val="00A645E1"/>
    <w:pPr>
      <w:bidi w:val="0"/>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9"/>
    <w:locked/>
    <w:rsid w:val="00A645E1"/>
    <w:rPr>
      <w:rFonts w:ascii="Times New Roman" w:hAnsi="Times New Roman" w:cs="Times New Roman"/>
      <w:b/>
      <w:bCs/>
      <w:kern w:val="0"/>
      <w:sz w:val="24"/>
      <w:szCs w:val="24"/>
      <w:lang w:eastAsia="en-US"/>
    </w:rPr>
  </w:style>
  <w:style w:type="paragraph" w:styleId="a3">
    <w:name w:val="header"/>
    <w:basedOn w:val="a"/>
    <w:link w:val="Char"/>
    <w:uiPriority w:val="99"/>
    <w:rsid w:val="00A645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A645E1"/>
    <w:rPr>
      <w:rFonts w:cs="Times New Roman"/>
      <w:sz w:val="18"/>
      <w:szCs w:val="18"/>
    </w:rPr>
  </w:style>
  <w:style w:type="paragraph" w:styleId="a4">
    <w:name w:val="footer"/>
    <w:basedOn w:val="a"/>
    <w:link w:val="Char0"/>
    <w:uiPriority w:val="99"/>
    <w:rsid w:val="00A645E1"/>
    <w:pPr>
      <w:tabs>
        <w:tab w:val="center" w:pos="4153"/>
        <w:tab w:val="right" w:pos="8306"/>
      </w:tabs>
      <w:snapToGrid w:val="0"/>
    </w:pPr>
    <w:rPr>
      <w:sz w:val="18"/>
      <w:szCs w:val="18"/>
    </w:rPr>
  </w:style>
  <w:style w:type="character" w:customStyle="1" w:styleId="Char0">
    <w:name w:val="页脚 Char"/>
    <w:basedOn w:val="a0"/>
    <w:link w:val="a4"/>
    <w:uiPriority w:val="99"/>
    <w:locked/>
    <w:rsid w:val="00A645E1"/>
    <w:rPr>
      <w:rFonts w:cs="Times New Roman"/>
      <w:sz w:val="18"/>
      <w:szCs w:val="18"/>
    </w:rPr>
  </w:style>
  <w:style w:type="character" w:styleId="a5">
    <w:name w:val="Hyperlink"/>
    <w:basedOn w:val="a0"/>
    <w:uiPriority w:val="99"/>
    <w:rsid w:val="00A645E1"/>
    <w:rPr>
      <w:rFonts w:cs="Times New Roman"/>
      <w:color w:val="0000FF"/>
      <w:u w:val="single"/>
    </w:rPr>
  </w:style>
  <w:style w:type="character" w:styleId="HTML">
    <w:name w:val="HTML Cite"/>
    <w:basedOn w:val="a0"/>
    <w:uiPriority w:val="99"/>
    <w:semiHidden/>
    <w:rsid w:val="00A645E1"/>
    <w:rPr>
      <w:rFonts w:cs="Times New Roman"/>
      <w:i/>
      <w:iCs/>
    </w:rPr>
  </w:style>
  <w:style w:type="character" w:styleId="a6">
    <w:name w:val="Strong"/>
    <w:basedOn w:val="a0"/>
    <w:uiPriority w:val="99"/>
    <w:qFormat/>
    <w:rsid w:val="00A645E1"/>
    <w:rPr>
      <w:rFonts w:cs="Times New Roman"/>
      <w:b/>
      <w:bCs/>
    </w:rPr>
  </w:style>
  <w:style w:type="character" w:customStyle="1" w:styleId="cit-pub-date">
    <w:name w:val="cit-pub-date"/>
    <w:basedOn w:val="a0"/>
    <w:uiPriority w:val="99"/>
    <w:rsid w:val="00A645E1"/>
    <w:rPr>
      <w:rFonts w:cs="Times New Roman"/>
    </w:rPr>
  </w:style>
  <w:style w:type="character" w:customStyle="1" w:styleId="cit-source">
    <w:name w:val="cit-source"/>
    <w:basedOn w:val="a0"/>
    <w:uiPriority w:val="99"/>
    <w:rsid w:val="00A645E1"/>
    <w:rPr>
      <w:rFonts w:cs="Times New Roman"/>
    </w:rPr>
  </w:style>
  <w:style w:type="character" w:customStyle="1" w:styleId="cit-vol4">
    <w:name w:val="cit-vol4"/>
    <w:basedOn w:val="a0"/>
    <w:uiPriority w:val="99"/>
    <w:rsid w:val="00A645E1"/>
    <w:rPr>
      <w:rFonts w:cs="Times New Roman"/>
    </w:rPr>
  </w:style>
  <w:style w:type="character" w:customStyle="1" w:styleId="cit-fpage">
    <w:name w:val="cit-fpage"/>
    <w:basedOn w:val="a0"/>
    <w:uiPriority w:val="99"/>
    <w:rsid w:val="00A645E1"/>
    <w:rPr>
      <w:rFonts w:cs="Times New Roman"/>
    </w:rPr>
  </w:style>
  <w:style w:type="character" w:customStyle="1" w:styleId="name">
    <w:name w:val="name"/>
    <w:basedOn w:val="a0"/>
    <w:uiPriority w:val="99"/>
    <w:rsid w:val="00A645E1"/>
    <w:rPr>
      <w:rFonts w:cs="Times New Roman"/>
    </w:rPr>
  </w:style>
  <w:style w:type="character" w:styleId="a7">
    <w:name w:val="Emphasis"/>
    <w:basedOn w:val="a0"/>
    <w:uiPriority w:val="99"/>
    <w:qFormat/>
    <w:rsid w:val="00A645E1"/>
    <w:rPr>
      <w:rFonts w:cs="Times New Roman"/>
      <w:i/>
      <w:iCs/>
    </w:rPr>
  </w:style>
  <w:style w:type="paragraph" w:styleId="a8">
    <w:name w:val="Normal (Web)"/>
    <w:basedOn w:val="a"/>
    <w:uiPriority w:val="99"/>
    <w:rsid w:val="00A645E1"/>
    <w:pPr>
      <w:bidi w:val="0"/>
      <w:spacing w:before="100" w:beforeAutospacing="1" w:after="100" w:afterAutospacing="1" w:line="240" w:lineRule="auto"/>
    </w:pPr>
    <w:rPr>
      <w:rFonts w:ascii="Times New Roman" w:hAnsi="Times New Roman" w:cs="Times New Roman"/>
      <w:sz w:val="24"/>
      <w:szCs w:val="24"/>
    </w:rPr>
  </w:style>
  <w:style w:type="paragraph" w:styleId="a9">
    <w:name w:val="Balloon Text"/>
    <w:basedOn w:val="a"/>
    <w:link w:val="Char1"/>
    <w:uiPriority w:val="99"/>
    <w:semiHidden/>
    <w:rsid w:val="00A645E1"/>
    <w:pPr>
      <w:spacing w:after="0" w:line="240" w:lineRule="auto"/>
    </w:pPr>
    <w:rPr>
      <w:rFonts w:ascii="Tahoma" w:hAnsi="Tahoma" w:cs="Tahoma"/>
      <w:sz w:val="16"/>
      <w:szCs w:val="16"/>
    </w:rPr>
  </w:style>
  <w:style w:type="character" w:customStyle="1" w:styleId="Char1">
    <w:name w:val="批注框文本 Char"/>
    <w:basedOn w:val="a0"/>
    <w:link w:val="a9"/>
    <w:uiPriority w:val="99"/>
    <w:semiHidden/>
    <w:locked/>
    <w:rsid w:val="00A645E1"/>
    <w:rPr>
      <w:rFonts w:ascii="Tahoma" w:hAnsi="Tahoma" w:cs="Tahoma"/>
      <w:kern w:val="0"/>
      <w:sz w:val="16"/>
      <w:szCs w:val="16"/>
      <w:lang w:eastAsia="en-US"/>
    </w:rPr>
  </w:style>
  <w:style w:type="character" w:customStyle="1" w:styleId="cit-auth">
    <w:name w:val="cit-auth"/>
    <w:basedOn w:val="a0"/>
    <w:uiPriority w:val="99"/>
    <w:rsid w:val="00A645E1"/>
    <w:rPr>
      <w:rFonts w:cs="Times New Roman"/>
    </w:rPr>
  </w:style>
  <w:style w:type="character" w:customStyle="1" w:styleId="cit-name-surname">
    <w:name w:val="cit-name-surname"/>
    <w:basedOn w:val="a0"/>
    <w:uiPriority w:val="99"/>
    <w:rsid w:val="00A645E1"/>
    <w:rPr>
      <w:rFonts w:cs="Times New Roman"/>
    </w:rPr>
  </w:style>
  <w:style w:type="table" w:styleId="aa">
    <w:name w:val="Table Grid"/>
    <w:basedOn w:val="a1"/>
    <w:uiPriority w:val="99"/>
    <w:rsid w:val="00A645E1"/>
    <w:rPr>
      <w:kern w:val="0"/>
      <w:sz w:val="22"/>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a0"/>
    <w:uiPriority w:val="99"/>
    <w:rsid w:val="00A645E1"/>
    <w:rPr>
      <w:rFonts w:cs="Times New Roman"/>
    </w:rPr>
  </w:style>
  <w:style w:type="character" w:customStyle="1" w:styleId="doi1">
    <w:name w:val="doi1"/>
    <w:basedOn w:val="a0"/>
    <w:uiPriority w:val="99"/>
    <w:rsid w:val="00A645E1"/>
    <w:rPr>
      <w:rFonts w:cs="Times New Roman"/>
    </w:rPr>
  </w:style>
  <w:style w:type="paragraph" w:styleId="ab">
    <w:name w:val="endnote text"/>
    <w:basedOn w:val="a"/>
    <w:link w:val="Char2"/>
    <w:uiPriority w:val="99"/>
    <w:semiHidden/>
    <w:rsid w:val="00A645E1"/>
    <w:pPr>
      <w:spacing w:after="0" w:line="240" w:lineRule="auto"/>
    </w:pPr>
    <w:rPr>
      <w:sz w:val="20"/>
      <w:szCs w:val="20"/>
    </w:rPr>
  </w:style>
  <w:style w:type="character" w:customStyle="1" w:styleId="Char2">
    <w:name w:val="尾注文本 Char"/>
    <w:basedOn w:val="a0"/>
    <w:link w:val="ab"/>
    <w:uiPriority w:val="99"/>
    <w:semiHidden/>
    <w:locked/>
    <w:rsid w:val="00A645E1"/>
    <w:rPr>
      <w:rFonts w:cs="Times New Roman"/>
      <w:kern w:val="0"/>
      <w:sz w:val="20"/>
      <w:szCs w:val="20"/>
      <w:lang w:eastAsia="en-US"/>
    </w:rPr>
  </w:style>
  <w:style w:type="character" w:styleId="ac">
    <w:name w:val="endnote reference"/>
    <w:basedOn w:val="a0"/>
    <w:uiPriority w:val="99"/>
    <w:semiHidden/>
    <w:rsid w:val="00A645E1"/>
    <w:rPr>
      <w:rFonts w:cs="Times New Roman"/>
      <w:vertAlign w:val="superscript"/>
    </w:rPr>
  </w:style>
  <w:style w:type="character" w:styleId="ad">
    <w:name w:val="FollowedHyperlink"/>
    <w:basedOn w:val="a0"/>
    <w:uiPriority w:val="99"/>
    <w:semiHidden/>
    <w:rsid w:val="00A645E1"/>
    <w:rPr>
      <w:rFonts w:cs="Times New Roman"/>
      <w:color w:val="800080"/>
      <w:u w:val="single"/>
    </w:rPr>
  </w:style>
  <w:style w:type="character" w:styleId="ae">
    <w:name w:val="annotation reference"/>
    <w:basedOn w:val="a0"/>
    <w:uiPriority w:val="99"/>
    <w:semiHidden/>
    <w:rsid w:val="00F77FD1"/>
    <w:rPr>
      <w:rFonts w:cs="Times New Roman"/>
      <w:sz w:val="21"/>
      <w:szCs w:val="21"/>
    </w:rPr>
  </w:style>
  <w:style w:type="paragraph" w:styleId="af">
    <w:name w:val="annotation text"/>
    <w:basedOn w:val="a"/>
    <w:link w:val="Char3"/>
    <w:uiPriority w:val="99"/>
    <w:rsid w:val="00F77FD1"/>
  </w:style>
  <w:style w:type="character" w:customStyle="1" w:styleId="Char3">
    <w:name w:val="批注文字 Char"/>
    <w:basedOn w:val="a0"/>
    <w:link w:val="af"/>
    <w:uiPriority w:val="99"/>
    <w:locked/>
    <w:rsid w:val="00F77FD1"/>
    <w:rPr>
      <w:rFonts w:cs="Times New Roman"/>
      <w:kern w:val="0"/>
      <w:sz w:val="22"/>
      <w:lang w:eastAsia="en-US"/>
    </w:rPr>
  </w:style>
  <w:style w:type="paragraph" w:styleId="af0">
    <w:name w:val="annotation subject"/>
    <w:basedOn w:val="af"/>
    <w:next w:val="af"/>
    <w:link w:val="Char4"/>
    <w:uiPriority w:val="99"/>
    <w:semiHidden/>
    <w:rsid w:val="00F77FD1"/>
    <w:rPr>
      <w:b/>
      <w:bCs/>
    </w:rPr>
  </w:style>
  <w:style w:type="character" w:customStyle="1" w:styleId="Char4">
    <w:name w:val="批注主题 Char"/>
    <w:basedOn w:val="Char3"/>
    <w:link w:val="af0"/>
    <w:uiPriority w:val="99"/>
    <w:semiHidden/>
    <w:locked/>
    <w:rsid w:val="00F77FD1"/>
    <w:rPr>
      <w:rFonts w:cs="Times New Roman"/>
      <w:b/>
      <w:bCs/>
      <w:kern w:val="0"/>
      <w:sz w:val="22"/>
      <w:lang w:eastAsia="en-US"/>
    </w:rPr>
  </w:style>
  <w:style w:type="character" w:customStyle="1" w:styleId="ft">
    <w:name w:val="ft"/>
    <w:basedOn w:val="a0"/>
    <w:uiPriority w:val="99"/>
    <w:rsid w:val="00441D74"/>
    <w:rPr>
      <w:rFonts w:cs="Times New Roman"/>
    </w:rPr>
  </w:style>
  <w:style w:type="character" w:customStyle="1" w:styleId="apple-converted-space">
    <w:name w:val="apple-converted-space"/>
    <w:basedOn w:val="a0"/>
    <w:uiPriority w:val="99"/>
    <w:rsid w:val="00F3637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313781">
      <w:marLeft w:val="0"/>
      <w:marRight w:val="0"/>
      <w:marTop w:val="0"/>
      <w:marBottom w:val="0"/>
      <w:divBdr>
        <w:top w:val="none" w:sz="0" w:space="0" w:color="auto"/>
        <w:left w:val="none" w:sz="0" w:space="0" w:color="auto"/>
        <w:bottom w:val="none" w:sz="0" w:space="0" w:color="auto"/>
        <w:right w:val="none" w:sz="0" w:space="0" w:color="auto"/>
      </w:divBdr>
      <w:divsChild>
        <w:div w:id="806313742">
          <w:marLeft w:val="0"/>
          <w:marRight w:val="0"/>
          <w:marTop w:val="0"/>
          <w:marBottom w:val="0"/>
          <w:divBdr>
            <w:top w:val="none" w:sz="0" w:space="0" w:color="auto"/>
            <w:left w:val="none" w:sz="0" w:space="0" w:color="auto"/>
            <w:bottom w:val="none" w:sz="0" w:space="0" w:color="auto"/>
            <w:right w:val="none" w:sz="0" w:space="0" w:color="auto"/>
          </w:divBdr>
        </w:div>
        <w:div w:id="806313743">
          <w:marLeft w:val="0"/>
          <w:marRight w:val="0"/>
          <w:marTop w:val="0"/>
          <w:marBottom w:val="0"/>
          <w:divBdr>
            <w:top w:val="none" w:sz="0" w:space="0" w:color="auto"/>
            <w:left w:val="none" w:sz="0" w:space="0" w:color="auto"/>
            <w:bottom w:val="none" w:sz="0" w:space="0" w:color="auto"/>
            <w:right w:val="none" w:sz="0" w:space="0" w:color="auto"/>
          </w:divBdr>
        </w:div>
        <w:div w:id="806313744">
          <w:marLeft w:val="0"/>
          <w:marRight w:val="0"/>
          <w:marTop w:val="0"/>
          <w:marBottom w:val="0"/>
          <w:divBdr>
            <w:top w:val="none" w:sz="0" w:space="0" w:color="auto"/>
            <w:left w:val="none" w:sz="0" w:space="0" w:color="auto"/>
            <w:bottom w:val="none" w:sz="0" w:space="0" w:color="auto"/>
            <w:right w:val="none" w:sz="0" w:space="0" w:color="auto"/>
          </w:divBdr>
        </w:div>
        <w:div w:id="806313745">
          <w:marLeft w:val="0"/>
          <w:marRight w:val="0"/>
          <w:marTop w:val="0"/>
          <w:marBottom w:val="0"/>
          <w:divBdr>
            <w:top w:val="none" w:sz="0" w:space="0" w:color="auto"/>
            <w:left w:val="none" w:sz="0" w:space="0" w:color="auto"/>
            <w:bottom w:val="none" w:sz="0" w:space="0" w:color="auto"/>
            <w:right w:val="none" w:sz="0" w:space="0" w:color="auto"/>
          </w:divBdr>
        </w:div>
        <w:div w:id="806313746">
          <w:marLeft w:val="0"/>
          <w:marRight w:val="0"/>
          <w:marTop w:val="0"/>
          <w:marBottom w:val="0"/>
          <w:divBdr>
            <w:top w:val="none" w:sz="0" w:space="0" w:color="auto"/>
            <w:left w:val="none" w:sz="0" w:space="0" w:color="auto"/>
            <w:bottom w:val="none" w:sz="0" w:space="0" w:color="auto"/>
            <w:right w:val="none" w:sz="0" w:space="0" w:color="auto"/>
          </w:divBdr>
        </w:div>
        <w:div w:id="806313747">
          <w:marLeft w:val="0"/>
          <w:marRight w:val="0"/>
          <w:marTop w:val="0"/>
          <w:marBottom w:val="0"/>
          <w:divBdr>
            <w:top w:val="none" w:sz="0" w:space="0" w:color="auto"/>
            <w:left w:val="none" w:sz="0" w:space="0" w:color="auto"/>
            <w:bottom w:val="none" w:sz="0" w:space="0" w:color="auto"/>
            <w:right w:val="none" w:sz="0" w:space="0" w:color="auto"/>
          </w:divBdr>
        </w:div>
        <w:div w:id="806313748">
          <w:marLeft w:val="0"/>
          <w:marRight w:val="0"/>
          <w:marTop w:val="0"/>
          <w:marBottom w:val="0"/>
          <w:divBdr>
            <w:top w:val="none" w:sz="0" w:space="0" w:color="auto"/>
            <w:left w:val="none" w:sz="0" w:space="0" w:color="auto"/>
            <w:bottom w:val="none" w:sz="0" w:space="0" w:color="auto"/>
            <w:right w:val="none" w:sz="0" w:space="0" w:color="auto"/>
          </w:divBdr>
        </w:div>
        <w:div w:id="806313749">
          <w:marLeft w:val="0"/>
          <w:marRight w:val="0"/>
          <w:marTop w:val="0"/>
          <w:marBottom w:val="0"/>
          <w:divBdr>
            <w:top w:val="none" w:sz="0" w:space="0" w:color="auto"/>
            <w:left w:val="none" w:sz="0" w:space="0" w:color="auto"/>
            <w:bottom w:val="none" w:sz="0" w:space="0" w:color="auto"/>
            <w:right w:val="none" w:sz="0" w:space="0" w:color="auto"/>
          </w:divBdr>
        </w:div>
        <w:div w:id="806313750">
          <w:marLeft w:val="0"/>
          <w:marRight w:val="0"/>
          <w:marTop w:val="0"/>
          <w:marBottom w:val="0"/>
          <w:divBdr>
            <w:top w:val="none" w:sz="0" w:space="0" w:color="auto"/>
            <w:left w:val="none" w:sz="0" w:space="0" w:color="auto"/>
            <w:bottom w:val="none" w:sz="0" w:space="0" w:color="auto"/>
            <w:right w:val="none" w:sz="0" w:space="0" w:color="auto"/>
          </w:divBdr>
        </w:div>
        <w:div w:id="806313751">
          <w:marLeft w:val="0"/>
          <w:marRight w:val="0"/>
          <w:marTop w:val="0"/>
          <w:marBottom w:val="0"/>
          <w:divBdr>
            <w:top w:val="none" w:sz="0" w:space="0" w:color="auto"/>
            <w:left w:val="none" w:sz="0" w:space="0" w:color="auto"/>
            <w:bottom w:val="none" w:sz="0" w:space="0" w:color="auto"/>
            <w:right w:val="none" w:sz="0" w:space="0" w:color="auto"/>
          </w:divBdr>
        </w:div>
        <w:div w:id="806313752">
          <w:marLeft w:val="0"/>
          <w:marRight w:val="0"/>
          <w:marTop w:val="0"/>
          <w:marBottom w:val="0"/>
          <w:divBdr>
            <w:top w:val="none" w:sz="0" w:space="0" w:color="auto"/>
            <w:left w:val="none" w:sz="0" w:space="0" w:color="auto"/>
            <w:bottom w:val="none" w:sz="0" w:space="0" w:color="auto"/>
            <w:right w:val="none" w:sz="0" w:space="0" w:color="auto"/>
          </w:divBdr>
        </w:div>
        <w:div w:id="806313753">
          <w:marLeft w:val="0"/>
          <w:marRight w:val="0"/>
          <w:marTop w:val="0"/>
          <w:marBottom w:val="0"/>
          <w:divBdr>
            <w:top w:val="none" w:sz="0" w:space="0" w:color="auto"/>
            <w:left w:val="none" w:sz="0" w:space="0" w:color="auto"/>
            <w:bottom w:val="none" w:sz="0" w:space="0" w:color="auto"/>
            <w:right w:val="none" w:sz="0" w:space="0" w:color="auto"/>
          </w:divBdr>
        </w:div>
        <w:div w:id="806313754">
          <w:marLeft w:val="0"/>
          <w:marRight w:val="0"/>
          <w:marTop w:val="0"/>
          <w:marBottom w:val="0"/>
          <w:divBdr>
            <w:top w:val="none" w:sz="0" w:space="0" w:color="auto"/>
            <w:left w:val="none" w:sz="0" w:space="0" w:color="auto"/>
            <w:bottom w:val="none" w:sz="0" w:space="0" w:color="auto"/>
            <w:right w:val="none" w:sz="0" w:space="0" w:color="auto"/>
          </w:divBdr>
        </w:div>
        <w:div w:id="806313755">
          <w:marLeft w:val="0"/>
          <w:marRight w:val="0"/>
          <w:marTop w:val="0"/>
          <w:marBottom w:val="0"/>
          <w:divBdr>
            <w:top w:val="none" w:sz="0" w:space="0" w:color="auto"/>
            <w:left w:val="none" w:sz="0" w:space="0" w:color="auto"/>
            <w:bottom w:val="none" w:sz="0" w:space="0" w:color="auto"/>
            <w:right w:val="none" w:sz="0" w:space="0" w:color="auto"/>
          </w:divBdr>
        </w:div>
        <w:div w:id="806313756">
          <w:marLeft w:val="0"/>
          <w:marRight w:val="0"/>
          <w:marTop w:val="0"/>
          <w:marBottom w:val="0"/>
          <w:divBdr>
            <w:top w:val="none" w:sz="0" w:space="0" w:color="auto"/>
            <w:left w:val="none" w:sz="0" w:space="0" w:color="auto"/>
            <w:bottom w:val="none" w:sz="0" w:space="0" w:color="auto"/>
            <w:right w:val="none" w:sz="0" w:space="0" w:color="auto"/>
          </w:divBdr>
        </w:div>
        <w:div w:id="806313757">
          <w:marLeft w:val="0"/>
          <w:marRight w:val="0"/>
          <w:marTop w:val="0"/>
          <w:marBottom w:val="0"/>
          <w:divBdr>
            <w:top w:val="none" w:sz="0" w:space="0" w:color="auto"/>
            <w:left w:val="none" w:sz="0" w:space="0" w:color="auto"/>
            <w:bottom w:val="none" w:sz="0" w:space="0" w:color="auto"/>
            <w:right w:val="none" w:sz="0" w:space="0" w:color="auto"/>
          </w:divBdr>
        </w:div>
        <w:div w:id="806313758">
          <w:marLeft w:val="0"/>
          <w:marRight w:val="0"/>
          <w:marTop w:val="0"/>
          <w:marBottom w:val="0"/>
          <w:divBdr>
            <w:top w:val="none" w:sz="0" w:space="0" w:color="auto"/>
            <w:left w:val="none" w:sz="0" w:space="0" w:color="auto"/>
            <w:bottom w:val="none" w:sz="0" w:space="0" w:color="auto"/>
            <w:right w:val="none" w:sz="0" w:space="0" w:color="auto"/>
          </w:divBdr>
        </w:div>
        <w:div w:id="806313759">
          <w:marLeft w:val="0"/>
          <w:marRight w:val="0"/>
          <w:marTop w:val="0"/>
          <w:marBottom w:val="0"/>
          <w:divBdr>
            <w:top w:val="none" w:sz="0" w:space="0" w:color="auto"/>
            <w:left w:val="none" w:sz="0" w:space="0" w:color="auto"/>
            <w:bottom w:val="none" w:sz="0" w:space="0" w:color="auto"/>
            <w:right w:val="none" w:sz="0" w:space="0" w:color="auto"/>
          </w:divBdr>
        </w:div>
        <w:div w:id="806313760">
          <w:marLeft w:val="0"/>
          <w:marRight w:val="0"/>
          <w:marTop w:val="0"/>
          <w:marBottom w:val="0"/>
          <w:divBdr>
            <w:top w:val="none" w:sz="0" w:space="0" w:color="auto"/>
            <w:left w:val="none" w:sz="0" w:space="0" w:color="auto"/>
            <w:bottom w:val="none" w:sz="0" w:space="0" w:color="auto"/>
            <w:right w:val="none" w:sz="0" w:space="0" w:color="auto"/>
          </w:divBdr>
        </w:div>
        <w:div w:id="806313761">
          <w:marLeft w:val="0"/>
          <w:marRight w:val="0"/>
          <w:marTop w:val="0"/>
          <w:marBottom w:val="0"/>
          <w:divBdr>
            <w:top w:val="none" w:sz="0" w:space="0" w:color="auto"/>
            <w:left w:val="none" w:sz="0" w:space="0" w:color="auto"/>
            <w:bottom w:val="none" w:sz="0" w:space="0" w:color="auto"/>
            <w:right w:val="none" w:sz="0" w:space="0" w:color="auto"/>
          </w:divBdr>
        </w:div>
        <w:div w:id="806313762">
          <w:marLeft w:val="0"/>
          <w:marRight w:val="0"/>
          <w:marTop w:val="0"/>
          <w:marBottom w:val="0"/>
          <w:divBdr>
            <w:top w:val="none" w:sz="0" w:space="0" w:color="auto"/>
            <w:left w:val="none" w:sz="0" w:space="0" w:color="auto"/>
            <w:bottom w:val="none" w:sz="0" w:space="0" w:color="auto"/>
            <w:right w:val="none" w:sz="0" w:space="0" w:color="auto"/>
          </w:divBdr>
        </w:div>
        <w:div w:id="806313763">
          <w:marLeft w:val="0"/>
          <w:marRight w:val="0"/>
          <w:marTop w:val="0"/>
          <w:marBottom w:val="0"/>
          <w:divBdr>
            <w:top w:val="none" w:sz="0" w:space="0" w:color="auto"/>
            <w:left w:val="none" w:sz="0" w:space="0" w:color="auto"/>
            <w:bottom w:val="none" w:sz="0" w:space="0" w:color="auto"/>
            <w:right w:val="none" w:sz="0" w:space="0" w:color="auto"/>
          </w:divBdr>
        </w:div>
        <w:div w:id="806313764">
          <w:marLeft w:val="0"/>
          <w:marRight w:val="0"/>
          <w:marTop w:val="0"/>
          <w:marBottom w:val="0"/>
          <w:divBdr>
            <w:top w:val="none" w:sz="0" w:space="0" w:color="auto"/>
            <w:left w:val="none" w:sz="0" w:space="0" w:color="auto"/>
            <w:bottom w:val="none" w:sz="0" w:space="0" w:color="auto"/>
            <w:right w:val="none" w:sz="0" w:space="0" w:color="auto"/>
          </w:divBdr>
        </w:div>
        <w:div w:id="806313765">
          <w:marLeft w:val="0"/>
          <w:marRight w:val="0"/>
          <w:marTop w:val="0"/>
          <w:marBottom w:val="0"/>
          <w:divBdr>
            <w:top w:val="none" w:sz="0" w:space="0" w:color="auto"/>
            <w:left w:val="none" w:sz="0" w:space="0" w:color="auto"/>
            <w:bottom w:val="none" w:sz="0" w:space="0" w:color="auto"/>
            <w:right w:val="none" w:sz="0" w:space="0" w:color="auto"/>
          </w:divBdr>
        </w:div>
        <w:div w:id="806313766">
          <w:marLeft w:val="0"/>
          <w:marRight w:val="0"/>
          <w:marTop w:val="0"/>
          <w:marBottom w:val="0"/>
          <w:divBdr>
            <w:top w:val="none" w:sz="0" w:space="0" w:color="auto"/>
            <w:left w:val="none" w:sz="0" w:space="0" w:color="auto"/>
            <w:bottom w:val="none" w:sz="0" w:space="0" w:color="auto"/>
            <w:right w:val="none" w:sz="0" w:space="0" w:color="auto"/>
          </w:divBdr>
        </w:div>
        <w:div w:id="806313767">
          <w:marLeft w:val="0"/>
          <w:marRight w:val="0"/>
          <w:marTop w:val="0"/>
          <w:marBottom w:val="0"/>
          <w:divBdr>
            <w:top w:val="none" w:sz="0" w:space="0" w:color="auto"/>
            <w:left w:val="none" w:sz="0" w:space="0" w:color="auto"/>
            <w:bottom w:val="none" w:sz="0" w:space="0" w:color="auto"/>
            <w:right w:val="none" w:sz="0" w:space="0" w:color="auto"/>
          </w:divBdr>
        </w:div>
        <w:div w:id="806313768">
          <w:marLeft w:val="0"/>
          <w:marRight w:val="0"/>
          <w:marTop w:val="0"/>
          <w:marBottom w:val="0"/>
          <w:divBdr>
            <w:top w:val="none" w:sz="0" w:space="0" w:color="auto"/>
            <w:left w:val="none" w:sz="0" w:space="0" w:color="auto"/>
            <w:bottom w:val="none" w:sz="0" w:space="0" w:color="auto"/>
            <w:right w:val="none" w:sz="0" w:space="0" w:color="auto"/>
          </w:divBdr>
        </w:div>
        <w:div w:id="806313769">
          <w:marLeft w:val="0"/>
          <w:marRight w:val="0"/>
          <w:marTop w:val="0"/>
          <w:marBottom w:val="0"/>
          <w:divBdr>
            <w:top w:val="none" w:sz="0" w:space="0" w:color="auto"/>
            <w:left w:val="none" w:sz="0" w:space="0" w:color="auto"/>
            <w:bottom w:val="none" w:sz="0" w:space="0" w:color="auto"/>
            <w:right w:val="none" w:sz="0" w:space="0" w:color="auto"/>
          </w:divBdr>
        </w:div>
        <w:div w:id="806313770">
          <w:marLeft w:val="0"/>
          <w:marRight w:val="0"/>
          <w:marTop w:val="0"/>
          <w:marBottom w:val="0"/>
          <w:divBdr>
            <w:top w:val="none" w:sz="0" w:space="0" w:color="auto"/>
            <w:left w:val="none" w:sz="0" w:space="0" w:color="auto"/>
            <w:bottom w:val="none" w:sz="0" w:space="0" w:color="auto"/>
            <w:right w:val="none" w:sz="0" w:space="0" w:color="auto"/>
          </w:divBdr>
        </w:div>
        <w:div w:id="806313771">
          <w:marLeft w:val="0"/>
          <w:marRight w:val="0"/>
          <w:marTop w:val="0"/>
          <w:marBottom w:val="0"/>
          <w:divBdr>
            <w:top w:val="none" w:sz="0" w:space="0" w:color="auto"/>
            <w:left w:val="none" w:sz="0" w:space="0" w:color="auto"/>
            <w:bottom w:val="none" w:sz="0" w:space="0" w:color="auto"/>
            <w:right w:val="none" w:sz="0" w:space="0" w:color="auto"/>
          </w:divBdr>
        </w:div>
        <w:div w:id="806313772">
          <w:marLeft w:val="0"/>
          <w:marRight w:val="0"/>
          <w:marTop w:val="0"/>
          <w:marBottom w:val="0"/>
          <w:divBdr>
            <w:top w:val="none" w:sz="0" w:space="0" w:color="auto"/>
            <w:left w:val="none" w:sz="0" w:space="0" w:color="auto"/>
            <w:bottom w:val="none" w:sz="0" w:space="0" w:color="auto"/>
            <w:right w:val="none" w:sz="0" w:space="0" w:color="auto"/>
          </w:divBdr>
        </w:div>
        <w:div w:id="806313773">
          <w:marLeft w:val="0"/>
          <w:marRight w:val="0"/>
          <w:marTop w:val="0"/>
          <w:marBottom w:val="0"/>
          <w:divBdr>
            <w:top w:val="none" w:sz="0" w:space="0" w:color="auto"/>
            <w:left w:val="none" w:sz="0" w:space="0" w:color="auto"/>
            <w:bottom w:val="none" w:sz="0" w:space="0" w:color="auto"/>
            <w:right w:val="none" w:sz="0" w:space="0" w:color="auto"/>
          </w:divBdr>
        </w:div>
        <w:div w:id="806313774">
          <w:marLeft w:val="0"/>
          <w:marRight w:val="0"/>
          <w:marTop w:val="0"/>
          <w:marBottom w:val="0"/>
          <w:divBdr>
            <w:top w:val="none" w:sz="0" w:space="0" w:color="auto"/>
            <w:left w:val="none" w:sz="0" w:space="0" w:color="auto"/>
            <w:bottom w:val="none" w:sz="0" w:space="0" w:color="auto"/>
            <w:right w:val="none" w:sz="0" w:space="0" w:color="auto"/>
          </w:divBdr>
        </w:div>
        <w:div w:id="806313775">
          <w:marLeft w:val="0"/>
          <w:marRight w:val="0"/>
          <w:marTop w:val="0"/>
          <w:marBottom w:val="0"/>
          <w:divBdr>
            <w:top w:val="none" w:sz="0" w:space="0" w:color="auto"/>
            <w:left w:val="none" w:sz="0" w:space="0" w:color="auto"/>
            <w:bottom w:val="none" w:sz="0" w:space="0" w:color="auto"/>
            <w:right w:val="none" w:sz="0" w:space="0" w:color="auto"/>
          </w:divBdr>
        </w:div>
        <w:div w:id="806313776">
          <w:marLeft w:val="0"/>
          <w:marRight w:val="0"/>
          <w:marTop w:val="0"/>
          <w:marBottom w:val="0"/>
          <w:divBdr>
            <w:top w:val="none" w:sz="0" w:space="0" w:color="auto"/>
            <w:left w:val="none" w:sz="0" w:space="0" w:color="auto"/>
            <w:bottom w:val="none" w:sz="0" w:space="0" w:color="auto"/>
            <w:right w:val="none" w:sz="0" w:space="0" w:color="auto"/>
          </w:divBdr>
        </w:div>
        <w:div w:id="806313777">
          <w:marLeft w:val="0"/>
          <w:marRight w:val="0"/>
          <w:marTop w:val="0"/>
          <w:marBottom w:val="0"/>
          <w:divBdr>
            <w:top w:val="none" w:sz="0" w:space="0" w:color="auto"/>
            <w:left w:val="none" w:sz="0" w:space="0" w:color="auto"/>
            <w:bottom w:val="none" w:sz="0" w:space="0" w:color="auto"/>
            <w:right w:val="none" w:sz="0" w:space="0" w:color="auto"/>
          </w:divBdr>
        </w:div>
        <w:div w:id="806313778">
          <w:marLeft w:val="0"/>
          <w:marRight w:val="0"/>
          <w:marTop w:val="0"/>
          <w:marBottom w:val="0"/>
          <w:divBdr>
            <w:top w:val="none" w:sz="0" w:space="0" w:color="auto"/>
            <w:left w:val="none" w:sz="0" w:space="0" w:color="auto"/>
            <w:bottom w:val="none" w:sz="0" w:space="0" w:color="auto"/>
            <w:right w:val="none" w:sz="0" w:space="0" w:color="auto"/>
          </w:divBdr>
        </w:div>
        <w:div w:id="806313779">
          <w:marLeft w:val="0"/>
          <w:marRight w:val="0"/>
          <w:marTop w:val="0"/>
          <w:marBottom w:val="0"/>
          <w:divBdr>
            <w:top w:val="none" w:sz="0" w:space="0" w:color="auto"/>
            <w:left w:val="none" w:sz="0" w:space="0" w:color="auto"/>
            <w:bottom w:val="none" w:sz="0" w:space="0" w:color="auto"/>
            <w:right w:val="none" w:sz="0" w:space="0" w:color="auto"/>
          </w:divBdr>
        </w:div>
        <w:div w:id="806313780">
          <w:marLeft w:val="0"/>
          <w:marRight w:val="0"/>
          <w:marTop w:val="0"/>
          <w:marBottom w:val="0"/>
          <w:divBdr>
            <w:top w:val="none" w:sz="0" w:space="0" w:color="auto"/>
            <w:left w:val="none" w:sz="0" w:space="0" w:color="auto"/>
            <w:bottom w:val="none" w:sz="0" w:space="0" w:color="auto"/>
            <w:right w:val="none" w:sz="0" w:space="0" w:color="auto"/>
          </w:divBdr>
        </w:div>
        <w:div w:id="806313782">
          <w:marLeft w:val="0"/>
          <w:marRight w:val="0"/>
          <w:marTop w:val="0"/>
          <w:marBottom w:val="0"/>
          <w:divBdr>
            <w:top w:val="none" w:sz="0" w:space="0" w:color="auto"/>
            <w:left w:val="none" w:sz="0" w:space="0" w:color="auto"/>
            <w:bottom w:val="none" w:sz="0" w:space="0" w:color="auto"/>
            <w:right w:val="none" w:sz="0" w:space="0" w:color="auto"/>
          </w:divBdr>
        </w:div>
        <w:div w:id="806313783">
          <w:marLeft w:val="0"/>
          <w:marRight w:val="0"/>
          <w:marTop w:val="0"/>
          <w:marBottom w:val="0"/>
          <w:divBdr>
            <w:top w:val="none" w:sz="0" w:space="0" w:color="auto"/>
            <w:left w:val="none" w:sz="0" w:space="0" w:color="auto"/>
            <w:bottom w:val="none" w:sz="0" w:space="0" w:color="auto"/>
            <w:right w:val="none" w:sz="0" w:space="0" w:color="auto"/>
          </w:divBdr>
        </w:div>
        <w:div w:id="806313784">
          <w:marLeft w:val="0"/>
          <w:marRight w:val="0"/>
          <w:marTop w:val="0"/>
          <w:marBottom w:val="0"/>
          <w:divBdr>
            <w:top w:val="none" w:sz="0" w:space="0" w:color="auto"/>
            <w:left w:val="none" w:sz="0" w:space="0" w:color="auto"/>
            <w:bottom w:val="none" w:sz="0" w:space="0" w:color="auto"/>
            <w:right w:val="none" w:sz="0" w:space="0" w:color="auto"/>
          </w:divBdr>
        </w:div>
        <w:div w:id="806313785">
          <w:marLeft w:val="0"/>
          <w:marRight w:val="0"/>
          <w:marTop w:val="0"/>
          <w:marBottom w:val="0"/>
          <w:divBdr>
            <w:top w:val="none" w:sz="0" w:space="0" w:color="auto"/>
            <w:left w:val="none" w:sz="0" w:space="0" w:color="auto"/>
            <w:bottom w:val="none" w:sz="0" w:space="0" w:color="auto"/>
            <w:right w:val="none" w:sz="0" w:space="0" w:color="auto"/>
          </w:divBdr>
        </w:div>
        <w:div w:id="806313786">
          <w:marLeft w:val="0"/>
          <w:marRight w:val="0"/>
          <w:marTop w:val="0"/>
          <w:marBottom w:val="0"/>
          <w:divBdr>
            <w:top w:val="none" w:sz="0" w:space="0" w:color="auto"/>
            <w:left w:val="none" w:sz="0" w:space="0" w:color="auto"/>
            <w:bottom w:val="none" w:sz="0" w:space="0" w:color="auto"/>
            <w:right w:val="none" w:sz="0" w:space="0" w:color="auto"/>
          </w:divBdr>
        </w:div>
        <w:div w:id="806313787">
          <w:marLeft w:val="0"/>
          <w:marRight w:val="0"/>
          <w:marTop w:val="0"/>
          <w:marBottom w:val="0"/>
          <w:divBdr>
            <w:top w:val="none" w:sz="0" w:space="0" w:color="auto"/>
            <w:left w:val="none" w:sz="0" w:space="0" w:color="auto"/>
            <w:bottom w:val="none" w:sz="0" w:space="0" w:color="auto"/>
            <w:right w:val="none" w:sz="0" w:space="0" w:color="auto"/>
          </w:divBdr>
        </w:div>
        <w:div w:id="806313788">
          <w:marLeft w:val="0"/>
          <w:marRight w:val="0"/>
          <w:marTop w:val="0"/>
          <w:marBottom w:val="0"/>
          <w:divBdr>
            <w:top w:val="none" w:sz="0" w:space="0" w:color="auto"/>
            <w:left w:val="none" w:sz="0" w:space="0" w:color="auto"/>
            <w:bottom w:val="none" w:sz="0" w:space="0" w:color="auto"/>
            <w:right w:val="none" w:sz="0" w:space="0" w:color="auto"/>
          </w:divBdr>
        </w:div>
        <w:div w:id="806313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l_nadanoha@yaho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joe.endocrinology-journals.org/content/206/2/195.full" TargetMode="External"/><Relationship Id="rId4" Type="http://schemas.openxmlformats.org/officeDocument/2006/relationships/settings" Target="settings.xml"/><Relationship Id="rId9" Type="http://schemas.openxmlformats.org/officeDocument/2006/relationships/hyperlink" Target="http://joe.endocrinology-journals.org/content/206/2/195.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4247</Words>
  <Characters>24210</Characters>
  <Application>Microsoft Office Word</Application>
  <DocSecurity>0</DocSecurity>
  <Lines>201</Lines>
  <Paragraphs>56</Paragraphs>
  <ScaleCrop>false</ScaleCrop>
  <Company>Hewlett-Packard Company</Company>
  <LinksUpToDate>false</LinksUpToDate>
  <CharactersWithSpaces>28401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 Lingling</dc:creator>
  <cp:lastModifiedBy>LS Ma</cp:lastModifiedBy>
  <cp:revision>2</cp:revision>
  <dcterms:created xsi:type="dcterms:W3CDTF">2013-07-09T15:45:00Z</dcterms:created>
  <dcterms:modified xsi:type="dcterms:W3CDTF">2013-07-09T15:45:00Z</dcterms:modified>
</cp:coreProperties>
</file>