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4E9481" w14:textId="77777777" w:rsidR="00121053" w:rsidRPr="00AD52BC" w:rsidRDefault="00121053" w:rsidP="00AD52BC">
      <w:pPr>
        <w:adjustRightInd w:val="0"/>
        <w:snapToGrid w:val="0"/>
        <w:spacing w:line="360" w:lineRule="auto"/>
        <w:rPr>
          <w:rFonts w:ascii="Book Antiqua" w:eastAsia="Times New Roman" w:hAnsi="Book Antiqua" w:cs="宋体"/>
          <w:b/>
          <w:i/>
          <w:color w:val="000000"/>
          <w:sz w:val="24"/>
          <w:szCs w:val="24"/>
        </w:rPr>
      </w:pPr>
      <w:bookmarkStart w:id="0" w:name="OLE_LINK545"/>
      <w:bookmarkStart w:id="1" w:name="OLE_LINK546"/>
      <w:bookmarkStart w:id="2" w:name="OLE_LINK592"/>
      <w:r w:rsidRPr="00AD52BC">
        <w:rPr>
          <w:rFonts w:ascii="Book Antiqua" w:eastAsia="Times New Roman" w:hAnsi="Book Antiqua" w:cs="宋体"/>
          <w:b/>
          <w:color w:val="000000"/>
          <w:sz w:val="24"/>
          <w:szCs w:val="24"/>
        </w:rPr>
        <w:t xml:space="preserve">Name of journal: </w:t>
      </w:r>
      <w:bookmarkStart w:id="3" w:name="OLE_LINK718"/>
      <w:bookmarkStart w:id="4" w:name="OLE_LINK719"/>
      <w:bookmarkStart w:id="5" w:name="OLE_LINK645"/>
      <w:bookmarkStart w:id="6" w:name="OLE_LINK661"/>
      <w:bookmarkStart w:id="7" w:name="OLE_LINK1068"/>
      <w:r w:rsidRPr="00AD52BC">
        <w:rPr>
          <w:rFonts w:ascii="Book Antiqua" w:eastAsia="Times New Roman" w:hAnsi="Book Antiqua" w:cs="宋体"/>
          <w:b/>
          <w:i/>
          <w:color w:val="000000"/>
          <w:sz w:val="24"/>
          <w:szCs w:val="24"/>
        </w:rPr>
        <w:t xml:space="preserve">World Journal of </w:t>
      </w:r>
      <w:bookmarkStart w:id="8" w:name="OLE_LINK1222"/>
      <w:bookmarkStart w:id="9" w:name="OLE_LINK1223"/>
      <w:r w:rsidRPr="00AD52BC">
        <w:rPr>
          <w:rFonts w:ascii="Book Antiqua" w:eastAsia="Times New Roman" w:hAnsi="Book Antiqua" w:cs="宋体"/>
          <w:b/>
          <w:i/>
          <w:color w:val="000000"/>
          <w:sz w:val="24"/>
          <w:szCs w:val="24"/>
        </w:rPr>
        <w:t>Gastroenterology</w:t>
      </w:r>
      <w:bookmarkEnd w:id="3"/>
      <w:bookmarkEnd w:id="4"/>
      <w:bookmarkEnd w:id="5"/>
      <w:bookmarkEnd w:id="6"/>
      <w:bookmarkEnd w:id="7"/>
      <w:bookmarkEnd w:id="8"/>
      <w:bookmarkEnd w:id="9"/>
    </w:p>
    <w:p w14:paraId="01A3CBBE" w14:textId="0957A3F6" w:rsidR="00121053" w:rsidRPr="00AD52BC" w:rsidRDefault="00121053" w:rsidP="00AD52BC">
      <w:pPr>
        <w:adjustRightInd w:val="0"/>
        <w:snapToGrid w:val="0"/>
        <w:spacing w:line="360" w:lineRule="auto"/>
        <w:rPr>
          <w:rFonts w:ascii="Book Antiqua" w:eastAsia="宋体" w:hAnsi="Book Antiqua" w:cs="Arial"/>
          <w:color w:val="000000"/>
          <w:sz w:val="24"/>
          <w:szCs w:val="24"/>
          <w:lang w:val="en" w:eastAsia="zh-CN"/>
        </w:rPr>
      </w:pPr>
      <w:r w:rsidRPr="00AD52BC">
        <w:rPr>
          <w:rFonts w:ascii="Book Antiqua" w:hAnsi="Book Antiqua" w:cs="Arial"/>
          <w:b/>
          <w:color w:val="000000"/>
          <w:sz w:val="24"/>
          <w:szCs w:val="24"/>
          <w:lang w:val="en"/>
        </w:rPr>
        <w:t xml:space="preserve">ESPS Manuscript NO: </w:t>
      </w:r>
      <w:r w:rsidRPr="00AD52BC">
        <w:rPr>
          <w:rFonts w:ascii="Book Antiqua" w:eastAsia="宋体" w:hAnsi="Book Antiqua" w:cs="Arial"/>
          <w:b/>
          <w:color w:val="000000"/>
          <w:sz w:val="24"/>
          <w:szCs w:val="24"/>
          <w:lang w:val="en" w:eastAsia="zh-CN"/>
        </w:rPr>
        <w:t>29906</w:t>
      </w:r>
    </w:p>
    <w:p w14:paraId="03CBF851" w14:textId="7B6844A6" w:rsidR="00121053" w:rsidRPr="00AD52BC" w:rsidRDefault="00121053" w:rsidP="00AD52BC">
      <w:pPr>
        <w:spacing w:line="360" w:lineRule="auto"/>
        <w:rPr>
          <w:rFonts w:ascii="Book Antiqua" w:eastAsia="宋体" w:hAnsi="Book Antiqua"/>
          <w:b/>
          <w:sz w:val="24"/>
          <w:szCs w:val="24"/>
          <w:lang w:eastAsia="zh-CN"/>
        </w:rPr>
      </w:pPr>
      <w:r w:rsidRPr="00AD52BC">
        <w:rPr>
          <w:rFonts w:ascii="Book Antiqua" w:hAnsi="Book Antiqua"/>
          <w:b/>
          <w:sz w:val="24"/>
          <w:szCs w:val="24"/>
        </w:rPr>
        <w:t>Manuscript Type: ORIGINAL ARTICLE</w:t>
      </w:r>
    </w:p>
    <w:p w14:paraId="24A74179" w14:textId="77777777" w:rsidR="00121053" w:rsidRPr="00AD52BC" w:rsidRDefault="00121053" w:rsidP="00AD52BC">
      <w:pPr>
        <w:spacing w:line="360" w:lineRule="auto"/>
        <w:rPr>
          <w:rFonts w:ascii="Book Antiqua" w:eastAsia="宋体" w:hAnsi="Book Antiqua"/>
          <w:b/>
          <w:sz w:val="24"/>
          <w:szCs w:val="24"/>
          <w:lang w:eastAsia="zh-CN"/>
        </w:rPr>
      </w:pPr>
    </w:p>
    <w:bookmarkEnd w:id="0"/>
    <w:bookmarkEnd w:id="1"/>
    <w:bookmarkEnd w:id="2"/>
    <w:p w14:paraId="717F19BE" w14:textId="00CAF795" w:rsidR="00120C43" w:rsidRPr="00A12D90" w:rsidRDefault="00121053" w:rsidP="00AD52BC">
      <w:pPr>
        <w:spacing w:line="360" w:lineRule="auto"/>
        <w:rPr>
          <w:rFonts w:ascii="Book Antiqua" w:eastAsia="宋体" w:hAnsi="Book Antiqua"/>
          <w:b/>
          <w:i/>
          <w:sz w:val="24"/>
          <w:szCs w:val="24"/>
          <w:lang w:eastAsia="zh-CN"/>
        </w:rPr>
      </w:pPr>
      <w:r w:rsidRPr="00A12D90">
        <w:rPr>
          <w:rFonts w:ascii="Book Antiqua" w:hAnsi="Book Antiqua"/>
          <w:b/>
          <w:i/>
          <w:sz w:val="24"/>
          <w:szCs w:val="24"/>
        </w:rPr>
        <w:t>Retrospective Study</w:t>
      </w:r>
    </w:p>
    <w:p w14:paraId="340B7C65" w14:textId="6A1E9AA6" w:rsidR="00120C43" w:rsidRPr="00AD52BC" w:rsidRDefault="00D52CE2" w:rsidP="00AD52BC">
      <w:pPr>
        <w:spacing w:line="360" w:lineRule="auto"/>
        <w:rPr>
          <w:rFonts w:ascii="Book Antiqua" w:hAnsi="Book Antiqua"/>
          <w:b/>
          <w:sz w:val="24"/>
          <w:szCs w:val="24"/>
        </w:rPr>
      </w:pPr>
      <w:r w:rsidRPr="00AD52BC">
        <w:rPr>
          <w:rFonts w:ascii="Book Antiqua" w:hAnsi="Book Antiqua"/>
          <w:b/>
          <w:sz w:val="24"/>
          <w:szCs w:val="24"/>
        </w:rPr>
        <w:t>Heparin bridge therapy and post-polypectomy bleeding</w:t>
      </w:r>
    </w:p>
    <w:p w14:paraId="37AFF799" w14:textId="77777777" w:rsidR="00120C43" w:rsidRPr="00AD52BC" w:rsidRDefault="00120C43" w:rsidP="00AD52BC">
      <w:pPr>
        <w:spacing w:line="360" w:lineRule="auto"/>
        <w:rPr>
          <w:rFonts w:ascii="Book Antiqua" w:hAnsi="Book Antiqua"/>
          <w:sz w:val="24"/>
          <w:szCs w:val="24"/>
        </w:rPr>
      </w:pPr>
    </w:p>
    <w:p w14:paraId="74BA784E" w14:textId="07A30F2D" w:rsidR="00120C43" w:rsidRPr="00F419AE" w:rsidRDefault="00D52CE2" w:rsidP="00AD52BC">
      <w:pPr>
        <w:spacing w:line="360" w:lineRule="auto"/>
        <w:rPr>
          <w:rFonts w:ascii="Book Antiqua" w:eastAsia="宋体" w:hAnsi="Book Antiqua"/>
          <w:sz w:val="24"/>
          <w:szCs w:val="24"/>
          <w:lang w:eastAsia="zh-CN"/>
        </w:rPr>
      </w:pPr>
      <w:r w:rsidRPr="00AD52BC">
        <w:rPr>
          <w:rFonts w:ascii="Book Antiqua" w:hAnsi="Book Antiqua"/>
          <w:sz w:val="24"/>
          <w:szCs w:val="24"/>
        </w:rPr>
        <w:t>Kubo T</w:t>
      </w:r>
      <w:r w:rsidR="00120C43" w:rsidRPr="00AD52BC">
        <w:rPr>
          <w:rFonts w:ascii="Book Antiqua" w:hAnsi="Book Antiqua"/>
          <w:sz w:val="24"/>
          <w:szCs w:val="24"/>
        </w:rPr>
        <w:t xml:space="preserve"> </w:t>
      </w:r>
      <w:r w:rsidR="00120C43" w:rsidRPr="00AD52BC">
        <w:rPr>
          <w:rFonts w:ascii="Book Antiqua" w:hAnsi="Book Antiqua"/>
          <w:i/>
          <w:sz w:val="24"/>
          <w:szCs w:val="24"/>
        </w:rPr>
        <w:t>et al.</w:t>
      </w:r>
      <w:r w:rsidR="00120C43" w:rsidRPr="00AD52BC">
        <w:rPr>
          <w:rFonts w:ascii="Book Antiqua" w:hAnsi="Book Antiqua"/>
          <w:sz w:val="24"/>
          <w:szCs w:val="24"/>
        </w:rPr>
        <w:t xml:space="preserve"> </w:t>
      </w:r>
      <w:r w:rsidRPr="00AD52BC">
        <w:rPr>
          <w:rFonts w:ascii="Book Antiqua" w:hAnsi="Book Antiqua"/>
          <w:sz w:val="24"/>
          <w:szCs w:val="24"/>
        </w:rPr>
        <w:t xml:space="preserve">Heparin bridge therapy and </w:t>
      </w:r>
      <w:r w:rsidR="00F419AE">
        <w:rPr>
          <w:rFonts w:ascii="Book Antiqua" w:eastAsia="宋体" w:hAnsi="Book Antiqua" w:hint="eastAsia"/>
          <w:sz w:val="24"/>
          <w:szCs w:val="24"/>
          <w:lang w:eastAsia="zh-CN"/>
        </w:rPr>
        <w:t>PPB</w:t>
      </w:r>
    </w:p>
    <w:p w14:paraId="30A62C5E" w14:textId="77777777" w:rsidR="00120C43" w:rsidRPr="00F419AE" w:rsidRDefault="00120C43" w:rsidP="00AD52BC">
      <w:pPr>
        <w:spacing w:line="360" w:lineRule="auto"/>
        <w:rPr>
          <w:rFonts w:ascii="Book Antiqua" w:eastAsia="宋体" w:hAnsi="Book Antiqua"/>
          <w:sz w:val="24"/>
          <w:szCs w:val="24"/>
          <w:lang w:eastAsia="zh-CN"/>
        </w:rPr>
      </w:pPr>
    </w:p>
    <w:p w14:paraId="7200D881" w14:textId="77777777" w:rsidR="00120C43" w:rsidRPr="00AD52BC" w:rsidRDefault="00D52CE2" w:rsidP="00AD52BC">
      <w:pPr>
        <w:spacing w:line="360" w:lineRule="auto"/>
        <w:rPr>
          <w:rFonts w:ascii="Book Antiqua" w:hAnsi="Book Antiqua"/>
          <w:sz w:val="24"/>
          <w:szCs w:val="24"/>
        </w:rPr>
      </w:pPr>
      <w:r w:rsidRPr="00AD52BC">
        <w:rPr>
          <w:rFonts w:ascii="Book Antiqua" w:hAnsi="Book Antiqua"/>
          <w:sz w:val="24"/>
          <w:szCs w:val="24"/>
        </w:rPr>
        <w:t xml:space="preserve">Toshiyuki Kubo, </w:t>
      </w:r>
      <w:proofErr w:type="spellStart"/>
      <w:r w:rsidR="00120C43" w:rsidRPr="00AD52BC">
        <w:rPr>
          <w:rFonts w:ascii="Book Antiqua" w:hAnsi="Book Antiqua"/>
          <w:sz w:val="24"/>
          <w:szCs w:val="24"/>
        </w:rPr>
        <w:t>Kentaro</w:t>
      </w:r>
      <w:proofErr w:type="spellEnd"/>
      <w:r w:rsidR="00120C43" w:rsidRPr="00AD52BC">
        <w:rPr>
          <w:rFonts w:ascii="Book Antiqua" w:hAnsi="Book Antiqua"/>
          <w:sz w:val="24"/>
          <w:szCs w:val="24"/>
        </w:rPr>
        <w:t xml:space="preserve"> Yamashita, </w:t>
      </w:r>
      <w:r w:rsidR="00FB40BF" w:rsidRPr="00AD52BC">
        <w:rPr>
          <w:rFonts w:ascii="Book Antiqua" w:hAnsi="Book Antiqua"/>
          <w:sz w:val="24"/>
          <w:szCs w:val="24"/>
        </w:rPr>
        <w:t xml:space="preserve">Kei Onodera, </w:t>
      </w:r>
      <w:proofErr w:type="spellStart"/>
      <w:r w:rsidRPr="00AD52BC">
        <w:rPr>
          <w:rFonts w:ascii="Book Antiqua" w:hAnsi="Book Antiqua"/>
          <w:sz w:val="24"/>
          <w:szCs w:val="24"/>
        </w:rPr>
        <w:t>Tomoya</w:t>
      </w:r>
      <w:proofErr w:type="spellEnd"/>
      <w:r w:rsidRPr="00AD52BC">
        <w:rPr>
          <w:rFonts w:ascii="Book Antiqua" w:hAnsi="Book Antiqua"/>
          <w:sz w:val="24"/>
          <w:szCs w:val="24"/>
        </w:rPr>
        <w:t xml:space="preserve"> Iida</w:t>
      </w:r>
      <w:r w:rsidR="007231B7" w:rsidRPr="00AD52BC">
        <w:rPr>
          <w:rFonts w:ascii="Book Antiqua" w:hAnsi="Book Antiqua"/>
          <w:sz w:val="24"/>
          <w:szCs w:val="24"/>
        </w:rPr>
        <w:t xml:space="preserve">, </w:t>
      </w:r>
      <w:r w:rsidR="00DC04E0" w:rsidRPr="00AD52BC">
        <w:rPr>
          <w:rFonts w:ascii="Book Antiqua" w:hAnsi="Book Antiqua"/>
          <w:sz w:val="24"/>
          <w:szCs w:val="24"/>
        </w:rPr>
        <w:t xml:space="preserve">Yoshiaki </w:t>
      </w:r>
      <w:proofErr w:type="spellStart"/>
      <w:r w:rsidR="00DC04E0" w:rsidRPr="00AD52BC">
        <w:rPr>
          <w:rFonts w:ascii="Book Antiqua" w:hAnsi="Book Antiqua"/>
          <w:sz w:val="24"/>
          <w:szCs w:val="24"/>
        </w:rPr>
        <w:t>Arimura</w:t>
      </w:r>
      <w:proofErr w:type="spellEnd"/>
      <w:r w:rsidR="00DC04E0" w:rsidRPr="00AD52BC">
        <w:rPr>
          <w:rFonts w:ascii="Book Antiqua" w:hAnsi="Book Antiqua"/>
          <w:sz w:val="24"/>
          <w:szCs w:val="24"/>
        </w:rPr>
        <w:t xml:space="preserve">, </w:t>
      </w:r>
      <w:r w:rsidR="008B1EBC" w:rsidRPr="00AD52BC">
        <w:rPr>
          <w:rFonts w:ascii="Book Antiqua" w:hAnsi="Book Antiqua"/>
          <w:sz w:val="24"/>
          <w:szCs w:val="24"/>
        </w:rPr>
        <w:t xml:space="preserve">Masanori </w:t>
      </w:r>
      <w:proofErr w:type="spellStart"/>
      <w:r w:rsidR="008B1EBC" w:rsidRPr="00AD52BC">
        <w:rPr>
          <w:rFonts w:ascii="Book Antiqua" w:hAnsi="Book Antiqua"/>
          <w:sz w:val="24"/>
          <w:szCs w:val="24"/>
        </w:rPr>
        <w:t>Nojima</w:t>
      </w:r>
      <w:proofErr w:type="spellEnd"/>
      <w:r w:rsidR="008B1EBC" w:rsidRPr="00AD52BC">
        <w:rPr>
          <w:rFonts w:ascii="Book Antiqua" w:hAnsi="Book Antiqua"/>
          <w:sz w:val="24"/>
          <w:szCs w:val="24"/>
        </w:rPr>
        <w:t xml:space="preserve">, </w:t>
      </w:r>
      <w:r w:rsidR="00DC04E0" w:rsidRPr="00AD52BC">
        <w:rPr>
          <w:rFonts w:ascii="Book Antiqua" w:hAnsi="Book Antiqua"/>
          <w:sz w:val="24"/>
          <w:szCs w:val="24"/>
        </w:rPr>
        <w:t>Hiroshi Nakase</w:t>
      </w:r>
    </w:p>
    <w:p w14:paraId="257EBC35" w14:textId="77777777" w:rsidR="00DC04E0" w:rsidRPr="00AD52BC" w:rsidRDefault="00DC04E0" w:rsidP="00AD52BC">
      <w:pPr>
        <w:spacing w:line="360" w:lineRule="auto"/>
        <w:rPr>
          <w:rFonts w:ascii="Book Antiqua" w:hAnsi="Book Antiqua"/>
          <w:sz w:val="24"/>
          <w:szCs w:val="24"/>
        </w:rPr>
      </w:pPr>
    </w:p>
    <w:p w14:paraId="0A071419" w14:textId="77777777" w:rsidR="00120C43" w:rsidRPr="00AD52BC" w:rsidRDefault="00D52CE2" w:rsidP="00AD52BC">
      <w:pPr>
        <w:spacing w:line="360" w:lineRule="auto"/>
        <w:rPr>
          <w:rFonts w:ascii="Book Antiqua" w:hAnsi="Book Antiqua"/>
          <w:sz w:val="24"/>
          <w:szCs w:val="24"/>
        </w:rPr>
      </w:pPr>
      <w:r w:rsidRPr="00AD52BC">
        <w:rPr>
          <w:rFonts w:ascii="Book Antiqua" w:hAnsi="Book Antiqua"/>
          <w:b/>
          <w:sz w:val="24"/>
          <w:szCs w:val="24"/>
        </w:rPr>
        <w:t xml:space="preserve">Toshiyuki Kubo, </w:t>
      </w:r>
      <w:proofErr w:type="spellStart"/>
      <w:r w:rsidR="00DC04E0" w:rsidRPr="00AD52BC">
        <w:rPr>
          <w:rFonts w:ascii="Book Antiqua" w:hAnsi="Book Antiqua"/>
          <w:b/>
          <w:sz w:val="24"/>
          <w:szCs w:val="24"/>
        </w:rPr>
        <w:t>Kentaro</w:t>
      </w:r>
      <w:proofErr w:type="spellEnd"/>
      <w:r w:rsidR="00DC04E0" w:rsidRPr="00AD52BC">
        <w:rPr>
          <w:rFonts w:ascii="Book Antiqua" w:hAnsi="Book Antiqua"/>
          <w:b/>
          <w:sz w:val="24"/>
          <w:szCs w:val="24"/>
        </w:rPr>
        <w:t xml:space="preserve"> Yamashita, Kei Ono</w:t>
      </w:r>
      <w:r w:rsidR="007231B7" w:rsidRPr="00AD52BC">
        <w:rPr>
          <w:rFonts w:ascii="Book Antiqua" w:hAnsi="Book Antiqua"/>
          <w:b/>
          <w:sz w:val="24"/>
          <w:szCs w:val="24"/>
        </w:rPr>
        <w:t xml:space="preserve">dera, </w:t>
      </w:r>
      <w:proofErr w:type="spellStart"/>
      <w:r w:rsidRPr="00AD52BC">
        <w:rPr>
          <w:rFonts w:ascii="Book Antiqua" w:hAnsi="Book Antiqua"/>
          <w:b/>
          <w:sz w:val="24"/>
          <w:szCs w:val="24"/>
        </w:rPr>
        <w:t>Tomoya</w:t>
      </w:r>
      <w:proofErr w:type="spellEnd"/>
      <w:r w:rsidRPr="00AD52BC">
        <w:rPr>
          <w:rFonts w:ascii="Book Antiqua" w:hAnsi="Book Antiqua"/>
          <w:b/>
          <w:sz w:val="24"/>
          <w:szCs w:val="24"/>
        </w:rPr>
        <w:t xml:space="preserve"> Iida</w:t>
      </w:r>
      <w:r w:rsidR="007231B7" w:rsidRPr="00AD52BC">
        <w:rPr>
          <w:rFonts w:ascii="Book Antiqua" w:hAnsi="Book Antiqua"/>
          <w:b/>
          <w:sz w:val="24"/>
          <w:szCs w:val="24"/>
        </w:rPr>
        <w:t>,</w:t>
      </w:r>
      <w:r w:rsidRPr="00AD52BC">
        <w:rPr>
          <w:rFonts w:ascii="Book Antiqua" w:hAnsi="Book Antiqua"/>
          <w:b/>
          <w:sz w:val="24"/>
          <w:szCs w:val="24"/>
        </w:rPr>
        <w:t xml:space="preserve"> </w:t>
      </w:r>
      <w:r w:rsidR="00DC04E0" w:rsidRPr="00AD52BC">
        <w:rPr>
          <w:rFonts w:ascii="Book Antiqua" w:hAnsi="Book Antiqua"/>
          <w:b/>
          <w:sz w:val="24"/>
          <w:szCs w:val="24"/>
        </w:rPr>
        <w:t>Hiroshi Nakase</w:t>
      </w:r>
      <w:r w:rsidR="00DC04E0" w:rsidRPr="00AD52BC">
        <w:rPr>
          <w:rFonts w:ascii="Book Antiqua" w:hAnsi="Book Antiqua"/>
          <w:sz w:val="24"/>
          <w:szCs w:val="24"/>
        </w:rPr>
        <w:t>, Department of Gastroenterology and Hepatology, Sapporo Medical University, Sapporo 0608543, Japan</w:t>
      </w:r>
      <w:r w:rsidR="004F136B" w:rsidRPr="00AD52BC">
        <w:rPr>
          <w:rFonts w:ascii="Book Antiqua" w:hAnsi="Book Antiqua"/>
          <w:sz w:val="24"/>
          <w:szCs w:val="24"/>
        </w:rPr>
        <w:t xml:space="preserve"> </w:t>
      </w:r>
    </w:p>
    <w:p w14:paraId="4C9ACA90" w14:textId="77777777" w:rsidR="00DC04E0" w:rsidRPr="00AD52BC" w:rsidRDefault="00DC04E0" w:rsidP="00AD52BC">
      <w:pPr>
        <w:spacing w:line="360" w:lineRule="auto"/>
        <w:rPr>
          <w:rFonts w:ascii="Book Antiqua" w:hAnsi="Book Antiqua"/>
          <w:sz w:val="24"/>
          <w:szCs w:val="24"/>
        </w:rPr>
      </w:pPr>
    </w:p>
    <w:p w14:paraId="6959DB17" w14:textId="77777777" w:rsidR="00DC04E0" w:rsidRPr="00AD52BC" w:rsidRDefault="00DC04E0" w:rsidP="00AD52BC">
      <w:pPr>
        <w:spacing w:line="360" w:lineRule="auto"/>
        <w:rPr>
          <w:rFonts w:ascii="Book Antiqua" w:hAnsi="Book Antiqua"/>
          <w:sz w:val="24"/>
          <w:szCs w:val="24"/>
        </w:rPr>
      </w:pPr>
      <w:r w:rsidRPr="00AD52BC">
        <w:rPr>
          <w:rFonts w:ascii="Book Antiqua" w:hAnsi="Book Antiqua"/>
          <w:b/>
          <w:sz w:val="24"/>
          <w:szCs w:val="24"/>
        </w:rPr>
        <w:t xml:space="preserve">Yoshiaki </w:t>
      </w:r>
      <w:proofErr w:type="spellStart"/>
      <w:r w:rsidRPr="00AD52BC">
        <w:rPr>
          <w:rFonts w:ascii="Book Antiqua" w:hAnsi="Book Antiqua"/>
          <w:b/>
          <w:sz w:val="24"/>
          <w:szCs w:val="24"/>
        </w:rPr>
        <w:t>Arimura</w:t>
      </w:r>
      <w:proofErr w:type="spellEnd"/>
      <w:r w:rsidRPr="00AD52BC">
        <w:rPr>
          <w:rFonts w:ascii="Book Antiqua" w:hAnsi="Book Antiqua"/>
          <w:sz w:val="24"/>
          <w:szCs w:val="24"/>
        </w:rPr>
        <w:t xml:space="preserve">, Department of Gastroenterology, </w:t>
      </w:r>
      <w:proofErr w:type="spellStart"/>
      <w:r w:rsidRPr="00AD52BC">
        <w:rPr>
          <w:rFonts w:ascii="Book Antiqua" w:hAnsi="Book Antiqua"/>
          <w:sz w:val="24"/>
          <w:szCs w:val="24"/>
        </w:rPr>
        <w:t>Otaru</w:t>
      </w:r>
      <w:proofErr w:type="spellEnd"/>
      <w:r w:rsidRPr="00AD52BC">
        <w:rPr>
          <w:rFonts w:ascii="Book Antiqua" w:hAnsi="Book Antiqua"/>
          <w:sz w:val="24"/>
          <w:szCs w:val="24"/>
        </w:rPr>
        <w:t xml:space="preserve"> City General Hospital, </w:t>
      </w:r>
      <w:proofErr w:type="spellStart"/>
      <w:r w:rsidRPr="00AD52BC">
        <w:rPr>
          <w:rFonts w:ascii="Book Antiqua" w:hAnsi="Book Antiqua"/>
          <w:sz w:val="24"/>
          <w:szCs w:val="24"/>
        </w:rPr>
        <w:t>Otaru</w:t>
      </w:r>
      <w:proofErr w:type="spellEnd"/>
      <w:r w:rsidRPr="00AD52BC">
        <w:rPr>
          <w:rFonts w:ascii="Book Antiqua" w:hAnsi="Book Antiqua"/>
          <w:sz w:val="24"/>
          <w:szCs w:val="24"/>
        </w:rPr>
        <w:t xml:space="preserve"> 0478550, Japan</w:t>
      </w:r>
    </w:p>
    <w:p w14:paraId="3736E6F6" w14:textId="77777777" w:rsidR="00DC04E0" w:rsidRPr="00AD52BC" w:rsidRDefault="00DC04E0" w:rsidP="00AD52BC">
      <w:pPr>
        <w:spacing w:line="360" w:lineRule="auto"/>
        <w:rPr>
          <w:rFonts w:ascii="Book Antiqua" w:hAnsi="Book Antiqua"/>
          <w:sz w:val="24"/>
          <w:szCs w:val="24"/>
        </w:rPr>
      </w:pPr>
    </w:p>
    <w:p w14:paraId="50472A88" w14:textId="560EF883" w:rsidR="00DC04E0" w:rsidRPr="00AD52BC" w:rsidRDefault="008B1EBC" w:rsidP="00AD52BC">
      <w:pPr>
        <w:spacing w:line="360" w:lineRule="auto"/>
        <w:rPr>
          <w:rFonts w:ascii="Book Antiqua" w:hAnsi="Book Antiqua"/>
          <w:sz w:val="24"/>
          <w:szCs w:val="24"/>
        </w:rPr>
      </w:pPr>
      <w:r w:rsidRPr="00AD52BC">
        <w:rPr>
          <w:rFonts w:ascii="Book Antiqua" w:hAnsi="Book Antiqua"/>
          <w:b/>
          <w:sz w:val="24"/>
          <w:szCs w:val="24"/>
        </w:rPr>
        <w:t xml:space="preserve">Masanori </w:t>
      </w:r>
      <w:proofErr w:type="spellStart"/>
      <w:r w:rsidRPr="00AD52BC">
        <w:rPr>
          <w:rFonts w:ascii="Book Antiqua" w:hAnsi="Book Antiqua"/>
          <w:b/>
          <w:sz w:val="24"/>
          <w:szCs w:val="24"/>
        </w:rPr>
        <w:t>Nojima</w:t>
      </w:r>
      <w:proofErr w:type="spellEnd"/>
      <w:r w:rsidRPr="00AD52BC">
        <w:rPr>
          <w:rFonts w:ascii="Book Antiqua" w:hAnsi="Book Antiqua"/>
          <w:sz w:val="24"/>
          <w:szCs w:val="24"/>
        </w:rPr>
        <w:t xml:space="preserve">, Center for Translational Research, </w:t>
      </w:r>
      <w:r w:rsidR="00121053" w:rsidRPr="00AD52BC">
        <w:rPr>
          <w:rFonts w:ascii="Book Antiqua" w:hAnsi="Book Antiqua"/>
          <w:sz w:val="24"/>
          <w:szCs w:val="24"/>
        </w:rPr>
        <w:t>the</w:t>
      </w:r>
      <w:r w:rsidRPr="00AD52BC">
        <w:rPr>
          <w:rFonts w:ascii="Book Antiqua" w:hAnsi="Book Antiqua"/>
          <w:sz w:val="24"/>
          <w:szCs w:val="24"/>
        </w:rPr>
        <w:t xml:space="preserve"> Institute of Medical Science, </w:t>
      </w:r>
      <w:r w:rsidR="00121053" w:rsidRPr="00AD52BC">
        <w:rPr>
          <w:rFonts w:ascii="Book Antiqua" w:hAnsi="Book Antiqua"/>
          <w:sz w:val="24"/>
          <w:szCs w:val="24"/>
        </w:rPr>
        <w:t>the</w:t>
      </w:r>
      <w:r w:rsidRPr="00AD52BC">
        <w:rPr>
          <w:rFonts w:ascii="Book Antiqua" w:hAnsi="Book Antiqua"/>
          <w:sz w:val="24"/>
          <w:szCs w:val="24"/>
        </w:rPr>
        <w:t xml:space="preserve"> University of Tokyo, Tokyo </w:t>
      </w:r>
      <w:r w:rsidR="005F0327" w:rsidRPr="00AD52BC">
        <w:rPr>
          <w:rFonts w:ascii="Book Antiqua" w:hAnsi="Book Antiqua"/>
          <w:sz w:val="24"/>
          <w:szCs w:val="24"/>
        </w:rPr>
        <w:t>1088639, Japan</w:t>
      </w:r>
    </w:p>
    <w:p w14:paraId="4D81C369" w14:textId="77777777" w:rsidR="004F136B" w:rsidRPr="00AD52BC" w:rsidRDefault="004F136B" w:rsidP="00AD52BC">
      <w:pPr>
        <w:spacing w:line="360" w:lineRule="auto"/>
        <w:rPr>
          <w:rFonts w:ascii="Book Antiqua" w:eastAsia="宋体" w:hAnsi="Book Antiqua"/>
          <w:sz w:val="24"/>
          <w:szCs w:val="24"/>
          <w:lang w:eastAsia="zh-CN"/>
        </w:rPr>
      </w:pPr>
    </w:p>
    <w:p w14:paraId="06327574" w14:textId="09C906E6" w:rsidR="00DC04E0" w:rsidRPr="00AD52BC" w:rsidRDefault="004F136B" w:rsidP="00AD52BC">
      <w:pPr>
        <w:spacing w:line="360" w:lineRule="auto"/>
        <w:rPr>
          <w:rFonts w:ascii="Book Antiqua" w:hAnsi="Book Antiqua"/>
          <w:sz w:val="24"/>
          <w:szCs w:val="24"/>
        </w:rPr>
      </w:pPr>
      <w:r w:rsidRPr="00AD52BC">
        <w:rPr>
          <w:rFonts w:ascii="Book Antiqua" w:hAnsi="Book Antiqua"/>
          <w:b/>
          <w:sz w:val="24"/>
          <w:szCs w:val="24"/>
        </w:rPr>
        <w:t>Author contributions:</w:t>
      </w:r>
      <w:r w:rsidRPr="00AD52BC">
        <w:rPr>
          <w:rFonts w:ascii="Book Antiqua" w:hAnsi="Book Antiqua"/>
          <w:sz w:val="24"/>
          <w:szCs w:val="24"/>
        </w:rPr>
        <w:t xml:space="preserve"> </w:t>
      </w:r>
      <w:r w:rsidR="00D52CE2" w:rsidRPr="00AD52BC">
        <w:rPr>
          <w:rFonts w:ascii="Book Antiqua" w:hAnsi="Book Antiqua"/>
          <w:sz w:val="24"/>
          <w:szCs w:val="24"/>
        </w:rPr>
        <w:t>Kubo</w:t>
      </w:r>
      <w:r w:rsidRPr="00AD52BC">
        <w:rPr>
          <w:rFonts w:ascii="Book Antiqua" w:hAnsi="Book Antiqua"/>
          <w:sz w:val="24"/>
          <w:szCs w:val="24"/>
        </w:rPr>
        <w:t xml:space="preserve"> </w:t>
      </w:r>
      <w:r w:rsidR="00D52CE2" w:rsidRPr="00AD52BC">
        <w:rPr>
          <w:rFonts w:ascii="Book Antiqua" w:hAnsi="Book Antiqua"/>
          <w:sz w:val="24"/>
          <w:szCs w:val="24"/>
        </w:rPr>
        <w:t>T</w:t>
      </w:r>
      <w:r w:rsidRPr="00AD52BC">
        <w:rPr>
          <w:rFonts w:ascii="Book Antiqua" w:hAnsi="Book Antiqua"/>
          <w:sz w:val="24"/>
          <w:szCs w:val="24"/>
        </w:rPr>
        <w:t xml:space="preserve"> designed the study</w:t>
      </w:r>
      <w:r w:rsidR="005F7DEA" w:rsidRPr="00AD52BC">
        <w:rPr>
          <w:rFonts w:ascii="Book Antiqua" w:hAnsi="Book Antiqua"/>
          <w:sz w:val="24"/>
          <w:szCs w:val="24"/>
        </w:rPr>
        <w:t xml:space="preserve"> and</w:t>
      </w:r>
      <w:r w:rsidRPr="00AD52BC">
        <w:rPr>
          <w:rFonts w:ascii="Book Antiqua" w:hAnsi="Book Antiqua"/>
          <w:sz w:val="24"/>
          <w:szCs w:val="24"/>
        </w:rPr>
        <w:t xml:space="preserve"> </w:t>
      </w:r>
      <w:r w:rsidR="00EC59BA" w:rsidRPr="00AD52BC">
        <w:rPr>
          <w:rFonts w:ascii="Book Antiqua" w:hAnsi="Book Antiqua"/>
          <w:sz w:val="24"/>
          <w:szCs w:val="24"/>
        </w:rPr>
        <w:t>collected and analyzed the data</w:t>
      </w:r>
      <w:r w:rsidRPr="00AD52BC">
        <w:rPr>
          <w:rFonts w:ascii="Book Antiqua" w:hAnsi="Book Antiqua"/>
          <w:sz w:val="24"/>
          <w:szCs w:val="24"/>
        </w:rPr>
        <w:t xml:space="preserve">; </w:t>
      </w:r>
      <w:r w:rsidR="00EC59BA" w:rsidRPr="00AD52BC">
        <w:rPr>
          <w:rFonts w:ascii="Book Antiqua" w:hAnsi="Book Antiqua"/>
          <w:sz w:val="24"/>
          <w:szCs w:val="24"/>
        </w:rPr>
        <w:t xml:space="preserve">Kubo T and </w:t>
      </w:r>
      <w:r w:rsidR="00D52CE2" w:rsidRPr="00AD52BC">
        <w:rPr>
          <w:rFonts w:ascii="Book Antiqua" w:hAnsi="Book Antiqua"/>
          <w:sz w:val="24"/>
          <w:szCs w:val="24"/>
        </w:rPr>
        <w:t>Yamashita K</w:t>
      </w:r>
      <w:r w:rsidR="007231B7" w:rsidRPr="00AD52BC">
        <w:rPr>
          <w:rFonts w:ascii="Book Antiqua" w:hAnsi="Book Antiqua"/>
          <w:sz w:val="24"/>
          <w:szCs w:val="24"/>
        </w:rPr>
        <w:t xml:space="preserve"> </w:t>
      </w:r>
      <w:r w:rsidR="00EC59BA" w:rsidRPr="00AD52BC">
        <w:rPr>
          <w:rFonts w:ascii="Book Antiqua" w:hAnsi="Book Antiqua"/>
          <w:sz w:val="24"/>
          <w:szCs w:val="24"/>
        </w:rPr>
        <w:t xml:space="preserve">wrote the </w:t>
      </w:r>
      <w:r w:rsidR="001157B9" w:rsidRPr="00AD52BC">
        <w:rPr>
          <w:rFonts w:ascii="Book Antiqua" w:hAnsi="Book Antiqua"/>
          <w:sz w:val="24"/>
          <w:szCs w:val="24"/>
        </w:rPr>
        <w:t>manuscript</w:t>
      </w:r>
      <w:r w:rsidR="007231B7" w:rsidRPr="00AD52BC">
        <w:rPr>
          <w:rFonts w:ascii="Book Antiqua" w:hAnsi="Book Antiqua"/>
          <w:sz w:val="24"/>
          <w:szCs w:val="24"/>
        </w:rPr>
        <w:t>; Onodera K</w:t>
      </w:r>
      <w:r w:rsidR="005F7DEA" w:rsidRPr="00AD52BC">
        <w:rPr>
          <w:rFonts w:ascii="Book Antiqua" w:hAnsi="Book Antiqua"/>
          <w:sz w:val="24"/>
          <w:szCs w:val="24"/>
        </w:rPr>
        <w:t xml:space="preserve"> and</w:t>
      </w:r>
      <w:r w:rsidR="007231B7" w:rsidRPr="00AD52BC">
        <w:rPr>
          <w:rFonts w:ascii="Book Antiqua" w:hAnsi="Book Antiqua"/>
          <w:sz w:val="24"/>
          <w:szCs w:val="24"/>
        </w:rPr>
        <w:t xml:space="preserve"> </w:t>
      </w:r>
      <w:r w:rsidR="00FD6B9F" w:rsidRPr="00AD52BC">
        <w:rPr>
          <w:rFonts w:ascii="Book Antiqua" w:hAnsi="Book Antiqua"/>
          <w:sz w:val="24"/>
          <w:szCs w:val="24"/>
        </w:rPr>
        <w:t>Iida T</w:t>
      </w:r>
      <w:r w:rsidR="00EC59BA" w:rsidRPr="00AD52BC">
        <w:rPr>
          <w:rFonts w:ascii="Book Antiqua" w:hAnsi="Book Antiqua"/>
          <w:sz w:val="24"/>
          <w:szCs w:val="24"/>
        </w:rPr>
        <w:t xml:space="preserve"> </w:t>
      </w:r>
      <w:r w:rsidRPr="00AD52BC">
        <w:rPr>
          <w:rFonts w:ascii="Book Antiqua" w:hAnsi="Book Antiqua"/>
          <w:sz w:val="24"/>
          <w:szCs w:val="24"/>
        </w:rPr>
        <w:lastRenderedPageBreak/>
        <w:t xml:space="preserve">provided analytical oversight; </w:t>
      </w:r>
      <w:proofErr w:type="spellStart"/>
      <w:r w:rsidRPr="00AD52BC">
        <w:rPr>
          <w:rFonts w:ascii="Book Antiqua" w:hAnsi="Book Antiqua"/>
          <w:sz w:val="24"/>
          <w:szCs w:val="24"/>
        </w:rPr>
        <w:t>Arimura</w:t>
      </w:r>
      <w:proofErr w:type="spellEnd"/>
      <w:r w:rsidRPr="00AD52BC">
        <w:rPr>
          <w:rFonts w:ascii="Book Antiqua" w:hAnsi="Book Antiqua"/>
          <w:sz w:val="24"/>
          <w:szCs w:val="24"/>
        </w:rPr>
        <w:t xml:space="preserve"> Y supervised the study; </w:t>
      </w:r>
      <w:proofErr w:type="spellStart"/>
      <w:r w:rsidRPr="00AD52BC">
        <w:rPr>
          <w:rFonts w:ascii="Book Antiqua" w:hAnsi="Book Antiqua"/>
          <w:sz w:val="24"/>
          <w:szCs w:val="24"/>
        </w:rPr>
        <w:t>Nojima</w:t>
      </w:r>
      <w:proofErr w:type="spellEnd"/>
      <w:r w:rsidRPr="00AD52BC">
        <w:rPr>
          <w:rFonts w:ascii="Book Antiqua" w:hAnsi="Book Antiqua"/>
          <w:sz w:val="24"/>
          <w:szCs w:val="24"/>
        </w:rPr>
        <w:t xml:space="preserve"> M conducted statistical analysis; Nakase H revised the manuscript for important intellectual content; all authors read and approved the final version. </w:t>
      </w:r>
    </w:p>
    <w:p w14:paraId="56FAE861" w14:textId="77777777" w:rsidR="004F136B" w:rsidRPr="00AD52BC" w:rsidRDefault="004F136B" w:rsidP="00AD52BC">
      <w:pPr>
        <w:spacing w:line="360" w:lineRule="auto"/>
        <w:rPr>
          <w:rFonts w:ascii="Book Antiqua" w:eastAsia="宋体" w:hAnsi="Book Antiqua"/>
          <w:sz w:val="24"/>
          <w:szCs w:val="24"/>
          <w:lang w:eastAsia="zh-CN"/>
        </w:rPr>
      </w:pPr>
    </w:p>
    <w:p w14:paraId="72B1A36F" w14:textId="00914CEB" w:rsidR="004F136B" w:rsidRPr="00AD52BC" w:rsidRDefault="00982B86" w:rsidP="00AD52BC">
      <w:pPr>
        <w:spacing w:line="360" w:lineRule="auto"/>
        <w:rPr>
          <w:rFonts w:ascii="Book Antiqua" w:hAnsi="Book Antiqua"/>
          <w:sz w:val="24"/>
          <w:szCs w:val="24"/>
        </w:rPr>
      </w:pPr>
      <w:r w:rsidRPr="00AD52BC">
        <w:rPr>
          <w:rFonts w:ascii="Book Antiqua" w:hAnsi="Book Antiqua"/>
          <w:b/>
          <w:sz w:val="24"/>
          <w:szCs w:val="24"/>
        </w:rPr>
        <w:t xml:space="preserve">Institutional </w:t>
      </w:r>
      <w:r w:rsidR="005F7DEA" w:rsidRPr="00AD52BC">
        <w:rPr>
          <w:rFonts w:ascii="Book Antiqua" w:hAnsi="Book Antiqua"/>
          <w:b/>
          <w:sz w:val="24"/>
          <w:szCs w:val="24"/>
        </w:rPr>
        <w:t>R</w:t>
      </w:r>
      <w:r w:rsidRPr="00AD52BC">
        <w:rPr>
          <w:rFonts w:ascii="Book Antiqua" w:hAnsi="Book Antiqua"/>
          <w:b/>
          <w:sz w:val="24"/>
          <w:szCs w:val="24"/>
        </w:rPr>
        <w:t xml:space="preserve">eview </w:t>
      </w:r>
      <w:r w:rsidR="005F7DEA" w:rsidRPr="00AD52BC">
        <w:rPr>
          <w:rFonts w:ascii="Book Antiqua" w:hAnsi="Book Antiqua"/>
          <w:b/>
          <w:sz w:val="24"/>
          <w:szCs w:val="24"/>
        </w:rPr>
        <w:t>B</w:t>
      </w:r>
      <w:r w:rsidRPr="00AD52BC">
        <w:rPr>
          <w:rFonts w:ascii="Book Antiqua" w:hAnsi="Book Antiqua"/>
          <w:b/>
          <w:sz w:val="24"/>
          <w:szCs w:val="24"/>
        </w:rPr>
        <w:t xml:space="preserve">oard statement: </w:t>
      </w:r>
      <w:r w:rsidR="005F7DEA" w:rsidRPr="00AD52BC">
        <w:rPr>
          <w:rFonts w:ascii="Book Antiqua" w:hAnsi="Book Antiqua"/>
          <w:sz w:val="24"/>
          <w:szCs w:val="24"/>
        </w:rPr>
        <w:t xml:space="preserve">The </w:t>
      </w:r>
      <w:r w:rsidR="00E853E5" w:rsidRPr="00AD52BC">
        <w:rPr>
          <w:rFonts w:ascii="Book Antiqua" w:hAnsi="Book Antiqua"/>
          <w:sz w:val="24"/>
          <w:szCs w:val="24"/>
        </w:rPr>
        <w:t xml:space="preserve">Institutional </w:t>
      </w:r>
      <w:r w:rsidR="005F7DEA" w:rsidRPr="00AD52BC">
        <w:rPr>
          <w:rFonts w:ascii="Book Antiqua" w:hAnsi="Book Antiqua"/>
          <w:sz w:val="24"/>
          <w:szCs w:val="24"/>
        </w:rPr>
        <w:t>R</w:t>
      </w:r>
      <w:r w:rsidR="00E853E5" w:rsidRPr="00AD52BC">
        <w:rPr>
          <w:rFonts w:ascii="Book Antiqua" w:hAnsi="Book Antiqua"/>
          <w:sz w:val="24"/>
          <w:szCs w:val="24"/>
        </w:rPr>
        <w:t xml:space="preserve">eview </w:t>
      </w:r>
      <w:r w:rsidR="005F7DEA" w:rsidRPr="00AD52BC">
        <w:rPr>
          <w:rFonts w:ascii="Book Antiqua" w:hAnsi="Book Antiqua"/>
          <w:sz w:val="24"/>
          <w:szCs w:val="24"/>
        </w:rPr>
        <w:t>B</w:t>
      </w:r>
      <w:r w:rsidR="00E853E5" w:rsidRPr="00AD52BC">
        <w:rPr>
          <w:rFonts w:ascii="Book Antiqua" w:hAnsi="Book Antiqua"/>
          <w:sz w:val="24"/>
          <w:szCs w:val="24"/>
        </w:rPr>
        <w:t xml:space="preserve">oard of Sapporo </w:t>
      </w:r>
      <w:r w:rsidR="005F7DEA" w:rsidRPr="00AD52BC">
        <w:rPr>
          <w:rFonts w:ascii="Book Antiqua" w:hAnsi="Book Antiqua"/>
          <w:sz w:val="24"/>
          <w:szCs w:val="24"/>
        </w:rPr>
        <w:t>M</w:t>
      </w:r>
      <w:r w:rsidR="00E853E5" w:rsidRPr="00AD52BC">
        <w:rPr>
          <w:rFonts w:ascii="Book Antiqua" w:hAnsi="Book Antiqua"/>
          <w:sz w:val="24"/>
          <w:szCs w:val="24"/>
        </w:rPr>
        <w:t xml:space="preserve">edical </w:t>
      </w:r>
      <w:r w:rsidR="005F7DEA" w:rsidRPr="00AD52BC">
        <w:rPr>
          <w:rFonts w:ascii="Book Antiqua" w:hAnsi="Book Antiqua"/>
          <w:sz w:val="24"/>
          <w:szCs w:val="24"/>
        </w:rPr>
        <w:t>U</w:t>
      </w:r>
      <w:r w:rsidR="00E853E5" w:rsidRPr="00AD52BC">
        <w:rPr>
          <w:rFonts w:ascii="Book Antiqua" w:hAnsi="Book Antiqua"/>
          <w:sz w:val="24"/>
          <w:szCs w:val="24"/>
        </w:rPr>
        <w:t>niversity approved this study.</w:t>
      </w:r>
    </w:p>
    <w:p w14:paraId="23D7BD21" w14:textId="77777777" w:rsidR="00E853E5" w:rsidRPr="00AD52BC" w:rsidRDefault="00E853E5" w:rsidP="00AD52BC">
      <w:pPr>
        <w:spacing w:line="360" w:lineRule="auto"/>
        <w:rPr>
          <w:rFonts w:ascii="Book Antiqua" w:hAnsi="Book Antiqua"/>
          <w:sz w:val="24"/>
          <w:szCs w:val="24"/>
        </w:rPr>
      </w:pPr>
    </w:p>
    <w:p w14:paraId="267F72BB" w14:textId="03ABB2A2" w:rsidR="00E853E5" w:rsidRPr="00AD52BC" w:rsidRDefault="00E853E5" w:rsidP="00AD52BC">
      <w:pPr>
        <w:spacing w:line="360" w:lineRule="auto"/>
        <w:rPr>
          <w:rFonts w:ascii="Book Antiqua" w:hAnsi="Book Antiqua"/>
          <w:sz w:val="24"/>
          <w:szCs w:val="24"/>
        </w:rPr>
      </w:pPr>
      <w:r w:rsidRPr="00AD52BC">
        <w:rPr>
          <w:rFonts w:ascii="Book Antiqua" w:hAnsi="Book Antiqua"/>
          <w:b/>
          <w:sz w:val="24"/>
          <w:szCs w:val="24"/>
        </w:rPr>
        <w:t>Informed consent statement:</w:t>
      </w:r>
      <w:r w:rsidRPr="00AD52BC">
        <w:rPr>
          <w:rFonts w:ascii="Book Antiqua" w:hAnsi="Book Antiqua"/>
          <w:sz w:val="24"/>
          <w:szCs w:val="24"/>
        </w:rPr>
        <w:t xml:space="preserve"> </w:t>
      </w:r>
      <w:r w:rsidR="005F7DEA" w:rsidRPr="00AD52BC">
        <w:rPr>
          <w:rFonts w:ascii="Book Antiqua" w:hAnsi="Book Antiqua"/>
          <w:sz w:val="24"/>
          <w:szCs w:val="24"/>
        </w:rPr>
        <w:t>A</w:t>
      </w:r>
      <w:r w:rsidRPr="00AD52BC">
        <w:rPr>
          <w:rFonts w:ascii="Book Antiqua" w:hAnsi="Book Antiqua"/>
          <w:sz w:val="24"/>
          <w:szCs w:val="24"/>
        </w:rPr>
        <w:t xml:space="preserve">ll participants </w:t>
      </w:r>
      <w:r w:rsidR="005F7DEA" w:rsidRPr="00AD52BC">
        <w:rPr>
          <w:rFonts w:ascii="Book Antiqua" w:hAnsi="Book Antiqua"/>
          <w:sz w:val="24"/>
          <w:szCs w:val="24"/>
        </w:rPr>
        <w:t>in</w:t>
      </w:r>
      <w:r w:rsidRPr="00AD52BC">
        <w:rPr>
          <w:rFonts w:ascii="Book Antiqua" w:hAnsi="Book Antiqua"/>
          <w:sz w:val="24"/>
          <w:szCs w:val="24"/>
        </w:rPr>
        <w:t xml:space="preserve"> this study provided their verbal informed consent prior to study enrollment. </w:t>
      </w:r>
    </w:p>
    <w:p w14:paraId="02613E50" w14:textId="77777777" w:rsidR="00E853E5" w:rsidRPr="00AD52BC" w:rsidRDefault="00E853E5" w:rsidP="00AD52BC">
      <w:pPr>
        <w:spacing w:line="360" w:lineRule="auto"/>
        <w:rPr>
          <w:rFonts w:ascii="Book Antiqua" w:hAnsi="Book Antiqua"/>
          <w:sz w:val="24"/>
          <w:szCs w:val="24"/>
        </w:rPr>
      </w:pPr>
    </w:p>
    <w:p w14:paraId="67A03663" w14:textId="421E1589" w:rsidR="00E853E5" w:rsidRPr="00AD52BC" w:rsidRDefault="00C34442" w:rsidP="00AD52BC">
      <w:pPr>
        <w:spacing w:line="360" w:lineRule="auto"/>
        <w:rPr>
          <w:rFonts w:ascii="Book Antiqua" w:hAnsi="Book Antiqua"/>
          <w:sz w:val="24"/>
          <w:szCs w:val="24"/>
        </w:rPr>
      </w:pPr>
      <w:r w:rsidRPr="00AD52BC">
        <w:rPr>
          <w:rFonts w:ascii="Book Antiqua" w:hAnsi="Book Antiqua"/>
          <w:b/>
          <w:sz w:val="24"/>
          <w:szCs w:val="24"/>
        </w:rPr>
        <w:t>Conflict of interest statement:</w:t>
      </w:r>
      <w:r w:rsidRPr="00AD52BC">
        <w:rPr>
          <w:rFonts w:ascii="Book Antiqua" w:hAnsi="Book Antiqua"/>
          <w:sz w:val="24"/>
          <w:szCs w:val="24"/>
        </w:rPr>
        <w:t xml:space="preserve"> </w:t>
      </w:r>
      <w:r w:rsidR="005F7DEA" w:rsidRPr="00AD52BC">
        <w:rPr>
          <w:rFonts w:ascii="Book Antiqua" w:hAnsi="Book Antiqua"/>
          <w:sz w:val="24"/>
          <w:szCs w:val="24"/>
        </w:rPr>
        <w:t xml:space="preserve">The </w:t>
      </w:r>
      <w:r w:rsidRPr="00AD52BC">
        <w:rPr>
          <w:rFonts w:ascii="Book Antiqua" w:hAnsi="Book Antiqua"/>
          <w:sz w:val="24"/>
          <w:szCs w:val="24"/>
        </w:rPr>
        <w:t>authors disclose no conflict</w:t>
      </w:r>
      <w:r w:rsidR="004005A7" w:rsidRPr="00AD52BC">
        <w:rPr>
          <w:rFonts w:ascii="Book Antiqua" w:hAnsi="Book Antiqua"/>
          <w:sz w:val="24"/>
          <w:szCs w:val="24"/>
        </w:rPr>
        <w:t>s</w:t>
      </w:r>
      <w:r w:rsidRPr="00AD52BC">
        <w:rPr>
          <w:rFonts w:ascii="Book Antiqua" w:hAnsi="Book Antiqua"/>
          <w:sz w:val="24"/>
          <w:szCs w:val="24"/>
        </w:rPr>
        <w:t xml:space="preserve"> of interest</w:t>
      </w:r>
      <w:r w:rsidR="00B949B4" w:rsidRPr="00AD52BC">
        <w:rPr>
          <w:rFonts w:ascii="Book Antiqua" w:hAnsi="Book Antiqua"/>
          <w:sz w:val="24"/>
          <w:szCs w:val="24"/>
        </w:rPr>
        <w:t>.</w:t>
      </w:r>
    </w:p>
    <w:p w14:paraId="08535E12" w14:textId="77777777" w:rsidR="00E23E63" w:rsidRPr="00AD52BC" w:rsidRDefault="00E23E63" w:rsidP="00AD52BC">
      <w:pPr>
        <w:spacing w:line="360" w:lineRule="auto"/>
        <w:rPr>
          <w:rFonts w:ascii="Book Antiqua" w:hAnsi="Book Antiqua"/>
          <w:sz w:val="24"/>
          <w:szCs w:val="24"/>
        </w:rPr>
      </w:pPr>
    </w:p>
    <w:p w14:paraId="014C8474" w14:textId="1B3865EE" w:rsidR="00E23E63" w:rsidRPr="00AD52BC" w:rsidRDefault="00E23E63" w:rsidP="00AD52BC">
      <w:pPr>
        <w:spacing w:line="360" w:lineRule="auto"/>
        <w:rPr>
          <w:rFonts w:ascii="Book Antiqua" w:eastAsia="宋体" w:hAnsi="Book Antiqua"/>
          <w:sz w:val="24"/>
          <w:szCs w:val="24"/>
          <w:lang w:eastAsia="zh-CN"/>
        </w:rPr>
      </w:pPr>
      <w:r w:rsidRPr="00AD52BC">
        <w:rPr>
          <w:rFonts w:ascii="Book Antiqua" w:hAnsi="Book Antiqua"/>
          <w:b/>
          <w:sz w:val="24"/>
          <w:szCs w:val="24"/>
        </w:rPr>
        <w:t xml:space="preserve">Data sharing statement: </w:t>
      </w:r>
      <w:r w:rsidR="005F7DEA" w:rsidRPr="00AD52BC">
        <w:rPr>
          <w:rFonts w:ascii="Book Antiqua" w:hAnsi="Book Antiqua"/>
          <w:sz w:val="24"/>
          <w:szCs w:val="24"/>
        </w:rPr>
        <w:t>The t</w:t>
      </w:r>
      <w:r w:rsidRPr="00AD52BC">
        <w:rPr>
          <w:rFonts w:ascii="Book Antiqua" w:hAnsi="Book Antiqua"/>
          <w:sz w:val="24"/>
          <w:szCs w:val="24"/>
        </w:rPr>
        <w:t>echnical appendix, statistical code and</w:t>
      </w:r>
      <w:r w:rsidR="00705F30" w:rsidRPr="00AD52BC">
        <w:rPr>
          <w:rFonts w:ascii="Book Antiqua" w:hAnsi="Book Antiqua"/>
          <w:sz w:val="24"/>
          <w:szCs w:val="24"/>
        </w:rPr>
        <w:t xml:space="preserve"> dataset</w:t>
      </w:r>
      <w:r w:rsidR="005F7DEA" w:rsidRPr="00AD52BC">
        <w:rPr>
          <w:rFonts w:ascii="Book Antiqua" w:hAnsi="Book Antiqua"/>
          <w:sz w:val="24"/>
          <w:szCs w:val="24"/>
        </w:rPr>
        <w:t xml:space="preserve"> are</w:t>
      </w:r>
      <w:r w:rsidR="00705F30" w:rsidRPr="00AD52BC">
        <w:rPr>
          <w:rFonts w:ascii="Book Antiqua" w:hAnsi="Book Antiqua"/>
          <w:sz w:val="24"/>
          <w:szCs w:val="24"/>
        </w:rPr>
        <w:t xml:space="preserve"> available from the corresponding author at</w:t>
      </w:r>
      <w:r w:rsidR="00EC59BA" w:rsidRPr="00AD52BC">
        <w:rPr>
          <w:rFonts w:ascii="Book Antiqua" w:hAnsi="Book Antiqua"/>
          <w:sz w:val="24"/>
          <w:szCs w:val="24"/>
        </w:rPr>
        <w:t xml:space="preserve"> </w:t>
      </w:r>
      <w:r w:rsidR="008A0561" w:rsidRPr="00AD52BC">
        <w:rPr>
          <w:rFonts w:ascii="Book Antiqua" w:hAnsi="Book Antiqua"/>
          <w:sz w:val="24"/>
          <w:szCs w:val="24"/>
        </w:rPr>
        <w:t>kubo-t@grape.plala.or.jp</w:t>
      </w:r>
      <w:r w:rsidR="00705F30" w:rsidRPr="00AD52BC">
        <w:rPr>
          <w:rFonts w:ascii="Book Antiqua" w:hAnsi="Book Antiqua"/>
          <w:sz w:val="24"/>
          <w:szCs w:val="24"/>
        </w:rPr>
        <w:t xml:space="preserve"> Participants gave informed consent for data sharing. </w:t>
      </w:r>
    </w:p>
    <w:p w14:paraId="4BC343D9" w14:textId="77777777" w:rsidR="00121053" w:rsidRPr="00AD52BC" w:rsidRDefault="00121053" w:rsidP="00AD52BC">
      <w:pPr>
        <w:spacing w:line="360" w:lineRule="auto"/>
        <w:rPr>
          <w:rFonts w:ascii="Book Antiqua" w:eastAsia="宋体" w:hAnsi="Book Antiqua"/>
          <w:sz w:val="24"/>
          <w:szCs w:val="24"/>
          <w:lang w:eastAsia="zh-CN"/>
        </w:rPr>
      </w:pPr>
    </w:p>
    <w:p w14:paraId="533F1293" w14:textId="77777777" w:rsidR="00121053" w:rsidRPr="00AD52BC" w:rsidRDefault="00121053" w:rsidP="00AD52BC">
      <w:pPr>
        <w:spacing w:line="360" w:lineRule="auto"/>
        <w:rPr>
          <w:rFonts w:ascii="Book Antiqua" w:hAnsi="Book Antiqua"/>
          <w:b/>
          <w:color w:val="000000"/>
          <w:kern w:val="0"/>
          <w:sz w:val="24"/>
        </w:rPr>
      </w:pPr>
      <w:bookmarkStart w:id="10" w:name="OLE_LINK155"/>
      <w:bookmarkStart w:id="11" w:name="OLE_LINK183"/>
      <w:bookmarkStart w:id="12" w:name="OLE_LINK441"/>
      <w:r w:rsidRPr="00AD52BC">
        <w:rPr>
          <w:rFonts w:ascii="Book Antiqua" w:hAnsi="Book Antiqua"/>
          <w:b/>
          <w:color w:val="000000"/>
          <w:kern w:val="0"/>
          <w:sz w:val="24"/>
        </w:rPr>
        <w:t xml:space="preserve">Open-Access: </w:t>
      </w:r>
      <w:r w:rsidRPr="00AD52BC">
        <w:rPr>
          <w:rFonts w:ascii="Book Antiqua" w:hAnsi="Book Antiqua"/>
          <w:color w:val="000000"/>
          <w:kern w:val="0"/>
          <w:sz w:val="24"/>
        </w:rPr>
        <w:t>This article is an open-access article which was selected by an in-house editor and fully peer-reviewed by external reviewers. It is distributed in accordance with the Creative Commons Attribution Non Commercial (CC BY-NC 4.0) license, which permits others to distribute, remix, adapt, build upon this work non-commercially, and license their derivative works on different terms, provided the original work is properly cited and the use is non-commercial. See: http://creativecommons.org/licenses/by-nc/4.0/</w:t>
      </w:r>
    </w:p>
    <w:bookmarkEnd w:id="10"/>
    <w:bookmarkEnd w:id="11"/>
    <w:bookmarkEnd w:id="12"/>
    <w:p w14:paraId="00BD26C4" w14:textId="77777777" w:rsidR="00121053" w:rsidRPr="00AD52BC" w:rsidRDefault="00121053" w:rsidP="00AD52BC">
      <w:pPr>
        <w:spacing w:line="360" w:lineRule="auto"/>
        <w:rPr>
          <w:rFonts w:ascii="Book Antiqua" w:eastAsia="宋体" w:hAnsi="Book Antiqua" w:cs="Arial Unicode MS"/>
          <w:color w:val="000000"/>
          <w:sz w:val="24"/>
          <w:lang w:eastAsia="zh-CN"/>
        </w:rPr>
      </w:pPr>
    </w:p>
    <w:p w14:paraId="7384E147" w14:textId="77777777" w:rsidR="00121053" w:rsidRPr="00AD52BC" w:rsidRDefault="00121053" w:rsidP="00AD52BC">
      <w:pPr>
        <w:spacing w:line="360" w:lineRule="auto"/>
        <w:rPr>
          <w:rFonts w:ascii="Book Antiqua" w:hAnsi="Book Antiqua" w:cs="Arial Unicode MS"/>
          <w:color w:val="000000"/>
          <w:sz w:val="24"/>
        </w:rPr>
      </w:pPr>
      <w:r w:rsidRPr="00AD52BC">
        <w:rPr>
          <w:rFonts w:ascii="Book Antiqua" w:hAnsi="Book Antiqua" w:cs="Arial Unicode MS"/>
          <w:b/>
          <w:color w:val="000000"/>
          <w:sz w:val="24"/>
        </w:rPr>
        <w:lastRenderedPageBreak/>
        <w:t>Manuscript source:</w:t>
      </w:r>
      <w:r w:rsidRPr="00AD52BC">
        <w:rPr>
          <w:rFonts w:ascii="Book Antiqua" w:hAnsi="Book Antiqua" w:cs="Arial Unicode MS"/>
          <w:color w:val="000000"/>
          <w:sz w:val="24"/>
        </w:rPr>
        <w:t xml:space="preserve"> Invited manuscript</w:t>
      </w:r>
    </w:p>
    <w:p w14:paraId="6F81F42F" w14:textId="77777777" w:rsidR="00705F30" w:rsidRPr="00AD52BC" w:rsidRDefault="00705F30" w:rsidP="00AD52BC">
      <w:pPr>
        <w:spacing w:line="360" w:lineRule="auto"/>
        <w:rPr>
          <w:rFonts w:ascii="Book Antiqua" w:hAnsi="Book Antiqua"/>
          <w:sz w:val="24"/>
          <w:szCs w:val="24"/>
        </w:rPr>
      </w:pPr>
    </w:p>
    <w:p w14:paraId="6781A90E" w14:textId="2E582CDE" w:rsidR="00705F30" w:rsidRPr="00AD52BC" w:rsidRDefault="004F58C0" w:rsidP="00AD52BC">
      <w:pPr>
        <w:spacing w:line="360" w:lineRule="auto"/>
        <w:rPr>
          <w:rFonts w:ascii="Book Antiqua" w:hAnsi="Book Antiqua"/>
          <w:sz w:val="24"/>
          <w:szCs w:val="24"/>
        </w:rPr>
      </w:pPr>
      <w:r w:rsidRPr="00AD52BC">
        <w:rPr>
          <w:rFonts w:ascii="Book Antiqua" w:hAnsi="Book Antiqua"/>
          <w:b/>
          <w:sz w:val="24"/>
          <w:szCs w:val="24"/>
        </w:rPr>
        <w:t xml:space="preserve">Correspondence to: </w:t>
      </w:r>
      <w:r w:rsidR="00EC59BA" w:rsidRPr="00AD52BC">
        <w:rPr>
          <w:rFonts w:ascii="Book Antiqua" w:hAnsi="Book Antiqua"/>
          <w:b/>
          <w:sz w:val="24"/>
          <w:szCs w:val="24"/>
        </w:rPr>
        <w:t>Toshiyuki Kubo</w:t>
      </w:r>
      <w:r w:rsidRPr="00AD52BC">
        <w:rPr>
          <w:rFonts w:ascii="Book Antiqua" w:hAnsi="Book Antiqua"/>
          <w:b/>
          <w:sz w:val="24"/>
          <w:szCs w:val="24"/>
        </w:rPr>
        <w:t>, MD</w:t>
      </w:r>
      <w:r w:rsidRPr="00AD52BC">
        <w:rPr>
          <w:rFonts w:ascii="Book Antiqua" w:hAnsi="Book Antiqua"/>
          <w:sz w:val="24"/>
          <w:szCs w:val="24"/>
        </w:rPr>
        <w:t>,</w:t>
      </w:r>
      <w:r w:rsidR="00121053" w:rsidRPr="00AD52BC">
        <w:rPr>
          <w:rFonts w:ascii="Book Antiqua" w:eastAsia="宋体" w:hAnsi="Book Antiqua" w:hint="eastAsia"/>
          <w:sz w:val="24"/>
          <w:szCs w:val="24"/>
          <w:lang w:eastAsia="zh-CN"/>
        </w:rPr>
        <w:t xml:space="preserve"> </w:t>
      </w:r>
      <w:r w:rsidRPr="00AD52BC">
        <w:rPr>
          <w:rFonts w:ascii="Book Antiqua" w:hAnsi="Book Antiqua"/>
          <w:sz w:val="24"/>
          <w:szCs w:val="24"/>
        </w:rPr>
        <w:t>Department of Gastroenterology and Hepatology, Sapporo Medical University,</w:t>
      </w:r>
      <w:r w:rsidR="003962BB" w:rsidRPr="00AD52BC">
        <w:rPr>
          <w:rFonts w:ascii="Book Antiqua" w:hAnsi="Book Antiqua"/>
          <w:sz w:val="24"/>
          <w:szCs w:val="24"/>
        </w:rPr>
        <w:t xml:space="preserve"> S1W16 Chuo-</w:t>
      </w:r>
      <w:proofErr w:type="spellStart"/>
      <w:r w:rsidR="003962BB" w:rsidRPr="00AD52BC">
        <w:rPr>
          <w:rFonts w:ascii="Book Antiqua" w:hAnsi="Book Antiqua"/>
          <w:sz w:val="24"/>
          <w:szCs w:val="24"/>
        </w:rPr>
        <w:t>ku</w:t>
      </w:r>
      <w:proofErr w:type="spellEnd"/>
      <w:r w:rsidR="003962BB" w:rsidRPr="00AD52BC">
        <w:rPr>
          <w:rFonts w:ascii="Book Antiqua" w:hAnsi="Book Antiqua"/>
          <w:sz w:val="24"/>
          <w:szCs w:val="24"/>
        </w:rPr>
        <w:t>, Sapporo 0608543</w:t>
      </w:r>
      <w:r w:rsidRPr="00AD52BC">
        <w:rPr>
          <w:rFonts w:ascii="Book Antiqua" w:hAnsi="Book Antiqua"/>
          <w:sz w:val="24"/>
          <w:szCs w:val="24"/>
        </w:rPr>
        <w:t xml:space="preserve"> Japan. </w:t>
      </w:r>
      <w:r w:rsidR="008A0561" w:rsidRPr="00AD52BC">
        <w:rPr>
          <w:rFonts w:ascii="Book Antiqua" w:hAnsi="Book Antiqua"/>
          <w:sz w:val="24"/>
          <w:szCs w:val="24"/>
        </w:rPr>
        <w:t>kubo-t@grape.plala.or.jp</w:t>
      </w:r>
    </w:p>
    <w:p w14:paraId="743F7EBC" w14:textId="77777777" w:rsidR="004F58C0" w:rsidRPr="00AD52BC" w:rsidRDefault="004F58C0" w:rsidP="00AD52BC">
      <w:pPr>
        <w:spacing w:line="360" w:lineRule="auto"/>
        <w:rPr>
          <w:rFonts w:ascii="Book Antiqua" w:hAnsi="Book Antiqua"/>
          <w:sz w:val="24"/>
          <w:szCs w:val="24"/>
        </w:rPr>
      </w:pPr>
      <w:r w:rsidRPr="00AD52BC">
        <w:rPr>
          <w:rFonts w:ascii="Book Antiqua" w:hAnsi="Book Antiqua"/>
          <w:b/>
          <w:sz w:val="24"/>
          <w:szCs w:val="24"/>
        </w:rPr>
        <w:t>Telephone</w:t>
      </w:r>
      <w:r w:rsidRPr="00AD52BC">
        <w:rPr>
          <w:rFonts w:ascii="Book Antiqua" w:hAnsi="Book Antiqua"/>
          <w:sz w:val="24"/>
          <w:szCs w:val="24"/>
        </w:rPr>
        <w:t>: +81-11-6112111</w:t>
      </w:r>
    </w:p>
    <w:p w14:paraId="42EDEDC7" w14:textId="77777777" w:rsidR="004F58C0" w:rsidRPr="00AD52BC" w:rsidRDefault="004F58C0" w:rsidP="00AD52BC">
      <w:pPr>
        <w:spacing w:line="360" w:lineRule="auto"/>
        <w:rPr>
          <w:rFonts w:ascii="Book Antiqua" w:hAnsi="Book Antiqua"/>
          <w:sz w:val="24"/>
          <w:szCs w:val="24"/>
        </w:rPr>
      </w:pPr>
      <w:r w:rsidRPr="00AD52BC">
        <w:rPr>
          <w:rFonts w:ascii="Book Antiqua" w:hAnsi="Book Antiqua"/>
          <w:b/>
          <w:sz w:val="24"/>
          <w:szCs w:val="24"/>
        </w:rPr>
        <w:t>Fax</w:t>
      </w:r>
      <w:r w:rsidRPr="00AD52BC">
        <w:rPr>
          <w:rFonts w:ascii="Book Antiqua" w:hAnsi="Book Antiqua"/>
          <w:sz w:val="24"/>
          <w:szCs w:val="24"/>
        </w:rPr>
        <w:t>: +81-11-6112282</w:t>
      </w:r>
    </w:p>
    <w:p w14:paraId="3CC7D252" w14:textId="77777777" w:rsidR="004F58C0" w:rsidRPr="00AD52BC" w:rsidRDefault="004F58C0" w:rsidP="00AD52BC">
      <w:pPr>
        <w:spacing w:line="360" w:lineRule="auto"/>
        <w:rPr>
          <w:rFonts w:ascii="Book Antiqua" w:hAnsi="Book Antiqua"/>
          <w:sz w:val="24"/>
          <w:szCs w:val="24"/>
        </w:rPr>
      </w:pPr>
    </w:p>
    <w:p w14:paraId="43AADFF0" w14:textId="7133564A" w:rsidR="00121053" w:rsidRPr="00AD52BC" w:rsidRDefault="00121053" w:rsidP="00AD52BC">
      <w:pPr>
        <w:spacing w:line="360" w:lineRule="auto"/>
        <w:rPr>
          <w:rFonts w:ascii="Book Antiqua" w:eastAsia="宋体" w:hAnsi="Book Antiqua"/>
          <w:sz w:val="24"/>
          <w:lang w:eastAsia="zh-CN"/>
        </w:rPr>
      </w:pPr>
      <w:bookmarkStart w:id="13" w:name="OLE_LINK476"/>
      <w:bookmarkStart w:id="14" w:name="OLE_LINK477"/>
      <w:bookmarkStart w:id="15" w:name="OLE_LINK117"/>
      <w:bookmarkStart w:id="16" w:name="OLE_LINK528"/>
      <w:bookmarkStart w:id="17" w:name="OLE_LINK557"/>
      <w:r w:rsidRPr="00AD52BC">
        <w:rPr>
          <w:rFonts w:ascii="Book Antiqua" w:hAnsi="Book Antiqua"/>
          <w:b/>
          <w:sz w:val="24"/>
        </w:rPr>
        <w:t>Received:</w:t>
      </w:r>
      <w:r w:rsidRPr="00AD52BC">
        <w:rPr>
          <w:rFonts w:ascii="Book Antiqua" w:eastAsia="宋体" w:hAnsi="Book Antiqua" w:hint="eastAsia"/>
          <w:b/>
          <w:sz w:val="24"/>
          <w:lang w:eastAsia="zh-CN"/>
        </w:rPr>
        <w:t xml:space="preserve"> </w:t>
      </w:r>
      <w:r w:rsidRPr="00AD52BC">
        <w:rPr>
          <w:rFonts w:ascii="Book Antiqua" w:eastAsia="宋体" w:hAnsi="Book Antiqua" w:hint="eastAsia"/>
          <w:sz w:val="24"/>
          <w:lang w:eastAsia="zh-CN"/>
        </w:rPr>
        <w:t>August 29, 2016</w:t>
      </w:r>
    </w:p>
    <w:p w14:paraId="0D5DD262" w14:textId="7CAE03FA" w:rsidR="00121053" w:rsidRPr="00AD52BC" w:rsidRDefault="00121053" w:rsidP="00AD52BC">
      <w:pPr>
        <w:spacing w:line="360" w:lineRule="auto"/>
        <w:rPr>
          <w:rFonts w:ascii="Book Antiqua" w:eastAsia="宋体" w:hAnsi="Book Antiqua"/>
          <w:sz w:val="24"/>
          <w:lang w:eastAsia="zh-CN"/>
        </w:rPr>
      </w:pPr>
      <w:r w:rsidRPr="00AD52BC">
        <w:rPr>
          <w:rFonts w:ascii="Book Antiqua" w:hAnsi="Book Antiqua" w:hint="eastAsia"/>
          <w:b/>
          <w:sz w:val="24"/>
        </w:rPr>
        <w:t>Peer-review started</w:t>
      </w:r>
      <w:r w:rsidRPr="00AD52BC">
        <w:rPr>
          <w:rFonts w:ascii="Book Antiqua" w:hAnsi="Book Antiqua"/>
          <w:b/>
          <w:sz w:val="24"/>
        </w:rPr>
        <w:t>:</w:t>
      </w:r>
      <w:r w:rsidRPr="00AD52BC">
        <w:rPr>
          <w:rFonts w:ascii="Book Antiqua" w:eastAsia="宋体" w:hAnsi="Book Antiqua" w:hint="eastAsia"/>
          <w:b/>
          <w:sz w:val="24"/>
          <w:lang w:eastAsia="zh-CN"/>
        </w:rPr>
        <w:t xml:space="preserve"> </w:t>
      </w:r>
      <w:r w:rsidRPr="00AD52BC">
        <w:rPr>
          <w:rFonts w:ascii="Book Antiqua" w:eastAsia="宋体" w:hAnsi="Book Antiqua" w:hint="eastAsia"/>
          <w:sz w:val="24"/>
          <w:lang w:eastAsia="zh-CN"/>
        </w:rPr>
        <w:t>August 31, 2016</w:t>
      </w:r>
    </w:p>
    <w:p w14:paraId="635CA50F" w14:textId="3ADB88DA" w:rsidR="00121053" w:rsidRPr="00AD52BC" w:rsidRDefault="00121053" w:rsidP="00AD52BC">
      <w:pPr>
        <w:spacing w:line="360" w:lineRule="auto"/>
        <w:rPr>
          <w:rFonts w:ascii="Book Antiqua" w:eastAsia="宋体" w:hAnsi="Book Antiqua"/>
          <w:sz w:val="24"/>
          <w:lang w:eastAsia="zh-CN"/>
        </w:rPr>
      </w:pPr>
      <w:r w:rsidRPr="00AD52BC">
        <w:rPr>
          <w:rFonts w:ascii="Book Antiqua" w:hAnsi="Book Antiqua"/>
          <w:b/>
          <w:sz w:val="24"/>
        </w:rPr>
        <w:t>First decision:</w:t>
      </w:r>
      <w:r w:rsidRPr="00AD52BC">
        <w:rPr>
          <w:rFonts w:ascii="Book Antiqua" w:eastAsia="宋体" w:hAnsi="Book Antiqua" w:hint="eastAsia"/>
          <w:b/>
          <w:sz w:val="24"/>
          <w:lang w:eastAsia="zh-CN"/>
        </w:rPr>
        <w:t xml:space="preserve"> </w:t>
      </w:r>
      <w:r w:rsidRPr="00AD52BC">
        <w:rPr>
          <w:rFonts w:ascii="Book Antiqua" w:eastAsia="宋体" w:hAnsi="Book Antiqua" w:hint="eastAsia"/>
          <w:sz w:val="24"/>
          <w:lang w:eastAsia="zh-CN"/>
        </w:rPr>
        <w:t>September 21, 2016</w:t>
      </w:r>
    </w:p>
    <w:p w14:paraId="743517C6" w14:textId="2171AFF6" w:rsidR="00121053" w:rsidRPr="00AD52BC" w:rsidRDefault="00121053" w:rsidP="00AD52BC">
      <w:pPr>
        <w:spacing w:line="360" w:lineRule="auto"/>
        <w:rPr>
          <w:rFonts w:ascii="Book Antiqua" w:eastAsia="宋体" w:hAnsi="Book Antiqua"/>
          <w:sz w:val="24"/>
          <w:lang w:eastAsia="zh-CN"/>
        </w:rPr>
      </w:pPr>
      <w:r w:rsidRPr="00AD52BC">
        <w:rPr>
          <w:rFonts w:ascii="Book Antiqua" w:hAnsi="Book Antiqua"/>
          <w:b/>
          <w:sz w:val="24"/>
        </w:rPr>
        <w:t>Revised:</w:t>
      </w:r>
      <w:r w:rsidRPr="00AD52BC">
        <w:rPr>
          <w:rFonts w:ascii="Book Antiqua" w:eastAsia="宋体" w:hAnsi="Book Antiqua" w:hint="eastAsia"/>
          <w:b/>
          <w:sz w:val="24"/>
          <w:lang w:eastAsia="zh-CN"/>
        </w:rPr>
        <w:t xml:space="preserve"> </w:t>
      </w:r>
      <w:r w:rsidRPr="00AD52BC">
        <w:rPr>
          <w:rFonts w:ascii="Book Antiqua" w:eastAsia="宋体" w:hAnsi="Book Antiqua"/>
          <w:sz w:val="24"/>
          <w:lang w:eastAsia="zh-CN"/>
        </w:rPr>
        <w:t xml:space="preserve">October </w:t>
      </w:r>
      <w:r w:rsidRPr="00AD52BC">
        <w:rPr>
          <w:rFonts w:ascii="Book Antiqua" w:eastAsia="宋体" w:hAnsi="Book Antiqua" w:hint="eastAsia"/>
          <w:sz w:val="24"/>
          <w:lang w:eastAsia="zh-CN"/>
        </w:rPr>
        <w:t>7</w:t>
      </w:r>
      <w:r w:rsidRPr="00AD52BC">
        <w:rPr>
          <w:rFonts w:ascii="Book Antiqua" w:eastAsia="宋体" w:hAnsi="Book Antiqua"/>
          <w:sz w:val="24"/>
          <w:lang w:eastAsia="zh-CN"/>
        </w:rPr>
        <w:t>, 2016</w:t>
      </w:r>
    </w:p>
    <w:p w14:paraId="33DDF347" w14:textId="480C4494" w:rsidR="00121053" w:rsidRPr="0048276E" w:rsidRDefault="00121053" w:rsidP="0048276E">
      <w:pPr>
        <w:rPr>
          <w:rFonts w:ascii="Book Antiqua" w:hAnsi="Book Antiqua"/>
          <w:iCs/>
          <w:sz w:val="24"/>
        </w:rPr>
      </w:pPr>
      <w:r w:rsidRPr="00AD52BC">
        <w:rPr>
          <w:rFonts w:ascii="Book Antiqua" w:hAnsi="Book Antiqua"/>
          <w:b/>
          <w:sz w:val="24"/>
        </w:rPr>
        <w:t>Accepted:</w:t>
      </w:r>
      <w:r w:rsidRPr="00AD52BC">
        <w:rPr>
          <w:rFonts w:ascii="Book Antiqua" w:hAnsi="Book Antiqua" w:hint="eastAsia"/>
          <w:b/>
          <w:sz w:val="24"/>
        </w:rPr>
        <w:t xml:space="preserve"> </w:t>
      </w:r>
      <w:r w:rsidR="0048276E">
        <w:rPr>
          <w:rStyle w:val="Emphasis"/>
        </w:rPr>
        <w:t>November</w:t>
      </w:r>
      <w:r w:rsidR="0048276E">
        <w:rPr>
          <w:rStyle w:val="Emphasis"/>
          <w:rFonts w:ascii="宋体" w:hAnsi="宋体" w:cs="宋体" w:hint="eastAsia"/>
        </w:rPr>
        <w:t xml:space="preserve"> 15</w:t>
      </w:r>
      <w:r w:rsidR="0048276E" w:rsidRPr="00235CD4">
        <w:rPr>
          <w:rStyle w:val="Emphasis"/>
        </w:rPr>
        <w:t>,</w:t>
      </w:r>
      <w:r w:rsidR="0048276E">
        <w:rPr>
          <w:rStyle w:val="Emphasis"/>
        </w:rPr>
        <w:t xml:space="preserve"> 2016</w:t>
      </w:r>
    </w:p>
    <w:p w14:paraId="64CAB74B" w14:textId="77777777" w:rsidR="00121053" w:rsidRPr="00AD52BC" w:rsidRDefault="00121053" w:rsidP="00AD52BC">
      <w:pPr>
        <w:spacing w:line="360" w:lineRule="auto"/>
        <w:rPr>
          <w:rFonts w:ascii="Book Antiqua" w:hAnsi="Book Antiqua"/>
          <w:b/>
          <w:sz w:val="24"/>
        </w:rPr>
      </w:pPr>
      <w:r w:rsidRPr="00AD52BC">
        <w:rPr>
          <w:rFonts w:ascii="Book Antiqua" w:hAnsi="Book Antiqua"/>
          <w:b/>
          <w:sz w:val="24"/>
        </w:rPr>
        <w:t>Article in press:</w:t>
      </w:r>
    </w:p>
    <w:p w14:paraId="4FE6A38B" w14:textId="77777777" w:rsidR="00121053" w:rsidRPr="00AD52BC" w:rsidRDefault="00121053" w:rsidP="00AD52BC">
      <w:pPr>
        <w:spacing w:line="360" w:lineRule="auto"/>
        <w:rPr>
          <w:rFonts w:ascii="Book Antiqua" w:hAnsi="Book Antiqua"/>
          <w:b/>
          <w:sz w:val="24"/>
        </w:rPr>
      </w:pPr>
      <w:r w:rsidRPr="00AD52BC">
        <w:rPr>
          <w:rFonts w:ascii="Book Antiqua" w:hAnsi="Book Antiqua"/>
          <w:b/>
          <w:sz w:val="24"/>
        </w:rPr>
        <w:t>Published online:</w:t>
      </w:r>
    </w:p>
    <w:bookmarkEnd w:id="13"/>
    <w:bookmarkEnd w:id="14"/>
    <w:bookmarkEnd w:id="15"/>
    <w:bookmarkEnd w:id="16"/>
    <w:bookmarkEnd w:id="17"/>
    <w:p w14:paraId="58DC6443" w14:textId="77777777" w:rsidR="004F58C0" w:rsidRPr="00AD52BC" w:rsidRDefault="004F58C0" w:rsidP="00AD52BC">
      <w:pPr>
        <w:widowControl/>
        <w:spacing w:line="360" w:lineRule="auto"/>
        <w:rPr>
          <w:rFonts w:ascii="Book Antiqua" w:hAnsi="Book Antiqua"/>
          <w:sz w:val="24"/>
          <w:szCs w:val="24"/>
        </w:rPr>
      </w:pPr>
      <w:r w:rsidRPr="00AD52BC">
        <w:rPr>
          <w:rFonts w:ascii="Book Antiqua" w:hAnsi="Book Antiqua"/>
          <w:sz w:val="24"/>
          <w:szCs w:val="24"/>
        </w:rPr>
        <w:br w:type="page"/>
      </w:r>
    </w:p>
    <w:p w14:paraId="19FF3B54" w14:textId="77777777" w:rsidR="00DC04E0" w:rsidRPr="00AD52BC" w:rsidRDefault="004F58C0" w:rsidP="00AD52BC">
      <w:pPr>
        <w:spacing w:line="360" w:lineRule="auto"/>
        <w:rPr>
          <w:rFonts w:ascii="Book Antiqua" w:hAnsi="Book Antiqua"/>
          <w:b/>
          <w:sz w:val="24"/>
          <w:szCs w:val="24"/>
        </w:rPr>
      </w:pPr>
      <w:r w:rsidRPr="00AD52BC">
        <w:rPr>
          <w:rFonts w:ascii="Book Antiqua" w:hAnsi="Book Antiqua"/>
          <w:b/>
          <w:sz w:val="24"/>
          <w:szCs w:val="24"/>
        </w:rPr>
        <w:lastRenderedPageBreak/>
        <w:t>Abstract</w:t>
      </w:r>
    </w:p>
    <w:p w14:paraId="61313B13" w14:textId="0EC78E9F" w:rsidR="00121053" w:rsidRPr="00AD52BC" w:rsidRDefault="00E828F0" w:rsidP="00AD52BC">
      <w:pPr>
        <w:spacing w:line="360" w:lineRule="auto"/>
        <w:rPr>
          <w:rFonts w:ascii="Book Antiqua" w:eastAsia="宋体" w:hAnsi="Book Antiqua"/>
          <w:b/>
          <w:i/>
          <w:sz w:val="24"/>
          <w:szCs w:val="24"/>
          <w:lang w:eastAsia="zh-CN"/>
        </w:rPr>
      </w:pPr>
      <w:r w:rsidRPr="00AD52BC">
        <w:rPr>
          <w:rFonts w:ascii="Book Antiqua" w:hAnsi="Book Antiqua"/>
          <w:b/>
          <w:i/>
          <w:sz w:val="24"/>
          <w:szCs w:val="24"/>
        </w:rPr>
        <w:t>AIM</w:t>
      </w:r>
    </w:p>
    <w:p w14:paraId="6F93C8F3" w14:textId="38B442EF" w:rsidR="00963E4A" w:rsidRPr="00AD52BC" w:rsidRDefault="00121053" w:rsidP="00AD52BC">
      <w:pPr>
        <w:spacing w:line="360" w:lineRule="auto"/>
        <w:rPr>
          <w:rFonts w:ascii="Book Antiqua" w:hAnsi="Book Antiqua"/>
          <w:sz w:val="24"/>
          <w:szCs w:val="24"/>
        </w:rPr>
      </w:pPr>
      <w:r w:rsidRPr="00AD52BC">
        <w:rPr>
          <w:rFonts w:ascii="Book Antiqua" w:hAnsi="Book Antiqua"/>
          <w:sz w:val="24"/>
          <w:szCs w:val="24"/>
        </w:rPr>
        <w:t xml:space="preserve">To </w:t>
      </w:r>
      <w:r w:rsidR="00C66609" w:rsidRPr="00AD52BC">
        <w:rPr>
          <w:rFonts w:ascii="Book Antiqua" w:hAnsi="Book Antiqua"/>
          <w:sz w:val="24"/>
          <w:szCs w:val="24"/>
        </w:rPr>
        <w:t xml:space="preserve">identify risk factors </w:t>
      </w:r>
      <w:r w:rsidR="003F533D" w:rsidRPr="00AD52BC">
        <w:rPr>
          <w:rFonts w:ascii="Book Antiqua" w:hAnsi="Book Antiqua"/>
          <w:sz w:val="24"/>
          <w:szCs w:val="24"/>
        </w:rPr>
        <w:t xml:space="preserve">for post-polypectomy bleeding (PPB), </w:t>
      </w:r>
      <w:r w:rsidR="00C66609" w:rsidRPr="00AD52BC">
        <w:rPr>
          <w:rFonts w:ascii="Book Antiqua" w:hAnsi="Book Antiqua"/>
          <w:sz w:val="24"/>
          <w:szCs w:val="24"/>
        </w:rPr>
        <w:t xml:space="preserve">focusing on antithrombotic agents. </w:t>
      </w:r>
    </w:p>
    <w:p w14:paraId="1390FE67" w14:textId="77777777" w:rsidR="006C5B19" w:rsidRPr="00AD52BC" w:rsidRDefault="006C5B19" w:rsidP="00AD52BC">
      <w:pPr>
        <w:spacing w:line="360" w:lineRule="auto"/>
        <w:rPr>
          <w:rFonts w:ascii="Book Antiqua" w:hAnsi="Book Antiqua"/>
          <w:sz w:val="24"/>
          <w:szCs w:val="24"/>
        </w:rPr>
      </w:pPr>
    </w:p>
    <w:p w14:paraId="1B008175" w14:textId="77777777" w:rsidR="00121053" w:rsidRPr="00AD52BC" w:rsidRDefault="007C7FCA" w:rsidP="00AD52BC">
      <w:pPr>
        <w:spacing w:line="360" w:lineRule="auto"/>
        <w:rPr>
          <w:rFonts w:ascii="Book Antiqua" w:eastAsia="宋体" w:hAnsi="Book Antiqua"/>
          <w:b/>
          <w:i/>
          <w:sz w:val="24"/>
          <w:szCs w:val="24"/>
          <w:lang w:eastAsia="zh-CN"/>
        </w:rPr>
      </w:pPr>
      <w:r w:rsidRPr="00AD52BC">
        <w:rPr>
          <w:rFonts w:ascii="Book Antiqua" w:hAnsi="Book Antiqua"/>
          <w:b/>
          <w:i/>
          <w:sz w:val="24"/>
          <w:szCs w:val="24"/>
        </w:rPr>
        <w:t>METHODS</w:t>
      </w:r>
    </w:p>
    <w:p w14:paraId="3C7C6D17" w14:textId="7D8C48F2" w:rsidR="00350805" w:rsidRPr="00AD52BC" w:rsidRDefault="00DE3FBF" w:rsidP="00AD52BC">
      <w:pPr>
        <w:spacing w:line="360" w:lineRule="auto"/>
        <w:rPr>
          <w:rFonts w:ascii="Book Antiqua" w:hAnsi="Book Antiqua"/>
          <w:sz w:val="24"/>
          <w:szCs w:val="24"/>
        </w:rPr>
      </w:pPr>
      <w:r w:rsidRPr="00AD52BC">
        <w:rPr>
          <w:rFonts w:ascii="Book Antiqua" w:hAnsi="Book Antiqua"/>
          <w:sz w:val="24"/>
          <w:szCs w:val="24"/>
        </w:rPr>
        <w:t xml:space="preserve">This was a case-control study based on medical records </w:t>
      </w:r>
      <w:r w:rsidR="00A10FB2" w:rsidRPr="00AD52BC">
        <w:rPr>
          <w:rFonts w:ascii="Book Antiqua" w:hAnsi="Book Antiqua"/>
          <w:sz w:val="24"/>
          <w:szCs w:val="24"/>
        </w:rPr>
        <w:t>at</w:t>
      </w:r>
      <w:r w:rsidRPr="00AD52BC">
        <w:rPr>
          <w:rFonts w:ascii="Book Antiqua" w:hAnsi="Book Antiqua"/>
          <w:sz w:val="24"/>
          <w:szCs w:val="24"/>
        </w:rPr>
        <w:t xml:space="preserve"> </w:t>
      </w:r>
      <w:r w:rsidR="00A10FB2" w:rsidRPr="00AD52BC">
        <w:rPr>
          <w:rFonts w:ascii="Book Antiqua" w:hAnsi="Book Antiqua"/>
          <w:sz w:val="24"/>
          <w:szCs w:val="24"/>
        </w:rPr>
        <w:t xml:space="preserve">a </w:t>
      </w:r>
      <w:r w:rsidRPr="00AD52BC">
        <w:rPr>
          <w:rFonts w:ascii="Book Antiqua" w:hAnsi="Book Antiqua"/>
          <w:sz w:val="24"/>
          <w:szCs w:val="24"/>
        </w:rPr>
        <w:t xml:space="preserve">single center. PPB was defined as bleeding that occurred 6 </w:t>
      </w:r>
      <w:r w:rsidR="00F419AE">
        <w:rPr>
          <w:rFonts w:ascii="Book Antiqua" w:eastAsia="宋体" w:hAnsi="Book Antiqua" w:hint="eastAsia"/>
          <w:sz w:val="24"/>
          <w:szCs w:val="24"/>
          <w:lang w:eastAsia="zh-CN"/>
        </w:rPr>
        <w:t>h</w:t>
      </w:r>
      <w:r w:rsidRPr="00AD52BC">
        <w:rPr>
          <w:rFonts w:ascii="Book Antiqua" w:hAnsi="Book Antiqua"/>
          <w:sz w:val="24"/>
          <w:szCs w:val="24"/>
        </w:rPr>
        <w:t xml:space="preserve"> to 10 </w:t>
      </w:r>
      <w:r w:rsidR="00F419AE">
        <w:rPr>
          <w:rFonts w:ascii="Book Antiqua" w:eastAsia="宋体" w:hAnsi="Book Antiqua" w:hint="eastAsia"/>
          <w:sz w:val="24"/>
          <w:szCs w:val="24"/>
          <w:lang w:eastAsia="zh-CN"/>
        </w:rPr>
        <w:t>d</w:t>
      </w:r>
      <w:r w:rsidRPr="00AD52BC">
        <w:rPr>
          <w:rFonts w:ascii="Book Antiqua" w:hAnsi="Book Antiqua"/>
          <w:sz w:val="24"/>
          <w:szCs w:val="24"/>
        </w:rPr>
        <w:t xml:space="preserve"> after </w:t>
      </w:r>
      <w:proofErr w:type="spellStart"/>
      <w:r w:rsidRPr="00AD52BC">
        <w:rPr>
          <w:rFonts w:ascii="Book Antiqua" w:hAnsi="Book Antiqua"/>
          <w:sz w:val="24"/>
          <w:szCs w:val="24"/>
        </w:rPr>
        <w:t>colonoscopic</w:t>
      </w:r>
      <w:proofErr w:type="spellEnd"/>
      <w:r w:rsidRPr="00AD52BC">
        <w:rPr>
          <w:rFonts w:ascii="Book Antiqua" w:hAnsi="Book Antiqua"/>
          <w:sz w:val="24"/>
          <w:szCs w:val="24"/>
        </w:rPr>
        <w:t xml:space="preserve"> polypectomy and required endoscopic hemostasis. </w:t>
      </w:r>
      <w:r w:rsidR="002E02AA" w:rsidRPr="00AD52BC">
        <w:rPr>
          <w:rFonts w:ascii="Book Antiqua" w:hAnsi="Book Antiqua"/>
          <w:sz w:val="24"/>
          <w:szCs w:val="24"/>
        </w:rPr>
        <w:t>As risk factors for PPB, patient-related factors including a</w:t>
      </w:r>
      <w:r w:rsidR="00A10BAC" w:rsidRPr="00AD52BC">
        <w:rPr>
          <w:rFonts w:ascii="Book Antiqua" w:hAnsi="Book Antiqua"/>
          <w:sz w:val="24"/>
          <w:szCs w:val="24"/>
        </w:rPr>
        <w:t xml:space="preserve">nticoagulants, </w:t>
      </w:r>
      <w:proofErr w:type="spellStart"/>
      <w:r w:rsidR="00A10BAC" w:rsidRPr="00AD52BC">
        <w:rPr>
          <w:rFonts w:ascii="Book Antiqua" w:hAnsi="Book Antiqua"/>
          <w:sz w:val="24"/>
          <w:szCs w:val="24"/>
        </w:rPr>
        <w:t>antipla</w:t>
      </w:r>
      <w:r w:rsidR="002E02AA" w:rsidRPr="00AD52BC">
        <w:rPr>
          <w:rFonts w:ascii="Book Antiqua" w:hAnsi="Book Antiqua"/>
          <w:sz w:val="24"/>
          <w:szCs w:val="24"/>
        </w:rPr>
        <w:t>telets</w:t>
      </w:r>
      <w:proofErr w:type="spellEnd"/>
      <w:r w:rsidR="002E02AA" w:rsidRPr="00AD52BC">
        <w:rPr>
          <w:rFonts w:ascii="Book Antiqua" w:hAnsi="Book Antiqua"/>
          <w:sz w:val="24"/>
          <w:szCs w:val="24"/>
        </w:rPr>
        <w:t xml:space="preserve"> and</w:t>
      </w:r>
      <w:r w:rsidR="00A10BAC" w:rsidRPr="00AD52BC">
        <w:rPr>
          <w:rFonts w:ascii="Book Antiqua" w:hAnsi="Book Antiqua"/>
          <w:sz w:val="24"/>
          <w:szCs w:val="24"/>
        </w:rPr>
        <w:t xml:space="preserve"> heparin b</w:t>
      </w:r>
      <w:r w:rsidR="002E02AA" w:rsidRPr="00AD52BC">
        <w:rPr>
          <w:rFonts w:ascii="Book Antiqua" w:hAnsi="Book Antiqua"/>
          <w:sz w:val="24"/>
          <w:szCs w:val="24"/>
        </w:rPr>
        <w:t>ridge therapy as well as</w:t>
      </w:r>
      <w:r w:rsidR="00A10BAC" w:rsidRPr="00AD52BC">
        <w:rPr>
          <w:rFonts w:ascii="Book Antiqua" w:hAnsi="Book Antiqua"/>
          <w:sz w:val="24"/>
          <w:szCs w:val="24"/>
        </w:rPr>
        <w:t xml:space="preserve"> polyp-</w:t>
      </w:r>
      <w:r w:rsidR="002E02AA" w:rsidRPr="00AD52BC">
        <w:rPr>
          <w:rFonts w:ascii="Book Antiqua" w:hAnsi="Book Antiqua"/>
          <w:sz w:val="24"/>
          <w:szCs w:val="24"/>
        </w:rPr>
        <w:t xml:space="preserve"> and procedure-related factors were evaluated. </w:t>
      </w:r>
      <w:r w:rsidRPr="00AD52BC">
        <w:rPr>
          <w:rFonts w:ascii="Book Antiqua" w:hAnsi="Book Antiqua"/>
          <w:sz w:val="24"/>
          <w:szCs w:val="24"/>
        </w:rPr>
        <w:t xml:space="preserve">All </w:t>
      </w:r>
      <w:proofErr w:type="spellStart"/>
      <w:r w:rsidRPr="00AD52BC">
        <w:rPr>
          <w:rFonts w:ascii="Book Antiqua" w:hAnsi="Book Antiqua"/>
          <w:sz w:val="24"/>
          <w:szCs w:val="24"/>
        </w:rPr>
        <w:t>colonoscopic</w:t>
      </w:r>
      <w:proofErr w:type="spellEnd"/>
      <w:r w:rsidRPr="00AD52BC">
        <w:rPr>
          <w:rFonts w:ascii="Book Antiqua" w:hAnsi="Book Antiqua"/>
          <w:sz w:val="24"/>
          <w:szCs w:val="24"/>
        </w:rPr>
        <w:t xml:space="preserve"> </w:t>
      </w:r>
      <w:r w:rsidR="00D82211" w:rsidRPr="00AD52BC">
        <w:rPr>
          <w:rFonts w:ascii="Book Antiqua" w:hAnsi="Book Antiqua"/>
          <w:sz w:val="24"/>
          <w:szCs w:val="24"/>
        </w:rPr>
        <w:t xml:space="preserve">hot </w:t>
      </w:r>
      <w:r w:rsidRPr="00AD52BC">
        <w:rPr>
          <w:rFonts w:ascii="Book Antiqua" w:hAnsi="Book Antiqua"/>
          <w:sz w:val="24"/>
          <w:szCs w:val="24"/>
        </w:rPr>
        <w:t>polypectomies</w:t>
      </w:r>
      <w:r w:rsidR="00D82211" w:rsidRPr="00AD52BC">
        <w:rPr>
          <w:rFonts w:ascii="Book Antiqua" w:hAnsi="Book Antiqua"/>
          <w:sz w:val="24"/>
          <w:szCs w:val="24"/>
        </w:rPr>
        <w:t>, endoscopic mucosal resections</w:t>
      </w:r>
      <w:r w:rsidR="00F419AE">
        <w:rPr>
          <w:rFonts w:ascii="Book Antiqua" w:eastAsia="宋体" w:hAnsi="Book Antiqua" w:hint="eastAsia"/>
          <w:sz w:val="24"/>
          <w:szCs w:val="24"/>
          <w:lang w:eastAsia="zh-CN"/>
        </w:rPr>
        <w:t xml:space="preserve"> </w:t>
      </w:r>
      <w:r w:rsidR="00D82211" w:rsidRPr="00AD52BC">
        <w:rPr>
          <w:rFonts w:ascii="Book Antiqua" w:hAnsi="Book Antiqua"/>
          <w:sz w:val="24"/>
          <w:szCs w:val="24"/>
        </w:rPr>
        <w:t xml:space="preserve">and endoscopic submucosal dissections </w:t>
      </w:r>
      <w:r w:rsidRPr="00AD52BC">
        <w:rPr>
          <w:rFonts w:ascii="Book Antiqua" w:hAnsi="Book Antiqua"/>
          <w:sz w:val="24"/>
          <w:szCs w:val="24"/>
        </w:rPr>
        <w:t>performed between January 2011 and December 2014 were reviewed.</w:t>
      </w:r>
      <w:r w:rsidR="003C26CE" w:rsidRPr="00AD52BC">
        <w:rPr>
          <w:rFonts w:ascii="Book Antiqua" w:hAnsi="Book Antiqua"/>
          <w:sz w:val="24"/>
          <w:szCs w:val="24"/>
        </w:rPr>
        <w:t xml:space="preserve"> </w:t>
      </w:r>
    </w:p>
    <w:p w14:paraId="0C71E3A0" w14:textId="77777777" w:rsidR="006C5B19" w:rsidRPr="00AD52BC" w:rsidRDefault="006C5B19" w:rsidP="00AD52BC">
      <w:pPr>
        <w:spacing w:line="360" w:lineRule="auto"/>
        <w:rPr>
          <w:rFonts w:ascii="Book Antiqua" w:hAnsi="Book Antiqua"/>
          <w:sz w:val="24"/>
          <w:szCs w:val="24"/>
        </w:rPr>
      </w:pPr>
    </w:p>
    <w:p w14:paraId="397DEB61" w14:textId="77777777" w:rsidR="00121053" w:rsidRPr="00AD52BC" w:rsidRDefault="00121053" w:rsidP="00AD52BC">
      <w:pPr>
        <w:spacing w:line="360" w:lineRule="auto"/>
        <w:rPr>
          <w:rFonts w:ascii="Book Antiqua" w:eastAsia="宋体" w:hAnsi="Book Antiqua"/>
          <w:b/>
          <w:i/>
          <w:sz w:val="24"/>
          <w:szCs w:val="24"/>
          <w:lang w:eastAsia="zh-CN"/>
        </w:rPr>
      </w:pPr>
      <w:r w:rsidRPr="00AD52BC">
        <w:rPr>
          <w:rFonts w:ascii="Book Antiqua" w:hAnsi="Book Antiqua"/>
          <w:b/>
          <w:i/>
          <w:sz w:val="24"/>
          <w:szCs w:val="24"/>
        </w:rPr>
        <w:t>RESULTS</w:t>
      </w:r>
    </w:p>
    <w:p w14:paraId="0836238E" w14:textId="32EB05A5" w:rsidR="00350805" w:rsidRPr="00AD52BC" w:rsidRDefault="00E95DA8" w:rsidP="00AD52BC">
      <w:pPr>
        <w:spacing w:line="360" w:lineRule="auto"/>
        <w:rPr>
          <w:rFonts w:ascii="Book Antiqua" w:hAnsi="Book Antiqua"/>
          <w:sz w:val="24"/>
          <w:szCs w:val="24"/>
        </w:rPr>
      </w:pPr>
      <w:r w:rsidRPr="00AD52BC">
        <w:rPr>
          <w:rFonts w:ascii="Book Antiqua" w:hAnsi="Book Antiqua"/>
          <w:sz w:val="24"/>
          <w:szCs w:val="24"/>
        </w:rPr>
        <w:t>PPB occurred in 29 (3.7%) of 788 polypectom</w:t>
      </w:r>
      <w:r w:rsidR="00CB48CA" w:rsidRPr="00AD52BC">
        <w:rPr>
          <w:rFonts w:ascii="Book Antiqua" w:hAnsi="Book Antiqua"/>
          <w:sz w:val="24"/>
          <w:szCs w:val="24"/>
        </w:rPr>
        <w:t xml:space="preserve">ies performed during the </w:t>
      </w:r>
      <w:r w:rsidR="00A10FB2" w:rsidRPr="00AD52BC">
        <w:rPr>
          <w:rFonts w:ascii="Book Antiqua" w:hAnsi="Book Antiqua"/>
          <w:sz w:val="24"/>
          <w:szCs w:val="24"/>
        </w:rPr>
        <w:t xml:space="preserve">study </w:t>
      </w:r>
      <w:r w:rsidR="00CB48CA" w:rsidRPr="00AD52BC">
        <w:rPr>
          <w:rFonts w:ascii="Book Antiqua" w:hAnsi="Book Antiqua"/>
          <w:sz w:val="24"/>
          <w:szCs w:val="24"/>
        </w:rPr>
        <w:t>period</w:t>
      </w:r>
      <w:r w:rsidRPr="00AD52BC">
        <w:rPr>
          <w:rFonts w:ascii="Book Antiqua" w:hAnsi="Book Antiqua"/>
          <w:sz w:val="24"/>
          <w:szCs w:val="24"/>
        </w:rPr>
        <w:t xml:space="preserve">. </w:t>
      </w:r>
      <w:r w:rsidR="003F533D" w:rsidRPr="00AD52BC">
        <w:rPr>
          <w:rFonts w:ascii="Book Antiqua" w:hAnsi="Book Antiqua"/>
          <w:sz w:val="24"/>
          <w:szCs w:val="24"/>
        </w:rPr>
        <w:t>A</w:t>
      </w:r>
      <w:r w:rsidRPr="00AD52BC">
        <w:rPr>
          <w:rFonts w:ascii="Book Antiqua" w:hAnsi="Book Antiqua"/>
          <w:sz w:val="24"/>
          <w:szCs w:val="24"/>
        </w:rPr>
        <w:t>ntiplatelet or anticoagulant</w:t>
      </w:r>
      <w:r w:rsidR="005D4A1A" w:rsidRPr="00AD52BC">
        <w:rPr>
          <w:rFonts w:ascii="Book Antiqua" w:hAnsi="Book Antiqua"/>
          <w:sz w:val="24"/>
          <w:szCs w:val="24"/>
        </w:rPr>
        <w:t xml:space="preserve"> agents</w:t>
      </w:r>
      <w:r w:rsidRPr="00AD52BC">
        <w:rPr>
          <w:rFonts w:ascii="Book Antiqua" w:hAnsi="Book Antiqua"/>
          <w:sz w:val="24"/>
          <w:szCs w:val="24"/>
        </w:rPr>
        <w:t xml:space="preserve"> were pre</w:t>
      </w:r>
      <w:r w:rsidR="007C78A4" w:rsidRPr="00AD52BC">
        <w:rPr>
          <w:rFonts w:ascii="Book Antiqua" w:hAnsi="Book Antiqua"/>
          <w:sz w:val="24"/>
          <w:szCs w:val="24"/>
        </w:rPr>
        <w:t xml:space="preserve">scribed </w:t>
      </w:r>
      <w:r w:rsidR="00A10FB2" w:rsidRPr="00AD52BC">
        <w:rPr>
          <w:rFonts w:ascii="Book Antiqua" w:hAnsi="Book Antiqua"/>
          <w:sz w:val="24"/>
          <w:szCs w:val="24"/>
        </w:rPr>
        <w:t>for</w:t>
      </w:r>
      <w:r w:rsidR="007C78A4" w:rsidRPr="00AD52BC">
        <w:rPr>
          <w:rFonts w:ascii="Book Antiqua" w:hAnsi="Book Antiqua"/>
          <w:sz w:val="24"/>
          <w:szCs w:val="24"/>
        </w:rPr>
        <w:t xml:space="preserve"> 210 (26.6%) patients and </w:t>
      </w:r>
      <w:r w:rsidR="00232FA9" w:rsidRPr="00AD52BC">
        <w:rPr>
          <w:rFonts w:ascii="Book Antiqua" w:hAnsi="Book Antiqua"/>
          <w:sz w:val="24"/>
          <w:szCs w:val="24"/>
        </w:rPr>
        <w:t>were ceased before polypectomy</w:t>
      </w:r>
      <w:r w:rsidR="00FC58D0" w:rsidRPr="00AD52BC">
        <w:rPr>
          <w:rFonts w:ascii="Book Antiqua" w:hAnsi="Book Antiqua"/>
          <w:sz w:val="24"/>
          <w:szCs w:val="24"/>
        </w:rPr>
        <w:t xml:space="preserve"> </w:t>
      </w:r>
      <w:r w:rsidR="00967FDF" w:rsidRPr="00AD52BC">
        <w:rPr>
          <w:rFonts w:ascii="Book Antiqua" w:hAnsi="Book Antiqua"/>
          <w:sz w:val="24"/>
          <w:szCs w:val="24"/>
        </w:rPr>
        <w:t>except for aspirin and</w:t>
      </w:r>
      <w:r w:rsidR="00FC58D0" w:rsidRPr="00AD52BC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FC58D0" w:rsidRPr="00AD52BC">
        <w:rPr>
          <w:rFonts w:ascii="Book Antiqua" w:hAnsi="Book Antiqua"/>
          <w:sz w:val="24"/>
          <w:szCs w:val="24"/>
        </w:rPr>
        <w:t>cilostazol</w:t>
      </w:r>
      <w:proofErr w:type="spellEnd"/>
      <w:r w:rsidR="00FC58D0" w:rsidRPr="00AD52BC">
        <w:rPr>
          <w:rFonts w:ascii="Book Antiqua" w:hAnsi="Book Antiqua"/>
          <w:sz w:val="24"/>
          <w:szCs w:val="24"/>
        </w:rPr>
        <w:t xml:space="preserve"> in 19 cases</w:t>
      </w:r>
      <w:r w:rsidR="00232FA9" w:rsidRPr="00AD52BC">
        <w:rPr>
          <w:rFonts w:ascii="Book Antiqua" w:hAnsi="Book Antiqua"/>
          <w:sz w:val="24"/>
          <w:szCs w:val="24"/>
        </w:rPr>
        <w:t>. B</w:t>
      </w:r>
      <w:r w:rsidR="007C78A4" w:rsidRPr="00AD52BC">
        <w:rPr>
          <w:rFonts w:ascii="Book Antiqua" w:hAnsi="Book Antiqua"/>
          <w:sz w:val="24"/>
          <w:szCs w:val="24"/>
        </w:rPr>
        <w:t xml:space="preserve">ridging therapy using intravenous unfractionated heparin was adopted </w:t>
      </w:r>
      <w:r w:rsidR="00A10FB2" w:rsidRPr="00AD52BC">
        <w:rPr>
          <w:rFonts w:ascii="Book Antiqua" w:hAnsi="Book Antiqua"/>
          <w:sz w:val="24"/>
          <w:szCs w:val="24"/>
        </w:rPr>
        <w:t>for</w:t>
      </w:r>
      <w:r w:rsidR="007C78A4" w:rsidRPr="00AD52BC">
        <w:rPr>
          <w:rFonts w:ascii="Book Antiqua" w:hAnsi="Book Antiqua"/>
          <w:sz w:val="24"/>
          <w:szCs w:val="24"/>
        </w:rPr>
        <w:t xml:space="preserve"> 73 patients</w:t>
      </w:r>
      <w:r w:rsidRPr="00AD52BC">
        <w:rPr>
          <w:rFonts w:ascii="Book Antiqua" w:hAnsi="Book Antiqua"/>
          <w:sz w:val="24"/>
          <w:szCs w:val="24"/>
        </w:rPr>
        <w:t xml:space="preserve">. </w:t>
      </w:r>
      <w:r w:rsidR="00A10FB2" w:rsidRPr="00AD52BC">
        <w:rPr>
          <w:rFonts w:ascii="Book Antiqua" w:hAnsi="Book Antiqua"/>
          <w:sz w:val="24"/>
          <w:szCs w:val="24"/>
        </w:rPr>
        <w:t>The u</w:t>
      </w:r>
      <w:r w:rsidR="0034487E" w:rsidRPr="00AD52BC">
        <w:rPr>
          <w:rFonts w:ascii="Book Antiqua" w:hAnsi="Book Antiqua"/>
          <w:sz w:val="24"/>
          <w:szCs w:val="24"/>
        </w:rPr>
        <w:t xml:space="preserve">nivariate analysis revealed </w:t>
      </w:r>
      <w:r w:rsidR="00A10FB2" w:rsidRPr="00AD52BC">
        <w:rPr>
          <w:rFonts w:ascii="Book Antiqua" w:hAnsi="Book Antiqua"/>
          <w:sz w:val="24"/>
          <w:szCs w:val="24"/>
        </w:rPr>
        <w:t xml:space="preserve">that </w:t>
      </w:r>
      <w:r w:rsidR="002628E6" w:rsidRPr="00AD52BC">
        <w:rPr>
          <w:rFonts w:ascii="Book Antiqua" w:hAnsi="Book Antiqua"/>
          <w:sz w:val="24"/>
          <w:szCs w:val="24"/>
        </w:rPr>
        <w:t>a</w:t>
      </w:r>
      <w:r w:rsidRPr="00AD52BC">
        <w:rPr>
          <w:rFonts w:ascii="Book Antiqua" w:hAnsi="Book Antiqua"/>
          <w:sz w:val="24"/>
          <w:szCs w:val="24"/>
        </w:rPr>
        <w:t>nticoagulants</w:t>
      </w:r>
      <w:r w:rsidR="00232FA9" w:rsidRPr="00AD52BC">
        <w:rPr>
          <w:rFonts w:ascii="Book Antiqua" w:hAnsi="Book Antiqua"/>
          <w:sz w:val="24"/>
          <w:szCs w:val="24"/>
        </w:rPr>
        <w:t xml:space="preserve">, </w:t>
      </w:r>
      <w:proofErr w:type="gramStart"/>
      <w:r w:rsidR="007F4547" w:rsidRPr="00AD52BC">
        <w:rPr>
          <w:rFonts w:ascii="Book Antiqua" w:hAnsi="Book Antiqua"/>
          <w:sz w:val="24"/>
          <w:szCs w:val="24"/>
        </w:rPr>
        <w:t>heparin</w:t>
      </w:r>
      <w:r w:rsidR="00232FA9" w:rsidRPr="00AD52BC">
        <w:rPr>
          <w:rFonts w:ascii="Book Antiqua" w:hAnsi="Book Antiqua"/>
          <w:sz w:val="24"/>
          <w:szCs w:val="24"/>
        </w:rPr>
        <w:t xml:space="preserve"> bridge</w:t>
      </w:r>
      <w:r w:rsidR="007F4547" w:rsidRPr="00AD52BC">
        <w:rPr>
          <w:rFonts w:ascii="Book Antiqua" w:hAnsi="Book Antiqua"/>
          <w:sz w:val="24"/>
          <w:szCs w:val="24"/>
        </w:rPr>
        <w:t>,</w:t>
      </w:r>
      <w:proofErr w:type="gramEnd"/>
      <w:r w:rsidR="007F4547" w:rsidRPr="00AD52BC">
        <w:rPr>
          <w:rFonts w:ascii="Book Antiqua" w:hAnsi="Book Antiqua"/>
          <w:sz w:val="24"/>
          <w:szCs w:val="24"/>
        </w:rPr>
        <w:t xml:space="preserve"> and anticoagulants plus heparin bridge</w:t>
      </w:r>
      <w:r w:rsidRPr="00AD52BC">
        <w:rPr>
          <w:rFonts w:ascii="Book Antiqua" w:hAnsi="Book Antiqua"/>
          <w:sz w:val="24"/>
          <w:szCs w:val="24"/>
        </w:rPr>
        <w:t xml:space="preserve"> were significantly associated with PPB (</w:t>
      </w:r>
      <w:r w:rsidRPr="00AD52BC">
        <w:rPr>
          <w:rFonts w:ascii="Book Antiqua" w:hAnsi="Book Antiqua"/>
          <w:i/>
          <w:sz w:val="24"/>
          <w:szCs w:val="24"/>
        </w:rPr>
        <w:t>P</w:t>
      </w:r>
      <w:r w:rsidR="00121053" w:rsidRPr="00AD52BC">
        <w:rPr>
          <w:rFonts w:ascii="Book Antiqua" w:eastAsia="宋体" w:hAnsi="Book Antiqua" w:hint="eastAsia"/>
          <w:sz w:val="24"/>
          <w:szCs w:val="24"/>
          <w:lang w:eastAsia="zh-CN"/>
        </w:rPr>
        <w:t xml:space="preserve"> </w:t>
      </w:r>
      <w:r w:rsidRPr="00AD52BC">
        <w:rPr>
          <w:rFonts w:ascii="Book Antiqua" w:hAnsi="Book Antiqua"/>
          <w:sz w:val="24"/>
          <w:szCs w:val="24"/>
        </w:rPr>
        <w:t>&lt;</w:t>
      </w:r>
      <w:r w:rsidR="00121053" w:rsidRPr="00AD52BC">
        <w:rPr>
          <w:rFonts w:ascii="Book Antiqua" w:eastAsia="宋体" w:hAnsi="Book Antiqua" w:hint="eastAsia"/>
          <w:sz w:val="24"/>
          <w:szCs w:val="24"/>
          <w:lang w:eastAsia="zh-CN"/>
        </w:rPr>
        <w:t xml:space="preserve"> </w:t>
      </w:r>
      <w:r w:rsidRPr="00AD52BC">
        <w:rPr>
          <w:rFonts w:ascii="Book Antiqua" w:hAnsi="Book Antiqua"/>
          <w:sz w:val="24"/>
          <w:szCs w:val="24"/>
        </w:rPr>
        <w:t>0.000</w:t>
      </w:r>
      <w:r w:rsidR="00F566B3" w:rsidRPr="00AD52BC">
        <w:rPr>
          <w:rFonts w:ascii="Book Antiqua" w:hAnsi="Book Antiqua"/>
          <w:sz w:val="24"/>
          <w:szCs w:val="24"/>
        </w:rPr>
        <w:t>1)</w:t>
      </w:r>
      <w:r w:rsidR="00DE4D69" w:rsidRPr="00AD52BC">
        <w:rPr>
          <w:rFonts w:ascii="Book Antiqua" w:hAnsi="Book Antiqua"/>
          <w:sz w:val="24"/>
          <w:szCs w:val="24"/>
        </w:rPr>
        <w:t xml:space="preserve"> </w:t>
      </w:r>
      <w:r w:rsidR="006F52FD" w:rsidRPr="00AD52BC">
        <w:rPr>
          <w:rFonts w:ascii="Book Antiqua" w:hAnsi="Book Antiqua"/>
          <w:sz w:val="24"/>
          <w:szCs w:val="24"/>
        </w:rPr>
        <w:t>whereas</w:t>
      </w:r>
      <w:r w:rsidR="00DE4D69" w:rsidRPr="00AD52BC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DE4D69" w:rsidRPr="00AD52BC">
        <w:rPr>
          <w:rFonts w:ascii="Book Antiqua" w:hAnsi="Book Antiqua"/>
          <w:sz w:val="24"/>
          <w:szCs w:val="24"/>
        </w:rPr>
        <w:t>antiplatelets</w:t>
      </w:r>
      <w:proofErr w:type="spellEnd"/>
      <w:r w:rsidR="00DE4D69" w:rsidRPr="00AD52BC">
        <w:rPr>
          <w:rFonts w:ascii="Book Antiqua" w:hAnsi="Book Antiqua"/>
          <w:sz w:val="24"/>
          <w:szCs w:val="24"/>
        </w:rPr>
        <w:t xml:space="preserve"> and </w:t>
      </w:r>
      <w:proofErr w:type="spellStart"/>
      <w:r w:rsidR="00DE4D69" w:rsidRPr="00AD52BC">
        <w:rPr>
          <w:rFonts w:ascii="Book Antiqua" w:hAnsi="Book Antiqua"/>
          <w:sz w:val="24"/>
          <w:szCs w:val="24"/>
        </w:rPr>
        <w:t>antiplatelets</w:t>
      </w:r>
      <w:proofErr w:type="spellEnd"/>
      <w:r w:rsidR="00DE4D69" w:rsidRPr="00AD52BC">
        <w:rPr>
          <w:rFonts w:ascii="Book Antiqua" w:hAnsi="Book Antiqua"/>
          <w:sz w:val="24"/>
          <w:szCs w:val="24"/>
        </w:rPr>
        <w:t xml:space="preserve"> plus heparin were not</w:t>
      </w:r>
      <w:r w:rsidR="00F566B3" w:rsidRPr="00AD52BC">
        <w:rPr>
          <w:rFonts w:ascii="Book Antiqua" w:hAnsi="Book Antiqua"/>
          <w:sz w:val="24"/>
          <w:szCs w:val="24"/>
        </w:rPr>
        <w:t xml:space="preserve">. </w:t>
      </w:r>
      <w:r w:rsidR="00967FDF" w:rsidRPr="00AD52BC">
        <w:rPr>
          <w:rFonts w:ascii="Book Antiqua" w:hAnsi="Book Antiqua"/>
          <w:sz w:val="24"/>
          <w:szCs w:val="24"/>
        </w:rPr>
        <w:t xml:space="preserve">None of </w:t>
      </w:r>
      <w:r w:rsidR="00A10FB2" w:rsidRPr="00AD52BC">
        <w:rPr>
          <w:rFonts w:ascii="Book Antiqua" w:hAnsi="Book Antiqua"/>
          <w:sz w:val="24"/>
          <w:szCs w:val="24"/>
        </w:rPr>
        <w:t xml:space="preserve">the </w:t>
      </w:r>
      <w:r w:rsidR="00967FDF" w:rsidRPr="00AD52BC">
        <w:rPr>
          <w:rFonts w:ascii="Book Antiqua" w:hAnsi="Book Antiqua"/>
          <w:sz w:val="24"/>
          <w:szCs w:val="24"/>
        </w:rPr>
        <w:t>other factors including</w:t>
      </w:r>
      <w:r w:rsidR="00DE4D69" w:rsidRPr="00AD52BC">
        <w:rPr>
          <w:rFonts w:ascii="Book Antiqua" w:hAnsi="Book Antiqua"/>
          <w:sz w:val="24"/>
          <w:szCs w:val="24"/>
        </w:rPr>
        <w:t xml:space="preserve"> age, gender, </w:t>
      </w:r>
      <w:r w:rsidR="0034083C" w:rsidRPr="00AD52BC">
        <w:rPr>
          <w:rFonts w:ascii="Book Antiqua" w:hAnsi="Book Antiqua"/>
          <w:sz w:val="24"/>
          <w:szCs w:val="24"/>
        </w:rPr>
        <w:t xml:space="preserve">location, size, </w:t>
      </w:r>
      <w:r w:rsidR="0034083C" w:rsidRPr="00AD52BC">
        <w:rPr>
          <w:rFonts w:ascii="Book Antiqua" w:hAnsi="Book Antiqua"/>
          <w:sz w:val="24"/>
          <w:szCs w:val="24"/>
        </w:rPr>
        <w:lastRenderedPageBreak/>
        <w:t>sha</w:t>
      </w:r>
      <w:r w:rsidR="002C1CB1" w:rsidRPr="00AD52BC">
        <w:rPr>
          <w:rFonts w:ascii="Book Antiqua" w:hAnsi="Book Antiqua"/>
          <w:sz w:val="24"/>
          <w:szCs w:val="24"/>
        </w:rPr>
        <w:t>pe</w:t>
      </w:r>
      <w:r w:rsidR="0070696B" w:rsidRPr="00AD52BC">
        <w:rPr>
          <w:rFonts w:ascii="Book Antiqua" w:hAnsi="Book Antiqua"/>
          <w:sz w:val="24"/>
          <w:szCs w:val="24"/>
        </w:rPr>
        <w:t xml:space="preserve">, number of </w:t>
      </w:r>
      <w:r w:rsidR="00DE4D69" w:rsidRPr="00AD52BC">
        <w:rPr>
          <w:rFonts w:ascii="Book Antiqua" w:hAnsi="Book Antiqua"/>
          <w:sz w:val="24"/>
          <w:szCs w:val="24"/>
        </w:rPr>
        <w:t>resected</w:t>
      </w:r>
      <w:r w:rsidR="0070696B" w:rsidRPr="00AD52BC">
        <w:rPr>
          <w:rFonts w:ascii="Book Antiqua" w:hAnsi="Book Antiqua"/>
          <w:sz w:val="24"/>
          <w:szCs w:val="24"/>
        </w:rPr>
        <w:t xml:space="preserve"> polyps</w:t>
      </w:r>
      <w:r w:rsidR="00DE4D69" w:rsidRPr="00AD52BC">
        <w:rPr>
          <w:rFonts w:ascii="Book Antiqua" w:hAnsi="Book Antiqua"/>
          <w:sz w:val="24"/>
          <w:szCs w:val="24"/>
        </w:rPr>
        <w:t>, prophylactic clipping and</w:t>
      </w:r>
      <w:r w:rsidR="0034083C" w:rsidRPr="00AD52BC">
        <w:rPr>
          <w:rFonts w:ascii="Book Antiqua" w:hAnsi="Book Antiqua"/>
          <w:sz w:val="24"/>
          <w:szCs w:val="24"/>
        </w:rPr>
        <w:t xml:space="preserve"> re</w:t>
      </w:r>
      <w:r w:rsidR="00DE4D69" w:rsidRPr="00AD52BC">
        <w:rPr>
          <w:rFonts w:ascii="Book Antiqua" w:hAnsi="Book Antiqua"/>
          <w:sz w:val="24"/>
          <w:szCs w:val="24"/>
        </w:rPr>
        <w:t xml:space="preserve">section method </w:t>
      </w:r>
      <w:r w:rsidR="00A10FB2" w:rsidRPr="00AD52BC">
        <w:rPr>
          <w:rFonts w:ascii="Book Antiqua" w:hAnsi="Book Antiqua"/>
          <w:sz w:val="24"/>
          <w:szCs w:val="24"/>
        </w:rPr>
        <w:t xml:space="preserve">were </w:t>
      </w:r>
      <w:r w:rsidR="00DE4D69" w:rsidRPr="00AD52BC">
        <w:rPr>
          <w:rFonts w:ascii="Book Antiqua" w:hAnsi="Book Antiqua"/>
          <w:sz w:val="24"/>
          <w:szCs w:val="24"/>
        </w:rPr>
        <w:t>correlated with PPB</w:t>
      </w:r>
      <w:r w:rsidR="0034083C" w:rsidRPr="00AD52BC">
        <w:rPr>
          <w:rFonts w:ascii="Book Antiqua" w:hAnsi="Book Antiqua"/>
          <w:sz w:val="24"/>
          <w:szCs w:val="24"/>
        </w:rPr>
        <w:t xml:space="preserve">. </w:t>
      </w:r>
      <w:r w:rsidR="00A10FB2" w:rsidRPr="00AD52BC">
        <w:rPr>
          <w:rFonts w:ascii="Book Antiqua" w:hAnsi="Book Antiqua"/>
          <w:sz w:val="24"/>
          <w:szCs w:val="24"/>
        </w:rPr>
        <w:t>The m</w:t>
      </w:r>
      <w:r w:rsidR="002F17F0" w:rsidRPr="00AD52BC">
        <w:rPr>
          <w:rFonts w:ascii="Book Antiqua" w:hAnsi="Book Antiqua"/>
          <w:sz w:val="24"/>
          <w:szCs w:val="24"/>
        </w:rPr>
        <w:t>ulti</w:t>
      </w:r>
      <w:r w:rsidR="00DE4D69" w:rsidRPr="00AD52BC">
        <w:rPr>
          <w:rFonts w:ascii="Book Antiqua" w:hAnsi="Book Antiqua"/>
          <w:sz w:val="24"/>
          <w:szCs w:val="24"/>
        </w:rPr>
        <w:t>variate analysis demonstrat</w:t>
      </w:r>
      <w:r w:rsidR="007F4547" w:rsidRPr="00AD52BC">
        <w:rPr>
          <w:rFonts w:ascii="Book Antiqua" w:hAnsi="Book Antiqua"/>
          <w:sz w:val="24"/>
          <w:szCs w:val="24"/>
        </w:rPr>
        <w:t xml:space="preserve">ed </w:t>
      </w:r>
      <w:r w:rsidR="00A10FB2" w:rsidRPr="00AD52BC">
        <w:rPr>
          <w:rFonts w:ascii="Book Antiqua" w:hAnsi="Book Antiqua"/>
          <w:sz w:val="24"/>
          <w:szCs w:val="24"/>
        </w:rPr>
        <w:t xml:space="preserve">that </w:t>
      </w:r>
      <w:r w:rsidR="007F4547" w:rsidRPr="00AD52BC">
        <w:rPr>
          <w:rFonts w:ascii="Book Antiqua" w:hAnsi="Book Antiqua"/>
          <w:sz w:val="24"/>
          <w:szCs w:val="24"/>
        </w:rPr>
        <w:t xml:space="preserve">anticoagulants and </w:t>
      </w:r>
      <w:r w:rsidR="007F4547" w:rsidRPr="00AD52BC">
        <w:rPr>
          <w:rFonts w:ascii="Book Antiqua" w:eastAsia="Arial Unicode MS" w:hAnsi="Book Antiqua"/>
          <w:sz w:val="24"/>
          <w:szCs w:val="24"/>
        </w:rPr>
        <w:t>anticoagulants plus heparin bridge</w:t>
      </w:r>
      <w:r w:rsidR="002F17F0" w:rsidRPr="00AD52BC">
        <w:rPr>
          <w:rFonts w:ascii="Book Antiqua" w:eastAsia="Arial Unicode MS" w:hAnsi="Book Antiqua"/>
          <w:sz w:val="24"/>
          <w:szCs w:val="24"/>
        </w:rPr>
        <w:t xml:space="preserve"> therapy</w:t>
      </w:r>
      <w:r w:rsidR="007F4547" w:rsidRPr="00AD52BC">
        <w:rPr>
          <w:rFonts w:ascii="Book Antiqua" w:eastAsia="Arial Unicode MS" w:hAnsi="Book Antiqua"/>
          <w:sz w:val="24"/>
          <w:szCs w:val="24"/>
        </w:rPr>
        <w:t xml:space="preserve"> </w:t>
      </w:r>
      <w:r w:rsidR="007F4547" w:rsidRPr="00AD52BC">
        <w:rPr>
          <w:rFonts w:ascii="Book Antiqua" w:hAnsi="Book Antiqua"/>
          <w:sz w:val="24"/>
          <w:szCs w:val="24"/>
        </w:rPr>
        <w:t>we</w:t>
      </w:r>
      <w:r w:rsidR="00DE4D69" w:rsidRPr="00AD52BC">
        <w:rPr>
          <w:rFonts w:ascii="Book Antiqua" w:hAnsi="Book Antiqua"/>
          <w:sz w:val="24"/>
          <w:szCs w:val="24"/>
        </w:rPr>
        <w:t>re significant risk factors for</w:t>
      </w:r>
      <w:r w:rsidR="007F4547" w:rsidRPr="00AD52BC">
        <w:rPr>
          <w:rFonts w:ascii="Book Antiqua" w:hAnsi="Book Antiqua"/>
          <w:sz w:val="24"/>
          <w:szCs w:val="24"/>
        </w:rPr>
        <w:t xml:space="preserve"> PPB (</w:t>
      </w:r>
      <w:r w:rsidR="007F4547" w:rsidRPr="00AD52BC">
        <w:rPr>
          <w:rFonts w:ascii="Book Antiqua" w:hAnsi="Book Antiqua"/>
          <w:i/>
          <w:sz w:val="24"/>
          <w:szCs w:val="24"/>
        </w:rPr>
        <w:t>P</w:t>
      </w:r>
      <w:r w:rsidR="00121053" w:rsidRPr="00AD52BC">
        <w:rPr>
          <w:rFonts w:ascii="Book Antiqua" w:eastAsia="宋体" w:hAnsi="Book Antiqua" w:hint="eastAsia"/>
          <w:sz w:val="24"/>
          <w:szCs w:val="24"/>
          <w:lang w:eastAsia="zh-CN"/>
        </w:rPr>
        <w:t xml:space="preserve"> </w:t>
      </w:r>
      <w:r w:rsidR="007F4547" w:rsidRPr="00AD52BC">
        <w:rPr>
          <w:rFonts w:ascii="Book Antiqua" w:hAnsi="Book Antiqua"/>
          <w:sz w:val="24"/>
          <w:szCs w:val="24"/>
        </w:rPr>
        <w:t>&lt;</w:t>
      </w:r>
      <w:r w:rsidR="00121053" w:rsidRPr="00AD52BC">
        <w:rPr>
          <w:rFonts w:ascii="Book Antiqua" w:eastAsia="宋体" w:hAnsi="Book Antiqua" w:hint="eastAsia"/>
          <w:sz w:val="24"/>
          <w:szCs w:val="24"/>
          <w:lang w:eastAsia="zh-CN"/>
        </w:rPr>
        <w:t xml:space="preserve"> </w:t>
      </w:r>
      <w:r w:rsidR="007F4547" w:rsidRPr="00AD52BC">
        <w:rPr>
          <w:rFonts w:ascii="Book Antiqua" w:hAnsi="Book Antiqua"/>
          <w:sz w:val="24"/>
          <w:szCs w:val="24"/>
        </w:rPr>
        <w:t>0.0001).</w:t>
      </w:r>
      <w:r w:rsidR="00DE4D69" w:rsidRPr="00AD52BC">
        <w:rPr>
          <w:rFonts w:ascii="Book Antiqua" w:hAnsi="Book Antiqua"/>
          <w:sz w:val="24"/>
          <w:szCs w:val="24"/>
        </w:rPr>
        <w:t xml:space="preserve"> </w:t>
      </w:r>
      <w:r w:rsidR="0070696B" w:rsidRPr="00AD52BC">
        <w:rPr>
          <w:rFonts w:ascii="Book Antiqua" w:hAnsi="Book Antiqua"/>
          <w:sz w:val="24"/>
          <w:szCs w:val="24"/>
        </w:rPr>
        <w:t xml:space="preserve">Of </w:t>
      </w:r>
      <w:r w:rsidR="00A10FB2" w:rsidRPr="00AD52BC">
        <w:rPr>
          <w:rFonts w:ascii="Book Antiqua" w:hAnsi="Book Antiqua"/>
          <w:sz w:val="24"/>
          <w:szCs w:val="24"/>
        </w:rPr>
        <w:t xml:space="preserve">the </w:t>
      </w:r>
      <w:r w:rsidR="0070696B" w:rsidRPr="00AD52BC">
        <w:rPr>
          <w:rFonts w:ascii="Book Antiqua" w:hAnsi="Book Antiqua"/>
          <w:sz w:val="24"/>
          <w:szCs w:val="24"/>
        </w:rPr>
        <w:t>29 PPB cases, 4 required transfusion</w:t>
      </w:r>
      <w:r w:rsidR="00A10FB2" w:rsidRPr="00AD52BC">
        <w:rPr>
          <w:rFonts w:ascii="Book Antiqua" w:hAnsi="Book Antiqua"/>
          <w:sz w:val="24"/>
          <w:szCs w:val="24"/>
        </w:rPr>
        <w:t>s</w:t>
      </w:r>
      <w:r w:rsidR="0070696B" w:rsidRPr="00AD52BC">
        <w:rPr>
          <w:rFonts w:ascii="Book Antiqua" w:hAnsi="Book Antiqua"/>
          <w:sz w:val="24"/>
          <w:szCs w:val="24"/>
        </w:rPr>
        <w:t xml:space="preserve"> and no</w:t>
      </w:r>
      <w:r w:rsidR="00A10FB2" w:rsidRPr="00AD52BC">
        <w:rPr>
          <w:rFonts w:ascii="Book Antiqua" w:hAnsi="Book Antiqua"/>
          <w:sz w:val="24"/>
          <w:szCs w:val="24"/>
        </w:rPr>
        <w:t>ne</w:t>
      </w:r>
      <w:r w:rsidR="00CB48CA" w:rsidRPr="00AD52BC">
        <w:rPr>
          <w:rFonts w:ascii="Book Antiqua" w:hAnsi="Book Antiqua"/>
          <w:sz w:val="24"/>
          <w:szCs w:val="24"/>
        </w:rPr>
        <w:t xml:space="preserve"> required surgery. </w:t>
      </w:r>
      <w:r w:rsidR="00A10FB2" w:rsidRPr="00AD52BC">
        <w:rPr>
          <w:rFonts w:ascii="Book Antiqua" w:hAnsi="Book Antiqua"/>
          <w:sz w:val="24"/>
          <w:szCs w:val="24"/>
        </w:rPr>
        <w:t>A t</w:t>
      </w:r>
      <w:r w:rsidR="00DE4D69" w:rsidRPr="00AD52BC">
        <w:rPr>
          <w:rFonts w:ascii="Book Antiqua" w:hAnsi="Book Antiqua"/>
          <w:sz w:val="24"/>
          <w:szCs w:val="24"/>
        </w:rPr>
        <w:t>hro</w:t>
      </w:r>
      <w:r w:rsidR="0070696B" w:rsidRPr="00AD52BC">
        <w:rPr>
          <w:rFonts w:ascii="Book Antiqua" w:hAnsi="Book Antiqua"/>
          <w:sz w:val="24"/>
          <w:szCs w:val="24"/>
        </w:rPr>
        <w:t>mboembolic event occurred in a</w:t>
      </w:r>
      <w:r w:rsidR="00DE4D69" w:rsidRPr="00AD52BC">
        <w:rPr>
          <w:rFonts w:ascii="Book Antiqua" w:hAnsi="Book Antiqua"/>
          <w:sz w:val="24"/>
          <w:szCs w:val="24"/>
        </w:rPr>
        <w:t xml:space="preserve"> patient </w:t>
      </w:r>
      <w:r w:rsidR="00C4283F" w:rsidRPr="00AD52BC">
        <w:rPr>
          <w:rFonts w:ascii="Book Antiqua" w:hAnsi="Book Antiqua"/>
          <w:sz w:val="24"/>
          <w:szCs w:val="24"/>
        </w:rPr>
        <w:t>who took</w:t>
      </w:r>
      <w:r w:rsidR="00DE4D69" w:rsidRPr="00AD52BC">
        <w:rPr>
          <w:rFonts w:ascii="Book Antiqua" w:hAnsi="Book Antiqua"/>
          <w:sz w:val="24"/>
          <w:szCs w:val="24"/>
        </w:rPr>
        <w:t xml:space="preserve"> anticoagulant</w:t>
      </w:r>
      <w:r w:rsidR="00E17166" w:rsidRPr="00AD52BC">
        <w:rPr>
          <w:rFonts w:ascii="Book Antiqua" w:hAnsi="Book Antiqua"/>
          <w:sz w:val="24"/>
          <w:szCs w:val="24"/>
        </w:rPr>
        <w:t xml:space="preserve">. </w:t>
      </w:r>
      <w:r w:rsidR="00DE4D69" w:rsidRPr="00AD52BC">
        <w:rPr>
          <w:rFonts w:ascii="Book Antiqua" w:hAnsi="Book Antiqua"/>
          <w:sz w:val="24"/>
          <w:szCs w:val="24"/>
        </w:rPr>
        <w:t xml:space="preserve"> </w:t>
      </w:r>
    </w:p>
    <w:p w14:paraId="1FFEBB6E" w14:textId="77777777" w:rsidR="005C362D" w:rsidRPr="00AD52BC" w:rsidRDefault="005C362D" w:rsidP="00AD52BC">
      <w:pPr>
        <w:spacing w:line="360" w:lineRule="auto"/>
        <w:rPr>
          <w:rFonts w:ascii="Book Antiqua" w:hAnsi="Book Antiqua"/>
          <w:sz w:val="24"/>
          <w:szCs w:val="24"/>
        </w:rPr>
      </w:pPr>
    </w:p>
    <w:p w14:paraId="1EFDF379" w14:textId="77777777" w:rsidR="00121053" w:rsidRPr="00AD52BC" w:rsidRDefault="00121053" w:rsidP="00AD52BC">
      <w:pPr>
        <w:spacing w:line="360" w:lineRule="auto"/>
        <w:rPr>
          <w:rFonts w:ascii="Book Antiqua" w:eastAsia="宋体" w:hAnsi="Book Antiqua"/>
          <w:b/>
          <w:i/>
          <w:sz w:val="24"/>
          <w:szCs w:val="24"/>
          <w:lang w:eastAsia="zh-CN"/>
        </w:rPr>
      </w:pPr>
      <w:r w:rsidRPr="00AD52BC">
        <w:rPr>
          <w:rFonts w:ascii="Book Antiqua" w:hAnsi="Book Antiqua"/>
          <w:b/>
          <w:i/>
          <w:sz w:val="24"/>
          <w:szCs w:val="24"/>
        </w:rPr>
        <w:t>CONCLUSION</w:t>
      </w:r>
    </w:p>
    <w:p w14:paraId="0A693152" w14:textId="0F7221AE" w:rsidR="00AA6855" w:rsidRPr="00AD52BC" w:rsidRDefault="0034083C" w:rsidP="00AD52BC">
      <w:pPr>
        <w:spacing w:line="360" w:lineRule="auto"/>
        <w:rPr>
          <w:rFonts w:ascii="Book Antiqua" w:hAnsi="Book Antiqua"/>
          <w:sz w:val="24"/>
          <w:szCs w:val="24"/>
        </w:rPr>
      </w:pPr>
      <w:r w:rsidRPr="00AD52BC">
        <w:rPr>
          <w:rFonts w:ascii="Book Antiqua" w:hAnsi="Book Antiqua"/>
          <w:sz w:val="24"/>
          <w:szCs w:val="24"/>
        </w:rPr>
        <w:t xml:space="preserve">Patients taking anticoagulants </w:t>
      </w:r>
      <w:r w:rsidR="00E24CB5" w:rsidRPr="00AD52BC">
        <w:rPr>
          <w:rFonts w:ascii="Book Antiqua" w:hAnsi="Book Antiqua"/>
          <w:sz w:val="24"/>
          <w:szCs w:val="24"/>
        </w:rPr>
        <w:t xml:space="preserve">have </w:t>
      </w:r>
      <w:r w:rsidR="002D0148" w:rsidRPr="00AD52BC">
        <w:rPr>
          <w:rFonts w:ascii="Book Antiqua" w:hAnsi="Book Antiqua"/>
          <w:sz w:val="24"/>
          <w:szCs w:val="24"/>
        </w:rPr>
        <w:t xml:space="preserve">an </w:t>
      </w:r>
      <w:r w:rsidR="00E24CB5" w:rsidRPr="00AD52BC">
        <w:rPr>
          <w:rFonts w:ascii="Book Antiqua" w:hAnsi="Book Antiqua"/>
          <w:sz w:val="24"/>
          <w:szCs w:val="24"/>
        </w:rPr>
        <w:t>increased risk of PPB, even if</w:t>
      </w:r>
      <w:r w:rsidR="00C4283F" w:rsidRPr="00AD52BC">
        <w:rPr>
          <w:rFonts w:ascii="Book Antiqua" w:hAnsi="Book Antiqua"/>
          <w:sz w:val="24"/>
          <w:szCs w:val="24"/>
        </w:rPr>
        <w:t xml:space="preserve"> the</w:t>
      </w:r>
      <w:r w:rsidR="00E24CB5" w:rsidRPr="00AD52BC">
        <w:rPr>
          <w:rFonts w:ascii="Book Antiqua" w:hAnsi="Book Antiqua"/>
          <w:sz w:val="24"/>
          <w:szCs w:val="24"/>
        </w:rPr>
        <w:t xml:space="preserve"> anticoagulants are interrupted before polypectomy. Heparin-bridge therapy might be responsible for the increased PPB in patients taking anticoagulants.</w:t>
      </w:r>
      <w:r w:rsidR="007D12DB" w:rsidRPr="00AD52BC">
        <w:rPr>
          <w:rFonts w:ascii="Book Antiqua" w:hAnsi="Book Antiqua"/>
          <w:sz w:val="24"/>
          <w:szCs w:val="24"/>
        </w:rPr>
        <w:t xml:space="preserve"> </w:t>
      </w:r>
    </w:p>
    <w:p w14:paraId="0095DFC6" w14:textId="77777777" w:rsidR="00A63801" w:rsidRPr="00AD52BC" w:rsidRDefault="00A63801" w:rsidP="00AD52BC">
      <w:pPr>
        <w:spacing w:line="360" w:lineRule="auto"/>
        <w:rPr>
          <w:rFonts w:ascii="Book Antiqua" w:hAnsi="Book Antiqua"/>
          <w:sz w:val="24"/>
          <w:szCs w:val="24"/>
        </w:rPr>
      </w:pPr>
    </w:p>
    <w:p w14:paraId="10B65F43" w14:textId="769ABD63" w:rsidR="00A63801" w:rsidRPr="00AD52BC" w:rsidRDefault="001E57A5" w:rsidP="00AD52BC">
      <w:pPr>
        <w:spacing w:line="360" w:lineRule="auto"/>
        <w:rPr>
          <w:rFonts w:ascii="Book Antiqua" w:eastAsia="宋体" w:hAnsi="Book Antiqua"/>
          <w:sz w:val="24"/>
          <w:szCs w:val="24"/>
          <w:lang w:eastAsia="zh-CN"/>
        </w:rPr>
      </w:pPr>
      <w:r w:rsidRPr="00AD52BC">
        <w:rPr>
          <w:rFonts w:ascii="Book Antiqua" w:hAnsi="Book Antiqua"/>
          <w:b/>
          <w:sz w:val="24"/>
          <w:szCs w:val="24"/>
        </w:rPr>
        <w:t xml:space="preserve">Key words: </w:t>
      </w:r>
      <w:r w:rsidR="00121053" w:rsidRPr="00AD52BC">
        <w:rPr>
          <w:rFonts w:ascii="Book Antiqua" w:hAnsi="Book Antiqua"/>
          <w:sz w:val="24"/>
          <w:szCs w:val="24"/>
        </w:rPr>
        <w:t>Post</w:t>
      </w:r>
      <w:r w:rsidR="00E24CB5" w:rsidRPr="00AD52BC">
        <w:rPr>
          <w:rFonts w:ascii="Book Antiqua" w:hAnsi="Book Antiqua"/>
          <w:sz w:val="24"/>
          <w:szCs w:val="24"/>
        </w:rPr>
        <w:t>-polypectomy bleeding</w:t>
      </w:r>
      <w:r w:rsidR="00A27CD3" w:rsidRPr="00AD52BC">
        <w:rPr>
          <w:rFonts w:ascii="Book Antiqua" w:hAnsi="Book Antiqua"/>
          <w:sz w:val="24"/>
          <w:szCs w:val="24"/>
        </w:rPr>
        <w:t xml:space="preserve">; </w:t>
      </w:r>
      <w:r w:rsidR="00121053" w:rsidRPr="00AD52BC">
        <w:rPr>
          <w:rFonts w:ascii="Book Antiqua" w:hAnsi="Book Antiqua"/>
          <w:sz w:val="24"/>
          <w:szCs w:val="24"/>
        </w:rPr>
        <w:t xml:space="preserve">Colonic </w:t>
      </w:r>
      <w:r w:rsidR="00A27CD3" w:rsidRPr="00AD52BC">
        <w:rPr>
          <w:rFonts w:ascii="Book Antiqua" w:hAnsi="Book Antiqua"/>
          <w:sz w:val="24"/>
          <w:szCs w:val="24"/>
        </w:rPr>
        <w:t>polyp</w:t>
      </w:r>
      <w:r w:rsidR="00E7663A" w:rsidRPr="00AD52BC">
        <w:rPr>
          <w:rFonts w:ascii="Book Antiqua" w:hAnsi="Book Antiqua"/>
          <w:sz w:val="24"/>
          <w:szCs w:val="24"/>
        </w:rPr>
        <w:t>ectomy</w:t>
      </w:r>
      <w:r w:rsidR="00A27CD3" w:rsidRPr="00AD52BC">
        <w:rPr>
          <w:rFonts w:ascii="Book Antiqua" w:hAnsi="Book Antiqua"/>
          <w:sz w:val="24"/>
          <w:szCs w:val="24"/>
        </w:rPr>
        <w:t xml:space="preserve">: </w:t>
      </w:r>
      <w:r w:rsidR="00121053" w:rsidRPr="00AD52BC">
        <w:rPr>
          <w:rFonts w:ascii="Book Antiqua" w:hAnsi="Book Antiqua"/>
          <w:sz w:val="24"/>
          <w:szCs w:val="24"/>
        </w:rPr>
        <w:t>Anticoagulants</w:t>
      </w:r>
      <w:r w:rsidR="00E7663A" w:rsidRPr="00AD52BC">
        <w:rPr>
          <w:rFonts w:ascii="Book Antiqua" w:hAnsi="Book Antiqua"/>
          <w:sz w:val="24"/>
          <w:szCs w:val="24"/>
        </w:rPr>
        <w:t xml:space="preserve">; </w:t>
      </w:r>
      <w:proofErr w:type="spellStart"/>
      <w:r w:rsidR="00121053" w:rsidRPr="00AD52BC">
        <w:rPr>
          <w:rFonts w:ascii="Book Antiqua" w:hAnsi="Book Antiqua"/>
          <w:sz w:val="24"/>
          <w:szCs w:val="24"/>
        </w:rPr>
        <w:t>Antiplatelets</w:t>
      </w:r>
      <w:proofErr w:type="spellEnd"/>
      <w:r w:rsidR="00E7663A" w:rsidRPr="00AD52BC">
        <w:rPr>
          <w:rFonts w:ascii="Book Antiqua" w:hAnsi="Book Antiqua"/>
          <w:sz w:val="24"/>
          <w:szCs w:val="24"/>
        </w:rPr>
        <w:t xml:space="preserve">; </w:t>
      </w:r>
      <w:r w:rsidR="00121053" w:rsidRPr="00AD52BC">
        <w:rPr>
          <w:rFonts w:ascii="Book Antiqua" w:hAnsi="Book Antiqua"/>
          <w:sz w:val="24"/>
          <w:szCs w:val="24"/>
        </w:rPr>
        <w:t xml:space="preserve">Heparin </w:t>
      </w:r>
      <w:r w:rsidR="00E24CB5" w:rsidRPr="00AD52BC">
        <w:rPr>
          <w:rFonts w:ascii="Book Antiqua" w:hAnsi="Book Antiqua"/>
          <w:sz w:val="24"/>
          <w:szCs w:val="24"/>
        </w:rPr>
        <w:t>bridge therapy</w:t>
      </w:r>
      <w:r w:rsidR="00121053" w:rsidRPr="00AD52BC">
        <w:rPr>
          <w:rFonts w:ascii="Book Antiqua" w:eastAsia="宋体" w:hAnsi="Book Antiqua" w:hint="eastAsia"/>
          <w:sz w:val="24"/>
          <w:szCs w:val="24"/>
          <w:lang w:eastAsia="zh-CN"/>
        </w:rPr>
        <w:t>;</w:t>
      </w:r>
      <w:r w:rsidR="00A27CD3" w:rsidRPr="00AD52BC">
        <w:rPr>
          <w:rFonts w:ascii="Book Antiqua" w:hAnsi="Book Antiqua"/>
          <w:sz w:val="24"/>
          <w:szCs w:val="24"/>
        </w:rPr>
        <w:t xml:space="preserve"> </w:t>
      </w:r>
      <w:r w:rsidR="00121053" w:rsidRPr="00AD52BC">
        <w:rPr>
          <w:rFonts w:ascii="Book Antiqua" w:hAnsi="Book Antiqua"/>
          <w:sz w:val="24"/>
          <w:szCs w:val="24"/>
        </w:rPr>
        <w:t xml:space="preserve">Endoscopic </w:t>
      </w:r>
      <w:r w:rsidR="00A27CD3" w:rsidRPr="00AD52BC">
        <w:rPr>
          <w:rFonts w:ascii="Book Antiqua" w:hAnsi="Book Antiqua"/>
          <w:sz w:val="24"/>
          <w:szCs w:val="24"/>
        </w:rPr>
        <w:t>surgery</w:t>
      </w:r>
    </w:p>
    <w:p w14:paraId="0CDEB0E1" w14:textId="77777777" w:rsidR="00AD52BC" w:rsidRPr="00AD52BC" w:rsidRDefault="00AD52BC" w:rsidP="00AD52BC">
      <w:pPr>
        <w:spacing w:line="360" w:lineRule="auto"/>
        <w:rPr>
          <w:rFonts w:ascii="Book Antiqua" w:eastAsia="宋体" w:hAnsi="Book Antiqua"/>
          <w:sz w:val="24"/>
          <w:szCs w:val="24"/>
          <w:lang w:eastAsia="zh-CN"/>
        </w:rPr>
      </w:pPr>
    </w:p>
    <w:p w14:paraId="10439CAF" w14:textId="77777777" w:rsidR="00AD52BC" w:rsidRPr="00AD52BC" w:rsidRDefault="00AD52BC" w:rsidP="00AD52BC">
      <w:pPr>
        <w:spacing w:line="360" w:lineRule="auto"/>
        <w:rPr>
          <w:rFonts w:ascii="Book Antiqua" w:hAnsi="Book Antiqua" w:cs="Arial"/>
          <w:sz w:val="24"/>
        </w:rPr>
      </w:pPr>
      <w:bookmarkStart w:id="18" w:name="OLE_LINK55"/>
      <w:bookmarkStart w:id="19" w:name="OLE_LINK56"/>
      <w:bookmarkStart w:id="20" w:name="OLE_LINK105"/>
      <w:bookmarkStart w:id="21" w:name="OLE_LINK116"/>
      <w:bookmarkStart w:id="22" w:name="OLE_LINK89"/>
      <w:proofErr w:type="gramStart"/>
      <w:r w:rsidRPr="00AD52BC">
        <w:rPr>
          <w:rFonts w:ascii="Book Antiqua" w:hAnsi="Book Antiqua"/>
          <w:b/>
          <w:sz w:val="24"/>
        </w:rPr>
        <w:t>©</w:t>
      </w:r>
      <w:bookmarkEnd w:id="18"/>
      <w:bookmarkEnd w:id="19"/>
      <w:r w:rsidRPr="00AD52BC">
        <w:rPr>
          <w:rFonts w:ascii="Book Antiqua" w:hAnsi="Book Antiqua" w:hint="eastAsia"/>
          <w:b/>
          <w:sz w:val="24"/>
        </w:rPr>
        <w:t xml:space="preserve"> </w:t>
      </w:r>
      <w:r w:rsidRPr="00AD52BC">
        <w:rPr>
          <w:rFonts w:ascii="Book Antiqua" w:hAnsi="Book Antiqua" w:cs="Arial"/>
          <w:b/>
          <w:sz w:val="24"/>
        </w:rPr>
        <w:t>The Author(s) 201</w:t>
      </w:r>
      <w:r w:rsidRPr="00AD52BC">
        <w:rPr>
          <w:rFonts w:ascii="Book Antiqua" w:hAnsi="Book Antiqua" w:cs="Arial" w:hint="eastAsia"/>
          <w:b/>
          <w:sz w:val="24"/>
        </w:rPr>
        <w:t>6</w:t>
      </w:r>
      <w:r w:rsidRPr="00AD52BC">
        <w:rPr>
          <w:rFonts w:ascii="Book Antiqua" w:hAnsi="Book Antiqua" w:cs="Arial"/>
          <w:b/>
          <w:sz w:val="24"/>
        </w:rPr>
        <w:t>.</w:t>
      </w:r>
      <w:proofErr w:type="gramEnd"/>
      <w:r w:rsidRPr="00AD52BC">
        <w:rPr>
          <w:rFonts w:ascii="Book Antiqua" w:hAnsi="Book Antiqua" w:cs="Arial"/>
          <w:b/>
          <w:sz w:val="24"/>
        </w:rPr>
        <w:t xml:space="preserve"> </w:t>
      </w:r>
      <w:r w:rsidRPr="00AD52BC">
        <w:rPr>
          <w:rFonts w:ascii="Book Antiqua" w:hAnsi="Book Antiqua" w:cs="Arial"/>
          <w:sz w:val="24"/>
        </w:rPr>
        <w:t xml:space="preserve">Published by </w:t>
      </w:r>
      <w:proofErr w:type="spellStart"/>
      <w:r w:rsidRPr="00AD52BC">
        <w:rPr>
          <w:rFonts w:ascii="Book Antiqua" w:hAnsi="Book Antiqua" w:cs="Arial"/>
          <w:sz w:val="24"/>
        </w:rPr>
        <w:t>Baishideng</w:t>
      </w:r>
      <w:proofErr w:type="spellEnd"/>
      <w:r w:rsidRPr="00AD52BC">
        <w:rPr>
          <w:rFonts w:ascii="Book Antiqua" w:hAnsi="Book Antiqua" w:cs="Arial"/>
          <w:sz w:val="24"/>
        </w:rPr>
        <w:t xml:space="preserve"> Publishing Group Inc. All rights reserved.</w:t>
      </w:r>
    </w:p>
    <w:bookmarkEnd w:id="20"/>
    <w:bookmarkEnd w:id="21"/>
    <w:bookmarkEnd w:id="22"/>
    <w:p w14:paraId="3F7146E3" w14:textId="77777777" w:rsidR="001E57A5" w:rsidRPr="00AD52BC" w:rsidRDefault="001E57A5" w:rsidP="00AD52BC">
      <w:pPr>
        <w:spacing w:line="360" w:lineRule="auto"/>
        <w:rPr>
          <w:rFonts w:ascii="Book Antiqua" w:hAnsi="Book Antiqua"/>
          <w:sz w:val="24"/>
          <w:szCs w:val="24"/>
        </w:rPr>
      </w:pPr>
    </w:p>
    <w:p w14:paraId="7E16F4A7" w14:textId="68E2F1DA" w:rsidR="005737D4" w:rsidRPr="00AD52BC" w:rsidRDefault="001E57A5" w:rsidP="00AD52BC">
      <w:pPr>
        <w:spacing w:line="360" w:lineRule="auto"/>
        <w:rPr>
          <w:rFonts w:ascii="Book Antiqua" w:hAnsi="Book Antiqua"/>
          <w:sz w:val="24"/>
          <w:szCs w:val="24"/>
        </w:rPr>
      </w:pPr>
      <w:r w:rsidRPr="00AD52BC">
        <w:rPr>
          <w:rFonts w:ascii="Book Antiqua" w:hAnsi="Book Antiqua"/>
          <w:b/>
          <w:sz w:val="24"/>
          <w:szCs w:val="24"/>
        </w:rPr>
        <w:t>Core tip:</w:t>
      </w:r>
      <w:r w:rsidRPr="00AD52BC">
        <w:rPr>
          <w:rFonts w:ascii="Book Antiqua" w:hAnsi="Book Antiqua"/>
          <w:sz w:val="24"/>
          <w:szCs w:val="24"/>
        </w:rPr>
        <w:t xml:space="preserve"> </w:t>
      </w:r>
      <w:r w:rsidR="005737D4" w:rsidRPr="00AD52BC">
        <w:rPr>
          <w:rFonts w:ascii="Book Antiqua" w:hAnsi="Book Antiqua"/>
          <w:sz w:val="24"/>
          <w:szCs w:val="24"/>
        </w:rPr>
        <w:t xml:space="preserve">Post-polypectomy bleeding </w:t>
      </w:r>
      <w:r w:rsidR="00DB4C00" w:rsidRPr="00AD52BC">
        <w:rPr>
          <w:rFonts w:ascii="Book Antiqua" w:hAnsi="Book Antiqua"/>
          <w:sz w:val="24"/>
          <w:szCs w:val="24"/>
        </w:rPr>
        <w:t xml:space="preserve">(PPB) </w:t>
      </w:r>
      <w:r w:rsidR="005737D4" w:rsidRPr="00AD52BC">
        <w:rPr>
          <w:rFonts w:ascii="Book Antiqua" w:hAnsi="Book Antiqua"/>
          <w:sz w:val="24"/>
          <w:szCs w:val="24"/>
        </w:rPr>
        <w:t xml:space="preserve">is </w:t>
      </w:r>
      <w:r w:rsidR="003962BB" w:rsidRPr="00AD52BC">
        <w:rPr>
          <w:rFonts w:ascii="Book Antiqua" w:hAnsi="Book Antiqua"/>
          <w:sz w:val="24"/>
          <w:szCs w:val="24"/>
        </w:rPr>
        <w:t xml:space="preserve">the most common complication of colon </w:t>
      </w:r>
      <w:r w:rsidR="005737D4" w:rsidRPr="00AD52BC">
        <w:rPr>
          <w:rFonts w:ascii="Book Antiqua" w:hAnsi="Book Antiqua"/>
          <w:sz w:val="24"/>
          <w:szCs w:val="24"/>
        </w:rPr>
        <w:t xml:space="preserve">polypectomy. </w:t>
      </w:r>
      <w:r w:rsidR="004D7AF9" w:rsidRPr="00AD52BC">
        <w:rPr>
          <w:rFonts w:ascii="Book Antiqua" w:hAnsi="Book Antiqua"/>
          <w:sz w:val="24"/>
          <w:szCs w:val="24"/>
        </w:rPr>
        <w:t>In this study, we demonstrated</w:t>
      </w:r>
      <w:r w:rsidR="00C4283F" w:rsidRPr="00AD52BC">
        <w:rPr>
          <w:rFonts w:ascii="Book Antiqua" w:hAnsi="Book Antiqua"/>
          <w:sz w:val="24"/>
          <w:szCs w:val="24"/>
        </w:rPr>
        <w:t xml:space="preserve"> that</w:t>
      </w:r>
      <w:r w:rsidR="004D7AF9" w:rsidRPr="00AD52BC">
        <w:rPr>
          <w:rFonts w:ascii="Book Antiqua" w:hAnsi="Book Antiqua"/>
          <w:sz w:val="24"/>
          <w:szCs w:val="24"/>
        </w:rPr>
        <w:t xml:space="preserve"> </w:t>
      </w:r>
      <w:r w:rsidR="005737D4" w:rsidRPr="00AD52BC">
        <w:rPr>
          <w:rFonts w:ascii="Book Antiqua" w:hAnsi="Book Antiqua"/>
          <w:sz w:val="24"/>
          <w:szCs w:val="24"/>
        </w:rPr>
        <w:t xml:space="preserve">patients taking anticoagulants have </w:t>
      </w:r>
      <w:r w:rsidR="00C4283F" w:rsidRPr="00AD52BC">
        <w:rPr>
          <w:rFonts w:ascii="Book Antiqua" w:hAnsi="Book Antiqua"/>
          <w:sz w:val="24"/>
          <w:szCs w:val="24"/>
        </w:rPr>
        <w:t xml:space="preserve">an </w:t>
      </w:r>
      <w:r w:rsidR="005737D4" w:rsidRPr="00AD52BC">
        <w:rPr>
          <w:rFonts w:ascii="Book Antiqua" w:hAnsi="Book Antiqua"/>
          <w:sz w:val="24"/>
          <w:szCs w:val="24"/>
        </w:rPr>
        <w:t xml:space="preserve">increased risk of PPB, even if </w:t>
      </w:r>
      <w:r w:rsidR="00C4283F" w:rsidRPr="00AD52BC">
        <w:rPr>
          <w:rFonts w:ascii="Book Antiqua" w:hAnsi="Book Antiqua"/>
          <w:sz w:val="24"/>
          <w:szCs w:val="24"/>
        </w:rPr>
        <w:t xml:space="preserve">the </w:t>
      </w:r>
      <w:r w:rsidR="005737D4" w:rsidRPr="00AD52BC">
        <w:rPr>
          <w:rFonts w:ascii="Book Antiqua" w:hAnsi="Book Antiqua"/>
          <w:sz w:val="24"/>
          <w:szCs w:val="24"/>
        </w:rPr>
        <w:t xml:space="preserve">anticoagulants are interrupted before polypectomy. Heparin-bridge therapy might be responsible for the increased PPB in patients </w:t>
      </w:r>
      <w:r w:rsidR="00C4283F" w:rsidRPr="00AD52BC">
        <w:rPr>
          <w:rFonts w:ascii="Book Antiqua" w:hAnsi="Book Antiqua"/>
          <w:sz w:val="24"/>
          <w:szCs w:val="24"/>
        </w:rPr>
        <w:t>who take</w:t>
      </w:r>
      <w:r w:rsidR="005737D4" w:rsidRPr="00AD52BC">
        <w:rPr>
          <w:rFonts w:ascii="Book Antiqua" w:hAnsi="Book Antiqua"/>
          <w:sz w:val="24"/>
          <w:szCs w:val="24"/>
        </w:rPr>
        <w:t xml:space="preserve"> anticoagulants. </w:t>
      </w:r>
    </w:p>
    <w:p w14:paraId="198A7B4E" w14:textId="07C7265A" w:rsidR="00982B86" w:rsidRPr="00AD52BC" w:rsidRDefault="00982B86" w:rsidP="00AD52BC">
      <w:pPr>
        <w:spacing w:line="360" w:lineRule="auto"/>
        <w:rPr>
          <w:rFonts w:ascii="Book Antiqua" w:hAnsi="Book Antiqua"/>
          <w:sz w:val="24"/>
          <w:szCs w:val="24"/>
        </w:rPr>
      </w:pPr>
    </w:p>
    <w:p w14:paraId="7FF1E322" w14:textId="4EA8D503" w:rsidR="00FD6B9F" w:rsidRPr="00AD52BC" w:rsidRDefault="005F1F76" w:rsidP="00AD52BC">
      <w:pPr>
        <w:spacing w:line="360" w:lineRule="auto"/>
        <w:rPr>
          <w:rFonts w:ascii="Book Antiqua" w:eastAsia="宋体" w:hAnsi="Book Antiqua"/>
          <w:sz w:val="24"/>
          <w:szCs w:val="24"/>
          <w:lang w:eastAsia="zh-CN"/>
        </w:rPr>
      </w:pPr>
      <w:r w:rsidRPr="00AD52BC">
        <w:rPr>
          <w:rFonts w:ascii="Book Antiqua" w:hAnsi="Book Antiqua"/>
          <w:sz w:val="24"/>
          <w:szCs w:val="24"/>
        </w:rPr>
        <w:lastRenderedPageBreak/>
        <w:t>Kubo T</w:t>
      </w:r>
      <w:r w:rsidR="00982B86" w:rsidRPr="00AD52BC">
        <w:rPr>
          <w:rFonts w:ascii="Book Antiqua" w:hAnsi="Book Antiqua"/>
          <w:sz w:val="24"/>
          <w:szCs w:val="24"/>
        </w:rPr>
        <w:t xml:space="preserve">, </w:t>
      </w:r>
      <w:r w:rsidRPr="00AD52BC">
        <w:rPr>
          <w:rFonts w:ascii="Book Antiqua" w:hAnsi="Book Antiqua"/>
          <w:sz w:val="24"/>
          <w:szCs w:val="24"/>
        </w:rPr>
        <w:t xml:space="preserve">Yamashita K, </w:t>
      </w:r>
      <w:r w:rsidR="00982B86" w:rsidRPr="00AD52BC">
        <w:rPr>
          <w:rFonts w:ascii="Book Antiqua" w:hAnsi="Book Antiqua"/>
          <w:sz w:val="24"/>
          <w:szCs w:val="24"/>
        </w:rPr>
        <w:t xml:space="preserve">Onodera K, </w:t>
      </w:r>
      <w:r w:rsidR="00FD6B9F" w:rsidRPr="00AD52BC">
        <w:rPr>
          <w:rFonts w:ascii="Book Antiqua" w:hAnsi="Book Antiqua"/>
          <w:sz w:val="24"/>
          <w:szCs w:val="24"/>
        </w:rPr>
        <w:t xml:space="preserve">Iida T, </w:t>
      </w:r>
      <w:proofErr w:type="spellStart"/>
      <w:r w:rsidR="00982B86" w:rsidRPr="00AD52BC">
        <w:rPr>
          <w:rFonts w:ascii="Book Antiqua" w:hAnsi="Book Antiqua"/>
          <w:sz w:val="24"/>
          <w:szCs w:val="24"/>
        </w:rPr>
        <w:t>Arimura</w:t>
      </w:r>
      <w:proofErr w:type="spellEnd"/>
      <w:r w:rsidR="00982B86" w:rsidRPr="00AD52BC">
        <w:rPr>
          <w:rFonts w:ascii="Book Antiqua" w:hAnsi="Book Antiqua"/>
          <w:sz w:val="24"/>
          <w:szCs w:val="24"/>
        </w:rPr>
        <w:t xml:space="preserve"> Y, </w:t>
      </w:r>
      <w:proofErr w:type="spellStart"/>
      <w:r w:rsidR="00982B86" w:rsidRPr="00AD52BC">
        <w:rPr>
          <w:rFonts w:ascii="Book Antiqua" w:hAnsi="Book Antiqua"/>
          <w:sz w:val="24"/>
          <w:szCs w:val="24"/>
        </w:rPr>
        <w:t>Nojima</w:t>
      </w:r>
      <w:proofErr w:type="spellEnd"/>
      <w:r w:rsidR="00982B86" w:rsidRPr="00AD52BC">
        <w:rPr>
          <w:rFonts w:ascii="Book Antiqua" w:hAnsi="Book Antiqua"/>
          <w:sz w:val="24"/>
          <w:szCs w:val="24"/>
        </w:rPr>
        <w:t xml:space="preserve"> M, </w:t>
      </w:r>
      <w:r w:rsidR="00FD6B9F" w:rsidRPr="00AD52BC">
        <w:rPr>
          <w:rFonts w:ascii="Book Antiqua" w:hAnsi="Book Antiqua"/>
          <w:sz w:val="24"/>
          <w:szCs w:val="24"/>
        </w:rPr>
        <w:t xml:space="preserve">Nakase H. </w:t>
      </w:r>
      <w:r w:rsidR="004F24D5" w:rsidRPr="00AD52BC">
        <w:rPr>
          <w:rFonts w:ascii="Book Antiqua" w:hAnsi="Book Antiqua"/>
          <w:sz w:val="24"/>
          <w:szCs w:val="24"/>
        </w:rPr>
        <w:t>Heparin bridge therapy and post-polypectomy bleeding</w:t>
      </w:r>
      <w:r w:rsidR="00121053" w:rsidRPr="00AD52BC">
        <w:rPr>
          <w:rFonts w:ascii="Book Antiqua" w:eastAsia="宋体" w:hAnsi="Book Antiqua" w:hint="eastAsia"/>
          <w:sz w:val="24"/>
          <w:szCs w:val="24"/>
          <w:lang w:eastAsia="zh-CN"/>
        </w:rPr>
        <w:t xml:space="preserve">. </w:t>
      </w:r>
      <w:r w:rsidR="00121053" w:rsidRPr="00AD52BC">
        <w:rPr>
          <w:rFonts w:ascii="Book Antiqua" w:eastAsia="宋体" w:hAnsi="Book Antiqua"/>
          <w:i/>
          <w:sz w:val="24"/>
          <w:szCs w:val="24"/>
          <w:lang w:eastAsia="zh-CN"/>
        </w:rPr>
        <w:t>World J</w:t>
      </w:r>
      <w:r w:rsidR="00121053" w:rsidRPr="00AD52BC">
        <w:rPr>
          <w:rFonts w:ascii="Book Antiqua" w:eastAsia="宋体" w:hAnsi="Book Antiqua" w:hint="eastAsia"/>
          <w:i/>
          <w:sz w:val="24"/>
          <w:szCs w:val="24"/>
          <w:lang w:eastAsia="zh-CN"/>
        </w:rPr>
        <w:t xml:space="preserve"> </w:t>
      </w:r>
      <w:proofErr w:type="spellStart"/>
      <w:r w:rsidR="00121053" w:rsidRPr="00AD52BC">
        <w:rPr>
          <w:rFonts w:ascii="Book Antiqua" w:eastAsia="宋体" w:hAnsi="Book Antiqua"/>
          <w:i/>
          <w:sz w:val="24"/>
          <w:szCs w:val="24"/>
          <w:lang w:eastAsia="zh-CN"/>
        </w:rPr>
        <w:t>Gastroenterol</w:t>
      </w:r>
      <w:proofErr w:type="spellEnd"/>
      <w:r w:rsidR="00121053" w:rsidRPr="00AD52BC">
        <w:rPr>
          <w:rFonts w:ascii="Book Antiqua" w:eastAsia="宋体" w:hAnsi="Book Antiqua" w:hint="eastAsia"/>
          <w:i/>
          <w:sz w:val="24"/>
          <w:szCs w:val="24"/>
          <w:lang w:eastAsia="zh-CN"/>
        </w:rPr>
        <w:t xml:space="preserve"> </w:t>
      </w:r>
      <w:r w:rsidR="00121053" w:rsidRPr="00AD52BC">
        <w:rPr>
          <w:rFonts w:ascii="Book Antiqua" w:eastAsia="宋体" w:hAnsi="Book Antiqua" w:hint="eastAsia"/>
          <w:sz w:val="24"/>
          <w:szCs w:val="24"/>
          <w:lang w:eastAsia="zh-CN"/>
        </w:rPr>
        <w:t xml:space="preserve">2016; </w:t>
      </w:r>
      <w:proofErr w:type="gramStart"/>
      <w:r w:rsidR="00121053" w:rsidRPr="00AD52BC">
        <w:rPr>
          <w:rFonts w:ascii="Book Antiqua" w:eastAsia="宋体" w:hAnsi="Book Antiqua" w:hint="eastAsia"/>
          <w:sz w:val="24"/>
          <w:szCs w:val="24"/>
          <w:lang w:eastAsia="zh-CN"/>
        </w:rPr>
        <w:t>In</w:t>
      </w:r>
      <w:proofErr w:type="gramEnd"/>
      <w:r w:rsidR="00121053" w:rsidRPr="00AD52BC">
        <w:rPr>
          <w:rFonts w:ascii="Book Antiqua" w:eastAsia="宋体" w:hAnsi="Book Antiqua" w:hint="eastAsia"/>
          <w:sz w:val="24"/>
          <w:szCs w:val="24"/>
          <w:lang w:eastAsia="zh-CN"/>
        </w:rPr>
        <w:t xml:space="preserve"> press</w:t>
      </w:r>
      <w:r w:rsidR="00FD6B9F" w:rsidRPr="00AD52BC">
        <w:rPr>
          <w:rFonts w:ascii="Book Antiqua" w:hAnsi="Book Antiqua"/>
          <w:b/>
          <w:sz w:val="24"/>
          <w:szCs w:val="24"/>
        </w:rPr>
        <w:br w:type="page"/>
      </w:r>
    </w:p>
    <w:p w14:paraId="7DA39000" w14:textId="77777777" w:rsidR="00AA6855" w:rsidRPr="00AD52BC" w:rsidRDefault="00B5654F" w:rsidP="00AD52BC">
      <w:pPr>
        <w:tabs>
          <w:tab w:val="left" w:pos="7410"/>
        </w:tabs>
        <w:spacing w:line="360" w:lineRule="auto"/>
        <w:rPr>
          <w:rFonts w:ascii="Book Antiqua" w:hAnsi="Book Antiqua"/>
          <w:b/>
          <w:sz w:val="24"/>
          <w:szCs w:val="24"/>
        </w:rPr>
      </w:pPr>
      <w:r w:rsidRPr="00AD52BC">
        <w:rPr>
          <w:rFonts w:ascii="Book Antiqua" w:hAnsi="Book Antiqua"/>
          <w:b/>
          <w:sz w:val="24"/>
          <w:szCs w:val="24"/>
        </w:rPr>
        <w:lastRenderedPageBreak/>
        <w:t>INTRODUCTION</w:t>
      </w:r>
    </w:p>
    <w:p w14:paraId="06D84B90" w14:textId="4B88D871" w:rsidR="00EB21E2" w:rsidRPr="00AD52BC" w:rsidRDefault="00302CFE" w:rsidP="00AD52BC">
      <w:pPr>
        <w:tabs>
          <w:tab w:val="left" w:pos="7410"/>
        </w:tabs>
        <w:spacing w:line="360" w:lineRule="auto"/>
        <w:rPr>
          <w:rFonts w:ascii="Book Antiqua" w:hAnsi="Book Antiqua"/>
          <w:sz w:val="24"/>
          <w:szCs w:val="24"/>
        </w:rPr>
      </w:pPr>
      <w:r w:rsidRPr="00AD52BC">
        <w:rPr>
          <w:rFonts w:ascii="Book Antiqua" w:hAnsi="Book Antiqua"/>
          <w:sz w:val="24"/>
          <w:szCs w:val="24"/>
        </w:rPr>
        <w:t>Colorecta</w:t>
      </w:r>
      <w:r w:rsidR="00304DA9" w:rsidRPr="00AD52BC">
        <w:rPr>
          <w:rFonts w:ascii="Book Antiqua" w:hAnsi="Book Antiqua"/>
          <w:sz w:val="24"/>
          <w:szCs w:val="24"/>
        </w:rPr>
        <w:t>l cancer (CRC)</w:t>
      </w:r>
      <w:r w:rsidR="00F91ACA" w:rsidRPr="00AD52BC">
        <w:rPr>
          <w:rFonts w:ascii="Book Antiqua" w:hAnsi="Book Antiqua"/>
          <w:sz w:val="24"/>
          <w:szCs w:val="24"/>
        </w:rPr>
        <w:t xml:space="preserve"> is </w:t>
      </w:r>
      <w:r w:rsidRPr="00AD52BC">
        <w:rPr>
          <w:rFonts w:ascii="Book Antiqua" w:hAnsi="Book Antiqua"/>
          <w:sz w:val="24"/>
          <w:szCs w:val="24"/>
        </w:rPr>
        <w:t>the t</w:t>
      </w:r>
      <w:r w:rsidR="00304DA9" w:rsidRPr="00AD52BC">
        <w:rPr>
          <w:rFonts w:ascii="Book Antiqua" w:hAnsi="Book Antiqua"/>
          <w:sz w:val="24"/>
          <w:szCs w:val="24"/>
        </w:rPr>
        <w:t xml:space="preserve">hird most common cancer </w:t>
      </w:r>
      <w:r w:rsidRPr="00AD52BC">
        <w:rPr>
          <w:rFonts w:ascii="Book Antiqua" w:hAnsi="Book Antiqua"/>
          <w:sz w:val="24"/>
          <w:szCs w:val="24"/>
        </w:rPr>
        <w:t xml:space="preserve">and ranks </w:t>
      </w:r>
      <w:r w:rsidR="0044135A" w:rsidRPr="00AD52BC">
        <w:rPr>
          <w:rFonts w:ascii="Book Antiqua" w:hAnsi="Book Antiqua"/>
          <w:sz w:val="24"/>
          <w:szCs w:val="24"/>
        </w:rPr>
        <w:t>fourth</w:t>
      </w:r>
      <w:r w:rsidRPr="00AD52BC">
        <w:rPr>
          <w:rFonts w:ascii="Book Antiqua" w:hAnsi="Book Antiqua"/>
          <w:sz w:val="24"/>
          <w:szCs w:val="24"/>
        </w:rPr>
        <w:t xml:space="preserve"> as </w:t>
      </w:r>
      <w:r w:rsidR="00F91ACA" w:rsidRPr="00AD52BC">
        <w:rPr>
          <w:rFonts w:ascii="Book Antiqua" w:hAnsi="Book Antiqua"/>
          <w:sz w:val="24"/>
          <w:szCs w:val="24"/>
        </w:rPr>
        <w:t xml:space="preserve">a </w:t>
      </w:r>
      <w:r w:rsidRPr="00AD52BC">
        <w:rPr>
          <w:rFonts w:ascii="Book Antiqua" w:hAnsi="Book Antiqua"/>
          <w:sz w:val="24"/>
          <w:szCs w:val="24"/>
        </w:rPr>
        <w:t>cause of death</w:t>
      </w:r>
      <w:r w:rsidR="00F91ACA" w:rsidRPr="00AD52BC">
        <w:rPr>
          <w:rFonts w:ascii="Book Antiqua" w:hAnsi="Book Antiqua"/>
          <w:sz w:val="24"/>
          <w:szCs w:val="24"/>
        </w:rPr>
        <w:t xml:space="preserve"> </w:t>
      </w:r>
      <w:proofErr w:type="gramStart"/>
      <w:r w:rsidR="00F91ACA" w:rsidRPr="00AD52BC">
        <w:rPr>
          <w:rFonts w:ascii="Book Antiqua" w:hAnsi="Book Antiqua"/>
          <w:sz w:val="24"/>
          <w:szCs w:val="24"/>
        </w:rPr>
        <w:t>worldwide</w:t>
      </w:r>
      <w:r w:rsidRPr="00AD52BC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Pr="00AD52BC">
        <w:rPr>
          <w:rFonts w:ascii="Book Antiqua" w:hAnsi="Book Antiqua"/>
          <w:sz w:val="24"/>
          <w:szCs w:val="24"/>
          <w:vertAlign w:val="superscript"/>
        </w:rPr>
        <w:t>1]</w:t>
      </w:r>
      <w:r w:rsidR="00F91ACA" w:rsidRPr="00AD52BC">
        <w:rPr>
          <w:rFonts w:ascii="Book Antiqua" w:hAnsi="Book Antiqua"/>
          <w:sz w:val="24"/>
          <w:szCs w:val="24"/>
        </w:rPr>
        <w:t xml:space="preserve">. </w:t>
      </w:r>
      <w:r w:rsidR="003A1FB8" w:rsidRPr="00AD52BC">
        <w:rPr>
          <w:rFonts w:ascii="Book Antiqua" w:hAnsi="Book Antiqua"/>
          <w:sz w:val="24"/>
          <w:szCs w:val="24"/>
        </w:rPr>
        <w:t>E</w:t>
      </w:r>
      <w:r w:rsidR="00F91ACA" w:rsidRPr="00AD52BC">
        <w:rPr>
          <w:rFonts w:ascii="Book Antiqua" w:hAnsi="Book Antiqua"/>
          <w:sz w:val="24"/>
          <w:szCs w:val="24"/>
        </w:rPr>
        <w:t>ndoscopic p</w:t>
      </w:r>
      <w:r w:rsidR="00EE5610" w:rsidRPr="00AD52BC">
        <w:rPr>
          <w:rFonts w:ascii="Book Antiqua" w:hAnsi="Book Antiqua"/>
          <w:sz w:val="24"/>
          <w:szCs w:val="24"/>
        </w:rPr>
        <w:t xml:space="preserve">olypectomy </w:t>
      </w:r>
      <w:r w:rsidR="000109FC" w:rsidRPr="00AD52BC">
        <w:rPr>
          <w:rFonts w:ascii="Book Antiqua" w:hAnsi="Book Antiqua"/>
          <w:sz w:val="24"/>
          <w:szCs w:val="24"/>
        </w:rPr>
        <w:t>is a safe and useful procedure to prevent CRC, reducing</w:t>
      </w:r>
      <w:r w:rsidR="00EE5610" w:rsidRPr="00AD52BC">
        <w:rPr>
          <w:rFonts w:ascii="Book Antiqua" w:hAnsi="Book Antiqua"/>
          <w:sz w:val="24"/>
          <w:szCs w:val="24"/>
        </w:rPr>
        <w:t xml:space="preserve"> the </w:t>
      </w:r>
      <w:r w:rsidR="00304DA9" w:rsidRPr="00AD52BC">
        <w:rPr>
          <w:rFonts w:ascii="Book Antiqua" w:hAnsi="Book Antiqua"/>
          <w:sz w:val="24"/>
          <w:szCs w:val="24"/>
        </w:rPr>
        <w:t xml:space="preserve">CRC morbidity </w:t>
      </w:r>
      <w:r w:rsidR="00EE5610" w:rsidRPr="00AD52BC">
        <w:rPr>
          <w:rFonts w:ascii="Book Antiqua" w:hAnsi="Book Antiqua"/>
          <w:sz w:val="24"/>
          <w:szCs w:val="24"/>
        </w:rPr>
        <w:t>by 70</w:t>
      </w:r>
      <w:r w:rsidR="00121053" w:rsidRPr="00AD52BC">
        <w:rPr>
          <w:rFonts w:ascii="Book Antiqua" w:eastAsia="宋体" w:hAnsi="Book Antiqua" w:hint="eastAsia"/>
          <w:sz w:val="24"/>
          <w:szCs w:val="24"/>
          <w:lang w:eastAsia="zh-CN"/>
        </w:rPr>
        <w:t>%</w:t>
      </w:r>
      <w:r w:rsidR="00EE5610" w:rsidRPr="00AD52BC">
        <w:rPr>
          <w:rFonts w:ascii="Book Antiqua" w:hAnsi="Book Antiqua"/>
          <w:sz w:val="24"/>
          <w:szCs w:val="24"/>
        </w:rPr>
        <w:t>-80%</w:t>
      </w:r>
      <w:r w:rsidR="00EE5610" w:rsidRPr="00AD52BC">
        <w:rPr>
          <w:rFonts w:ascii="Book Antiqua" w:hAnsi="Book Antiqua"/>
          <w:sz w:val="24"/>
          <w:szCs w:val="24"/>
          <w:vertAlign w:val="superscript"/>
        </w:rPr>
        <w:t>[2,3]</w:t>
      </w:r>
      <w:r w:rsidR="00F91ACA" w:rsidRPr="00AD52BC">
        <w:rPr>
          <w:rFonts w:ascii="Book Antiqua" w:hAnsi="Book Antiqua"/>
          <w:sz w:val="24"/>
          <w:szCs w:val="24"/>
        </w:rPr>
        <w:t>.</w:t>
      </w:r>
      <w:r w:rsidR="00304DA9" w:rsidRPr="00AD52BC">
        <w:rPr>
          <w:rFonts w:ascii="Book Antiqua" w:hAnsi="Book Antiqua"/>
          <w:sz w:val="24"/>
          <w:szCs w:val="24"/>
        </w:rPr>
        <w:t xml:space="preserve"> </w:t>
      </w:r>
      <w:r w:rsidR="000109FC" w:rsidRPr="00AD52BC">
        <w:rPr>
          <w:rFonts w:ascii="Book Antiqua" w:hAnsi="Book Antiqua"/>
          <w:sz w:val="24"/>
          <w:szCs w:val="24"/>
        </w:rPr>
        <w:t>P</w:t>
      </w:r>
      <w:r w:rsidR="00C6470E" w:rsidRPr="00AD52BC">
        <w:rPr>
          <w:rFonts w:ascii="Book Antiqua" w:hAnsi="Book Antiqua"/>
          <w:sz w:val="24"/>
          <w:szCs w:val="24"/>
        </w:rPr>
        <w:t>ost-po</w:t>
      </w:r>
      <w:r w:rsidR="000109FC" w:rsidRPr="00AD52BC">
        <w:rPr>
          <w:rFonts w:ascii="Book Antiqua" w:hAnsi="Book Antiqua"/>
          <w:sz w:val="24"/>
          <w:szCs w:val="24"/>
        </w:rPr>
        <w:t>lypectomy bleeding (PPB) is</w:t>
      </w:r>
      <w:r w:rsidR="00C6470E" w:rsidRPr="00AD52BC">
        <w:rPr>
          <w:rFonts w:ascii="Book Antiqua" w:hAnsi="Book Antiqua"/>
          <w:sz w:val="24"/>
          <w:szCs w:val="24"/>
        </w:rPr>
        <w:t xml:space="preserve"> </w:t>
      </w:r>
      <w:r w:rsidR="0048553E" w:rsidRPr="00AD52BC">
        <w:rPr>
          <w:rFonts w:ascii="Book Antiqua" w:hAnsi="Book Antiqua"/>
          <w:sz w:val="24"/>
          <w:szCs w:val="24"/>
        </w:rPr>
        <w:t>the most common complication of endoscopic polypectomy with reported incidences ranging from</w:t>
      </w:r>
      <w:r w:rsidR="00004613" w:rsidRPr="00AD52BC">
        <w:rPr>
          <w:rFonts w:ascii="Book Antiqua" w:hAnsi="Book Antiqua"/>
          <w:sz w:val="24"/>
          <w:szCs w:val="24"/>
        </w:rPr>
        <w:t xml:space="preserve"> 0.65</w:t>
      </w:r>
      <w:r w:rsidR="00121053" w:rsidRPr="00AD52BC">
        <w:rPr>
          <w:rFonts w:ascii="Book Antiqua" w:eastAsia="宋体" w:hAnsi="Book Antiqua" w:hint="eastAsia"/>
          <w:sz w:val="24"/>
          <w:szCs w:val="24"/>
          <w:lang w:eastAsia="zh-CN"/>
        </w:rPr>
        <w:t>%</w:t>
      </w:r>
      <w:r w:rsidR="00004613" w:rsidRPr="00AD52BC">
        <w:rPr>
          <w:rFonts w:ascii="Book Antiqua" w:hAnsi="Book Antiqua"/>
          <w:sz w:val="24"/>
          <w:szCs w:val="24"/>
        </w:rPr>
        <w:t xml:space="preserve"> to 8.6%</w:t>
      </w:r>
      <w:r w:rsidR="00004613" w:rsidRPr="00AD52BC">
        <w:rPr>
          <w:rFonts w:ascii="Book Antiqua" w:hAnsi="Book Antiqua"/>
          <w:sz w:val="24"/>
          <w:szCs w:val="24"/>
          <w:vertAlign w:val="superscript"/>
        </w:rPr>
        <w:t>[4-6]</w:t>
      </w:r>
      <w:r w:rsidR="00004613" w:rsidRPr="00AD52BC">
        <w:rPr>
          <w:rFonts w:ascii="Book Antiqua" w:hAnsi="Book Antiqua"/>
          <w:sz w:val="24"/>
          <w:szCs w:val="24"/>
        </w:rPr>
        <w:t xml:space="preserve">. </w:t>
      </w:r>
      <w:r w:rsidR="00E03B50" w:rsidRPr="00AD52BC">
        <w:rPr>
          <w:rFonts w:ascii="Book Antiqua" w:hAnsi="Book Antiqua"/>
          <w:sz w:val="24"/>
          <w:szCs w:val="24"/>
        </w:rPr>
        <w:t>R</w:t>
      </w:r>
      <w:r w:rsidR="00E77140" w:rsidRPr="00AD52BC">
        <w:rPr>
          <w:rFonts w:ascii="Book Antiqua" w:hAnsi="Book Antiqua"/>
          <w:sz w:val="24"/>
          <w:szCs w:val="24"/>
        </w:rPr>
        <w:t>isk factors for PPB include l</w:t>
      </w:r>
      <w:r w:rsidR="00004613" w:rsidRPr="00AD52BC">
        <w:rPr>
          <w:rFonts w:ascii="Book Antiqua" w:hAnsi="Book Antiqua"/>
          <w:sz w:val="24"/>
          <w:szCs w:val="24"/>
        </w:rPr>
        <w:t xml:space="preserve">arger </w:t>
      </w:r>
      <w:r w:rsidR="00E77140" w:rsidRPr="00AD52BC">
        <w:rPr>
          <w:rFonts w:ascii="Book Antiqua" w:hAnsi="Book Antiqua"/>
          <w:sz w:val="24"/>
          <w:szCs w:val="24"/>
        </w:rPr>
        <w:t xml:space="preserve">polyp </w:t>
      </w:r>
      <w:r w:rsidR="007B330A" w:rsidRPr="00AD52BC">
        <w:rPr>
          <w:rFonts w:ascii="Book Antiqua" w:hAnsi="Book Antiqua"/>
          <w:sz w:val="24"/>
          <w:szCs w:val="24"/>
        </w:rPr>
        <w:t>size,</w:t>
      </w:r>
      <w:r w:rsidR="00E77140" w:rsidRPr="00AD52BC">
        <w:rPr>
          <w:rFonts w:ascii="Book Antiqua" w:hAnsi="Book Antiqua"/>
          <w:sz w:val="24"/>
          <w:szCs w:val="24"/>
        </w:rPr>
        <w:t xml:space="preserve"> right colon, pedunculated type</w:t>
      </w:r>
      <w:r w:rsidR="007B330A" w:rsidRPr="00AD52BC">
        <w:rPr>
          <w:rFonts w:ascii="Book Antiqua" w:hAnsi="Book Antiqua"/>
          <w:sz w:val="24"/>
          <w:szCs w:val="24"/>
        </w:rPr>
        <w:t xml:space="preserve"> </w:t>
      </w:r>
      <w:r w:rsidR="00F0165A" w:rsidRPr="00AD52BC">
        <w:rPr>
          <w:rFonts w:ascii="Book Antiqua" w:hAnsi="Book Antiqua"/>
          <w:sz w:val="24"/>
          <w:szCs w:val="24"/>
        </w:rPr>
        <w:t>a</w:t>
      </w:r>
      <w:r w:rsidR="00624936" w:rsidRPr="00AD52BC">
        <w:rPr>
          <w:rFonts w:ascii="Book Antiqua" w:hAnsi="Book Antiqua"/>
          <w:sz w:val="24"/>
          <w:szCs w:val="24"/>
        </w:rPr>
        <w:t xml:space="preserve">nd </w:t>
      </w:r>
      <w:proofErr w:type="gramStart"/>
      <w:r w:rsidR="00624936" w:rsidRPr="00AD52BC">
        <w:rPr>
          <w:rFonts w:ascii="Book Antiqua" w:hAnsi="Book Antiqua"/>
          <w:sz w:val="24"/>
          <w:szCs w:val="24"/>
        </w:rPr>
        <w:t>anticoagulants</w:t>
      </w:r>
      <w:r w:rsidR="00FF399F" w:rsidRPr="00AD52BC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133999" w:rsidRPr="00AD52BC">
        <w:rPr>
          <w:rFonts w:ascii="Book Antiqua" w:hAnsi="Book Antiqua"/>
          <w:sz w:val="24"/>
          <w:szCs w:val="24"/>
          <w:vertAlign w:val="superscript"/>
        </w:rPr>
        <w:t>6-9</w:t>
      </w:r>
      <w:r w:rsidR="00EE5610" w:rsidRPr="00AD52BC">
        <w:rPr>
          <w:rFonts w:ascii="Book Antiqua" w:hAnsi="Book Antiqua"/>
          <w:sz w:val="24"/>
          <w:szCs w:val="24"/>
          <w:vertAlign w:val="superscript"/>
        </w:rPr>
        <w:t>]</w:t>
      </w:r>
      <w:r w:rsidR="00E03B50" w:rsidRPr="00AD52BC">
        <w:rPr>
          <w:rFonts w:ascii="Book Antiqua" w:hAnsi="Book Antiqua"/>
          <w:sz w:val="24"/>
          <w:szCs w:val="24"/>
        </w:rPr>
        <w:t>, although</w:t>
      </w:r>
      <w:r w:rsidR="00A30621" w:rsidRPr="00AD52BC">
        <w:rPr>
          <w:rFonts w:ascii="Book Antiqua" w:hAnsi="Book Antiqua"/>
          <w:sz w:val="24"/>
          <w:szCs w:val="24"/>
        </w:rPr>
        <w:t xml:space="preserve"> these are</w:t>
      </w:r>
      <w:r w:rsidR="00E03B50" w:rsidRPr="00AD52BC">
        <w:rPr>
          <w:rFonts w:ascii="Book Antiqua" w:hAnsi="Book Antiqua"/>
          <w:sz w:val="24"/>
          <w:szCs w:val="24"/>
        </w:rPr>
        <w:t xml:space="preserve"> still controversial.</w:t>
      </w:r>
      <w:r w:rsidR="00FF399F" w:rsidRPr="00AD52BC">
        <w:rPr>
          <w:rFonts w:ascii="Book Antiqua" w:hAnsi="Book Antiqua"/>
          <w:sz w:val="24"/>
          <w:szCs w:val="24"/>
        </w:rPr>
        <w:t xml:space="preserve"> </w:t>
      </w:r>
      <w:r w:rsidR="00624936" w:rsidRPr="00AD52BC">
        <w:rPr>
          <w:rFonts w:ascii="Book Antiqua" w:hAnsi="Book Antiqua"/>
          <w:sz w:val="24"/>
          <w:szCs w:val="24"/>
        </w:rPr>
        <w:t>M</w:t>
      </w:r>
      <w:r w:rsidR="00C03F2B" w:rsidRPr="00AD52BC">
        <w:rPr>
          <w:rFonts w:ascii="Book Antiqua" w:hAnsi="Book Antiqua"/>
          <w:sz w:val="24"/>
          <w:szCs w:val="24"/>
        </w:rPr>
        <w:t xml:space="preserve">ajor guidelines recommend </w:t>
      </w:r>
      <w:r w:rsidR="002D0148" w:rsidRPr="00AD52BC">
        <w:rPr>
          <w:rFonts w:ascii="Book Antiqua" w:hAnsi="Book Antiqua"/>
          <w:sz w:val="24"/>
          <w:szCs w:val="24"/>
        </w:rPr>
        <w:t>cessation of</w:t>
      </w:r>
      <w:r w:rsidR="00C03F2B" w:rsidRPr="00AD52BC">
        <w:rPr>
          <w:rFonts w:ascii="Book Antiqua" w:hAnsi="Book Antiqua"/>
          <w:sz w:val="24"/>
          <w:szCs w:val="24"/>
        </w:rPr>
        <w:t xml:space="preserve"> anticoagulants before polypectomy </w:t>
      </w:r>
      <w:r w:rsidR="001531A5" w:rsidRPr="00AD52BC">
        <w:rPr>
          <w:rFonts w:ascii="Book Antiqua" w:hAnsi="Book Antiqua"/>
          <w:sz w:val="24"/>
          <w:szCs w:val="24"/>
        </w:rPr>
        <w:t xml:space="preserve">and </w:t>
      </w:r>
      <w:r w:rsidR="00624936" w:rsidRPr="00AD52BC">
        <w:rPr>
          <w:rFonts w:ascii="Book Antiqua" w:hAnsi="Book Antiqua"/>
          <w:sz w:val="24"/>
          <w:szCs w:val="24"/>
        </w:rPr>
        <w:t>heparin</w:t>
      </w:r>
      <w:r w:rsidR="00E03B50" w:rsidRPr="00AD52BC">
        <w:rPr>
          <w:rFonts w:ascii="Book Antiqua" w:hAnsi="Book Antiqua"/>
          <w:sz w:val="24"/>
          <w:szCs w:val="24"/>
        </w:rPr>
        <w:t xml:space="preserve"> </w:t>
      </w:r>
      <w:r w:rsidR="001531A5" w:rsidRPr="00AD52BC">
        <w:rPr>
          <w:rFonts w:ascii="Book Antiqua" w:hAnsi="Book Antiqua"/>
          <w:sz w:val="24"/>
          <w:szCs w:val="24"/>
        </w:rPr>
        <w:t>bridge therapy</w:t>
      </w:r>
      <w:r w:rsidR="00624936" w:rsidRPr="00AD52BC">
        <w:rPr>
          <w:rFonts w:ascii="Book Antiqua" w:hAnsi="Book Antiqua"/>
          <w:sz w:val="24"/>
          <w:szCs w:val="24"/>
        </w:rPr>
        <w:t xml:space="preserve"> for high thrombotic risk </w:t>
      </w:r>
      <w:proofErr w:type="gramStart"/>
      <w:r w:rsidR="00624936" w:rsidRPr="00AD52BC">
        <w:rPr>
          <w:rFonts w:ascii="Book Antiqua" w:hAnsi="Book Antiqua"/>
          <w:sz w:val="24"/>
          <w:szCs w:val="24"/>
        </w:rPr>
        <w:t>cases</w:t>
      </w:r>
      <w:r w:rsidR="00FC05E0" w:rsidRPr="00AD52BC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FC05E0" w:rsidRPr="00AD52BC">
        <w:rPr>
          <w:rFonts w:ascii="Book Antiqua" w:hAnsi="Book Antiqua"/>
          <w:sz w:val="24"/>
          <w:szCs w:val="24"/>
          <w:vertAlign w:val="superscript"/>
        </w:rPr>
        <w:t>10-12</w:t>
      </w:r>
      <w:r w:rsidR="003D1A8E" w:rsidRPr="00AD52BC">
        <w:rPr>
          <w:rFonts w:ascii="Book Antiqua" w:hAnsi="Book Antiqua"/>
          <w:sz w:val="24"/>
          <w:szCs w:val="24"/>
          <w:vertAlign w:val="superscript"/>
        </w:rPr>
        <w:t>]</w:t>
      </w:r>
      <w:r w:rsidR="003D1A8E" w:rsidRPr="00AD52BC">
        <w:rPr>
          <w:rFonts w:ascii="Book Antiqua" w:hAnsi="Book Antiqua"/>
          <w:sz w:val="24"/>
          <w:szCs w:val="24"/>
        </w:rPr>
        <w:t xml:space="preserve">. </w:t>
      </w:r>
      <w:r w:rsidR="008B42DA" w:rsidRPr="00AD52BC">
        <w:rPr>
          <w:rFonts w:ascii="Book Antiqua" w:hAnsi="Book Antiqua"/>
          <w:sz w:val="24"/>
          <w:szCs w:val="24"/>
        </w:rPr>
        <w:t xml:space="preserve">Nevertheless, </w:t>
      </w:r>
      <w:r w:rsidR="00E03B50" w:rsidRPr="00AD52BC">
        <w:rPr>
          <w:rFonts w:ascii="Book Antiqua" w:hAnsi="Book Antiqua"/>
          <w:sz w:val="24"/>
          <w:szCs w:val="24"/>
        </w:rPr>
        <w:t>a study demonstrated that the incidence of PPB was higher in patients taking</w:t>
      </w:r>
      <w:r w:rsidR="0003038B" w:rsidRPr="00AD52BC">
        <w:rPr>
          <w:rFonts w:ascii="Book Antiqua" w:hAnsi="Book Antiqua"/>
          <w:sz w:val="24"/>
          <w:szCs w:val="24"/>
        </w:rPr>
        <w:t xml:space="preserve"> </w:t>
      </w:r>
      <w:r w:rsidR="008B42DA" w:rsidRPr="00AD52BC">
        <w:rPr>
          <w:rFonts w:ascii="Book Antiqua" w:hAnsi="Book Antiqua"/>
          <w:sz w:val="24"/>
          <w:szCs w:val="24"/>
        </w:rPr>
        <w:t>a</w:t>
      </w:r>
      <w:r w:rsidR="00624936" w:rsidRPr="00AD52BC">
        <w:rPr>
          <w:rFonts w:ascii="Book Antiqua" w:hAnsi="Book Antiqua"/>
          <w:sz w:val="24"/>
          <w:szCs w:val="24"/>
        </w:rPr>
        <w:t>nticoagulants</w:t>
      </w:r>
      <w:r w:rsidR="00D501B9" w:rsidRPr="00AD52BC">
        <w:rPr>
          <w:rFonts w:ascii="Book Antiqua" w:hAnsi="Book Antiqua"/>
          <w:sz w:val="24"/>
          <w:szCs w:val="24"/>
        </w:rPr>
        <w:t xml:space="preserve">, even if </w:t>
      </w:r>
      <w:r w:rsidR="00F22F8E" w:rsidRPr="00AD52BC">
        <w:rPr>
          <w:rFonts w:ascii="Book Antiqua" w:hAnsi="Book Antiqua"/>
          <w:sz w:val="24"/>
          <w:szCs w:val="24"/>
        </w:rPr>
        <w:t xml:space="preserve">they were </w:t>
      </w:r>
      <w:proofErr w:type="gramStart"/>
      <w:r w:rsidR="00D501B9" w:rsidRPr="00AD52BC">
        <w:rPr>
          <w:rFonts w:ascii="Book Antiqua" w:hAnsi="Book Antiqua"/>
          <w:sz w:val="24"/>
          <w:szCs w:val="24"/>
        </w:rPr>
        <w:t>interrupted</w:t>
      </w:r>
      <w:r w:rsidR="003D1A8E" w:rsidRPr="00AD52BC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03038B" w:rsidRPr="00AD52BC">
        <w:rPr>
          <w:rFonts w:ascii="Book Antiqua" w:hAnsi="Book Antiqua"/>
          <w:sz w:val="24"/>
          <w:szCs w:val="24"/>
          <w:vertAlign w:val="superscript"/>
        </w:rPr>
        <w:t>13</w:t>
      </w:r>
      <w:r w:rsidR="003D1A8E" w:rsidRPr="00AD52BC">
        <w:rPr>
          <w:rFonts w:ascii="Book Antiqua" w:hAnsi="Book Antiqua"/>
          <w:sz w:val="24"/>
          <w:szCs w:val="24"/>
          <w:vertAlign w:val="superscript"/>
        </w:rPr>
        <w:t>]</w:t>
      </w:r>
      <w:r w:rsidR="00004613" w:rsidRPr="00AD52BC">
        <w:rPr>
          <w:rFonts w:ascii="Book Antiqua" w:hAnsi="Book Antiqua"/>
          <w:sz w:val="24"/>
          <w:szCs w:val="24"/>
        </w:rPr>
        <w:t xml:space="preserve">. </w:t>
      </w:r>
      <w:r w:rsidR="008E23DB" w:rsidRPr="00AD52BC">
        <w:rPr>
          <w:rFonts w:ascii="Book Antiqua" w:hAnsi="Book Antiqua"/>
          <w:sz w:val="24"/>
          <w:szCs w:val="24"/>
        </w:rPr>
        <w:t>Recently, a</w:t>
      </w:r>
      <w:r w:rsidR="00E03B50" w:rsidRPr="00AD52BC">
        <w:rPr>
          <w:rFonts w:ascii="Book Antiqua" w:hAnsi="Book Antiqua"/>
          <w:sz w:val="24"/>
          <w:szCs w:val="24"/>
        </w:rPr>
        <w:t xml:space="preserve">nother </w:t>
      </w:r>
      <w:r w:rsidR="008E23DB" w:rsidRPr="00AD52BC">
        <w:rPr>
          <w:rFonts w:ascii="Book Antiqua" w:hAnsi="Book Antiqua"/>
          <w:sz w:val="24"/>
          <w:szCs w:val="24"/>
        </w:rPr>
        <w:t xml:space="preserve">study </w:t>
      </w:r>
      <w:r w:rsidR="00E03B50" w:rsidRPr="00AD52BC">
        <w:rPr>
          <w:rFonts w:ascii="Book Antiqua" w:hAnsi="Book Antiqua"/>
          <w:sz w:val="24"/>
          <w:szCs w:val="24"/>
        </w:rPr>
        <w:t xml:space="preserve">suggested that heparin bridge </w:t>
      </w:r>
      <w:r w:rsidR="00F22F8E" w:rsidRPr="00AD52BC">
        <w:rPr>
          <w:rFonts w:ascii="Book Antiqua" w:hAnsi="Book Antiqua"/>
          <w:sz w:val="24"/>
          <w:szCs w:val="24"/>
        </w:rPr>
        <w:t xml:space="preserve">therapy </w:t>
      </w:r>
      <w:r w:rsidR="00E03B50" w:rsidRPr="00AD52BC">
        <w:rPr>
          <w:rFonts w:ascii="Book Antiqua" w:hAnsi="Book Antiqua"/>
          <w:sz w:val="24"/>
          <w:szCs w:val="24"/>
        </w:rPr>
        <w:t xml:space="preserve">might be associated with </w:t>
      </w:r>
      <w:r w:rsidR="002D0148" w:rsidRPr="00AD52BC">
        <w:rPr>
          <w:rFonts w:ascii="Book Antiqua" w:hAnsi="Book Antiqua"/>
          <w:sz w:val="24"/>
          <w:szCs w:val="24"/>
        </w:rPr>
        <w:t xml:space="preserve">a </w:t>
      </w:r>
      <w:r w:rsidR="00E03B50" w:rsidRPr="00AD52BC">
        <w:rPr>
          <w:rFonts w:ascii="Book Antiqua" w:hAnsi="Book Antiqua"/>
          <w:sz w:val="24"/>
          <w:szCs w:val="24"/>
        </w:rPr>
        <w:t xml:space="preserve">higher PPB rate in patients taking </w:t>
      </w:r>
      <w:proofErr w:type="gramStart"/>
      <w:r w:rsidR="00E03B50" w:rsidRPr="00AD52BC">
        <w:rPr>
          <w:rFonts w:ascii="Book Antiqua" w:hAnsi="Book Antiqua"/>
          <w:sz w:val="24"/>
          <w:szCs w:val="24"/>
        </w:rPr>
        <w:t>anticoagulants</w:t>
      </w:r>
      <w:r w:rsidR="008E23DB" w:rsidRPr="00AD52BC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8E23DB" w:rsidRPr="00AD52BC">
        <w:rPr>
          <w:rFonts w:ascii="Book Antiqua" w:hAnsi="Book Antiqua"/>
          <w:sz w:val="24"/>
          <w:szCs w:val="24"/>
          <w:vertAlign w:val="superscript"/>
        </w:rPr>
        <w:t>14]</w:t>
      </w:r>
      <w:r w:rsidR="00E03B50" w:rsidRPr="00AD52BC">
        <w:rPr>
          <w:rFonts w:ascii="Book Antiqua" w:hAnsi="Book Antiqua"/>
          <w:sz w:val="24"/>
          <w:szCs w:val="24"/>
        </w:rPr>
        <w:t xml:space="preserve">. </w:t>
      </w:r>
      <w:r w:rsidR="009F46BB" w:rsidRPr="00AD52BC">
        <w:rPr>
          <w:rFonts w:ascii="Book Antiqua" w:hAnsi="Book Antiqua"/>
          <w:sz w:val="24"/>
          <w:szCs w:val="24"/>
        </w:rPr>
        <w:t>S</w:t>
      </w:r>
      <w:r w:rsidR="00004613" w:rsidRPr="00AD52BC">
        <w:rPr>
          <w:rFonts w:ascii="Book Antiqua" w:hAnsi="Book Antiqua"/>
          <w:sz w:val="24"/>
          <w:szCs w:val="24"/>
        </w:rPr>
        <w:t>tudies</w:t>
      </w:r>
      <w:r w:rsidR="002D0148" w:rsidRPr="00AD52BC">
        <w:rPr>
          <w:rFonts w:ascii="Book Antiqua" w:hAnsi="Book Antiqua"/>
          <w:sz w:val="24"/>
          <w:szCs w:val="24"/>
        </w:rPr>
        <w:t>,</w:t>
      </w:r>
      <w:r w:rsidR="00004613" w:rsidRPr="00AD52BC">
        <w:rPr>
          <w:rFonts w:ascii="Book Antiqua" w:hAnsi="Book Antiqua"/>
          <w:sz w:val="24"/>
          <w:szCs w:val="24"/>
        </w:rPr>
        <w:t xml:space="preserve"> </w:t>
      </w:r>
      <w:r w:rsidR="008E23DB" w:rsidRPr="00AD52BC">
        <w:rPr>
          <w:rFonts w:ascii="Book Antiqua" w:hAnsi="Book Antiqua"/>
          <w:sz w:val="24"/>
          <w:szCs w:val="24"/>
        </w:rPr>
        <w:t>including a meta-analysis</w:t>
      </w:r>
      <w:r w:rsidR="002D0148" w:rsidRPr="00AD52BC">
        <w:rPr>
          <w:rFonts w:ascii="Book Antiqua" w:hAnsi="Book Antiqua"/>
          <w:sz w:val="24"/>
          <w:szCs w:val="24"/>
        </w:rPr>
        <w:t>,</w:t>
      </w:r>
      <w:r w:rsidR="008E23DB" w:rsidRPr="00AD52BC">
        <w:rPr>
          <w:rFonts w:ascii="Book Antiqua" w:hAnsi="Book Antiqua"/>
          <w:sz w:val="24"/>
          <w:szCs w:val="24"/>
        </w:rPr>
        <w:t xml:space="preserve"> </w:t>
      </w:r>
      <w:r w:rsidR="00004613" w:rsidRPr="00AD52BC">
        <w:rPr>
          <w:rFonts w:ascii="Book Antiqua" w:hAnsi="Book Antiqua"/>
          <w:sz w:val="24"/>
          <w:szCs w:val="24"/>
        </w:rPr>
        <w:t>suggest</w:t>
      </w:r>
      <w:r w:rsidR="009F46BB" w:rsidRPr="00AD52BC">
        <w:rPr>
          <w:rFonts w:ascii="Book Antiqua" w:hAnsi="Book Antiqua"/>
          <w:sz w:val="24"/>
          <w:szCs w:val="24"/>
        </w:rPr>
        <w:t xml:space="preserve"> that bridging therapy</w:t>
      </w:r>
      <w:r w:rsidR="003D1A8E" w:rsidRPr="00AD52BC">
        <w:rPr>
          <w:rFonts w:ascii="Book Antiqua" w:hAnsi="Book Antiqua"/>
          <w:sz w:val="24"/>
          <w:szCs w:val="24"/>
        </w:rPr>
        <w:t xml:space="preserve"> m</w:t>
      </w:r>
      <w:r w:rsidR="00004613" w:rsidRPr="00AD52BC">
        <w:rPr>
          <w:rFonts w:ascii="Book Antiqua" w:hAnsi="Book Antiqua"/>
          <w:sz w:val="24"/>
          <w:szCs w:val="24"/>
        </w:rPr>
        <w:t>ight be associated with high bleeding</w:t>
      </w:r>
      <w:r w:rsidR="003D1A8E" w:rsidRPr="00AD52BC">
        <w:rPr>
          <w:rFonts w:ascii="Book Antiqua" w:hAnsi="Book Antiqua"/>
          <w:sz w:val="24"/>
          <w:szCs w:val="24"/>
        </w:rPr>
        <w:t xml:space="preserve"> risk </w:t>
      </w:r>
      <w:r w:rsidR="009F46BB" w:rsidRPr="00AD52BC">
        <w:rPr>
          <w:rFonts w:ascii="Book Antiqua" w:hAnsi="Book Antiqua"/>
          <w:sz w:val="24"/>
          <w:szCs w:val="24"/>
        </w:rPr>
        <w:t xml:space="preserve">after invasive procedures including polypectomy </w:t>
      </w:r>
      <w:r w:rsidR="007B667B" w:rsidRPr="00AD52BC">
        <w:rPr>
          <w:rFonts w:ascii="Book Antiqua" w:hAnsi="Book Antiqua"/>
          <w:sz w:val="24"/>
          <w:szCs w:val="24"/>
        </w:rPr>
        <w:t xml:space="preserve">in </w:t>
      </w:r>
      <w:r w:rsidR="009F46BB" w:rsidRPr="00AD52BC">
        <w:rPr>
          <w:rFonts w:ascii="Book Antiqua" w:hAnsi="Book Antiqua"/>
          <w:sz w:val="24"/>
          <w:szCs w:val="24"/>
        </w:rPr>
        <w:t xml:space="preserve">patients taking </w:t>
      </w:r>
      <w:proofErr w:type="gramStart"/>
      <w:r w:rsidR="009F46BB" w:rsidRPr="00AD52BC">
        <w:rPr>
          <w:rFonts w:ascii="Book Antiqua" w:hAnsi="Book Antiqua"/>
          <w:sz w:val="24"/>
          <w:szCs w:val="24"/>
        </w:rPr>
        <w:t>anticoagulants</w:t>
      </w:r>
      <w:r w:rsidR="009F46BB" w:rsidRPr="00AD52BC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9F46BB" w:rsidRPr="00AD52BC">
        <w:rPr>
          <w:rFonts w:ascii="Book Antiqua" w:hAnsi="Book Antiqua"/>
          <w:sz w:val="24"/>
          <w:szCs w:val="24"/>
          <w:vertAlign w:val="superscript"/>
        </w:rPr>
        <w:t>1</w:t>
      </w:r>
      <w:r w:rsidR="00080F45" w:rsidRPr="00AD52BC">
        <w:rPr>
          <w:rFonts w:ascii="Book Antiqua" w:hAnsi="Book Antiqua"/>
          <w:sz w:val="24"/>
          <w:szCs w:val="24"/>
          <w:vertAlign w:val="superscript"/>
        </w:rPr>
        <w:t>5</w:t>
      </w:r>
      <w:r w:rsidR="009F46BB" w:rsidRPr="00AD52BC">
        <w:rPr>
          <w:rFonts w:ascii="Book Antiqua" w:hAnsi="Book Antiqua"/>
          <w:sz w:val="24"/>
          <w:szCs w:val="24"/>
          <w:vertAlign w:val="superscript"/>
        </w:rPr>
        <w:t>,1</w:t>
      </w:r>
      <w:r w:rsidR="00080F45" w:rsidRPr="00AD52BC">
        <w:rPr>
          <w:rFonts w:ascii="Book Antiqua" w:hAnsi="Book Antiqua"/>
          <w:sz w:val="24"/>
          <w:szCs w:val="24"/>
          <w:vertAlign w:val="superscript"/>
        </w:rPr>
        <w:t>6</w:t>
      </w:r>
      <w:r w:rsidR="007B667B" w:rsidRPr="00AD52BC">
        <w:rPr>
          <w:rFonts w:ascii="Book Antiqua" w:hAnsi="Book Antiqua"/>
          <w:sz w:val="24"/>
          <w:szCs w:val="24"/>
          <w:vertAlign w:val="superscript"/>
        </w:rPr>
        <w:t>]</w:t>
      </w:r>
      <w:r w:rsidR="001531A5" w:rsidRPr="00AD52BC">
        <w:rPr>
          <w:rFonts w:ascii="Book Antiqua" w:hAnsi="Book Antiqua"/>
          <w:sz w:val="24"/>
          <w:szCs w:val="24"/>
        </w:rPr>
        <w:t>.</w:t>
      </w:r>
      <w:r w:rsidR="00624936" w:rsidRPr="00AD52BC">
        <w:rPr>
          <w:rFonts w:ascii="Book Antiqua" w:hAnsi="Book Antiqua"/>
          <w:sz w:val="24"/>
          <w:szCs w:val="24"/>
        </w:rPr>
        <w:t xml:space="preserve"> </w:t>
      </w:r>
      <w:r w:rsidR="009F46BB" w:rsidRPr="00AD52BC">
        <w:rPr>
          <w:rFonts w:ascii="Book Antiqua" w:hAnsi="Book Antiqua"/>
          <w:sz w:val="24"/>
          <w:szCs w:val="24"/>
        </w:rPr>
        <w:t xml:space="preserve">A randomized double-blind placebo-controlled trial demonstrated that bleeding risk was higher in patients taking bridging therapy than </w:t>
      </w:r>
      <w:r w:rsidR="002D0148" w:rsidRPr="00AD52BC">
        <w:rPr>
          <w:rFonts w:ascii="Book Antiqua" w:hAnsi="Book Antiqua"/>
          <w:sz w:val="24"/>
          <w:szCs w:val="24"/>
        </w:rPr>
        <w:t xml:space="preserve">in </w:t>
      </w:r>
      <w:r w:rsidR="009F46BB" w:rsidRPr="00AD52BC">
        <w:rPr>
          <w:rFonts w:ascii="Book Antiqua" w:hAnsi="Book Antiqua"/>
          <w:sz w:val="24"/>
          <w:szCs w:val="24"/>
        </w:rPr>
        <w:t xml:space="preserve">those without bridging and </w:t>
      </w:r>
      <w:r w:rsidR="00F22F8E" w:rsidRPr="00AD52BC">
        <w:rPr>
          <w:rFonts w:ascii="Book Antiqua" w:hAnsi="Book Antiqua"/>
          <w:sz w:val="24"/>
          <w:szCs w:val="24"/>
        </w:rPr>
        <w:t xml:space="preserve">that </w:t>
      </w:r>
      <w:r w:rsidR="009F46BB" w:rsidRPr="00AD52BC">
        <w:rPr>
          <w:rFonts w:ascii="Book Antiqua" w:hAnsi="Book Antiqua"/>
          <w:sz w:val="24"/>
          <w:szCs w:val="24"/>
        </w:rPr>
        <w:t xml:space="preserve">thromboembolic risk was similar </w:t>
      </w:r>
      <w:r w:rsidR="00F22F8E" w:rsidRPr="00AD52BC">
        <w:rPr>
          <w:rFonts w:ascii="Book Antiqua" w:hAnsi="Book Antiqua"/>
          <w:sz w:val="24"/>
          <w:szCs w:val="24"/>
        </w:rPr>
        <w:t>in</w:t>
      </w:r>
      <w:r w:rsidR="009F46BB" w:rsidRPr="00AD52BC">
        <w:rPr>
          <w:rFonts w:ascii="Book Antiqua" w:hAnsi="Book Antiqua"/>
          <w:sz w:val="24"/>
          <w:szCs w:val="24"/>
        </w:rPr>
        <w:t xml:space="preserve"> </w:t>
      </w:r>
      <w:r w:rsidR="00CC33FE" w:rsidRPr="00AD52BC">
        <w:rPr>
          <w:rFonts w:ascii="Book Antiqua" w:hAnsi="Book Antiqua"/>
          <w:sz w:val="24"/>
          <w:szCs w:val="24"/>
        </w:rPr>
        <w:t>both</w:t>
      </w:r>
      <w:r w:rsidR="009F46BB" w:rsidRPr="00AD52BC">
        <w:rPr>
          <w:rFonts w:ascii="Book Antiqua" w:hAnsi="Book Antiqua"/>
          <w:sz w:val="24"/>
          <w:szCs w:val="24"/>
        </w:rPr>
        <w:t xml:space="preserve"> </w:t>
      </w:r>
      <w:proofErr w:type="gramStart"/>
      <w:r w:rsidR="009F46BB" w:rsidRPr="00AD52BC">
        <w:rPr>
          <w:rFonts w:ascii="Book Antiqua" w:hAnsi="Book Antiqua"/>
          <w:sz w:val="24"/>
          <w:szCs w:val="24"/>
        </w:rPr>
        <w:t>groups</w:t>
      </w:r>
      <w:r w:rsidR="00080F45" w:rsidRPr="00AD52BC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080F45" w:rsidRPr="00AD52BC">
        <w:rPr>
          <w:rFonts w:ascii="Book Antiqua" w:hAnsi="Book Antiqua"/>
          <w:sz w:val="24"/>
          <w:szCs w:val="24"/>
          <w:vertAlign w:val="superscript"/>
        </w:rPr>
        <w:t>17</w:t>
      </w:r>
      <w:r w:rsidR="009F46BB" w:rsidRPr="00AD52BC">
        <w:rPr>
          <w:rFonts w:ascii="Book Antiqua" w:hAnsi="Book Antiqua"/>
          <w:sz w:val="24"/>
          <w:szCs w:val="24"/>
          <w:vertAlign w:val="superscript"/>
        </w:rPr>
        <w:t>]</w:t>
      </w:r>
      <w:r w:rsidR="009F46BB" w:rsidRPr="00AD52BC">
        <w:rPr>
          <w:rFonts w:ascii="Book Antiqua" w:hAnsi="Book Antiqua"/>
          <w:sz w:val="24"/>
          <w:szCs w:val="24"/>
        </w:rPr>
        <w:t xml:space="preserve">. </w:t>
      </w:r>
      <w:r w:rsidR="00EB21E2" w:rsidRPr="00AD52BC">
        <w:rPr>
          <w:rFonts w:ascii="Book Antiqua" w:hAnsi="Book Antiqua"/>
          <w:sz w:val="24"/>
          <w:szCs w:val="24"/>
        </w:rPr>
        <w:t>The aim of this study was to elucidate the risk factor</w:t>
      </w:r>
      <w:r w:rsidR="00F22F8E" w:rsidRPr="00AD52BC">
        <w:rPr>
          <w:rFonts w:ascii="Book Antiqua" w:hAnsi="Book Antiqua"/>
          <w:sz w:val="24"/>
          <w:szCs w:val="24"/>
        </w:rPr>
        <w:t>s</w:t>
      </w:r>
      <w:r w:rsidR="00EB21E2" w:rsidRPr="00AD52BC">
        <w:rPr>
          <w:rFonts w:ascii="Book Antiqua" w:hAnsi="Book Antiqua"/>
          <w:sz w:val="24"/>
          <w:szCs w:val="24"/>
        </w:rPr>
        <w:t xml:space="preserve"> for PPB including antithrombotic agents</w:t>
      </w:r>
      <w:r w:rsidR="009F46BB" w:rsidRPr="00AD52BC">
        <w:rPr>
          <w:rFonts w:ascii="Book Antiqua" w:hAnsi="Book Antiqua"/>
          <w:sz w:val="24"/>
          <w:szCs w:val="24"/>
        </w:rPr>
        <w:t xml:space="preserve"> and heparin bridge</w:t>
      </w:r>
      <w:r w:rsidR="00F22F8E" w:rsidRPr="00AD52BC">
        <w:rPr>
          <w:rFonts w:ascii="Book Antiqua" w:hAnsi="Book Antiqua"/>
          <w:sz w:val="24"/>
          <w:szCs w:val="24"/>
        </w:rPr>
        <w:t xml:space="preserve"> therapy</w:t>
      </w:r>
      <w:r w:rsidR="00EB21E2" w:rsidRPr="00AD52BC">
        <w:rPr>
          <w:rFonts w:ascii="Book Antiqua" w:hAnsi="Book Antiqua"/>
          <w:sz w:val="24"/>
          <w:szCs w:val="24"/>
        </w:rPr>
        <w:t>.</w:t>
      </w:r>
      <w:r w:rsidR="00F44C9E" w:rsidRPr="00AD52BC">
        <w:rPr>
          <w:rFonts w:ascii="Book Antiqua" w:hAnsi="Book Antiqua"/>
          <w:sz w:val="24"/>
          <w:szCs w:val="24"/>
        </w:rPr>
        <w:t xml:space="preserve"> </w:t>
      </w:r>
    </w:p>
    <w:p w14:paraId="23B669F0" w14:textId="77777777" w:rsidR="005C68CA" w:rsidRPr="00AD52BC" w:rsidRDefault="005C68CA" w:rsidP="00AD52BC">
      <w:pPr>
        <w:tabs>
          <w:tab w:val="left" w:pos="7410"/>
        </w:tabs>
        <w:spacing w:line="360" w:lineRule="auto"/>
        <w:rPr>
          <w:rFonts w:ascii="Book Antiqua" w:eastAsia="宋体" w:hAnsi="Book Antiqua"/>
          <w:sz w:val="24"/>
          <w:szCs w:val="24"/>
          <w:lang w:eastAsia="zh-CN"/>
        </w:rPr>
      </w:pPr>
    </w:p>
    <w:p w14:paraId="280ADC7A" w14:textId="77777777" w:rsidR="00D93677" w:rsidRPr="00AD52BC" w:rsidRDefault="00C06786" w:rsidP="0048276E">
      <w:pPr>
        <w:tabs>
          <w:tab w:val="left" w:pos="7410"/>
        </w:tabs>
        <w:spacing w:line="360" w:lineRule="auto"/>
        <w:ind w:left="130" w:hangingChars="50" w:hanging="130"/>
        <w:rPr>
          <w:rFonts w:ascii="Book Antiqua" w:hAnsi="Book Antiqua"/>
          <w:b/>
          <w:sz w:val="24"/>
          <w:szCs w:val="24"/>
        </w:rPr>
      </w:pPr>
      <w:r w:rsidRPr="00AD52BC">
        <w:rPr>
          <w:rFonts w:ascii="Book Antiqua" w:hAnsi="Book Antiqua"/>
          <w:b/>
          <w:sz w:val="24"/>
          <w:szCs w:val="24"/>
        </w:rPr>
        <w:t>MATERIALS AND METHODS</w:t>
      </w:r>
    </w:p>
    <w:p w14:paraId="65AE6CF9" w14:textId="77777777" w:rsidR="00121053" w:rsidRPr="00AD52BC" w:rsidRDefault="007231B7" w:rsidP="00AD52BC">
      <w:pPr>
        <w:tabs>
          <w:tab w:val="left" w:pos="7200"/>
        </w:tabs>
        <w:spacing w:line="360" w:lineRule="auto"/>
        <w:rPr>
          <w:rFonts w:ascii="Book Antiqua" w:eastAsia="宋体" w:hAnsi="Book Antiqua"/>
          <w:sz w:val="24"/>
          <w:szCs w:val="24"/>
          <w:lang w:eastAsia="zh-CN"/>
        </w:rPr>
      </w:pPr>
      <w:r w:rsidRPr="00AD52BC">
        <w:rPr>
          <w:rFonts w:ascii="Book Antiqua" w:hAnsi="Book Antiqua"/>
          <w:sz w:val="24"/>
          <w:szCs w:val="24"/>
        </w:rPr>
        <w:t>T</w:t>
      </w:r>
      <w:r w:rsidR="000B103E" w:rsidRPr="00AD52BC">
        <w:rPr>
          <w:rFonts w:ascii="Book Antiqua" w:hAnsi="Book Antiqua"/>
          <w:sz w:val="24"/>
          <w:szCs w:val="24"/>
        </w:rPr>
        <w:t xml:space="preserve">his is a case-control study based on medical records </w:t>
      </w:r>
      <w:r w:rsidR="0000619D" w:rsidRPr="00AD52BC">
        <w:rPr>
          <w:rFonts w:ascii="Book Antiqua" w:hAnsi="Book Antiqua"/>
          <w:sz w:val="24"/>
          <w:szCs w:val="24"/>
        </w:rPr>
        <w:t>at</w:t>
      </w:r>
      <w:r w:rsidR="000B103E" w:rsidRPr="00AD52BC">
        <w:rPr>
          <w:rFonts w:ascii="Book Antiqua" w:hAnsi="Book Antiqua"/>
          <w:sz w:val="24"/>
          <w:szCs w:val="24"/>
        </w:rPr>
        <w:t xml:space="preserve"> Sapporo Medical </w:t>
      </w:r>
      <w:r w:rsidR="000B103E" w:rsidRPr="00AD52BC">
        <w:rPr>
          <w:rFonts w:ascii="Book Antiqua" w:hAnsi="Book Antiqua"/>
          <w:sz w:val="24"/>
          <w:szCs w:val="24"/>
        </w:rPr>
        <w:lastRenderedPageBreak/>
        <w:t>University Hospital</w:t>
      </w:r>
      <w:r w:rsidR="005F3CD7" w:rsidRPr="00AD52BC">
        <w:rPr>
          <w:rFonts w:ascii="Book Antiqua" w:hAnsi="Book Antiqua"/>
          <w:sz w:val="24"/>
          <w:szCs w:val="24"/>
        </w:rPr>
        <w:t xml:space="preserve">. All </w:t>
      </w:r>
      <w:proofErr w:type="spellStart"/>
      <w:r w:rsidR="005F3CD7" w:rsidRPr="00AD52BC">
        <w:rPr>
          <w:rFonts w:ascii="Book Antiqua" w:hAnsi="Book Antiqua"/>
          <w:sz w:val="24"/>
          <w:szCs w:val="24"/>
        </w:rPr>
        <w:t>colonoscopic</w:t>
      </w:r>
      <w:proofErr w:type="spellEnd"/>
      <w:r w:rsidR="005F3CD7" w:rsidRPr="00AD52BC">
        <w:rPr>
          <w:rFonts w:ascii="Book Antiqua" w:hAnsi="Book Antiqua"/>
          <w:sz w:val="24"/>
          <w:szCs w:val="24"/>
        </w:rPr>
        <w:t xml:space="preserve"> polypectomies</w:t>
      </w:r>
      <w:r w:rsidR="00A0064D" w:rsidRPr="00AD52BC">
        <w:rPr>
          <w:rFonts w:ascii="Book Antiqua" w:hAnsi="Book Antiqua"/>
          <w:sz w:val="24"/>
          <w:szCs w:val="24"/>
        </w:rPr>
        <w:t xml:space="preserve">, </w:t>
      </w:r>
      <w:r w:rsidR="00E17166" w:rsidRPr="00AD52BC">
        <w:rPr>
          <w:rFonts w:ascii="Book Antiqua" w:hAnsi="Book Antiqua"/>
          <w:sz w:val="24"/>
          <w:szCs w:val="24"/>
        </w:rPr>
        <w:t>endoscopic mucosal resection (</w:t>
      </w:r>
      <w:r w:rsidR="00A0064D" w:rsidRPr="00AD52BC">
        <w:rPr>
          <w:rFonts w:ascii="Book Antiqua" w:hAnsi="Book Antiqua"/>
          <w:sz w:val="24"/>
          <w:szCs w:val="24"/>
        </w:rPr>
        <w:t>EMR</w:t>
      </w:r>
      <w:r w:rsidR="00E17166" w:rsidRPr="00AD52BC">
        <w:rPr>
          <w:rFonts w:ascii="Book Antiqua" w:hAnsi="Book Antiqua"/>
          <w:sz w:val="24"/>
          <w:szCs w:val="24"/>
        </w:rPr>
        <w:t>)</w:t>
      </w:r>
      <w:r w:rsidR="00A0064D" w:rsidRPr="00AD52BC">
        <w:rPr>
          <w:rFonts w:ascii="Book Antiqua" w:hAnsi="Book Antiqua"/>
          <w:sz w:val="24"/>
          <w:szCs w:val="24"/>
        </w:rPr>
        <w:t xml:space="preserve"> and </w:t>
      </w:r>
      <w:r w:rsidR="00E17166" w:rsidRPr="00AD52BC">
        <w:rPr>
          <w:rFonts w:ascii="Book Antiqua" w:hAnsi="Book Antiqua"/>
          <w:sz w:val="24"/>
          <w:szCs w:val="24"/>
        </w:rPr>
        <w:t>endoscopic submucosal dissection (</w:t>
      </w:r>
      <w:r w:rsidR="00A0064D" w:rsidRPr="00AD52BC">
        <w:rPr>
          <w:rFonts w:ascii="Book Antiqua" w:hAnsi="Book Antiqua"/>
          <w:sz w:val="24"/>
          <w:szCs w:val="24"/>
        </w:rPr>
        <w:t>ESD</w:t>
      </w:r>
      <w:r w:rsidR="00E17166" w:rsidRPr="00AD52BC">
        <w:rPr>
          <w:rFonts w:ascii="Book Antiqua" w:hAnsi="Book Antiqua"/>
          <w:sz w:val="24"/>
          <w:szCs w:val="24"/>
        </w:rPr>
        <w:t>)</w:t>
      </w:r>
      <w:r w:rsidR="005F3CD7" w:rsidRPr="00AD52BC">
        <w:rPr>
          <w:rFonts w:ascii="Book Antiqua" w:hAnsi="Book Antiqua"/>
          <w:sz w:val="24"/>
          <w:szCs w:val="24"/>
        </w:rPr>
        <w:t xml:space="preserve"> performed between January 2011 and December 2014</w:t>
      </w:r>
      <w:r w:rsidR="00405E7B" w:rsidRPr="00AD52BC">
        <w:rPr>
          <w:rFonts w:ascii="Book Antiqua" w:hAnsi="Book Antiqua"/>
          <w:sz w:val="24"/>
          <w:szCs w:val="24"/>
        </w:rPr>
        <w:t xml:space="preserve"> were included</w:t>
      </w:r>
      <w:r w:rsidR="005F3CD7" w:rsidRPr="00AD52BC">
        <w:rPr>
          <w:rFonts w:ascii="Book Antiqua" w:hAnsi="Book Antiqua"/>
          <w:sz w:val="24"/>
          <w:szCs w:val="24"/>
        </w:rPr>
        <w:t>.</w:t>
      </w:r>
      <w:r w:rsidR="000B103E" w:rsidRPr="00AD52BC">
        <w:rPr>
          <w:rFonts w:ascii="Book Antiqua" w:hAnsi="Book Antiqua"/>
          <w:sz w:val="24"/>
          <w:szCs w:val="24"/>
        </w:rPr>
        <w:t xml:space="preserve"> </w:t>
      </w:r>
      <w:r w:rsidR="00BF6DA2" w:rsidRPr="00AD52BC">
        <w:rPr>
          <w:rFonts w:ascii="Book Antiqua" w:hAnsi="Book Antiqua"/>
          <w:sz w:val="24"/>
          <w:szCs w:val="24"/>
        </w:rPr>
        <w:t>Patient-, polyp- and procedure- related factors were</w:t>
      </w:r>
      <w:r w:rsidR="00A0064D" w:rsidRPr="00AD52BC">
        <w:rPr>
          <w:rFonts w:ascii="Book Antiqua" w:hAnsi="Book Antiqua"/>
          <w:sz w:val="24"/>
          <w:szCs w:val="24"/>
        </w:rPr>
        <w:t xml:space="preserve"> </w:t>
      </w:r>
      <w:r w:rsidR="005F3CD7" w:rsidRPr="00AD52BC">
        <w:rPr>
          <w:rFonts w:ascii="Book Antiqua" w:hAnsi="Book Antiqua"/>
          <w:sz w:val="24"/>
          <w:szCs w:val="24"/>
        </w:rPr>
        <w:t>obtained from the databa</w:t>
      </w:r>
      <w:r w:rsidR="00A0064D" w:rsidRPr="00AD52BC">
        <w:rPr>
          <w:rFonts w:ascii="Book Antiqua" w:hAnsi="Book Antiqua"/>
          <w:sz w:val="24"/>
          <w:szCs w:val="24"/>
        </w:rPr>
        <w:t>se</w:t>
      </w:r>
      <w:r w:rsidR="00B66695" w:rsidRPr="00AD52BC">
        <w:rPr>
          <w:rFonts w:ascii="Book Antiqua" w:hAnsi="Book Antiqua"/>
          <w:sz w:val="24"/>
          <w:szCs w:val="24"/>
        </w:rPr>
        <w:t xml:space="preserve">. </w:t>
      </w:r>
      <w:r w:rsidR="00BF6DA2" w:rsidRPr="00AD52BC">
        <w:rPr>
          <w:rFonts w:ascii="Book Antiqua" w:hAnsi="Book Antiqua"/>
          <w:sz w:val="24"/>
          <w:szCs w:val="24"/>
        </w:rPr>
        <w:t>The p</w:t>
      </w:r>
      <w:r w:rsidR="00B66695" w:rsidRPr="00AD52BC">
        <w:rPr>
          <w:rFonts w:ascii="Book Antiqua" w:hAnsi="Book Antiqua"/>
          <w:sz w:val="24"/>
          <w:szCs w:val="24"/>
        </w:rPr>
        <w:t xml:space="preserve">atient-related factors </w:t>
      </w:r>
      <w:r w:rsidR="005F3CD7" w:rsidRPr="00AD52BC">
        <w:rPr>
          <w:rFonts w:ascii="Book Antiqua" w:hAnsi="Book Antiqua"/>
          <w:sz w:val="24"/>
          <w:szCs w:val="24"/>
        </w:rPr>
        <w:t>inc</w:t>
      </w:r>
      <w:r w:rsidR="00D61DFB" w:rsidRPr="00AD52BC">
        <w:rPr>
          <w:rFonts w:ascii="Book Antiqua" w:hAnsi="Book Antiqua"/>
          <w:sz w:val="24"/>
          <w:szCs w:val="24"/>
        </w:rPr>
        <w:t xml:space="preserve">luded age, gender, comorbidity, </w:t>
      </w:r>
      <w:proofErr w:type="gramStart"/>
      <w:r w:rsidR="004D4D33" w:rsidRPr="00AD52BC">
        <w:rPr>
          <w:rFonts w:ascii="Book Antiqua" w:hAnsi="Book Antiqua"/>
          <w:sz w:val="24"/>
          <w:szCs w:val="24"/>
        </w:rPr>
        <w:t>antithrombotic agent</w:t>
      </w:r>
      <w:r w:rsidR="00D61DFB" w:rsidRPr="00AD52BC">
        <w:rPr>
          <w:rFonts w:ascii="Book Antiqua" w:hAnsi="Book Antiqua"/>
          <w:sz w:val="24"/>
          <w:szCs w:val="24"/>
        </w:rPr>
        <w:t>s</w:t>
      </w:r>
      <w:proofErr w:type="gramEnd"/>
      <w:r w:rsidR="00D61DFB" w:rsidRPr="00AD52BC">
        <w:rPr>
          <w:rFonts w:ascii="Book Antiqua" w:hAnsi="Book Antiqua"/>
          <w:sz w:val="24"/>
          <w:szCs w:val="24"/>
        </w:rPr>
        <w:t xml:space="preserve"> (antiplatelet and anticoagulant)</w:t>
      </w:r>
      <w:r w:rsidR="00662CFF" w:rsidRPr="00AD52BC">
        <w:rPr>
          <w:rFonts w:ascii="Book Antiqua" w:hAnsi="Book Antiqua"/>
          <w:sz w:val="24"/>
          <w:szCs w:val="24"/>
        </w:rPr>
        <w:t>.</w:t>
      </w:r>
      <w:r w:rsidR="00771223" w:rsidRPr="00AD52BC">
        <w:rPr>
          <w:rFonts w:ascii="Book Antiqua" w:hAnsi="Book Antiqua"/>
          <w:sz w:val="24"/>
          <w:szCs w:val="24"/>
        </w:rPr>
        <w:t xml:space="preserve"> </w:t>
      </w:r>
      <w:r w:rsidR="00EC1E5D" w:rsidRPr="00AD52BC">
        <w:rPr>
          <w:rFonts w:ascii="Book Antiqua" w:hAnsi="Book Antiqua"/>
          <w:sz w:val="24"/>
          <w:szCs w:val="24"/>
        </w:rPr>
        <w:t>The p</w:t>
      </w:r>
      <w:r w:rsidR="00D61DFB" w:rsidRPr="00AD52BC">
        <w:rPr>
          <w:rFonts w:ascii="Book Antiqua" w:hAnsi="Book Antiqua"/>
          <w:sz w:val="24"/>
          <w:szCs w:val="24"/>
        </w:rPr>
        <w:t>olyp-related factor</w:t>
      </w:r>
      <w:r w:rsidR="00EC1E5D" w:rsidRPr="00AD52BC">
        <w:rPr>
          <w:rFonts w:ascii="Book Antiqua" w:hAnsi="Book Antiqua"/>
          <w:sz w:val="24"/>
          <w:szCs w:val="24"/>
        </w:rPr>
        <w:t>s</w:t>
      </w:r>
      <w:r w:rsidR="00D61DFB" w:rsidRPr="00AD52BC">
        <w:rPr>
          <w:rFonts w:ascii="Book Antiqua" w:hAnsi="Book Antiqua"/>
          <w:sz w:val="24"/>
          <w:szCs w:val="24"/>
        </w:rPr>
        <w:t xml:space="preserve"> included </w:t>
      </w:r>
      <w:r w:rsidR="00771223" w:rsidRPr="00AD52BC">
        <w:rPr>
          <w:rFonts w:ascii="Book Antiqua" w:hAnsi="Book Antiqua"/>
          <w:sz w:val="24"/>
          <w:szCs w:val="24"/>
        </w:rPr>
        <w:t>location</w:t>
      </w:r>
      <w:r w:rsidR="00882238" w:rsidRPr="00AD52BC">
        <w:rPr>
          <w:rFonts w:ascii="Book Antiqua" w:hAnsi="Book Antiqua"/>
          <w:sz w:val="24"/>
          <w:szCs w:val="24"/>
        </w:rPr>
        <w:t xml:space="preserve"> </w:t>
      </w:r>
      <w:r w:rsidR="00C93768" w:rsidRPr="00AD52BC">
        <w:rPr>
          <w:rFonts w:ascii="Book Antiqua" w:hAnsi="Book Antiqua"/>
          <w:sz w:val="24"/>
          <w:szCs w:val="24"/>
        </w:rPr>
        <w:t>(right colon: c</w:t>
      </w:r>
      <w:r w:rsidR="00771223" w:rsidRPr="00AD52BC">
        <w:rPr>
          <w:rFonts w:ascii="Book Antiqua" w:hAnsi="Book Antiqua"/>
          <w:sz w:val="24"/>
          <w:szCs w:val="24"/>
        </w:rPr>
        <w:t xml:space="preserve">ecum, ascending colon, </w:t>
      </w:r>
      <w:r w:rsidR="00EC1E5D" w:rsidRPr="00AD52BC">
        <w:rPr>
          <w:rFonts w:ascii="Book Antiqua" w:hAnsi="Book Antiqua"/>
          <w:sz w:val="24"/>
          <w:szCs w:val="24"/>
        </w:rPr>
        <w:t xml:space="preserve">and </w:t>
      </w:r>
      <w:r w:rsidR="00771223" w:rsidRPr="00AD52BC">
        <w:rPr>
          <w:rFonts w:ascii="Book Antiqua" w:hAnsi="Book Antiqua"/>
          <w:sz w:val="24"/>
          <w:szCs w:val="24"/>
        </w:rPr>
        <w:t>transverse colon</w:t>
      </w:r>
      <w:r w:rsidR="00EC1E5D" w:rsidRPr="00AD52BC">
        <w:rPr>
          <w:rFonts w:ascii="Book Antiqua" w:hAnsi="Book Antiqua"/>
          <w:sz w:val="24"/>
          <w:szCs w:val="24"/>
        </w:rPr>
        <w:t>;</w:t>
      </w:r>
      <w:r w:rsidR="00771223" w:rsidRPr="00AD52BC">
        <w:rPr>
          <w:rFonts w:ascii="Book Antiqua" w:hAnsi="Book Antiqua"/>
          <w:sz w:val="24"/>
          <w:szCs w:val="24"/>
        </w:rPr>
        <w:t xml:space="preserve"> left colon:</w:t>
      </w:r>
      <w:r w:rsidR="00C93768" w:rsidRPr="00AD52BC">
        <w:rPr>
          <w:rFonts w:ascii="Book Antiqua" w:hAnsi="Book Antiqua"/>
          <w:sz w:val="24"/>
          <w:szCs w:val="24"/>
        </w:rPr>
        <w:t xml:space="preserve"> </w:t>
      </w:r>
      <w:r w:rsidR="00771223" w:rsidRPr="00AD52BC">
        <w:rPr>
          <w:rFonts w:ascii="Book Antiqua" w:hAnsi="Book Antiqua"/>
          <w:sz w:val="24"/>
          <w:szCs w:val="24"/>
        </w:rPr>
        <w:t xml:space="preserve">descending colon, sigmoid colon, </w:t>
      </w:r>
      <w:r w:rsidR="00EC1E5D" w:rsidRPr="00AD52BC">
        <w:rPr>
          <w:rFonts w:ascii="Book Antiqua" w:hAnsi="Book Antiqua"/>
          <w:sz w:val="24"/>
          <w:szCs w:val="24"/>
        </w:rPr>
        <w:t xml:space="preserve">and </w:t>
      </w:r>
      <w:r w:rsidR="002C1CB1" w:rsidRPr="00AD52BC">
        <w:rPr>
          <w:rFonts w:ascii="Book Antiqua" w:hAnsi="Book Antiqua"/>
          <w:sz w:val="24"/>
          <w:szCs w:val="24"/>
        </w:rPr>
        <w:t xml:space="preserve">rectum), </w:t>
      </w:r>
      <w:r w:rsidR="004553A2" w:rsidRPr="00AD52BC">
        <w:rPr>
          <w:rFonts w:ascii="Book Antiqua" w:hAnsi="Book Antiqua"/>
          <w:sz w:val="24"/>
          <w:szCs w:val="24"/>
        </w:rPr>
        <w:t xml:space="preserve">size, </w:t>
      </w:r>
      <w:r w:rsidR="002C1CB1" w:rsidRPr="00AD52BC">
        <w:rPr>
          <w:rFonts w:ascii="Book Antiqua" w:hAnsi="Book Antiqua"/>
          <w:sz w:val="24"/>
          <w:szCs w:val="24"/>
        </w:rPr>
        <w:t>shape and</w:t>
      </w:r>
      <w:r w:rsidR="00771223" w:rsidRPr="00AD52BC">
        <w:rPr>
          <w:rFonts w:ascii="Book Antiqua" w:hAnsi="Book Antiqua"/>
          <w:sz w:val="24"/>
          <w:szCs w:val="24"/>
        </w:rPr>
        <w:t xml:space="preserve"> number of resected </w:t>
      </w:r>
      <w:r w:rsidR="008F5C63" w:rsidRPr="00AD52BC">
        <w:rPr>
          <w:rFonts w:ascii="Book Antiqua" w:hAnsi="Book Antiqua"/>
          <w:sz w:val="24"/>
          <w:szCs w:val="24"/>
        </w:rPr>
        <w:t>polyp</w:t>
      </w:r>
      <w:r w:rsidR="00771223" w:rsidRPr="00AD52BC">
        <w:rPr>
          <w:rFonts w:ascii="Book Antiqua" w:hAnsi="Book Antiqua"/>
          <w:sz w:val="24"/>
          <w:szCs w:val="24"/>
        </w:rPr>
        <w:t xml:space="preserve">. </w:t>
      </w:r>
      <w:r w:rsidR="00874F50" w:rsidRPr="00AD52BC">
        <w:rPr>
          <w:rFonts w:ascii="Book Antiqua" w:hAnsi="Book Antiqua"/>
          <w:sz w:val="24"/>
          <w:szCs w:val="24"/>
        </w:rPr>
        <w:t>The p</w:t>
      </w:r>
      <w:r w:rsidR="00771223" w:rsidRPr="00AD52BC">
        <w:rPr>
          <w:rFonts w:ascii="Book Antiqua" w:hAnsi="Book Antiqua"/>
          <w:sz w:val="24"/>
          <w:szCs w:val="24"/>
        </w:rPr>
        <w:t>roced</w:t>
      </w:r>
      <w:r w:rsidR="00D61DFB" w:rsidRPr="00AD52BC">
        <w:rPr>
          <w:rFonts w:ascii="Book Antiqua" w:hAnsi="Book Antiqua"/>
          <w:sz w:val="24"/>
          <w:szCs w:val="24"/>
        </w:rPr>
        <w:t>ure-related factor</w:t>
      </w:r>
      <w:r w:rsidR="00874F50" w:rsidRPr="00AD52BC">
        <w:rPr>
          <w:rFonts w:ascii="Book Antiqua" w:hAnsi="Book Antiqua"/>
          <w:sz w:val="24"/>
          <w:szCs w:val="24"/>
        </w:rPr>
        <w:t>s</w:t>
      </w:r>
      <w:r w:rsidR="00D61DFB" w:rsidRPr="00AD52BC">
        <w:rPr>
          <w:rFonts w:ascii="Book Antiqua" w:hAnsi="Book Antiqua"/>
          <w:sz w:val="24"/>
          <w:szCs w:val="24"/>
        </w:rPr>
        <w:t xml:space="preserve"> were </w:t>
      </w:r>
      <w:r w:rsidR="004553A2" w:rsidRPr="00AD52BC">
        <w:rPr>
          <w:rFonts w:ascii="Book Antiqua" w:hAnsi="Book Antiqua"/>
          <w:sz w:val="24"/>
          <w:szCs w:val="24"/>
        </w:rPr>
        <w:t xml:space="preserve">prophylactic clipping and </w:t>
      </w:r>
      <w:r w:rsidR="007E65E7" w:rsidRPr="00AD52BC">
        <w:rPr>
          <w:rFonts w:ascii="Book Antiqua" w:hAnsi="Book Antiqua"/>
          <w:sz w:val="24"/>
          <w:szCs w:val="24"/>
        </w:rPr>
        <w:t xml:space="preserve">resection </w:t>
      </w:r>
      <w:r w:rsidR="00771223" w:rsidRPr="00AD52BC">
        <w:rPr>
          <w:rFonts w:ascii="Book Antiqua" w:hAnsi="Book Antiqua"/>
          <w:sz w:val="24"/>
          <w:szCs w:val="24"/>
        </w:rPr>
        <w:t>me</w:t>
      </w:r>
      <w:r w:rsidR="00D61DFB" w:rsidRPr="00AD52BC">
        <w:rPr>
          <w:rFonts w:ascii="Book Antiqua" w:hAnsi="Book Antiqua"/>
          <w:sz w:val="24"/>
          <w:szCs w:val="24"/>
        </w:rPr>
        <w:t>th</w:t>
      </w:r>
      <w:r w:rsidR="004553A2" w:rsidRPr="00AD52BC">
        <w:rPr>
          <w:rFonts w:ascii="Book Antiqua" w:hAnsi="Book Antiqua"/>
          <w:sz w:val="24"/>
          <w:szCs w:val="24"/>
        </w:rPr>
        <w:t>od (polypectomy, EMR or ESD)</w:t>
      </w:r>
      <w:r w:rsidR="00771223" w:rsidRPr="00AD52BC">
        <w:rPr>
          <w:rFonts w:ascii="Book Antiqua" w:hAnsi="Book Antiqua"/>
          <w:sz w:val="24"/>
          <w:szCs w:val="24"/>
        </w:rPr>
        <w:t xml:space="preserve">. PPB was defined </w:t>
      </w:r>
      <w:r w:rsidR="001D5EF3" w:rsidRPr="00AD52BC">
        <w:rPr>
          <w:rFonts w:ascii="Book Antiqua" w:hAnsi="Book Antiqua"/>
          <w:sz w:val="24"/>
          <w:szCs w:val="24"/>
        </w:rPr>
        <w:t xml:space="preserve">as bleeding that occurred 6 hours to 10 days after </w:t>
      </w:r>
      <w:proofErr w:type="spellStart"/>
      <w:r w:rsidR="001D5EF3" w:rsidRPr="00AD52BC">
        <w:rPr>
          <w:rFonts w:ascii="Book Antiqua" w:hAnsi="Book Antiqua"/>
          <w:sz w:val="24"/>
          <w:szCs w:val="24"/>
        </w:rPr>
        <w:t>colonoscopic</w:t>
      </w:r>
      <w:proofErr w:type="spellEnd"/>
      <w:r w:rsidR="001D5EF3" w:rsidRPr="00AD52BC">
        <w:rPr>
          <w:rFonts w:ascii="Book Antiqua" w:hAnsi="Book Antiqua"/>
          <w:sz w:val="24"/>
          <w:szCs w:val="24"/>
        </w:rPr>
        <w:t xml:space="preserve"> polypectomy and required endoscopic hemostasis. For such case</w:t>
      </w:r>
      <w:r w:rsidR="00874F50" w:rsidRPr="00AD52BC">
        <w:rPr>
          <w:rFonts w:ascii="Book Antiqua" w:hAnsi="Book Antiqua"/>
          <w:sz w:val="24"/>
          <w:szCs w:val="24"/>
        </w:rPr>
        <w:t>s,</w:t>
      </w:r>
      <w:r w:rsidR="001D5EF3" w:rsidRPr="00AD52BC">
        <w:rPr>
          <w:rFonts w:ascii="Book Antiqua" w:hAnsi="Book Antiqua"/>
          <w:sz w:val="24"/>
          <w:szCs w:val="24"/>
        </w:rPr>
        <w:t xml:space="preserve"> </w:t>
      </w:r>
      <w:r w:rsidR="00874F50" w:rsidRPr="00AD52BC">
        <w:rPr>
          <w:rFonts w:ascii="Book Antiqua" w:hAnsi="Book Antiqua"/>
          <w:sz w:val="24"/>
          <w:szCs w:val="24"/>
        </w:rPr>
        <w:t xml:space="preserve">a </w:t>
      </w:r>
      <w:r w:rsidR="001D5EF3" w:rsidRPr="00AD52BC">
        <w:rPr>
          <w:rFonts w:ascii="Book Antiqua" w:hAnsi="Book Antiqua"/>
          <w:sz w:val="24"/>
          <w:szCs w:val="24"/>
        </w:rPr>
        <w:t xml:space="preserve">second-look colonoscopy was performed to identify the origin of </w:t>
      </w:r>
      <w:r w:rsidR="00874F50" w:rsidRPr="00AD52BC">
        <w:rPr>
          <w:rFonts w:ascii="Book Antiqua" w:hAnsi="Book Antiqua"/>
          <w:sz w:val="24"/>
          <w:szCs w:val="24"/>
        </w:rPr>
        <w:t xml:space="preserve">the </w:t>
      </w:r>
      <w:r w:rsidR="001D5EF3" w:rsidRPr="00AD52BC">
        <w:rPr>
          <w:rFonts w:ascii="Book Antiqua" w:hAnsi="Book Antiqua"/>
          <w:sz w:val="24"/>
          <w:szCs w:val="24"/>
        </w:rPr>
        <w:t>bleeding and endoscopic hemostasis was performed immediately.</w:t>
      </w:r>
    </w:p>
    <w:p w14:paraId="619166A4" w14:textId="3DEF9630" w:rsidR="000E7643" w:rsidRPr="00AD52BC" w:rsidRDefault="00A30621" w:rsidP="00AD52BC">
      <w:pPr>
        <w:tabs>
          <w:tab w:val="left" w:pos="7200"/>
        </w:tabs>
        <w:spacing w:line="360" w:lineRule="auto"/>
        <w:ind w:firstLineChars="150" w:firstLine="360"/>
        <w:rPr>
          <w:rFonts w:ascii="Book Antiqua" w:hAnsi="Book Antiqua"/>
          <w:sz w:val="24"/>
          <w:szCs w:val="24"/>
        </w:rPr>
      </w:pPr>
      <w:r w:rsidRPr="00AD52BC">
        <w:rPr>
          <w:rFonts w:ascii="Book Antiqua" w:hAnsi="Book Antiqua"/>
          <w:sz w:val="24"/>
          <w:szCs w:val="24"/>
        </w:rPr>
        <w:t>The m</w:t>
      </w:r>
      <w:r w:rsidR="008F5C63" w:rsidRPr="00AD52BC">
        <w:rPr>
          <w:rFonts w:ascii="Book Antiqua" w:hAnsi="Book Antiqua"/>
          <w:sz w:val="24"/>
          <w:szCs w:val="24"/>
        </w:rPr>
        <w:t xml:space="preserve">anagement of antithrombotic agents was based on the </w:t>
      </w:r>
      <w:r w:rsidR="00DE415E" w:rsidRPr="00AD52BC">
        <w:rPr>
          <w:rFonts w:ascii="Book Antiqua" w:hAnsi="Book Antiqua"/>
          <w:sz w:val="24"/>
          <w:szCs w:val="24"/>
        </w:rPr>
        <w:t xml:space="preserve">Japanese </w:t>
      </w:r>
      <w:r w:rsidR="00874F50" w:rsidRPr="00AD52BC">
        <w:rPr>
          <w:rFonts w:ascii="Book Antiqua" w:hAnsi="Book Antiqua"/>
          <w:sz w:val="24"/>
          <w:szCs w:val="24"/>
        </w:rPr>
        <w:t>G</w:t>
      </w:r>
      <w:r w:rsidR="00DE415E" w:rsidRPr="00AD52BC">
        <w:rPr>
          <w:rFonts w:ascii="Book Antiqua" w:hAnsi="Book Antiqua"/>
          <w:sz w:val="24"/>
          <w:szCs w:val="24"/>
        </w:rPr>
        <w:t xml:space="preserve">astroenterological </w:t>
      </w:r>
      <w:r w:rsidR="00874F50" w:rsidRPr="00AD52BC">
        <w:rPr>
          <w:rFonts w:ascii="Book Antiqua" w:hAnsi="Book Antiqua"/>
          <w:sz w:val="24"/>
          <w:szCs w:val="24"/>
        </w:rPr>
        <w:t>E</w:t>
      </w:r>
      <w:r w:rsidR="00DE415E" w:rsidRPr="00AD52BC">
        <w:rPr>
          <w:rFonts w:ascii="Book Antiqua" w:hAnsi="Book Antiqua"/>
          <w:sz w:val="24"/>
          <w:szCs w:val="24"/>
        </w:rPr>
        <w:t xml:space="preserve">ndoscopy </w:t>
      </w:r>
      <w:r w:rsidR="00874F50" w:rsidRPr="00AD52BC">
        <w:rPr>
          <w:rFonts w:ascii="Book Antiqua" w:hAnsi="Book Antiqua"/>
          <w:sz w:val="24"/>
          <w:szCs w:val="24"/>
        </w:rPr>
        <w:t>S</w:t>
      </w:r>
      <w:r w:rsidR="00DE415E" w:rsidRPr="00AD52BC">
        <w:rPr>
          <w:rFonts w:ascii="Book Antiqua" w:hAnsi="Book Antiqua"/>
          <w:sz w:val="24"/>
          <w:szCs w:val="24"/>
        </w:rPr>
        <w:t xml:space="preserve">ociety (JGES) </w:t>
      </w:r>
      <w:r w:rsidR="0074626A" w:rsidRPr="00AD52BC">
        <w:rPr>
          <w:rFonts w:ascii="Book Antiqua" w:hAnsi="Book Antiqua"/>
          <w:sz w:val="24"/>
          <w:szCs w:val="24"/>
        </w:rPr>
        <w:t xml:space="preserve">guidelines </w:t>
      </w:r>
      <w:r w:rsidR="008F5C63" w:rsidRPr="00AD52BC">
        <w:rPr>
          <w:rFonts w:ascii="Book Antiqua" w:hAnsi="Book Antiqua"/>
          <w:sz w:val="24"/>
          <w:szCs w:val="24"/>
        </w:rPr>
        <w:t>published in 2005</w:t>
      </w:r>
      <w:r w:rsidR="008F5C63" w:rsidRPr="00AD52BC">
        <w:rPr>
          <w:rFonts w:ascii="Book Antiqua" w:hAnsi="Book Antiqua"/>
          <w:sz w:val="24"/>
          <w:szCs w:val="24"/>
          <w:vertAlign w:val="superscript"/>
        </w:rPr>
        <w:t>[</w:t>
      </w:r>
      <w:r w:rsidR="006253D3" w:rsidRPr="00AD52BC">
        <w:rPr>
          <w:rFonts w:ascii="Book Antiqua" w:hAnsi="Book Antiqua"/>
          <w:sz w:val="24"/>
          <w:szCs w:val="24"/>
          <w:vertAlign w:val="superscript"/>
        </w:rPr>
        <w:t>1</w:t>
      </w:r>
      <w:r w:rsidR="00080F45" w:rsidRPr="00AD52BC">
        <w:rPr>
          <w:rFonts w:ascii="Book Antiqua" w:hAnsi="Book Antiqua"/>
          <w:sz w:val="24"/>
          <w:szCs w:val="24"/>
          <w:vertAlign w:val="superscript"/>
        </w:rPr>
        <w:t>8</w:t>
      </w:r>
      <w:r w:rsidR="008F5C63" w:rsidRPr="00AD52BC">
        <w:rPr>
          <w:rFonts w:ascii="Book Antiqua" w:hAnsi="Book Antiqua"/>
          <w:sz w:val="24"/>
          <w:szCs w:val="24"/>
          <w:vertAlign w:val="superscript"/>
        </w:rPr>
        <w:t>]</w:t>
      </w:r>
      <w:r w:rsidR="008F5C63" w:rsidRPr="00AD52BC">
        <w:rPr>
          <w:rFonts w:ascii="Book Antiqua" w:hAnsi="Book Antiqua"/>
          <w:sz w:val="24"/>
          <w:szCs w:val="24"/>
        </w:rPr>
        <w:t xml:space="preserve">. </w:t>
      </w:r>
      <w:r w:rsidR="00B66695" w:rsidRPr="00AD52BC">
        <w:rPr>
          <w:rFonts w:ascii="Book Antiqua" w:hAnsi="Book Antiqua"/>
          <w:sz w:val="24"/>
          <w:szCs w:val="24"/>
        </w:rPr>
        <w:t xml:space="preserve">All anticoagulants and </w:t>
      </w:r>
      <w:proofErr w:type="spellStart"/>
      <w:r w:rsidR="00B66695" w:rsidRPr="00AD52BC">
        <w:rPr>
          <w:rFonts w:ascii="Book Antiqua" w:hAnsi="Book Antiqua"/>
          <w:sz w:val="24"/>
          <w:szCs w:val="24"/>
        </w:rPr>
        <w:t>antiplatelets</w:t>
      </w:r>
      <w:proofErr w:type="spellEnd"/>
      <w:r w:rsidR="00B66695" w:rsidRPr="00AD52BC">
        <w:rPr>
          <w:rFonts w:ascii="Book Antiqua" w:hAnsi="Book Antiqua"/>
          <w:sz w:val="24"/>
          <w:szCs w:val="24"/>
        </w:rPr>
        <w:t xml:space="preserve"> were ceased before polypectomy except </w:t>
      </w:r>
      <w:r w:rsidR="0074626A" w:rsidRPr="00AD52BC">
        <w:rPr>
          <w:rFonts w:ascii="Book Antiqua" w:hAnsi="Book Antiqua"/>
          <w:sz w:val="24"/>
          <w:szCs w:val="24"/>
        </w:rPr>
        <w:t xml:space="preserve">in </w:t>
      </w:r>
      <w:r w:rsidR="00B66695" w:rsidRPr="00AD52BC">
        <w:rPr>
          <w:rFonts w:ascii="Book Antiqua" w:hAnsi="Book Antiqua"/>
          <w:sz w:val="24"/>
          <w:szCs w:val="24"/>
        </w:rPr>
        <w:t xml:space="preserve">high thrombotic risk cases. Aspirin and </w:t>
      </w:r>
      <w:proofErr w:type="spellStart"/>
      <w:r w:rsidR="00B66695" w:rsidRPr="00AD52BC">
        <w:rPr>
          <w:rFonts w:ascii="Book Antiqua" w:hAnsi="Book Antiqua"/>
          <w:sz w:val="24"/>
          <w:szCs w:val="24"/>
        </w:rPr>
        <w:t>thienopyridines</w:t>
      </w:r>
      <w:proofErr w:type="spellEnd"/>
      <w:r w:rsidR="00B66695" w:rsidRPr="00AD52BC">
        <w:rPr>
          <w:rFonts w:ascii="Book Antiqua" w:hAnsi="Book Antiqua"/>
          <w:sz w:val="24"/>
          <w:szCs w:val="24"/>
        </w:rPr>
        <w:t xml:space="preserve"> (</w:t>
      </w:r>
      <w:proofErr w:type="spellStart"/>
      <w:r w:rsidR="00F8598B" w:rsidRPr="00AD52BC">
        <w:rPr>
          <w:rFonts w:ascii="Book Antiqua" w:hAnsi="Book Antiqua"/>
          <w:sz w:val="24"/>
          <w:szCs w:val="24"/>
        </w:rPr>
        <w:t>ticlopidine</w:t>
      </w:r>
      <w:proofErr w:type="spellEnd"/>
      <w:r w:rsidR="00F8598B" w:rsidRPr="00AD52BC">
        <w:rPr>
          <w:rFonts w:ascii="Book Antiqua" w:hAnsi="Book Antiqua"/>
          <w:sz w:val="24"/>
          <w:szCs w:val="24"/>
        </w:rPr>
        <w:t xml:space="preserve"> and </w:t>
      </w:r>
      <w:proofErr w:type="spellStart"/>
      <w:r w:rsidR="00F8598B" w:rsidRPr="00AD52BC">
        <w:rPr>
          <w:rFonts w:ascii="Book Antiqua" w:hAnsi="Book Antiqua"/>
          <w:sz w:val="24"/>
          <w:szCs w:val="24"/>
        </w:rPr>
        <w:t>clopidogrel</w:t>
      </w:r>
      <w:proofErr w:type="spellEnd"/>
      <w:r w:rsidR="00B66695" w:rsidRPr="00AD52BC">
        <w:rPr>
          <w:rFonts w:ascii="Book Antiqua" w:hAnsi="Book Antiqua"/>
          <w:sz w:val="24"/>
          <w:szCs w:val="24"/>
        </w:rPr>
        <w:t>)</w:t>
      </w:r>
      <w:r w:rsidR="00F8598B" w:rsidRPr="00AD52BC">
        <w:rPr>
          <w:rFonts w:ascii="Book Antiqua" w:hAnsi="Book Antiqua"/>
          <w:sz w:val="24"/>
          <w:szCs w:val="24"/>
        </w:rPr>
        <w:t xml:space="preserve"> were stopped 5-7 </w:t>
      </w:r>
      <w:r w:rsidR="00121053" w:rsidRPr="00AD52BC">
        <w:rPr>
          <w:rFonts w:ascii="Book Antiqua" w:eastAsia="宋体" w:hAnsi="Book Antiqua" w:hint="eastAsia"/>
          <w:sz w:val="24"/>
          <w:szCs w:val="24"/>
          <w:lang w:eastAsia="zh-CN"/>
        </w:rPr>
        <w:t>d</w:t>
      </w:r>
      <w:r w:rsidR="00F8598B" w:rsidRPr="00AD52BC">
        <w:rPr>
          <w:rFonts w:ascii="Book Antiqua" w:hAnsi="Book Antiqua"/>
          <w:sz w:val="24"/>
          <w:szCs w:val="24"/>
        </w:rPr>
        <w:t xml:space="preserve"> befo</w:t>
      </w:r>
      <w:r w:rsidR="004B2814" w:rsidRPr="00AD52BC">
        <w:rPr>
          <w:rFonts w:ascii="Book Antiqua" w:hAnsi="Book Antiqua"/>
          <w:sz w:val="24"/>
          <w:szCs w:val="24"/>
        </w:rPr>
        <w:t xml:space="preserve">re polypectomy </w:t>
      </w:r>
      <w:r w:rsidR="0074626A" w:rsidRPr="00AD52BC">
        <w:rPr>
          <w:rFonts w:ascii="Book Antiqua" w:hAnsi="Book Antiqua"/>
          <w:sz w:val="24"/>
          <w:szCs w:val="24"/>
        </w:rPr>
        <w:t>and</w:t>
      </w:r>
      <w:r w:rsidR="004B2814" w:rsidRPr="00AD52BC">
        <w:rPr>
          <w:rFonts w:ascii="Book Antiqua" w:hAnsi="Book Antiqua"/>
          <w:sz w:val="24"/>
          <w:szCs w:val="24"/>
        </w:rPr>
        <w:t xml:space="preserve"> </w:t>
      </w:r>
      <w:r w:rsidR="00F8598B" w:rsidRPr="00AD52BC">
        <w:rPr>
          <w:rFonts w:ascii="Book Antiqua" w:hAnsi="Book Antiqua"/>
          <w:sz w:val="24"/>
          <w:szCs w:val="24"/>
        </w:rPr>
        <w:t xml:space="preserve">other </w:t>
      </w:r>
      <w:proofErr w:type="spellStart"/>
      <w:r w:rsidR="00F8598B" w:rsidRPr="00AD52BC">
        <w:rPr>
          <w:rFonts w:ascii="Book Antiqua" w:hAnsi="Book Antiqua"/>
          <w:sz w:val="24"/>
          <w:szCs w:val="24"/>
        </w:rPr>
        <w:t>antiplatelets</w:t>
      </w:r>
      <w:proofErr w:type="spellEnd"/>
      <w:r w:rsidR="00F8598B" w:rsidRPr="00AD52BC">
        <w:rPr>
          <w:rFonts w:ascii="Book Antiqua" w:hAnsi="Book Antiqua"/>
          <w:sz w:val="24"/>
          <w:szCs w:val="24"/>
        </w:rPr>
        <w:t xml:space="preserve"> such as </w:t>
      </w:r>
      <w:proofErr w:type="spellStart"/>
      <w:r w:rsidR="004B2814" w:rsidRPr="00AD52BC">
        <w:rPr>
          <w:rFonts w:ascii="Book Antiqua" w:hAnsi="Book Antiqua"/>
          <w:sz w:val="24"/>
          <w:szCs w:val="24"/>
        </w:rPr>
        <w:t>cilostazol</w:t>
      </w:r>
      <w:proofErr w:type="spellEnd"/>
      <w:r w:rsidR="004B2814" w:rsidRPr="00AD52BC">
        <w:rPr>
          <w:rFonts w:ascii="Book Antiqua" w:hAnsi="Book Antiqua"/>
          <w:sz w:val="24"/>
          <w:szCs w:val="24"/>
        </w:rPr>
        <w:t>, dipyr</w:t>
      </w:r>
      <w:r w:rsidR="00F8598B" w:rsidRPr="00AD52BC">
        <w:rPr>
          <w:rFonts w:ascii="Book Antiqua" w:hAnsi="Book Antiqua"/>
          <w:sz w:val="24"/>
          <w:szCs w:val="24"/>
        </w:rPr>
        <w:t>idamol</w:t>
      </w:r>
      <w:r w:rsidR="004B2814" w:rsidRPr="00AD52BC">
        <w:rPr>
          <w:rFonts w:ascii="Book Antiqua" w:hAnsi="Book Antiqua"/>
          <w:sz w:val="24"/>
          <w:szCs w:val="24"/>
        </w:rPr>
        <w:t xml:space="preserve">e or </w:t>
      </w:r>
      <w:proofErr w:type="spellStart"/>
      <w:r w:rsidR="004B2814" w:rsidRPr="00AD52BC">
        <w:rPr>
          <w:rFonts w:ascii="Book Antiqua" w:hAnsi="Book Antiqua"/>
          <w:sz w:val="24"/>
          <w:szCs w:val="24"/>
        </w:rPr>
        <w:t>beraprost</w:t>
      </w:r>
      <w:proofErr w:type="spellEnd"/>
      <w:r w:rsidR="004B2814" w:rsidRPr="00AD52BC">
        <w:rPr>
          <w:rFonts w:ascii="Book Antiqua" w:hAnsi="Book Antiqua"/>
          <w:sz w:val="24"/>
          <w:szCs w:val="24"/>
        </w:rPr>
        <w:t xml:space="preserve"> were ceased 24 to 48 </w:t>
      </w:r>
      <w:r w:rsidR="00121053" w:rsidRPr="00AD52BC">
        <w:rPr>
          <w:rFonts w:ascii="Book Antiqua" w:eastAsia="宋体" w:hAnsi="Book Antiqua" w:hint="eastAsia"/>
          <w:sz w:val="24"/>
          <w:szCs w:val="24"/>
          <w:lang w:eastAsia="zh-CN"/>
        </w:rPr>
        <w:t>h</w:t>
      </w:r>
      <w:r w:rsidR="004B2814" w:rsidRPr="00AD52BC">
        <w:rPr>
          <w:rFonts w:ascii="Book Antiqua" w:hAnsi="Book Antiqua"/>
          <w:sz w:val="24"/>
          <w:szCs w:val="24"/>
        </w:rPr>
        <w:t xml:space="preserve"> before the procedure. </w:t>
      </w:r>
      <w:r w:rsidR="0074626A" w:rsidRPr="00AD52BC">
        <w:rPr>
          <w:rFonts w:ascii="Book Antiqua" w:hAnsi="Book Antiqua"/>
          <w:sz w:val="24"/>
          <w:szCs w:val="24"/>
        </w:rPr>
        <w:t>The a</w:t>
      </w:r>
      <w:r w:rsidR="006859EC" w:rsidRPr="00AD52BC">
        <w:rPr>
          <w:rFonts w:ascii="Book Antiqua" w:hAnsi="Book Antiqua"/>
          <w:sz w:val="24"/>
          <w:szCs w:val="24"/>
        </w:rPr>
        <w:t>ntic</w:t>
      </w:r>
      <w:r w:rsidR="006253D3" w:rsidRPr="00AD52BC">
        <w:rPr>
          <w:rFonts w:ascii="Book Antiqua" w:hAnsi="Book Antiqua"/>
          <w:sz w:val="24"/>
          <w:szCs w:val="24"/>
        </w:rPr>
        <w:t xml:space="preserve">oagulants </w:t>
      </w:r>
      <w:r w:rsidR="0074626A" w:rsidRPr="00AD52BC">
        <w:rPr>
          <w:rFonts w:ascii="Book Antiqua" w:hAnsi="Book Antiqua"/>
          <w:sz w:val="24"/>
          <w:szCs w:val="24"/>
        </w:rPr>
        <w:t>used</w:t>
      </w:r>
      <w:r w:rsidR="006253D3" w:rsidRPr="00AD52BC">
        <w:rPr>
          <w:rFonts w:ascii="Book Antiqua" w:hAnsi="Book Antiqua"/>
          <w:sz w:val="24"/>
          <w:szCs w:val="24"/>
        </w:rPr>
        <w:t xml:space="preserve"> during the study period were warfarin, </w:t>
      </w:r>
      <w:r w:rsidR="006859EC" w:rsidRPr="00AD52BC">
        <w:rPr>
          <w:rFonts w:ascii="Book Antiqua" w:hAnsi="Book Antiqua"/>
          <w:sz w:val="24"/>
          <w:szCs w:val="24"/>
        </w:rPr>
        <w:t>dabigatran</w:t>
      </w:r>
      <w:r w:rsidR="006253D3" w:rsidRPr="00AD52BC">
        <w:rPr>
          <w:rFonts w:ascii="Book Antiqua" w:hAnsi="Book Antiqua"/>
          <w:sz w:val="24"/>
          <w:szCs w:val="24"/>
        </w:rPr>
        <w:t xml:space="preserve"> and rivaroxaban</w:t>
      </w:r>
      <w:r w:rsidR="006859EC" w:rsidRPr="00AD52BC">
        <w:rPr>
          <w:rFonts w:ascii="Book Antiqua" w:hAnsi="Book Antiqua"/>
          <w:sz w:val="24"/>
          <w:szCs w:val="24"/>
        </w:rPr>
        <w:t xml:space="preserve">. Warfarin was ceased 4-5 </w:t>
      </w:r>
      <w:r w:rsidR="00121053" w:rsidRPr="00AD52BC">
        <w:rPr>
          <w:rFonts w:ascii="Book Antiqua" w:eastAsia="宋体" w:hAnsi="Book Antiqua" w:hint="eastAsia"/>
          <w:sz w:val="24"/>
          <w:szCs w:val="24"/>
          <w:lang w:eastAsia="zh-CN"/>
        </w:rPr>
        <w:t>d</w:t>
      </w:r>
      <w:r w:rsidR="006859EC" w:rsidRPr="00AD52BC">
        <w:rPr>
          <w:rFonts w:ascii="Book Antiqua" w:hAnsi="Book Antiqua"/>
          <w:sz w:val="24"/>
          <w:szCs w:val="24"/>
        </w:rPr>
        <w:t xml:space="preserve"> before polypectomy </w:t>
      </w:r>
      <w:r w:rsidR="0074626A" w:rsidRPr="00AD52BC">
        <w:rPr>
          <w:rFonts w:ascii="Book Antiqua" w:hAnsi="Book Antiqua"/>
          <w:sz w:val="24"/>
          <w:szCs w:val="24"/>
        </w:rPr>
        <w:t>and</w:t>
      </w:r>
      <w:r w:rsidR="006859EC" w:rsidRPr="00AD52BC">
        <w:rPr>
          <w:rFonts w:ascii="Book Antiqua" w:hAnsi="Book Antiqua"/>
          <w:sz w:val="24"/>
          <w:szCs w:val="24"/>
        </w:rPr>
        <w:t xml:space="preserve"> dabigatran </w:t>
      </w:r>
      <w:r w:rsidR="006253D3" w:rsidRPr="00AD52BC">
        <w:rPr>
          <w:rFonts w:ascii="Book Antiqua" w:hAnsi="Book Antiqua"/>
          <w:sz w:val="24"/>
          <w:szCs w:val="24"/>
        </w:rPr>
        <w:t xml:space="preserve">and rivaroxaban </w:t>
      </w:r>
      <w:r w:rsidR="0074626A" w:rsidRPr="00AD52BC">
        <w:rPr>
          <w:rFonts w:ascii="Book Antiqua" w:hAnsi="Book Antiqua"/>
          <w:sz w:val="24"/>
          <w:szCs w:val="24"/>
        </w:rPr>
        <w:t>were</w:t>
      </w:r>
      <w:r w:rsidR="006859EC" w:rsidRPr="00AD52BC">
        <w:rPr>
          <w:rFonts w:ascii="Book Antiqua" w:hAnsi="Book Antiqua"/>
          <w:sz w:val="24"/>
          <w:szCs w:val="24"/>
        </w:rPr>
        <w:t xml:space="preserve"> stopped 24 to 48 </w:t>
      </w:r>
      <w:r w:rsidR="00121053" w:rsidRPr="00AD52BC">
        <w:rPr>
          <w:rFonts w:ascii="Book Antiqua" w:eastAsia="宋体" w:hAnsi="Book Antiqua" w:hint="eastAsia"/>
          <w:sz w:val="24"/>
          <w:szCs w:val="24"/>
          <w:lang w:eastAsia="zh-CN"/>
        </w:rPr>
        <w:t>h</w:t>
      </w:r>
      <w:r w:rsidR="006859EC" w:rsidRPr="00AD52BC">
        <w:rPr>
          <w:rFonts w:ascii="Book Antiqua" w:hAnsi="Book Antiqua"/>
          <w:sz w:val="24"/>
          <w:szCs w:val="24"/>
        </w:rPr>
        <w:t xml:space="preserve"> prior to the procedure. </w:t>
      </w:r>
      <w:r w:rsidR="00E67D43" w:rsidRPr="00AD52BC">
        <w:rPr>
          <w:rFonts w:ascii="Book Antiqua" w:hAnsi="Book Antiqua"/>
          <w:sz w:val="24"/>
          <w:szCs w:val="24"/>
        </w:rPr>
        <w:t xml:space="preserve">All </w:t>
      </w:r>
      <w:proofErr w:type="spellStart"/>
      <w:r w:rsidR="00E67D43" w:rsidRPr="00AD52BC">
        <w:rPr>
          <w:rFonts w:ascii="Book Antiqua" w:hAnsi="Book Antiqua"/>
          <w:sz w:val="24"/>
          <w:szCs w:val="24"/>
        </w:rPr>
        <w:t>antiplatelets</w:t>
      </w:r>
      <w:proofErr w:type="spellEnd"/>
      <w:r w:rsidR="00E67D43" w:rsidRPr="00AD52BC">
        <w:rPr>
          <w:rFonts w:ascii="Book Antiqua" w:hAnsi="Book Antiqua"/>
          <w:sz w:val="24"/>
          <w:szCs w:val="24"/>
        </w:rPr>
        <w:t xml:space="preserve"> and anticoagulants were resumed </w:t>
      </w:r>
      <w:r w:rsidR="00861C67" w:rsidRPr="00AD52BC">
        <w:rPr>
          <w:rFonts w:ascii="Book Antiqua" w:hAnsi="Book Antiqua"/>
          <w:sz w:val="24"/>
          <w:szCs w:val="24"/>
        </w:rPr>
        <w:t xml:space="preserve">24 to 48 </w:t>
      </w:r>
      <w:r w:rsidR="00A513E0">
        <w:rPr>
          <w:rFonts w:ascii="Book Antiqua" w:eastAsia="宋体" w:hAnsi="Book Antiqua" w:hint="eastAsia"/>
          <w:sz w:val="24"/>
          <w:szCs w:val="24"/>
          <w:lang w:eastAsia="zh-CN"/>
        </w:rPr>
        <w:t>h</w:t>
      </w:r>
      <w:r w:rsidR="00861C67" w:rsidRPr="00AD52BC">
        <w:rPr>
          <w:rFonts w:ascii="Book Antiqua" w:hAnsi="Book Antiqua"/>
          <w:sz w:val="24"/>
          <w:szCs w:val="24"/>
        </w:rPr>
        <w:t xml:space="preserve"> from polypectomy</w:t>
      </w:r>
      <w:r w:rsidR="00E67D43" w:rsidRPr="00AD52BC">
        <w:rPr>
          <w:rFonts w:ascii="Book Antiqua" w:hAnsi="Book Antiqua"/>
          <w:sz w:val="24"/>
          <w:szCs w:val="24"/>
        </w:rPr>
        <w:t xml:space="preserve">. </w:t>
      </w:r>
      <w:r w:rsidR="00234283" w:rsidRPr="00AD52BC">
        <w:rPr>
          <w:rFonts w:ascii="Book Antiqua" w:hAnsi="Book Antiqua"/>
          <w:sz w:val="24"/>
          <w:szCs w:val="24"/>
        </w:rPr>
        <w:lastRenderedPageBreak/>
        <w:t>F</w:t>
      </w:r>
      <w:r w:rsidR="00F1477B" w:rsidRPr="00AD52BC">
        <w:rPr>
          <w:rFonts w:ascii="Book Antiqua" w:hAnsi="Book Antiqua"/>
          <w:sz w:val="24"/>
          <w:szCs w:val="24"/>
        </w:rPr>
        <w:t>or high thrombotic risk patients</w:t>
      </w:r>
      <w:r w:rsidR="00234283" w:rsidRPr="00AD52BC">
        <w:rPr>
          <w:rFonts w:ascii="Book Antiqua" w:hAnsi="Book Antiqua"/>
          <w:sz w:val="24"/>
          <w:szCs w:val="24"/>
        </w:rPr>
        <w:t xml:space="preserve">, </w:t>
      </w:r>
      <w:r w:rsidR="00F1477B" w:rsidRPr="00AD52BC">
        <w:rPr>
          <w:rFonts w:ascii="Book Antiqua" w:hAnsi="Book Antiqua"/>
          <w:sz w:val="24"/>
          <w:szCs w:val="24"/>
        </w:rPr>
        <w:t>intravenous unfractionated heparin</w:t>
      </w:r>
      <w:r w:rsidR="00CE05D3" w:rsidRPr="00AD52BC">
        <w:rPr>
          <w:rFonts w:ascii="Book Antiqua" w:hAnsi="Book Antiqua"/>
          <w:sz w:val="24"/>
          <w:szCs w:val="24"/>
        </w:rPr>
        <w:t xml:space="preserve"> (UFH)</w:t>
      </w:r>
      <w:r w:rsidR="00234283" w:rsidRPr="00AD52BC">
        <w:rPr>
          <w:rFonts w:ascii="Book Antiqua" w:hAnsi="Book Antiqua"/>
          <w:sz w:val="24"/>
          <w:szCs w:val="24"/>
        </w:rPr>
        <w:t xml:space="preserve"> was administered after ceasing anticoagulants </w:t>
      </w:r>
      <w:r w:rsidR="0074626A" w:rsidRPr="00AD52BC">
        <w:rPr>
          <w:rFonts w:ascii="Book Antiqua" w:hAnsi="Book Antiqua"/>
          <w:sz w:val="24"/>
          <w:szCs w:val="24"/>
        </w:rPr>
        <w:t>or</w:t>
      </w:r>
      <w:r w:rsidR="00234283" w:rsidRPr="00AD52BC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234283" w:rsidRPr="00AD52BC">
        <w:rPr>
          <w:rFonts w:ascii="Book Antiqua" w:hAnsi="Book Antiqua"/>
          <w:sz w:val="24"/>
          <w:szCs w:val="24"/>
        </w:rPr>
        <w:t>antiplatelets</w:t>
      </w:r>
      <w:proofErr w:type="spellEnd"/>
      <w:r w:rsidR="00F1477B" w:rsidRPr="00AD52BC">
        <w:rPr>
          <w:rFonts w:ascii="Book Antiqua" w:hAnsi="Book Antiqua"/>
          <w:sz w:val="24"/>
          <w:szCs w:val="24"/>
        </w:rPr>
        <w:t xml:space="preserve">. </w:t>
      </w:r>
      <w:r w:rsidR="00CE05D3" w:rsidRPr="00AD52BC">
        <w:rPr>
          <w:rFonts w:ascii="Book Antiqua" w:hAnsi="Book Antiqua"/>
          <w:sz w:val="24"/>
          <w:szCs w:val="24"/>
        </w:rPr>
        <w:t>UFH</w:t>
      </w:r>
      <w:r w:rsidR="00F1477B" w:rsidRPr="00AD52BC">
        <w:rPr>
          <w:rFonts w:ascii="Book Antiqua" w:hAnsi="Book Antiqua"/>
          <w:sz w:val="24"/>
          <w:szCs w:val="24"/>
        </w:rPr>
        <w:t xml:space="preserve"> was started 2-</w:t>
      </w:r>
      <w:r w:rsidR="00121053" w:rsidRPr="00AD52BC">
        <w:rPr>
          <w:rFonts w:ascii="Book Antiqua" w:hAnsi="Book Antiqua"/>
          <w:sz w:val="24"/>
          <w:szCs w:val="24"/>
        </w:rPr>
        <w:t xml:space="preserve">3 </w:t>
      </w:r>
      <w:r w:rsidR="00121053" w:rsidRPr="00AD52BC">
        <w:rPr>
          <w:rFonts w:ascii="Book Antiqua" w:eastAsia="宋体" w:hAnsi="Book Antiqua" w:hint="eastAsia"/>
          <w:sz w:val="24"/>
          <w:szCs w:val="24"/>
          <w:lang w:eastAsia="zh-CN"/>
        </w:rPr>
        <w:t>d</w:t>
      </w:r>
      <w:r w:rsidR="00121053" w:rsidRPr="00AD52BC">
        <w:rPr>
          <w:rFonts w:ascii="Book Antiqua" w:hAnsi="Book Antiqua"/>
          <w:sz w:val="24"/>
          <w:szCs w:val="24"/>
        </w:rPr>
        <w:t xml:space="preserve"> before polypectomy at 10</w:t>
      </w:r>
      <w:r w:rsidR="00F1477B" w:rsidRPr="00AD52BC">
        <w:rPr>
          <w:rFonts w:ascii="Book Antiqua" w:hAnsi="Book Antiqua"/>
          <w:sz w:val="24"/>
          <w:szCs w:val="24"/>
        </w:rPr>
        <w:t>000 t</w:t>
      </w:r>
      <w:r w:rsidR="00121053" w:rsidRPr="00AD52BC">
        <w:rPr>
          <w:rFonts w:ascii="Book Antiqua" w:hAnsi="Book Antiqua"/>
          <w:sz w:val="24"/>
          <w:szCs w:val="24"/>
        </w:rPr>
        <w:t>o 15</w:t>
      </w:r>
      <w:r w:rsidR="00C35A27" w:rsidRPr="00AD52BC">
        <w:rPr>
          <w:rFonts w:ascii="Book Antiqua" w:hAnsi="Book Antiqua"/>
          <w:sz w:val="24"/>
          <w:szCs w:val="24"/>
        </w:rPr>
        <w:t>000 U/</w:t>
      </w:r>
      <w:r w:rsidR="00121053" w:rsidRPr="00AD52BC">
        <w:rPr>
          <w:rFonts w:ascii="Book Antiqua" w:eastAsia="宋体" w:hAnsi="Book Antiqua" w:hint="eastAsia"/>
          <w:sz w:val="24"/>
          <w:szCs w:val="24"/>
          <w:lang w:eastAsia="zh-CN"/>
        </w:rPr>
        <w:t>d</w:t>
      </w:r>
      <w:r w:rsidR="00C35A27" w:rsidRPr="00AD52BC">
        <w:rPr>
          <w:rFonts w:ascii="Book Antiqua" w:hAnsi="Book Antiqua"/>
          <w:sz w:val="24"/>
          <w:szCs w:val="24"/>
        </w:rPr>
        <w:t xml:space="preserve">, which was </w:t>
      </w:r>
      <w:r w:rsidR="00F1477B" w:rsidRPr="00AD52BC">
        <w:rPr>
          <w:rFonts w:ascii="Book Antiqua" w:hAnsi="Book Antiqua"/>
          <w:sz w:val="24"/>
          <w:szCs w:val="24"/>
        </w:rPr>
        <w:t xml:space="preserve">adjusted </w:t>
      </w:r>
      <w:r w:rsidR="00CE05D3" w:rsidRPr="00AD52BC">
        <w:rPr>
          <w:rFonts w:ascii="Book Antiqua" w:hAnsi="Book Antiqua"/>
          <w:sz w:val="24"/>
          <w:szCs w:val="24"/>
        </w:rPr>
        <w:t xml:space="preserve">by </w:t>
      </w:r>
      <w:r w:rsidR="00C35A27" w:rsidRPr="00AD52BC">
        <w:rPr>
          <w:rFonts w:ascii="Book Antiqua" w:hAnsi="Book Antiqua"/>
          <w:sz w:val="24"/>
          <w:szCs w:val="24"/>
        </w:rPr>
        <w:t>monitoring APTT</w:t>
      </w:r>
      <w:r w:rsidR="00CE05D3" w:rsidRPr="00AD52BC">
        <w:rPr>
          <w:rFonts w:ascii="Book Antiqua" w:hAnsi="Book Antiqua"/>
          <w:sz w:val="24"/>
          <w:szCs w:val="24"/>
        </w:rPr>
        <w:t xml:space="preserve">. </w:t>
      </w:r>
      <w:r w:rsidR="004354E1" w:rsidRPr="00AD52BC">
        <w:rPr>
          <w:rFonts w:ascii="Book Antiqua" w:hAnsi="Book Antiqua"/>
          <w:sz w:val="24"/>
          <w:szCs w:val="24"/>
        </w:rPr>
        <w:t xml:space="preserve">The </w:t>
      </w:r>
      <w:r w:rsidR="00CE05D3" w:rsidRPr="00AD52BC">
        <w:rPr>
          <w:rFonts w:ascii="Book Antiqua" w:hAnsi="Book Antiqua"/>
          <w:sz w:val="24"/>
          <w:szCs w:val="24"/>
        </w:rPr>
        <w:t>UFH</w:t>
      </w:r>
      <w:r w:rsidR="00D72EDF" w:rsidRPr="00AD52BC">
        <w:rPr>
          <w:rFonts w:ascii="Book Antiqua" w:hAnsi="Book Antiqua"/>
          <w:sz w:val="24"/>
          <w:szCs w:val="24"/>
        </w:rPr>
        <w:t xml:space="preserve"> </w:t>
      </w:r>
      <w:r w:rsidR="004354E1" w:rsidRPr="00AD52BC">
        <w:rPr>
          <w:rFonts w:ascii="Book Antiqua" w:hAnsi="Book Antiqua"/>
          <w:sz w:val="24"/>
          <w:szCs w:val="24"/>
        </w:rPr>
        <w:t>was</w:t>
      </w:r>
      <w:r w:rsidR="00D72EDF" w:rsidRPr="00AD52BC">
        <w:rPr>
          <w:rFonts w:ascii="Book Antiqua" w:hAnsi="Book Antiqua"/>
          <w:sz w:val="24"/>
          <w:szCs w:val="24"/>
        </w:rPr>
        <w:t xml:space="preserve"> stopped 4-6 hours prior to polypectomy and res</w:t>
      </w:r>
      <w:r w:rsidR="00CE05D3" w:rsidRPr="00AD52BC">
        <w:rPr>
          <w:rFonts w:ascii="Book Antiqua" w:hAnsi="Book Antiqua"/>
          <w:sz w:val="24"/>
          <w:szCs w:val="24"/>
        </w:rPr>
        <w:t xml:space="preserve">umed 2-6 </w:t>
      </w:r>
      <w:r w:rsidR="00121053" w:rsidRPr="00AD52BC">
        <w:rPr>
          <w:rFonts w:ascii="Book Antiqua" w:eastAsia="宋体" w:hAnsi="Book Antiqua" w:hint="eastAsia"/>
          <w:sz w:val="24"/>
          <w:szCs w:val="24"/>
          <w:lang w:eastAsia="zh-CN"/>
        </w:rPr>
        <w:t>h</w:t>
      </w:r>
      <w:r w:rsidR="00CE05D3" w:rsidRPr="00AD52BC">
        <w:rPr>
          <w:rFonts w:ascii="Book Antiqua" w:hAnsi="Book Antiqua"/>
          <w:sz w:val="24"/>
          <w:szCs w:val="24"/>
        </w:rPr>
        <w:t xml:space="preserve"> after the procedure</w:t>
      </w:r>
      <w:r w:rsidR="00D72EDF" w:rsidRPr="00AD52BC">
        <w:rPr>
          <w:rFonts w:ascii="Book Antiqua" w:hAnsi="Book Antiqua"/>
          <w:sz w:val="24"/>
          <w:szCs w:val="24"/>
        </w:rPr>
        <w:t xml:space="preserve">. </w:t>
      </w:r>
    </w:p>
    <w:p w14:paraId="2BADBDF0" w14:textId="0D723BA3" w:rsidR="001D5EF3" w:rsidRPr="00AD52BC" w:rsidRDefault="006F666E" w:rsidP="00AD52BC">
      <w:pPr>
        <w:tabs>
          <w:tab w:val="left" w:pos="7200"/>
        </w:tabs>
        <w:spacing w:line="360" w:lineRule="auto"/>
        <w:ind w:firstLineChars="150" w:firstLine="360"/>
        <w:rPr>
          <w:rFonts w:ascii="Book Antiqua" w:hAnsi="Book Antiqua"/>
          <w:sz w:val="24"/>
          <w:szCs w:val="24"/>
        </w:rPr>
      </w:pPr>
      <w:r w:rsidRPr="00AD52BC">
        <w:rPr>
          <w:rFonts w:ascii="Book Antiqua" w:hAnsi="Book Antiqua"/>
          <w:sz w:val="24"/>
          <w:szCs w:val="24"/>
        </w:rPr>
        <w:t>T</w:t>
      </w:r>
      <w:r w:rsidR="00C35A27" w:rsidRPr="00AD52BC">
        <w:rPr>
          <w:rFonts w:ascii="Book Antiqua" w:hAnsi="Book Antiqua"/>
          <w:sz w:val="24"/>
          <w:szCs w:val="24"/>
        </w:rPr>
        <w:t xml:space="preserve">he instrument </w:t>
      </w:r>
      <w:r w:rsidR="004354E1" w:rsidRPr="00AD52BC">
        <w:rPr>
          <w:rFonts w:ascii="Book Antiqua" w:hAnsi="Book Antiqua"/>
          <w:sz w:val="24"/>
          <w:szCs w:val="24"/>
        </w:rPr>
        <w:t xml:space="preserve">used </w:t>
      </w:r>
      <w:r w:rsidR="00C35A27" w:rsidRPr="00AD52BC">
        <w:rPr>
          <w:rFonts w:ascii="Book Antiqua" w:hAnsi="Book Antiqua"/>
          <w:sz w:val="24"/>
          <w:szCs w:val="24"/>
        </w:rPr>
        <w:t>for polypectomy and</w:t>
      </w:r>
      <w:r w:rsidRPr="00AD52BC">
        <w:rPr>
          <w:rFonts w:ascii="Book Antiqua" w:hAnsi="Book Antiqua"/>
          <w:sz w:val="24"/>
          <w:szCs w:val="24"/>
        </w:rPr>
        <w:t xml:space="preserve"> EMR was </w:t>
      </w:r>
      <w:r w:rsidR="004354E1" w:rsidRPr="00AD52BC">
        <w:rPr>
          <w:rFonts w:ascii="Book Antiqua" w:hAnsi="Book Antiqua"/>
          <w:sz w:val="24"/>
          <w:szCs w:val="24"/>
        </w:rPr>
        <w:t xml:space="preserve">a </w:t>
      </w:r>
      <w:proofErr w:type="spellStart"/>
      <w:r w:rsidRPr="00AD52BC">
        <w:rPr>
          <w:rFonts w:ascii="Book Antiqua" w:hAnsi="Book Antiqua"/>
          <w:sz w:val="24"/>
          <w:szCs w:val="24"/>
        </w:rPr>
        <w:t>SnareMaster</w:t>
      </w:r>
      <w:proofErr w:type="spellEnd"/>
      <w:r w:rsidRPr="00AD52BC">
        <w:rPr>
          <w:rFonts w:ascii="Book Antiqua" w:hAnsi="Book Antiqua"/>
          <w:sz w:val="24"/>
          <w:szCs w:val="24"/>
        </w:rPr>
        <w:t xml:space="preserve"> </w:t>
      </w:r>
      <w:r w:rsidR="00C35A27" w:rsidRPr="00AD52BC">
        <w:rPr>
          <w:rFonts w:ascii="Book Antiqua" w:hAnsi="Book Antiqua"/>
          <w:sz w:val="24"/>
          <w:szCs w:val="24"/>
        </w:rPr>
        <w:t>(Olympus medical, Tokyo, Japan) and</w:t>
      </w:r>
      <w:r w:rsidR="004F421D" w:rsidRPr="00AD52BC">
        <w:rPr>
          <w:rFonts w:ascii="Book Antiqua" w:hAnsi="Book Antiqua"/>
          <w:sz w:val="24"/>
          <w:szCs w:val="24"/>
        </w:rPr>
        <w:t xml:space="preserve"> </w:t>
      </w:r>
      <w:r w:rsidR="00C35A27" w:rsidRPr="00AD52BC">
        <w:rPr>
          <w:rFonts w:ascii="Book Antiqua" w:hAnsi="Book Antiqua"/>
          <w:sz w:val="24"/>
          <w:szCs w:val="24"/>
        </w:rPr>
        <w:t xml:space="preserve">normal saline was injected </w:t>
      </w:r>
      <w:r w:rsidR="005524C3" w:rsidRPr="00AD52BC">
        <w:rPr>
          <w:rFonts w:ascii="Book Antiqua" w:hAnsi="Book Antiqua"/>
          <w:sz w:val="24"/>
          <w:szCs w:val="24"/>
        </w:rPr>
        <w:t>for EMR</w:t>
      </w:r>
      <w:r w:rsidR="00410BBC" w:rsidRPr="00AD52BC">
        <w:rPr>
          <w:rFonts w:ascii="Book Antiqua" w:hAnsi="Book Antiqua"/>
          <w:sz w:val="24"/>
          <w:szCs w:val="24"/>
        </w:rPr>
        <w:t xml:space="preserve">. The instruments used for ESD were </w:t>
      </w:r>
      <w:r w:rsidR="004354E1" w:rsidRPr="00AD52BC">
        <w:rPr>
          <w:rFonts w:ascii="Book Antiqua" w:hAnsi="Book Antiqua"/>
          <w:sz w:val="24"/>
          <w:szCs w:val="24"/>
        </w:rPr>
        <w:t xml:space="preserve">a </w:t>
      </w:r>
      <w:r w:rsidR="00410BBC" w:rsidRPr="00AD52BC">
        <w:rPr>
          <w:rFonts w:ascii="Book Antiqua" w:hAnsi="Book Antiqua"/>
          <w:sz w:val="24"/>
          <w:szCs w:val="24"/>
        </w:rPr>
        <w:t>Hook knife (Olympus medical, Tokyo, Japan) or Flush Knif</w:t>
      </w:r>
      <w:r w:rsidR="00295515" w:rsidRPr="00AD52BC">
        <w:rPr>
          <w:rFonts w:ascii="Book Antiqua" w:hAnsi="Book Antiqua"/>
          <w:sz w:val="24"/>
          <w:szCs w:val="24"/>
        </w:rPr>
        <w:t xml:space="preserve">e BT (Fujifilm, Tokyo, Japan). </w:t>
      </w:r>
      <w:proofErr w:type="spellStart"/>
      <w:r w:rsidR="004F421D" w:rsidRPr="00AD52BC">
        <w:rPr>
          <w:rFonts w:ascii="Book Antiqua" w:hAnsi="Book Antiqua"/>
          <w:sz w:val="24"/>
          <w:szCs w:val="24"/>
        </w:rPr>
        <w:t>Glyceol</w:t>
      </w:r>
      <w:proofErr w:type="spellEnd"/>
      <w:r w:rsidR="00786982" w:rsidRPr="00AD52BC">
        <w:rPr>
          <w:rFonts w:ascii="Book Antiqua" w:hAnsi="Book Antiqua"/>
          <w:sz w:val="24"/>
          <w:szCs w:val="24"/>
          <w:vertAlign w:val="superscript"/>
        </w:rPr>
        <w:t>®</w:t>
      </w:r>
      <w:r w:rsidR="004F421D" w:rsidRPr="00AD52BC">
        <w:rPr>
          <w:rFonts w:ascii="Book Antiqua" w:hAnsi="Book Antiqua"/>
          <w:sz w:val="24"/>
          <w:szCs w:val="24"/>
        </w:rPr>
        <w:t xml:space="preserve"> (Chugai Pharmaceutical Co., Ltd.) and hyaluronic acid </w:t>
      </w:r>
      <w:r w:rsidR="004354E1" w:rsidRPr="00AD52BC">
        <w:rPr>
          <w:rFonts w:ascii="Book Antiqua" w:hAnsi="Book Antiqua"/>
          <w:sz w:val="24"/>
          <w:szCs w:val="24"/>
        </w:rPr>
        <w:t>was</w:t>
      </w:r>
      <w:r w:rsidR="004F421D" w:rsidRPr="00AD52BC">
        <w:rPr>
          <w:rFonts w:ascii="Book Antiqua" w:hAnsi="Book Antiqua"/>
          <w:sz w:val="24"/>
          <w:szCs w:val="24"/>
        </w:rPr>
        <w:t xml:space="preserve"> used for submucosal injection</w:t>
      </w:r>
      <w:r w:rsidR="00295515" w:rsidRPr="00AD52BC">
        <w:rPr>
          <w:rFonts w:ascii="Book Antiqua" w:hAnsi="Book Antiqua"/>
          <w:sz w:val="24"/>
          <w:szCs w:val="24"/>
        </w:rPr>
        <w:t xml:space="preserve"> in ESD</w:t>
      </w:r>
      <w:r w:rsidR="004F421D" w:rsidRPr="00AD52BC">
        <w:rPr>
          <w:rFonts w:ascii="Book Antiqua" w:hAnsi="Book Antiqua"/>
          <w:sz w:val="24"/>
          <w:szCs w:val="24"/>
        </w:rPr>
        <w:t xml:space="preserve">. </w:t>
      </w:r>
      <w:r w:rsidR="00295515" w:rsidRPr="00AD52BC">
        <w:rPr>
          <w:rFonts w:ascii="Book Antiqua" w:hAnsi="Book Antiqua"/>
          <w:sz w:val="24"/>
          <w:szCs w:val="24"/>
        </w:rPr>
        <w:t>An electrosurgical unit (VIO 300D; ERBE, Tubingen, Germany) was set according to the manufacture</w:t>
      </w:r>
      <w:r w:rsidR="004354E1" w:rsidRPr="00AD52BC">
        <w:rPr>
          <w:rFonts w:ascii="Book Antiqua" w:hAnsi="Book Antiqua"/>
          <w:sz w:val="24"/>
          <w:szCs w:val="24"/>
        </w:rPr>
        <w:t>r</w:t>
      </w:r>
      <w:r w:rsidR="00295515" w:rsidRPr="00AD52BC">
        <w:rPr>
          <w:rFonts w:ascii="Book Antiqua" w:hAnsi="Book Antiqua"/>
          <w:sz w:val="24"/>
          <w:szCs w:val="24"/>
        </w:rPr>
        <w:t xml:space="preserve">’s instructions and </w:t>
      </w:r>
      <w:r w:rsidR="004354E1" w:rsidRPr="00AD52BC">
        <w:rPr>
          <w:rFonts w:ascii="Book Antiqua" w:hAnsi="Book Antiqua"/>
          <w:sz w:val="24"/>
          <w:szCs w:val="24"/>
        </w:rPr>
        <w:t xml:space="preserve">a </w:t>
      </w:r>
      <w:r w:rsidR="00295515" w:rsidRPr="00AD52BC">
        <w:rPr>
          <w:rFonts w:ascii="Book Antiqua" w:hAnsi="Book Antiqua"/>
          <w:sz w:val="24"/>
          <w:szCs w:val="24"/>
        </w:rPr>
        <w:t xml:space="preserve">mixed current was used for resection. </w:t>
      </w:r>
      <w:r w:rsidR="003226E7" w:rsidRPr="00AD52BC">
        <w:rPr>
          <w:rFonts w:ascii="Book Antiqua" w:hAnsi="Book Antiqua"/>
          <w:color w:val="000000" w:themeColor="text1"/>
          <w:sz w:val="24"/>
          <w:szCs w:val="24"/>
        </w:rPr>
        <w:t>As cold polypectomy was not adopted during the study period, all</w:t>
      </w:r>
      <w:r w:rsidR="005C1679" w:rsidRPr="00AD52BC">
        <w:rPr>
          <w:rFonts w:ascii="Book Antiqua" w:hAnsi="Book Antiqua"/>
          <w:color w:val="000000" w:themeColor="text1"/>
          <w:sz w:val="24"/>
          <w:szCs w:val="24"/>
        </w:rPr>
        <w:t xml:space="preserve"> the procedures including</w:t>
      </w:r>
      <w:r w:rsidR="003226E7" w:rsidRPr="00AD52BC">
        <w:rPr>
          <w:rFonts w:ascii="Book Antiqua" w:hAnsi="Book Antiqua"/>
          <w:color w:val="000000" w:themeColor="text1"/>
          <w:sz w:val="24"/>
          <w:szCs w:val="24"/>
        </w:rPr>
        <w:t xml:space="preserve"> polypectomy, EMR and ESD were performed using electrocautery (hot). </w:t>
      </w:r>
      <w:r w:rsidR="00BE3003" w:rsidRPr="00AD52BC">
        <w:rPr>
          <w:rFonts w:ascii="Book Antiqua" w:hAnsi="Book Antiqua"/>
          <w:sz w:val="24"/>
          <w:szCs w:val="24"/>
        </w:rPr>
        <w:t>PPB</w:t>
      </w:r>
      <w:r w:rsidR="00DE2EDE" w:rsidRPr="00AD52BC">
        <w:rPr>
          <w:rFonts w:ascii="Book Antiqua" w:hAnsi="Book Antiqua"/>
          <w:sz w:val="24"/>
          <w:szCs w:val="24"/>
        </w:rPr>
        <w:t xml:space="preserve"> </w:t>
      </w:r>
      <w:r w:rsidR="00AD52BC" w:rsidRPr="00AD52BC">
        <w:rPr>
          <w:rFonts w:ascii="Book Antiqua" w:hAnsi="Book Antiqua"/>
          <w:sz w:val="24"/>
          <w:szCs w:val="24"/>
        </w:rPr>
        <w:t>was</w:t>
      </w:r>
      <w:r w:rsidR="00DE2EDE" w:rsidRPr="00AD52BC">
        <w:rPr>
          <w:rFonts w:ascii="Book Antiqua" w:hAnsi="Book Antiqua"/>
          <w:sz w:val="24"/>
          <w:szCs w:val="24"/>
        </w:rPr>
        <w:t xml:space="preserve"> treated endoscopically using</w:t>
      </w:r>
      <w:r w:rsidR="00BE3003" w:rsidRPr="00AD52BC">
        <w:rPr>
          <w:rFonts w:ascii="Book Antiqua" w:hAnsi="Book Antiqua"/>
          <w:sz w:val="24"/>
          <w:szCs w:val="24"/>
        </w:rPr>
        <w:t xml:space="preserve"> soft coagulation, </w:t>
      </w:r>
      <w:proofErr w:type="spellStart"/>
      <w:r w:rsidR="00BE3003" w:rsidRPr="00AD52BC">
        <w:rPr>
          <w:rFonts w:ascii="Book Antiqua" w:hAnsi="Book Antiqua"/>
          <w:sz w:val="24"/>
          <w:szCs w:val="24"/>
        </w:rPr>
        <w:t>hemoclipping</w:t>
      </w:r>
      <w:proofErr w:type="spellEnd"/>
      <w:r w:rsidR="00BE3003" w:rsidRPr="00AD52BC">
        <w:rPr>
          <w:rFonts w:ascii="Book Antiqua" w:hAnsi="Book Antiqua"/>
          <w:sz w:val="24"/>
          <w:szCs w:val="24"/>
        </w:rPr>
        <w:t xml:space="preserve">, or </w:t>
      </w:r>
      <w:r w:rsidR="00DE2EDE" w:rsidRPr="00AD52BC">
        <w:rPr>
          <w:rFonts w:ascii="Book Antiqua" w:hAnsi="Book Antiqua"/>
          <w:sz w:val="24"/>
          <w:szCs w:val="24"/>
        </w:rPr>
        <w:t>epinephrine injection</w:t>
      </w:r>
      <w:r w:rsidR="00BE3003" w:rsidRPr="00AD52BC">
        <w:rPr>
          <w:rFonts w:ascii="Book Antiqua" w:hAnsi="Book Antiqua"/>
          <w:sz w:val="24"/>
          <w:szCs w:val="24"/>
        </w:rPr>
        <w:t>.</w:t>
      </w:r>
      <w:r w:rsidR="00DE2EDE" w:rsidRPr="00AD52BC">
        <w:rPr>
          <w:rFonts w:ascii="Book Antiqua" w:hAnsi="Book Antiqua"/>
          <w:sz w:val="24"/>
          <w:szCs w:val="24"/>
        </w:rPr>
        <w:t xml:space="preserve"> </w:t>
      </w:r>
    </w:p>
    <w:p w14:paraId="4E505029" w14:textId="4D8F04A7" w:rsidR="006C7E45" w:rsidRPr="00AD52BC" w:rsidRDefault="00707123" w:rsidP="00AD52BC">
      <w:pPr>
        <w:tabs>
          <w:tab w:val="left" w:pos="7200"/>
        </w:tabs>
        <w:spacing w:line="360" w:lineRule="auto"/>
        <w:ind w:firstLineChars="100" w:firstLine="240"/>
        <w:rPr>
          <w:rFonts w:ascii="Book Antiqua" w:hAnsi="Book Antiqua"/>
          <w:sz w:val="24"/>
          <w:szCs w:val="24"/>
        </w:rPr>
      </w:pPr>
      <w:r w:rsidRPr="00AD52BC">
        <w:rPr>
          <w:rFonts w:ascii="Book Antiqua" w:hAnsi="Book Antiqua"/>
          <w:sz w:val="24"/>
          <w:szCs w:val="24"/>
        </w:rPr>
        <w:t>Student’s</w:t>
      </w:r>
      <w:r w:rsidR="004354E1" w:rsidRPr="00AD52BC">
        <w:rPr>
          <w:rFonts w:ascii="Book Antiqua" w:hAnsi="Book Antiqua"/>
          <w:sz w:val="24"/>
          <w:szCs w:val="24"/>
        </w:rPr>
        <w:t xml:space="preserve"> </w:t>
      </w:r>
      <w:r w:rsidRPr="00AD52BC">
        <w:rPr>
          <w:rFonts w:ascii="Book Antiqua" w:hAnsi="Book Antiqua"/>
          <w:i/>
          <w:sz w:val="24"/>
          <w:szCs w:val="24"/>
        </w:rPr>
        <w:t>t</w:t>
      </w:r>
      <w:r w:rsidR="004354E1" w:rsidRPr="00AD52BC">
        <w:rPr>
          <w:rFonts w:ascii="Book Antiqua" w:hAnsi="Book Antiqua"/>
          <w:sz w:val="24"/>
          <w:szCs w:val="24"/>
        </w:rPr>
        <w:t>-</w:t>
      </w:r>
      <w:r w:rsidRPr="00AD52BC">
        <w:rPr>
          <w:rFonts w:ascii="Book Antiqua" w:hAnsi="Book Antiqua"/>
          <w:sz w:val="24"/>
          <w:szCs w:val="24"/>
        </w:rPr>
        <w:t>test was used for continuous variable</w:t>
      </w:r>
      <w:r w:rsidR="004354E1" w:rsidRPr="00AD52BC">
        <w:rPr>
          <w:rFonts w:ascii="Book Antiqua" w:hAnsi="Book Antiqua"/>
          <w:sz w:val="24"/>
          <w:szCs w:val="24"/>
        </w:rPr>
        <w:t>s</w:t>
      </w:r>
      <w:r w:rsidRPr="00AD52BC">
        <w:rPr>
          <w:rFonts w:ascii="Book Antiqua" w:hAnsi="Book Antiqua"/>
          <w:sz w:val="24"/>
          <w:szCs w:val="24"/>
        </w:rPr>
        <w:t xml:space="preserve"> and chi-squ</w:t>
      </w:r>
      <w:r w:rsidR="00121053" w:rsidRPr="00AD52BC">
        <w:rPr>
          <w:rFonts w:ascii="Book Antiqua" w:hAnsi="Book Antiqua"/>
          <w:sz w:val="24"/>
          <w:szCs w:val="24"/>
        </w:rPr>
        <w:t xml:space="preserve">are test or Fisher’s exact </w:t>
      </w:r>
      <w:r w:rsidR="00AD52BC" w:rsidRPr="00AD52BC">
        <w:rPr>
          <w:rFonts w:ascii="Book Antiqua" w:hAnsi="Book Antiqua"/>
          <w:sz w:val="24"/>
          <w:szCs w:val="24"/>
        </w:rPr>
        <w:t>test</w:t>
      </w:r>
      <w:r w:rsidR="00AD52BC" w:rsidRPr="00AD52BC">
        <w:rPr>
          <w:rFonts w:ascii="Book Antiqua" w:eastAsia="宋体" w:hAnsi="Book Antiqua"/>
          <w:sz w:val="24"/>
          <w:szCs w:val="24"/>
          <w:lang w:eastAsia="zh-CN"/>
        </w:rPr>
        <w:t xml:space="preserve"> </w:t>
      </w:r>
      <w:r w:rsidR="00AD52BC" w:rsidRPr="00AD52BC">
        <w:rPr>
          <w:rFonts w:ascii="Book Antiqua" w:hAnsi="Book Antiqua"/>
          <w:sz w:val="24"/>
          <w:szCs w:val="24"/>
        </w:rPr>
        <w:t>was</w:t>
      </w:r>
      <w:r w:rsidRPr="00AD52BC">
        <w:rPr>
          <w:rFonts w:ascii="Book Antiqua" w:hAnsi="Book Antiqua"/>
          <w:sz w:val="24"/>
          <w:szCs w:val="24"/>
        </w:rPr>
        <w:t xml:space="preserve"> used for categorical variables. First</w:t>
      </w:r>
      <w:r w:rsidR="004354E1" w:rsidRPr="00AD52BC">
        <w:rPr>
          <w:rFonts w:ascii="Book Antiqua" w:hAnsi="Book Antiqua"/>
          <w:sz w:val="24"/>
          <w:szCs w:val="24"/>
        </w:rPr>
        <w:t>,</w:t>
      </w:r>
      <w:r w:rsidRPr="00AD52BC">
        <w:rPr>
          <w:rFonts w:ascii="Book Antiqua" w:hAnsi="Book Antiqua"/>
          <w:sz w:val="24"/>
          <w:szCs w:val="24"/>
        </w:rPr>
        <w:t xml:space="preserve"> </w:t>
      </w:r>
      <w:r w:rsidR="004354E1" w:rsidRPr="00AD52BC">
        <w:rPr>
          <w:rFonts w:ascii="Book Antiqua" w:hAnsi="Book Antiqua"/>
          <w:sz w:val="24"/>
          <w:szCs w:val="24"/>
        </w:rPr>
        <w:t xml:space="preserve">a </w:t>
      </w:r>
      <w:r w:rsidRPr="00AD52BC">
        <w:rPr>
          <w:rFonts w:ascii="Book Antiqua" w:hAnsi="Book Antiqua"/>
          <w:sz w:val="24"/>
          <w:szCs w:val="24"/>
        </w:rPr>
        <w:t xml:space="preserve">univariate analysis </w:t>
      </w:r>
      <w:r w:rsidR="004354E1" w:rsidRPr="00AD52BC">
        <w:rPr>
          <w:rFonts w:ascii="Book Antiqua" w:hAnsi="Book Antiqua"/>
          <w:sz w:val="24"/>
          <w:szCs w:val="24"/>
        </w:rPr>
        <w:t>was</w:t>
      </w:r>
      <w:r w:rsidRPr="00AD52BC">
        <w:rPr>
          <w:rFonts w:ascii="Book Antiqua" w:hAnsi="Book Antiqua"/>
          <w:sz w:val="24"/>
          <w:szCs w:val="24"/>
        </w:rPr>
        <w:t xml:space="preserve"> performed for all possible </w:t>
      </w:r>
      <w:r w:rsidR="0095422A" w:rsidRPr="00AD52BC">
        <w:rPr>
          <w:rFonts w:ascii="Book Antiqua" w:hAnsi="Book Antiqua"/>
          <w:sz w:val="24"/>
          <w:szCs w:val="24"/>
        </w:rPr>
        <w:t xml:space="preserve">risk factors. </w:t>
      </w:r>
      <w:r w:rsidR="004354E1" w:rsidRPr="00AD52BC">
        <w:rPr>
          <w:rFonts w:ascii="Book Antiqua" w:hAnsi="Book Antiqua"/>
          <w:sz w:val="24"/>
          <w:szCs w:val="24"/>
        </w:rPr>
        <w:t xml:space="preserve">The </w:t>
      </w:r>
      <w:r w:rsidR="0095422A" w:rsidRPr="00AD52BC">
        <w:rPr>
          <w:rFonts w:ascii="Book Antiqua" w:hAnsi="Book Antiqua"/>
          <w:sz w:val="24"/>
          <w:szCs w:val="24"/>
        </w:rPr>
        <w:t xml:space="preserve">significant variables were taken as potential risk factors and were included in the multivariate logistic regression model. All P values were two-sided and </w:t>
      </w:r>
      <w:r w:rsidR="004354E1" w:rsidRPr="00AD52BC">
        <w:rPr>
          <w:rFonts w:ascii="Book Antiqua" w:hAnsi="Book Antiqua"/>
          <w:sz w:val="24"/>
          <w:szCs w:val="24"/>
        </w:rPr>
        <w:t xml:space="preserve">the </w:t>
      </w:r>
      <w:r w:rsidR="0095422A" w:rsidRPr="00AD52BC">
        <w:rPr>
          <w:rFonts w:ascii="Book Antiqua" w:hAnsi="Book Antiqua"/>
          <w:sz w:val="24"/>
          <w:szCs w:val="24"/>
        </w:rPr>
        <w:t xml:space="preserve">results were considered significant when </w:t>
      </w:r>
      <w:r w:rsidR="0095422A" w:rsidRPr="00AD52BC">
        <w:rPr>
          <w:rFonts w:ascii="Book Antiqua" w:hAnsi="Book Antiqua"/>
          <w:i/>
          <w:sz w:val="24"/>
          <w:szCs w:val="24"/>
        </w:rPr>
        <w:t>P</w:t>
      </w:r>
      <w:r w:rsidR="0095422A" w:rsidRPr="00AD52BC">
        <w:rPr>
          <w:rFonts w:ascii="Book Antiqua" w:hAnsi="Book Antiqua"/>
          <w:sz w:val="24"/>
          <w:szCs w:val="24"/>
        </w:rPr>
        <w:t xml:space="preserve"> values were &lt;</w:t>
      </w:r>
      <w:r w:rsidR="00121053" w:rsidRPr="00AD52BC">
        <w:rPr>
          <w:rFonts w:ascii="Book Antiqua" w:eastAsia="宋体" w:hAnsi="Book Antiqua" w:hint="eastAsia"/>
          <w:sz w:val="24"/>
          <w:szCs w:val="24"/>
          <w:lang w:eastAsia="zh-CN"/>
        </w:rPr>
        <w:t xml:space="preserve"> </w:t>
      </w:r>
      <w:r w:rsidR="0095422A" w:rsidRPr="00AD52BC">
        <w:rPr>
          <w:rFonts w:ascii="Book Antiqua" w:hAnsi="Book Antiqua"/>
          <w:sz w:val="24"/>
          <w:szCs w:val="24"/>
        </w:rPr>
        <w:t>0.05.</w:t>
      </w:r>
    </w:p>
    <w:p w14:paraId="52651A96" w14:textId="77777777" w:rsidR="005C68CA" w:rsidRPr="00AD52BC" w:rsidRDefault="005C68CA" w:rsidP="00AD52BC">
      <w:pPr>
        <w:tabs>
          <w:tab w:val="left" w:pos="7200"/>
        </w:tabs>
        <w:spacing w:line="360" w:lineRule="auto"/>
        <w:rPr>
          <w:rFonts w:ascii="Book Antiqua" w:hAnsi="Book Antiqua"/>
          <w:sz w:val="24"/>
          <w:szCs w:val="24"/>
        </w:rPr>
      </w:pPr>
    </w:p>
    <w:p w14:paraId="0BB9BE64" w14:textId="77777777" w:rsidR="00D05DC0" w:rsidRPr="00AD52BC" w:rsidRDefault="00C06786" w:rsidP="0048276E">
      <w:pPr>
        <w:tabs>
          <w:tab w:val="left" w:pos="7200"/>
        </w:tabs>
        <w:spacing w:line="360" w:lineRule="auto"/>
        <w:ind w:left="130" w:hangingChars="50" w:hanging="130"/>
        <w:rPr>
          <w:rFonts w:ascii="Book Antiqua" w:hAnsi="Book Antiqua"/>
          <w:b/>
          <w:sz w:val="24"/>
          <w:szCs w:val="24"/>
        </w:rPr>
      </w:pPr>
      <w:r w:rsidRPr="00AD52BC">
        <w:rPr>
          <w:rFonts w:ascii="Book Antiqua" w:hAnsi="Book Antiqua"/>
          <w:b/>
          <w:sz w:val="24"/>
          <w:szCs w:val="24"/>
        </w:rPr>
        <w:t>RESULTS</w:t>
      </w:r>
    </w:p>
    <w:p w14:paraId="0B402C05" w14:textId="77777777" w:rsidR="00121053" w:rsidRPr="00AD52BC" w:rsidRDefault="0070300D" w:rsidP="00AD52BC">
      <w:pPr>
        <w:tabs>
          <w:tab w:val="left" w:pos="7200"/>
        </w:tabs>
        <w:spacing w:line="360" w:lineRule="auto"/>
        <w:rPr>
          <w:rFonts w:ascii="Book Antiqua" w:eastAsia="宋体" w:hAnsi="Book Antiqua"/>
          <w:sz w:val="24"/>
          <w:szCs w:val="24"/>
          <w:lang w:eastAsia="zh-CN"/>
        </w:rPr>
      </w:pPr>
      <w:r w:rsidRPr="00AD52BC">
        <w:rPr>
          <w:rFonts w:ascii="Book Antiqua" w:hAnsi="Book Antiqua"/>
          <w:sz w:val="24"/>
          <w:szCs w:val="24"/>
        </w:rPr>
        <w:lastRenderedPageBreak/>
        <w:t xml:space="preserve">A total </w:t>
      </w:r>
      <w:r w:rsidR="00826C57" w:rsidRPr="00AD52BC">
        <w:rPr>
          <w:rFonts w:ascii="Book Antiqua" w:hAnsi="Book Antiqua"/>
          <w:sz w:val="24"/>
          <w:szCs w:val="24"/>
        </w:rPr>
        <w:t xml:space="preserve">of </w:t>
      </w:r>
      <w:r w:rsidRPr="00AD52BC">
        <w:rPr>
          <w:rFonts w:ascii="Book Antiqua" w:hAnsi="Book Antiqua"/>
          <w:sz w:val="24"/>
          <w:szCs w:val="24"/>
        </w:rPr>
        <w:t>78</w:t>
      </w:r>
      <w:r w:rsidR="00826C57" w:rsidRPr="00AD52BC">
        <w:rPr>
          <w:rFonts w:ascii="Book Antiqua" w:hAnsi="Book Antiqua"/>
          <w:sz w:val="24"/>
          <w:szCs w:val="24"/>
        </w:rPr>
        <w:t>8 patients under</w:t>
      </w:r>
      <w:r w:rsidR="004354E1" w:rsidRPr="00AD52BC">
        <w:rPr>
          <w:rFonts w:ascii="Book Antiqua" w:hAnsi="Book Antiqua"/>
          <w:sz w:val="24"/>
          <w:szCs w:val="24"/>
        </w:rPr>
        <w:t>went</w:t>
      </w:r>
      <w:r w:rsidR="00826C57" w:rsidRPr="00AD52BC">
        <w:rPr>
          <w:rFonts w:ascii="Book Antiqua" w:hAnsi="Book Antiqua"/>
          <w:sz w:val="24"/>
          <w:szCs w:val="24"/>
        </w:rPr>
        <w:t xml:space="preserve"> polypectomy during the</w:t>
      </w:r>
      <w:r w:rsidR="00755ADC" w:rsidRPr="00AD52BC">
        <w:rPr>
          <w:rFonts w:ascii="Book Antiqua" w:hAnsi="Book Antiqua"/>
          <w:sz w:val="24"/>
          <w:szCs w:val="24"/>
        </w:rPr>
        <w:t xml:space="preserve"> study</w:t>
      </w:r>
      <w:r w:rsidR="00826C57" w:rsidRPr="00AD52BC">
        <w:rPr>
          <w:rFonts w:ascii="Book Antiqua" w:hAnsi="Book Antiqua"/>
          <w:sz w:val="24"/>
          <w:szCs w:val="24"/>
        </w:rPr>
        <w:t xml:space="preserve"> period. A</w:t>
      </w:r>
      <w:r w:rsidR="00755ADC" w:rsidRPr="00AD52BC">
        <w:rPr>
          <w:rFonts w:ascii="Book Antiqua" w:hAnsi="Book Antiqua"/>
          <w:sz w:val="24"/>
          <w:szCs w:val="24"/>
        </w:rPr>
        <w:t>n</w:t>
      </w:r>
      <w:r w:rsidR="00826C57" w:rsidRPr="00AD52BC">
        <w:rPr>
          <w:rFonts w:ascii="Book Antiqua" w:hAnsi="Book Antiqua"/>
          <w:sz w:val="24"/>
          <w:szCs w:val="24"/>
        </w:rPr>
        <w:t>tithrombotic agents</w:t>
      </w:r>
      <w:r w:rsidR="00755ADC" w:rsidRPr="00AD52BC">
        <w:rPr>
          <w:rFonts w:ascii="Book Antiqua" w:hAnsi="Book Antiqua"/>
          <w:sz w:val="24"/>
          <w:szCs w:val="24"/>
        </w:rPr>
        <w:t xml:space="preserve"> were prescribed to 210 (26.6%) patients; anticoagulan</w:t>
      </w:r>
      <w:r w:rsidRPr="00AD52BC">
        <w:rPr>
          <w:rFonts w:ascii="Book Antiqua" w:hAnsi="Book Antiqua"/>
          <w:sz w:val="24"/>
          <w:szCs w:val="24"/>
        </w:rPr>
        <w:t>ts to 83 (10.5</w:t>
      </w:r>
      <w:r w:rsidR="00A640D6" w:rsidRPr="00AD52BC">
        <w:rPr>
          <w:rFonts w:ascii="Book Antiqua" w:hAnsi="Book Antiqua"/>
          <w:sz w:val="24"/>
          <w:szCs w:val="24"/>
        </w:rPr>
        <w:t>%)</w:t>
      </w:r>
      <w:r w:rsidR="00F84DB2" w:rsidRPr="00AD52BC">
        <w:rPr>
          <w:rFonts w:ascii="Book Antiqua" w:hAnsi="Book Antiqua"/>
          <w:sz w:val="24"/>
          <w:szCs w:val="24"/>
        </w:rPr>
        <w:t xml:space="preserve">, </w:t>
      </w:r>
      <w:proofErr w:type="spellStart"/>
      <w:r w:rsidR="00F84DB2" w:rsidRPr="00AD52BC">
        <w:rPr>
          <w:rFonts w:ascii="Book Antiqua" w:hAnsi="Book Antiqua"/>
          <w:sz w:val="24"/>
          <w:szCs w:val="24"/>
        </w:rPr>
        <w:t>antiplatelets</w:t>
      </w:r>
      <w:proofErr w:type="spellEnd"/>
      <w:r w:rsidR="00F84DB2" w:rsidRPr="00AD52BC">
        <w:rPr>
          <w:rFonts w:ascii="Book Antiqua" w:hAnsi="Book Antiqua"/>
          <w:sz w:val="24"/>
          <w:szCs w:val="24"/>
        </w:rPr>
        <w:t xml:space="preserve"> to </w:t>
      </w:r>
      <w:r w:rsidR="0056084D" w:rsidRPr="00AD52BC">
        <w:rPr>
          <w:rFonts w:ascii="Book Antiqua" w:hAnsi="Book Antiqua"/>
          <w:sz w:val="24"/>
          <w:szCs w:val="24"/>
        </w:rPr>
        <w:t>154</w:t>
      </w:r>
      <w:r w:rsidR="00D61DFB" w:rsidRPr="00AD52BC">
        <w:rPr>
          <w:rFonts w:ascii="Book Antiqua" w:hAnsi="Book Antiqua"/>
          <w:sz w:val="24"/>
          <w:szCs w:val="24"/>
        </w:rPr>
        <w:t xml:space="preserve"> </w:t>
      </w:r>
      <w:r w:rsidR="00755ADC" w:rsidRPr="00AD52BC">
        <w:rPr>
          <w:rFonts w:ascii="Book Antiqua" w:hAnsi="Book Antiqua"/>
          <w:sz w:val="24"/>
          <w:szCs w:val="24"/>
        </w:rPr>
        <w:t>(</w:t>
      </w:r>
      <w:r w:rsidR="0056084D" w:rsidRPr="00AD52BC">
        <w:rPr>
          <w:rFonts w:ascii="Book Antiqua" w:hAnsi="Book Antiqua"/>
          <w:sz w:val="24"/>
          <w:szCs w:val="24"/>
        </w:rPr>
        <w:t>19.5</w:t>
      </w:r>
      <w:r w:rsidR="00755ADC" w:rsidRPr="00AD52BC">
        <w:rPr>
          <w:rFonts w:ascii="Book Antiqua" w:hAnsi="Book Antiqua"/>
          <w:sz w:val="24"/>
          <w:szCs w:val="24"/>
        </w:rPr>
        <w:t>%)</w:t>
      </w:r>
      <w:r w:rsidR="00323843" w:rsidRPr="00AD52BC">
        <w:rPr>
          <w:rFonts w:ascii="Book Antiqua" w:hAnsi="Book Antiqua"/>
          <w:sz w:val="24"/>
          <w:szCs w:val="24"/>
        </w:rPr>
        <w:t xml:space="preserve">, </w:t>
      </w:r>
      <w:r w:rsidR="002B0172" w:rsidRPr="00AD52BC">
        <w:rPr>
          <w:rFonts w:ascii="Book Antiqua" w:hAnsi="Book Antiqua"/>
          <w:sz w:val="24"/>
          <w:szCs w:val="24"/>
        </w:rPr>
        <w:t xml:space="preserve">both to 28 (3.6%), dual antiplatelet </w:t>
      </w:r>
      <w:r w:rsidR="00323843" w:rsidRPr="00AD52BC">
        <w:rPr>
          <w:rFonts w:ascii="Book Antiqua" w:hAnsi="Book Antiqua"/>
          <w:sz w:val="24"/>
          <w:szCs w:val="24"/>
        </w:rPr>
        <w:t>agents to 59 (7.5%) and</w:t>
      </w:r>
      <w:r w:rsidR="002B0172" w:rsidRPr="00AD52BC">
        <w:rPr>
          <w:rFonts w:ascii="Book Antiqua" w:hAnsi="Book Antiqua"/>
          <w:sz w:val="24"/>
          <w:szCs w:val="24"/>
        </w:rPr>
        <w:t xml:space="preserve"> triple antiplatelet agents to 8 (1.0%)</w:t>
      </w:r>
      <w:r w:rsidR="00826C57" w:rsidRPr="00AD52BC">
        <w:rPr>
          <w:rFonts w:ascii="Book Antiqua" w:hAnsi="Book Antiqua"/>
          <w:sz w:val="24"/>
          <w:szCs w:val="24"/>
        </w:rPr>
        <w:t xml:space="preserve"> patients</w:t>
      </w:r>
      <w:r w:rsidR="002B0172" w:rsidRPr="00AD52BC">
        <w:rPr>
          <w:rFonts w:ascii="Book Antiqua" w:hAnsi="Book Antiqua"/>
          <w:sz w:val="24"/>
          <w:szCs w:val="24"/>
        </w:rPr>
        <w:t>. Bridging therapy using in</w:t>
      </w:r>
      <w:r w:rsidR="00323843" w:rsidRPr="00AD52BC">
        <w:rPr>
          <w:rFonts w:ascii="Book Antiqua" w:hAnsi="Book Antiqua"/>
          <w:sz w:val="24"/>
          <w:szCs w:val="24"/>
        </w:rPr>
        <w:t>travenous UFH</w:t>
      </w:r>
      <w:r w:rsidR="002B0172" w:rsidRPr="00AD52BC">
        <w:rPr>
          <w:rFonts w:ascii="Book Antiqua" w:hAnsi="Book Antiqua"/>
          <w:sz w:val="24"/>
          <w:szCs w:val="24"/>
        </w:rPr>
        <w:t xml:space="preserve"> was adopted </w:t>
      </w:r>
      <w:r w:rsidR="004354E1" w:rsidRPr="00AD52BC">
        <w:rPr>
          <w:rFonts w:ascii="Book Antiqua" w:hAnsi="Book Antiqua"/>
          <w:sz w:val="24"/>
          <w:szCs w:val="24"/>
        </w:rPr>
        <w:t>for</w:t>
      </w:r>
      <w:r w:rsidR="002B0172" w:rsidRPr="00AD52BC">
        <w:rPr>
          <w:rFonts w:ascii="Book Antiqua" w:hAnsi="Book Antiqua"/>
          <w:sz w:val="24"/>
          <w:szCs w:val="24"/>
        </w:rPr>
        <w:t xml:space="preserve"> 73 </w:t>
      </w:r>
      <w:r w:rsidR="004354E1" w:rsidRPr="00AD52BC">
        <w:rPr>
          <w:rFonts w:ascii="Book Antiqua" w:hAnsi="Book Antiqua"/>
          <w:sz w:val="24"/>
          <w:szCs w:val="24"/>
        </w:rPr>
        <w:t xml:space="preserve">patients </w:t>
      </w:r>
      <w:r w:rsidR="002B0172" w:rsidRPr="00AD52BC">
        <w:rPr>
          <w:rFonts w:ascii="Book Antiqua" w:hAnsi="Book Antiqua"/>
          <w:sz w:val="24"/>
          <w:szCs w:val="24"/>
        </w:rPr>
        <w:t>(9.3%)</w:t>
      </w:r>
      <w:r w:rsidR="00D17F22" w:rsidRPr="00AD52BC">
        <w:rPr>
          <w:rFonts w:ascii="Book Antiqua" w:hAnsi="Book Antiqua"/>
          <w:sz w:val="24"/>
          <w:szCs w:val="24"/>
        </w:rPr>
        <w:t xml:space="preserve"> </w:t>
      </w:r>
      <w:proofErr w:type="gramStart"/>
      <w:r w:rsidR="00D17F22" w:rsidRPr="00AD52BC">
        <w:rPr>
          <w:rFonts w:ascii="Book Antiqua" w:hAnsi="Book Antiqua"/>
          <w:sz w:val="24"/>
          <w:szCs w:val="24"/>
        </w:rPr>
        <w:t>(Table 1)</w:t>
      </w:r>
      <w:r w:rsidR="002B0172" w:rsidRPr="00AD52BC">
        <w:rPr>
          <w:rFonts w:ascii="Book Antiqua" w:hAnsi="Book Antiqua"/>
          <w:sz w:val="24"/>
          <w:szCs w:val="24"/>
        </w:rPr>
        <w:t>.</w:t>
      </w:r>
      <w:proofErr w:type="gramEnd"/>
      <w:r w:rsidR="002B0172" w:rsidRPr="00AD52BC">
        <w:rPr>
          <w:rFonts w:ascii="Book Antiqua" w:hAnsi="Book Antiqua"/>
          <w:sz w:val="24"/>
          <w:szCs w:val="24"/>
        </w:rPr>
        <w:t xml:space="preserve"> </w:t>
      </w:r>
      <w:r w:rsidR="00D17F22" w:rsidRPr="00AD52BC">
        <w:rPr>
          <w:rFonts w:ascii="Book Antiqua" w:hAnsi="Book Antiqua"/>
          <w:sz w:val="24"/>
          <w:szCs w:val="24"/>
        </w:rPr>
        <w:t xml:space="preserve">All anticoagulants and </w:t>
      </w:r>
      <w:proofErr w:type="spellStart"/>
      <w:r w:rsidR="00D17F22" w:rsidRPr="00AD52BC">
        <w:rPr>
          <w:rFonts w:ascii="Book Antiqua" w:hAnsi="Book Antiqua"/>
          <w:sz w:val="24"/>
          <w:szCs w:val="24"/>
        </w:rPr>
        <w:t>antiplatelets</w:t>
      </w:r>
      <w:proofErr w:type="spellEnd"/>
      <w:r w:rsidR="00D17F22" w:rsidRPr="00AD52BC">
        <w:rPr>
          <w:rFonts w:ascii="Book Antiqua" w:hAnsi="Book Antiqua"/>
          <w:sz w:val="24"/>
          <w:szCs w:val="24"/>
        </w:rPr>
        <w:t xml:space="preserve"> </w:t>
      </w:r>
      <w:r w:rsidR="004354E1" w:rsidRPr="00AD52BC">
        <w:rPr>
          <w:rFonts w:ascii="Book Antiqua" w:hAnsi="Book Antiqua"/>
          <w:sz w:val="24"/>
          <w:szCs w:val="24"/>
        </w:rPr>
        <w:t xml:space="preserve">were ceased before polypectomy </w:t>
      </w:r>
      <w:r w:rsidR="00D17F22" w:rsidRPr="00AD52BC">
        <w:rPr>
          <w:rFonts w:ascii="Book Antiqua" w:hAnsi="Book Antiqua"/>
          <w:sz w:val="24"/>
          <w:szCs w:val="24"/>
        </w:rPr>
        <w:t xml:space="preserve">except for aspirin or </w:t>
      </w:r>
      <w:proofErr w:type="spellStart"/>
      <w:r w:rsidR="00D17F22" w:rsidRPr="00AD52BC">
        <w:rPr>
          <w:rFonts w:ascii="Book Antiqua" w:hAnsi="Book Antiqua"/>
          <w:sz w:val="24"/>
          <w:szCs w:val="24"/>
        </w:rPr>
        <w:t>cilostazol</w:t>
      </w:r>
      <w:proofErr w:type="spellEnd"/>
      <w:r w:rsidR="00D17F22" w:rsidRPr="00AD52BC">
        <w:rPr>
          <w:rFonts w:ascii="Book Antiqua" w:hAnsi="Book Antiqua"/>
          <w:sz w:val="24"/>
          <w:szCs w:val="24"/>
        </w:rPr>
        <w:t xml:space="preserve"> in 19 cases. PPB occurred in 29 (3.7%) of 788 polypectomies performed. Four PP</w:t>
      </w:r>
      <w:r w:rsidR="00826C57" w:rsidRPr="00AD52BC">
        <w:rPr>
          <w:rFonts w:ascii="Book Antiqua" w:hAnsi="Book Antiqua"/>
          <w:sz w:val="24"/>
          <w:szCs w:val="24"/>
        </w:rPr>
        <w:t>B patients required transfusion and</w:t>
      </w:r>
      <w:r w:rsidR="00323843" w:rsidRPr="00AD52BC">
        <w:rPr>
          <w:rFonts w:ascii="Book Antiqua" w:hAnsi="Book Antiqua"/>
          <w:sz w:val="24"/>
          <w:szCs w:val="24"/>
        </w:rPr>
        <w:t xml:space="preserve"> none</w:t>
      </w:r>
      <w:r w:rsidR="00D17F22" w:rsidRPr="00AD52BC">
        <w:rPr>
          <w:rFonts w:ascii="Book Antiqua" w:hAnsi="Book Antiqua"/>
          <w:sz w:val="24"/>
          <w:szCs w:val="24"/>
        </w:rPr>
        <w:t xml:space="preserve"> required surgery. None of the following </w:t>
      </w:r>
      <w:r w:rsidR="0066396F" w:rsidRPr="00AD52BC">
        <w:rPr>
          <w:rFonts w:ascii="Book Antiqua" w:hAnsi="Book Antiqua"/>
          <w:sz w:val="24"/>
          <w:szCs w:val="24"/>
        </w:rPr>
        <w:t xml:space="preserve">were </w:t>
      </w:r>
      <w:r w:rsidR="00D17F22" w:rsidRPr="00AD52BC">
        <w:rPr>
          <w:rFonts w:ascii="Book Antiqua" w:hAnsi="Book Antiqua"/>
          <w:sz w:val="24"/>
          <w:szCs w:val="24"/>
        </w:rPr>
        <w:t>correlated with PPB</w:t>
      </w:r>
      <w:r w:rsidR="0066396F" w:rsidRPr="00AD52BC">
        <w:rPr>
          <w:rFonts w:ascii="Book Antiqua" w:hAnsi="Book Antiqua"/>
          <w:sz w:val="24"/>
          <w:szCs w:val="24"/>
        </w:rPr>
        <w:t>:</w:t>
      </w:r>
      <w:r w:rsidR="00D17F22" w:rsidRPr="00AD52BC">
        <w:rPr>
          <w:rFonts w:ascii="Book Antiqua" w:hAnsi="Book Antiqua"/>
          <w:sz w:val="24"/>
          <w:szCs w:val="24"/>
        </w:rPr>
        <w:t xml:space="preserve"> age, gender, polyp location, polyp size, polyp shape (flat</w:t>
      </w:r>
      <w:r w:rsidR="00121053" w:rsidRPr="00AD52BC">
        <w:rPr>
          <w:rFonts w:ascii="Book Antiqua" w:hAnsi="Book Antiqua"/>
          <w:sz w:val="24"/>
          <w:szCs w:val="24"/>
        </w:rPr>
        <w:t xml:space="preserve"> </w:t>
      </w:r>
      <w:r w:rsidR="00121053" w:rsidRPr="00AD52BC">
        <w:rPr>
          <w:rFonts w:ascii="Book Antiqua" w:hAnsi="Book Antiqua"/>
          <w:i/>
          <w:sz w:val="24"/>
          <w:szCs w:val="24"/>
        </w:rPr>
        <w:t>vs</w:t>
      </w:r>
      <w:r w:rsidR="00121053" w:rsidRPr="00AD52BC">
        <w:rPr>
          <w:rFonts w:ascii="Book Antiqua" w:eastAsia="宋体" w:hAnsi="Book Antiqua" w:hint="eastAsia"/>
          <w:sz w:val="24"/>
          <w:szCs w:val="24"/>
          <w:lang w:eastAsia="zh-CN"/>
        </w:rPr>
        <w:t xml:space="preserve"> </w:t>
      </w:r>
      <w:r w:rsidR="008F1DD1" w:rsidRPr="00AD52BC">
        <w:rPr>
          <w:rFonts w:ascii="Book Antiqua" w:hAnsi="Book Antiqua"/>
          <w:sz w:val="24"/>
          <w:szCs w:val="24"/>
        </w:rPr>
        <w:t xml:space="preserve">sessile </w:t>
      </w:r>
      <w:r w:rsidR="00121053" w:rsidRPr="00AD52BC">
        <w:rPr>
          <w:rFonts w:ascii="Book Antiqua" w:hAnsi="Book Antiqua"/>
          <w:i/>
          <w:sz w:val="24"/>
          <w:szCs w:val="24"/>
        </w:rPr>
        <w:t>vs</w:t>
      </w:r>
      <w:r w:rsidR="008F1DD1" w:rsidRPr="00AD52BC">
        <w:rPr>
          <w:rFonts w:ascii="Book Antiqua" w:hAnsi="Book Antiqua"/>
          <w:sz w:val="24"/>
          <w:szCs w:val="24"/>
        </w:rPr>
        <w:t xml:space="preserve"> pedunculated), number of </w:t>
      </w:r>
      <w:r w:rsidR="00E16DC9" w:rsidRPr="00AD52BC">
        <w:rPr>
          <w:rFonts w:ascii="Book Antiqua" w:hAnsi="Book Antiqua"/>
          <w:sz w:val="24"/>
          <w:szCs w:val="24"/>
        </w:rPr>
        <w:t>polyps resected, prophylactic clipping, resection m</w:t>
      </w:r>
      <w:r w:rsidR="006D7DBE" w:rsidRPr="00AD52BC">
        <w:rPr>
          <w:rFonts w:ascii="Book Antiqua" w:hAnsi="Book Antiqua"/>
          <w:sz w:val="24"/>
          <w:szCs w:val="24"/>
        </w:rPr>
        <w:t>ethod (polypectomy or</w:t>
      </w:r>
      <w:r w:rsidR="00E16DC9" w:rsidRPr="00AD52BC">
        <w:rPr>
          <w:rFonts w:ascii="Book Antiqua" w:hAnsi="Book Antiqua"/>
          <w:sz w:val="24"/>
          <w:szCs w:val="24"/>
        </w:rPr>
        <w:t xml:space="preserve"> EMR</w:t>
      </w:r>
      <w:r w:rsidR="00121053" w:rsidRPr="00AD52BC">
        <w:rPr>
          <w:rFonts w:ascii="Book Antiqua" w:hAnsi="Book Antiqua"/>
          <w:i/>
          <w:sz w:val="24"/>
          <w:szCs w:val="24"/>
        </w:rPr>
        <w:t xml:space="preserve"> vs</w:t>
      </w:r>
      <w:r w:rsidR="00121053" w:rsidRPr="00AD52BC">
        <w:rPr>
          <w:rFonts w:ascii="Book Antiqua" w:eastAsia="宋体" w:hAnsi="Book Antiqua" w:hint="eastAsia"/>
          <w:sz w:val="24"/>
          <w:szCs w:val="24"/>
          <w:lang w:eastAsia="zh-CN"/>
        </w:rPr>
        <w:t xml:space="preserve"> </w:t>
      </w:r>
      <w:r w:rsidR="00E16DC9" w:rsidRPr="00AD52BC">
        <w:rPr>
          <w:rFonts w:ascii="Book Antiqua" w:hAnsi="Book Antiqua"/>
          <w:sz w:val="24"/>
          <w:szCs w:val="24"/>
        </w:rPr>
        <w:t>ESD)</w:t>
      </w:r>
      <w:r w:rsidR="00FC414B" w:rsidRPr="00AD52BC">
        <w:rPr>
          <w:rFonts w:ascii="Book Antiqua" w:hAnsi="Book Antiqua"/>
          <w:sz w:val="24"/>
          <w:szCs w:val="24"/>
        </w:rPr>
        <w:t xml:space="preserve">, </w:t>
      </w:r>
      <w:proofErr w:type="spellStart"/>
      <w:r w:rsidR="00FC414B" w:rsidRPr="00AD52BC">
        <w:rPr>
          <w:rFonts w:ascii="Book Antiqua" w:hAnsi="Book Antiqua"/>
          <w:sz w:val="24"/>
          <w:szCs w:val="24"/>
        </w:rPr>
        <w:t>a</w:t>
      </w:r>
      <w:r w:rsidR="00546502" w:rsidRPr="00AD52BC">
        <w:rPr>
          <w:rFonts w:ascii="Book Antiqua" w:hAnsi="Book Antiqua"/>
          <w:sz w:val="24"/>
          <w:szCs w:val="24"/>
        </w:rPr>
        <w:t>ntiplatelets</w:t>
      </w:r>
      <w:proofErr w:type="spellEnd"/>
      <w:r w:rsidR="00546502" w:rsidRPr="00AD52BC">
        <w:rPr>
          <w:rFonts w:ascii="Book Antiqua" w:hAnsi="Book Antiqua"/>
          <w:sz w:val="24"/>
          <w:szCs w:val="24"/>
        </w:rPr>
        <w:t xml:space="preserve"> and antiplatelet plus heparin bridge</w:t>
      </w:r>
      <w:r w:rsidR="00323843" w:rsidRPr="00AD52BC">
        <w:rPr>
          <w:rFonts w:ascii="Book Antiqua" w:hAnsi="Book Antiqua"/>
          <w:sz w:val="24"/>
          <w:szCs w:val="24"/>
        </w:rPr>
        <w:t xml:space="preserve"> </w:t>
      </w:r>
      <w:r w:rsidR="0066396F" w:rsidRPr="00AD52BC">
        <w:rPr>
          <w:rFonts w:ascii="Book Antiqua" w:hAnsi="Book Antiqua"/>
          <w:sz w:val="24"/>
          <w:szCs w:val="24"/>
        </w:rPr>
        <w:t xml:space="preserve">therapy </w:t>
      </w:r>
      <w:r w:rsidR="00323843" w:rsidRPr="00AD52BC">
        <w:rPr>
          <w:rFonts w:ascii="Book Antiqua" w:hAnsi="Book Antiqua"/>
          <w:sz w:val="24"/>
          <w:szCs w:val="24"/>
        </w:rPr>
        <w:t>(Table 2)</w:t>
      </w:r>
      <w:r w:rsidR="00546502" w:rsidRPr="00AD52BC">
        <w:rPr>
          <w:rFonts w:ascii="Book Antiqua" w:hAnsi="Book Antiqua"/>
          <w:sz w:val="24"/>
          <w:szCs w:val="24"/>
        </w:rPr>
        <w:t>.</w:t>
      </w:r>
      <w:r w:rsidR="00826C57" w:rsidRPr="00AD52BC">
        <w:rPr>
          <w:rFonts w:ascii="Book Antiqua" w:hAnsi="Book Antiqua"/>
          <w:sz w:val="24"/>
          <w:szCs w:val="24"/>
        </w:rPr>
        <w:t xml:space="preserve"> A</w:t>
      </w:r>
      <w:r w:rsidR="00E16DC9" w:rsidRPr="00AD52BC">
        <w:rPr>
          <w:rFonts w:ascii="Book Antiqua" w:hAnsi="Book Antiqua"/>
          <w:sz w:val="24"/>
          <w:szCs w:val="24"/>
        </w:rPr>
        <w:t xml:space="preserve">nticoagulants, heparin bridge </w:t>
      </w:r>
      <w:r w:rsidR="0066396F" w:rsidRPr="00AD52BC">
        <w:rPr>
          <w:rFonts w:ascii="Book Antiqua" w:hAnsi="Book Antiqua"/>
          <w:sz w:val="24"/>
          <w:szCs w:val="24"/>
        </w:rPr>
        <w:t>therapy</w:t>
      </w:r>
      <w:r w:rsidR="00B12B23" w:rsidRPr="00AD52BC">
        <w:rPr>
          <w:rFonts w:ascii="Book Antiqua" w:hAnsi="Book Antiqua"/>
          <w:sz w:val="24"/>
          <w:szCs w:val="24"/>
        </w:rPr>
        <w:t>,</w:t>
      </w:r>
      <w:r w:rsidR="007F7747" w:rsidRPr="00AD52BC">
        <w:rPr>
          <w:rFonts w:ascii="Book Antiqua" w:hAnsi="Book Antiqua"/>
          <w:sz w:val="24"/>
          <w:szCs w:val="24"/>
        </w:rPr>
        <w:t xml:space="preserve"> </w:t>
      </w:r>
      <w:r w:rsidR="00E16DC9" w:rsidRPr="00AD52BC">
        <w:rPr>
          <w:rFonts w:ascii="Book Antiqua" w:hAnsi="Book Antiqua"/>
          <w:sz w:val="24"/>
          <w:szCs w:val="24"/>
        </w:rPr>
        <w:t xml:space="preserve">and anticoagulants plus heparin bridge </w:t>
      </w:r>
      <w:r w:rsidR="0066396F" w:rsidRPr="00AD52BC">
        <w:rPr>
          <w:rFonts w:ascii="Book Antiqua" w:hAnsi="Book Antiqua"/>
          <w:sz w:val="24"/>
          <w:szCs w:val="24"/>
        </w:rPr>
        <w:t>therapy</w:t>
      </w:r>
      <w:r w:rsidR="002601F4" w:rsidRPr="00AD52BC">
        <w:rPr>
          <w:rFonts w:ascii="Book Antiqua" w:hAnsi="Book Antiqua"/>
          <w:color w:val="000000" w:themeColor="text1"/>
          <w:sz w:val="24"/>
          <w:szCs w:val="24"/>
        </w:rPr>
        <w:t xml:space="preserve"> (meaning that anticoagulants were substit</w:t>
      </w:r>
      <w:r w:rsidR="00E961DE" w:rsidRPr="00AD52BC">
        <w:rPr>
          <w:rFonts w:ascii="Book Antiqua" w:hAnsi="Book Antiqua"/>
          <w:color w:val="000000" w:themeColor="text1"/>
          <w:sz w:val="24"/>
          <w:szCs w:val="24"/>
        </w:rPr>
        <w:t>uted by heparin before polypectomy</w:t>
      </w:r>
      <w:r w:rsidR="002601F4" w:rsidRPr="00AD52BC">
        <w:rPr>
          <w:rFonts w:ascii="Book Antiqua" w:hAnsi="Book Antiqua"/>
          <w:color w:val="000000" w:themeColor="text1"/>
          <w:sz w:val="24"/>
          <w:szCs w:val="24"/>
        </w:rPr>
        <w:t xml:space="preserve">) </w:t>
      </w:r>
      <w:r w:rsidR="00E16DC9" w:rsidRPr="00AD52BC">
        <w:rPr>
          <w:rFonts w:ascii="Book Antiqua" w:hAnsi="Book Antiqua"/>
          <w:sz w:val="24"/>
          <w:szCs w:val="24"/>
        </w:rPr>
        <w:t>were significantly associated with PPB (Table</w:t>
      </w:r>
      <w:r w:rsidR="00826C57" w:rsidRPr="00AD52BC">
        <w:rPr>
          <w:rFonts w:ascii="Book Antiqua" w:hAnsi="Book Antiqua"/>
          <w:sz w:val="24"/>
          <w:szCs w:val="24"/>
        </w:rPr>
        <w:t xml:space="preserve"> </w:t>
      </w:r>
      <w:r w:rsidR="00E16DC9" w:rsidRPr="00AD52BC">
        <w:rPr>
          <w:rFonts w:ascii="Book Antiqua" w:hAnsi="Book Antiqua"/>
          <w:sz w:val="24"/>
          <w:szCs w:val="24"/>
        </w:rPr>
        <w:t xml:space="preserve">2). </w:t>
      </w:r>
      <w:r w:rsidR="00121053" w:rsidRPr="00AD52BC">
        <w:rPr>
          <w:rFonts w:ascii="Book Antiqua" w:eastAsia="宋体" w:hAnsi="Book Antiqua" w:hint="eastAsia"/>
          <w:sz w:val="24"/>
          <w:szCs w:val="24"/>
          <w:lang w:eastAsia="zh-CN"/>
        </w:rPr>
        <w:t xml:space="preserve"> </w:t>
      </w:r>
    </w:p>
    <w:p w14:paraId="2C57BFF0" w14:textId="3C25A267" w:rsidR="00B6008B" w:rsidRPr="00AD52BC" w:rsidRDefault="0066396F" w:rsidP="00AD52BC">
      <w:pPr>
        <w:tabs>
          <w:tab w:val="left" w:pos="7200"/>
        </w:tabs>
        <w:spacing w:line="360" w:lineRule="auto"/>
        <w:ind w:firstLineChars="150" w:firstLine="360"/>
        <w:rPr>
          <w:rFonts w:ascii="Book Antiqua" w:hAnsi="Book Antiqua"/>
          <w:sz w:val="24"/>
          <w:szCs w:val="24"/>
        </w:rPr>
      </w:pPr>
      <w:r w:rsidRPr="00AD52BC">
        <w:rPr>
          <w:rFonts w:ascii="Book Antiqua" w:eastAsia="Arial Unicode MS" w:hAnsi="Book Antiqua"/>
          <w:sz w:val="24"/>
          <w:szCs w:val="24"/>
        </w:rPr>
        <w:t>The m</w:t>
      </w:r>
      <w:r w:rsidR="00E16DC9" w:rsidRPr="00AD52BC">
        <w:rPr>
          <w:rFonts w:ascii="Book Antiqua" w:eastAsia="Arial Unicode MS" w:hAnsi="Book Antiqua"/>
          <w:sz w:val="24"/>
          <w:szCs w:val="24"/>
        </w:rPr>
        <w:t xml:space="preserve">ultivariate logistic regression analysis </w:t>
      </w:r>
      <w:r w:rsidR="00826C57" w:rsidRPr="00AD52BC">
        <w:rPr>
          <w:rFonts w:ascii="Book Antiqua" w:eastAsia="Arial Unicode MS" w:hAnsi="Book Antiqua"/>
          <w:sz w:val="24"/>
          <w:szCs w:val="24"/>
        </w:rPr>
        <w:t>reveal</w:t>
      </w:r>
      <w:r w:rsidR="00323843" w:rsidRPr="00AD52BC">
        <w:rPr>
          <w:rFonts w:ascii="Book Antiqua" w:eastAsia="Arial Unicode MS" w:hAnsi="Book Antiqua"/>
          <w:sz w:val="24"/>
          <w:szCs w:val="24"/>
        </w:rPr>
        <w:t xml:space="preserve">ed </w:t>
      </w:r>
      <w:r w:rsidR="00826C57" w:rsidRPr="00AD52BC">
        <w:rPr>
          <w:rFonts w:ascii="Book Antiqua" w:eastAsia="Arial Unicode MS" w:hAnsi="Book Antiqua"/>
          <w:sz w:val="24"/>
          <w:szCs w:val="24"/>
        </w:rPr>
        <w:t xml:space="preserve">that </w:t>
      </w:r>
      <w:r w:rsidR="00323843" w:rsidRPr="00AD52BC">
        <w:rPr>
          <w:rFonts w:ascii="Book Antiqua" w:eastAsia="Arial Unicode MS" w:hAnsi="Book Antiqua"/>
          <w:sz w:val="24"/>
          <w:szCs w:val="24"/>
        </w:rPr>
        <w:t xml:space="preserve">anticoagulants and anticoagulants plus heparin bridge </w:t>
      </w:r>
      <w:r w:rsidRPr="00AD52BC">
        <w:rPr>
          <w:rFonts w:ascii="Book Antiqua" w:eastAsia="Arial Unicode MS" w:hAnsi="Book Antiqua"/>
          <w:sz w:val="24"/>
          <w:szCs w:val="24"/>
        </w:rPr>
        <w:t xml:space="preserve">therapy </w:t>
      </w:r>
      <w:r w:rsidR="00323843" w:rsidRPr="00AD52BC">
        <w:rPr>
          <w:rFonts w:ascii="Book Antiqua" w:eastAsia="Arial Unicode MS" w:hAnsi="Book Antiqua"/>
          <w:sz w:val="24"/>
          <w:szCs w:val="24"/>
        </w:rPr>
        <w:t xml:space="preserve">were independent risk factors for PPB </w:t>
      </w:r>
      <w:r w:rsidRPr="00AD52BC">
        <w:rPr>
          <w:rFonts w:ascii="Book Antiqua" w:eastAsia="Arial Unicode MS" w:hAnsi="Book Antiqua"/>
          <w:sz w:val="24"/>
          <w:szCs w:val="24"/>
        </w:rPr>
        <w:t>whereas</w:t>
      </w:r>
      <w:r w:rsidR="00323843" w:rsidRPr="00AD52BC">
        <w:rPr>
          <w:rFonts w:ascii="Book Antiqua" w:eastAsia="Arial Unicode MS" w:hAnsi="Book Antiqua"/>
          <w:sz w:val="24"/>
          <w:szCs w:val="24"/>
        </w:rPr>
        <w:t xml:space="preserve"> heparin bridge </w:t>
      </w:r>
      <w:r w:rsidR="004E1F34" w:rsidRPr="00AD52BC">
        <w:rPr>
          <w:rFonts w:ascii="Book Antiqua" w:eastAsia="Arial Unicode MS" w:hAnsi="Book Antiqua"/>
          <w:sz w:val="24"/>
          <w:szCs w:val="24"/>
        </w:rPr>
        <w:t>therapy alone</w:t>
      </w:r>
      <w:r w:rsidR="007F7747" w:rsidRPr="00AD52BC">
        <w:rPr>
          <w:rFonts w:ascii="Book Antiqua" w:eastAsia="Arial Unicode MS" w:hAnsi="Book Antiqua"/>
          <w:sz w:val="24"/>
          <w:szCs w:val="24"/>
        </w:rPr>
        <w:t xml:space="preserve"> </w:t>
      </w:r>
      <w:r w:rsidR="00323843" w:rsidRPr="00AD52BC">
        <w:rPr>
          <w:rFonts w:ascii="Book Antiqua" w:eastAsia="Arial Unicode MS" w:hAnsi="Book Antiqua"/>
          <w:sz w:val="24"/>
          <w:szCs w:val="24"/>
        </w:rPr>
        <w:t>was not (Table 3)</w:t>
      </w:r>
      <w:r w:rsidR="00546502" w:rsidRPr="00AD52BC">
        <w:rPr>
          <w:rFonts w:ascii="Book Antiqua" w:eastAsia="Arial Unicode MS" w:hAnsi="Book Antiqua"/>
          <w:sz w:val="24"/>
          <w:szCs w:val="24"/>
        </w:rPr>
        <w:t>.</w:t>
      </w:r>
      <w:r w:rsidR="00E16DC9" w:rsidRPr="00AD52BC">
        <w:rPr>
          <w:rFonts w:ascii="Book Antiqua" w:eastAsia="Arial Unicode MS" w:hAnsi="Book Antiqua"/>
          <w:sz w:val="24"/>
          <w:szCs w:val="24"/>
        </w:rPr>
        <w:t xml:space="preserve"> </w:t>
      </w:r>
      <w:r w:rsidR="004E1F34" w:rsidRPr="00AD52BC">
        <w:rPr>
          <w:rFonts w:ascii="Book Antiqua" w:eastAsia="Arial Unicode MS" w:hAnsi="Book Antiqua"/>
          <w:sz w:val="24"/>
          <w:szCs w:val="24"/>
        </w:rPr>
        <w:t>The o</w:t>
      </w:r>
      <w:r w:rsidR="00323843" w:rsidRPr="00AD52BC">
        <w:rPr>
          <w:rFonts w:ascii="Book Antiqua" w:eastAsia="Arial Unicode MS" w:hAnsi="Book Antiqua"/>
          <w:sz w:val="24"/>
          <w:szCs w:val="24"/>
        </w:rPr>
        <w:t>dds ratios of a</w:t>
      </w:r>
      <w:r w:rsidR="00E16DC9" w:rsidRPr="00AD52BC">
        <w:rPr>
          <w:rFonts w:ascii="Book Antiqua" w:eastAsia="Arial Unicode MS" w:hAnsi="Book Antiqua"/>
          <w:sz w:val="24"/>
          <w:szCs w:val="24"/>
        </w:rPr>
        <w:t xml:space="preserve">nticoagulants </w:t>
      </w:r>
      <w:r w:rsidR="00323843" w:rsidRPr="00AD52BC">
        <w:rPr>
          <w:rFonts w:ascii="Book Antiqua" w:eastAsia="Arial Unicode MS" w:hAnsi="Book Antiqua"/>
          <w:sz w:val="24"/>
          <w:szCs w:val="24"/>
        </w:rPr>
        <w:t xml:space="preserve">and anticoagulants plus heparin were 4.2 </w:t>
      </w:r>
      <w:r w:rsidR="00121053" w:rsidRPr="00AD52BC">
        <w:rPr>
          <w:rFonts w:ascii="Book Antiqua" w:eastAsia="Arial Unicode MS" w:hAnsi="Book Antiqua"/>
          <w:sz w:val="24"/>
          <w:szCs w:val="24"/>
        </w:rPr>
        <w:t>(95%</w:t>
      </w:r>
      <w:r w:rsidR="00E16DC9" w:rsidRPr="00AD52BC">
        <w:rPr>
          <w:rFonts w:ascii="Book Antiqua" w:eastAsia="Arial Unicode MS" w:hAnsi="Book Antiqua"/>
          <w:sz w:val="24"/>
          <w:szCs w:val="24"/>
        </w:rPr>
        <w:t>CI</w:t>
      </w:r>
      <w:r w:rsidR="00121053" w:rsidRPr="00AD52BC">
        <w:rPr>
          <w:rFonts w:ascii="Book Antiqua" w:eastAsia="Arial Unicode MS" w:hAnsi="Book Antiqua" w:hint="eastAsia"/>
          <w:sz w:val="24"/>
          <w:szCs w:val="24"/>
          <w:lang w:eastAsia="zh-CN"/>
        </w:rPr>
        <w:t>:</w:t>
      </w:r>
      <w:r w:rsidR="00323843" w:rsidRPr="00AD52BC">
        <w:rPr>
          <w:rFonts w:ascii="Book Antiqua" w:eastAsia="Arial Unicode MS" w:hAnsi="Book Antiqua"/>
          <w:sz w:val="24"/>
          <w:szCs w:val="24"/>
        </w:rPr>
        <w:t xml:space="preserve"> 1.126-15.87</w:t>
      </w:r>
      <w:r w:rsidR="00121053" w:rsidRPr="00AD52BC">
        <w:rPr>
          <w:rFonts w:ascii="Book Antiqua" w:eastAsia="Arial Unicode MS" w:hAnsi="Book Antiqua" w:hint="eastAsia"/>
          <w:sz w:val="24"/>
          <w:szCs w:val="24"/>
          <w:lang w:eastAsia="zh-CN"/>
        </w:rPr>
        <w:t>,</w:t>
      </w:r>
      <w:r w:rsidR="00323843" w:rsidRPr="00AD52BC">
        <w:rPr>
          <w:rFonts w:ascii="Book Antiqua" w:eastAsia="Arial Unicode MS" w:hAnsi="Book Antiqua"/>
          <w:sz w:val="24"/>
          <w:szCs w:val="24"/>
        </w:rPr>
        <w:t xml:space="preserve"> </w:t>
      </w:r>
      <w:r w:rsidR="00323843" w:rsidRPr="00AD52BC">
        <w:rPr>
          <w:rFonts w:ascii="Book Antiqua" w:eastAsia="Arial Unicode MS" w:hAnsi="Book Antiqua"/>
          <w:i/>
          <w:sz w:val="24"/>
          <w:szCs w:val="24"/>
        </w:rPr>
        <w:t>P</w:t>
      </w:r>
      <w:r w:rsidR="00121053" w:rsidRPr="00AD52BC">
        <w:rPr>
          <w:rFonts w:ascii="Book Antiqua" w:eastAsia="Arial Unicode MS" w:hAnsi="Book Antiqua" w:hint="eastAsia"/>
          <w:sz w:val="24"/>
          <w:szCs w:val="24"/>
          <w:lang w:eastAsia="zh-CN"/>
        </w:rPr>
        <w:t xml:space="preserve"> </w:t>
      </w:r>
      <w:r w:rsidR="00323843" w:rsidRPr="00AD52BC">
        <w:rPr>
          <w:rFonts w:ascii="Book Antiqua" w:eastAsia="Arial Unicode MS" w:hAnsi="Book Antiqua"/>
          <w:sz w:val="24"/>
          <w:szCs w:val="24"/>
        </w:rPr>
        <w:t>=</w:t>
      </w:r>
      <w:r w:rsidR="00121053" w:rsidRPr="00AD52BC">
        <w:rPr>
          <w:rFonts w:ascii="Book Antiqua" w:eastAsia="Arial Unicode MS" w:hAnsi="Book Antiqua" w:hint="eastAsia"/>
          <w:sz w:val="24"/>
          <w:szCs w:val="24"/>
          <w:lang w:eastAsia="zh-CN"/>
        </w:rPr>
        <w:t xml:space="preserve"> </w:t>
      </w:r>
      <w:r w:rsidR="00323843" w:rsidRPr="00AD52BC">
        <w:rPr>
          <w:rFonts w:ascii="Book Antiqua" w:eastAsia="Arial Unicode MS" w:hAnsi="Book Antiqua"/>
          <w:sz w:val="24"/>
          <w:szCs w:val="24"/>
        </w:rPr>
        <w:t xml:space="preserve">0.033) and 9.8 </w:t>
      </w:r>
      <w:r w:rsidR="00E16DC9" w:rsidRPr="00AD52BC">
        <w:rPr>
          <w:rFonts w:ascii="Book Antiqua" w:eastAsia="Arial Unicode MS" w:hAnsi="Book Antiqua"/>
          <w:sz w:val="24"/>
          <w:szCs w:val="24"/>
        </w:rPr>
        <w:t>(95%CI</w:t>
      </w:r>
      <w:r w:rsidR="00121053" w:rsidRPr="00AD52BC">
        <w:rPr>
          <w:rFonts w:ascii="Book Antiqua" w:eastAsia="Arial Unicode MS" w:hAnsi="Book Antiqua" w:hint="eastAsia"/>
          <w:sz w:val="24"/>
          <w:szCs w:val="24"/>
          <w:lang w:eastAsia="zh-CN"/>
        </w:rPr>
        <w:t>:</w:t>
      </w:r>
      <w:r w:rsidR="00E16DC9" w:rsidRPr="00AD52BC">
        <w:rPr>
          <w:rFonts w:ascii="Book Antiqua" w:eastAsia="Arial Unicode MS" w:hAnsi="Book Antiqua"/>
          <w:sz w:val="24"/>
          <w:szCs w:val="24"/>
        </w:rPr>
        <w:t xml:space="preserve"> 3.771-25.443</w:t>
      </w:r>
      <w:r w:rsidR="00121053" w:rsidRPr="00AD52BC">
        <w:rPr>
          <w:rFonts w:ascii="Book Antiqua" w:eastAsia="Arial Unicode MS" w:hAnsi="Book Antiqua" w:hint="eastAsia"/>
          <w:sz w:val="24"/>
          <w:szCs w:val="24"/>
          <w:lang w:eastAsia="zh-CN"/>
        </w:rPr>
        <w:t>,</w:t>
      </w:r>
      <w:r w:rsidR="00E16DC9" w:rsidRPr="00AD52BC">
        <w:rPr>
          <w:rFonts w:ascii="Book Antiqua" w:eastAsia="Arial Unicode MS" w:hAnsi="Book Antiqua"/>
          <w:sz w:val="24"/>
          <w:szCs w:val="24"/>
        </w:rPr>
        <w:t xml:space="preserve"> </w:t>
      </w:r>
      <w:r w:rsidR="00E16DC9" w:rsidRPr="00AD52BC">
        <w:rPr>
          <w:rFonts w:ascii="Book Antiqua" w:eastAsia="Arial Unicode MS" w:hAnsi="Book Antiqua"/>
          <w:i/>
          <w:sz w:val="24"/>
          <w:szCs w:val="24"/>
        </w:rPr>
        <w:t>P</w:t>
      </w:r>
      <w:r w:rsidR="00121053" w:rsidRPr="00AD52BC">
        <w:rPr>
          <w:rFonts w:ascii="Book Antiqua" w:eastAsia="Arial Unicode MS" w:hAnsi="Book Antiqua" w:hint="eastAsia"/>
          <w:i/>
          <w:sz w:val="24"/>
          <w:szCs w:val="24"/>
          <w:lang w:eastAsia="zh-CN"/>
        </w:rPr>
        <w:t xml:space="preserve"> </w:t>
      </w:r>
      <w:r w:rsidR="00E16DC9" w:rsidRPr="00AD52BC">
        <w:rPr>
          <w:rFonts w:ascii="Book Antiqua" w:eastAsia="Arial Unicode MS" w:hAnsi="Book Antiqua"/>
          <w:sz w:val="24"/>
          <w:szCs w:val="24"/>
        </w:rPr>
        <w:t>&lt;</w:t>
      </w:r>
      <w:r w:rsidR="00121053" w:rsidRPr="00AD52BC">
        <w:rPr>
          <w:rFonts w:ascii="Book Antiqua" w:eastAsia="Arial Unicode MS" w:hAnsi="Book Antiqua" w:hint="eastAsia"/>
          <w:sz w:val="24"/>
          <w:szCs w:val="24"/>
          <w:lang w:eastAsia="zh-CN"/>
        </w:rPr>
        <w:t xml:space="preserve"> </w:t>
      </w:r>
      <w:r w:rsidR="00E16DC9" w:rsidRPr="00AD52BC">
        <w:rPr>
          <w:rFonts w:ascii="Book Antiqua" w:eastAsia="Arial Unicode MS" w:hAnsi="Book Antiqua"/>
          <w:sz w:val="24"/>
          <w:szCs w:val="24"/>
        </w:rPr>
        <w:t>0.001)</w:t>
      </w:r>
      <w:r w:rsidR="00323843" w:rsidRPr="00AD52BC">
        <w:rPr>
          <w:rFonts w:ascii="Book Antiqua" w:eastAsia="Arial Unicode MS" w:hAnsi="Book Antiqua"/>
          <w:sz w:val="24"/>
          <w:szCs w:val="24"/>
        </w:rPr>
        <w:t>, respectively</w:t>
      </w:r>
      <w:r w:rsidR="00E16DC9" w:rsidRPr="00AD52BC">
        <w:rPr>
          <w:rFonts w:ascii="Book Antiqua" w:eastAsia="Arial Unicode MS" w:hAnsi="Book Antiqua"/>
          <w:sz w:val="24"/>
          <w:szCs w:val="24"/>
        </w:rPr>
        <w:t xml:space="preserve">. </w:t>
      </w:r>
    </w:p>
    <w:p w14:paraId="2BE144C1" w14:textId="57BF7BC2" w:rsidR="00E16DC9" w:rsidRPr="00AD52BC" w:rsidRDefault="00B6008B" w:rsidP="00AD52BC">
      <w:pPr>
        <w:spacing w:line="360" w:lineRule="auto"/>
        <w:rPr>
          <w:rFonts w:ascii="Book Antiqua" w:eastAsia="Arial Unicode MS" w:hAnsi="Book Antiqua"/>
          <w:sz w:val="24"/>
          <w:szCs w:val="24"/>
        </w:rPr>
      </w:pPr>
      <w:r w:rsidRPr="00AD52BC">
        <w:rPr>
          <w:rFonts w:ascii="Book Antiqua" w:eastAsia="Arial Unicode MS" w:hAnsi="Book Antiqua"/>
          <w:sz w:val="24"/>
          <w:szCs w:val="24"/>
        </w:rPr>
        <w:t xml:space="preserve">　</w:t>
      </w:r>
      <w:r w:rsidR="006109A5" w:rsidRPr="00AD52BC">
        <w:rPr>
          <w:rFonts w:ascii="Book Antiqua" w:eastAsia="Arial Unicode MS" w:hAnsi="Book Antiqua"/>
          <w:sz w:val="24"/>
          <w:szCs w:val="24"/>
        </w:rPr>
        <w:t>Eleven</w:t>
      </w:r>
      <w:r w:rsidR="00E16DC9" w:rsidRPr="00AD52BC">
        <w:rPr>
          <w:rFonts w:ascii="Book Antiqua" w:eastAsia="Arial Unicode MS" w:hAnsi="Book Antiqua"/>
          <w:sz w:val="24"/>
          <w:szCs w:val="24"/>
        </w:rPr>
        <w:t xml:space="preserve"> PPB cas</w:t>
      </w:r>
      <w:r w:rsidR="006109A5" w:rsidRPr="00AD52BC">
        <w:rPr>
          <w:rFonts w:ascii="Book Antiqua" w:eastAsia="Arial Unicode MS" w:hAnsi="Book Antiqua"/>
          <w:sz w:val="24"/>
          <w:szCs w:val="24"/>
        </w:rPr>
        <w:t xml:space="preserve">es </w:t>
      </w:r>
      <w:r w:rsidR="004E1F34" w:rsidRPr="00AD52BC">
        <w:rPr>
          <w:rFonts w:ascii="Book Antiqua" w:eastAsia="Arial Unicode MS" w:hAnsi="Book Antiqua"/>
          <w:sz w:val="24"/>
          <w:szCs w:val="24"/>
        </w:rPr>
        <w:t>that took</w:t>
      </w:r>
      <w:r w:rsidR="006109A5" w:rsidRPr="00AD52BC">
        <w:rPr>
          <w:rFonts w:ascii="Book Antiqua" w:eastAsia="Arial Unicode MS" w:hAnsi="Book Antiqua"/>
          <w:sz w:val="24"/>
          <w:szCs w:val="24"/>
        </w:rPr>
        <w:t xml:space="preserve"> anticoagulants are summarized in</w:t>
      </w:r>
      <w:r w:rsidR="00B10201" w:rsidRPr="00AD52BC">
        <w:rPr>
          <w:rFonts w:ascii="Book Antiqua" w:eastAsia="Arial Unicode MS" w:hAnsi="Book Antiqua"/>
          <w:sz w:val="24"/>
          <w:szCs w:val="24"/>
        </w:rPr>
        <w:t xml:space="preserve"> Table 4.  Seven patients had</w:t>
      </w:r>
      <w:r w:rsidR="00E16DC9" w:rsidRPr="00AD52BC">
        <w:rPr>
          <w:rFonts w:ascii="Book Antiqua" w:eastAsia="Arial Unicode MS" w:hAnsi="Book Antiqua"/>
          <w:sz w:val="24"/>
          <w:szCs w:val="24"/>
        </w:rPr>
        <w:t xml:space="preserve"> at</w:t>
      </w:r>
      <w:r w:rsidR="00B10201" w:rsidRPr="00AD52BC">
        <w:rPr>
          <w:rFonts w:ascii="Book Antiqua" w:eastAsia="Arial Unicode MS" w:hAnsi="Book Antiqua"/>
          <w:sz w:val="24"/>
          <w:szCs w:val="24"/>
        </w:rPr>
        <w:t xml:space="preserve">rial fibrillation, seven had </w:t>
      </w:r>
      <w:proofErr w:type="spellStart"/>
      <w:r w:rsidR="00B10201" w:rsidRPr="00AD52BC">
        <w:rPr>
          <w:rFonts w:ascii="Book Antiqua" w:eastAsia="Arial Unicode MS" w:hAnsi="Book Antiqua"/>
          <w:sz w:val="24"/>
          <w:szCs w:val="24"/>
        </w:rPr>
        <w:t>valv</w:t>
      </w:r>
      <w:r w:rsidR="00F0594C" w:rsidRPr="00AD52BC">
        <w:rPr>
          <w:rFonts w:ascii="Book Antiqua" w:eastAsia="Arial Unicode MS" w:hAnsi="Book Antiqua"/>
          <w:sz w:val="24"/>
          <w:szCs w:val="24"/>
        </w:rPr>
        <w:t>ul</w:t>
      </w:r>
      <w:r w:rsidR="00E16DC9" w:rsidRPr="00AD52BC">
        <w:rPr>
          <w:rFonts w:ascii="Book Antiqua" w:eastAsia="Arial Unicode MS" w:hAnsi="Book Antiqua"/>
          <w:sz w:val="24"/>
          <w:szCs w:val="24"/>
        </w:rPr>
        <w:t>ar</w:t>
      </w:r>
      <w:proofErr w:type="spellEnd"/>
      <w:r w:rsidR="00E16DC9" w:rsidRPr="00AD52BC">
        <w:rPr>
          <w:rFonts w:ascii="Book Antiqua" w:eastAsia="Arial Unicode MS" w:hAnsi="Book Antiqua"/>
          <w:sz w:val="24"/>
          <w:szCs w:val="24"/>
        </w:rPr>
        <w:t xml:space="preserve"> </w:t>
      </w:r>
      <w:r w:rsidR="00B10201" w:rsidRPr="00AD52BC">
        <w:rPr>
          <w:rFonts w:ascii="Book Antiqua" w:eastAsia="Arial Unicode MS" w:hAnsi="Book Antiqua"/>
          <w:sz w:val="24"/>
          <w:szCs w:val="24"/>
        </w:rPr>
        <w:t>hea</w:t>
      </w:r>
      <w:r w:rsidR="00F0594C" w:rsidRPr="00AD52BC">
        <w:rPr>
          <w:rFonts w:ascii="Book Antiqua" w:eastAsia="Arial Unicode MS" w:hAnsi="Book Antiqua"/>
          <w:sz w:val="24"/>
          <w:szCs w:val="24"/>
        </w:rPr>
        <w:t>r</w:t>
      </w:r>
      <w:r w:rsidR="00B10201" w:rsidRPr="00AD52BC">
        <w:rPr>
          <w:rFonts w:ascii="Book Antiqua" w:eastAsia="Arial Unicode MS" w:hAnsi="Book Antiqua"/>
          <w:sz w:val="24"/>
          <w:szCs w:val="24"/>
        </w:rPr>
        <w:t>t disease and one had</w:t>
      </w:r>
      <w:r w:rsidR="00E16DC9" w:rsidRPr="00AD52BC">
        <w:rPr>
          <w:rFonts w:ascii="Book Antiqua" w:eastAsia="Arial Unicode MS" w:hAnsi="Book Antiqua"/>
          <w:sz w:val="24"/>
          <w:szCs w:val="24"/>
        </w:rPr>
        <w:t xml:space="preserve"> cerebro</w:t>
      </w:r>
      <w:r w:rsidR="00B10201" w:rsidRPr="00AD52BC">
        <w:rPr>
          <w:rFonts w:ascii="Book Antiqua" w:eastAsia="Arial Unicode MS" w:hAnsi="Book Antiqua"/>
          <w:sz w:val="24"/>
          <w:szCs w:val="24"/>
        </w:rPr>
        <w:t xml:space="preserve">vascular disease. Warfarin, dabigatran and </w:t>
      </w:r>
      <w:proofErr w:type="spellStart"/>
      <w:r w:rsidR="00B10201" w:rsidRPr="00AD52BC">
        <w:rPr>
          <w:rFonts w:ascii="Book Antiqua" w:eastAsia="Arial Unicode MS" w:hAnsi="Book Antiqua"/>
          <w:sz w:val="24"/>
          <w:szCs w:val="24"/>
        </w:rPr>
        <w:t>antiplatelets</w:t>
      </w:r>
      <w:proofErr w:type="spellEnd"/>
      <w:r w:rsidR="00B10201" w:rsidRPr="00AD52BC">
        <w:rPr>
          <w:rFonts w:ascii="Book Antiqua" w:eastAsia="Arial Unicode MS" w:hAnsi="Book Antiqua"/>
          <w:sz w:val="24"/>
          <w:szCs w:val="24"/>
        </w:rPr>
        <w:t xml:space="preserve"> </w:t>
      </w:r>
      <w:r w:rsidR="00E16DC9" w:rsidRPr="00AD52BC">
        <w:rPr>
          <w:rFonts w:ascii="Book Antiqua" w:eastAsia="Arial Unicode MS" w:hAnsi="Book Antiqua"/>
          <w:sz w:val="24"/>
          <w:szCs w:val="24"/>
        </w:rPr>
        <w:t>were pr</w:t>
      </w:r>
      <w:r w:rsidR="00B10201" w:rsidRPr="00AD52BC">
        <w:rPr>
          <w:rFonts w:ascii="Book Antiqua" w:eastAsia="Arial Unicode MS" w:hAnsi="Book Antiqua"/>
          <w:sz w:val="24"/>
          <w:szCs w:val="24"/>
        </w:rPr>
        <w:t xml:space="preserve">escribed to 9, </w:t>
      </w:r>
      <w:r w:rsidR="006109A5" w:rsidRPr="00AD52BC">
        <w:rPr>
          <w:rFonts w:ascii="Book Antiqua" w:eastAsia="Arial Unicode MS" w:hAnsi="Book Antiqua"/>
          <w:sz w:val="24"/>
          <w:szCs w:val="24"/>
        </w:rPr>
        <w:t xml:space="preserve">2 and 3 patients, respectively. </w:t>
      </w:r>
      <w:r w:rsidR="008711E7" w:rsidRPr="00AD52BC">
        <w:rPr>
          <w:rFonts w:ascii="Book Antiqua" w:eastAsia="Arial Unicode MS" w:hAnsi="Book Antiqua"/>
          <w:sz w:val="24"/>
          <w:szCs w:val="24"/>
        </w:rPr>
        <w:t xml:space="preserve">Anticoagulants and </w:t>
      </w:r>
      <w:proofErr w:type="spellStart"/>
      <w:r w:rsidR="008711E7" w:rsidRPr="00AD52BC">
        <w:rPr>
          <w:rFonts w:ascii="Book Antiqua" w:eastAsia="Arial Unicode MS" w:hAnsi="Book Antiqua"/>
          <w:sz w:val="24"/>
          <w:szCs w:val="24"/>
        </w:rPr>
        <w:t>antiplatelets</w:t>
      </w:r>
      <w:proofErr w:type="spellEnd"/>
      <w:r w:rsidR="008711E7" w:rsidRPr="00AD52BC">
        <w:rPr>
          <w:rFonts w:ascii="Book Antiqua" w:eastAsia="Arial Unicode MS" w:hAnsi="Book Antiqua"/>
          <w:sz w:val="24"/>
          <w:szCs w:val="24"/>
        </w:rPr>
        <w:t xml:space="preserve"> were ceased </w:t>
      </w:r>
      <w:r w:rsidR="008711E7" w:rsidRPr="00AD52BC">
        <w:rPr>
          <w:rFonts w:ascii="Book Antiqua" w:eastAsia="Arial Unicode MS" w:hAnsi="Book Antiqua"/>
          <w:sz w:val="24"/>
          <w:szCs w:val="24"/>
        </w:rPr>
        <w:lastRenderedPageBreak/>
        <w:t xml:space="preserve">before polypectomy in all cases </w:t>
      </w:r>
      <w:r w:rsidR="006109A5" w:rsidRPr="00AD52BC">
        <w:rPr>
          <w:rFonts w:ascii="Book Antiqua" w:eastAsia="Arial Unicode MS" w:hAnsi="Book Antiqua"/>
          <w:sz w:val="24"/>
          <w:szCs w:val="24"/>
        </w:rPr>
        <w:t>and h</w:t>
      </w:r>
      <w:r w:rsidR="00E16DC9" w:rsidRPr="00AD52BC">
        <w:rPr>
          <w:rFonts w:ascii="Book Antiqua" w:eastAsia="Arial Unicode MS" w:hAnsi="Book Antiqua"/>
          <w:sz w:val="24"/>
          <w:szCs w:val="24"/>
        </w:rPr>
        <w:t>eparin</w:t>
      </w:r>
      <w:r w:rsidR="002B73AC" w:rsidRPr="00AD52BC">
        <w:rPr>
          <w:rFonts w:ascii="Book Antiqua" w:eastAsia="Arial Unicode MS" w:hAnsi="Book Antiqua"/>
          <w:sz w:val="24"/>
          <w:szCs w:val="24"/>
        </w:rPr>
        <w:t xml:space="preserve"> bridge </w:t>
      </w:r>
      <w:r w:rsidR="00F0594C" w:rsidRPr="00AD52BC">
        <w:rPr>
          <w:rFonts w:ascii="Book Antiqua" w:eastAsia="Arial Unicode MS" w:hAnsi="Book Antiqua"/>
          <w:sz w:val="24"/>
          <w:szCs w:val="24"/>
        </w:rPr>
        <w:t xml:space="preserve">therapy </w:t>
      </w:r>
      <w:r w:rsidR="002B73AC" w:rsidRPr="00AD52BC">
        <w:rPr>
          <w:rFonts w:ascii="Book Antiqua" w:eastAsia="Arial Unicode MS" w:hAnsi="Book Antiqua"/>
          <w:sz w:val="24"/>
          <w:szCs w:val="24"/>
        </w:rPr>
        <w:t xml:space="preserve">was carried out </w:t>
      </w:r>
      <w:r w:rsidR="00F0594C" w:rsidRPr="00AD52BC">
        <w:rPr>
          <w:rFonts w:ascii="Book Antiqua" w:eastAsia="Arial Unicode MS" w:hAnsi="Book Antiqua"/>
          <w:sz w:val="24"/>
          <w:szCs w:val="24"/>
        </w:rPr>
        <w:t>for</w:t>
      </w:r>
      <w:r w:rsidR="002B73AC" w:rsidRPr="00AD52BC">
        <w:rPr>
          <w:rFonts w:ascii="Book Antiqua" w:eastAsia="Arial Unicode MS" w:hAnsi="Book Antiqua"/>
          <w:sz w:val="24"/>
          <w:szCs w:val="24"/>
        </w:rPr>
        <w:t xml:space="preserve"> 10</w:t>
      </w:r>
      <w:r w:rsidR="00E16DC9" w:rsidRPr="00AD52BC">
        <w:rPr>
          <w:rFonts w:ascii="Book Antiqua" w:eastAsia="Arial Unicode MS" w:hAnsi="Book Antiqua"/>
          <w:sz w:val="24"/>
          <w:szCs w:val="24"/>
        </w:rPr>
        <w:t xml:space="preserve"> </w:t>
      </w:r>
      <w:r w:rsidR="00323843" w:rsidRPr="00AD52BC">
        <w:rPr>
          <w:rFonts w:ascii="Book Antiqua" w:eastAsia="Arial Unicode MS" w:hAnsi="Book Antiqua"/>
          <w:sz w:val="24"/>
          <w:szCs w:val="24"/>
        </w:rPr>
        <w:t xml:space="preserve">of 11 </w:t>
      </w:r>
      <w:r w:rsidR="006109A5" w:rsidRPr="00AD52BC">
        <w:rPr>
          <w:rFonts w:ascii="Book Antiqua" w:eastAsia="Arial Unicode MS" w:hAnsi="Book Antiqua"/>
          <w:sz w:val="24"/>
          <w:szCs w:val="24"/>
        </w:rPr>
        <w:t>patients. B</w:t>
      </w:r>
      <w:r w:rsidR="00F368BC" w:rsidRPr="00AD52BC">
        <w:rPr>
          <w:rFonts w:ascii="Book Antiqua" w:eastAsia="Arial Unicode MS" w:hAnsi="Book Antiqua"/>
          <w:sz w:val="24"/>
          <w:szCs w:val="24"/>
        </w:rPr>
        <w:t>leeding</w:t>
      </w:r>
      <w:r w:rsidR="006109A5" w:rsidRPr="00AD52BC">
        <w:rPr>
          <w:rFonts w:ascii="Book Antiqua" w:eastAsia="Arial Unicode MS" w:hAnsi="Book Antiqua"/>
          <w:sz w:val="24"/>
          <w:szCs w:val="24"/>
        </w:rPr>
        <w:t xml:space="preserve"> occurred</w:t>
      </w:r>
      <w:r w:rsidR="00F368BC" w:rsidRPr="00AD52BC">
        <w:rPr>
          <w:rFonts w:ascii="Book Antiqua" w:eastAsia="Arial Unicode MS" w:hAnsi="Book Antiqua"/>
          <w:sz w:val="24"/>
          <w:szCs w:val="24"/>
        </w:rPr>
        <w:t xml:space="preserve"> </w:t>
      </w:r>
      <w:r w:rsidR="00B10201" w:rsidRPr="00AD52BC">
        <w:rPr>
          <w:rFonts w:ascii="Book Antiqua" w:eastAsia="Arial Unicode MS" w:hAnsi="Book Antiqua"/>
          <w:sz w:val="24"/>
          <w:szCs w:val="24"/>
        </w:rPr>
        <w:t xml:space="preserve">1 to 6 </w:t>
      </w:r>
      <w:r w:rsidR="00A513E0">
        <w:rPr>
          <w:rFonts w:ascii="Book Antiqua" w:eastAsia="Arial Unicode MS" w:hAnsi="Book Antiqua" w:hint="eastAsia"/>
          <w:sz w:val="24"/>
          <w:szCs w:val="24"/>
          <w:lang w:eastAsia="zh-CN"/>
        </w:rPr>
        <w:t>d</w:t>
      </w:r>
      <w:r w:rsidR="00B10201" w:rsidRPr="00AD52BC">
        <w:rPr>
          <w:rFonts w:ascii="Book Antiqua" w:eastAsia="Arial Unicode MS" w:hAnsi="Book Antiqua"/>
          <w:sz w:val="24"/>
          <w:szCs w:val="24"/>
        </w:rPr>
        <w:t xml:space="preserve"> after polypec</w:t>
      </w:r>
      <w:r w:rsidR="00F368BC" w:rsidRPr="00AD52BC">
        <w:rPr>
          <w:rFonts w:ascii="Book Antiqua" w:eastAsia="Arial Unicode MS" w:hAnsi="Book Antiqua"/>
          <w:sz w:val="24"/>
          <w:szCs w:val="24"/>
        </w:rPr>
        <w:t>tomy. All PPB were successfully treated by endoscopy but re</w:t>
      </w:r>
      <w:r w:rsidR="00F0594C" w:rsidRPr="00AD52BC">
        <w:rPr>
          <w:rFonts w:ascii="Book Antiqua" w:eastAsia="Arial Unicode MS" w:hAnsi="Book Antiqua"/>
          <w:sz w:val="24"/>
          <w:szCs w:val="24"/>
        </w:rPr>
        <w:t>-</w:t>
      </w:r>
      <w:r w:rsidR="00F368BC" w:rsidRPr="00AD52BC">
        <w:rPr>
          <w:rFonts w:ascii="Book Antiqua" w:eastAsia="Arial Unicode MS" w:hAnsi="Book Antiqua"/>
          <w:sz w:val="24"/>
          <w:szCs w:val="24"/>
        </w:rPr>
        <w:t>bleeding occurred in 3 cases</w:t>
      </w:r>
      <w:r w:rsidR="00E16DC9" w:rsidRPr="00AD52BC">
        <w:rPr>
          <w:rFonts w:ascii="Book Antiqua" w:eastAsia="Arial Unicode MS" w:hAnsi="Book Antiqua"/>
          <w:sz w:val="24"/>
          <w:szCs w:val="24"/>
        </w:rPr>
        <w:t xml:space="preserve">. </w:t>
      </w:r>
      <w:r w:rsidR="009052C9" w:rsidRPr="00AD52BC">
        <w:rPr>
          <w:rFonts w:ascii="Book Antiqua" w:eastAsia="Arial Unicode MS" w:hAnsi="Book Antiqua"/>
          <w:sz w:val="24"/>
          <w:szCs w:val="24"/>
        </w:rPr>
        <w:t xml:space="preserve">Seven patients resumed anticoagulants </w:t>
      </w:r>
      <w:r w:rsidR="00CC34C0" w:rsidRPr="00AD52BC">
        <w:rPr>
          <w:rFonts w:ascii="Book Antiqua" w:eastAsia="Arial Unicode MS" w:hAnsi="Book Antiqua"/>
          <w:sz w:val="24"/>
          <w:szCs w:val="24"/>
        </w:rPr>
        <w:t xml:space="preserve">before PPB </w:t>
      </w:r>
      <w:r w:rsidR="009052C9" w:rsidRPr="00AD52BC">
        <w:rPr>
          <w:rFonts w:ascii="Book Antiqua" w:eastAsia="Arial Unicode MS" w:hAnsi="Book Antiqua"/>
          <w:sz w:val="24"/>
          <w:szCs w:val="24"/>
        </w:rPr>
        <w:t>but</w:t>
      </w:r>
      <w:r w:rsidR="00E16DC9" w:rsidRPr="00AD52BC">
        <w:rPr>
          <w:rFonts w:ascii="Book Antiqua" w:eastAsia="Arial Unicode MS" w:hAnsi="Book Antiqua"/>
          <w:sz w:val="24"/>
          <w:szCs w:val="24"/>
        </w:rPr>
        <w:t xml:space="preserve"> </w:t>
      </w:r>
      <w:r w:rsidR="00F0594C" w:rsidRPr="00AD52BC">
        <w:rPr>
          <w:rFonts w:ascii="Book Antiqua" w:eastAsia="Arial Unicode MS" w:hAnsi="Book Antiqua"/>
          <w:sz w:val="24"/>
          <w:szCs w:val="24"/>
        </w:rPr>
        <w:t xml:space="preserve">the </w:t>
      </w:r>
      <w:r w:rsidR="00CC34C0" w:rsidRPr="00AD52BC">
        <w:rPr>
          <w:rFonts w:ascii="Book Antiqua" w:eastAsia="Arial Unicode MS" w:hAnsi="Book Antiqua"/>
          <w:sz w:val="24"/>
          <w:szCs w:val="24"/>
        </w:rPr>
        <w:t xml:space="preserve">PT-INR </w:t>
      </w:r>
      <w:r w:rsidR="009052C9" w:rsidRPr="00AD52BC">
        <w:rPr>
          <w:rFonts w:ascii="Book Antiqua" w:eastAsia="Arial Unicode MS" w:hAnsi="Book Antiqua"/>
          <w:sz w:val="24"/>
          <w:szCs w:val="24"/>
        </w:rPr>
        <w:t>at PPB were within therapeutic range. Eight patients were still on h</w:t>
      </w:r>
      <w:r w:rsidR="00E16DC9" w:rsidRPr="00AD52BC">
        <w:rPr>
          <w:rFonts w:ascii="Book Antiqua" w:eastAsia="Arial Unicode MS" w:hAnsi="Book Antiqua"/>
          <w:sz w:val="24"/>
          <w:szCs w:val="24"/>
        </w:rPr>
        <w:t xml:space="preserve">eparin </w:t>
      </w:r>
      <w:r w:rsidR="000D745B" w:rsidRPr="00AD52BC">
        <w:rPr>
          <w:rFonts w:ascii="Book Antiqua" w:eastAsia="Arial Unicode MS" w:hAnsi="Book Antiqua"/>
          <w:sz w:val="24"/>
          <w:szCs w:val="24"/>
        </w:rPr>
        <w:t xml:space="preserve">at PPB and APTT </w:t>
      </w:r>
      <w:r w:rsidR="00E21120" w:rsidRPr="00AD52BC">
        <w:rPr>
          <w:rFonts w:ascii="Book Antiqua" w:eastAsia="Arial Unicode MS" w:hAnsi="Book Antiqua"/>
          <w:sz w:val="24"/>
          <w:szCs w:val="24"/>
        </w:rPr>
        <w:t xml:space="preserve">at PPB </w:t>
      </w:r>
      <w:r w:rsidR="00F0594C" w:rsidRPr="00AD52BC">
        <w:rPr>
          <w:rFonts w:ascii="Book Antiqua" w:eastAsia="Arial Unicode MS" w:hAnsi="Book Antiqua"/>
          <w:sz w:val="24"/>
          <w:szCs w:val="24"/>
        </w:rPr>
        <w:t>were</w:t>
      </w:r>
      <w:r w:rsidR="000D745B" w:rsidRPr="00AD52BC">
        <w:rPr>
          <w:rFonts w:ascii="Book Antiqua" w:eastAsia="Arial Unicode MS" w:hAnsi="Book Antiqua"/>
          <w:sz w:val="24"/>
          <w:szCs w:val="24"/>
        </w:rPr>
        <w:t xml:space="preserve"> </w:t>
      </w:r>
      <w:r w:rsidR="00E21120" w:rsidRPr="00AD52BC">
        <w:rPr>
          <w:rFonts w:ascii="Book Antiqua" w:eastAsia="Arial Unicode MS" w:hAnsi="Book Antiqua"/>
          <w:sz w:val="24"/>
          <w:szCs w:val="24"/>
        </w:rPr>
        <w:t>elevated in 2 patients</w:t>
      </w:r>
      <w:r w:rsidR="00E16DC9" w:rsidRPr="00AD52BC">
        <w:rPr>
          <w:rFonts w:ascii="Book Antiqua" w:eastAsia="Arial Unicode MS" w:hAnsi="Book Antiqua"/>
          <w:sz w:val="24"/>
          <w:szCs w:val="24"/>
        </w:rPr>
        <w:t>.</w:t>
      </w:r>
      <w:r w:rsidRPr="00AD52BC">
        <w:rPr>
          <w:rFonts w:ascii="Book Antiqua" w:eastAsia="Arial Unicode MS" w:hAnsi="Book Antiqua"/>
          <w:sz w:val="24"/>
          <w:szCs w:val="24"/>
        </w:rPr>
        <w:t xml:space="preserve"> </w:t>
      </w:r>
      <w:r w:rsidR="00F0594C" w:rsidRPr="00AD52BC">
        <w:rPr>
          <w:rFonts w:ascii="Book Antiqua" w:eastAsia="Arial Unicode MS" w:hAnsi="Book Antiqua"/>
          <w:sz w:val="24"/>
          <w:szCs w:val="24"/>
        </w:rPr>
        <w:t>A t</w:t>
      </w:r>
      <w:r w:rsidR="00E16DC9" w:rsidRPr="00AD52BC">
        <w:rPr>
          <w:rFonts w:ascii="Book Antiqua" w:eastAsia="Arial Unicode MS" w:hAnsi="Book Antiqua"/>
          <w:sz w:val="24"/>
          <w:szCs w:val="24"/>
        </w:rPr>
        <w:t>hro</w:t>
      </w:r>
      <w:r w:rsidR="0085674C" w:rsidRPr="00AD52BC">
        <w:rPr>
          <w:rFonts w:ascii="Book Antiqua" w:eastAsia="Arial Unicode MS" w:hAnsi="Book Antiqua"/>
          <w:sz w:val="24"/>
          <w:szCs w:val="24"/>
        </w:rPr>
        <w:t>mboembolic event occurred in a</w:t>
      </w:r>
      <w:r w:rsidR="00E16DC9" w:rsidRPr="00AD52BC">
        <w:rPr>
          <w:rFonts w:ascii="Book Antiqua" w:eastAsia="Arial Unicode MS" w:hAnsi="Book Antiqua"/>
          <w:sz w:val="24"/>
          <w:szCs w:val="24"/>
        </w:rPr>
        <w:t xml:space="preserve"> patient </w:t>
      </w:r>
      <w:r w:rsidR="00F0594C" w:rsidRPr="00AD52BC">
        <w:rPr>
          <w:rFonts w:ascii="Book Antiqua" w:eastAsia="Arial Unicode MS" w:hAnsi="Book Antiqua"/>
          <w:sz w:val="24"/>
          <w:szCs w:val="24"/>
        </w:rPr>
        <w:t>after ceasing</w:t>
      </w:r>
      <w:r w:rsidR="00E16DC9" w:rsidRPr="00AD52BC">
        <w:rPr>
          <w:rFonts w:ascii="Book Antiqua" w:eastAsia="Arial Unicode MS" w:hAnsi="Book Antiqua"/>
          <w:sz w:val="24"/>
          <w:szCs w:val="24"/>
        </w:rPr>
        <w:t xml:space="preserve"> anticoagulant </w:t>
      </w:r>
      <w:r w:rsidR="00F0594C" w:rsidRPr="00AD52BC">
        <w:rPr>
          <w:rFonts w:ascii="Book Antiqua" w:eastAsia="Arial Unicode MS" w:hAnsi="Book Antiqua"/>
          <w:sz w:val="24"/>
          <w:szCs w:val="24"/>
        </w:rPr>
        <w:t>treatment</w:t>
      </w:r>
      <w:r w:rsidR="00E16DC9" w:rsidRPr="00AD52BC">
        <w:rPr>
          <w:rFonts w:ascii="Book Antiqua" w:eastAsia="Arial Unicode MS" w:hAnsi="Book Antiqua"/>
          <w:sz w:val="24"/>
          <w:szCs w:val="24"/>
        </w:rPr>
        <w:t>.</w:t>
      </w:r>
    </w:p>
    <w:p w14:paraId="0284A55B" w14:textId="77777777" w:rsidR="00766AA1" w:rsidRPr="00AD52BC" w:rsidRDefault="00766AA1" w:rsidP="00AD52BC">
      <w:pPr>
        <w:tabs>
          <w:tab w:val="left" w:pos="7200"/>
        </w:tabs>
        <w:spacing w:line="360" w:lineRule="auto"/>
        <w:rPr>
          <w:rFonts w:ascii="Book Antiqua" w:eastAsia="宋体" w:hAnsi="Book Antiqua"/>
          <w:b/>
          <w:sz w:val="24"/>
          <w:szCs w:val="24"/>
          <w:lang w:eastAsia="zh-CN"/>
        </w:rPr>
      </w:pPr>
    </w:p>
    <w:p w14:paraId="5E04EAE6" w14:textId="77777777" w:rsidR="00D66F40" w:rsidRPr="00AD52BC" w:rsidRDefault="006D492E" w:rsidP="00AD52BC">
      <w:pPr>
        <w:tabs>
          <w:tab w:val="left" w:pos="7200"/>
        </w:tabs>
        <w:spacing w:line="360" w:lineRule="auto"/>
        <w:rPr>
          <w:rFonts w:ascii="Book Antiqua" w:hAnsi="Book Antiqua"/>
          <w:b/>
          <w:sz w:val="24"/>
          <w:szCs w:val="24"/>
        </w:rPr>
      </w:pPr>
      <w:r w:rsidRPr="00AD52BC">
        <w:rPr>
          <w:rFonts w:ascii="Book Antiqua" w:hAnsi="Book Antiqua"/>
          <w:b/>
          <w:sz w:val="24"/>
          <w:szCs w:val="24"/>
        </w:rPr>
        <w:t>DISCUSSION</w:t>
      </w:r>
      <w:r w:rsidR="00563121" w:rsidRPr="00AD52BC">
        <w:rPr>
          <w:rFonts w:ascii="Book Antiqua" w:hAnsi="Book Antiqua"/>
          <w:b/>
          <w:sz w:val="24"/>
          <w:szCs w:val="24"/>
        </w:rPr>
        <w:t xml:space="preserve"> </w:t>
      </w:r>
    </w:p>
    <w:p w14:paraId="1D2426D2" w14:textId="0EB29EDC" w:rsidR="002D4A83" w:rsidRPr="00AD52BC" w:rsidRDefault="00E03B07" w:rsidP="00AD52BC">
      <w:pPr>
        <w:spacing w:line="360" w:lineRule="auto"/>
        <w:rPr>
          <w:rFonts w:ascii="Book Antiqua" w:hAnsi="Book Antiqua"/>
          <w:sz w:val="24"/>
          <w:szCs w:val="24"/>
          <w:vertAlign w:val="superscript"/>
        </w:rPr>
      </w:pPr>
      <w:r w:rsidRPr="00AD52BC">
        <w:rPr>
          <w:rFonts w:ascii="Book Antiqua" w:eastAsia="Arial Unicode MS" w:hAnsi="Book Antiqua"/>
          <w:sz w:val="24"/>
          <w:szCs w:val="24"/>
        </w:rPr>
        <w:t>Our</w:t>
      </w:r>
      <w:r w:rsidR="002D4A83" w:rsidRPr="00AD52BC">
        <w:rPr>
          <w:rFonts w:ascii="Book Antiqua" w:eastAsia="Arial Unicode MS" w:hAnsi="Book Antiqua"/>
          <w:sz w:val="24"/>
          <w:szCs w:val="24"/>
        </w:rPr>
        <w:t xml:space="preserve"> study </w:t>
      </w:r>
      <w:r w:rsidRPr="00AD52BC">
        <w:rPr>
          <w:rFonts w:ascii="Book Antiqua" w:eastAsia="Arial Unicode MS" w:hAnsi="Book Antiqua"/>
          <w:sz w:val="24"/>
          <w:szCs w:val="24"/>
        </w:rPr>
        <w:t>demonstrated that</w:t>
      </w:r>
      <w:r w:rsidR="002D4A83" w:rsidRPr="00AD52BC">
        <w:rPr>
          <w:rFonts w:ascii="Book Antiqua" w:eastAsia="Arial Unicode MS" w:hAnsi="Book Antiqua"/>
          <w:sz w:val="24"/>
          <w:szCs w:val="24"/>
        </w:rPr>
        <w:t xml:space="preserve"> anticoagulants and anticoagulants plus </w:t>
      </w:r>
      <w:r w:rsidRPr="00AD52BC">
        <w:rPr>
          <w:rFonts w:ascii="Book Antiqua" w:eastAsia="Arial Unicode MS" w:hAnsi="Book Antiqua"/>
          <w:sz w:val="24"/>
          <w:szCs w:val="24"/>
        </w:rPr>
        <w:t xml:space="preserve">heparin bridge </w:t>
      </w:r>
      <w:r w:rsidR="00F0594C" w:rsidRPr="00AD52BC">
        <w:rPr>
          <w:rFonts w:ascii="Book Antiqua" w:eastAsia="Arial Unicode MS" w:hAnsi="Book Antiqua"/>
          <w:sz w:val="24"/>
          <w:szCs w:val="24"/>
        </w:rPr>
        <w:t xml:space="preserve">therapy </w:t>
      </w:r>
      <w:r w:rsidRPr="00AD52BC">
        <w:rPr>
          <w:rFonts w:ascii="Book Antiqua" w:eastAsia="Arial Unicode MS" w:hAnsi="Book Antiqua"/>
          <w:sz w:val="24"/>
          <w:szCs w:val="24"/>
        </w:rPr>
        <w:t>might be independent</w:t>
      </w:r>
      <w:r w:rsidR="002D4A83" w:rsidRPr="00AD52BC">
        <w:rPr>
          <w:rFonts w:ascii="Book Antiqua" w:eastAsia="Arial Unicode MS" w:hAnsi="Book Antiqua"/>
          <w:sz w:val="24"/>
          <w:szCs w:val="24"/>
        </w:rPr>
        <w:t xml:space="preserve"> risk factors for PPB</w:t>
      </w:r>
      <w:r w:rsidRPr="00AD52BC">
        <w:rPr>
          <w:rFonts w:ascii="Book Antiqua" w:eastAsia="Arial Unicode MS" w:hAnsi="Book Antiqua"/>
          <w:sz w:val="24"/>
          <w:szCs w:val="24"/>
        </w:rPr>
        <w:t xml:space="preserve"> </w:t>
      </w:r>
      <w:r w:rsidR="00F0594C" w:rsidRPr="00AD52BC">
        <w:rPr>
          <w:rFonts w:ascii="Book Antiqua" w:eastAsia="Arial Unicode MS" w:hAnsi="Book Antiqua"/>
          <w:sz w:val="24"/>
          <w:szCs w:val="24"/>
        </w:rPr>
        <w:t>de</w:t>
      </w:r>
      <w:r w:rsidRPr="00AD52BC">
        <w:rPr>
          <w:rFonts w:ascii="Book Antiqua" w:eastAsia="Arial Unicode MS" w:hAnsi="Book Antiqua"/>
          <w:sz w:val="24"/>
          <w:szCs w:val="24"/>
        </w:rPr>
        <w:t xml:space="preserve">spite </w:t>
      </w:r>
      <w:proofErr w:type="spellStart"/>
      <w:r w:rsidRPr="00AD52BC">
        <w:rPr>
          <w:rFonts w:ascii="Book Antiqua" w:eastAsia="Arial Unicode MS" w:hAnsi="Book Antiqua"/>
          <w:sz w:val="24"/>
          <w:szCs w:val="24"/>
        </w:rPr>
        <w:t>periprocedural</w:t>
      </w:r>
      <w:proofErr w:type="spellEnd"/>
      <w:r w:rsidRPr="00AD52BC">
        <w:rPr>
          <w:rFonts w:ascii="Book Antiqua" w:eastAsia="Arial Unicode MS" w:hAnsi="Book Antiqua"/>
          <w:sz w:val="24"/>
          <w:szCs w:val="24"/>
        </w:rPr>
        <w:t xml:space="preserve"> interruption</w:t>
      </w:r>
      <w:r w:rsidR="002D4A83" w:rsidRPr="00AD52BC">
        <w:rPr>
          <w:rFonts w:ascii="Book Antiqua" w:eastAsia="Arial Unicode MS" w:hAnsi="Book Antiqua"/>
          <w:sz w:val="24"/>
          <w:szCs w:val="24"/>
        </w:rPr>
        <w:t xml:space="preserve">. </w:t>
      </w:r>
      <w:r w:rsidR="000A2B49" w:rsidRPr="00AD52BC">
        <w:rPr>
          <w:rFonts w:ascii="Book Antiqua" w:hAnsi="Book Antiqua"/>
          <w:sz w:val="24"/>
          <w:szCs w:val="24"/>
        </w:rPr>
        <w:t>Several studies demo</w:t>
      </w:r>
      <w:r w:rsidRPr="00AD52BC">
        <w:rPr>
          <w:rFonts w:ascii="Book Antiqua" w:hAnsi="Book Antiqua"/>
          <w:sz w:val="24"/>
          <w:szCs w:val="24"/>
        </w:rPr>
        <w:t xml:space="preserve">nstrated </w:t>
      </w:r>
      <w:r w:rsidR="00F0594C" w:rsidRPr="00AD52BC">
        <w:rPr>
          <w:rFonts w:ascii="Book Antiqua" w:hAnsi="Book Antiqua"/>
          <w:sz w:val="24"/>
          <w:szCs w:val="24"/>
        </w:rPr>
        <w:t xml:space="preserve">a </w:t>
      </w:r>
      <w:r w:rsidRPr="00AD52BC">
        <w:rPr>
          <w:rFonts w:ascii="Book Antiqua" w:hAnsi="Book Antiqua"/>
          <w:sz w:val="24"/>
          <w:szCs w:val="24"/>
        </w:rPr>
        <w:t>close correlation between</w:t>
      </w:r>
      <w:r w:rsidR="000A2B49" w:rsidRPr="00AD52BC">
        <w:rPr>
          <w:rFonts w:ascii="Book Antiqua" w:hAnsi="Book Antiqua"/>
          <w:sz w:val="24"/>
          <w:szCs w:val="24"/>
        </w:rPr>
        <w:t xml:space="preserve"> PPB and </w:t>
      </w:r>
      <w:proofErr w:type="gramStart"/>
      <w:r w:rsidR="000A2B49" w:rsidRPr="00AD52BC">
        <w:rPr>
          <w:rFonts w:ascii="Book Antiqua" w:hAnsi="Book Antiqua"/>
          <w:sz w:val="24"/>
          <w:szCs w:val="24"/>
        </w:rPr>
        <w:t>anticoagulants</w:t>
      </w:r>
      <w:r w:rsidR="00CF5D42" w:rsidRPr="00AD52BC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D25C1E" w:rsidRPr="00AD52BC">
        <w:rPr>
          <w:rFonts w:ascii="Book Antiqua" w:hAnsi="Book Antiqua"/>
          <w:sz w:val="24"/>
          <w:szCs w:val="24"/>
          <w:vertAlign w:val="superscript"/>
        </w:rPr>
        <w:t>5</w:t>
      </w:r>
      <w:r w:rsidR="000A2B49" w:rsidRPr="00AD52BC">
        <w:rPr>
          <w:rFonts w:ascii="Book Antiqua" w:hAnsi="Book Antiqua"/>
          <w:sz w:val="24"/>
          <w:szCs w:val="24"/>
          <w:vertAlign w:val="superscript"/>
        </w:rPr>
        <w:t>,1</w:t>
      </w:r>
      <w:r w:rsidR="00EA6266" w:rsidRPr="00AD52BC">
        <w:rPr>
          <w:rFonts w:ascii="Book Antiqua" w:hAnsi="Book Antiqua"/>
          <w:sz w:val="24"/>
          <w:szCs w:val="24"/>
          <w:vertAlign w:val="superscript"/>
        </w:rPr>
        <w:t>3,1</w:t>
      </w:r>
      <w:r w:rsidR="00080F45" w:rsidRPr="00AD52BC">
        <w:rPr>
          <w:rFonts w:ascii="Book Antiqua" w:hAnsi="Book Antiqua"/>
          <w:sz w:val="24"/>
          <w:szCs w:val="24"/>
          <w:vertAlign w:val="superscript"/>
        </w:rPr>
        <w:t>4,19-21</w:t>
      </w:r>
      <w:r w:rsidR="000A2B49" w:rsidRPr="00AD52BC">
        <w:rPr>
          <w:rFonts w:ascii="Book Antiqua" w:hAnsi="Book Antiqua"/>
          <w:sz w:val="24"/>
          <w:szCs w:val="24"/>
          <w:vertAlign w:val="superscript"/>
        </w:rPr>
        <w:t>]</w:t>
      </w:r>
      <w:r w:rsidR="000A2B49" w:rsidRPr="00AD52BC">
        <w:rPr>
          <w:rFonts w:ascii="Book Antiqua" w:hAnsi="Book Antiqua"/>
          <w:sz w:val="24"/>
          <w:szCs w:val="24"/>
        </w:rPr>
        <w:t xml:space="preserve">. </w:t>
      </w:r>
      <w:proofErr w:type="spellStart"/>
      <w:r w:rsidR="00367CDB" w:rsidRPr="00AD52BC">
        <w:rPr>
          <w:rFonts w:ascii="Book Antiqua" w:hAnsi="Book Antiqua"/>
          <w:sz w:val="24"/>
          <w:szCs w:val="24"/>
        </w:rPr>
        <w:t>Sawhney</w:t>
      </w:r>
      <w:proofErr w:type="spellEnd"/>
      <w:r w:rsidR="00367CDB" w:rsidRPr="00AD52BC">
        <w:rPr>
          <w:rFonts w:ascii="Book Antiqua" w:hAnsi="Book Antiqua"/>
          <w:sz w:val="24"/>
          <w:szCs w:val="24"/>
        </w:rPr>
        <w:t xml:space="preserve"> </w:t>
      </w:r>
      <w:r w:rsidR="00367CDB" w:rsidRPr="00AD52BC">
        <w:rPr>
          <w:rFonts w:ascii="Book Antiqua" w:hAnsi="Book Antiqua"/>
          <w:i/>
          <w:sz w:val="24"/>
          <w:szCs w:val="24"/>
        </w:rPr>
        <w:t xml:space="preserve">et </w:t>
      </w:r>
      <w:proofErr w:type="gramStart"/>
      <w:r w:rsidR="00367CDB" w:rsidRPr="00AD52BC">
        <w:rPr>
          <w:rFonts w:ascii="Book Antiqua" w:hAnsi="Book Antiqua"/>
          <w:i/>
          <w:sz w:val="24"/>
          <w:szCs w:val="24"/>
        </w:rPr>
        <w:t>al</w:t>
      </w:r>
      <w:r w:rsidR="00121053" w:rsidRPr="00AD52BC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121053" w:rsidRPr="00AD52BC">
        <w:rPr>
          <w:rFonts w:ascii="Book Antiqua" w:hAnsi="Book Antiqua"/>
          <w:sz w:val="24"/>
          <w:szCs w:val="24"/>
          <w:vertAlign w:val="superscript"/>
        </w:rPr>
        <w:t>5]</w:t>
      </w:r>
      <w:r w:rsidR="00367CDB" w:rsidRPr="00AD52BC">
        <w:rPr>
          <w:rFonts w:ascii="Book Antiqua" w:hAnsi="Book Antiqua"/>
          <w:sz w:val="24"/>
          <w:szCs w:val="24"/>
        </w:rPr>
        <w:t xml:space="preserve"> demonstrated that </w:t>
      </w:r>
      <w:r w:rsidR="00D53DA5" w:rsidRPr="00AD52BC">
        <w:rPr>
          <w:rFonts w:ascii="Book Antiqua" w:hAnsi="Book Antiqua"/>
          <w:sz w:val="24"/>
          <w:szCs w:val="24"/>
        </w:rPr>
        <w:t xml:space="preserve">resuming </w:t>
      </w:r>
      <w:r w:rsidR="00367CDB" w:rsidRPr="00AD52BC">
        <w:rPr>
          <w:rFonts w:ascii="Book Antiqua" w:hAnsi="Book Antiqua"/>
          <w:sz w:val="24"/>
          <w:szCs w:val="24"/>
        </w:rPr>
        <w:t xml:space="preserve">anticoagulants following polypectomy was </w:t>
      </w:r>
      <w:r w:rsidR="005C7F94" w:rsidRPr="00AD52BC">
        <w:rPr>
          <w:rFonts w:ascii="Book Antiqua" w:hAnsi="Book Antiqua"/>
          <w:sz w:val="24"/>
          <w:szCs w:val="24"/>
        </w:rPr>
        <w:t xml:space="preserve">strongly associated with severe </w:t>
      </w:r>
      <w:r w:rsidR="008612DC" w:rsidRPr="00AD52BC">
        <w:rPr>
          <w:rFonts w:ascii="Book Antiqua" w:hAnsi="Book Antiqua"/>
          <w:sz w:val="24"/>
          <w:szCs w:val="24"/>
        </w:rPr>
        <w:t>delayed PPB</w:t>
      </w:r>
      <w:r w:rsidR="005C7F94" w:rsidRPr="00AD52BC">
        <w:rPr>
          <w:rFonts w:ascii="Book Antiqua" w:hAnsi="Book Antiqua"/>
          <w:sz w:val="24"/>
          <w:szCs w:val="24"/>
        </w:rPr>
        <w:t xml:space="preserve">. </w:t>
      </w:r>
      <w:r w:rsidR="004B75F4" w:rsidRPr="00AD52BC">
        <w:rPr>
          <w:rFonts w:ascii="Book Antiqua" w:eastAsia="Arial Unicode MS" w:hAnsi="Book Antiqua"/>
          <w:sz w:val="24"/>
          <w:szCs w:val="24"/>
        </w:rPr>
        <w:t xml:space="preserve">Witt </w:t>
      </w:r>
      <w:r w:rsidR="004B75F4" w:rsidRPr="00AD52BC">
        <w:rPr>
          <w:rFonts w:ascii="Book Antiqua" w:eastAsia="Arial Unicode MS" w:hAnsi="Book Antiqua"/>
          <w:i/>
          <w:sz w:val="24"/>
          <w:szCs w:val="24"/>
        </w:rPr>
        <w:t xml:space="preserve">et </w:t>
      </w:r>
      <w:proofErr w:type="gramStart"/>
      <w:r w:rsidR="004B75F4" w:rsidRPr="00AD52BC">
        <w:rPr>
          <w:rFonts w:ascii="Book Antiqua" w:eastAsia="Arial Unicode MS" w:hAnsi="Book Antiqua"/>
          <w:i/>
          <w:sz w:val="24"/>
          <w:szCs w:val="24"/>
        </w:rPr>
        <w:t>al</w:t>
      </w:r>
      <w:r w:rsidR="00121053" w:rsidRPr="00AD52BC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121053" w:rsidRPr="00AD52BC">
        <w:rPr>
          <w:rFonts w:ascii="Book Antiqua" w:hAnsi="Book Antiqua"/>
          <w:sz w:val="24"/>
          <w:szCs w:val="24"/>
          <w:vertAlign w:val="superscript"/>
        </w:rPr>
        <w:t>13]</w:t>
      </w:r>
      <w:r w:rsidR="004B75F4" w:rsidRPr="00AD52BC">
        <w:rPr>
          <w:rFonts w:ascii="Book Antiqua" w:eastAsia="Arial Unicode MS" w:hAnsi="Book Antiqua"/>
          <w:sz w:val="24"/>
          <w:szCs w:val="24"/>
        </w:rPr>
        <w:t xml:space="preserve"> </w:t>
      </w:r>
      <w:r w:rsidR="005C7F94" w:rsidRPr="00AD52BC">
        <w:rPr>
          <w:rFonts w:ascii="Book Antiqua" w:eastAsia="Arial Unicode MS" w:hAnsi="Book Antiqua"/>
          <w:sz w:val="24"/>
          <w:szCs w:val="24"/>
        </w:rPr>
        <w:t xml:space="preserve">also </w:t>
      </w:r>
      <w:r w:rsidR="004B75F4" w:rsidRPr="00AD52BC">
        <w:rPr>
          <w:rFonts w:ascii="Book Antiqua" w:eastAsia="Arial Unicode MS" w:hAnsi="Book Antiqua"/>
          <w:sz w:val="24"/>
          <w:szCs w:val="24"/>
        </w:rPr>
        <w:t>suggest</w:t>
      </w:r>
      <w:r w:rsidR="005C7F94" w:rsidRPr="00AD52BC">
        <w:rPr>
          <w:rFonts w:ascii="Book Antiqua" w:eastAsia="Arial Unicode MS" w:hAnsi="Book Antiqua"/>
          <w:sz w:val="24"/>
          <w:szCs w:val="24"/>
        </w:rPr>
        <w:t>ed</w:t>
      </w:r>
      <w:r w:rsidR="008612DC" w:rsidRPr="00AD52BC">
        <w:rPr>
          <w:rFonts w:ascii="Book Antiqua" w:eastAsia="Arial Unicode MS" w:hAnsi="Book Antiqua"/>
          <w:sz w:val="24"/>
          <w:szCs w:val="24"/>
        </w:rPr>
        <w:t xml:space="preserve"> the incidence of PPB</w:t>
      </w:r>
      <w:r w:rsidR="004B75F4" w:rsidRPr="00AD52BC">
        <w:rPr>
          <w:rFonts w:ascii="Book Antiqua" w:eastAsia="Arial Unicode MS" w:hAnsi="Book Antiqua"/>
          <w:sz w:val="24"/>
          <w:szCs w:val="24"/>
        </w:rPr>
        <w:t xml:space="preserve"> was higher in patients receiving anticoagulation therapy</w:t>
      </w:r>
      <w:r w:rsidR="00687F8F" w:rsidRPr="00AD52BC">
        <w:rPr>
          <w:rFonts w:ascii="Book Antiqua" w:eastAsia="Arial Unicode MS" w:hAnsi="Book Antiqua"/>
          <w:sz w:val="24"/>
          <w:szCs w:val="24"/>
        </w:rPr>
        <w:t>,</w:t>
      </w:r>
      <w:r w:rsidR="004B75F4" w:rsidRPr="00AD52BC">
        <w:rPr>
          <w:rFonts w:ascii="Book Antiqua" w:eastAsia="Arial Unicode MS" w:hAnsi="Book Antiqua"/>
          <w:sz w:val="24"/>
          <w:szCs w:val="24"/>
        </w:rPr>
        <w:t xml:space="preserve"> even though warfarin was interrupted for the procedure. </w:t>
      </w:r>
    </w:p>
    <w:p w14:paraId="6FB59D5B" w14:textId="599C94A2" w:rsidR="009D7CC8" w:rsidRPr="00AD52BC" w:rsidRDefault="00CF5D42" w:rsidP="00AD52BC">
      <w:pPr>
        <w:spacing w:line="360" w:lineRule="auto"/>
        <w:ind w:firstLineChars="100" w:firstLine="240"/>
        <w:rPr>
          <w:rFonts w:ascii="Book Antiqua" w:eastAsia="Arial Unicode MS" w:hAnsi="Book Antiqua"/>
          <w:sz w:val="24"/>
          <w:szCs w:val="24"/>
        </w:rPr>
      </w:pPr>
      <w:r w:rsidRPr="00AD52BC">
        <w:rPr>
          <w:rFonts w:ascii="Book Antiqua" w:eastAsia="Arial Unicode MS" w:hAnsi="Book Antiqua"/>
          <w:sz w:val="24"/>
          <w:szCs w:val="24"/>
        </w:rPr>
        <w:t xml:space="preserve">　</w:t>
      </w:r>
      <w:r w:rsidR="00671E21" w:rsidRPr="00AD52BC">
        <w:rPr>
          <w:rFonts w:ascii="Book Antiqua" w:eastAsia="Arial Unicode MS" w:hAnsi="Book Antiqua"/>
          <w:sz w:val="24"/>
          <w:szCs w:val="24"/>
        </w:rPr>
        <w:t xml:space="preserve">It </w:t>
      </w:r>
      <w:r w:rsidR="00CC33FE" w:rsidRPr="00AD52BC">
        <w:rPr>
          <w:rFonts w:ascii="Book Antiqua" w:eastAsia="Arial Unicode MS" w:hAnsi="Book Antiqua"/>
          <w:sz w:val="24"/>
          <w:szCs w:val="24"/>
        </w:rPr>
        <w:t>has been</w:t>
      </w:r>
      <w:r w:rsidR="00671E21" w:rsidRPr="00AD52BC">
        <w:rPr>
          <w:rFonts w:ascii="Book Antiqua" w:eastAsia="Arial Unicode MS" w:hAnsi="Book Antiqua"/>
          <w:sz w:val="24"/>
          <w:szCs w:val="24"/>
        </w:rPr>
        <w:t xml:space="preserve"> recently suggested that heparin bridge therapy might be associated with</w:t>
      </w:r>
      <w:r w:rsidR="002D4A83" w:rsidRPr="00AD52BC">
        <w:rPr>
          <w:rFonts w:ascii="Book Antiqua" w:eastAsia="Arial Unicode MS" w:hAnsi="Book Antiqua"/>
          <w:sz w:val="24"/>
          <w:szCs w:val="24"/>
        </w:rPr>
        <w:t xml:space="preserve"> PPB</w:t>
      </w:r>
      <w:r w:rsidR="00671E21" w:rsidRPr="00AD52BC">
        <w:rPr>
          <w:rFonts w:ascii="Book Antiqua" w:eastAsia="Arial Unicode MS" w:hAnsi="Book Antiqua"/>
          <w:sz w:val="24"/>
          <w:szCs w:val="24"/>
        </w:rPr>
        <w:t xml:space="preserve"> after ceasing antithrombotic </w:t>
      </w:r>
      <w:proofErr w:type="gramStart"/>
      <w:r w:rsidR="00671E21" w:rsidRPr="00AD52BC">
        <w:rPr>
          <w:rFonts w:ascii="Book Antiqua" w:eastAsia="Arial Unicode MS" w:hAnsi="Book Antiqua"/>
          <w:sz w:val="24"/>
          <w:szCs w:val="24"/>
        </w:rPr>
        <w:t>agents</w:t>
      </w:r>
      <w:r w:rsidR="00080F45" w:rsidRPr="00AD52BC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080F45" w:rsidRPr="00AD52BC">
        <w:rPr>
          <w:rFonts w:ascii="Book Antiqua" w:hAnsi="Book Antiqua"/>
          <w:sz w:val="24"/>
          <w:szCs w:val="24"/>
          <w:vertAlign w:val="superscript"/>
        </w:rPr>
        <w:t>15</w:t>
      </w:r>
      <w:r w:rsidR="0060038D" w:rsidRPr="00AD52BC">
        <w:rPr>
          <w:rFonts w:ascii="Book Antiqua" w:hAnsi="Book Antiqua"/>
          <w:sz w:val="24"/>
          <w:szCs w:val="24"/>
          <w:vertAlign w:val="superscript"/>
        </w:rPr>
        <w:t>]</w:t>
      </w:r>
      <w:r w:rsidR="0060038D" w:rsidRPr="00AD52BC">
        <w:rPr>
          <w:rFonts w:ascii="Book Antiqua" w:hAnsi="Book Antiqua"/>
          <w:sz w:val="24"/>
          <w:szCs w:val="24"/>
        </w:rPr>
        <w:t>.</w:t>
      </w:r>
      <w:r w:rsidR="002D4A83" w:rsidRPr="00AD52BC">
        <w:rPr>
          <w:rFonts w:ascii="Book Antiqua" w:eastAsia="Arial Unicode MS" w:hAnsi="Book Antiqua"/>
          <w:sz w:val="24"/>
          <w:szCs w:val="24"/>
        </w:rPr>
        <w:t xml:space="preserve"> </w:t>
      </w:r>
      <w:r w:rsidR="00315484" w:rsidRPr="00AD52BC">
        <w:rPr>
          <w:rFonts w:ascii="Book Antiqua" w:eastAsia="Arial Unicode MS" w:hAnsi="Book Antiqua"/>
          <w:sz w:val="24"/>
          <w:szCs w:val="24"/>
        </w:rPr>
        <w:t xml:space="preserve">Inoue </w:t>
      </w:r>
      <w:r w:rsidR="00315484" w:rsidRPr="00AD52BC">
        <w:rPr>
          <w:rFonts w:ascii="Book Antiqua" w:eastAsia="Arial Unicode MS" w:hAnsi="Book Antiqua"/>
          <w:i/>
          <w:sz w:val="24"/>
          <w:szCs w:val="24"/>
        </w:rPr>
        <w:t xml:space="preserve">et </w:t>
      </w:r>
      <w:proofErr w:type="gramStart"/>
      <w:r w:rsidR="00315484" w:rsidRPr="00AD52BC">
        <w:rPr>
          <w:rFonts w:ascii="Book Antiqua" w:eastAsia="Arial Unicode MS" w:hAnsi="Book Antiqua"/>
          <w:i/>
          <w:sz w:val="24"/>
          <w:szCs w:val="24"/>
        </w:rPr>
        <w:t>al</w:t>
      </w:r>
      <w:r w:rsidR="00121053" w:rsidRPr="00AD52BC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121053" w:rsidRPr="00AD52BC">
        <w:rPr>
          <w:rFonts w:ascii="Book Antiqua" w:hAnsi="Book Antiqua"/>
          <w:sz w:val="24"/>
          <w:szCs w:val="24"/>
          <w:vertAlign w:val="superscript"/>
        </w:rPr>
        <w:t>14]</w:t>
      </w:r>
      <w:r w:rsidR="00121053" w:rsidRPr="00AD52BC">
        <w:rPr>
          <w:rFonts w:ascii="Book Antiqua" w:eastAsia="宋体" w:hAnsi="Book Antiqua" w:hint="eastAsia"/>
          <w:sz w:val="24"/>
          <w:szCs w:val="24"/>
          <w:vertAlign w:val="superscript"/>
          <w:lang w:eastAsia="zh-CN"/>
        </w:rPr>
        <w:t xml:space="preserve"> </w:t>
      </w:r>
      <w:r w:rsidR="00315484" w:rsidRPr="00AD52BC">
        <w:rPr>
          <w:rFonts w:ascii="Book Antiqua" w:eastAsia="Arial Unicode MS" w:hAnsi="Book Antiqua"/>
          <w:sz w:val="24"/>
          <w:szCs w:val="24"/>
        </w:rPr>
        <w:t xml:space="preserve">demonstrated that </w:t>
      </w:r>
      <w:r w:rsidR="00CC33FE" w:rsidRPr="00AD52BC">
        <w:rPr>
          <w:rFonts w:ascii="Book Antiqua" w:eastAsia="Arial Unicode MS" w:hAnsi="Book Antiqua"/>
          <w:sz w:val="24"/>
          <w:szCs w:val="24"/>
        </w:rPr>
        <w:t xml:space="preserve">the </w:t>
      </w:r>
      <w:r w:rsidR="00A27CD3" w:rsidRPr="00AD52BC">
        <w:rPr>
          <w:rFonts w:ascii="Book Antiqua" w:eastAsia="Arial Unicode MS" w:hAnsi="Book Antiqua"/>
          <w:sz w:val="24"/>
          <w:szCs w:val="24"/>
        </w:rPr>
        <w:t xml:space="preserve">incidence of PPB was significantly higher in </w:t>
      </w:r>
      <w:r w:rsidR="00CC33FE" w:rsidRPr="00AD52BC">
        <w:rPr>
          <w:rFonts w:ascii="Book Antiqua" w:eastAsia="Arial Unicode MS" w:hAnsi="Book Antiqua"/>
          <w:sz w:val="24"/>
          <w:szCs w:val="24"/>
        </w:rPr>
        <w:t>a</w:t>
      </w:r>
      <w:r w:rsidR="00A27CD3" w:rsidRPr="00AD52BC">
        <w:rPr>
          <w:rFonts w:ascii="Book Antiqua" w:eastAsia="Arial Unicode MS" w:hAnsi="Book Antiqua"/>
          <w:sz w:val="24"/>
          <w:szCs w:val="24"/>
        </w:rPr>
        <w:t xml:space="preserve"> heparin bridge group than in </w:t>
      </w:r>
      <w:r w:rsidR="00CC33FE" w:rsidRPr="00AD52BC">
        <w:rPr>
          <w:rFonts w:ascii="Book Antiqua" w:eastAsia="Arial Unicode MS" w:hAnsi="Book Antiqua"/>
          <w:sz w:val="24"/>
          <w:szCs w:val="24"/>
        </w:rPr>
        <w:t>a</w:t>
      </w:r>
      <w:r w:rsidR="00A27CD3" w:rsidRPr="00AD52BC">
        <w:rPr>
          <w:rFonts w:ascii="Book Antiqua" w:eastAsia="Arial Unicode MS" w:hAnsi="Book Antiqua"/>
          <w:sz w:val="24"/>
          <w:szCs w:val="24"/>
        </w:rPr>
        <w:t xml:space="preserve"> non-heparin bridge group (20.0% </w:t>
      </w:r>
      <w:r w:rsidR="00A27CD3" w:rsidRPr="00AD52BC">
        <w:rPr>
          <w:rFonts w:ascii="Book Antiqua" w:eastAsia="Arial Unicode MS" w:hAnsi="Book Antiqua"/>
          <w:i/>
          <w:sz w:val="24"/>
          <w:szCs w:val="24"/>
        </w:rPr>
        <w:t>vs</w:t>
      </w:r>
      <w:r w:rsidR="00A27CD3" w:rsidRPr="00AD52BC">
        <w:rPr>
          <w:rFonts w:ascii="Book Antiqua" w:eastAsia="Arial Unicode MS" w:hAnsi="Book Antiqua"/>
          <w:sz w:val="24"/>
          <w:szCs w:val="24"/>
        </w:rPr>
        <w:t xml:space="preserve"> 1.4%, respectively).</w:t>
      </w:r>
      <w:r w:rsidR="009E55CE" w:rsidRPr="00AD52BC">
        <w:rPr>
          <w:rFonts w:ascii="Book Antiqua" w:eastAsia="Arial Unicode MS" w:hAnsi="Book Antiqua"/>
          <w:sz w:val="24"/>
          <w:szCs w:val="24"/>
        </w:rPr>
        <w:t xml:space="preserve"> </w:t>
      </w:r>
      <w:proofErr w:type="spellStart"/>
      <w:r w:rsidR="009D7CC8" w:rsidRPr="00AD52BC">
        <w:rPr>
          <w:rFonts w:ascii="Book Antiqua" w:hAnsi="Book Antiqua"/>
          <w:sz w:val="24"/>
          <w:szCs w:val="24"/>
        </w:rPr>
        <w:t>Ishigami</w:t>
      </w:r>
      <w:proofErr w:type="spellEnd"/>
      <w:r w:rsidR="009D7CC8" w:rsidRPr="00AD52BC">
        <w:rPr>
          <w:rFonts w:ascii="Book Antiqua" w:hAnsi="Book Antiqua"/>
          <w:i/>
          <w:sz w:val="24"/>
          <w:szCs w:val="24"/>
        </w:rPr>
        <w:t xml:space="preserve"> et </w:t>
      </w:r>
      <w:proofErr w:type="gramStart"/>
      <w:r w:rsidR="009D7CC8" w:rsidRPr="00AD52BC">
        <w:rPr>
          <w:rFonts w:ascii="Book Antiqua" w:hAnsi="Book Antiqua"/>
          <w:i/>
          <w:sz w:val="24"/>
          <w:szCs w:val="24"/>
        </w:rPr>
        <w:t>al</w:t>
      </w:r>
      <w:r w:rsidR="00121053" w:rsidRPr="00AD52BC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121053" w:rsidRPr="00AD52BC">
        <w:rPr>
          <w:rFonts w:ascii="Book Antiqua" w:hAnsi="Book Antiqua"/>
          <w:sz w:val="24"/>
          <w:szCs w:val="24"/>
          <w:vertAlign w:val="superscript"/>
        </w:rPr>
        <w:t>22]</w:t>
      </w:r>
      <w:r w:rsidR="009D7CC8" w:rsidRPr="00AD52BC">
        <w:rPr>
          <w:rFonts w:ascii="Book Antiqua" w:hAnsi="Book Antiqua"/>
          <w:sz w:val="24"/>
          <w:szCs w:val="24"/>
        </w:rPr>
        <w:t xml:space="preserve"> </w:t>
      </w:r>
      <w:r w:rsidR="00080F45" w:rsidRPr="00AD52BC">
        <w:rPr>
          <w:rFonts w:ascii="Book Antiqua" w:hAnsi="Book Antiqua"/>
          <w:sz w:val="24"/>
          <w:szCs w:val="24"/>
        </w:rPr>
        <w:t xml:space="preserve">also </w:t>
      </w:r>
      <w:r w:rsidR="009D7CC8" w:rsidRPr="00AD52BC">
        <w:rPr>
          <w:rFonts w:ascii="Book Antiqua" w:hAnsi="Book Antiqua"/>
          <w:sz w:val="24"/>
          <w:szCs w:val="24"/>
        </w:rPr>
        <w:t>demonstrated that heparin</w:t>
      </w:r>
      <w:r w:rsidR="00AE3C4A" w:rsidRPr="00AD52BC">
        <w:rPr>
          <w:rFonts w:ascii="Book Antiqua" w:hAnsi="Book Antiqua"/>
          <w:sz w:val="24"/>
          <w:szCs w:val="24"/>
        </w:rPr>
        <w:t>-bridging therapy is associated with a high risk of PPB regardless of polyp size.</w:t>
      </w:r>
    </w:p>
    <w:p w14:paraId="4614637B" w14:textId="3ADE3FF6" w:rsidR="00426D50" w:rsidRPr="00AD52BC" w:rsidRDefault="00671E21" w:rsidP="00AD52BC">
      <w:pPr>
        <w:spacing w:line="360" w:lineRule="auto"/>
        <w:ind w:firstLineChars="150" w:firstLine="360"/>
        <w:rPr>
          <w:rFonts w:ascii="Book Antiqua" w:eastAsia="Arial Unicode MS" w:hAnsi="Book Antiqua"/>
          <w:sz w:val="24"/>
          <w:szCs w:val="24"/>
        </w:rPr>
      </w:pPr>
      <w:r w:rsidRPr="00AD52BC">
        <w:rPr>
          <w:rFonts w:ascii="Book Antiqua" w:eastAsia="Arial Unicode MS" w:hAnsi="Book Antiqua"/>
          <w:sz w:val="24"/>
          <w:szCs w:val="24"/>
        </w:rPr>
        <w:t>A</w:t>
      </w:r>
      <w:r w:rsidR="008E1443" w:rsidRPr="00AD52BC">
        <w:rPr>
          <w:rFonts w:ascii="Book Antiqua" w:eastAsia="Arial Unicode MS" w:hAnsi="Book Antiqua"/>
          <w:sz w:val="24"/>
          <w:szCs w:val="24"/>
        </w:rPr>
        <w:t xml:space="preserve"> meta-</w:t>
      </w:r>
      <w:proofErr w:type="gramStart"/>
      <w:r w:rsidR="008E1443" w:rsidRPr="00AD52BC">
        <w:rPr>
          <w:rFonts w:ascii="Book Antiqua" w:eastAsia="Arial Unicode MS" w:hAnsi="Book Antiqua"/>
          <w:sz w:val="24"/>
          <w:szCs w:val="24"/>
        </w:rPr>
        <w:t>analysis</w:t>
      </w:r>
      <w:r w:rsidR="00080F45" w:rsidRPr="00AD52BC">
        <w:rPr>
          <w:rFonts w:ascii="Book Antiqua" w:eastAsia="Arial Unicode MS" w:hAnsi="Book Antiqua"/>
          <w:sz w:val="24"/>
          <w:szCs w:val="24"/>
          <w:vertAlign w:val="superscript"/>
        </w:rPr>
        <w:t>[</w:t>
      </w:r>
      <w:proofErr w:type="gramEnd"/>
      <w:r w:rsidR="00080F45" w:rsidRPr="00AD52BC">
        <w:rPr>
          <w:rFonts w:ascii="Book Antiqua" w:eastAsia="Arial Unicode MS" w:hAnsi="Book Antiqua"/>
          <w:sz w:val="24"/>
          <w:szCs w:val="24"/>
          <w:vertAlign w:val="superscript"/>
        </w:rPr>
        <w:t>15</w:t>
      </w:r>
      <w:r w:rsidR="008E1443" w:rsidRPr="00AD52BC">
        <w:rPr>
          <w:rFonts w:ascii="Book Antiqua" w:eastAsia="Arial Unicode MS" w:hAnsi="Book Antiqua"/>
          <w:sz w:val="24"/>
          <w:szCs w:val="24"/>
          <w:vertAlign w:val="superscript"/>
        </w:rPr>
        <w:t>]</w:t>
      </w:r>
      <w:r w:rsidR="008E1443" w:rsidRPr="00AD52BC">
        <w:rPr>
          <w:rFonts w:ascii="Book Antiqua" w:eastAsia="Arial Unicode MS" w:hAnsi="Book Antiqua"/>
          <w:sz w:val="24"/>
          <w:szCs w:val="24"/>
        </w:rPr>
        <w:t xml:space="preserve"> and large-scale studies</w:t>
      </w:r>
      <w:r w:rsidR="00080F45" w:rsidRPr="00AD52BC">
        <w:rPr>
          <w:rFonts w:ascii="Book Antiqua" w:eastAsia="Arial Unicode MS" w:hAnsi="Book Antiqua"/>
          <w:sz w:val="24"/>
          <w:szCs w:val="24"/>
          <w:vertAlign w:val="superscript"/>
        </w:rPr>
        <w:t>[16,17</w:t>
      </w:r>
      <w:r w:rsidR="008E1443" w:rsidRPr="00AD52BC">
        <w:rPr>
          <w:rFonts w:ascii="Book Antiqua" w:eastAsia="Arial Unicode MS" w:hAnsi="Book Antiqua"/>
          <w:sz w:val="24"/>
          <w:szCs w:val="24"/>
          <w:vertAlign w:val="superscript"/>
        </w:rPr>
        <w:t>]</w:t>
      </w:r>
      <w:r w:rsidR="008E1443" w:rsidRPr="00AD52BC">
        <w:rPr>
          <w:rFonts w:ascii="Book Antiqua" w:eastAsia="Arial Unicode MS" w:hAnsi="Book Antiqua"/>
          <w:sz w:val="24"/>
          <w:szCs w:val="24"/>
        </w:rPr>
        <w:t xml:space="preserve"> </w:t>
      </w:r>
      <w:r w:rsidRPr="00AD52BC">
        <w:rPr>
          <w:rFonts w:ascii="Book Antiqua" w:eastAsia="Arial Unicode MS" w:hAnsi="Book Antiqua"/>
          <w:sz w:val="24"/>
          <w:szCs w:val="24"/>
        </w:rPr>
        <w:t xml:space="preserve">also </w:t>
      </w:r>
      <w:r w:rsidR="008E1443" w:rsidRPr="00AD52BC">
        <w:rPr>
          <w:rFonts w:ascii="Book Antiqua" w:eastAsia="Arial Unicode MS" w:hAnsi="Book Antiqua"/>
          <w:sz w:val="24"/>
          <w:szCs w:val="24"/>
        </w:rPr>
        <w:t xml:space="preserve">suggest that heparin </w:t>
      </w:r>
      <w:r w:rsidR="008E1443" w:rsidRPr="00AD52BC">
        <w:rPr>
          <w:rFonts w:ascii="Book Antiqua" w:eastAsia="Arial Unicode MS" w:hAnsi="Book Antiqua"/>
          <w:sz w:val="24"/>
          <w:szCs w:val="24"/>
        </w:rPr>
        <w:lastRenderedPageBreak/>
        <w:t xml:space="preserve">bridge </w:t>
      </w:r>
      <w:r w:rsidR="00CC33FE" w:rsidRPr="00AD52BC">
        <w:rPr>
          <w:rFonts w:ascii="Book Antiqua" w:eastAsia="Arial Unicode MS" w:hAnsi="Book Antiqua"/>
          <w:sz w:val="24"/>
          <w:szCs w:val="24"/>
        </w:rPr>
        <w:t xml:space="preserve">therapy </w:t>
      </w:r>
      <w:r w:rsidR="008E1443" w:rsidRPr="00AD52BC">
        <w:rPr>
          <w:rFonts w:ascii="Book Antiqua" w:eastAsia="Arial Unicode MS" w:hAnsi="Book Antiqua"/>
          <w:sz w:val="24"/>
          <w:szCs w:val="24"/>
        </w:rPr>
        <w:t xml:space="preserve">might increase bleeding after invasive procedures </w:t>
      </w:r>
      <w:r w:rsidRPr="00AD52BC">
        <w:rPr>
          <w:rFonts w:ascii="Book Antiqua" w:eastAsia="Arial Unicode MS" w:hAnsi="Book Antiqua"/>
          <w:sz w:val="24"/>
          <w:szCs w:val="24"/>
        </w:rPr>
        <w:t xml:space="preserve">including polypectomy </w:t>
      </w:r>
      <w:r w:rsidR="008E1443" w:rsidRPr="00AD52BC">
        <w:rPr>
          <w:rFonts w:ascii="Book Antiqua" w:eastAsia="Arial Unicode MS" w:hAnsi="Book Antiqua"/>
          <w:sz w:val="24"/>
          <w:szCs w:val="24"/>
        </w:rPr>
        <w:t xml:space="preserve">in patients taking anticoagulants. </w:t>
      </w:r>
      <w:r w:rsidR="00CC33FE" w:rsidRPr="00AD52BC">
        <w:rPr>
          <w:rFonts w:ascii="Book Antiqua" w:eastAsia="Arial Unicode MS" w:hAnsi="Book Antiqua"/>
          <w:sz w:val="24"/>
          <w:szCs w:val="24"/>
        </w:rPr>
        <w:t>Notably</w:t>
      </w:r>
      <w:r w:rsidR="00042E82" w:rsidRPr="00AD52BC">
        <w:rPr>
          <w:rFonts w:ascii="Book Antiqua" w:eastAsia="Arial Unicode MS" w:hAnsi="Book Antiqua"/>
          <w:sz w:val="24"/>
          <w:szCs w:val="24"/>
        </w:rPr>
        <w:t>, a randomized double-blind placebo-controlled trial demonstra</w:t>
      </w:r>
      <w:r w:rsidR="00913FC2" w:rsidRPr="00AD52BC">
        <w:rPr>
          <w:rFonts w:ascii="Book Antiqua" w:eastAsia="Arial Unicode MS" w:hAnsi="Book Antiqua"/>
          <w:sz w:val="24"/>
          <w:szCs w:val="24"/>
        </w:rPr>
        <w:t xml:space="preserve">ted that </w:t>
      </w:r>
      <w:r w:rsidR="00042E82" w:rsidRPr="00AD52BC">
        <w:rPr>
          <w:rFonts w:ascii="Book Antiqua" w:eastAsia="Arial Unicode MS" w:hAnsi="Book Antiqua"/>
          <w:sz w:val="24"/>
          <w:szCs w:val="24"/>
        </w:rPr>
        <w:t xml:space="preserve">the incidence of major bleeding was </w:t>
      </w:r>
      <w:r w:rsidR="00426D50" w:rsidRPr="00AD52BC">
        <w:rPr>
          <w:rFonts w:ascii="Book Antiqua" w:eastAsia="Arial Unicode MS" w:hAnsi="Book Antiqua"/>
          <w:sz w:val="24"/>
          <w:szCs w:val="24"/>
        </w:rPr>
        <w:t xml:space="preserve">higher in </w:t>
      </w:r>
      <w:r w:rsidR="00CC33FE" w:rsidRPr="00AD52BC">
        <w:rPr>
          <w:rFonts w:ascii="Book Antiqua" w:eastAsia="Arial Unicode MS" w:hAnsi="Book Antiqua"/>
          <w:sz w:val="24"/>
          <w:szCs w:val="24"/>
        </w:rPr>
        <w:t>a</w:t>
      </w:r>
      <w:r w:rsidR="00426D50" w:rsidRPr="00AD52BC">
        <w:rPr>
          <w:rFonts w:ascii="Book Antiqua" w:eastAsia="Arial Unicode MS" w:hAnsi="Book Antiqua"/>
          <w:sz w:val="24"/>
          <w:szCs w:val="24"/>
        </w:rPr>
        <w:t xml:space="preserve"> bridging group than </w:t>
      </w:r>
      <w:r w:rsidR="00CC33FE" w:rsidRPr="00AD52BC">
        <w:rPr>
          <w:rFonts w:ascii="Book Antiqua" w:eastAsia="Arial Unicode MS" w:hAnsi="Book Antiqua"/>
          <w:sz w:val="24"/>
          <w:szCs w:val="24"/>
        </w:rPr>
        <w:t>in a</w:t>
      </w:r>
      <w:r w:rsidR="00426D50" w:rsidRPr="00AD52BC">
        <w:rPr>
          <w:rFonts w:ascii="Book Antiqua" w:eastAsia="Arial Unicode MS" w:hAnsi="Book Antiqua"/>
          <w:sz w:val="24"/>
          <w:szCs w:val="24"/>
        </w:rPr>
        <w:t xml:space="preserve"> no-bridging group </w:t>
      </w:r>
      <w:r w:rsidR="00CC33FE" w:rsidRPr="00AD52BC">
        <w:rPr>
          <w:rFonts w:ascii="Book Antiqua" w:eastAsia="Arial Unicode MS" w:hAnsi="Book Antiqua"/>
          <w:sz w:val="24"/>
          <w:szCs w:val="24"/>
        </w:rPr>
        <w:t>whereas</w:t>
      </w:r>
      <w:r w:rsidR="00042E82" w:rsidRPr="00AD52BC">
        <w:rPr>
          <w:rFonts w:ascii="Book Antiqua" w:eastAsia="Arial Unicode MS" w:hAnsi="Book Antiqua"/>
          <w:sz w:val="24"/>
          <w:szCs w:val="24"/>
        </w:rPr>
        <w:t xml:space="preserve"> the incidence</w:t>
      </w:r>
      <w:r w:rsidR="009B5073" w:rsidRPr="00AD52BC">
        <w:rPr>
          <w:rFonts w:ascii="Book Antiqua" w:eastAsia="Arial Unicode MS" w:hAnsi="Book Antiqua"/>
          <w:sz w:val="24"/>
          <w:szCs w:val="24"/>
        </w:rPr>
        <w:t xml:space="preserve"> of arterial thromboembolism w</w:t>
      </w:r>
      <w:r w:rsidR="00426D50" w:rsidRPr="00AD52BC">
        <w:rPr>
          <w:rFonts w:ascii="Book Antiqua" w:eastAsia="Arial Unicode MS" w:hAnsi="Book Antiqua"/>
          <w:sz w:val="24"/>
          <w:szCs w:val="24"/>
        </w:rPr>
        <w:t xml:space="preserve">as similar </w:t>
      </w:r>
      <w:r w:rsidR="00CC33FE" w:rsidRPr="00AD52BC">
        <w:rPr>
          <w:rFonts w:ascii="Book Antiqua" w:eastAsia="Arial Unicode MS" w:hAnsi="Book Antiqua"/>
          <w:sz w:val="24"/>
          <w:szCs w:val="24"/>
        </w:rPr>
        <w:t>in</w:t>
      </w:r>
      <w:r w:rsidR="00426D50" w:rsidRPr="00AD52BC">
        <w:rPr>
          <w:rFonts w:ascii="Book Antiqua" w:eastAsia="Arial Unicode MS" w:hAnsi="Book Antiqua"/>
          <w:sz w:val="24"/>
          <w:szCs w:val="24"/>
        </w:rPr>
        <w:t xml:space="preserve"> </w:t>
      </w:r>
      <w:r w:rsidR="00CC33FE" w:rsidRPr="00AD52BC">
        <w:rPr>
          <w:rFonts w:ascii="Book Antiqua" w:eastAsia="Arial Unicode MS" w:hAnsi="Book Antiqua"/>
          <w:sz w:val="24"/>
          <w:szCs w:val="24"/>
        </w:rPr>
        <w:t>both</w:t>
      </w:r>
      <w:r w:rsidR="00426D50" w:rsidRPr="00AD52BC">
        <w:rPr>
          <w:rFonts w:ascii="Book Antiqua" w:eastAsia="Arial Unicode MS" w:hAnsi="Book Antiqua"/>
          <w:sz w:val="24"/>
          <w:szCs w:val="24"/>
        </w:rPr>
        <w:t xml:space="preserve"> groups</w:t>
      </w:r>
      <w:r w:rsidR="00A513E0">
        <w:rPr>
          <w:rFonts w:ascii="Book Antiqua" w:eastAsia="Arial Unicode MS" w:hAnsi="Book Antiqua"/>
          <w:sz w:val="24"/>
          <w:szCs w:val="24"/>
        </w:rPr>
        <w:t xml:space="preserve"> (the BRIDGE trial)</w:t>
      </w:r>
      <w:r w:rsidR="00080F45" w:rsidRPr="00AD52BC">
        <w:rPr>
          <w:rFonts w:ascii="Book Antiqua" w:hAnsi="Book Antiqua"/>
          <w:sz w:val="24"/>
          <w:szCs w:val="24"/>
          <w:vertAlign w:val="superscript"/>
        </w:rPr>
        <w:t>[17</w:t>
      </w:r>
      <w:r w:rsidR="003046EE" w:rsidRPr="00AD52BC">
        <w:rPr>
          <w:rFonts w:ascii="Book Antiqua" w:hAnsi="Book Antiqua"/>
          <w:sz w:val="24"/>
          <w:szCs w:val="24"/>
          <w:vertAlign w:val="superscript"/>
        </w:rPr>
        <w:t>]</w:t>
      </w:r>
      <w:r w:rsidR="003046EE" w:rsidRPr="00AD52BC">
        <w:rPr>
          <w:rFonts w:ascii="Book Antiqua" w:hAnsi="Book Antiqua"/>
          <w:sz w:val="24"/>
          <w:szCs w:val="24"/>
        </w:rPr>
        <w:t>.</w:t>
      </w:r>
      <w:r w:rsidR="003046EE" w:rsidRPr="00AD52BC">
        <w:rPr>
          <w:rFonts w:ascii="Book Antiqua" w:eastAsia="Arial Unicode MS" w:hAnsi="Book Antiqua"/>
          <w:sz w:val="24"/>
          <w:szCs w:val="24"/>
        </w:rPr>
        <w:t xml:space="preserve"> </w:t>
      </w:r>
    </w:p>
    <w:p w14:paraId="2E18E668" w14:textId="28BB92AC" w:rsidR="00A020FE" w:rsidRPr="00AD52BC" w:rsidRDefault="00BD044C" w:rsidP="00AD52BC">
      <w:pPr>
        <w:spacing w:line="360" w:lineRule="auto"/>
        <w:ind w:firstLineChars="100" w:firstLine="240"/>
        <w:rPr>
          <w:rFonts w:ascii="Book Antiqua" w:eastAsia="Arial Unicode MS" w:hAnsi="Book Antiqua"/>
          <w:sz w:val="24"/>
          <w:szCs w:val="24"/>
        </w:rPr>
      </w:pPr>
      <w:r w:rsidRPr="00AD52BC">
        <w:rPr>
          <w:rFonts w:ascii="Book Antiqua" w:eastAsia="Arial Unicode MS" w:hAnsi="Book Antiqua"/>
          <w:sz w:val="24"/>
          <w:szCs w:val="24"/>
        </w:rPr>
        <w:t>O</w:t>
      </w:r>
      <w:r w:rsidR="00A020FE" w:rsidRPr="00AD52BC">
        <w:rPr>
          <w:rFonts w:ascii="Book Antiqua" w:eastAsia="Arial Unicode MS" w:hAnsi="Book Antiqua"/>
          <w:sz w:val="24"/>
          <w:szCs w:val="24"/>
        </w:rPr>
        <w:t>ur study</w:t>
      </w:r>
      <w:r w:rsidRPr="00AD52BC">
        <w:rPr>
          <w:rFonts w:ascii="Book Antiqua" w:eastAsia="Arial Unicode MS" w:hAnsi="Book Antiqua"/>
          <w:sz w:val="24"/>
          <w:szCs w:val="24"/>
        </w:rPr>
        <w:t xml:space="preserve"> also demonstrated that</w:t>
      </w:r>
      <w:r w:rsidR="00661278" w:rsidRPr="00AD52BC">
        <w:rPr>
          <w:rFonts w:ascii="Book Antiqua" w:eastAsia="Arial Unicode MS" w:hAnsi="Book Antiqua"/>
          <w:sz w:val="24"/>
          <w:szCs w:val="24"/>
        </w:rPr>
        <w:t xml:space="preserve"> </w:t>
      </w:r>
      <w:r w:rsidR="00A020FE" w:rsidRPr="00AD52BC">
        <w:rPr>
          <w:rFonts w:ascii="Book Antiqua" w:eastAsia="Arial Unicode MS" w:hAnsi="Book Antiqua"/>
          <w:sz w:val="24"/>
          <w:szCs w:val="24"/>
        </w:rPr>
        <w:t>anticoagulan</w:t>
      </w:r>
      <w:r w:rsidR="00661278" w:rsidRPr="00AD52BC">
        <w:rPr>
          <w:rFonts w:ascii="Book Antiqua" w:eastAsia="Arial Unicode MS" w:hAnsi="Book Antiqua"/>
          <w:sz w:val="24"/>
          <w:szCs w:val="24"/>
        </w:rPr>
        <w:t>ts and anticoagulants plus h</w:t>
      </w:r>
      <w:r w:rsidR="00A020FE" w:rsidRPr="00AD52BC">
        <w:rPr>
          <w:rFonts w:ascii="Book Antiqua" w:eastAsia="Arial Unicode MS" w:hAnsi="Book Antiqua"/>
          <w:sz w:val="24"/>
          <w:szCs w:val="24"/>
        </w:rPr>
        <w:t>eparin</w:t>
      </w:r>
      <w:r w:rsidR="00661278" w:rsidRPr="00AD52BC">
        <w:rPr>
          <w:rFonts w:ascii="Book Antiqua" w:eastAsia="Arial Unicode MS" w:hAnsi="Book Antiqua"/>
          <w:sz w:val="24"/>
          <w:szCs w:val="24"/>
        </w:rPr>
        <w:t xml:space="preserve">-bridge </w:t>
      </w:r>
      <w:r w:rsidR="00802350" w:rsidRPr="00AD52BC">
        <w:rPr>
          <w:rFonts w:ascii="Book Antiqua" w:eastAsia="Arial Unicode MS" w:hAnsi="Book Antiqua"/>
          <w:sz w:val="24"/>
          <w:szCs w:val="24"/>
        </w:rPr>
        <w:t xml:space="preserve">therapy </w:t>
      </w:r>
      <w:r w:rsidR="00661278" w:rsidRPr="00AD52BC">
        <w:rPr>
          <w:rFonts w:ascii="Book Antiqua" w:eastAsia="Arial Unicode MS" w:hAnsi="Book Antiqua"/>
          <w:sz w:val="24"/>
          <w:szCs w:val="24"/>
        </w:rPr>
        <w:t>were independent risk factors for PPB</w:t>
      </w:r>
      <w:r w:rsidR="00A020FE" w:rsidRPr="00AD52BC">
        <w:rPr>
          <w:rFonts w:ascii="Book Antiqua" w:eastAsia="Arial Unicode MS" w:hAnsi="Book Antiqua"/>
          <w:sz w:val="24"/>
          <w:szCs w:val="24"/>
        </w:rPr>
        <w:t>.</w:t>
      </w:r>
      <w:r w:rsidR="008612DC" w:rsidRPr="00AD52BC">
        <w:rPr>
          <w:rFonts w:ascii="Book Antiqua" w:eastAsia="Arial Unicode MS" w:hAnsi="Book Antiqua"/>
          <w:sz w:val="24"/>
          <w:szCs w:val="24"/>
        </w:rPr>
        <w:t xml:space="preserve"> </w:t>
      </w:r>
      <w:r w:rsidR="00661278" w:rsidRPr="00AD52BC">
        <w:rPr>
          <w:rFonts w:ascii="Book Antiqua" w:eastAsia="Arial Unicode MS" w:hAnsi="Book Antiqua"/>
          <w:sz w:val="24"/>
          <w:szCs w:val="24"/>
        </w:rPr>
        <w:t xml:space="preserve">Anticoagulants were interrupted in all cases and PT-INR </w:t>
      </w:r>
      <w:r w:rsidRPr="00AD52BC">
        <w:rPr>
          <w:rFonts w:ascii="Book Antiqua" w:eastAsia="Arial Unicode MS" w:hAnsi="Book Antiqua"/>
          <w:sz w:val="24"/>
          <w:szCs w:val="24"/>
        </w:rPr>
        <w:t xml:space="preserve">at PPB </w:t>
      </w:r>
      <w:r w:rsidR="00A513E0" w:rsidRPr="00AD52BC">
        <w:rPr>
          <w:rFonts w:ascii="Book Antiqua" w:eastAsia="Arial Unicode MS" w:hAnsi="Book Antiqua"/>
          <w:sz w:val="24"/>
          <w:szCs w:val="24"/>
        </w:rPr>
        <w:t>was</w:t>
      </w:r>
      <w:r w:rsidR="00661278" w:rsidRPr="00AD52BC">
        <w:rPr>
          <w:rFonts w:ascii="Book Antiqua" w:eastAsia="Arial Unicode MS" w:hAnsi="Book Antiqua"/>
          <w:sz w:val="24"/>
          <w:szCs w:val="24"/>
        </w:rPr>
        <w:t xml:space="preserve"> </w:t>
      </w:r>
      <w:r w:rsidRPr="00AD52BC">
        <w:rPr>
          <w:rFonts w:ascii="Book Antiqua" w:eastAsia="Arial Unicode MS" w:hAnsi="Book Antiqua"/>
          <w:sz w:val="24"/>
          <w:szCs w:val="24"/>
        </w:rPr>
        <w:t xml:space="preserve">below </w:t>
      </w:r>
      <w:r w:rsidR="00802350" w:rsidRPr="00AD52BC">
        <w:rPr>
          <w:rFonts w:ascii="Book Antiqua" w:eastAsia="Arial Unicode MS" w:hAnsi="Book Antiqua"/>
          <w:sz w:val="24"/>
          <w:szCs w:val="24"/>
        </w:rPr>
        <w:t xml:space="preserve">the </w:t>
      </w:r>
      <w:r w:rsidRPr="00AD52BC">
        <w:rPr>
          <w:rFonts w:ascii="Book Antiqua" w:eastAsia="Arial Unicode MS" w:hAnsi="Book Antiqua"/>
          <w:sz w:val="24"/>
          <w:szCs w:val="24"/>
        </w:rPr>
        <w:t xml:space="preserve">therapeutic range in most cases. </w:t>
      </w:r>
      <w:r w:rsidR="002B73AC" w:rsidRPr="00AD52BC">
        <w:rPr>
          <w:rFonts w:ascii="Book Antiqua" w:eastAsia="Arial Unicode MS" w:hAnsi="Book Antiqua"/>
          <w:sz w:val="24"/>
          <w:szCs w:val="24"/>
        </w:rPr>
        <w:t xml:space="preserve">Of 11 PPB cases </w:t>
      </w:r>
      <w:r w:rsidR="00802350" w:rsidRPr="00AD52BC">
        <w:rPr>
          <w:rFonts w:ascii="Book Antiqua" w:eastAsia="Arial Unicode MS" w:hAnsi="Book Antiqua"/>
          <w:sz w:val="24"/>
          <w:szCs w:val="24"/>
        </w:rPr>
        <w:t>using</w:t>
      </w:r>
      <w:r w:rsidR="002B73AC" w:rsidRPr="00AD52BC">
        <w:rPr>
          <w:rFonts w:ascii="Book Antiqua" w:eastAsia="Arial Unicode MS" w:hAnsi="Book Antiqua"/>
          <w:sz w:val="24"/>
          <w:szCs w:val="24"/>
        </w:rPr>
        <w:t xml:space="preserve"> anticoagulants, 10 under</w:t>
      </w:r>
      <w:r w:rsidR="00802350" w:rsidRPr="00AD52BC">
        <w:rPr>
          <w:rFonts w:ascii="Book Antiqua" w:eastAsia="Arial Unicode MS" w:hAnsi="Book Antiqua"/>
          <w:sz w:val="24"/>
          <w:szCs w:val="24"/>
        </w:rPr>
        <w:t>went</w:t>
      </w:r>
      <w:r w:rsidR="002B73AC" w:rsidRPr="00AD52BC">
        <w:rPr>
          <w:rFonts w:ascii="Book Antiqua" w:eastAsia="Arial Unicode MS" w:hAnsi="Book Antiqua"/>
          <w:sz w:val="24"/>
          <w:szCs w:val="24"/>
        </w:rPr>
        <w:t xml:space="preserve"> heparin bridge </w:t>
      </w:r>
      <w:r w:rsidR="00802350" w:rsidRPr="00AD52BC">
        <w:rPr>
          <w:rFonts w:ascii="Book Antiqua" w:eastAsia="Arial Unicode MS" w:hAnsi="Book Antiqua"/>
          <w:sz w:val="24"/>
          <w:szCs w:val="24"/>
        </w:rPr>
        <w:t xml:space="preserve">therapy </w:t>
      </w:r>
      <w:r w:rsidR="002B73AC" w:rsidRPr="00AD52BC">
        <w:rPr>
          <w:rFonts w:ascii="Book Antiqua" w:eastAsia="Arial Unicode MS" w:hAnsi="Book Antiqua"/>
          <w:sz w:val="24"/>
          <w:szCs w:val="24"/>
        </w:rPr>
        <w:t xml:space="preserve">and 8 were on heparin at </w:t>
      </w:r>
      <w:r w:rsidR="00802350" w:rsidRPr="00AD52BC">
        <w:rPr>
          <w:rFonts w:ascii="Book Antiqua" w:eastAsia="Arial Unicode MS" w:hAnsi="Book Antiqua"/>
          <w:sz w:val="24"/>
          <w:szCs w:val="24"/>
        </w:rPr>
        <w:t xml:space="preserve">the time of </w:t>
      </w:r>
      <w:r w:rsidR="002B73AC" w:rsidRPr="00AD52BC">
        <w:rPr>
          <w:rFonts w:ascii="Book Antiqua" w:eastAsia="Arial Unicode MS" w:hAnsi="Book Antiqua"/>
          <w:sz w:val="24"/>
          <w:szCs w:val="24"/>
        </w:rPr>
        <w:t xml:space="preserve">PPB. </w:t>
      </w:r>
      <w:r w:rsidR="00563E23" w:rsidRPr="00AD52BC">
        <w:rPr>
          <w:rFonts w:ascii="Book Antiqua" w:eastAsia="Arial Unicode MS" w:hAnsi="Book Antiqua"/>
          <w:sz w:val="24"/>
          <w:szCs w:val="24"/>
        </w:rPr>
        <w:t xml:space="preserve">Heparin bridge </w:t>
      </w:r>
      <w:r w:rsidR="00802350" w:rsidRPr="00AD52BC">
        <w:rPr>
          <w:rFonts w:ascii="Book Antiqua" w:eastAsia="Arial Unicode MS" w:hAnsi="Book Antiqua"/>
          <w:sz w:val="24"/>
          <w:szCs w:val="24"/>
        </w:rPr>
        <w:t xml:space="preserve">therapy </w:t>
      </w:r>
      <w:r w:rsidR="00563E23" w:rsidRPr="00AD52BC">
        <w:rPr>
          <w:rFonts w:ascii="Book Antiqua" w:eastAsia="Arial Unicode MS" w:hAnsi="Book Antiqua"/>
          <w:sz w:val="24"/>
          <w:szCs w:val="24"/>
        </w:rPr>
        <w:t xml:space="preserve">might be responsible for </w:t>
      </w:r>
      <w:r w:rsidR="00A60FC0" w:rsidRPr="00AD52BC">
        <w:rPr>
          <w:rFonts w:ascii="Book Antiqua" w:eastAsia="Arial Unicode MS" w:hAnsi="Book Antiqua"/>
          <w:sz w:val="24"/>
          <w:szCs w:val="24"/>
        </w:rPr>
        <w:t xml:space="preserve">PPB </w:t>
      </w:r>
      <w:r w:rsidR="00563E23" w:rsidRPr="00AD52BC">
        <w:rPr>
          <w:rFonts w:ascii="Book Antiqua" w:eastAsia="Arial Unicode MS" w:hAnsi="Book Antiqua"/>
          <w:sz w:val="24"/>
          <w:szCs w:val="24"/>
        </w:rPr>
        <w:t xml:space="preserve">in patients taking anticoagulants, </w:t>
      </w:r>
      <w:r w:rsidR="00B26E89" w:rsidRPr="00AD52BC">
        <w:rPr>
          <w:rFonts w:ascii="Book Antiqua" w:eastAsia="Arial Unicode MS" w:hAnsi="Book Antiqua"/>
          <w:sz w:val="24"/>
          <w:szCs w:val="24"/>
        </w:rPr>
        <w:t>though APTT at PPB was e</w:t>
      </w:r>
      <w:r w:rsidR="00563E23" w:rsidRPr="00AD52BC">
        <w:rPr>
          <w:rFonts w:ascii="Book Antiqua" w:eastAsia="Arial Unicode MS" w:hAnsi="Book Antiqua"/>
          <w:sz w:val="24"/>
          <w:szCs w:val="24"/>
        </w:rPr>
        <w:t xml:space="preserve">levated </w:t>
      </w:r>
      <w:r w:rsidR="00802350" w:rsidRPr="00AD52BC">
        <w:rPr>
          <w:rFonts w:ascii="Book Antiqua" w:eastAsia="Arial Unicode MS" w:hAnsi="Book Antiqua"/>
          <w:sz w:val="24"/>
          <w:szCs w:val="24"/>
        </w:rPr>
        <w:t xml:space="preserve">in </w:t>
      </w:r>
      <w:r w:rsidR="00563E23" w:rsidRPr="00AD52BC">
        <w:rPr>
          <w:rFonts w:ascii="Book Antiqua" w:eastAsia="Arial Unicode MS" w:hAnsi="Book Antiqua"/>
          <w:sz w:val="24"/>
          <w:szCs w:val="24"/>
        </w:rPr>
        <w:t xml:space="preserve">only 2 cases. Heparin might have </w:t>
      </w:r>
      <w:r w:rsidR="00802350" w:rsidRPr="00AD52BC">
        <w:rPr>
          <w:rFonts w:ascii="Book Antiqua" w:eastAsia="Arial Unicode MS" w:hAnsi="Book Antiqua"/>
          <w:sz w:val="24"/>
          <w:szCs w:val="24"/>
        </w:rPr>
        <w:t xml:space="preserve">a </w:t>
      </w:r>
      <w:r w:rsidR="00563E23" w:rsidRPr="00AD52BC">
        <w:rPr>
          <w:rFonts w:ascii="Book Antiqua" w:eastAsia="Arial Unicode MS" w:hAnsi="Book Antiqua"/>
          <w:sz w:val="24"/>
          <w:szCs w:val="24"/>
        </w:rPr>
        <w:t>synergic effect with anticoagulants</w:t>
      </w:r>
      <w:r w:rsidR="00A37D94" w:rsidRPr="00AD52BC">
        <w:rPr>
          <w:rFonts w:ascii="Book Antiqua" w:eastAsia="Arial Unicode MS" w:hAnsi="Book Antiqua"/>
          <w:sz w:val="24"/>
          <w:szCs w:val="24"/>
        </w:rPr>
        <w:t>, which is</w:t>
      </w:r>
      <w:r w:rsidR="00563E23" w:rsidRPr="00AD52BC">
        <w:rPr>
          <w:rFonts w:ascii="Book Antiqua" w:eastAsia="Arial Unicode MS" w:hAnsi="Book Antiqua"/>
          <w:sz w:val="24"/>
          <w:szCs w:val="24"/>
        </w:rPr>
        <w:t xml:space="preserve"> n</w:t>
      </w:r>
      <w:r w:rsidR="00A37D94" w:rsidRPr="00AD52BC">
        <w:rPr>
          <w:rFonts w:ascii="Book Antiqua" w:eastAsia="Arial Unicode MS" w:hAnsi="Book Antiqua"/>
          <w:sz w:val="24"/>
          <w:szCs w:val="24"/>
        </w:rPr>
        <w:t xml:space="preserve">ot </w:t>
      </w:r>
      <w:r w:rsidR="006F52FD" w:rsidRPr="00AD52BC">
        <w:rPr>
          <w:rFonts w:ascii="Book Antiqua" w:eastAsia="Arial Unicode MS" w:hAnsi="Book Antiqua"/>
          <w:sz w:val="24"/>
          <w:szCs w:val="24"/>
        </w:rPr>
        <w:t>measurable</w:t>
      </w:r>
      <w:r w:rsidR="00563E23" w:rsidRPr="00AD52BC">
        <w:rPr>
          <w:rFonts w:ascii="Book Antiqua" w:eastAsia="Arial Unicode MS" w:hAnsi="Book Antiqua"/>
          <w:sz w:val="24"/>
          <w:szCs w:val="24"/>
        </w:rPr>
        <w:t xml:space="preserve"> </w:t>
      </w:r>
      <w:r w:rsidR="00802350" w:rsidRPr="00AD52BC">
        <w:rPr>
          <w:rFonts w:ascii="Book Antiqua" w:eastAsia="Arial Unicode MS" w:hAnsi="Book Antiqua"/>
          <w:sz w:val="24"/>
          <w:szCs w:val="24"/>
        </w:rPr>
        <w:t>using</w:t>
      </w:r>
      <w:r w:rsidR="00563E23" w:rsidRPr="00AD52BC">
        <w:rPr>
          <w:rFonts w:ascii="Book Antiqua" w:eastAsia="Arial Unicode MS" w:hAnsi="Book Antiqua"/>
          <w:sz w:val="24"/>
          <w:szCs w:val="24"/>
        </w:rPr>
        <w:t xml:space="preserve"> APTT or PT-INR</w:t>
      </w:r>
      <w:r w:rsidR="00A37D94" w:rsidRPr="00AD52BC">
        <w:rPr>
          <w:rFonts w:ascii="Book Antiqua" w:eastAsia="Arial Unicode MS" w:hAnsi="Book Antiqua"/>
          <w:sz w:val="24"/>
          <w:szCs w:val="24"/>
        </w:rPr>
        <w:t xml:space="preserve">. </w:t>
      </w:r>
    </w:p>
    <w:p w14:paraId="37098D28" w14:textId="62081614" w:rsidR="008E53D5" w:rsidRPr="00AD52BC" w:rsidRDefault="00B26E89" w:rsidP="00AD52BC">
      <w:pPr>
        <w:spacing w:line="360" w:lineRule="auto"/>
        <w:ind w:firstLineChars="100" w:firstLine="240"/>
        <w:rPr>
          <w:rFonts w:ascii="Book Antiqua" w:eastAsia="Arial Unicode MS" w:hAnsi="Book Antiqua"/>
          <w:sz w:val="24"/>
          <w:szCs w:val="24"/>
        </w:rPr>
      </w:pPr>
      <w:r w:rsidRPr="00AD52BC">
        <w:rPr>
          <w:rFonts w:ascii="Book Antiqua" w:eastAsia="Arial Unicode MS" w:hAnsi="Book Antiqua"/>
          <w:sz w:val="24"/>
          <w:szCs w:val="24"/>
        </w:rPr>
        <w:t xml:space="preserve">Interestingly, </w:t>
      </w:r>
      <w:proofErr w:type="spellStart"/>
      <w:r w:rsidRPr="00AD52BC">
        <w:rPr>
          <w:rFonts w:ascii="Book Antiqua" w:eastAsia="Arial Unicode MS" w:hAnsi="Book Antiqua"/>
          <w:sz w:val="24"/>
          <w:szCs w:val="24"/>
        </w:rPr>
        <w:t>antiplatelets</w:t>
      </w:r>
      <w:proofErr w:type="spellEnd"/>
      <w:r w:rsidRPr="00AD52BC">
        <w:rPr>
          <w:rFonts w:ascii="Book Antiqua" w:eastAsia="Arial Unicode MS" w:hAnsi="Book Antiqua"/>
          <w:sz w:val="24"/>
          <w:szCs w:val="24"/>
        </w:rPr>
        <w:t xml:space="preserve"> plus heparin was not associated with PPB in our study. </w:t>
      </w:r>
      <w:r w:rsidR="00802350" w:rsidRPr="00AD52BC">
        <w:rPr>
          <w:rFonts w:ascii="Book Antiqua" w:eastAsia="Arial Unicode MS" w:hAnsi="Book Antiqua"/>
          <w:sz w:val="24"/>
          <w:szCs w:val="24"/>
        </w:rPr>
        <w:t>Previous</w:t>
      </w:r>
      <w:r w:rsidRPr="00AD52BC">
        <w:rPr>
          <w:rFonts w:ascii="Book Antiqua" w:eastAsia="Arial Unicode MS" w:hAnsi="Book Antiqua"/>
          <w:sz w:val="24"/>
          <w:szCs w:val="24"/>
        </w:rPr>
        <w:t xml:space="preserve"> studies </w:t>
      </w:r>
      <w:r w:rsidR="00B81BD3" w:rsidRPr="00AD52BC">
        <w:rPr>
          <w:rFonts w:ascii="Book Antiqua" w:eastAsia="Arial Unicode MS" w:hAnsi="Book Antiqua"/>
          <w:sz w:val="24"/>
          <w:szCs w:val="24"/>
        </w:rPr>
        <w:t>demonstrate</w:t>
      </w:r>
      <w:r w:rsidR="00802350" w:rsidRPr="00AD52BC">
        <w:rPr>
          <w:rFonts w:ascii="Book Antiqua" w:eastAsia="Arial Unicode MS" w:hAnsi="Book Antiqua"/>
          <w:sz w:val="24"/>
          <w:szCs w:val="24"/>
        </w:rPr>
        <w:t>d</w:t>
      </w:r>
      <w:r w:rsidR="00B81BD3" w:rsidRPr="00AD52BC">
        <w:rPr>
          <w:rFonts w:ascii="Book Antiqua" w:eastAsia="Arial Unicode MS" w:hAnsi="Book Antiqua"/>
          <w:sz w:val="24"/>
          <w:szCs w:val="24"/>
        </w:rPr>
        <w:t xml:space="preserve"> that a</w:t>
      </w:r>
      <w:r w:rsidR="00686B57" w:rsidRPr="00AD52BC">
        <w:rPr>
          <w:rFonts w:ascii="Book Antiqua" w:eastAsia="Arial Unicode MS" w:hAnsi="Book Antiqua"/>
          <w:sz w:val="24"/>
          <w:szCs w:val="24"/>
        </w:rPr>
        <w:t>spirin is</w:t>
      </w:r>
      <w:r w:rsidR="00666E3C" w:rsidRPr="00AD52BC">
        <w:rPr>
          <w:rFonts w:ascii="Book Antiqua" w:eastAsia="Arial Unicode MS" w:hAnsi="Book Antiqua"/>
          <w:sz w:val="24"/>
          <w:szCs w:val="24"/>
        </w:rPr>
        <w:t xml:space="preserve"> not </w:t>
      </w:r>
      <w:r w:rsidR="00686B57" w:rsidRPr="00AD52BC">
        <w:rPr>
          <w:rFonts w:ascii="Book Antiqua" w:eastAsia="Arial Unicode MS" w:hAnsi="Book Antiqua"/>
          <w:sz w:val="24"/>
          <w:szCs w:val="24"/>
        </w:rPr>
        <w:t>a risk factor</w:t>
      </w:r>
      <w:r w:rsidRPr="00AD52BC">
        <w:rPr>
          <w:rFonts w:ascii="Book Antiqua" w:eastAsia="Arial Unicode MS" w:hAnsi="Book Antiqua"/>
          <w:sz w:val="24"/>
          <w:szCs w:val="24"/>
        </w:rPr>
        <w:t xml:space="preserve"> for PPB</w:t>
      </w:r>
      <w:r w:rsidR="00666E3C" w:rsidRPr="00AD52BC">
        <w:rPr>
          <w:rFonts w:ascii="Book Antiqua" w:eastAsia="Arial Unicode MS" w:hAnsi="Book Antiqua"/>
          <w:sz w:val="24"/>
          <w:szCs w:val="24"/>
        </w:rPr>
        <w:t xml:space="preserve"> in conventional </w:t>
      </w:r>
      <w:proofErr w:type="gramStart"/>
      <w:r w:rsidR="00666E3C" w:rsidRPr="00AD52BC">
        <w:rPr>
          <w:rFonts w:ascii="Book Antiqua" w:eastAsia="Arial Unicode MS" w:hAnsi="Book Antiqua"/>
          <w:sz w:val="24"/>
          <w:szCs w:val="24"/>
        </w:rPr>
        <w:t>polypectomy</w:t>
      </w:r>
      <w:r w:rsidR="0083404A" w:rsidRPr="00AD52BC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080F45" w:rsidRPr="00AD52BC">
        <w:rPr>
          <w:rFonts w:ascii="Book Antiqua" w:hAnsi="Book Antiqua"/>
          <w:sz w:val="24"/>
          <w:szCs w:val="24"/>
          <w:vertAlign w:val="superscript"/>
        </w:rPr>
        <w:t>19</w:t>
      </w:r>
      <w:r w:rsidR="00EA6266" w:rsidRPr="00AD52BC">
        <w:rPr>
          <w:rFonts w:ascii="Book Antiqua" w:hAnsi="Book Antiqua"/>
          <w:sz w:val="24"/>
          <w:szCs w:val="24"/>
          <w:vertAlign w:val="superscript"/>
        </w:rPr>
        <w:t>,</w:t>
      </w:r>
      <w:r w:rsidR="0083404A" w:rsidRPr="00AD52BC">
        <w:rPr>
          <w:rFonts w:ascii="Book Antiqua" w:hAnsi="Book Antiqua"/>
          <w:sz w:val="24"/>
          <w:szCs w:val="24"/>
          <w:vertAlign w:val="superscript"/>
        </w:rPr>
        <w:t>2</w:t>
      </w:r>
      <w:r w:rsidR="00080F45" w:rsidRPr="00AD52BC">
        <w:rPr>
          <w:rFonts w:ascii="Book Antiqua" w:hAnsi="Book Antiqua"/>
          <w:sz w:val="24"/>
          <w:szCs w:val="24"/>
          <w:vertAlign w:val="superscript"/>
        </w:rPr>
        <w:t>0</w:t>
      </w:r>
      <w:r w:rsidR="0083404A" w:rsidRPr="00AD52BC">
        <w:rPr>
          <w:rFonts w:ascii="Book Antiqua" w:hAnsi="Book Antiqua"/>
          <w:sz w:val="24"/>
          <w:szCs w:val="24"/>
          <w:vertAlign w:val="superscript"/>
        </w:rPr>
        <w:t>,23-25</w:t>
      </w:r>
      <w:r w:rsidR="00666E3C" w:rsidRPr="00AD52BC">
        <w:rPr>
          <w:rFonts w:ascii="Book Antiqua" w:hAnsi="Book Antiqua"/>
          <w:sz w:val="24"/>
          <w:szCs w:val="24"/>
          <w:vertAlign w:val="superscript"/>
        </w:rPr>
        <w:t>]</w:t>
      </w:r>
      <w:r w:rsidR="00804D69" w:rsidRPr="00AD52BC">
        <w:rPr>
          <w:rFonts w:ascii="Book Antiqua" w:eastAsia="Arial Unicode MS" w:hAnsi="Book Antiqua"/>
          <w:sz w:val="24"/>
          <w:szCs w:val="24"/>
        </w:rPr>
        <w:t>.</w:t>
      </w:r>
      <w:r w:rsidR="00666E3C" w:rsidRPr="00AD52BC">
        <w:rPr>
          <w:rFonts w:ascii="Book Antiqua" w:eastAsia="Arial Unicode MS" w:hAnsi="Book Antiqua"/>
          <w:sz w:val="24"/>
          <w:szCs w:val="24"/>
        </w:rPr>
        <w:t xml:space="preserve"> </w:t>
      </w:r>
      <w:proofErr w:type="spellStart"/>
      <w:r w:rsidR="00686B57" w:rsidRPr="00AD52BC">
        <w:rPr>
          <w:rFonts w:ascii="Book Antiqua" w:eastAsia="Arial Unicode MS" w:hAnsi="Book Antiqua"/>
          <w:sz w:val="24"/>
          <w:szCs w:val="24"/>
        </w:rPr>
        <w:t>Yousfi</w:t>
      </w:r>
      <w:proofErr w:type="spellEnd"/>
      <w:r w:rsidR="00686B57" w:rsidRPr="00AD52BC">
        <w:rPr>
          <w:rFonts w:ascii="Book Antiqua" w:eastAsia="Arial Unicode MS" w:hAnsi="Book Antiqua"/>
          <w:i/>
          <w:sz w:val="24"/>
          <w:szCs w:val="24"/>
        </w:rPr>
        <w:t xml:space="preserve"> et </w:t>
      </w:r>
      <w:proofErr w:type="gramStart"/>
      <w:r w:rsidR="00686B57" w:rsidRPr="00AD52BC">
        <w:rPr>
          <w:rFonts w:ascii="Book Antiqua" w:eastAsia="Arial Unicode MS" w:hAnsi="Book Antiqua"/>
          <w:i/>
          <w:sz w:val="24"/>
          <w:szCs w:val="24"/>
        </w:rPr>
        <w:t>al</w:t>
      </w:r>
      <w:r w:rsidR="00121053" w:rsidRPr="00AD52BC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121053" w:rsidRPr="00AD52BC">
        <w:rPr>
          <w:rFonts w:ascii="Book Antiqua" w:hAnsi="Book Antiqua"/>
          <w:sz w:val="24"/>
          <w:szCs w:val="24"/>
          <w:vertAlign w:val="superscript"/>
        </w:rPr>
        <w:t>23]</w:t>
      </w:r>
      <w:r w:rsidR="00686B57" w:rsidRPr="00AD52BC">
        <w:rPr>
          <w:rFonts w:ascii="Book Antiqua" w:eastAsia="Arial Unicode MS" w:hAnsi="Book Antiqua"/>
          <w:sz w:val="24"/>
          <w:szCs w:val="24"/>
        </w:rPr>
        <w:t xml:space="preserve"> demonstrated that there was no </w:t>
      </w:r>
      <w:r w:rsidR="0053362A" w:rsidRPr="00AD52BC">
        <w:rPr>
          <w:rFonts w:ascii="Book Antiqua" w:eastAsia="Arial Unicode MS" w:hAnsi="Book Antiqua"/>
          <w:sz w:val="24"/>
          <w:szCs w:val="24"/>
        </w:rPr>
        <w:t>statistically relevant differen</w:t>
      </w:r>
      <w:r w:rsidR="00686B57" w:rsidRPr="00AD52BC">
        <w:rPr>
          <w:rFonts w:ascii="Book Antiqua" w:eastAsia="Arial Unicode MS" w:hAnsi="Book Antiqua"/>
          <w:sz w:val="24"/>
          <w:szCs w:val="24"/>
        </w:rPr>
        <w:t xml:space="preserve">ce in prior aspirin use before polypectomy in </w:t>
      </w:r>
      <w:r w:rsidR="00802350" w:rsidRPr="00AD52BC">
        <w:rPr>
          <w:rFonts w:ascii="Book Antiqua" w:eastAsia="Arial Unicode MS" w:hAnsi="Book Antiqua"/>
          <w:sz w:val="24"/>
          <w:szCs w:val="24"/>
        </w:rPr>
        <w:t>a</w:t>
      </w:r>
      <w:r w:rsidR="00686B57" w:rsidRPr="00AD52BC">
        <w:rPr>
          <w:rFonts w:ascii="Book Antiqua" w:eastAsia="Arial Unicode MS" w:hAnsi="Book Antiqua"/>
          <w:sz w:val="24"/>
          <w:szCs w:val="24"/>
        </w:rPr>
        <w:t xml:space="preserve"> bleeding group and matched controls</w:t>
      </w:r>
      <w:r w:rsidR="00686B57" w:rsidRPr="00AD52BC">
        <w:rPr>
          <w:rFonts w:ascii="Book Antiqua" w:hAnsi="Book Antiqua"/>
          <w:sz w:val="24"/>
          <w:szCs w:val="24"/>
        </w:rPr>
        <w:t>.</w:t>
      </w:r>
      <w:r w:rsidR="00686B57" w:rsidRPr="00AD52BC">
        <w:rPr>
          <w:rFonts w:ascii="Book Antiqua" w:eastAsia="Arial Unicode MS" w:hAnsi="Book Antiqua"/>
          <w:sz w:val="24"/>
          <w:szCs w:val="24"/>
        </w:rPr>
        <w:t xml:space="preserve"> </w:t>
      </w:r>
      <w:proofErr w:type="spellStart"/>
      <w:r w:rsidR="00ED38A7" w:rsidRPr="00AD52BC">
        <w:rPr>
          <w:rFonts w:ascii="Book Antiqua" w:eastAsia="Arial Unicode MS" w:hAnsi="Book Antiqua"/>
          <w:sz w:val="24"/>
          <w:szCs w:val="24"/>
        </w:rPr>
        <w:t>Manocha</w:t>
      </w:r>
      <w:proofErr w:type="spellEnd"/>
      <w:r w:rsidR="00ED38A7" w:rsidRPr="00AD52BC">
        <w:rPr>
          <w:rFonts w:ascii="Book Antiqua" w:eastAsia="Arial Unicode MS" w:hAnsi="Book Antiqua"/>
          <w:i/>
          <w:sz w:val="24"/>
          <w:szCs w:val="24"/>
        </w:rPr>
        <w:t xml:space="preserve"> et </w:t>
      </w:r>
      <w:proofErr w:type="gramStart"/>
      <w:r w:rsidR="00ED38A7" w:rsidRPr="00AD52BC">
        <w:rPr>
          <w:rFonts w:ascii="Book Antiqua" w:eastAsia="Arial Unicode MS" w:hAnsi="Book Antiqua"/>
          <w:i/>
          <w:sz w:val="24"/>
          <w:szCs w:val="24"/>
        </w:rPr>
        <w:t>al</w:t>
      </w:r>
      <w:r w:rsidR="00121053" w:rsidRPr="00AD52BC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121053" w:rsidRPr="00AD52BC">
        <w:rPr>
          <w:rFonts w:ascii="Book Antiqua" w:hAnsi="Book Antiqua"/>
          <w:sz w:val="24"/>
          <w:szCs w:val="24"/>
          <w:vertAlign w:val="superscript"/>
        </w:rPr>
        <w:t>25]</w:t>
      </w:r>
      <w:r w:rsidR="00121053" w:rsidRPr="00AD52BC">
        <w:rPr>
          <w:rFonts w:ascii="Book Antiqua" w:eastAsia="宋体" w:hAnsi="Book Antiqua" w:hint="eastAsia"/>
          <w:sz w:val="24"/>
          <w:szCs w:val="24"/>
          <w:vertAlign w:val="superscript"/>
          <w:lang w:eastAsia="zh-CN"/>
        </w:rPr>
        <w:t xml:space="preserve"> </w:t>
      </w:r>
      <w:r w:rsidR="00CF5D42" w:rsidRPr="00AD52BC">
        <w:rPr>
          <w:rFonts w:ascii="Book Antiqua" w:eastAsia="Arial Unicode MS" w:hAnsi="Book Antiqua"/>
          <w:sz w:val="24"/>
          <w:szCs w:val="24"/>
        </w:rPr>
        <w:t xml:space="preserve">demonstrated </w:t>
      </w:r>
      <w:r w:rsidR="002F2754" w:rsidRPr="00AD52BC">
        <w:rPr>
          <w:rFonts w:ascii="Book Antiqua" w:eastAsia="Arial Unicode MS" w:hAnsi="Book Antiqua"/>
          <w:sz w:val="24"/>
          <w:szCs w:val="24"/>
        </w:rPr>
        <w:t>PPB</w:t>
      </w:r>
      <w:r w:rsidR="00146D1B" w:rsidRPr="00AD52BC">
        <w:rPr>
          <w:rFonts w:ascii="Book Antiqua" w:eastAsia="Arial Unicode MS" w:hAnsi="Book Antiqua"/>
          <w:sz w:val="24"/>
          <w:szCs w:val="24"/>
        </w:rPr>
        <w:t xml:space="preserve"> rates </w:t>
      </w:r>
      <w:r w:rsidR="00802350" w:rsidRPr="00AD52BC">
        <w:rPr>
          <w:rFonts w:ascii="Book Antiqua" w:eastAsia="Arial Unicode MS" w:hAnsi="Book Antiqua"/>
          <w:sz w:val="24"/>
          <w:szCs w:val="24"/>
        </w:rPr>
        <w:t>of</w:t>
      </w:r>
      <w:r w:rsidR="00146D1B" w:rsidRPr="00AD52BC">
        <w:rPr>
          <w:rFonts w:ascii="Book Antiqua" w:eastAsia="Arial Unicode MS" w:hAnsi="Book Antiqua"/>
          <w:sz w:val="24"/>
          <w:szCs w:val="24"/>
        </w:rPr>
        <w:t xml:space="preserve"> patients on aspirin and NSAIDs vs</w:t>
      </w:r>
      <w:r w:rsidR="002F2754" w:rsidRPr="00AD52BC">
        <w:rPr>
          <w:rFonts w:ascii="Book Antiqua" w:eastAsia="Arial Unicode MS" w:hAnsi="Book Antiqua"/>
          <w:sz w:val="24"/>
          <w:szCs w:val="24"/>
        </w:rPr>
        <w:t>.</w:t>
      </w:r>
      <w:r w:rsidR="00146D1B" w:rsidRPr="00AD52BC">
        <w:rPr>
          <w:rFonts w:ascii="Book Antiqua" w:eastAsia="Arial Unicode MS" w:hAnsi="Book Antiqua"/>
          <w:sz w:val="24"/>
          <w:szCs w:val="24"/>
        </w:rPr>
        <w:t xml:space="preserve"> those not on aspirin or NSAIDs (3.2% </w:t>
      </w:r>
      <w:r w:rsidR="00146D1B" w:rsidRPr="00AD52BC">
        <w:rPr>
          <w:rFonts w:ascii="Book Antiqua" w:eastAsia="Arial Unicode MS" w:hAnsi="Book Antiqua"/>
          <w:i/>
          <w:sz w:val="24"/>
          <w:szCs w:val="24"/>
        </w:rPr>
        <w:t>vs</w:t>
      </w:r>
      <w:r w:rsidR="00146D1B" w:rsidRPr="00AD52BC">
        <w:rPr>
          <w:rFonts w:ascii="Book Antiqua" w:eastAsia="Arial Unicode MS" w:hAnsi="Book Antiqua"/>
          <w:sz w:val="24"/>
          <w:szCs w:val="24"/>
        </w:rPr>
        <w:t xml:space="preserve"> 3.0%)</w:t>
      </w:r>
      <w:r w:rsidR="00146D1B" w:rsidRPr="00AD52BC">
        <w:rPr>
          <w:rFonts w:ascii="Book Antiqua" w:hAnsi="Book Antiqua"/>
          <w:sz w:val="24"/>
          <w:szCs w:val="24"/>
        </w:rPr>
        <w:t>.</w:t>
      </w:r>
      <w:r w:rsidR="00654A42" w:rsidRPr="00AD52BC">
        <w:rPr>
          <w:rFonts w:ascii="Book Antiqua" w:eastAsia="Arial Unicode MS" w:hAnsi="Book Antiqua"/>
          <w:sz w:val="24"/>
          <w:szCs w:val="24"/>
        </w:rPr>
        <w:t xml:space="preserve"> </w:t>
      </w:r>
      <w:r w:rsidR="00B81BD3" w:rsidRPr="00AD52BC">
        <w:rPr>
          <w:rFonts w:ascii="Book Antiqua" w:eastAsia="Arial Unicode MS" w:hAnsi="Book Antiqua"/>
          <w:sz w:val="24"/>
          <w:szCs w:val="24"/>
        </w:rPr>
        <w:t xml:space="preserve">In contrast, polypectomy on </w:t>
      </w:r>
      <w:proofErr w:type="spellStart"/>
      <w:r w:rsidR="00B81BD3" w:rsidRPr="00AD52BC">
        <w:rPr>
          <w:rFonts w:ascii="Book Antiqua" w:eastAsia="Arial Unicode MS" w:hAnsi="Book Antiqua"/>
          <w:sz w:val="24"/>
          <w:szCs w:val="24"/>
        </w:rPr>
        <w:t>clopidogrel</w:t>
      </w:r>
      <w:proofErr w:type="spellEnd"/>
      <w:r w:rsidR="00B81BD3" w:rsidRPr="00AD52BC">
        <w:rPr>
          <w:rFonts w:ascii="Book Antiqua" w:eastAsia="Arial Unicode MS" w:hAnsi="Book Antiqua"/>
          <w:sz w:val="24"/>
          <w:szCs w:val="24"/>
        </w:rPr>
        <w:t xml:space="preserve"> is likely to have increased risk for </w:t>
      </w:r>
      <w:proofErr w:type="gramStart"/>
      <w:r w:rsidR="00B81BD3" w:rsidRPr="00AD52BC">
        <w:rPr>
          <w:rFonts w:ascii="Book Antiqua" w:eastAsia="Arial Unicode MS" w:hAnsi="Book Antiqua"/>
          <w:sz w:val="24"/>
          <w:szCs w:val="24"/>
        </w:rPr>
        <w:t>PPB</w:t>
      </w:r>
      <w:r w:rsidR="00B81BD3" w:rsidRPr="00AD52BC">
        <w:rPr>
          <w:rFonts w:ascii="Book Antiqua" w:eastAsia="Arial Unicode MS" w:hAnsi="Book Antiqua"/>
          <w:sz w:val="24"/>
          <w:szCs w:val="24"/>
          <w:vertAlign w:val="superscript"/>
        </w:rPr>
        <w:t>[</w:t>
      </w:r>
      <w:proofErr w:type="gramEnd"/>
      <w:r w:rsidR="00A60FC0" w:rsidRPr="00AD52BC">
        <w:rPr>
          <w:rFonts w:ascii="Book Antiqua" w:eastAsia="Arial Unicode MS" w:hAnsi="Book Antiqua"/>
          <w:sz w:val="24"/>
          <w:szCs w:val="24"/>
          <w:vertAlign w:val="superscript"/>
        </w:rPr>
        <w:t>8</w:t>
      </w:r>
      <w:r w:rsidR="00B81BD3" w:rsidRPr="00AD52BC">
        <w:rPr>
          <w:rFonts w:ascii="Book Antiqua" w:eastAsia="Arial Unicode MS" w:hAnsi="Book Antiqua"/>
          <w:sz w:val="24"/>
          <w:szCs w:val="24"/>
          <w:vertAlign w:val="superscript"/>
        </w:rPr>
        <w:t>]</w:t>
      </w:r>
      <w:r w:rsidR="00B81BD3" w:rsidRPr="00AD52BC">
        <w:rPr>
          <w:rFonts w:ascii="Book Antiqua" w:eastAsia="Arial Unicode MS" w:hAnsi="Book Antiqua"/>
          <w:sz w:val="24"/>
          <w:szCs w:val="24"/>
        </w:rPr>
        <w:t xml:space="preserve">. </w:t>
      </w:r>
      <w:r w:rsidR="00563E23" w:rsidRPr="00AD52BC">
        <w:rPr>
          <w:rFonts w:ascii="Book Antiqua" w:eastAsia="Arial Unicode MS" w:hAnsi="Book Antiqua"/>
          <w:sz w:val="24"/>
          <w:szCs w:val="24"/>
        </w:rPr>
        <w:t xml:space="preserve">It </w:t>
      </w:r>
      <w:r w:rsidR="00A60FC0" w:rsidRPr="00AD52BC">
        <w:rPr>
          <w:rFonts w:ascii="Book Antiqua" w:eastAsia="Arial Unicode MS" w:hAnsi="Book Antiqua"/>
          <w:sz w:val="24"/>
          <w:szCs w:val="24"/>
        </w:rPr>
        <w:t>mi</w:t>
      </w:r>
      <w:r w:rsidR="00802350" w:rsidRPr="00AD52BC">
        <w:rPr>
          <w:rFonts w:ascii="Book Antiqua" w:eastAsia="Arial Unicode MS" w:hAnsi="Book Antiqua"/>
          <w:sz w:val="24"/>
          <w:szCs w:val="24"/>
        </w:rPr>
        <w:t>g</w:t>
      </w:r>
      <w:r w:rsidR="00A60FC0" w:rsidRPr="00AD52BC">
        <w:rPr>
          <w:rFonts w:ascii="Book Antiqua" w:eastAsia="Arial Unicode MS" w:hAnsi="Book Antiqua"/>
          <w:sz w:val="24"/>
          <w:szCs w:val="24"/>
        </w:rPr>
        <w:t>h</w:t>
      </w:r>
      <w:r w:rsidR="00802350" w:rsidRPr="00AD52BC">
        <w:rPr>
          <w:rFonts w:ascii="Book Antiqua" w:eastAsia="Arial Unicode MS" w:hAnsi="Book Antiqua"/>
          <w:sz w:val="24"/>
          <w:szCs w:val="24"/>
        </w:rPr>
        <w:t>t</w:t>
      </w:r>
      <w:r w:rsidR="00A60FC0" w:rsidRPr="00AD52BC">
        <w:rPr>
          <w:rFonts w:ascii="Book Antiqua" w:eastAsia="Arial Unicode MS" w:hAnsi="Book Antiqua"/>
          <w:sz w:val="24"/>
          <w:szCs w:val="24"/>
        </w:rPr>
        <w:t xml:space="preserve"> be</w:t>
      </w:r>
      <w:r w:rsidR="00563E23" w:rsidRPr="00AD52BC">
        <w:rPr>
          <w:rFonts w:ascii="Book Antiqua" w:eastAsia="Arial Unicode MS" w:hAnsi="Book Antiqua"/>
          <w:sz w:val="24"/>
          <w:szCs w:val="24"/>
        </w:rPr>
        <w:t xml:space="preserve"> prudent to postpone polypectomy for h</w:t>
      </w:r>
      <w:r w:rsidR="00B81BD3" w:rsidRPr="00AD52BC">
        <w:rPr>
          <w:rFonts w:ascii="Book Antiqua" w:eastAsia="Arial Unicode MS" w:hAnsi="Book Antiqua"/>
          <w:sz w:val="24"/>
          <w:szCs w:val="24"/>
        </w:rPr>
        <w:t xml:space="preserve">igh thrombotic risk patients taking </w:t>
      </w:r>
      <w:proofErr w:type="spellStart"/>
      <w:r w:rsidR="00B81BD3" w:rsidRPr="00AD52BC">
        <w:rPr>
          <w:rFonts w:ascii="Book Antiqua" w:eastAsia="Arial Unicode MS" w:hAnsi="Book Antiqua"/>
          <w:sz w:val="24"/>
          <w:szCs w:val="24"/>
        </w:rPr>
        <w:t>clopidogrel</w:t>
      </w:r>
      <w:proofErr w:type="spellEnd"/>
      <w:r w:rsidR="00563E23" w:rsidRPr="00AD52BC">
        <w:rPr>
          <w:rFonts w:ascii="Book Antiqua" w:eastAsia="Arial Unicode MS" w:hAnsi="Book Antiqua"/>
          <w:sz w:val="24"/>
          <w:szCs w:val="24"/>
        </w:rPr>
        <w:t xml:space="preserve">. </w:t>
      </w:r>
    </w:p>
    <w:p w14:paraId="1B839916" w14:textId="5EC063A3" w:rsidR="00DE2C74" w:rsidRPr="00AD52BC" w:rsidRDefault="008E53D5" w:rsidP="00AD52BC">
      <w:pPr>
        <w:spacing w:line="360" w:lineRule="auto"/>
        <w:ind w:firstLineChars="100" w:firstLine="240"/>
        <w:rPr>
          <w:rFonts w:ascii="Book Antiqua" w:eastAsia="Arial Unicode MS" w:hAnsi="Book Antiqua"/>
          <w:color w:val="000000" w:themeColor="text1"/>
          <w:sz w:val="24"/>
          <w:szCs w:val="24"/>
        </w:rPr>
      </w:pPr>
      <w:r w:rsidRPr="00AD52BC">
        <w:rPr>
          <w:rFonts w:ascii="Book Antiqua" w:eastAsia="Arial Unicode MS" w:hAnsi="Book Antiqua"/>
          <w:color w:val="000000" w:themeColor="text1"/>
          <w:sz w:val="24"/>
          <w:szCs w:val="24"/>
        </w:rPr>
        <w:lastRenderedPageBreak/>
        <w:t xml:space="preserve">These results might reflect the mechanism of </w:t>
      </w:r>
      <w:proofErr w:type="spellStart"/>
      <w:r w:rsidRPr="00AD52BC">
        <w:rPr>
          <w:rFonts w:ascii="Book Antiqua" w:eastAsia="Arial Unicode MS" w:hAnsi="Book Antiqua"/>
          <w:color w:val="000000" w:themeColor="text1"/>
          <w:sz w:val="24"/>
          <w:szCs w:val="24"/>
        </w:rPr>
        <w:t>hemostatsis</w:t>
      </w:r>
      <w:proofErr w:type="spellEnd"/>
      <w:r w:rsidRPr="00AD52BC">
        <w:rPr>
          <w:rFonts w:ascii="Book Antiqua" w:eastAsia="Arial Unicode MS" w:hAnsi="Book Antiqua"/>
          <w:color w:val="000000" w:themeColor="text1"/>
          <w:sz w:val="24"/>
          <w:szCs w:val="24"/>
        </w:rPr>
        <w:t xml:space="preserve">: anticoagulants work on the secondary </w:t>
      </w:r>
      <w:proofErr w:type="spellStart"/>
      <w:r w:rsidRPr="00AD52BC">
        <w:rPr>
          <w:rFonts w:ascii="Book Antiqua" w:eastAsia="Arial Unicode MS" w:hAnsi="Book Antiqua"/>
          <w:color w:val="000000" w:themeColor="text1"/>
          <w:sz w:val="24"/>
          <w:szCs w:val="24"/>
        </w:rPr>
        <w:t>hemostatsis</w:t>
      </w:r>
      <w:proofErr w:type="spellEnd"/>
      <w:r w:rsidRPr="00AD52BC">
        <w:rPr>
          <w:rFonts w:ascii="Book Antiqua" w:eastAsia="Arial Unicode MS" w:hAnsi="Book Antiqua"/>
          <w:color w:val="000000" w:themeColor="text1"/>
          <w:sz w:val="24"/>
          <w:szCs w:val="24"/>
        </w:rPr>
        <w:t xml:space="preserve"> process such as manufacturing of fibrin, while antiplatelet agents work on the primary </w:t>
      </w:r>
      <w:proofErr w:type="spellStart"/>
      <w:r w:rsidRPr="00AD52BC">
        <w:rPr>
          <w:rFonts w:ascii="Book Antiqua" w:eastAsia="Arial Unicode MS" w:hAnsi="Book Antiqua"/>
          <w:color w:val="000000" w:themeColor="text1"/>
          <w:sz w:val="24"/>
          <w:szCs w:val="24"/>
        </w:rPr>
        <w:t>hemostatsis</w:t>
      </w:r>
      <w:proofErr w:type="spellEnd"/>
      <w:r w:rsidRPr="00AD52BC">
        <w:rPr>
          <w:rFonts w:ascii="Book Antiqua" w:eastAsia="Arial Unicode MS" w:hAnsi="Book Antiqua"/>
          <w:color w:val="000000" w:themeColor="text1"/>
          <w:sz w:val="24"/>
          <w:szCs w:val="24"/>
        </w:rPr>
        <w:t xml:space="preserve"> such as the cohesion of platelets. As t</w:t>
      </w:r>
      <w:r w:rsidR="00B12B23" w:rsidRPr="00AD52BC">
        <w:rPr>
          <w:rFonts w:ascii="Book Antiqua" w:eastAsia="Arial Unicode MS" w:hAnsi="Book Antiqua"/>
          <w:color w:val="000000" w:themeColor="text1"/>
          <w:sz w:val="24"/>
          <w:szCs w:val="24"/>
        </w:rPr>
        <w:t>he secondary hemostas</w:t>
      </w:r>
      <w:r w:rsidRPr="00AD52BC">
        <w:rPr>
          <w:rFonts w:ascii="Book Antiqua" w:eastAsia="Arial Unicode MS" w:hAnsi="Book Antiqua"/>
          <w:color w:val="000000" w:themeColor="text1"/>
          <w:sz w:val="24"/>
          <w:szCs w:val="24"/>
        </w:rPr>
        <w:t xml:space="preserve">is is stronger than the primary, anticoagulants including heparin might cause PPB more frequently than </w:t>
      </w:r>
      <w:proofErr w:type="spellStart"/>
      <w:proofErr w:type="gramStart"/>
      <w:r w:rsidRPr="00AD52BC">
        <w:rPr>
          <w:rFonts w:ascii="Book Antiqua" w:eastAsia="Arial Unicode MS" w:hAnsi="Book Antiqua"/>
          <w:color w:val="000000" w:themeColor="text1"/>
          <w:sz w:val="24"/>
          <w:szCs w:val="24"/>
        </w:rPr>
        <w:t>antiplatelets</w:t>
      </w:r>
      <w:proofErr w:type="spellEnd"/>
      <w:r w:rsidR="002915F0" w:rsidRPr="00AD52BC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2915F0" w:rsidRPr="00AD52BC">
        <w:rPr>
          <w:rFonts w:ascii="Book Antiqua" w:hAnsi="Book Antiqua"/>
          <w:sz w:val="24"/>
          <w:szCs w:val="24"/>
          <w:vertAlign w:val="superscript"/>
        </w:rPr>
        <w:t>2</w:t>
      </w:r>
      <w:r w:rsidR="00080F45" w:rsidRPr="00AD52BC">
        <w:rPr>
          <w:rFonts w:ascii="Book Antiqua" w:hAnsi="Book Antiqua"/>
          <w:sz w:val="24"/>
          <w:szCs w:val="24"/>
          <w:vertAlign w:val="superscript"/>
        </w:rPr>
        <w:t>1</w:t>
      </w:r>
      <w:r w:rsidR="002915F0" w:rsidRPr="00AD52BC">
        <w:rPr>
          <w:rFonts w:ascii="Book Antiqua" w:hAnsi="Book Antiqua"/>
          <w:sz w:val="24"/>
          <w:szCs w:val="24"/>
          <w:vertAlign w:val="superscript"/>
        </w:rPr>
        <w:t>]</w:t>
      </w:r>
      <w:r w:rsidRPr="00AD52BC">
        <w:rPr>
          <w:rFonts w:ascii="Book Antiqua" w:hAnsi="Book Antiqua"/>
          <w:color w:val="000000" w:themeColor="text1"/>
          <w:sz w:val="24"/>
          <w:szCs w:val="24"/>
        </w:rPr>
        <w:t>.</w:t>
      </w:r>
    </w:p>
    <w:p w14:paraId="698424CC" w14:textId="6B43F081" w:rsidR="00671E21" w:rsidRPr="00AD52BC" w:rsidRDefault="00D76048" w:rsidP="00AD52BC">
      <w:pPr>
        <w:spacing w:line="360" w:lineRule="auto"/>
        <w:rPr>
          <w:rFonts w:ascii="Book Antiqua" w:eastAsia="Arial Unicode MS" w:hAnsi="Book Antiqua"/>
          <w:sz w:val="24"/>
          <w:szCs w:val="24"/>
        </w:rPr>
      </w:pPr>
      <w:r w:rsidRPr="00AD52BC">
        <w:rPr>
          <w:rFonts w:ascii="Book Antiqua" w:eastAsia="Arial Unicode MS" w:hAnsi="Book Antiqua"/>
          <w:sz w:val="24"/>
          <w:szCs w:val="24"/>
        </w:rPr>
        <w:t xml:space="preserve">　</w:t>
      </w:r>
      <w:r w:rsidR="002D4A83" w:rsidRPr="00AD52BC">
        <w:rPr>
          <w:rFonts w:ascii="Book Antiqua" w:eastAsia="Arial Unicode MS" w:hAnsi="Book Antiqua"/>
          <w:sz w:val="24"/>
          <w:szCs w:val="24"/>
        </w:rPr>
        <w:t xml:space="preserve">The present study had several limitations. First, this study was </w:t>
      </w:r>
      <w:r w:rsidR="00766AA1" w:rsidRPr="00AD52BC">
        <w:rPr>
          <w:rFonts w:ascii="Book Antiqua" w:eastAsia="Arial Unicode MS" w:hAnsi="Book Antiqua"/>
          <w:sz w:val="24"/>
          <w:szCs w:val="24"/>
        </w:rPr>
        <w:t>a retrospective study conducted at</w:t>
      </w:r>
      <w:r w:rsidR="002D4A83" w:rsidRPr="00AD52BC">
        <w:rPr>
          <w:rFonts w:ascii="Book Antiqua" w:eastAsia="Arial Unicode MS" w:hAnsi="Book Antiqua"/>
          <w:sz w:val="24"/>
          <w:szCs w:val="24"/>
        </w:rPr>
        <w:t xml:space="preserve"> </w:t>
      </w:r>
      <w:r w:rsidR="00802350" w:rsidRPr="00AD52BC">
        <w:rPr>
          <w:rFonts w:ascii="Book Antiqua" w:eastAsia="Arial Unicode MS" w:hAnsi="Book Antiqua"/>
          <w:sz w:val="24"/>
          <w:szCs w:val="24"/>
        </w:rPr>
        <w:t xml:space="preserve">a </w:t>
      </w:r>
      <w:r w:rsidR="002D4A83" w:rsidRPr="00AD52BC">
        <w:rPr>
          <w:rFonts w:ascii="Book Antiqua" w:eastAsia="Arial Unicode MS" w:hAnsi="Book Antiqua"/>
          <w:sz w:val="24"/>
          <w:szCs w:val="24"/>
        </w:rPr>
        <w:t xml:space="preserve">single institution. The second limitation was the small sample size. </w:t>
      </w:r>
      <w:r w:rsidR="00A60FC0" w:rsidRPr="00AD52BC">
        <w:rPr>
          <w:rFonts w:ascii="Book Antiqua" w:eastAsia="Arial Unicode MS" w:hAnsi="Book Antiqua"/>
          <w:sz w:val="24"/>
          <w:szCs w:val="24"/>
        </w:rPr>
        <w:t xml:space="preserve">As </w:t>
      </w:r>
      <w:r w:rsidR="002D4A83" w:rsidRPr="00AD52BC">
        <w:rPr>
          <w:rFonts w:ascii="Book Antiqua" w:eastAsia="Arial Unicode MS" w:hAnsi="Book Antiqua"/>
          <w:sz w:val="24"/>
          <w:szCs w:val="24"/>
        </w:rPr>
        <w:t>PPB is</w:t>
      </w:r>
      <w:r w:rsidR="00A60FC0" w:rsidRPr="00AD52BC">
        <w:rPr>
          <w:rFonts w:ascii="Book Antiqua" w:eastAsia="Arial Unicode MS" w:hAnsi="Book Antiqua"/>
          <w:sz w:val="24"/>
          <w:szCs w:val="24"/>
        </w:rPr>
        <w:t xml:space="preserve"> a rare complication with incidence</w:t>
      </w:r>
      <w:r w:rsidR="009033D1" w:rsidRPr="00AD52BC">
        <w:rPr>
          <w:rFonts w:ascii="Book Antiqua" w:eastAsia="Arial Unicode MS" w:hAnsi="Book Antiqua"/>
          <w:sz w:val="24"/>
          <w:szCs w:val="24"/>
        </w:rPr>
        <w:t>s</w:t>
      </w:r>
      <w:r w:rsidR="00A60FC0" w:rsidRPr="00AD52BC">
        <w:rPr>
          <w:rFonts w:ascii="Book Antiqua" w:eastAsia="Arial Unicode MS" w:hAnsi="Book Antiqua"/>
          <w:sz w:val="24"/>
          <w:szCs w:val="24"/>
        </w:rPr>
        <w:t xml:space="preserve"> ranging</w:t>
      </w:r>
      <w:r w:rsidR="002D4A83" w:rsidRPr="00AD52BC">
        <w:rPr>
          <w:rFonts w:ascii="Book Antiqua" w:eastAsia="Arial Unicode MS" w:hAnsi="Book Antiqua"/>
          <w:sz w:val="24"/>
          <w:szCs w:val="24"/>
        </w:rPr>
        <w:t xml:space="preserve"> </w:t>
      </w:r>
      <w:r w:rsidR="002D4A83" w:rsidRPr="00AD52BC">
        <w:rPr>
          <w:rFonts w:ascii="Book Antiqua" w:hAnsi="Book Antiqua"/>
          <w:sz w:val="24"/>
          <w:szCs w:val="24"/>
        </w:rPr>
        <w:t xml:space="preserve">from </w:t>
      </w:r>
      <w:r w:rsidR="006E30F7" w:rsidRPr="00AD52BC">
        <w:rPr>
          <w:rFonts w:ascii="Book Antiqua" w:hAnsi="Book Antiqua"/>
          <w:sz w:val="24"/>
          <w:szCs w:val="24"/>
        </w:rPr>
        <w:t>0.65% to 8.6%</w:t>
      </w:r>
      <w:r w:rsidR="0060038D" w:rsidRPr="00AD52BC">
        <w:rPr>
          <w:rFonts w:ascii="Book Antiqua" w:hAnsi="Book Antiqua"/>
          <w:sz w:val="24"/>
          <w:szCs w:val="24"/>
          <w:vertAlign w:val="superscript"/>
        </w:rPr>
        <w:t>[4</w:t>
      </w:r>
      <w:r w:rsidR="008400F3" w:rsidRPr="00AD52BC">
        <w:rPr>
          <w:rFonts w:ascii="Book Antiqua" w:hAnsi="Book Antiqua"/>
          <w:sz w:val="24"/>
          <w:szCs w:val="24"/>
          <w:vertAlign w:val="superscript"/>
        </w:rPr>
        <w:t>-6</w:t>
      </w:r>
      <w:r w:rsidR="0060038D" w:rsidRPr="00AD52BC">
        <w:rPr>
          <w:rFonts w:ascii="Book Antiqua" w:hAnsi="Book Antiqua"/>
          <w:sz w:val="24"/>
          <w:szCs w:val="24"/>
          <w:vertAlign w:val="superscript"/>
        </w:rPr>
        <w:t>]</w:t>
      </w:r>
      <w:r w:rsidR="00A60FC0" w:rsidRPr="00AD52BC">
        <w:rPr>
          <w:rFonts w:ascii="Book Antiqua" w:eastAsia="Arial Unicode MS" w:hAnsi="Book Antiqua"/>
          <w:sz w:val="24"/>
          <w:szCs w:val="24"/>
        </w:rPr>
        <w:t>, the</w:t>
      </w:r>
      <w:r w:rsidR="002D4A83" w:rsidRPr="00AD52BC">
        <w:rPr>
          <w:rFonts w:ascii="Book Antiqua" w:eastAsia="Arial Unicode MS" w:hAnsi="Book Antiqua"/>
          <w:sz w:val="24"/>
          <w:szCs w:val="24"/>
        </w:rPr>
        <w:t xml:space="preserve"> small sample size </w:t>
      </w:r>
      <w:r w:rsidR="00A60FC0" w:rsidRPr="00AD52BC">
        <w:rPr>
          <w:rFonts w:ascii="Book Antiqua" w:eastAsia="Arial Unicode MS" w:hAnsi="Book Antiqua"/>
          <w:sz w:val="24"/>
          <w:szCs w:val="24"/>
        </w:rPr>
        <w:t xml:space="preserve">of our study </w:t>
      </w:r>
      <w:r w:rsidR="002D4A83" w:rsidRPr="00AD52BC">
        <w:rPr>
          <w:rFonts w:ascii="Book Antiqua" w:eastAsia="Arial Unicode MS" w:hAnsi="Book Antiqua"/>
          <w:sz w:val="24"/>
          <w:szCs w:val="24"/>
        </w:rPr>
        <w:t xml:space="preserve">might have led to the ambiguous conclusion. </w:t>
      </w:r>
      <w:r w:rsidR="009033D1" w:rsidRPr="00AD52BC">
        <w:rPr>
          <w:rFonts w:ascii="Book Antiqua" w:eastAsia="Arial Unicode MS" w:hAnsi="Book Antiqua"/>
          <w:sz w:val="24"/>
          <w:szCs w:val="24"/>
        </w:rPr>
        <w:t>Despite</w:t>
      </w:r>
      <w:r w:rsidR="002D4A83" w:rsidRPr="00AD52BC">
        <w:rPr>
          <w:rFonts w:ascii="Book Antiqua" w:eastAsia="Arial Unicode MS" w:hAnsi="Book Antiqua"/>
          <w:sz w:val="24"/>
          <w:szCs w:val="24"/>
        </w:rPr>
        <w:t xml:space="preserve"> these limitations, we believe that the results of this study may have important implications for clinical practice. A further study on a larger scale will be needed.</w:t>
      </w:r>
    </w:p>
    <w:p w14:paraId="7A8785FC" w14:textId="67CAB60B" w:rsidR="002D4A83" w:rsidRPr="00AD52BC" w:rsidRDefault="0060038D" w:rsidP="00AD52BC">
      <w:pPr>
        <w:pBdr>
          <w:top w:val="nil"/>
          <w:left w:val="nil"/>
          <w:bottom w:val="nil"/>
          <w:right w:val="nil"/>
          <w:between w:val="nil"/>
        </w:pBdr>
        <w:tabs>
          <w:tab w:val="left" w:pos="5055"/>
        </w:tabs>
        <w:spacing w:line="360" w:lineRule="auto"/>
        <w:rPr>
          <w:rFonts w:ascii="Book Antiqua" w:eastAsia="Arial Unicode MS" w:hAnsi="Book Antiqua" w:cs="Arial"/>
          <w:sz w:val="24"/>
          <w:szCs w:val="24"/>
        </w:rPr>
      </w:pPr>
      <w:r w:rsidRPr="00AD52BC">
        <w:rPr>
          <w:rFonts w:ascii="Book Antiqua" w:eastAsia="Arial Unicode MS" w:hAnsi="Book Antiqua"/>
          <w:sz w:val="24"/>
          <w:szCs w:val="24"/>
        </w:rPr>
        <w:t xml:space="preserve">　</w:t>
      </w:r>
      <w:r w:rsidR="002D4A83" w:rsidRPr="00AD52BC">
        <w:rPr>
          <w:rFonts w:ascii="Book Antiqua" w:eastAsia="Arial Unicode MS" w:hAnsi="Book Antiqua"/>
          <w:sz w:val="24"/>
          <w:szCs w:val="24"/>
        </w:rPr>
        <w:t xml:space="preserve">In conclusion, patients taking anticoagulants have </w:t>
      </w:r>
      <w:r w:rsidR="009033D1" w:rsidRPr="00AD52BC">
        <w:rPr>
          <w:rFonts w:ascii="Book Antiqua" w:eastAsia="Arial Unicode MS" w:hAnsi="Book Antiqua"/>
          <w:sz w:val="24"/>
          <w:szCs w:val="24"/>
        </w:rPr>
        <w:t xml:space="preserve">an </w:t>
      </w:r>
      <w:r w:rsidR="002D4A83" w:rsidRPr="00AD52BC">
        <w:rPr>
          <w:rFonts w:ascii="Book Antiqua" w:eastAsia="Arial Unicode MS" w:hAnsi="Book Antiqua"/>
          <w:sz w:val="24"/>
          <w:szCs w:val="24"/>
        </w:rPr>
        <w:t>increased risk of PPB, even if anticoagulants are interrupted before polypectomy. Heparin-bridge therapy might be responsible for the increased PPB in patients taking anticoagulants.</w:t>
      </w:r>
      <w:r w:rsidR="001C0E4D" w:rsidRPr="00AD52BC">
        <w:rPr>
          <w:rFonts w:ascii="Book Antiqua" w:eastAsia="Arial Unicode MS" w:hAnsi="Book Antiqua"/>
          <w:sz w:val="24"/>
          <w:szCs w:val="24"/>
        </w:rPr>
        <w:t xml:space="preserve"> </w:t>
      </w:r>
      <w:r w:rsidR="009033D1" w:rsidRPr="00AD52BC">
        <w:rPr>
          <w:rFonts w:ascii="Book Antiqua" w:eastAsia="Arial Unicode MS" w:hAnsi="Book Antiqua"/>
          <w:sz w:val="24"/>
          <w:szCs w:val="24"/>
        </w:rPr>
        <w:t>A p</w:t>
      </w:r>
      <w:r w:rsidR="00A60FC0" w:rsidRPr="00AD52BC">
        <w:rPr>
          <w:rFonts w:ascii="Book Antiqua" w:eastAsia="Arial Unicode MS" w:hAnsi="Book Antiqua"/>
          <w:sz w:val="24"/>
          <w:szCs w:val="24"/>
        </w:rPr>
        <w:t xml:space="preserve">rospective study </w:t>
      </w:r>
      <w:r w:rsidR="001C0E4D" w:rsidRPr="00AD52BC">
        <w:rPr>
          <w:rFonts w:ascii="Book Antiqua" w:eastAsia="Arial Unicode MS" w:hAnsi="Book Antiqua"/>
          <w:sz w:val="24"/>
          <w:szCs w:val="24"/>
        </w:rPr>
        <w:t>to compare</w:t>
      </w:r>
      <w:r w:rsidR="00A60FC0" w:rsidRPr="00AD52BC">
        <w:rPr>
          <w:rFonts w:ascii="Book Antiqua" w:eastAsia="Arial Unicode MS" w:hAnsi="Book Antiqua"/>
          <w:sz w:val="24"/>
          <w:szCs w:val="24"/>
        </w:rPr>
        <w:t xml:space="preserve"> </w:t>
      </w:r>
      <w:r w:rsidR="001C0E4D" w:rsidRPr="00AD52BC">
        <w:rPr>
          <w:rFonts w:ascii="Book Antiqua" w:eastAsia="Arial Unicode MS" w:hAnsi="Book Antiqua"/>
          <w:sz w:val="24"/>
          <w:szCs w:val="24"/>
        </w:rPr>
        <w:t>bridging</w:t>
      </w:r>
      <w:r w:rsidR="00A60FC0" w:rsidRPr="00AD52BC">
        <w:rPr>
          <w:rFonts w:ascii="Book Antiqua" w:eastAsia="Arial Unicode MS" w:hAnsi="Book Antiqua"/>
          <w:sz w:val="24"/>
          <w:szCs w:val="24"/>
        </w:rPr>
        <w:t xml:space="preserve"> with no </w:t>
      </w:r>
      <w:r w:rsidR="001C0E4D" w:rsidRPr="00AD52BC">
        <w:rPr>
          <w:rFonts w:ascii="Book Antiqua" w:eastAsia="Arial Unicode MS" w:hAnsi="Book Antiqua"/>
          <w:sz w:val="24"/>
          <w:szCs w:val="24"/>
        </w:rPr>
        <w:t>bridging</w:t>
      </w:r>
      <w:r w:rsidR="00A60FC0" w:rsidRPr="00AD52BC">
        <w:rPr>
          <w:rFonts w:ascii="Book Antiqua" w:eastAsia="Arial Unicode MS" w:hAnsi="Book Antiqua"/>
          <w:sz w:val="24"/>
          <w:szCs w:val="24"/>
        </w:rPr>
        <w:t xml:space="preserve"> at polypectomy i</w:t>
      </w:r>
      <w:r w:rsidR="001C0E4D" w:rsidRPr="00AD52BC">
        <w:rPr>
          <w:rFonts w:ascii="Book Antiqua" w:eastAsia="Arial Unicode MS" w:hAnsi="Book Antiqua"/>
          <w:sz w:val="24"/>
          <w:szCs w:val="24"/>
        </w:rPr>
        <w:t xml:space="preserve">s warranted.  </w:t>
      </w:r>
    </w:p>
    <w:p w14:paraId="5D19ADF3" w14:textId="77777777" w:rsidR="00AD52BC" w:rsidRDefault="00AD52BC" w:rsidP="00AD52BC">
      <w:pPr>
        <w:widowControl/>
        <w:spacing w:line="360" w:lineRule="auto"/>
        <w:rPr>
          <w:rFonts w:ascii="Book Antiqua" w:eastAsia="宋体" w:hAnsi="Book Antiqua"/>
          <w:b/>
          <w:sz w:val="24"/>
          <w:szCs w:val="24"/>
          <w:lang w:eastAsia="zh-CN"/>
        </w:rPr>
      </w:pPr>
      <w:bookmarkStart w:id="23" w:name="OLE_LINK595"/>
      <w:bookmarkStart w:id="24" w:name="OLE_LINK596"/>
    </w:p>
    <w:p w14:paraId="69E17C71" w14:textId="58466BAF" w:rsidR="00121053" w:rsidRPr="00946C7C" w:rsidRDefault="00121053" w:rsidP="00A16D93">
      <w:pPr>
        <w:widowControl/>
        <w:spacing w:line="360" w:lineRule="auto"/>
        <w:rPr>
          <w:rFonts w:ascii="Book Antiqua" w:hAnsi="Book Antiqua"/>
          <w:b/>
          <w:sz w:val="24"/>
          <w:szCs w:val="24"/>
        </w:rPr>
      </w:pPr>
      <w:r w:rsidRPr="00946C7C">
        <w:rPr>
          <w:rFonts w:ascii="Book Antiqua" w:hAnsi="Book Antiqua"/>
          <w:b/>
          <w:sz w:val="24"/>
        </w:rPr>
        <w:t>COMMENTS</w:t>
      </w:r>
    </w:p>
    <w:p w14:paraId="0A6FEBBF" w14:textId="747D0EDA" w:rsidR="00121053" w:rsidRPr="00946C7C" w:rsidRDefault="00121053" w:rsidP="00AD52BC">
      <w:pPr>
        <w:spacing w:line="360" w:lineRule="auto"/>
        <w:rPr>
          <w:rFonts w:ascii="Book Antiqua" w:hAnsi="Book Antiqua"/>
          <w:b/>
          <w:bCs/>
          <w:sz w:val="24"/>
        </w:rPr>
      </w:pPr>
      <w:r w:rsidRPr="00946C7C">
        <w:rPr>
          <w:rFonts w:ascii="Book Antiqua" w:hAnsi="Book Antiqua"/>
          <w:b/>
          <w:bCs/>
          <w:i/>
          <w:sz w:val="24"/>
        </w:rPr>
        <w:t>Background</w:t>
      </w:r>
    </w:p>
    <w:p w14:paraId="42E30B75" w14:textId="1C2AD038" w:rsidR="00BA718B" w:rsidRPr="00946C7C" w:rsidRDefault="004C47BA" w:rsidP="00AD52BC">
      <w:pPr>
        <w:spacing w:line="360" w:lineRule="auto"/>
        <w:rPr>
          <w:rFonts w:ascii="Book Antiqua" w:hAnsi="Book Antiqua"/>
          <w:bCs/>
          <w:color w:val="000000" w:themeColor="text1"/>
          <w:sz w:val="24"/>
        </w:rPr>
      </w:pPr>
      <w:r w:rsidRPr="00946C7C">
        <w:rPr>
          <w:rFonts w:ascii="Book Antiqua" w:hAnsi="Book Antiqua"/>
          <w:bCs/>
          <w:color w:val="000000" w:themeColor="text1"/>
          <w:sz w:val="24"/>
        </w:rPr>
        <w:t xml:space="preserve">Post-polypectomy bleeding (PPB) is the most common adverse event of </w:t>
      </w:r>
      <w:proofErr w:type="spellStart"/>
      <w:r w:rsidRPr="00946C7C">
        <w:rPr>
          <w:rFonts w:ascii="Book Antiqua" w:hAnsi="Book Antiqua"/>
          <w:bCs/>
          <w:color w:val="000000" w:themeColor="text1"/>
          <w:sz w:val="24"/>
        </w:rPr>
        <w:t>colonoscopic</w:t>
      </w:r>
      <w:proofErr w:type="spellEnd"/>
      <w:r w:rsidRPr="00946C7C">
        <w:rPr>
          <w:rFonts w:ascii="Book Antiqua" w:hAnsi="Book Antiqua"/>
          <w:bCs/>
          <w:color w:val="000000" w:themeColor="text1"/>
          <w:sz w:val="24"/>
        </w:rPr>
        <w:t xml:space="preserve"> polypectomy</w:t>
      </w:r>
      <w:r w:rsidR="008532E3" w:rsidRPr="00946C7C">
        <w:rPr>
          <w:rFonts w:ascii="Book Antiqua" w:hAnsi="Book Antiqua"/>
          <w:bCs/>
          <w:color w:val="000000" w:themeColor="text1"/>
          <w:sz w:val="24"/>
        </w:rPr>
        <w:t xml:space="preserve">. </w:t>
      </w:r>
      <w:r w:rsidR="00BC5BDC" w:rsidRPr="00946C7C">
        <w:rPr>
          <w:rFonts w:ascii="Book Antiqua" w:hAnsi="Book Antiqua"/>
          <w:bCs/>
          <w:color w:val="000000" w:themeColor="text1"/>
          <w:sz w:val="24"/>
        </w:rPr>
        <w:t>Past studies demonstrated risk factors for PPB but i</w:t>
      </w:r>
      <w:r w:rsidR="008532E3" w:rsidRPr="00946C7C">
        <w:rPr>
          <w:rFonts w:ascii="Book Antiqua" w:hAnsi="Book Antiqua"/>
          <w:bCs/>
          <w:color w:val="000000" w:themeColor="text1"/>
          <w:sz w:val="24"/>
        </w:rPr>
        <w:t xml:space="preserve">t is still controversial whether antithrombotic agents are associated with PPB. </w:t>
      </w:r>
      <w:r w:rsidR="00D84858" w:rsidRPr="00946C7C">
        <w:rPr>
          <w:rFonts w:ascii="Book Antiqua" w:hAnsi="Book Antiqua"/>
          <w:bCs/>
          <w:color w:val="000000" w:themeColor="text1"/>
          <w:sz w:val="24"/>
        </w:rPr>
        <w:lastRenderedPageBreak/>
        <w:t xml:space="preserve">Major guidelines recommend ceasing </w:t>
      </w:r>
      <w:r w:rsidR="00D84858" w:rsidRPr="00946C7C">
        <w:rPr>
          <w:rFonts w:ascii="Book Antiqua" w:hAnsi="Book Antiqua" w:hint="eastAsia"/>
          <w:bCs/>
          <w:color w:val="000000" w:themeColor="text1"/>
          <w:sz w:val="24"/>
        </w:rPr>
        <w:t>a</w:t>
      </w:r>
      <w:r w:rsidR="00550D26" w:rsidRPr="00946C7C">
        <w:rPr>
          <w:rFonts w:ascii="Book Antiqua" w:hAnsi="Book Antiqua"/>
          <w:bCs/>
          <w:color w:val="000000" w:themeColor="text1"/>
          <w:sz w:val="24"/>
        </w:rPr>
        <w:t xml:space="preserve">nticoagulants </w:t>
      </w:r>
      <w:r w:rsidR="00D84858" w:rsidRPr="00946C7C">
        <w:rPr>
          <w:rFonts w:ascii="Book Antiqua" w:hAnsi="Book Antiqua"/>
          <w:bCs/>
          <w:color w:val="000000" w:themeColor="text1"/>
          <w:sz w:val="24"/>
        </w:rPr>
        <w:t xml:space="preserve">before polypectomy </w:t>
      </w:r>
      <w:r w:rsidR="00BC5BDC" w:rsidRPr="00946C7C">
        <w:rPr>
          <w:rFonts w:ascii="Book Antiqua" w:hAnsi="Book Antiqua"/>
          <w:bCs/>
          <w:color w:val="000000" w:themeColor="text1"/>
          <w:sz w:val="24"/>
        </w:rPr>
        <w:t xml:space="preserve">and </w:t>
      </w:r>
      <w:r w:rsidR="00550D26" w:rsidRPr="00946C7C">
        <w:rPr>
          <w:rFonts w:ascii="Book Antiqua" w:hAnsi="Book Antiqua"/>
          <w:bCs/>
          <w:color w:val="000000" w:themeColor="text1"/>
          <w:sz w:val="24"/>
        </w:rPr>
        <w:t>sub</w:t>
      </w:r>
      <w:r w:rsidR="00D84858" w:rsidRPr="00946C7C">
        <w:rPr>
          <w:rFonts w:ascii="Book Antiqua" w:hAnsi="Book Antiqua"/>
          <w:bCs/>
          <w:color w:val="000000" w:themeColor="text1"/>
          <w:sz w:val="24"/>
        </w:rPr>
        <w:t xml:space="preserve">stituting by heparin </w:t>
      </w:r>
      <w:r w:rsidR="00BC5BDC" w:rsidRPr="00946C7C">
        <w:rPr>
          <w:rFonts w:ascii="Book Antiqua" w:hAnsi="Book Antiqua"/>
          <w:bCs/>
          <w:color w:val="000000" w:themeColor="text1"/>
          <w:sz w:val="24"/>
        </w:rPr>
        <w:t>(heparin-bridge)</w:t>
      </w:r>
      <w:r w:rsidR="00D84858" w:rsidRPr="00946C7C">
        <w:rPr>
          <w:rFonts w:ascii="Book Antiqua" w:hAnsi="Book Antiqua"/>
          <w:bCs/>
          <w:color w:val="000000" w:themeColor="text1"/>
          <w:sz w:val="24"/>
        </w:rPr>
        <w:t xml:space="preserve"> in high thrombotic risk cases</w:t>
      </w:r>
      <w:r w:rsidR="00BC5BDC" w:rsidRPr="00946C7C">
        <w:rPr>
          <w:rFonts w:ascii="Book Antiqua" w:hAnsi="Book Antiqua"/>
          <w:bCs/>
          <w:color w:val="000000" w:themeColor="text1"/>
          <w:sz w:val="24"/>
        </w:rPr>
        <w:t xml:space="preserve">. </w:t>
      </w:r>
    </w:p>
    <w:p w14:paraId="211EB405" w14:textId="77777777" w:rsidR="00BC2AAC" w:rsidRPr="00946C7C" w:rsidRDefault="00BC2AAC" w:rsidP="00AD52BC">
      <w:pPr>
        <w:spacing w:line="360" w:lineRule="auto"/>
        <w:rPr>
          <w:rFonts w:ascii="Book Antiqua" w:hAnsi="Book Antiqua"/>
          <w:b/>
          <w:bCs/>
          <w:color w:val="FF0000"/>
          <w:sz w:val="24"/>
        </w:rPr>
      </w:pPr>
    </w:p>
    <w:p w14:paraId="7E8611E5" w14:textId="7CAFC212" w:rsidR="00121053" w:rsidRPr="00946C7C" w:rsidRDefault="00121053" w:rsidP="00AD52BC">
      <w:pPr>
        <w:spacing w:line="360" w:lineRule="auto"/>
        <w:rPr>
          <w:rFonts w:ascii="Book Antiqua" w:hAnsi="Book Antiqua"/>
          <w:b/>
          <w:bCs/>
          <w:sz w:val="24"/>
        </w:rPr>
      </w:pPr>
      <w:r w:rsidRPr="00946C7C">
        <w:rPr>
          <w:rFonts w:ascii="Book Antiqua" w:hAnsi="Book Antiqua"/>
          <w:b/>
          <w:bCs/>
          <w:i/>
          <w:sz w:val="24"/>
        </w:rPr>
        <w:t>Research frontiers</w:t>
      </w:r>
    </w:p>
    <w:p w14:paraId="40988B24" w14:textId="66932D76" w:rsidR="00BA718B" w:rsidRPr="00946C7C" w:rsidRDefault="00BC5BDC" w:rsidP="00AD52BC">
      <w:pPr>
        <w:spacing w:line="360" w:lineRule="auto"/>
        <w:rPr>
          <w:rFonts w:ascii="Book Antiqua" w:hAnsi="Book Antiqua"/>
          <w:bCs/>
          <w:color w:val="000000" w:themeColor="text1"/>
          <w:sz w:val="24"/>
        </w:rPr>
      </w:pPr>
      <w:r w:rsidRPr="00946C7C">
        <w:rPr>
          <w:rFonts w:ascii="Book Antiqua" w:hAnsi="Book Antiqua"/>
          <w:bCs/>
          <w:color w:val="000000" w:themeColor="text1"/>
          <w:sz w:val="24"/>
        </w:rPr>
        <w:t>Recent studies suggest that heparin-bridge might increase bleeding after invasive procedure including polypectomy.</w:t>
      </w:r>
    </w:p>
    <w:p w14:paraId="6F1559B0" w14:textId="77777777" w:rsidR="00BC2AAC" w:rsidRPr="00946C7C" w:rsidRDefault="00BC2AAC" w:rsidP="00AD52BC">
      <w:pPr>
        <w:spacing w:line="360" w:lineRule="auto"/>
        <w:rPr>
          <w:rFonts w:ascii="Book Antiqua" w:hAnsi="Book Antiqua"/>
          <w:b/>
          <w:sz w:val="24"/>
        </w:rPr>
      </w:pPr>
    </w:p>
    <w:p w14:paraId="3A58DE00" w14:textId="7DB5168F" w:rsidR="00121053" w:rsidRPr="00946C7C" w:rsidRDefault="00121053" w:rsidP="00AD52BC">
      <w:pPr>
        <w:spacing w:line="360" w:lineRule="auto"/>
        <w:rPr>
          <w:rFonts w:ascii="Book Antiqua" w:hAnsi="Book Antiqua"/>
          <w:b/>
          <w:bCs/>
          <w:sz w:val="24"/>
        </w:rPr>
      </w:pPr>
      <w:r w:rsidRPr="00946C7C">
        <w:rPr>
          <w:rFonts w:ascii="Book Antiqua" w:hAnsi="Book Antiqua"/>
          <w:b/>
          <w:bCs/>
          <w:i/>
          <w:sz w:val="24"/>
        </w:rPr>
        <w:t>Innovations and breakthroughs</w:t>
      </w:r>
    </w:p>
    <w:p w14:paraId="6DFB9FC3" w14:textId="3AE6F3A2" w:rsidR="00ED179C" w:rsidRPr="00946C7C" w:rsidRDefault="00ED179C" w:rsidP="00AD52BC">
      <w:pPr>
        <w:spacing w:line="360" w:lineRule="auto"/>
        <w:rPr>
          <w:rFonts w:ascii="Book Antiqua" w:hAnsi="Book Antiqua"/>
          <w:color w:val="000000" w:themeColor="text1"/>
          <w:sz w:val="24"/>
          <w:szCs w:val="24"/>
        </w:rPr>
      </w:pPr>
      <w:r w:rsidRPr="00946C7C">
        <w:rPr>
          <w:rFonts w:ascii="Book Antiqua" w:hAnsi="Book Antiqua"/>
          <w:color w:val="000000" w:themeColor="text1"/>
          <w:sz w:val="24"/>
          <w:szCs w:val="24"/>
        </w:rPr>
        <w:t xml:space="preserve">Our study demonstrated that PPB increased in patients taking </w:t>
      </w:r>
      <w:proofErr w:type="gramStart"/>
      <w:r w:rsidR="00BC2AAC" w:rsidRPr="00946C7C">
        <w:rPr>
          <w:rFonts w:ascii="Book Antiqua" w:hAnsi="Book Antiqua"/>
          <w:color w:val="000000" w:themeColor="text1"/>
          <w:sz w:val="24"/>
          <w:szCs w:val="24"/>
        </w:rPr>
        <w:t>anticoagulants,</w:t>
      </w:r>
      <w:proofErr w:type="gramEnd"/>
      <w:r w:rsidR="00BC2AAC" w:rsidRPr="00946C7C">
        <w:rPr>
          <w:rFonts w:ascii="Book Antiqua" w:hAnsi="Book Antiqua"/>
          <w:color w:val="000000" w:themeColor="text1"/>
          <w:sz w:val="24"/>
          <w:szCs w:val="24"/>
        </w:rPr>
        <w:t xml:space="preserve"> despite they were ceased before polypectomy according to the guidelines</w:t>
      </w:r>
      <w:r w:rsidRPr="00946C7C">
        <w:rPr>
          <w:rFonts w:ascii="Book Antiqua" w:hAnsi="Book Antiqua"/>
          <w:color w:val="000000" w:themeColor="text1"/>
          <w:sz w:val="24"/>
          <w:szCs w:val="24"/>
        </w:rPr>
        <w:t xml:space="preserve">. </w:t>
      </w:r>
      <w:r w:rsidR="008055D6" w:rsidRPr="00946C7C">
        <w:rPr>
          <w:rFonts w:ascii="Book Antiqua" w:hAnsi="Book Antiqua"/>
          <w:color w:val="000000" w:themeColor="text1"/>
          <w:sz w:val="24"/>
          <w:szCs w:val="24"/>
        </w:rPr>
        <w:t>From the study</w:t>
      </w:r>
      <w:r w:rsidR="008055D6" w:rsidRPr="00946C7C">
        <w:rPr>
          <w:rFonts w:ascii="Book Antiqua" w:hAnsi="Book Antiqua" w:hint="eastAsia"/>
          <w:color w:val="000000" w:themeColor="text1"/>
          <w:sz w:val="24"/>
          <w:szCs w:val="24"/>
        </w:rPr>
        <w:t xml:space="preserve"> </w:t>
      </w:r>
      <w:r w:rsidR="00C85AF6" w:rsidRPr="00946C7C">
        <w:rPr>
          <w:rFonts w:ascii="Book Antiqua" w:hAnsi="Book Antiqua"/>
          <w:color w:val="000000" w:themeColor="text1"/>
          <w:sz w:val="24"/>
          <w:szCs w:val="24"/>
        </w:rPr>
        <w:t>results</w:t>
      </w:r>
      <w:r w:rsidR="008055D6" w:rsidRPr="00946C7C">
        <w:rPr>
          <w:rFonts w:ascii="Book Antiqua" w:hAnsi="Book Antiqua"/>
          <w:color w:val="000000" w:themeColor="text1"/>
          <w:sz w:val="24"/>
          <w:szCs w:val="24"/>
        </w:rPr>
        <w:t>,</w:t>
      </w:r>
      <w:r w:rsidR="00C85AF6" w:rsidRPr="00946C7C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8055D6" w:rsidRPr="00946C7C">
        <w:rPr>
          <w:rFonts w:ascii="Book Antiqua" w:hAnsi="Book Antiqua"/>
          <w:color w:val="000000" w:themeColor="text1"/>
          <w:sz w:val="24"/>
          <w:szCs w:val="24"/>
        </w:rPr>
        <w:t xml:space="preserve">we speculated </w:t>
      </w:r>
      <w:r w:rsidRPr="00946C7C">
        <w:rPr>
          <w:rFonts w:ascii="Book Antiqua" w:hAnsi="Book Antiqua"/>
          <w:color w:val="000000" w:themeColor="text1"/>
          <w:sz w:val="24"/>
          <w:szCs w:val="24"/>
        </w:rPr>
        <w:t xml:space="preserve">that heparin-bridge might be responsible for </w:t>
      </w:r>
      <w:r w:rsidR="00BC2AAC" w:rsidRPr="00946C7C">
        <w:rPr>
          <w:rFonts w:ascii="Book Antiqua" w:hAnsi="Book Antiqua"/>
          <w:color w:val="000000" w:themeColor="text1"/>
          <w:sz w:val="24"/>
          <w:szCs w:val="24"/>
        </w:rPr>
        <w:t xml:space="preserve">PPB in patients taking anticoagulants. </w:t>
      </w:r>
      <w:r w:rsidRPr="00946C7C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</w:p>
    <w:p w14:paraId="6466D087" w14:textId="77777777" w:rsidR="00121053" w:rsidRPr="00946C7C" w:rsidRDefault="00121053" w:rsidP="00AD52BC">
      <w:pPr>
        <w:spacing w:line="360" w:lineRule="auto"/>
        <w:rPr>
          <w:rFonts w:ascii="Book Antiqua" w:hAnsi="Book Antiqua"/>
          <w:b/>
          <w:sz w:val="24"/>
        </w:rPr>
      </w:pPr>
    </w:p>
    <w:p w14:paraId="575AA8ED" w14:textId="272F6D0D" w:rsidR="00121053" w:rsidRPr="00946C7C" w:rsidRDefault="00121053" w:rsidP="00AD52BC">
      <w:pPr>
        <w:spacing w:line="360" w:lineRule="auto"/>
        <w:rPr>
          <w:rFonts w:ascii="Book Antiqua" w:hAnsi="Book Antiqua"/>
          <w:b/>
          <w:bCs/>
          <w:sz w:val="24"/>
        </w:rPr>
      </w:pPr>
      <w:r w:rsidRPr="00946C7C">
        <w:rPr>
          <w:rFonts w:ascii="Book Antiqua" w:hAnsi="Book Antiqua"/>
          <w:b/>
          <w:bCs/>
          <w:i/>
          <w:sz w:val="24"/>
        </w:rPr>
        <w:t>Applications</w:t>
      </w:r>
    </w:p>
    <w:p w14:paraId="491D654B" w14:textId="351E5FC7" w:rsidR="008055D6" w:rsidRPr="00946C7C" w:rsidRDefault="00D84858" w:rsidP="00AD52BC">
      <w:pPr>
        <w:spacing w:line="360" w:lineRule="auto"/>
        <w:rPr>
          <w:rFonts w:ascii="Book Antiqua" w:eastAsia="Arial Unicode MS" w:hAnsi="Book Antiqua"/>
          <w:color w:val="000000" w:themeColor="text1"/>
          <w:sz w:val="24"/>
          <w:szCs w:val="24"/>
        </w:rPr>
      </w:pPr>
      <w:r w:rsidRPr="00946C7C">
        <w:rPr>
          <w:rFonts w:ascii="Book Antiqua" w:eastAsia="Arial Unicode MS" w:hAnsi="Book Antiqua"/>
          <w:color w:val="000000" w:themeColor="text1"/>
          <w:sz w:val="24"/>
          <w:szCs w:val="24"/>
        </w:rPr>
        <w:t>When ceasing anticoagulants before polypectomy, no bridging might be better than heparin-bridge</w:t>
      </w:r>
      <w:r w:rsidR="00F30D61" w:rsidRPr="00946C7C">
        <w:rPr>
          <w:rFonts w:ascii="Book Antiqua" w:eastAsia="Arial Unicode MS" w:hAnsi="Book Antiqua"/>
          <w:color w:val="000000" w:themeColor="text1"/>
          <w:sz w:val="24"/>
          <w:szCs w:val="24"/>
        </w:rPr>
        <w:t xml:space="preserve"> to reduce PPB. </w:t>
      </w:r>
      <w:r w:rsidR="008C6B32" w:rsidRPr="00946C7C">
        <w:rPr>
          <w:rFonts w:ascii="Book Antiqua" w:eastAsia="Arial Unicode MS" w:hAnsi="Book Antiqua"/>
          <w:color w:val="000000" w:themeColor="text1"/>
          <w:sz w:val="24"/>
          <w:szCs w:val="24"/>
        </w:rPr>
        <w:t xml:space="preserve">Prospective study is necessary to compare incidence of PPB as well as thrombotic events between </w:t>
      </w:r>
      <w:r w:rsidR="0010037F" w:rsidRPr="00946C7C">
        <w:rPr>
          <w:rFonts w:ascii="Book Antiqua" w:eastAsia="Arial Unicode MS" w:hAnsi="Book Antiqua"/>
          <w:color w:val="000000" w:themeColor="text1"/>
          <w:sz w:val="24"/>
          <w:szCs w:val="24"/>
        </w:rPr>
        <w:t>2 groups with and without heparin-bridge</w:t>
      </w:r>
      <w:r w:rsidR="008C6B32" w:rsidRPr="00946C7C">
        <w:rPr>
          <w:rFonts w:ascii="Book Antiqua" w:eastAsia="Arial Unicode MS" w:hAnsi="Book Antiqua"/>
          <w:color w:val="000000" w:themeColor="text1"/>
          <w:sz w:val="24"/>
          <w:szCs w:val="24"/>
        </w:rPr>
        <w:t xml:space="preserve">. </w:t>
      </w:r>
    </w:p>
    <w:p w14:paraId="0A01CA1D" w14:textId="77777777" w:rsidR="008500D3" w:rsidRPr="00946C7C" w:rsidRDefault="008500D3" w:rsidP="00AD52BC">
      <w:pPr>
        <w:spacing w:line="360" w:lineRule="auto"/>
        <w:rPr>
          <w:rFonts w:ascii="Book Antiqua" w:hAnsi="Book Antiqua" w:cs="Arial"/>
          <w:bCs/>
          <w:color w:val="000000" w:themeColor="text1"/>
          <w:sz w:val="24"/>
        </w:rPr>
      </w:pPr>
    </w:p>
    <w:p w14:paraId="0C21EEF8" w14:textId="6177645C" w:rsidR="00121053" w:rsidRPr="00946C7C" w:rsidRDefault="00121053" w:rsidP="00AD52BC">
      <w:pPr>
        <w:spacing w:line="360" w:lineRule="auto"/>
        <w:rPr>
          <w:rFonts w:ascii="Book Antiqua" w:hAnsi="Book Antiqua" w:cs="Arial"/>
          <w:b/>
          <w:bCs/>
          <w:sz w:val="24"/>
        </w:rPr>
      </w:pPr>
      <w:r w:rsidRPr="00946C7C">
        <w:rPr>
          <w:rFonts w:ascii="Book Antiqua" w:hAnsi="Book Antiqua" w:cs="Arial"/>
          <w:b/>
          <w:bCs/>
          <w:i/>
          <w:sz w:val="24"/>
        </w:rPr>
        <w:t>Terminology</w:t>
      </w:r>
    </w:p>
    <w:p w14:paraId="694D15CE" w14:textId="09F78798" w:rsidR="0010037F" w:rsidRPr="00946C7C" w:rsidRDefault="0010037F" w:rsidP="00AD52BC">
      <w:pPr>
        <w:spacing w:line="360" w:lineRule="auto"/>
        <w:rPr>
          <w:rFonts w:ascii="Book Antiqua" w:hAnsi="Book Antiqua" w:cs="Arial"/>
          <w:color w:val="000000" w:themeColor="text1"/>
          <w:sz w:val="24"/>
        </w:rPr>
      </w:pPr>
      <w:r w:rsidRPr="00946C7C">
        <w:rPr>
          <w:rFonts w:ascii="Book Antiqua" w:hAnsi="Book Antiqua" w:cs="Arial" w:hint="eastAsia"/>
          <w:color w:val="000000" w:themeColor="text1"/>
          <w:sz w:val="24"/>
        </w:rPr>
        <w:t xml:space="preserve">In this study, PPB was defined as bleeding </w:t>
      </w:r>
      <w:r w:rsidRPr="00946C7C">
        <w:rPr>
          <w:rFonts w:ascii="Book Antiqua" w:hAnsi="Book Antiqua" w:cs="Arial"/>
          <w:color w:val="000000" w:themeColor="text1"/>
          <w:sz w:val="24"/>
        </w:rPr>
        <w:t xml:space="preserve">that occurred 6 </w:t>
      </w:r>
      <w:r w:rsidR="00A513E0">
        <w:rPr>
          <w:rFonts w:ascii="Book Antiqua" w:eastAsia="宋体" w:hAnsi="Book Antiqua" w:cs="Arial" w:hint="eastAsia"/>
          <w:color w:val="000000" w:themeColor="text1"/>
          <w:sz w:val="24"/>
          <w:lang w:eastAsia="zh-CN"/>
        </w:rPr>
        <w:t>h</w:t>
      </w:r>
      <w:r w:rsidRPr="00946C7C">
        <w:rPr>
          <w:rFonts w:ascii="Book Antiqua" w:hAnsi="Book Antiqua" w:cs="Arial"/>
          <w:color w:val="000000" w:themeColor="text1"/>
          <w:sz w:val="24"/>
        </w:rPr>
        <w:t xml:space="preserve"> to 10 </w:t>
      </w:r>
      <w:r w:rsidR="00A513E0">
        <w:rPr>
          <w:rFonts w:ascii="Book Antiqua" w:eastAsia="宋体" w:hAnsi="Book Antiqua" w:cs="Arial" w:hint="eastAsia"/>
          <w:color w:val="000000" w:themeColor="text1"/>
          <w:sz w:val="24"/>
          <w:lang w:eastAsia="zh-CN"/>
        </w:rPr>
        <w:t>d</w:t>
      </w:r>
      <w:r w:rsidRPr="00946C7C">
        <w:rPr>
          <w:rFonts w:ascii="Book Antiqua" w:hAnsi="Book Antiqua" w:cs="Arial"/>
          <w:color w:val="000000" w:themeColor="text1"/>
          <w:sz w:val="24"/>
        </w:rPr>
        <w:t xml:space="preserve"> after polypectomy and required endoscopic hemostasis. </w:t>
      </w:r>
    </w:p>
    <w:p w14:paraId="068AAF2F" w14:textId="77777777" w:rsidR="00121053" w:rsidRPr="00946C7C" w:rsidRDefault="00121053" w:rsidP="00AD52BC">
      <w:pPr>
        <w:spacing w:line="360" w:lineRule="auto"/>
        <w:rPr>
          <w:rFonts w:ascii="Book Antiqua" w:hAnsi="Book Antiqua"/>
          <w:b/>
          <w:i/>
          <w:sz w:val="24"/>
        </w:rPr>
      </w:pPr>
      <w:bookmarkStart w:id="25" w:name="OLE_LINK13"/>
      <w:bookmarkStart w:id="26" w:name="OLE_LINK323"/>
      <w:bookmarkStart w:id="27" w:name="OLE_LINK349"/>
      <w:bookmarkStart w:id="28" w:name="OLE_LINK377"/>
      <w:bookmarkStart w:id="29" w:name="OLE_LINK386"/>
      <w:bookmarkStart w:id="30" w:name="OLE_LINK400"/>
      <w:bookmarkStart w:id="31" w:name="OLE_LINK416"/>
      <w:bookmarkStart w:id="32" w:name="OLE_LINK512"/>
    </w:p>
    <w:p w14:paraId="116F4AA9" w14:textId="77777777" w:rsidR="00121053" w:rsidRPr="00AD52BC" w:rsidRDefault="00121053" w:rsidP="00AD52BC">
      <w:pPr>
        <w:spacing w:line="360" w:lineRule="auto"/>
        <w:rPr>
          <w:rFonts w:ascii="Book Antiqua" w:hAnsi="Book Antiqua"/>
          <w:b/>
          <w:i/>
          <w:sz w:val="24"/>
        </w:rPr>
      </w:pPr>
      <w:bookmarkStart w:id="33" w:name="OLE_LINK598"/>
      <w:bookmarkStart w:id="34" w:name="OLE_LINK599"/>
      <w:r w:rsidRPr="00946C7C">
        <w:rPr>
          <w:rFonts w:ascii="Book Antiqua" w:hAnsi="Book Antiqua"/>
          <w:b/>
          <w:i/>
          <w:sz w:val="24"/>
        </w:rPr>
        <w:t>Peer</w:t>
      </w:r>
      <w:r w:rsidRPr="00946C7C">
        <w:rPr>
          <w:rFonts w:ascii="Book Antiqua" w:hAnsi="Book Antiqua" w:hint="eastAsia"/>
          <w:b/>
          <w:i/>
          <w:sz w:val="24"/>
        </w:rPr>
        <w:t>-</w:t>
      </w:r>
      <w:r w:rsidRPr="00946C7C">
        <w:rPr>
          <w:rFonts w:ascii="Book Antiqua" w:hAnsi="Book Antiqua"/>
          <w:b/>
          <w:i/>
          <w:sz w:val="24"/>
        </w:rPr>
        <w:t>review</w:t>
      </w:r>
    </w:p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p w14:paraId="342B1D7F" w14:textId="4C9DB35B" w:rsidR="00121053" w:rsidRPr="00946C7C" w:rsidRDefault="00946C7C" w:rsidP="00946C7C">
      <w:pPr>
        <w:widowControl/>
        <w:spacing w:line="360" w:lineRule="auto"/>
        <w:rPr>
          <w:rFonts w:ascii="Book Antiqua" w:hAnsi="Book Antiqua"/>
          <w:sz w:val="24"/>
          <w:szCs w:val="24"/>
        </w:rPr>
      </w:pPr>
      <w:r w:rsidRPr="00946C7C">
        <w:rPr>
          <w:rFonts w:ascii="Book Antiqua" w:hAnsi="Book Antiqua"/>
          <w:sz w:val="24"/>
          <w:szCs w:val="24"/>
        </w:rPr>
        <w:lastRenderedPageBreak/>
        <w:t xml:space="preserve">The authors showed that the PPB was associated with heparin bridging therapy. Patients who took </w:t>
      </w:r>
      <w:proofErr w:type="spellStart"/>
      <w:r w:rsidRPr="00946C7C">
        <w:rPr>
          <w:rFonts w:ascii="Book Antiqua" w:hAnsi="Book Antiqua"/>
          <w:sz w:val="24"/>
          <w:szCs w:val="24"/>
        </w:rPr>
        <w:t>antiplatelets</w:t>
      </w:r>
      <w:proofErr w:type="spellEnd"/>
      <w:r w:rsidRPr="00946C7C">
        <w:rPr>
          <w:rFonts w:ascii="Book Antiqua" w:hAnsi="Book Antiqua"/>
          <w:sz w:val="24"/>
          <w:szCs w:val="24"/>
        </w:rPr>
        <w:t xml:space="preserve"> during heparin bridging therapy showed the high incidence of PPB. This study is new evidence about PPB. </w:t>
      </w:r>
      <w:r w:rsidR="00121053" w:rsidRPr="00946C7C">
        <w:rPr>
          <w:rFonts w:ascii="Book Antiqua" w:hAnsi="Book Antiqua"/>
          <w:sz w:val="24"/>
          <w:szCs w:val="24"/>
        </w:rPr>
        <w:br w:type="page"/>
      </w:r>
    </w:p>
    <w:p w14:paraId="2812C83E" w14:textId="685DAF01" w:rsidR="00666E3C" w:rsidRPr="00AD52BC" w:rsidRDefault="00C06786" w:rsidP="00AD52BC">
      <w:pPr>
        <w:tabs>
          <w:tab w:val="left" w:pos="7200"/>
        </w:tabs>
        <w:spacing w:line="360" w:lineRule="auto"/>
        <w:rPr>
          <w:rFonts w:ascii="Book Antiqua" w:eastAsia="宋体" w:hAnsi="Book Antiqua"/>
          <w:sz w:val="24"/>
          <w:szCs w:val="24"/>
          <w:lang w:eastAsia="zh-CN"/>
        </w:rPr>
      </w:pPr>
      <w:r w:rsidRPr="00AD52BC">
        <w:rPr>
          <w:rFonts w:ascii="Book Antiqua" w:hAnsi="Book Antiqua"/>
          <w:b/>
          <w:sz w:val="24"/>
          <w:szCs w:val="24"/>
        </w:rPr>
        <w:lastRenderedPageBreak/>
        <w:t>REFERENCES</w:t>
      </w:r>
    </w:p>
    <w:p w14:paraId="0B10323D" w14:textId="77777777" w:rsidR="00A969D8" w:rsidRPr="00C4466D" w:rsidRDefault="00A969D8" w:rsidP="00AD52BC">
      <w:pPr>
        <w:widowControl/>
        <w:spacing w:line="360" w:lineRule="auto"/>
        <w:rPr>
          <w:rFonts w:ascii="Book Antiqua" w:eastAsia="宋体" w:hAnsi="Book Antiqua" w:cs="宋体"/>
          <w:kern w:val="0"/>
          <w:sz w:val="24"/>
          <w:szCs w:val="24"/>
        </w:rPr>
      </w:pPr>
      <w:r w:rsidRPr="00C4466D">
        <w:rPr>
          <w:rFonts w:ascii="Book Antiqua" w:eastAsia="宋体" w:hAnsi="Book Antiqua" w:cs="宋体"/>
          <w:kern w:val="0"/>
          <w:sz w:val="24"/>
          <w:szCs w:val="24"/>
        </w:rPr>
        <w:t>1</w:t>
      </w:r>
      <w:r w:rsidRPr="00AD52BC">
        <w:rPr>
          <w:rFonts w:ascii="Book Antiqua" w:eastAsia="宋体" w:hAnsi="Book Antiqua" w:cs="宋体"/>
          <w:kern w:val="0"/>
          <w:sz w:val="24"/>
          <w:szCs w:val="24"/>
        </w:rPr>
        <w:t> </w:t>
      </w:r>
      <w:r w:rsidRPr="00C4466D">
        <w:rPr>
          <w:rFonts w:ascii="Book Antiqua" w:eastAsia="宋体" w:hAnsi="Book Antiqua" w:cs="宋体"/>
          <w:b/>
          <w:bCs/>
          <w:kern w:val="0"/>
          <w:sz w:val="24"/>
          <w:szCs w:val="24"/>
        </w:rPr>
        <w:t>Fitzmaurice C</w:t>
      </w:r>
      <w:r w:rsidRPr="00C4466D">
        <w:rPr>
          <w:rFonts w:ascii="Book Antiqua" w:eastAsia="宋体" w:hAnsi="Book Antiqua" w:cs="宋体"/>
          <w:kern w:val="0"/>
          <w:sz w:val="24"/>
          <w:szCs w:val="24"/>
        </w:rPr>
        <w:t xml:space="preserve">, Dicker D, Pain A, </w:t>
      </w:r>
      <w:proofErr w:type="spellStart"/>
      <w:r w:rsidRPr="00C4466D">
        <w:rPr>
          <w:rFonts w:ascii="Book Antiqua" w:eastAsia="宋体" w:hAnsi="Book Antiqua" w:cs="宋体"/>
          <w:kern w:val="0"/>
          <w:sz w:val="24"/>
          <w:szCs w:val="24"/>
        </w:rPr>
        <w:t>Hamavid</w:t>
      </w:r>
      <w:proofErr w:type="spellEnd"/>
      <w:r w:rsidRPr="00C4466D">
        <w:rPr>
          <w:rFonts w:ascii="Book Antiqua" w:eastAsia="宋体" w:hAnsi="Book Antiqua" w:cs="宋体"/>
          <w:kern w:val="0"/>
          <w:sz w:val="24"/>
          <w:szCs w:val="24"/>
        </w:rPr>
        <w:t xml:space="preserve"> H, </w:t>
      </w:r>
      <w:proofErr w:type="spellStart"/>
      <w:r w:rsidRPr="00C4466D">
        <w:rPr>
          <w:rFonts w:ascii="Book Antiqua" w:eastAsia="宋体" w:hAnsi="Book Antiqua" w:cs="宋体"/>
          <w:kern w:val="0"/>
          <w:sz w:val="24"/>
          <w:szCs w:val="24"/>
        </w:rPr>
        <w:t>Moradi-Lakeh</w:t>
      </w:r>
      <w:proofErr w:type="spellEnd"/>
      <w:r w:rsidRPr="00C4466D">
        <w:rPr>
          <w:rFonts w:ascii="Book Antiqua" w:eastAsia="宋体" w:hAnsi="Book Antiqua" w:cs="宋体"/>
          <w:kern w:val="0"/>
          <w:sz w:val="24"/>
          <w:szCs w:val="24"/>
        </w:rPr>
        <w:t xml:space="preserve"> M, </w:t>
      </w:r>
      <w:proofErr w:type="spellStart"/>
      <w:r w:rsidRPr="00C4466D">
        <w:rPr>
          <w:rFonts w:ascii="Book Antiqua" w:eastAsia="宋体" w:hAnsi="Book Antiqua" w:cs="宋体"/>
          <w:kern w:val="0"/>
          <w:sz w:val="24"/>
          <w:szCs w:val="24"/>
        </w:rPr>
        <w:t>MacIntyre</w:t>
      </w:r>
      <w:proofErr w:type="spellEnd"/>
      <w:r w:rsidRPr="00C4466D">
        <w:rPr>
          <w:rFonts w:ascii="Book Antiqua" w:eastAsia="宋体" w:hAnsi="Book Antiqua" w:cs="宋体"/>
          <w:kern w:val="0"/>
          <w:sz w:val="24"/>
          <w:szCs w:val="24"/>
        </w:rPr>
        <w:t xml:space="preserve"> MF, Allen C, Hansen G, </w:t>
      </w:r>
      <w:proofErr w:type="spellStart"/>
      <w:r w:rsidRPr="00C4466D">
        <w:rPr>
          <w:rFonts w:ascii="Book Antiqua" w:eastAsia="宋体" w:hAnsi="Book Antiqua" w:cs="宋体"/>
          <w:kern w:val="0"/>
          <w:sz w:val="24"/>
          <w:szCs w:val="24"/>
        </w:rPr>
        <w:t>Woodbrook</w:t>
      </w:r>
      <w:proofErr w:type="spellEnd"/>
      <w:r w:rsidRPr="00C4466D">
        <w:rPr>
          <w:rFonts w:ascii="Book Antiqua" w:eastAsia="宋体" w:hAnsi="Book Antiqua" w:cs="宋体"/>
          <w:kern w:val="0"/>
          <w:sz w:val="24"/>
          <w:szCs w:val="24"/>
        </w:rPr>
        <w:t xml:space="preserve"> R, Wolfe C, </w:t>
      </w:r>
      <w:proofErr w:type="spellStart"/>
      <w:r w:rsidRPr="00C4466D">
        <w:rPr>
          <w:rFonts w:ascii="Book Antiqua" w:eastAsia="宋体" w:hAnsi="Book Antiqua" w:cs="宋体"/>
          <w:kern w:val="0"/>
          <w:sz w:val="24"/>
          <w:szCs w:val="24"/>
        </w:rPr>
        <w:t>Hamadeh</w:t>
      </w:r>
      <w:proofErr w:type="spellEnd"/>
      <w:r w:rsidRPr="00C4466D">
        <w:rPr>
          <w:rFonts w:ascii="Book Antiqua" w:eastAsia="宋体" w:hAnsi="Book Antiqua" w:cs="宋体"/>
          <w:kern w:val="0"/>
          <w:sz w:val="24"/>
          <w:szCs w:val="24"/>
        </w:rPr>
        <w:t xml:space="preserve"> RR, Moore A, </w:t>
      </w:r>
      <w:proofErr w:type="spellStart"/>
      <w:r w:rsidRPr="00C4466D">
        <w:rPr>
          <w:rFonts w:ascii="Book Antiqua" w:eastAsia="宋体" w:hAnsi="Book Antiqua" w:cs="宋体"/>
          <w:kern w:val="0"/>
          <w:sz w:val="24"/>
          <w:szCs w:val="24"/>
        </w:rPr>
        <w:t>Werdecker</w:t>
      </w:r>
      <w:proofErr w:type="spellEnd"/>
      <w:r w:rsidRPr="00C4466D">
        <w:rPr>
          <w:rFonts w:ascii="Book Antiqua" w:eastAsia="宋体" w:hAnsi="Book Antiqua" w:cs="宋体"/>
          <w:kern w:val="0"/>
          <w:sz w:val="24"/>
          <w:szCs w:val="24"/>
        </w:rPr>
        <w:t xml:space="preserve"> A, Gessner BD, </w:t>
      </w:r>
      <w:proofErr w:type="spellStart"/>
      <w:r w:rsidRPr="00C4466D">
        <w:rPr>
          <w:rFonts w:ascii="Book Antiqua" w:eastAsia="宋体" w:hAnsi="Book Antiqua" w:cs="宋体"/>
          <w:kern w:val="0"/>
          <w:sz w:val="24"/>
          <w:szCs w:val="24"/>
        </w:rPr>
        <w:t>Te</w:t>
      </w:r>
      <w:proofErr w:type="spellEnd"/>
      <w:r w:rsidRPr="00C4466D">
        <w:rPr>
          <w:rFonts w:ascii="Book Antiqua" w:eastAsia="宋体" w:hAnsi="Book Antiqua" w:cs="宋体"/>
          <w:kern w:val="0"/>
          <w:sz w:val="24"/>
          <w:szCs w:val="24"/>
        </w:rPr>
        <w:t xml:space="preserve"> </w:t>
      </w:r>
      <w:proofErr w:type="spellStart"/>
      <w:r w:rsidRPr="00C4466D">
        <w:rPr>
          <w:rFonts w:ascii="Book Antiqua" w:eastAsia="宋体" w:hAnsi="Book Antiqua" w:cs="宋体"/>
          <w:kern w:val="0"/>
          <w:sz w:val="24"/>
          <w:szCs w:val="24"/>
        </w:rPr>
        <w:t>Ao</w:t>
      </w:r>
      <w:proofErr w:type="spellEnd"/>
      <w:r w:rsidRPr="00C4466D">
        <w:rPr>
          <w:rFonts w:ascii="Book Antiqua" w:eastAsia="宋体" w:hAnsi="Book Antiqua" w:cs="宋体"/>
          <w:kern w:val="0"/>
          <w:sz w:val="24"/>
          <w:szCs w:val="24"/>
        </w:rPr>
        <w:t xml:space="preserve"> B, McMahon B, </w:t>
      </w:r>
      <w:proofErr w:type="spellStart"/>
      <w:r w:rsidRPr="00C4466D">
        <w:rPr>
          <w:rFonts w:ascii="Book Antiqua" w:eastAsia="宋体" w:hAnsi="Book Antiqua" w:cs="宋体"/>
          <w:kern w:val="0"/>
          <w:sz w:val="24"/>
          <w:szCs w:val="24"/>
        </w:rPr>
        <w:t>Karimkhani</w:t>
      </w:r>
      <w:proofErr w:type="spellEnd"/>
      <w:r w:rsidRPr="00C4466D">
        <w:rPr>
          <w:rFonts w:ascii="Book Antiqua" w:eastAsia="宋体" w:hAnsi="Book Antiqua" w:cs="宋体"/>
          <w:kern w:val="0"/>
          <w:sz w:val="24"/>
          <w:szCs w:val="24"/>
        </w:rPr>
        <w:t xml:space="preserve"> C, Yu C, Cooke GS, </w:t>
      </w:r>
      <w:proofErr w:type="spellStart"/>
      <w:r w:rsidRPr="00C4466D">
        <w:rPr>
          <w:rFonts w:ascii="Book Antiqua" w:eastAsia="宋体" w:hAnsi="Book Antiqua" w:cs="宋体"/>
          <w:kern w:val="0"/>
          <w:sz w:val="24"/>
          <w:szCs w:val="24"/>
        </w:rPr>
        <w:t>Schwebel</w:t>
      </w:r>
      <w:proofErr w:type="spellEnd"/>
      <w:r w:rsidRPr="00C4466D">
        <w:rPr>
          <w:rFonts w:ascii="Book Antiqua" w:eastAsia="宋体" w:hAnsi="Book Antiqua" w:cs="宋体"/>
          <w:kern w:val="0"/>
          <w:sz w:val="24"/>
          <w:szCs w:val="24"/>
        </w:rPr>
        <w:t xml:space="preserve"> DC, Carpenter DO, Pereira DM, Nash D, </w:t>
      </w:r>
      <w:proofErr w:type="spellStart"/>
      <w:r w:rsidRPr="00C4466D">
        <w:rPr>
          <w:rFonts w:ascii="Book Antiqua" w:eastAsia="宋体" w:hAnsi="Book Antiqua" w:cs="宋体"/>
          <w:kern w:val="0"/>
          <w:sz w:val="24"/>
          <w:szCs w:val="24"/>
        </w:rPr>
        <w:t>Kazi</w:t>
      </w:r>
      <w:proofErr w:type="spellEnd"/>
      <w:r w:rsidRPr="00C4466D">
        <w:rPr>
          <w:rFonts w:ascii="Book Antiqua" w:eastAsia="宋体" w:hAnsi="Book Antiqua" w:cs="宋体"/>
          <w:kern w:val="0"/>
          <w:sz w:val="24"/>
          <w:szCs w:val="24"/>
        </w:rPr>
        <w:t xml:space="preserve"> DS, De Leo D, </w:t>
      </w:r>
      <w:proofErr w:type="spellStart"/>
      <w:r w:rsidRPr="00C4466D">
        <w:rPr>
          <w:rFonts w:ascii="Book Antiqua" w:eastAsia="宋体" w:hAnsi="Book Antiqua" w:cs="宋体"/>
          <w:kern w:val="0"/>
          <w:sz w:val="24"/>
          <w:szCs w:val="24"/>
        </w:rPr>
        <w:t>Plass</w:t>
      </w:r>
      <w:proofErr w:type="spellEnd"/>
      <w:r w:rsidRPr="00C4466D">
        <w:rPr>
          <w:rFonts w:ascii="Book Antiqua" w:eastAsia="宋体" w:hAnsi="Book Antiqua" w:cs="宋体"/>
          <w:kern w:val="0"/>
          <w:sz w:val="24"/>
          <w:szCs w:val="24"/>
        </w:rPr>
        <w:t xml:space="preserve"> D, </w:t>
      </w:r>
      <w:proofErr w:type="spellStart"/>
      <w:r w:rsidRPr="00C4466D">
        <w:rPr>
          <w:rFonts w:ascii="Book Antiqua" w:eastAsia="宋体" w:hAnsi="Book Antiqua" w:cs="宋体"/>
          <w:kern w:val="0"/>
          <w:sz w:val="24"/>
          <w:szCs w:val="24"/>
        </w:rPr>
        <w:t>Ukwaja</w:t>
      </w:r>
      <w:proofErr w:type="spellEnd"/>
      <w:r w:rsidRPr="00C4466D">
        <w:rPr>
          <w:rFonts w:ascii="Book Antiqua" w:eastAsia="宋体" w:hAnsi="Book Antiqua" w:cs="宋体"/>
          <w:kern w:val="0"/>
          <w:sz w:val="24"/>
          <w:szCs w:val="24"/>
        </w:rPr>
        <w:t xml:space="preserve"> KN, Thurston GD, Yun Jin K, Simard EP, Mills E, Park EK, </w:t>
      </w:r>
      <w:proofErr w:type="spellStart"/>
      <w:r w:rsidRPr="00C4466D">
        <w:rPr>
          <w:rFonts w:ascii="Book Antiqua" w:eastAsia="宋体" w:hAnsi="Book Antiqua" w:cs="宋体"/>
          <w:kern w:val="0"/>
          <w:sz w:val="24"/>
          <w:szCs w:val="24"/>
        </w:rPr>
        <w:t>Catalá-López</w:t>
      </w:r>
      <w:proofErr w:type="spellEnd"/>
      <w:r w:rsidRPr="00C4466D">
        <w:rPr>
          <w:rFonts w:ascii="Book Antiqua" w:eastAsia="宋体" w:hAnsi="Book Antiqua" w:cs="宋体"/>
          <w:kern w:val="0"/>
          <w:sz w:val="24"/>
          <w:szCs w:val="24"/>
        </w:rPr>
        <w:t xml:space="preserve"> F, </w:t>
      </w:r>
      <w:proofErr w:type="spellStart"/>
      <w:r w:rsidRPr="00C4466D">
        <w:rPr>
          <w:rFonts w:ascii="Book Antiqua" w:eastAsia="宋体" w:hAnsi="Book Antiqua" w:cs="宋体"/>
          <w:kern w:val="0"/>
          <w:sz w:val="24"/>
          <w:szCs w:val="24"/>
        </w:rPr>
        <w:t>deVeber</w:t>
      </w:r>
      <w:proofErr w:type="spellEnd"/>
      <w:r w:rsidRPr="00C4466D">
        <w:rPr>
          <w:rFonts w:ascii="Book Antiqua" w:eastAsia="宋体" w:hAnsi="Book Antiqua" w:cs="宋体"/>
          <w:kern w:val="0"/>
          <w:sz w:val="24"/>
          <w:szCs w:val="24"/>
        </w:rPr>
        <w:t xml:space="preserve"> G, </w:t>
      </w:r>
      <w:proofErr w:type="spellStart"/>
      <w:r w:rsidRPr="00C4466D">
        <w:rPr>
          <w:rFonts w:ascii="Book Antiqua" w:eastAsia="宋体" w:hAnsi="Book Antiqua" w:cs="宋体"/>
          <w:kern w:val="0"/>
          <w:sz w:val="24"/>
          <w:szCs w:val="24"/>
        </w:rPr>
        <w:t>Gotay</w:t>
      </w:r>
      <w:proofErr w:type="spellEnd"/>
      <w:r w:rsidRPr="00C4466D">
        <w:rPr>
          <w:rFonts w:ascii="Book Antiqua" w:eastAsia="宋体" w:hAnsi="Book Antiqua" w:cs="宋体"/>
          <w:kern w:val="0"/>
          <w:sz w:val="24"/>
          <w:szCs w:val="24"/>
        </w:rPr>
        <w:t xml:space="preserve"> C, Khan G, </w:t>
      </w:r>
      <w:proofErr w:type="spellStart"/>
      <w:r w:rsidRPr="00C4466D">
        <w:rPr>
          <w:rFonts w:ascii="Book Antiqua" w:eastAsia="宋体" w:hAnsi="Book Antiqua" w:cs="宋体"/>
          <w:kern w:val="0"/>
          <w:sz w:val="24"/>
          <w:szCs w:val="24"/>
        </w:rPr>
        <w:t>Hosgood</w:t>
      </w:r>
      <w:proofErr w:type="spellEnd"/>
      <w:r w:rsidRPr="00C4466D">
        <w:rPr>
          <w:rFonts w:ascii="Book Antiqua" w:eastAsia="宋体" w:hAnsi="Book Antiqua" w:cs="宋体"/>
          <w:kern w:val="0"/>
          <w:sz w:val="24"/>
          <w:szCs w:val="24"/>
        </w:rPr>
        <w:t xml:space="preserve"> HD, Santos IS, </w:t>
      </w:r>
      <w:proofErr w:type="spellStart"/>
      <w:r w:rsidRPr="00C4466D">
        <w:rPr>
          <w:rFonts w:ascii="Book Antiqua" w:eastAsia="宋体" w:hAnsi="Book Antiqua" w:cs="宋体"/>
          <w:kern w:val="0"/>
          <w:sz w:val="24"/>
          <w:szCs w:val="24"/>
        </w:rPr>
        <w:t>Leasher</w:t>
      </w:r>
      <w:proofErr w:type="spellEnd"/>
      <w:r w:rsidRPr="00C4466D">
        <w:rPr>
          <w:rFonts w:ascii="Book Antiqua" w:eastAsia="宋体" w:hAnsi="Book Antiqua" w:cs="宋体"/>
          <w:kern w:val="0"/>
          <w:sz w:val="24"/>
          <w:szCs w:val="24"/>
        </w:rPr>
        <w:t xml:space="preserve"> JL, Singh J, Leigh J, Jonas JB, </w:t>
      </w:r>
      <w:proofErr w:type="spellStart"/>
      <w:r w:rsidRPr="00C4466D">
        <w:rPr>
          <w:rFonts w:ascii="Book Antiqua" w:eastAsia="宋体" w:hAnsi="Book Antiqua" w:cs="宋体"/>
          <w:kern w:val="0"/>
          <w:sz w:val="24"/>
          <w:szCs w:val="24"/>
        </w:rPr>
        <w:t>Sanabria</w:t>
      </w:r>
      <w:proofErr w:type="spellEnd"/>
      <w:r w:rsidRPr="00C4466D">
        <w:rPr>
          <w:rFonts w:ascii="Book Antiqua" w:eastAsia="宋体" w:hAnsi="Book Antiqua" w:cs="宋体"/>
          <w:kern w:val="0"/>
          <w:sz w:val="24"/>
          <w:szCs w:val="24"/>
        </w:rPr>
        <w:t xml:space="preserve"> J, Beardsley J, Jacobsen KH, Takahashi K, Franklin RC, </w:t>
      </w:r>
      <w:proofErr w:type="spellStart"/>
      <w:r w:rsidRPr="00C4466D">
        <w:rPr>
          <w:rFonts w:ascii="Book Antiqua" w:eastAsia="宋体" w:hAnsi="Book Antiqua" w:cs="宋体"/>
          <w:kern w:val="0"/>
          <w:sz w:val="24"/>
          <w:szCs w:val="24"/>
        </w:rPr>
        <w:t>Ronfani</w:t>
      </w:r>
      <w:proofErr w:type="spellEnd"/>
      <w:r w:rsidRPr="00C4466D">
        <w:rPr>
          <w:rFonts w:ascii="Book Antiqua" w:eastAsia="宋体" w:hAnsi="Book Antiqua" w:cs="宋体"/>
          <w:kern w:val="0"/>
          <w:sz w:val="24"/>
          <w:szCs w:val="24"/>
        </w:rPr>
        <w:t xml:space="preserve"> L, </w:t>
      </w:r>
      <w:proofErr w:type="spellStart"/>
      <w:r w:rsidRPr="00C4466D">
        <w:rPr>
          <w:rFonts w:ascii="Book Antiqua" w:eastAsia="宋体" w:hAnsi="Book Antiqua" w:cs="宋体"/>
          <w:kern w:val="0"/>
          <w:sz w:val="24"/>
          <w:szCs w:val="24"/>
        </w:rPr>
        <w:t>Montico</w:t>
      </w:r>
      <w:proofErr w:type="spellEnd"/>
      <w:r w:rsidRPr="00C4466D">
        <w:rPr>
          <w:rFonts w:ascii="Book Antiqua" w:eastAsia="宋体" w:hAnsi="Book Antiqua" w:cs="宋体"/>
          <w:kern w:val="0"/>
          <w:sz w:val="24"/>
          <w:szCs w:val="24"/>
        </w:rPr>
        <w:t xml:space="preserve"> M, </w:t>
      </w:r>
      <w:proofErr w:type="spellStart"/>
      <w:r w:rsidRPr="00C4466D">
        <w:rPr>
          <w:rFonts w:ascii="Book Antiqua" w:eastAsia="宋体" w:hAnsi="Book Antiqua" w:cs="宋体"/>
          <w:kern w:val="0"/>
          <w:sz w:val="24"/>
          <w:szCs w:val="24"/>
        </w:rPr>
        <w:t>Naldi</w:t>
      </w:r>
      <w:proofErr w:type="spellEnd"/>
      <w:r w:rsidRPr="00C4466D">
        <w:rPr>
          <w:rFonts w:ascii="Book Antiqua" w:eastAsia="宋体" w:hAnsi="Book Antiqua" w:cs="宋体"/>
          <w:kern w:val="0"/>
          <w:sz w:val="24"/>
          <w:szCs w:val="24"/>
        </w:rPr>
        <w:t xml:space="preserve"> L, Tonelli M, </w:t>
      </w:r>
      <w:proofErr w:type="spellStart"/>
      <w:r w:rsidRPr="00C4466D">
        <w:rPr>
          <w:rFonts w:ascii="Book Antiqua" w:eastAsia="宋体" w:hAnsi="Book Antiqua" w:cs="宋体"/>
          <w:kern w:val="0"/>
          <w:sz w:val="24"/>
          <w:szCs w:val="24"/>
        </w:rPr>
        <w:t>Geleijnse</w:t>
      </w:r>
      <w:proofErr w:type="spellEnd"/>
      <w:r w:rsidRPr="00C4466D">
        <w:rPr>
          <w:rFonts w:ascii="Book Antiqua" w:eastAsia="宋体" w:hAnsi="Book Antiqua" w:cs="宋体"/>
          <w:kern w:val="0"/>
          <w:sz w:val="24"/>
          <w:szCs w:val="24"/>
        </w:rPr>
        <w:t xml:space="preserve"> J, </w:t>
      </w:r>
      <w:proofErr w:type="spellStart"/>
      <w:r w:rsidRPr="00C4466D">
        <w:rPr>
          <w:rFonts w:ascii="Book Antiqua" w:eastAsia="宋体" w:hAnsi="Book Antiqua" w:cs="宋体"/>
          <w:kern w:val="0"/>
          <w:sz w:val="24"/>
          <w:szCs w:val="24"/>
        </w:rPr>
        <w:t>Petzold</w:t>
      </w:r>
      <w:proofErr w:type="spellEnd"/>
      <w:r w:rsidRPr="00C4466D">
        <w:rPr>
          <w:rFonts w:ascii="Book Antiqua" w:eastAsia="宋体" w:hAnsi="Book Antiqua" w:cs="宋体"/>
          <w:kern w:val="0"/>
          <w:sz w:val="24"/>
          <w:szCs w:val="24"/>
        </w:rPr>
        <w:t xml:space="preserve"> M, </w:t>
      </w:r>
      <w:proofErr w:type="spellStart"/>
      <w:r w:rsidRPr="00C4466D">
        <w:rPr>
          <w:rFonts w:ascii="Book Antiqua" w:eastAsia="宋体" w:hAnsi="Book Antiqua" w:cs="宋体"/>
          <w:kern w:val="0"/>
          <w:sz w:val="24"/>
          <w:szCs w:val="24"/>
        </w:rPr>
        <w:t>Shrime</w:t>
      </w:r>
      <w:proofErr w:type="spellEnd"/>
      <w:r w:rsidRPr="00C4466D">
        <w:rPr>
          <w:rFonts w:ascii="Book Antiqua" w:eastAsia="宋体" w:hAnsi="Book Antiqua" w:cs="宋体"/>
          <w:kern w:val="0"/>
          <w:sz w:val="24"/>
          <w:szCs w:val="24"/>
        </w:rPr>
        <w:t xml:space="preserve"> MG, </w:t>
      </w:r>
      <w:proofErr w:type="spellStart"/>
      <w:r w:rsidRPr="00C4466D">
        <w:rPr>
          <w:rFonts w:ascii="Book Antiqua" w:eastAsia="宋体" w:hAnsi="Book Antiqua" w:cs="宋体"/>
          <w:kern w:val="0"/>
          <w:sz w:val="24"/>
          <w:szCs w:val="24"/>
        </w:rPr>
        <w:t>Younis</w:t>
      </w:r>
      <w:proofErr w:type="spellEnd"/>
      <w:r w:rsidRPr="00C4466D">
        <w:rPr>
          <w:rFonts w:ascii="Book Antiqua" w:eastAsia="宋体" w:hAnsi="Book Antiqua" w:cs="宋体"/>
          <w:kern w:val="0"/>
          <w:sz w:val="24"/>
          <w:szCs w:val="24"/>
        </w:rPr>
        <w:t xml:space="preserve"> M, </w:t>
      </w:r>
      <w:proofErr w:type="spellStart"/>
      <w:r w:rsidRPr="00C4466D">
        <w:rPr>
          <w:rFonts w:ascii="Book Antiqua" w:eastAsia="宋体" w:hAnsi="Book Antiqua" w:cs="宋体"/>
          <w:kern w:val="0"/>
          <w:sz w:val="24"/>
          <w:szCs w:val="24"/>
        </w:rPr>
        <w:t>Yonemoto</w:t>
      </w:r>
      <w:proofErr w:type="spellEnd"/>
      <w:r w:rsidRPr="00C4466D">
        <w:rPr>
          <w:rFonts w:ascii="Book Antiqua" w:eastAsia="宋体" w:hAnsi="Book Antiqua" w:cs="宋体"/>
          <w:kern w:val="0"/>
          <w:sz w:val="24"/>
          <w:szCs w:val="24"/>
        </w:rPr>
        <w:t xml:space="preserve"> N, </w:t>
      </w:r>
      <w:proofErr w:type="spellStart"/>
      <w:r w:rsidRPr="00C4466D">
        <w:rPr>
          <w:rFonts w:ascii="Book Antiqua" w:eastAsia="宋体" w:hAnsi="Book Antiqua" w:cs="宋体"/>
          <w:kern w:val="0"/>
          <w:sz w:val="24"/>
          <w:szCs w:val="24"/>
        </w:rPr>
        <w:t>Breitborde</w:t>
      </w:r>
      <w:proofErr w:type="spellEnd"/>
      <w:r w:rsidRPr="00C4466D">
        <w:rPr>
          <w:rFonts w:ascii="Book Antiqua" w:eastAsia="宋体" w:hAnsi="Book Antiqua" w:cs="宋体"/>
          <w:kern w:val="0"/>
          <w:sz w:val="24"/>
          <w:szCs w:val="24"/>
        </w:rPr>
        <w:t xml:space="preserve"> N, Yip P, </w:t>
      </w:r>
      <w:proofErr w:type="spellStart"/>
      <w:r w:rsidRPr="00C4466D">
        <w:rPr>
          <w:rFonts w:ascii="Book Antiqua" w:eastAsia="宋体" w:hAnsi="Book Antiqua" w:cs="宋体"/>
          <w:kern w:val="0"/>
          <w:sz w:val="24"/>
          <w:szCs w:val="24"/>
        </w:rPr>
        <w:t>Pourmalek</w:t>
      </w:r>
      <w:proofErr w:type="spellEnd"/>
      <w:r w:rsidRPr="00C4466D">
        <w:rPr>
          <w:rFonts w:ascii="Book Antiqua" w:eastAsia="宋体" w:hAnsi="Book Antiqua" w:cs="宋体"/>
          <w:kern w:val="0"/>
          <w:sz w:val="24"/>
          <w:szCs w:val="24"/>
        </w:rPr>
        <w:t xml:space="preserve"> F, </w:t>
      </w:r>
      <w:proofErr w:type="spellStart"/>
      <w:r w:rsidRPr="00C4466D">
        <w:rPr>
          <w:rFonts w:ascii="Book Antiqua" w:eastAsia="宋体" w:hAnsi="Book Antiqua" w:cs="宋体"/>
          <w:kern w:val="0"/>
          <w:sz w:val="24"/>
          <w:szCs w:val="24"/>
        </w:rPr>
        <w:t>Lotufo</w:t>
      </w:r>
      <w:proofErr w:type="spellEnd"/>
      <w:r w:rsidRPr="00C4466D">
        <w:rPr>
          <w:rFonts w:ascii="Book Antiqua" w:eastAsia="宋体" w:hAnsi="Book Antiqua" w:cs="宋体"/>
          <w:kern w:val="0"/>
          <w:sz w:val="24"/>
          <w:szCs w:val="24"/>
        </w:rPr>
        <w:t xml:space="preserve"> PA, </w:t>
      </w:r>
      <w:proofErr w:type="spellStart"/>
      <w:r w:rsidRPr="00C4466D">
        <w:rPr>
          <w:rFonts w:ascii="Book Antiqua" w:eastAsia="宋体" w:hAnsi="Book Antiqua" w:cs="宋体"/>
          <w:kern w:val="0"/>
          <w:sz w:val="24"/>
          <w:szCs w:val="24"/>
        </w:rPr>
        <w:t>Esteghamati</w:t>
      </w:r>
      <w:proofErr w:type="spellEnd"/>
      <w:r w:rsidRPr="00C4466D">
        <w:rPr>
          <w:rFonts w:ascii="Book Antiqua" w:eastAsia="宋体" w:hAnsi="Book Antiqua" w:cs="宋体"/>
          <w:kern w:val="0"/>
          <w:sz w:val="24"/>
          <w:szCs w:val="24"/>
        </w:rPr>
        <w:t xml:space="preserve"> A, Hankey GJ, Ali R, </w:t>
      </w:r>
      <w:proofErr w:type="spellStart"/>
      <w:r w:rsidRPr="00C4466D">
        <w:rPr>
          <w:rFonts w:ascii="Book Antiqua" w:eastAsia="宋体" w:hAnsi="Book Antiqua" w:cs="宋体"/>
          <w:kern w:val="0"/>
          <w:sz w:val="24"/>
          <w:szCs w:val="24"/>
        </w:rPr>
        <w:t>Lunevicius</w:t>
      </w:r>
      <w:proofErr w:type="spellEnd"/>
      <w:r w:rsidRPr="00C4466D">
        <w:rPr>
          <w:rFonts w:ascii="Book Antiqua" w:eastAsia="宋体" w:hAnsi="Book Antiqua" w:cs="宋体"/>
          <w:kern w:val="0"/>
          <w:sz w:val="24"/>
          <w:szCs w:val="24"/>
        </w:rPr>
        <w:t xml:space="preserve"> R, </w:t>
      </w:r>
      <w:proofErr w:type="spellStart"/>
      <w:r w:rsidRPr="00C4466D">
        <w:rPr>
          <w:rFonts w:ascii="Book Antiqua" w:eastAsia="宋体" w:hAnsi="Book Antiqua" w:cs="宋体"/>
          <w:kern w:val="0"/>
          <w:sz w:val="24"/>
          <w:szCs w:val="24"/>
        </w:rPr>
        <w:t>Malekzadeh</w:t>
      </w:r>
      <w:proofErr w:type="spellEnd"/>
      <w:r w:rsidRPr="00C4466D">
        <w:rPr>
          <w:rFonts w:ascii="Book Antiqua" w:eastAsia="宋体" w:hAnsi="Book Antiqua" w:cs="宋体"/>
          <w:kern w:val="0"/>
          <w:sz w:val="24"/>
          <w:szCs w:val="24"/>
        </w:rPr>
        <w:t xml:space="preserve"> R, </w:t>
      </w:r>
      <w:proofErr w:type="spellStart"/>
      <w:r w:rsidRPr="00C4466D">
        <w:rPr>
          <w:rFonts w:ascii="Book Antiqua" w:eastAsia="宋体" w:hAnsi="Book Antiqua" w:cs="宋体"/>
          <w:kern w:val="0"/>
          <w:sz w:val="24"/>
          <w:szCs w:val="24"/>
        </w:rPr>
        <w:t>Dellavalle</w:t>
      </w:r>
      <w:proofErr w:type="spellEnd"/>
      <w:r w:rsidRPr="00C4466D">
        <w:rPr>
          <w:rFonts w:ascii="Book Antiqua" w:eastAsia="宋体" w:hAnsi="Book Antiqua" w:cs="宋体"/>
          <w:kern w:val="0"/>
          <w:sz w:val="24"/>
          <w:szCs w:val="24"/>
        </w:rPr>
        <w:t xml:space="preserve"> R, Weintraub R, Lucas R, Hay R, Rojas-Rueda D, </w:t>
      </w:r>
      <w:proofErr w:type="spellStart"/>
      <w:r w:rsidRPr="00C4466D">
        <w:rPr>
          <w:rFonts w:ascii="Book Antiqua" w:eastAsia="宋体" w:hAnsi="Book Antiqua" w:cs="宋体"/>
          <w:kern w:val="0"/>
          <w:sz w:val="24"/>
          <w:szCs w:val="24"/>
        </w:rPr>
        <w:t>Westerman</w:t>
      </w:r>
      <w:proofErr w:type="spellEnd"/>
      <w:r w:rsidRPr="00C4466D">
        <w:rPr>
          <w:rFonts w:ascii="Book Antiqua" w:eastAsia="宋体" w:hAnsi="Book Antiqua" w:cs="宋体"/>
          <w:kern w:val="0"/>
          <w:sz w:val="24"/>
          <w:szCs w:val="24"/>
        </w:rPr>
        <w:t xml:space="preserve"> R, </w:t>
      </w:r>
      <w:proofErr w:type="spellStart"/>
      <w:r w:rsidRPr="00C4466D">
        <w:rPr>
          <w:rFonts w:ascii="Book Antiqua" w:eastAsia="宋体" w:hAnsi="Book Antiqua" w:cs="宋体"/>
          <w:kern w:val="0"/>
          <w:sz w:val="24"/>
          <w:szCs w:val="24"/>
        </w:rPr>
        <w:t>Sepanlou</w:t>
      </w:r>
      <w:proofErr w:type="spellEnd"/>
      <w:r w:rsidRPr="00C4466D">
        <w:rPr>
          <w:rFonts w:ascii="Book Antiqua" w:eastAsia="宋体" w:hAnsi="Book Antiqua" w:cs="宋体"/>
          <w:kern w:val="0"/>
          <w:sz w:val="24"/>
          <w:szCs w:val="24"/>
        </w:rPr>
        <w:t xml:space="preserve"> SG, Nolte S, Patten S, </w:t>
      </w:r>
      <w:proofErr w:type="spellStart"/>
      <w:r w:rsidRPr="00C4466D">
        <w:rPr>
          <w:rFonts w:ascii="Book Antiqua" w:eastAsia="宋体" w:hAnsi="Book Antiqua" w:cs="宋体"/>
          <w:kern w:val="0"/>
          <w:sz w:val="24"/>
          <w:szCs w:val="24"/>
        </w:rPr>
        <w:t>Weichenthal</w:t>
      </w:r>
      <w:proofErr w:type="spellEnd"/>
      <w:r w:rsidRPr="00C4466D">
        <w:rPr>
          <w:rFonts w:ascii="Book Antiqua" w:eastAsia="宋体" w:hAnsi="Book Antiqua" w:cs="宋体"/>
          <w:kern w:val="0"/>
          <w:sz w:val="24"/>
          <w:szCs w:val="24"/>
        </w:rPr>
        <w:t xml:space="preserve"> S, </w:t>
      </w:r>
      <w:proofErr w:type="spellStart"/>
      <w:r w:rsidRPr="00C4466D">
        <w:rPr>
          <w:rFonts w:ascii="Book Antiqua" w:eastAsia="宋体" w:hAnsi="Book Antiqua" w:cs="宋体"/>
          <w:kern w:val="0"/>
          <w:sz w:val="24"/>
          <w:szCs w:val="24"/>
        </w:rPr>
        <w:t>Abera</w:t>
      </w:r>
      <w:proofErr w:type="spellEnd"/>
      <w:r w:rsidRPr="00C4466D">
        <w:rPr>
          <w:rFonts w:ascii="Book Antiqua" w:eastAsia="宋体" w:hAnsi="Book Antiqua" w:cs="宋体"/>
          <w:kern w:val="0"/>
          <w:sz w:val="24"/>
          <w:szCs w:val="24"/>
        </w:rPr>
        <w:t xml:space="preserve"> SF, </w:t>
      </w:r>
      <w:proofErr w:type="spellStart"/>
      <w:r w:rsidRPr="00C4466D">
        <w:rPr>
          <w:rFonts w:ascii="Book Antiqua" w:eastAsia="宋体" w:hAnsi="Book Antiqua" w:cs="宋体"/>
          <w:kern w:val="0"/>
          <w:sz w:val="24"/>
          <w:szCs w:val="24"/>
        </w:rPr>
        <w:t>Fereshtehnejad</w:t>
      </w:r>
      <w:proofErr w:type="spellEnd"/>
      <w:r w:rsidRPr="00C4466D">
        <w:rPr>
          <w:rFonts w:ascii="Book Antiqua" w:eastAsia="宋体" w:hAnsi="Book Antiqua" w:cs="宋体"/>
          <w:kern w:val="0"/>
          <w:sz w:val="24"/>
          <w:szCs w:val="24"/>
        </w:rPr>
        <w:t xml:space="preserve"> SM, Shiue I, Driscoll T, </w:t>
      </w:r>
      <w:proofErr w:type="spellStart"/>
      <w:r w:rsidRPr="00C4466D">
        <w:rPr>
          <w:rFonts w:ascii="Book Antiqua" w:eastAsia="宋体" w:hAnsi="Book Antiqua" w:cs="宋体"/>
          <w:kern w:val="0"/>
          <w:sz w:val="24"/>
          <w:szCs w:val="24"/>
        </w:rPr>
        <w:t>Vasankari</w:t>
      </w:r>
      <w:proofErr w:type="spellEnd"/>
      <w:r w:rsidRPr="00C4466D">
        <w:rPr>
          <w:rFonts w:ascii="Book Antiqua" w:eastAsia="宋体" w:hAnsi="Book Antiqua" w:cs="宋体"/>
          <w:kern w:val="0"/>
          <w:sz w:val="24"/>
          <w:szCs w:val="24"/>
        </w:rPr>
        <w:t xml:space="preserve"> T, </w:t>
      </w:r>
      <w:proofErr w:type="spellStart"/>
      <w:r w:rsidRPr="00C4466D">
        <w:rPr>
          <w:rFonts w:ascii="Book Antiqua" w:eastAsia="宋体" w:hAnsi="Book Antiqua" w:cs="宋体"/>
          <w:kern w:val="0"/>
          <w:sz w:val="24"/>
          <w:szCs w:val="24"/>
        </w:rPr>
        <w:t>Alsharif</w:t>
      </w:r>
      <w:proofErr w:type="spellEnd"/>
      <w:r w:rsidRPr="00C4466D">
        <w:rPr>
          <w:rFonts w:ascii="Book Antiqua" w:eastAsia="宋体" w:hAnsi="Book Antiqua" w:cs="宋体"/>
          <w:kern w:val="0"/>
          <w:sz w:val="24"/>
          <w:szCs w:val="24"/>
        </w:rPr>
        <w:t xml:space="preserve"> U, </w:t>
      </w:r>
      <w:proofErr w:type="spellStart"/>
      <w:r w:rsidRPr="00C4466D">
        <w:rPr>
          <w:rFonts w:ascii="Book Antiqua" w:eastAsia="宋体" w:hAnsi="Book Antiqua" w:cs="宋体"/>
          <w:kern w:val="0"/>
          <w:sz w:val="24"/>
          <w:szCs w:val="24"/>
        </w:rPr>
        <w:t>Rahimi-Movaghar</w:t>
      </w:r>
      <w:proofErr w:type="spellEnd"/>
      <w:r w:rsidRPr="00C4466D">
        <w:rPr>
          <w:rFonts w:ascii="Book Antiqua" w:eastAsia="宋体" w:hAnsi="Book Antiqua" w:cs="宋体"/>
          <w:kern w:val="0"/>
          <w:sz w:val="24"/>
          <w:szCs w:val="24"/>
        </w:rPr>
        <w:t xml:space="preserve"> V, </w:t>
      </w:r>
      <w:proofErr w:type="spellStart"/>
      <w:r w:rsidRPr="00C4466D">
        <w:rPr>
          <w:rFonts w:ascii="Book Antiqua" w:eastAsia="宋体" w:hAnsi="Book Antiqua" w:cs="宋体"/>
          <w:kern w:val="0"/>
          <w:sz w:val="24"/>
          <w:szCs w:val="24"/>
        </w:rPr>
        <w:t>Vlassov</w:t>
      </w:r>
      <w:proofErr w:type="spellEnd"/>
      <w:r w:rsidRPr="00C4466D">
        <w:rPr>
          <w:rFonts w:ascii="Book Antiqua" w:eastAsia="宋体" w:hAnsi="Book Antiqua" w:cs="宋体"/>
          <w:kern w:val="0"/>
          <w:sz w:val="24"/>
          <w:szCs w:val="24"/>
        </w:rPr>
        <w:t xml:space="preserve"> VV, </w:t>
      </w:r>
      <w:proofErr w:type="spellStart"/>
      <w:r w:rsidRPr="00C4466D">
        <w:rPr>
          <w:rFonts w:ascii="Book Antiqua" w:eastAsia="宋体" w:hAnsi="Book Antiqua" w:cs="宋体"/>
          <w:kern w:val="0"/>
          <w:sz w:val="24"/>
          <w:szCs w:val="24"/>
        </w:rPr>
        <w:t>Marcenes</w:t>
      </w:r>
      <w:proofErr w:type="spellEnd"/>
      <w:r w:rsidRPr="00C4466D">
        <w:rPr>
          <w:rFonts w:ascii="Book Antiqua" w:eastAsia="宋体" w:hAnsi="Book Antiqua" w:cs="宋体"/>
          <w:kern w:val="0"/>
          <w:sz w:val="24"/>
          <w:szCs w:val="24"/>
        </w:rPr>
        <w:t xml:space="preserve"> WS, </w:t>
      </w:r>
      <w:proofErr w:type="spellStart"/>
      <w:r w:rsidRPr="00C4466D">
        <w:rPr>
          <w:rFonts w:ascii="Book Antiqua" w:eastAsia="宋体" w:hAnsi="Book Antiqua" w:cs="宋体"/>
          <w:kern w:val="0"/>
          <w:sz w:val="24"/>
          <w:szCs w:val="24"/>
        </w:rPr>
        <w:t>Mekonnen</w:t>
      </w:r>
      <w:proofErr w:type="spellEnd"/>
      <w:r w:rsidRPr="00C4466D">
        <w:rPr>
          <w:rFonts w:ascii="Book Antiqua" w:eastAsia="宋体" w:hAnsi="Book Antiqua" w:cs="宋体"/>
          <w:kern w:val="0"/>
          <w:sz w:val="24"/>
          <w:szCs w:val="24"/>
        </w:rPr>
        <w:t xml:space="preserve"> W, </w:t>
      </w:r>
      <w:proofErr w:type="spellStart"/>
      <w:r w:rsidRPr="00C4466D">
        <w:rPr>
          <w:rFonts w:ascii="Book Antiqua" w:eastAsia="宋体" w:hAnsi="Book Antiqua" w:cs="宋体"/>
          <w:kern w:val="0"/>
          <w:sz w:val="24"/>
          <w:szCs w:val="24"/>
        </w:rPr>
        <w:t>Melaku</w:t>
      </w:r>
      <w:proofErr w:type="spellEnd"/>
      <w:r w:rsidRPr="00C4466D">
        <w:rPr>
          <w:rFonts w:ascii="Book Antiqua" w:eastAsia="宋体" w:hAnsi="Book Antiqua" w:cs="宋体"/>
          <w:kern w:val="0"/>
          <w:sz w:val="24"/>
          <w:szCs w:val="24"/>
        </w:rPr>
        <w:t xml:space="preserve"> YA, Yano Y, </w:t>
      </w:r>
      <w:proofErr w:type="spellStart"/>
      <w:r w:rsidRPr="00C4466D">
        <w:rPr>
          <w:rFonts w:ascii="Book Antiqua" w:eastAsia="宋体" w:hAnsi="Book Antiqua" w:cs="宋体"/>
          <w:kern w:val="0"/>
          <w:sz w:val="24"/>
          <w:szCs w:val="24"/>
        </w:rPr>
        <w:t>Artaman</w:t>
      </w:r>
      <w:proofErr w:type="spellEnd"/>
      <w:r w:rsidRPr="00C4466D">
        <w:rPr>
          <w:rFonts w:ascii="Book Antiqua" w:eastAsia="宋体" w:hAnsi="Book Antiqua" w:cs="宋体"/>
          <w:kern w:val="0"/>
          <w:sz w:val="24"/>
          <w:szCs w:val="24"/>
        </w:rPr>
        <w:t xml:space="preserve"> A, Campos I, </w:t>
      </w:r>
      <w:proofErr w:type="spellStart"/>
      <w:r w:rsidRPr="00C4466D">
        <w:rPr>
          <w:rFonts w:ascii="Book Antiqua" w:eastAsia="宋体" w:hAnsi="Book Antiqua" w:cs="宋体"/>
          <w:kern w:val="0"/>
          <w:sz w:val="24"/>
          <w:szCs w:val="24"/>
        </w:rPr>
        <w:t>MacLachlan</w:t>
      </w:r>
      <w:proofErr w:type="spellEnd"/>
      <w:r w:rsidRPr="00C4466D">
        <w:rPr>
          <w:rFonts w:ascii="Book Antiqua" w:eastAsia="宋体" w:hAnsi="Book Antiqua" w:cs="宋体"/>
          <w:kern w:val="0"/>
          <w:sz w:val="24"/>
          <w:szCs w:val="24"/>
        </w:rPr>
        <w:t xml:space="preserve"> J, Mueller U, Kim D, </w:t>
      </w:r>
      <w:proofErr w:type="spellStart"/>
      <w:r w:rsidRPr="00C4466D">
        <w:rPr>
          <w:rFonts w:ascii="Book Antiqua" w:eastAsia="宋体" w:hAnsi="Book Antiqua" w:cs="宋体"/>
          <w:kern w:val="0"/>
          <w:sz w:val="24"/>
          <w:szCs w:val="24"/>
        </w:rPr>
        <w:t>Trillini</w:t>
      </w:r>
      <w:proofErr w:type="spellEnd"/>
      <w:r w:rsidRPr="00C4466D">
        <w:rPr>
          <w:rFonts w:ascii="Book Antiqua" w:eastAsia="宋体" w:hAnsi="Book Antiqua" w:cs="宋体"/>
          <w:kern w:val="0"/>
          <w:sz w:val="24"/>
          <w:szCs w:val="24"/>
        </w:rPr>
        <w:t xml:space="preserve"> M, </w:t>
      </w:r>
      <w:proofErr w:type="spellStart"/>
      <w:r w:rsidRPr="00C4466D">
        <w:rPr>
          <w:rFonts w:ascii="Book Antiqua" w:eastAsia="宋体" w:hAnsi="Book Antiqua" w:cs="宋体"/>
          <w:kern w:val="0"/>
          <w:sz w:val="24"/>
          <w:szCs w:val="24"/>
        </w:rPr>
        <w:t>Eshrati</w:t>
      </w:r>
      <w:proofErr w:type="spellEnd"/>
      <w:r w:rsidRPr="00C4466D">
        <w:rPr>
          <w:rFonts w:ascii="Book Antiqua" w:eastAsia="宋体" w:hAnsi="Book Antiqua" w:cs="宋体"/>
          <w:kern w:val="0"/>
          <w:sz w:val="24"/>
          <w:szCs w:val="24"/>
        </w:rPr>
        <w:t xml:space="preserve"> B, Williams HC, Shibuya K, </w:t>
      </w:r>
      <w:proofErr w:type="spellStart"/>
      <w:r w:rsidRPr="00C4466D">
        <w:rPr>
          <w:rFonts w:ascii="Book Antiqua" w:eastAsia="宋体" w:hAnsi="Book Antiqua" w:cs="宋体"/>
          <w:kern w:val="0"/>
          <w:sz w:val="24"/>
          <w:szCs w:val="24"/>
        </w:rPr>
        <w:t>Dandona</w:t>
      </w:r>
      <w:proofErr w:type="spellEnd"/>
      <w:r w:rsidRPr="00C4466D">
        <w:rPr>
          <w:rFonts w:ascii="Book Antiqua" w:eastAsia="宋体" w:hAnsi="Book Antiqua" w:cs="宋体"/>
          <w:kern w:val="0"/>
          <w:sz w:val="24"/>
          <w:szCs w:val="24"/>
        </w:rPr>
        <w:t xml:space="preserve"> R, Murthy K, Cowie B, Amare AT, Antonio CA, </w:t>
      </w:r>
      <w:proofErr w:type="spellStart"/>
      <w:r w:rsidRPr="00C4466D">
        <w:rPr>
          <w:rFonts w:ascii="Book Antiqua" w:eastAsia="宋体" w:hAnsi="Book Antiqua" w:cs="宋体"/>
          <w:kern w:val="0"/>
          <w:sz w:val="24"/>
          <w:szCs w:val="24"/>
        </w:rPr>
        <w:t>Castañeda-Orjuela</w:t>
      </w:r>
      <w:proofErr w:type="spellEnd"/>
      <w:r w:rsidRPr="00C4466D">
        <w:rPr>
          <w:rFonts w:ascii="Book Antiqua" w:eastAsia="宋体" w:hAnsi="Book Antiqua" w:cs="宋体"/>
          <w:kern w:val="0"/>
          <w:sz w:val="24"/>
          <w:szCs w:val="24"/>
        </w:rPr>
        <w:t xml:space="preserve"> C, van </w:t>
      </w:r>
      <w:proofErr w:type="spellStart"/>
      <w:r w:rsidRPr="00C4466D">
        <w:rPr>
          <w:rFonts w:ascii="Book Antiqua" w:eastAsia="宋体" w:hAnsi="Book Antiqua" w:cs="宋体"/>
          <w:kern w:val="0"/>
          <w:sz w:val="24"/>
          <w:szCs w:val="24"/>
        </w:rPr>
        <w:t>Gool</w:t>
      </w:r>
      <w:proofErr w:type="spellEnd"/>
      <w:r w:rsidRPr="00C4466D">
        <w:rPr>
          <w:rFonts w:ascii="Book Antiqua" w:eastAsia="宋体" w:hAnsi="Book Antiqua" w:cs="宋体"/>
          <w:kern w:val="0"/>
          <w:sz w:val="24"/>
          <w:szCs w:val="24"/>
        </w:rPr>
        <w:t xml:space="preserve"> CH, </w:t>
      </w:r>
      <w:proofErr w:type="spellStart"/>
      <w:r w:rsidRPr="00C4466D">
        <w:rPr>
          <w:rFonts w:ascii="Book Antiqua" w:eastAsia="宋体" w:hAnsi="Book Antiqua" w:cs="宋体"/>
          <w:kern w:val="0"/>
          <w:sz w:val="24"/>
          <w:szCs w:val="24"/>
        </w:rPr>
        <w:t>Violante</w:t>
      </w:r>
      <w:proofErr w:type="spellEnd"/>
      <w:r w:rsidRPr="00C4466D">
        <w:rPr>
          <w:rFonts w:ascii="Book Antiqua" w:eastAsia="宋体" w:hAnsi="Book Antiqua" w:cs="宋体"/>
          <w:kern w:val="0"/>
          <w:sz w:val="24"/>
          <w:szCs w:val="24"/>
        </w:rPr>
        <w:t xml:space="preserve"> F, Oh IH, </w:t>
      </w:r>
      <w:proofErr w:type="spellStart"/>
      <w:r w:rsidRPr="00C4466D">
        <w:rPr>
          <w:rFonts w:ascii="Book Antiqua" w:eastAsia="宋体" w:hAnsi="Book Antiqua" w:cs="宋体"/>
          <w:kern w:val="0"/>
          <w:sz w:val="24"/>
          <w:szCs w:val="24"/>
        </w:rPr>
        <w:t>Deribe</w:t>
      </w:r>
      <w:proofErr w:type="spellEnd"/>
      <w:r w:rsidRPr="00C4466D">
        <w:rPr>
          <w:rFonts w:ascii="Book Antiqua" w:eastAsia="宋体" w:hAnsi="Book Antiqua" w:cs="宋体"/>
          <w:kern w:val="0"/>
          <w:sz w:val="24"/>
          <w:szCs w:val="24"/>
        </w:rPr>
        <w:t xml:space="preserve"> K, </w:t>
      </w:r>
      <w:proofErr w:type="spellStart"/>
      <w:r w:rsidRPr="00C4466D">
        <w:rPr>
          <w:rFonts w:ascii="Book Antiqua" w:eastAsia="宋体" w:hAnsi="Book Antiqua" w:cs="宋体"/>
          <w:kern w:val="0"/>
          <w:sz w:val="24"/>
          <w:szCs w:val="24"/>
        </w:rPr>
        <w:t>Soreide</w:t>
      </w:r>
      <w:proofErr w:type="spellEnd"/>
      <w:r w:rsidRPr="00C4466D">
        <w:rPr>
          <w:rFonts w:ascii="Book Antiqua" w:eastAsia="宋体" w:hAnsi="Book Antiqua" w:cs="宋体"/>
          <w:kern w:val="0"/>
          <w:sz w:val="24"/>
          <w:szCs w:val="24"/>
        </w:rPr>
        <w:t xml:space="preserve"> K, </w:t>
      </w:r>
      <w:proofErr w:type="spellStart"/>
      <w:r w:rsidRPr="00C4466D">
        <w:rPr>
          <w:rFonts w:ascii="Book Antiqua" w:eastAsia="宋体" w:hAnsi="Book Antiqua" w:cs="宋体"/>
          <w:kern w:val="0"/>
          <w:sz w:val="24"/>
          <w:szCs w:val="24"/>
        </w:rPr>
        <w:t>Knibbs</w:t>
      </w:r>
      <w:proofErr w:type="spellEnd"/>
      <w:r w:rsidRPr="00C4466D">
        <w:rPr>
          <w:rFonts w:ascii="Book Antiqua" w:eastAsia="宋体" w:hAnsi="Book Antiqua" w:cs="宋体"/>
          <w:kern w:val="0"/>
          <w:sz w:val="24"/>
          <w:szCs w:val="24"/>
        </w:rPr>
        <w:t xml:space="preserve"> L, </w:t>
      </w:r>
      <w:proofErr w:type="spellStart"/>
      <w:r w:rsidRPr="00C4466D">
        <w:rPr>
          <w:rFonts w:ascii="Book Antiqua" w:eastAsia="宋体" w:hAnsi="Book Antiqua" w:cs="宋体"/>
          <w:kern w:val="0"/>
          <w:sz w:val="24"/>
          <w:szCs w:val="24"/>
        </w:rPr>
        <w:t>Kereselidze</w:t>
      </w:r>
      <w:proofErr w:type="spellEnd"/>
      <w:r w:rsidRPr="00C4466D">
        <w:rPr>
          <w:rFonts w:ascii="Book Antiqua" w:eastAsia="宋体" w:hAnsi="Book Antiqua" w:cs="宋体"/>
          <w:kern w:val="0"/>
          <w:sz w:val="24"/>
          <w:szCs w:val="24"/>
        </w:rPr>
        <w:t xml:space="preserve"> M, Green M, Cardenas R, Roy N, </w:t>
      </w:r>
      <w:proofErr w:type="spellStart"/>
      <w:r w:rsidRPr="00C4466D">
        <w:rPr>
          <w:rFonts w:ascii="Book Antiqua" w:eastAsia="宋体" w:hAnsi="Book Antiqua" w:cs="宋体"/>
          <w:kern w:val="0"/>
          <w:sz w:val="24"/>
          <w:szCs w:val="24"/>
        </w:rPr>
        <w:t>Tillmann</w:t>
      </w:r>
      <w:proofErr w:type="spellEnd"/>
      <w:r w:rsidRPr="00C4466D">
        <w:rPr>
          <w:rFonts w:ascii="Book Antiqua" w:eastAsia="宋体" w:hAnsi="Book Antiqua" w:cs="宋体"/>
          <w:kern w:val="0"/>
          <w:sz w:val="24"/>
          <w:szCs w:val="24"/>
        </w:rPr>
        <w:t xml:space="preserve"> T, Li Y, Krueger H, </w:t>
      </w:r>
      <w:proofErr w:type="spellStart"/>
      <w:r w:rsidRPr="00C4466D">
        <w:rPr>
          <w:rFonts w:ascii="Book Antiqua" w:eastAsia="宋体" w:hAnsi="Book Antiqua" w:cs="宋体"/>
          <w:kern w:val="0"/>
          <w:sz w:val="24"/>
          <w:szCs w:val="24"/>
        </w:rPr>
        <w:t>Monasta</w:t>
      </w:r>
      <w:proofErr w:type="spellEnd"/>
      <w:r w:rsidRPr="00C4466D">
        <w:rPr>
          <w:rFonts w:ascii="Book Antiqua" w:eastAsia="宋体" w:hAnsi="Book Antiqua" w:cs="宋体"/>
          <w:kern w:val="0"/>
          <w:sz w:val="24"/>
          <w:szCs w:val="24"/>
        </w:rPr>
        <w:t xml:space="preserve"> L, </w:t>
      </w:r>
      <w:proofErr w:type="spellStart"/>
      <w:r w:rsidRPr="00C4466D">
        <w:rPr>
          <w:rFonts w:ascii="Book Antiqua" w:eastAsia="宋体" w:hAnsi="Book Antiqua" w:cs="宋体"/>
          <w:kern w:val="0"/>
          <w:sz w:val="24"/>
          <w:szCs w:val="24"/>
        </w:rPr>
        <w:t>Dey</w:t>
      </w:r>
      <w:proofErr w:type="spellEnd"/>
      <w:r w:rsidRPr="00C4466D">
        <w:rPr>
          <w:rFonts w:ascii="Book Antiqua" w:eastAsia="宋体" w:hAnsi="Book Antiqua" w:cs="宋体"/>
          <w:kern w:val="0"/>
          <w:sz w:val="24"/>
          <w:szCs w:val="24"/>
        </w:rPr>
        <w:t xml:space="preserve"> S, </w:t>
      </w:r>
      <w:proofErr w:type="spellStart"/>
      <w:r w:rsidRPr="00C4466D">
        <w:rPr>
          <w:rFonts w:ascii="Book Antiqua" w:eastAsia="宋体" w:hAnsi="Book Antiqua" w:cs="宋体"/>
          <w:kern w:val="0"/>
          <w:sz w:val="24"/>
          <w:szCs w:val="24"/>
        </w:rPr>
        <w:t>Sheikhbahaei</w:t>
      </w:r>
      <w:proofErr w:type="spellEnd"/>
      <w:r w:rsidRPr="00C4466D">
        <w:rPr>
          <w:rFonts w:ascii="Book Antiqua" w:eastAsia="宋体" w:hAnsi="Book Antiqua" w:cs="宋体"/>
          <w:kern w:val="0"/>
          <w:sz w:val="24"/>
          <w:szCs w:val="24"/>
        </w:rPr>
        <w:t xml:space="preserve"> S, </w:t>
      </w:r>
      <w:proofErr w:type="spellStart"/>
      <w:r w:rsidRPr="00C4466D">
        <w:rPr>
          <w:rFonts w:ascii="Book Antiqua" w:eastAsia="宋体" w:hAnsi="Book Antiqua" w:cs="宋体"/>
          <w:kern w:val="0"/>
          <w:sz w:val="24"/>
          <w:szCs w:val="24"/>
        </w:rPr>
        <w:t>Hafezi-Nejad</w:t>
      </w:r>
      <w:proofErr w:type="spellEnd"/>
      <w:r w:rsidRPr="00C4466D">
        <w:rPr>
          <w:rFonts w:ascii="Book Antiqua" w:eastAsia="宋体" w:hAnsi="Book Antiqua" w:cs="宋体"/>
          <w:kern w:val="0"/>
          <w:sz w:val="24"/>
          <w:szCs w:val="24"/>
        </w:rPr>
        <w:t xml:space="preserve"> N, Kumar GA, </w:t>
      </w:r>
      <w:proofErr w:type="spellStart"/>
      <w:r w:rsidRPr="00C4466D">
        <w:rPr>
          <w:rFonts w:ascii="Book Antiqua" w:eastAsia="宋体" w:hAnsi="Book Antiqua" w:cs="宋体"/>
          <w:kern w:val="0"/>
          <w:sz w:val="24"/>
          <w:szCs w:val="24"/>
        </w:rPr>
        <w:t>Sreeramareddy</w:t>
      </w:r>
      <w:proofErr w:type="spellEnd"/>
      <w:r w:rsidRPr="00C4466D">
        <w:rPr>
          <w:rFonts w:ascii="Book Antiqua" w:eastAsia="宋体" w:hAnsi="Book Antiqua" w:cs="宋体"/>
          <w:kern w:val="0"/>
          <w:sz w:val="24"/>
          <w:szCs w:val="24"/>
        </w:rPr>
        <w:t xml:space="preserve"> CT, </w:t>
      </w:r>
      <w:proofErr w:type="spellStart"/>
      <w:r w:rsidRPr="00C4466D">
        <w:rPr>
          <w:rFonts w:ascii="Book Antiqua" w:eastAsia="宋体" w:hAnsi="Book Antiqua" w:cs="宋体"/>
          <w:kern w:val="0"/>
          <w:sz w:val="24"/>
          <w:szCs w:val="24"/>
        </w:rPr>
        <w:t>Dandona</w:t>
      </w:r>
      <w:proofErr w:type="spellEnd"/>
      <w:r w:rsidRPr="00C4466D">
        <w:rPr>
          <w:rFonts w:ascii="Book Antiqua" w:eastAsia="宋体" w:hAnsi="Book Antiqua" w:cs="宋体"/>
          <w:kern w:val="0"/>
          <w:sz w:val="24"/>
          <w:szCs w:val="24"/>
        </w:rPr>
        <w:t xml:space="preserve"> L, Wang H, </w:t>
      </w:r>
      <w:proofErr w:type="spellStart"/>
      <w:r w:rsidRPr="00C4466D">
        <w:rPr>
          <w:rFonts w:ascii="Book Antiqua" w:eastAsia="宋体" w:hAnsi="Book Antiqua" w:cs="宋体"/>
          <w:kern w:val="0"/>
          <w:sz w:val="24"/>
          <w:szCs w:val="24"/>
        </w:rPr>
        <w:t>Vollset</w:t>
      </w:r>
      <w:proofErr w:type="spellEnd"/>
      <w:r w:rsidRPr="00C4466D">
        <w:rPr>
          <w:rFonts w:ascii="Book Antiqua" w:eastAsia="宋体" w:hAnsi="Book Antiqua" w:cs="宋体"/>
          <w:kern w:val="0"/>
          <w:sz w:val="24"/>
          <w:szCs w:val="24"/>
        </w:rPr>
        <w:t xml:space="preserve"> SE, </w:t>
      </w:r>
      <w:proofErr w:type="spellStart"/>
      <w:r w:rsidRPr="00C4466D">
        <w:rPr>
          <w:rFonts w:ascii="Book Antiqua" w:eastAsia="宋体" w:hAnsi="Book Antiqua" w:cs="宋体"/>
          <w:kern w:val="0"/>
          <w:sz w:val="24"/>
          <w:szCs w:val="24"/>
        </w:rPr>
        <w:t>Mokdad</w:t>
      </w:r>
      <w:proofErr w:type="spellEnd"/>
      <w:r w:rsidRPr="00C4466D">
        <w:rPr>
          <w:rFonts w:ascii="Book Antiqua" w:eastAsia="宋体" w:hAnsi="Book Antiqua" w:cs="宋体"/>
          <w:kern w:val="0"/>
          <w:sz w:val="24"/>
          <w:szCs w:val="24"/>
        </w:rPr>
        <w:t xml:space="preserve"> A, Salomon JA, Lozano R, </w:t>
      </w:r>
      <w:proofErr w:type="spellStart"/>
      <w:r w:rsidRPr="00C4466D">
        <w:rPr>
          <w:rFonts w:ascii="Book Antiqua" w:eastAsia="宋体" w:hAnsi="Book Antiqua" w:cs="宋体"/>
          <w:kern w:val="0"/>
          <w:sz w:val="24"/>
          <w:szCs w:val="24"/>
        </w:rPr>
        <w:t>Vos</w:t>
      </w:r>
      <w:proofErr w:type="spellEnd"/>
      <w:r w:rsidRPr="00C4466D">
        <w:rPr>
          <w:rFonts w:ascii="Book Antiqua" w:eastAsia="宋体" w:hAnsi="Book Antiqua" w:cs="宋体"/>
          <w:kern w:val="0"/>
          <w:sz w:val="24"/>
          <w:szCs w:val="24"/>
        </w:rPr>
        <w:t xml:space="preserve"> T, </w:t>
      </w:r>
      <w:proofErr w:type="spellStart"/>
      <w:r w:rsidRPr="00C4466D">
        <w:rPr>
          <w:rFonts w:ascii="Book Antiqua" w:eastAsia="宋体" w:hAnsi="Book Antiqua" w:cs="宋体"/>
          <w:kern w:val="0"/>
          <w:sz w:val="24"/>
          <w:szCs w:val="24"/>
        </w:rPr>
        <w:t>Forouzanfar</w:t>
      </w:r>
      <w:proofErr w:type="spellEnd"/>
      <w:r w:rsidRPr="00C4466D">
        <w:rPr>
          <w:rFonts w:ascii="Book Antiqua" w:eastAsia="宋体" w:hAnsi="Book Antiqua" w:cs="宋体"/>
          <w:kern w:val="0"/>
          <w:sz w:val="24"/>
          <w:szCs w:val="24"/>
        </w:rPr>
        <w:t xml:space="preserve"> M, Lopez A, Murray C, </w:t>
      </w:r>
      <w:proofErr w:type="spellStart"/>
      <w:r w:rsidRPr="00C4466D">
        <w:rPr>
          <w:rFonts w:ascii="Book Antiqua" w:eastAsia="宋体" w:hAnsi="Book Antiqua" w:cs="宋体"/>
          <w:kern w:val="0"/>
          <w:sz w:val="24"/>
          <w:szCs w:val="24"/>
        </w:rPr>
        <w:t>Naghavi</w:t>
      </w:r>
      <w:proofErr w:type="spellEnd"/>
      <w:r w:rsidRPr="00C4466D">
        <w:rPr>
          <w:rFonts w:ascii="Book Antiqua" w:eastAsia="宋体" w:hAnsi="Book Antiqua" w:cs="宋体"/>
          <w:kern w:val="0"/>
          <w:sz w:val="24"/>
          <w:szCs w:val="24"/>
        </w:rPr>
        <w:t xml:space="preserve"> M. </w:t>
      </w:r>
      <w:proofErr w:type="gramStart"/>
      <w:r w:rsidRPr="00C4466D">
        <w:rPr>
          <w:rFonts w:ascii="Book Antiqua" w:eastAsia="宋体" w:hAnsi="Book Antiqua" w:cs="宋体"/>
          <w:kern w:val="0"/>
          <w:sz w:val="24"/>
          <w:szCs w:val="24"/>
        </w:rPr>
        <w:t>The Global Burden of Cancer 2013.</w:t>
      </w:r>
      <w:proofErr w:type="gramEnd"/>
      <w:r w:rsidRPr="00AD52BC">
        <w:rPr>
          <w:rFonts w:ascii="Book Antiqua" w:eastAsia="宋体" w:hAnsi="Book Antiqua" w:cs="宋体"/>
          <w:kern w:val="0"/>
          <w:sz w:val="24"/>
          <w:szCs w:val="24"/>
        </w:rPr>
        <w:t> </w:t>
      </w:r>
      <w:r w:rsidRPr="00C4466D">
        <w:rPr>
          <w:rFonts w:ascii="Book Antiqua" w:eastAsia="宋体" w:hAnsi="Book Antiqua" w:cs="宋体"/>
          <w:i/>
          <w:iCs/>
          <w:kern w:val="0"/>
          <w:sz w:val="24"/>
          <w:szCs w:val="24"/>
        </w:rPr>
        <w:t xml:space="preserve">JAMA </w:t>
      </w:r>
      <w:proofErr w:type="spellStart"/>
      <w:r w:rsidRPr="00C4466D">
        <w:rPr>
          <w:rFonts w:ascii="Book Antiqua" w:eastAsia="宋体" w:hAnsi="Book Antiqua" w:cs="宋体"/>
          <w:i/>
          <w:iCs/>
          <w:kern w:val="0"/>
          <w:sz w:val="24"/>
          <w:szCs w:val="24"/>
        </w:rPr>
        <w:t>Oncol</w:t>
      </w:r>
      <w:proofErr w:type="spellEnd"/>
      <w:r w:rsidRPr="00AD52BC">
        <w:rPr>
          <w:rFonts w:ascii="Book Antiqua" w:eastAsia="宋体" w:hAnsi="Book Antiqua" w:cs="宋体"/>
          <w:kern w:val="0"/>
          <w:sz w:val="24"/>
          <w:szCs w:val="24"/>
        </w:rPr>
        <w:t> </w:t>
      </w:r>
      <w:r w:rsidRPr="00C4466D">
        <w:rPr>
          <w:rFonts w:ascii="Book Antiqua" w:eastAsia="宋体" w:hAnsi="Book Antiqua" w:cs="宋体"/>
          <w:kern w:val="0"/>
          <w:sz w:val="24"/>
          <w:szCs w:val="24"/>
        </w:rPr>
        <w:t>2015;</w:t>
      </w:r>
      <w:r w:rsidRPr="00AD52BC">
        <w:rPr>
          <w:rFonts w:ascii="Book Antiqua" w:eastAsia="宋体" w:hAnsi="Book Antiqua" w:cs="宋体"/>
          <w:kern w:val="0"/>
          <w:sz w:val="24"/>
          <w:szCs w:val="24"/>
        </w:rPr>
        <w:t> </w:t>
      </w:r>
      <w:r w:rsidRPr="00C4466D">
        <w:rPr>
          <w:rFonts w:ascii="Book Antiqua" w:eastAsia="宋体" w:hAnsi="Book Antiqua" w:cs="宋体"/>
          <w:b/>
          <w:bCs/>
          <w:kern w:val="0"/>
          <w:sz w:val="24"/>
          <w:szCs w:val="24"/>
        </w:rPr>
        <w:t>1</w:t>
      </w:r>
      <w:r w:rsidRPr="00C4466D">
        <w:rPr>
          <w:rFonts w:ascii="Book Antiqua" w:eastAsia="宋体" w:hAnsi="Book Antiqua" w:cs="宋体"/>
          <w:kern w:val="0"/>
          <w:sz w:val="24"/>
          <w:szCs w:val="24"/>
        </w:rPr>
        <w:t>: 505-527 [PMID: 26181261 DOI: 10.1001/jamaoncol.2015.0735]</w:t>
      </w:r>
    </w:p>
    <w:p w14:paraId="0763F20E" w14:textId="77777777" w:rsidR="00A969D8" w:rsidRPr="00C4466D" w:rsidRDefault="00A969D8" w:rsidP="00AD52BC">
      <w:pPr>
        <w:widowControl/>
        <w:spacing w:line="360" w:lineRule="auto"/>
        <w:rPr>
          <w:rFonts w:ascii="Book Antiqua" w:eastAsia="宋体" w:hAnsi="Book Antiqua" w:cs="宋体"/>
          <w:kern w:val="0"/>
          <w:sz w:val="24"/>
          <w:szCs w:val="24"/>
        </w:rPr>
      </w:pPr>
      <w:proofErr w:type="gramStart"/>
      <w:r w:rsidRPr="00C4466D">
        <w:rPr>
          <w:rFonts w:ascii="Book Antiqua" w:eastAsia="宋体" w:hAnsi="Book Antiqua" w:cs="宋体"/>
          <w:kern w:val="0"/>
          <w:sz w:val="24"/>
          <w:szCs w:val="24"/>
        </w:rPr>
        <w:lastRenderedPageBreak/>
        <w:t>2</w:t>
      </w:r>
      <w:r w:rsidRPr="00AD52BC">
        <w:rPr>
          <w:rFonts w:ascii="Book Antiqua" w:eastAsia="宋体" w:hAnsi="Book Antiqua" w:cs="宋体"/>
          <w:kern w:val="0"/>
          <w:sz w:val="24"/>
          <w:szCs w:val="24"/>
        </w:rPr>
        <w:t> </w:t>
      </w:r>
      <w:r w:rsidRPr="00C4466D">
        <w:rPr>
          <w:rFonts w:ascii="Book Antiqua" w:eastAsia="宋体" w:hAnsi="Book Antiqua" w:cs="宋体"/>
          <w:b/>
          <w:bCs/>
          <w:kern w:val="0"/>
          <w:sz w:val="24"/>
          <w:szCs w:val="24"/>
        </w:rPr>
        <w:t>Webb WA</w:t>
      </w:r>
      <w:r w:rsidRPr="00C4466D">
        <w:rPr>
          <w:rFonts w:ascii="Book Antiqua" w:eastAsia="宋体" w:hAnsi="Book Antiqua" w:cs="宋体"/>
          <w:kern w:val="0"/>
          <w:sz w:val="24"/>
          <w:szCs w:val="24"/>
        </w:rPr>
        <w:t xml:space="preserve">, McDaniel L, Jones L. Experience with 1000 </w:t>
      </w:r>
      <w:proofErr w:type="spellStart"/>
      <w:r w:rsidRPr="00C4466D">
        <w:rPr>
          <w:rFonts w:ascii="Book Antiqua" w:eastAsia="宋体" w:hAnsi="Book Antiqua" w:cs="宋体"/>
          <w:kern w:val="0"/>
          <w:sz w:val="24"/>
          <w:szCs w:val="24"/>
        </w:rPr>
        <w:t>colonoscopic</w:t>
      </w:r>
      <w:proofErr w:type="spellEnd"/>
      <w:r w:rsidRPr="00C4466D">
        <w:rPr>
          <w:rFonts w:ascii="Book Antiqua" w:eastAsia="宋体" w:hAnsi="Book Antiqua" w:cs="宋体"/>
          <w:kern w:val="0"/>
          <w:sz w:val="24"/>
          <w:szCs w:val="24"/>
        </w:rPr>
        <w:t xml:space="preserve"> polypectomies.</w:t>
      </w:r>
      <w:proofErr w:type="gramEnd"/>
      <w:r w:rsidRPr="00AD52BC">
        <w:rPr>
          <w:rFonts w:ascii="Book Antiqua" w:eastAsia="宋体" w:hAnsi="Book Antiqua" w:cs="宋体"/>
          <w:kern w:val="0"/>
          <w:sz w:val="24"/>
          <w:szCs w:val="24"/>
        </w:rPr>
        <w:t> </w:t>
      </w:r>
      <w:r w:rsidRPr="00C4466D">
        <w:rPr>
          <w:rFonts w:ascii="Book Antiqua" w:eastAsia="宋体" w:hAnsi="Book Antiqua" w:cs="宋体"/>
          <w:i/>
          <w:iCs/>
          <w:kern w:val="0"/>
          <w:sz w:val="24"/>
          <w:szCs w:val="24"/>
        </w:rPr>
        <w:t xml:space="preserve">Ann </w:t>
      </w:r>
      <w:proofErr w:type="spellStart"/>
      <w:r w:rsidRPr="00C4466D">
        <w:rPr>
          <w:rFonts w:ascii="Book Antiqua" w:eastAsia="宋体" w:hAnsi="Book Antiqua" w:cs="宋体"/>
          <w:i/>
          <w:iCs/>
          <w:kern w:val="0"/>
          <w:sz w:val="24"/>
          <w:szCs w:val="24"/>
        </w:rPr>
        <w:t>Surg</w:t>
      </w:r>
      <w:proofErr w:type="spellEnd"/>
      <w:r w:rsidRPr="00AD52BC">
        <w:rPr>
          <w:rFonts w:ascii="Book Antiqua" w:eastAsia="宋体" w:hAnsi="Book Antiqua" w:cs="宋体"/>
          <w:kern w:val="0"/>
          <w:sz w:val="24"/>
          <w:szCs w:val="24"/>
        </w:rPr>
        <w:t> </w:t>
      </w:r>
      <w:r w:rsidRPr="00C4466D">
        <w:rPr>
          <w:rFonts w:ascii="Book Antiqua" w:eastAsia="宋体" w:hAnsi="Book Antiqua" w:cs="宋体"/>
          <w:kern w:val="0"/>
          <w:sz w:val="24"/>
          <w:szCs w:val="24"/>
        </w:rPr>
        <w:t>1985;</w:t>
      </w:r>
      <w:r w:rsidRPr="00AD52BC">
        <w:rPr>
          <w:rFonts w:ascii="Book Antiqua" w:eastAsia="宋体" w:hAnsi="Book Antiqua" w:cs="宋体"/>
          <w:kern w:val="0"/>
          <w:sz w:val="24"/>
          <w:szCs w:val="24"/>
        </w:rPr>
        <w:t> </w:t>
      </w:r>
      <w:r w:rsidRPr="00C4466D">
        <w:rPr>
          <w:rFonts w:ascii="Book Antiqua" w:eastAsia="宋体" w:hAnsi="Book Antiqua" w:cs="宋体"/>
          <w:b/>
          <w:bCs/>
          <w:kern w:val="0"/>
          <w:sz w:val="24"/>
          <w:szCs w:val="24"/>
        </w:rPr>
        <w:t>201</w:t>
      </w:r>
      <w:r w:rsidRPr="00C4466D">
        <w:rPr>
          <w:rFonts w:ascii="Book Antiqua" w:eastAsia="宋体" w:hAnsi="Book Antiqua" w:cs="宋体"/>
          <w:kern w:val="0"/>
          <w:sz w:val="24"/>
          <w:szCs w:val="24"/>
        </w:rPr>
        <w:t>: 626-632 [PMID: 3873221]</w:t>
      </w:r>
    </w:p>
    <w:p w14:paraId="2049B6CA" w14:textId="77777777" w:rsidR="00A969D8" w:rsidRPr="00C4466D" w:rsidRDefault="00A969D8" w:rsidP="00AD52BC">
      <w:pPr>
        <w:widowControl/>
        <w:spacing w:line="360" w:lineRule="auto"/>
        <w:rPr>
          <w:rFonts w:ascii="Book Antiqua" w:eastAsia="宋体" w:hAnsi="Book Antiqua" w:cs="宋体"/>
          <w:kern w:val="0"/>
          <w:sz w:val="24"/>
          <w:szCs w:val="24"/>
        </w:rPr>
      </w:pPr>
      <w:proofErr w:type="gramStart"/>
      <w:r w:rsidRPr="00C4466D">
        <w:rPr>
          <w:rFonts w:ascii="Book Antiqua" w:eastAsia="宋体" w:hAnsi="Book Antiqua" w:cs="宋体"/>
          <w:kern w:val="0"/>
          <w:sz w:val="24"/>
          <w:szCs w:val="24"/>
        </w:rPr>
        <w:t>3</w:t>
      </w:r>
      <w:r w:rsidRPr="00AD52BC">
        <w:rPr>
          <w:rFonts w:ascii="Book Antiqua" w:eastAsia="宋体" w:hAnsi="Book Antiqua" w:cs="宋体"/>
          <w:kern w:val="0"/>
          <w:sz w:val="24"/>
          <w:szCs w:val="24"/>
        </w:rPr>
        <w:t> </w:t>
      </w:r>
      <w:r w:rsidRPr="00C4466D">
        <w:rPr>
          <w:rFonts w:ascii="Book Antiqua" w:eastAsia="宋体" w:hAnsi="Book Antiqua" w:cs="宋体"/>
          <w:b/>
          <w:bCs/>
          <w:kern w:val="0"/>
          <w:sz w:val="24"/>
          <w:szCs w:val="24"/>
        </w:rPr>
        <w:t>Rosen L</w:t>
      </w:r>
      <w:r w:rsidRPr="00C4466D">
        <w:rPr>
          <w:rFonts w:ascii="Book Antiqua" w:eastAsia="宋体" w:hAnsi="Book Antiqua" w:cs="宋体"/>
          <w:kern w:val="0"/>
          <w:sz w:val="24"/>
          <w:szCs w:val="24"/>
        </w:rPr>
        <w:t xml:space="preserve">, Bub DS, Reed JF, </w:t>
      </w:r>
      <w:proofErr w:type="spellStart"/>
      <w:r w:rsidRPr="00C4466D">
        <w:rPr>
          <w:rFonts w:ascii="Book Antiqua" w:eastAsia="宋体" w:hAnsi="Book Antiqua" w:cs="宋体"/>
          <w:kern w:val="0"/>
          <w:sz w:val="24"/>
          <w:szCs w:val="24"/>
        </w:rPr>
        <w:t>Nastasee</w:t>
      </w:r>
      <w:proofErr w:type="spellEnd"/>
      <w:r w:rsidRPr="00C4466D">
        <w:rPr>
          <w:rFonts w:ascii="Book Antiqua" w:eastAsia="宋体" w:hAnsi="Book Antiqua" w:cs="宋体"/>
          <w:kern w:val="0"/>
          <w:sz w:val="24"/>
          <w:szCs w:val="24"/>
        </w:rPr>
        <w:t xml:space="preserve"> SA.</w:t>
      </w:r>
      <w:proofErr w:type="gramEnd"/>
      <w:r w:rsidRPr="00C4466D">
        <w:rPr>
          <w:rFonts w:ascii="Book Antiqua" w:eastAsia="宋体" w:hAnsi="Book Antiqua" w:cs="宋体"/>
          <w:kern w:val="0"/>
          <w:sz w:val="24"/>
          <w:szCs w:val="24"/>
        </w:rPr>
        <w:t xml:space="preserve"> Hemorrhage following </w:t>
      </w:r>
      <w:proofErr w:type="spellStart"/>
      <w:r w:rsidRPr="00C4466D">
        <w:rPr>
          <w:rFonts w:ascii="Book Antiqua" w:eastAsia="宋体" w:hAnsi="Book Antiqua" w:cs="宋体"/>
          <w:kern w:val="0"/>
          <w:sz w:val="24"/>
          <w:szCs w:val="24"/>
        </w:rPr>
        <w:t>colonoscopic</w:t>
      </w:r>
      <w:proofErr w:type="spellEnd"/>
      <w:r w:rsidRPr="00C4466D">
        <w:rPr>
          <w:rFonts w:ascii="Book Antiqua" w:eastAsia="宋体" w:hAnsi="Book Antiqua" w:cs="宋体"/>
          <w:kern w:val="0"/>
          <w:sz w:val="24"/>
          <w:szCs w:val="24"/>
        </w:rPr>
        <w:t xml:space="preserve"> polypectomy.</w:t>
      </w:r>
      <w:r w:rsidRPr="00AD52BC">
        <w:rPr>
          <w:rFonts w:ascii="Book Antiqua" w:eastAsia="宋体" w:hAnsi="Book Antiqua" w:cs="宋体"/>
          <w:kern w:val="0"/>
          <w:sz w:val="24"/>
          <w:szCs w:val="24"/>
        </w:rPr>
        <w:t> </w:t>
      </w:r>
      <w:r w:rsidRPr="00C4466D">
        <w:rPr>
          <w:rFonts w:ascii="Book Antiqua" w:eastAsia="宋体" w:hAnsi="Book Antiqua" w:cs="宋体"/>
          <w:i/>
          <w:iCs/>
          <w:kern w:val="0"/>
          <w:sz w:val="24"/>
          <w:szCs w:val="24"/>
        </w:rPr>
        <w:t>Dis Colon Rectum</w:t>
      </w:r>
      <w:r w:rsidRPr="00AD52BC">
        <w:rPr>
          <w:rFonts w:ascii="Book Antiqua" w:eastAsia="宋体" w:hAnsi="Book Antiqua" w:cs="宋体"/>
          <w:kern w:val="0"/>
          <w:sz w:val="24"/>
          <w:szCs w:val="24"/>
        </w:rPr>
        <w:t> </w:t>
      </w:r>
      <w:r w:rsidRPr="00C4466D">
        <w:rPr>
          <w:rFonts w:ascii="Book Antiqua" w:eastAsia="宋体" w:hAnsi="Book Antiqua" w:cs="宋体"/>
          <w:kern w:val="0"/>
          <w:sz w:val="24"/>
          <w:szCs w:val="24"/>
        </w:rPr>
        <w:t>1993;</w:t>
      </w:r>
      <w:r w:rsidRPr="00AD52BC">
        <w:rPr>
          <w:rFonts w:ascii="Book Antiqua" w:eastAsia="宋体" w:hAnsi="Book Antiqua" w:cs="宋体"/>
          <w:kern w:val="0"/>
          <w:sz w:val="24"/>
          <w:szCs w:val="24"/>
        </w:rPr>
        <w:t> </w:t>
      </w:r>
      <w:r w:rsidRPr="00C4466D">
        <w:rPr>
          <w:rFonts w:ascii="Book Antiqua" w:eastAsia="宋体" w:hAnsi="Book Antiqua" w:cs="宋体"/>
          <w:b/>
          <w:bCs/>
          <w:kern w:val="0"/>
          <w:sz w:val="24"/>
          <w:szCs w:val="24"/>
        </w:rPr>
        <w:t>36</w:t>
      </w:r>
      <w:r w:rsidRPr="00C4466D">
        <w:rPr>
          <w:rFonts w:ascii="Book Antiqua" w:eastAsia="宋体" w:hAnsi="Book Antiqua" w:cs="宋体"/>
          <w:kern w:val="0"/>
          <w:sz w:val="24"/>
          <w:szCs w:val="24"/>
        </w:rPr>
        <w:t>: 1126-1131 [PMID: 8253009]</w:t>
      </w:r>
    </w:p>
    <w:p w14:paraId="46F62399" w14:textId="77777777" w:rsidR="00A969D8" w:rsidRPr="00C4466D" w:rsidRDefault="00A969D8" w:rsidP="00AD52BC">
      <w:pPr>
        <w:widowControl/>
        <w:spacing w:line="360" w:lineRule="auto"/>
        <w:rPr>
          <w:rFonts w:ascii="Book Antiqua" w:eastAsia="宋体" w:hAnsi="Book Antiqua" w:cs="宋体"/>
          <w:kern w:val="0"/>
          <w:sz w:val="24"/>
          <w:szCs w:val="24"/>
        </w:rPr>
      </w:pPr>
      <w:r w:rsidRPr="00C4466D">
        <w:rPr>
          <w:rFonts w:ascii="Book Antiqua" w:eastAsia="宋体" w:hAnsi="Book Antiqua" w:cs="宋体"/>
          <w:kern w:val="0"/>
          <w:sz w:val="24"/>
          <w:szCs w:val="24"/>
        </w:rPr>
        <w:t>4</w:t>
      </w:r>
      <w:r w:rsidRPr="00AD52BC">
        <w:rPr>
          <w:rFonts w:ascii="Book Antiqua" w:eastAsia="宋体" w:hAnsi="Book Antiqua" w:cs="宋体"/>
          <w:kern w:val="0"/>
          <w:sz w:val="24"/>
          <w:szCs w:val="24"/>
        </w:rPr>
        <w:t> </w:t>
      </w:r>
      <w:proofErr w:type="spellStart"/>
      <w:r w:rsidRPr="00C4466D">
        <w:rPr>
          <w:rFonts w:ascii="Book Antiqua" w:eastAsia="宋体" w:hAnsi="Book Antiqua" w:cs="宋体"/>
          <w:b/>
          <w:bCs/>
          <w:kern w:val="0"/>
          <w:sz w:val="24"/>
          <w:szCs w:val="24"/>
        </w:rPr>
        <w:t>Heldwein</w:t>
      </w:r>
      <w:proofErr w:type="spellEnd"/>
      <w:r w:rsidRPr="00C4466D">
        <w:rPr>
          <w:rFonts w:ascii="Book Antiqua" w:eastAsia="宋体" w:hAnsi="Book Antiqua" w:cs="宋体"/>
          <w:b/>
          <w:bCs/>
          <w:kern w:val="0"/>
          <w:sz w:val="24"/>
          <w:szCs w:val="24"/>
        </w:rPr>
        <w:t xml:space="preserve"> W</w:t>
      </w:r>
      <w:r w:rsidRPr="00C4466D">
        <w:rPr>
          <w:rFonts w:ascii="Book Antiqua" w:eastAsia="宋体" w:hAnsi="Book Antiqua" w:cs="宋体"/>
          <w:kern w:val="0"/>
          <w:sz w:val="24"/>
          <w:szCs w:val="24"/>
        </w:rPr>
        <w:t xml:space="preserve">, </w:t>
      </w:r>
      <w:proofErr w:type="spellStart"/>
      <w:r w:rsidRPr="00C4466D">
        <w:rPr>
          <w:rFonts w:ascii="Book Antiqua" w:eastAsia="宋体" w:hAnsi="Book Antiqua" w:cs="宋体"/>
          <w:kern w:val="0"/>
          <w:sz w:val="24"/>
          <w:szCs w:val="24"/>
        </w:rPr>
        <w:t>Dollhopf</w:t>
      </w:r>
      <w:proofErr w:type="spellEnd"/>
      <w:r w:rsidRPr="00C4466D">
        <w:rPr>
          <w:rFonts w:ascii="Book Antiqua" w:eastAsia="宋体" w:hAnsi="Book Antiqua" w:cs="宋体"/>
          <w:kern w:val="0"/>
          <w:sz w:val="24"/>
          <w:szCs w:val="24"/>
        </w:rPr>
        <w:t xml:space="preserve"> M, </w:t>
      </w:r>
      <w:proofErr w:type="spellStart"/>
      <w:r w:rsidRPr="00C4466D">
        <w:rPr>
          <w:rFonts w:ascii="Book Antiqua" w:eastAsia="宋体" w:hAnsi="Book Antiqua" w:cs="宋体"/>
          <w:kern w:val="0"/>
          <w:sz w:val="24"/>
          <w:szCs w:val="24"/>
        </w:rPr>
        <w:t>Rösch</w:t>
      </w:r>
      <w:proofErr w:type="spellEnd"/>
      <w:r w:rsidRPr="00C4466D">
        <w:rPr>
          <w:rFonts w:ascii="Book Antiqua" w:eastAsia="宋体" w:hAnsi="Book Antiqua" w:cs="宋体"/>
          <w:kern w:val="0"/>
          <w:sz w:val="24"/>
          <w:szCs w:val="24"/>
        </w:rPr>
        <w:t xml:space="preserve"> T, </w:t>
      </w:r>
      <w:proofErr w:type="spellStart"/>
      <w:r w:rsidRPr="00C4466D">
        <w:rPr>
          <w:rFonts w:ascii="Book Antiqua" w:eastAsia="宋体" w:hAnsi="Book Antiqua" w:cs="宋体"/>
          <w:kern w:val="0"/>
          <w:sz w:val="24"/>
          <w:szCs w:val="24"/>
        </w:rPr>
        <w:t>Meining</w:t>
      </w:r>
      <w:proofErr w:type="spellEnd"/>
      <w:r w:rsidRPr="00C4466D">
        <w:rPr>
          <w:rFonts w:ascii="Book Antiqua" w:eastAsia="宋体" w:hAnsi="Book Antiqua" w:cs="宋体"/>
          <w:kern w:val="0"/>
          <w:sz w:val="24"/>
          <w:szCs w:val="24"/>
        </w:rPr>
        <w:t xml:space="preserve"> A, </w:t>
      </w:r>
      <w:proofErr w:type="spellStart"/>
      <w:r w:rsidRPr="00C4466D">
        <w:rPr>
          <w:rFonts w:ascii="Book Antiqua" w:eastAsia="宋体" w:hAnsi="Book Antiqua" w:cs="宋体"/>
          <w:kern w:val="0"/>
          <w:sz w:val="24"/>
          <w:szCs w:val="24"/>
        </w:rPr>
        <w:t>Schmidtsdorff</w:t>
      </w:r>
      <w:proofErr w:type="spellEnd"/>
      <w:r w:rsidRPr="00C4466D">
        <w:rPr>
          <w:rFonts w:ascii="Book Antiqua" w:eastAsia="宋体" w:hAnsi="Book Antiqua" w:cs="宋体"/>
          <w:kern w:val="0"/>
          <w:sz w:val="24"/>
          <w:szCs w:val="24"/>
        </w:rPr>
        <w:t xml:space="preserve"> G, </w:t>
      </w:r>
      <w:proofErr w:type="spellStart"/>
      <w:r w:rsidRPr="00C4466D">
        <w:rPr>
          <w:rFonts w:ascii="Book Antiqua" w:eastAsia="宋体" w:hAnsi="Book Antiqua" w:cs="宋体"/>
          <w:kern w:val="0"/>
          <w:sz w:val="24"/>
          <w:szCs w:val="24"/>
        </w:rPr>
        <w:t>Hasford</w:t>
      </w:r>
      <w:proofErr w:type="spellEnd"/>
      <w:r w:rsidRPr="00C4466D">
        <w:rPr>
          <w:rFonts w:ascii="Book Antiqua" w:eastAsia="宋体" w:hAnsi="Book Antiqua" w:cs="宋体"/>
          <w:kern w:val="0"/>
          <w:sz w:val="24"/>
          <w:szCs w:val="24"/>
        </w:rPr>
        <w:t xml:space="preserve"> J, </w:t>
      </w:r>
      <w:proofErr w:type="spellStart"/>
      <w:r w:rsidRPr="00C4466D">
        <w:rPr>
          <w:rFonts w:ascii="Book Antiqua" w:eastAsia="宋体" w:hAnsi="Book Antiqua" w:cs="宋体"/>
          <w:kern w:val="0"/>
          <w:sz w:val="24"/>
          <w:szCs w:val="24"/>
        </w:rPr>
        <w:t>Hermanek</w:t>
      </w:r>
      <w:proofErr w:type="spellEnd"/>
      <w:r w:rsidRPr="00C4466D">
        <w:rPr>
          <w:rFonts w:ascii="Book Antiqua" w:eastAsia="宋体" w:hAnsi="Book Antiqua" w:cs="宋体"/>
          <w:kern w:val="0"/>
          <w:sz w:val="24"/>
          <w:szCs w:val="24"/>
        </w:rPr>
        <w:t xml:space="preserve"> P, </w:t>
      </w:r>
      <w:proofErr w:type="spellStart"/>
      <w:r w:rsidRPr="00C4466D">
        <w:rPr>
          <w:rFonts w:ascii="Book Antiqua" w:eastAsia="宋体" w:hAnsi="Book Antiqua" w:cs="宋体"/>
          <w:kern w:val="0"/>
          <w:sz w:val="24"/>
          <w:szCs w:val="24"/>
        </w:rPr>
        <w:t>Burlefinger</w:t>
      </w:r>
      <w:proofErr w:type="spellEnd"/>
      <w:r w:rsidRPr="00C4466D">
        <w:rPr>
          <w:rFonts w:ascii="Book Antiqua" w:eastAsia="宋体" w:hAnsi="Book Antiqua" w:cs="宋体"/>
          <w:kern w:val="0"/>
          <w:sz w:val="24"/>
          <w:szCs w:val="24"/>
        </w:rPr>
        <w:t xml:space="preserve"> R, </w:t>
      </w:r>
      <w:proofErr w:type="spellStart"/>
      <w:r w:rsidRPr="00C4466D">
        <w:rPr>
          <w:rFonts w:ascii="Book Antiqua" w:eastAsia="宋体" w:hAnsi="Book Antiqua" w:cs="宋体"/>
          <w:kern w:val="0"/>
          <w:sz w:val="24"/>
          <w:szCs w:val="24"/>
        </w:rPr>
        <w:t>Birkner</w:t>
      </w:r>
      <w:proofErr w:type="spellEnd"/>
      <w:r w:rsidRPr="00C4466D">
        <w:rPr>
          <w:rFonts w:ascii="Book Antiqua" w:eastAsia="宋体" w:hAnsi="Book Antiqua" w:cs="宋体"/>
          <w:kern w:val="0"/>
          <w:sz w:val="24"/>
          <w:szCs w:val="24"/>
        </w:rPr>
        <w:t xml:space="preserve"> B, Schmitt W. The Munich Polypectomy Study (MUPS): prospective analysis of complications and risk factors in 4000 colonic snare polypectomies.</w:t>
      </w:r>
      <w:r w:rsidRPr="00AD52BC">
        <w:rPr>
          <w:rFonts w:ascii="Book Antiqua" w:eastAsia="宋体" w:hAnsi="Book Antiqua" w:cs="宋体"/>
          <w:kern w:val="0"/>
          <w:sz w:val="24"/>
          <w:szCs w:val="24"/>
        </w:rPr>
        <w:t> </w:t>
      </w:r>
      <w:r w:rsidRPr="00C4466D">
        <w:rPr>
          <w:rFonts w:ascii="Book Antiqua" w:eastAsia="宋体" w:hAnsi="Book Antiqua" w:cs="宋体"/>
          <w:i/>
          <w:iCs/>
          <w:kern w:val="0"/>
          <w:sz w:val="24"/>
          <w:szCs w:val="24"/>
        </w:rPr>
        <w:t>Endoscopy</w:t>
      </w:r>
      <w:r w:rsidRPr="00AD52BC">
        <w:rPr>
          <w:rFonts w:ascii="Book Antiqua" w:eastAsia="宋体" w:hAnsi="Book Antiqua" w:cs="宋体"/>
          <w:kern w:val="0"/>
          <w:sz w:val="24"/>
          <w:szCs w:val="24"/>
        </w:rPr>
        <w:t> </w:t>
      </w:r>
      <w:r w:rsidRPr="00C4466D">
        <w:rPr>
          <w:rFonts w:ascii="Book Antiqua" w:eastAsia="宋体" w:hAnsi="Book Antiqua" w:cs="宋体"/>
          <w:kern w:val="0"/>
          <w:sz w:val="24"/>
          <w:szCs w:val="24"/>
        </w:rPr>
        <w:t>2005;</w:t>
      </w:r>
      <w:r w:rsidRPr="00AD52BC">
        <w:rPr>
          <w:rFonts w:ascii="Book Antiqua" w:eastAsia="宋体" w:hAnsi="Book Antiqua" w:cs="宋体"/>
          <w:kern w:val="0"/>
          <w:sz w:val="24"/>
          <w:szCs w:val="24"/>
        </w:rPr>
        <w:t> </w:t>
      </w:r>
      <w:r w:rsidRPr="00C4466D">
        <w:rPr>
          <w:rFonts w:ascii="Book Antiqua" w:eastAsia="宋体" w:hAnsi="Book Antiqua" w:cs="宋体"/>
          <w:b/>
          <w:bCs/>
          <w:kern w:val="0"/>
          <w:sz w:val="24"/>
          <w:szCs w:val="24"/>
        </w:rPr>
        <w:t>37</w:t>
      </w:r>
      <w:r w:rsidRPr="00C4466D">
        <w:rPr>
          <w:rFonts w:ascii="Book Antiqua" w:eastAsia="宋体" w:hAnsi="Book Antiqua" w:cs="宋体"/>
          <w:kern w:val="0"/>
          <w:sz w:val="24"/>
          <w:szCs w:val="24"/>
        </w:rPr>
        <w:t>: 1116-1122 [PMID: 16281142 DOI: 10.1055/s-2005-870512]</w:t>
      </w:r>
    </w:p>
    <w:p w14:paraId="6BC0719B" w14:textId="77777777" w:rsidR="00A969D8" w:rsidRPr="00C4466D" w:rsidRDefault="00A969D8" w:rsidP="00AD52BC">
      <w:pPr>
        <w:widowControl/>
        <w:spacing w:line="360" w:lineRule="auto"/>
        <w:rPr>
          <w:rFonts w:ascii="Book Antiqua" w:eastAsia="宋体" w:hAnsi="Book Antiqua" w:cs="宋体"/>
          <w:kern w:val="0"/>
          <w:sz w:val="24"/>
          <w:szCs w:val="24"/>
        </w:rPr>
      </w:pPr>
      <w:proofErr w:type="gramStart"/>
      <w:r w:rsidRPr="00C4466D">
        <w:rPr>
          <w:rFonts w:ascii="Book Antiqua" w:eastAsia="宋体" w:hAnsi="Book Antiqua" w:cs="宋体"/>
          <w:kern w:val="0"/>
          <w:sz w:val="24"/>
          <w:szCs w:val="24"/>
        </w:rPr>
        <w:t>5</w:t>
      </w:r>
      <w:r w:rsidRPr="00AD52BC">
        <w:rPr>
          <w:rFonts w:ascii="Book Antiqua" w:eastAsia="宋体" w:hAnsi="Book Antiqua" w:cs="宋体"/>
          <w:kern w:val="0"/>
          <w:sz w:val="24"/>
          <w:szCs w:val="24"/>
        </w:rPr>
        <w:t> </w:t>
      </w:r>
      <w:proofErr w:type="spellStart"/>
      <w:r w:rsidRPr="00C4466D">
        <w:rPr>
          <w:rFonts w:ascii="Book Antiqua" w:eastAsia="宋体" w:hAnsi="Book Antiqua" w:cs="宋体"/>
          <w:b/>
          <w:bCs/>
          <w:kern w:val="0"/>
          <w:sz w:val="24"/>
          <w:szCs w:val="24"/>
        </w:rPr>
        <w:t>Sawhney</w:t>
      </w:r>
      <w:proofErr w:type="spellEnd"/>
      <w:r w:rsidRPr="00C4466D">
        <w:rPr>
          <w:rFonts w:ascii="Book Antiqua" w:eastAsia="宋体" w:hAnsi="Book Antiqua" w:cs="宋体"/>
          <w:b/>
          <w:bCs/>
          <w:kern w:val="0"/>
          <w:sz w:val="24"/>
          <w:szCs w:val="24"/>
        </w:rPr>
        <w:t xml:space="preserve"> MS</w:t>
      </w:r>
      <w:r w:rsidRPr="00C4466D">
        <w:rPr>
          <w:rFonts w:ascii="Book Antiqua" w:eastAsia="宋体" w:hAnsi="Book Antiqua" w:cs="宋体"/>
          <w:kern w:val="0"/>
          <w:sz w:val="24"/>
          <w:szCs w:val="24"/>
        </w:rPr>
        <w:t xml:space="preserve">, </w:t>
      </w:r>
      <w:proofErr w:type="spellStart"/>
      <w:r w:rsidRPr="00C4466D">
        <w:rPr>
          <w:rFonts w:ascii="Book Antiqua" w:eastAsia="宋体" w:hAnsi="Book Antiqua" w:cs="宋体"/>
          <w:kern w:val="0"/>
          <w:sz w:val="24"/>
          <w:szCs w:val="24"/>
        </w:rPr>
        <w:t>Salfiti</w:t>
      </w:r>
      <w:proofErr w:type="spellEnd"/>
      <w:r w:rsidRPr="00C4466D">
        <w:rPr>
          <w:rFonts w:ascii="Book Antiqua" w:eastAsia="宋体" w:hAnsi="Book Antiqua" w:cs="宋体"/>
          <w:kern w:val="0"/>
          <w:sz w:val="24"/>
          <w:szCs w:val="24"/>
        </w:rPr>
        <w:t xml:space="preserve"> N, Nelson DB, </w:t>
      </w:r>
      <w:proofErr w:type="spellStart"/>
      <w:r w:rsidRPr="00C4466D">
        <w:rPr>
          <w:rFonts w:ascii="Book Antiqua" w:eastAsia="宋体" w:hAnsi="Book Antiqua" w:cs="宋体"/>
          <w:kern w:val="0"/>
          <w:sz w:val="24"/>
          <w:szCs w:val="24"/>
        </w:rPr>
        <w:t>Lederle</w:t>
      </w:r>
      <w:proofErr w:type="spellEnd"/>
      <w:r w:rsidRPr="00C4466D">
        <w:rPr>
          <w:rFonts w:ascii="Book Antiqua" w:eastAsia="宋体" w:hAnsi="Book Antiqua" w:cs="宋体"/>
          <w:kern w:val="0"/>
          <w:sz w:val="24"/>
          <w:szCs w:val="24"/>
        </w:rPr>
        <w:t xml:space="preserve"> FA, Bond JH.</w:t>
      </w:r>
      <w:proofErr w:type="gramEnd"/>
      <w:r w:rsidRPr="00C4466D">
        <w:rPr>
          <w:rFonts w:ascii="Book Antiqua" w:eastAsia="宋体" w:hAnsi="Book Antiqua" w:cs="宋体"/>
          <w:kern w:val="0"/>
          <w:sz w:val="24"/>
          <w:szCs w:val="24"/>
        </w:rPr>
        <w:t xml:space="preserve"> Risk factors for severe delayed </w:t>
      </w:r>
      <w:proofErr w:type="spellStart"/>
      <w:r w:rsidRPr="00C4466D">
        <w:rPr>
          <w:rFonts w:ascii="Book Antiqua" w:eastAsia="宋体" w:hAnsi="Book Antiqua" w:cs="宋体"/>
          <w:kern w:val="0"/>
          <w:sz w:val="24"/>
          <w:szCs w:val="24"/>
        </w:rPr>
        <w:t>postpolypectomy</w:t>
      </w:r>
      <w:proofErr w:type="spellEnd"/>
      <w:r w:rsidRPr="00C4466D">
        <w:rPr>
          <w:rFonts w:ascii="Book Antiqua" w:eastAsia="宋体" w:hAnsi="Book Antiqua" w:cs="宋体"/>
          <w:kern w:val="0"/>
          <w:sz w:val="24"/>
          <w:szCs w:val="24"/>
        </w:rPr>
        <w:t xml:space="preserve"> bleeding.</w:t>
      </w:r>
      <w:r w:rsidRPr="00AD52BC">
        <w:rPr>
          <w:rFonts w:ascii="Book Antiqua" w:eastAsia="宋体" w:hAnsi="Book Antiqua" w:cs="宋体"/>
          <w:kern w:val="0"/>
          <w:sz w:val="24"/>
          <w:szCs w:val="24"/>
        </w:rPr>
        <w:t> </w:t>
      </w:r>
      <w:r w:rsidRPr="00C4466D">
        <w:rPr>
          <w:rFonts w:ascii="Book Antiqua" w:eastAsia="宋体" w:hAnsi="Book Antiqua" w:cs="宋体"/>
          <w:i/>
          <w:iCs/>
          <w:kern w:val="0"/>
          <w:sz w:val="24"/>
          <w:szCs w:val="24"/>
        </w:rPr>
        <w:t>Endoscopy</w:t>
      </w:r>
      <w:r w:rsidRPr="00AD52BC">
        <w:rPr>
          <w:rFonts w:ascii="Book Antiqua" w:eastAsia="宋体" w:hAnsi="Book Antiqua" w:cs="宋体"/>
          <w:kern w:val="0"/>
          <w:sz w:val="24"/>
          <w:szCs w:val="24"/>
        </w:rPr>
        <w:t> </w:t>
      </w:r>
      <w:r w:rsidRPr="00C4466D">
        <w:rPr>
          <w:rFonts w:ascii="Book Antiqua" w:eastAsia="宋体" w:hAnsi="Book Antiqua" w:cs="宋体"/>
          <w:kern w:val="0"/>
          <w:sz w:val="24"/>
          <w:szCs w:val="24"/>
        </w:rPr>
        <w:t>2008;</w:t>
      </w:r>
      <w:r w:rsidRPr="00AD52BC">
        <w:rPr>
          <w:rFonts w:ascii="Book Antiqua" w:eastAsia="宋体" w:hAnsi="Book Antiqua" w:cs="宋体"/>
          <w:kern w:val="0"/>
          <w:sz w:val="24"/>
          <w:szCs w:val="24"/>
        </w:rPr>
        <w:t> </w:t>
      </w:r>
      <w:r w:rsidRPr="00C4466D">
        <w:rPr>
          <w:rFonts w:ascii="Book Antiqua" w:eastAsia="宋体" w:hAnsi="Book Antiqua" w:cs="宋体"/>
          <w:b/>
          <w:bCs/>
          <w:kern w:val="0"/>
          <w:sz w:val="24"/>
          <w:szCs w:val="24"/>
        </w:rPr>
        <w:t>40</w:t>
      </w:r>
      <w:r w:rsidRPr="00C4466D">
        <w:rPr>
          <w:rFonts w:ascii="Book Antiqua" w:eastAsia="宋体" w:hAnsi="Book Antiqua" w:cs="宋体"/>
          <w:kern w:val="0"/>
          <w:sz w:val="24"/>
          <w:szCs w:val="24"/>
        </w:rPr>
        <w:t>: 115-119 [PMID: 18253906 DOI: 10.1055/s-2007-966959]</w:t>
      </w:r>
    </w:p>
    <w:p w14:paraId="50D33D05" w14:textId="77777777" w:rsidR="00A969D8" w:rsidRPr="00C4466D" w:rsidRDefault="00A969D8" w:rsidP="00AD52BC">
      <w:pPr>
        <w:widowControl/>
        <w:spacing w:line="360" w:lineRule="auto"/>
        <w:rPr>
          <w:rFonts w:ascii="Book Antiqua" w:eastAsia="宋体" w:hAnsi="Book Antiqua" w:cs="宋体"/>
          <w:kern w:val="0"/>
          <w:sz w:val="24"/>
          <w:szCs w:val="24"/>
        </w:rPr>
      </w:pPr>
      <w:proofErr w:type="gramStart"/>
      <w:r w:rsidRPr="00C4466D">
        <w:rPr>
          <w:rFonts w:ascii="Book Antiqua" w:eastAsia="宋体" w:hAnsi="Book Antiqua" w:cs="宋体"/>
          <w:kern w:val="0"/>
          <w:sz w:val="24"/>
          <w:szCs w:val="24"/>
        </w:rPr>
        <w:t>6</w:t>
      </w:r>
      <w:r w:rsidRPr="00AD52BC">
        <w:rPr>
          <w:rFonts w:ascii="Book Antiqua" w:eastAsia="宋体" w:hAnsi="Book Antiqua" w:cs="宋体"/>
          <w:kern w:val="0"/>
          <w:sz w:val="24"/>
          <w:szCs w:val="24"/>
        </w:rPr>
        <w:t> </w:t>
      </w:r>
      <w:r w:rsidRPr="00C4466D">
        <w:rPr>
          <w:rFonts w:ascii="Book Antiqua" w:eastAsia="宋体" w:hAnsi="Book Antiqua" w:cs="宋体"/>
          <w:b/>
          <w:bCs/>
          <w:kern w:val="0"/>
          <w:sz w:val="24"/>
          <w:szCs w:val="24"/>
        </w:rPr>
        <w:t>Rutter MD</w:t>
      </w:r>
      <w:r w:rsidRPr="00C4466D">
        <w:rPr>
          <w:rFonts w:ascii="Book Antiqua" w:eastAsia="宋体" w:hAnsi="Book Antiqua" w:cs="宋体"/>
          <w:kern w:val="0"/>
          <w:sz w:val="24"/>
          <w:szCs w:val="24"/>
        </w:rPr>
        <w:t xml:space="preserve">, Nickerson C, Rees CJ, </w:t>
      </w:r>
      <w:proofErr w:type="spellStart"/>
      <w:r w:rsidRPr="00C4466D">
        <w:rPr>
          <w:rFonts w:ascii="Book Antiqua" w:eastAsia="宋体" w:hAnsi="Book Antiqua" w:cs="宋体"/>
          <w:kern w:val="0"/>
          <w:sz w:val="24"/>
          <w:szCs w:val="24"/>
        </w:rPr>
        <w:t>Patnick</w:t>
      </w:r>
      <w:proofErr w:type="spellEnd"/>
      <w:r w:rsidRPr="00C4466D">
        <w:rPr>
          <w:rFonts w:ascii="Book Antiqua" w:eastAsia="宋体" w:hAnsi="Book Antiqua" w:cs="宋体"/>
          <w:kern w:val="0"/>
          <w:sz w:val="24"/>
          <w:szCs w:val="24"/>
        </w:rPr>
        <w:t xml:space="preserve"> J, Blanks RG.</w:t>
      </w:r>
      <w:proofErr w:type="gramEnd"/>
      <w:r w:rsidRPr="00C4466D">
        <w:rPr>
          <w:rFonts w:ascii="Book Antiqua" w:eastAsia="宋体" w:hAnsi="Book Antiqua" w:cs="宋体"/>
          <w:kern w:val="0"/>
          <w:sz w:val="24"/>
          <w:szCs w:val="24"/>
        </w:rPr>
        <w:t xml:space="preserve"> Risk factors for adverse events related to polypectomy in the English Bowel Cancer Screening </w:t>
      </w:r>
      <w:proofErr w:type="spellStart"/>
      <w:r w:rsidRPr="00C4466D">
        <w:rPr>
          <w:rFonts w:ascii="Book Antiqua" w:eastAsia="宋体" w:hAnsi="Book Antiqua" w:cs="宋体"/>
          <w:kern w:val="0"/>
          <w:sz w:val="24"/>
          <w:szCs w:val="24"/>
        </w:rPr>
        <w:t>Programme</w:t>
      </w:r>
      <w:proofErr w:type="spellEnd"/>
      <w:r w:rsidRPr="00C4466D">
        <w:rPr>
          <w:rFonts w:ascii="Book Antiqua" w:eastAsia="宋体" w:hAnsi="Book Antiqua" w:cs="宋体"/>
          <w:kern w:val="0"/>
          <w:sz w:val="24"/>
          <w:szCs w:val="24"/>
        </w:rPr>
        <w:t>.</w:t>
      </w:r>
      <w:r w:rsidRPr="00AD52BC">
        <w:rPr>
          <w:rFonts w:ascii="Book Antiqua" w:eastAsia="宋体" w:hAnsi="Book Antiqua" w:cs="宋体"/>
          <w:kern w:val="0"/>
          <w:sz w:val="24"/>
          <w:szCs w:val="24"/>
        </w:rPr>
        <w:t> </w:t>
      </w:r>
      <w:r w:rsidRPr="00C4466D">
        <w:rPr>
          <w:rFonts w:ascii="Book Antiqua" w:eastAsia="宋体" w:hAnsi="Book Antiqua" w:cs="宋体"/>
          <w:i/>
          <w:iCs/>
          <w:kern w:val="0"/>
          <w:sz w:val="24"/>
          <w:szCs w:val="24"/>
        </w:rPr>
        <w:t>Endoscopy</w:t>
      </w:r>
      <w:r w:rsidRPr="00AD52BC">
        <w:rPr>
          <w:rFonts w:ascii="Book Antiqua" w:eastAsia="宋体" w:hAnsi="Book Antiqua" w:cs="宋体"/>
          <w:kern w:val="0"/>
          <w:sz w:val="24"/>
          <w:szCs w:val="24"/>
        </w:rPr>
        <w:t> </w:t>
      </w:r>
      <w:r w:rsidRPr="00C4466D">
        <w:rPr>
          <w:rFonts w:ascii="Book Antiqua" w:eastAsia="宋体" w:hAnsi="Book Antiqua" w:cs="宋体"/>
          <w:kern w:val="0"/>
          <w:sz w:val="24"/>
          <w:szCs w:val="24"/>
        </w:rPr>
        <w:t>2014;</w:t>
      </w:r>
      <w:r w:rsidRPr="00AD52BC">
        <w:rPr>
          <w:rFonts w:ascii="Book Antiqua" w:eastAsia="宋体" w:hAnsi="Book Antiqua" w:cs="宋体"/>
          <w:kern w:val="0"/>
          <w:sz w:val="24"/>
          <w:szCs w:val="24"/>
        </w:rPr>
        <w:t> </w:t>
      </w:r>
      <w:r w:rsidRPr="00C4466D">
        <w:rPr>
          <w:rFonts w:ascii="Book Antiqua" w:eastAsia="宋体" w:hAnsi="Book Antiqua" w:cs="宋体"/>
          <w:b/>
          <w:bCs/>
          <w:kern w:val="0"/>
          <w:sz w:val="24"/>
          <w:szCs w:val="24"/>
        </w:rPr>
        <w:t>46</w:t>
      </w:r>
      <w:r w:rsidRPr="00C4466D">
        <w:rPr>
          <w:rFonts w:ascii="Book Antiqua" w:eastAsia="宋体" w:hAnsi="Book Antiqua" w:cs="宋体"/>
          <w:kern w:val="0"/>
          <w:sz w:val="24"/>
          <w:szCs w:val="24"/>
        </w:rPr>
        <w:t>: 90-97 [PMID: 24477363 DOI: 10.1055/s-0033-1344987]</w:t>
      </w:r>
    </w:p>
    <w:p w14:paraId="52D8D071" w14:textId="77777777" w:rsidR="00A969D8" w:rsidRPr="00C4466D" w:rsidRDefault="00A969D8" w:rsidP="00AD52BC">
      <w:pPr>
        <w:widowControl/>
        <w:spacing w:line="360" w:lineRule="auto"/>
        <w:rPr>
          <w:rFonts w:ascii="Book Antiqua" w:eastAsia="宋体" w:hAnsi="Book Antiqua" w:cs="宋体"/>
          <w:kern w:val="0"/>
          <w:sz w:val="24"/>
          <w:szCs w:val="24"/>
        </w:rPr>
      </w:pPr>
      <w:r w:rsidRPr="00C4466D">
        <w:rPr>
          <w:rFonts w:ascii="Book Antiqua" w:eastAsia="宋体" w:hAnsi="Book Antiqua" w:cs="宋体"/>
          <w:kern w:val="0"/>
          <w:sz w:val="24"/>
          <w:szCs w:val="24"/>
        </w:rPr>
        <w:t>7</w:t>
      </w:r>
      <w:r w:rsidRPr="00AD52BC">
        <w:rPr>
          <w:rFonts w:ascii="Book Antiqua" w:eastAsia="宋体" w:hAnsi="Book Antiqua" w:cs="宋体"/>
          <w:kern w:val="0"/>
          <w:sz w:val="24"/>
          <w:szCs w:val="24"/>
        </w:rPr>
        <w:t> </w:t>
      </w:r>
      <w:r w:rsidRPr="00C4466D">
        <w:rPr>
          <w:rFonts w:ascii="Book Antiqua" w:eastAsia="宋体" w:hAnsi="Book Antiqua" w:cs="宋体"/>
          <w:b/>
          <w:bCs/>
          <w:kern w:val="0"/>
          <w:sz w:val="24"/>
          <w:szCs w:val="24"/>
        </w:rPr>
        <w:t>Kim JH</w:t>
      </w:r>
      <w:r w:rsidRPr="00C4466D">
        <w:rPr>
          <w:rFonts w:ascii="Book Antiqua" w:eastAsia="宋体" w:hAnsi="Book Antiqua" w:cs="宋体"/>
          <w:kern w:val="0"/>
          <w:sz w:val="24"/>
          <w:szCs w:val="24"/>
        </w:rPr>
        <w:t xml:space="preserve">, Lee HJ, </w:t>
      </w:r>
      <w:proofErr w:type="spellStart"/>
      <w:r w:rsidRPr="00C4466D">
        <w:rPr>
          <w:rFonts w:ascii="Book Antiqua" w:eastAsia="宋体" w:hAnsi="Book Antiqua" w:cs="宋体"/>
          <w:kern w:val="0"/>
          <w:sz w:val="24"/>
          <w:szCs w:val="24"/>
        </w:rPr>
        <w:t>Ahn</w:t>
      </w:r>
      <w:proofErr w:type="spellEnd"/>
      <w:r w:rsidRPr="00C4466D">
        <w:rPr>
          <w:rFonts w:ascii="Book Antiqua" w:eastAsia="宋体" w:hAnsi="Book Antiqua" w:cs="宋体"/>
          <w:kern w:val="0"/>
          <w:sz w:val="24"/>
          <w:szCs w:val="24"/>
        </w:rPr>
        <w:t xml:space="preserve"> JW, Cheung DY, Kim JI, Park SH, Kim JK. Risk factors for delayed post-polypectomy hemorrhage: a case-control study.</w:t>
      </w:r>
      <w:r w:rsidRPr="00AD52BC">
        <w:rPr>
          <w:rFonts w:ascii="Book Antiqua" w:eastAsia="宋体" w:hAnsi="Book Antiqua" w:cs="宋体"/>
          <w:kern w:val="0"/>
          <w:sz w:val="24"/>
          <w:szCs w:val="24"/>
        </w:rPr>
        <w:t> </w:t>
      </w:r>
      <w:r w:rsidRPr="00C4466D">
        <w:rPr>
          <w:rFonts w:ascii="Book Antiqua" w:eastAsia="宋体" w:hAnsi="Book Antiqua" w:cs="宋体"/>
          <w:i/>
          <w:iCs/>
          <w:kern w:val="0"/>
          <w:sz w:val="24"/>
          <w:szCs w:val="24"/>
        </w:rPr>
        <w:t xml:space="preserve">J </w:t>
      </w:r>
      <w:proofErr w:type="spellStart"/>
      <w:r w:rsidRPr="00C4466D">
        <w:rPr>
          <w:rFonts w:ascii="Book Antiqua" w:eastAsia="宋体" w:hAnsi="Book Antiqua" w:cs="宋体"/>
          <w:i/>
          <w:iCs/>
          <w:kern w:val="0"/>
          <w:sz w:val="24"/>
          <w:szCs w:val="24"/>
        </w:rPr>
        <w:t>Gastroenterol</w:t>
      </w:r>
      <w:proofErr w:type="spellEnd"/>
      <w:r w:rsidRPr="00C4466D">
        <w:rPr>
          <w:rFonts w:ascii="Book Antiqua" w:eastAsia="宋体" w:hAnsi="Book Antiqua" w:cs="宋体"/>
          <w:i/>
          <w:iCs/>
          <w:kern w:val="0"/>
          <w:sz w:val="24"/>
          <w:szCs w:val="24"/>
        </w:rPr>
        <w:t xml:space="preserve"> </w:t>
      </w:r>
      <w:proofErr w:type="spellStart"/>
      <w:r w:rsidRPr="00C4466D">
        <w:rPr>
          <w:rFonts w:ascii="Book Antiqua" w:eastAsia="宋体" w:hAnsi="Book Antiqua" w:cs="宋体"/>
          <w:i/>
          <w:iCs/>
          <w:kern w:val="0"/>
          <w:sz w:val="24"/>
          <w:szCs w:val="24"/>
        </w:rPr>
        <w:t>Hepatol</w:t>
      </w:r>
      <w:proofErr w:type="spellEnd"/>
      <w:r w:rsidRPr="00AD52BC">
        <w:rPr>
          <w:rFonts w:ascii="Book Antiqua" w:eastAsia="宋体" w:hAnsi="Book Antiqua" w:cs="宋体"/>
          <w:kern w:val="0"/>
          <w:sz w:val="24"/>
          <w:szCs w:val="24"/>
        </w:rPr>
        <w:t> </w:t>
      </w:r>
      <w:r w:rsidRPr="00C4466D">
        <w:rPr>
          <w:rFonts w:ascii="Book Antiqua" w:eastAsia="宋体" w:hAnsi="Book Antiqua" w:cs="宋体"/>
          <w:kern w:val="0"/>
          <w:sz w:val="24"/>
          <w:szCs w:val="24"/>
        </w:rPr>
        <w:t>2013;</w:t>
      </w:r>
      <w:r w:rsidRPr="00AD52BC">
        <w:rPr>
          <w:rFonts w:ascii="Book Antiqua" w:eastAsia="宋体" w:hAnsi="Book Antiqua" w:cs="宋体"/>
          <w:kern w:val="0"/>
          <w:sz w:val="24"/>
          <w:szCs w:val="24"/>
        </w:rPr>
        <w:t> </w:t>
      </w:r>
      <w:r w:rsidRPr="00C4466D">
        <w:rPr>
          <w:rFonts w:ascii="Book Antiqua" w:eastAsia="宋体" w:hAnsi="Book Antiqua" w:cs="宋体"/>
          <w:b/>
          <w:bCs/>
          <w:kern w:val="0"/>
          <w:sz w:val="24"/>
          <w:szCs w:val="24"/>
        </w:rPr>
        <w:t>28</w:t>
      </w:r>
      <w:r w:rsidRPr="00C4466D">
        <w:rPr>
          <w:rFonts w:ascii="Book Antiqua" w:eastAsia="宋体" w:hAnsi="Book Antiqua" w:cs="宋体"/>
          <w:kern w:val="0"/>
          <w:sz w:val="24"/>
          <w:szCs w:val="24"/>
        </w:rPr>
        <w:t>: 645-649 [PMID: 23369027 DOI: 10.1111/jgh.12132]</w:t>
      </w:r>
    </w:p>
    <w:p w14:paraId="62C160E8" w14:textId="77777777" w:rsidR="00A969D8" w:rsidRPr="00C4466D" w:rsidRDefault="00A969D8" w:rsidP="00AD52BC">
      <w:pPr>
        <w:widowControl/>
        <w:spacing w:line="360" w:lineRule="auto"/>
        <w:rPr>
          <w:rFonts w:ascii="Book Antiqua" w:eastAsia="宋体" w:hAnsi="Book Antiqua" w:cs="宋体"/>
          <w:kern w:val="0"/>
          <w:sz w:val="24"/>
          <w:szCs w:val="24"/>
        </w:rPr>
      </w:pPr>
      <w:r w:rsidRPr="00C4466D">
        <w:rPr>
          <w:rFonts w:ascii="Book Antiqua" w:eastAsia="宋体" w:hAnsi="Book Antiqua" w:cs="宋体"/>
          <w:kern w:val="0"/>
          <w:sz w:val="24"/>
          <w:szCs w:val="24"/>
        </w:rPr>
        <w:t>8</w:t>
      </w:r>
      <w:r w:rsidRPr="00AD52BC">
        <w:rPr>
          <w:rFonts w:ascii="Book Antiqua" w:eastAsia="宋体" w:hAnsi="Book Antiqua" w:cs="宋体"/>
          <w:kern w:val="0"/>
          <w:sz w:val="24"/>
          <w:szCs w:val="24"/>
        </w:rPr>
        <w:t> </w:t>
      </w:r>
      <w:r w:rsidRPr="00C4466D">
        <w:rPr>
          <w:rFonts w:ascii="Book Antiqua" w:eastAsia="宋体" w:hAnsi="Book Antiqua" w:cs="宋体"/>
          <w:b/>
          <w:bCs/>
          <w:kern w:val="0"/>
          <w:sz w:val="24"/>
          <w:szCs w:val="24"/>
        </w:rPr>
        <w:t>Gandhi S</w:t>
      </w:r>
      <w:r w:rsidRPr="00C4466D">
        <w:rPr>
          <w:rFonts w:ascii="Book Antiqua" w:eastAsia="宋体" w:hAnsi="Book Antiqua" w:cs="宋体"/>
          <w:kern w:val="0"/>
          <w:sz w:val="24"/>
          <w:szCs w:val="24"/>
        </w:rPr>
        <w:t xml:space="preserve">, </w:t>
      </w:r>
      <w:proofErr w:type="spellStart"/>
      <w:r w:rsidRPr="00C4466D">
        <w:rPr>
          <w:rFonts w:ascii="Book Antiqua" w:eastAsia="宋体" w:hAnsi="Book Antiqua" w:cs="宋体"/>
          <w:kern w:val="0"/>
          <w:sz w:val="24"/>
          <w:szCs w:val="24"/>
        </w:rPr>
        <w:t>Narula</w:t>
      </w:r>
      <w:proofErr w:type="spellEnd"/>
      <w:r w:rsidRPr="00C4466D">
        <w:rPr>
          <w:rFonts w:ascii="Book Antiqua" w:eastAsia="宋体" w:hAnsi="Book Antiqua" w:cs="宋体"/>
          <w:kern w:val="0"/>
          <w:sz w:val="24"/>
          <w:szCs w:val="24"/>
        </w:rPr>
        <w:t xml:space="preserve"> N, </w:t>
      </w:r>
      <w:proofErr w:type="spellStart"/>
      <w:r w:rsidRPr="00C4466D">
        <w:rPr>
          <w:rFonts w:ascii="Book Antiqua" w:eastAsia="宋体" w:hAnsi="Book Antiqua" w:cs="宋体"/>
          <w:kern w:val="0"/>
          <w:sz w:val="24"/>
          <w:szCs w:val="24"/>
        </w:rPr>
        <w:t>Mosleh</w:t>
      </w:r>
      <w:proofErr w:type="spellEnd"/>
      <w:r w:rsidRPr="00C4466D">
        <w:rPr>
          <w:rFonts w:ascii="Book Antiqua" w:eastAsia="宋体" w:hAnsi="Book Antiqua" w:cs="宋体"/>
          <w:kern w:val="0"/>
          <w:sz w:val="24"/>
          <w:szCs w:val="24"/>
        </w:rPr>
        <w:t xml:space="preserve"> W, Marshall JK, </w:t>
      </w:r>
      <w:proofErr w:type="spellStart"/>
      <w:r w:rsidRPr="00C4466D">
        <w:rPr>
          <w:rFonts w:ascii="Book Antiqua" w:eastAsia="宋体" w:hAnsi="Book Antiqua" w:cs="宋体"/>
          <w:kern w:val="0"/>
          <w:sz w:val="24"/>
          <w:szCs w:val="24"/>
        </w:rPr>
        <w:t>Farkouh</w:t>
      </w:r>
      <w:proofErr w:type="spellEnd"/>
      <w:r w:rsidRPr="00C4466D">
        <w:rPr>
          <w:rFonts w:ascii="Book Antiqua" w:eastAsia="宋体" w:hAnsi="Book Antiqua" w:cs="宋体"/>
          <w:kern w:val="0"/>
          <w:sz w:val="24"/>
          <w:szCs w:val="24"/>
        </w:rPr>
        <w:t xml:space="preserve"> M. Meta-analysis: </w:t>
      </w:r>
      <w:proofErr w:type="spellStart"/>
      <w:r w:rsidRPr="00C4466D">
        <w:rPr>
          <w:rFonts w:ascii="Book Antiqua" w:eastAsia="宋体" w:hAnsi="Book Antiqua" w:cs="宋体"/>
          <w:kern w:val="0"/>
          <w:sz w:val="24"/>
          <w:szCs w:val="24"/>
        </w:rPr>
        <w:t>colonoscopic</w:t>
      </w:r>
      <w:proofErr w:type="spellEnd"/>
      <w:r w:rsidRPr="00C4466D">
        <w:rPr>
          <w:rFonts w:ascii="Book Antiqua" w:eastAsia="宋体" w:hAnsi="Book Antiqua" w:cs="宋体"/>
          <w:kern w:val="0"/>
          <w:sz w:val="24"/>
          <w:szCs w:val="24"/>
        </w:rPr>
        <w:t xml:space="preserve"> post-polypectomy bleeding in patients on continued </w:t>
      </w:r>
      <w:proofErr w:type="spellStart"/>
      <w:r w:rsidRPr="00C4466D">
        <w:rPr>
          <w:rFonts w:ascii="Book Antiqua" w:eastAsia="宋体" w:hAnsi="Book Antiqua" w:cs="宋体"/>
          <w:kern w:val="0"/>
          <w:sz w:val="24"/>
          <w:szCs w:val="24"/>
        </w:rPr>
        <w:t>clopidogrel</w:t>
      </w:r>
      <w:proofErr w:type="spellEnd"/>
      <w:r w:rsidRPr="00C4466D">
        <w:rPr>
          <w:rFonts w:ascii="Book Antiqua" w:eastAsia="宋体" w:hAnsi="Book Antiqua" w:cs="宋体"/>
          <w:kern w:val="0"/>
          <w:sz w:val="24"/>
          <w:szCs w:val="24"/>
        </w:rPr>
        <w:t xml:space="preserve"> therapy.</w:t>
      </w:r>
      <w:r w:rsidRPr="00AD52BC">
        <w:rPr>
          <w:rFonts w:ascii="Book Antiqua" w:eastAsia="宋体" w:hAnsi="Book Antiqua" w:cs="宋体"/>
          <w:kern w:val="0"/>
          <w:sz w:val="24"/>
          <w:szCs w:val="24"/>
        </w:rPr>
        <w:t> </w:t>
      </w:r>
      <w:r w:rsidRPr="00C4466D">
        <w:rPr>
          <w:rFonts w:ascii="Book Antiqua" w:eastAsia="宋体" w:hAnsi="Book Antiqua" w:cs="宋体"/>
          <w:i/>
          <w:iCs/>
          <w:kern w:val="0"/>
          <w:sz w:val="24"/>
          <w:szCs w:val="24"/>
        </w:rPr>
        <w:t xml:space="preserve">Aliment </w:t>
      </w:r>
      <w:proofErr w:type="spellStart"/>
      <w:r w:rsidRPr="00C4466D">
        <w:rPr>
          <w:rFonts w:ascii="Book Antiqua" w:eastAsia="宋体" w:hAnsi="Book Antiqua" w:cs="宋体"/>
          <w:i/>
          <w:iCs/>
          <w:kern w:val="0"/>
          <w:sz w:val="24"/>
          <w:szCs w:val="24"/>
        </w:rPr>
        <w:t>Pharmacol</w:t>
      </w:r>
      <w:proofErr w:type="spellEnd"/>
      <w:r w:rsidRPr="00C4466D">
        <w:rPr>
          <w:rFonts w:ascii="Book Antiqua" w:eastAsia="宋体" w:hAnsi="Book Antiqua" w:cs="宋体"/>
          <w:i/>
          <w:iCs/>
          <w:kern w:val="0"/>
          <w:sz w:val="24"/>
          <w:szCs w:val="24"/>
        </w:rPr>
        <w:t xml:space="preserve"> </w:t>
      </w:r>
      <w:proofErr w:type="spellStart"/>
      <w:r w:rsidRPr="00C4466D">
        <w:rPr>
          <w:rFonts w:ascii="Book Antiqua" w:eastAsia="宋体" w:hAnsi="Book Antiqua" w:cs="宋体"/>
          <w:i/>
          <w:iCs/>
          <w:kern w:val="0"/>
          <w:sz w:val="24"/>
          <w:szCs w:val="24"/>
        </w:rPr>
        <w:t>Ther</w:t>
      </w:r>
      <w:proofErr w:type="spellEnd"/>
      <w:r w:rsidRPr="00AD52BC">
        <w:rPr>
          <w:rFonts w:ascii="Book Antiqua" w:eastAsia="宋体" w:hAnsi="Book Antiqua" w:cs="宋体"/>
          <w:kern w:val="0"/>
          <w:sz w:val="24"/>
          <w:szCs w:val="24"/>
        </w:rPr>
        <w:t> </w:t>
      </w:r>
      <w:r w:rsidRPr="00C4466D">
        <w:rPr>
          <w:rFonts w:ascii="Book Antiqua" w:eastAsia="宋体" w:hAnsi="Book Antiqua" w:cs="宋体"/>
          <w:kern w:val="0"/>
          <w:sz w:val="24"/>
          <w:szCs w:val="24"/>
        </w:rPr>
        <w:t>2013;</w:t>
      </w:r>
      <w:r w:rsidRPr="00AD52BC">
        <w:rPr>
          <w:rFonts w:ascii="Book Antiqua" w:eastAsia="宋体" w:hAnsi="Book Antiqua" w:cs="宋体"/>
          <w:kern w:val="0"/>
          <w:sz w:val="24"/>
          <w:szCs w:val="24"/>
        </w:rPr>
        <w:t> </w:t>
      </w:r>
      <w:r w:rsidRPr="00C4466D">
        <w:rPr>
          <w:rFonts w:ascii="Book Antiqua" w:eastAsia="宋体" w:hAnsi="Book Antiqua" w:cs="宋体"/>
          <w:b/>
          <w:bCs/>
          <w:kern w:val="0"/>
          <w:sz w:val="24"/>
          <w:szCs w:val="24"/>
        </w:rPr>
        <w:t>37</w:t>
      </w:r>
      <w:r w:rsidRPr="00C4466D">
        <w:rPr>
          <w:rFonts w:ascii="Book Antiqua" w:eastAsia="宋体" w:hAnsi="Book Antiqua" w:cs="宋体"/>
          <w:kern w:val="0"/>
          <w:sz w:val="24"/>
          <w:szCs w:val="24"/>
        </w:rPr>
        <w:t>: 947-952 [PMID: 23530880 DOI: 10.1111/apt.12292]</w:t>
      </w:r>
    </w:p>
    <w:p w14:paraId="2FAF86AA" w14:textId="77777777" w:rsidR="00A969D8" w:rsidRPr="00AD52BC" w:rsidRDefault="00A969D8" w:rsidP="00AD52BC">
      <w:pPr>
        <w:widowControl/>
        <w:spacing w:line="360" w:lineRule="auto"/>
        <w:rPr>
          <w:rFonts w:ascii="Book Antiqua" w:hAnsi="Book Antiqua"/>
          <w:sz w:val="24"/>
          <w:szCs w:val="24"/>
        </w:rPr>
      </w:pPr>
      <w:r w:rsidRPr="00C4466D">
        <w:rPr>
          <w:rFonts w:ascii="Book Antiqua" w:eastAsia="宋体" w:hAnsi="Book Antiqua" w:cs="宋体"/>
          <w:kern w:val="0"/>
          <w:sz w:val="24"/>
          <w:szCs w:val="24"/>
        </w:rPr>
        <w:lastRenderedPageBreak/>
        <w:t>9</w:t>
      </w:r>
      <w:r w:rsidRPr="00AD52BC">
        <w:rPr>
          <w:rFonts w:ascii="Book Antiqua" w:eastAsia="宋体" w:hAnsi="Book Antiqua" w:cs="宋体"/>
          <w:kern w:val="0"/>
          <w:sz w:val="24"/>
          <w:szCs w:val="24"/>
        </w:rPr>
        <w:t> </w:t>
      </w:r>
      <w:r w:rsidRPr="00AD52BC">
        <w:rPr>
          <w:rFonts w:ascii="Book Antiqua" w:hAnsi="Book Antiqua"/>
          <w:b/>
          <w:sz w:val="24"/>
          <w:szCs w:val="24"/>
        </w:rPr>
        <w:t>Wu XR</w:t>
      </w:r>
      <w:r w:rsidRPr="00AD52BC">
        <w:rPr>
          <w:rFonts w:ascii="Book Antiqua" w:hAnsi="Book Antiqua"/>
          <w:sz w:val="24"/>
          <w:szCs w:val="24"/>
        </w:rPr>
        <w:t xml:space="preserve">, Church JM, </w:t>
      </w:r>
      <w:proofErr w:type="spellStart"/>
      <w:r w:rsidRPr="00AD52BC">
        <w:rPr>
          <w:rFonts w:ascii="Book Antiqua" w:hAnsi="Book Antiqua"/>
          <w:sz w:val="24"/>
          <w:szCs w:val="24"/>
        </w:rPr>
        <w:t>Jarrar</w:t>
      </w:r>
      <w:proofErr w:type="spellEnd"/>
      <w:r w:rsidRPr="00AD52BC">
        <w:rPr>
          <w:rFonts w:ascii="Book Antiqua" w:hAnsi="Book Antiqua"/>
          <w:sz w:val="24"/>
          <w:szCs w:val="24"/>
        </w:rPr>
        <w:t xml:space="preserve"> A, Liang J, </w:t>
      </w:r>
      <w:proofErr w:type="spellStart"/>
      <w:r w:rsidRPr="00AD52BC">
        <w:rPr>
          <w:rFonts w:ascii="Book Antiqua" w:hAnsi="Book Antiqua"/>
          <w:sz w:val="24"/>
          <w:szCs w:val="24"/>
        </w:rPr>
        <w:t>Kalady</w:t>
      </w:r>
      <w:proofErr w:type="spellEnd"/>
      <w:r w:rsidRPr="00AD52BC">
        <w:rPr>
          <w:rFonts w:ascii="Book Antiqua" w:hAnsi="Book Antiqua"/>
          <w:sz w:val="24"/>
          <w:szCs w:val="24"/>
        </w:rPr>
        <w:t xml:space="preserve"> MF. Risk factors for delayed </w:t>
      </w:r>
      <w:proofErr w:type="spellStart"/>
      <w:r w:rsidRPr="00AD52BC">
        <w:rPr>
          <w:rFonts w:ascii="Book Antiqua" w:hAnsi="Book Antiqua"/>
          <w:sz w:val="24"/>
          <w:szCs w:val="24"/>
        </w:rPr>
        <w:t>postpolypectomy</w:t>
      </w:r>
      <w:proofErr w:type="spellEnd"/>
      <w:r w:rsidRPr="00AD52BC">
        <w:rPr>
          <w:rFonts w:ascii="Book Antiqua" w:hAnsi="Book Antiqua"/>
          <w:sz w:val="24"/>
          <w:szCs w:val="24"/>
        </w:rPr>
        <w:t xml:space="preserve"> bleeding: how to minimize your patients' risk. </w:t>
      </w:r>
      <w:proofErr w:type="spellStart"/>
      <w:r w:rsidRPr="00AD52BC">
        <w:rPr>
          <w:rFonts w:ascii="Book Antiqua" w:hAnsi="Book Antiqua"/>
          <w:i/>
          <w:sz w:val="24"/>
          <w:szCs w:val="24"/>
        </w:rPr>
        <w:t>Int</w:t>
      </w:r>
      <w:proofErr w:type="spellEnd"/>
      <w:r w:rsidRPr="00AD52BC">
        <w:rPr>
          <w:rFonts w:ascii="Book Antiqua" w:hAnsi="Book Antiqua"/>
          <w:i/>
          <w:sz w:val="24"/>
          <w:szCs w:val="24"/>
        </w:rPr>
        <w:t xml:space="preserve"> J Colorectal Dis</w:t>
      </w:r>
      <w:r w:rsidRPr="00AD52BC">
        <w:rPr>
          <w:rFonts w:ascii="Book Antiqua" w:hAnsi="Book Antiqua"/>
          <w:sz w:val="24"/>
          <w:szCs w:val="24"/>
        </w:rPr>
        <w:t xml:space="preserve"> 2013; </w:t>
      </w:r>
      <w:r w:rsidRPr="00AD52BC">
        <w:rPr>
          <w:rFonts w:ascii="Book Antiqua" w:hAnsi="Book Antiqua"/>
          <w:b/>
          <w:sz w:val="24"/>
          <w:szCs w:val="24"/>
        </w:rPr>
        <w:t>28</w:t>
      </w:r>
      <w:r w:rsidRPr="00AD52BC">
        <w:rPr>
          <w:rFonts w:ascii="Book Antiqua" w:hAnsi="Book Antiqua"/>
          <w:sz w:val="24"/>
          <w:szCs w:val="24"/>
        </w:rPr>
        <w:t>: 1127-34 [PMID: 23440363 DOI: 10.1007/s00384-013-1661-5]</w:t>
      </w:r>
    </w:p>
    <w:p w14:paraId="7BCDEE30" w14:textId="77777777" w:rsidR="00A969D8" w:rsidRPr="00C4466D" w:rsidRDefault="00A969D8" w:rsidP="00AD52BC">
      <w:pPr>
        <w:widowControl/>
        <w:spacing w:line="360" w:lineRule="auto"/>
        <w:rPr>
          <w:rFonts w:ascii="Book Antiqua" w:eastAsia="宋体" w:hAnsi="Book Antiqua" w:cs="宋体"/>
          <w:kern w:val="0"/>
          <w:sz w:val="24"/>
          <w:szCs w:val="24"/>
        </w:rPr>
      </w:pPr>
      <w:r w:rsidRPr="00C4466D">
        <w:rPr>
          <w:rFonts w:ascii="Book Antiqua" w:eastAsia="宋体" w:hAnsi="Book Antiqua" w:cs="宋体"/>
          <w:kern w:val="0"/>
          <w:sz w:val="24"/>
          <w:szCs w:val="24"/>
        </w:rPr>
        <w:t>10</w:t>
      </w:r>
      <w:r w:rsidRPr="00AD52BC">
        <w:rPr>
          <w:rFonts w:ascii="Book Antiqua" w:eastAsia="宋体" w:hAnsi="Book Antiqua" w:cs="宋体"/>
          <w:kern w:val="0"/>
          <w:sz w:val="24"/>
          <w:szCs w:val="24"/>
        </w:rPr>
        <w:t> </w:t>
      </w:r>
      <w:r w:rsidRPr="00AD52BC">
        <w:rPr>
          <w:rFonts w:ascii="Book Antiqua" w:hAnsi="Book Antiqua"/>
          <w:b/>
          <w:bCs/>
          <w:sz w:val="24"/>
          <w:szCs w:val="24"/>
        </w:rPr>
        <w:t>Acosta RD</w:t>
      </w:r>
      <w:r w:rsidRPr="00AD52BC">
        <w:rPr>
          <w:rFonts w:ascii="Book Antiqua" w:hAnsi="Book Antiqua"/>
          <w:sz w:val="24"/>
          <w:szCs w:val="24"/>
        </w:rPr>
        <w:t xml:space="preserve">, </w:t>
      </w:r>
      <w:r w:rsidRPr="00AD52BC">
        <w:rPr>
          <w:rFonts w:ascii="Book Antiqua" w:hAnsi="Book Antiqua"/>
          <w:bCs/>
          <w:sz w:val="24"/>
          <w:szCs w:val="24"/>
        </w:rPr>
        <w:t>Abraham NS</w:t>
      </w:r>
      <w:r w:rsidRPr="00AD52BC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AD52BC">
        <w:rPr>
          <w:rFonts w:ascii="Book Antiqua" w:hAnsi="Book Antiqua"/>
          <w:sz w:val="24"/>
          <w:szCs w:val="24"/>
        </w:rPr>
        <w:t>Chandrasekhara</w:t>
      </w:r>
      <w:proofErr w:type="spellEnd"/>
      <w:r w:rsidRPr="00AD52BC">
        <w:rPr>
          <w:rFonts w:ascii="Book Antiqua" w:hAnsi="Book Antiqua"/>
          <w:sz w:val="24"/>
          <w:szCs w:val="24"/>
        </w:rPr>
        <w:t xml:space="preserve"> V, </w:t>
      </w:r>
      <w:proofErr w:type="spellStart"/>
      <w:r w:rsidRPr="00AD52BC">
        <w:rPr>
          <w:rFonts w:ascii="Book Antiqua" w:hAnsi="Book Antiqua"/>
          <w:sz w:val="24"/>
          <w:szCs w:val="24"/>
        </w:rPr>
        <w:t>Chathadi</w:t>
      </w:r>
      <w:proofErr w:type="spellEnd"/>
      <w:r w:rsidRPr="00AD52BC">
        <w:rPr>
          <w:rFonts w:ascii="Book Antiqua" w:hAnsi="Book Antiqua"/>
          <w:sz w:val="24"/>
          <w:szCs w:val="24"/>
        </w:rPr>
        <w:t xml:space="preserve"> KV, Early DS, </w:t>
      </w:r>
      <w:proofErr w:type="spellStart"/>
      <w:r w:rsidRPr="00AD52BC">
        <w:rPr>
          <w:rFonts w:ascii="Book Antiqua" w:hAnsi="Book Antiqua"/>
          <w:sz w:val="24"/>
          <w:szCs w:val="24"/>
        </w:rPr>
        <w:t>Eloubeidi</w:t>
      </w:r>
      <w:proofErr w:type="spellEnd"/>
      <w:r w:rsidRPr="00AD52BC">
        <w:rPr>
          <w:rFonts w:ascii="Book Antiqua" w:hAnsi="Book Antiqua"/>
          <w:sz w:val="24"/>
          <w:szCs w:val="24"/>
        </w:rPr>
        <w:t xml:space="preserve"> MA, Evans JA, </w:t>
      </w:r>
      <w:proofErr w:type="spellStart"/>
      <w:r w:rsidRPr="00AD52BC">
        <w:rPr>
          <w:rFonts w:ascii="Book Antiqua" w:hAnsi="Book Antiqua"/>
          <w:sz w:val="24"/>
          <w:szCs w:val="24"/>
        </w:rPr>
        <w:t>Faulx</w:t>
      </w:r>
      <w:proofErr w:type="spellEnd"/>
      <w:r w:rsidRPr="00AD52BC">
        <w:rPr>
          <w:rFonts w:ascii="Book Antiqua" w:hAnsi="Book Antiqua"/>
          <w:sz w:val="24"/>
          <w:szCs w:val="24"/>
        </w:rPr>
        <w:t xml:space="preserve"> AL, Fisher DA, </w:t>
      </w:r>
      <w:proofErr w:type="spellStart"/>
      <w:r w:rsidRPr="00AD52BC">
        <w:rPr>
          <w:rFonts w:ascii="Book Antiqua" w:hAnsi="Book Antiqua"/>
          <w:sz w:val="24"/>
          <w:szCs w:val="24"/>
        </w:rPr>
        <w:t>Fonkalsrud</w:t>
      </w:r>
      <w:proofErr w:type="spellEnd"/>
      <w:r w:rsidRPr="00AD52BC">
        <w:rPr>
          <w:rFonts w:ascii="Book Antiqua" w:hAnsi="Book Antiqua"/>
          <w:sz w:val="24"/>
          <w:szCs w:val="24"/>
        </w:rPr>
        <w:t xml:space="preserve"> L, Hwang JH, </w:t>
      </w:r>
      <w:proofErr w:type="spellStart"/>
      <w:r w:rsidRPr="00AD52BC">
        <w:rPr>
          <w:rFonts w:ascii="Book Antiqua" w:hAnsi="Book Antiqua"/>
          <w:sz w:val="24"/>
          <w:szCs w:val="24"/>
        </w:rPr>
        <w:t>Khashab</w:t>
      </w:r>
      <w:proofErr w:type="spellEnd"/>
      <w:r w:rsidRPr="00AD52BC">
        <w:rPr>
          <w:rFonts w:ascii="Book Antiqua" w:hAnsi="Book Antiqua"/>
          <w:sz w:val="24"/>
          <w:szCs w:val="24"/>
        </w:rPr>
        <w:t xml:space="preserve"> MA, </w:t>
      </w:r>
      <w:proofErr w:type="spellStart"/>
      <w:r w:rsidRPr="00AD52BC">
        <w:rPr>
          <w:rFonts w:ascii="Book Antiqua" w:hAnsi="Book Antiqua"/>
          <w:sz w:val="24"/>
          <w:szCs w:val="24"/>
        </w:rPr>
        <w:t>Lightdale</w:t>
      </w:r>
      <w:proofErr w:type="spellEnd"/>
      <w:r w:rsidRPr="00AD52BC">
        <w:rPr>
          <w:rFonts w:ascii="Book Antiqua" w:hAnsi="Book Antiqua"/>
          <w:sz w:val="24"/>
          <w:szCs w:val="24"/>
        </w:rPr>
        <w:t xml:space="preserve"> JR, Muthusamy VR, Pasha SF, Saltzman JR, </w:t>
      </w:r>
      <w:proofErr w:type="spellStart"/>
      <w:r w:rsidRPr="00AD52BC">
        <w:rPr>
          <w:rFonts w:ascii="Book Antiqua" w:hAnsi="Book Antiqua"/>
          <w:sz w:val="24"/>
          <w:szCs w:val="24"/>
        </w:rPr>
        <w:t>Shaukat</w:t>
      </w:r>
      <w:proofErr w:type="spellEnd"/>
      <w:r w:rsidRPr="00AD52BC">
        <w:rPr>
          <w:rFonts w:ascii="Book Antiqua" w:hAnsi="Book Antiqua"/>
          <w:sz w:val="24"/>
          <w:szCs w:val="24"/>
        </w:rPr>
        <w:t xml:space="preserve"> A, </w:t>
      </w:r>
      <w:proofErr w:type="spellStart"/>
      <w:r w:rsidRPr="00AD52BC">
        <w:rPr>
          <w:rFonts w:ascii="Book Antiqua" w:hAnsi="Book Antiqua"/>
          <w:sz w:val="24"/>
          <w:szCs w:val="24"/>
        </w:rPr>
        <w:t>Shergill</w:t>
      </w:r>
      <w:proofErr w:type="spellEnd"/>
      <w:r w:rsidRPr="00AD52BC">
        <w:rPr>
          <w:rFonts w:ascii="Book Antiqua" w:hAnsi="Book Antiqua"/>
          <w:sz w:val="24"/>
          <w:szCs w:val="24"/>
        </w:rPr>
        <w:t xml:space="preserve"> AK, Wang A, Cash BD, DeWitt JM. </w:t>
      </w:r>
      <w:proofErr w:type="gramStart"/>
      <w:r w:rsidRPr="00AD52BC">
        <w:rPr>
          <w:rFonts w:ascii="Book Antiqua" w:hAnsi="Book Antiqua"/>
          <w:sz w:val="24"/>
          <w:szCs w:val="24"/>
        </w:rPr>
        <w:t>The management of antithrombotic agents for patients undergoing GI endoscopy.</w:t>
      </w:r>
      <w:proofErr w:type="gramEnd"/>
      <w:r w:rsidRPr="00AD52B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AD52BC">
        <w:rPr>
          <w:rFonts w:ascii="Book Antiqua" w:hAnsi="Book Antiqua"/>
          <w:i/>
          <w:sz w:val="24"/>
          <w:szCs w:val="24"/>
        </w:rPr>
        <w:t>Gastrointest</w:t>
      </w:r>
      <w:proofErr w:type="spellEnd"/>
      <w:r w:rsidRPr="00AD52BC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AD52BC">
        <w:rPr>
          <w:rFonts w:ascii="Book Antiqua" w:hAnsi="Book Antiqua"/>
          <w:i/>
          <w:sz w:val="24"/>
          <w:szCs w:val="24"/>
        </w:rPr>
        <w:t>Endosc</w:t>
      </w:r>
      <w:proofErr w:type="spellEnd"/>
      <w:r w:rsidRPr="00AD52BC">
        <w:rPr>
          <w:rFonts w:ascii="Book Antiqua" w:hAnsi="Book Antiqua"/>
          <w:sz w:val="24"/>
          <w:szCs w:val="24"/>
        </w:rPr>
        <w:t xml:space="preserve"> 2016; </w:t>
      </w:r>
      <w:r w:rsidRPr="00AD52BC">
        <w:rPr>
          <w:rFonts w:ascii="Book Antiqua" w:hAnsi="Book Antiqua"/>
          <w:b/>
          <w:sz w:val="24"/>
          <w:szCs w:val="24"/>
        </w:rPr>
        <w:t>83</w:t>
      </w:r>
      <w:r w:rsidRPr="00AD52BC">
        <w:rPr>
          <w:rFonts w:ascii="Book Antiqua" w:hAnsi="Book Antiqua"/>
          <w:sz w:val="24"/>
          <w:szCs w:val="24"/>
        </w:rPr>
        <w:t xml:space="preserve">: 3-16 [PMID: 26621548 DOI: </w:t>
      </w:r>
      <w:hyperlink r:id="rId9" w:history="1">
        <w:r w:rsidRPr="00AD52BC">
          <w:rPr>
            <w:rStyle w:val="Hyperlink"/>
            <w:rFonts w:ascii="Book Antiqua" w:hAnsi="Book Antiqua"/>
            <w:color w:val="auto"/>
            <w:sz w:val="24"/>
            <w:szCs w:val="24"/>
            <w:u w:val="none"/>
          </w:rPr>
          <w:t>10.1016/j.gie.2015.09.035</w:t>
        </w:r>
      </w:hyperlink>
      <w:r w:rsidRPr="00AD52BC">
        <w:rPr>
          <w:rFonts w:ascii="Book Antiqua" w:hAnsi="Book Antiqua"/>
          <w:sz w:val="24"/>
          <w:szCs w:val="24"/>
        </w:rPr>
        <w:t>]</w:t>
      </w:r>
    </w:p>
    <w:p w14:paraId="26379DC0" w14:textId="77777777" w:rsidR="00A969D8" w:rsidRPr="00C4466D" w:rsidRDefault="00A969D8" w:rsidP="00AD52BC">
      <w:pPr>
        <w:widowControl/>
        <w:spacing w:line="360" w:lineRule="auto"/>
        <w:rPr>
          <w:rFonts w:ascii="Book Antiqua" w:eastAsia="宋体" w:hAnsi="Book Antiqua" w:cs="宋体"/>
          <w:kern w:val="0"/>
          <w:sz w:val="24"/>
          <w:szCs w:val="24"/>
        </w:rPr>
      </w:pPr>
      <w:r w:rsidRPr="00C4466D">
        <w:rPr>
          <w:rFonts w:ascii="Book Antiqua" w:eastAsia="宋体" w:hAnsi="Book Antiqua" w:cs="宋体"/>
          <w:kern w:val="0"/>
          <w:sz w:val="24"/>
          <w:szCs w:val="24"/>
        </w:rPr>
        <w:t>11</w:t>
      </w:r>
      <w:r w:rsidRPr="00AD52BC">
        <w:rPr>
          <w:rFonts w:ascii="Book Antiqua" w:eastAsia="宋体" w:hAnsi="Book Antiqua" w:cs="宋体"/>
          <w:kern w:val="0"/>
          <w:sz w:val="24"/>
          <w:szCs w:val="24"/>
        </w:rPr>
        <w:t> </w:t>
      </w:r>
      <w:r w:rsidRPr="00C4466D">
        <w:rPr>
          <w:rFonts w:ascii="Book Antiqua" w:eastAsia="宋体" w:hAnsi="Book Antiqua" w:cs="宋体"/>
          <w:b/>
          <w:bCs/>
          <w:kern w:val="0"/>
          <w:sz w:val="24"/>
          <w:szCs w:val="24"/>
        </w:rPr>
        <w:t>Veitch AM</w:t>
      </w:r>
      <w:r w:rsidRPr="00C4466D">
        <w:rPr>
          <w:rFonts w:ascii="Book Antiqua" w:eastAsia="宋体" w:hAnsi="Book Antiqua" w:cs="宋体"/>
          <w:kern w:val="0"/>
          <w:sz w:val="24"/>
          <w:szCs w:val="24"/>
        </w:rPr>
        <w:t xml:space="preserve">, </w:t>
      </w:r>
      <w:proofErr w:type="spellStart"/>
      <w:r w:rsidRPr="00C4466D">
        <w:rPr>
          <w:rFonts w:ascii="Book Antiqua" w:eastAsia="宋体" w:hAnsi="Book Antiqua" w:cs="宋体"/>
          <w:kern w:val="0"/>
          <w:sz w:val="24"/>
          <w:szCs w:val="24"/>
        </w:rPr>
        <w:t>Vanbiervliet</w:t>
      </w:r>
      <w:proofErr w:type="spellEnd"/>
      <w:r w:rsidRPr="00C4466D">
        <w:rPr>
          <w:rFonts w:ascii="Book Antiqua" w:eastAsia="宋体" w:hAnsi="Book Antiqua" w:cs="宋体"/>
          <w:kern w:val="0"/>
          <w:sz w:val="24"/>
          <w:szCs w:val="24"/>
        </w:rPr>
        <w:t xml:space="preserve"> G, </w:t>
      </w:r>
      <w:proofErr w:type="spellStart"/>
      <w:r w:rsidRPr="00C4466D">
        <w:rPr>
          <w:rFonts w:ascii="Book Antiqua" w:eastAsia="宋体" w:hAnsi="Book Antiqua" w:cs="宋体"/>
          <w:kern w:val="0"/>
          <w:sz w:val="24"/>
          <w:szCs w:val="24"/>
        </w:rPr>
        <w:t>Gershlick</w:t>
      </w:r>
      <w:proofErr w:type="spellEnd"/>
      <w:r w:rsidRPr="00C4466D">
        <w:rPr>
          <w:rFonts w:ascii="Book Antiqua" w:eastAsia="宋体" w:hAnsi="Book Antiqua" w:cs="宋体"/>
          <w:kern w:val="0"/>
          <w:sz w:val="24"/>
          <w:szCs w:val="24"/>
        </w:rPr>
        <w:t xml:space="preserve"> AH, </w:t>
      </w:r>
      <w:proofErr w:type="spellStart"/>
      <w:r w:rsidRPr="00C4466D">
        <w:rPr>
          <w:rFonts w:ascii="Book Antiqua" w:eastAsia="宋体" w:hAnsi="Book Antiqua" w:cs="宋体"/>
          <w:kern w:val="0"/>
          <w:sz w:val="24"/>
          <w:szCs w:val="24"/>
        </w:rPr>
        <w:t>Boustiere</w:t>
      </w:r>
      <w:proofErr w:type="spellEnd"/>
      <w:r w:rsidRPr="00C4466D">
        <w:rPr>
          <w:rFonts w:ascii="Book Antiqua" w:eastAsia="宋体" w:hAnsi="Book Antiqua" w:cs="宋体"/>
          <w:kern w:val="0"/>
          <w:sz w:val="24"/>
          <w:szCs w:val="24"/>
        </w:rPr>
        <w:t xml:space="preserve"> C, </w:t>
      </w:r>
      <w:proofErr w:type="spellStart"/>
      <w:r w:rsidRPr="00C4466D">
        <w:rPr>
          <w:rFonts w:ascii="Book Antiqua" w:eastAsia="宋体" w:hAnsi="Book Antiqua" w:cs="宋体"/>
          <w:kern w:val="0"/>
          <w:sz w:val="24"/>
          <w:szCs w:val="24"/>
        </w:rPr>
        <w:t>Baglin</w:t>
      </w:r>
      <w:proofErr w:type="spellEnd"/>
      <w:r w:rsidRPr="00C4466D">
        <w:rPr>
          <w:rFonts w:ascii="Book Antiqua" w:eastAsia="宋体" w:hAnsi="Book Antiqua" w:cs="宋体"/>
          <w:kern w:val="0"/>
          <w:sz w:val="24"/>
          <w:szCs w:val="24"/>
        </w:rPr>
        <w:t xml:space="preserve"> TP, Smith LA, </w:t>
      </w:r>
      <w:proofErr w:type="spellStart"/>
      <w:r w:rsidRPr="00C4466D">
        <w:rPr>
          <w:rFonts w:ascii="Book Antiqua" w:eastAsia="宋体" w:hAnsi="Book Antiqua" w:cs="宋体"/>
          <w:kern w:val="0"/>
          <w:sz w:val="24"/>
          <w:szCs w:val="24"/>
        </w:rPr>
        <w:t>Radaelli</w:t>
      </w:r>
      <w:proofErr w:type="spellEnd"/>
      <w:r w:rsidRPr="00C4466D">
        <w:rPr>
          <w:rFonts w:ascii="Book Antiqua" w:eastAsia="宋体" w:hAnsi="Book Antiqua" w:cs="宋体"/>
          <w:kern w:val="0"/>
          <w:sz w:val="24"/>
          <w:szCs w:val="24"/>
        </w:rPr>
        <w:t xml:space="preserve"> F, Knight E, </w:t>
      </w:r>
      <w:proofErr w:type="spellStart"/>
      <w:r w:rsidRPr="00C4466D">
        <w:rPr>
          <w:rFonts w:ascii="Book Antiqua" w:eastAsia="宋体" w:hAnsi="Book Antiqua" w:cs="宋体"/>
          <w:kern w:val="0"/>
          <w:sz w:val="24"/>
          <w:szCs w:val="24"/>
        </w:rPr>
        <w:t>Gralnek</w:t>
      </w:r>
      <w:proofErr w:type="spellEnd"/>
      <w:r w:rsidRPr="00C4466D">
        <w:rPr>
          <w:rFonts w:ascii="Book Antiqua" w:eastAsia="宋体" w:hAnsi="Book Antiqua" w:cs="宋体"/>
          <w:kern w:val="0"/>
          <w:sz w:val="24"/>
          <w:szCs w:val="24"/>
        </w:rPr>
        <w:t xml:space="preserve"> IM, Hassan C, </w:t>
      </w:r>
      <w:proofErr w:type="spellStart"/>
      <w:r w:rsidRPr="00C4466D">
        <w:rPr>
          <w:rFonts w:ascii="Book Antiqua" w:eastAsia="宋体" w:hAnsi="Book Antiqua" w:cs="宋体"/>
          <w:kern w:val="0"/>
          <w:sz w:val="24"/>
          <w:szCs w:val="24"/>
        </w:rPr>
        <w:t>Dumonceau</w:t>
      </w:r>
      <w:proofErr w:type="spellEnd"/>
      <w:r w:rsidRPr="00C4466D">
        <w:rPr>
          <w:rFonts w:ascii="Book Antiqua" w:eastAsia="宋体" w:hAnsi="Book Antiqua" w:cs="宋体"/>
          <w:kern w:val="0"/>
          <w:sz w:val="24"/>
          <w:szCs w:val="24"/>
        </w:rPr>
        <w:t xml:space="preserve"> JM. Endoscopy in patients on antiplatelet or anticoagulant therapy, including direct oral anticoagulants: British Society of Gastroenterology (BSG) and European Society of Gastrointestinal Endoscopy (ESGE) guidelines.</w:t>
      </w:r>
      <w:r w:rsidRPr="00AD52BC">
        <w:rPr>
          <w:rFonts w:ascii="Book Antiqua" w:eastAsia="宋体" w:hAnsi="Book Antiqua" w:cs="宋体"/>
          <w:kern w:val="0"/>
          <w:sz w:val="24"/>
          <w:szCs w:val="24"/>
        </w:rPr>
        <w:t> </w:t>
      </w:r>
      <w:r w:rsidRPr="00C4466D">
        <w:rPr>
          <w:rFonts w:ascii="Book Antiqua" w:eastAsia="宋体" w:hAnsi="Book Antiqua" w:cs="宋体"/>
          <w:i/>
          <w:iCs/>
          <w:kern w:val="0"/>
          <w:sz w:val="24"/>
          <w:szCs w:val="24"/>
        </w:rPr>
        <w:t>Endoscopy</w:t>
      </w:r>
      <w:r w:rsidRPr="00AD52BC">
        <w:rPr>
          <w:rFonts w:ascii="Book Antiqua" w:eastAsia="宋体" w:hAnsi="Book Antiqua" w:cs="宋体"/>
          <w:kern w:val="0"/>
          <w:sz w:val="24"/>
          <w:szCs w:val="24"/>
        </w:rPr>
        <w:t> </w:t>
      </w:r>
      <w:r w:rsidRPr="00C4466D">
        <w:rPr>
          <w:rFonts w:ascii="Book Antiqua" w:eastAsia="宋体" w:hAnsi="Book Antiqua" w:cs="宋体"/>
          <w:kern w:val="0"/>
          <w:sz w:val="24"/>
          <w:szCs w:val="24"/>
        </w:rPr>
        <w:t>2016;</w:t>
      </w:r>
      <w:r w:rsidRPr="00AD52BC">
        <w:rPr>
          <w:rFonts w:ascii="Book Antiqua" w:eastAsia="宋体" w:hAnsi="Book Antiqua" w:cs="宋体"/>
          <w:kern w:val="0"/>
          <w:sz w:val="24"/>
          <w:szCs w:val="24"/>
        </w:rPr>
        <w:t> </w:t>
      </w:r>
      <w:r w:rsidRPr="00C4466D">
        <w:rPr>
          <w:rFonts w:ascii="Book Antiqua" w:eastAsia="宋体" w:hAnsi="Book Antiqua" w:cs="宋体"/>
          <w:b/>
          <w:bCs/>
          <w:kern w:val="0"/>
          <w:sz w:val="24"/>
          <w:szCs w:val="24"/>
        </w:rPr>
        <w:t>48</w:t>
      </w:r>
      <w:r w:rsidRPr="00C4466D">
        <w:rPr>
          <w:rFonts w:ascii="Book Antiqua" w:eastAsia="宋体" w:hAnsi="Book Antiqua" w:cs="宋体"/>
          <w:kern w:val="0"/>
          <w:sz w:val="24"/>
          <w:szCs w:val="24"/>
        </w:rPr>
        <w:t>: 385-402 [PMID: 26890676 DOI: 10.1055/s-0042-102652]</w:t>
      </w:r>
    </w:p>
    <w:p w14:paraId="3EABA165" w14:textId="77777777" w:rsidR="00A969D8" w:rsidRPr="00C4466D" w:rsidRDefault="00A969D8" w:rsidP="00AD52BC">
      <w:pPr>
        <w:widowControl/>
        <w:spacing w:line="360" w:lineRule="auto"/>
        <w:rPr>
          <w:rFonts w:ascii="Book Antiqua" w:eastAsia="宋体" w:hAnsi="Book Antiqua" w:cs="宋体"/>
          <w:kern w:val="0"/>
          <w:sz w:val="24"/>
          <w:szCs w:val="24"/>
        </w:rPr>
      </w:pPr>
      <w:r w:rsidRPr="00C4466D">
        <w:rPr>
          <w:rFonts w:ascii="Book Antiqua" w:eastAsia="宋体" w:hAnsi="Book Antiqua" w:cs="宋体"/>
          <w:kern w:val="0"/>
          <w:sz w:val="24"/>
          <w:szCs w:val="24"/>
        </w:rPr>
        <w:t>12</w:t>
      </w:r>
      <w:r w:rsidRPr="00AD52BC">
        <w:rPr>
          <w:rFonts w:ascii="Book Antiqua" w:eastAsia="宋体" w:hAnsi="Book Antiqua" w:cs="宋体"/>
          <w:kern w:val="0"/>
          <w:sz w:val="24"/>
          <w:szCs w:val="24"/>
        </w:rPr>
        <w:t> </w:t>
      </w:r>
      <w:r w:rsidRPr="00C4466D">
        <w:rPr>
          <w:rFonts w:ascii="Book Antiqua" w:eastAsia="宋体" w:hAnsi="Book Antiqua" w:cs="宋体"/>
          <w:b/>
          <w:bCs/>
          <w:kern w:val="0"/>
          <w:sz w:val="24"/>
          <w:szCs w:val="24"/>
        </w:rPr>
        <w:t>Fujimoto K</w:t>
      </w:r>
      <w:r w:rsidRPr="00C4466D">
        <w:rPr>
          <w:rFonts w:ascii="Book Antiqua" w:eastAsia="宋体" w:hAnsi="Book Antiqua" w:cs="宋体"/>
          <w:kern w:val="0"/>
          <w:sz w:val="24"/>
          <w:szCs w:val="24"/>
        </w:rPr>
        <w:t xml:space="preserve">, </w:t>
      </w:r>
      <w:proofErr w:type="spellStart"/>
      <w:r w:rsidRPr="00C4466D">
        <w:rPr>
          <w:rFonts w:ascii="Book Antiqua" w:eastAsia="宋体" w:hAnsi="Book Antiqua" w:cs="宋体"/>
          <w:kern w:val="0"/>
          <w:sz w:val="24"/>
          <w:szCs w:val="24"/>
        </w:rPr>
        <w:t>Fujishiro</w:t>
      </w:r>
      <w:proofErr w:type="spellEnd"/>
      <w:r w:rsidRPr="00C4466D">
        <w:rPr>
          <w:rFonts w:ascii="Book Antiqua" w:eastAsia="宋体" w:hAnsi="Book Antiqua" w:cs="宋体"/>
          <w:kern w:val="0"/>
          <w:sz w:val="24"/>
          <w:szCs w:val="24"/>
        </w:rPr>
        <w:t xml:space="preserve"> M, Kato M, Higuchi K, </w:t>
      </w:r>
      <w:proofErr w:type="spellStart"/>
      <w:r w:rsidRPr="00C4466D">
        <w:rPr>
          <w:rFonts w:ascii="Book Antiqua" w:eastAsia="宋体" w:hAnsi="Book Antiqua" w:cs="宋体"/>
          <w:kern w:val="0"/>
          <w:sz w:val="24"/>
          <w:szCs w:val="24"/>
        </w:rPr>
        <w:t>Iwakiri</w:t>
      </w:r>
      <w:proofErr w:type="spellEnd"/>
      <w:r w:rsidRPr="00C4466D">
        <w:rPr>
          <w:rFonts w:ascii="Book Antiqua" w:eastAsia="宋体" w:hAnsi="Book Antiqua" w:cs="宋体"/>
          <w:kern w:val="0"/>
          <w:sz w:val="24"/>
          <w:szCs w:val="24"/>
        </w:rPr>
        <w:t xml:space="preserve"> R, Sakamoto C, Uchiyama S, </w:t>
      </w:r>
      <w:proofErr w:type="spellStart"/>
      <w:r w:rsidRPr="00C4466D">
        <w:rPr>
          <w:rFonts w:ascii="Book Antiqua" w:eastAsia="宋体" w:hAnsi="Book Antiqua" w:cs="宋体"/>
          <w:kern w:val="0"/>
          <w:sz w:val="24"/>
          <w:szCs w:val="24"/>
        </w:rPr>
        <w:t>Kashiwagi</w:t>
      </w:r>
      <w:proofErr w:type="spellEnd"/>
      <w:r w:rsidRPr="00C4466D">
        <w:rPr>
          <w:rFonts w:ascii="Book Antiqua" w:eastAsia="宋体" w:hAnsi="Book Antiqua" w:cs="宋体"/>
          <w:kern w:val="0"/>
          <w:sz w:val="24"/>
          <w:szCs w:val="24"/>
        </w:rPr>
        <w:t xml:space="preserve"> A, Ogawa H, Murakami K, Mine T, Yoshino J, Kinoshita Y, Ichinose M, Matsui T. Guidelines for gastroenterological endoscopy in patients undergoing antithrombotic treatment.</w:t>
      </w:r>
      <w:r w:rsidRPr="00AD52BC">
        <w:rPr>
          <w:rFonts w:ascii="Book Antiqua" w:eastAsia="宋体" w:hAnsi="Book Antiqua" w:cs="宋体"/>
          <w:kern w:val="0"/>
          <w:sz w:val="24"/>
          <w:szCs w:val="24"/>
        </w:rPr>
        <w:t> </w:t>
      </w:r>
      <w:r w:rsidRPr="00C4466D">
        <w:rPr>
          <w:rFonts w:ascii="Book Antiqua" w:eastAsia="宋体" w:hAnsi="Book Antiqua" w:cs="宋体"/>
          <w:i/>
          <w:iCs/>
          <w:kern w:val="0"/>
          <w:sz w:val="24"/>
          <w:szCs w:val="24"/>
        </w:rPr>
        <w:t xml:space="preserve">Dig </w:t>
      </w:r>
      <w:proofErr w:type="spellStart"/>
      <w:r w:rsidRPr="00C4466D">
        <w:rPr>
          <w:rFonts w:ascii="Book Antiqua" w:eastAsia="宋体" w:hAnsi="Book Antiqua" w:cs="宋体"/>
          <w:i/>
          <w:iCs/>
          <w:kern w:val="0"/>
          <w:sz w:val="24"/>
          <w:szCs w:val="24"/>
        </w:rPr>
        <w:t>Endosc</w:t>
      </w:r>
      <w:proofErr w:type="spellEnd"/>
      <w:r w:rsidRPr="00AD52BC">
        <w:rPr>
          <w:rFonts w:ascii="Book Antiqua" w:eastAsia="宋体" w:hAnsi="Book Antiqua" w:cs="宋体"/>
          <w:kern w:val="0"/>
          <w:sz w:val="24"/>
          <w:szCs w:val="24"/>
        </w:rPr>
        <w:t> </w:t>
      </w:r>
      <w:r w:rsidRPr="00C4466D">
        <w:rPr>
          <w:rFonts w:ascii="Book Antiqua" w:eastAsia="宋体" w:hAnsi="Book Antiqua" w:cs="宋体"/>
          <w:kern w:val="0"/>
          <w:sz w:val="24"/>
          <w:szCs w:val="24"/>
        </w:rPr>
        <w:t>2014;</w:t>
      </w:r>
      <w:r w:rsidRPr="00AD52BC">
        <w:rPr>
          <w:rFonts w:ascii="Book Antiqua" w:eastAsia="宋体" w:hAnsi="Book Antiqua" w:cs="宋体"/>
          <w:kern w:val="0"/>
          <w:sz w:val="24"/>
          <w:szCs w:val="24"/>
        </w:rPr>
        <w:t> </w:t>
      </w:r>
      <w:r w:rsidRPr="00C4466D">
        <w:rPr>
          <w:rFonts w:ascii="Book Antiqua" w:eastAsia="宋体" w:hAnsi="Book Antiqua" w:cs="宋体"/>
          <w:b/>
          <w:bCs/>
          <w:kern w:val="0"/>
          <w:sz w:val="24"/>
          <w:szCs w:val="24"/>
        </w:rPr>
        <w:t>26</w:t>
      </w:r>
      <w:r w:rsidRPr="00C4466D">
        <w:rPr>
          <w:rFonts w:ascii="Book Antiqua" w:eastAsia="宋体" w:hAnsi="Book Antiqua" w:cs="宋体"/>
          <w:kern w:val="0"/>
          <w:sz w:val="24"/>
          <w:szCs w:val="24"/>
        </w:rPr>
        <w:t>: 1-14 [PMID: 24215155 DOI: 10.1111/den.12183]</w:t>
      </w:r>
    </w:p>
    <w:p w14:paraId="595B86F1" w14:textId="77777777" w:rsidR="00A969D8" w:rsidRPr="00C4466D" w:rsidRDefault="00A969D8" w:rsidP="00AD52BC">
      <w:pPr>
        <w:widowControl/>
        <w:spacing w:line="360" w:lineRule="auto"/>
        <w:rPr>
          <w:rFonts w:ascii="Book Antiqua" w:eastAsia="宋体" w:hAnsi="Book Antiqua" w:cs="宋体"/>
          <w:kern w:val="0"/>
          <w:sz w:val="24"/>
          <w:szCs w:val="24"/>
        </w:rPr>
      </w:pPr>
      <w:r w:rsidRPr="00C4466D">
        <w:rPr>
          <w:rFonts w:ascii="Book Antiqua" w:eastAsia="宋体" w:hAnsi="Book Antiqua" w:cs="宋体"/>
          <w:kern w:val="0"/>
          <w:sz w:val="24"/>
          <w:szCs w:val="24"/>
        </w:rPr>
        <w:t>13</w:t>
      </w:r>
      <w:r w:rsidRPr="00AD52BC">
        <w:rPr>
          <w:rFonts w:ascii="Book Antiqua" w:eastAsia="宋体" w:hAnsi="Book Antiqua" w:cs="宋体"/>
          <w:kern w:val="0"/>
          <w:sz w:val="24"/>
          <w:szCs w:val="24"/>
        </w:rPr>
        <w:t> </w:t>
      </w:r>
      <w:r w:rsidRPr="00C4466D">
        <w:rPr>
          <w:rFonts w:ascii="Book Antiqua" w:eastAsia="宋体" w:hAnsi="Book Antiqua" w:cs="宋体"/>
          <w:b/>
          <w:bCs/>
          <w:kern w:val="0"/>
          <w:sz w:val="24"/>
          <w:szCs w:val="24"/>
        </w:rPr>
        <w:t>Witt DM</w:t>
      </w:r>
      <w:r w:rsidRPr="00C4466D">
        <w:rPr>
          <w:rFonts w:ascii="Book Antiqua" w:eastAsia="宋体" w:hAnsi="Book Antiqua" w:cs="宋体"/>
          <w:kern w:val="0"/>
          <w:sz w:val="24"/>
          <w:szCs w:val="24"/>
        </w:rPr>
        <w:t xml:space="preserve">, Delate T, McCool KH, Dowd MB, Clark NP, Crowther MA, Garcia DA, </w:t>
      </w:r>
      <w:proofErr w:type="spellStart"/>
      <w:r w:rsidRPr="00C4466D">
        <w:rPr>
          <w:rFonts w:ascii="Book Antiqua" w:eastAsia="宋体" w:hAnsi="Book Antiqua" w:cs="宋体"/>
          <w:kern w:val="0"/>
          <w:sz w:val="24"/>
          <w:szCs w:val="24"/>
        </w:rPr>
        <w:t>Ageno</w:t>
      </w:r>
      <w:proofErr w:type="spellEnd"/>
      <w:r w:rsidRPr="00C4466D">
        <w:rPr>
          <w:rFonts w:ascii="Book Antiqua" w:eastAsia="宋体" w:hAnsi="Book Antiqua" w:cs="宋体"/>
          <w:kern w:val="0"/>
          <w:sz w:val="24"/>
          <w:szCs w:val="24"/>
        </w:rPr>
        <w:t xml:space="preserve"> W, </w:t>
      </w:r>
      <w:proofErr w:type="spellStart"/>
      <w:r w:rsidRPr="00C4466D">
        <w:rPr>
          <w:rFonts w:ascii="Book Antiqua" w:eastAsia="宋体" w:hAnsi="Book Antiqua" w:cs="宋体"/>
          <w:kern w:val="0"/>
          <w:sz w:val="24"/>
          <w:szCs w:val="24"/>
        </w:rPr>
        <w:t>Dentali</w:t>
      </w:r>
      <w:proofErr w:type="spellEnd"/>
      <w:r w:rsidRPr="00C4466D">
        <w:rPr>
          <w:rFonts w:ascii="Book Antiqua" w:eastAsia="宋体" w:hAnsi="Book Antiqua" w:cs="宋体"/>
          <w:kern w:val="0"/>
          <w:sz w:val="24"/>
          <w:szCs w:val="24"/>
        </w:rPr>
        <w:t xml:space="preserve"> F, </w:t>
      </w:r>
      <w:proofErr w:type="spellStart"/>
      <w:r w:rsidRPr="00C4466D">
        <w:rPr>
          <w:rFonts w:ascii="Book Antiqua" w:eastAsia="宋体" w:hAnsi="Book Antiqua" w:cs="宋体"/>
          <w:kern w:val="0"/>
          <w:sz w:val="24"/>
          <w:szCs w:val="24"/>
        </w:rPr>
        <w:t>Hylek</w:t>
      </w:r>
      <w:proofErr w:type="spellEnd"/>
      <w:r w:rsidRPr="00C4466D">
        <w:rPr>
          <w:rFonts w:ascii="Book Antiqua" w:eastAsia="宋体" w:hAnsi="Book Antiqua" w:cs="宋体"/>
          <w:kern w:val="0"/>
          <w:sz w:val="24"/>
          <w:szCs w:val="24"/>
        </w:rPr>
        <w:t xml:space="preserve"> EM, Rector WG. </w:t>
      </w:r>
      <w:proofErr w:type="gramStart"/>
      <w:r w:rsidRPr="00C4466D">
        <w:rPr>
          <w:rFonts w:ascii="Book Antiqua" w:eastAsia="宋体" w:hAnsi="Book Antiqua" w:cs="宋体"/>
          <w:kern w:val="0"/>
          <w:sz w:val="24"/>
          <w:szCs w:val="24"/>
        </w:rPr>
        <w:t xml:space="preserve">Incidence and predictors of bleeding or thrombosis after polypectomy in patients receiving and not </w:t>
      </w:r>
      <w:r w:rsidRPr="00C4466D">
        <w:rPr>
          <w:rFonts w:ascii="Book Antiqua" w:eastAsia="宋体" w:hAnsi="Book Antiqua" w:cs="宋体"/>
          <w:kern w:val="0"/>
          <w:sz w:val="24"/>
          <w:szCs w:val="24"/>
        </w:rPr>
        <w:lastRenderedPageBreak/>
        <w:t>receiving anticoagulation therapy.</w:t>
      </w:r>
      <w:proofErr w:type="gramEnd"/>
      <w:r w:rsidRPr="00AD52BC">
        <w:rPr>
          <w:rFonts w:ascii="Book Antiqua" w:eastAsia="宋体" w:hAnsi="Book Antiqua" w:cs="宋体"/>
          <w:kern w:val="0"/>
          <w:sz w:val="24"/>
          <w:szCs w:val="24"/>
        </w:rPr>
        <w:t> </w:t>
      </w:r>
      <w:r w:rsidRPr="00C4466D">
        <w:rPr>
          <w:rFonts w:ascii="Book Antiqua" w:eastAsia="宋体" w:hAnsi="Book Antiqua" w:cs="宋体"/>
          <w:i/>
          <w:iCs/>
          <w:kern w:val="0"/>
          <w:sz w:val="24"/>
          <w:szCs w:val="24"/>
        </w:rPr>
        <w:t xml:space="preserve">J </w:t>
      </w:r>
      <w:proofErr w:type="spellStart"/>
      <w:r w:rsidRPr="00C4466D">
        <w:rPr>
          <w:rFonts w:ascii="Book Antiqua" w:eastAsia="宋体" w:hAnsi="Book Antiqua" w:cs="宋体"/>
          <w:i/>
          <w:iCs/>
          <w:kern w:val="0"/>
          <w:sz w:val="24"/>
          <w:szCs w:val="24"/>
        </w:rPr>
        <w:t>Thromb</w:t>
      </w:r>
      <w:proofErr w:type="spellEnd"/>
      <w:r w:rsidRPr="00C4466D">
        <w:rPr>
          <w:rFonts w:ascii="Book Antiqua" w:eastAsia="宋体" w:hAnsi="Book Antiqua" w:cs="宋体"/>
          <w:i/>
          <w:iCs/>
          <w:kern w:val="0"/>
          <w:sz w:val="24"/>
          <w:szCs w:val="24"/>
        </w:rPr>
        <w:t xml:space="preserve"> </w:t>
      </w:r>
      <w:proofErr w:type="spellStart"/>
      <w:r w:rsidRPr="00C4466D">
        <w:rPr>
          <w:rFonts w:ascii="Book Antiqua" w:eastAsia="宋体" w:hAnsi="Book Antiqua" w:cs="宋体"/>
          <w:i/>
          <w:iCs/>
          <w:kern w:val="0"/>
          <w:sz w:val="24"/>
          <w:szCs w:val="24"/>
        </w:rPr>
        <w:t>Haemost</w:t>
      </w:r>
      <w:proofErr w:type="spellEnd"/>
      <w:r w:rsidRPr="00AD52BC">
        <w:rPr>
          <w:rFonts w:ascii="Book Antiqua" w:eastAsia="宋体" w:hAnsi="Book Antiqua" w:cs="宋体"/>
          <w:kern w:val="0"/>
          <w:sz w:val="24"/>
          <w:szCs w:val="24"/>
        </w:rPr>
        <w:t> </w:t>
      </w:r>
      <w:r w:rsidRPr="00C4466D">
        <w:rPr>
          <w:rFonts w:ascii="Book Antiqua" w:eastAsia="宋体" w:hAnsi="Book Antiqua" w:cs="宋体"/>
          <w:kern w:val="0"/>
          <w:sz w:val="24"/>
          <w:szCs w:val="24"/>
        </w:rPr>
        <w:t>2009;</w:t>
      </w:r>
      <w:r w:rsidRPr="00AD52BC">
        <w:rPr>
          <w:rFonts w:ascii="Book Antiqua" w:eastAsia="宋体" w:hAnsi="Book Antiqua" w:cs="宋体"/>
          <w:kern w:val="0"/>
          <w:sz w:val="24"/>
          <w:szCs w:val="24"/>
        </w:rPr>
        <w:t> </w:t>
      </w:r>
      <w:r w:rsidRPr="00C4466D">
        <w:rPr>
          <w:rFonts w:ascii="Book Antiqua" w:eastAsia="宋体" w:hAnsi="Book Antiqua" w:cs="宋体"/>
          <w:b/>
          <w:bCs/>
          <w:kern w:val="0"/>
          <w:sz w:val="24"/>
          <w:szCs w:val="24"/>
        </w:rPr>
        <w:t>7</w:t>
      </w:r>
      <w:r w:rsidRPr="00C4466D">
        <w:rPr>
          <w:rFonts w:ascii="Book Antiqua" w:eastAsia="宋体" w:hAnsi="Book Antiqua" w:cs="宋体"/>
          <w:kern w:val="0"/>
          <w:sz w:val="24"/>
          <w:szCs w:val="24"/>
        </w:rPr>
        <w:t>: 1982-1989 [PMID: 19719825 DOI: 10.1111/j.1538-7836.2009.03598.x]</w:t>
      </w:r>
    </w:p>
    <w:p w14:paraId="2754B0EE" w14:textId="77777777" w:rsidR="00A969D8" w:rsidRPr="00C4466D" w:rsidRDefault="00A969D8" w:rsidP="00AD52BC">
      <w:pPr>
        <w:widowControl/>
        <w:spacing w:line="360" w:lineRule="auto"/>
        <w:rPr>
          <w:rFonts w:ascii="Book Antiqua" w:eastAsia="宋体" w:hAnsi="Book Antiqua" w:cs="宋体"/>
          <w:kern w:val="0"/>
          <w:sz w:val="24"/>
          <w:szCs w:val="24"/>
        </w:rPr>
      </w:pPr>
      <w:r w:rsidRPr="00C4466D">
        <w:rPr>
          <w:rFonts w:ascii="Book Antiqua" w:eastAsia="宋体" w:hAnsi="Book Antiqua" w:cs="宋体"/>
          <w:kern w:val="0"/>
          <w:sz w:val="24"/>
          <w:szCs w:val="24"/>
        </w:rPr>
        <w:t>14</w:t>
      </w:r>
      <w:r w:rsidRPr="00AD52BC">
        <w:rPr>
          <w:rFonts w:ascii="Book Antiqua" w:eastAsia="宋体" w:hAnsi="Book Antiqua" w:cs="宋体"/>
          <w:kern w:val="0"/>
          <w:sz w:val="24"/>
          <w:szCs w:val="24"/>
        </w:rPr>
        <w:t> </w:t>
      </w:r>
      <w:r w:rsidRPr="00C4466D">
        <w:rPr>
          <w:rFonts w:ascii="Book Antiqua" w:eastAsia="宋体" w:hAnsi="Book Antiqua" w:cs="宋体"/>
          <w:b/>
          <w:bCs/>
          <w:kern w:val="0"/>
          <w:sz w:val="24"/>
          <w:szCs w:val="24"/>
        </w:rPr>
        <w:t>Inoue T</w:t>
      </w:r>
      <w:r w:rsidRPr="00C4466D">
        <w:rPr>
          <w:rFonts w:ascii="Book Antiqua" w:eastAsia="宋体" w:hAnsi="Book Antiqua" w:cs="宋体"/>
          <w:kern w:val="0"/>
          <w:sz w:val="24"/>
          <w:szCs w:val="24"/>
        </w:rPr>
        <w:t xml:space="preserve">, Nishida T, </w:t>
      </w:r>
      <w:proofErr w:type="spellStart"/>
      <w:r w:rsidRPr="00C4466D">
        <w:rPr>
          <w:rFonts w:ascii="Book Antiqua" w:eastAsia="宋体" w:hAnsi="Book Antiqua" w:cs="宋体"/>
          <w:kern w:val="0"/>
          <w:sz w:val="24"/>
          <w:szCs w:val="24"/>
        </w:rPr>
        <w:t>Maekawa</w:t>
      </w:r>
      <w:proofErr w:type="spellEnd"/>
      <w:r w:rsidRPr="00C4466D">
        <w:rPr>
          <w:rFonts w:ascii="Book Antiqua" w:eastAsia="宋体" w:hAnsi="Book Antiqua" w:cs="宋体"/>
          <w:kern w:val="0"/>
          <w:sz w:val="24"/>
          <w:szCs w:val="24"/>
        </w:rPr>
        <w:t xml:space="preserve"> A, </w:t>
      </w:r>
      <w:proofErr w:type="spellStart"/>
      <w:r w:rsidRPr="00C4466D">
        <w:rPr>
          <w:rFonts w:ascii="Book Antiqua" w:eastAsia="宋体" w:hAnsi="Book Antiqua" w:cs="宋体"/>
          <w:kern w:val="0"/>
          <w:sz w:val="24"/>
          <w:szCs w:val="24"/>
        </w:rPr>
        <w:t>Tsujii</w:t>
      </w:r>
      <w:proofErr w:type="spellEnd"/>
      <w:r w:rsidRPr="00C4466D">
        <w:rPr>
          <w:rFonts w:ascii="Book Antiqua" w:eastAsia="宋体" w:hAnsi="Book Antiqua" w:cs="宋体"/>
          <w:kern w:val="0"/>
          <w:sz w:val="24"/>
          <w:szCs w:val="24"/>
        </w:rPr>
        <w:t xml:space="preserve"> Y, </w:t>
      </w:r>
      <w:proofErr w:type="spellStart"/>
      <w:r w:rsidRPr="00C4466D">
        <w:rPr>
          <w:rFonts w:ascii="Book Antiqua" w:eastAsia="宋体" w:hAnsi="Book Antiqua" w:cs="宋体"/>
          <w:kern w:val="0"/>
          <w:sz w:val="24"/>
          <w:szCs w:val="24"/>
        </w:rPr>
        <w:t>Akasaka</w:t>
      </w:r>
      <w:proofErr w:type="spellEnd"/>
      <w:r w:rsidRPr="00C4466D">
        <w:rPr>
          <w:rFonts w:ascii="Book Antiqua" w:eastAsia="宋体" w:hAnsi="Book Antiqua" w:cs="宋体"/>
          <w:kern w:val="0"/>
          <w:sz w:val="24"/>
          <w:szCs w:val="24"/>
        </w:rPr>
        <w:t xml:space="preserve"> T, Kato M, Hayashi Y, Yamamoto S, Kondo J, Yamada T, </w:t>
      </w:r>
      <w:proofErr w:type="spellStart"/>
      <w:r w:rsidRPr="00C4466D">
        <w:rPr>
          <w:rFonts w:ascii="Book Antiqua" w:eastAsia="宋体" w:hAnsi="Book Antiqua" w:cs="宋体"/>
          <w:kern w:val="0"/>
          <w:sz w:val="24"/>
          <w:szCs w:val="24"/>
        </w:rPr>
        <w:t>Shinzaki</w:t>
      </w:r>
      <w:proofErr w:type="spellEnd"/>
      <w:r w:rsidRPr="00C4466D">
        <w:rPr>
          <w:rFonts w:ascii="Book Antiqua" w:eastAsia="宋体" w:hAnsi="Book Antiqua" w:cs="宋体"/>
          <w:kern w:val="0"/>
          <w:sz w:val="24"/>
          <w:szCs w:val="24"/>
        </w:rPr>
        <w:t xml:space="preserve"> S, </w:t>
      </w:r>
      <w:proofErr w:type="spellStart"/>
      <w:r w:rsidRPr="00C4466D">
        <w:rPr>
          <w:rFonts w:ascii="Book Antiqua" w:eastAsia="宋体" w:hAnsi="Book Antiqua" w:cs="宋体"/>
          <w:kern w:val="0"/>
          <w:sz w:val="24"/>
          <w:szCs w:val="24"/>
        </w:rPr>
        <w:t>Iijima</w:t>
      </w:r>
      <w:proofErr w:type="spellEnd"/>
      <w:r w:rsidRPr="00C4466D">
        <w:rPr>
          <w:rFonts w:ascii="Book Antiqua" w:eastAsia="宋体" w:hAnsi="Book Antiqua" w:cs="宋体"/>
          <w:kern w:val="0"/>
          <w:sz w:val="24"/>
          <w:szCs w:val="24"/>
        </w:rPr>
        <w:t xml:space="preserve"> H, </w:t>
      </w:r>
      <w:proofErr w:type="spellStart"/>
      <w:r w:rsidRPr="00C4466D">
        <w:rPr>
          <w:rFonts w:ascii="Book Antiqua" w:eastAsia="宋体" w:hAnsi="Book Antiqua" w:cs="宋体"/>
          <w:kern w:val="0"/>
          <w:sz w:val="24"/>
          <w:szCs w:val="24"/>
        </w:rPr>
        <w:t>Tsujii</w:t>
      </w:r>
      <w:proofErr w:type="spellEnd"/>
      <w:r w:rsidRPr="00C4466D">
        <w:rPr>
          <w:rFonts w:ascii="Book Antiqua" w:eastAsia="宋体" w:hAnsi="Book Antiqua" w:cs="宋体"/>
          <w:kern w:val="0"/>
          <w:sz w:val="24"/>
          <w:szCs w:val="24"/>
        </w:rPr>
        <w:t xml:space="preserve"> M, </w:t>
      </w:r>
      <w:proofErr w:type="spellStart"/>
      <w:r w:rsidRPr="00C4466D">
        <w:rPr>
          <w:rFonts w:ascii="Book Antiqua" w:eastAsia="宋体" w:hAnsi="Book Antiqua" w:cs="宋体"/>
          <w:kern w:val="0"/>
          <w:sz w:val="24"/>
          <w:szCs w:val="24"/>
        </w:rPr>
        <w:t>Takehara</w:t>
      </w:r>
      <w:proofErr w:type="spellEnd"/>
      <w:r w:rsidRPr="00C4466D">
        <w:rPr>
          <w:rFonts w:ascii="Book Antiqua" w:eastAsia="宋体" w:hAnsi="Book Antiqua" w:cs="宋体"/>
          <w:kern w:val="0"/>
          <w:sz w:val="24"/>
          <w:szCs w:val="24"/>
        </w:rPr>
        <w:t xml:space="preserve"> T. Clinical features of post-polypectomy bleeding associated with heparin bridge therapy.</w:t>
      </w:r>
      <w:r w:rsidRPr="00AD52BC">
        <w:rPr>
          <w:rFonts w:ascii="Book Antiqua" w:eastAsia="宋体" w:hAnsi="Book Antiqua" w:cs="宋体"/>
          <w:kern w:val="0"/>
          <w:sz w:val="24"/>
          <w:szCs w:val="24"/>
        </w:rPr>
        <w:t> </w:t>
      </w:r>
      <w:r w:rsidRPr="00C4466D">
        <w:rPr>
          <w:rFonts w:ascii="Book Antiqua" w:eastAsia="宋体" w:hAnsi="Book Antiqua" w:cs="宋体"/>
          <w:i/>
          <w:iCs/>
          <w:kern w:val="0"/>
          <w:sz w:val="24"/>
          <w:szCs w:val="24"/>
        </w:rPr>
        <w:t xml:space="preserve">Dig </w:t>
      </w:r>
      <w:proofErr w:type="spellStart"/>
      <w:r w:rsidRPr="00C4466D">
        <w:rPr>
          <w:rFonts w:ascii="Book Antiqua" w:eastAsia="宋体" w:hAnsi="Book Antiqua" w:cs="宋体"/>
          <w:i/>
          <w:iCs/>
          <w:kern w:val="0"/>
          <w:sz w:val="24"/>
          <w:szCs w:val="24"/>
        </w:rPr>
        <w:t>Endosc</w:t>
      </w:r>
      <w:proofErr w:type="spellEnd"/>
      <w:r w:rsidRPr="00AD52BC">
        <w:rPr>
          <w:rFonts w:ascii="Book Antiqua" w:eastAsia="宋体" w:hAnsi="Book Antiqua" w:cs="宋体"/>
          <w:kern w:val="0"/>
          <w:sz w:val="24"/>
          <w:szCs w:val="24"/>
        </w:rPr>
        <w:t> </w:t>
      </w:r>
      <w:r w:rsidRPr="00C4466D">
        <w:rPr>
          <w:rFonts w:ascii="Book Antiqua" w:eastAsia="宋体" w:hAnsi="Book Antiqua" w:cs="宋体"/>
          <w:kern w:val="0"/>
          <w:sz w:val="24"/>
          <w:szCs w:val="24"/>
        </w:rPr>
        <w:t>2014;</w:t>
      </w:r>
      <w:r w:rsidRPr="00AD52BC">
        <w:rPr>
          <w:rFonts w:ascii="Book Antiqua" w:eastAsia="宋体" w:hAnsi="Book Antiqua" w:cs="宋体"/>
          <w:kern w:val="0"/>
          <w:sz w:val="24"/>
          <w:szCs w:val="24"/>
        </w:rPr>
        <w:t> </w:t>
      </w:r>
      <w:r w:rsidRPr="00C4466D">
        <w:rPr>
          <w:rFonts w:ascii="Book Antiqua" w:eastAsia="宋体" w:hAnsi="Book Antiqua" w:cs="宋体"/>
          <w:b/>
          <w:bCs/>
          <w:kern w:val="0"/>
          <w:sz w:val="24"/>
          <w:szCs w:val="24"/>
        </w:rPr>
        <w:t>26</w:t>
      </w:r>
      <w:r w:rsidRPr="00C4466D">
        <w:rPr>
          <w:rFonts w:ascii="Book Antiqua" w:eastAsia="宋体" w:hAnsi="Book Antiqua" w:cs="宋体"/>
          <w:kern w:val="0"/>
          <w:sz w:val="24"/>
          <w:szCs w:val="24"/>
        </w:rPr>
        <w:t>: 243-249 [PMID: 23730922 DOI: 10.1111/den.12123]</w:t>
      </w:r>
    </w:p>
    <w:p w14:paraId="77146B15" w14:textId="77777777" w:rsidR="00A969D8" w:rsidRPr="00C4466D" w:rsidRDefault="00A969D8" w:rsidP="00AD52BC">
      <w:pPr>
        <w:widowControl/>
        <w:spacing w:line="360" w:lineRule="auto"/>
        <w:rPr>
          <w:rFonts w:ascii="Book Antiqua" w:eastAsia="宋体" w:hAnsi="Book Antiqua" w:cs="宋体"/>
          <w:kern w:val="0"/>
          <w:sz w:val="24"/>
          <w:szCs w:val="24"/>
        </w:rPr>
      </w:pPr>
      <w:r w:rsidRPr="00C4466D">
        <w:rPr>
          <w:rFonts w:ascii="Book Antiqua" w:eastAsia="宋体" w:hAnsi="Book Antiqua" w:cs="宋体"/>
          <w:kern w:val="0"/>
          <w:sz w:val="24"/>
          <w:szCs w:val="24"/>
        </w:rPr>
        <w:t>15</w:t>
      </w:r>
      <w:r w:rsidRPr="00AD52BC">
        <w:rPr>
          <w:rFonts w:ascii="Book Antiqua" w:eastAsia="宋体" w:hAnsi="Book Antiqua" w:cs="宋体"/>
          <w:kern w:val="0"/>
          <w:sz w:val="24"/>
          <w:szCs w:val="24"/>
        </w:rPr>
        <w:t> </w:t>
      </w:r>
      <w:proofErr w:type="spellStart"/>
      <w:r w:rsidRPr="00C4466D">
        <w:rPr>
          <w:rFonts w:ascii="Book Antiqua" w:eastAsia="宋体" w:hAnsi="Book Antiqua" w:cs="宋体"/>
          <w:b/>
          <w:bCs/>
          <w:kern w:val="0"/>
          <w:sz w:val="24"/>
          <w:szCs w:val="24"/>
        </w:rPr>
        <w:t>Siegal</w:t>
      </w:r>
      <w:proofErr w:type="spellEnd"/>
      <w:r w:rsidRPr="00C4466D">
        <w:rPr>
          <w:rFonts w:ascii="Book Antiqua" w:eastAsia="宋体" w:hAnsi="Book Antiqua" w:cs="宋体"/>
          <w:b/>
          <w:bCs/>
          <w:kern w:val="0"/>
          <w:sz w:val="24"/>
          <w:szCs w:val="24"/>
        </w:rPr>
        <w:t xml:space="preserve"> D</w:t>
      </w:r>
      <w:r w:rsidRPr="00C4466D">
        <w:rPr>
          <w:rFonts w:ascii="Book Antiqua" w:eastAsia="宋体" w:hAnsi="Book Antiqua" w:cs="宋体"/>
          <w:kern w:val="0"/>
          <w:sz w:val="24"/>
          <w:szCs w:val="24"/>
        </w:rPr>
        <w:t xml:space="preserve">, </w:t>
      </w:r>
      <w:proofErr w:type="spellStart"/>
      <w:r w:rsidRPr="00C4466D">
        <w:rPr>
          <w:rFonts w:ascii="Book Antiqua" w:eastAsia="宋体" w:hAnsi="Book Antiqua" w:cs="宋体"/>
          <w:kern w:val="0"/>
          <w:sz w:val="24"/>
          <w:szCs w:val="24"/>
        </w:rPr>
        <w:t>Yudin</w:t>
      </w:r>
      <w:proofErr w:type="spellEnd"/>
      <w:r w:rsidRPr="00C4466D">
        <w:rPr>
          <w:rFonts w:ascii="Book Antiqua" w:eastAsia="宋体" w:hAnsi="Book Antiqua" w:cs="宋体"/>
          <w:kern w:val="0"/>
          <w:sz w:val="24"/>
          <w:szCs w:val="24"/>
        </w:rPr>
        <w:t xml:space="preserve"> J, </w:t>
      </w:r>
      <w:proofErr w:type="spellStart"/>
      <w:r w:rsidRPr="00C4466D">
        <w:rPr>
          <w:rFonts w:ascii="Book Antiqua" w:eastAsia="宋体" w:hAnsi="Book Antiqua" w:cs="宋体"/>
          <w:kern w:val="0"/>
          <w:sz w:val="24"/>
          <w:szCs w:val="24"/>
        </w:rPr>
        <w:t>Kaatz</w:t>
      </w:r>
      <w:proofErr w:type="spellEnd"/>
      <w:r w:rsidRPr="00C4466D">
        <w:rPr>
          <w:rFonts w:ascii="Book Antiqua" w:eastAsia="宋体" w:hAnsi="Book Antiqua" w:cs="宋体"/>
          <w:kern w:val="0"/>
          <w:sz w:val="24"/>
          <w:szCs w:val="24"/>
        </w:rPr>
        <w:t xml:space="preserve"> S, </w:t>
      </w:r>
      <w:proofErr w:type="spellStart"/>
      <w:r w:rsidRPr="00C4466D">
        <w:rPr>
          <w:rFonts w:ascii="Book Antiqua" w:eastAsia="宋体" w:hAnsi="Book Antiqua" w:cs="宋体"/>
          <w:kern w:val="0"/>
          <w:sz w:val="24"/>
          <w:szCs w:val="24"/>
        </w:rPr>
        <w:t>Douketis</w:t>
      </w:r>
      <w:proofErr w:type="spellEnd"/>
      <w:r w:rsidRPr="00C4466D">
        <w:rPr>
          <w:rFonts w:ascii="Book Antiqua" w:eastAsia="宋体" w:hAnsi="Book Antiqua" w:cs="宋体"/>
          <w:kern w:val="0"/>
          <w:sz w:val="24"/>
          <w:szCs w:val="24"/>
        </w:rPr>
        <w:t xml:space="preserve"> JD, Lim W, </w:t>
      </w:r>
      <w:proofErr w:type="spellStart"/>
      <w:r w:rsidRPr="00C4466D">
        <w:rPr>
          <w:rFonts w:ascii="Book Antiqua" w:eastAsia="宋体" w:hAnsi="Book Antiqua" w:cs="宋体"/>
          <w:kern w:val="0"/>
          <w:sz w:val="24"/>
          <w:szCs w:val="24"/>
        </w:rPr>
        <w:t>Spyropoulos</w:t>
      </w:r>
      <w:proofErr w:type="spellEnd"/>
      <w:r w:rsidRPr="00C4466D">
        <w:rPr>
          <w:rFonts w:ascii="Book Antiqua" w:eastAsia="宋体" w:hAnsi="Book Antiqua" w:cs="宋体"/>
          <w:kern w:val="0"/>
          <w:sz w:val="24"/>
          <w:szCs w:val="24"/>
        </w:rPr>
        <w:t xml:space="preserve"> AC. </w:t>
      </w:r>
      <w:proofErr w:type="spellStart"/>
      <w:r w:rsidRPr="00C4466D">
        <w:rPr>
          <w:rFonts w:ascii="Book Antiqua" w:eastAsia="宋体" w:hAnsi="Book Antiqua" w:cs="宋体"/>
          <w:kern w:val="0"/>
          <w:sz w:val="24"/>
          <w:szCs w:val="24"/>
        </w:rPr>
        <w:t>Periprocedural</w:t>
      </w:r>
      <w:proofErr w:type="spellEnd"/>
      <w:r w:rsidRPr="00C4466D">
        <w:rPr>
          <w:rFonts w:ascii="Book Antiqua" w:eastAsia="宋体" w:hAnsi="Book Antiqua" w:cs="宋体"/>
          <w:kern w:val="0"/>
          <w:sz w:val="24"/>
          <w:szCs w:val="24"/>
        </w:rPr>
        <w:t xml:space="preserve"> heparin bridging in patients receiving vitamin K antagonists: systematic review and meta-analysis of bleeding and thromboembolic rates.</w:t>
      </w:r>
      <w:r w:rsidRPr="00AD52BC">
        <w:rPr>
          <w:rFonts w:ascii="Book Antiqua" w:eastAsia="宋体" w:hAnsi="Book Antiqua" w:cs="宋体"/>
          <w:kern w:val="0"/>
          <w:sz w:val="24"/>
          <w:szCs w:val="24"/>
        </w:rPr>
        <w:t> </w:t>
      </w:r>
      <w:r w:rsidRPr="00C4466D">
        <w:rPr>
          <w:rFonts w:ascii="Book Antiqua" w:eastAsia="宋体" w:hAnsi="Book Antiqua" w:cs="宋体"/>
          <w:i/>
          <w:iCs/>
          <w:kern w:val="0"/>
          <w:sz w:val="24"/>
          <w:szCs w:val="24"/>
        </w:rPr>
        <w:t>Circulation</w:t>
      </w:r>
      <w:r w:rsidRPr="00AD52BC">
        <w:rPr>
          <w:rFonts w:ascii="Book Antiqua" w:eastAsia="宋体" w:hAnsi="Book Antiqua" w:cs="宋体"/>
          <w:kern w:val="0"/>
          <w:sz w:val="24"/>
          <w:szCs w:val="24"/>
        </w:rPr>
        <w:t> </w:t>
      </w:r>
      <w:r w:rsidRPr="00C4466D">
        <w:rPr>
          <w:rFonts w:ascii="Book Antiqua" w:eastAsia="宋体" w:hAnsi="Book Antiqua" w:cs="宋体"/>
          <w:kern w:val="0"/>
          <w:sz w:val="24"/>
          <w:szCs w:val="24"/>
        </w:rPr>
        <w:t>2012;</w:t>
      </w:r>
      <w:r w:rsidRPr="00AD52BC">
        <w:rPr>
          <w:rFonts w:ascii="Book Antiqua" w:eastAsia="宋体" w:hAnsi="Book Antiqua" w:cs="宋体"/>
          <w:kern w:val="0"/>
          <w:sz w:val="24"/>
          <w:szCs w:val="24"/>
        </w:rPr>
        <w:t> </w:t>
      </w:r>
      <w:r w:rsidRPr="00C4466D">
        <w:rPr>
          <w:rFonts w:ascii="Book Antiqua" w:eastAsia="宋体" w:hAnsi="Book Antiqua" w:cs="宋体"/>
          <w:b/>
          <w:bCs/>
          <w:kern w:val="0"/>
          <w:sz w:val="24"/>
          <w:szCs w:val="24"/>
        </w:rPr>
        <w:t>126</w:t>
      </w:r>
      <w:r w:rsidRPr="00C4466D">
        <w:rPr>
          <w:rFonts w:ascii="Book Antiqua" w:eastAsia="宋体" w:hAnsi="Book Antiqua" w:cs="宋体"/>
          <w:kern w:val="0"/>
          <w:sz w:val="24"/>
          <w:szCs w:val="24"/>
        </w:rPr>
        <w:t>: 1630-1639 [PMID: 22912386 DOI: 10.1161/CIRCULATIONAHA.112.105221]</w:t>
      </w:r>
    </w:p>
    <w:p w14:paraId="655CEF8D" w14:textId="77777777" w:rsidR="00A969D8" w:rsidRPr="00C4466D" w:rsidRDefault="00A969D8" w:rsidP="00AD52BC">
      <w:pPr>
        <w:widowControl/>
        <w:spacing w:line="360" w:lineRule="auto"/>
        <w:rPr>
          <w:rFonts w:ascii="Book Antiqua" w:eastAsia="宋体" w:hAnsi="Book Antiqua" w:cs="宋体"/>
          <w:kern w:val="0"/>
          <w:sz w:val="24"/>
          <w:szCs w:val="24"/>
        </w:rPr>
      </w:pPr>
      <w:r w:rsidRPr="00C4466D">
        <w:rPr>
          <w:rFonts w:ascii="Book Antiqua" w:eastAsia="宋体" w:hAnsi="Book Antiqua" w:cs="宋体"/>
          <w:kern w:val="0"/>
          <w:sz w:val="24"/>
          <w:szCs w:val="24"/>
        </w:rPr>
        <w:t>16</w:t>
      </w:r>
      <w:r w:rsidRPr="00AD52BC">
        <w:rPr>
          <w:rFonts w:ascii="Book Antiqua" w:eastAsia="宋体" w:hAnsi="Book Antiqua" w:cs="宋体"/>
          <w:kern w:val="0"/>
          <w:sz w:val="24"/>
          <w:szCs w:val="24"/>
        </w:rPr>
        <w:t> </w:t>
      </w:r>
      <w:r w:rsidRPr="00C4466D">
        <w:rPr>
          <w:rFonts w:ascii="Book Antiqua" w:eastAsia="宋体" w:hAnsi="Book Antiqua" w:cs="宋体"/>
          <w:b/>
          <w:bCs/>
          <w:kern w:val="0"/>
          <w:sz w:val="24"/>
          <w:szCs w:val="24"/>
        </w:rPr>
        <w:t>Steinberg BA</w:t>
      </w:r>
      <w:r w:rsidRPr="00C4466D">
        <w:rPr>
          <w:rFonts w:ascii="Book Antiqua" w:eastAsia="宋体" w:hAnsi="Book Antiqua" w:cs="宋体"/>
          <w:kern w:val="0"/>
          <w:sz w:val="24"/>
          <w:szCs w:val="24"/>
        </w:rPr>
        <w:t xml:space="preserve">, Peterson ED, Kim S, Thomas L, </w:t>
      </w:r>
      <w:proofErr w:type="spellStart"/>
      <w:r w:rsidRPr="00C4466D">
        <w:rPr>
          <w:rFonts w:ascii="Book Antiqua" w:eastAsia="宋体" w:hAnsi="Book Antiqua" w:cs="宋体"/>
          <w:kern w:val="0"/>
          <w:sz w:val="24"/>
          <w:szCs w:val="24"/>
        </w:rPr>
        <w:t>Gersh</w:t>
      </w:r>
      <w:proofErr w:type="spellEnd"/>
      <w:r w:rsidRPr="00C4466D">
        <w:rPr>
          <w:rFonts w:ascii="Book Antiqua" w:eastAsia="宋体" w:hAnsi="Book Antiqua" w:cs="宋体"/>
          <w:kern w:val="0"/>
          <w:sz w:val="24"/>
          <w:szCs w:val="24"/>
        </w:rPr>
        <w:t xml:space="preserve"> BJ, </w:t>
      </w:r>
      <w:proofErr w:type="spellStart"/>
      <w:r w:rsidRPr="00C4466D">
        <w:rPr>
          <w:rFonts w:ascii="Book Antiqua" w:eastAsia="宋体" w:hAnsi="Book Antiqua" w:cs="宋体"/>
          <w:kern w:val="0"/>
          <w:sz w:val="24"/>
          <w:szCs w:val="24"/>
        </w:rPr>
        <w:t>Fonarow</w:t>
      </w:r>
      <w:proofErr w:type="spellEnd"/>
      <w:r w:rsidRPr="00C4466D">
        <w:rPr>
          <w:rFonts w:ascii="Book Antiqua" w:eastAsia="宋体" w:hAnsi="Book Antiqua" w:cs="宋体"/>
          <w:kern w:val="0"/>
          <w:sz w:val="24"/>
          <w:szCs w:val="24"/>
        </w:rPr>
        <w:t xml:space="preserve"> GC, </w:t>
      </w:r>
      <w:proofErr w:type="spellStart"/>
      <w:r w:rsidRPr="00C4466D">
        <w:rPr>
          <w:rFonts w:ascii="Book Antiqua" w:eastAsia="宋体" w:hAnsi="Book Antiqua" w:cs="宋体"/>
          <w:kern w:val="0"/>
          <w:sz w:val="24"/>
          <w:szCs w:val="24"/>
        </w:rPr>
        <w:t>Kowey</w:t>
      </w:r>
      <w:proofErr w:type="spellEnd"/>
      <w:r w:rsidRPr="00C4466D">
        <w:rPr>
          <w:rFonts w:ascii="Book Antiqua" w:eastAsia="宋体" w:hAnsi="Book Antiqua" w:cs="宋体"/>
          <w:kern w:val="0"/>
          <w:sz w:val="24"/>
          <w:szCs w:val="24"/>
        </w:rPr>
        <w:t xml:space="preserve"> PR, Mahaffey KW, Sherwood MW, Chang P, </w:t>
      </w:r>
      <w:proofErr w:type="spellStart"/>
      <w:r w:rsidRPr="00C4466D">
        <w:rPr>
          <w:rFonts w:ascii="Book Antiqua" w:eastAsia="宋体" w:hAnsi="Book Antiqua" w:cs="宋体"/>
          <w:kern w:val="0"/>
          <w:sz w:val="24"/>
          <w:szCs w:val="24"/>
        </w:rPr>
        <w:t>Piccini</w:t>
      </w:r>
      <w:proofErr w:type="spellEnd"/>
      <w:r w:rsidRPr="00C4466D">
        <w:rPr>
          <w:rFonts w:ascii="Book Antiqua" w:eastAsia="宋体" w:hAnsi="Book Antiqua" w:cs="宋体"/>
          <w:kern w:val="0"/>
          <w:sz w:val="24"/>
          <w:szCs w:val="24"/>
        </w:rPr>
        <w:t xml:space="preserve"> JP, Ansell J. Use and outcomes associated with bridging during anticoagulation interruptions in patients with atrial fibrillation: findings from the Outcomes Registry for Better Informed Treatment of Atrial Fibrillation (ORBIT-AF).</w:t>
      </w:r>
      <w:r w:rsidRPr="00AD52BC">
        <w:rPr>
          <w:rFonts w:ascii="Book Antiqua" w:eastAsia="宋体" w:hAnsi="Book Antiqua" w:cs="宋体"/>
          <w:kern w:val="0"/>
          <w:sz w:val="24"/>
          <w:szCs w:val="24"/>
        </w:rPr>
        <w:t> </w:t>
      </w:r>
      <w:r w:rsidRPr="00C4466D">
        <w:rPr>
          <w:rFonts w:ascii="Book Antiqua" w:eastAsia="宋体" w:hAnsi="Book Antiqua" w:cs="宋体"/>
          <w:i/>
          <w:iCs/>
          <w:kern w:val="0"/>
          <w:sz w:val="24"/>
          <w:szCs w:val="24"/>
        </w:rPr>
        <w:t>Circulation</w:t>
      </w:r>
      <w:r w:rsidRPr="00AD52BC">
        <w:rPr>
          <w:rFonts w:ascii="Book Antiqua" w:eastAsia="宋体" w:hAnsi="Book Antiqua" w:cs="宋体"/>
          <w:kern w:val="0"/>
          <w:sz w:val="24"/>
          <w:szCs w:val="24"/>
        </w:rPr>
        <w:t> </w:t>
      </w:r>
      <w:r w:rsidRPr="00C4466D">
        <w:rPr>
          <w:rFonts w:ascii="Book Antiqua" w:eastAsia="宋体" w:hAnsi="Book Antiqua" w:cs="宋体"/>
          <w:kern w:val="0"/>
          <w:sz w:val="24"/>
          <w:szCs w:val="24"/>
        </w:rPr>
        <w:t>2015;</w:t>
      </w:r>
      <w:r w:rsidRPr="00AD52BC">
        <w:rPr>
          <w:rFonts w:ascii="Book Antiqua" w:eastAsia="宋体" w:hAnsi="Book Antiqua" w:cs="宋体"/>
          <w:kern w:val="0"/>
          <w:sz w:val="24"/>
          <w:szCs w:val="24"/>
        </w:rPr>
        <w:t> </w:t>
      </w:r>
      <w:r w:rsidRPr="00C4466D">
        <w:rPr>
          <w:rFonts w:ascii="Book Antiqua" w:eastAsia="宋体" w:hAnsi="Book Antiqua" w:cs="宋体"/>
          <w:b/>
          <w:bCs/>
          <w:kern w:val="0"/>
          <w:sz w:val="24"/>
          <w:szCs w:val="24"/>
        </w:rPr>
        <w:t>131</w:t>
      </w:r>
      <w:r w:rsidRPr="00C4466D">
        <w:rPr>
          <w:rFonts w:ascii="Book Antiqua" w:eastAsia="宋体" w:hAnsi="Book Antiqua" w:cs="宋体"/>
          <w:kern w:val="0"/>
          <w:sz w:val="24"/>
          <w:szCs w:val="24"/>
        </w:rPr>
        <w:t>: 488-494 [PMID: 25499873 DOI: 10.1161/CIRCULATIONAHA.114.011777]</w:t>
      </w:r>
    </w:p>
    <w:p w14:paraId="395ED5DB" w14:textId="77777777" w:rsidR="00A969D8" w:rsidRPr="00C4466D" w:rsidRDefault="00A969D8" w:rsidP="00AD52BC">
      <w:pPr>
        <w:widowControl/>
        <w:spacing w:line="360" w:lineRule="auto"/>
        <w:rPr>
          <w:rFonts w:ascii="Book Antiqua" w:eastAsia="宋体" w:hAnsi="Book Antiqua" w:cs="宋体"/>
          <w:kern w:val="0"/>
          <w:sz w:val="24"/>
          <w:szCs w:val="24"/>
        </w:rPr>
      </w:pPr>
      <w:r w:rsidRPr="00C4466D">
        <w:rPr>
          <w:rFonts w:ascii="Book Antiqua" w:eastAsia="宋体" w:hAnsi="Book Antiqua" w:cs="宋体"/>
          <w:kern w:val="0"/>
          <w:sz w:val="24"/>
          <w:szCs w:val="24"/>
        </w:rPr>
        <w:t>17</w:t>
      </w:r>
      <w:r w:rsidRPr="00AD52BC">
        <w:rPr>
          <w:rFonts w:ascii="Book Antiqua" w:eastAsia="宋体" w:hAnsi="Book Antiqua" w:cs="宋体"/>
          <w:kern w:val="0"/>
          <w:sz w:val="24"/>
          <w:szCs w:val="24"/>
        </w:rPr>
        <w:t> </w:t>
      </w:r>
      <w:proofErr w:type="spellStart"/>
      <w:r w:rsidRPr="00C4466D">
        <w:rPr>
          <w:rFonts w:ascii="Book Antiqua" w:eastAsia="宋体" w:hAnsi="Book Antiqua" w:cs="宋体"/>
          <w:b/>
          <w:bCs/>
          <w:kern w:val="0"/>
          <w:sz w:val="24"/>
          <w:szCs w:val="24"/>
        </w:rPr>
        <w:t>Douketis</w:t>
      </w:r>
      <w:proofErr w:type="spellEnd"/>
      <w:r w:rsidRPr="00C4466D">
        <w:rPr>
          <w:rFonts w:ascii="Book Antiqua" w:eastAsia="宋体" w:hAnsi="Book Antiqua" w:cs="宋体"/>
          <w:b/>
          <w:bCs/>
          <w:kern w:val="0"/>
          <w:sz w:val="24"/>
          <w:szCs w:val="24"/>
        </w:rPr>
        <w:t xml:space="preserve"> JD</w:t>
      </w:r>
      <w:r w:rsidRPr="00C4466D">
        <w:rPr>
          <w:rFonts w:ascii="Book Antiqua" w:eastAsia="宋体" w:hAnsi="Book Antiqua" w:cs="宋体"/>
          <w:kern w:val="0"/>
          <w:sz w:val="24"/>
          <w:szCs w:val="24"/>
        </w:rPr>
        <w:t xml:space="preserve">, </w:t>
      </w:r>
      <w:proofErr w:type="spellStart"/>
      <w:r w:rsidRPr="00C4466D">
        <w:rPr>
          <w:rFonts w:ascii="Book Antiqua" w:eastAsia="宋体" w:hAnsi="Book Antiqua" w:cs="宋体"/>
          <w:kern w:val="0"/>
          <w:sz w:val="24"/>
          <w:szCs w:val="24"/>
        </w:rPr>
        <w:t>Spyropoulos</w:t>
      </w:r>
      <w:proofErr w:type="spellEnd"/>
      <w:r w:rsidRPr="00C4466D">
        <w:rPr>
          <w:rFonts w:ascii="Book Antiqua" w:eastAsia="宋体" w:hAnsi="Book Antiqua" w:cs="宋体"/>
          <w:kern w:val="0"/>
          <w:sz w:val="24"/>
          <w:szCs w:val="24"/>
        </w:rPr>
        <w:t xml:space="preserve"> AC, </w:t>
      </w:r>
      <w:proofErr w:type="spellStart"/>
      <w:r w:rsidRPr="00C4466D">
        <w:rPr>
          <w:rFonts w:ascii="Book Antiqua" w:eastAsia="宋体" w:hAnsi="Book Antiqua" w:cs="宋体"/>
          <w:kern w:val="0"/>
          <w:sz w:val="24"/>
          <w:szCs w:val="24"/>
        </w:rPr>
        <w:t>Kaatz</w:t>
      </w:r>
      <w:proofErr w:type="spellEnd"/>
      <w:r w:rsidRPr="00C4466D">
        <w:rPr>
          <w:rFonts w:ascii="Book Antiqua" w:eastAsia="宋体" w:hAnsi="Book Antiqua" w:cs="宋体"/>
          <w:kern w:val="0"/>
          <w:sz w:val="24"/>
          <w:szCs w:val="24"/>
        </w:rPr>
        <w:t xml:space="preserve"> S, Becker RC, </w:t>
      </w:r>
      <w:proofErr w:type="spellStart"/>
      <w:r w:rsidRPr="00C4466D">
        <w:rPr>
          <w:rFonts w:ascii="Book Antiqua" w:eastAsia="宋体" w:hAnsi="Book Antiqua" w:cs="宋体"/>
          <w:kern w:val="0"/>
          <w:sz w:val="24"/>
          <w:szCs w:val="24"/>
        </w:rPr>
        <w:t>Caprini</w:t>
      </w:r>
      <w:proofErr w:type="spellEnd"/>
      <w:r w:rsidRPr="00C4466D">
        <w:rPr>
          <w:rFonts w:ascii="Book Antiqua" w:eastAsia="宋体" w:hAnsi="Book Antiqua" w:cs="宋体"/>
          <w:kern w:val="0"/>
          <w:sz w:val="24"/>
          <w:szCs w:val="24"/>
        </w:rPr>
        <w:t xml:space="preserve"> JA, Dunn AS, Garcia DA, Jacobson A, Jaffer AK, Kong DF, Schulman S, </w:t>
      </w:r>
      <w:proofErr w:type="spellStart"/>
      <w:r w:rsidRPr="00C4466D">
        <w:rPr>
          <w:rFonts w:ascii="Book Antiqua" w:eastAsia="宋体" w:hAnsi="Book Antiqua" w:cs="宋体"/>
          <w:kern w:val="0"/>
          <w:sz w:val="24"/>
          <w:szCs w:val="24"/>
        </w:rPr>
        <w:t>Turpie</w:t>
      </w:r>
      <w:proofErr w:type="spellEnd"/>
      <w:r w:rsidRPr="00C4466D">
        <w:rPr>
          <w:rFonts w:ascii="Book Antiqua" w:eastAsia="宋体" w:hAnsi="Book Antiqua" w:cs="宋体"/>
          <w:kern w:val="0"/>
          <w:sz w:val="24"/>
          <w:szCs w:val="24"/>
        </w:rPr>
        <w:t xml:space="preserve"> AG, Hasselblad V, </w:t>
      </w:r>
      <w:proofErr w:type="spellStart"/>
      <w:r w:rsidRPr="00C4466D">
        <w:rPr>
          <w:rFonts w:ascii="Book Antiqua" w:eastAsia="宋体" w:hAnsi="Book Antiqua" w:cs="宋体"/>
          <w:kern w:val="0"/>
          <w:sz w:val="24"/>
          <w:szCs w:val="24"/>
        </w:rPr>
        <w:t>Ortel</w:t>
      </w:r>
      <w:proofErr w:type="spellEnd"/>
      <w:r w:rsidRPr="00C4466D">
        <w:rPr>
          <w:rFonts w:ascii="Book Antiqua" w:eastAsia="宋体" w:hAnsi="Book Antiqua" w:cs="宋体"/>
          <w:kern w:val="0"/>
          <w:sz w:val="24"/>
          <w:szCs w:val="24"/>
        </w:rPr>
        <w:t xml:space="preserve"> TL. </w:t>
      </w:r>
      <w:proofErr w:type="gramStart"/>
      <w:r w:rsidRPr="00C4466D">
        <w:rPr>
          <w:rFonts w:ascii="Book Antiqua" w:eastAsia="宋体" w:hAnsi="Book Antiqua" w:cs="宋体"/>
          <w:kern w:val="0"/>
          <w:sz w:val="24"/>
          <w:szCs w:val="24"/>
        </w:rPr>
        <w:t>Perioperative Bridging Anticoagulation in Patients with Atrial Fibrillation.</w:t>
      </w:r>
      <w:proofErr w:type="gramEnd"/>
      <w:r w:rsidRPr="00AD52BC">
        <w:rPr>
          <w:rFonts w:ascii="Book Antiqua" w:eastAsia="宋体" w:hAnsi="Book Antiqua" w:cs="宋体"/>
          <w:kern w:val="0"/>
          <w:sz w:val="24"/>
          <w:szCs w:val="24"/>
        </w:rPr>
        <w:t> </w:t>
      </w:r>
      <w:r w:rsidRPr="00C4466D">
        <w:rPr>
          <w:rFonts w:ascii="Book Antiqua" w:eastAsia="宋体" w:hAnsi="Book Antiqua" w:cs="宋体"/>
          <w:i/>
          <w:iCs/>
          <w:kern w:val="0"/>
          <w:sz w:val="24"/>
          <w:szCs w:val="24"/>
        </w:rPr>
        <w:t xml:space="preserve">N </w:t>
      </w:r>
      <w:proofErr w:type="spellStart"/>
      <w:r w:rsidRPr="00C4466D">
        <w:rPr>
          <w:rFonts w:ascii="Book Antiqua" w:eastAsia="宋体" w:hAnsi="Book Antiqua" w:cs="宋体"/>
          <w:i/>
          <w:iCs/>
          <w:kern w:val="0"/>
          <w:sz w:val="24"/>
          <w:szCs w:val="24"/>
        </w:rPr>
        <w:t>Engl</w:t>
      </w:r>
      <w:proofErr w:type="spellEnd"/>
      <w:r w:rsidRPr="00C4466D">
        <w:rPr>
          <w:rFonts w:ascii="Book Antiqua" w:eastAsia="宋体" w:hAnsi="Book Antiqua" w:cs="宋体"/>
          <w:i/>
          <w:iCs/>
          <w:kern w:val="0"/>
          <w:sz w:val="24"/>
          <w:szCs w:val="24"/>
        </w:rPr>
        <w:t xml:space="preserve"> J Med</w:t>
      </w:r>
      <w:r w:rsidRPr="00AD52BC">
        <w:rPr>
          <w:rFonts w:ascii="Book Antiqua" w:eastAsia="宋体" w:hAnsi="Book Antiqua" w:cs="宋体"/>
          <w:kern w:val="0"/>
          <w:sz w:val="24"/>
          <w:szCs w:val="24"/>
        </w:rPr>
        <w:t> </w:t>
      </w:r>
      <w:r w:rsidRPr="00C4466D">
        <w:rPr>
          <w:rFonts w:ascii="Book Antiqua" w:eastAsia="宋体" w:hAnsi="Book Antiqua" w:cs="宋体"/>
          <w:kern w:val="0"/>
          <w:sz w:val="24"/>
          <w:szCs w:val="24"/>
        </w:rPr>
        <w:t>2015;</w:t>
      </w:r>
      <w:r w:rsidRPr="00AD52BC">
        <w:rPr>
          <w:rFonts w:ascii="Book Antiqua" w:eastAsia="宋体" w:hAnsi="Book Antiqua" w:cs="宋体"/>
          <w:kern w:val="0"/>
          <w:sz w:val="24"/>
          <w:szCs w:val="24"/>
        </w:rPr>
        <w:t> </w:t>
      </w:r>
      <w:r w:rsidRPr="00C4466D">
        <w:rPr>
          <w:rFonts w:ascii="Book Antiqua" w:eastAsia="宋体" w:hAnsi="Book Antiqua" w:cs="宋体"/>
          <w:b/>
          <w:bCs/>
          <w:kern w:val="0"/>
          <w:sz w:val="24"/>
          <w:szCs w:val="24"/>
        </w:rPr>
        <w:t>373</w:t>
      </w:r>
      <w:r w:rsidRPr="00C4466D">
        <w:rPr>
          <w:rFonts w:ascii="Book Antiqua" w:eastAsia="宋体" w:hAnsi="Book Antiqua" w:cs="宋体"/>
          <w:kern w:val="0"/>
          <w:sz w:val="24"/>
          <w:szCs w:val="24"/>
        </w:rPr>
        <w:t>: 823-833 [PMID: 26095867 DOI: 10.1056/NEJMoa1501035]</w:t>
      </w:r>
    </w:p>
    <w:p w14:paraId="063F000A" w14:textId="77777777" w:rsidR="00A969D8" w:rsidRPr="00C4466D" w:rsidRDefault="00A969D8" w:rsidP="00AD52BC">
      <w:pPr>
        <w:widowControl/>
        <w:spacing w:line="360" w:lineRule="auto"/>
        <w:rPr>
          <w:rFonts w:ascii="Book Antiqua" w:eastAsia="宋体" w:hAnsi="Book Antiqua" w:cs="宋体"/>
          <w:kern w:val="0"/>
          <w:sz w:val="24"/>
          <w:szCs w:val="24"/>
        </w:rPr>
      </w:pPr>
      <w:r w:rsidRPr="00C4466D">
        <w:rPr>
          <w:rFonts w:ascii="Book Antiqua" w:eastAsia="宋体" w:hAnsi="Book Antiqua" w:cs="宋体"/>
          <w:kern w:val="0"/>
          <w:sz w:val="24"/>
          <w:szCs w:val="24"/>
        </w:rPr>
        <w:lastRenderedPageBreak/>
        <w:t xml:space="preserve">18 </w:t>
      </w:r>
      <w:proofErr w:type="spellStart"/>
      <w:r w:rsidRPr="00C4466D">
        <w:rPr>
          <w:rFonts w:ascii="Book Antiqua" w:eastAsia="宋体" w:hAnsi="Book Antiqua" w:cs="宋体"/>
          <w:b/>
          <w:kern w:val="0"/>
          <w:sz w:val="24"/>
          <w:szCs w:val="24"/>
        </w:rPr>
        <w:t>Ogoshi</w:t>
      </w:r>
      <w:proofErr w:type="spellEnd"/>
      <w:r w:rsidRPr="00C4466D">
        <w:rPr>
          <w:rFonts w:ascii="Book Antiqua" w:eastAsia="宋体" w:hAnsi="Book Antiqua" w:cs="宋体"/>
          <w:b/>
          <w:kern w:val="0"/>
          <w:sz w:val="24"/>
          <w:szCs w:val="24"/>
        </w:rPr>
        <w:t xml:space="preserve"> K</w:t>
      </w:r>
      <w:r w:rsidRPr="00C4466D">
        <w:rPr>
          <w:rFonts w:ascii="Book Antiqua" w:eastAsia="宋体" w:hAnsi="Book Antiqua" w:cs="宋体"/>
          <w:kern w:val="0"/>
          <w:sz w:val="24"/>
          <w:szCs w:val="24"/>
        </w:rPr>
        <w:t xml:space="preserve">, Kaneko E, Tada M, Mine T, Yoshino J, Yahagi N, </w:t>
      </w:r>
      <w:proofErr w:type="spellStart"/>
      <w:r w:rsidRPr="00C4466D">
        <w:rPr>
          <w:rFonts w:ascii="Book Antiqua" w:eastAsia="宋体" w:hAnsi="Book Antiqua" w:cs="宋体"/>
          <w:kern w:val="0"/>
          <w:sz w:val="24"/>
          <w:szCs w:val="24"/>
        </w:rPr>
        <w:t>Goto</w:t>
      </w:r>
      <w:proofErr w:type="spellEnd"/>
      <w:r w:rsidRPr="00C4466D">
        <w:rPr>
          <w:rFonts w:ascii="Book Antiqua" w:eastAsia="宋体" w:hAnsi="Book Antiqua" w:cs="宋体"/>
          <w:kern w:val="0"/>
          <w:sz w:val="24"/>
          <w:szCs w:val="24"/>
        </w:rPr>
        <w:t xml:space="preserve"> S. </w:t>
      </w:r>
      <w:proofErr w:type="gramStart"/>
      <w:r w:rsidRPr="00C4466D">
        <w:rPr>
          <w:rFonts w:ascii="Book Antiqua" w:eastAsia="宋体" w:hAnsi="Book Antiqua" w:cs="宋体"/>
          <w:kern w:val="0"/>
          <w:sz w:val="24"/>
          <w:szCs w:val="24"/>
        </w:rPr>
        <w:t>The management of anticoagulation and antiplatelet therapy for endoscopic procedures.</w:t>
      </w:r>
      <w:proofErr w:type="gramEnd"/>
      <w:r w:rsidRPr="00C4466D">
        <w:rPr>
          <w:rFonts w:ascii="Book Antiqua" w:eastAsia="宋体" w:hAnsi="Book Antiqua" w:cs="宋体"/>
          <w:kern w:val="0"/>
          <w:sz w:val="24"/>
          <w:szCs w:val="24"/>
        </w:rPr>
        <w:t xml:space="preserve"> </w:t>
      </w:r>
      <w:proofErr w:type="spellStart"/>
      <w:r w:rsidRPr="00C4466D">
        <w:rPr>
          <w:rFonts w:ascii="Book Antiqua" w:eastAsia="宋体" w:hAnsi="Book Antiqua" w:cs="宋体"/>
          <w:i/>
          <w:kern w:val="0"/>
          <w:sz w:val="24"/>
          <w:szCs w:val="24"/>
        </w:rPr>
        <w:t>Gastroenterol</w:t>
      </w:r>
      <w:proofErr w:type="spellEnd"/>
      <w:r w:rsidRPr="00C4466D">
        <w:rPr>
          <w:rFonts w:ascii="Book Antiqua" w:eastAsia="宋体" w:hAnsi="Book Antiqua" w:cs="宋体"/>
          <w:i/>
          <w:kern w:val="0"/>
          <w:sz w:val="24"/>
          <w:szCs w:val="24"/>
        </w:rPr>
        <w:t xml:space="preserve"> </w:t>
      </w:r>
      <w:proofErr w:type="spellStart"/>
      <w:r w:rsidRPr="00C4466D">
        <w:rPr>
          <w:rFonts w:ascii="Book Antiqua" w:eastAsia="宋体" w:hAnsi="Book Antiqua" w:cs="宋体"/>
          <w:i/>
          <w:kern w:val="0"/>
          <w:sz w:val="24"/>
          <w:szCs w:val="24"/>
        </w:rPr>
        <w:t>Endosc</w:t>
      </w:r>
      <w:proofErr w:type="spellEnd"/>
      <w:r w:rsidRPr="00C4466D">
        <w:rPr>
          <w:rFonts w:ascii="Book Antiqua" w:eastAsia="宋体" w:hAnsi="Book Antiqua" w:cs="宋体"/>
          <w:kern w:val="0"/>
          <w:sz w:val="24"/>
          <w:szCs w:val="24"/>
        </w:rPr>
        <w:t xml:space="preserve"> 2005; </w:t>
      </w:r>
      <w:r w:rsidRPr="00C4466D">
        <w:rPr>
          <w:rFonts w:ascii="Book Antiqua" w:eastAsia="宋体" w:hAnsi="Book Antiqua" w:cs="宋体"/>
          <w:b/>
          <w:kern w:val="0"/>
          <w:sz w:val="24"/>
          <w:szCs w:val="24"/>
        </w:rPr>
        <w:t>47</w:t>
      </w:r>
      <w:r w:rsidRPr="00C4466D">
        <w:rPr>
          <w:rFonts w:ascii="Book Antiqua" w:eastAsia="宋体" w:hAnsi="Book Antiqua" w:cs="宋体"/>
          <w:kern w:val="0"/>
          <w:sz w:val="24"/>
          <w:szCs w:val="24"/>
        </w:rPr>
        <w:t>: 2691-2695</w:t>
      </w:r>
    </w:p>
    <w:p w14:paraId="39F12C11" w14:textId="77777777" w:rsidR="00A969D8" w:rsidRPr="00C4466D" w:rsidRDefault="00A969D8" w:rsidP="00AD52BC">
      <w:pPr>
        <w:widowControl/>
        <w:spacing w:line="360" w:lineRule="auto"/>
        <w:rPr>
          <w:rFonts w:ascii="Book Antiqua" w:eastAsia="宋体" w:hAnsi="Book Antiqua" w:cs="宋体"/>
          <w:kern w:val="0"/>
          <w:sz w:val="24"/>
          <w:szCs w:val="24"/>
        </w:rPr>
      </w:pPr>
      <w:r w:rsidRPr="00C4466D">
        <w:rPr>
          <w:rFonts w:ascii="Book Antiqua" w:eastAsia="宋体" w:hAnsi="Book Antiqua" w:cs="宋体"/>
          <w:kern w:val="0"/>
          <w:sz w:val="24"/>
          <w:szCs w:val="24"/>
        </w:rPr>
        <w:t>19</w:t>
      </w:r>
      <w:r w:rsidRPr="00AD52BC">
        <w:rPr>
          <w:rFonts w:ascii="Book Antiqua" w:eastAsia="宋体" w:hAnsi="Book Antiqua" w:cs="宋体"/>
          <w:kern w:val="0"/>
          <w:sz w:val="24"/>
          <w:szCs w:val="24"/>
        </w:rPr>
        <w:t> </w:t>
      </w:r>
      <w:r w:rsidRPr="00C4466D">
        <w:rPr>
          <w:rFonts w:ascii="Book Antiqua" w:eastAsia="宋体" w:hAnsi="Book Antiqua" w:cs="宋体"/>
          <w:b/>
          <w:bCs/>
          <w:kern w:val="0"/>
          <w:sz w:val="24"/>
          <w:szCs w:val="24"/>
        </w:rPr>
        <w:t>Kim HS</w:t>
      </w:r>
      <w:r w:rsidRPr="00C4466D">
        <w:rPr>
          <w:rFonts w:ascii="Book Antiqua" w:eastAsia="宋体" w:hAnsi="Book Antiqua" w:cs="宋体"/>
          <w:kern w:val="0"/>
          <w:sz w:val="24"/>
          <w:szCs w:val="24"/>
        </w:rPr>
        <w:t xml:space="preserve">, Kim TI, Kim WH, Kim YH, Kim HJ, Yang SK, Myung SJ, </w:t>
      </w:r>
      <w:proofErr w:type="spellStart"/>
      <w:r w:rsidRPr="00C4466D">
        <w:rPr>
          <w:rFonts w:ascii="Book Antiqua" w:eastAsia="宋体" w:hAnsi="Book Antiqua" w:cs="宋体"/>
          <w:kern w:val="0"/>
          <w:sz w:val="24"/>
          <w:szCs w:val="24"/>
        </w:rPr>
        <w:t>Byeon</w:t>
      </w:r>
      <w:proofErr w:type="spellEnd"/>
      <w:r w:rsidRPr="00C4466D">
        <w:rPr>
          <w:rFonts w:ascii="Book Antiqua" w:eastAsia="宋体" w:hAnsi="Book Antiqua" w:cs="宋体"/>
          <w:kern w:val="0"/>
          <w:sz w:val="24"/>
          <w:szCs w:val="24"/>
        </w:rPr>
        <w:t xml:space="preserve"> JS, Lee MS, Chung IK, Jung SA, </w:t>
      </w:r>
      <w:proofErr w:type="spellStart"/>
      <w:r w:rsidRPr="00C4466D">
        <w:rPr>
          <w:rFonts w:ascii="Book Antiqua" w:eastAsia="宋体" w:hAnsi="Book Antiqua" w:cs="宋体"/>
          <w:kern w:val="0"/>
          <w:sz w:val="24"/>
          <w:szCs w:val="24"/>
        </w:rPr>
        <w:t>Jeen</w:t>
      </w:r>
      <w:proofErr w:type="spellEnd"/>
      <w:r w:rsidRPr="00C4466D">
        <w:rPr>
          <w:rFonts w:ascii="Book Antiqua" w:eastAsia="宋体" w:hAnsi="Book Antiqua" w:cs="宋体"/>
          <w:kern w:val="0"/>
          <w:sz w:val="24"/>
          <w:szCs w:val="24"/>
        </w:rPr>
        <w:t xml:space="preserve"> YT, Choi JH, Choi KY, Choi H, Han DS, Song JS. Risk factors for immediate </w:t>
      </w:r>
      <w:proofErr w:type="spellStart"/>
      <w:r w:rsidRPr="00C4466D">
        <w:rPr>
          <w:rFonts w:ascii="Book Antiqua" w:eastAsia="宋体" w:hAnsi="Book Antiqua" w:cs="宋体"/>
          <w:kern w:val="0"/>
          <w:sz w:val="24"/>
          <w:szCs w:val="24"/>
        </w:rPr>
        <w:t>postpolypectomy</w:t>
      </w:r>
      <w:proofErr w:type="spellEnd"/>
      <w:r w:rsidRPr="00C4466D">
        <w:rPr>
          <w:rFonts w:ascii="Book Antiqua" w:eastAsia="宋体" w:hAnsi="Book Antiqua" w:cs="宋体"/>
          <w:kern w:val="0"/>
          <w:sz w:val="24"/>
          <w:szCs w:val="24"/>
        </w:rPr>
        <w:t xml:space="preserve"> bleeding of the colon: a multicenter study.</w:t>
      </w:r>
      <w:r w:rsidRPr="00AD52BC">
        <w:rPr>
          <w:rFonts w:ascii="Book Antiqua" w:eastAsia="宋体" w:hAnsi="Book Antiqua" w:cs="宋体"/>
          <w:kern w:val="0"/>
          <w:sz w:val="24"/>
          <w:szCs w:val="24"/>
        </w:rPr>
        <w:t> </w:t>
      </w:r>
      <w:r w:rsidRPr="00C4466D">
        <w:rPr>
          <w:rFonts w:ascii="Book Antiqua" w:eastAsia="宋体" w:hAnsi="Book Antiqua" w:cs="宋体"/>
          <w:i/>
          <w:iCs/>
          <w:kern w:val="0"/>
          <w:sz w:val="24"/>
          <w:szCs w:val="24"/>
        </w:rPr>
        <w:t xml:space="preserve">Am J </w:t>
      </w:r>
      <w:proofErr w:type="spellStart"/>
      <w:r w:rsidRPr="00C4466D">
        <w:rPr>
          <w:rFonts w:ascii="Book Antiqua" w:eastAsia="宋体" w:hAnsi="Book Antiqua" w:cs="宋体"/>
          <w:i/>
          <w:iCs/>
          <w:kern w:val="0"/>
          <w:sz w:val="24"/>
          <w:szCs w:val="24"/>
        </w:rPr>
        <w:t>Gastroenterol</w:t>
      </w:r>
      <w:proofErr w:type="spellEnd"/>
      <w:r w:rsidRPr="00AD52BC">
        <w:rPr>
          <w:rFonts w:ascii="Book Antiqua" w:eastAsia="宋体" w:hAnsi="Book Antiqua" w:cs="宋体"/>
          <w:kern w:val="0"/>
          <w:sz w:val="24"/>
          <w:szCs w:val="24"/>
        </w:rPr>
        <w:t> </w:t>
      </w:r>
      <w:r w:rsidRPr="00C4466D">
        <w:rPr>
          <w:rFonts w:ascii="Book Antiqua" w:eastAsia="宋体" w:hAnsi="Book Antiqua" w:cs="宋体"/>
          <w:kern w:val="0"/>
          <w:sz w:val="24"/>
          <w:szCs w:val="24"/>
        </w:rPr>
        <w:t>2006;</w:t>
      </w:r>
      <w:r w:rsidRPr="00AD52BC">
        <w:rPr>
          <w:rFonts w:ascii="Book Antiqua" w:eastAsia="宋体" w:hAnsi="Book Antiqua" w:cs="宋体"/>
          <w:kern w:val="0"/>
          <w:sz w:val="24"/>
          <w:szCs w:val="24"/>
        </w:rPr>
        <w:t> </w:t>
      </w:r>
      <w:r w:rsidRPr="00C4466D">
        <w:rPr>
          <w:rFonts w:ascii="Book Antiqua" w:eastAsia="宋体" w:hAnsi="Book Antiqua" w:cs="宋体"/>
          <w:b/>
          <w:bCs/>
          <w:kern w:val="0"/>
          <w:sz w:val="24"/>
          <w:szCs w:val="24"/>
        </w:rPr>
        <w:t>101</w:t>
      </w:r>
      <w:r w:rsidRPr="00C4466D">
        <w:rPr>
          <w:rFonts w:ascii="Book Antiqua" w:eastAsia="宋体" w:hAnsi="Book Antiqua" w:cs="宋体"/>
          <w:kern w:val="0"/>
          <w:sz w:val="24"/>
          <w:szCs w:val="24"/>
        </w:rPr>
        <w:t>: 1333-1341 [PMID: 16771958 DOI: 10.1111/j.1572-0241.2006.00638.x]</w:t>
      </w:r>
    </w:p>
    <w:p w14:paraId="743456FF" w14:textId="77777777" w:rsidR="00A969D8" w:rsidRPr="00C4466D" w:rsidRDefault="00A969D8" w:rsidP="00AD52BC">
      <w:pPr>
        <w:widowControl/>
        <w:spacing w:line="360" w:lineRule="auto"/>
        <w:rPr>
          <w:rFonts w:ascii="Book Antiqua" w:eastAsia="宋体" w:hAnsi="Book Antiqua" w:cs="宋体"/>
          <w:kern w:val="0"/>
          <w:sz w:val="24"/>
          <w:szCs w:val="24"/>
        </w:rPr>
      </w:pPr>
      <w:r w:rsidRPr="00C4466D">
        <w:rPr>
          <w:rFonts w:ascii="Book Antiqua" w:eastAsia="宋体" w:hAnsi="Book Antiqua" w:cs="宋体"/>
          <w:kern w:val="0"/>
          <w:sz w:val="24"/>
          <w:szCs w:val="24"/>
        </w:rPr>
        <w:t>20</w:t>
      </w:r>
      <w:r w:rsidRPr="00AD52BC">
        <w:rPr>
          <w:rFonts w:ascii="Book Antiqua" w:eastAsia="宋体" w:hAnsi="Book Antiqua" w:cs="宋体"/>
          <w:kern w:val="0"/>
          <w:sz w:val="24"/>
          <w:szCs w:val="24"/>
        </w:rPr>
        <w:t> </w:t>
      </w:r>
      <w:r w:rsidRPr="00C4466D">
        <w:rPr>
          <w:rFonts w:ascii="Book Antiqua" w:eastAsia="宋体" w:hAnsi="Book Antiqua" w:cs="宋体"/>
          <w:b/>
          <w:bCs/>
          <w:kern w:val="0"/>
          <w:sz w:val="24"/>
          <w:szCs w:val="24"/>
        </w:rPr>
        <w:t>Hui AJ</w:t>
      </w:r>
      <w:r w:rsidRPr="00C4466D">
        <w:rPr>
          <w:rFonts w:ascii="Book Antiqua" w:eastAsia="宋体" w:hAnsi="Book Antiqua" w:cs="宋体"/>
          <w:kern w:val="0"/>
          <w:sz w:val="24"/>
          <w:szCs w:val="24"/>
        </w:rPr>
        <w:t xml:space="preserve">, Wong RM, Ching JY, Hung LC, Chung SC, Sung JJ. Risk of </w:t>
      </w:r>
      <w:proofErr w:type="spellStart"/>
      <w:r w:rsidRPr="00C4466D">
        <w:rPr>
          <w:rFonts w:ascii="Book Antiqua" w:eastAsia="宋体" w:hAnsi="Book Antiqua" w:cs="宋体"/>
          <w:kern w:val="0"/>
          <w:sz w:val="24"/>
          <w:szCs w:val="24"/>
        </w:rPr>
        <w:t>colonoscopic</w:t>
      </w:r>
      <w:proofErr w:type="spellEnd"/>
      <w:r w:rsidRPr="00C4466D">
        <w:rPr>
          <w:rFonts w:ascii="Book Antiqua" w:eastAsia="宋体" w:hAnsi="Book Antiqua" w:cs="宋体"/>
          <w:kern w:val="0"/>
          <w:sz w:val="24"/>
          <w:szCs w:val="24"/>
        </w:rPr>
        <w:t xml:space="preserve"> polypectomy bleeding with anticoagulants and antiplatelet agents: analysis of 1657 cases.</w:t>
      </w:r>
      <w:r w:rsidRPr="00AD52BC">
        <w:rPr>
          <w:rFonts w:ascii="Book Antiqua" w:eastAsia="宋体" w:hAnsi="Book Antiqua" w:cs="宋体"/>
          <w:kern w:val="0"/>
          <w:sz w:val="24"/>
          <w:szCs w:val="24"/>
        </w:rPr>
        <w:t> </w:t>
      </w:r>
      <w:proofErr w:type="spellStart"/>
      <w:r w:rsidRPr="00C4466D">
        <w:rPr>
          <w:rFonts w:ascii="Book Antiqua" w:eastAsia="宋体" w:hAnsi="Book Antiqua" w:cs="宋体"/>
          <w:i/>
          <w:iCs/>
          <w:kern w:val="0"/>
          <w:sz w:val="24"/>
          <w:szCs w:val="24"/>
        </w:rPr>
        <w:t>Gastrointest</w:t>
      </w:r>
      <w:proofErr w:type="spellEnd"/>
      <w:r w:rsidRPr="00C4466D">
        <w:rPr>
          <w:rFonts w:ascii="Book Antiqua" w:eastAsia="宋体" w:hAnsi="Book Antiqua" w:cs="宋体"/>
          <w:i/>
          <w:iCs/>
          <w:kern w:val="0"/>
          <w:sz w:val="24"/>
          <w:szCs w:val="24"/>
        </w:rPr>
        <w:t xml:space="preserve"> </w:t>
      </w:r>
      <w:proofErr w:type="spellStart"/>
      <w:r w:rsidRPr="00C4466D">
        <w:rPr>
          <w:rFonts w:ascii="Book Antiqua" w:eastAsia="宋体" w:hAnsi="Book Antiqua" w:cs="宋体"/>
          <w:i/>
          <w:iCs/>
          <w:kern w:val="0"/>
          <w:sz w:val="24"/>
          <w:szCs w:val="24"/>
        </w:rPr>
        <w:t>Endosc</w:t>
      </w:r>
      <w:proofErr w:type="spellEnd"/>
      <w:r w:rsidRPr="00AD52BC">
        <w:rPr>
          <w:rFonts w:ascii="Book Antiqua" w:eastAsia="宋体" w:hAnsi="Book Antiqua" w:cs="宋体"/>
          <w:kern w:val="0"/>
          <w:sz w:val="24"/>
          <w:szCs w:val="24"/>
        </w:rPr>
        <w:t> </w:t>
      </w:r>
      <w:r w:rsidRPr="00C4466D">
        <w:rPr>
          <w:rFonts w:ascii="Book Antiqua" w:eastAsia="宋体" w:hAnsi="Book Antiqua" w:cs="宋体"/>
          <w:kern w:val="0"/>
          <w:sz w:val="24"/>
          <w:szCs w:val="24"/>
        </w:rPr>
        <w:t>2004;</w:t>
      </w:r>
      <w:r w:rsidRPr="00AD52BC">
        <w:rPr>
          <w:rFonts w:ascii="Book Antiqua" w:eastAsia="宋体" w:hAnsi="Book Antiqua" w:cs="宋体"/>
          <w:kern w:val="0"/>
          <w:sz w:val="24"/>
          <w:szCs w:val="24"/>
        </w:rPr>
        <w:t> </w:t>
      </w:r>
      <w:r w:rsidRPr="00C4466D">
        <w:rPr>
          <w:rFonts w:ascii="Book Antiqua" w:eastAsia="宋体" w:hAnsi="Book Antiqua" w:cs="宋体"/>
          <w:b/>
          <w:bCs/>
          <w:kern w:val="0"/>
          <w:sz w:val="24"/>
          <w:szCs w:val="24"/>
        </w:rPr>
        <w:t>59</w:t>
      </w:r>
      <w:r w:rsidRPr="00C4466D">
        <w:rPr>
          <w:rFonts w:ascii="Book Antiqua" w:eastAsia="宋体" w:hAnsi="Book Antiqua" w:cs="宋体"/>
          <w:kern w:val="0"/>
          <w:sz w:val="24"/>
          <w:szCs w:val="24"/>
        </w:rPr>
        <w:t>: 44-48 [PMID: 14722546 DOI: 10.1016/S0016-5107(03)02307-1]</w:t>
      </w:r>
    </w:p>
    <w:p w14:paraId="16FA7824" w14:textId="77777777" w:rsidR="00A969D8" w:rsidRPr="00C4466D" w:rsidRDefault="00A969D8" w:rsidP="00AD52BC">
      <w:pPr>
        <w:widowControl/>
        <w:spacing w:line="360" w:lineRule="auto"/>
        <w:rPr>
          <w:rFonts w:ascii="Book Antiqua" w:eastAsia="宋体" w:hAnsi="Book Antiqua" w:cs="宋体"/>
          <w:kern w:val="0"/>
          <w:sz w:val="24"/>
          <w:szCs w:val="24"/>
        </w:rPr>
      </w:pPr>
      <w:r w:rsidRPr="00C4466D">
        <w:rPr>
          <w:rFonts w:ascii="Book Antiqua" w:eastAsia="宋体" w:hAnsi="Book Antiqua" w:cs="宋体"/>
          <w:kern w:val="0"/>
          <w:sz w:val="24"/>
          <w:szCs w:val="24"/>
        </w:rPr>
        <w:t>21</w:t>
      </w:r>
      <w:r w:rsidRPr="00AD52BC">
        <w:rPr>
          <w:rFonts w:ascii="Book Antiqua" w:eastAsia="宋体" w:hAnsi="Book Antiqua" w:cs="宋体"/>
          <w:kern w:val="0"/>
          <w:sz w:val="24"/>
          <w:szCs w:val="24"/>
        </w:rPr>
        <w:t> </w:t>
      </w:r>
      <w:proofErr w:type="spellStart"/>
      <w:r w:rsidRPr="00C4466D">
        <w:rPr>
          <w:rFonts w:ascii="Book Antiqua" w:eastAsia="宋体" w:hAnsi="Book Antiqua" w:cs="宋体"/>
          <w:b/>
          <w:bCs/>
          <w:kern w:val="0"/>
          <w:sz w:val="24"/>
          <w:szCs w:val="24"/>
        </w:rPr>
        <w:t>Beppu</w:t>
      </w:r>
      <w:proofErr w:type="spellEnd"/>
      <w:r w:rsidRPr="00C4466D">
        <w:rPr>
          <w:rFonts w:ascii="Book Antiqua" w:eastAsia="宋体" w:hAnsi="Book Antiqua" w:cs="宋体"/>
          <w:b/>
          <w:bCs/>
          <w:kern w:val="0"/>
          <w:sz w:val="24"/>
          <w:szCs w:val="24"/>
        </w:rPr>
        <w:t xml:space="preserve"> K</w:t>
      </w:r>
      <w:r w:rsidRPr="00C4466D">
        <w:rPr>
          <w:rFonts w:ascii="Book Antiqua" w:eastAsia="宋体" w:hAnsi="Book Antiqua" w:cs="宋体"/>
          <w:kern w:val="0"/>
          <w:sz w:val="24"/>
          <w:szCs w:val="24"/>
        </w:rPr>
        <w:t xml:space="preserve">, </w:t>
      </w:r>
      <w:proofErr w:type="spellStart"/>
      <w:r w:rsidRPr="00C4466D">
        <w:rPr>
          <w:rFonts w:ascii="Book Antiqua" w:eastAsia="宋体" w:hAnsi="Book Antiqua" w:cs="宋体"/>
          <w:kern w:val="0"/>
          <w:sz w:val="24"/>
          <w:szCs w:val="24"/>
        </w:rPr>
        <w:t>Osada</w:t>
      </w:r>
      <w:proofErr w:type="spellEnd"/>
      <w:r w:rsidRPr="00C4466D">
        <w:rPr>
          <w:rFonts w:ascii="Book Antiqua" w:eastAsia="宋体" w:hAnsi="Book Antiqua" w:cs="宋体"/>
          <w:kern w:val="0"/>
          <w:sz w:val="24"/>
          <w:szCs w:val="24"/>
        </w:rPr>
        <w:t xml:space="preserve"> T, Sakamoto N, Shibuya T, Matsumoto K, </w:t>
      </w:r>
      <w:proofErr w:type="spellStart"/>
      <w:r w:rsidRPr="00C4466D">
        <w:rPr>
          <w:rFonts w:ascii="Book Antiqua" w:eastAsia="宋体" w:hAnsi="Book Antiqua" w:cs="宋体"/>
          <w:kern w:val="0"/>
          <w:sz w:val="24"/>
          <w:szCs w:val="24"/>
        </w:rPr>
        <w:t>Nagahara</w:t>
      </w:r>
      <w:proofErr w:type="spellEnd"/>
      <w:r w:rsidRPr="00C4466D">
        <w:rPr>
          <w:rFonts w:ascii="Book Antiqua" w:eastAsia="宋体" w:hAnsi="Book Antiqua" w:cs="宋体"/>
          <w:kern w:val="0"/>
          <w:sz w:val="24"/>
          <w:szCs w:val="24"/>
        </w:rPr>
        <w:t xml:space="preserve"> A, </w:t>
      </w:r>
      <w:proofErr w:type="spellStart"/>
      <w:r w:rsidRPr="00C4466D">
        <w:rPr>
          <w:rFonts w:ascii="Book Antiqua" w:eastAsia="宋体" w:hAnsi="Book Antiqua" w:cs="宋体"/>
          <w:kern w:val="0"/>
          <w:sz w:val="24"/>
          <w:szCs w:val="24"/>
        </w:rPr>
        <w:t>Terai</w:t>
      </w:r>
      <w:proofErr w:type="spellEnd"/>
      <w:r w:rsidRPr="00C4466D">
        <w:rPr>
          <w:rFonts w:ascii="Book Antiqua" w:eastAsia="宋体" w:hAnsi="Book Antiqua" w:cs="宋体"/>
          <w:kern w:val="0"/>
          <w:sz w:val="24"/>
          <w:szCs w:val="24"/>
        </w:rPr>
        <w:t xml:space="preserve"> T, </w:t>
      </w:r>
      <w:proofErr w:type="spellStart"/>
      <w:r w:rsidRPr="00C4466D">
        <w:rPr>
          <w:rFonts w:ascii="Book Antiqua" w:eastAsia="宋体" w:hAnsi="Book Antiqua" w:cs="宋体"/>
          <w:kern w:val="0"/>
          <w:sz w:val="24"/>
          <w:szCs w:val="24"/>
        </w:rPr>
        <w:t>Ogihara</w:t>
      </w:r>
      <w:proofErr w:type="spellEnd"/>
      <w:r w:rsidRPr="00C4466D">
        <w:rPr>
          <w:rFonts w:ascii="Book Antiqua" w:eastAsia="宋体" w:hAnsi="Book Antiqua" w:cs="宋体"/>
          <w:kern w:val="0"/>
          <w:sz w:val="24"/>
          <w:szCs w:val="24"/>
        </w:rPr>
        <w:t xml:space="preserve"> T, Watanabe S. Optimal timing for resuming antithrombotic agents and risk factors for delayed bleeding after endoscopic resection of colorectal tumors.</w:t>
      </w:r>
      <w:r w:rsidRPr="00AD52BC">
        <w:rPr>
          <w:rFonts w:ascii="Book Antiqua" w:eastAsia="宋体" w:hAnsi="Book Antiqua" w:cs="宋体"/>
          <w:kern w:val="0"/>
          <w:sz w:val="24"/>
          <w:szCs w:val="24"/>
        </w:rPr>
        <w:t> </w:t>
      </w:r>
      <w:proofErr w:type="spellStart"/>
      <w:r w:rsidRPr="00C4466D">
        <w:rPr>
          <w:rFonts w:ascii="Book Antiqua" w:eastAsia="宋体" w:hAnsi="Book Antiqua" w:cs="宋体"/>
          <w:i/>
          <w:iCs/>
          <w:kern w:val="0"/>
          <w:sz w:val="24"/>
          <w:szCs w:val="24"/>
        </w:rPr>
        <w:t>Gastroenterol</w:t>
      </w:r>
      <w:proofErr w:type="spellEnd"/>
      <w:r w:rsidRPr="00C4466D">
        <w:rPr>
          <w:rFonts w:ascii="Book Antiqua" w:eastAsia="宋体" w:hAnsi="Book Antiqua" w:cs="宋体"/>
          <w:i/>
          <w:iCs/>
          <w:kern w:val="0"/>
          <w:sz w:val="24"/>
          <w:szCs w:val="24"/>
        </w:rPr>
        <w:t xml:space="preserve"> Res </w:t>
      </w:r>
      <w:proofErr w:type="spellStart"/>
      <w:r w:rsidRPr="00C4466D">
        <w:rPr>
          <w:rFonts w:ascii="Book Antiqua" w:eastAsia="宋体" w:hAnsi="Book Antiqua" w:cs="宋体"/>
          <w:i/>
          <w:iCs/>
          <w:kern w:val="0"/>
          <w:sz w:val="24"/>
          <w:szCs w:val="24"/>
        </w:rPr>
        <w:t>Pract</w:t>
      </w:r>
      <w:proofErr w:type="spellEnd"/>
      <w:r w:rsidRPr="00AD52BC">
        <w:rPr>
          <w:rFonts w:ascii="Book Antiqua" w:eastAsia="宋体" w:hAnsi="Book Antiqua" w:cs="宋体"/>
          <w:kern w:val="0"/>
          <w:sz w:val="24"/>
          <w:szCs w:val="24"/>
        </w:rPr>
        <w:t> </w:t>
      </w:r>
      <w:r w:rsidRPr="00C4466D">
        <w:rPr>
          <w:rFonts w:ascii="Book Antiqua" w:eastAsia="宋体" w:hAnsi="Book Antiqua" w:cs="宋体"/>
          <w:kern w:val="0"/>
          <w:sz w:val="24"/>
          <w:szCs w:val="24"/>
        </w:rPr>
        <w:t>2014;</w:t>
      </w:r>
      <w:r w:rsidRPr="00AD52BC">
        <w:rPr>
          <w:rFonts w:ascii="Book Antiqua" w:eastAsia="宋体" w:hAnsi="Book Antiqua" w:cs="宋体"/>
          <w:kern w:val="0"/>
          <w:sz w:val="24"/>
          <w:szCs w:val="24"/>
        </w:rPr>
        <w:t> </w:t>
      </w:r>
      <w:r w:rsidRPr="00C4466D">
        <w:rPr>
          <w:rFonts w:ascii="Book Antiqua" w:eastAsia="宋体" w:hAnsi="Book Antiqua" w:cs="宋体"/>
          <w:b/>
          <w:bCs/>
          <w:kern w:val="0"/>
          <w:sz w:val="24"/>
          <w:szCs w:val="24"/>
        </w:rPr>
        <w:t>2014</w:t>
      </w:r>
      <w:r w:rsidRPr="00C4466D">
        <w:rPr>
          <w:rFonts w:ascii="Book Antiqua" w:eastAsia="宋体" w:hAnsi="Book Antiqua" w:cs="宋体"/>
          <w:kern w:val="0"/>
          <w:sz w:val="24"/>
          <w:szCs w:val="24"/>
        </w:rPr>
        <w:t>: 825179 [PMID: 25548556 DOI: 10.1155/2014/825179]</w:t>
      </w:r>
    </w:p>
    <w:p w14:paraId="21DFA82A" w14:textId="77777777" w:rsidR="00A969D8" w:rsidRPr="00C4466D" w:rsidRDefault="00A969D8" w:rsidP="00AD52BC">
      <w:pPr>
        <w:widowControl/>
        <w:spacing w:line="360" w:lineRule="auto"/>
        <w:rPr>
          <w:rFonts w:ascii="Book Antiqua" w:eastAsia="宋体" w:hAnsi="Book Antiqua" w:cs="宋体"/>
          <w:kern w:val="0"/>
          <w:sz w:val="24"/>
          <w:szCs w:val="24"/>
        </w:rPr>
      </w:pPr>
      <w:r w:rsidRPr="00C4466D">
        <w:rPr>
          <w:rFonts w:ascii="Book Antiqua" w:eastAsia="宋体" w:hAnsi="Book Antiqua" w:cs="宋体"/>
          <w:kern w:val="0"/>
          <w:sz w:val="24"/>
          <w:szCs w:val="24"/>
        </w:rPr>
        <w:t>22</w:t>
      </w:r>
      <w:r w:rsidRPr="00AD52BC">
        <w:rPr>
          <w:rFonts w:ascii="Book Antiqua" w:eastAsia="宋体" w:hAnsi="Book Antiqua" w:cs="宋体"/>
          <w:kern w:val="0"/>
          <w:sz w:val="24"/>
          <w:szCs w:val="24"/>
        </w:rPr>
        <w:t> </w:t>
      </w:r>
      <w:proofErr w:type="spellStart"/>
      <w:r w:rsidRPr="00C4466D">
        <w:rPr>
          <w:rFonts w:ascii="Book Antiqua" w:eastAsia="宋体" w:hAnsi="Book Antiqua" w:cs="宋体"/>
          <w:b/>
          <w:bCs/>
          <w:kern w:val="0"/>
          <w:sz w:val="24"/>
          <w:szCs w:val="24"/>
        </w:rPr>
        <w:t>Ishigami</w:t>
      </w:r>
      <w:proofErr w:type="spellEnd"/>
      <w:r w:rsidRPr="00C4466D">
        <w:rPr>
          <w:rFonts w:ascii="Book Antiqua" w:eastAsia="宋体" w:hAnsi="Book Antiqua" w:cs="宋体"/>
          <w:b/>
          <w:bCs/>
          <w:kern w:val="0"/>
          <w:sz w:val="24"/>
          <w:szCs w:val="24"/>
        </w:rPr>
        <w:t xml:space="preserve"> H</w:t>
      </w:r>
      <w:r w:rsidRPr="00C4466D">
        <w:rPr>
          <w:rFonts w:ascii="Book Antiqua" w:eastAsia="宋体" w:hAnsi="Book Antiqua" w:cs="宋体"/>
          <w:kern w:val="0"/>
          <w:sz w:val="24"/>
          <w:szCs w:val="24"/>
        </w:rPr>
        <w:t xml:space="preserve">, Arai M, Matsumura T, </w:t>
      </w:r>
      <w:proofErr w:type="spellStart"/>
      <w:r w:rsidRPr="00C4466D">
        <w:rPr>
          <w:rFonts w:ascii="Book Antiqua" w:eastAsia="宋体" w:hAnsi="Book Antiqua" w:cs="宋体"/>
          <w:kern w:val="0"/>
          <w:sz w:val="24"/>
          <w:szCs w:val="24"/>
        </w:rPr>
        <w:t>Maruoka</w:t>
      </w:r>
      <w:proofErr w:type="spellEnd"/>
      <w:r w:rsidRPr="00C4466D">
        <w:rPr>
          <w:rFonts w:ascii="Book Antiqua" w:eastAsia="宋体" w:hAnsi="Book Antiqua" w:cs="宋体"/>
          <w:kern w:val="0"/>
          <w:sz w:val="24"/>
          <w:szCs w:val="24"/>
        </w:rPr>
        <w:t xml:space="preserve"> D, </w:t>
      </w:r>
      <w:proofErr w:type="spellStart"/>
      <w:r w:rsidRPr="00C4466D">
        <w:rPr>
          <w:rFonts w:ascii="Book Antiqua" w:eastAsia="宋体" w:hAnsi="Book Antiqua" w:cs="宋体"/>
          <w:kern w:val="0"/>
          <w:sz w:val="24"/>
          <w:szCs w:val="24"/>
        </w:rPr>
        <w:t>Minemura</w:t>
      </w:r>
      <w:proofErr w:type="spellEnd"/>
      <w:r w:rsidRPr="00C4466D">
        <w:rPr>
          <w:rFonts w:ascii="Book Antiqua" w:eastAsia="宋体" w:hAnsi="Book Antiqua" w:cs="宋体"/>
          <w:kern w:val="0"/>
          <w:sz w:val="24"/>
          <w:szCs w:val="24"/>
        </w:rPr>
        <w:t xml:space="preserve"> S, </w:t>
      </w:r>
      <w:proofErr w:type="spellStart"/>
      <w:r w:rsidRPr="00C4466D">
        <w:rPr>
          <w:rFonts w:ascii="Book Antiqua" w:eastAsia="宋体" w:hAnsi="Book Antiqua" w:cs="宋体"/>
          <w:kern w:val="0"/>
          <w:sz w:val="24"/>
          <w:szCs w:val="24"/>
        </w:rPr>
        <w:t>Okimoto</w:t>
      </w:r>
      <w:proofErr w:type="spellEnd"/>
      <w:r w:rsidRPr="00C4466D">
        <w:rPr>
          <w:rFonts w:ascii="Book Antiqua" w:eastAsia="宋体" w:hAnsi="Book Antiqua" w:cs="宋体"/>
          <w:kern w:val="0"/>
          <w:sz w:val="24"/>
          <w:szCs w:val="24"/>
        </w:rPr>
        <w:t xml:space="preserve"> K, </w:t>
      </w:r>
      <w:proofErr w:type="spellStart"/>
      <w:r w:rsidRPr="00C4466D">
        <w:rPr>
          <w:rFonts w:ascii="Book Antiqua" w:eastAsia="宋体" w:hAnsi="Book Antiqua" w:cs="宋体"/>
          <w:kern w:val="0"/>
          <w:sz w:val="24"/>
          <w:szCs w:val="24"/>
        </w:rPr>
        <w:t>Kasamatsu</w:t>
      </w:r>
      <w:proofErr w:type="spellEnd"/>
      <w:r w:rsidRPr="00C4466D">
        <w:rPr>
          <w:rFonts w:ascii="Book Antiqua" w:eastAsia="宋体" w:hAnsi="Book Antiqua" w:cs="宋体"/>
          <w:kern w:val="0"/>
          <w:sz w:val="24"/>
          <w:szCs w:val="24"/>
        </w:rPr>
        <w:t xml:space="preserve"> S, Saito K, Nakagawa T, </w:t>
      </w:r>
      <w:proofErr w:type="spellStart"/>
      <w:r w:rsidRPr="00C4466D">
        <w:rPr>
          <w:rFonts w:ascii="Book Antiqua" w:eastAsia="宋体" w:hAnsi="Book Antiqua" w:cs="宋体"/>
          <w:kern w:val="0"/>
          <w:sz w:val="24"/>
          <w:szCs w:val="24"/>
        </w:rPr>
        <w:t>Katsuno</w:t>
      </w:r>
      <w:proofErr w:type="spellEnd"/>
      <w:r w:rsidRPr="00C4466D">
        <w:rPr>
          <w:rFonts w:ascii="Book Antiqua" w:eastAsia="宋体" w:hAnsi="Book Antiqua" w:cs="宋体"/>
          <w:kern w:val="0"/>
          <w:sz w:val="24"/>
          <w:szCs w:val="24"/>
        </w:rPr>
        <w:t xml:space="preserve"> T, Yokosuka O. Heparin-bridging therapy is associated with a high risk of post-polypectomy bleeding regardless of polyp size.</w:t>
      </w:r>
      <w:r w:rsidRPr="00AD52BC">
        <w:rPr>
          <w:rFonts w:ascii="Book Antiqua" w:eastAsia="宋体" w:hAnsi="Book Antiqua" w:cs="宋体"/>
          <w:kern w:val="0"/>
          <w:sz w:val="24"/>
          <w:szCs w:val="24"/>
        </w:rPr>
        <w:t> </w:t>
      </w:r>
      <w:r w:rsidRPr="00C4466D">
        <w:rPr>
          <w:rFonts w:ascii="Book Antiqua" w:eastAsia="宋体" w:hAnsi="Book Antiqua" w:cs="宋体"/>
          <w:i/>
          <w:iCs/>
          <w:kern w:val="0"/>
          <w:sz w:val="24"/>
          <w:szCs w:val="24"/>
        </w:rPr>
        <w:t xml:space="preserve">Dig </w:t>
      </w:r>
      <w:proofErr w:type="spellStart"/>
      <w:r w:rsidRPr="00C4466D">
        <w:rPr>
          <w:rFonts w:ascii="Book Antiqua" w:eastAsia="宋体" w:hAnsi="Book Antiqua" w:cs="宋体"/>
          <w:i/>
          <w:iCs/>
          <w:kern w:val="0"/>
          <w:sz w:val="24"/>
          <w:szCs w:val="24"/>
        </w:rPr>
        <w:t>Endosc</w:t>
      </w:r>
      <w:proofErr w:type="spellEnd"/>
      <w:r w:rsidRPr="00AD52BC">
        <w:rPr>
          <w:rFonts w:ascii="Book Antiqua" w:eastAsia="宋体" w:hAnsi="Book Antiqua" w:cs="宋体"/>
          <w:kern w:val="0"/>
          <w:sz w:val="24"/>
          <w:szCs w:val="24"/>
        </w:rPr>
        <w:t> </w:t>
      </w:r>
      <w:r w:rsidRPr="00C4466D">
        <w:rPr>
          <w:rFonts w:ascii="Book Antiqua" w:eastAsia="宋体" w:hAnsi="Book Antiqua" w:cs="宋体"/>
          <w:kern w:val="0"/>
          <w:sz w:val="24"/>
          <w:szCs w:val="24"/>
        </w:rPr>
        <w:t>2016;</w:t>
      </w:r>
      <w:r w:rsidRPr="00AD52BC">
        <w:t xml:space="preserve"> </w:t>
      </w:r>
      <w:proofErr w:type="spellStart"/>
      <w:r w:rsidRPr="00AD52BC">
        <w:rPr>
          <w:rFonts w:ascii="Book Antiqua" w:eastAsia="宋体" w:hAnsi="Book Antiqua" w:cs="宋体"/>
          <w:kern w:val="0"/>
          <w:sz w:val="24"/>
          <w:szCs w:val="24"/>
        </w:rPr>
        <w:t>Epub</w:t>
      </w:r>
      <w:proofErr w:type="spellEnd"/>
      <w:r w:rsidRPr="00AD52BC">
        <w:rPr>
          <w:rFonts w:ascii="Book Antiqua" w:eastAsia="宋体" w:hAnsi="Book Antiqua" w:cs="宋体"/>
          <w:kern w:val="0"/>
          <w:sz w:val="24"/>
          <w:szCs w:val="24"/>
        </w:rPr>
        <w:t xml:space="preserve"> ahead of print</w:t>
      </w:r>
      <w:r w:rsidRPr="00C4466D">
        <w:rPr>
          <w:rFonts w:ascii="Book Antiqua" w:eastAsia="宋体" w:hAnsi="Book Antiqua" w:cs="宋体"/>
          <w:kern w:val="0"/>
          <w:sz w:val="24"/>
          <w:szCs w:val="24"/>
        </w:rPr>
        <w:t xml:space="preserve"> [PMID: 27368065 DOI: 10.1111/den.12692]</w:t>
      </w:r>
    </w:p>
    <w:p w14:paraId="1C4317BF" w14:textId="77777777" w:rsidR="00A969D8" w:rsidRPr="00C4466D" w:rsidRDefault="00A969D8" w:rsidP="00AD52BC">
      <w:pPr>
        <w:widowControl/>
        <w:spacing w:line="360" w:lineRule="auto"/>
        <w:rPr>
          <w:rFonts w:ascii="Book Antiqua" w:eastAsia="宋体" w:hAnsi="Book Antiqua" w:cs="宋体"/>
          <w:kern w:val="0"/>
          <w:sz w:val="24"/>
          <w:szCs w:val="24"/>
        </w:rPr>
      </w:pPr>
      <w:r w:rsidRPr="00C4466D">
        <w:rPr>
          <w:rFonts w:ascii="Book Antiqua" w:eastAsia="宋体" w:hAnsi="Book Antiqua" w:cs="宋体"/>
          <w:kern w:val="0"/>
          <w:sz w:val="24"/>
          <w:szCs w:val="24"/>
        </w:rPr>
        <w:t>23</w:t>
      </w:r>
      <w:r w:rsidRPr="00AD52BC">
        <w:rPr>
          <w:rFonts w:ascii="Book Antiqua" w:eastAsia="宋体" w:hAnsi="Book Antiqua" w:cs="宋体"/>
          <w:kern w:val="0"/>
          <w:sz w:val="24"/>
          <w:szCs w:val="24"/>
        </w:rPr>
        <w:t> </w:t>
      </w:r>
      <w:proofErr w:type="spellStart"/>
      <w:r w:rsidRPr="00C4466D">
        <w:rPr>
          <w:rFonts w:ascii="Book Antiqua" w:eastAsia="宋体" w:hAnsi="Book Antiqua" w:cs="宋体"/>
          <w:b/>
          <w:bCs/>
          <w:kern w:val="0"/>
          <w:sz w:val="24"/>
          <w:szCs w:val="24"/>
        </w:rPr>
        <w:t>Yousfi</w:t>
      </w:r>
      <w:proofErr w:type="spellEnd"/>
      <w:r w:rsidRPr="00C4466D">
        <w:rPr>
          <w:rFonts w:ascii="Book Antiqua" w:eastAsia="宋体" w:hAnsi="Book Antiqua" w:cs="宋体"/>
          <w:b/>
          <w:bCs/>
          <w:kern w:val="0"/>
          <w:sz w:val="24"/>
          <w:szCs w:val="24"/>
        </w:rPr>
        <w:t xml:space="preserve"> M</w:t>
      </w:r>
      <w:r w:rsidRPr="00C4466D">
        <w:rPr>
          <w:rFonts w:ascii="Book Antiqua" w:eastAsia="宋体" w:hAnsi="Book Antiqua" w:cs="宋体"/>
          <w:kern w:val="0"/>
          <w:sz w:val="24"/>
          <w:szCs w:val="24"/>
        </w:rPr>
        <w:t xml:space="preserve">, </w:t>
      </w:r>
      <w:proofErr w:type="spellStart"/>
      <w:r w:rsidRPr="00C4466D">
        <w:rPr>
          <w:rFonts w:ascii="Book Antiqua" w:eastAsia="宋体" w:hAnsi="Book Antiqua" w:cs="宋体"/>
          <w:kern w:val="0"/>
          <w:sz w:val="24"/>
          <w:szCs w:val="24"/>
        </w:rPr>
        <w:t>Gostout</w:t>
      </w:r>
      <w:proofErr w:type="spellEnd"/>
      <w:r w:rsidRPr="00C4466D">
        <w:rPr>
          <w:rFonts w:ascii="Book Antiqua" w:eastAsia="宋体" w:hAnsi="Book Antiqua" w:cs="宋体"/>
          <w:kern w:val="0"/>
          <w:sz w:val="24"/>
          <w:szCs w:val="24"/>
        </w:rPr>
        <w:t xml:space="preserve"> CJ, Baron TH, Hernandez JL, </w:t>
      </w:r>
      <w:proofErr w:type="spellStart"/>
      <w:r w:rsidRPr="00C4466D">
        <w:rPr>
          <w:rFonts w:ascii="Book Antiqua" w:eastAsia="宋体" w:hAnsi="Book Antiqua" w:cs="宋体"/>
          <w:kern w:val="0"/>
          <w:sz w:val="24"/>
          <w:szCs w:val="24"/>
        </w:rPr>
        <w:t>Keate</w:t>
      </w:r>
      <w:proofErr w:type="spellEnd"/>
      <w:r w:rsidRPr="00C4466D">
        <w:rPr>
          <w:rFonts w:ascii="Book Antiqua" w:eastAsia="宋体" w:hAnsi="Book Antiqua" w:cs="宋体"/>
          <w:kern w:val="0"/>
          <w:sz w:val="24"/>
          <w:szCs w:val="24"/>
        </w:rPr>
        <w:t xml:space="preserve"> R, Fleischer DE, </w:t>
      </w:r>
      <w:proofErr w:type="spellStart"/>
      <w:r w:rsidRPr="00C4466D">
        <w:rPr>
          <w:rFonts w:ascii="Book Antiqua" w:eastAsia="宋体" w:hAnsi="Book Antiqua" w:cs="宋体"/>
          <w:kern w:val="0"/>
          <w:sz w:val="24"/>
          <w:szCs w:val="24"/>
        </w:rPr>
        <w:t>Sorbi</w:t>
      </w:r>
      <w:proofErr w:type="spellEnd"/>
      <w:r w:rsidRPr="00C4466D">
        <w:rPr>
          <w:rFonts w:ascii="Book Antiqua" w:eastAsia="宋体" w:hAnsi="Book Antiqua" w:cs="宋体"/>
          <w:kern w:val="0"/>
          <w:sz w:val="24"/>
          <w:szCs w:val="24"/>
        </w:rPr>
        <w:t xml:space="preserve"> D. </w:t>
      </w:r>
      <w:proofErr w:type="spellStart"/>
      <w:r w:rsidRPr="00C4466D">
        <w:rPr>
          <w:rFonts w:ascii="Book Antiqua" w:eastAsia="宋体" w:hAnsi="Book Antiqua" w:cs="宋体"/>
          <w:kern w:val="0"/>
          <w:sz w:val="24"/>
          <w:szCs w:val="24"/>
        </w:rPr>
        <w:t>Postpolypectomy</w:t>
      </w:r>
      <w:proofErr w:type="spellEnd"/>
      <w:r w:rsidRPr="00C4466D">
        <w:rPr>
          <w:rFonts w:ascii="Book Antiqua" w:eastAsia="宋体" w:hAnsi="Book Antiqua" w:cs="宋体"/>
          <w:kern w:val="0"/>
          <w:sz w:val="24"/>
          <w:szCs w:val="24"/>
        </w:rPr>
        <w:t xml:space="preserve"> lower gastrointestinal bleeding: potential role of </w:t>
      </w:r>
      <w:r w:rsidRPr="00C4466D">
        <w:rPr>
          <w:rFonts w:ascii="Book Antiqua" w:eastAsia="宋体" w:hAnsi="Book Antiqua" w:cs="宋体"/>
          <w:kern w:val="0"/>
          <w:sz w:val="24"/>
          <w:szCs w:val="24"/>
        </w:rPr>
        <w:lastRenderedPageBreak/>
        <w:t>aspirin.</w:t>
      </w:r>
      <w:r w:rsidRPr="00AD52BC">
        <w:rPr>
          <w:rFonts w:ascii="Book Antiqua" w:eastAsia="宋体" w:hAnsi="Book Antiqua" w:cs="宋体"/>
          <w:kern w:val="0"/>
          <w:sz w:val="24"/>
          <w:szCs w:val="24"/>
        </w:rPr>
        <w:t> </w:t>
      </w:r>
      <w:r w:rsidRPr="00C4466D">
        <w:rPr>
          <w:rFonts w:ascii="Book Antiqua" w:eastAsia="宋体" w:hAnsi="Book Antiqua" w:cs="宋体"/>
          <w:i/>
          <w:iCs/>
          <w:kern w:val="0"/>
          <w:sz w:val="24"/>
          <w:szCs w:val="24"/>
        </w:rPr>
        <w:t xml:space="preserve">Am J </w:t>
      </w:r>
      <w:proofErr w:type="spellStart"/>
      <w:r w:rsidRPr="00C4466D">
        <w:rPr>
          <w:rFonts w:ascii="Book Antiqua" w:eastAsia="宋体" w:hAnsi="Book Antiqua" w:cs="宋体"/>
          <w:i/>
          <w:iCs/>
          <w:kern w:val="0"/>
          <w:sz w:val="24"/>
          <w:szCs w:val="24"/>
        </w:rPr>
        <w:t>Gastroenterol</w:t>
      </w:r>
      <w:proofErr w:type="spellEnd"/>
      <w:r w:rsidRPr="00AD52BC">
        <w:rPr>
          <w:rFonts w:ascii="Book Antiqua" w:eastAsia="宋体" w:hAnsi="Book Antiqua" w:cs="宋体"/>
          <w:kern w:val="0"/>
          <w:sz w:val="24"/>
          <w:szCs w:val="24"/>
        </w:rPr>
        <w:t> </w:t>
      </w:r>
      <w:r w:rsidRPr="00C4466D">
        <w:rPr>
          <w:rFonts w:ascii="Book Antiqua" w:eastAsia="宋体" w:hAnsi="Book Antiqua" w:cs="宋体"/>
          <w:kern w:val="0"/>
          <w:sz w:val="24"/>
          <w:szCs w:val="24"/>
        </w:rPr>
        <w:t>2004;</w:t>
      </w:r>
      <w:r w:rsidRPr="00AD52BC">
        <w:rPr>
          <w:rFonts w:ascii="Book Antiqua" w:eastAsia="宋体" w:hAnsi="Book Antiqua" w:cs="宋体"/>
          <w:kern w:val="0"/>
          <w:sz w:val="24"/>
          <w:szCs w:val="24"/>
        </w:rPr>
        <w:t> </w:t>
      </w:r>
      <w:r w:rsidRPr="00C4466D">
        <w:rPr>
          <w:rFonts w:ascii="Book Antiqua" w:eastAsia="宋体" w:hAnsi="Book Antiqua" w:cs="宋体"/>
          <w:b/>
          <w:bCs/>
          <w:kern w:val="0"/>
          <w:sz w:val="24"/>
          <w:szCs w:val="24"/>
        </w:rPr>
        <w:t>99</w:t>
      </w:r>
      <w:r w:rsidRPr="00C4466D">
        <w:rPr>
          <w:rFonts w:ascii="Book Antiqua" w:eastAsia="宋体" w:hAnsi="Book Antiqua" w:cs="宋体"/>
          <w:kern w:val="0"/>
          <w:sz w:val="24"/>
          <w:szCs w:val="24"/>
        </w:rPr>
        <w:t>: 1785-1789 [PMID: 15330919 DOI: 10.1111/j.1572-0241.2004.30368.x]</w:t>
      </w:r>
    </w:p>
    <w:p w14:paraId="54F2AE9C" w14:textId="77777777" w:rsidR="00A969D8" w:rsidRPr="00C4466D" w:rsidRDefault="00A969D8" w:rsidP="00AD52BC">
      <w:pPr>
        <w:widowControl/>
        <w:spacing w:line="360" w:lineRule="auto"/>
        <w:rPr>
          <w:rFonts w:ascii="Book Antiqua" w:eastAsia="宋体" w:hAnsi="Book Antiqua" w:cs="宋体"/>
          <w:kern w:val="0"/>
          <w:sz w:val="24"/>
          <w:szCs w:val="24"/>
        </w:rPr>
      </w:pPr>
      <w:r w:rsidRPr="00C4466D">
        <w:rPr>
          <w:rFonts w:ascii="Book Antiqua" w:eastAsia="宋体" w:hAnsi="Book Antiqua" w:cs="宋体"/>
          <w:kern w:val="0"/>
          <w:sz w:val="24"/>
          <w:szCs w:val="24"/>
        </w:rPr>
        <w:t>24</w:t>
      </w:r>
      <w:r w:rsidRPr="00AD52BC">
        <w:rPr>
          <w:rFonts w:ascii="Book Antiqua" w:eastAsia="宋体" w:hAnsi="Book Antiqua" w:cs="宋体"/>
          <w:kern w:val="0"/>
          <w:sz w:val="24"/>
          <w:szCs w:val="24"/>
        </w:rPr>
        <w:t> </w:t>
      </w:r>
      <w:r w:rsidRPr="00C4466D">
        <w:rPr>
          <w:rFonts w:ascii="Book Antiqua" w:eastAsia="宋体" w:hAnsi="Book Antiqua" w:cs="宋体"/>
          <w:b/>
          <w:bCs/>
          <w:kern w:val="0"/>
          <w:sz w:val="24"/>
          <w:szCs w:val="24"/>
        </w:rPr>
        <w:t>Hopper AD</w:t>
      </w:r>
      <w:r w:rsidRPr="00C4466D">
        <w:rPr>
          <w:rFonts w:ascii="Book Antiqua" w:eastAsia="宋体" w:hAnsi="Book Antiqua" w:cs="宋体"/>
          <w:kern w:val="0"/>
          <w:sz w:val="24"/>
          <w:szCs w:val="24"/>
        </w:rPr>
        <w:t>, Bourke MJ, Williams SJ, Swan MP. Giant laterally spreading tumors of the papilla: endoscopic features, resection technique, and outcome (with videos).</w:t>
      </w:r>
      <w:r w:rsidRPr="00AD52BC">
        <w:rPr>
          <w:rFonts w:ascii="Book Antiqua" w:eastAsia="宋体" w:hAnsi="Book Antiqua" w:cs="宋体"/>
          <w:kern w:val="0"/>
          <w:sz w:val="24"/>
          <w:szCs w:val="24"/>
        </w:rPr>
        <w:t> </w:t>
      </w:r>
      <w:proofErr w:type="spellStart"/>
      <w:r w:rsidRPr="00C4466D">
        <w:rPr>
          <w:rFonts w:ascii="Book Antiqua" w:eastAsia="宋体" w:hAnsi="Book Antiqua" w:cs="宋体"/>
          <w:i/>
          <w:iCs/>
          <w:kern w:val="0"/>
          <w:sz w:val="24"/>
          <w:szCs w:val="24"/>
        </w:rPr>
        <w:t>Gastrointest</w:t>
      </w:r>
      <w:proofErr w:type="spellEnd"/>
      <w:r w:rsidRPr="00C4466D">
        <w:rPr>
          <w:rFonts w:ascii="Book Antiqua" w:eastAsia="宋体" w:hAnsi="Book Antiqua" w:cs="宋体"/>
          <w:i/>
          <w:iCs/>
          <w:kern w:val="0"/>
          <w:sz w:val="24"/>
          <w:szCs w:val="24"/>
        </w:rPr>
        <w:t xml:space="preserve"> </w:t>
      </w:r>
      <w:proofErr w:type="spellStart"/>
      <w:r w:rsidRPr="00C4466D">
        <w:rPr>
          <w:rFonts w:ascii="Book Antiqua" w:eastAsia="宋体" w:hAnsi="Book Antiqua" w:cs="宋体"/>
          <w:i/>
          <w:iCs/>
          <w:kern w:val="0"/>
          <w:sz w:val="24"/>
          <w:szCs w:val="24"/>
        </w:rPr>
        <w:t>Endosc</w:t>
      </w:r>
      <w:proofErr w:type="spellEnd"/>
      <w:r w:rsidRPr="00AD52BC">
        <w:rPr>
          <w:rFonts w:ascii="Book Antiqua" w:eastAsia="宋体" w:hAnsi="Book Antiqua" w:cs="宋体"/>
          <w:kern w:val="0"/>
          <w:sz w:val="24"/>
          <w:szCs w:val="24"/>
        </w:rPr>
        <w:t> </w:t>
      </w:r>
      <w:r w:rsidRPr="00C4466D">
        <w:rPr>
          <w:rFonts w:ascii="Book Antiqua" w:eastAsia="宋体" w:hAnsi="Book Antiqua" w:cs="宋体"/>
          <w:kern w:val="0"/>
          <w:sz w:val="24"/>
          <w:szCs w:val="24"/>
        </w:rPr>
        <w:t>2010;</w:t>
      </w:r>
      <w:r w:rsidRPr="00AD52BC">
        <w:rPr>
          <w:rFonts w:ascii="Book Antiqua" w:eastAsia="宋体" w:hAnsi="Book Antiqua" w:cs="宋体"/>
          <w:kern w:val="0"/>
          <w:sz w:val="24"/>
          <w:szCs w:val="24"/>
        </w:rPr>
        <w:t> </w:t>
      </w:r>
      <w:r w:rsidRPr="00C4466D">
        <w:rPr>
          <w:rFonts w:ascii="Book Antiqua" w:eastAsia="宋体" w:hAnsi="Book Antiqua" w:cs="宋体"/>
          <w:b/>
          <w:bCs/>
          <w:kern w:val="0"/>
          <w:sz w:val="24"/>
          <w:szCs w:val="24"/>
        </w:rPr>
        <w:t>71</w:t>
      </w:r>
      <w:r w:rsidRPr="00C4466D">
        <w:rPr>
          <w:rFonts w:ascii="Book Antiqua" w:eastAsia="宋体" w:hAnsi="Book Antiqua" w:cs="宋体"/>
          <w:kern w:val="0"/>
          <w:sz w:val="24"/>
          <w:szCs w:val="24"/>
        </w:rPr>
        <w:t>: 967-975 [PMID: 20226451 DOI: 10.1016/j.gie.2009.11.021]</w:t>
      </w:r>
    </w:p>
    <w:p w14:paraId="7D2187A9" w14:textId="77777777" w:rsidR="00A969D8" w:rsidRPr="00C4466D" w:rsidRDefault="00A969D8" w:rsidP="00AD52BC">
      <w:pPr>
        <w:widowControl/>
        <w:spacing w:line="360" w:lineRule="auto"/>
        <w:rPr>
          <w:rFonts w:ascii="Book Antiqua" w:eastAsia="宋体" w:hAnsi="Book Antiqua" w:cs="宋体"/>
          <w:kern w:val="0"/>
          <w:sz w:val="24"/>
          <w:szCs w:val="24"/>
        </w:rPr>
      </w:pPr>
      <w:r w:rsidRPr="00C4466D">
        <w:rPr>
          <w:rFonts w:ascii="Book Antiqua" w:eastAsia="宋体" w:hAnsi="Book Antiqua" w:cs="宋体"/>
          <w:kern w:val="0"/>
          <w:sz w:val="24"/>
          <w:szCs w:val="24"/>
        </w:rPr>
        <w:t>25</w:t>
      </w:r>
      <w:r w:rsidRPr="00AD52BC">
        <w:rPr>
          <w:rFonts w:ascii="Book Antiqua" w:eastAsia="宋体" w:hAnsi="Book Antiqua" w:cs="宋体"/>
          <w:kern w:val="0"/>
          <w:sz w:val="24"/>
          <w:szCs w:val="24"/>
        </w:rPr>
        <w:t> </w:t>
      </w:r>
      <w:proofErr w:type="spellStart"/>
      <w:r w:rsidRPr="00C4466D">
        <w:rPr>
          <w:rFonts w:ascii="Book Antiqua" w:eastAsia="宋体" w:hAnsi="Book Antiqua" w:cs="宋体"/>
          <w:b/>
          <w:bCs/>
          <w:kern w:val="0"/>
          <w:sz w:val="24"/>
          <w:szCs w:val="24"/>
        </w:rPr>
        <w:t>Manocha</w:t>
      </w:r>
      <w:proofErr w:type="spellEnd"/>
      <w:r w:rsidRPr="00C4466D">
        <w:rPr>
          <w:rFonts w:ascii="Book Antiqua" w:eastAsia="宋体" w:hAnsi="Book Antiqua" w:cs="宋体"/>
          <w:b/>
          <w:bCs/>
          <w:kern w:val="0"/>
          <w:sz w:val="24"/>
          <w:szCs w:val="24"/>
        </w:rPr>
        <w:t xml:space="preserve"> D</w:t>
      </w:r>
      <w:r w:rsidRPr="00C4466D">
        <w:rPr>
          <w:rFonts w:ascii="Book Antiqua" w:eastAsia="宋体" w:hAnsi="Book Antiqua" w:cs="宋体"/>
          <w:kern w:val="0"/>
          <w:sz w:val="24"/>
          <w:szCs w:val="24"/>
        </w:rPr>
        <w:t>, Singh M, Mehta N, Murthy UK. Bleeding risk after invasive procedures in aspirin/NSAID users: polypectomy study in veterans.</w:t>
      </w:r>
      <w:r w:rsidRPr="00AD52BC">
        <w:rPr>
          <w:rFonts w:ascii="Book Antiqua" w:eastAsia="宋体" w:hAnsi="Book Antiqua" w:cs="宋体"/>
          <w:kern w:val="0"/>
          <w:sz w:val="24"/>
          <w:szCs w:val="24"/>
        </w:rPr>
        <w:t> </w:t>
      </w:r>
      <w:r w:rsidRPr="00C4466D">
        <w:rPr>
          <w:rFonts w:ascii="Book Antiqua" w:eastAsia="宋体" w:hAnsi="Book Antiqua" w:cs="宋体"/>
          <w:i/>
          <w:iCs/>
          <w:kern w:val="0"/>
          <w:sz w:val="24"/>
          <w:szCs w:val="24"/>
        </w:rPr>
        <w:t>Am J Med</w:t>
      </w:r>
      <w:r w:rsidRPr="00AD52BC">
        <w:rPr>
          <w:rFonts w:ascii="Book Antiqua" w:eastAsia="宋体" w:hAnsi="Book Antiqua" w:cs="宋体"/>
          <w:kern w:val="0"/>
          <w:sz w:val="24"/>
          <w:szCs w:val="24"/>
        </w:rPr>
        <w:t> </w:t>
      </w:r>
      <w:r w:rsidRPr="00C4466D">
        <w:rPr>
          <w:rFonts w:ascii="Book Antiqua" w:eastAsia="宋体" w:hAnsi="Book Antiqua" w:cs="宋体"/>
          <w:kern w:val="0"/>
          <w:sz w:val="24"/>
          <w:szCs w:val="24"/>
        </w:rPr>
        <w:t>2012;</w:t>
      </w:r>
      <w:r w:rsidRPr="00AD52BC">
        <w:rPr>
          <w:rFonts w:ascii="Book Antiqua" w:eastAsia="宋体" w:hAnsi="Book Antiqua" w:cs="宋体"/>
          <w:kern w:val="0"/>
          <w:sz w:val="24"/>
          <w:szCs w:val="24"/>
        </w:rPr>
        <w:t> </w:t>
      </w:r>
      <w:r w:rsidRPr="00C4466D">
        <w:rPr>
          <w:rFonts w:ascii="Book Antiqua" w:eastAsia="宋体" w:hAnsi="Book Antiqua" w:cs="宋体"/>
          <w:b/>
          <w:bCs/>
          <w:kern w:val="0"/>
          <w:sz w:val="24"/>
          <w:szCs w:val="24"/>
        </w:rPr>
        <w:t>125</w:t>
      </w:r>
      <w:r w:rsidRPr="00C4466D">
        <w:rPr>
          <w:rFonts w:ascii="Book Antiqua" w:eastAsia="宋体" w:hAnsi="Book Antiqua" w:cs="宋体"/>
          <w:kern w:val="0"/>
          <w:sz w:val="24"/>
          <w:szCs w:val="24"/>
        </w:rPr>
        <w:t>: 1222-1227 [PMID: 23164486 DOI: 10.1016/j.amjmed.2012.05.030]</w:t>
      </w:r>
    </w:p>
    <w:p w14:paraId="1C166D61" w14:textId="77777777" w:rsidR="002915F0" w:rsidRPr="00AD52BC" w:rsidRDefault="002915F0" w:rsidP="00AD52BC">
      <w:pPr>
        <w:spacing w:line="360" w:lineRule="auto"/>
        <w:rPr>
          <w:rFonts w:ascii="Book Antiqua" w:eastAsia="宋体" w:hAnsi="Book Antiqua"/>
          <w:sz w:val="24"/>
          <w:szCs w:val="24"/>
          <w:lang w:eastAsia="zh-CN"/>
        </w:rPr>
      </w:pPr>
    </w:p>
    <w:p w14:paraId="58433970" w14:textId="3A420839" w:rsidR="00121053" w:rsidRPr="00AD52BC" w:rsidRDefault="00121053" w:rsidP="00AD52BC">
      <w:pPr>
        <w:spacing w:line="360" w:lineRule="auto"/>
        <w:ind w:right="120"/>
        <w:rPr>
          <w:rFonts w:ascii="Book Antiqua" w:eastAsia="宋体" w:hAnsi="Book Antiqua"/>
          <w:b/>
          <w:bCs/>
          <w:color w:val="000000"/>
          <w:sz w:val="24"/>
          <w:szCs w:val="24"/>
          <w:lang w:eastAsia="zh-CN"/>
        </w:rPr>
      </w:pPr>
      <w:r w:rsidRPr="00AD52BC">
        <w:rPr>
          <w:rStyle w:val="Strong"/>
          <w:rFonts w:ascii="Book Antiqua" w:hAnsi="Book Antiqua" w:cs="Arial"/>
          <w:bCs w:val="0"/>
          <w:noProof/>
          <w:color w:val="000000"/>
          <w:sz w:val="24"/>
          <w:szCs w:val="24"/>
        </w:rPr>
        <w:t>P-Reviewer</w:t>
      </w:r>
      <w:r w:rsidRPr="00AD52BC">
        <w:rPr>
          <w:rStyle w:val="Strong"/>
          <w:rFonts w:ascii="Book Antiqua" w:eastAsia="宋体" w:hAnsi="Book Antiqua" w:cs="Arial"/>
          <w:bCs w:val="0"/>
          <w:noProof/>
          <w:color w:val="000000"/>
          <w:sz w:val="24"/>
          <w:szCs w:val="24"/>
          <w:lang w:eastAsia="zh-CN"/>
        </w:rPr>
        <w:t>:</w:t>
      </w:r>
      <w:r w:rsidRPr="00AD52BC">
        <w:rPr>
          <w:rFonts w:ascii="Book Antiqua" w:hAnsi="Book Antiqua"/>
          <w:bCs/>
          <w:color w:val="000000"/>
          <w:sz w:val="24"/>
          <w:szCs w:val="24"/>
        </w:rPr>
        <w:t xml:space="preserve"> </w:t>
      </w:r>
      <w:r w:rsidR="00AD52BC" w:rsidRPr="00AD52BC">
        <w:rPr>
          <w:rFonts w:ascii="Book Antiqua" w:hAnsi="Book Antiqua"/>
          <w:bCs/>
          <w:color w:val="000000"/>
          <w:sz w:val="24"/>
          <w:szCs w:val="24"/>
        </w:rPr>
        <w:t>Arai</w:t>
      </w:r>
      <w:r w:rsidR="00AD52BC" w:rsidRPr="00AD52BC">
        <w:rPr>
          <w:rFonts w:ascii="Book Antiqua" w:eastAsia="宋体" w:hAnsi="Book Antiqua" w:hint="eastAsia"/>
          <w:bCs/>
          <w:color w:val="000000"/>
          <w:sz w:val="24"/>
          <w:szCs w:val="24"/>
          <w:lang w:eastAsia="zh-CN"/>
        </w:rPr>
        <w:t xml:space="preserve"> M,</w:t>
      </w:r>
      <w:r w:rsidRPr="00AD52BC">
        <w:rPr>
          <w:rFonts w:ascii="Book Antiqua" w:hAnsi="Book Antiqua"/>
          <w:bCs/>
          <w:color w:val="000000"/>
          <w:sz w:val="24"/>
          <w:szCs w:val="24"/>
        </w:rPr>
        <w:t xml:space="preserve"> </w:t>
      </w:r>
      <w:r w:rsidR="00AD52BC" w:rsidRPr="00AD52BC">
        <w:rPr>
          <w:rFonts w:ascii="Book Antiqua" w:hAnsi="Book Antiqua"/>
          <w:bCs/>
          <w:color w:val="000000"/>
          <w:sz w:val="24"/>
          <w:szCs w:val="24"/>
        </w:rPr>
        <w:t>Herman</w:t>
      </w:r>
      <w:r w:rsidR="00AD52BC" w:rsidRPr="00AD52BC">
        <w:rPr>
          <w:rFonts w:ascii="Book Antiqua" w:eastAsia="宋体" w:hAnsi="Book Antiqua" w:hint="eastAsia"/>
          <w:bCs/>
          <w:color w:val="000000"/>
          <w:sz w:val="24"/>
          <w:szCs w:val="24"/>
          <w:lang w:eastAsia="zh-CN"/>
        </w:rPr>
        <w:t xml:space="preserve"> </w:t>
      </w:r>
      <w:r w:rsidR="00AD52BC" w:rsidRPr="00AD52BC">
        <w:rPr>
          <w:rFonts w:ascii="Book Antiqua" w:hAnsi="Book Antiqua"/>
          <w:bCs/>
          <w:color w:val="000000"/>
          <w:sz w:val="24"/>
          <w:szCs w:val="24"/>
        </w:rPr>
        <w:t>RD</w:t>
      </w:r>
      <w:r w:rsidR="00AD52BC" w:rsidRPr="00AD52BC">
        <w:rPr>
          <w:rFonts w:ascii="Book Antiqua" w:eastAsia="宋体" w:hAnsi="Book Antiqua" w:hint="eastAsia"/>
          <w:bCs/>
          <w:color w:val="000000"/>
          <w:sz w:val="24"/>
          <w:szCs w:val="24"/>
          <w:lang w:eastAsia="zh-CN"/>
        </w:rPr>
        <w:t xml:space="preserve">, </w:t>
      </w:r>
      <w:proofErr w:type="spellStart"/>
      <w:r w:rsidR="00AD52BC" w:rsidRPr="00AD52BC">
        <w:rPr>
          <w:rFonts w:ascii="Book Antiqua" w:eastAsia="宋体" w:hAnsi="Book Antiqua"/>
          <w:bCs/>
          <w:color w:val="000000"/>
          <w:sz w:val="24"/>
          <w:szCs w:val="24"/>
          <w:lang w:eastAsia="zh-CN"/>
        </w:rPr>
        <w:t>Horiuchi</w:t>
      </w:r>
      <w:proofErr w:type="spellEnd"/>
      <w:r w:rsidR="00AD52BC" w:rsidRPr="00AD52BC">
        <w:rPr>
          <w:rFonts w:ascii="Book Antiqua" w:eastAsia="宋体" w:hAnsi="Book Antiqua"/>
          <w:bCs/>
          <w:color w:val="000000"/>
          <w:sz w:val="24"/>
          <w:szCs w:val="24"/>
          <w:lang w:eastAsia="zh-CN"/>
        </w:rPr>
        <w:t xml:space="preserve"> A</w:t>
      </w:r>
      <w:r w:rsidR="00AD52BC" w:rsidRPr="00AD52BC">
        <w:rPr>
          <w:rFonts w:ascii="Book Antiqua" w:hAnsi="Book Antiqua"/>
          <w:bCs/>
          <w:color w:val="000000"/>
          <w:sz w:val="24"/>
          <w:szCs w:val="24"/>
        </w:rPr>
        <w:t xml:space="preserve"> </w:t>
      </w:r>
      <w:r w:rsidRPr="00AD52BC">
        <w:rPr>
          <w:rFonts w:ascii="Book Antiqua" w:hAnsi="Book Antiqua"/>
          <w:b/>
          <w:bCs/>
          <w:color w:val="000000"/>
          <w:sz w:val="24"/>
          <w:szCs w:val="24"/>
        </w:rPr>
        <w:t>S-Editor</w:t>
      </w:r>
      <w:r w:rsidRPr="00AD52BC">
        <w:rPr>
          <w:rFonts w:ascii="Book Antiqua" w:eastAsia="宋体" w:hAnsi="Book Antiqua"/>
          <w:b/>
          <w:bCs/>
          <w:color w:val="000000"/>
          <w:sz w:val="24"/>
          <w:szCs w:val="24"/>
          <w:lang w:eastAsia="zh-CN"/>
        </w:rPr>
        <w:t>:</w:t>
      </w:r>
      <w:r w:rsidRPr="00AD52BC">
        <w:rPr>
          <w:rFonts w:ascii="Book Antiqua" w:hAnsi="Book Antiqua"/>
          <w:bCs/>
          <w:color w:val="000000"/>
          <w:sz w:val="24"/>
          <w:szCs w:val="24"/>
        </w:rPr>
        <w:t xml:space="preserve"> </w:t>
      </w:r>
      <w:r w:rsidRPr="00AD52BC">
        <w:rPr>
          <w:rFonts w:ascii="Book Antiqua" w:eastAsia="宋体" w:hAnsi="Book Antiqua"/>
          <w:bCs/>
          <w:color w:val="000000"/>
          <w:sz w:val="24"/>
          <w:szCs w:val="24"/>
          <w:lang w:eastAsia="zh-CN"/>
        </w:rPr>
        <w:t>Qi Y</w:t>
      </w:r>
      <w:r w:rsidR="00AD52BC" w:rsidRPr="00AD52BC">
        <w:rPr>
          <w:rFonts w:ascii="Book Antiqua" w:hAnsi="Book Antiqua"/>
          <w:b/>
          <w:bCs/>
          <w:color w:val="000000"/>
          <w:sz w:val="24"/>
          <w:szCs w:val="24"/>
        </w:rPr>
        <w:t xml:space="preserve"> </w:t>
      </w:r>
      <w:r w:rsidRPr="00AD52BC">
        <w:rPr>
          <w:rFonts w:ascii="Book Antiqua" w:hAnsi="Book Antiqua"/>
          <w:b/>
          <w:bCs/>
          <w:color w:val="000000"/>
          <w:sz w:val="24"/>
          <w:szCs w:val="24"/>
        </w:rPr>
        <w:t>L-Editor</w:t>
      </w:r>
      <w:proofErr w:type="gramStart"/>
      <w:r w:rsidRPr="00AD52BC">
        <w:rPr>
          <w:rFonts w:ascii="Book Antiqua" w:eastAsia="宋体" w:hAnsi="Book Antiqua"/>
          <w:b/>
          <w:bCs/>
          <w:color w:val="000000"/>
          <w:sz w:val="24"/>
          <w:szCs w:val="24"/>
          <w:lang w:eastAsia="zh-CN"/>
        </w:rPr>
        <w:t>:</w:t>
      </w:r>
      <w:r w:rsidRPr="00AD52BC">
        <w:rPr>
          <w:rFonts w:ascii="Book Antiqua" w:hAnsi="Book Antiqua"/>
          <w:b/>
          <w:bCs/>
          <w:color w:val="000000"/>
          <w:sz w:val="24"/>
          <w:szCs w:val="24"/>
        </w:rPr>
        <w:t xml:space="preserve">   E</w:t>
      </w:r>
      <w:proofErr w:type="gramEnd"/>
      <w:r w:rsidRPr="00AD52BC">
        <w:rPr>
          <w:rFonts w:ascii="Book Antiqua" w:hAnsi="Book Antiqua"/>
          <w:b/>
          <w:bCs/>
          <w:color w:val="000000"/>
          <w:sz w:val="24"/>
          <w:szCs w:val="24"/>
        </w:rPr>
        <w:t>-Editor</w:t>
      </w:r>
      <w:r w:rsidRPr="00AD52BC">
        <w:rPr>
          <w:rFonts w:ascii="Book Antiqua" w:eastAsia="宋体" w:hAnsi="Book Antiqua"/>
          <w:b/>
          <w:bCs/>
          <w:color w:val="000000"/>
          <w:sz w:val="24"/>
          <w:szCs w:val="24"/>
          <w:lang w:eastAsia="zh-CN"/>
        </w:rPr>
        <w:t>:</w:t>
      </w:r>
    </w:p>
    <w:p w14:paraId="70963DA1" w14:textId="77777777" w:rsidR="007B0293" w:rsidRDefault="007B0293" w:rsidP="00AD52BC">
      <w:pPr>
        <w:shd w:val="clear" w:color="auto" w:fill="FFFFFF"/>
        <w:snapToGrid w:val="0"/>
        <w:spacing w:line="360" w:lineRule="auto"/>
        <w:rPr>
          <w:rFonts w:ascii="Book Antiqua" w:eastAsia="宋体" w:hAnsi="Book Antiqua" w:cs="Helvetica"/>
          <w:b/>
          <w:sz w:val="24"/>
          <w:szCs w:val="24"/>
          <w:lang w:eastAsia="zh-CN"/>
        </w:rPr>
      </w:pPr>
    </w:p>
    <w:p w14:paraId="25FF6EFB" w14:textId="77777777" w:rsidR="00121053" w:rsidRPr="00AD52BC" w:rsidRDefault="00121053" w:rsidP="00AD52BC">
      <w:pPr>
        <w:shd w:val="clear" w:color="auto" w:fill="FFFFFF"/>
        <w:snapToGrid w:val="0"/>
        <w:spacing w:line="360" w:lineRule="auto"/>
        <w:rPr>
          <w:rFonts w:ascii="Book Antiqua" w:hAnsi="Book Antiqua" w:cs="Helvetica"/>
          <w:b/>
          <w:sz w:val="24"/>
          <w:szCs w:val="24"/>
        </w:rPr>
      </w:pPr>
      <w:r w:rsidRPr="00AD52BC">
        <w:rPr>
          <w:rFonts w:ascii="Book Antiqua" w:hAnsi="Book Antiqua" w:cs="Helvetica"/>
          <w:b/>
          <w:sz w:val="24"/>
          <w:szCs w:val="24"/>
        </w:rPr>
        <w:t xml:space="preserve">Specialty type: </w:t>
      </w:r>
      <w:r w:rsidRPr="00AD52BC">
        <w:rPr>
          <w:rFonts w:ascii="Book Antiqua" w:hAnsi="Book Antiqua" w:cs="Helvetica"/>
          <w:sz w:val="24"/>
          <w:szCs w:val="24"/>
        </w:rPr>
        <w:t>Gastroenterology and hepatology</w:t>
      </w:r>
    </w:p>
    <w:p w14:paraId="53515F3C" w14:textId="12C4BC73" w:rsidR="00121053" w:rsidRPr="00AD52BC" w:rsidRDefault="00121053" w:rsidP="00AD52BC">
      <w:pPr>
        <w:shd w:val="clear" w:color="auto" w:fill="FFFFFF"/>
        <w:snapToGrid w:val="0"/>
        <w:spacing w:line="360" w:lineRule="auto"/>
        <w:rPr>
          <w:rFonts w:ascii="Book Antiqua" w:hAnsi="Book Antiqua" w:cs="Helvetica"/>
          <w:b/>
          <w:sz w:val="24"/>
          <w:szCs w:val="24"/>
        </w:rPr>
      </w:pPr>
      <w:r w:rsidRPr="00AD52BC">
        <w:rPr>
          <w:rFonts w:ascii="Book Antiqua" w:hAnsi="Book Antiqua" w:cs="Helvetica"/>
          <w:b/>
          <w:sz w:val="24"/>
          <w:szCs w:val="24"/>
        </w:rPr>
        <w:t xml:space="preserve">Country of origin: </w:t>
      </w:r>
      <w:r w:rsidR="00AD52BC" w:rsidRPr="00AD52BC">
        <w:rPr>
          <w:rFonts w:ascii="Book Antiqua" w:hAnsi="Book Antiqua" w:cs="Helvetica"/>
          <w:sz w:val="24"/>
          <w:szCs w:val="24"/>
        </w:rPr>
        <w:t>Japan</w:t>
      </w:r>
    </w:p>
    <w:p w14:paraId="73BF68A5" w14:textId="77777777" w:rsidR="00121053" w:rsidRPr="00AD52BC" w:rsidRDefault="00121053" w:rsidP="00AD52BC">
      <w:pPr>
        <w:shd w:val="clear" w:color="auto" w:fill="FFFFFF"/>
        <w:snapToGrid w:val="0"/>
        <w:spacing w:line="360" w:lineRule="auto"/>
        <w:rPr>
          <w:rFonts w:ascii="Book Antiqua" w:hAnsi="Book Antiqua" w:cs="Helvetica"/>
          <w:b/>
          <w:sz w:val="24"/>
          <w:szCs w:val="24"/>
        </w:rPr>
      </w:pPr>
      <w:r w:rsidRPr="00AD52BC">
        <w:rPr>
          <w:rFonts w:ascii="Book Antiqua" w:hAnsi="Book Antiqua" w:cs="Helvetica"/>
          <w:b/>
          <w:sz w:val="24"/>
          <w:szCs w:val="24"/>
        </w:rPr>
        <w:t>Peer-review report classification</w:t>
      </w:r>
    </w:p>
    <w:p w14:paraId="111E78B5" w14:textId="77777777" w:rsidR="00121053" w:rsidRPr="00AD52BC" w:rsidRDefault="00121053" w:rsidP="00AD52BC">
      <w:pPr>
        <w:shd w:val="clear" w:color="auto" w:fill="FFFFFF"/>
        <w:snapToGrid w:val="0"/>
        <w:spacing w:line="360" w:lineRule="auto"/>
        <w:rPr>
          <w:rFonts w:ascii="Book Antiqua" w:hAnsi="Book Antiqua" w:cs="Helvetica"/>
          <w:sz w:val="24"/>
          <w:szCs w:val="24"/>
        </w:rPr>
      </w:pPr>
      <w:r w:rsidRPr="00AD52BC">
        <w:rPr>
          <w:rFonts w:ascii="Book Antiqua" w:hAnsi="Book Antiqua" w:cs="Helvetica"/>
          <w:sz w:val="24"/>
          <w:szCs w:val="24"/>
        </w:rPr>
        <w:t>Grade A (Excellent): 0</w:t>
      </w:r>
    </w:p>
    <w:p w14:paraId="5909677B" w14:textId="2FFF922C" w:rsidR="00121053" w:rsidRPr="00AD52BC" w:rsidRDefault="00121053" w:rsidP="00AD52BC">
      <w:pPr>
        <w:shd w:val="clear" w:color="auto" w:fill="FFFFFF"/>
        <w:snapToGrid w:val="0"/>
        <w:spacing w:line="360" w:lineRule="auto"/>
        <w:rPr>
          <w:rFonts w:ascii="Book Antiqua" w:eastAsia="宋体" w:hAnsi="Book Antiqua" w:cs="Helvetica"/>
          <w:sz w:val="24"/>
          <w:szCs w:val="24"/>
          <w:lang w:eastAsia="zh-CN"/>
        </w:rPr>
      </w:pPr>
      <w:r w:rsidRPr="00AD52BC">
        <w:rPr>
          <w:rFonts w:ascii="Book Antiqua" w:hAnsi="Book Antiqua" w:cs="Helvetica"/>
          <w:sz w:val="24"/>
          <w:szCs w:val="24"/>
        </w:rPr>
        <w:t xml:space="preserve">Grade B (Very good): </w:t>
      </w:r>
      <w:r w:rsidR="00AD52BC" w:rsidRPr="00AD52BC">
        <w:rPr>
          <w:rFonts w:ascii="Book Antiqua" w:eastAsia="宋体" w:hAnsi="Book Antiqua" w:cs="Helvetica" w:hint="eastAsia"/>
          <w:sz w:val="24"/>
          <w:szCs w:val="24"/>
          <w:lang w:eastAsia="zh-CN"/>
        </w:rPr>
        <w:t>B, B</w:t>
      </w:r>
    </w:p>
    <w:p w14:paraId="58D3CE92" w14:textId="1CBEAA22" w:rsidR="00121053" w:rsidRPr="00AD52BC" w:rsidRDefault="00121053" w:rsidP="00AD52BC">
      <w:pPr>
        <w:shd w:val="clear" w:color="auto" w:fill="FFFFFF"/>
        <w:snapToGrid w:val="0"/>
        <w:spacing w:line="360" w:lineRule="auto"/>
        <w:rPr>
          <w:rFonts w:ascii="Book Antiqua" w:eastAsia="宋体" w:hAnsi="Book Antiqua" w:cs="Helvetica"/>
          <w:sz w:val="24"/>
          <w:szCs w:val="24"/>
          <w:lang w:eastAsia="zh-CN"/>
        </w:rPr>
      </w:pPr>
      <w:r w:rsidRPr="00AD52BC">
        <w:rPr>
          <w:rFonts w:ascii="Book Antiqua" w:hAnsi="Book Antiqua" w:cs="Helvetica"/>
          <w:sz w:val="24"/>
          <w:szCs w:val="24"/>
        </w:rPr>
        <w:t xml:space="preserve">Grade C (Good): </w:t>
      </w:r>
      <w:r w:rsidR="00AD52BC" w:rsidRPr="00AD52BC">
        <w:rPr>
          <w:rFonts w:ascii="Book Antiqua" w:eastAsia="宋体" w:hAnsi="Book Antiqua" w:cs="Helvetica" w:hint="eastAsia"/>
          <w:sz w:val="24"/>
          <w:szCs w:val="24"/>
          <w:lang w:eastAsia="zh-CN"/>
        </w:rPr>
        <w:t>C</w:t>
      </w:r>
    </w:p>
    <w:p w14:paraId="50A89EAA" w14:textId="77777777" w:rsidR="00121053" w:rsidRPr="00AD52BC" w:rsidRDefault="00121053" w:rsidP="00AD52BC">
      <w:pPr>
        <w:shd w:val="clear" w:color="auto" w:fill="FFFFFF"/>
        <w:snapToGrid w:val="0"/>
        <w:spacing w:line="360" w:lineRule="auto"/>
        <w:rPr>
          <w:rFonts w:ascii="Book Antiqua" w:hAnsi="Book Antiqua" w:cs="Helvetica"/>
          <w:sz w:val="24"/>
        </w:rPr>
      </w:pPr>
      <w:r w:rsidRPr="00AD52BC">
        <w:rPr>
          <w:rFonts w:ascii="Book Antiqua" w:hAnsi="Book Antiqua" w:cs="Helvetica"/>
          <w:sz w:val="24"/>
        </w:rPr>
        <w:t xml:space="preserve">Grade D (Fair): </w:t>
      </w:r>
      <w:r w:rsidRPr="00AD52BC">
        <w:rPr>
          <w:rFonts w:ascii="Book Antiqua" w:hAnsi="Book Antiqua" w:cs="Helvetica" w:hint="eastAsia"/>
          <w:sz w:val="24"/>
        </w:rPr>
        <w:t>0</w:t>
      </w:r>
    </w:p>
    <w:p w14:paraId="6FDBC19D" w14:textId="77777777" w:rsidR="00121053" w:rsidRPr="00AD52BC" w:rsidRDefault="00121053" w:rsidP="00AD52BC">
      <w:pPr>
        <w:shd w:val="clear" w:color="auto" w:fill="FFFFFF"/>
        <w:snapToGrid w:val="0"/>
        <w:spacing w:line="360" w:lineRule="auto"/>
        <w:rPr>
          <w:rFonts w:ascii="Book Antiqua" w:hAnsi="Book Antiqua" w:cs="Helvetica"/>
          <w:sz w:val="24"/>
        </w:rPr>
      </w:pPr>
      <w:r w:rsidRPr="00AD52BC">
        <w:rPr>
          <w:rFonts w:ascii="Book Antiqua" w:hAnsi="Book Antiqua" w:cs="Helvetica"/>
          <w:sz w:val="24"/>
        </w:rPr>
        <w:t xml:space="preserve">Grade E (Poor): </w:t>
      </w:r>
      <w:r w:rsidRPr="00AD52BC">
        <w:rPr>
          <w:rFonts w:ascii="Book Antiqua" w:hAnsi="Book Antiqua" w:cs="Helvetica" w:hint="eastAsia"/>
          <w:sz w:val="24"/>
        </w:rPr>
        <w:t>0</w:t>
      </w:r>
    </w:p>
    <w:p w14:paraId="236EF137" w14:textId="191D426F" w:rsidR="002915F0" w:rsidRPr="00AD52BC" w:rsidRDefault="002915F0" w:rsidP="00AD52BC">
      <w:pPr>
        <w:spacing w:line="360" w:lineRule="auto"/>
        <w:rPr>
          <w:rFonts w:ascii="Book Antiqua" w:hAnsi="Book Antiqua"/>
          <w:sz w:val="24"/>
          <w:szCs w:val="24"/>
        </w:rPr>
      </w:pPr>
    </w:p>
    <w:p w14:paraId="07FE5D1D" w14:textId="42E2E754" w:rsidR="00E16157" w:rsidRPr="00AD52BC" w:rsidRDefault="00E16157" w:rsidP="00AD52BC">
      <w:pPr>
        <w:widowControl/>
        <w:spacing w:line="360" w:lineRule="auto"/>
        <w:rPr>
          <w:rFonts w:ascii="Book Antiqua" w:hAnsi="Book Antiqua"/>
          <w:sz w:val="24"/>
          <w:szCs w:val="24"/>
        </w:rPr>
      </w:pPr>
    </w:p>
    <w:p w14:paraId="5D6FDA27" w14:textId="4CBE0280" w:rsidR="000100AF" w:rsidRPr="00AD52BC" w:rsidRDefault="00434008" w:rsidP="00AD52BC">
      <w:pPr>
        <w:widowControl/>
        <w:spacing w:line="360" w:lineRule="auto"/>
        <w:rPr>
          <w:rFonts w:ascii="Book Antiqua" w:hAnsi="Book Antiqua"/>
          <w:b/>
          <w:sz w:val="24"/>
          <w:szCs w:val="24"/>
        </w:rPr>
      </w:pPr>
      <w:r w:rsidRPr="00AD52BC">
        <w:rPr>
          <w:rFonts w:ascii="Book Antiqua" w:hAnsi="Book Antiqua"/>
          <w:sz w:val="24"/>
          <w:szCs w:val="24"/>
        </w:rPr>
        <w:br w:type="page"/>
      </w:r>
      <w:r w:rsidR="000100AF" w:rsidRPr="00AD52BC">
        <w:rPr>
          <w:rFonts w:ascii="Book Antiqua" w:hAnsi="Book Antiqua"/>
          <w:b/>
          <w:sz w:val="24"/>
          <w:szCs w:val="24"/>
        </w:rPr>
        <w:lastRenderedPageBreak/>
        <w:t>Table</w:t>
      </w:r>
      <w:r w:rsidR="008D2E95" w:rsidRPr="00AD52BC">
        <w:rPr>
          <w:rFonts w:ascii="Book Antiqua" w:hAnsi="Book Antiqua"/>
          <w:b/>
          <w:sz w:val="24"/>
          <w:szCs w:val="24"/>
        </w:rPr>
        <w:t xml:space="preserve"> </w:t>
      </w:r>
      <w:r w:rsidR="000100AF" w:rsidRPr="00AD52BC">
        <w:rPr>
          <w:rFonts w:ascii="Book Antiqua" w:hAnsi="Book Antiqua"/>
          <w:b/>
          <w:sz w:val="24"/>
          <w:szCs w:val="24"/>
        </w:rPr>
        <w:t>1 Prescription of antithrombotic</w:t>
      </w:r>
      <w:r w:rsidR="006F52FD" w:rsidRPr="00AD52BC">
        <w:rPr>
          <w:rFonts w:ascii="Book Antiqua" w:hAnsi="Book Antiqua"/>
          <w:b/>
          <w:sz w:val="24"/>
          <w:szCs w:val="24"/>
        </w:rPr>
        <w:t xml:space="preserve"> agent</w:t>
      </w:r>
      <w:r w:rsidR="000100AF" w:rsidRPr="00AD52BC">
        <w:rPr>
          <w:rFonts w:ascii="Book Antiqua" w:hAnsi="Book Antiqua"/>
          <w:b/>
          <w:sz w:val="24"/>
          <w:szCs w:val="24"/>
        </w:rPr>
        <w:t>s</w:t>
      </w:r>
    </w:p>
    <w:p w14:paraId="1304A1B3" w14:textId="77777777" w:rsidR="00BD044C" w:rsidRPr="00AD52BC" w:rsidRDefault="00BD044C" w:rsidP="00AD52BC">
      <w:pPr>
        <w:widowControl/>
        <w:spacing w:line="360" w:lineRule="auto"/>
        <w:rPr>
          <w:rFonts w:ascii="Book Antiqua" w:hAnsi="Book Antiqua"/>
          <w:sz w:val="24"/>
          <w:szCs w:val="24"/>
        </w:rPr>
      </w:pPr>
    </w:p>
    <w:tbl>
      <w:tblPr>
        <w:tblW w:w="5979" w:type="dxa"/>
        <w:tblBorders>
          <w:top w:val="single" w:sz="8" w:space="0" w:color="000000"/>
          <w:bottom w:val="single" w:sz="8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534"/>
        <w:gridCol w:w="2445"/>
      </w:tblGrid>
      <w:tr w:rsidR="000100AF" w:rsidRPr="00AD52BC" w14:paraId="58440432" w14:textId="77777777" w:rsidTr="00121053">
        <w:trPr>
          <w:trHeight w:val="486"/>
        </w:trPr>
        <w:tc>
          <w:tcPr>
            <w:tcW w:w="353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271103B4" w14:textId="77777777" w:rsidR="000100AF" w:rsidRPr="00AD52BC" w:rsidRDefault="000100AF" w:rsidP="00AD52BC">
            <w:pPr>
              <w:spacing w:line="360" w:lineRule="auto"/>
              <w:rPr>
                <w:rFonts w:ascii="Book Antiqua" w:hAnsi="Book Antiqua"/>
                <w:b/>
                <w:sz w:val="24"/>
                <w:szCs w:val="24"/>
              </w:rPr>
            </w:pPr>
            <w:r w:rsidRPr="00AD52BC">
              <w:rPr>
                <w:rFonts w:ascii="Book Antiqua" w:hAnsi="Book Antiqua"/>
                <w:b/>
                <w:sz w:val="24"/>
                <w:szCs w:val="24"/>
              </w:rPr>
              <w:t>Anticoagulants</w:t>
            </w:r>
          </w:p>
        </w:tc>
        <w:tc>
          <w:tcPr>
            <w:tcW w:w="244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52C7DBB1" w14:textId="77777777" w:rsidR="000100AF" w:rsidRPr="00AD52BC" w:rsidRDefault="000100AF" w:rsidP="00AD52BC">
            <w:pPr>
              <w:spacing w:line="360" w:lineRule="auto"/>
              <w:rPr>
                <w:rFonts w:ascii="Book Antiqua" w:hAnsi="Book Antiqua"/>
                <w:b/>
                <w:i/>
                <w:sz w:val="24"/>
                <w:szCs w:val="24"/>
              </w:rPr>
            </w:pPr>
            <w:r w:rsidRPr="00AD52BC">
              <w:rPr>
                <w:rFonts w:ascii="Book Antiqua" w:hAnsi="Book Antiqua"/>
                <w:b/>
                <w:i/>
                <w:sz w:val="24"/>
                <w:szCs w:val="24"/>
              </w:rPr>
              <w:t>n</w:t>
            </w:r>
          </w:p>
        </w:tc>
      </w:tr>
      <w:tr w:rsidR="000100AF" w:rsidRPr="00AD52BC" w14:paraId="0BC51049" w14:textId="77777777" w:rsidTr="00121053">
        <w:trPr>
          <w:trHeight w:val="355"/>
        </w:trPr>
        <w:tc>
          <w:tcPr>
            <w:tcW w:w="3534" w:type="dxa"/>
            <w:tcBorders>
              <w:top w:val="single" w:sz="8" w:space="0" w:color="000000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4461C569" w14:textId="18DC2F4E" w:rsidR="000100AF" w:rsidRPr="00AD52BC" w:rsidRDefault="00661278" w:rsidP="00AD52B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AD52BC">
              <w:rPr>
                <w:rFonts w:ascii="Book Antiqua" w:hAnsi="Book Antiqua"/>
                <w:sz w:val="24"/>
                <w:szCs w:val="24"/>
              </w:rPr>
              <w:t xml:space="preserve">  W</w:t>
            </w:r>
            <w:r w:rsidR="000100AF" w:rsidRPr="00AD52BC">
              <w:rPr>
                <w:rFonts w:ascii="Book Antiqua" w:hAnsi="Book Antiqua"/>
                <w:sz w:val="24"/>
                <w:szCs w:val="24"/>
              </w:rPr>
              <w:t>arfarin</w:t>
            </w:r>
          </w:p>
        </w:tc>
        <w:tc>
          <w:tcPr>
            <w:tcW w:w="2445" w:type="dxa"/>
            <w:tcBorders>
              <w:top w:val="single" w:sz="8" w:space="0" w:color="000000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75DF1F6A" w14:textId="77777777" w:rsidR="000100AF" w:rsidRPr="00AD52BC" w:rsidRDefault="000100AF" w:rsidP="00AD52B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AD52BC">
              <w:rPr>
                <w:rFonts w:ascii="Book Antiqua" w:hAnsi="Book Antiqua"/>
                <w:sz w:val="24"/>
                <w:szCs w:val="24"/>
              </w:rPr>
              <w:t>68</w:t>
            </w:r>
          </w:p>
        </w:tc>
      </w:tr>
      <w:tr w:rsidR="000100AF" w:rsidRPr="00AD52BC" w14:paraId="7283F80D" w14:textId="77777777" w:rsidTr="00121053">
        <w:trPr>
          <w:trHeight w:val="455"/>
        </w:trPr>
        <w:tc>
          <w:tcPr>
            <w:tcW w:w="3534" w:type="dxa"/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220E6DDA" w14:textId="6313D154" w:rsidR="000100AF" w:rsidRPr="00AD52BC" w:rsidRDefault="00661278" w:rsidP="00AD52B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AD52BC">
              <w:rPr>
                <w:rFonts w:ascii="Book Antiqua" w:hAnsi="Book Antiqua"/>
                <w:sz w:val="24"/>
                <w:szCs w:val="24"/>
              </w:rPr>
              <w:t xml:space="preserve">  Dabigatran</w:t>
            </w:r>
          </w:p>
        </w:tc>
        <w:tc>
          <w:tcPr>
            <w:tcW w:w="2445" w:type="dxa"/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1E9919EA" w14:textId="35DCC048" w:rsidR="000100AF" w:rsidRPr="00AD52BC" w:rsidRDefault="00661278" w:rsidP="00AD52B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AD52BC">
              <w:rPr>
                <w:rFonts w:ascii="Book Antiqua" w:hAnsi="Book Antiqua"/>
                <w:sz w:val="24"/>
                <w:szCs w:val="24"/>
              </w:rPr>
              <w:t>1</w:t>
            </w:r>
            <w:r w:rsidR="0056084D" w:rsidRPr="00AD52BC">
              <w:rPr>
                <w:rFonts w:ascii="Book Antiqua" w:hAnsi="Book Antiqua"/>
                <w:sz w:val="24"/>
                <w:szCs w:val="24"/>
              </w:rPr>
              <w:t>2</w:t>
            </w:r>
          </w:p>
        </w:tc>
      </w:tr>
      <w:tr w:rsidR="000100AF" w:rsidRPr="00AD52BC" w14:paraId="6782ED7D" w14:textId="77777777" w:rsidTr="00121053">
        <w:trPr>
          <w:trHeight w:val="455"/>
        </w:trPr>
        <w:tc>
          <w:tcPr>
            <w:tcW w:w="3534" w:type="dxa"/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14:paraId="4BD006F4" w14:textId="2DAC523A" w:rsidR="000100AF" w:rsidRPr="00AD52BC" w:rsidRDefault="00661278" w:rsidP="00AD52B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AD52BC">
              <w:rPr>
                <w:rFonts w:ascii="Book Antiqua" w:hAnsi="Book Antiqua"/>
                <w:sz w:val="24"/>
                <w:szCs w:val="24"/>
              </w:rPr>
              <w:t xml:space="preserve">  Rivaroxaban</w:t>
            </w:r>
          </w:p>
        </w:tc>
        <w:tc>
          <w:tcPr>
            <w:tcW w:w="2445" w:type="dxa"/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14:paraId="06A79EC7" w14:textId="76FD2E1B" w:rsidR="000100AF" w:rsidRPr="00AD52BC" w:rsidRDefault="0056084D" w:rsidP="00AD52BC">
            <w:pPr>
              <w:spacing w:line="360" w:lineRule="auto"/>
              <w:ind w:firstLineChars="50" w:firstLine="120"/>
              <w:rPr>
                <w:rFonts w:ascii="Book Antiqua" w:hAnsi="Book Antiqua"/>
                <w:sz w:val="24"/>
                <w:szCs w:val="24"/>
              </w:rPr>
            </w:pPr>
            <w:r w:rsidRPr="00AD52BC">
              <w:rPr>
                <w:rFonts w:ascii="Book Antiqua" w:hAnsi="Book Antiqua"/>
                <w:sz w:val="24"/>
                <w:szCs w:val="24"/>
              </w:rPr>
              <w:t>3</w:t>
            </w:r>
          </w:p>
        </w:tc>
      </w:tr>
      <w:tr w:rsidR="00661278" w:rsidRPr="00AD52BC" w14:paraId="20FC6A44" w14:textId="77777777" w:rsidTr="00121053">
        <w:trPr>
          <w:trHeight w:val="455"/>
        </w:trPr>
        <w:tc>
          <w:tcPr>
            <w:tcW w:w="3534" w:type="dxa"/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14:paraId="7E6D09A9" w14:textId="77777777" w:rsidR="00661278" w:rsidRPr="00AD52BC" w:rsidRDefault="00661278" w:rsidP="00AD52B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445" w:type="dxa"/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14:paraId="38188D95" w14:textId="77777777" w:rsidR="00661278" w:rsidRPr="00AD52BC" w:rsidRDefault="00661278" w:rsidP="00AD52B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0100AF" w:rsidRPr="00AD52BC" w14:paraId="7F27F31C" w14:textId="77777777" w:rsidTr="00121053">
        <w:trPr>
          <w:trHeight w:val="455"/>
        </w:trPr>
        <w:tc>
          <w:tcPr>
            <w:tcW w:w="3534" w:type="dxa"/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24DDD344" w14:textId="77777777" w:rsidR="000100AF" w:rsidRPr="00AD52BC" w:rsidRDefault="000100AF" w:rsidP="00AD52B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AD52BC">
              <w:rPr>
                <w:rFonts w:ascii="Book Antiqua" w:hAnsi="Book Antiqua"/>
                <w:sz w:val="24"/>
                <w:szCs w:val="24"/>
              </w:rPr>
              <w:t>Antiplatelets</w:t>
            </w:r>
            <w:proofErr w:type="spellEnd"/>
          </w:p>
        </w:tc>
        <w:tc>
          <w:tcPr>
            <w:tcW w:w="2445" w:type="dxa"/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6CFE9F08" w14:textId="77777777" w:rsidR="000100AF" w:rsidRPr="00AD52BC" w:rsidRDefault="000100AF" w:rsidP="00AD52B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0100AF" w:rsidRPr="00AD52BC" w14:paraId="1DABABCD" w14:textId="77777777" w:rsidTr="00121053">
        <w:trPr>
          <w:trHeight w:val="455"/>
        </w:trPr>
        <w:tc>
          <w:tcPr>
            <w:tcW w:w="3534" w:type="dxa"/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3AA66718" w14:textId="77777777" w:rsidR="000100AF" w:rsidRPr="00AD52BC" w:rsidRDefault="000100AF" w:rsidP="00AD52B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AD52BC">
              <w:rPr>
                <w:rFonts w:ascii="Book Antiqua" w:hAnsi="Book Antiqua"/>
                <w:sz w:val="24"/>
                <w:szCs w:val="24"/>
              </w:rPr>
              <w:t xml:space="preserve">  Aspirin</w:t>
            </w:r>
          </w:p>
        </w:tc>
        <w:tc>
          <w:tcPr>
            <w:tcW w:w="2445" w:type="dxa"/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1CCDC92E" w14:textId="77777777" w:rsidR="000100AF" w:rsidRPr="00AD52BC" w:rsidRDefault="000100AF" w:rsidP="00AD52B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AD52BC">
              <w:rPr>
                <w:rFonts w:ascii="Book Antiqua" w:hAnsi="Book Antiqua"/>
                <w:sz w:val="24"/>
                <w:szCs w:val="24"/>
              </w:rPr>
              <w:t>93</w:t>
            </w:r>
          </w:p>
        </w:tc>
      </w:tr>
      <w:tr w:rsidR="000100AF" w:rsidRPr="00AD52BC" w14:paraId="4F05E514" w14:textId="77777777" w:rsidTr="00121053">
        <w:trPr>
          <w:trHeight w:val="455"/>
        </w:trPr>
        <w:tc>
          <w:tcPr>
            <w:tcW w:w="3534" w:type="dxa"/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5DEA92E4" w14:textId="77777777" w:rsidR="000100AF" w:rsidRPr="00AD52BC" w:rsidRDefault="000100AF" w:rsidP="00AD52B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AD52BC">
              <w:rPr>
                <w:rFonts w:ascii="Book Antiqua" w:hAnsi="Book Antiqua"/>
                <w:sz w:val="24"/>
                <w:szCs w:val="24"/>
              </w:rPr>
              <w:t xml:space="preserve">  </w:t>
            </w:r>
            <w:proofErr w:type="spellStart"/>
            <w:r w:rsidRPr="00AD52BC">
              <w:rPr>
                <w:rFonts w:ascii="Book Antiqua" w:hAnsi="Book Antiqua"/>
                <w:sz w:val="24"/>
                <w:szCs w:val="24"/>
              </w:rPr>
              <w:t>Clopidogrel</w:t>
            </w:r>
            <w:proofErr w:type="spellEnd"/>
            <w:r w:rsidRPr="00AD52BC">
              <w:rPr>
                <w:rFonts w:ascii="Book Antiqua" w:hAnsi="Book Antiqua"/>
                <w:sz w:val="24"/>
                <w:szCs w:val="24"/>
              </w:rPr>
              <w:t xml:space="preserve"> </w:t>
            </w:r>
          </w:p>
        </w:tc>
        <w:tc>
          <w:tcPr>
            <w:tcW w:w="2445" w:type="dxa"/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0B12103F" w14:textId="77777777" w:rsidR="000100AF" w:rsidRPr="00AD52BC" w:rsidRDefault="000100AF" w:rsidP="00AD52B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AD52BC">
              <w:rPr>
                <w:rFonts w:ascii="Book Antiqua" w:hAnsi="Book Antiqua"/>
                <w:sz w:val="24"/>
                <w:szCs w:val="24"/>
              </w:rPr>
              <w:t>35</w:t>
            </w:r>
          </w:p>
        </w:tc>
      </w:tr>
      <w:tr w:rsidR="000100AF" w:rsidRPr="00AD52BC" w14:paraId="2C0AC00E" w14:textId="77777777" w:rsidTr="00121053">
        <w:trPr>
          <w:trHeight w:val="455"/>
        </w:trPr>
        <w:tc>
          <w:tcPr>
            <w:tcW w:w="3534" w:type="dxa"/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3031FFD7" w14:textId="1708EA1B" w:rsidR="000100AF" w:rsidRPr="00AD52BC" w:rsidRDefault="000100AF" w:rsidP="00AD52B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AD52BC">
              <w:rPr>
                <w:rFonts w:ascii="Book Antiqua" w:hAnsi="Book Antiqua"/>
                <w:sz w:val="24"/>
                <w:szCs w:val="24"/>
              </w:rPr>
              <w:t xml:space="preserve">  </w:t>
            </w:r>
            <w:proofErr w:type="spellStart"/>
            <w:r w:rsidR="00F84DB2" w:rsidRPr="00AD52BC">
              <w:rPr>
                <w:rFonts w:ascii="Book Antiqua" w:hAnsi="Book Antiqua"/>
                <w:sz w:val="24"/>
                <w:szCs w:val="24"/>
              </w:rPr>
              <w:t>Cilostazol</w:t>
            </w:r>
            <w:proofErr w:type="spellEnd"/>
            <w:r w:rsidR="00F84DB2" w:rsidRPr="00AD52BC">
              <w:rPr>
                <w:rFonts w:ascii="Book Antiqua" w:hAnsi="Book Antiqua"/>
                <w:sz w:val="24"/>
                <w:szCs w:val="24"/>
              </w:rPr>
              <w:t xml:space="preserve"> </w:t>
            </w:r>
          </w:p>
        </w:tc>
        <w:tc>
          <w:tcPr>
            <w:tcW w:w="2445" w:type="dxa"/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0930B134" w14:textId="77777777" w:rsidR="000100AF" w:rsidRPr="00AD52BC" w:rsidRDefault="000100AF" w:rsidP="00AD52B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AD52BC">
              <w:rPr>
                <w:rFonts w:ascii="Book Antiqua" w:hAnsi="Book Antiqua"/>
                <w:sz w:val="24"/>
                <w:szCs w:val="24"/>
              </w:rPr>
              <w:t>31</w:t>
            </w:r>
          </w:p>
        </w:tc>
      </w:tr>
      <w:tr w:rsidR="000100AF" w:rsidRPr="00AD52BC" w14:paraId="35BB55D2" w14:textId="77777777" w:rsidTr="00121053">
        <w:trPr>
          <w:trHeight w:val="455"/>
        </w:trPr>
        <w:tc>
          <w:tcPr>
            <w:tcW w:w="3534" w:type="dxa"/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33769A59" w14:textId="4C09CF5F" w:rsidR="000100AF" w:rsidRPr="00AD52BC" w:rsidRDefault="000100AF" w:rsidP="00AD52B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AD52BC">
              <w:rPr>
                <w:rFonts w:ascii="Book Antiqua" w:hAnsi="Book Antiqua"/>
                <w:sz w:val="24"/>
                <w:szCs w:val="24"/>
              </w:rPr>
              <w:t xml:space="preserve">  </w:t>
            </w:r>
            <w:proofErr w:type="spellStart"/>
            <w:r w:rsidR="00F84DB2" w:rsidRPr="00AD52BC">
              <w:rPr>
                <w:rFonts w:ascii="Book Antiqua" w:hAnsi="Book Antiqua"/>
                <w:sz w:val="24"/>
                <w:szCs w:val="24"/>
              </w:rPr>
              <w:t>Ticlopidine</w:t>
            </w:r>
            <w:proofErr w:type="spellEnd"/>
          </w:p>
        </w:tc>
        <w:tc>
          <w:tcPr>
            <w:tcW w:w="2445" w:type="dxa"/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680C2A30" w14:textId="77777777" w:rsidR="000100AF" w:rsidRPr="00AD52BC" w:rsidRDefault="000100AF" w:rsidP="00AD52B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AD52BC">
              <w:rPr>
                <w:rFonts w:ascii="Book Antiqua" w:hAnsi="Book Antiqua"/>
                <w:sz w:val="24"/>
                <w:szCs w:val="24"/>
              </w:rPr>
              <w:t>12</w:t>
            </w:r>
          </w:p>
        </w:tc>
      </w:tr>
      <w:tr w:rsidR="000100AF" w:rsidRPr="00AD52BC" w14:paraId="34B5ED2E" w14:textId="77777777" w:rsidTr="00121053">
        <w:trPr>
          <w:trHeight w:val="455"/>
        </w:trPr>
        <w:tc>
          <w:tcPr>
            <w:tcW w:w="3534" w:type="dxa"/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6ED81FB8" w14:textId="77777777" w:rsidR="000100AF" w:rsidRPr="00AD52BC" w:rsidRDefault="000100AF" w:rsidP="00AD52B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AD52BC">
              <w:rPr>
                <w:rFonts w:ascii="Book Antiqua" w:hAnsi="Book Antiqua"/>
                <w:sz w:val="24"/>
                <w:szCs w:val="24"/>
              </w:rPr>
              <w:t xml:space="preserve">  Others</w:t>
            </w:r>
          </w:p>
        </w:tc>
        <w:tc>
          <w:tcPr>
            <w:tcW w:w="2445" w:type="dxa"/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7445CC27" w14:textId="77777777" w:rsidR="000100AF" w:rsidRPr="00AD52BC" w:rsidRDefault="000100AF" w:rsidP="00AD52B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AD52BC">
              <w:rPr>
                <w:rFonts w:ascii="Book Antiqua" w:hAnsi="Book Antiqua"/>
                <w:sz w:val="24"/>
                <w:szCs w:val="24"/>
              </w:rPr>
              <w:t>28</w:t>
            </w:r>
          </w:p>
        </w:tc>
      </w:tr>
      <w:tr w:rsidR="000100AF" w:rsidRPr="00AD52BC" w14:paraId="149A8FE2" w14:textId="77777777" w:rsidTr="00121053">
        <w:trPr>
          <w:trHeight w:val="455"/>
        </w:trPr>
        <w:tc>
          <w:tcPr>
            <w:tcW w:w="3534" w:type="dxa"/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14:paraId="4258BEAD" w14:textId="77777777" w:rsidR="000100AF" w:rsidRPr="00AD52BC" w:rsidRDefault="000100AF" w:rsidP="00AD52B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445" w:type="dxa"/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14:paraId="6197B8D4" w14:textId="77777777" w:rsidR="000100AF" w:rsidRPr="00AD52BC" w:rsidRDefault="000100AF" w:rsidP="00AD52B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0100AF" w:rsidRPr="00AD52BC" w14:paraId="721E4999" w14:textId="77777777" w:rsidTr="00121053">
        <w:trPr>
          <w:trHeight w:val="455"/>
        </w:trPr>
        <w:tc>
          <w:tcPr>
            <w:tcW w:w="3534" w:type="dxa"/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088E960A" w14:textId="5DB67943" w:rsidR="000100AF" w:rsidRPr="00AD52BC" w:rsidRDefault="000100AF" w:rsidP="00AD52B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AD52BC">
              <w:rPr>
                <w:rFonts w:ascii="Book Antiqua" w:hAnsi="Book Antiqua"/>
                <w:sz w:val="24"/>
                <w:szCs w:val="24"/>
              </w:rPr>
              <w:t>Anticoagulants</w:t>
            </w:r>
            <w:r w:rsidR="00661278" w:rsidRPr="00AD52BC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AD52BC">
              <w:rPr>
                <w:rFonts w:ascii="Book Antiqua" w:hAnsi="Book Antiqua"/>
                <w:sz w:val="24"/>
                <w:szCs w:val="24"/>
              </w:rPr>
              <w:t>+</w:t>
            </w:r>
            <w:r w:rsidR="003845DD" w:rsidRPr="00AD52BC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="003845DD" w:rsidRPr="00AD52BC">
              <w:rPr>
                <w:rFonts w:ascii="Book Antiqua" w:hAnsi="Book Antiqua"/>
                <w:sz w:val="24"/>
                <w:szCs w:val="24"/>
              </w:rPr>
              <w:t>a</w:t>
            </w:r>
            <w:r w:rsidRPr="00AD52BC">
              <w:rPr>
                <w:rFonts w:ascii="Book Antiqua" w:hAnsi="Book Antiqua"/>
                <w:sz w:val="24"/>
                <w:szCs w:val="24"/>
              </w:rPr>
              <w:t>ntiplatelets</w:t>
            </w:r>
            <w:proofErr w:type="spellEnd"/>
          </w:p>
        </w:tc>
        <w:tc>
          <w:tcPr>
            <w:tcW w:w="2445" w:type="dxa"/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611EB54E" w14:textId="77777777" w:rsidR="000100AF" w:rsidRPr="00AD52BC" w:rsidRDefault="000100AF" w:rsidP="00AD52B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AD52BC">
              <w:rPr>
                <w:rFonts w:ascii="Book Antiqua" w:hAnsi="Book Antiqua"/>
                <w:sz w:val="24"/>
                <w:szCs w:val="24"/>
              </w:rPr>
              <w:t>28</w:t>
            </w:r>
          </w:p>
        </w:tc>
      </w:tr>
      <w:tr w:rsidR="000100AF" w:rsidRPr="00AD52BC" w14:paraId="08572718" w14:textId="77777777" w:rsidTr="00121053">
        <w:trPr>
          <w:trHeight w:val="455"/>
        </w:trPr>
        <w:tc>
          <w:tcPr>
            <w:tcW w:w="3534" w:type="dxa"/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0EFA71BD" w14:textId="2905E06F" w:rsidR="000100AF" w:rsidRPr="00AD52BC" w:rsidRDefault="000100AF" w:rsidP="00AD52B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AD52BC">
              <w:rPr>
                <w:rFonts w:ascii="Book Antiqua" w:hAnsi="Book Antiqua"/>
                <w:sz w:val="24"/>
                <w:szCs w:val="24"/>
              </w:rPr>
              <w:t>Dual</w:t>
            </w:r>
            <w:r w:rsidR="00661278" w:rsidRPr="00AD52BC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="00661278" w:rsidRPr="00AD52BC">
              <w:rPr>
                <w:rFonts w:ascii="Book Antiqua" w:hAnsi="Book Antiqua"/>
                <w:sz w:val="24"/>
                <w:szCs w:val="24"/>
              </w:rPr>
              <w:t>antiplatelets</w:t>
            </w:r>
            <w:proofErr w:type="spellEnd"/>
          </w:p>
        </w:tc>
        <w:tc>
          <w:tcPr>
            <w:tcW w:w="2445" w:type="dxa"/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38EA1C94" w14:textId="77777777" w:rsidR="000100AF" w:rsidRPr="00AD52BC" w:rsidRDefault="000100AF" w:rsidP="00AD52B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AD52BC">
              <w:rPr>
                <w:rFonts w:ascii="Book Antiqua" w:hAnsi="Book Antiqua"/>
                <w:sz w:val="24"/>
                <w:szCs w:val="24"/>
              </w:rPr>
              <w:t>59</w:t>
            </w:r>
          </w:p>
        </w:tc>
      </w:tr>
      <w:tr w:rsidR="000100AF" w:rsidRPr="00AD52BC" w14:paraId="462B03C4" w14:textId="77777777" w:rsidTr="00121053">
        <w:trPr>
          <w:trHeight w:val="455"/>
        </w:trPr>
        <w:tc>
          <w:tcPr>
            <w:tcW w:w="3534" w:type="dxa"/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12838895" w14:textId="373EE2F3" w:rsidR="000100AF" w:rsidRPr="00AD52BC" w:rsidRDefault="000100AF" w:rsidP="00AD52B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AD52BC">
              <w:rPr>
                <w:rFonts w:ascii="Book Antiqua" w:hAnsi="Book Antiqua"/>
                <w:sz w:val="24"/>
                <w:szCs w:val="24"/>
              </w:rPr>
              <w:t>Triple</w:t>
            </w:r>
            <w:r w:rsidR="00661278" w:rsidRPr="00AD52BC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="00661278" w:rsidRPr="00AD52BC">
              <w:rPr>
                <w:rFonts w:ascii="Book Antiqua" w:hAnsi="Book Antiqua"/>
                <w:sz w:val="24"/>
                <w:szCs w:val="24"/>
              </w:rPr>
              <w:t>antiplatelets</w:t>
            </w:r>
            <w:proofErr w:type="spellEnd"/>
          </w:p>
        </w:tc>
        <w:tc>
          <w:tcPr>
            <w:tcW w:w="2445" w:type="dxa"/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5B1B6CD5" w14:textId="77777777" w:rsidR="000100AF" w:rsidRPr="00AD52BC" w:rsidRDefault="000100AF" w:rsidP="00AD52B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AD52BC">
              <w:rPr>
                <w:rFonts w:ascii="Book Antiqua" w:hAnsi="Book Antiqua"/>
                <w:sz w:val="24"/>
                <w:szCs w:val="24"/>
              </w:rPr>
              <w:t>8</w:t>
            </w:r>
          </w:p>
        </w:tc>
      </w:tr>
      <w:tr w:rsidR="00661278" w:rsidRPr="00AD52BC" w14:paraId="00E735BC" w14:textId="77777777" w:rsidTr="00121053">
        <w:trPr>
          <w:trHeight w:val="455"/>
        </w:trPr>
        <w:tc>
          <w:tcPr>
            <w:tcW w:w="3534" w:type="dxa"/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14:paraId="439CA394" w14:textId="77777777" w:rsidR="00661278" w:rsidRPr="00AD52BC" w:rsidRDefault="00661278" w:rsidP="00AD52BC">
            <w:pPr>
              <w:spacing w:line="360" w:lineRule="auto"/>
              <w:rPr>
                <w:rFonts w:ascii="Book Antiqua" w:eastAsia="Arial Unicode MS" w:hAnsi="Book Antiqua"/>
                <w:sz w:val="24"/>
                <w:szCs w:val="24"/>
              </w:rPr>
            </w:pPr>
          </w:p>
        </w:tc>
        <w:tc>
          <w:tcPr>
            <w:tcW w:w="2445" w:type="dxa"/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14:paraId="6B3C3C6E" w14:textId="77777777" w:rsidR="00661278" w:rsidRPr="00AD52BC" w:rsidRDefault="00661278" w:rsidP="00AD52B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0100AF" w:rsidRPr="00AD52BC" w14:paraId="5F42A8A9" w14:textId="77777777" w:rsidTr="00121053">
        <w:trPr>
          <w:trHeight w:val="455"/>
        </w:trPr>
        <w:tc>
          <w:tcPr>
            <w:tcW w:w="3534" w:type="dxa"/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14:paraId="7B3C4E9D" w14:textId="58949E10" w:rsidR="000100AF" w:rsidRPr="00AD52BC" w:rsidRDefault="00661278" w:rsidP="00AD52B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AD52BC">
              <w:rPr>
                <w:rFonts w:ascii="Book Antiqua" w:eastAsia="Arial Unicode MS" w:hAnsi="Book Antiqua"/>
                <w:sz w:val="24"/>
                <w:szCs w:val="24"/>
              </w:rPr>
              <w:t>Heparin bridge</w:t>
            </w:r>
          </w:p>
        </w:tc>
        <w:tc>
          <w:tcPr>
            <w:tcW w:w="2445" w:type="dxa"/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14:paraId="53A0EA20" w14:textId="77777777" w:rsidR="000100AF" w:rsidRPr="00AD52BC" w:rsidRDefault="000100AF" w:rsidP="00AD52B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AD52BC">
              <w:rPr>
                <w:rFonts w:ascii="Book Antiqua" w:hAnsi="Book Antiqua"/>
                <w:sz w:val="24"/>
                <w:szCs w:val="24"/>
              </w:rPr>
              <w:t>73</w:t>
            </w:r>
          </w:p>
        </w:tc>
      </w:tr>
    </w:tbl>
    <w:p w14:paraId="738D5DC0" w14:textId="77777777" w:rsidR="000100AF" w:rsidRPr="00AD52BC" w:rsidRDefault="000100AF" w:rsidP="00AD52BC">
      <w:pPr>
        <w:spacing w:line="360" w:lineRule="auto"/>
        <w:rPr>
          <w:rFonts w:ascii="Book Antiqua" w:hAnsi="Book Antiqua"/>
          <w:sz w:val="24"/>
          <w:szCs w:val="24"/>
        </w:rPr>
      </w:pPr>
    </w:p>
    <w:p w14:paraId="115290AE" w14:textId="77777777" w:rsidR="000100AF" w:rsidRPr="00AD52BC" w:rsidRDefault="000100AF" w:rsidP="00AD52BC">
      <w:pPr>
        <w:spacing w:line="360" w:lineRule="auto"/>
        <w:rPr>
          <w:rFonts w:ascii="Book Antiqua" w:hAnsi="Book Antiqua"/>
          <w:sz w:val="24"/>
          <w:szCs w:val="24"/>
        </w:rPr>
      </w:pPr>
    </w:p>
    <w:p w14:paraId="2785157D" w14:textId="77777777" w:rsidR="000100AF" w:rsidRPr="00AD52BC" w:rsidRDefault="000100AF" w:rsidP="00AD52BC">
      <w:pPr>
        <w:spacing w:line="360" w:lineRule="auto"/>
        <w:rPr>
          <w:rFonts w:ascii="Book Antiqua" w:hAnsi="Book Antiqua"/>
          <w:sz w:val="24"/>
          <w:szCs w:val="24"/>
        </w:rPr>
      </w:pPr>
    </w:p>
    <w:p w14:paraId="379631AE" w14:textId="77777777" w:rsidR="000100AF" w:rsidRPr="00AD52BC" w:rsidRDefault="000100AF" w:rsidP="00AD52BC">
      <w:pPr>
        <w:spacing w:line="360" w:lineRule="auto"/>
        <w:rPr>
          <w:rFonts w:ascii="Book Antiqua" w:hAnsi="Book Antiqua"/>
          <w:sz w:val="24"/>
          <w:szCs w:val="24"/>
        </w:rPr>
      </w:pPr>
    </w:p>
    <w:p w14:paraId="303A0B08" w14:textId="59AE6336" w:rsidR="00D56DEB" w:rsidRPr="00A513E0" w:rsidRDefault="000100AF" w:rsidP="00AD52BC">
      <w:pPr>
        <w:spacing w:line="360" w:lineRule="auto"/>
        <w:rPr>
          <w:rFonts w:ascii="Book Antiqua" w:eastAsia="宋体" w:hAnsi="Book Antiqua"/>
          <w:b/>
          <w:sz w:val="24"/>
          <w:szCs w:val="24"/>
          <w:lang w:eastAsia="zh-CN"/>
        </w:rPr>
      </w:pPr>
      <w:r w:rsidRPr="00AD52BC">
        <w:rPr>
          <w:rFonts w:ascii="Book Antiqua" w:hAnsi="Book Antiqua"/>
          <w:b/>
          <w:sz w:val="24"/>
          <w:szCs w:val="24"/>
        </w:rPr>
        <w:lastRenderedPageBreak/>
        <w:t>Table 2 Characteristics of the study cohort and polyps</w:t>
      </w:r>
      <w:r w:rsidR="00A513E0">
        <w:rPr>
          <w:rFonts w:ascii="Book Antiqua" w:eastAsia="宋体" w:hAnsi="Book Antiqua" w:hint="eastAsia"/>
          <w:b/>
          <w:sz w:val="24"/>
          <w:szCs w:val="24"/>
          <w:lang w:eastAsia="zh-CN"/>
        </w:rPr>
        <w:t xml:space="preserve"> </w:t>
      </w:r>
      <w:r w:rsidR="00A513E0" w:rsidRPr="00A513E0">
        <w:rPr>
          <w:rFonts w:ascii="Book Antiqua" w:hAnsi="Book Antiqua"/>
          <w:b/>
          <w:i/>
          <w:sz w:val="24"/>
          <w:szCs w:val="24"/>
        </w:rPr>
        <w:t>n</w:t>
      </w:r>
      <w:r w:rsidR="00A513E0" w:rsidRPr="00A513E0">
        <w:rPr>
          <w:rFonts w:ascii="Book Antiqua" w:eastAsia="宋体" w:hAnsi="Book Antiqua" w:hint="eastAsia"/>
          <w:b/>
          <w:sz w:val="24"/>
          <w:szCs w:val="24"/>
          <w:lang w:eastAsia="zh-CN"/>
        </w:rPr>
        <w:t xml:space="preserve"> </w:t>
      </w:r>
      <w:r w:rsidR="00A513E0" w:rsidRPr="00A513E0">
        <w:rPr>
          <w:rFonts w:ascii="Book Antiqua" w:hAnsi="Book Antiqua"/>
          <w:b/>
          <w:sz w:val="24"/>
          <w:szCs w:val="24"/>
        </w:rPr>
        <w:t>(%)</w:t>
      </w:r>
    </w:p>
    <w:tbl>
      <w:tblPr>
        <w:tblStyle w:val="TableGrid"/>
        <w:tblW w:w="8994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54"/>
        <w:gridCol w:w="1921"/>
        <w:gridCol w:w="1717"/>
        <w:gridCol w:w="1374"/>
        <w:gridCol w:w="1228"/>
      </w:tblGrid>
      <w:tr w:rsidR="000100AF" w:rsidRPr="00AD52BC" w14:paraId="6E211131" w14:textId="77777777" w:rsidTr="00121053">
        <w:tc>
          <w:tcPr>
            <w:tcW w:w="2754" w:type="dxa"/>
            <w:tcBorders>
              <w:top w:val="single" w:sz="4" w:space="0" w:color="auto"/>
              <w:bottom w:val="single" w:sz="4" w:space="0" w:color="auto"/>
            </w:tcBorders>
          </w:tcPr>
          <w:p w14:paraId="1356556B" w14:textId="77777777" w:rsidR="000100AF" w:rsidRPr="00AD52BC" w:rsidRDefault="000100AF" w:rsidP="00AD52B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sz="4" w:space="0" w:color="auto"/>
              <w:bottom w:val="single" w:sz="4" w:space="0" w:color="auto"/>
            </w:tcBorders>
          </w:tcPr>
          <w:p w14:paraId="7217963A" w14:textId="77777777" w:rsidR="000100AF" w:rsidRPr="00AD52BC" w:rsidRDefault="000100AF" w:rsidP="00AD52BC">
            <w:pPr>
              <w:spacing w:line="360" w:lineRule="auto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4" w:space="0" w:color="auto"/>
              <w:bottom w:val="single" w:sz="4" w:space="0" w:color="auto"/>
            </w:tcBorders>
          </w:tcPr>
          <w:p w14:paraId="0DEB1D4B" w14:textId="3C56D85B" w:rsidR="00D56DEB" w:rsidRPr="00AD52BC" w:rsidRDefault="000100AF" w:rsidP="00AD52BC">
            <w:pPr>
              <w:spacing w:line="360" w:lineRule="auto"/>
              <w:rPr>
                <w:rFonts w:ascii="Book Antiqua" w:hAnsi="Book Antiqua"/>
                <w:b/>
                <w:sz w:val="24"/>
                <w:szCs w:val="24"/>
              </w:rPr>
            </w:pPr>
            <w:r w:rsidRPr="00AD52BC">
              <w:rPr>
                <w:rFonts w:ascii="Book Antiqua" w:hAnsi="Book Antiqua"/>
                <w:b/>
                <w:sz w:val="24"/>
                <w:szCs w:val="24"/>
              </w:rPr>
              <w:t xml:space="preserve">No </w:t>
            </w:r>
            <w:r w:rsidR="00BC66B3" w:rsidRPr="00AD52BC">
              <w:rPr>
                <w:rFonts w:ascii="Book Antiqua" w:hAnsi="Book Antiqua"/>
                <w:b/>
                <w:sz w:val="24"/>
                <w:szCs w:val="24"/>
              </w:rPr>
              <w:t>bleeding</w:t>
            </w:r>
          </w:p>
        </w:tc>
        <w:tc>
          <w:tcPr>
            <w:tcW w:w="1374" w:type="dxa"/>
            <w:tcBorders>
              <w:top w:val="single" w:sz="4" w:space="0" w:color="auto"/>
              <w:bottom w:val="single" w:sz="4" w:space="0" w:color="auto"/>
            </w:tcBorders>
          </w:tcPr>
          <w:p w14:paraId="0FCF8138" w14:textId="6AB6ECCE" w:rsidR="00D56DEB" w:rsidRPr="00AD52BC" w:rsidRDefault="00BC66B3" w:rsidP="00AD52BC">
            <w:pPr>
              <w:spacing w:line="360" w:lineRule="auto"/>
              <w:rPr>
                <w:rFonts w:ascii="Book Antiqua" w:hAnsi="Book Antiqua"/>
                <w:b/>
                <w:sz w:val="24"/>
                <w:szCs w:val="24"/>
              </w:rPr>
            </w:pPr>
            <w:r w:rsidRPr="00AD52BC">
              <w:rPr>
                <w:rFonts w:ascii="Book Antiqua" w:hAnsi="Book Antiqua"/>
                <w:b/>
                <w:sz w:val="24"/>
                <w:szCs w:val="24"/>
              </w:rPr>
              <w:t>Bleeding</w:t>
            </w: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</w:tcBorders>
          </w:tcPr>
          <w:p w14:paraId="269CF2F3" w14:textId="77777777" w:rsidR="000100AF" w:rsidRPr="00AD52BC" w:rsidRDefault="000100AF" w:rsidP="00AD52BC">
            <w:pPr>
              <w:spacing w:line="360" w:lineRule="auto"/>
              <w:rPr>
                <w:rFonts w:ascii="Book Antiqua" w:hAnsi="Book Antiqua"/>
                <w:b/>
                <w:sz w:val="24"/>
                <w:szCs w:val="24"/>
              </w:rPr>
            </w:pPr>
            <w:r w:rsidRPr="00AD52BC">
              <w:rPr>
                <w:rFonts w:ascii="Book Antiqua" w:hAnsi="Book Antiqua"/>
                <w:b/>
                <w:i/>
                <w:sz w:val="24"/>
                <w:szCs w:val="24"/>
              </w:rPr>
              <w:t>P</w:t>
            </w:r>
            <w:r w:rsidRPr="00AD52BC">
              <w:rPr>
                <w:rFonts w:ascii="Book Antiqua" w:hAnsi="Book Antiqua"/>
                <w:b/>
                <w:sz w:val="24"/>
                <w:szCs w:val="24"/>
              </w:rPr>
              <w:t xml:space="preserve"> value</w:t>
            </w:r>
          </w:p>
        </w:tc>
      </w:tr>
      <w:tr w:rsidR="000100AF" w:rsidRPr="00AD52BC" w14:paraId="2AD52D8E" w14:textId="77777777" w:rsidTr="00121053">
        <w:tc>
          <w:tcPr>
            <w:tcW w:w="2754" w:type="dxa"/>
            <w:tcBorders>
              <w:top w:val="single" w:sz="4" w:space="0" w:color="auto"/>
            </w:tcBorders>
          </w:tcPr>
          <w:p w14:paraId="059D787E" w14:textId="12912D0B" w:rsidR="000100AF" w:rsidRPr="00A513E0" w:rsidRDefault="000100AF" w:rsidP="00A513E0">
            <w:pPr>
              <w:spacing w:line="360" w:lineRule="auto"/>
              <w:rPr>
                <w:rFonts w:ascii="Book Antiqua" w:eastAsia="宋体" w:hAnsi="Book Antiqua"/>
                <w:sz w:val="24"/>
                <w:szCs w:val="24"/>
                <w:lang w:eastAsia="zh-CN"/>
              </w:rPr>
            </w:pPr>
            <w:r w:rsidRPr="00AD52BC">
              <w:rPr>
                <w:rFonts w:ascii="Book Antiqua" w:hAnsi="Book Antiqua"/>
                <w:sz w:val="24"/>
                <w:szCs w:val="24"/>
              </w:rPr>
              <w:t>No. of patient</w:t>
            </w:r>
            <w:r w:rsidR="009033D1" w:rsidRPr="00AD52BC">
              <w:rPr>
                <w:rFonts w:ascii="Book Antiqua" w:hAnsi="Book Antiqua"/>
                <w:sz w:val="24"/>
                <w:szCs w:val="24"/>
              </w:rPr>
              <w:t>s</w:t>
            </w:r>
            <w:r w:rsidR="00A513E0">
              <w:rPr>
                <w:rFonts w:ascii="Book Antiqua" w:eastAsia="宋体" w:hAnsi="Book Antiqua" w:hint="eastAsia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1921" w:type="dxa"/>
            <w:tcBorders>
              <w:top w:val="single" w:sz="4" w:space="0" w:color="auto"/>
            </w:tcBorders>
          </w:tcPr>
          <w:p w14:paraId="05243EA3" w14:textId="77777777" w:rsidR="000100AF" w:rsidRPr="00AD52BC" w:rsidRDefault="000100AF" w:rsidP="00AD52B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4" w:space="0" w:color="auto"/>
            </w:tcBorders>
          </w:tcPr>
          <w:p w14:paraId="5A83A3EB" w14:textId="49FAC386" w:rsidR="000100AF" w:rsidRPr="00AD52BC" w:rsidRDefault="000100AF" w:rsidP="00AD52B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AD52BC">
              <w:rPr>
                <w:rFonts w:ascii="Book Antiqua" w:hAnsi="Book Antiqua"/>
                <w:sz w:val="24"/>
                <w:szCs w:val="24"/>
              </w:rPr>
              <w:t>759</w:t>
            </w:r>
            <w:r w:rsidR="00D56DEB" w:rsidRPr="00AD52BC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AD52BC">
              <w:rPr>
                <w:rFonts w:ascii="Book Antiqua" w:hAnsi="Book Antiqua"/>
                <w:sz w:val="24"/>
                <w:szCs w:val="24"/>
              </w:rPr>
              <w:t>(96.3)</w:t>
            </w:r>
          </w:p>
        </w:tc>
        <w:tc>
          <w:tcPr>
            <w:tcW w:w="1374" w:type="dxa"/>
            <w:tcBorders>
              <w:top w:val="single" w:sz="4" w:space="0" w:color="auto"/>
            </w:tcBorders>
          </w:tcPr>
          <w:p w14:paraId="07344AC3" w14:textId="4E2AA466" w:rsidR="000100AF" w:rsidRPr="00AD52BC" w:rsidRDefault="000100AF" w:rsidP="00AD52B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AD52BC">
              <w:rPr>
                <w:rFonts w:ascii="Book Antiqua" w:hAnsi="Book Antiqua"/>
                <w:sz w:val="24"/>
                <w:szCs w:val="24"/>
              </w:rPr>
              <w:t>29</w:t>
            </w:r>
            <w:r w:rsidR="00D56DEB" w:rsidRPr="00AD52BC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AD52BC">
              <w:rPr>
                <w:rFonts w:ascii="Book Antiqua" w:hAnsi="Book Antiqua"/>
                <w:sz w:val="24"/>
                <w:szCs w:val="24"/>
              </w:rPr>
              <w:t>(3.7)</w:t>
            </w:r>
          </w:p>
        </w:tc>
        <w:tc>
          <w:tcPr>
            <w:tcW w:w="1228" w:type="dxa"/>
            <w:tcBorders>
              <w:top w:val="single" w:sz="4" w:space="0" w:color="auto"/>
            </w:tcBorders>
          </w:tcPr>
          <w:p w14:paraId="7C24CCE3" w14:textId="77777777" w:rsidR="000100AF" w:rsidRPr="00AD52BC" w:rsidRDefault="000100AF" w:rsidP="00AD52B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0100AF" w:rsidRPr="00AD52BC" w14:paraId="3C5C866B" w14:textId="77777777" w:rsidTr="00121053">
        <w:tc>
          <w:tcPr>
            <w:tcW w:w="2754" w:type="dxa"/>
          </w:tcPr>
          <w:p w14:paraId="4F417BA0" w14:textId="49C45DA7" w:rsidR="000100AF" w:rsidRPr="00AD52BC" w:rsidRDefault="000100AF" w:rsidP="00AD52B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AD52BC">
              <w:rPr>
                <w:rFonts w:ascii="Book Antiqua" w:hAnsi="Book Antiqua"/>
                <w:sz w:val="24"/>
                <w:szCs w:val="24"/>
              </w:rPr>
              <w:t>Age (</w:t>
            </w:r>
            <w:proofErr w:type="spellStart"/>
            <w:r w:rsidR="00121053" w:rsidRPr="00AD52BC">
              <w:rPr>
                <w:rFonts w:ascii="Book Antiqua" w:eastAsia="宋体" w:hAnsi="Book Antiqua" w:hint="eastAsia"/>
                <w:sz w:val="24"/>
                <w:szCs w:val="24"/>
                <w:lang w:eastAsia="zh-CN"/>
              </w:rPr>
              <w:t>yr</w:t>
            </w:r>
            <w:proofErr w:type="spellEnd"/>
            <w:r w:rsidRPr="00AD52BC">
              <w:rPr>
                <w:rFonts w:ascii="Book Antiqua" w:hAnsi="Book Antiqua"/>
                <w:sz w:val="24"/>
                <w:szCs w:val="24"/>
              </w:rPr>
              <w:t>, mean)</w:t>
            </w:r>
          </w:p>
        </w:tc>
        <w:tc>
          <w:tcPr>
            <w:tcW w:w="1921" w:type="dxa"/>
          </w:tcPr>
          <w:p w14:paraId="1E307734" w14:textId="77777777" w:rsidR="000100AF" w:rsidRPr="00AD52BC" w:rsidRDefault="000100AF" w:rsidP="00AD52B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717" w:type="dxa"/>
          </w:tcPr>
          <w:p w14:paraId="4459C3B5" w14:textId="298DE1F6" w:rsidR="000100AF" w:rsidRPr="00AD52BC" w:rsidRDefault="000100AF" w:rsidP="00AD52B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AD52BC">
              <w:rPr>
                <w:rFonts w:ascii="Book Antiqua" w:hAnsi="Book Antiqua"/>
                <w:sz w:val="24"/>
                <w:szCs w:val="24"/>
              </w:rPr>
              <w:t>64</w:t>
            </w:r>
            <w:r w:rsidR="00121053" w:rsidRPr="00AD52BC">
              <w:rPr>
                <w:rFonts w:ascii="Book Antiqua" w:eastAsia="宋体" w:hAnsi="Book Antiqua" w:hint="eastAsia"/>
                <w:sz w:val="24"/>
                <w:szCs w:val="24"/>
                <w:lang w:eastAsia="zh-CN"/>
              </w:rPr>
              <w:t xml:space="preserve"> </w:t>
            </w:r>
            <w:r w:rsidRPr="00AD52BC">
              <w:rPr>
                <w:rFonts w:ascii="Book Antiqua" w:hAnsi="Book Antiqua"/>
                <w:sz w:val="24"/>
                <w:szCs w:val="24"/>
              </w:rPr>
              <w:t>±</w:t>
            </w:r>
            <w:r w:rsidR="00121053" w:rsidRPr="00AD52BC">
              <w:rPr>
                <w:rFonts w:ascii="Book Antiqua" w:eastAsia="宋体" w:hAnsi="Book Antiqua" w:hint="eastAsia"/>
                <w:sz w:val="24"/>
                <w:szCs w:val="24"/>
                <w:lang w:eastAsia="zh-CN"/>
              </w:rPr>
              <w:t xml:space="preserve"> </w:t>
            </w:r>
            <w:r w:rsidRPr="00AD52BC">
              <w:rPr>
                <w:rFonts w:ascii="Book Antiqua" w:hAnsi="Book Antiqua"/>
                <w:sz w:val="24"/>
                <w:szCs w:val="24"/>
              </w:rPr>
              <w:t>14.3</w:t>
            </w:r>
          </w:p>
        </w:tc>
        <w:tc>
          <w:tcPr>
            <w:tcW w:w="1374" w:type="dxa"/>
          </w:tcPr>
          <w:p w14:paraId="42B5CAF9" w14:textId="1A60F77B" w:rsidR="000100AF" w:rsidRPr="00AD52BC" w:rsidRDefault="000100AF" w:rsidP="00AD52B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AD52BC">
              <w:rPr>
                <w:rFonts w:ascii="Book Antiqua" w:hAnsi="Book Antiqua"/>
                <w:sz w:val="24"/>
                <w:szCs w:val="24"/>
              </w:rPr>
              <w:t>62</w:t>
            </w:r>
            <w:r w:rsidR="00121053" w:rsidRPr="00AD52BC">
              <w:rPr>
                <w:rFonts w:ascii="Book Antiqua" w:eastAsia="宋体" w:hAnsi="Book Antiqua" w:hint="eastAsia"/>
                <w:sz w:val="24"/>
                <w:szCs w:val="24"/>
                <w:lang w:eastAsia="zh-CN"/>
              </w:rPr>
              <w:t xml:space="preserve"> </w:t>
            </w:r>
            <w:r w:rsidRPr="00AD52BC">
              <w:rPr>
                <w:rFonts w:ascii="Book Antiqua" w:hAnsi="Book Antiqua"/>
                <w:sz w:val="24"/>
                <w:szCs w:val="24"/>
              </w:rPr>
              <w:t>±</w:t>
            </w:r>
            <w:r w:rsidR="00121053" w:rsidRPr="00AD52BC">
              <w:rPr>
                <w:rFonts w:ascii="Book Antiqua" w:eastAsia="宋体" w:hAnsi="Book Antiqua" w:hint="eastAsia"/>
                <w:sz w:val="24"/>
                <w:szCs w:val="24"/>
                <w:lang w:eastAsia="zh-CN"/>
              </w:rPr>
              <w:t xml:space="preserve"> </w:t>
            </w:r>
            <w:r w:rsidRPr="00AD52BC">
              <w:rPr>
                <w:rFonts w:ascii="Book Antiqua" w:hAnsi="Book Antiqua"/>
                <w:sz w:val="24"/>
                <w:szCs w:val="24"/>
              </w:rPr>
              <w:t>16.0</w:t>
            </w:r>
          </w:p>
        </w:tc>
        <w:tc>
          <w:tcPr>
            <w:tcW w:w="1228" w:type="dxa"/>
          </w:tcPr>
          <w:p w14:paraId="53389297" w14:textId="77777777" w:rsidR="000100AF" w:rsidRPr="00AD52BC" w:rsidRDefault="000100AF" w:rsidP="00AD52B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AD52BC">
              <w:rPr>
                <w:rFonts w:ascii="Book Antiqua" w:hAnsi="Book Antiqua"/>
                <w:sz w:val="24"/>
                <w:szCs w:val="24"/>
              </w:rPr>
              <w:t>0.5</w:t>
            </w:r>
          </w:p>
        </w:tc>
      </w:tr>
      <w:tr w:rsidR="001A608E" w:rsidRPr="00AD52BC" w14:paraId="024A4B13" w14:textId="77777777" w:rsidTr="00121053">
        <w:tc>
          <w:tcPr>
            <w:tcW w:w="2754" w:type="dxa"/>
            <w:vMerge w:val="restart"/>
            <w:vAlign w:val="center"/>
          </w:tcPr>
          <w:p w14:paraId="449D8F5D" w14:textId="65D1DCDA" w:rsidR="001A608E" w:rsidRPr="00A513E0" w:rsidRDefault="001A608E" w:rsidP="00A513E0">
            <w:pPr>
              <w:spacing w:line="360" w:lineRule="auto"/>
              <w:rPr>
                <w:rFonts w:ascii="Book Antiqua" w:eastAsia="宋体" w:hAnsi="Book Antiqua"/>
                <w:sz w:val="24"/>
                <w:szCs w:val="24"/>
                <w:lang w:eastAsia="zh-CN"/>
              </w:rPr>
            </w:pPr>
            <w:r w:rsidRPr="00AD52BC">
              <w:rPr>
                <w:rFonts w:ascii="Book Antiqua" w:hAnsi="Book Antiqua"/>
                <w:sz w:val="24"/>
                <w:szCs w:val="24"/>
              </w:rPr>
              <w:t>Gender</w:t>
            </w:r>
            <w:r w:rsidR="00A513E0">
              <w:rPr>
                <w:rFonts w:ascii="Book Antiqua" w:eastAsia="宋体" w:hAnsi="Book Antiqua" w:hint="eastAsia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1921" w:type="dxa"/>
          </w:tcPr>
          <w:p w14:paraId="6B91AA1D" w14:textId="77777777" w:rsidR="001A608E" w:rsidRPr="00AD52BC" w:rsidRDefault="001A608E" w:rsidP="00AD52B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AD52BC">
              <w:rPr>
                <w:rFonts w:ascii="Book Antiqua" w:hAnsi="Book Antiqua"/>
                <w:sz w:val="24"/>
                <w:szCs w:val="24"/>
              </w:rPr>
              <w:t>Male</w:t>
            </w:r>
          </w:p>
        </w:tc>
        <w:tc>
          <w:tcPr>
            <w:tcW w:w="1717" w:type="dxa"/>
          </w:tcPr>
          <w:p w14:paraId="4E3817BD" w14:textId="342BBE40" w:rsidR="001A608E" w:rsidRPr="00AD52BC" w:rsidRDefault="001A608E" w:rsidP="00AD52B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AD52BC">
              <w:rPr>
                <w:rFonts w:ascii="Book Antiqua" w:hAnsi="Book Antiqua"/>
                <w:sz w:val="24"/>
                <w:szCs w:val="24"/>
              </w:rPr>
              <w:t>458 (98.1)</w:t>
            </w:r>
          </w:p>
        </w:tc>
        <w:tc>
          <w:tcPr>
            <w:tcW w:w="1374" w:type="dxa"/>
          </w:tcPr>
          <w:p w14:paraId="58F39B94" w14:textId="54F1BFA9" w:rsidR="001A608E" w:rsidRPr="00AD52BC" w:rsidRDefault="001A608E" w:rsidP="00AD52B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AD52BC">
              <w:rPr>
                <w:rFonts w:ascii="Book Antiqua" w:hAnsi="Book Antiqua"/>
                <w:sz w:val="24"/>
                <w:szCs w:val="24"/>
              </w:rPr>
              <w:t>9 (1.9)</w:t>
            </w:r>
          </w:p>
        </w:tc>
        <w:tc>
          <w:tcPr>
            <w:tcW w:w="1228" w:type="dxa"/>
            <w:vMerge w:val="restart"/>
            <w:vAlign w:val="center"/>
          </w:tcPr>
          <w:p w14:paraId="14A46884" w14:textId="77777777" w:rsidR="001A608E" w:rsidRPr="00AD52BC" w:rsidRDefault="001A608E" w:rsidP="00AD52B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AD52BC">
              <w:rPr>
                <w:rFonts w:ascii="Book Antiqua" w:hAnsi="Book Antiqua"/>
                <w:sz w:val="24"/>
                <w:szCs w:val="24"/>
              </w:rPr>
              <w:t>0.35</w:t>
            </w:r>
          </w:p>
        </w:tc>
      </w:tr>
      <w:tr w:rsidR="001A608E" w:rsidRPr="00AD52BC" w14:paraId="6ACBBC10" w14:textId="77777777" w:rsidTr="00121053">
        <w:tc>
          <w:tcPr>
            <w:tcW w:w="2754" w:type="dxa"/>
            <w:vMerge/>
          </w:tcPr>
          <w:p w14:paraId="772ED770" w14:textId="77777777" w:rsidR="001A608E" w:rsidRPr="00AD52BC" w:rsidRDefault="001A608E" w:rsidP="00AD52B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921" w:type="dxa"/>
          </w:tcPr>
          <w:p w14:paraId="5B0BE517" w14:textId="77777777" w:rsidR="001A608E" w:rsidRPr="00AD52BC" w:rsidRDefault="001A608E" w:rsidP="00AD52B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AD52BC">
              <w:rPr>
                <w:rFonts w:ascii="Book Antiqua" w:hAnsi="Book Antiqua"/>
                <w:sz w:val="24"/>
                <w:szCs w:val="24"/>
              </w:rPr>
              <w:t>Female</w:t>
            </w:r>
          </w:p>
        </w:tc>
        <w:tc>
          <w:tcPr>
            <w:tcW w:w="1717" w:type="dxa"/>
          </w:tcPr>
          <w:p w14:paraId="7260886E" w14:textId="0D2E7D89" w:rsidR="001A608E" w:rsidRPr="00AD52BC" w:rsidRDefault="001A608E" w:rsidP="00AD52B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AD52BC">
              <w:rPr>
                <w:rFonts w:ascii="Book Antiqua" w:hAnsi="Book Antiqua"/>
                <w:sz w:val="24"/>
                <w:szCs w:val="24"/>
              </w:rPr>
              <w:t>301 (93.8)</w:t>
            </w:r>
          </w:p>
        </w:tc>
        <w:tc>
          <w:tcPr>
            <w:tcW w:w="1374" w:type="dxa"/>
          </w:tcPr>
          <w:p w14:paraId="7C5EE56F" w14:textId="595291BB" w:rsidR="001A608E" w:rsidRPr="00AD52BC" w:rsidRDefault="001A608E" w:rsidP="00AD52B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AD52BC">
              <w:rPr>
                <w:rFonts w:ascii="Book Antiqua" w:hAnsi="Book Antiqua"/>
                <w:sz w:val="24"/>
                <w:szCs w:val="24"/>
              </w:rPr>
              <w:t>20 (6.2)</w:t>
            </w:r>
          </w:p>
        </w:tc>
        <w:tc>
          <w:tcPr>
            <w:tcW w:w="1228" w:type="dxa"/>
            <w:vMerge/>
          </w:tcPr>
          <w:p w14:paraId="5F94CEBB" w14:textId="77777777" w:rsidR="001A608E" w:rsidRPr="00AD52BC" w:rsidRDefault="001A608E" w:rsidP="00AD52B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1A608E" w:rsidRPr="00AD52BC" w14:paraId="4557644B" w14:textId="77777777" w:rsidTr="00121053">
        <w:tc>
          <w:tcPr>
            <w:tcW w:w="2754" w:type="dxa"/>
            <w:vMerge w:val="restart"/>
            <w:vAlign w:val="center"/>
          </w:tcPr>
          <w:p w14:paraId="24FAB3BD" w14:textId="4381212E" w:rsidR="001A608E" w:rsidRPr="00A513E0" w:rsidRDefault="001A608E" w:rsidP="00A513E0">
            <w:pPr>
              <w:spacing w:line="360" w:lineRule="auto"/>
              <w:rPr>
                <w:rFonts w:ascii="Book Antiqua" w:eastAsia="宋体" w:hAnsi="Book Antiqua"/>
                <w:sz w:val="24"/>
                <w:szCs w:val="24"/>
                <w:lang w:eastAsia="zh-CN"/>
              </w:rPr>
            </w:pPr>
            <w:r w:rsidRPr="00AD52BC">
              <w:rPr>
                <w:rFonts w:ascii="Book Antiqua" w:hAnsi="Book Antiqua"/>
                <w:sz w:val="24"/>
                <w:szCs w:val="24"/>
              </w:rPr>
              <w:t>Polyp location</w:t>
            </w:r>
            <w:r w:rsidR="00A513E0">
              <w:rPr>
                <w:rFonts w:ascii="Book Antiqua" w:eastAsia="宋体" w:hAnsi="Book Antiqua" w:hint="eastAsia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1921" w:type="dxa"/>
          </w:tcPr>
          <w:p w14:paraId="40CE324D" w14:textId="77777777" w:rsidR="001A608E" w:rsidRPr="00AD52BC" w:rsidRDefault="001A608E" w:rsidP="00AD52B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AD52BC">
              <w:rPr>
                <w:rFonts w:ascii="Book Antiqua" w:hAnsi="Book Antiqua"/>
                <w:sz w:val="24"/>
                <w:szCs w:val="24"/>
              </w:rPr>
              <w:t xml:space="preserve">Right </w:t>
            </w:r>
          </w:p>
        </w:tc>
        <w:tc>
          <w:tcPr>
            <w:tcW w:w="1717" w:type="dxa"/>
          </w:tcPr>
          <w:p w14:paraId="416C893E" w14:textId="4B92B3E8" w:rsidR="001A608E" w:rsidRPr="00AD52BC" w:rsidRDefault="001A608E" w:rsidP="00AD52B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AD52BC">
              <w:rPr>
                <w:rFonts w:ascii="Book Antiqua" w:hAnsi="Book Antiqua"/>
                <w:sz w:val="24"/>
                <w:szCs w:val="24"/>
              </w:rPr>
              <w:t>239 (95.6)</w:t>
            </w:r>
          </w:p>
        </w:tc>
        <w:tc>
          <w:tcPr>
            <w:tcW w:w="1374" w:type="dxa"/>
          </w:tcPr>
          <w:p w14:paraId="7BD9DE1F" w14:textId="4FAD9CE2" w:rsidR="001A608E" w:rsidRPr="00AD52BC" w:rsidRDefault="001A608E" w:rsidP="00AD52B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AD52BC">
              <w:rPr>
                <w:rFonts w:ascii="Book Antiqua" w:hAnsi="Book Antiqua"/>
                <w:sz w:val="24"/>
                <w:szCs w:val="24"/>
              </w:rPr>
              <w:t>11 (4.4)</w:t>
            </w:r>
          </w:p>
        </w:tc>
        <w:tc>
          <w:tcPr>
            <w:tcW w:w="1228" w:type="dxa"/>
            <w:vMerge w:val="restart"/>
            <w:vAlign w:val="center"/>
          </w:tcPr>
          <w:p w14:paraId="702B39DA" w14:textId="77777777" w:rsidR="001A608E" w:rsidRPr="00AD52BC" w:rsidRDefault="001A608E" w:rsidP="00AD52B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AD52BC">
              <w:rPr>
                <w:rFonts w:ascii="Book Antiqua" w:hAnsi="Book Antiqua"/>
                <w:sz w:val="24"/>
                <w:szCs w:val="24"/>
              </w:rPr>
              <w:t>0.93</w:t>
            </w:r>
          </w:p>
        </w:tc>
      </w:tr>
      <w:tr w:rsidR="001A608E" w:rsidRPr="00AD52BC" w14:paraId="15499D26" w14:textId="77777777" w:rsidTr="00121053">
        <w:tc>
          <w:tcPr>
            <w:tcW w:w="2754" w:type="dxa"/>
            <w:vMerge/>
          </w:tcPr>
          <w:p w14:paraId="44AF7414" w14:textId="77777777" w:rsidR="001A608E" w:rsidRPr="00AD52BC" w:rsidRDefault="001A608E" w:rsidP="00AD52B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921" w:type="dxa"/>
          </w:tcPr>
          <w:p w14:paraId="1A04ED26" w14:textId="77777777" w:rsidR="001A608E" w:rsidRPr="00AD52BC" w:rsidRDefault="001A608E" w:rsidP="00AD52B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AD52BC">
              <w:rPr>
                <w:rFonts w:ascii="Book Antiqua" w:hAnsi="Book Antiqua"/>
                <w:sz w:val="24"/>
                <w:szCs w:val="24"/>
              </w:rPr>
              <w:t>Left</w:t>
            </w:r>
          </w:p>
        </w:tc>
        <w:tc>
          <w:tcPr>
            <w:tcW w:w="1717" w:type="dxa"/>
          </w:tcPr>
          <w:p w14:paraId="4A0A8207" w14:textId="560C9B87" w:rsidR="001A608E" w:rsidRPr="00AD52BC" w:rsidRDefault="001A608E" w:rsidP="00AD52B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AD52BC">
              <w:rPr>
                <w:rFonts w:ascii="Book Antiqua" w:hAnsi="Book Antiqua"/>
                <w:sz w:val="24"/>
                <w:szCs w:val="24"/>
              </w:rPr>
              <w:t>336 (95.5)</w:t>
            </w:r>
          </w:p>
        </w:tc>
        <w:tc>
          <w:tcPr>
            <w:tcW w:w="1374" w:type="dxa"/>
          </w:tcPr>
          <w:p w14:paraId="102B1B5D" w14:textId="52685DCC" w:rsidR="001A608E" w:rsidRPr="00AD52BC" w:rsidRDefault="001A608E" w:rsidP="00AD52B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AD52BC">
              <w:rPr>
                <w:rFonts w:ascii="Book Antiqua" w:hAnsi="Book Antiqua"/>
                <w:sz w:val="24"/>
                <w:szCs w:val="24"/>
              </w:rPr>
              <w:t>16 (4.5)</w:t>
            </w:r>
          </w:p>
        </w:tc>
        <w:tc>
          <w:tcPr>
            <w:tcW w:w="1228" w:type="dxa"/>
            <w:vMerge/>
          </w:tcPr>
          <w:p w14:paraId="60C589F0" w14:textId="77777777" w:rsidR="001A608E" w:rsidRPr="00AD52BC" w:rsidRDefault="001A608E" w:rsidP="00AD52B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1A608E" w:rsidRPr="00AD52BC" w14:paraId="3C446D6B" w14:textId="77777777" w:rsidTr="00121053">
        <w:tc>
          <w:tcPr>
            <w:tcW w:w="2754" w:type="dxa"/>
            <w:vMerge w:val="restart"/>
            <w:vAlign w:val="center"/>
          </w:tcPr>
          <w:p w14:paraId="441E6FEE" w14:textId="54BA9C76" w:rsidR="001A608E" w:rsidRPr="00A513E0" w:rsidRDefault="001A608E" w:rsidP="00A513E0">
            <w:pPr>
              <w:spacing w:line="360" w:lineRule="auto"/>
              <w:rPr>
                <w:rFonts w:ascii="Book Antiqua" w:eastAsia="宋体" w:hAnsi="Book Antiqua"/>
                <w:sz w:val="24"/>
                <w:szCs w:val="24"/>
                <w:lang w:eastAsia="zh-CN"/>
              </w:rPr>
            </w:pPr>
            <w:r w:rsidRPr="00AD52BC">
              <w:rPr>
                <w:rFonts w:ascii="Book Antiqua" w:hAnsi="Book Antiqua"/>
                <w:sz w:val="24"/>
                <w:szCs w:val="24"/>
              </w:rPr>
              <w:t>Polyp size</w:t>
            </w:r>
            <w:r w:rsidR="00A513E0">
              <w:rPr>
                <w:rFonts w:ascii="Book Antiqua" w:eastAsia="宋体" w:hAnsi="Book Antiqua" w:hint="eastAsia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1921" w:type="dxa"/>
          </w:tcPr>
          <w:p w14:paraId="5EB8CEFB" w14:textId="767A0BFF" w:rsidR="001A608E" w:rsidRPr="00AD52BC" w:rsidRDefault="00121053" w:rsidP="00AD52B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AD52BC">
              <w:rPr>
                <w:rFonts w:ascii="宋体" w:eastAsia="宋体" w:hAnsi="宋体" w:cs="宋体" w:hint="eastAsia"/>
                <w:sz w:val="24"/>
                <w:szCs w:val="24"/>
              </w:rPr>
              <w:sym w:font="Symbol" w:char="F0B3"/>
            </w:r>
            <w:r w:rsidRPr="00AD52BC"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 xml:space="preserve"> </w:t>
            </w:r>
            <w:r w:rsidR="001A608E" w:rsidRPr="00AD52BC">
              <w:rPr>
                <w:rFonts w:ascii="Book Antiqua" w:hAnsi="Book Antiqua"/>
                <w:sz w:val="24"/>
                <w:szCs w:val="24"/>
              </w:rPr>
              <w:t>10 mm</w:t>
            </w:r>
          </w:p>
        </w:tc>
        <w:tc>
          <w:tcPr>
            <w:tcW w:w="1717" w:type="dxa"/>
          </w:tcPr>
          <w:p w14:paraId="72E964FF" w14:textId="3CB7787D" w:rsidR="001A608E" w:rsidRPr="00AD52BC" w:rsidRDefault="001A608E" w:rsidP="00AD52B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AD52BC">
              <w:rPr>
                <w:rFonts w:ascii="Book Antiqua" w:hAnsi="Book Antiqua"/>
                <w:sz w:val="24"/>
                <w:szCs w:val="24"/>
              </w:rPr>
              <w:t>338 (96.8)</w:t>
            </w:r>
          </w:p>
        </w:tc>
        <w:tc>
          <w:tcPr>
            <w:tcW w:w="1374" w:type="dxa"/>
          </w:tcPr>
          <w:p w14:paraId="7ED48777" w14:textId="08E330D5" w:rsidR="001A608E" w:rsidRPr="00AD52BC" w:rsidRDefault="001A608E" w:rsidP="00AD52B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AD52BC">
              <w:rPr>
                <w:rFonts w:ascii="Book Antiqua" w:hAnsi="Book Antiqua"/>
                <w:sz w:val="24"/>
                <w:szCs w:val="24"/>
              </w:rPr>
              <w:t>11 (3.2)</w:t>
            </w:r>
          </w:p>
        </w:tc>
        <w:tc>
          <w:tcPr>
            <w:tcW w:w="1228" w:type="dxa"/>
            <w:vMerge w:val="restart"/>
            <w:vAlign w:val="center"/>
          </w:tcPr>
          <w:p w14:paraId="3A5DD1BF" w14:textId="77777777" w:rsidR="001A608E" w:rsidRPr="00AD52BC" w:rsidRDefault="001A608E" w:rsidP="00AD52B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AD52BC">
              <w:rPr>
                <w:rFonts w:ascii="Book Antiqua" w:hAnsi="Book Antiqua"/>
                <w:sz w:val="24"/>
                <w:szCs w:val="24"/>
              </w:rPr>
              <w:t>0.43</w:t>
            </w:r>
          </w:p>
        </w:tc>
      </w:tr>
      <w:tr w:rsidR="001A608E" w:rsidRPr="00AD52BC" w14:paraId="1D7A32BD" w14:textId="77777777" w:rsidTr="00121053">
        <w:tc>
          <w:tcPr>
            <w:tcW w:w="2754" w:type="dxa"/>
            <w:vMerge/>
          </w:tcPr>
          <w:p w14:paraId="28268454" w14:textId="77777777" w:rsidR="001A608E" w:rsidRPr="00AD52BC" w:rsidRDefault="001A608E" w:rsidP="00AD52B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921" w:type="dxa"/>
          </w:tcPr>
          <w:p w14:paraId="68AF57EA" w14:textId="622DF744" w:rsidR="001A608E" w:rsidRPr="00AD52BC" w:rsidRDefault="001A608E" w:rsidP="00AD52B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AD52BC">
              <w:rPr>
                <w:rFonts w:ascii="Book Antiqua" w:hAnsi="Book Antiqua"/>
                <w:sz w:val="24"/>
                <w:szCs w:val="24"/>
              </w:rPr>
              <w:t>&lt;10 mm</w:t>
            </w:r>
          </w:p>
        </w:tc>
        <w:tc>
          <w:tcPr>
            <w:tcW w:w="1717" w:type="dxa"/>
          </w:tcPr>
          <w:p w14:paraId="29CC9E33" w14:textId="65962335" w:rsidR="001A608E" w:rsidRPr="00AD52BC" w:rsidRDefault="001A608E" w:rsidP="00AD52B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AD52BC">
              <w:rPr>
                <w:rFonts w:ascii="Book Antiqua" w:hAnsi="Book Antiqua"/>
                <w:sz w:val="24"/>
                <w:szCs w:val="24"/>
              </w:rPr>
              <w:t>361 (95.8)</w:t>
            </w:r>
          </w:p>
        </w:tc>
        <w:tc>
          <w:tcPr>
            <w:tcW w:w="1374" w:type="dxa"/>
          </w:tcPr>
          <w:p w14:paraId="29DDDD7A" w14:textId="0ED50711" w:rsidR="001A608E" w:rsidRPr="00AD52BC" w:rsidRDefault="001A608E" w:rsidP="00AD52B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AD52BC">
              <w:rPr>
                <w:rFonts w:ascii="Book Antiqua" w:hAnsi="Book Antiqua"/>
                <w:sz w:val="24"/>
                <w:szCs w:val="24"/>
              </w:rPr>
              <w:t>16 (4.2)</w:t>
            </w:r>
          </w:p>
        </w:tc>
        <w:tc>
          <w:tcPr>
            <w:tcW w:w="1228" w:type="dxa"/>
            <w:vMerge/>
          </w:tcPr>
          <w:p w14:paraId="3F8647B8" w14:textId="77777777" w:rsidR="001A608E" w:rsidRPr="00AD52BC" w:rsidRDefault="001A608E" w:rsidP="00AD52B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1A608E" w:rsidRPr="00AD52BC" w14:paraId="03DE6E59" w14:textId="77777777" w:rsidTr="00121053">
        <w:tc>
          <w:tcPr>
            <w:tcW w:w="2754" w:type="dxa"/>
            <w:vMerge w:val="restart"/>
            <w:vAlign w:val="center"/>
          </w:tcPr>
          <w:p w14:paraId="73F94EC7" w14:textId="2FDD35DF" w:rsidR="001A608E" w:rsidRPr="00A513E0" w:rsidRDefault="001A608E" w:rsidP="00A513E0">
            <w:pPr>
              <w:spacing w:line="360" w:lineRule="auto"/>
              <w:rPr>
                <w:rFonts w:ascii="Book Antiqua" w:eastAsia="宋体" w:hAnsi="Book Antiqua"/>
                <w:sz w:val="24"/>
                <w:szCs w:val="24"/>
                <w:lang w:eastAsia="zh-CN"/>
              </w:rPr>
            </w:pPr>
            <w:r w:rsidRPr="00AD52BC">
              <w:rPr>
                <w:rFonts w:ascii="Book Antiqua" w:hAnsi="Book Antiqua"/>
                <w:sz w:val="24"/>
                <w:szCs w:val="24"/>
              </w:rPr>
              <w:t>Polyp shape</w:t>
            </w:r>
            <w:r w:rsidR="00A513E0">
              <w:rPr>
                <w:rFonts w:ascii="Book Antiqua" w:eastAsia="宋体" w:hAnsi="Book Antiqua" w:hint="eastAsia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1921" w:type="dxa"/>
          </w:tcPr>
          <w:p w14:paraId="3E502B7E" w14:textId="77777777" w:rsidR="001A608E" w:rsidRPr="00AD52BC" w:rsidRDefault="001A608E" w:rsidP="00AD52B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AD52BC">
              <w:rPr>
                <w:rFonts w:ascii="Book Antiqua" w:hAnsi="Book Antiqua"/>
                <w:sz w:val="24"/>
                <w:szCs w:val="24"/>
              </w:rPr>
              <w:t>Flat</w:t>
            </w:r>
          </w:p>
        </w:tc>
        <w:tc>
          <w:tcPr>
            <w:tcW w:w="1717" w:type="dxa"/>
          </w:tcPr>
          <w:p w14:paraId="24A15CB6" w14:textId="4BD19340" w:rsidR="001A608E" w:rsidRPr="00AD52BC" w:rsidRDefault="001A608E" w:rsidP="00AD52B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AD52BC">
              <w:rPr>
                <w:rFonts w:ascii="Book Antiqua" w:hAnsi="Book Antiqua"/>
                <w:sz w:val="24"/>
                <w:szCs w:val="24"/>
              </w:rPr>
              <w:t>266 (96.7)</w:t>
            </w:r>
          </w:p>
        </w:tc>
        <w:tc>
          <w:tcPr>
            <w:tcW w:w="1374" w:type="dxa"/>
          </w:tcPr>
          <w:p w14:paraId="5D6E8716" w14:textId="1D7CC6AF" w:rsidR="001A608E" w:rsidRPr="00AD52BC" w:rsidRDefault="001A608E" w:rsidP="00AD52B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AD52BC">
              <w:rPr>
                <w:rFonts w:ascii="Book Antiqua" w:hAnsi="Book Antiqua"/>
                <w:sz w:val="24"/>
                <w:szCs w:val="24"/>
              </w:rPr>
              <w:t>9 (3.3)</w:t>
            </w:r>
          </w:p>
        </w:tc>
        <w:tc>
          <w:tcPr>
            <w:tcW w:w="1228" w:type="dxa"/>
            <w:vMerge w:val="restart"/>
            <w:vAlign w:val="center"/>
          </w:tcPr>
          <w:p w14:paraId="74413014" w14:textId="77777777" w:rsidR="001A608E" w:rsidRPr="00AD52BC" w:rsidRDefault="001A608E" w:rsidP="00AD52B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AD52BC">
              <w:rPr>
                <w:rFonts w:ascii="Book Antiqua" w:hAnsi="Book Antiqua"/>
                <w:sz w:val="24"/>
                <w:szCs w:val="24"/>
              </w:rPr>
              <w:t>0.73</w:t>
            </w:r>
          </w:p>
        </w:tc>
      </w:tr>
      <w:tr w:rsidR="001A608E" w:rsidRPr="00AD52BC" w14:paraId="1A3E28A6" w14:textId="77777777" w:rsidTr="00121053">
        <w:tc>
          <w:tcPr>
            <w:tcW w:w="2754" w:type="dxa"/>
            <w:vMerge/>
          </w:tcPr>
          <w:p w14:paraId="073C0236" w14:textId="77777777" w:rsidR="001A608E" w:rsidRPr="00AD52BC" w:rsidRDefault="001A608E" w:rsidP="00AD52B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921" w:type="dxa"/>
          </w:tcPr>
          <w:p w14:paraId="242D75BC" w14:textId="77777777" w:rsidR="001A608E" w:rsidRPr="00AD52BC" w:rsidRDefault="001A608E" w:rsidP="00AD52B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AD52BC">
              <w:rPr>
                <w:rFonts w:ascii="Book Antiqua" w:hAnsi="Book Antiqua"/>
                <w:sz w:val="24"/>
                <w:szCs w:val="24"/>
              </w:rPr>
              <w:t>Sessile</w:t>
            </w:r>
          </w:p>
        </w:tc>
        <w:tc>
          <w:tcPr>
            <w:tcW w:w="1717" w:type="dxa"/>
          </w:tcPr>
          <w:p w14:paraId="7F0A75E6" w14:textId="420AE6C6" w:rsidR="001A608E" w:rsidRPr="00AD52BC" w:rsidRDefault="001A608E" w:rsidP="00AD52B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AD52BC">
              <w:rPr>
                <w:rFonts w:ascii="Book Antiqua" w:hAnsi="Book Antiqua"/>
                <w:sz w:val="24"/>
                <w:szCs w:val="24"/>
              </w:rPr>
              <w:t>416 (96.5)</w:t>
            </w:r>
          </w:p>
        </w:tc>
        <w:tc>
          <w:tcPr>
            <w:tcW w:w="1374" w:type="dxa"/>
          </w:tcPr>
          <w:p w14:paraId="4F59F922" w14:textId="56DEE131" w:rsidR="001A608E" w:rsidRPr="00AD52BC" w:rsidRDefault="001A608E" w:rsidP="00AD52B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AD52BC">
              <w:rPr>
                <w:rFonts w:ascii="Book Antiqua" w:hAnsi="Book Antiqua"/>
                <w:sz w:val="24"/>
                <w:szCs w:val="24"/>
              </w:rPr>
              <w:t>15 (3.5)</w:t>
            </w:r>
          </w:p>
        </w:tc>
        <w:tc>
          <w:tcPr>
            <w:tcW w:w="1228" w:type="dxa"/>
            <w:vMerge/>
          </w:tcPr>
          <w:p w14:paraId="49B75B80" w14:textId="77777777" w:rsidR="001A608E" w:rsidRPr="00AD52BC" w:rsidRDefault="001A608E" w:rsidP="00AD52B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1A608E" w:rsidRPr="00AD52BC" w14:paraId="32C6636C" w14:textId="77777777" w:rsidTr="00121053">
        <w:tc>
          <w:tcPr>
            <w:tcW w:w="2754" w:type="dxa"/>
            <w:vMerge/>
          </w:tcPr>
          <w:p w14:paraId="5DAA3867" w14:textId="77777777" w:rsidR="001A608E" w:rsidRPr="00AD52BC" w:rsidRDefault="001A608E" w:rsidP="00AD52B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921" w:type="dxa"/>
          </w:tcPr>
          <w:p w14:paraId="6642A7EC" w14:textId="77777777" w:rsidR="001A608E" w:rsidRPr="00AD52BC" w:rsidRDefault="001A608E" w:rsidP="00AD52B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AD52BC">
              <w:rPr>
                <w:rFonts w:ascii="Book Antiqua" w:hAnsi="Book Antiqua"/>
                <w:sz w:val="24"/>
                <w:szCs w:val="24"/>
              </w:rPr>
              <w:t>Pedunculated</w:t>
            </w:r>
          </w:p>
        </w:tc>
        <w:tc>
          <w:tcPr>
            <w:tcW w:w="1717" w:type="dxa"/>
          </w:tcPr>
          <w:p w14:paraId="26310724" w14:textId="374422AE" w:rsidR="001A608E" w:rsidRPr="00AD52BC" w:rsidRDefault="001A608E" w:rsidP="00AD52B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AD52BC">
              <w:rPr>
                <w:rFonts w:ascii="Book Antiqua" w:hAnsi="Book Antiqua"/>
                <w:sz w:val="24"/>
                <w:szCs w:val="24"/>
              </w:rPr>
              <w:t>118 (95.2)</w:t>
            </w:r>
          </w:p>
        </w:tc>
        <w:tc>
          <w:tcPr>
            <w:tcW w:w="1374" w:type="dxa"/>
          </w:tcPr>
          <w:p w14:paraId="41EBB3F7" w14:textId="3F7208CA" w:rsidR="001A608E" w:rsidRPr="00AD52BC" w:rsidRDefault="001A608E" w:rsidP="00AD52B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AD52BC">
              <w:rPr>
                <w:rFonts w:ascii="Book Antiqua" w:hAnsi="Book Antiqua"/>
                <w:sz w:val="24"/>
                <w:szCs w:val="24"/>
              </w:rPr>
              <w:t>6 (4.8)</w:t>
            </w:r>
          </w:p>
        </w:tc>
        <w:tc>
          <w:tcPr>
            <w:tcW w:w="1228" w:type="dxa"/>
            <w:vMerge/>
          </w:tcPr>
          <w:p w14:paraId="0A63D3F0" w14:textId="77777777" w:rsidR="001A608E" w:rsidRPr="00AD52BC" w:rsidRDefault="001A608E" w:rsidP="00AD52B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1A608E" w:rsidRPr="00AD52BC" w14:paraId="0FF210E7" w14:textId="77777777" w:rsidTr="00121053">
        <w:tc>
          <w:tcPr>
            <w:tcW w:w="2754" w:type="dxa"/>
            <w:vMerge w:val="restart"/>
          </w:tcPr>
          <w:p w14:paraId="7FE0F9C7" w14:textId="479C1C9C" w:rsidR="001A608E" w:rsidRPr="00A513E0" w:rsidRDefault="001A608E" w:rsidP="00A513E0">
            <w:pPr>
              <w:spacing w:line="360" w:lineRule="auto"/>
              <w:rPr>
                <w:rFonts w:ascii="Book Antiqua" w:eastAsia="宋体" w:hAnsi="Book Antiqua"/>
                <w:sz w:val="24"/>
                <w:szCs w:val="24"/>
                <w:lang w:eastAsia="zh-CN"/>
              </w:rPr>
            </w:pPr>
            <w:r w:rsidRPr="00AD52BC">
              <w:rPr>
                <w:rFonts w:ascii="Book Antiqua" w:hAnsi="Book Antiqua"/>
                <w:sz w:val="24"/>
                <w:szCs w:val="24"/>
              </w:rPr>
              <w:t>No. of polyps resected</w:t>
            </w:r>
            <w:r w:rsidR="00A513E0">
              <w:rPr>
                <w:rFonts w:ascii="Book Antiqua" w:eastAsia="宋体" w:hAnsi="Book Antiqua" w:hint="eastAsia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1921" w:type="dxa"/>
          </w:tcPr>
          <w:p w14:paraId="74DB356F" w14:textId="77777777" w:rsidR="001A608E" w:rsidRPr="00AD52BC" w:rsidRDefault="001A608E" w:rsidP="00AD52B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AD52BC">
              <w:rPr>
                <w:rFonts w:ascii="Book Antiqua" w:hAnsi="Book Antiqua"/>
                <w:sz w:val="24"/>
                <w:szCs w:val="24"/>
              </w:rPr>
              <w:t>1</w:t>
            </w:r>
          </w:p>
        </w:tc>
        <w:tc>
          <w:tcPr>
            <w:tcW w:w="1717" w:type="dxa"/>
          </w:tcPr>
          <w:p w14:paraId="189DE421" w14:textId="4BF34481" w:rsidR="001A608E" w:rsidRPr="00AD52BC" w:rsidRDefault="001A608E" w:rsidP="00AD52B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AD52BC">
              <w:rPr>
                <w:rFonts w:ascii="Book Antiqua" w:hAnsi="Book Antiqua"/>
                <w:sz w:val="24"/>
                <w:szCs w:val="24"/>
              </w:rPr>
              <w:t>343 (96.6)</w:t>
            </w:r>
          </w:p>
        </w:tc>
        <w:tc>
          <w:tcPr>
            <w:tcW w:w="1374" w:type="dxa"/>
          </w:tcPr>
          <w:p w14:paraId="7C4582C0" w14:textId="14C80E1E" w:rsidR="001A608E" w:rsidRPr="00AD52BC" w:rsidRDefault="001A608E" w:rsidP="00AD52B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AD52BC">
              <w:rPr>
                <w:rFonts w:ascii="Book Antiqua" w:hAnsi="Book Antiqua"/>
                <w:sz w:val="24"/>
                <w:szCs w:val="24"/>
              </w:rPr>
              <w:t>12 (3.4)</w:t>
            </w:r>
          </w:p>
        </w:tc>
        <w:tc>
          <w:tcPr>
            <w:tcW w:w="1228" w:type="dxa"/>
            <w:vMerge w:val="restart"/>
            <w:vAlign w:val="center"/>
          </w:tcPr>
          <w:p w14:paraId="11B60BDE" w14:textId="77777777" w:rsidR="001A608E" w:rsidRPr="00AD52BC" w:rsidRDefault="001A608E" w:rsidP="00AD52B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AD52BC">
              <w:rPr>
                <w:rFonts w:ascii="Book Antiqua" w:hAnsi="Book Antiqua"/>
                <w:sz w:val="24"/>
                <w:szCs w:val="24"/>
              </w:rPr>
              <w:t>0.69</w:t>
            </w:r>
          </w:p>
        </w:tc>
      </w:tr>
      <w:tr w:rsidR="001A608E" w:rsidRPr="00AD52BC" w14:paraId="1AC05F82" w14:textId="77777777" w:rsidTr="00121053">
        <w:tc>
          <w:tcPr>
            <w:tcW w:w="2754" w:type="dxa"/>
            <w:vMerge/>
          </w:tcPr>
          <w:p w14:paraId="547F2BCF" w14:textId="77777777" w:rsidR="001A608E" w:rsidRPr="00AD52BC" w:rsidRDefault="001A608E" w:rsidP="00AD52B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921" w:type="dxa"/>
          </w:tcPr>
          <w:p w14:paraId="2DC07F63" w14:textId="704FDB48" w:rsidR="001A608E" w:rsidRPr="00AD52BC" w:rsidRDefault="00121053" w:rsidP="00AD52B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AD52BC">
              <w:rPr>
                <w:rFonts w:ascii="宋体" w:eastAsia="宋体" w:hAnsi="宋体" w:cs="宋体" w:hint="eastAsia"/>
                <w:sz w:val="24"/>
                <w:szCs w:val="24"/>
              </w:rPr>
              <w:sym w:font="Symbol" w:char="F0B3"/>
            </w:r>
            <w:r w:rsidRPr="00AD52BC"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 xml:space="preserve"> </w:t>
            </w:r>
            <w:r w:rsidR="001A608E" w:rsidRPr="00AD52BC">
              <w:rPr>
                <w:rFonts w:ascii="Book Antiqua" w:hAnsi="Book Antiqua"/>
                <w:sz w:val="24"/>
                <w:szCs w:val="24"/>
              </w:rPr>
              <w:t>2</w:t>
            </w:r>
          </w:p>
        </w:tc>
        <w:tc>
          <w:tcPr>
            <w:tcW w:w="1717" w:type="dxa"/>
          </w:tcPr>
          <w:p w14:paraId="4CE3D4FA" w14:textId="4E97D3CA" w:rsidR="001A608E" w:rsidRPr="00AD52BC" w:rsidRDefault="001A608E" w:rsidP="00AD52B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AD52BC">
              <w:rPr>
                <w:rFonts w:ascii="Book Antiqua" w:hAnsi="Book Antiqua"/>
                <w:sz w:val="24"/>
                <w:szCs w:val="24"/>
              </w:rPr>
              <w:t>416 (96.1)</w:t>
            </w:r>
          </w:p>
        </w:tc>
        <w:tc>
          <w:tcPr>
            <w:tcW w:w="1374" w:type="dxa"/>
          </w:tcPr>
          <w:p w14:paraId="5B6E56C2" w14:textId="59D25B7B" w:rsidR="001A608E" w:rsidRPr="00AD52BC" w:rsidRDefault="001A608E" w:rsidP="00AD52B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AD52BC">
              <w:rPr>
                <w:rFonts w:ascii="Book Antiqua" w:hAnsi="Book Antiqua"/>
                <w:sz w:val="24"/>
                <w:szCs w:val="24"/>
              </w:rPr>
              <w:t>17 (3.9)</w:t>
            </w:r>
          </w:p>
        </w:tc>
        <w:tc>
          <w:tcPr>
            <w:tcW w:w="1228" w:type="dxa"/>
            <w:vMerge/>
          </w:tcPr>
          <w:p w14:paraId="33032572" w14:textId="77777777" w:rsidR="001A608E" w:rsidRPr="00AD52BC" w:rsidRDefault="001A608E" w:rsidP="00AD52B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6D7DBE" w:rsidRPr="00AD52BC" w14:paraId="0360DBAE" w14:textId="77777777" w:rsidTr="00121053">
        <w:trPr>
          <w:trHeight w:val="360"/>
        </w:trPr>
        <w:tc>
          <w:tcPr>
            <w:tcW w:w="2754" w:type="dxa"/>
            <w:vMerge w:val="restart"/>
          </w:tcPr>
          <w:p w14:paraId="51252869" w14:textId="377C71BE" w:rsidR="006D7DBE" w:rsidRPr="00A513E0" w:rsidRDefault="006D7DBE" w:rsidP="00A513E0">
            <w:pPr>
              <w:spacing w:line="360" w:lineRule="auto"/>
              <w:rPr>
                <w:rFonts w:ascii="Book Antiqua" w:eastAsia="宋体" w:hAnsi="Book Antiqua"/>
                <w:sz w:val="24"/>
                <w:szCs w:val="24"/>
                <w:lang w:eastAsia="zh-CN"/>
              </w:rPr>
            </w:pPr>
            <w:r w:rsidRPr="00AD52BC">
              <w:rPr>
                <w:rFonts w:ascii="Book Antiqua" w:hAnsi="Book Antiqua"/>
                <w:sz w:val="24"/>
                <w:szCs w:val="24"/>
              </w:rPr>
              <w:t>Prophylactic clipping</w:t>
            </w:r>
            <w:r w:rsidR="00A513E0">
              <w:rPr>
                <w:rFonts w:ascii="Book Antiqua" w:eastAsia="宋体" w:hAnsi="Book Antiqua" w:hint="eastAsia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1921" w:type="dxa"/>
          </w:tcPr>
          <w:p w14:paraId="198C14B2" w14:textId="58A7AEF5" w:rsidR="006D7DBE" w:rsidRPr="00AD52BC" w:rsidRDefault="006D7DBE" w:rsidP="00AD52B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AD52BC">
              <w:rPr>
                <w:rFonts w:ascii="Book Antiqua" w:hAnsi="Book Antiqua"/>
                <w:sz w:val="24"/>
                <w:szCs w:val="24"/>
              </w:rPr>
              <w:t>Yes</w:t>
            </w:r>
          </w:p>
        </w:tc>
        <w:tc>
          <w:tcPr>
            <w:tcW w:w="1717" w:type="dxa"/>
          </w:tcPr>
          <w:p w14:paraId="2E02AE42" w14:textId="1BCFF414" w:rsidR="006D7DBE" w:rsidRPr="00AD52BC" w:rsidRDefault="00F82F79" w:rsidP="00AD52B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AD52BC">
              <w:rPr>
                <w:rFonts w:ascii="Book Antiqua" w:hAnsi="Book Antiqua"/>
                <w:sz w:val="24"/>
                <w:szCs w:val="24"/>
              </w:rPr>
              <w:t>566</w:t>
            </w:r>
            <w:r w:rsidR="006D7DBE" w:rsidRPr="00AD52BC">
              <w:rPr>
                <w:rFonts w:ascii="Book Antiqua" w:hAnsi="Book Antiqua"/>
                <w:sz w:val="24"/>
                <w:szCs w:val="24"/>
              </w:rPr>
              <w:t>(95.8)</w:t>
            </w:r>
          </w:p>
        </w:tc>
        <w:tc>
          <w:tcPr>
            <w:tcW w:w="1374" w:type="dxa"/>
          </w:tcPr>
          <w:p w14:paraId="37E3D94B" w14:textId="371DE982" w:rsidR="006D7DBE" w:rsidRPr="00AD52BC" w:rsidRDefault="006D7DBE" w:rsidP="00AD52B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AD52BC">
              <w:rPr>
                <w:rFonts w:ascii="Book Antiqua" w:hAnsi="Book Antiqua"/>
                <w:sz w:val="24"/>
                <w:szCs w:val="24"/>
              </w:rPr>
              <w:t>25(4.2)</w:t>
            </w:r>
          </w:p>
        </w:tc>
        <w:tc>
          <w:tcPr>
            <w:tcW w:w="1228" w:type="dxa"/>
            <w:vMerge w:val="restart"/>
            <w:vAlign w:val="center"/>
          </w:tcPr>
          <w:p w14:paraId="3B13D861" w14:textId="6BE6BD4C" w:rsidR="006D7DBE" w:rsidRPr="00AD52BC" w:rsidRDefault="006D7DBE" w:rsidP="00AD52B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AD52BC">
              <w:rPr>
                <w:rFonts w:ascii="Book Antiqua" w:hAnsi="Book Antiqua"/>
                <w:sz w:val="24"/>
                <w:szCs w:val="24"/>
              </w:rPr>
              <w:t>0.16</w:t>
            </w:r>
          </w:p>
        </w:tc>
      </w:tr>
      <w:tr w:rsidR="006D7DBE" w:rsidRPr="00AD52BC" w14:paraId="2D205B18" w14:textId="77777777" w:rsidTr="00121053">
        <w:trPr>
          <w:trHeight w:val="360"/>
        </w:trPr>
        <w:tc>
          <w:tcPr>
            <w:tcW w:w="2754" w:type="dxa"/>
            <w:vMerge/>
          </w:tcPr>
          <w:p w14:paraId="78054845" w14:textId="77777777" w:rsidR="006D7DBE" w:rsidRPr="00AD52BC" w:rsidRDefault="006D7DBE" w:rsidP="00AD52B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921" w:type="dxa"/>
          </w:tcPr>
          <w:p w14:paraId="7DB2674A" w14:textId="1193E8AF" w:rsidR="006D7DBE" w:rsidRPr="00AD52BC" w:rsidRDefault="006D7DBE" w:rsidP="00AD52B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AD52BC">
              <w:rPr>
                <w:rFonts w:ascii="Book Antiqua" w:hAnsi="Book Antiqua"/>
                <w:sz w:val="24"/>
                <w:szCs w:val="24"/>
              </w:rPr>
              <w:t>No</w:t>
            </w:r>
          </w:p>
        </w:tc>
        <w:tc>
          <w:tcPr>
            <w:tcW w:w="1717" w:type="dxa"/>
          </w:tcPr>
          <w:p w14:paraId="40318C20" w14:textId="2E0CA4B0" w:rsidR="006D7DBE" w:rsidRPr="00AD52BC" w:rsidRDefault="00F82F79" w:rsidP="00AD52B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AD52BC">
              <w:rPr>
                <w:rFonts w:ascii="Book Antiqua" w:hAnsi="Book Antiqua"/>
                <w:sz w:val="24"/>
                <w:szCs w:val="24"/>
              </w:rPr>
              <w:t>193</w:t>
            </w:r>
            <w:r w:rsidR="006D7DBE" w:rsidRPr="00AD52BC">
              <w:rPr>
                <w:rFonts w:ascii="Book Antiqua" w:hAnsi="Book Antiqua"/>
                <w:sz w:val="24"/>
                <w:szCs w:val="24"/>
              </w:rPr>
              <w:t>(98.0)</w:t>
            </w:r>
          </w:p>
        </w:tc>
        <w:tc>
          <w:tcPr>
            <w:tcW w:w="1374" w:type="dxa"/>
          </w:tcPr>
          <w:p w14:paraId="47D98669" w14:textId="0A69D9DE" w:rsidR="006D7DBE" w:rsidRPr="00AD52BC" w:rsidRDefault="006D7DBE" w:rsidP="00AD52B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AD52BC">
              <w:rPr>
                <w:rFonts w:ascii="Book Antiqua" w:hAnsi="Book Antiqua"/>
                <w:sz w:val="24"/>
                <w:szCs w:val="24"/>
              </w:rPr>
              <w:t>4(2.0)</w:t>
            </w:r>
          </w:p>
        </w:tc>
        <w:tc>
          <w:tcPr>
            <w:tcW w:w="1228" w:type="dxa"/>
            <w:vMerge/>
          </w:tcPr>
          <w:p w14:paraId="7F063B5D" w14:textId="77777777" w:rsidR="006D7DBE" w:rsidRPr="00AD52BC" w:rsidRDefault="006D7DBE" w:rsidP="00AD52B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6D7DBE" w:rsidRPr="00AD52BC" w14:paraId="25939CCC" w14:textId="77777777" w:rsidTr="00121053">
        <w:trPr>
          <w:trHeight w:val="360"/>
        </w:trPr>
        <w:tc>
          <w:tcPr>
            <w:tcW w:w="2754" w:type="dxa"/>
            <w:vMerge w:val="restart"/>
            <w:vAlign w:val="center"/>
          </w:tcPr>
          <w:p w14:paraId="5148DB3B" w14:textId="2D499526" w:rsidR="006D7DBE" w:rsidRPr="00A513E0" w:rsidRDefault="0048276E" w:rsidP="00A513E0">
            <w:pPr>
              <w:spacing w:line="360" w:lineRule="auto"/>
              <w:rPr>
                <w:rFonts w:ascii="Book Antiqua" w:eastAsia="宋体" w:hAnsi="Book Antiqua"/>
                <w:sz w:val="24"/>
                <w:szCs w:val="24"/>
                <w:lang w:eastAsia="zh-CN"/>
              </w:rPr>
            </w:pPr>
            <w:r w:rsidRPr="00AD52BC">
              <w:rPr>
                <w:rFonts w:ascii="Book Antiqua" w:hAnsi="Book Antiqua"/>
                <w:sz w:val="24"/>
                <w:szCs w:val="24"/>
              </w:rPr>
              <w:t>Resection</w:t>
            </w:r>
            <w:bookmarkStart w:id="35" w:name="_GoBack"/>
            <w:bookmarkEnd w:id="35"/>
            <w:r w:rsidR="006D7DBE" w:rsidRPr="00AD52BC">
              <w:rPr>
                <w:rFonts w:ascii="Book Antiqua" w:hAnsi="Book Antiqua"/>
                <w:sz w:val="24"/>
                <w:szCs w:val="24"/>
              </w:rPr>
              <w:t xml:space="preserve"> method</w:t>
            </w:r>
            <w:r w:rsidR="00A513E0">
              <w:rPr>
                <w:rFonts w:ascii="Book Antiqua" w:eastAsia="宋体" w:hAnsi="Book Antiqua" w:hint="eastAsia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1921" w:type="dxa"/>
          </w:tcPr>
          <w:p w14:paraId="730F4118" w14:textId="5A817A96" w:rsidR="006D7DBE" w:rsidRPr="00AD52BC" w:rsidRDefault="006D7DBE" w:rsidP="00AD52B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AD52BC">
              <w:rPr>
                <w:rFonts w:ascii="Book Antiqua" w:hAnsi="Book Antiqua"/>
                <w:sz w:val="24"/>
                <w:szCs w:val="24"/>
              </w:rPr>
              <w:t>Polypectomy or EMR</w:t>
            </w:r>
          </w:p>
        </w:tc>
        <w:tc>
          <w:tcPr>
            <w:tcW w:w="1717" w:type="dxa"/>
            <w:vAlign w:val="center"/>
          </w:tcPr>
          <w:p w14:paraId="2B412DAE" w14:textId="1AE2B051" w:rsidR="006D7DBE" w:rsidRPr="00AD52BC" w:rsidRDefault="006D7DBE" w:rsidP="00AD52B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AD52BC">
              <w:rPr>
                <w:rFonts w:ascii="Book Antiqua" w:hAnsi="Book Antiqua"/>
                <w:sz w:val="24"/>
                <w:szCs w:val="24"/>
              </w:rPr>
              <w:t>703(96.6)</w:t>
            </w:r>
          </w:p>
        </w:tc>
        <w:tc>
          <w:tcPr>
            <w:tcW w:w="1374" w:type="dxa"/>
            <w:vAlign w:val="center"/>
          </w:tcPr>
          <w:p w14:paraId="7E823EB4" w14:textId="078E7E86" w:rsidR="006D7DBE" w:rsidRPr="00AD52BC" w:rsidRDefault="006D7DBE" w:rsidP="00AD52B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AD52BC">
              <w:rPr>
                <w:rFonts w:ascii="Book Antiqua" w:hAnsi="Book Antiqua"/>
                <w:sz w:val="24"/>
                <w:szCs w:val="24"/>
              </w:rPr>
              <w:t>25(3.4)</w:t>
            </w:r>
          </w:p>
        </w:tc>
        <w:tc>
          <w:tcPr>
            <w:tcW w:w="1228" w:type="dxa"/>
            <w:vMerge w:val="restart"/>
            <w:vAlign w:val="center"/>
          </w:tcPr>
          <w:p w14:paraId="65AC7F11" w14:textId="2E1C48CC" w:rsidR="006D7DBE" w:rsidRPr="00AD52BC" w:rsidRDefault="006D7DBE" w:rsidP="00AD52B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AD52BC">
              <w:rPr>
                <w:rFonts w:ascii="Book Antiqua" w:hAnsi="Book Antiqua"/>
                <w:sz w:val="24"/>
                <w:szCs w:val="24"/>
              </w:rPr>
              <w:t>0.20</w:t>
            </w:r>
          </w:p>
        </w:tc>
      </w:tr>
      <w:tr w:rsidR="006D7DBE" w:rsidRPr="00AD52BC" w14:paraId="32B290BE" w14:textId="77777777" w:rsidTr="00121053">
        <w:trPr>
          <w:trHeight w:val="360"/>
        </w:trPr>
        <w:tc>
          <w:tcPr>
            <w:tcW w:w="2754" w:type="dxa"/>
            <w:vMerge/>
          </w:tcPr>
          <w:p w14:paraId="6E52024E" w14:textId="77777777" w:rsidR="006D7DBE" w:rsidRPr="00AD52BC" w:rsidRDefault="006D7DBE" w:rsidP="00AD52B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921" w:type="dxa"/>
          </w:tcPr>
          <w:p w14:paraId="5B2F5EFF" w14:textId="32220C84" w:rsidR="006D7DBE" w:rsidRPr="00AD52BC" w:rsidRDefault="006D7DBE" w:rsidP="00AD52B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AD52BC">
              <w:rPr>
                <w:rFonts w:ascii="Book Antiqua" w:hAnsi="Book Antiqua"/>
                <w:sz w:val="24"/>
                <w:szCs w:val="24"/>
              </w:rPr>
              <w:t>ESD</w:t>
            </w:r>
          </w:p>
        </w:tc>
        <w:tc>
          <w:tcPr>
            <w:tcW w:w="1717" w:type="dxa"/>
          </w:tcPr>
          <w:p w14:paraId="435C55CC" w14:textId="5F46ED4E" w:rsidR="006D7DBE" w:rsidRPr="00AD52BC" w:rsidRDefault="006D7DBE" w:rsidP="00AD52B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AD52BC">
              <w:rPr>
                <w:rFonts w:ascii="Book Antiqua" w:hAnsi="Book Antiqua"/>
                <w:sz w:val="24"/>
                <w:szCs w:val="24"/>
              </w:rPr>
              <w:t>56(93.3)</w:t>
            </w:r>
          </w:p>
        </w:tc>
        <w:tc>
          <w:tcPr>
            <w:tcW w:w="1374" w:type="dxa"/>
          </w:tcPr>
          <w:p w14:paraId="485441EF" w14:textId="3F0AC2DF" w:rsidR="006D7DBE" w:rsidRPr="00AD52BC" w:rsidRDefault="006D7DBE" w:rsidP="00AD52B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AD52BC">
              <w:rPr>
                <w:rFonts w:ascii="Book Antiqua" w:hAnsi="Book Antiqua"/>
                <w:sz w:val="24"/>
                <w:szCs w:val="24"/>
              </w:rPr>
              <w:t>4(6.7)</w:t>
            </w:r>
          </w:p>
        </w:tc>
        <w:tc>
          <w:tcPr>
            <w:tcW w:w="1228" w:type="dxa"/>
            <w:vMerge/>
          </w:tcPr>
          <w:p w14:paraId="63724AF5" w14:textId="77777777" w:rsidR="006D7DBE" w:rsidRPr="00AD52BC" w:rsidRDefault="006D7DBE" w:rsidP="00AD52B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6D7DBE" w:rsidRPr="00AD52BC" w14:paraId="15C6BD0D" w14:textId="77777777" w:rsidTr="00121053">
        <w:tc>
          <w:tcPr>
            <w:tcW w:w="2754" w:type="dxa"/>
            <w:vMerge w:val="restart"/>
            <w:vAlign w:val="center"/>
          </w:tcPr>
          <w:p w14:paraId="611CB094" w14:textId="71D66D0D" w:rsidR="006D7DBE" w:rsidRPr="00A513E0" w:rsidRDefault="006D7DBE" w:rsidP="00A513E0">
            <w:pPr>
              <w:spacing w:line="360" w:lineRule="auto"/>
              <w:rPr>
                <w:rFonts w:ascii="Book Antiqua" w:eastAsia="宋体" w:hAnsi="Book Antiqua"/>
                <w:sz w:val="24"/>
                <w:szCs w:val="24"/>
                <w:lang w:eastAsia="zh-CN"/>
              </w:rPr>
            </w:pPr>
            <w:proofErr w:type="spellStart"/>
            <w:r w:rsidRPr="00AD52BC">
              <w:rPr>
                <w:rFonts w:ascii="Book Antiqua" w:hAnsi="Book Antiqua"/>
                <w:sz w:val="24"/>
                <w:szCs w:val="24"/>
              </w:rPr>
              <w:t>Antiplatelets</w:t>
            </w:r>
            <w:proofErr w:type="spellEnd"/>
            <w:r w:rsidR="00A513E0">
              <w:rPr>
                <w:rFonts w:ascii="Book Antiqua" w:eastAsia="宋体" w:hAnsi="Book Antiqua" w:hint="eastAsia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1921" w:type="dxa"/>
          </w:tcPr>
          <w:p w14:paraId="24AEFA01" w14:textId="77777777" w:rsidR="006D7DBE" w:rsidRPr="00AD52BC" w:rsidRDefault="006D7DBE" w:rsidP="00AD52B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AD52BC">
              <w:rPr>
                <w:rFonts w:ascii="Book Antiqua" w:hAnsi="Book Antiqua"/>
                <w:sz w:val="24"/>
                <w:szCs w:val="24"/>
              </w:rPr>
              <w:t>Yes</w:t>
            </w:r>
          </w:p>
        </w:tc>
        <w:tc>
          <w:tcPr>
            <w:tcW w:w="1717" w:type="dxa"/>
          </w:tcPr>
          <w:p w14:paraId="67B9C2D7" w14:textId="31A4DECD" w:rsidR="006D7DBE" w:rsidRPr="00AD52BC" w:rsidRDefault="006D7DBE" w:rsidP="00AD52B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AD52BC">
              <w:rPr>
                <w:rFonts w:ascii="Book Antiqua" w:hAnsi="Book Antiqua"/>
                <w:sz w:val="24"/>
                <w:szCs w:val="24"/>
              </w:rPr>
              <w:t>146 (94.8)</w:t>
            </w:r>
          </w:p>
        </w:tc>
        <w:tc>
          <w:tcPr>
            <w:tcW w:w="1374" w:type="dxa"/>
          </w:tcPr>
          <w:p w14:paraId="5C74A113" w14:textId="760C5B91" w:rsidR="006D7DBE" w:rsidRPr="00AD52BC" w:rsidRDefault="006D7DBE" w:rsidP="00AD52B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AD52BC">
              <w:rPr>
                <w:rFonts w:ascii="Book Antiqua" w:hAnsi="Book Antiqua"/>
                <w:sz w:val="24"/>
                <w:szCs w:val="24"/>
              </w:rPr>
              <w:t>8 (5.2)</w:t>
            </w:r>
          </w:p>
        </w:tc>
        <w:tc>
          <w:tcPr>
            <w:tcW w:w="1228" w:type="dxa"/>
            <w:vMerge w:val="restart"/>
            <w:vAlign w:val="center"/>
          </w:tcPr>
          <w:p w14:paraId="0154301F" w14:textId="77777777" w:rsidR="006D7DBE" w:rsidRPr="00AD52BC" w:rsidRDefault="006D7DBE" w:rsidP="00AD52B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AD52BC">
              <w:rPr>
                <w:rFonts w:ascii="Book Antiqua" w:hAnsi="Book Antiqua"/>
                <w:sz w:val="24"/>
                <w:szCs w:val="24"/>
              </w:rPr>
              <w:t>0.27</w:t>
            </w:r>
          </w:p>
        </w:tc>
      </w:tr>
      <w:tr w:rsidR="006D7DBE" w:rsidRPr="00AD52BC" w14:paraId="657672B1" w14:textId="77777777" w:rsidTr="00121053">
        <w:tc>
          <w:tcPr>
            <w:tcW w:w="2754" w:type="dxa"/>
            <w:vMerge/>
          </w:tcPr>
          <w:p w14:paraId="044F6083" w14:textId="77777777" w:rsidR="006D7DBE" w:rsidRPr="00AD52BC" w:rsidRDefault="006D7DBE" w:rsidP="00AD52B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921" w:type="dxa"/>
          </w:tcPr>
          <w:p w14:paraId="743636D3" w14:textId="77777777" w:rsidR="006D7DBE" w:rsidRPr="00AD52BC" w:rsidRDefault="006D7DBE" w:rsidP="00AD52B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AD52BC">
              <w:rPr>
                <w:rFonts w:ascii="Book Antiqua" w:hAnsi="Book Antiqua"/>
                <w:sz w:val="24"/>
                <w:szCs w:val="24"/>
              </w:rPr>
              <w:t>No</w:t>
            </w:r>
          </w:p>
        </w:tc>
        <w:tc>
          <w:tcPr>
            <w:tcW w:w="1717" w:type="dxa"/>
          </w:tcPr>
          <w:p w14:paraId="5EE22BCF" w14:textId="1D041FF6" w:rsidR="006D7DBE" w:rsidRPr="00AD52BC" w:rsidRDefault="006D7DBE" w:rsidP="00AD52B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AD52BC">
              <w:rPr>
                <w:rFonts w:ascii="Book Antiqua" w:hAnsi="Book Antiqua"/>
                <w:sz w:val="24"/>
                <w:szCs w:val="24"/>
              </w:rPr>
              <w:t>613 (96.7)</w:t>
            </w:r>
          </w:p>
        </w:tc>
        <w:tc>
          <w:tcPr>
            <w:tcW w:w="1374" w:type="dxa"/>
          </w:tcPr>
          <w:p w14:paraId="25B77CB1" w14:textId="5321BA5E" w:rsidR="006D7DBE" w:rsidRPr="00AD52BC" w:rsidRDefault="006D7DBE" w:rsidP="00AD52B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AD52BC">
              <w:rPr>
                <w:rFonts w:ascii="Book Antiqua" w:hAnsi="Book Antiqua"/>
                <w:sz w:val="24"/>
                <w:szCs w:val="24"/>
              </w:rPr>
              <w:t>21 (3.3)</w:t>
            </w:r>
          </w:p>
        </w:tc>
        <w:tc>
          <w:tcPr>
            <w:tcW w:w="1228" w:type="dxa"/>
            <w:vMerge/>
          </w:tcPr>
          <w:p w14:paraId="0B3759A3" w14:textId="77777777" w:rsidR="006D7DBE" w:rsidRPr="00AD52BC" w:rsidRDefault="006D7DBE" w:rsidP="00AD52B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6D7DBE" w:rsidRPr="00AD52BC" w14:paraId="49BB505A" w14:textId="77777777" w:rsidTr="00121053">
        <w:tc>
          <w:tcPr>
            <w:tcW w:w="2754" w:type="dxa"/>
            <w:vMerge w:val="restart"/>
            <w:vAlign w:val="center"/>
          </w:tcPr>
          <w:p w14:paraId="0C1ADE26" w14:textId="2A9E1200" w:rsidR="006D7DBE" w:rsidRPr="00A513E0" w:rsidRDefault="006D7DBE" w:rsidP="00A513E0">
            <w:pPr>
              <w:spacing w:line="360" w:lineRule="auto"/>
              <w:rPr>
                <w:rFonts w:ascii="Book Antiqua" w:eastAsia="宋体" w:hAnsi="Book Antiqua"/>
                <w:sz w:val="24"/>
                <w:szCs w:val="24"/>
                <w:lang w:eastAsia="zh-CN"/>
              </w:rPr>
            </w:pPr>
            <w:r w:rsidRPr="00AD52BC">
              <w:rPr>
                <w:rFonts w:ascii="Book Antiqua" w:hAnsi="Book Antiqua"/>
                <w:sz w:val="24"/>
                <w:szCs w:val="24"/>
              </w:rPr>
              <w:t>Anticoagulants</w:t>
            </w:r>
            <w:r w:rsidR="00A513E0">
              <w:rPr>
                <w:rFonts w:ascii="Book Antiqua" w:eastAsia="宋体" w:hAnsi="Book Antiqua" w:hint="eastAsia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1921" w:type="dxa"/>
          </w:tcPr>
          <w:p w14:paraId="7DC91637" w14:textId="77777777" w:rsidR="006D7DBE" w:rsidRPr="00AD52BC" w:rsidRDefault="006D7DBE" w:rsidP="00AD52B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AD52BC">
              <w:rPr>
                <w:rFonts w:ascii="Book Antiqua" w:hAnsi="Book Antiqua"/>
                <w:sz w:val="24"/>
                <w:szCs w:val="24"/>
              </w:rPr>
              <w:t>Yes</w:t>
            </w:r>
          </w:p>
        </w:tc>
        <w:tc>
          <w:tcPr>
            <w:tcW w:w="1717" w:type="dxa"/>
          </w:tcPr>
          <w:p w14:paraId="266647F3" w14:textId="424AF0C4" w:rsidR="006D7DBE" w:rsidRPr="00AD52BC" w:rsidRDefault="006D7DBE" w:rsidP="00AD52B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AD52BC">
              <w:rPr>
                <w:rFonts w:ascii="Book Antiqua" w:hAnsi="Book Antiqua"/>
                <w:sz w:val="24"/>
                <w:szCs w:val="24"/>
              </w:rPr>
              <w:t>72 (86.7)</w:t>
            </w:r>
          </w:p>
        </w:tc>
        <w:tc>
          <w:tcPr>
            <w:tcW w:w="1374" w:type="dxa"/>
          </w:tcPr>
          <w:p w14:paraId="3CE2F471" w14:textId="4FF7892E" w:rsidR="006D7DBE" w:rsidRPr="00AD52BC" w:rsidRDefault="006D7DBE" w:rsidP="00AD52B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AD52BC">
              <w:rPr>
                <w:rFonts w:ascii="Book Antiqua" w:hAnsi="Book Antiqua"/>
                <w:sz w:val="24"/>
                <w:szCs w:val="24"/>
              </w:rPr>
              <w:t>11 (13.3)</w:t>
            </w:r>
          </w:p>
        </w:tc>
        <w:tc>
          <w:tcPr>
            <w:tcW w:w="1228" w:type="dxa"/>
            <w:vMerge w:val="restart"/>
            <w:vAlign w:val="center"/>
          </w:tcPr>
          <w:p w14:paraId="69C8719C" w14:textId="1FE38DBF" w:rsidR="006D7DBE" w:rsidRPr="00AD52BC" w:rsidRDefault="006D7DBE" w:rsidP="00AD52B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AD52BC">
              <w:rPr>
                <w:rFonts w:ascii="Book Antiqua" w:hAnsi="Book Antiqua"/>
                <w:sz w:val="24"/>
                <w:szCs w:val="24"/>
              </w:rPr>
              <w:t>&lt;</w:t>
            </w:r>
            <w:r w:rsidR="00121053" w:rsidRPr="00AD52BC">
              <w:rPr>
                <w:rFonts w:ascii="Book Antiqua" w:eastAsia="宋体" w:hAnsi="Book Antiqua" w:hint="eastAsia"/>
                <w:sz w:val="24"/>
                <w:szCs w:val="24"/>
                <w:lang w:eastAsia="zh-CN"/>
              </w:rPr>
              <w:t xml:space="preserve"> </w:t>
            </w:r>
            <w:r w:rsidRPr="00AD52BC">
              <w:rPr>
                <w:rFonts w:ascii="Book Antiqua" w:hAnsi="Book Antiqua"/>
                <w:sz w:val="24"/>
                <w:szCs w:val="24"/>
              </w:rPr>
              <w:t>0.001</w:t>
            </w:r>
          </w:p>
        </w:tc>
      </w:tr>
      <w:tr w:rsidR="006D7DBE" w:rsidRPr="00AD52BC" w14:paraId="4FD70644" w14:textId="77777777" w:rsidTr="00121053">
        <w:tc>
          <w:tcPr>
            <w:tcW w:w="2754" w:type="dxa"/>
            <w:vMerge/>
          </w:tcPr>
          <w:p w14:paraId="32066F01" w14:textId="77777777" w:rsidR="006D7DBE" w:rsidRPr="00AD52BC" w:rsidRDefault="006D7DBE" w:rsidP="00AD52B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921" w:type="dxa"/>
          </w:tcPr>
          <w:p w14:paraId="3BDD38D4" w14:textId="77777777" w:rsidR="006D7DBE" w:rsidRPr="00AD52BC" w:rsidRDefault="006D7DBE" w:rsidP="00AD52B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AD52BC">
              <w:rPr>
                <w:rFonts w:ascii="Book Antiqua" w:hAnsi="Book Antiqua"/>
                <w:sz w:val="24"/>
                <w:szCs w:val="24"/>
              </w:rPr>
              <w:t>No</w:t>
            </w:r>
          </w:p>
        </w:tc>
        <w:tc>
          <w:tcPr>
            <w:tcW w:w="1717" w:type="dxa"/>
          </w:tcPr>
          <w:p w14:paraId="30D9F116" w14:textId="50036538" w:rsidR="006D7DBE" w:rsidRPr="00AD52BC" w:rsidRDefault="006D7DBE" w:rsidP="00AD52B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AD52BC">
              <w:rPr>
                <w:rFonts w:ascii="Book Antiqua" w:hAnsi="Book Antiqua"/>
                <w:sz w:val="24"/>
                <w:szCs w:val="24"/>
              </w:rPr>
              <w:t>687 (97.4)</w:t>
            </w:r>
          </w:p>
        </w:tc>
        <w:tc>
          <w:tcPr>
            <w:tcW w:w="1374" w:type="dxa"/>
          </w:tcPr>
          <w:p w14:paraId="3402AB31" w14:textId="66568C2A" w:rsidR="006D7DBE" w:rsidRPr="00AD52BC" w:rsidRDefault="006D7DBE" w:rsidP="00AD52B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AD52BC">
              <w:rPr>
                <w:rFonts w:ascii="Book Antiqua" w:hAnsi="Book Antiqua"/>
                <w:sz w:val="24"/>
                <w:szCs w:val="24"/>
              </w:rPr>
              <w:t>18 (2.6)</w:t>
            </w:r>
          </w:p>
        </w:tc>
        <w:tc>
          <w:tcPr>
            <w:tcW w:w="1228" w:type="dxa"/>
            <w:vMerge/>
          </w:tcPr>
          <w:p w14:paraId="656E343D" w14:textId="77777777" w:rsidR="006D7DBE" w:rsidRPr="00AD52BC" w:rsidRDefault="006D7DBE" w:rsidP="00AD52B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6D7DBE" w:rsidRPr="00AD52BC" w14:paraId="2CAA6501" w14:textId="77777777" w:rsidTr="00121053">
        <w:tc>
          <w:tcPr>
            <w:tcW w:w="2754" w:type="dxa"/>
            <w:vMerge w:val="restart"/>
            <w:vAlign w:val="center"/>
          </w:tcPr>
          <w:p w14:paraId="07182D15" w14:textId="6D576D94" w:rsidR="006D7DBE" w:rsidRPr="00A513E0" w:rsidRDefault="006D7DBE" w:rsidP="00A513E0">
            <w:pPr>
              <w:spacing w:line="360" w:lineRule="auto"/>
              <w:rPr>
                <w:rFonts w:ascii="Book Antiqua" w:eastAsia="宋体" w:hAnsi="Book Antiqua"/>
                <w:sz w:val="24"/>
                <w:szCs w:val="24"/>
                <w:lang w:eastAsia="zh-CN"/>
              </w:rPr>
            </w:pPr>
            <w:r w:rsidRPr="00AD52BC">
              <w:rPr>
                <w:rFonts w:ascii="Book Antiqua" w:hAnsi="Book Antiqua"/>
                <w:sz w:val="24"/>
                <w:szCs w:val="24"/>
              </w:rPr>
              <w:lastRenderedPageBreak/>
              <w:t>Heparin bridge</w:t>
            </w:r>
            <w:r w:rsidR="00A513E0">
              <w:rPr>
                <w:rFonts w:ascii="Book Antiqua" w:eastAsia="宋体" w:hAnsi="Book Antiqua" w:hint="eastAsia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1921" w:type="dxa"/>
          </w:tcPr>
          <w:p w14:paraId="458631F4" w14:textId="77777777" w:rsidR="006D7DBE" w:rsidRPr="00AD52BC" w:rsidRDefault="006D7DBE" w:rsidP="00AD52B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AD52BC">
              <w:rPr>
                <w:rFonts w:ascii="Book Antiqua" w:hAnsi="Book Antiqua"/>
                <w:sz w:val="24"/>
                <w:szCs w:val="24"/>
              </w:rPr>
              <w:t>Yes</w:t>
            </w:r>
          </w:p>
        </w:tc>
        <w:tc>
          <w:tcPr>
            <w:tcW w:w="1717" w:type="dxa"/>
          </w:tcPr>
          <w:p w14:paraId="483747BD" w14:textId="2D4F0344" w:rsidR="006D7DBE" w:rsidRPr="00AD52BC" w:rsidRDefault="006D7DBE" w:rsidP="00AD52B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AD52BC">
              <w:rPr>
                <w:rFonts w:ascii="Book Antiqua" w:hAnsi="Book Antiqua"/>
                <w:sz w:val="24"/>
                <w:szCs w:val="24"/>
              </w:rPr>
              <w:t>63 (86.3)</w:t>
            </w:r>
          </w:p>
        </w:tc>
        <w:tc>
          <w:tcPr>
            <w:tcW w:w="1374" w:type="dxa"/>
          </w:tcPr>
          <w:p w14:paraId="0BC7FF4C" w14:textId="214C1B06" w:rsidR="006D7DBE" w:rsidRPr="00AD52BC" w:rsidRDefault="006D7DBE" w:rsidP="00AD52B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AD52BC">
              <w:rPr>
                <w:rFonts w:ascii="Book Antiqua" w:hAnsi="Book Antiqua"/>
                <w:sz w:val="24"/>
                <w:szCs w:val="24"/>
              </w:rPr>
              <w:t>10 (13.7)</w:t>
            </w:r>
          </w:p>
        </w:tc>
        <w:tc>
          <w:tcPr>
            <w:tcW w:w="1228" w:type="dxa"/>
            <w:vMerge w:val="restart"/>
            <w:vAlign w:val="center"/>
          </w:tcPr>
          <w:p w14:paraId="1299ADBA" w14:textId="6CB9684F" w:rsidR="006D7DBE" w:rsidRPr="00AD52BC" w:rsidRDefault="006D7DBE" w:rsidP="00AD52B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AD52BC">
              <w:rPr>
                <w:rFonts w:ascii="Book Antiqua" w:hAnsi="Book Antiqua"/>
                <w:sz w:val="24"/>
                <w:szCs w:val="24"/>
              </w:rPr>
              <w:t>&lt;</w:t>
            </w:r>
            <w:r w:rsidR="00121053" w:rsidRPr="00AD52BC">
              <w:rPr>
                <w:rFonts w:ascii="Book Antiqua" w:eastAsia="宋体" w:hAnsi="Book Antiqua" w:hint="eastAsia"/>
                <w:sz w:val="24"/>
                <w:szCs w:val="24"/>
                <w:lang w:eastAsia="zh-CN"/>
              </w:rPr>
              <w:t xml:space="preserve"> </w:t>
            </w:r>
            <w:r w:rsidRPr="00AD52BC">
              <w:rPr>
                <w:rFonts w:ascii="Book Antiqua" w:hAnsi="Book Antiqua"/>
                <w:sz w:val="24"/>
                <w:szCs w:val="24"/>
              </w:rPr>
              <w:t>0.001</w:t>
            </w:r>
          </w:p>
        </w:tc>
      </w:tr>
      <w:tr w:rsidR="006D7DBE" w:rsidRPr="00AD52BC" w14:paraId="00DEC6E7" w14:textId="77777777" w:rsidTr="00121053">
        <w:tc>
          <w:tcPr>
            <w:tcW w:w="2754" w:type="dxa"/>
            <w:vMerge/>
          </w:tcPr>
          <w:p w14:paraId="1FF1A631" w14:textId="77777777" w:rsidR="006D7DBE" w:rsidRPr="00AD52BC" w:rsidRDefault="006D7DBE" w:rsidP="00AD52B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921" w:type="dxa"/>
          </w:tcPr>
          <w:p w14:paraId="14815C94" w14:textId="77777777" w:rsidR="006D7DBE" w:rsidRPr="00AD52BC" w:rsidRDefault="006D7DBE" w:rsidP="00AD52B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AD52BC">
              <w:rPr>
                <w:rFonts w:ascii="Book Antiqua" w:hAnsi="Book Antiqua"/>
                <w:sz w:val="24"/>
                <w:szCs w:val="24"/>
              </w:rPr>
              <w:t>No</w:t>
            </w:r>
          </w:p>
        </w:tc>
        <w:tc>
          <w:tcPr>
            <w:tcW w:w="1717" w:type="dxa"/>
          </w:tcPr>
          <w:p w14:paraId="41C944C6" w14:textId="4B3D0D16" w:rsidR="006D7DBE" w:rsidRPr="00AD52BC" w:rsidRDefault="006D7DBE" w:rsidP="00AD52B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AD52BC">
              <w:rPr>
                <w:rFonts w:ascii="Book Antiqua" w:hAnsi="Book Antiqua"/>
                <w:sz w:val="24"/>
                <w:szCs w:val="24"/>
              </w:rPr>
              <w:t>696 (97.3)</w:t>
            </w:r>
          </w:p>
        </w:tc>
        <w:tc>
          <w:tcPr>
            <w:tcW w:w="1374" w:type="dxa"/>
          </w:tcPr>
          <w:p w14:paraId="616043CF" w14:textId="7FB58101" w:rsidR="006D7DBE" w:rsidRPr="00AD52BC" w:rsidRDefault="006D7DBE" w:rsidP="00AD52B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AD52BC">
              <w:rPr>
                <w:rFonts w:ascii="Book Antiqua" w:hAnsi="Book Antiqua"/>
                <w:sz w:val="24"/>
                <w:szCs w:val="24"/>
              </w:rPr>
              <w:t>19 (2.7)</w:t>
            </w:r>
          </w:p>
        </w:tc>
        <w:tc>
          <w:tcPr>
            <w:tcW w:w="1228" w:type="dxa"/>
            <w:vMerge/>
          </w:tcPr>
          <w:p w14:paraId="45163AE9" w14:textId="77777777" w:rsidR="006D7DBE" w:rsidRPr="00AD52BC" w:rsidRDefault="006D7DBE" w:rsidP="00AD52B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6D7DBE" w:rsidRPr="00AD52BC" w14:paraId="22549A52" w14:textId="77777777" w:rsidTr="00121053">
        <w:tc>
          <w:tcPr>
            <w:tcW w:w="2754" w:type="dxa"/>
            <w:vMerge w:val="restart"/>
          </w:tcPr>
          <w:p w14:paraId="56E9D79C" w14:textId="659A22B9" w:rsidR="006D7DBE" w:rsidRPr="00A513E0" w:rsidRDefault="006D7DBE" w:rsidP="00A513E0">
            <w:pPr>
              <w:spacing w:line="360" w:lineRule="auto"/>
              <w:rPr>
                <w:rFonts w:ascii="Book Antiqua" w:eastAsia="宋体" w:hAnsi="Book Antiqua"/>
                <w:sz w:val="24"/>
                <w:szCs w:val="24"/>
                <w:lang w:eastAsia="zh-CN"/>
              </w:rPr>
            </w:pPr>
            <w:proofErr w:type="spellStart"/>
            <w:r w:rsidRPr="00AD52BC">
              <w:rPr>
                <w:rFonts w:ascii="Book Antiqua" w:hAnsi="Book Antiqua"/>
                <w:sz w:val="24"/>
                <w:szCs w:val="24"/>
              </w:rPr>
              <w:t>Antiplatelets</w:t>
            </w:r>
            <w:proofErr w:type="spellEnd"/>
            <w:r w:rsidRPr="00AD52BC">
              <w:rPr>
                <w:rFonts w:ascii="Book Antiqua" w:hAnsi="Book Antiqua"/>
                <w:sz w:val="24"/>
                <w:szCs w:val="24"/>
              </w:rPr>
              <w:t xml:space="preserve"> + heparin bridge</w:t>
            </w:r>
            <w:r w:rsidR="00A513E0">
              <w:rPr>
                <w:rFonts w:ascii="Book Antiqua" w:eastAsia="宋体" w:hAnsi="Book Antiqua" w:hint="eastAsia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1921" w:type="dxa"/>
          </w:tcPr>
          <w:p w14:paraId="64014D1E" w14:textId="4AD4760D" w:rsidR="006D7DBE" w:rsidRPr="00AD52BC" w:rsidRDefault="006D7DBE" w:rsidP="00AD52B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AD52BC">
              <w:rPr>
                <w:rFonts w:ascii="Book Antiqua" w:hAnsi="Book Antiqua"/>
                <w:sz w:val="24"/>
                <w:szCs w:val="24"/>
              </w:rPr>
              <w:t>Yes</w:t>
            </w:r>
          </w:p>
        </w:tc>
        <w:tc>
          <w:tcPr>
            <w:tcW w:w="1717" w:type="dxa"/>
          </w:tcPr>
          <w:p w14:paraId="20F862C0" w14:textId="002BE67A" w:rsidR="006D7DBE" w:rsidRPr="00AD52BC" w:rsidRDefault="006D7DBE" w:rsidP="00AD52B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AD52BC">
              <w:rPr>
                <w:rFonts w:ascii="Book Antiqua" w:hAnsi="Book Antiqua"/>
                <w:sz w:val="24"/>
                <w:szCs w:val="24"/>
              </w:rPr>
              <w:t>32 (91.4)</w:t>
            </w:r>
          </w:p>
        </w:tc>
        <w:tc>
          <w:tcPr>
            <w:tcW w:w="1374" w:type="dxa"/>
          </w:tcPr>
          <w:p w14:paraId="73F113F9" w14:textId="7122FCAB" w:rsidR="006D7DBE" w:rsidRPr="00AD52BC" w:rsidRDefault="006D7DBE" w:rsidP="00AD52B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AD52BC">
              <w:rPr>
                <w:rFonts w:ascii="Book Antiqua" w:hAnsi="Book Antiqua"/>
                <w:sz w:val="24"/>
                <w:szCs w:val="24"/>
              </w:rPr>
              <w:t>3 (8.6)</w:t>
            </w:r>
          </w:p>
        </w:tc>
        <w:tc>
          <w:tcPr>
            <w:tcW w:w="1228" w:type="dxa"/>
            <w:vMerge w:val="restart"/>
            <w:vAlign w:val="center"/>
          </w:tcPr>
          <w:p w14:paraId="02982874" w14:textId="7BBA9834" w:rsidR="006D7DBE" w:rsidRPr="00AD52BC" w:rsidRDefault="006D7DBE" w:rsidP="00AD52B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AD52BC">
              <w:rPr>
                <w:rFonts w:ascii="Book Antiqua" w:hAnsi="Book Antiqua"/>
                <w:sz w:val="24"/>
                <w:szCs w:val="24"/>
              </w:rPr>
              <w:t>0.11</w:t>
            </w:r>
          </w:p>
        </w:tc>
      </w:tr>
      <w:tr w:rsidR="006D7DBE" w:rsidRPr="00AD52BC" w14:paraId="6E83A303" w14:textId="77777777" w:rsidTr="00121053">
        <w:tc>
          <w:tcPr>
            <w:tcW w:w="2754" w:type="dxa"/>
            <w:vMerge/>
          </w:tcPr>
          <w:p w14:paraId="1F3F70D0" w14:textId="77777777" w:rsidR="006D7DBE" w:rsidRPr="00AD52BC" w:rsidRDefault="006D7DBE" w:rsidP="00AD52B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921" w:type="dxa"/>
          </w:tcPr>
          <w:p w14:paraId="5FD794CE" w14:textId="406DF276" w:rsidR="006D7DBE" w:rsidRPr="00AD52BC" w:rsidRDefault="006D7DBE" w:rsidP="00AD52B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AD52BC">
              <w:rPr>
                <w:rFonts w:ascii="Book Antiqua" w:hAnsi="Book Antiqua"/>
                <w:sz w:val="24"/>
                <w:szCs w:val="24"/>
              </w:rPr>
              <w:t>No</w:t>
            </w:r>
          </w:p>
        </w:tc>
        <w:tc>
          <w:tcPr>
            <w:tcW w:w="1717" w:type="dxa"/>
          </w:tcPr>
          <w:p w14:paraId="6C749A58" w14:textId="2F3595DC" w:rsidR="006D7DBE" w:rsidRPr="00AD52BC" w:rsidRDefault="006D7DBE" w:rsidP="00AD52B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AD52BC">
              <w:rPr>
                <w:rFonts w:ascii="Book Antiqua" w:hAnsi="Book Antiqua"/>
                <w:sz w:val="24"/>
                <w:szCs w:val="24"/>
              </w:rPr>
              <w:t>727 (96.5)</w:t>
            </w:r>
          </w:p>
        </w:tc>
        <w:tc>
          <w:tcPr>
            <w:tcW w:w="1374" w:type="dxa"/>
          </w:tcPr>
          <w:p w14:paraId="5052174E" w14:textId="66442F52" w:rsidR="006D7DBE" w:rsidRPr="00AD52BC" w:rsidRDefault="006D7DBE" w:rsidP="00AD52B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AD52BC">
              <w:rPr>
                <w:rFonts w:ascii="Book Antiqua" w:hAnsi="Book Antiqua"/>
                <w:sz w:val="24"/>
                <w:szCs w:val="24"/>
              </w:rPr>
              <w:t>26 (3.5)</w:t>
            </w:r>
          </w:p>
        </w:tc>
        <w:tc>
          <w:tcPr>
            <w:tcW w:w="1228" w:type="dxa"/>
            <w:vMerge/>
          </w:tcPr>
          <w:p w14:paraId="7854F68E" w14:textId="77777777" w:rsidR="006D7DBE" w:rsidRPr="00AD52BC" w:rsidRDefault="006D7DBE" w:rsidP="00AD52B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6D7DBE" w:rsidRPr="00AD52BC" w14:paraId="0C9F29A9" w14:textId="77777777" w:rsidTr="00121053">
        <w:tc>
          <w:tcPr>
            <w:tcW w:w="2754" w:type="dxa"/>
            <w:vMerge w:val="restart"/>
          </w:tcPr>
          <w:p w14:paraId="7D813F9D" w14:textId="71E1674F" w:rsidR="006D7DBE" w:rsidRPr="00A513E0" w:rsidRDefault="006D7DBE" w:rsidP="00A513E0">
            <w:pPr>
              <w:spacing w:line="360" w:lineRule="auto"/>
              <w:rPr>
                <w:rFonts w:ascii="Book Antiqua" w:eastAsia="宋体" w:hAnsi="Book Antiqua"/>
                <w:sz w:val="24"/>
                <w:szCs w:val="24"/>
                <w:lang w:eastAsia="zh-CN"/>
              </w:rPr>
            </w:pPr>
            <w:r w:rsidRPr="00AD52BC">
              <w:rPr>
                <w:rFonts w:ascii="Book Antiqua" w:hAnsi="Book Antiqua"/>
                <w:sz w:val="24"/>
                <w:szCs w:val="24"/>
              </w:rPr>
              <w:t>Anticoagulants + heparin bridge</w:t>
            </w:r>
            <w:r w:rsidR="00A513E0">
              <w:rPr>
                <w:rFonts w:ascii="Book Antiqua" w:eastAsia="宋体" w:hAnsi="Book Antiqua" w:hint="eastAsia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1921" w:type="dxa"/>
          </w:tcPr>
          <w:p w14:paraId="627276FA" w14:textId="77777777" w:rsidR="006D7DBE" w:rsidRPr="00AD52BC" w:rsidRDefault="006D7DBE" w:rsidP="00AD52B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AD52BC">
              <w:rPr>
                <w:rFonts w:ascii="Book Antiqua" w:hAnsi="Book Antiqua"/>
                <w:sz w:val="24"/>
                <w:szCs w:val="24"/>
              </w:rPr>
              <w:t>Yes</w:t>
            </w:r>
          </w:p>
        </w:tc>
        <w:tc>
          <w:tcPr>
            <w:tcW w:w="1717" w:type="dxa"/>
          </w:tcPr>
          <w:p w14:paraId="5C4B2D76" w14:textId="35C2F3F6" w:rsidR="006D7DBE" w:rsidRPr="00AD52BC" w:rsidRDefault="006D7DBE" w:rsidP="00AD52B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AD52BC">
              <w:rPr>
                <w:rFonts w:ascii="Book Antiqua" w:hAnsi="Book Antiqua"/>
                <w:sz w:val="24"/>
                <w:szCs w:val="24"/>
              </w:rPr>
              <w:t>47 (82.5)</w:t>
            </w:r>
          </w:p>
        </w:tc>
        <w:tc>
          <w:tcPr>
            <w:tcW w:w="1374" w:type="dxa"/>
          </w:tcPr>
          <w:p w14:paraId="4B1BDD23" w14:textId="60D838B9" w:rsidR="006D7DBE" w:rsidRPr="00AD52BC" w:rsidRDefault="006D7DBE" w:rsidP="00AD52B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AD52BC">
              <w:rPr>
                <w:rFonts w:ascii="Book Antiqua" w:hAnsi="Book Antiqua"/>
                <w:sz w:val="24"/>
                <w:szCs w:val="24"/>
              </w:rPr>
              <w:t>10 (17.5)</w:t>
            </w:r>
          </w:p>
        </w:tc>
        <w:tc>
          <w:tcPr>
            <w:tcW w:w="1228" w:type="dxa"/>
            <w:vMerge w:val="restart"/>
            <w:vAlign w:val="center"/>
          </w:tcPr>
          <w:p w14:paraId="06FF5652" w14:textId="77C19334" w:rsidR="006D7DBE" w:rsidRPr="00AD52BC" w:rsidRDefault="006D7DBE" w:rsidP="00AD52B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AD52BC">
              <w:rPr>
                <w:rFonts w:ascii="Book Antiqua" w:hAnsi="Book Antiqua"/>
                <w:sz w:val="24"/>
                <w:szCs w:val="24"/>
              </w:rPr>
              <w:t>&lt;</w:t>
            </w:r>
            <w:r w:rsidR="00121053" w:rsidRPr="00AD52BC">
              <w:rPr>
                <w:rFonts w:ascii="Book Antiqua" w:eastAsia="宋体" w:hAnsi="Book Antiqua" w:hint="eastAsia"/>
                <w:sz w:val="24"/>
                <w:szCs w:val="24"/>
                <w:lang w:eastAsia="zh-CN"/>
              </w:rPr>
              <w:t xml:space="preserve"> </w:t>
            </w:r>
            <w:r w:rsidRPr="00AD52BC">
              <w:rPr>
                <w:rFonts w:ascii="Book Antiqua" w:hAnsi="Book Antiqua"/>
                <w:sz w:val="24"/>
                <w:szCs w:val="24"/>
              </w:rPr>
              <w:t>0.001</w:t>
            </w:r>
          </w:p>
        </w:tc>
      </w:tr>
      <w:tr w:rsidR="006D7DBE" w:rsidRPr="00AD52BC" w14:paraId="45CEAD97" w14:textId="77777777" w:rsidTr="00121053">
        <w:tc>
          <w:tcPr>
            <w:tcW w:w="2754" w:type="dxa"/>
            <w:vMerge/>
          </w:tcPr>
          <w:p w14:paraId="510DEFC4" w14:textId="77777777" w:rsidR="006D7DBE" w:rsidRPr="00AD52BC" w:rsidRDefault="006D7DBE" w:rsidP="00AD52B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921" w:type="dxa"/>
          </w:tcPr>
          <w:p w14:paraId="1EB414F6" w14:textId="77777777" w:rsidR="006D7DBE" w:rsidRPr="00AD52BC" w:rsidRDefault="006D7DBE" w:rsidP="00AD52B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AD52BC">
              <w:rPr>
                <w:rFonts w:ascii="Book Antiqua" w:hAnsi="Book Antiqua"/>
                <w:sz w:val="24"/>
                <w:szCs w:val="24"/>
              </w:rPr>
              <w:t>No</w:t>
            </w:r>
          </w:p>
        </w:tc>
        <w:tc>
          <w:tcPr>
            <w:tcW w:w="1717" w:type="dxa"/>
          </w:tcPr>
          <w:p w14:paraId="7D94E446" w14:textId="131600D5" w:rsidR="006D7DBE" w:rsidRPr="00AD52BC" w:rsidRDefault="006D7DBE" w:rsidP="00AD52B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AD52BC">
              <w:rPr>
                <w:rFonts w:ascii="Book Antiqua" w:hAnsi="Book Antiqua"/>
                <w:sz w:val="24"/>
                <w:szCs w:val="24"/>
              </w:rPr>
              <w:t>712 (97.4)</w:t>
            </w:r>
          </w:p>
        </w:tc>
        <w:tc>
          <w:tcPr>
            <w:tcW w:w="1374" w:type="dxa"/>
          </w:tcPr>
          <w:p w14:paraId="54065980" w14:textId="62050C8A" w:rsidR="006D7DBE" w:rsidRPr="00AD52BC" w:rsidRDefault="006D7DBE" w:rsidP="00AD52B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AD52BC">
              <w:rPr>
                <w:rFonts w:ascii="Book Antiqua" w:hAnsi="Book Antiqua"/>
                <w:sz w:val="24"/>
                <w:szCs w:val="24"/>
              </w:rPr>
              <w:t>19 (2.6)</w:t>
            </w:r>
          </w:p>
        </w:tc>
        <w:tc>
          <w:tcPr>
            <w:tcW w:w="1228" w:type="dxa"/>
            <w:vMerge/>
          </w:tcPr>
          <w:p w14:paraId="12A457F3" w14:textId="77777777" w:rsidR="006D7DBE" w:rsidRPr="00AD52BC" w:rsidRDefault="006D7DBE" w:rsidP="00AD52B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14:paraId="314A86A1" w14:textId="006E6580" w:rsidR="00D12A1E" w:rsidRPr="00AD52BC" w:rsidRDefault="00121053" w:rsidP="00AD52BC">
      <w:pPr>
        <w:spacing w:line="360" w:lineRule="auto"/>
        <w:rPr>
          <w:rFonts w:ascii="Book Antiqua" w:eastAsia="宋体" w:hAnsi="Book Antiqua"/>
          <w:sz w:val="24"/>
          <w:szCs w:val="24"/>
          <w:lang w:eastAsia="zh-CN"/>
        </w:rPr>
      </w:pPr>
      <w:r w:rsidRPr="00AD52BC">
        <w:rPr>
          <w:rFonts w:ascii="Book Antiqua" w:eastAsia="宋体" w:hAnsi="Book Antiqua" w:hint="eastAsia"/>
          <w:sz w:val="24"/>
          <w:szCs w:val="24"/>
          <w:lang w:eastAsia="zh-CN"/>
        </w:rPr>
        <w:t xml:space="preserve">PPB: </w:t>
      </w:r>
      <w:r w:rsidRPr="00AD52BC">
        <w:rPr>
          <w:rFonts w:ascii="Book Antiqua" w:hAnsi="Book Antiqua"/>
          <w:sz w:val="24"/>
          <w:szCs w:val="24"/>
        </w:rPr>
        <w:t>Post-polypectomy bleeding</w:t>
      </w:r>
      <w:r w:rsidRPr="00AD52BC">
        <w:rPr>
          <w:rFonts w:ascii="Book Antiqua" w:eastAsia="宋体" w:hAnsi="Book Antiqua" w:hint="eastAsia"/>
          <w:sz w:val="24"/>
          <w:szCs w:val="24"/>
          <w:lang w:eastAsia="zh-CN"/>
        </w:rPr>
        <w:t>.</w:t>
      </w:r>
    </w:p>
    <w:p w14:paraId="6A0E352D" w14:textId="77777777" w:rsidR="00121053" w:rsidRPr="00AD52BC" w:rsidRDefault="00121053" w:rsidP="00AD52BC">
      <w:pPr>
        <w:widowControl/>
        <w:rPr>
          <w:rFonts w:ascii="Book Antiqua" w:hAnsi="Book Antiqua"/>
          <w:sz w:val="24"/>
          <w:szCs w:val="24"/>
        </w:rPr>
      </w:pPr>
      <w:r w:rsidRPr="00AD52BC">
        <w:rPr>
          <w:rFonts w:ascii="Book Antiqua" w:hAnsi="Book Antiqua"/>
          <w:sz w:val="24"/>
          <w:szCs w:val="24"/>
        </w:rPr>
        <w:br w:type="page"/>
      </w:r>
    </w:p>
    <w:p w14:paraId="318D77B4" w14:textId="501F45C7" w:rsidR="000100AF" w:rsidRPr="00AD52BC" w:rsidRDefault="000100AF" w:rsidP="00AD52BC">
      <w:pPr>
        <w:spacing w:line="360" w:lineRule="auto"/>
        <w:rPr>
          <w:rFonts w:ascii="Book Antiqua" w:hAnsi="Book Antiqua"/>
          <w:b/>
          <w:sz w:val="24"/>
          <w:szCs w:val="24"/>
        </w:rPr>
      </w:pPr>
      <w:r w:rsidRPr="00AD52BC">
        <w:rPr>
          <w:rFonts w:ascii="Book Antiqua" w:hAnsi="Book Antiqua"/>
          <w:b/>
          <w:sz w:val="24"/>
          <w:szCs w:val="24"/>
        </w:rPr>
        <w:lastRenderedPageBreak/>
        <w:t>Table 3 Multivariate analysis of risk factor</w:t>
      </w:r>
      <w:r w:rsidR="005D4A1A" w:rsidRPr="00AD52BC">
        <w:rPr>
          <w:rFonts w:ascii="Book Antiqua" w:hAnsi="Book Antiqua"/>
          <w:b/>
          <w:sz w:val="24"/>
          <w:szCs w:val="24"/>
        </w:rPr>
        <w:t>s</w:t>
      </w:r>
      <w:r w:rsidRPr="00AD52BC">
        <w:rPr>
          <w:rFonts w:ascii="Book Antiqua" w:hAnsi="Book Antiqua"/>
          <w:b/>
          <w:sz w:val="24"/>
          <w:szCs w:val="24"/>
        </w:rPr>
        <w:t xml:space="preserve"> for </w:t>
      </w:r>
      <w:r w:rsidR="00121053" w:rsidRPr="00AD52BC">
        <w:rPr>
          <w:rFonts w:ascii="Book Antiqua" w:hAnsi="Book Antiqua"/>
          <w:b/>
          <w:sz w:val="24"/>
          <w:szCs w:val="24"/>
        </w:rPr>
        <w:t>Post-polypectomy bleeding</w:t>
      </w:r>
    </w:p>
    <w:p w14:paraId="00177076" w14:textId="77777777" w:rsidR="00D56DEB" w:rsidRPr="00AD52BC" w:rsidRDefault="00D56DEB" w:rsidP="00AD52BC">
      <w:pPr>
        <w:spacing w:line="360" w:lineRule="auto"/>
        <w:rPr>
          <w:rFonts w:ascii="Book Antiqua" w:hAnsi="Book Antiqua"/>
          <w:sz w:val="24"/>
          <w:szCs w:val="24"/>
        </w:rPr>
      </w:pPr>
    </w:p>
    <w:tbl>
      <w:tblPr>
        <w:tblStyle w:val="TableGrid"/>
        <w:tblW w:w="8359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945"/>
        <w:gridCol w:w="2486"/>
        <w:gridCol w:w="1134"/>
      </w:tblGrid>
      <w:tr w:rsidR="000100AF" w:rsidRPr="00AD52BC" w14:paraId="784C1E90" w14:textId="77777777" w:rsidTr="00121053"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35F129" w14:textId="77777777" w:rsidR="000100AF" w:rsidRPr="00AD52BC" w:rsidRDefault="000100AF" w:rsidP="00AD52BC">
            <w:pPr>
              <w:spacing w:line="360" w:lineRule="auto"/>
              <w:rPr>
                <w:rFonts w:ascii="Book Antiqua" w:hAnsi="Book Antiqua"/>
                <w:b/>
                <w:sz w:val="24"/>
                <w:szCs w:val="24"/>
              </w:rPr>
            </w:pPr>
            <w:r w:rsidRPr="00AD52BC">
              <w:rPr>
                <w:rFonts w:ascii="Book Antiqua" w:hAnsi="Book Antiqua"/>
                <w:b/>
                <w:sz w:val="24"/>
                <w:szCs w:val="24"/>
              </w:rPr>
              <w:t>Variable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7F717148" w14:textId="77777777" w:rsidR="000100AF" w:rsidRPr="00AD52BC" w:rsidRDefault="000100AF" w:rsidP="00AD52BC">
            <w:pPr>
              <w:spacing w:line="360" w:lineRule="auto"/>
              <w:rPr>
                <w:rFonts w:ascii="Book Antiqua" w:hAnsi="Book Antiqua"/>
                <w:b/>
                <w:sz w:val="24"/>
                <w:szCs w:val="24"/>
              </w:rPr>
            </w:pPr>
            <w:r w:rsidRPr="00AD52BC">
              <w:rPr>
                <w:rFonts w:ascii="Book Antiqua" w:hAnsi="Book Antiqua"/>
                <w:b/>
                <w:sz w:val="24"/>
                <w:szCs w:val="24"/>
              </w:rPr>
              <w:t>Odds ratio</w:t>
            </w:r>
          </w:p>
        </w:tc>
        <w:tc>
          <w:tcPr>
            <w:tcW w:w="2486" w:type="dxa"/>
            <w:tcBorders>
              <w:top w:val="single" w:sz="4" w:space="0" w:color="auto"/>
              <w:bottom w:val="single" w:sz="4" w:space="0" w:color="auto"/>
            </w:tcBorders>
          </w:tcPr>
          <w:p w14:paraId="3E13CA9F" w14:textId="5CD73EF0" w:rsidR="000100AF" w:rsidRPr="00AD52BC" w:rsidRDefault="003A1A7B" w:rsidP="00AD52BC">
            <w:pPr>
              <w:spacing w:line="360" w:lineRule="auto"/>
              <w:rPr>
                <w:rFonts w:ascii="Book Antiqua" w:eastAsia="宋体" w:hAnsi="Book Antiqua"/>
                <w:b/>
                <w:sz w:val="24"/>
                <w:szCs w:val="24"/>
                <w:lang w:eastAsia="zh-CN"/>
              </w:rPr>
            </w:pPr>
            <w:r w:rsidRPr="00AD52BC">
              <w:rPr>
                <w:rFonts w:ascii="Book Antiqua" w:hAnsi="Book Antiqua"/>
                <w:b/>
                <w:sz w:val="24"/>
                <w:szCs w:val="24"/>
              </w:rPr>
              <w:t>95%</w:t>
            </w:r>
            <w:r w:rsidR="00121053" w:rsidRPr="00AD52BC">
              <w:rPr>
                <w:rFonts w:ascii="Book Antiqua" w:eastAsia="宋体" w:hAnsi="Book Antiqua" w:hint="eastAsia"/>
                <w:b/>
                <w:sz w:val="24"/>
                <w:szCs w:val="24"/>
                <w:lang w:eastAsia="zh-CN"/>
              </w:rPr>
              <w:t>CI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510C28" w14:textId="77777777" w:rsidR="000100AF" w:rsidRPr="00AD52BC" w:rsidRDefault="000100AF" w:rsidP="00AD52BC">
            <w:pPr>
              <w:spacing w:line="360" w:lineRule="auto"/>
              <w:rPr>
                <w:rFonts w:ascii="Book Antiqua" w:hAnsi="Book Antiqua"/>
                <w:b/>
                <w:sz w:val="24"/>
                <w:szCs w:val="24"/>
              </w:rPr>
            </w:pPr>
            <w:r w:rsidRPr="00AD52BC">
              <w:rPr>
                <w:rFonts w:ascii="Book Antiqua" w:hAnsi="Book Antiqua"/>
                <w:b/>
                <w:i/>
                <w:sz w:val="24"/>
                <w:szCs w:val="24"/>
              </w:rPr>
              <w:t>P</w:t>
            </w:r>
            <w:r w:rsidRPr="00AD52BC">
              <w:rPr>
                <w:rFonts w:ascii="Book Antiqua" w:hAnsi="Book Antiqua"/>
                <w:b/>
                <w:sz w:val="24"/>
                <w:szCs w:val="24"/>
              </w:rPr>
              <w:t xml:space="preserve"> value</w:t>
            </w:r>
          </w:p>
        </w:tc>
      </w:tr>
      <w:tr w:rsidR="007E5C75" w:rsidRPr="00AD52BC" w14:paraId="20FE7762" w14:textId="77777777" w:rsidTr="00121053">
        <w:tc>
          <w:tcPr>
            <w:tcW w:w="3794" w:type="dxa"/>
            <w:tcBorders>
              <w:top w:val="single" w:sz="4" w:space="0" w:color="auto"/>
            </w:tcBorders>
            <w:vAlign w:val="center"/>
          </w:tcPr>
          <w:p w14:paraId="1B3D77D2" w14:textId="63FC8989" w:rsidR="007E5C75" w:rsidRPr="00AD52BC" w:rsidRDefault="007E5C75" w:rsidP="00AD52B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AD52BC">
              <w:rPr>
                <w:rFonts w:ascii="Book Antiqua" w:hAnsi="Book Antiqua"/>
                <w:sz w:val="24"/>
                <w:szCs w:val="24"/>
              </w:rPr>
              <w:t>Anticoagulants</w:t>
            </w:r>
          </w:p>
        </w:tc>
        <w:tc>
          <w:tcPr>
            <w:tcW w:w="945" w:type="dxa"/>
            <w:tcBorders>
              <w:top w:val="single" w:sz="4" w:space="0" w:color="auto"/>
            </w:tcBorders>
          </w:tcPr>
          <w:p w14:paraId="202A705C" w14:textId="17A6375A" w:rsidR="007E5C75" w:rsidRPr="00AD52BC" w:rsidRDefault="007E5C75" w:rsidP="00AD52B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AD52BC">
              <w:rPr>
                <w:rFonts w:ascii="Book Antiqua" w:hAnsi="Book Antiqua"/>
                <w:sz w:val="24"/>
                <w:szCs w:val="24"/>
              </w:rPr>
              <w:t>4.227</w:t>
            </w:r>
          </w:p>
        </w:tc>
        <w:tc>
          <w:tcPr>
            <w:tcW w:w="2486" w:type="dxa"/>
            <w:tcBorders>
              <w:top w:val="single" w:sz="4" w:space="0" w:color="auto"/>
            </w:tcBorders>
          </w:tcPr>
          <w:p w14:paraId="17252E53" w14:textId="27742CED" w:rsidR="007E5C75" w:rsidRPr="00AD52BC" w:rsidRDefault="007E5C75" w:rsidP="00AD52B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AD52BC">
              <w:rPr>
                <w:rFonts w:ascii="Book Antiqua" w:hAnsi="Book Antiqua"/>
                <w:sz w:val="24"/>
                <w:szCs w:val="24"/>
              </w:rPr>
              <w:t>1.126-15.872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086EE2C6" w14:textId="39941CC5" w:rsidR="007E5C75" w:rsidRPr="00AD52BC" w:rsidRDefault="007E5C75" w:rsidP="00AD52B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AD52BC">
              <w:rPr>
                <w:rFonts w:ascii="Book Antiqua" w:hAnsi="Book Antiqua"/>
                <w:sz w:val="24"/>
                <w:szCs w:val="24"/>
              </w:rPr>
              <w:t>0.033</w:t>
            </w:r>
          </w:p>
        </w:tc>
      </w:tr>
      <w:tr w:rsidR="007E5C75" w:rsidRPr="00AD52BC" w14:paraId="1401ABD1" w14:textId="77777777" w:rsidTr="00121053">
        <w:tc>
          <w:tcPr>
            <w:tcW w:w="3794" w:type="dxa"/>
            <w:vAlign w:val="center"/>
          </w:tcPr>
          <w:p w14:paraId="5D36BFF2" w14:textId="53A2E498" w:rsidR="007E5C75" w:rsidRPr="00AD52BC" w:rsidRDefault="007E5C75" w:rsidP="00AD52B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AD52BC">
              <w:rPr>
                <w:rFonts w:ascii="Book Antiqua" w:hAnsi="Book Antiqua"/>
                <w:sz w:val="24"/>
                <w:szCs w:val="24"/>
              </w:rPr>
              <w:t>Heparin bridge</w:t>
            </w:r>
            <w:r w:rsidR="005D4A1A" w:rsidRPr="00AD52BC">
              <w:rPr>
                <w:rFonts w:ascii="Book Antiqua" w:hAnsi="Book Antiqua"/>
                <w:sz w:val="24"/>
                <w:szCs w:val="24"/>
              </w:rPr>
              <w:t xml:space="preserve"> therapy</w:t>
            </w:r>
          </w:p>
        </w:tc>
        <w:tc>
          <w:tcPr>
            <w:tcW w:w="945" w:type="dxa"/>
          </w:tcPr>
          <w:p w14:paraId="186E7C7C" w14:textId="59DF188E" w:rsidR="007E5C75" w:rsidRPr="00AD52BC" w:rsidRDefault="007E5C75" w:rsidP="00AD52B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AD52BC">
              <w:rPr>
                <w:rFonts w:ascii="Book Antiqua" w:hAnsi="Book Antiqua"/>
                <w:sz w:val="24"/>
                <w:szCs w:val="24"/>
              </w:rPr>
              <w:t>2.172</w:t>
            </w:r>
          </w:p>
        </w:tc>
        <w:tc>
          <w:tcPr>
            <w:tcW w:w="2486" w:type="dxa"/>
          </w:tcPr>
          <w:p w14:paraId="61AA6528" w14:textId="35E329E8" w:rsidR="007E5C75" w:rsidRPr="00AD52BC" w:rsidRDefault="007E5C75" w:rsidP="00AD52B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AD52BC">
              <w:rPr>
                <w:rFonts w:ascii="Book Antiqua" w:hAnsi="Book Antiqua"/>
                <w:sz w:val="24"/>
                <w:szCs w:val="24"/>
              </w:rPr>
              <w:t>0.556-8.482</w:t>
            </w:r>
          </w:p>
        </w:tc>
        <w:tc>
          <w:tcPr>
            <w:tcW w:w="1134" w:type="dxa"/>
          </w:tcPr>
          <w:p w14:paraId="60F78DA4" w14:textId="26EB1F86" w:rsidR="007E5C75" w:rsidRPr="00AD52BC" w:rsidRDefault="007E5C75" w:rsidP="00AD52B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AD52BC">
              <w:rPr>
                <w:rFonts w:ascii="Book Antiqua" w:hAnsi="Book Antiqua"/>
                <w:sz w:val="24"/>
                <w:szCs w:val="24"/>
              </w:rPr>
              <w:t>0.265</w:t>
            </w:r>
          </w:p>
        </w:tc>
      </w:tr>
      <w:tr w:rsidR="007E5C75" w:rsidRPr="00AD52BC" w14:paraId="3D966B54" w14:textId="77777777" w:rsidTr="00121053">
        <w:tc>
          <w:tcPr>
            <w:tcW w:w="3794" w:type="dxa"/>
            <w:vAlign w:val="center"/>
          </w:tcPr>
          <w:p w14:paraId="1F291F3C" w14:textId="1C9967A2" w:rsidR="007E5C75" w:rsidRPr="00AD52BC" w:rsidRDefault="007E5C75" w:rsidP="00AD52B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AD52BC">
              <w:rPr>
                <w:rFonts w:ascii="Book Antiqua" w:hAnsi="Book Antiqua"/>
                <w:sz w:val="24"/>
                <w:szCs w:val="24"/>
              </w:rPr>
              <w:t>Anticoagulants+ heparin bridge</w:t>
            </w:r>
          </w:p>
        </w:tc>
        <w:tc>
          <w:tcPr>
            <w:tcW w:w="945" w:type="dxa"/>
          </w:tcPr>
          <w:p w14:paraId="079FFE04" w14:textId="03CD916F" w:rsidR="007E5C75" w:rsidRPr="00AD52BC" w:rsidRDefault="007E5C75" w:rsidP="00AD52B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AD52BC">
              <w:rPr>
                <w:rFonts w:ascii="Book Antiqua" w:hAnsi="Book Antiqua"/>
                <w:sz w:val="24"/>
                <w:szCs w:val="24"/>
              </w:rPr>
              <w:t>9.796</w:t>
            </w:r>
          </w:p>
        </w:tc>
        <w:tc>
          <w:tcPr>
            <w:tcW w:w="2486" w:type="dxa"/>
          </w:tcPr>
          <w:p w14:paraId="1FE0A24B" w14:textId="3C44A268" w:rsidR="007E5C75" w:rsidRPr="00AD52BC" w:rsidRDefault="007E5C75" w:rsidP="00AD52B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AD52BC">
              <w:rPr>
                <w:rFonts w:ascii="Book Antiqua" w:hAnsi="Book Antiqua"/>
                <w:sz w:val="24"/>
                <w:szCs w:val="24"/>
              </w:rPr>
              <w:t>3.771-25.443</w:t>
            </w:r>
          </w:p>
        </w:tc>
        <w:tc>
          <w:tcPr>
            <w:tcW w:w="1134" w:type="dxa"/>
          </w:tcPr>
          <w:p w14:paraId="07BECBA0" w14:textId="3E1AFA61" w:rsidR="007E5C75" w:rsidRPr="00AD52BC" w:rsidRDefault="007E5C75" w:rsidP="00AD52B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AD52BC">
              <w:rPr>
                <w:rFonts w:ascii="Book Antiqua" w:hAnsi="Book Antiqua"/>
                <w:sz w:val="24"/>
                <w:szCs w:val="24"/>
              </w:rPr>
              <w:t>&lt;</w:t>
            </w:r>
            <w:r w:rsidR="00121053" w:rsidRPr="00AD52BC">
              <w:rPr>
                <w:rFonts w:ascii="Book Antiqua" w:eastAsia="宋体" w:hAnsi="Book Antiqua" w:hint="eastAsia"/>
                <w:sz w:val="24"/>
                <w:szCs w:val="24"/>
                <w:lang w:eastAsia="zh-CN"/>
              </w:rPr>
              <w:t xml:space="preserve"> </w:t>
            </w:r>
            <w:r w:rsidRPr="00AD52BC">
              <w:rPr>
                <w:rFonts w:ascii="Book Antiqua" w:hAnsi="Book Antiqua"/>
                <w:sz w:val="24"/>
                <w:szCs w:val="24"/>
              </w:rPr>
              <w:t>0.001</w:t>
            </w:r>
          </w:p>
        </w:tc>
      </w:tr>
    </w:tbl>
    <w:p w14:paraId="2A290278" w14:textId="463AB411" w:rsidR="00486747" w:rsidRPr="00AD52BC" w:rsidRDefault="00121053" w:rsidP="00AD52BC">
      <w:pPr>
        <w:widowControl/>
        <w:spacing w:line="360" w:lineRule="auto"/>
        <w:rPr>
          <w:rFonts w:ascii="Book Antiqua" w:hAnsi="Book Antiqua"/>
          <w:sz w:val="24"/>
          <w:szCs w:val="24"/>
        </w:rPr>
      </w:pPr>
      <w:r w:rsidRPr="00AD52BC">
        <w:rPr>
          <w:rFonts w:ascii="Book Antiqua" w:eastAsia="宋体" w:hAnsi="Book Antiqua" w:hint="eastAsia"/>
          <w:sz w:val="24"/>
          <w:szCs w:val="24"/>
          <w:lang w:eastAsia="zh-CN"/>
        </w:rPr>
        <w:t xml:space="preserve">PPB: </w:t>
      </w:r>
      <w:r w:rsidRPr="00AD52BC">
        <w:rPr>
          <w:rFonts w:ascii="Book Antiqua" w:hAnsi="Book Antiqua"/>
          <w:sz w:val="24"/>
          <w:szCs w:val="24"/>
        </w:rPr>
        <w:t>Post-polypectomy bleeding</w:t>
      </w:r>
      <w:r w:rsidRPr="00AD52BC">
        <w:rPr>
          <w:rFonts w:ascii="Book Antiqua" w:eastAsia="宋体" w:hAnsi="Book Antiqua" w:hint="eastAsia"/>
          <w:sz w:val="24"/>
          <w:szCs w:val="24"/>
          <w:lang w:eastAsia="zh-CN"/>
        </w:rPr>
        <w:t>.</w:t>
      </w:r>
      <w:r w:rsidRPr="00AD52BC">
        <w:rPr>
          <w:rFonts w:ascii="Book Antiqua" w:hAnsi="Book Antiqua"/>
          <w:sz w:val="24"/>
          <w:szCs w:val="24"/>
        </w:rPr>
        <w:t xml:space="preserve"> </w:t>
      </w:r>
      <w:r w:rsidR="00486747" w:rsidRPr="00AD52BC">
        <w:rPr>
          <w:rFonts w:ascii="Book Antiqua" w:hAnsi="Book Antiqua"/>
          <w:sz w:val="24"/>
          <w:szCs w:val="24"/>
        </w:rPr>
        <w:br w:type="page"/>
      </w:r>
    </w:p>
    <w:p w14:paraId="67A5CC9B" w14:textId="34609C19" w:rsidR="00486747" w:rsidRPr="00AD52BC" w:rsidRDefault="00486747" w:rsidP="00AD52BC">
      <w:pPr>
        <w:spacing w:line="360" w:lineRule="auto"/>
        <w:rPr>
          <w:rFonts w:ascii="Book Antiqua" w:hAnsi="Book Antiqua"/>
          <w:b/>
          <w:sz w:val="24"/>
          <w:szCs w:val="24"/>
        </w:rPr>
      </w:pPr>
      <w:r w:rsidRPr="00AD52BC">
        <w:rPr>
          <w:rFonts w:ascii="Book Antiqua" w:hAnsi="Book Antiqua"/>
          <w:b/>
          <w:sz w:val="24"/>
          <w:szCs w:val="24"/>
        </w:rPr>
        <w:lastRenderedPageBreak/>
        <w:t xml:space="preserve">Table 4 Summary of 11 </w:t>
      </w:r>
      <w:r w:rsidR="00121053" w:rsidRPr="00AD52BC">
        <w:rPr>
          <w:rFonts w:ascii="Book Antiqua" w:hAnsi="Book Antiqua"/>
          <w:b/>
          <w:sz w:val="24"/>
          <w:szCs w:val="24"/>
        </w:rPr>
        <w:t xml:space="preserve">post-polypectomy bleeding </w:t>
      </w:r>
      <w:r w:rsidRPr="00AD52BC">
        <w:rPr>
          <w:rFonts w:ascii="Book Antiqua" w:hAnsi="Book Antiqua"/>
          <w:b/>
          <w:sz w:val="24"/>
          <w:szCs w:val="24"/>
        </w:rPr>
        <w:t>cases taking anticoagulants</w:t>
      </w:r>
    </w:p>
    <w:p w14:paraId="24CF9113" w14:textId="77777777" w:rsidR="00486747" w:rsidRPr="00AD52BC" w:rsidRDefault="00486747" w:rsidP="00AD52BC">
      <w:pPr>
        <w:spacing w:line="360" w:lineRule="auto"/>
        <w:rPr>
          <w:rFonts w:ascii="Book Antiqua" w:hAnsi="Book Antiqua"/>
          <w:sz w:val="24"/>
          <w:szCs w:val="24"/>
        </w:rPr>
      </w:pPr>
    </w:p>
    <w:tbl>
      <w:tblPr>
        <w:tblW w:w="8921" w:type="dxa"/>
        <w:tblBorders>
          <w:top w:val="single" w:sz="8" w:space="0" w:color="000000"/>
          <w:bottom w:val="single" w:sz="8" w:space="0" w:color="000000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57"/>
        <w:gridCol w:w="1276"/>
        <w:gridCol w:w="1146"/>
        <w:gridCol w:w="1120"/>
        <w:gridCol w:w="992"/>
        <w:gridCol w:w="852"/>
        <w:gridCol w:w="993"/>
        <w:gridCol w:w="851"/>
        <w:gridCol w:w="1134"/>
      </w:tblGrid>
      <w:tr w:rsidR="00486747" w:rsidRPr="00AD52BC" w14:paraId="4C29043D" w14:textId="77777777" w:rsidTr="00121053">
        <w:trPr>
          <w:trHeight w:val="844"/>
        </w:trPr>
        <w:tc>
          <w:tcPr>
            <w:tcW w:w="557" w:type="dxa"/>
            <w:tcBorders>
              <w:top w:val="single" w:sz="8" w:space="0" w:color="000000"/>
              <w:bottom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EA751B7" w14:textId="79498B5D" w:rsidR="00486747" w:rsidRPr="00AD52BC" w:rsidRDefault="00486747" w:rsidP="00AD52B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9ED372F" w14:textId="301FEC9F" w:rsidR="00486747" w:rsidRPr="00AD52BC" w:rsidRDefault="00CA434B" w:rsidP="00AD52BC">
            <w:pPr>
              <w:spacing w:line="360" w:lineRule="auto"/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 w:rsidRPr="00AD52BC">
              <w:rPr>
                <w:rFonts w:ascii="Book Antiqua" w:hAnsi="Book Antiqua"/>
                <w:b/>
                <w:sz w:val="24"/>
                <w:szCs w:val="24"/>
              </w:rPr>
              <w:t>Anticoagu</w:t>
            </w:r>
            <w:r w:rsidR="001A608E" w:rsidRPr="00AD52BC">
              <w:rPr>
                <w:rFonts w:ascii="Book Antiqua" w:hAnsi="Book Antiqua"/>
                <w:b/>
                <w:sz w:val="24"/>
                <w:szCs w:val="24"/>
              </w:rPr>
              <w:t>-</w:t>
            </w:r>
            <w:r w:rsidRPr="00AD52BC">
              <w:rPr>
                <w:rFonts w:ascii="Book Antiqua" w:hAnsi="Book Antiqua"/>
                <w:b/>
                <w:sz w:val="24"/>
                <w:szCs w:val="24"/>
              </w:rPr>
              <w:t>lants</w:t>
            </w:r>
            <w:proofErr w:type="spellEnd"/>
          </w:p>
        </w:tc>
        <w:tc>
          <w:tcPr>
            <w:tcW w:w="1146" w:type="dxa"/>
            <w:tcBorders>
              <w:top w:val="single" w:sz="8" w:space="0" w:color="000000"/>
              <w:bottom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C6ACD07" w14:textId="53C55C0A" w:rsidR="00486747" w:rsidRPr="00AD52BC" w:rsidRDefault="00CA434B" w:rsidP="00AD52BC">
            <w:pPr>
              <w:spacing w:line="360" w:lineRule="auto"/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 w:rsidRPr="00AD52BC">
              <w:rPr>
                <w:rFonts w:ascii="Book Antiqua" w:hAnsi="Book Antiqua"/>
                <w:b/>
                <w:sz w:val="24"/>
                <w:szCs w:val="24"/>
              </w:rPr>
              <w:t>Antiplatelets</w:t>
            </w:r>
            <w:proofErr w:type="spellEnd"/>
          </w:p>
        </w:tc>
        <w:tc>
          <w:tcPr>
            <w:tcW w:w="1120" w:type="dxa"/>
            <w:tcBorders>
              <w:top w:val="single" w:sz="8" w:space="0" w:color="000000"/>
              <w:bottom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8488645" w14:textId="77777777" w:rsidR="00486747" w:rsidRPr="00AD52BC" w:rsidRDefault="00486747" w:rsidP="00AD52BC">
            <w:pPr>
              <w:spacing w:line="360" w:lineRule="auto"/>
              <w:rPr>
                <w:rFonts w:ascii="Book Antiqua" w:hAnsi="Book Antiqua"/>
                <w:b/>
                <w:sz w:val="24"/>
                <w:szCs w:val="24"/>
              </w:rPr>
            </w:pPr>
            <w:r w:rsidRPr="00AD52BC">
              <w:rPr>
                <w:rFonts w:ascii="Book Antiqua" w:hAnsi="Book Antiqua"/>
                <w:b/>
                <w:sz w:val="24"/>
                <w:szCs w:val="24"/>
              </w:rPr>
              <w:t>Heparin</w:t>
            </w:r>
          </w:p>
          <w:p w14:paraId="7153E14D" w14:textId="77777777" w:rsidR="00486747" w:rsidRPr="00AD52BC" w:rsidRDefault="00486747" w:rsidP="00AD52BC">
            <w:pPr>
              <w:spacing w:line="360" w:lineRule="auto"/>
              <w:rPr>
                <w:rFonts w:ascii="Book Antiqua" w:hAnsi="Book Antiqua"/>
                <w:b/>
                <w:sz w:val="24"/>
                <w:szCs w:val="24"/>
              </w:rPr>
            </w:pPr>
            <w:r w:rsidRPr="00AD52BC">
              <w:rPr>
                <w:rFonts w:ascii="Book Antiqua" w:hAnsi="Book Antiqua"/>
                <w:b/>
                <w:sz w:val="24"/>
                <w:szCs w:val="24"/>
              </w:rPr>
              <w:t>bridge</w:t>
            </w:r>
          </w:p>
        </w:tc>
        <w:tc>
          <w:tcPr>
            <w:tcW w:w="992" w:type="dxa"/>
            <w:tcBorders>
              <w:top w:val="single" w:sz="8" w:space="0" w:color="000000"/>
              <w:bottom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9F737D1" w14:textId="77777777" w:rsidR="00486747" w:rsidRPr="00AD52BC" w:rsidRDefault="00486747" w:rsidP="00AD52BC">
            <w:pPr>
              <w:spacing w:line="360" w:lineRule="auto"/>
              <w:rPr>
                <w:rFonts w:ascii="Book Antiqua" w:hAnsi="Book Antiqua"/>
                <w:b/>
                <w:sz w:val="24"/>
                <w:szCs w:val="24"/>
              </w:rPr>
            </w:pPr>
            <w:r w:rsidRPr="00AD52BC">
              <w:rPr>
                <w:rFonts w:ascii="Book Antiqua" w:hAnsi="Book Antiqua"/>
                <w:b/>
                <w:sz w:val="24"/>
                <w:szCs w:val="24"/>
              </w:rPr>
              <w:t>Onset of</w:t>
            </w:r>
          </w:p>
          <w:p w14:paraId="5C2515AE" w14:textId="77777777" w:rsidR="00486747" w:rsidRPr="00AD52BC" w:rsidRDefault="00486747" w:rsidP="00AD52BC">
            <w:pPr>
              <w:spacing w:line="360" w:lineRule="auto"/>
              <w:rPr>
                <w:rFonts w:ascii="Book Antiqua" w:hAnsi="Book Antiqua"/>
                <w:b/>
                <w:sz w:val="24"/>
                <w:szCs w:val="24"/>
              </w:rPr>
            </w:pPr>
            <w:r w:rsidRPr="00AD52BC">
              <w:rPr>
                <w:rFonts w:ascii="Book Antiqua" w:hAnsi="Book Antiqua"/>
                <w:b/>
                <w:sz w:val="24"/>
                <w:szCs w:val="24"/>
              </w:rPr>
              <w:t>PPB (POD)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5BD9C5D" w14:textId="77777777" w:rsidR="00486747" w:rsidRPr="00AD52BC" w:rsidRDefault="00486747" w:rsidP="00AD52BC">
            <w:pPr>
              <w:spacing w:line="360" w:lineRule="auto"/>
              <w:rPr>
                <w:rFonts w:ascii="Book Antiqua" w:hAnsi="Book Antiqua"/>
                <w:b/>
                <w:sz w:val="24"/>
                <w:szCs w:val="24"/>
              </w:rPr>
            </w:pPr>
            <w:r w:rsidRPr="00AD52BC">
              <w:rPr>
                <w:rFonts w:ascii="Book Antiqua" w:hAnsi="Book Antiqua"/>
                <w:b/>
                <w:sz w:val="24"/>
                <w:szCs w:val="24"/>
              </w:rPr>
              <w:t>PT-INR</w:t>
            </w:r>
          </w:p>
          <w:p w14:paraId="262461B2" w14:textId="77777777" w:rsidR="00486747" w:rsidRPr="00AD52BC" w:rsidRDefault="00486747" w:rsidP="00AD52BC">
            <w:pPr>
              <w:spacing w:line="360" w:lineRule="auto"/>
              <w:rPr>
                <w:rFonts w:ascii="Book Antiqua" w:hAnsi="Book Antiqua"/>
                <w:b/>
                <w:sz w:val="24"/>
                <w:szCs w:val="24"/>
              </w:rPr>
            </w:pPr>
            <w:r w:rsidRPr="00AD52BC">
              <w:rPr>
                <w:rFonts w:ascii="Book Antiqua" w:hAnsi="Book Antiqua"/>
                <w:b/>
                <w:sz w:val="24"/>
                <w:szCs w:val="24"/>
              </w:rPr>
              <w:t>at PPB</w:t>
            </w:r>
          </w:p>
        </w:tc>
        <w:tc>
          <w:tcPr>
            <w:tcW w:w="993" w:type="dxa"/>
            <w:tcBorders>
              <w:top w:val="single" w:sz="8" w:space="0" w:color="000000"/>
              <w:bottom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A54E719" w14:textId="5568C206" w:rsidR="00B05C3B" w:rsidRPr="00AD52BC" w:rsidRDefault="001A608E" w:rsidP="00AD52BC">
            <w:pPr>
              <w:spacing w:line="360" w:lineRule="auto"/>
              <w:rPr>
                <w:rFonts w:ascii="Book Antiqua" w:hAnsi="Book Antiqua"/>
                <w:b/>
                <w:sz w:val="24"/>
                <w:szCs w:val="24"/>
              </w:rPr>
            </w:pPr>
            <w:r w:rsidRPr="00AD52BC">
              <w:rPr>
                <w:rFonts w:ascii="Book Antiqua" w:hAnsi="Book Antiqua"/>
                <w:b/>
                <w:sz w:val="24"/>
                <w:szCs w:val="24"/>
              </w:rPr>
              <w:t>Anticoagulants</w:t>
            </w:r>
          </w:p>
          <w:p w14:paraId="00820096" w14:textId="46326CEB" w:rsidR="00486747" w:rsidRPr="00AD52BC" w:rsidRDefault="00486747" w:rsidP="00AD52BC">
            <w:pPr>
              <w:spacing w:line="360" w:lineRule="auto"/>
              <w:rPr>
                <w:rFonts w:ascii="Book Antiqua" w:hAnsi="Book Antiqua"/>
                <w:b/>
                <w:sz w:val="24"/>
                <w:szCs w:val="24"/>
              </w:rPr>
            </w:pPr>
            <w:r w:rsidRPr="00AD52BC">
              <w:rPr>
                <w:rFonts w:ascii="Book Antiqua" w:hAnsi="Book Antiqua"/>
                <w:b/>
                <w:sz w:val="24"/>
                <w:szCs w:val="24"/>
              </w:rPr>
              <w:t xml:space="preserve"> at PPB</w:t>
            </w:r>
          </w:p>
        </w:tc>
        <w:tc>
          <w:tcPr>
            <w:tcW w:w="851" w:type="dxa"/>
            <w:tcBorders>
              <w:top w:val="single" w:sz="8" w:space="0" w:color="000000"/>
              <w:bottom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65D31CB" w14:textId="77777777" w:rsidR="00486747" w:rsidRPr="00AD52BC" w:rsidRDefault="00486747" w:rsidP="00AD52BC">
            <w:pPr>
              <w:spacing w:line="360" w:lineRule="auto"/>
              <w:rPr>
                <w:rFonts w:ascii="Book Antiqua" w:hAnsi="Book Antiqua"/>
                <w:b/>
                <w:sz w:val="24"/>
                <w:szCs w:val="24"/>
              </w:rPr>
            </w:pPr>
            <w:r w:rsidRPr="00AD52BC">
              <w:rPr>
                <w:rFonts w:ascii="Book Antiqua" w:hAnsi="Book Antiqua"/>
                <w:b/>
                <w:sz w:val="24"/>
                <w:szCs w:val="24"/>
              </w:rPr>
              <w:t>APTT</w:t>
            </w:r>
          </w:p>
          <w:p w14:paraId="104BEE2D" w14:textId="77777777" w:rsidR="00486747" w:rsidRPr="00AD52BC" w:rsidRDefault="00486747" w:rsidP="00AD52BC">
            <w:pPr>
              <w:spacing w:line="360" w:lineRule="auto"/>
              <w:rPr>
                <w:rFonts w:ascii="Book Antiqua" w:hAnsi="Book Antiqua"/>
                <w:b/>
                <w:sz w:val="24"/>
                <w:szCs w:val="24"/>
              </w:rPr>
            </w:pPr>
            <w:r w:rsidRPr="00AD52BC">
              <w:rPr>
                <w:rFonts w:ascii="Book Antiqua" w:hAnsi="Book Antiqua"/>
                <w:b/>
                <w:sz w:val="24"/>
                <w:szCs w:val="24"/>
              </w:rPr>
              <w:t>at PPB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BFCE084" w14:textId="77777777" w:rsidR="00486747" w:rsidRPr="00AD52BC" w:rsidRDefault="00486747" w:rsidP="00AD52BC">
            <w:pPr>
              <w:spacing w:line="360" w:lineRule="auto"/>
              <w:rPr>
                <w:rFonts w:ascii="Book Antiqua" w:hAnsi="Book Antiqua"/>
                <w:b/>
                <w:sz w:val="24"/>
                <w:szCs w:val="24"/>
              </w:rPr>
            </w:pPr>
            <w:r w:rsidRPr="00AD52BC">
              <w:rPr>
                <w:rFonts w:ascii="Book Antiqua" w:hAnsi="Book Antiqua"/>
                <w:b/>
                <w:sz w:val="24"/>
                <w:szCs w:val="24"/>
              </w:rPr>
              <w:t>Heparin</w:t>
            </w:r>
          </w:p>
          <w:p w14:paraId="3F3E17EF" w14:textId="77777777" w:rsidR="00486747" w:rsidRPr="00AD52BC" w:rsidRDefault="00486747" w:rsidP="00AD52BC">
            <w:pPr>
              <w:spacing w:line="360" w:lineRule="auto"/>
              <w:rPr>
                <w:rFonts w:ascii="Book Antiqua" w:hAnsi="Book Antiqua"/>
                <w:b/>
                <w:sz w:val="24"/>
                <w:szCs w:val="24"/>
              </w:rPr>
            </w:pPr>
            <w:r w:rsidRPr="00AD52BC">
              <w:rPr>
                <w:rFonts w:ascii="Book Antiqua" w:hAnsi="Book Antiqua"/>
                <w:b/>
                <w:sz w:val="24"/>
                <w:szCs w:val="24"/>
              </w:rPr>
              <w:t>at PPB</w:t>
            </w:r>
          </w:p>
        </w:tc>
      </w:tr>
      <w:tr w:rsidR="00486747" w:rsidRPr="00AD52BC" w14:paraId="443BD9E5" w14:textId="77777777" w:rsidTr="00121053">
        <w:trPr>
          <w:trHeight w:val="467"/>
        </w:trPr>
        <w:tc>
          <w:tcPr>
            <w:tcW w:w="557" w:type="dxa"/>
            <w:tcBorders>
              <w:top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C947EE3" w14:textId="77777777" w:rsidR="00486747" w:rsidRPr="00AD52BC" w:rsidRDefault="00486747" w:rsidP="00AD52B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AD52BC">
              <w:rPr>
                <w:rFonts w:ascii="Book Antiqua" w:hAnsi="Book Antiqua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3DB3411" w14:textId="77777777" w:rsidR="00486747" w:rsidRPr="00AD52BC" w:rsidRDefault="00486747" w:rsidP="00AD52B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AD52BC">
              <w:rPr>
                <w:rFonts w:ascii="Book Antiqua" w:hAnsi="Book Antiqua"/>
                <w:sz w:val="24"/>
                <w:szCs w:val="24"/>
              </w:rPr>
              <w:t>Warfarin</w:t>
            </w:r>
          </w:p>
        </w:tc>
        <w:tc>
          <w:tcPr>
            <w:tcW w:w="1146" w:type="dxa"/>
            <w:tcBorders>
              <w:top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B69587A" w14:textId="77777777" w:rsidR="00486747" w:rsidRPr="00AD52BC" w:rsidRDefault="00486747" w:rsidP="00AD52B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AD52BC">
              <w:rPr>
                <w:rFonts w:ascii="Book Antiqua" w:hAnsi="Book Antiqua"/>
                <w:sz w:val="24"/>
                <w:szCs w:val="24"/>
              </w:rPr>
              <w:t>Clopidogrel</w:t>
            </w:r>
            <w:proofErr w:type="spellEnd"/>
          </w:p>
        </w:tc>
        <w:tc>
          <w:tcPr>
            <w:tcW w:w="1120" w:type="dxa"/>
            <w:tcBorders>
              <w:top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374142B" w14:textId="77777777" w:rsidR="00486747" w:rsidRPr="00AD52BC" w:rsidRDefault="00486747" w:rsidP="00AD52B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AD52BC">
              <w:rPr>
                <w:rFonts w:ascii="Book Antiqua" w:hAnsi="Book Antiqua"/>
                <w:sz w:val="24"/>
                <w:szCs w:val="24"/>
              </w:rPr>
              <w:t>Yes</w:t>
            </w:r>
          </w:p>
        </w:tc>
        <w:tc>
          <w:tcPr>
            <w:tcW w:w="992" w:type="dxa"/>
            <w:tcBorders>
              <w:top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73672EA" w14:textId="77777777" w:rsidR="00486747" w:rsidRPr="00AD52BC" w:rsidRDefault="00486747" w:rsidP="00AD52B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AD52BC">
              <w:rPr>
                <w:rFonts w:ascii="Book Antiqua" w:hAnsi="Book Antiqua"/>
                <w:sz w:val="24"/>
                <w:szCs w:val="24"/>
              </w:rPr>
              <w:t>5</w:t>
            </w:r>
          </w:p>
        </w:tc>
        <w:tc>
          <w:tcPr>
            <w:tcW w:w="852" w:type="dxa"/>
            <w:tcBorders>
              <w:top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EE344D0" w14:textId="77777777" w:rsidR="00486747" w:rsidRPr="00AD52BC" w:rsidRDefault="00486747" w:rsidP="00AD52B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AD52BC">
              <w:rPr>
                <w:rFonts w:ascii="Book Antiqua" w:hAnsi="Book Antiqua"/>
                <w:sz w:val="24"/>
                <w:szCs w:val="24"/>
              </w:rPr>
              <w:t>1.62</w:t>
            </w:r>
          </w:p>
        </w:tc>
        <w:tc>
          <w:tcPr>
            <w:tcW w:w="993" w:type="dxa"/>
            <w:tcBorders>
              <w:top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FD3B62E" w14:textId="77777777" w:rsidR="00486747" w:rsidRPr="00AD52BC" w:rsidRDefault="00486747" w:rsidP="00AD52B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AD52BC">
              <w:rPr>
                <w:rFonts w:ascii="Book Antiqua" w:hAnsi="Book Antiqua"/>
                <w:sz w:val="24"/>
                <w:szCs w:val="24"/>
              </w:rPr>
              <w:t>Yes</w:t>
            </w:r>
          </w:p>
        </w:tc>
        <w:tc>
          <w:tcPr>
            <w:tcW w:w="851" w:type="dxa"/>
            <w:tcBorders>
              <w:top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800DBA6" w14:textId="77777777" w:rsidR="00486747" w:rsidRPr="00AD52BC" w:rsidRDefault="00486747" w:rsidP="00AD52B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AD52BC">
              <w:rPr>
                <w:rFonts w:ascii="Book Antiqua" w:hAnsi="Book Antiqua"/>
                <w:sz w:val="24"/>
                <w:szCs w:val="24"/>
              </w:rPr>
              <w:t>93.1</w:t>
            </w:r>
          </w:p>
        </w:tc>
        <w:tc>
          <w:tcPr>
            <w:tcW w:w="1134" w:type="dxa"/>
            <w:tcBorders>
              <w:top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3F76073" w14:textId="77777777" w:rsidR="00486747" w:rsidRPr="00AD52BC" w:rsidRDefault="00486747" w:rsidP="00AD52B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AD52BC">
              <w:rPr>
                <w:rFonts w:ascii="Book Antiqua" w:hAnsi="Book Antiqua"/>
                <w:sz w:val="24"/>
                <w:szCs w:val="24"/>
              </w:rPr>
              <w:t>Yes</w:t>
            </w:r>
          </w:p>
        </w:tc>
      </w:tr>
      <w:tr w:rsidR="00486747" w:rsidRPr="00AD52BC" w14:paraId="1A46FD2B" w14:textId="77777777" w:rsidTr="00121053">
        <w:trPr>
          <w:trHeight w:val="474"/>
        </w:trPr>
        <w:tc>
          <w:tcPr>
            <w:tcW w:w="557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722EFEC" w14:textId="77777777" w:rsidR="00486747" w:rsidRPr="00AD52BC" w:rsidRDefault="00486747" w:rsidP="00AD52B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AD52BC">
              <w:rPr>
                <w:rFonts w:ascii="Book Antiqua" w:hAnsi="Book Antiqua"/>
                <w:sz w:val="24"/>
                <w:szCs w:val="24"/>
              </w:rPr>
              <w:t>2</w:t>
            </w:r>
          </w:p>
        </w:tc>
        <w:tc>
          <w:tcPr>
            <w:tcW w:w="1276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82A8CAA" w14:textId="77777777" w:rsidR="00486747" w:rsidRPr="00AD52BC" w:rsidRDefault="00486747" w:rsidP="00AD52B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AD52BC">
              <w:rPr>
                <w:rFonts w:ascii="Book Antiqua" w:hAnsi="Book Antiqua"/>
                <w:sz w:val="24"/>
                <w:szCs w:val="24"/>
              </w:rPr>
              <w:t>Warfarin</w:t>
            </w:r>
          </w:p>
        </w:tc>
        <w:tc>
          <w:tcPr>
            <w:tcW w:w="1146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363202A" w14:textId="77777777" w:rsidR="00486747" w:rsidRPr="00AD52BC" w:rsidRDefault="00486747" w:rsidP="00AD52B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AD52BC">
              <w:rPr>
                <w:rFonts w:ascii="Book Antiqua" w:hAnsi="Book Antiqua"/>
                <w:sz w:val="24"/>
                <w:szCs w:val="24"/>
              </w:rPr>
              <w:t>-</w:t>
            </w:r>
          </w:p>
        </w:tc>
        <w:tc>
          <w:tcPr>
            <w:tcW w:w="1120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CD5ACE4" w14:textId="77777777" w:rsidR="00486747" w:rsidRPr="00AD52BC" w:rsidRDefault="00486747" w:rsidP="00AD52B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AD52BC">
              <w:rPr>
                <w:rFonts w:ascii="Book Antiqua" w:hAnsi="Book Antiqua"/>
                <w:sz w:val="24"/>
                <w:szCs w:val="24"/>
              </w:rPr>
              <w:t>Yes</w:t>
            </w:r>
          </w:p>
        </w:tc>
        <w:tc>
          <w:tcPr>
            <w:tcW w:w="992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C56AB87" w14:textId="77777777" w:rsidR="00486747" w:rsidRPr="00AD52BC" w:rsidRDefault="00486747" w:rsidP="00AD52B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AD52BC">
              <w:rPr>
                <w:rFonts w:ascii="Book Antiqua" w:hAnsi="Book Antiqua"/>
                <w:sz w:val="24"/>
                <w:szCs w:val="24"/>
              </w:rPr>
              <w:t>2</w:t>
            </w:r>
          </w:p>
        </w:tc>
        <w:tc>
          <w:tcPr>
            <w:tcW w:w="852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3FF27E5" w14:textId="77777777" w:rsidR="00486747" w:rsidRPr="00AD52BC" w:rsidRDefault="00486747" w:rsidP="00AD52B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AD52BC">
              <w:rPr>
                <w:rFonts w:ascii="Book Antiqua" w:hAnsi="Book Antiqua"/>
                <w:sz w:val="24"/>
                <w:szCs w:val="24"/>
              </w:rPr>
              <w:t>1.31</w:t>
            </w:r>
          </w:p>
        </w:tc>
        <w:tc>
          <w:tcPr>
            <w:tcW w:w="993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EAA4B77" w14:textId="77777777" w:rsidR="00486747" w:rsidRPr="00AD52BC" w:rsidRDefault="00486747" w:rsidP="00AD52B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AD52BC">
              <w:rPr>
                <w:rFonts w:ascii="Book Antiqua" w:hAnsi="Book Antiqua"/>
                <w:sz w:val="24"/>
                <w:szCs w:val="24"/>
              </w:rPr>
              <w:t>Yes</w:t>
            </w:r>
          </w:p>
        </w:tc>
        <w:tc>
          <w:tcPr>
            <w:tcW w:w="851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61DF4D1" w14:textId="77777777" w:rsidR="00486747" w:rsidRPr="00AD52BC" w:rsidRDefault="00486747" w:rsidP="00AD52B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AD52BC">
              <w:rPr>
                <w:rFonts w:ascii="Book Antiqua" w:hAnsi="Book Antiqua"/>
                <w:sz w:val="24"/>
                <w:szCs w:val="24"/>
              </w:rPr>
              <w:t>42.8</w:t>
            </w:r>
          </w:p>
        </w:tc>
        <w:tc>
          <w:tcPr>
            <w:tcW w:w="1134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645AE92" w14:textId="77777777" w:rsidR="00486747" w:rsidRPr="00AD52BC" w:rsidRDefault="00486747" w:rsidP="00AD52B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AD52BC">
              <w:rPr>
                <w:rFonts w:ascii="Book Antiqua" w:hAnsi="Book Antiqua"/>
                <w:sz w:val="24"/>
                <w:szCs w:val="24"/>
              </w:rPr>
              <w:t>Yes</w:t>
            </w:r>
          </w:p>
        </w:tc>
      </w:tr>
      <w:tr w:rsidR="00486747" w:rsidRPr="00AD52BC" w14:paraId="675A9F92" w14:textId="77777777" w:rsidTr="00121053">
        <w:trPr>
          <w:trHeight w:val="399"/>
        </w:trPr>
        <w:tc>
          <w:tcPr>
            <w:tcW w:w="557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06B2434" w14:textId="77777777" w:rsidR="00486747" w:rsidRPr="00AD52BC" w:rsidRDefault="00486747" w:rsidP="00AD52B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AD52BC">
              <w:rPr>
                <w:rFonts w:ascii="Book Antiqua" w:hAnsi="Book Antiqua"/>
                <w:sz w:val="24"/>
                <w:szCs w:val="24"/>
              </w:rPr>
              <w:t>3</w:t>
            </w:r>
          </w:p>
        </w:tc>
        <w:tc>
          <w:tcPr>
            <w:tcW w:w="1276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816193F" w14:textId="77777777" w:rsidR="00486747" w:rsidRPr="00AD52BC" w:rsidRDefault="00486747" w:rsidP="00AD52B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AD52BC">
              <w:rPr>
                <w:rFonts w:ascii="Book Antiqua" w:hAnsi="Book Antiqua"/>
                <w:sz w:val="24"/>
                <w:szCs w:val="24"/>
              </w:rPr>
              <w:t>Warfarin</w:t>
            </w:r>
          </w:p>
        </w:tc>
        <w:tc>
          <w:tcPr>
            <w:tcW w:w="1146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2D375E9" w14:textId="77777777" w:rsidR="00486747" w:rsidRPr="00AD52BC" w:rsidRDefault="00486747" w:rsidP="00AD52B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AD52BC">
              <w:rPr>
                <w:rFonts w:ascii="Book Antiqua" w:hAnsi="Book Antiqua"/>
                <w:sz w:val="24"/>
                <w:szCs w:val="24"/>
              </w:rPr>
              <w:t>-</w:t>
            </w:r>
          </w:p>
        </w:tc>
        <w:tc>
          <w:tcPr>
            <w:tcW w:w="1120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55F0E0A" w14:textId="77777777" w:rsidR="00486747" w:rsidRPr="00AD52BC" w:rsidRDefault="00486747" w:rsidP="00AD52B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AD52BC">
              <w:rPr>
                <w:rFonts w:ascii="Book Antiqua" w:hAnsi="Book Antiqua"/>
                <w:sz w:val="24"/>
                <w:szCs w:val="24"/>
              </w:rPr>
              <w:t>Yes</w:t>
            </w:r>
          </w:p>
        </w:tc>
        <w:tc>
          <w:tcPr>
            <w:tcW w:w="992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AAA576C" w14:textId="77777777" w:rsidR="00486747" w:rsidRPr="00AD52BC" w:rsidRDefault="00486747" w:rsidP="00AD52B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AD52BC">
              <w:rPr>
                <w:rFonts w:ascii="Book Antiqua" w:hAnsi="Book Antiqua"/>
                <w:sz w:val="24"/>
                <w:szCs w:val="24"/>
              </w:rPr>
              <w:t>6</w:t>
            </w:r>
          </w:p>
        </w:tc>
        <w:tc>
          <w:tcPr>
            <w:tcW w:w="852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3E8A722" w14:textId="77777777" w:rsidR="00486747" w:rsidRPr="00AD52BC" w:rsidRDefault="00486747" w:rsidP="00AD52B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AD52BC">
              <w:rPr>
                <w:rFonts w:ascii="Book Antiqua" w:hAnsi="Book Antiqua"/>
                <w:sz w:val="24"/>
                <w:szCs w:val="24"/>
              </w:rPr>
              <w:t>1.26</w:t>
            </w:r>
          </w:p>
        </w:tc>
        <w:tc>
          <w:tcPr>
            <w:tcW w:w="993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F60BD4B" w14:textId="77777777" w:rsidR="00486747" w:rsidRPr="00AD52BC" w:rsidRDefault="00486747" w:rsidP="00AD52B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AD52BC">
              <w:rPr>
                <w:rFonts w:ascii="Book Antiqua" w:hAnsi="Book Antiqua"/>
                <w:sz w:val="24"/>
                <w:szCs w:val="24"/>
              </w:rPr>
              <w:t>Yes</w:t>
            </w:r>
          </w:p>
        </w:tc>
        <w:tc>
          <w:tcPr>
            <w:tcW w:w="851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D4AEB04" w14:textId="77777777" w:rsidR="00486747" w:rsidRPr="00AD52BC" w:rsidRDefault="00486747" w:rsidP="00AD52B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AD52BC">
              <w:rPr>
                <w:rFonts w:ascii="Book Antiqua" w:hAnsi="Book Antiqua"/>
                <w:sz w:val="24"/>
                <w:szCs w:val="24"/>
              </w:rPr>
              <w:t>32.2</w:t>
            </w:r>
          </w:p>
        </w:tc>
        <w:tc>
          <w:tcPr>
            <w:tcW w:w="1134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E26F38F" w14:textId="77777777" w:rsidR="00486747" w:rsidRPr="00AD52BC" w:rsidRDefault="00486747" w:rsidP="00AD52B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AD52BC">
              <w:rPr>
                <w:rFonts w:ascii="Book Antiqua" w:hAnsi="Book Antiqua"/>
                <w:sz w:val="24"/>
                <w:szCs w:val="24"/>
              </w:rPr>
              <w:t>No</w:t>
            </w:r>
          </w:p>
        </w:tc>
      </w:tr>
      <w:tr w:rsidR="00486747" w:rsidRPr="00AD52BC" w14:paraId="7BC8F7AC" w14:textId="77777777" w:rsidTr="00121053">
        <w:trPr>
          <w:trHeight w:val="364"/>
        </w:trPr>
        <w:tc>
          <w:tcPr>
            <w:tcW w:w="557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AA8902A" w14:textId="77777777" w:rsidR="00486747" w:rsidRPr="00AD52BC" w:rsidRDefault="00486747" w:rsidP="00AD52B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AD52BC">
              <w:rPr>
                <w:rFonts w:ascii="Book Antiqua" w:hAnsi="Book Antiqua"/>
                <w:sz w:val="24"/>
                <w:szCs w:val="24"/>
              </w:rPr>
              <w:t>4</w:t>
            </w:r>
          </w:p>
        </w:tc>
        <w:tc>
          <w:tcPr>
            <w:tcW w:w="1276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40A6CDC" w14:textId="77777777" w:rsidR="00486747" w:rsidRPr="00AD52BC" w:rsidRDefault="00486747" w:rsidP="00AD52B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AD52BC">
              <w:rPr>
                <w:rFonts w:ascii="Book Antiqua" w:hAnsi="Book Antiqua"/>
                <w:sz w:val="24"/>
                <w:szCs w:val="24"/>
              </w:rPr>
              <w:t>Warfarin</w:t>
            </w:r>
          </w:p>
        </w:tc>
        <w:tc>
          <w:tcPr>
            <w:tcW w:w="1146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EFEEA78" w14:textId="77777777" w:rsidR="00486747" w:rsidRPr="00AD52BC" w:rsidRDefault="00486747" w:rsidP="00AD52B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AD52BC">
              <w:rPr>
                <w:rFonts w:ascii="Book Antiqua" w:hAnsi="Book Antiqua"/>
                <w:sz w:val="24"/>
                <w:szCs w:val="24"/>
              </w:rPr>
              <w:t>Aspirin</w:t>
            </w:r>
          </w:p>
        </w:tc>
        <w:tc>
          <w:tcPr>
            <w:tcW w:w="1120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475E06D" w14:textId="77777777" w:rsidR="00486747" w:rsidRPr="00AD52BC" w:rsidRDefault="00486747" w:rsidP="00AD52B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AD52BC">
              <w:rPr>
                <w:rFonts w:ascii="Book Antiqua" w:hAnsi="Book Antiqua"/>
                <w:sz w:val="24"/>
                <w:szCs w:val="24"/>
              </w:rPr>
              <w:t>Yes</w:t>
            </w:r>
          </w:p>
        </w:tc>
        <w:tc>
          <w:tcPr>
            <w:tcW w:w="992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92F7F8C" w14:textId="77777777" w:rsidR="00486747" w:rsidRPr="00AD52BC" w:rsidRDefault="00486747" w:rsidP="00AD52B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AD52BC">
              <w:rPr>
                <w:rFonts w:ascii="Book Antiqua" w:hAnsi="Book Antiqua"/>
                <w:sz w:val="24"/>
                <w:szCs w:val="24"/>
              </w:rPr>
              <w:t>2, 5</w:t>
            </w:r>
          </w:p>
        </w:tc>
        <w:tc>
          <w:tcPr>
            <w:tcW w:w="852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E3D28C7" w14:textId="77777777" w:rsidR="00486747" w:rsidRPr="00AD52BC" w:rsidRDefault="00486747" w:rsidP="00AD52B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AD52BC">
              <w:rPr>
                <w:rFonts w:ascii="Book Antiqua" w:hAnsi="Book Antiqua"/>
                <w:sz w:val="24"/>
                <w:szCs w:val="24"/>
              </w:rPr>
              <w:t>1.20</w:t>
            </w:r>
          </w:p>
        </w:tc>
        <w:tc>
          <w:tcPr>
            <w:tcW w:w="993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B522B23" w14:textId="77777777" w:rsidR="00486747" w:rsidRPr="00AD52BC" w:rsidRDefault="00486747" w:rsidP="00AD52B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AD52BC">
              <w:rPr>
                <w:rFonts w:ascii="Book Antiqua" w:hAnsi="Book Antiqua"/>
                <w:sz w:val="24"/>
                <w:szCs w:val="24"/>
              </w:rPr>
              <w:t>Yes</w:t>
            </w:r>
          </w:p>
        </w:tc>
        <w:tc>
          <w:tcPr>
            <w:tcW w:w="851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A4DDD8C" w14:textId="77777777" w:rsidR="00486747" w:rsidRPr="00AD52BC" w:rsidRDefault="00486747" w:rsidP="00AD52B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AD52BC">
              <w:rPr>
                <w:rFonts w:ascii="Book Antiqua" w:hAnsi="Book Antiqua"/>
                <w:sz w:val="24"/>
                <w:szCs w:val="24"/>
              </w:rPr>
              <w:t>29.4</w:t>
            </w:r>
          </w:p>
        </w:tc>
        <w:tc>
          <w:tcPr>
            <w:tcW w:w="1134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838F2D7" w14:textId="77777777" w:rsidR="00486747" w:rsidRPr="00AD52BC" w:rsidRDefault="00486747" w:rsidP="00AD52B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AD52BC">
              <w:rPr>
                <w:rFonts w:ascii="Book Antiqua" w:hAnsi="Book Antiqua"/>
                <w:sz w:val="24"/>
                <w:szCs w:val="24"/>
              </w:rPr>
              <w:t>Yes</w:t>
            </w:r>
          </w:p>
        </w:tc>
      </w:tr>
      <w:tr w:rsidR="00486747" w:rsidRPr="00AD52BC" w14:paraId="4F4584CB" w14:textId="77777777" w:rsidTr="00121053">
        <w:trPr>
          <w:trHeight w:val="412"/>
        </w:trPr>
        <w:tc>
          <w:tcPr>
            <w:tcW w:w="557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7D26BF5" w14:textId="77777777" w:rsidR="00486747" w:rsidRPr="00AD52BC" w:rsidRDefault="00486747" w:rsidP="00AD52B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AD52BC">
              <w:rPr>
                <w:rFonts w:ascii="Book Antiqua" w:hAnsi="Book Antiqua"/>
                <w:sz w:val="24"/>
                <w:szCs w:val="24"/>
              </w:rPr>
              <w:t>5</w:t>
            </w:r>
          </w:p>
        </w:tc>
        <w:tc>
          <w:tcPr>
            <w:tcW w:w="1276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A6A3BA5" w14:textId="77777777" w:rsidR="00486747" w:rsidRPr="00AD52BC" w:rsidRDefault="00486747" w:rsidP="00AD52B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AD52BC">
              <w:rPr>
                <w:rFonts w:ascii="Book Antiqua" w:hAnsi="Book Antiqua"/>
                <w:sz w:val="24"/>
                <w:szCs w:val="24"/>
              </w:rPr>
              <w:t>Warfarin</w:t>
            </w:r>
          </w:p>
        </w:tc>
        <w:tc>
          <w:tcPr>
            <w:tcW w:w="1146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87ED321" w14:textId="77777777" w:rsidR="00486747" w:rsidRPr="00AD52BC" w:rsidRDefault="00486747" w:rsidP="00AD52B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AD52BC">
              <w:rPr>
                <w:rFonts w:ascii="Book Antiqua" w:hAnsi="Book Antiqua"/>
                <w:sz w:val="24"/>
                <w:szCs w:val="24"/>
              </w:rPr>
              <w:t>-</w:t>
            </w:r>
          </w:p>
        </w:tc>
        <w:tc>
          <w:tcPr>
            <w:tcW w:w="1120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4765695" w14:textId="77777777" w:rsidR="00486747" w:rsidRPr="00AD52BC" w:rsidRDefault="00486747" w:rsidP="00AD52B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AD52BC">
              <w:rPr>
                <w:rFonts w:ascii="Book Antiqua" w:hAnsi="Book Antiqua"/>
                <w:sz w:val="24"/>
                <w:szCs w:val="24"/>
              </w:rPr>
              <w:t>Yes</w:t>
            </w:r>
          </w:p>
        </w:tc>
        <w:tc>
          <w:tcPr>
            <w:tcW w:w="992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AE45171" w14:textId="77777777" w:rsidR="00486747" w:rsidRPr="00AD52BC" w:rsidRDefault="00486747" w:rsidP="00AD52B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AD52BC">
              <w:rPr>
                <w:rFonts w:ascii="Book Antiqua" w:hAnsi="Book Antiqua"/>
                <w:sz w:val="24"/>
                <w:szCs w:val="24"/>
              </w:rPr>
              <w:t>5</w:t>
            </w:r>
          </w:p>
        </w:tc>
        <w:tc>
          <w:tcPr>
            <w:tcW w:w="852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415488C" w14:textId="77777777" w:rsidR="00486747" w:rsidRPr="00AD52BC" w:rsidRDefault="00486747" w:rsidP="00AD52B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AD52BC">
              <w:rPr>
                <w:rFonts w:ascii="Book Antiqua" w:hAnsi="Book Antiqua"/>
                <w:sz w:val="24"/>
                <w:szCs w:val="24"/>
              </w:rPr>
              <w:t>1.25</w:t>
            </w:r>
          </w:p>
        </w:tc>
        <w:tc>
          <w:tcPr>
            <w:tcW w:w="993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F8CFD4C" w14:textId="77777777" w:rsidR="00486747" w:rsidRPr="00AD52BC" w:rsidRDefault="00486747" w:rsidP="00AD52B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AD52BC">
              <w:rPr>
                <w:rFonts w:ascii="Book Antiqua" w:hAnsi="Book Antiqua"/>
                <w:sz w:val="24"/>
                <w:szCs w:val="24"/>
              </w:rPr>
              <w:t>Yes</w:t>
            </w:r>
          </w:p>
        </w:tc>
        <w:tc>
          <w:tcPr>
            <w:tcW w:w="851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EDE2FA9" w14:textId="77777777" w:rsidR="00486747" w:rsidRPr="00AD52BC" w:rsidRDefault="00486747" w:rsidP="00AD52B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AD52BC">
              <w:rPr>
                <w:rFonts w:ascii="Book Antiqua" w:hAnsi="Book Antiqua"/>
                <w:sz w:val="24"/>
                <w:szCs w:val="24"/>
              </w:rPr>
              <w:t>73.1</w:t>
            </w:r>
          </w:p>
        </w:tc>
        <w:tc>
          <w:tcPr>
            <w:tcW w:w="1134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CD76B8A" w14:textId="77777777" w:rsidR="00486747" w:rsidRPr="00AD52BC" w:rsidRDefault="00486747" w:rsidP="00AD52B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AD52BC">
              <w:rPr>
                <w:rFonts w:ascii="Book Antiqua" w:hAnsi="Book Antiqua"/>
                <w:sz w:val="24"/>
                <w:szCs w:val="24"/>
              </w:rPr>
              <w:t>Yes</w:t>
            </w:r>
          </w:p>
        </w:tc>
      </w:tr>
      <w:tr w:rsidR="00486747" w:rsidRPr="00AD52BC" w14:paraId="145E0E1C" w14:textId="77777777" w:rsidTr="00121053">
        <w:trPr>
          <w:trHeight w:val="460"/>
        </w:trPr>
        <w:tc>
          <w:tcPr>
            <w:tcW w:w="557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9043CA8" w14:textId="77777777" w:rsidR="00486747" w:rsidRPr="00AD52BC" w:rsidRDefault="00486747" w:rsidP="00AD52B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AD52BC">
              <w:rPr>
                <w:rFonts w:ascii="Book Antiqua" w:hAnsi="Book Antiqua"/>
                <w:sz w:val="24"/>
                <w:szCs w:val="24"/>
              </w:rPr>
              <w:t>6</w:t>
            </w:r>
          </w:p>
        </w:tc>
        <w:tc>
          <w:tcPr>
            <w:tcW w:w="1276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6DA772A" w14:textId="77777777" w:rsidR="00486747" w:rsidRPr="00AD52BC" w:rsidRDefault="00486747" w:rsidP="00AD52B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AD52BC">
              <w:rPr>
                <w:rFonts w:ascii="Book Antiqua" w:hAnsi="Book Antiqua"/>
                <w:sz w:val="24"/>
                <w:szCs w:val="24"/>
              </w:rPr>
              <w:t>Dabigatran</w:t>
            </w:r>
          </w:p>
        </w:tc>
        <w:tc>
          <w:tcPr>
            <w:tcW w:w="1146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61A63FE" w14:textId="77777777" w:rsidR="00486747" w:rsidRPr="00AD52BC" w:rsidRDefault="00486747" w:rsidP="00AD52B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AD52BC">
              <w:rPr>
                <w:rFonts w:ascii="Book Antiqua" w:hAnsi="Book Antiqua"/>
                <w:sz w:val="24"/>
                <w:szCs w:val="24"/>
              </w:rPr>
              <w:t>-</w:t>
            </w:r>
          </w:p>
        </w:tc>
        <w:tc>
          <w:tcPr>
            <w:tcW w:w="1120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D7AEA07" w14:textId="77777777" w:rsidR="00486747" w:rsidRPr="00AD52BC" w:rsidRDefault="00486747" w:rsidP="00AD52B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AD52BC">
              <w:rPr>
                <w:rFonts w:ascii="Book Antiqua" w:hAnsi="Book Antiqua"/>
                <w:sz w:val="24"/>
                <w:szCs w:val="24"/>
              </w:rPr>
              <w:t>No</w:t>
            </w:r>
          </w:p>
        </w:tc>
        <w:tc>
          <w:tcPr>
            <w:tcW w:w="992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F70F7D1" w14:textId="77777777" w:rsidR="00486747" w:rsidRPr="00AD52BC" w:rsidRDefault="00486747" w:rsidP="00AD52B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AD52BC">
              <w:rPr>
                <w:rFonts w:ascii="Book Antiqua" w:hAnsi="Book Antiqua"/>
                <w:sz w:val="24"/>
                <w:szCs w:val="24"/>
              </w:rPr>
              <w:t>2</w:t>
            </w:r>
          </w:p>
        </w:tc>
        <w:tc>
          <w:tcPr>
            <w:tcW w:w="852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BDFEEB5" w14:textId="77777777" w:rsidR="00486747" w:rsidRPr="00AD52BC" w:rsidRDefault="00486747" w:rsidP="00AD52B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AD52BC">
              <w:rPr>
                <w:rFonts w:ascii="Book Antiqua" w:hAnsi="Book Antiqua"/>
                <w:sz w:val="24"/>
                <w:szCs w:val="24"/>
              </w:rPr>
              <w:t>2.03</w:t>
            </w:r>
          </w:p>
        </w:tc>
        <w:tc>
          <w:tcPr>
            <w:tcW w:w="993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8D5713E" w14:textId="77777777" w:rsidR="00486747" w:rsidRPr="00AD52BC" w:rsidRDefault="00486747" w:rsidP="00AD52B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AD52BC">
              <w:rPr>
                <w:rFonts w:ascii="Book Antiqua" w:hAnsi="Book Antiqua"/>
                <w:sz w:val="24"/>
                <w:szCs w:val="24"/>
              </w:rPr>
              <w:t>-</w:t>
            </w:r>
          </w:p>
        </w:tc>
        <w:tc>
          <w:tcPr>
            <w:tcW w:w="851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F66290B" w14:textId="77777777" w:rsidR="00486747" w:rsidRPr="00AD52BC" w:rsidRDefault="00486747" w:rsidP="00AD52B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AD52BC">
              <w:rPr>
                <w:rFonts w:ascii="Book Antiqua" w:hAnsi="Book Antiqua"/>
                <w:sz w:val="24"/>
                <w:szCs w:val="24"/>
              </w:rPr>
              <w:t>-</w:t>
            </w:r>
          </w:p>
        </w:tc>
        <w:tc>
          <w:tcPr>
            <w:tcW w:w="1134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D417CD0" w14:textId="77777777" w:rsidR="00486747" w:rsidRPr="00AD52BC" w:rsidRDefault="00486747" w:rsidP="00AD52B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AD52BC">
              <w:rPr>
                <w:rFonts w:ascii="Book Antiqua" w:hAnsi="Book Antiqua"/>
                <w:sz w:val="24"/>
                <w:szCs w:val="24"/>
              </w:rPr>
              <w:t>-</w:t>
            </w:r>
          </w:p>
        </w:tc>
      </w:tr>
      <w:tr w:rsidR="00486747" w:rsidRPr="00AD52BC" w14:paraId="1993BAFC" w14:textId="77777777" w:rsidTr="00121053">
        <w:trPr>
          <w:trHeight w:val="467"/>
        </w:trPr>
        <w:tc>
          <w:tcPr>
            <w:tcW w:w="557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74FF3C7" w14:textId="77777777" w:rsidR="00486747" w:rsidRPr="00AD52BC" w:rsidRDefault="00486747" w:rsidP="00AD52B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AD52BC">
              <w:rPr>
                <w:rFonts w:ascii="Book Antiqua" w:hAnsi="Book Antiqua"/>
                <w:sz w:val="24"/>
                <w:szCs w:val="24"/>
              </w:rPr>
              <w:t>7</w:t>
            </w:r>
          </w:p>
        </w:tc>
        <w:tc>
          <w:tcPr>
            <w:tcW w:w="1276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46341C4" w14:textId="77777777" w:rsidR="00486747" w:rsidRPr="00AD52BC" w:rsidRDefault="00486747" w:rsidP="00AD52B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AD52BC">
              <w:rPr>
                <w:rFonts w:ascii="Book Antiqua" w:hAnsi="Book Antiqua"/>
                <w:sz w:val="24"/>
                <w:szCs w:val="24"/>
              </w:rPr>
              <w:t>Warfarin</w:t>
            </w:r>
          </w:p>
        </w:tc>
        <w:tc>
          <w:tcPr>
            <w:tcW w:w="1146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EDED06B" w14:textId="77777777" w:rsidR="00486747" w:rsidRPr="00AD52BC" w:rsidRDefault="00486747" w:rsidP="00AD52B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AD52BC">
              <w:rPr>
                <w:rFonts w:ascii="Book Antiqua" w:hAnsi="Book Antiqua"/>
                <w:sz w:val="24"/>
                <w:szCs w:val="24"/>
              </w:rPr>
              <w:t>-</w:t>
            </w:r>
          </w:p>
        </w:tc>
        <w:tc>
          <w:tcPr>
            <w:tcW w:w="1120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4EE9F5E" w14:textId="77777777" w:rsidR="00486747" w:rsidRPr="00AD52BC" w:rsidRDefault="00486747" w:rsidP="00AD52B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AD52BC">
              <w:rPr>
                <w:rFonts w:ascii="Book Antiqua" w:hAnsi="Book Antiqua"/>
                <w:sz w:val="24"/>
                <w:szCs w:val="24"/>
              </w:rPr>
              <w:t>Yes</w:t>
            </w:r>
          </w:p>
        </w:tc>
        <w:tc>
          <w:tcPr>
            <w:tcW w:w="992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164B4CA" w14:textId="77777777" w:rsidR="00486747" w:rsidRPr="00AD52BC" w:rsidRDefault="00486747" w:rsidP="00AD52B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AD52BC">
              <w:rPr>
                <w:rFonts w:ascii="Book Antiqua" w:hAnsi="Book Antiqua"/>
                <w:sz w:val="24"/>
                <w:szCs w:val="24"/>
              </w:rPr>
              <w:t>1, 2</w:t>
            </w:r>
          </w:p>
        </w:tc>
        <w:tc>
          <w:tcPr>
            <w:tcW w:w="852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F78627A" w14:textId="77777777" w:rsidR="00486747" w:rsidRPr="00AD52BC" w:rsidRDefault="00486747" w:rsidP="00AD52B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AD52BC">
              <w:rPr>
                <w:rFonts w:ascii="Book Antiqua" w:hAnsi="Book Antiqua"/>
                <w:sz w:val="24"/>
                <w:szCs w:val="24"/>
              </w:rPr>
              <w:t>1.31</w:t>
            </w:r>
          </w:p>
        </w:tc>
        <w:tc>
          <w:tcPr>
            <w:tcW w:w="993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866CBE5" w14:textId="77777777" w:rsidR="00486747" w:rsidRPr="00AD52BC" w:rsidRDefault="00486747" w:rsidP="00AD52B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AD52BC">
              <w:rPr>
                <w:rFonts w:ascii="Book Antiqua" w:hAnsi="Book Antiqua"/>
                <w:sz w:val="24"/>
                <w:szCs w:val="24"/>
              </w:rPr>
              <w:t>No</w:t>
            </w:r>
          </w:p>
        </w:tc>
        <w:tc>
          <w:tcPr>
            <w:tcW w:w="851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AA8E769" w14:textId="77777777" w:rsidR="00486747" w:rsidRPr="00AD52BC" w:rsidRDefault="00486747" w:rsidP="00AD52B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AD52BC">
              <w:rPr>
                <w:rFonts w:ascii="Book Antiqua" w:hAnsi="Book Antiqua"/>
                <w:sz w:val="24"/>
                <w:szCs w:val="24"/>
              </w:rPr>
              <w:t>45.2</w:t>
            </w:r>
          </w:p>
        </w:tc>
        <w:tc>
          <w:tcPr>
            <w:tcW w:w="1134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CC26B1C" w14:textId="77777777" w:rsidR="00486747" w:rsidRPr="00AD52BC" w:rsidRDefault="00486747" w:rsidP="00AD52B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AD52BC">
              <w:rPr>
                <w:rFonts w:ascii="Book Antiqua" w:hAnsi="Book Antiqua"/>
                <w:sz w:val="24"/>
                <w:szCs w:val="24"/>
              </w:rPr>
              <w:t>Yes</w:t>
            </w:r>
          </w:p>
        </w:tc>
      </w:tr>
      <w:tr w:rsidR="00486747" w:rsidRPr="00AD52BC" w14:paraId="771377B9" w14:textId="77777777" w:rsidTr="00121053">
        <w:trPr>
          <w:trHeight w:val="474"/>
        </w:trPr>
        <w:tc>
          <w:tcPr>
            <w:tcW w:w="557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37916A9" w14:textId="77777777" w:rsidR="00486747" w:rsidRPr="00AD52BC" w:rsidRDefault="00486747" w:rsidP="00AD52B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AD52BC">
              <w:rPr>
                <w:rFonts w:ascii="Book Antiqua" w:hAnsi="Book Antiqua"/>
                <w:sz w:val="24"/>
                <w:szCs w:val="24"/>
              </w:rPr>
              <w:t>8</w:t>
            </w:r>
          </w:p>
        </w:tc>
        <w:tc>
          <w:tcPr>
            <w:tcW w:w="1276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B0F58AF" w14:textId="77777777" w:rsidR="00486747" w:rsidRPr="00AD52BC" w:rsidRDefault="00486747" w:rsidP="00AD52B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AD52BC">
              <w:rPr>
                <w:rFonts w:ascii="Book Antiqua" w:hAnsi="Book Antiqua"/>
                <w:sz w:val="24"/>
                <w:szCs w:val="24"/>
              </w:rPr>
              <w:t>Dabigatran</w:t>
            </w:r>
          </w:p>
        </w:tc>
        <w:tc>
          <w:tcPr>
            <w:tcW w:w="1146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6CA1DA0" w14:textId="77777777" w:rsidR="00486747" w:rsidRPr="00AD52BC" w:rsidRDefault="00486747" w:rsidP="00AD52B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AD52BC">
              <w:rPr>
                <w:rFonts w:ascii="Book Antiqua" w:hAnsi="Book Antiqua"/>
                <w:sz w:val="24"/>
                <w:szCs w:val="24"/>
              </w:rPr>
              <w:t>-</w:t>
            </w:r>
          </w:p>
        </w:tc>
        <w:tc>
          <w:tcPr>
            <w:tcW w:w="1120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2DF33E7" w14:textId="77777777" w:rsidR="00486747" w:rsidRPr="00AD52BC" w:rsidRDefault="00486747" w:rsidP="00AD52B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AD52BC">
              <w:rPr>
                <w:rFonts w:ascii="Book Antiqua" w:hAnsi="Book Antiqua"/>
                <w:sz w:val="24"/>
                <w:szCs w:val="24"/>
              </w:rPr>
              <w:t>Yes</w:t>
            </w:r>
          </w:p>
        </w:tc>
        <w:tc>
          <w:tcPr>
            <w:tcW w:w="992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7D70846" w14:textId="77777777" w:rsidR="00486747" w:rsidRPr="00AD52BC" w:rsidRDefault="00486747" w:rsidP="00AD52B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AD52BC">
              <w:rPr>
                <w:rFonts w:ascii="Book Antiqua" w:hAnsi="Book Antiqua"/>
                <w:sz w:val="24"/>
                <w:szCs w:val="24"/>
              </w:rPr>
              <w:t>6</w:t>
            </w:r>
          </w:p>
        </w:tc>
        <w:tc>
          <w:tcPr>
            <w:tcW w:w="852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F6539B8" w14:textId="77777777" w:rsidR="00486747" w:rsidRPr="00AD52BC" w:rsidRDefault="00486747" w:rsidP="00AD52B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AD52BC">
              <w:rPr>
                <w:rFonts w:ascii="Book Antiqua" w:hAnsi="Book Antiqua"/>
                <w:sz w:val="24"/>
                <w:szCs w:val="24"/>
              </w:rPr>
              <w:t>1.4</w:t>
            </w:r>
          </w:p>
        </w:tc>
        <w:tc>
          <w:tcPr>
            <w:tcW w:w="993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964554E" w14:textId="77777777" w:rsidR="00486747" w:rsidRPr="00AD52BC" w:rsidRDefault="00486747" w:rsidP="00AD52B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AD52BC">
              <w:rPr>
                <w:rFonts w:ascii="Book Antiqua" w:hAnsi="Book Antiqua"/>
                <w:sz w:val="24"/>
                <w:szCs w:val="24"/>
              </w:rPr>
              <w:t>-</w:t>
            </w:r>
          </w:p>
        </w:tc>
        <w:tc>
          <w:tcPr>
            <w:tcW w:w="851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9298F24" w14:textId="77777777" w:rsidR="00486747" w:rsidRPr="00AD52BC" w:rsidRDefault="00486747" w:rsidP="00AD52B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AD52BC">
              <w:rPr>
                <w:rFonts w:ascii="Book Antiqua" w:hAnsi="Book Antiqua"/>
                <w:sz w:val="24"/>
                <w:szCs w:val="24"/>
              </w:rPr>
              <w:t>50.1</w:t>
            </w:r>
          </w:p>
        </w:tc>
        <w:tc>
          <w:tcPr>
            <w:tcW w:w="1134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A6530F1" w14:textId="77777777" w:rsidR="00486747" w:rsidRPr="00AD52BC" w:rsidRDefault="00486747" w:rsidP="00AD52B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AD52BC">
              <w:rPr>
                <w:rFonts w:ascii="Book Antiqua" w:hAnsi="Book Antiqua"/>
                <w:sz w:val="24"/>
                <w:szCs w:val="24"/>
              </w:rPr>
              <w:t>No</w:t>
            </w:r>
          </w:p>
        </w:tc>
      </w:tr>
      <w:tr w:rsidR="00486747" w:rsidRPr="00AD52BC" w14:paraId="3FB4AFF8" w14:textId="77777777" w:rsidTr="00121053">
        <w:trPr>
          <w:trHeight w:val="481"/>
        </w:trPr>
        <w:tc>
          <w:tcPr>
            <w:tcW w:w="557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0E4DCCF" w14:textId="77777777" w:rsidR="00486747" w:rsidRPr="00AD52BC" w:rsidRDefault="00486747" w:rsidP="00AD52B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AD52BC">
              <w:rPr>
                <w:rFonts w:ascii="Book Antiqua" w:hAnsi="Book Antiqua"/>
                <w:sz w:val="24"/>
                <w:szCs w:val="24"/>
              </w:rPr>
              <w:t>9</w:t>
            </w:r>
          </w:p>
        </w:tc>
        <w:tc>
          <w:tcPr>
            <w:tcW w:w="1276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8BCACC3" w14:textId="77777777" w:rsidR="00486747" w:rsidRPr="00AD52BC" w:rsidRDefault="00486747" w:rsidP="00AD52B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AD52BC">
              <w:rPr>
                <w:rFonts w:ascii="Book Antiqua" w:hAnsi="Book Antiqua"/>
                <w:sz w:val="24"/>
                <w:szCs w:val="24"/>
              </w:rPr>
              <w:t>Warfarin</w:t>
            </w:r>
          </w:p>
        </w:tc>
        <w:tc>
          <w:tcPr>
            <w:tcW w:w="1146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93C59C7" w14:textId="77777777" w:rsidR="00486747" w:rsidRPr="00AD52BC" w:rsidRDefault="00486747" w:rsidP="00AD52B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AD52BC">
              <w:rPr>
                <w:rFonts w:ascii="Book Antiqua" w:hAnsi="Book Antiqua"/>
                <w:sz w:val="24"/>
                <w:szCs w:val="24"/>
              </w:rPr>
              <w:t>-</w:t>
            </w:r>
          </w:p>
        </w:tc>
        <w:tc>
          <w:tcPr>
            <w:tcW w:w="1120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B4D1630" w14:textId="77777777" w:rsidR="00486747" w:rsidRPr="00AD52BC" w:rsidRDefault="00486747" w:rsidP="00AD52B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AD52BC">
              <w:rPr>
                <w:rFonts w:ascii="Book Antiqua" w:hAnsi="Book Antiqua"/>
                <w:sz w:val="24"/>
                <w:szCs w:val="24"/>
              </w:rPr>
              <w:t>Yes</w:t>
            </w:r>
          </w:p>
        </w:tc>
        <w:tc>
          <w:tcPr>
            <w:tcW w:w="992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75902AF" w14:textId="77777777" w:rsidR="00486747" w:rsidRPr="00AD52BC" w:rsidRDefault="00486747" w:rsidP="00AD52B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AD52BC">
              <w:rPr>
                <w:rFonts w:ascii="Book Antiqua" w:hAnsi="Book Antiqua"/>
                <w:sz w:val="24"/>
                <w:szCs w:val="24"/>
              </w:rPr>
              <w:t>1, 6</w:t>
            </w:r>
          </w:p>
        </w:tc>
        <w:tc>
          <w:tcPr>
            <w:tcW w:w="852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CC8C5D9" w14:textId="77777777" w:rsidR="00486747" w:rsidRPr="00AD52BC" w:rsidRDefault="00486747" w:rsidP="00AD52B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AD52BC">
              <w:rPr>
                <w:rFonts w:ascii="Book Antiqua" w:hAnsi="Book Antiqua"/>
                <w:sz w:val="24"/>
                <w:szCs w:val="24"/>
              </w:rPr>
              <w:t>1.23</w:t>
            </w:r>
          </w:p>
        </w:tc>
        <w:tc>
          <w:tcPr>
            <w:tcW w:w="993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D5ADA3D" w14:textId="77777777" w:rsidR="00486747" w:rsidRPr="00AD52BC" w:rsidRDefault="00486747" w:rsidP="00AD52B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AD52BC">
              <w:rPr>
                <w:rFonts w:ascii="Book Antiqua" w:hAnsi="Book Antiqua"/>
                <w:sz w:val="24"/>
                <w:szCs w:val="24"/>
              </w:rPr>
              <w:t>No</w:t>
            </w:r>
          </w:p>
        </w:tc>
        <w:tc>
          <w:tcPr>
            <w:tcW w:w="851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1735025" w14:textId="77777777" w:rsidR="00486747" w:rsidRPr="00AD52BC" w:rsidRDefault="00486747" w:rsidP="00AD52B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AD52BC">
              <w:rPr>
                <w:rFonts w:ascii="Book Antiqua" w:hAnsi="Book Antiqua"/>
                <w:sz w:val="24"/>
                <w:szCs w:val="24"/>
              </w:rPr>
              <w:t>33.5</w:t>
            </w:r>
          </w:p>
        </w:tc>
        <w:tc>
          <w:tcPr>
            <w:tcW w:w="1134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FD66A30" w14:textId="77777777" w:rsidR="00486747" w:rsidRPr="00AD52BC" w:rsidRDefault="00486747" w:rsidP="00AD52B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AD52BC">
              <w:rPr>
                <w:rFonts w:ascii="Book Antiqua" w:hAnsi="Book Antiqua"/>
                <w:sz w:val="24"/>
                <w:szCs w:val="24"/>
              </w:rPr>
              <w:t>Yes</w:t>
            </w:r>
          </w:p>
        </w:tc>
      </w:tr>
      <w:tr w:rsidR="00486747" w:rsidRPr="00AD52BC" w14:paraId="3D56AE90" w14:textId="77777777" w:rsidTr="00121053">
        <w:trPr>
          <w:trHeight w:val="858"/>
        </w:trPr>
        <w:tc>
          <w:tcPr>
            <w:tcW w:w="557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1CF9297" w14:textId="77777777" w:rsidR="00486747" w:rsidRPr="00AD52BC" w:rsidRDefault="00486747" w:rsidP="00AD52B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AD52BC">
              <w:rPr>
                <w:rFonts w:ascii="Book Antiqua" w:hAnsi="Book Antiqua"/>
                <w:sz w:val="24"/>
                <w:szCs w:val="24"/>
              </w:rPr>
              <w:lastRenderedPageBreak/>
              <w:t>10</w:t>
            </w:r>
          </w:p>
        </w:tc>
        <w:tc>
          <w:tcPr>
            <w:tcW w:w="1276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8D8BA82" w14:textId="77777777" w:rsidR="00486747" w:rsidRPr="00AD52BC" w:rsidRDefault="00486747" w:rsidP="00AD52B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AD52BC">
              <w:rPr>
                <w:rFonts w:ascii="Book Antiqua" w:hAnsi="Book Antiqua"/>
                <w:sz w:val="24"/>
                <w:szCs w:val="24"/>
              </w:rPr>
              <w:t>Warfarin</w:t>
            </w:r>
          </w:p>
        </w:tc>
        <w:tc>
          <w:tcPr>
            <w:tcW w:w="1146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D77E56A" w14:textId="77777777" w:rsidR="00486747" w:rsidRPr="00AD52BC" w:rsidRDefault="00486747" w:rsidP="00AD52B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AD52BC">
              <w:rPr>
                <w:rFonts w:ascii="Book Antiqua" w:hAnsi="Book Antiqua"/>
                <w:sz w:val="24"/>
                <w:szCs w:val="24"/>
              </w:rPr>
              <w:t>Aspirin</w:t>
            </w:r>
          </w:p>
          <w:p w14:paraId="2BA90BB2" w14:textId="2B287B5A" w:rsidR="00486747" w:rsidRPr="00AD52BC" w:rsidRDefault="00486747" w:rsidP="00AD52B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AD52BC">
              <w:rPr>
                <w:rFonts w:ascii="Book Antiqua" w:hAnsi="Book Antiqua"/>
                <w:sz w:val="24"/>
                <w:szCs w:val="24"/>
              </w:rPr>
              <w:t>(Continue</w:t>
            </w:r>
            <w:r w:rsidR="005D4A1A" w:rsidRPr="00AD52BC">
              <w:rPr>
                <w:rFonts w:ascii="Book Antiqua" w:hAnsi="Book Antiqua"/>
                <w:sz w:val="24"/>
                <w:szCs w:val="24"/>
              </w:rPr>
              <w:t>d</w:t>
            </w:r>
            <w:r w:rsidRPr="00AD52BC">
              <w:rPr>
                <w:rFonts w:ascii="Book Antiqua" w:hAnsi="Book Antiqua"/>
                <w:sz w:val="24"/>
                <w:szCs w:val="24"/>
              </w:rPr>
              <w:t>)</w:t>
            </w:r>
          </w:p>
        </w:tc>
        <w:tc>
          <w:tcPr>
            <w:tcW w:w="1120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F326CA1" w14:textId="77777777" w:rsidR="00486747" w:rsidRPr="00AD52BC" w:rsidRDefault="00486747" w:rsidP="00AD52B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AD52BC">
              <w:rPr>
                <w:rFonts w:ascii="Book Antiqua" w:hAnsi="Book Antiqua"/>
                <w:sz w:val="24"/>
                <w:szCs w:val="24"/>
              </w:rPr>
              <w:t>Yes</w:t>
            </w:r>
          </w:p>
        </w:tc>
        <w:tc>
          <w:tcPr>
            <w:tcW w:w="992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C7E2279" w14:textId="77777777" w:rsidR="00486747" w:rsidRPr="00AD52BC" w:rsidRDefault="00486747" w:rsidP="00AD52B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AD52BC">
              <w:rPr>
                <w:rFonts w:ascii="Book Antiqua" w:hAnsi="Book Antiqua"/>
                <w:sz w:val="24"/>
                <w:szCs w:val="24"/>
              </w:rPr>
              <w:t>2</w:t>
            </w:r>
          </w:p>
        </w:tc>
        <w:tc>
          <w:tcPr>
            <w:tcW w:w="852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DFD4876" w14:textId="77777777" w:rsidR="00486747" w:rsidRPr="00AD52BC" w:rsidRDefault="00486747" w:rsidP="00AD52B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AD52BC">
              <w:rPr>
                <w:rFonts w:ascii="Book Antiqua" w:hAnsi="Book Antiqua"/>
                <w:sz w:val="24"/>
                <w:szCs w:val="24"/>
              </w:rPr>
              <w:t>1.32</w:t>
            </w:r>
          </w:p>
        </w:tc>
        <w:tc>
          <w:tcPr>
            <w:tcW w:w="993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8D19BCD" w14:textId="77777777" w:rsidR="00486747" w:rsidRPr="00AD52BC" w:rsidRDefault="00486747" w:rsidP="00AD52B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AD52BC">
              <w:rPr>
                <w:rFonts w:ascii="Book Antiqua" w:hAnsi="Book Antiqua"/>
                <w:sz w:val="24"/>
                <w:szCs w:val="24"/>
              </w:rPr>
              <w:t>Yes</w:t>
            </w:r>
          </w:p>
        </w:tc>
        <w:tc>
          <w:tcPr>
            <w:tcW w:w="851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C52E582" w14:textId="77777777" w:rsidR="00486747" w:rsidRPr="00AD52BC" w:rsidRDefault="00486747" w:rsidP="00AD52B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AD52BC">
              <w:rPr>
                <w:rFonts w:ascii="Book Antiqua" w:hAnsi="Book Antiqua"/>
                <w:sz w:val="24"/>
                <w:szCs w:val="24"/>
              </w:rPr>
              <w:t>40.4</w:t>
            </w:r>
          </w:p>
        </w:tc>
        <w:tc>
          <w:tcPr>
            <w:tcW w:w="1134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33B847F" w14:textId="77777777" w:rsidR="00486747" w:rsidRPr="00AD52BC" w:rsidRDefault="00486747" w:rsidP="00AD52B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AD52BC">
              <w:rPr>
                <w:rFonts w:ascii="Book Antiqua" w:hAnsi="Book Antiqua"/>
                <w:sz w:val="24"/>
                <w:szCs w:val="24"/>
              </w:rPr>
              <w:t>Yes</w:t>
            </w:r>
          </w:p>
        </w:tc>
      </w:tr>
      <w:tr w:rsidR="00486747" w:rsidRPr="00AD52BC" w14:paraId="6463837D" w14:textId="77777777" w:rsidTr="00121053">
        <w:trPr>
          <w:trHeight w:val="399"/>
        </w:trPr>
        <w:tc>
          <w:tcPr>
            <w:tcW w:w="557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173AD85" w14:textId="77777777" w:rsidR="00486747" w:rsidRPr="00AD52BC" w:rsidRDefault="00486747" w:rsidP="00AD52B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AD52BC">
              <w:rPr>
                <w:rFonts w:ascii="Book Antiqua" w:hAnsi="Book Antiqua"/>
                <w:sz w:val="24"/>
                <w:szCs w:val="24"/>
              </w:rPr>
              <w:t>11</w:t>
            </w:r>
          </w:p>
        </w:tc>
        <w:tc>
          <w:tcPr>
            <w:tcW w:w="1276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E4BEED4" w14:textId="77777777" w:rsidR="00486747" w:rsidRPr="00AD52BC" w:rsidRDefault="00486747" w:rsidP="00AD52B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AD52BC">
              <w:rPr>
                <w:rFonts w:ascii="Book Antiqua" w:hAnsi="Book Antiqua"/>
                <w:sz w:val="24"/>
                <w:szCs w:val="24"/>
              </w:rPr>
              <w:t>Warfarin</w:t>
            </w:r>
          </w:p>
        </w:tc>
        <w:tc>
          <w:tcPr>
            <w:tcW w:w="1146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21611B5" w14:textId="77777777" w:rsidR="00486747" w:rsidRPr="00AD52BC" w:rsidRDefault="00486747" w:rsidP="00AD52B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AD52BC">
              <w:rPr>
                <w:rFonts w:ascii="Book Antiqua" w:hAnsi="Book Antiqua"/>
                <w:sz w:val="24"/>
                <w:szCs w:val="24"/>
              </w:rPr>
              <w:t>-</w:t>
            </w:r>
          </w:p>
        </w:tc>
        <w:tc>
          <w:tcPr>
            <w:tcW w:w="1120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3B22CAA" w14:textId="77777777" w:rsidR="00486747" w:rsidRPr="00AD52BC" w:rsidRDefault="00486747" w:rsidP="00AD52B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AD52BC">
              <w:rPr>
                <w:rFonts w:ascii="Book Antiqua" w:hAnsi="Book Antiqua"/>
                <w:sz w:val="24"/>
                <w:szCs w:val="24"/>
              </w:rPr>
              <w:t>Yes</w:t>
            </w:r>
          </w:p>
        </w:tc>
        <w:tc>
          <w:tcPr>
            <w:tcW w:w="992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5683C6B" w14:textId="77777777" w:rsidR="00486747" w:rsidRPr="00AD52BC" w:rsidRDefault="00486747" w:rsidP="00AD52B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AD52BC">
              <w:rPr>
                <w:rFonts w:ascii="Book Antiqua" w:hAnsi="Book Antiqua"/>
                <w:sz w:val="24"/>
                <w:szCs w:val="24"/>
              </w:rPr>
              <w:t>1</w:t>
            </w:r>
          </w:p>
        </w:tc>
        <w:tc>
          <w:tcPr>
            <w:tcW w:w="852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AE2935C" w14:textId="77777777" w:rsidR="00486747" w:rsidRPr="00AD52BC" w:rsidRDefault="00486747" w:rsidP="00AD52B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AD52BC">
              <w:rPr>
                <w:rFonts w:ascii="Book Antiqua" w:hAnsi="Book Antiqua"/>
                <w:sz w:val="24"/>
                <w:szCs w:val="24"/>
              </w:rPr>
              <w:t>1.21</w:t>
            </w:r>
          </w:p>
        </w:tc>
        <w:tc>
          <w:tcPr>
            <w:tcW w:w="993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13C1CFE" w14:textId="77777777" w:rsidR="00486747" w:rsidRPr="00AD52BC" w:rsidRDefault="00486747" w:rsidP="00AD52B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AD52BC">
              <w:rPr>
                <w:rFonts w:ascii="Book Antiqua" w:hAnsi="Book Antiqua"/>
                <w:sz w:val="24"/>
                <w:szCs w:val="24"/>
              </w:rPr>
              <w:t>Yes</w:t>
            </w:r>
          </w:p>
        </w:tc>
        <w:tc>
          <w:tcPr>
            <w:tcW w:w="851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A311DC1" w14:textId="77777777" w:rsidR="00486747" w:rsidRPr="00AD52BC" w:rsidRDefault="00486747" w:rsidP="00AD52B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AD52BC">
              <w:rPr>
                <w:rFonts w:ascii="Book Antiqua" w:hAnsi="Book Antiqua"/>
                <w:sz w:val="24"/>
                <w:szCs w:val="24"/>
              </w:rPr>
              <w:t>29.5</w:t>
            </w:r>
          </w:p>
        </w:tc>
        <w:tc>
          <w:tcPr>
            <w:tcW w:w="1134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94F5B04" w14:textId="77777777" w:rsidR="00486747" w:rsidRPr="00AD52BC" w:rsidRDefault="00486747" w:rsidP="00AD52B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AD52BC">
              <w:rPr>
                <w:rFonts w:ascii="Book Antiqua" w:hAnsi="Book Antiqua"/>
                <w:sz w:val="24"/>
                <w:szCs w:val="24"/>
              </w:rPr>
              <w:t>Yes</w:t>
            </w:r>
          </w:p>
        </w:tc>
      </w:tr>
    </w:tbl>
    <w:p w14:paraId="1AFD0833" w14:textId="119E18BB" w:rsidR="00A832E1" w:rsidRPr="00AD52BC" w:rsidRDefault="00121053" w:rsidP="00AD52BC">
      <w:pPr>
        <w:spacing w:line="360" w:lineRule="auto"/>
        <w:rPr>
          <w:rFonts w:ascii="Book Antiqua" w:eastAsia="宋体" w:hAnsi="Book Antiqua"/>
          <w:sz w:val="24"/>
          <w:szCs w:val="24"/>
          <w:lang w:eastAsia="zh-CN"/>
        </w:rPr>
      </w:pPr>
      <w:r w:rsidRPr="00AD52BC">
        <w:rPr>
          <w:rFonts w:ascii="Book Antiqua" w:eastAsia="宋体" w:hAnsi="Book Antiqua" w:hint="eastAsia"/>
          <w:sz w:val="24"/>
          <w:szCs w:val="24"/>
          <w:lang w:eastAsia="zh-CN"/>
        </w:rPr>
        <w:t xml:space="preserve">PPB: </w:t>
      </w:r>
      <w:r w:rsidRPr="00AD52BC">
        <w:rPr>
          <w:rFonts w:ascii="Book Antiqua" w:hAnsi="Book Antiqua"/>
          <w:sz w:val="24"/>
          <w:szCs w:val="24"/>
        </w:rPr>
        <w:t>Post-polypectomy bleeding</w:t>
      </w:r>
      <w:r w:rsidRPr="00AD52BC">
        <w:rPr>
          <w:rFonts w:ascii="Book Antiqua" w:eastAsia="宋体" w:hAnsi="Book Antiqua" w:hint="eastAsia"/>
          <w:sz w:val="24"/>
          <w:szCs w:val="24"/>
          <w:lang w:eastAsia="zh-CN"/>
        </w:rPr>
        <w:t xml:space="preserve">; </w:t>
      </w:r>
      <w:r w:rsidR="001A608E" w:rsidRPr="00AD52BC">
        <w:rPr>
          <w:rFonts w:ascii="Book Antiqua" w:hAnsi="Book Antiqua"/>
          <w:sz w:val="24"/>
          <w:szCs w:val="24"/>
        </w:rPr>
        <w:t xml:space="preserve">POD: </w:t>
      </w:r>
      <w:r w:rsidR="00A513E0" w:rsidRPr="00AD52BC">
        <w:rPr>
          <w:rFonts w:ascii="Book Antiqua" w:hAnsi="Book Antiqua"/>
          <w:sz w:val="24"/>
          <w:szCs w:val="24"/>
        </w:rPr>
        <w:t>Post-operative</w:t>
      </w:r>
      <w:r w:rsidR="001A608E" w:rsidRPr="00AD52BC">
        <w:rPr>
          <w:rFonts w:ascii="Book Antiqua" w:hAnsi="Book Antiqua"/>
          <w:sz w:val="24"/>
          <w:szCs w:val="24"/>
        </w:rPr>
        <w:t xml:space="preserve"> day</w:t>
      </w:r>
      <w:r w:rsidRPr="00AD52BC">
        <w:rPr>
          <w:rFonts w:ascii="Book Antiqua" w:eastAsia="宋体" w:hAnsi="Book Antiqua" w:hint="eastAsia"/>
          <w:sz w:val="24"/>
          <w:szCs w:val="24"/>
          <w:lang w:eastAsia="zh-CN"/>
        </w:rPr>
        <w:t>.</w:t>
      </w:r>
    </w:p>
    <w:p w14:paraId="59B815D7" w14:textId="77777777" w:rsidR="00D12A1E" w:rsidRPr="00AD52BC" w:rsidRDefault="00D12A1E" w:rsidP="00AD52BC">
      <w:pPr>
        <w:spacing w:line="360" w:lineRule="auto"/>
        <w:rPr>
          <w:rFonts w:ascii="Book Antiqua" w:hAnsi="Book Antiqua"/>
          <w:sz w:val="24"/>
          <w:szCs w:val="24"/>
        </w:rPr>
      </w:pPr>
    </w:p>
    <w:sectPr w:rsidR="00D12A1E" w:rsidRPr="00AD52BC" w:rsidSect="00C978D9">
      <w:footerReference w:type="even" r:id="rId10"/>
      <w:footerReference w:type="defaul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B60B64" w14:textId="77777777" w:rsidR="004B5D5A" w:rsidRDefault="004B5D5A" w:rsidP="00B441ED">
      <w:r>
        <w:separator/>
      </w:r>
    </w:p>
  </w:endnote>
  <w:endnote w:type="continuationSeparator" w:id="0">
    <w:p w14:paraId="248CFA2B" w14:textId="77777777" w:rsidR="004B5D5A" w:rsidRDefault="004B5D5A" w:rsidP="00B44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ヒラギノ角ゴ ProN W3">
    <w:charset w:val="4E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宋体">
    <w:altName w:val="宋体"/>
    <w:charset w:val="50"/>
    <w:family w:val="auto"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7BCD20" w14:textId="77777777" w:rsidR="00550D26" w:rsidRDefault="00550D26" w:rsidP="00A71D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7261837" w14:textId="77777777" w:rsidR="00550D26" w:rsidRDefault="00550D26" w:rsidP="00A71D05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4F137A" w14:textId="77777777" w:rsidR="00550D26" w:rsidRDefault="00550D26" w:rsidP="00A71D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8276E">
      <w:rPr>
        <w:rStyle w:val="PageNumber"/>
        <w:noProof/>
      </w:rPr>
      <w:t>27</w:t>
    </w:r>
    <w:r>
      <w:rPr>
        <w:rStyle w:val="PageNumber"/>
      </w:rPr>
      <w:fldChar w:fldCharType="end"/>
    </w:r>
  </w:p>
  <w:p w14:paraId="783FDEB1" w14:textId="77777777" w:rsidR="00550D26" w:rsidRDefault="00550D26" w:rsidP="00A71D0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09846C" w14:textId="77777777" w:rsidR="004B5D5A" w:rsidRDefault="004B5D5A" w:rsidP="00B441ED">
      <w:r>
        <w:separator/>
      </w:r>
    </w:p>
  </w:footnote>
  <w:footnote w:type="continuationSeparator" w:id="0">
    <w:p w14:paraId="48AE384D" w14:textId="77777777" w:rsidR="004B5D5A" w:rsidRDefault="004B5D5A" w:rsidP="00B441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C173B9"/>
    <w:multiLevelType w:val="hybridMultilevel"/>
    <w:tmpl w:val="CCFEDBB6"/>
    <w:lvl w:ilvl="0" w:tplc="89F4C1B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805"/>
    <w:rsid w:val="00000620"/>
    <w:rsid w:val="00004613"/>
    <w:rsid w:val="0000619D"/>
    <w:rsid w:val="000100AF"/>
    <w:rsid w:val="000109FC"/>
    <w:rsid w:val="0001219F"/>
    <w:rsid w:val="00015213"/>
    <w:rsid w:val="0003038B"/>
    <w:rsid w:val="000371FD"/>
    <w:rsid w:val="00040DDB"/>
    <w:rsid w:val="000426DB"/>
    <w:rsid w:val="00042E7C"/>
    <w:rsid w:val="00042E82"/>
    <w:rsid w:val="000435F3"/>
    <w:rsid w:val="000438C0"/>
    <w:rsid w:val="0004509D"/>
    <w:rsid w:val="00047D3B"/>
    <w:rsid w:val="000504FE"/>
    <w:rsid w:val="00054DA5"/>
    <w:rsid w:val="00060905"/>
    <w:rsid w:val="0006196C"/>
    <w:rsid w:val="000646B4"/>
    <w:rsid w:val="0007131B"/>
    <w:rsid w:val="00076B47"/>
    <w:rsid w:val="0008008F"/>
    <w:rsid w:val="00080E33"/>
    <w:rsid w:val="00080F45"/>
    <w:rsid w:val="000826C4"/>
    <w:rsid w:val="00084576"/>
    <w:rsid w:val="00086203"/>
    <w:rsid w:val="000910BF"/>
    <w:rsid w:val="000938A6"/>
    <w:rsid w:val="000947A2"/>
    <w:rsid w:val="000A2B49"/>
    <w:rsid w:val="000A613E"/>
    <w:rsid w:val="000A65F1"/>
    <w:rsid w:val="000A6D5C"/>
    <w:rsid w:val="000B103E"/>
    <w:rsid w:val="000B15F0"/>
    <w:rsid w:val="000C4743"/>
    <w:rsid w:val="000D1967"/>
    <w:rsid w:val="000D3EB1"/>
    <w:rsid w:val="000D4D0B"/>
    <w:rsid w:val="000D5A5B"/>
    <w:rsid w:val="000D745B"/>
    <w:rsid w:val="000E24B6"/>
    <w:rsid w:val="000E7643"/>
    <w:rsid w:val="0010037F"/>
    <w:rsid w:val="00107C88"/>
    <w:rsid w:val="00110690"/>
    <w:rsid w:val="001157B9"/>
    <w:rsid w:val="00115975"/>
    <w:rsid w:val="0012095F"/>
    <w:rsid w:val="00120C43"/>
    <w:rsid w:val="00121053"/>
    <w:rsid w:val="00121E8D"/>
    <w:rsid w:val="001228A6"/>
    <w:rsid w:val="00124C31"/>
    <w:rsid w:val="00125E23"/>
    <w:rsid w:val="001309BB"/>
    <w:rsid w:val="00131832"/>
    <w:rsid w:val="00133999"/>
    <w:rsid w:val="00133A18"/>
    <w:rsid w:val="00134395"/>
    <w:rsid w:val="001416E2"/>
    <w:rsid w:val="00146D1B"/>
    <w:rsid w:val="001531A5"/>
    <w:rsid w:val="001548D2"/>
    <w:rsid w:val="00160A98"/>
    <w:rsid w:val="00161B5D"/>
    <w:rsid w:val="00162189"/>
    <w:rsid w:val="001621E9"/>
    <w:rsid w:val="00162522"/>
    <w:rsid w:val="00163CF6"/>
    <w:rsid w:val="00164EC7"/>
    <w:rsid w:val="00177D95"/>
    <w:rsid w:val="001821C2"/>
    <w:rsid w:val="001842C3"/>
    <w:rsid w:val="00185266"/>
    <w:rsid w:val="001901C0"/>
    <w:rsid w:val="001919EA"/>
    <w:rsid w:val="00192F67"/>
    <w:rsid w:val="00194455"/>
    <w:rsid w:val="00194B8F"/>
    <w:rsid w:val="001A26A6"/>
    <w:rsid w:val="001A608E"/>
    <w:rsid w:val="001A7274"/>
    <w:rsid w:val="001B527F"/>
    <w:rsid w:val="001B5E3C"/>
    <w:rsid w:val="001C0E4D"/>
    <w:rsid w:val="001C3D4D"/>
    <w:rsid w:val="001C695F"/>
    <w:rsid w:val="001C6F07"/>
    <w:rsid w:val="001D5EF3"/>
    <w:rsid w:val="001D65BC"/>
    <w:rsid w:val="001E1D71"/>
    <w:rsid w:val="001E1E2C"/>
    <w:rsid w:val="001E57A5"/>
    <w:rsid w:val="001F1E2C"/>
    <w:rsid w:val="0020192C"/>
    <w:rsid w:val="00203361"/>
    <w:rsid w:val="00204A90"/>
    <w:rsid w:val="002145EB"/>
    <w:rsid w:val="002240D7"/>
    <w:rsid w:val="002241FB"/>
    <w:rsid w:val="002262CA"/>
    <w:rsid w:val="00232FA9"/>
    <w:rsid w:val="002330BB"/>
    <w:rsid w:val="00234283"/>
    <w:rsid w:val="00243BAF"/>
    <w:rsid w:val="00245F0E"/>
    <w:rsid w:val="0024727B"/>
    <w:rsid w:val="00247609"/>
    <w:rsid w:val="00254B5B"/>
    <w:rsid w:val="002601F4"/>
    <w:rsid w:val="002608CC"/>
    <w:rsid w:val="002628E6"/>
    <w:rsid w:val="0027001D"/>
    <w:rsid w:val="00271EAD"/>
    <w:rsid w:val="00275D6C"/>
    <w:rsid w:val="00277F3A"/>
    <w:rsid w:val="00277F93"/>
    <w:rsid w:val="0028090B"/>
    <w:rsid w:val="002915F0"/>
    <w:rsid w:val="0029364E"/>
    <w:rsid w:val="00295515"/>
    <w:rsid w:val="00295D3C"/>
    <w:rsid w:val="002B0172"/>
    <w:rsid w:val="002B3FCE"/>
    <w:rsid w:val="002B73AC"/>
    <w:rsid w:val="002C1CB1"/>
    <w:rsid w:val="002C2F25"/>
    <w:rsid w:val="002C3F72"/>
    <w:rsid w:val="002C6165"/>
    <w:rsid w:val="002C6277"/>
    <w:rsid w:val="002D0148"/>
    <w:rsid w:val="002D4A83"/>
    <w:rsid w:val="002E02AA"/>
    <w:rsid w:val="002E48E4"/>
    <w:rsid w:val="002E52A1"/>
    <w:rsid w:val="002E6B44"/>
    <w:rsid w:val="002E6FC1"/>
    <w:rsid w:val="002E7C84"/>
    <w:rsid w:val="002F17F0"/>
    <w:rsid w:val="002F2754"/>
    <w:rsid w:val="002F6E9F"/>
    <w:rsid w:val="00302CFE"/>
    <w:rsid w:val="003046EE"/>
    <w:rsid w:val="00304DA9"/>
    <w:rsid w:val="00305924"/>
    <w:rsid w:val="0031409B"/>
    <w:rsid w:val="00315484"/>
    <w:rsid w:val="00317D1B"/>
    <w:rsid w:val="003226E7"/>
    <w:rsid w:val="00323843"/>
    <w:rsid w:val="003363EB"/>
    <w:rsid w:val="0034083C"/>
    <w:rsid w:val="0034175E"/>
    <w:rsid w:val="0034487E"/>
    <w:rsid w:val="00350805"/>
    <w:rsid w:val="00352FBD"/>
    <w:rsid w:val="00357A53"/>
    <w:rsid w:val="00357C9D"/>
    <w:rsid w:val="0036238A"/>
    <w:rsid w:val="00362E61"/>
    <w:rsid w:val="00365299"/>
    <w:rsid w:val="00366B4E"/>
    <w:rsid w:val="00367CDB"/>
    <w:rsid w:val="00371019"/>
    <w:rsid w:val="00371509"/>
    <w:rsid w:val="0037486E"/>
    <w:rsid w:val="00375C0D"/>
    <w:rsid w:val="00375DAC"/>
    <w:rsid w:val="00377BA4"/>
    <w:rsid w:val="003845DD"/>
    <w:rsid w:val="0038466B"/>
    <w:rsid w:val="00391598"/>
    <w:rsid w:val="003962BB"/>
    <w:rsid w:val="003A1A7B"/>
    <w:rsid w:val="003A1FB8"/>
    <w:rsid w:val="003A2145"/>
    <w:rsid w:val="003A302F"/>
    <w:rsid w:val="003B17C4"/>
    <w:rsid w:val="003B4D44"/>
    <w:rsid w:val="003C26CE"/>
    <w:rsid w:val="003C6D3D"/>
    <w:rsid w:val="003D1A8E"/>
    <w:rsid w:val="003D24C6"/>
    <w:rsid w:val="003D705B"/>
    <w:rsid w:val="003E646C"/>
    <w:rsid w:val="003E78FF"/>
    <w:rsid w:val="003E7923"/>
    <w:rsid w:val="003F2EE5"/>
    <w:rsid w:val="003F533D"/>
    <w:rsid w:val="003F6414"/>
    <w:rsid w:val="003F679A"/>
    <w:rsid w:val="004005A7"/>
    <w:rsid w:val="0040465C"/>
    <w:rsid w:val="004052AC"/>
    <w:rsid w:val="00405442"/>
    <w:rsid w:val="00405E7B"/>
    <w:rsid w:val="004072BB"/>
    <w:rsid w:val="00410BBC"/>
    <w:rsid w:val="00414C92"/>
    <w:rsid w:val="00420C4E"/>
    <w:rsid w:val="00420DD5"/>
    <w:rsid w:val="0042224A"/>
    <w:rsid w:val="004246A1"/>
    <w:rsid w:val="0042541A"/>
    <w:rsid w:val="00426D42"/>
    <w:rsid w:val="00426D50"/>
    <w:rsid w:val="00434008"/>
    <w:rsid w:val="004354E1"/>
    <w:rsid w:val="00435D8C"/>
    <w:rsid w:val="0044087D"/>
    <w:rsid w:val="0044135A"/>
    <w:rsid w:val="004472FC"/>
    <w:rsid w:val="00452668"/>
    <w:rsid w:val="00452BAB"/>
    <w:rsid w:val="00453BB4"/>
    <w:rsid w:val="004553A2"/>
    <w:rsid w:val="00464089"/>
    <w:rsid w:val="004735AD"/>
    <w:rsid w:val="00473A90"/>
    <w:rsid w:val="00474090"/>
    <w:rsid w:val="00477E01"/>
    <w:rsid w:val="0048276E"/>
    <w:rsid w:val="0048418E"/>
    <w:rsid w:val="0048553E"/>
    <w:rsid w:val="00486747"/>
    <w:rsid w:val="00492E87"/>
    <w:rsid w:val="00493517"/>
    <w:rsid w:val="00496F7F"/>
    <w:rsid w:val="00497FED"/>
    <w:rsid w:val="004A356D"/>
    <w:rsid w:val="004A59B0"/>
    <w:rsid w:val="004A6D03"/>
    <w:rsid w:val="004A7168"/>
    <w:rsid w:val="004B1697"/>
    <w:rsid w:val="004B2814"/>
    <w:rsid w:val="004B3484"/>
    <w:rsid w:val="004B4203"/>
    <w:rsid w:val="004B5D5A"/>
    <w:rsid w:val="004B75F4"/>
    <w:rsid w:val="004C05A3"/>
    <w:rsid w:val="004C1259"/>
    <w:rsid w:val="004C47BA"/>
    <w:rsid w:val="004C5DAA"/>
    <w:rsid w:val="004C6ED9"/>
    <w:rsid w:val="004D2DEC"/>
    <w:rsid w:val="004D4D33"/>
    <w:rsid w:val="004D6AF3"/>
    <w:rsid w:val="004D7AF9"/>
    <w:rsid w:val="004E116F"/>
    <w:rsid w:val="004E1F34"/>
    <w:rsid w:val="004E5F02"/>
    <w:rsid w:val="004F136B"/>
    <w:rsid w:val="004F24D5"/>
    <w:rsid w:val="004F421D"/>
    <w:rsid w:val="004F4D46"/>
    <w:rsid w:val="004F58C0"/>
    <w:rsid w:val="004F6A22"/>
    <w:rsid w:val="005035ED"/>
    <w:rsid w:val="005059EF"/>
    <w:rsid w:val="00510326"/>
    <w:rsid w:val="0051401D"/>
    <w:rsid w:val="00514CFF"/>
    <w:rsid w:val="00515B2C"/>
    <w:rsid w:val="00522848"/>
    <w:rsid w:val="00522CB3"/>
    <w:rsid w:val="00522E35"/>
    <w:rsid w:val="005238AD"/>
    <w:rsid w:val="0053362A"/>
    <w:rsid w:val="005363D3"/>
    <w:rsid w:val="00537E89"/>
    <w:rsid w:val="00544B63"/>
    <w:rsid w:val="00544D64"/>
    <w:rsid w:val="005450AD"/>
    <w:rsid w:val="00546502"/>
    <w:rsid w:val="00546B3C"/>
    <w:rsid w:val="00550D26"/>
    <w:rsid w:val="005522E5"/>
    <w:rsid w:val="005524C3"/>
    <w:rsid w:val="00552901"/>
    <w:rsid w:val="00555B1B"/>
    <w:rsid w:val="005565B9"/>
    <w:rsid w:val="00557730"/>
    <w:rsid w:val="0056084D"/>
    <w:rsid w:val="005622E8"/>
    <w:rsid w:val="00563121"/>
    <w:rsid w:val="00563E23"/>
    <w:rsid w:val="00565BF4"/>
    <w:rsid w:val="00567D43"/>
    <w:rsid w:val="005725F3"/>
    <w:rsid w:val="005737D4"/>
    <w:rsid w:val="0057596D"/>
    <w:rsid w:val="00576170"/>
    <w:rsid w:val="005815A6"/>
    <w:rsid w:val="00585891"/>
    <w:rsid w:val="00586491"/>
    <w:rsid w:val="00593D62"/>
    <w:rsid w:val="00594450"/>
    <w:rsid w:val="005A16B4"/>
    <w:rsid w:val="005A3EAD"/>
    <w:rsid w:val="005C1679"/>
    <w:rsid w:val="005C242B"/>
    <w:rsid w:val="005C2C65"/>
    <w:rsid w:val="005C362D"/>
    <w:rsid w:val="005C3DA3"/>
    <w:rsid w:val="005C68CA"/>
    <w:rsid w:val="005C7F42"/>
    <w:rsid w:val="005C7F94"/>
    <w:rsid w:val="005D4A1A"/>
    <w:rsid w:val="005E05C3"/>
    <w:rsid w:val="005E641B"/>
    <w:rsid w:val="005F0327"/>
    <w:rsid w:val="005F096D"/>
    <w:rsid w:val="005F0A54"/>
    <w:rsid w:val="005F0D2C"/>
    <w:rsid w:val="005F1F76"/>
    <w:rsid w:val="005F38F6"/>
    <w:rsid w:val="005F3CD7"/>
    <w:rsid w:val="005F4332"/>
    <w:rsid w:val="005F4D0A"/>
    <w:rsid w:val="005F61BC"/>
    <w:rsid w:val="005F66BA"/>
    <w:rsid w:val="005F7DEA"/>
    <w:rsid w:val="0060038D"/>
    <w:rsid w:val="00602A41"/>
    <w:rsid w:val="00605381"/>
    <w:rsid w:val="006109A5"/>
    <w:rsid w:val="006137E2"/>
    <w:rsid w:val="00623527"/>
    <w:rsid w:val="006242F7"/>
    <w:rsid w:val="00624936"/>
    <w:rsid w:val="006253D3"/>
    <w:rsid w:val="00625C7B"/>
    <w:rsid w:val="00625FD7"/>
    <w:rsid w:val="00627EEC"/>
    <w:rsid w:val="00634162"/>
    <w:rsid w:val="006353DA"/>
    <w:rsid w:val="00640E25"/>
    <w:rsid w:val="00643CE0"/>
    <w:rsid w:val="006442A6"/>
    <w:rsid w:val="006549BB"/>
    <w:rsid w:val="00654A42"/>
    <w:rsid w:val="0065598D"/>
    <w:rsid w:val="00661278"/>
    <w:rsid w:val="00662CFF"/>
    <w:rsid w:val="0066396F"/>
    <w:rsid w:val="00664F33"/>
    <w:rsid w:val="00666E3C"/>
    <w:rsid w:val="00667514"/>
    <w:rsid w:val="00671E03"/>
    <w:rsid w:val="00671E21"/>
    <w:rsid w:val="00673AC8"/>
    <w:rsid w:val="00675FAD"/>
    <w:rsid w:val="00677DBD"/>
    <w:rsid w:val="00682D56"/>
    <w:rsid w:val="00683446"/>
    <w:rsid w:val="00683F0D"/>
    <w:rsid w:val="006859EC"/>
    <w:rsid w:val="00686B57"/>
    <w:rsid w:val="00687F8F"/>
    <w:rsid w:val="00691020"/>
    <w:rsid w:val="00691480"/>
    <w:rsid w:val="00694832"/>
    <w:rsid w:val="006A10E8"/>
    <w:rsid w:val="006A3B06"/>
    <w:rsid w:val="006A5281"/>
    <w:rsid w:val="006A5A9F"/>
    <w:rsid w:val="006A684E"/>
    <w:rsid w:val="006A753B"/>
    <w:rsid w:val="006A7931"/>
    <w:rsid w:val="006B2511"/>
    <w:rsid w:val="006B546B"/>
    <w:rsid w:val="006C0BDB"/>
    <w:rsid w:val="006C18B3"/>
    <w:rsid w:val="006C4900"/>
    <w:rsid w:val="006C5B19"/>
    <w:rsid w:val="006C5B32"/>
    <w:rsid w:val="006C7E45"/>
    <w:rsid w:val="006D0054"/>
    <w:rsid w:val="006D492E"/>
    <w:rsid w:val="006D7DBE"/>
    <w:rsid w:val="006E30F7"/>
    <w:rsid w:val="006E4995"/>
    <w:rsid w:val="006E4E53"/>
    <w:rsid w:val="006E59ED"/>
    <w:rsid w:val="006F00AC"/>
    <w:rsid w:val="006F1994"/>
    <w:rsid w:val="006F52FD"/>
    <w:rsid w:val="006F548D"/>
    <w:rsid w:val="006F666E"/>
    <w:rsid w:val="0070103D"/>
    <w:rsid w:val="0070300D"/>
    <w:rsid w:val="00705F30"/>
    <w:rsid w:val="0070696B"/>
    <w:rsid w:val="00707123"/>
    <w:rsid w:val="00710761"/>
    <w:rsid w:val="00710BA7"/>
    <w:rsid w:val="007154B5"/>
    <w:rsid w:val="007231B7"/>
    <w:rsid w:val="007341E2"/>
    <w:rsid w:val="00736D2C"/>
    <w:rsid w:val="00740739"/>
    <w:rsid w:val="007410BE"/>
    <w:rsid w:val="0074216E"/>
    <w:rsid w:val="0074493D"/>
    <w:rsid w:val="0074626A"/>
    <w:rsid w:val="00752F81"/>
    <w:rsid w:val="00753C3D"/>
    <w:rsid w:val="00755ADC"/>
    <w:rsid w:val="00757713"/>
    <w:rsid w:val="00761069"/>
    <w:rsid w:val="007612CC"/>
    <w:rsid w:val="0076267F"/>
    <w:rsid w:val="00762F75"/>
    <w:rsid w:val="00764395"/>
    <w:rsid w:val="00765DD7"/>
    <w:rsid w:val="00766AA1"/>
    <w:rsid w:val="00771223"/>
    <w:rsid w:val="00773194"/>
    <w:rsid w:val="00786982"/>
    <w:rsid w:val="007903AC"/>
    <w:rsid w:val="007903C3"/>
    <w:rsid w:val="007A23E7"/>
    <w:rsid w:val="007B0293"/>
    <w:rsid w:val="007B330A"/>
    <w:rsid w:val="007B42E4"/>
    <w:rsid w:val="007B4535"/>
    <w:rsid w:val="007B667B"/>
    <w:rsid w:val="007B7471"/>
    <w:rsid w:val="007B7B34"/>
    <w:rsid w:val="007B7E91"/>
    <w:rsid w:val="007C3D4A"/>
    <w:rsid w:val="007C4E7C"/>
    <w:rsid w:val="007C7776"/>
    <w:rsid w:val="007C78A4"/>
    <w:rsid w:val="007C7FCA"/>
    <w:rsid w:val="007D12DB"/>
    <w:rsid w:val="007E0B78"/>
    <w:rsid w:val="007E19FB"/>
    <w:rsid w:val="007E2D6A"/>
    <w:rsid w:val="007E3409"/>
    <w:rsid w:val="007E3F18"/>
    <w:rsid w:val="007E4D46"/>
    <w:rsid w:val="007E5C75"/>
    <w:rsid w:val="007E65E7"/>
    <w:rsid w:val="007F2E78"/>
    <w:rsid w:val="007F3722"/>
    <w:rsid w:val="007F3DBF"/>
    <w:rsid w:val="007F4547"/>
    <w:rsid w:val="007F6844"/>
    <w:rsid w:val="007F6E18"/>
    <w:rsid w:val="007F7747"/>
    <w:rsid w:val="00801139"/>
    <w:rsid w:val="00801985"/>
    <w:rsid w:val="00801C7F"/>
    <w:rsid w:val="00802350"/>
    <w:rsid w:val="00802E3F"/>
    <w:rsid w:val="00804D69"/>
    <w:rsid w:val="008055D6"/>
    <w:rsid w:val="008063B3"/>
    <w:rsid w:val="00816301"/>
    <w:rsid w:val="0081755A"/>
    <w:rsid w:val="00822B71"/>
    <w:rsid w:val="00826C57"/>
    <w:rsid w:val="008301A8"/>
    <w:rsid w:val="0083381D"/>
    <w:rsid w:val="0083404A"/>
    <w:rsid w:val="008400F3"/>
    <w:rsid w:val="00840DAA"/>
    <w:rsid w:val="008440FE"/>
    <w:rsid w:val="0084522B"/>
    <w:rsid w:val="00847F1C"/>
    <w:rsid w:val="008500D3"/>
    <w:rsid w:val="00850BE2"/>
    <w:rsid w:val="00850E77"/>
    <w:rsid w:val="008532E3"/>
    <w:rsid w:val="0085430E"/>
    <w:rsid w:val="0085674C"/>
    <w:rsid w:val="00857098"/>
    <w:rsid w:val="008612DC"/>
    <w:rsid w:val="00861C67"/>
    <w:rsid w:val="00862365"/>
    <w:rsid w:val="0086334E"/>
    <w:rsid w:val="00867201"/>
    <w:rsid w:val="008711E7"/>
    <w:rsid w:val="0087369B"/>
    <w:rsid w:val="00874F50"/>
    <w:rsid w:val="00876378"/>
    <w:rsid w:val="00876B67"/>
    <w:rsid w:val="008804B0"/>
    <w:rsid w:val="008807A3"/>
    <w:rsid w:val="00880C63"/>
    <w:rsid w:val="00882238"/>
    <w:rsid w:val="0088517D"/>
    <w:rsid w:val="00885DF7"/>
    <w:rsid w:val="0089023F"/>
    <w:rsid w:val="00894E7A"/>
    <w:rsid w:val="008A0561"/>
    <w:rsid w:val="008A449A"/>
    <w:rsid w:val="008A4EE9"/>
    <w:rsid w:val="008A5219"/>
    <w:rsid w:val="008A53C2"/>
    <w:rsid w:val="008B077D"/>
    <w:rsid w:val="008B1EBC"/>
    <w:rsid w:val="008B42DA"/>
    <w:rsid w:val="008B46A3"/>
    <w:rsid w:val="008C13F7"/>
    <w:rsid w:val="008C6A32"/>
    <w:rsid w:val="008C6B32"/>
    <w:rsid w:val="008D2E95"/>
    <w:rsid w:val="008D5B3E"/>
    <w:rsid w:val="008E1443"/>
    <w:rsid w:val="008E23DB"/>
    <w:rsid w:val="008E2586"/>
    <w:rsid w:val="008E53B5"/>
    <w:rsid w:val="008E53D5"/>
    <w:rsid w:val="008F1DD1"/>
    <w:rsid w:val="008F3102"/>
    <w:rsid w:val="008F4687"/>
    <w:rsid w:val="008F5145"/>
    <w:rsid w:val="008F51C8"/>
    <w:rsid w:val="008F5C63"/>
    <w:rsid w:val="009004EF"/>
    <w:rsid w:val="009033D1"/>
    <w:rsid w:val="00904353"/>
    <w:rsid w:val="009052C9"/>
    <w:rsid w:val="009131FA"/>
    <w:rsid w:val="00913FC2"/>
    <w:rsid w:val="00920F45"/>
    <w:rsid w:val="00930FB1"/>
    <w:rsid w:val="00946C7C"/>
    <w:rsid w:val="00952253"/>
    <w:rsid w:val="0095422A"/>
    <w:rsid w:val="00961668"/>
    <w:rsid w:val="00962AA4"/>
    <w:rsid w:val="00963E4A"/>
    <w:rsid w:val="00965981"/>
    <w:rsid w:val="00965CC8"/>
    <w:rsid w:val="00967FDF"/>
    <w:rsid w:val="009701D6"/>
    <w:rsid w:val="0097075F"/>
    <w:rsid w:val="00971D7B"/>
    <w:rsid w:val="0097399C"/>
    <w:rsid w:val="00982B86"/>
    <w:rsid w:val="00985F83"/>
    <w:rsid w:val="0099055F"/>
    <w:rsid w:val="00990F19"/>
    <w:rsid w:val="009A25B6"/>
    <w:rsid w:val="009A75F8"/>
    <w:rsid w:val="009B303E"/>
    <w:rsid w:val="009B5073"/>
    <w:rsid w:val="009B627A"/>
    <w:rsid w:val="009B756A"/>
    <w:rsid w:val="009B7FDA"/>
    <w:rsid w:val="009D4372"/>
    <w:rsid w:val="009D7218"/>
    <w:rsid w:val="009D7CC8"/>
    <w:rsid w:val="009E2A57"/>
    <w:rsid w:val="009E55CE"/>
    <w:rsid w:val="009F0313"/>
    <w:rsid w:val="009F076D"/>
    <w:rsid w:val="009F128D"/>
    <w:rsid w:val="009F3E4F"/>
    <w:rsid w:val="009F46BB"/>
    <w:rsid w:val="00A0064D"/>
    <w:rsid w:val="00A00CE9"/>
    <w:rsid w:val="00A020FE"/>
    <w:rsid w:val="00A10BAC"/>
    <w:rsid w:val="00A10FB2"/>
    <w:rsid w:val="00A11487"/>
    <w:rsid w:val="00A11B76"/>
    <w:rsid w:val="00A12D90"/>
    <w:rsid w:val="00A16D93"/>
    <w:rsid w:val="00A20C35"/>
    <w:rsid w:val="00A22147"/>
    <w:rsid w:val="00A27CD3"/>
    <w:rsid w:val="00A30621"/>
    <w:rsid w:val="00A31380"/>
    <w:rsid w:val="00A33993"/>
    <w:rsid w:val="00A34B61"/>
    <w:rsid w:val="00A37D94"/>
    <w:rsid w:val="00A40211"/>
    <w:rsid w:val="00A438E4"/>
    <w:rsid w:val="00A43B60"/>
    <w:rsid w:val="00A4402E"/>
    <w:rsid w:val="00A44C4C"/>
    <w:rsid w:val="00A513E0"/>
    <w:rsid w:val="00A52A2E"/>
    <w:rsid w:val="00A55397"/>
    <w:rsid w:val="00A561A2"/>
    <w:rsid w:val="00A60FC0"/>
    <w:rsid w:val="00A623A1"/>
    <w:rsid w:val="00A62ED3"/>
    <w:rsid w:val="00A63801"/>
    <w:rsid w:val="00A640D6"/>
    <w:rsid w:val="00A67613"/>
    <w:rsid w:val="00A6780B"/>
    <w:rsid w:val="00A71D05"/>
    <w:rsid w:val="00A72CE6"/>
    <w:rsid w:val="00A739A3"/>
    <w:rsid w:val="00A75A86"/>
    <w:rsid w:val="00A81CAA"/>
    <w:rsid w:val="00A832E1"/>
    <w:rsid w:val="00A862D5"/>
    <w:rsid w:val="00A969D8"/>
    <w:rsid w:val="00AA186D"/>
    <w:rsid w:val="00AA6855"/>
    <w:rsid w:val="00AB30BD"/>
    <w:rsid w:val="00AB6E01"/>
    <w:rsid w:val="00AC1232"/>
    <w:rsid w:val="00AC1FF7"/>
    <w:rsid w:val="00AC2418"/>
    <w:rsid w:val="00AC24E6"/>
    <w:rsid w:val="00AC5EDF"/>
    <w:rsid w:val="00AC68CF"/>
    <w:rsid w:val="00AD52BC"/>
    <w:rsid w:val="00AD5B74"/>
    <w:rsid w:val="00AD7256"/>
    <w:rsid w:val="00AE0527"/>
    <w:rsid w:val="00AE3B57"/>
    <w:rsid w:val="00AE3C4A"/>
    <w:rsid w:val="00B05C3B"/>
    <w:rsid w:val="00B10201"/>
    <w:rsid w:val="00B12B23"/>
    <w:rsid w:val="00B139AA"/>
    <w:rsid w:val="00B13F76"/>
    <w:rsid w:val="00B17291"/>
    <w:rsid w:val="00B228CE"/>
    <w:rsid w:val="00B24662"/>
    <w:rsid w:val="00B26E89"/>
    <w:rsid w:val="00B31233"/>
    <w:rsid w:val="00B34924"/>
    <w:rsid w:val="00B358A0"/>
    <w:rsid w:val="00B35D44"/>
    <w:rsid w:val="00B419FA"/>
    <w:rsid w:val="00B441ED"/>
    <w:rsid w:val="00B44A4C"/>
    <w:rsid w:val="00B4615A"/>
    <w:rsid w:val="00B55EBD"/>
    <w:rsid w:val="00B5654F"/>
    <w:rsid w:val="00B56557"/>
    <w:rsid w:val="00B6008B"/>
    <w:rsid w:val="00B61244"/>
    <w:rsid w:val="00B61A14"/>
    <w:rsid w:val="00B639B8"/>
    <w:rsid w:val="00B63ED6"/>
    <w:rsid w:val="00B660CA"/>
    <w:rsid w:val="00B66695"/>
    <w:rsid w:val="00B71248"/>
    <w:rsid w:val="00B80E39"/>
    <w:rsid w:val="00B81BD3"/>
    <w:rsid w:val="00B81E7B"/>
    <w:rsid w:val="00B906E4"/>
    <w:rsid w:val="00B9433D"/>
    <w:rsid w:val="00B949B4"/>
    <w:rsid w:val="00B95D85"/>
    <w:rsid w:val="00B9688B"/>
    <w:rsid w:val="00BA26D8"/>
    <w:rsid w:val="00BA4868"/>
    <w:rsid w:val="00BA718B"/>
    <w:rsid w:val="00BA788F"/>
    <w:rsid w:val="00BB07C0"/>
    <w:rsid w:val="00BB2A6F"/>
    <w:rsid w:val="00BC2AAC"/>
    <w:rsid w:val="00BC5629"/>
    <w:rsid w:val="00BC5BDC"/>
    <w:rsid w:val="00BC66B3"/>
    <w:rsid w:val="00BD044C"/>
    <w:rsid w:val="00BD7793"/>
    <w:rsid w:val="00BE3003"/>
    <w:rsid w:val="00BE528D"/>
    <w:rsid w:val="00BF2F22"/>
    <w:rsid w:val="00BF3957"/>
    <w:rsid w:val="00BF4D40"/>
    <w:rsid w:val="00BF6DA2"/>
    <w:rsid w:val="00BF7652"/>
    <w:rsid w:val="00C03F2B"/>
    <w:rsid w:val="00C043F8"/>
    <w:rsid w:val="00C04BDA"/>
    <w:rsid w:val="00C04C1E"/>
    <w:rsid w:val="00C06786"/>
    <w:rsid w:val="00C072DA"/>
    <w:rsid w:val="00C077C0"/>
    <w:rsid w:val="00C124BE"/>
    <w:rsid w:val="00C13B09"/>
    <w:rsid w:val="00C13E70"/>
    <w:rsid w:val="00C144DB"/>
    <w:rsid w:val="00C145BE"/>
    <w:rsid w:val="00C20518"/>
    <w:rsid w:val="00C21238"/>
    <w:rsid w:val="00C24C25"/>
    <w:rsid w:val="00C31C41"/>
    <w:rsid w:val="00C34442"/>
    <w:rsid w:val="00C35A27"/>
    <w:rsid w:val="00C35F12"/>
    <w:rsid w:val="00C402CC"/>
    <w:rsid w:val="00C415CD"/>
    <w:rsid w:val="00C4283F"/>
    <w:rsid w:val="00C43BFC"/>
    <w:rsid w:val="00C442B7"/>
    <w:rsid w:val="00C57C28"/>
    <w:rsid w:val="00C603E9"/>
    <w:rsid w:val="00C606EA"/>
    <w:rsid w:val="00C60BD2"/>
    <w:rsid w:val="00C6470E"/>
    <w:rsid w:val="00C66609"/>
    <w:rsid w:val="00C702E1"/>
    <w:rsid w:val="00C70911"/>
    <w:rsid w:val="00C75817"/>
    <w:rsid w:val="00C82E92"/>
    <w:rsid w:val="00C842CF"/>
    <w:rsid w:val="00C85AF6"/>
    <w:rsid w:val="00C9295D"/>
    <w:rsid w:val="00C93768"/>
    <w:rsid w:val="00C956B4"/>
    <w:rsid w:val="00C96FF6"/>
    <w:rsid w:val="00C978D9"/>
    <w:rsid w:val="00CA3FEF"/>
    <w:rsid w:val="00CA434B"/>
    <w:rsid w:val="00CB1D21"/>
    <w:rsid w:val="00CB48CA"/>
    <w:rsid w:val="00CB4B6E"/>
    <w:rsid w:val="00CB7884"/>
    <w:rsid w:val="00CC33FE"/>
    <w:rsid w:val="00CC34C0"/>
    <w:rsid w:val="00CC6099"/>
    <w:rsid w:val="00CD142A"/>
    <w:rsid w:val="00CD6AF9"/>
    <w:rsid w:val="00CD6C6D"/>
    <w:rsid w:val="00CE0561"/>
    <w:rsid w:val="00CE05D3"/>
    <w:rsid w:val="00CE20B9"/>
    <w:rsid w:val="00CE3D74"/>
    <w:rsid w:val="00CE55EB"/>
    <w:rsid w:val="00CF1108"/>
    <w:rsid w:val="00CF1274"/>
    <w:rsid w:val="00CF4A21"/>
    <w:rsid w:val="00CF5251"/>
    <w:rsid w:val="00CF5D42"/>
    <w:rsid w:val="00D00A67"/>
    <w:rsid w:val="00D02444"/>
    <w:rsid w:val="00D04055"/>
    <w:rsid w:val="00D05DC0"/>
    <w:rsid w:val="00D0761B"/>
    <w:rsid w:val="00D12A1E"/>
    <w:rsid w:val="00D1398F"/>
    <w:rsid w:val="00D17F22"/>
    <w:rsid w:val="00D20770"/>
    <w:rsid w:val="00D2124D"/>
    <w:rsid w:val="00D25C1E"/>
    <w:rsid w:val="00D272F7"/>
    <w:rsid w:val="00D35CAB"/>
    <w:rsid w:val="00D44AF1"/>
    <w:rsid w:val="00D456C3"/>
    <w:rsid w:val="00D46755"/>
    <w:rsid w:val="00D47319"/>
    <w:rsid w:val="00D47D7F"/>
    <w:rsid w:val="00D501B9"/>
    <w:rsid w:val="00D5245F"/>
    <w:rsid w:val="00D52CE2"/>
    <w:rsid w:val="00D53DA5"/>
    <w:rsid w:val="00D53E2D"/>
    <w:rsid w:val="00D54468"/>
    <w:rsid w:val="00D566F0"/>
    <w:rsid w:val="00D56DEB"/>
    <w:rsid w:val="00D60383"/>
    <w:rsid w:val="00D61DFB"/>
    <w:rsid w:val="00D63151"/>
    <w:rsid w:val="00D63818"/>
    <w:rsid w:val="00D66388"/>
    <w:rsid w:val="00D66B04"/>
    <w:rsid w:val="00D66F40"/>
    <w:rsid w:val="00D7068B"/>
    <w:rsid w:val="00D72EDF"/>
    <w:rsid w:val="00D76048"/>
    <w:rsid w:val="00D77A51"/>
    <w:rsid w:val="00D804BD"/>
    <w:rsid w:val="00D8120F"/>
    <w:rsid w:val="00D82211"/>
    <w:rsid w:val="00D84858"/>
    <w:rsid w:val="00D87A79"/>
    <w:rsid w:val="00D927EE"/>
    <w:rsid w:val="00D93677"/>
    <w:rsid w:val="00D94771"/>
    <w:rsid w:val="00D9592D"/>
    <w:rsid w:val="00DA3D2E"/>
    <w:rsid w:val="00DA477D"/>
    <w:rsid w:val="00DB27A9"/>
    <w:rsid w:val="00DB2BDB"/>
    <w:rsid w:val="00DB37F0"/>
    <w:rsid w:val="00DB3CDF"/>
    <w:rsid w:val="00DB4C00"/>
    <w:rsid w:val="00DB57C8"/>
    <w:rsid w:val="00DC04E0"/>
    <w:rsid w:val="00DC7A94"/>
    <w:rsid w:val="00DD31F2"/>
    <w:rsid w:val="00DD6600"/>
    <w:rsid w:val="00DD742F"/>
    <w:rsid w:val="00DE2C74"/>
    <w:rsid w:val="00DE2EDE"/>
    <w:rsid w:val="00DE3FBF"/>
    <w:rsid w:val="00DE415E"/>
    <w:rsid w:val="00DE4848"/>
    <w:rsid w:val="00DE4D69"/>
    <w:rsid w:val="00DE5A79"/>
    <w:rsid w:val="00DE5BF0"/>
    <w:rsid w:val="00DF09C9"/>
    <w:rsid w:val="00DF10D2"/>
    <w:rsid w:val="00E01679"/>
    <w:rsid w:val="00E02F56"/>
    <w:rsid w:val="00E03B07"/>
    <w:rsid w:val="00E03B50"/>
    <w:rsid w:val="00E0401B"/>
    <w:rsid w:val="00E05A5D"/>
    <w:rsid w:val="00E05B20"/>
    <w:rsid w:val="00E10530"/>
    <w:rsid w:val="00E11204"/>
    <w:rsid w:val="00E16157"/>
    <w:rsid w:val="00E16DC9"/>
    <w:rsid w:val="00E17166"/>
    <w:rsid w:val="00E201BE"/>
    <w:rsid w:val="00E21120"/>
    <w:rsid w:val="00E2227D"/>
    <w:rsid w:val="00E23E63"/>
    <w:rsid w:val="00E24CB5"/>
    <w:rsid w:val="00E27D19"/>
    <w:rsid w:val="00E32DE9"/>
    <w:rsid w:val="00E35074"/>
    <w:rsid w:val="00E37325"/>
    <w:rsid w:val="00E37812"/>
    <w:rsid w:val="00E404E5"/>
    <w:rsid w:val="00E53E9D"/>
    <w:rsid w:val="00E5481B"/>
    <w:rsid w:val="00E60F00"/>
    <w:rsid w:val="00E634B8"/>
    <w:rsid w:val="00E64223"/>
    <w:rsid w:val="00E67D43"/>
    <w:rsid w:val="00E7663A"/>
    <w:rsid w:val="00E77140"/>
    <w:rsid w:val="00E828F0"/>
    <w:rsid w:val="00E853E5"/>
    <w:rsid w:val="00E85BA4"/>
    <w:rsid w:val="00E8779B"/>
    <w:rsid w:val="00E87F90"/>
    <w:rsid w:val="00E91494"/>
    <w:rsid w:val="00E9586B"/>
    <w:rsid w:val="00E95DA8"/>
    <w:rsid w:val="00E961DE"/>
    <w:rsid w:val="00EA6266"/>
    <w:rsid w:val="00EA6354"/>
    <w:rsid w:val="00EB21E2"/>
    <w:rsid w:val="00EB4593"/>
    <w:rsid w:val="00EB5C1F"/>
    <w:rsid w:val="00EC1E5D"/>
    <w:rsid w:val="00EC1ED7"/>
    <w:rsid w:val="00EC27D6"/>
    <w:rsid w:val="00EC2D3A"/>
    <w:rsid w:val="00EC4A92"/>
    <w:rsid w:val="00EC59BA"/>
    <w:rsid w:val="00EC6E77"/>
    <w:rsid w:val="00ED0F48"/>
    <w:rsid w:val="00ED179C"/>
    <w:rsid w:val="00ED1B5D"/>
    <w:rsid w:val="00ED38A7"/>
    <w:rsid w:val="00ED3DD8"/>
    <w:rsid w:val="00ED7C96"/>
    <w:rsid w:val="00EE0665"/>
    <w:rsid w:val="00EE24D6"/>
    <w:rsid w:val="00EE27C9"/>
    <w:rsid w:val="00EE3639"/>
    <w:rsid w:val="00EE5610"/>
    <w:rsid w:val="00EE72A1"/>
    <w:rsid w:val="00EE7ED2"/>
    <w:rsid w:val="00EF04C0"/>
    <w:rsid w:val="00EF2F2B"/>
    <w:rsid w:val="00EF4ADA"/>
    <w:rsid w:val="00F004AD"/>
    <w:rsid w:val="00F007D4"/>
    <w:rsid w:val="00F0165A"/>
    <w:rsid w:val="00F0594C"/>
    <w:rsid w:val="00F1477B"/>
    <w:rsid w:val="00F14AFE"/>
    <w:rsid w:val="00F22D77"/>
    <w:rsid w:val="00F22F8E"/>
    <w:rsid w:val="00F276D4"/>
    <w:rsid w:val="00F30D61"/>
    <w:rsid w:val="00F31239"/>
    <w:rsid w:val="00F33087"/>
    <w:rsid w:val="00F368BC"/>
    <w:rsid w:val="00F419AE"/>
    <w:rsid w:val="00F44C9E"/>
    <w:rsid w:val="00F50474"/>
    <w:rsid w:val="00F51D00"/>
    <w:rsid w:val="00F566B3"/>
    <w:rsid w:val="00F61BB7"/>
    <w:rsid w:val="00F74C08"/>
    <w:rsid w:val="00F82AB8"/>
    <w:rsid w:val="00F82F79"/>
    <w:rsid w:val="00F84DB2"/>
    <w:rsid w:val="00F85650"/>
    <w:rsid w:val="00F8598B"/>
    <w:rsid w:val="00F859FE"/>
    <w:rsid w:val="00F91ACA"/>
    <w:rsid w:val="00F91D34"/>
    <w:rsid w:val="00FA1FDD"/>
    <w:rsid w:val="00FB0CB3"/>
    <w:rsid w:val="00FB146C"/>
    <w:rsid w:val="00FB3B07"/>
    <w:rsid w:val="00FB3D05"/>
    <w:rsid w:val="00FB40BF"/>
    <w:rsid w:val="00FB571C"/>
    <w:rsid w:val="00FC05E0"/>
    <w:rsid w:val="00FC16F4"/>
    <w:rsid w:val="00FC414B"/>
    <w:rsid w:val="00FC58D0"/>
    <w:rsid w:val="00FC6097"/>
    <w:rsid w:val="00FC7BF7"/>
    <w:rsid w:val="00FD3F06"/>
    <w:rsid w:val="00FD6B9F"/>
    <w:rsid w:val="00FE4294"/>
    <w:rsid w:val="00FF2F53"/>
    <w:rsid w:val="00FF306A"/>
    <w:rsid w:val="00FF3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12ED41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8D9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41ED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B441ED"/>
  </w:style>
  <w:style w:type="paragraph" w:styleId="Footer">
    <w:name w:val="footer"/>
    <w:basedOn w:val="Normal"/>
    <w:link w:val="FooterChar"/>
    <w:uiPriority w:val="99"/>
    <w:unhideWhenUsed/>
    <w:rsid w:val="00B441ED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B441ED"/>
  </w:style>
  <w:style w:type="character" w:styleId="Hyperlink">
    <w:name w:val="Hyperlink"/>
    <w:basedOn w:val="DefaultParagraphFont"/>
    <w:uiPriority w:val="99"/>
    <w:unhideWhenUsed/>
    <w:rsid w:val="00705F30"/>
    <w:rPr>
      <w:color w:val="0000FF" w:themeColor="hyperlink"/>
      <w:u w:val="single"/>
    </w:rPr>
  </w:style>
  <w:style w:type="character" w:customStyle="1" w:styleId="highlight">
    <w:name w:val="highlight"/>
    <w:basedOn w:val="DefaultParagraphFont"/>
    <w:rsid w:val="00C415CD"/>
  </w:style>
  <w:style w:type="character" w:customStyle="1" w:styleId="highwire-cite-doi">
    <w:name w:val="highwire-cite-doi"/>
    <w:basedOn w:val="DefaultParagraphFont"/>
    <w:rsid w:val="00EE3639"/>
  </w:style>
  <w:style w:type="character" w:styleId="FollowedHyperlink">
    <w:name w:val="FollowedHyperlink"/>
    <w:basedOn w:val="DefaultParagraphFont"/>
    <w:uiPriority w:val="99"/>
    <w:semiHidden/>
    <w:unhideWhenUsed/>
    <w:rsid w:val="00EC59BA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37D4"/>
    <w:pPr>
      <w:jc w:val="left"/>
    </w:pPr>
    <w:rPr>
      <w:rFonts w:ascii="Tahoma" w:eastAsia="ヒラギノ角ゴ ProN W3" w:hAnsi="Tahoma" w:cs="Tahoma"/>
      <w:sz w:val="16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7D4"/>
    <w:rPr>
      <w:rFonts w:ascii="Tahoma" w:eastAsia="ヒラギノ角ゴ ProN W3" w:hAnsi="Tahoma" w:cs="Tahoma"/>
      <w:sz w:val="16"/>
      <w:szCs w:val="18"/>
    </w:rPr>
  </w:style>
  <w:style w:type="paragraph" w:styleId="ListParagraph">
    <w:name w:val="List Paragraph"/>
    <w:basedOn w:val="Normal"/>
    <w:uiPriority w:val="34"/>
    <w:qFormat/>
    <w:rsid w:val="00B660CA"/>
    <w:pPr>
      <w:widowControl/>
      <w:ind w:left="840"/>
      <w:jc w:val="left"/>
    </w:pPr>
    <w:rPr>
      <w:rFonts w:ascii="Arial" w:hAnsi="Arial" w:cs="Times New Roman"/>
      <w:kern w:val="0"/>
      <w:sz w:val="20"/>
      <w:szCs w:val="24"/>
    </w:rPr>
  </w:style>
  <w:style w:type="character" w:customStyle="1" w:styleId="apple-converted-space">
    <w:name w:val="apple-converted-space"/>
    <w:basedOn w:val="DefaultParagraphFont"/>
    <w:rsid w:val="001E1D71"/>
  </w:style>
  <w:style w:type="table" w:styleId="TableGrid">
    <w:name w:val="Table Grid"/>
    <w:basedOn w:val="TableNormal"/>
    <w:uiPriority w:val="39"/>
    <w:rsid w:val="000100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nhideWhenUsed/>
    <w:rsid w:val="00EF2F2B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EF2F2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F2F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2F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2F2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05381"/>
  </w:style>
  <w:style w:type="character" w:styleId="PageNumber">
    <w:name w:val="page number"/>
    <w:basedOn w:val="DefaultParagraphFont"/>
    <w:uiPriority w:val="99"/>
    <w:semiHidden/>
    <w:unhideWhenUsed/>
    <w:rsid w:val="00AC5EDF"/>
  </w:style>
  <w:style w:type="character" w:styleId="Strong">
    <w:name w:val="Strong"/>
    <w:uiPriority w:val="22"/>
    <w:qFormat/>
    <w:rsid w:val="00121053"/>
    <w:rPr>
      <w:b/>
      <w:bCs/>
    </w:rPr>
  </w:style>
  <w:style w:type="character" w:styleId="Emphasis">
    <w:name w:val="Emphasis"/>
    <w:qFormat/>
    <w:rsid w:val="0048276E"/>
    <w:rPr>
      <w:rFonts w:ascii="Book Antiqua" w:hAnsi="Book Antiqua"/>
      <w:iCs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8D9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41ED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B441ED"/>
  </w:style>
  <w:style w:type="paragraph" w:styleId="Footer">
    <w:name w:val="footer"/>
    <w:basedOn w:val="Normal"/>
    <w:link w:val="FooterChar"/>
    <w:uiPriority w:val="99"/>
    <w:unhideWhenUsed/>
    <w:rsid w:val="00B441ED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B441ED"/>
  </w:style>
  <w:style w:type="character" w:styleId="Hyperlink">
    <w:name w:val="Hyperlink"/>
    <w:basedOn w:val="DefaultParagraphFont"/>
    <w:uiPriority w:val="99"/>
    <w:unhideWhenUsed/>
    <w:rsid w:val="00705F30"/>
    <w:rPr>
      <w:color w:val="0000FF" w:themeColor="hyperlink"/>
      <w:u w:val="single"/>
    </w:rPr>
  </w:style>
  <w:style w:type="character" w:customStyle="1" w:styleId="highlight">
    <w:name w:val="highlight"/>
    <w:basedOn w:val="DefaultParagraphFont"/>
    <w:rsid w:val="00C415CD"/>
  </w:style>
  <w:style w:type="character" w:customStyle="1" w:styleId="highwire-cite-doi">
    <w:name w:val="highwire-cite-doi"/>
    <w:basedOn w:val="DefaultParagraphFont"/>
    <w:rsid w:val="00EE3639"/>
  </w:style>
  <w:style w:type="character" w:styleId="FollowedHyperlink">
    <w:name w:val="FollowedHyperlink"/>
    <w:basedOn w:val="DefaultParagraphFont"/>
    <w:uiPriority w:val="99"/>
    <w:semiHidden/>
    <w:unhideWhenUsed/>
    <w:rsid w:val="00EC59BA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37D4"/>
    <w:pPr>
      <w:jc w:val="left"/>
    </w:pPr>
    <w:rPr>
      <w:rFonts w:ascii="Tahoma" w:eastAsia="ヒラギノ角ゴ ProN W3" w:hAnsi="Tahoma" w:cs="Tahoma"/>
      <w:sz w:val="16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7D4"/>
    <w:rPr>
      <w:rFonts w:ascii="Tahoma" w:eastAsia="ヒラギノ角ゴ ProN W3" w:hAnsi="Tahoma" w:cs="Tahoma"/>
      <w:sz w:val="16"/>
      <w:szCs w:val="18"/>
    </w:rPr>
  </w:style>
  <w:style w:type="paragraph" w:styleId="ListParagraph">
    <w:name w:val="List Paragraph"/>
    <w:basedOn w:val="Normal"/>
    <w:uiPriority w:val="34"/>
    <w:qFormat/>
    <w:rsid w:val="00B660CA"/>
    <w:pPr>
      <w:widowControl/>
      <w:ind w:left="840"/>
      <w:jc w:val="left"/>
    </w:pPr>
    <w:rPr>
      <w:rFonts w:ascii="Arial" w:hAnsi="Arial" w:cs="Times New Roman"/>
      <w:kern w:val="0"/>
      <w:sz w:val="20"/>
      <w:szCs w:val="24"/>
    </w:rPr>
  </w:style>
  <w:style w:type="character" w:customStyle="1" w:styleId="apple-converted-space">
    <w:name w:val="apple-converted-space"/>
    <w:basedOn w:val="DefaultParagraphFont"/>
    <w:rsid w:val="001E1D71"/>
  </w:style>
  <w:style w:type="table" w:styleId="TableGrid">
    <w:name w:val="Table Grid"/>
    <w:basedOn w:val="TableNormal"/>
    <w:uiPriority w:val="39"/>
    <w:rsid w:val="000100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nhideWhenUsed/>
    <w:rsid w:val="00EF2F2B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EF2F2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F2F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2F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2F2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05381"/>
  </w:style>
  <w:style w:type="character" w:styleId="PageNumber">
    <w:name w:val="page number"/>
    <w:basedOn w:val="DefaultParagraphFont"/>
    <w:uiPriority w:val="99"/>
    <w:semiHidden/>
    <w:unhideWhenUsed/>
    <w:rsid w:val="00AC5EDF"/>
  </w:style>
  <w:style w:type="character" w:styleId="Strong">
    <w:name w:val="Strong"/>
    <w:uiPriority w:val="22"/>
    <w:qFormat/>
    <w:rsid w:val="00121053"/>
    <w:rPr>
      <w:b/>
      <w:bCs/>
    </w:rPr>
  </w:style>
  <w:style w:type="character" w:styleId="Emphasis">
    <w:name w:val="Emphasis"/>
    <w:qFormat/>
    <w:rsid w:val="0048276E"/>
    <w:rPr>
      <w:rFonts w:ascii="Book Antiqua" w:hAnsi="Book Antiqua"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6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2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2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8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dx.doi.org/10.1016/j.gie.2015.09.035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8C420B-D951-124D-82AA-E99D84FA3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27</Pages>
  <Words>4354</Words>
  <Characters>24818</Characters>
  <Application>Microsoft Macintosh Word</Application>
  <DocSecurity>0</DocSecurity>
  <Lines>206</Lines>
  <Paragraphs>58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Kentaro Yamashita</dc:creator>
  <cp:lastModifiedBy>Na Ma</cp:lastModifiedBy>
  <cp:revision>2</cp:revision>
  <cp:lastPrinted>2016-10-06T08:21:00Z</cp:lastPrinted>
  <dcterms:created xsi:type="dcterms:W3CDTF">2016-11-16T01:31:00Z</dcterms:created>
  <dcterms:modified xsi:type="dcterms:W3CDTF">2016-11-16T01:31:00Z</dcterms:modified>
</cp:coreProperties>
</file>