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AAD82" w14:textId="3DE9D6B9" w:rsidR="000F354A" w:rsidRPr="00200A60" w:rsidRDefault="000F354A" w:rsidP="00884F7F">
      <w:pPr>
        <w:adjustRightInd w:val="0"/>
        <w:snapToGrid w:val="0"/>
        <w:spacing w:line="360" w:lineRule="auto"/>
        <w:jc w:val="both"/>
        <w:rPr>
          <w:rFonts w:ascii="Book Antiqua" w:eastAsia="Times New Roman" w:hAnsi="Book Antiqua" w:cs="宋体"/>
          <w:b/>
          <w:i/>
        </w:rPr>
      </w:pPr>
      <w:bookmarkStart w:id="0" w:name="OLE_LINK545"/>
      <w:bookmarkStart w:id="1" w:name="OLE_LINK546"/>
      <w:bookmarkStart w:id="2" w:name="OLE_LINK592"/>
      <w:bookmarkStart w:id="3" w:name="OLE_LINK543"/>
      <w:bookmarkStart w:id="4" w:name="OLE_LINK544"/>
      <w:r w:rsidRPr="00200A60">
        <w:rPr>
          <w:rFonts w:ascii="Book Antiqua" w:eastAsia="Times New Roman" w:hAnsi="Book Antiqua" w:cs="宋体"/>
          <w:b/>
        </w:rPr>
        <w:t xml:space="preserve">Name of </w:t>
      </w:r>
      <w:r w:rsidR="005E3977" w:rsidRPr="00200A60">
        <w:rPr>
          <w:rFonts w:ascii="Book Antiqua" w:eastAsia="宋体" w:hAnsi="Book Antiqua" w:cs="宋体" w:hint="eastAsia"/>
          <w:b/>
          <w:lang w:eastAsia="zh-CN"/>
        </w:rPr>
        <w:t>J</w:t>
      </w:r>
      <w:r w:rsidRPr="00200A60">
        <w:rPr>
          <w:rFonts w:ascii="Book Antiqua" w:eastAsia="Times New Roman" w:hAnsi="Book Antiqua" w:cs="宋体"/>
          <w:b/>
        </w:rPr>
        <w:t xml:space="preserve">ournal: </w:t>
      </w:r>
      <w:r w:rsidRPr="00200A60">
        <w:rPr>
          <w:rFonts w:ascii="Book Antiqua" w:eastAsia="Times New Roman" w:hAnsi="Book Antiqua" w:cs="宋体"/>
          <w:b/>
          <w:i/>
        </w:rPr>
        <w:t>World Journal of Cardiology</w:t>
      </w:r>
    </w:p>
    <w:p w14:paraId="242F20E1" w14:textId="6EC7E680" w:rsidR="000F354A" w:rsidRPr="00200A60" w:rsidRDefault="000F354A" w:rsidP="00884F7F">
      <w:pPr>
        <w:adjustRightInd w:val="0"/>
        <w:snapToGrid w:val="0"/>
        <w:spacing w:line="360" w:lineRule="auto"/>
        <w:jc w:val="both"/>
        <w:rPr>
          <w:rFonts w:ascii="Book Antiqua" w:eastAsia="宋体" w:hAnsi="Book Antiqua" w:cs="Arial"/>
          <w:lang w:val="en" w:eastAsia="zh-CN"/>
        </w:rPr>
      </w:pPr>
      <w:r w:rsidRPr="00200A60">
        <w:rPr>
          <w:rFonts w:ascii="Book Antiqua" w:hAnsi="Book Antiqua" w:cs="Arial"/>
          <w:b/>
          <w:lang w:val="en"/>
        </w:rPr>
        <w:t xml:space="preserve">ESPS Manuscript NO: </w:t>
      </w:r>
      <w:r w:rsidRPr="00200A60">
        <w:rPr>
          <w:rFonts w:ascii="Book Antiqua" w:eastAsia="宋体" w:hAnsi="Book Antiqua" w:cs="Arial"/>
          <w:b/>
          <w:lang w:val="en" w:eastAsia="zh-CN"/>
        </w:rPr>
        <w:t>30100</w:t>
      </w:r>
    </w:p>
    <w:p w14:paraId="77287876" w14:textId="32B304AE" w:rsidR="000F354A" w:rsidRPr="00200A60" w:rsidRDefault="000F354A" w:rsidP="00884F7F">
      <w:pPr>
        <w:spacing w:line="360" w:lineRule="auto"/>
        <w:jc w:val="both"/>
        <w:rPr>
          <w:rFonts w:ascii="Book Antiqua" w:eastAsia="宋体" w:hAnsi="Book Antiqua"/>
          <w:b/>
          <w:lang w:eastAsia="zh-CN"/>
        </w:rPr>
      </w:pPr>
      <w:r w:rsidRPr="00200A60">
        <w:rPr>
          <w:rFonts w:ascii="Book Antiqua" w:hAnsi="Book Antiqua"/>
          <w:b/>
        </w:rPr>
        <w:t>Manuscript Type:</w:t>
      </w:r>
      <w:r w:rsidRPr="00200A60">
        <w:rPr>
          <w:rFonts w:ascii="Book Antiqua" w:hAnsi="Book Antiqua"/>
        </w:rPr>
        <w:t xml:space="preserve"> </w:t>
      </w:r>
      <w:r w:rsidRPr="00200A60">
        <w:rPr>
          <w:rFonts w:ascii="Book Antiqua" w:hAnsi="Book Antiqua"/>
          <w:b/>
        </w:rPr>
        <w:t>Minireviews</w:t>
      </w:r>
      <w:bookmarkEnd w:id="0"/>
      <w:bookmarkEnd w:id="1"/>
      <w:bookmarkEnd w:id="2"/>
    </w:p>
    <w:bookmarkEnd w:id="3"/>
    <w:bookmarkEnd w:id="4"/>
    <w:p w14:paraId="7C26DFBB" w14:textId="5A223DB0" w:rsidR="004C35C3" w:rsidRPr="00200A60" w:rsidRDefault="004C35C3" w:rsidP="00884F7F">
      <w:pPr>
        <w:jc w:val="both"/>
        <w:rPr>
          <w:rFonts w:ascii="Book Antiqua" w:eastAsia="宋体" w:hAnsi="Book Antiqua"/>
          <w:b/>
          <w:lang w:eastAsia="zh-CN"/>
        </w:rPr>
      </w:pPr>
    </w:p>
    <w:p w14:paraId="05F4EC7A" w14:textId="7A4A18AE" w:rsidR="000611A4" w:rsidRPr="00200A60" w:rsidRDefault="004050CA" w:rsidP="00884F7F">
      <w:pPr>
        <w:spacing w:line="360" w:lineRule="auto"/>
        <w:jc w:val="both"/>
        <w:outlineLvl w:val="0"/>
        <w:rPr>
          <w:rFonts w:ascii="Book Antiqua" w:hAnsi="Book Antiqua" w:cs="Times New Roman"/>
          <w:b/>
          <w:lang w:val="en-US"/>
        </w:rPr>
      </w:pPr>
      <w:r w:rsidRPr="00200A60">
        <w:rPr>
          <w:rFonts w:ascii="Book Antiqua" w:hAnsi="Book Antiqua" w:cs="Times New Roman"/>
          <w:b/>
          <w:lang w:val="en-US"/>
        </w:rPr>
        <w:t>Clinical cardiac</w:t>
      </w:r>
      <w:r w:rsidR="000611A4" w:rsidRPr="00200A60">
        <w:rPr>
          <w:rFonts w:ascii="Book Antiqua" w:hAnsi="Book Antiqua" w:cs="Times New Roman"/>
          <w:b/>
          <w:lang w:val="en-US"/>
        </w:rPr>
        <w:t xml:space="preserve"> regenerative studies in children</w:t>
      </w:r>
    </w:p>
    <w:p w14:paraId="78C7C1F5" w14:textId="77777777" w:rsidR="00541E3E" w:rsidRPr="00200A60" w:rsidRDefault="00541E3E" w:rsidP="00884F7F">
      <w:pPr>
        <w:spacing w:line="360" w:lineRule="auto"/>
        <w:jc w:val="both"/>
        <w:rPr>
          <w:rFonts w:ascii="Book Antiqua" w:hAnsi="Book Antiqua" w:cs="Times New Roman"/>
          <w:lang w:val="en-US"/>
        </w:rPr>
      </w:pPr>
    </w:p>
    <w:p w14:paraId="1D3E441D" w14:textId="2BF3E10F" w:rsidR="00541E3E" w:rsidRPr="00200A60" w:rsidRDefault="00F07C6D" w:rsidP="00884F7F">
      <w:pPr>
        <w:spacing w:line="360" w:lineRule="auto"/>
        <w:jc w:val="both"/>
        <w:rPr>
          <w:rFonts w:ascii="Book Antiqua" w:hAnsi="Book Antiqua" w:cs="Times New Roman"/>
          <w:lang w:val="en-US"/>
        </w:rPr>
      </w:pPr>
      <w:proofErr w:type="spellStart"/>
      <w:r w:rsidRPr="00200A60">
        <w:rPr>
          <w:rFonts w:ascii="Book Antiqua" w:hAnsi="Book Antiqua" w:cs="Times New Roman"/>
          <w:lang w:val="en-US"/>
        </w:rPr>
        <w:t>Pavo</w:t>
      </w:r>
      <w:proofErr w:type="spellEnd"/>
      <w:r w:rsidRPr="00200A60">
        <w:rPr>
          <w:rFonts w:ascii="Book Antiqua" w:hAnsi="Book Antiqua" w:cs="Times New Roman"/>
          <w:lang w:val="en-US"/>
        </w:rPr>
        <w:t xml:space="preserve"> </w:t>
      </w:r>
      <w:r w:rsidR="007B3CED" w:rsidRPr="00200A60">
        <w:rPr>
          <w:rFonts w:ascii="Book Antiqua" w:hAnsi="Book Antiqua" w:cs="Times New Roman"/>
          <w:lang w:val="en-US"/>
        </w:rPr>
        <w:t>I</w:t>
      </w:r>
      <w:r w:rsidR="006B46AF" w:rsidRPr="00200A60">
        <w:rPr>
          <w:rFonts w:ascii="Book Antiqua" w:hAnsi="Book Antiqua" w:cs="Times New Roman"/>
          <w:lang w:val="en-US"/>
        </w:rPr>
        <w:t>J</w:t>
      </w:r>
      <w:r w:rsidR="007B3CED" w:rsidRPr="00200A60">
        <w:rPr>
          <w:rFonts w:ascii="Book Antiqua" w:hAnsi="Book Antiqua" w:cs="Times New Roman"/>
          <w:lang w:val="en-US"/>
        </w:rPr>
        <w:t xml:space="preserve"> </w:t>
      </w:r>
      <w:r w:rsidR="007B3CED" w:rsidRPr="00200A60">
        <w:rPr>
          <w:rFonts w:ascii="Book Antiqua" w:hAnsi="Book Antiqua" w:cs="Times New Roman"/>
          <w:i/>
          <w:lang w:val="en-US"/>
        </w:rPr>
        <w:t>et al.</w:t>
      </w:r>
      <w:r w:rsidR="00541E3E" w:rsidRPr="00200A60">
        <w:rPr>
          <w:rFonts w:ascii="Book Antiqua" w:hAnsi="Book Antiqua" w:cs="Times New Roman"/>
          <w:lang w:val="en-US"/>
        </w:rPr>
        <w:t xml:space="preserve"> Pediatric cardiac regeneration studies</w:t>
      </w:r>
    </w:p>
    <w:p w14:paraId="2020CAE8" w14:textId="77777777" w:rsidR="000611A4" w:rsidRPr="00200A60" w:rsidRDefault="000611A4" w:rsidP="00884F7F">
      <w:pPr>
        <w:spacing w:line="360" w:lineRule="auto"/>
        <w:jc w:val="both"/>
        <w:rPr>
          <w:rFonts w:ascii="Book Antiqua" w:hAnsi="Book Antiqua" w:cs="Times New Roman"/>
          <w:lang w:val="en-US"/>
        </w:rPr>
      </w:pPr>
    </w:p>
    <w:p w14:paraId="7E50E758" w14:textId="7AA53E76" w:rsidR="001C10FB" w:rsidRPr="00200A60" w:rsidRDefault="00A95E01" w:rsidP="00884F7F">
      <w:pPr>
        <w:spacing w:line="360" w:lineRule="auto"/>
        <w:jc w:val="both"/>
        <w:outlineLvl w:val="0"/>
        <w:rPr>
          <w:rFonts w:ascii="Book Antiqua" w:eastAsia="宋体" w:hAnsi="Book Antiqua" w:cs="Times New Roman"/>
          <w:b/>
          <w:lang w:val="en-US" w:eastAsia="zh-CN"/>
        </w:rPr>
      </w:pPr>
      <w:proofErr w:type="spellStart"/>
      <w:r w:rsidRPr="00200A60">
        <w:rPr>
          <w:rFonts w:ascii="Book Antiqua" w:hAnsi="Book Antiqua" w:cs="Times New Roman"/>
          <w:b/>
          <w:lang w:val="en-US"/>
        </w:rPr>
        <w:t>I</w:t>
      </w:r>
      <w:r w:rsidR="00541E3E" w:rsidRPr="00200A60">
        <w:rPr>
          <w:rFonts w:ascii="Book Antiqua" w:hAnsi="Book Antiqua" w:cs="Times New Roman"/>
          <w:b/>
          <w:lang w:val="en-US"/>
        </w:rPr>
        <w:t>mre</w:t>
      </w:r>
      <w:proofErr w:type="spellEnd"/>
      <w:r w:rsidR="001C10FB" w:rsidRPr="00200A60">
        <w:rPr>
          <w:rFonts w:ascii="Book Antiqua" w:hAnsi="Book Antiqua" w:cs="Times New Roman"/>
          <w:b/>
          <w:lang w:val="en-US"/>
        </w:rPr>
        <w:t xml:space="preserve"> </w:t>
      </w:r>
      <w:r w:rsidR="003A47D4" w:rsidRPr="00200A60">
        <w:rPr>
          <w:rFonts w:ascii="Book Antiqua" w:hAnsi="Book Antiqua" w:cs="Times New Roman"/>
          <w:b/>
          <w:lang w:val="en-US"/>
        </w:rPr>
        <w:t>J</w:t>
      </w:r>
      <w:r w:rsidR="005556FC" w:rsidRPr="00200A60">
        <w:rPr>
          <w:rFonts w:ascii="Book Antiqua" w:hAnsi="Book Antiqua" w:cs="Times New Roman"/>
          <w:b/>
          <w:lang w:val="en-US"/>
        </w:rPr>
        <w:t xml:space="preserve"> </w:t>
      </w:r>
      <w:proofErr w:type="spellStart"/>
      <w:r w:rsidR="001C10FB" w:rsidRPr="00200A60">
        <w:rPr>
          <w:rFonts w:ascii="Book Antiqua" w:hAnsi="Book Antiqua" w:cs="Times New Roman"/>
          <w:b/>
          <w:lang w:val="en-US"/>
        </w:rPr>
        <w:t>Pavo</w:t>
      </w:r>
      <w:proofErr w:type="spellEnd"/>
      <w:r w:rsidR="001C10FB" w:rsidRPr="00200A60">
        <w:rPr>
          <w:rFonts w:ascii="Book Antiqua" w:hAnsi="Book Antiqua" w:cs="Times New Roman"/>
          <w:b/>
          <w:lang w:val="en-US"/>
        </w:rPr>
        <w:t xml:space="preserve">, </w:t>
      </w:r>
      <w:r w:rsidRPr="00200A60">
        <w:rPr>
          <w:rFonts w:ascii="Book Antiqua" w:hAnsi="Book Antiqua" w:cs="Times New Roman"/>
          <w:b/>
          <w:lang w:val="en-US"/>
        </w:rPr>
        <w:t>I</w:t>
      </w:r>
      <w:r w:rsidR="00541E3E" w:rsidRPr="00200A60">
        <w:rPr>
          <w:rFonts w:ascii="Book Antiqua" w:hAnsi="Book Antiqua" w:cs="Times New Roman"/>
          <w:b/>
          <w:lang w:val="en-US"/>
        </w:rPr>
        <w:t>na</w:t>
      </w:r>
      <w:r w:rsidR="001C10FB" w:rsidRPr="00200A60">
        <w:rPr>
          <w:rFonts w:ascii="Book Antiqua" w:hAnsi="Book Antiqua" w:cs="Times New Roman"/>
          <w:b/>
          <w:lang w:val="en-US"/>
        </w:rPr>
        <w:t xml:space="preserve"> Michel-</w:t>
      </w:r>
      <w:proofErr w:type="spellStart"/>
      <w:r w:rsidR="001C10FB" w:rsidRPr="00200A60">
        <w:rPr>
          <w:rFonts w:ascii="Book Antiqua" w:hAnsi="Book Antiqua" w:cs="Times New Roman"/>
          <w:b/>
          <w:lang w:val="en-US"/>
        </w:rPr>
        <w:t>Behnke</w:t>
      </w:r>
      <w:proofErr w:type="spellEnd"/>
    </w:p>
    <w:p w14:paraId="65639066" w14:textId="77777777" w:rsidR="001C10FB" w:rsidRPr="00200A60" w:rsidRDefault="001C10FB" w:rsidP="00884F7F">
      <w:pPr>
        <w:spacing w:line="360" w:lineRule="auto"/>
        <w:jc w:val="both"/>
        <w:rPr>
          <w:rFonts w:ascii="Book Antiqua" w:hAnsi="Book Antiqua" w:cs="Times New Roman"/>
          <w:b/>
          <w:lang w:val="en-US"/>
        </w:rPr>
      </w:pPr>
    </w:p>
    <w:p w14:paraId="6066E9B5" w14:textId="3A5EEA29" w:rsidR="00541E3E" w:rsidRPr="00200A60" w:rsidRDefault="00884F7F" w:rsidP="00884F7F">
      <w:pPr>
        <w:spacing w:line="360" w:lineRule="auto"/>
        <w:jc w:val="both"/>
        <w:outlineLvl w:val="0"/>
        <w:rPr>
          <w:rFonts w:ascii="Book Antiqua" w:eastAsia="宋体" w:hAnsi="Book Antiqua" w:cs="Times New Roman"/>
          <w:lang w:val="en-US" w:eastAsia="zh-CN"/>
        </w:rPr>
      </w:pPr>
      <w:proofErr w:type="spellStart"/>
      <w:r w:rsidRPr="00200A60">
        <w:rPr>
          <w:rFonts w:ascii="Book Antiqua" w:hAnsi="Book Antiqua" w:cs="Times New Roman"/>
          <w:b/>
          <w:lang w:val="en-US"/>
        </w:rPr>
        <w:t>Imre</w:t>
      </w:r>
      <w:proofErr w:type="spellEnd"/>
      <w:r w:rsidRPr="00200A60">
        <w:rPr>
          <w:rFonts w:ascii="Book Antiqua" w:hAnsi="Book Antiqua" w:cs="Times New Roman"/>
          <w:b/>
          <w:lang w:val="en-US"/>
        </w:rPr>
        <w:t xml:space="preserve"> J </w:t>
      </w:r>
      <w:proofErr w:type="spellStart"/>
      <w:r w:rsidRPr="00200A60">
        <w:rPr>
          <w:rFonts w:ascii="Book Antiqua" w:hAnsi="Book Antiqua" w:cs="Times New Roman"/>
          <w:b/>
          <w:lang w:val="en-US"/>
        </w:rPr>
        <w:t>Pavo</w:t>
      </w:r>
      <w:proofErr w:type="spellEnd"/>
      <w:r w:rsidRPr="00200A60">
        <w:rPr>
          <w:rFonts w:ascii="Book Antiqua" w:hAnsi="Book Antiqua" w:cs="Times New Roman"/>
          <w:b/>
          <w:lang w:val="en-US"/>
        </w:rPr>
        <w:t>, Ina Michel-</w:t>
      </w:r>
      <w:proofErr w:type="spellStart"/>
      <w:r w:rsidRPr="00200A60">
        <w:rPr>
          <w:rFonts w:ascii="Book Antiqua" w:hAnsi="Book Antiqua" w:cs="Times New Roman"/>
          <w:b/>
          <w:lang w:val="en-US"/>
        </w:rPr>
        <w:t>Behnke</w:t>
      </w:r>
      <w:proofErr w:type="spellEnd"/>
      <w:r w:rsidRPr="00200A60">
        <w:rPr>
          <w:rFonts w:ascii="Book Antiqua" w:eastAsia="宋体" w:hAnsi="Book Antiqua" w:cs="Times New Roman" w:hint="eastAsia"/>
          <w:b/>
          <w:lang w:val="en-US" w:eastAsia="zh-CN"/>
        </w:rPr>
        <w:t xml:space="preserve">, </w:t>
      </w:r>
      <w:r w:rsidR="00541E3E" w:rsidRPr="00200A60">
        <w:rPr>
          <w:rFonts w:ascii="Book Antiqua" w:hAnsi="Book Antiqua" w:cs="Times New Roman"/>
          <w:lang w:val="en-US"/>
        </w:rPr>
        <w:t>Division of Pediatric Cardiology, Department of Pediatrics and Adolescent Medicine</w:t>
      </w:r>
      <w:r w:rsidRPr="00200A60">
        <w:rPr>
          <w:rFonts w:ascii="Book Antiqua" w:eastAsia="宋体" w:hAnsi="Book Antiqua" w:cs="Times New Roman" w:hint="eastAsia"/>
          <w:lang w:val="en-US" w:eastAsia="zh-CN"/>
        </w:rPr>
        <w:t xml:space="preserve">, </w:t>
      </w:r>
      <w:r w:rsidR="00541E3E" w:rsidRPr="00200A60">
        <w:rPr>
          <w:rFonts w:ascii="Book Antiqua" w:hAnsi="Book Antiqua" w:cs="Times New Roman"/>
          <w:lang w:val="en-US"/>
        </w:rPr>
        <w:t xml:space="preserve">Medical University of Vienna, A-1090 Vienna, Austria </w:t>
      </w:r>
    </w:p>
    <w:p w14:paraId="6B624884" w14:textId="77777777" w:rsidR="00541E3E" w:rsidRPr="00200A60" w:rsidRDefault="00541E3E" w:rsidP="00884F7F">
      <w:pPr>
        <w:spacing w:line="360" w:lineRule="auto"/>
        <w:jc w:val="both"/>
        <w:rPr>
          <w:rFonts w:ascii="Book Antiqua" w:hAnsi="Book Antiqua" w:cs="Times New Roman"/>
          <w:lang w:val="en-US"/>
        </w:rPr>
      </w:pPr>
    </w:p>
    <w:p w14:paraId="7A4576C3" w14:textId="40F8183C" w:rsidR="00A95E01" w:rsidRPr="00200A60" w:rsidRDefault="000F354A" w:rsidP="00884F7F">
      <w:pPr>
        <w:spacing w:line="360" w:lineRule="auto"/>
        <w:jc w:val="both"/>
        <w:rPr>
          <w:rFonts w:ascii="Book Antiqua" w:eastAsia="宋体" w:hAnsi="Book Antiqua" w:cs="Times New Roman"/>
          <w:lang w:val="en-US" w:eastAsia="zh-CN"/>
        </w:rPr>
      </w:pPr>
      <w:bookmarkStart w:id="5" w:name="OLE_LINK28"/>
      <w:bookmarkStart w:id="6" w:name="OLE_LINK29"/>
      <w:bookmarkStart w:id="7" w:name="OLE_LINK81"/>
      <w:bookmarkStart w:id="8" w:name="OLE_LINK125"/>
      <w:bookmarkStart w:id="9" w:name="OLE_LINK152"/>
      <w:bookmarkStart w:id="10" w:name="OLE_LINK173"/>
      <w:bookmarkStart w:id="11" w:name="OLE_LINK190"/>
      <w:bookmarkStart w:id="12" w:name="OLE_LINK228"/>
      <w:bookmarkStart w:id="13" w:name="OLE_LINK296"/>
      <w:bookmarkStart w:id="14" w:name="OLE_LINK581"/>
      <w:r w:rsidRPr="00200A60">
        <w:rPr>
          <w:rFonts w:ascii="Book Antiqua" w:eastAsia="MS Mincho" w:hAnsi="Book Antiqua"/>
          <w:b/>
        </w:rPr>
        <w:t>Author contributions:</w:t>
      </w:r>
      <w:bookmarkEnd w:id="5"/>
      <w:bookmarkEnd w:id="6"/>
      <w:bookmarkEnd w:id="7"/>
      <w:bookmarkEnd w:id="8"/>
      <w:bookmarkEnd w:id="9"/>
      <w:bookmarkEnd w:id="10"/>
      <w:bookmarkEnd w:id="11"/>
      <w:bookmarkEnd w:id="12"/>
      <w:bookmarkEnd w:id="13"/>
      <w:bookmarkEnd w:id="14"/>
      <w:r w:rsidRPr="00200A60">
        <w:rPr>
          <w:rFonts w:ascii="Book Antiqua" w:eastAsia="宋体" w:hAnsi="Book Antiqua"/>
          <w:b/>
          <w:lang w:eastAsia="zh-CN"/>
        </w:rPr>
        <w:t xml:space="preserve"> </w:t>
      </w:r>
      <w:r w:rsidR="00A95E01" w:rsidRPr="00200A60">
        <w:rPr>
          <w:rFonts w:ascii="Book Antiqua" w:hAnsi="Book Antiqua" w:cs="Times New Roman"/>
          <w:lang w:val="en-US"/>
        </w:rPr>
        <w:t>Each author contributed significantly to this review to: concept and design, and interpretation of the data, drafting the article and revising it critically for important intellectual content; and final approval of the version to be published.</w:t>
      </w:r>
    </w:p>
    <w:p w14:paraId="33C4A879" w14:textId="77777777" w:rsidR="00884F7F" w:rsidRPr="00200A60" w:rsidRDefault="00884F7F" w:rsidP="00200A60">
      <w:pPr>
        <w:spacing w:line="360" w:lineRule="auto"/>
        <w:jc w:val="both"/>
        <w:rPr>
          <w:rFonts w:ascii="Book Antiqua" w:eastAsia="宋体" w:hAnsi="Book Antiqua" w:cs="Times New Roman"/>
          <w:lang w:val="en-US" w:eastAsia="zh-CN"/>
        </w:rPr>
      </w:pPr>
    </w:p>
    <w:p w14:paraId="4935E5FB" w14:textId="77777777" w:rsidR="00884F7F" w:rsidRPr="00200A60" w:rsidRDefault="00884F7F" w:rsidP="00200A60">
      <w:pPr>
        <w:autoSpaceDE w:val="0"/>
        <w:autoSpaceDN w:val="0"/>
        <w:adjustRightInd w:val="0"/>
        <w:spacing w:line="360" w:lineRule="auto"/>
        <w:jc w:val="both"/>
        <w:rPr>
          <w:rFonts w:ascii="Book Antiqua" w:hAnsi="Book Antiqua" w:cs="TimesNewRomanPS-BoldItalicMT"/>
          <w:b/>
          <w:bCs/>
          <w:iCs/>
        </w:rPr>
      </w:pPr>
      <w:r w:rsidRPr="00200A60">
        <w:rPr>
          <w:rFonts w:ascii="Book Antiqua" w:hAnsi="Book Antiqua" w:cs="TimesNewRomanPS-BoldItalicMT"/>
          <w:b/>
          <w:bCs/>
          <w:iCs/>
        </w:rPr>
        <w:t>Conflict-of-interest</w:t>
      </w:r>
      <w:r w:rsidRPr="00200A60">
        <w:t xml:space="preserve"> </w:t>
      </w:r>
      <w:r w:rsidRPr="00200A60">
        <w:rPr>
          <w:rFonts w:ascii="Book Antiqua" w:hAnsi="Book Antiqua" w:cs="TimesNewRomanPS-BoldItalicMT"/>
          <w:b/>
          <w:bCs/>
          <w:iCs/>
        </w:rPr>
        <w:t xml:space="preserve">statement: </w:t>
      </w:r>
      <w:r w:rsidRPr="00200A60">
        <w:rPr>
          <w:rFonts w:ascii="Book Antiqua" w:hAnsi="Book Antiqua"/>
        </w:rPr>
        <w:t>No potential conflicts of interest relevant to this article were reported.</w:t>
      </w:r>
    </w:p>
    <w:p w14:paraId="350D607E" w14:textId="77777777" w:rsidR="000F354A" w:rsidRPr="00200A60" w:rsidRDefault="000F354A" w:rsidP="00884F7F">
      <w:pPr>
        <w:spacing w:line="360" w:lineRule="auto"/>
        <w:jc w:val="both"/>
        <w:rPr>
          <w:rFonts w:ascii="Book Antiqua" w:eastAsia="宋体" w:hAnsi="Book Antiqua"/>
          <w:b/>
          <w:lang w:eastAsia="zh-CN"/>
        </w:rPr>
      </w:pPr>
    </w:p>
    <w:p w14:paraId="5C4A7126" w14:textId="77777777" w:rsidR="000F354A" w:rsidRPr="00200A60" w:rsidRDefault="000F354A" w:rsidP="00884F7F">
      <w:pPr>
        <w:spacing w:line="360" w:lineRule="auto"/>
        <w:jc w:val="both"/>
        <w:rPr>
          <w:rFonts w:ascii="Book Antiqua" w:hAnsi="Book Antiqua"/>
          <w:b/>
        </w:rPr>
      </w:pPr>
      <w:bookmarkStart w:id="15" w:name="OLE_LINK155"/>
      <w:bookmarkStart w:id="16" w:name="OLE_LINK183"/>
      <w:bookmarkStart w:id="17" w:name="OLE_LINK441"/>
      <w:r w:rsidRPr="00200A60">
        <w:rPr>
          <w:rFonts w:ascii="Book Antiqua" w:hAnsi="Book Antiqua"/>
          <w:b/>
        </w:rPr>
        <w:t xml:space="preserve">Open-Access: </w:t>
      </w:r>
      <w:r w:rsidRPr="00200A60">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5"/>
    <w:bookmarkEnd w:id="16"/>
    <w:bookmarkEnd w:id="17"/>
    <w:p w14:paraId="2EE39679" w14:textId="77777777" w:rsidR="000F354A" w:rsidRPr="00200A60" w:rsidRDefault="000F354A" w:rsidP="00884F7F">
      <w:pPr>
        <w:spacing w:line="360" w:lineRule="auto"/>
        <w:jc w:val="both"/>
        <w:rPr>
          <w:rFonts w:ascii="Book Antiqua" w:hAnsi="Book Antiqua" w:cs="Arial Unicode MS"/>
        </w:rPr>
      </w:pPr>
    </w:p>
    <w:p w14:paraId="3C3A08F1" w14:textId="77777777" w:rsidR="000F354A" w:rsidRPr="00200A60" w:rsidRDefault="000F354A" w:rsidP="00884F7F">
      <w:pPr>
        <w:spacing w:line="360" w:lineRule="auto"/>
        <w:jc w:val="both"/>
        <w:rPr>
          <w:rFonts w:ascii="Book Antiqua" w:hAnsi="Book Antiqua" w:cs="Arial Unicode MS"/>
        </w:rPr>
      </w:pPr>
      <w:r w:rsidRPr="00200A60">
        <w:rPr>
          <w:rFonts w:ascii="Book Antiqua" w:hAnsi="Book Antiqua" w:cs="Arial Unicode MS"/>
          <w:b/>
        </w:rPr>
        <w:t xml:space="preserve">Manuscript source: </w:t>
      </w:r>
      <w:r w:rsidRPr="00200A60">
        <w:rPr>
          <w:rFonts w:ascii="Book Antiqua" w:hAnsi="Book Antiqua" w:cs="Arial Unicode MS"/>
        </w:rPr>
        <w:t>Unsolicited manuscript</w:t>
      </w:r>
    </w:p>
    <w:p w14:paraId="47A94ACE" w14:textId="77777777" w:rsidR="00A95E01" w:rsidRPr="00200A60" w:rsidRDefault="00A95E01" w:rsidP="00884F7F">
      <w:pPr>
        <w:spacing w:line="360" w:lineRule="auto"/>
        <w:jc w:val="both"/>
        <w:rPr>
          <w:rFonts w:ascii="Book Antiqua" w:hAnsi="Book Antiqua" w:cs="Times New Roman"/>
          <w:lang w:val="en-US"/>
        </w:rPr>
      </w:pPr>
    </w:p>
    <w:p w14:paraId="60F38C89" w14:textId="226BC519" w:rsidR="001C10FB" w:rsidRPr="00200A60" w:rsidRDefault="00541E3E" w:rsidP="00884F7F">
      <w:pPr>
        <w:spacing w:line="360" w:lineRule="auto"/>
        <w:jc w:val="both"/>
        <w:rPr>
          <w:rFonts w:ascii="Book Antiqua" w:eastAsia="宋体" w:hAnsi="Book Antiqua" w:cs="Times New Roman"/>
          <w:lang w:val="en-US" w:eastAsia="zh-CN"/>
        </w:rPr>
      </w:pPr>
      <w:r w:rsidRPr="00200A60">
        <w:rPr>
          <w:rFonts w:ascii="Book Antiqua" w:hAnsi="Book Antiqua" w:cs="Times New Roman"/>
          <w:b/>
          <w:lang w:val="en-US"/>
        </w:rPr>
        <w:lastRenderedPageBreak/>
        <w:t>Correspondence to</w:t>
      </w:r>
      <w:r w:rsidR="001C10FB" w:rsidRPr="00200A60">
        <w:rPr>
          <w:rFonts w:ascii="Book Antiqua" w:hAnsi="Book Antiqua" w:cs="Times New Roman"/>
          <w:b/>
          <w:lang w:val="en-US"/>
        </w:rPr>
        <w:t xml:space="preserve">: </w:t>
      </w:r>
      <w:proofErr w:type="spellStart"/>
      <w:r w:rsidR="0014510F" w:rsidRPr="00200A60">
        <w:rPr>
          <w:rFonts w:ascii="Book Antiqua" w:hAnsi="Book Antiqua" w:cs="Times New Roman"/>
          <w:b/>
          <w:lang w:val="en-US"/>
        </w:rPr>
        <w:t>Imre</w:t>
      </w:r>
      <w:proofErr w:type="spellEnd"/>
      <w:r w:rsidR="0014510F" w:rsidRPr="00200A60">
        <w:rPr>
          <w:rFonts w:ascii="Book Antiqua" w:hAnsi="Book Antiqua" w:cs="Times New Roman"/>
          <w:b/>
          <w:lang w:val="en-US"/>
        </w:rPr>
        <w:t xml:space="preserve"> </w:t>
      </w:r>
      <w:r w:rsidR="00884F7F" w:rsidRPr="00200A60">
        <w:rPr>
          <w:rFonts w:ascii="Book Antiqua" w:hAnsi="Book Antiqua" w:cs="Times New Roman"/>
          <w:b/>
          <w:lang w:val="en-US"/>
        </w:rPr>
        <w:t xml:space="preserve">J </w:t>
      </w:r>
      <w:proofErr w:type="spellStart"/>
      <w:r w:rsidR="0014510F" w:rsidRPr="00200A60">
        <w:rPr>
          <w:rFonts w:ascii="Book Antiqua" w:hAnsi="Book Antiqua" w:cs="Times New Roman"/>
          <w:b/>
          <w:lang w:val="en-US"/>
        </w:rPr>
        <w:t>Pavo</w:t>
      </w:r>
      <w:proofErr w:type="spellEnd"/>
      <w:r w:rsidR="00884F7F" w:rsidRPr="00200A60">
        <w:rPr>
          <w:rFonts w:ascii="Book Antiqua" w:eastAsia="宋体" w:hAnsi="Book Antiqua" w:cs="Times New Roman" w:hint="eastAsia"/>
          <w:b/>
          <w:lang w:val="en-US" w:eastAsia="zh-CN"/>
        </w:rPr>
        <w:t>,</w:t>
      </w:r>
      <w:r w:rsidR="0014510F" w:rsidRPr="00200A60">
        <w:rPr>
          <w:rFonts w:ascii="Book Antiqua" w:hAnsi="Book Antiqua" w:cs="Times New Roman"/>
          <w:b/>
          <w:lang w:val="en-US"/>
        </w:rPr>
        <w:t xml:space="preserve"> MD</w:t>
      </w:r>
      <w:r w:rsidR="00884F7F" w:rsidRPr="00200A60">
        <w:rPr>
          <w:rFonts w:ascii="Book Antiqua" w:eastAsia="宋体" w:hAnsi="Book Antiqua" w:cs="Times New Roman" w:hint="eastAsia"/>
          <w:b/>
          <w:lang w:val="en-US" w:eastAsia="zh-CN"/>
        </w:rPr>
        <w:t xml:space="preserve">, </w:t>
      </w:r>
      <w:r w:rsidR="001C10FB" w:rsidRPr="00200A60">
        <w:rPr>
          <w:rFonts w:ascii="Book Antiqua" w:hAnsi="Book Antiqua" w:cs="Times New Roman"/>
          <w:lang w:val="en-US"/>
        </w:rPr>
        <w:t>Division of Pediatric Cardiology, Department of Pediatrics and Adolescent Medicine</w:t>
      </w:r>
      <w:r w:rsidR="00884F7F" w:rsidRPr="00200A60">
        <w:rPr>
          <w:rFonts w:ascii="Book Antiqua" w:eastAsia="宋体" w:hAnsi="Book Antiqua" w:cs="Times New Roman" w:hint="eastAsia"/>
          <w:lang w:val="en-US" w:eastAsia="zh-CN"/>
        </w:rPr>
        <w:t xml:space="preserve">, </w:t>
      </w:r>
      <w:r w:rsidR="001C10FB" w:rsidRPr="00200A60">
        <w:rPr>
          <w:rFonts w:ascii="Book Antiqua" w:hAnsi="Book Antiqua" w:cs="Times New Roman"/>
          <w:lang w:val="en-US"/>
        </w:rPr>
        <w:t xml:space="preserve">Medical University of Vienna, </w:t>
      </w:r>
      <w:r w:rsidR="00884F7F" w:rsidRPr="00200A60">
        <w:rPr>
          <w:rFonts w:ascii="Book Antiqua" w:eastAsia="宋体" w:hAnsi="Book Antiqua" w:cs="Times New Roman" w:hint="eastAsia"/>
          <w:lang w:val="en-US" w:eastAsia="zh-CN"/>
        </w:rPr>
        <w:t xml:space="preserve"> </w:t>
      </w:r>
      <w:proofErr w:type="spellStart"/>
      <w:r w:rsidR="001C10FB" w:rsidRPr="00200A60">
        <w:rPr>
          <w:rFonts w:ascii="Book Antiqua" w:hAnsi="Book Antiqua" w:cs="Times New Roman"/>
          <w:lang w:val="en-US"/>
        </w:rPr>
        <w:t>Waehringer</w:t>
      </w:r>
      <w:proofErr w:type="spellEnd"/>
      <w:r w:rsidR="001C10FB" w:rsidRPr="00200A60">
        <w:rPr>
          <w:rFonts w:ascii="Book Antiqua" w:hAnsi="Book Antiqua" w:cs="Times New Roman"/>
          <w:lang w:val="en-US"/>
        </w:rPr>
        <w:t xml:space="preserve"> </w:t>
      </w:r>
      <w:proofErr w:type="spellStart"/>
      <w:r w:rsidR="001C10FB" w:rsidRPr="00200A60">
        <w:rPr>
          <w:rFonts w:ascii="Book Antiqua" w:hAnsi="Book Antiqua" w:cs="Times New Roman"/>
          <w:lang w:val="en-US"/>
        </w:rPr>
        <w:t>Guertel</w:t>
      </w:r>
      <w:proofErr w:type="spellEnd"/>
      <w:r w:rsidR="001C10FB" w:rsidRPr="00200A60">
        <w:rPr>
          <w:rFonts w:ascii="Book Antiqua" w:hAnsi="Book Antiqua" w:cs="Times New Roman"/>
          <w:lang w:val="en-US"/>
        </w:rPr>
        <w:t xml:space="preserve"> 18-20</w:t>
      </w:r>
      <w:r w:rsidR="00884F7F" w:rsidRPr="00200A60">
        <w:rPr>
          <w:rFonts w:ascii="Book Antiqua" w:eastAsia="宋体" w:hAnsi="Book Antiqua" w:cs="Times New Roman" w:hint="eastAsia"/>
          <w:lang w:val="en-US" w:eastAsia="zh-CN"/>
        </w:rPr>
        <w:t xml:space="preserve">, </w:t>
      </w:r>
      <w:r w:rsidR="001C10FB" w:rsidRPr="00200A60">
        <w:rPr>
          <w:rFonts w:ascii="Book Antiqua" w:hAnsi="Book Antiqua" w:cs="Times New Roman"/>
          <w:lang w:val="en-US"/>
        </w:rPr>
        <w:t>A-1909 Vienna, Austria</w:t>
      </w:r>
      <w:r w:rsidR="00884F7F" w:rsidRPr="00200A60">
        <w:rPr>
          <w:rFonts w:ascii="Book Antiqua" w:eastAsia="宋体" w:hAnsi="Book Antiqua" w:cs="Times New Roman" w:hint="eastAsia"/>
          <w:lang w:val="en-US" w:eastAsia="zh-CN"/>
        </w:rPr>
        <w:t>.</w:t>
      </w:r>
      <w:r w:rsidR="00884F7F" w:rsidRPr="00200A60">
        <w:rPr>
          <w:rFonts w:ascii="Book Antiqua" w:hAnsi="Book Antiqua" w:cs="Times New Roman"/>
          <w:lang w:val="en-US"/>
        </w:rPr>
        <w:t xml:space="preserve"> imre.pavo@meduniwien.ac.at</w:t>
      </w:r>
    </w:p>
    <w:p w14:paraId="6CD62EE6" w14:textId="19C440D9" w:rsidR="00884F7F" w:rsidRPr="00200A60" w:rsidRDefault="001C10FB" w:rsidP="00884F7F">
      <w:pPr>
        <w:spacing w:line="360" w:lineRule="auto"/>
        <w:jc w:val="both"/>
        <w:rPr>
          <w:rFonts w:ascii="Book Antiqua" w:eastAsia="宋体" w:hAnsi="Book Antiqua" w:cs="Times New Roman"/>
          <w:lang w:val="en-US" w:eastAsia="zh-CN"/>
        </w:rPr>
      </w:pPr>
      <w:r w:rsidRPr="00200A60">
        <w:rPr>
          <w:rFonts w:ascii="Book Antiqua" w:hAnsi="Book Antiqua" w:cs="Times New Roman"/>
          <w:b/>
          <w:lang w:val="en-US"/>
        </w:rPr>
        <w:t>Tel</w:t>
      </w:r>
      <w:r w:rsidR="00884F7F" w:rsidRPr="00200A60">
        <w:rPr>
          <w:rFonts w:ascii="Book Antiqua" w:eastAsia="宋体" w:hAnsi="Book Antiqua" w:cs="Times New Roman" w:hint="eastAsia"/>
          <w:b/>
          <w:lang w:val="en-US" w:eastAsia="zh-CN"/>
        </w:rPr>
        <w:t>ephone</w:t>
      </w:r>
      <w:r w:rsidRPr="00200A60">
        <w:rPr>
          <w:rFonts w:ascii="Book Antiqua" w:hAnsi="Book Antiqua" w:cs="Times New Roman"/>
          <w:lang w:val="en-US"/>
        </w:rPr>
        <w:t>: +43-1-4</w:t>
      </w:r>
      <w:r w:rsidR="00884F7F" w:rsidRPr="00200A60">
        <w:rPr>
          <w:rFonts w:ascii="Book Antiqua" w:hAnsi="Book Antiqua" w:cs="Times New Roman"/>
          <w:lang w:val="en-US"/>
        </w:rPr>
        <w:t>0400</w:t>
      </w:r>
      <w:r w:rsidRPr="00200A60">
        <w:rPr>
          <w:rFonts w:ascii="Book Antiqua" w:hAnsi="Book Antiqua" w:cs="Times New Roman"/>
          <w:lang w:val="en-US"/>
        </w:rPr>
        <w:t>32170</w:t>
      </w:r>
      <w:r w:rsidR="00884F7F" w:rsidRPr="00200A60">
        <w:rPr>
          <w:rFonts w:ascii="Book Antiqua" w:eastAsia="宋体" w:hAnsi="Book Antiqua" w:cs="Times New Roman" w:hint="eastAsia"/>
          <w:lang w:val="en-US" w:eastAsia="zh-CN"/>
        </w:rPr>
        <w:t xml:space="preserve"> </w:t>
      </w:r>
    </w:p>
    <w:p w14:paraId="50B48800" w14:textId="0EE7437A" w:rsidR="001C10FB" w:rsidRPr="00200A60" w:rsidRDefault="001C10FB" w:rsidP="00884F7F">
      <w:pPr>
        <w:spacing w:line="360" w:lineRule="auto"/>
        <w:jc w:val="both"/>
        <w:rPr>
          <w:rFonts w:ascii="Book Antiqua" w:hAnsi="Book Antiqua" w:cs="Times New Roman"/>
          <w:lang w:val="en-US"/>
        </w:rPr>
      </w:pPr>
      <w:r w:rsidRPr="00200A60">
        <w:rPr>
          <w:rFonts w:ascii="Book Antiqua" w:hAnsi="Book Antiqua" w:cs="Times New Roman"/>
          <w:b/>
          <w:lang w:val="en-US"/>
        </w:rPr>
        <w:t>Fax</w:t>
      </w:r>
      <w:r w:rsidR="00884F7F" w:rsidRPr="00200A60">
        <w:rPr>
          <w:rFonts w:ascii="Book Antiqua" w:hAnsi="Book Antiqua" w:cs="Times New Roman"/>
          <w:lang w:val="en-US"/>
        </w:rPr>
        <w:t>: +43-1-40400</w:t>
      </w:r>
      <w:r w:rsidRPr="00200A60">
        <w:rPr>
          <w:rFonts w:ascii="Book Antiqua" w:hAnsi="Book Antiqua" w:cs="Times New Roman"/>
          <w:lang w:val="en-US"/>
        </w:rPr>
        <w:t>60650</w:t>
      </w:r>
    </w:p>
    <w:p w14:paraId="065C80DB" w14:textId="75CB1773" w:rsidR="000611A4" w:rsidRPr="00200A60" w:rsidRDefault="00884F7F" w:rsidP="00884F7F">
      <w:pPr>
        <w:spacing w:line="360" w:lineRule="auto"/>
        <w:jc w:val="both"/>
        <w:rPr>
          <w:rFonts w:ascii="Book Antiqua" w:eastAsia="宋体" w:hAnsi="Book Antiqua" w:cs="Times New Roman"/>
          <w:lang w:val="en-US" w:eastAsia="zh-CN"/>
        </w:rPr>
      </w:pPr>
      <w:r w:rsidRPr="00200A60">
        <w:rPr>
          <w:rFonts w:ascii="Book Antiqua" w:eastAsia="宋体" w:hAnsi="Book Antiqua" w:cs="Times New Roman" w:hint="eastAsia"/>
          <w:lang w:val="en-US" w:eastAsia="zh-CN"/>
        </w:rPr>
        <w:t xml:space="preserve"> </w:t>
      </w:r>
    </w:p>
    <w:p w14:paraId="0A382DCA" w14:textId="1EA076DD" w:rsidR="000F354A" w:rsidRPr="00200A60" w:rsidRDefault="000F354A" w:rsidP="00884F7F">
      <w:pPr>
        <w:spacing w:line="360" w:lineRule="auto"/>
        <w:jc w:val="both"/>
        <w:rPr>
          <w:rFonts w:ascii="Book Antiqua" w:eastAsia="宋体" w:hAnsi="Book Antiqua"/>
          <w:lang w:eastAsia="zh-CN"/>
        </w:rPr>
      </w:pPr>
      <w:bookmarkStart w:id="18" w:name="OLE_LINK476"/>
      <w:bookmarkStart w:id="19" w:name="OLE_LINK477"/>
      <w:bookmarkStart w:id="20" w:name="OLE_LINK117"/>
      <w:bookmarkStart w:id="21" w:name="OLE_LINK528"/>
      <w:bookmarkStart w:id="22" w:name="OLE_LINK557"/>
      <w:r w:rsidRPr="00200A60">
        <w:rPr>
          <w:rFonts w:ascii="Book Antiqua" w:hAnsi="Book Antiqua"/>
          <w:b/>
        </w:rPr>
        <w:t>Received:</w:t>
      </w:r>
      <w:r w:rsidR="00BA16DF" w:rsidRPr="00200A60">
        <w:rPr>
          <w:rFonts w:ascii="Book Antiqua" w:eastAsia="宋体" w:hAnsi="Book Antiqua" w:hint="eastAsia"/>
          <w:b/>
          <w:lang w:eastAsia="zh-CN"/>
        </w:rPr>
        <w:t xml:space="preserve"> </w:t>
      </w:r>
      <w:r w:rsidR="00BA16DF" w:rsidRPr="00200A60">
        <w:rPr>
          <w:rFonts w:ascii="Book Antiqua" w:eastAsia="宋体" w:hAnsi="Book Antiqua" w:hint="eastAsia"/>
          <w:lang w:eastAsia="zh-CN"/>
        </w:rPr>
        <w:t>September 11, 2016</w:t>
      </w:r>
    </w:p>
    <w:p w14:paraId="2841644B" w14:textId="2FC6E429" w:rsidR="000F354A" w:rsidRPr="00200A60" w:rsidRDefault="000F354A" w:rsidP="00884F7F">
      <w:pPr>
        <w:spacing w:line="360" w:lineRule="auto"/>
        <w:jc w:val="both"/>
        <w:rPr>
          <w:rFonts w:ascii="Book Antiqua" w:eastAsia="宋体" w:hAnsi="Book Antiqua"/>
          <w:lang w:eastAsia="zh-CN"/>
        </w:rPr>
      </w:pPr>
      <w:r w:rsidRPr="00200A60">
        <w:rPr>
          <w:rFonts w:ascii="Book Antiqua" w:hAnsi="Book Antiqua"/>
          <w:b/>
        </w:rPr>
        <w:t>Peer-review started:</w:t>
      </w:r>
      <w:r w:rsidR="00BA16DF" w:rsidRPr="00200A60">
        <w:rPr>
          <w:rFonts w:ascii="Book Antiqua" w:eastAsia="宋体" w:hAnsi="Book Antiqua" w:hint="eastAsia"/>
          <w:lang w:eastAsia="zh-CN"/>
        </w:rPr>
        <w:t xml:space="preserve"> September 13, 2016</w:t>
      </w:r>
    </w:p>
    <w:p w14:paraId="6FB156C7" w14:textId="7C2BC89D" w:rsidR="000F354A" w:rsidRPr="00200A60" w:rsidRDefault="000F354A" w:rsidP="00884F7F">
      <w:pPr>
        <w:spacing w:line="360" w:lineRule="auto"/>
        <w:jc w:val="both"/>
        <w:rPr>
          <w:rFonts w:ascii="Book Antiqua" w:eastAsia="宋体" w:hAnsi="Book Antiqua"/>
          <w:lang w:eastAsia="zh-CN"/>
        </w:rPr>
      </w:pPr>
      <w:r w:rsidRPr="00200A60">
        <w:rPr>
          <w:rFonts w:ascii="Book Antiqua" w:hAnsi="Book Antiqua"/>
          <w:b/>
        </w:rPr>
        <w:t>First decision:</w:t>
      </w:r>
      <w:r w:rsidR="00BA16DF" w:rsidRPr="00200A60">
        <w:rPr>
          <w:rFonts w:ascii="Book Antiqua" w:eastAsia="宋体" w:hAnsi="Book Antiqua" w:hint="eastAsia"/>
          <w:b/>
          <w:lang w:eastAsia="zh-CN"/>
        </w:rPr>
        <w:t xml:space="preserve"> </w:t>
      </w:r>
      <w:r w:rsidR="00BA16DF" w:rsidRPr="00200A60">
        <w:rPr>
          <w:rFonts w:ascii="Book Antiqua" w:eastAsia="宋体" w:hAnsi="Book Antiqua" w:hint="eastAsia"/>
          <w:lang w:eastAsia="zh-CN"/>
        </w:rPr>
        <w:t>December 13, 2016</w:t>
      </w:r>
    </w:p>
    <w:p w14:paraId="015AFFB7" w14:textId="3CB28D1E" w:rsidR="000F354A" w:rsidRPr="00200A60" w:rsidRDefault="000F354A" w:rsidP="00884F7F">
      <w:pPr>
        <w:spacing w:line="360" w:lineRule="auto"/>
        <w:jc w:val="both"/>
        <w:rPr>
          <w:rFonts w:ascii="Book Antiqua" w:eastAsia="宋体" w:hAnsi="Book Antiqua"/>
          <w:lang w:eastAsia="zh-CN"/>
        </w:rPr>
      </w:pPr>
      <w:r w:rsidRPr="00200A60">
        <w:rPr>
          <w:rFonts w:ascii="Book Antiqua" w:hAnsi="Book Antiqua"/>
          <w:b/>
        </w:rPr>
        <w:t>Revised:</w:t>
      </w:r>
      <w:r w:rsidR="00BA16DF" w:rsidRPr="00200A60">
        <w:rPr>
          <w:rFonts w:ascii="Book Antiqua" w:eastAsia="宋体" w:hAnsi="Book Antiqua" w:hint="eastAsia"/>
          <w:lang w:eastAsia="zh-CN"/>
        </w:rPr>
        <w:t xml:space="preserve"> December 15, 2016</w:t>
      </w:r>
    </w:p>
    <w:p w14:paraId="1B10C6DB" w14:textId="11A6156A" w:rsidR="000F354A" w:rsidRPr="003F2895" w:rsidRDefault="000F354A" w:rsidP="003F2895">
      <w:pPr>
        <w:rPr>
          <w:rFonts w:ascii="Book Antiqua" w:hAnsi="Book Antiqua"/>
          <w:iCs/>
        </w:rPr>
      </w:pPr>
      <w:r w:rsidRPr="00200A60">
        <w:rPr>
          <w:rFonts w:ascii="Book Antiqua" w:hAnsi="Book Antiqua"/>
          <w:b/>
        </w:rPr>
        <w:t xml:space="preserve">Accepted: </w:t>
      </w:r>
      <w:proofErr w:type="spellStart"/>
      <w:r w:rsidR="003F2895">
        <w:rPr>
          <w:rStyle w:val="Emphasis"/>
        </w:rPr>
        <w:t>January</w:t>
      </w:r>
      <w:proofErr w:type="spellEnd"/>
      <w:r w:rsidR="003F2895">
        <w:rPr>
          <w:rStyle w:val="Emphasis"/>
          <w:rFonts w:ascii="宋体" w:hAnsi="宋体" w:cs="宋体" w:hint="eastAsia"/>
        </w:rPr>
        <w:t xml:space="preserve"> 11</w:t>
      </w:r>
      <w:r w:rsidR="003F2895">
        <w:rPr>
          <w:rStyle w:val="Emphasis"/>
          <w:rFonts w:cs="宋体"/>
        </w:rPr>
        <w:t>,</w:t>
      </w:r>
      <w:r w:rsidR="003F2895">
        <w:rPr>
          <w:rStyle w:val="Emphasis"/>
        </w:rPr>
        <w:t xml:space="preserve"> 2017</w:t>
      </w:r>
    </w:p>
    <w:p w14:paraId="6DA97BF3" w14:textId="77777777" w:rsidR="000F354A" w:rsidRPr="00200A60" w:rsidRDefault="000F354A" w:rsidP="00884F7F">
      <w:pPr>
        <w:spacing w:line="360" w:lineRule="auto"/>
        <w:jc w:val="both"/>
        <w:rPr>
          <w:rFonts w:ascii="Book Antiqua" w:hAnsi="Book Antiqua"/>
          <w:b/>
        </w:rPr>
      </w:pPr>
      <w:r w:rsidRPr="00200A60">
        <w:rPr>
          <w:rFonts w:ascii="Book Antiqua" w:hAnsi="Book Antiqua"/>
          <w:b/>
        </w:rPr>
        <w:t>Article in press:</w:t>
      </w:r>
    </w:p>
    <w:p w14:paraId="1A050E0E" w14:textId="77777777" w:rsidR="000F354A" w:rsidRPr="00200A60" w:rsidRDefault="000F354A" w:rsidP="00884F7F">
      <w:pPr>
        <w:spacing w:line="360" w:lineRule="auto"/>
        <w:jc w:val="both"/>
        <w:rPr>
          <w:rFonts w:ascii="Book Antiqua" w:hAnsi="Book Antiqua"/>
          <w:b/>
        </w:rPr>
      </w:pPr>
      <w:r w:rsidRPr="00200A60">
        <w:rPr>
          <w:rFonts w:ascii="Book Antiqua" w:hAnsi="Book Antiqua"/>
          <w:b/>
        </w:rPr>
        <w:t>Published online:</w:t>
      </w:r>
    </w:p>
    <w:p w14:paraId="2C670112" w14:textId="7EFAC846" w:rsidR="00A62A82" w:rsidRPr="00200A60" w:rsidRDefault="00884F7F" w:rsidP="00884F7F">
      <w:pPr>
        <w:spacing w:line="360" w:lineRule="auto"/>
        <w:jc w:val="both"/>
        <w:rPr>
          <w:rFonts w:ascii="Book Antiqua" w:eastAsia="宋体" w:hAnsi="Book Antiqua"/>
          <w:b/>
          <w:lang w:eastAsia="zh-CN"/>
        </w:rPr>
      </w:pPr>
      <w:r w:rsidRPr="00200A60">
        <w:rPr>
          <w:rStyle w:val="FootnoteReference"/>
          <w:rFonts w:ascii="Book Antiqua" w:eastAsia="宋体" w:hAnsi="Book Antiqua" w:hint="eastAsia"/>
          <w:b/>
          <w:lang w:eastAsia="zh-CN"/>
        </w:rPr>
        <w:t xml:space="preserve"> </w:t>
      </w:r>
    </w:p>
    <w:bookmarkEnd w:id="18"/>
    <w:bookmarkEnd w:id="19"/>
    <w:bookmarkEnd w:id="20"/>
    <w:bookmarkEnd w:id="21"/>
    <w:bookmarkEnd w:id="22"/>
    <w:p w14:paraId="05EBD6A5" w14:textId="19EBEC13" w:rsidR="000611A4" w:rsidRPr="00200A60" w:rsidRDefault="000611A4" w:rsidP="00884F7F">
      <w:pPr>
        <w:spacing w:line="360" w:lineRule="auto"/>
        <w:jc w:val="both"/>
        <w:outlineLvl w:val="0"/>
        <w:rPr>
          <w:rFonts w:ascii="Book Antiqua" w:hAnsi="Book Antiqua" w:cs="Times New Roman"/>
          <w:lang w:val="en-US"/>
        </w:rPr>
      </w:pPr>
      <w:r w:rsidRPr="00200A60">
        <w:rPr>
          <w:rFonts w:ascii="Book Antiqua" w:hAnsi="Book Antiqua" w:cs="Times New Roman"/>
          <w:lang w:val="en-US"/>
        </w:rPr>
        <w:br w:type="page"/>
      </w:r>
      <w:r w:rsidRPr="00200A60">
        <w:rPr>
          <w:rFonts w:ascii="Book Antiqua" w:hAnsi="Book Antiqua" w:cs="Times New Roman"/>
          <w:b/>
          <w:lang w:val="en-US"/>
        </w:rPr>
        <w:lastRenderedPageBreak/>
        <w:t>Abstract</w:t>
      </w:r>
    </w:p>
    <w:p w14:paraId="1B196E92" w14:textId="567D7637" w:rsidR="00070A0A" w:rsidRPr="00200A60" w:rsidRDefault="0030212A" w:rsidP="00884F7F">
      <w:pPr>
        <w:spacing w:line="360" w:lineRule="auto"/>
        <w:jc w:val="both"/>
        <w:rPr>
          <w:rFonts w:ascii="Book Antiqua" w:hAnsi="Book Antiqua" w:cs="Times New Roman"/>
          <w:lang w:val="en-US"/>
        </w:rPr>
      </w:pPr>
      <w:r w:rsidRPr="00200A60">
        <w:rPr>
          <w:rFonts w:ascii="Book Antiqua" w:hAnsi="Book Antiqua" w:cs="Times New Roman"/>
          <w:lang w:val="en-US"/>
        </w:rPr>
        <w:t xml:space="preserve">Although the incidence of pediatric heart failure is low, the mortality is relatively high, with severe clinical symptoms requiring repeated hospitalization or intensive care treatment in the surviving patients. </w:t>
      </w:r>
      <w:r w:rsidR="002C113A" w:rsidRPr="00200A60">
        <w:rPr>
          <w:rFonts w:ascii="Book Antiqua" w:hAnsi="Book Antiqua" w:cs="Times New Roman"/>
          <w:lang w:val="en-US"/>
        </w:rPr>
        <w:t xml:space="preserve">Cardiac biopsy specimens have revealed a higher number of resident human cardiac progenitor cells, with greater proliferation and differentiation capacity, in the neonatal period as compared with adults, demonstrating the regeneration potential of the young </w:t>
      </w:r>
      <w:r w:rsidR="00EB2972" w:rsidRPr="00200A60">
        <w:rPr>
          <w:rFonts w:ascii="Book Antiqua" w:hAnsi="Book Antiqua" w:cs="Times New Roman"/>
          <w:lang w:val="en-US"/>
        </w:rPr>
        <w:t>heart, with rising interest in cardiac regeneration</w:t>
      </w:r>
      <w:r w:rsidR="00D615DE" w:rsidRPr="00200A60">
        <w:rPr>
          <w:rFonts w:ascii="Book Antiqua" w:hAnsi="Book Antiqua" w:cs="Times New Roman"/>
          <w:lang w:val="en-US"/>
        </w:rPr>
        <w:t xml:space="preserve"> therapy</w:t>
      </w:r>
      <w:r w:rsidR="00EB2972" w:rsidRPr="00200A60">
        <w:rPr>
          <w:rFonts w:ascii="Book Antiqua" w:hAnsi="Book Antiqua" w:cs="Times New Roman"/>
          <w:lang w:val="en-US"/>
        </w:rPr>
        <w:t xml:space="preserve"> in </w:t>
      </w:r>
      <w:r w:rsidR="00E3132F" w:rsidRPr="00200A60">
        <w:rPr>
          <w:rFonts w:ascii="Book Antiqua" w:hAnsi="Book Antiqua" w:cs="Times New Roman"/>
          <w:lang w:val="en-US"/>
        </w:rPr>
        <w:t xml:space="preserve">critically ill </w:t>
      </w:r>
      <w:r w:rsidR="00EB2972" w:rsidRPr="00200A60">
        <w:rPr>
          <w:rFonts w:ascii="Book Antiqua" w:hAnsi="Book Antiqua" w:cs="Times New Roman"/>
          <w:lang w:val="en-US"/>
        </w:rPr>
        <w:t>pediatric patients.</w:t>
      </w:r>
      <w:r w:rsidR="00CB7A8F" w:rsidRPr="00200A60">
        <w:rPr>
          <w:rFonts w:ascii="Book Antiqua" w:hAnsi="Book Antiqua" w:cs="Times New Roman"/>
          <w:lang w:val="en-US"/>
        </w:rPr>
        <w:t xml:space="preserve"> </w:t>
      </w:r>
      <w:r w:rsidRPr="00200A60">
        <w:rPr>
          <w:rFonts w:ascii="Book Antiqua" w:hAnsi="Book Antiqua" w:cs="Times New Roman"/>
          <w:lang w:val="en-US"/>
        </w:rPr>
        <w:t xml:space="preserve">We review here the available literature data, searching the Medline, Google Scholar and </w:t>
      </w:r>
      <w:proofErr w:type="spellStart"/>
      <w:r w:rsidRPr="00200A60">
        <w:rPr>
          <w:rFonts w:ascii="Book Antiqua" w:hAnsi="Book Antiqua" w:cs="Times New Roman"/>
          <w:lang w:val="en-US"/>
        </w:rPr>
        <w:t>Embase</w:t>
      </w:r>
      <w:proofErr w:type="spellEnd"/>
      <w:r w:rsidRPr="00200A60">
        <w:rPr>
          <w:rFonts w:ascii="Book Antiqua" w:hAnsi="Book Antiqua" w:cs="Times New Roman"/>
          <w:lang w:val="en-US"/>
        </w:rPr>
        <w:t xml:space="preserve"> database for completed, and </w:t>
      </w:r>
      <w:hyperlink r:id="rId9" w:history="1">
        <w:r w:rsidRPr="00200A60">
          <w:rPr>
            <w:rStyle w:val="Hyperlink"/>
            <w:rFonts w:ascii="Book Antiqua" w:hAnsi="Book Antiqua" w:cs="Times New Roman"/>
            <w:color w:val="auto"/>
            <w:u w:val="none"/>
            <w:lang w:val="en-US"/>
          </w:rPr>
          <w:t>www.clinicaltrials.gov</w:t>
        </w:r>
      </w:hyperlink>
      <w:r w:rsidRPr="00200A60">
        <w:rPr>
          <w:rFonts w:ascii="Book Antiqua" w:hAnsi="Book Antiqua" w:cs="Times New Roman"/>
          <w:lang w:val="en-US"/>
        </w:rPr>
        <w:t xml:space="preserve"> </w:t>
      </w:r>
      <w:r w:rsidR="002C113A" w:rsidRPr="00200A60">
        <w:rPr>
          <w:rFonts w:ascii="Book Antiqua" w:hAnsi="Book Antiqua" w:cs="Times New Roman"/>
          <w:lang w:val="en-US"/>
        </w:rPr>
        <w:t xml:space="preserve">homepage </w:t>
      </w:r>
      <w:r w:rsidRPr="00200A60">
        <w:rPr>
          <w:rFonts w:ascii="Book Antiqua" w:hAnsi="Book Antiqua" w:cs="Times New Roman"/>
          <w:lang w:val="en-US"/>
        </w:rPr>
        <w:t xml:space="preserve">for ongoing studies </w:t>
      </w:r>
      <w:r w:rsidR="002C113A" w:rsidRPr="00200A60">
        <w:rPr>
          <w:rFonts w:ascii="Book Antiqua" w:hAnsi="Book Antiqua" w:cs="Times New Roman"/>
          <w:lang w:val="en-US"/>
        </w:rPr>
        <w:t>involving</w:t>
      </w:r>
      <w:r w:rsidRPr="00200A60">
        <w:rPr>
          <w:rFonts w:ascii="Book Antiqua" w:hAnsi="Book Antiqua" w:cs="Times New Roman"/>
          <w:lang w:val="en-US"/>
        </w:rPr>
        <w:t xml:space="preserve"> pediatric cardiac regeneration </w:t>
      </w:r>
      <w:r w:rsidR="002C113A" w:rsidRPr="00200A60">
        <w:rPr>
          <w:rFonts w:ascii="Book Antiqua" w:hAnsi="Book Antiqua" w:cs="Times New Roman"/>
          <w:lang w:val="en-US"/>
        </w:rPr>
        <w:t>reports.</w:t>
      </w:r>
      <w:r w:rsidR="00CB7A8F" w:rsidRPr="00200A60">
        <w:rPr>
          <w:rFonts w:ascii="Book Antiqua" w:hAnsi="Book Antiqua" w:cs="Times New Roman"/>
          <w:lang w:val="en-US"/>
        </w:rPr>
        <w:t xml:space="preserve"> </w:t>
      </w:r>
      <w:r w:rsidR="002C113A" w:rsidRPr="00200A60">
        <w:rPr>
          <w:rFonts w:ascii="Book Antiqua" w:hAnsi="Book Antiqua" w:cs="Times New Roman"/>
          <w:lang w:val="en-US"/>
        </w:rPr>
        <w:t>Because of difficulties conducting randomized blinded clinical trials in pediatric patients, mostly case reports or cohort studies with a limited number of individuals have been published in the field of pediatric regenerative cardiology. The majority of pediatric autologous cell transplantations into the cardiac tissue have been performed in critically ill children with severe or terminal heart failure. Cong</w:t>
      </w:r>
      <w:r w:rsidR="007D1925" w:rsidRPr="00200A60">
        <w:rPr>
          <w:rFonts w:ascii="Book Antiqua" w:hAnsi="Book Antiqua" w:cs="Times New Roman"/>
          <w:lang w:val="en-US"/>
        </w:rPr>
        <w:t xml:space="preserve">enital heart disease, </w:t>
      </w:r>
      <w:r w:rsidR="002C113A" w:rsidRPr="00200A60">
        <w:rPr>
          <w:rFonts w:ascii="Book Antiqua" w:hAnsi="Book Antiqua" w:cs="Times New Roman"/>
          <w:lang w:val="en-US"/>
        </w:rPr>
        <w:t xml:space="preserve">myocarditis, and idiopathic hypertrophic or dilated cardiomyopathy leading to congestive heart failure are some possible areas of interest for pediatric cardiac regeneration therapy. Autologous bone marrow mononuclear cells, progenitor cells, or </w:t>
      </w:r>
      <w:proofErr w:type="spellStart"/>
      <w:r w:rsidR="002C113A" w:rsidRPr="00200A60">
        <w:rPr>
          <w:rFonts w:ascii="Book Antiqua" w:hAnsi="Book Antiqua" w:cs="Times New Roman"/>
          <w:lang w:val="en-US"/>
        </w:rPr>
        <w:t>cardiospheres</w:t>
      </w:r>
      <w:proofErr w:type="spellEnd"/>
      <w:r w:rsidR="002C113A" w:rsidRPr="00200A60">
        <w:rPr>
          <w:rFonts w:ascii="Book Antiqua" w:hAnsi="Book Antiqua" w:cs="Times New Roman"/>
          <w:lang w:val="en-US"/>
        </w:rPr>
        <w:t xml:space="preserve"> have been applied either intracoronary or percutaneously </w:t>
      </w:r>
      <w:proofErr w:type="spellStart"/>
      <w:r w:rsidR="002C113A" w:rsidRPr="00200A60">
        <w:rPr>
          <w:rFonts w:ascii="Book Antiqua" w:hAnsi="Book Antiqua" w:cs="Times New Roman"/>
          <w:lang w:val="en-US"/>
        </w:rPr>
        <w:t>intramyocardially</w:t>
      </w:r>
      <w:proofErr w:type="spellEnd"/>
      <w:r w:rsidR="002C113A" w:rsidRPr="00200A60">
        <w:rPr>
          <w:rFonts w:ascii="Book Antiqua" w:hAnsi="Book Antiqua" w:cs="Times New Roman"/>
          <w:lang w:val="en-US"/>
        </w:rPr>
        <w:t xml:space="preserve"> in severely ill children, leading to a reported clinical benefit of cell-based cardiac therapies.</w:t>
      </w:r>
      <w:r w:rsidR="00CB7A8F" w:rsidRPr="00200A60">
        <w:rPr>
          <w:rFonts w:ascii="Book Antiqua" w:hAnsi="Book Antiqua" w:cs="Times New Roman"/>
          <w:lang w:val="en-US"/>
        </w:rPr>
        <w:t xml:space="preserve"> In conclusion, compassionate use of a</w:t>
      </w:r>
      <w:r w:rsidR="00070A0A" w:rsidRPr="00200A60">
        <w:rPr>
          <w:rFonts w:ascii="Book Antiqua" w:hAnsi="Book Antiqua" w:cs="Times New Roman"/>
          <w:lang w:val="en-US"/>
        </w:rPr>
        <w:t>utologous stem cell administration has led to at least short-term improvement in heart function and clinical stability in the majority of the critically ill pediatric patients.</w:t>
      </w:r>
    </w:p>
    <w:p w14:paraId="4F2CDFF6" w14:textId="3A623E45" w:rsidR="00070A0A" w:rsidRPr="00200A60" w:rsidRDefault="00070A0A" w:rsidP="00884F7F">
      <w:pPr>
        <w:widowControl w:val="0"/>
        <w:autoSpaceDE w:val="0"/>
        <w:autoSpaceDN w:val="0"/>
        <w:adjustRightInd w:val="0"/>
        <w:spacing w:line="360" w:lineRule="auto"/>
        <w:jc w:val="both"/>
        <w:rPr>
          <w:rFonts w:ascii="Book Antiqua" w:hAnsi="Book Antiqua" w:cs="Times New Roman"/>
          <w:lang w:val="en-US"/>
        </w:rPr>
      </w:pPr>
    </w:p>
    <w:p w14:paraId="1D1B80F8" w14:textId="1FA8EFEA" w:rsidR="008C4229" w:rsidRPr="00200A60" w:rsidRDefault="008C4229" w:rsidP="00884F7F">
      <w:pPr>
        <w:widowControl w:val="0"/>
        <w:autoSpaceDE w:val="0"/>
        <w:autoSpaceDN w:val="0"/>
        <w:adjustRightInd w:val="0"/>
        <w:spacing w:line="360" w:lineRule="auto"/>
        <w:jc w:val="both"/>
        <w:rPr>
          <w:rFonts w:ascii="Book Antiqua" w:hAnsi="Book Antiqua" w:cs="Times New Roman"/>
          <w:lang w:val="en-US"/>
        </w:rPr>
      </w:pPr>
      <w:r w:rsidRPr="00200A60">
        <w:rPr>
          <w:rFonts w:ascii="Book Antiqua" w:hAnsi="Book Antiqua" w:cs="Times New Roman"/>
          <w:b/>
          <w:lang w:val="en-US"/>
        </w:rPr>
        <w:t>Key words</w:t>
      </w:r>
      <w:r w:rsidRPr="00200A60">
        <w:rPr>
          <w:rFonts w:ascii="Book Antiqua" w:hAnsi="Book Antiqua" w:cs="Times New Roman"/>
          <w:lang w:val="en-US"/>
        </w:rPr>
        <w:t xml:space="preserve">: </w:t>
      </w:r>
      <w:r w:rsidR="00824621" w:rsidRPr="00200A60">
        <w:rPr>
          <w:rFonts w:ascii="Book Antiqua" w:hAnsi="Book Antiqua" w:cs="Times New Roman"/>
          <w:lang w:val="en-US"/>
        </w:rPr>
        <w:t>Congenital Heart Disease</w:t>
      </w:r>
      <w:r w:rsidR="002766BE" w:rsidRPr="00200A60">
        <w:rPr>
          <w:rFonts w:ascii="Book Antiqua" w:hAnsi="Book Antiqua" w:cs="Times New Roman"/>
          <w:lang w:val="en-US"/>
        </w:rPr>
        <w:t>; Cardiac Regeneration;</w:t>
      </w:r>
      <w:r w:rsidRPr="00200A60">
        <w:rPr>
          <w:rFonts w:ascii="Book Antiqua" w:hAnsi="Book Antiqua" w:cs="Times New Roman"/>
          <w:lang w:val="en-US"/>
        </w:rPr>
        <w:t xml:space="preserve"> Cell-based therapy</w:t>
      </w:r>
      <w:r w:rsidR="002766BE" w:rsidRPr="00200A60">
        <w:rPr>
          <w:rFonts w:ascii="Book Antiqua" w:hAnsi="Book Antiqua" w:cs="Times New Roman"/>
          <w:lang w:val="en-US"/>
        </w:rPr>
        <w:t>; Heart Failure; Hospitalization;</w:t>
      </w:r>
      <w:r w:rsidR="00824621" w:rsidRPr="00200A60">
        <w:rPr>
          <w:rFonts w:ascii="Book Antiqua" w:hAnsi="Book Antiqua" w:cs="Times New Roman"/>
          <w:lang w:val="en-US"/>
        </w:rPr>
        <w:t xml:space="preserve"> Children</w:t>
      </w:r>
    </w:p>
    <w:p w14:paraId="35233535" w14:textId="0172FFFD" w:rsidR="00BA4A90" w:rsidRPr="00200A60" w:rsidRDefault="00BA4A90" w:rsidP="00884F7F">
      <w:pPr>
        <w:spacing w:after="160" w:line="360" w:lineRule="auto"/>
        <w:jc w:val="both"/>
        <w:rPr>
          <w:rFonts w:ascii="Book Antiqua" w:hAnsi="Book Antiqua" w:cs="Times New Roman"/>
          <w:lang w:val="en-US"/>
        </w:rPr>
      </w:pPr>
    </w:p>
    <w:p w14:paraId="4076D930" w14:textId="0F3BBD37" w:rsidR="000F354A" w:rsidRPr="00200A60" w:rsidRDefault="000F354A" w:rsidP="00884F7F">
      <w:pPr>
        <w:spacing w:line="360" w:lineRule="auto"/>
        <w:jc w:val="both"/>
        <w:rPr>
          <w:rFonts w:ascii="Book Antiqua" w:hAnsi="Book Antiqua" w:cs="Arial"/>
        </w:rPr>
      </w:pPr>
      <w:bookmarkStart w:id="23" w:name="OLE_LINK55"/>
      <w:bookmarkStart w:id="24" w:name="OLE_LINK56"/>
      <w:bookmarkStart w:id="25" w:name="OLE_LINK105"/>
      <w:bookmarkStart w:id="26" w:name="OLE_LINK116"/>
      <w:bookmarkStart w:id="27" w:name="OLE_LINK89"/>
      <w:r w:rsidRPr="00200A60">
        <w:rPr>
          <w:rFonts w:ascii="Book Antiqua" w:hAnsi="Book Antiqua"/>
          <w:b/>
        </w:rPr>
        <w:t>©</w:t>
      </w:r>
      <w:bookmarkEnd w:id="23"/>
      <w:bookmarkEnd w:id="24"/>
      <w:r w:rsidRPr="00200A60">
        <w:rPr>
          <w:rFonts w:ascii="Book Antiqua" w:hAnsi="Book Antiqua"/>
          <w:b/>
        </w:rPr>
        <w:t xml:space="preserve"> </w:t>
      </w:r>
      <w:r w:rsidRPr="00200A60">
        <w:rPr>
          <w:rFonts w:ascii="Book Antiqua" w:hAnsi="Book Antiqua" w:cs="Arial"/>
          <w:b/>
        </w:rPr>
        <w:t xml:space="preserve">The Author(s) </w:t>
      </w:r>
      <w:r w:rsidR="00B84DC0" w:rsidRPr="00200A60">
        <w:rPr>
          <w:rFonts w:ascii="Book Antiqua" w:eastAsia="宋体" w:hAnsi="Book Antiqua" w:cs="Arial" w:hint="eastAsia"/>
          <w:b/>
          <w:lang w:eastAsia="zh-CN"/>
        </w:rPr>
        <w:t>2017</w:t>
      </w:r>
      <w:r w:rsidRPr="00200A60">
        <w:rPr>
          <w:rFonts w:ascii="Book Antiqua" w:hAnsi="Book Antiqua" w:cs="Arial"/>
          <w:b/>
        </w:rPr>
        <w:t xml:space="preserve">. </w:t>
      </w:r>
      <w:r w:rsidRPr="00200A60">
        <w:rPr>
          <w:rFonts w:ascii="Book Antiqua" w:hAnsi="Book Antiqua" w:cs="Arial"/>
        </w:rPr>
        <w:t>Published by Baishideng Publishing Group Inc. All rights reserved.</w:t>
      </w:r>
    </w:p>
    <w:bookmarkEnd w:id="25"/>
    <w:bookmarkEnd w:id="26"/>
    <w:bookmarkEnd w:id="27"/>
    <w:p w14:paraId="3B115E96" w14:textId="798236CA" w:rsidR="00884F7F" w:rsidRPr="00200A60" w:rsidRDefault="00824621" w:rsidP="004D772E">
      <w:pPr>
        <w:spacing w:after="160" w:line="259" w:lineRule="auto"/>
        <w:jc w:val="both"/>
        <w:rPr>
          <w:rFonts w:ascii="Book Antiqua" w:eastAsia="宋体" w:hAnsi="Book Antiqua" w:cs="Times New Roman"/>
          <w:b/>
          <w:lang w:val="en-US" w:eastAsia="zh-CN"/>
        </w:rPr>
      </w:pPr>
      <w:r w:rsidRPr="00200A60">
        <w:rPr>
          <w:rFonts w:ascii="Book Antiqua" w:hAnsi="Book Antiqua" w:cs="Times New Roman"/>
          <w:b/>
          <w:lang w:val="en-US"/>
        </w:rPr>
        <w:br w:type="page"/>
      </w:r>
    </w:p>
    <w:p w14:paraId="5E1BA983" w14:textId="25DDDC40" w:rsidR="005556FC" w:rsidRPr="00200A60" w:rsidRDefault="00C20D8E" w:rsidP="00884F7F">
      <w:pPr>
        <w:spacing w:after="160" w:line="360" w:lineRule="auto"/>
        <w:jc w:val="both"/>
        <w:rPr>
          <w:rFonts w:ascii="Book Antiqua" w:hAnsi="Book Antiqua" w:cs="Times New Roman"/>
          <w:b/>
          <w:lang w:val="en-US"/>
        </w:rPr>
      </w:pPr>
      <w:r w:rsidRPr="00200A60">
        <w:rPr>
          <w:rFonts w:ascii="Book Antiqua" w:hAnsi="Book Antiqua" w:cs="Times New Roman"/>
          <w:b/>
          <w:lang w:val="en-US"/>
        </w:rPr>
        <w:lastRenderedPageBreak/>
        <w:t>Core</w:t>
      </w:r>
      <w:r w:rsidR="000F354A" w:rsidRPr="00200A60">
        <w:rPr>
          <w:rFonts w:ascii="Book Antiqua" w:hAnsi="Book Antiqua" w:cs="Times New Roman"/>
          <w:b/>
          <w:lang w:val="en-US"/>
        </w:rPr>
        <w:t xml:space="preserve"> tip</w:t>
      </w:r>
      <w:r w:rsidR="000F354A" w:rsidRPr="00200A60">
        <w:rPr>
          <w:rFonts w:ascii="Book Antiqua" w:eastAsia="宋体" w:hAnsi="Book Antiqua" w:cs="Times New Roman"/>
          <w:b/>
          <w:lang w:val="en-US" w:eastAsia="zh-CN"/>
        </w:rPr>
        <w:t xml:space="preserve">: </w:t>
      </w:r>
      <w:r w:rsidR="007D1925" w:rsidRPr="00200A60">
        <w:rPr>
          <w:rFonts w:ascii="Book Antiqua" w:hAnsi="Book Antiqua" w:cs="Times New Roman"/>
          <w:lang w:val="en-US"/>
        </w:rPr>
        <w:t>This</w:t>
      </w:r>
      <w:r w:rsidRPr="00200A60">
        <w:rPr>
          <w:rFonts w:ascii="Book Antiqua" w:hAnsi="Book Antiqua" w:cs="Times New Roman"/>
          <w:lang w:val="en-US"/>
        </w:rPr>
        <w:t xml:space="preserve"> review </w:t>
      </w:r>
      <w:r w:rsidR="007D1925" w:rsidRPr="00200A60">
        <w:rPr>
          <w:rFonts w:ascii="Book Antiqua" w:hAnsi="Book Antiqua" w:cs="Times New Roman"/>
          <w:lang w:val="en-US"/>
        </w:rPr>
        <w:t>summarizes the</w:t>
      </w:r>
      <w:r w:rsidRPr="00200A60">
        <w:rPr>
          <w:rFonts w:ascii="Book Antiqua" w:hAnsi="Book Antiqua" w:cs="Times New Roman"/>
          <w:lang w:val="en-US"/>
        </w:rPr>
        <w:t xml:space="preserve"> available literature data involving pediatric cardiac regeneration reports. </w:t>
      </w:r>
      <w:r w:rsidR="007D1925" w:rsidRPr="00200A60">
        <w:rPr>
          <w:rFonts w:ascii="Book Antiqua" w:hAnsi="Book Antiqua" w:cs="Times New Roman"/>
          <w:lang w:val="en-US"/>
        </w:rPr>
        <w:t xml:space="preserve">Due to lack of </w:t>
      </w:r>
      <w:r w:rsidRPr="00200A60">
        <w:rPr>
          <w:rFonts w:ascii="Book Antiqua" w:hAnsi="Book Antiqua" w:cs="Times New Roman"/>
          <w:lang w:val="en-US"/>
        </w:rPr>
        <w:t xml:space="preserve">randomized blinded clinical trials in pediatric </w:t>
      </w:r>
      <w:r w:rsidR="007D1925" w:rsidRPr="00200A60">
        <w:rPr>
          <w:rFonts w:ascii="Book Antiqua" w:hAnsi="Book Antiqua" w:cs="Times New Roman"/>
          <w:lang w:val="en-US"/>
        </w:rPr>
        <w:t xml:space="preserve">cardiology </w:t>
      </w:r>
      <w:r w:rsidRPr="00200A60">
        <w:rPr>
          <w:rFonts w:ascii="Book Antiqua" w:hAnsi="Book Antiqua" w:cs="Times New Roman"/>
          <w:lang w:val="en-US"/>
        </w:rPr>
        <w:t xml:space="preserve">patients, mostly case reports </w:t>
      </w:r>
      <w:r w:rsidR="007D1925" w:rsidRPr="00200A60">
        <w:rPr>
          <w:rFonts w:ascii="Book Antiqua" w:hAnsi="Book Antiqua" w:cs="Times New Roman"/>
          <w:lang w:val="en-US"/>
        </w:rPr>
        <w:t xml:space="preserve">with </w:t>
      </w:r>
      <w:r w:rsidRPr="00200A60">
        <w:rPr>
          <w:rFonts w:ascii="Book Antiqua" w:hAnsi="Book Antiqua" w:cs="Times New Roman"/>
          <w:lang w:val="en-US"/>
        </w:rPr>
        <w:t>limited number of individuals have been published in the pediatric regenerative cardiology. The majority of pediatric autologous cell transplantations into the cardiac tissue have been performed in children with severe or terminal heart failure</w:t>
      </w:r>
      <w:r w:rsidR="007D1925" w:rsidRPr="00200A60">
        <w:rPr>
          <w:rFonts w:ascii="Book Antiqua" w:hAnsi="Book Antiqua" w:cs="Times New Roman"/>
          <w:lang w:val="en-US"/>
        </w:rPr>
        <w:t>, and led to the conclusion, that compassionate use of autologous stem cell administration may lead to at least short-term improvement in heart function and clinical stability in the majority of the critically ill pediatric patients.</w:t>
      </w:r>
    </w:p>
    <w:p w14:paraId="47159AF3" w14:textId="77777777" w:rsidR="005556FC" w:rsidRPr="00200A60" w:rsidRDefault="005556FC" w:rsidP="00884F7F">
      <w:pPr>
        <w:spacing w:after="160" w:line="360" w:lineRule="auto"/>
        <w:jc w:val="both"/>
        <w:rPr>
          <w:rFonts w:ascii="Book Antiqua" w:eastAsia="宋体" w:hAnsi="Book Antiqua" w:cs="Times New Roman"/>
          <w:lang w:val="en-US" w:eastAsia="zh-CN"/>
        </w:rPr>
      </w:pPr>
    </w:p>
    <w:p w14:paraId="11FEBF29" w14:textId="610020FE" w:rsidR="00884F7F" w:rsidRPr="00200A60" w:rsidRDefault="005556FC" w:rsidP="00884F7F">
      <w:pPr>
        <w:adjustRightInd w:val="0"/>
        <w:snapToGrid w:val="0"/>
        <w:spacing w:line="360" w:lineRule="auto"/>
        <w:ind w:rightChars="-506" w:right="-1214"/>
        <w:rPr>
          <w:rFonts w:ascii="Book Antiqua" w:hAnsi="Book Antiqua"/>
        </w:rPr>
      </w:pPr>
      <w:proofErr w:type="spellStart"/>
      <w:r w:rsidRPr="00200A60">
        <w:rPr>
          <w:rFonts w:ascii="Book Antiqua" w:hAnsi="Book Antiqua" w:cs="Times New Roman"/>
          <w:lang w:val="en-US"/>
        </w:rPr>
        <w:t>Pavo</w:t>
      </w:r>
      <w:proofErr w:type="spellEnd"/>
      <w:r w:rsidRPr="00200A60">
        <w:rPr>
          <w:rFonts w:ascii="Book Antiqua" w:hAnsi="Book Antiqua" w:cs="Times New Roman"/>
          <w:lang w:val="en-US"/>
        </w:rPr>
        <w:t xml:space="preserve"> IJ, Michel-</w:t>
      </w:r>
      <w:proofErr w:type="spellStart"/>
      <w:r w:rsidRPr="00200A60">
        <w:rPr>
          <w:rFonts w:ascii="Book Antiqua" w:hAnsi="Book Antiqua" w:cs="Times New Roman"/>
          <w:lang w:val="en-US"/>
        </w:rPr>
        <w:t>Behnke</w:t>
      </w:r>
      <w:proofErr w:type="spellEnd"/>
      <w:r w:rsidRPr="00200A60">
        <w:rPr>
          <w:rFonts w:ascii="Book Antiqua" w:hAnsi="Book Antiqua" w:cs="Times New Roman"/>
          <w:lang w:val="en-US"/>
        </w:rPr>
        <w:t xml:space="preserve"> I. Clinical cardiac regenerative studies in children</w:t>
      </w:r>
      <w:r w:rsidR="00884F7F" w:rsidRPr="00200A60">
        <w:rPr>
          <w:rFonts w:ascii="Book Antiqua" w:eastAsia="宋体" w:hAnsi="Book Antiqua" w:cs="Times New Roman" w:hint="eastAsia"/>
          <w:lang w:val="en-US" w:eastAsia="zh-CN"/>
        </w:rPr>
        <w:t xml:space="preserve">. </w:t>
      </w:r>
      <w:bookmarkStart w:id="28" w:name="OLE_LINK424"/>
      <w:bookmarkStart w:id="29" w:name="OLE_LINK425"/>
      <w:r w:rsidR="00B84DC0" w:rsidRPr="00200A60">
        <w:rPr>
          <w:rFonts w:ascii="Book Antiqua" w:hAnsi="Book Antiqua"/>
          <w:i/>
        </w:rPr>
        <w:t>World J</w:t>
      </w:r>
      <w:r w:rsidR="000F3B9E" w:rsidRPr="00200A60">
        <w:rPr>
          <w:rFonts w:ascii="Book Antiqua" w:eastAsia="宋体" w:hAnsi="Book Antiqua" w:hint="eastAsia"/>
          <w:i/>
          <w:lang w:eastAsia="zh-CN"/>
        </w:rPr>
        <w:t xml:space="preserve"> </w:t>
      </w:r>
      <w:r w:rsidR="00B84DC0" w:rsidRPr="00200A60">
        <w:rPr>
          <w:rFonts w:ascii="Book Antiqua" w:hAnsi="Book Antiqua"/>
          <w:i/>
        </w:rPr>
        <w:t xml:space="preserve">Cardiol </w:t>
      </w:r>
      <w:r w:rsidR="00B84DC0" w:rsidRPr="00200A60">
        <w:rPr>
          <w:rFonts w:ascii="Book Antiqua" w:eastAsia="宋体" w:hAnsi="Book Antiqua" w:hint="eastAsia"/>
          <w:lang w:eastAsia="zh-CN"/>
        </w:rPr>
        <w:t>2017</w:t>
      </w:r>
      <w:r w:rsidR="00884F7F" w:rsidRPr="00200A60">
        <w:rPr>
          <w:rFonts w:ascii="Book Antiqua" w:hAnsi="Book Antiqua"/>
        </w:rPr>
        <w:t xml:space="preserve">; </w:t>
      </w:r>
      <w:bookmarkStart w:id="30" w:name="OLE_LINK1689"/>
      <w:bookmarkStart w:id="31" w:name="OLE_LINK1298"/>
      <w:bookmarkStart w:id="32" w:name="OLE_LINK1297"/>
      <w:r w:rsidR="00884F7F" w:rsidRPr="00200A60">
        <w:rPr>
          <w:rFonts w:ascii="Book Antiqua" w:hAnsi="Book Antiqua"/>
        </w:rPr>
        <w:t>In press</w:t>
      </w:r>
      <w:bookmarkEnd w:id="30"/>
      <w:bookmarkEnd w:id="31"/>
      <w:bookmarkEnd w:id="32"/>
    </w:p>
    <w:bookmarkEnd w:id="28"/>
    <w:bookmarkEnd w:id="29"/>
    <w:p w14:paraId="687F9E8F" w14:textId="09E293E0" w:rsidR="005556FC" w:rsidRPr="00200A60" w:rsidRDefault="005556FC" w:rsidP="00884F7F">
      <w:pPr>
        <w:spacing w:line="360" w:lineRule="auto"/>
        <w:jc w:val="both"/>
        <w:outlineLvl w:val="0"/>
        <w:rPr>
          <w:rFonts w:ascii="Book Antiqua" w:eastAsia="宋体" w:hAnsi="Book Antiqua" w:cs="Times New Roman"/>
          <w:b/>
          <w:lang w:val="en-US" w:eastAsia="zh-CN"/>
        </w:rPr>
      </w:pPr>
    </w:p>
    <w:p w14:paraId="4232D440" w14:textId="297B8D6D" w:rsidR="00C20D8E" w:rsidRPr="00200A60" w:rsidRDefault="00C20D8E" w:rsidP="00884F7F">
      <w:pPr>
        <w:spacing w:after="160" w:line="360" w:lineRule="auto"/>
        <w:jc w:val="both"/>
        <w:rPr>
          <w:rFonts w:ascii="Book Antiqua" w:hAnsi="Book Antiqua" w:cs="Times New Roman"/>
          <w:b/>
          <w:lang w:val="en-US"/>
        </w:rPr>
      </w:pPr>
      <w:r w:rsidRPr="00200A60">
        <w:rPr>
          <w:rFonts w:ascii="Book Antiqua" w:hAnsi="Book Antiqua" w:cs="Times New Roman"/>
          <w:b/>
          <w:lang w:val="en-US"/>
        </w:rPr>
        <w:br w:type="page"/>
      </w:r>
    </w:p>
    <w:p w14:paraId="38036CDE" w14:textId="76744DBF" w:rsidR="009B320F" w:rsidRPr="00200A60" w:rsidRDefault="009B320F" w:rsidP="00884F7F">
      <w:pPr>
        <w:spacing w:line="360" w:lineRule="auto"/>
        <w:jc w:val="both"/>
        <w:outlineLvl w:val="0"/>
        <w:rPr>
          <w:rFonts w:ascii="Book Antiqua" w:hAnsi="Book Antiqua" w:cs="Times New Roman"/>
          <w:b/>
          <w:caps/>
          <w:lang w:val="en-US"/>
        </w:rPr>
      </w:pPr>
      <w:r w:rsidRPr="00200A60">
        <w:rPr>
          <w:rFonts w:ascii="Book Antiqua" w:hAnsi="Book Antiqua" w:cs="Times New Roman"/>
          <w:b/>
          <w:caps/>
          <w:lang w:val="en-US"/>
        </w:rPr>
        <w:lastRenderedPageBreak/>
        <w:t>Introduction</w:t>
      </w:r>
    </w:p>
    <w:p w14:paraId="6276F057" w14:textId="26DE88CC" w:rsidR="000611A4" w:rsidRPr="00200A60" w:rsidRDefault="000611A4" w:rsidP="00884F7F">
      <w:pPr>
        <w:spacing w:line="360" w:lineRule="auto"/>
        <w:jc w:val="both"/>
        <w:outlineLvl w:val="0"/>
        <w:rPr>
          <w:rFonts w:ascii="Book Antiqua" w:hAnsi="Book Antiqua" w:cs="Times New Roman"/>
          <w:i/>
          <w:lang w:val="en-US"/>
        </w:rPr>
      </w:pPr>
      <w:r w:rsidRPr="00200A60">
        <w:rPr>
          <w:rFonts w:ascii="Book Antiqua" w:hAnsi="Book Antiqua" w:cs="Times New Roman"/>
          <w:b/>
          <w:i/>
          <w:lang w:val="en-US"/>
        </w:rPr>
        <w:t>Epidemiology of heart failure in children</w:t>
      </w:r>
    </w:p>
    <w:p w14:paraId="2064C3A5" w14:textId="77777777" w:rsidR="007240C0" w:rsidRPr="00200A60" w:rsidRDefault="000611A4" w:rsidP="00884F7F">
      <w:pPr>
        <w:widowControl w:val="0"/>
        <w:autoSpaceDE w:val="0"/>
        <w:autoSpaceDN w:val="0"/>
        <w:adjustRightInd w:val="0"/>
        <w:spacing w:line="360" w:lineRule="auto"/>
        <w:jc w:val="both"/>
        <w:rPr>
          <w:rFonts w:ascii="Book Antiqua" w:hAnsi="Book Antiqua" w:cs="Times New Roman"/>
          <w:lang w:val="en-US"/>
        </w:rPr>
      </w:pPr>
      <w:r w:rsidRPr="00200A60">
        <w:rPr>
          <w:rFonts w:ascii="Book Antiqua" w:hAnsi="Book Antiqua" w:cs="Times New Roman"/>
          <w:lang w:val="en-US"/>
        </w:rPr>
        <w:t>The overall prevalence of pediatric heart failure is largely unknown</w:t>
      </w:r>
      <w:r w:rsidR="00081A16" w:rsidRPr="00200A60">
        <w:rPr>
          <w:rFonts w:ascii="Book Antiqua" w:hAnsi="Book Antiqua" w:cs="Times New Roman"/>
          <w:lang w:val="en-US"/>
        </w:rPr>
        <w:t xml:space="preserve"> because of the</w:t>
      </w:r>
      <w:r w:rsidRPr="00200A60">
        <w:rPr>
          <w:rFonts w:ascii="Book Antiqua" w:hAnsi="Book Antiqua" w:cs="Times New Roman"/>
          <w:lang w:val="en-US"/>
        </w:rPr>
        <w:t xml:space="preserve"> non-unique definition and classification of this disease. According to statistical estimations and pediatric registries, 2.5 million children</w:t>
      </w:r>
      <w:r w:rsidR="00B875A8" w:rsidRPr="00200A60">
        <w:rPr>
          <w:rFonts w:ascii="Book Antiqua" w:hAnsi="Book Antiqua" w:cs="Times New Roman"/>
          <w:lang w:val="en-US"/>
        </w:rPr>
        <w:t xml:space="preserve"> annually</w:t>
      </w:r>
      <w:r w:rsidRPr="00200A60">
        <w:rPr>
          <w:rFonts w:ascii="Book Antiqua" w:hAnsi="Book Antiqua" w:cs="Times New Roman"/>
          <w:lang w:val="en-US"/>
        </w:rPr>
        <w:t xml:space="preserve"> </w:t>
      </w:r>
      <w:r w:rsidR="00421C8D" w:rsidRPr="00200A60">
        <w:rPr>
          <w:rFonts w:ascii="Book Antiqua" w:hAnsi="Book Antiqua" w:cs="Times New Roman"/>
          <w:lang w:val="en-US"/>
        </w:rPr>
        <w:t xml:space="preserve">are </w:t>
      </w:r>
      <w:r w:rsidRPr="00200A60">
        <w:rPr>
          <w:rFonts w:ascii="Book Antiqua" w:hAnsi="Book Antiqua" w:cs="Times New Roman"/>
          <w:lang w:val="en-US"/>
        </w:rPr>
        <w:t xml:space="preserve">born with congenital heart disease </w:t>
      </w:r>
      <w:r w:rsidR="007D0CB2" w:rsidRPr="00200A60">
        <w:rPr>
          <w:rFonts w:ascii="Book Antiqua" w:hAnsi="Book Antiqua" w:cs="Times New Roman"/>
          <w:lang w:val="en-US"/>
        </w:rPr>
        <w:t xml:space="preserve">(CHD) </w:t>
      </w:r>
      <w:r w:rsidR="00836FDF" w:rsidRPr="00200A60">
        <w:rPr>
          <w:rFonts w:ascii="Book Antiqua" w:hAnsi="Book Antiqua" w:cs="Times New Roman"/>
          <w:lang w:val="en-US"/>
        </w:rPr>
        <w:t>worldwide</w:t>
      </w:r>
      <w:r w:rsidRPr="00200A60">
        <w:rPr>
          <w:rFonts w:ascii="Book Antiqua" w:hAnsi="Book Antiqua" w:cs="Times New Roman"/>
          <w:lang w:val="en-US"/>
        </w:rPr>
        <w:t>,</w:t>
      </w:r>
      <w:r w:rsidR="006A7A75" w:rsidRPr="00200A60">
        <w:rPr>
          <w:rFonts w:ascii="Book Antiqua" w:hAnsi="Book Antiqua" w:cs="Times New Roman"/>
          <w:lang w:val="en-US"/>
        </w:rPr>
        <w:t xml:space="preserve"> and</w:t>
      </w:r>
      <w:r w:rsidRPr="00200A60">
        <w:rPr>
          <w:rFonts w:ascii="Book Antiqua" w:hAnsi="Book Antiqua" w:cs="Times New Roman"/>
          <w:lang w:val="en-US"/>
        </w:rPr>
        <w:t xml:space="preserve"> among </w:t>
      </w:r>
      <w:r w:rsidR="006E6C94" w:rsidRPr="00200A60">
        <w:rPr>
          <w:rFonts w:ascii="Book Antiqua" w:hAnsi="Book Antiqua" w:cs="Times New Roman"/>
          <w:lang w:val="en-US"/>
        </w:rPr>
        <w:t xml:space="preserve">these children, </w:t>
      </w:r>
      <w:r w:rsidRPr="00200A60">
        <w:rPr>
          <w:rFonts w:ascii="Book Antiqua" w:hAnsi="Book Antiqua" w:cs="Times New Roman"/>
          <w:lang w:val="en-US"/>
        </w:rPr>
        <w:t>15%</w:t>
      </w:r>
      <w:r w:rsidR="006B5BAD" w:rsidRPr="00200A60">
        <w:rPr>
          <w:rFonts w:ascii="Book Antiqua" w:hAnsi="Book Antiqua" w:cs="Times New Roman"/>
          <w:lang w:val="en-US"/>
        </w:rPr>
        <w:t>–</w:t>
      </w:r>
      <w:r w:rsidRPr="00200A60">
        <w:rPr>
          <w:rFonts w:ascii="Book Antiqua" w:hAnsi="Book Antiqua" w:cs="Times New Roman"/>
          <w:lang w:val="en-US"/>
        </w:rPr>
        <w:t xml:space="preserve">25% </w:t>
      </w:r>
      <w:r w:rsidR="006861A7" w:rsidRPr="00200A60">
        <w:rPr>
          <w:rFonts w:ascii="Book Antiqua" w:hAnsi="Book Antiqua" w:cs="Times New Roman"/>
          <w:lang w:val="en-US"/>
        </w:rPr>
        <w:t xml:space="preserve">eventually </w:t>
      </w:r>
      <w:r w:rsidR="00836FDF" w:rsidRPr="00200A60">
        <w:rPr>
          <w:rFonts w:ascii="Book Antiqua" w:hAnsi="Book Antiqua" w:cs="Times New Roman"/>
          <w:lang w:val="en-US"/>
        </w:rPr>
        <w:t xml:space="preserve">develop heart </w:t>
      </w:r>
      <w:proofErr w:type="gramStart"/>
      <w:r w:rsidR="00836FDF" w:rsidRPr="00200A60">
        <w:rPr>
          <w:rFonts w:ascii="Book Antiqua" w:hAnsi="Book Antiqua" w:cs="Times New Roman"/>
          <w:lang w:val="en-US"/>
        </w:rPr>
        <w:t>failure</w:t>
      </w:r>
      <w:r w:rsidR="00836FDF" w:rsidRPr="00200A60">
        <w:rPr>
          <w:rFonts w:ascii="Book Antiqua" w:hAnsi="Book Antiqua" w:cs="Times New Roman"/>
          <w:vertAlign w:val="superscript"/>
          <w:lang w:val="en-US"/>
        </w:rPr>
        <w:t>[</w:t>
      </w:r>
      <w:proofErr w:type="gramEnd"/>
      <w:r w:rsidR="00836FDF" w:rsidRPr="00200A60">
        <w:rPr>
          <w:rFonts w:ascii="Book Antiqua" w:hAnsi="Book Antiqua" w:cs="Times New Roman"/>
          <w:vertAlign w:val="superscript"/>
          <w:lang w:val="en-US"/>
        </w:rPr>
        <w:t>1-4]</w:t>
      </w:r>
      <w:r w:rsidR="007240C0" w:rsidRPr="00200A60">
        <w:rPr>
          <w:rFonts w:ascii="Book Antiqua" w:hAnsi="Book Antiqua" w:cs="Times New Roman"/>
          <w:lang w:val="en-US"/>
        </w:rPr>
        <w:t xml:space="preserve">. </w:t>
      </w:r>
    </w:p>
    <w:p w14:paraId="0621E64F" w14:textId="2C159A00" w:rsidR="007240C0" w:rsidRPr="00200A60" w:rsidRDefault="000611A4" w:rsidP="00884F7F">
      <w:pPr>
        <w:widowControl w:val="0"/>
        <w:autoSpaceDE w:val="0"/>
        <w:autoSpaceDN w:val="0"/>
        <w:adjustRightInd w:val="0"/>
        <w:spacing w:line="360" w:lineRule="auto"/>
        <w:ind w:firstLineChars="150" w:firstLine="360"/>
        <w:jc w:val="both"/>
        <w:rPr>
          <w:rFonts w:ascii="Book Antiqua" w:hAnsi="Book Antiqua" w:cs="Times New Roman"/>
          <w:lang w:val="en-US"/>
        </w:rPr>
      </w:pPr>
      <w:r w:rsidRPr="00200A60">
        <w:rPr>
          <w:rFonts w:ascii="Book Antiqua" w:hAnsi="Book Antiqua" w:cs="Times New Roman"/>
          <w:lang w:val="en-US"/>
        </w:rPr>
        <w:t>The incidence of pediatric dilated cardiomyopathy with consequent heart failure is low, calculated as 0.57–2.6 per 100000 children</w:t>
      </w:r>
      <w:r w:rsidR="006861A7" w:rsidRPr="00200A60">
        <w:rPr>
          <w:rFonts w:ascii="Book Antiqua" w:hAnsi="Book Antiqua" w:cs="Times New Roman"/>
          <w:lang w:val="en-US"/>
        </w:rPr>
        <w:t xml:space="preserve"> under age</w:t>
      </w:r>
      <w:r w:rsidR="00836FDF" w:rsidRPr="00200A60">
        <w:rPr>
          <w:rFonts w:ascii="Book Antiqua" w:hAnsi="Book Antiqua" w:cs="Times New Roman"/>
          <w:lang w:val="en-US"/>
        </w:rPr>
        <w:t xml:space="preserve"> 18 </w:t>
      </w:r>
      <w:proofErr w:type="gramStart"/>
      <w:r w:rsidR="00836FDF" w:rsidRPr="00200A60">
        <w:rPr>
          <w:rFonts w:ascii="Book Antiqua" w:hAnsi="Book Antiqua" w:cs="Times New Roman"/>
          <w:lang w:val="en-US"/>
        </w:rPr>
        <w:t>years</w:t>
      </w:r>
      <w:r w:rsidR="00836FDF" w:rsidRPr="00200A60">
        <w:rPr>
          <w:rFonts w:ascii="Book Antiqua" w:hAnsi="Book Antiqua" w:cs="Times New Roman"/>
          <w:vertAlign w:val="superscript"/>
          <w:lang w:val="en-US"/>
        </w:rPr>
        <w:t>[</w:t>
      </w:r>
      <w:proofErr w:type="gramEnd"/>
      <w:r w:rsidR="00836FDF" w:rsidRPr="00200A60">
        <w:rPr>
          <w:rFonts w:ascii="Book Antiqua" w:hAnsi="Book Antiqua" w:cs="Times New Roman"/>
          <w:vertAlign w:val="superscript"/>
          <w:lang w:val="en-US"/>
        </w:rPr>
        <w:t>5,6]</w:t>
      </w:r>
      <w:r w:rsidR="007240C0" w:rsidRPr="00200A60">
        <w:rPr>
          <w:rFonts w:ascii="Book Antiqua" w:hAnsi="Book Antiqua" w:cs="Times New Roman"/>
          <w:lang w:val="en-US"/>
        </w:rPr>
        <w:t xml:space="preserve">. </w:t>
      </w:r>
      <w:r w:rsidR="00B6508E" w:rsidRPr="00200A60">
        <w:rPr>
          <w:rFonts w:ascii="Book Antiqua" w:hAnsi="Book Antiqua" w:cs="Times New Roman"/>
          <w:lang w:val="en-US"/>
        </w:rPr>
        <w:t>In this group</w:t>
      </w:r>
      <w:r w:rsidRPr="00200A60">
        <w:rPr>
          <w:rFonts w:ascii="Book Antiqua" w:hAnsi="Book Antiqua" w:cs="Times New Roman"/>
          <w:lang w:val="en-US"/>
        </w:rPr>
        <w:t>, approximately two third</w:t>
      </w:r>
      <w:r w:rsidR="00373204" w:rsidRPr="00200A60">
        <w:rPr>
          <w:rFonts w:ascii="Book Antiqua" w:hAnsi="Book Antiqua" w:cs="Times New Roman"/>
          <w:lang w:val="en-US"/>
        </w:rPr>
        <w:t>s</w:t>
      </w:r>
      <w:r w:rsidRPr="00200A60">
        <w:rPr>
          <w:rFonts w:ascii="Book Antiqua" w:hAnsi="Book Antiqua" w:cs="Times New Roman"/>
          <w:lang w:val="en-US"/>
        </w:rPr>
        <w:t xml:space="preserve"> of cases are idiopathic, </w:t>
      </w:r>
      <w:r w:rsidR="00373204" w:rsidRPr="00200A60">
        <w:rPr>
          <w:rFonts w:ascii="Book Antiqua" w:hAnsi="Book Antiqua" w:cs="Times New Roman"/>
          <w:lang w:val="en-US"/>
        </w:rPr>
        <w:t xml:space="preserve">and </w:t>
      </w:r>
      <w:r w:rsidR="00421C8D" w:rsidRPr="00200A60">
        <w:rPr>
          <w:rFonts w:ascii="Book Antiqua" w:hAnsi="Book Antiqua" w:cs="Times New Roman"/>
          <w:lang w:val="en-US"/>
        </w:rPr>
        <w:t>the remaining</w:t>
      </w:r>
      <w:r w:rsidRPr="00200A60">
        <w:rPr>
          <w:rFonts w:ascii="Book Antiqua" w:hAnsi="Book Antiqua" w:cs="Times New Roman"/>
          <w:lang w:val="en-US"/>
        </w:rPr>
        <w:t xml:space="preserve"> </w:t>
      </w:r>
      <w:r w:rsidR="00373204" w:rsidRPr="00200A60">
        <w:rPr>
          <w:rFonts w:ascii="Book Antiqua" w:hAnsi="Book Antiqua" w:cs="Times New Roman"/>
          <w:lang w:val="en-US"/>
        </w:rPr>
        <w:t xml:space="preserve">involve </w:t>
      </w:r>
      <w:proofErr w:type="spellStart"/>
      <w:r w:rsidRPr="00200A60">
        <w:rPr>
          <w:rFonts w:ascii="Book Antiqua" w:hAnsi="Book Antiqua" w:cs="Times New Roman"/>
          <w:lang w:val="en-US"/>
        </w:rPr>
        <w:t>postmyocarditis</w:t>
      </w:r>
      <w:proofErr w:type="spellEnd"/>
      <w:r w:rsidRPr="00200A60">
        <w:rPr>
          <w:rFonts w:ascii="Book Antiqua" w:hAnsi="Book Antiqua" w:cs="Times New Roman"/>
          <w:lang w:val="en-US"/>
        </w:rPr>
        <w:t xml:space="preserve"> syndrome or musculoskeletal </w:t>
      </w:r>
      <w:proofErr w:type="gramStart"/>
      <w:r w:rsidRPr="00200A60">
        <w:rPr>
          <w:rFonts w:ascii="Book Antiqua" w:hAnsi="Book Antiqua" w:cs="Times New Roman"/>
          <w:lang w:val="en-US"/>
        </w:rPr>
        <w:t>diseases</w:t>
      </w:r>
      <w:r w:rsidR="00836FDF" w:rsidRPr="00200A60">
        <w:rPr>
          <w:rFonts w:ascii="Book Antiqua" w:hAnsi="Book Antiqua" w:cs="Times New Roman"/>
          <w:vertAlign w:val="superscript"/>
          <w:lang w:val="en-US"/>
        </w:rPr>
        <w:t>[</w:t>
      </w:r>
      <w:proofErr w:type="gramEnd"/>
      <w:r w:rsidR="00836FDF" w:rsidRPr="00200A60">
        <w:rPr>
          <w:rFonts w:ascii="Book Antiqua" w:hAnsi="Book Antiqua" w:cs="Times New Roman"/>
          <w:vertAlign w:val="superscript"/>
          <w:lang w:val="en-US"/>
        </w:rPr>
        <w:t>7]</w:t>
      </w:r>
      <w:r w:rsidR="007240C0" w:rsidRPr="00200A60">
        <w:rPr>
          <w:rFonts w:ascii="Book Antiqua" w:hAnsi="Book Antiqua" w:cs="Times New Roman"/>
          <w:lang w:val="en-US"/>
        </w:rPr>
        <w:t xml:space="preserve">. </w:t>
      </w:r>
      <w:r w:rsidRPr="00200A60">
        <w:rPr>
          <w:rFonts w:ascii="Book Antiqua" w:hAnsi="Book Antiqua" w:cs="Times New Roman"/>
          <w:lang w:val="en-US"/>
        </w:rPr>
        <w:t>Dilated cardiomyopathy dominates myocardial disease</w:t>
      </w:r>
      <w:r w:rsidR="004C10D5" w:rsidRPr="00200A60">
        <w:rPr>
          <w:rFonts w:ascii="Book Antiqua" w:hAnsi="Book Antiqua" w:cs="Times New Roman"/>
          <w:lang w:val="en-US"/>
        </w:rPr>
        <w:t>–</w:t>
      </w:r>
      <w:r w:rsidRPr="00200A60">
        <w:rPr>
          <w:rFonts w:ascii="Book Antiqua" w:hAnsi="Book Antiqua" w:cs="Times New Roman"/>
          <w:lang w:val="en-US"/>
        </w:rPr>
        <w:t xml:space="preserve">related heart failure, followed by hypertrophic cardiomyopathy, </w:t>
      </w:r>
      <w:r w:rsidR="00976328" w:rsidRPr="00200A60">
        <w:rPr>
          <w:rFonts w:ascii="Book Antiqua" w:hAnsi="Book Antiqua" w:cs="Times New Roman"/>
          <w:lang w:val="en-US"/>
        </w:rPr>
        <w:t xml:space="preserve">with </w:t>
      </w:r>
      <w:r w:rsidR="002170A2" w:rsidRPr="00200A60">
        <w:rPr>
          <w:rFonts w:ascii="Book Antiqua" w:hAnsi="Book Antiqua" w:cs="Times New Roman"/>
          <w:lang w:val="en-US"/>
        </w:rPr>
        <w:t>restrictive cardiomyopathy</w:t>
      </w:r>
      <w:r w:rsidR="00121694" w:rsidRPr="00200A60">
        <w:rPr>
          <w:rFonts w:ascii="Book Antiqua" w:hAnsi="Book Antiqua" w:cs="Times New Roman"/>
          <w:lang w:val="en-US"/>
        </w:rPr>
        <w:t xml:space="preserve"> identified</w:t>
      </w:r>
      <w:r w:rsidR="002170A2" w:rsidRPr="00200A60">
        <w:rPr>
          <w:rFonts w:ascii="Book Antiqua" w:hAnsi="Book Antiqua" w:cs="Times New Roman"/>
          <w:lang w:val="en-US"/>
        </w:rPr>
        <w:t xml:space="preserve"> </w:t>
      </w:r>
      <w:r w:rsidR="004C10D5" w:rsidRPr="00200A60">
        <w:rPr>
          <w:rFonts w:ascii="Book Antiqua" w:hAnsi="Book Antiqua" w:cs="Times New Roman"/>
          <w:lang w:val="en-US"/>
        </w:rPr>
        <w:t xml:space="preserve">least </w:t>
      </w:r>
      <w:proofErr w:type="gramStart"/>
      <w:r w:rsidR="00421C8D" w:rsidRPr="00200A60">
        <w:rPr>
          <w:rFonts w:ascii="Book Antiqua" w:hAnsi="Book Antiqua" w:cs="Times New Roman"/>
          <w:lang w:val="en-US"/>
        </w:rPr>
        <w:t>frequently</w:t>
      </w:r>
      <w:r w:rsidR="00836FDF" w:rsidRPr="00200A60">
        <w:rPr>
          <w:rFonts w:ascii="Book Antiqua" w:hAnsi="Book Antiqua" w:cs="Times New Roman"/>
          <w:vertAlign w:val="superscript"/>
          <w:lang w:val="en-US"/>
        </w:rPr>
        <w:t>[</w:t>
      </w:r>
      <w:proofErr w:type="gramEnd"/>
      <w:r w:rsidR="00836FDF" w:rsidRPr="00200A60">
        <w:rPr>
          <w:rFonts w:ascii="Book Antiqua" w:hAnsi="Book Antiqua" w:cs="Times New Roman"/>
          <w:vertAlign w:val="superscript"/>
          <w:lang w:val="en-US"/>
        </w:rPr>
        <w:t>8]</w:t>
      </w:r>
      <w:r w:rsidR="007240C0" w:rsidRPr="00200A60">
        <w:rPr>
          <w:rFonts w:ascii="Book Antiqua" w:hAnsi="Book Antiqua" w:cs="Times New Roman"/>
          <w:lang w:val="en-US"/>
        </w:rPr>
        <w:t xml:space="preserve">. </w:t>
      </w:r>
      <w:r w:rsidRPr="00200A60">
        <w:rPr>
          <w:rFonts w:ascii="Book Antiqua" w:hAnsi="Book Antiqua" w:cs="Times New Roman"/>
          <w:lang w:val="en-US"/>
        </w:rPr>
        <w:t>The median age of the patients with dilated cardiomyopathy is approximately 1.8 years</w:t>
      </w:r>
      <w:r w:rsidR="00421C8D" w:rsidRPr="00200A60">
        <w:rPr>
          <w:rFonts w:ascii="Book Antiqua" w:hAnsi="Book Antiqua" w:cs="Times New Roman"/>
          <w:lang w:val="en-US"/>
        </w:rPr>
        <w:t xml:space="preserve"> when the initial diagnosis is </w:t>
      </w:r>
      <w:proofErr w:type="gramStart"/>
      <w:r w:rsidR="00421C8D" w:rsidRPr="00200A60">
        <w:rPr>
          <w:rFonts w:ascii="Book Antiqua" w:hAnsi="Book Antiqua" w:cs="Times New Roman"/>
          <w:lang w:val="en-US"/>
        </w:rPr>
        <w:t>made</w:t>
      </w:r>
      <w:r w:rsidR="00836FDF" w:rsidRPr="00200A60">
        <w:rPr>
          <w:rFonts w:ascii="Book Antiqua" w:hAnsi="Book Antiqua" w:cs="Times New Roman"/>
          <w:vertAlign w:val="superscript"/>
          <w:lang w:val="en-US"/>
        </w:rPr>
        <w:t>[</w:t>
      </w:r>
      <w:proofErr w:type="gramEnd"/>
      <w:r w:rsidR="00836FDF" w:rsidRPr="00200A60">
        <w:rPr>
          <w:rFonts w:ascii="Book Antiqua" w:hAnsi="Book Antiqua" w:cs="Times New Roman"/>
          <w:vertAlign w:val="superscript"/>
          <w:lang w:val="en-US"/>
        </w:rPr>
        <w:t>8]</w:t>
      </w:r>
      <w:r w:rsidR="007240C0" w:rsidRPr="00200A60">
        <w:rPr>
          <w:rFonts w:ascii="Book Antiqua" w:hAnsi="Book Antiqua" w:cs="Times New Roman"/>
          <w:lang w:val="en-US"/>
        </w:rPr>
        <w:t xml:space="preserve">. </w:t>
      </w:r>
    </w:p>
    <w:p w14:paraId="7FD02070" w14:textId="731EDE98" w:rsidR="000611A4" w:rsidRPr="00200A60" w:rsidRDefault="00D410D4" w:rsidP="00884F7F">
      <w:pPr>
        <w:widowControl w:val="0"/>
        <w:autoSpaceDE w:val="0"/>
        <w:autoSpaceDN w:val="0"/>
        <w:adjustRightInd w:val="0"/>
        <w:spacing w:line="360" w:lineRule="auto"/>
        <w:ind w:firstLineChars="150" w:firstLine="360"/>
        <w:jc w:val="both"/>
        <w:rPr>
          <w:rFonts w:ascii="Book Antiqua" w:hAnsi="Book Antiqua" w:cs="Times New Roman"/>
          <w:lang w:val="en-US"/>
        </w:rPr>
      </w:pPr>
      <w:r w:rsidRPr="00200A60">
        <w:rPr>
          <w:rFonts w:ascii="Book Antiqua" w:hAnsi="Book Antiqua" w:cs="Times New Roman"/>
          <w:lang w:val="en-US"/>
        </w:rPr>
        <w:t>The</w:t>
      </w:r>
      <w:r w:rsidR="000611A4" w:rsidRPr="00200A60">
        <w:rPr>
          <w:rFonts w:ascii="Book Antiqua" w:hAnsi="Book Antiqua" w:cs="Times New Roman"/>
          <w:lang w:val="en-US"/>
        </w:rPr>
        <w:t xml:space="preserve"> mortality of pediatric heart failure is high, </w:t>
      </w:r>
      <w:r w:rsidR="002170A2" w:rsidRPr="00200A60">
        <w:rPr>
          <w:rFonts w:ascii="Book Antiqua" w:hAnsi="Book Antiqua" w:cs="Times New Roman"/>
          <w:lang w:val="en-US"/>
        </w:rPr>
        <w:t xml:space="preserve">and </w:t>
      </w:r>
      <w:r w:rsidR="000611A4" w:rsidRPr="00200A60">
        <w:rPr>
          <w:rFonts w:ascii="Book Antiqua" w:hAnsi="Book Antiqua" w:cs="Times New Roman"/>
          <w:lang w:val="en-US"/>
        </w:rPr>
        <w:t xml:space="preserve">approximately </w:t>
      </w:r>
      <w:r w:rsidR="00FA2C93" w:rsidRPr="00200A60">
        <w:rPr>
          <w:rFonts w:ascii="Book Antiqua" w:hAnsi="Book Antiqua" w:cs="Times New Roman"/>
          <w:lang w:val="en-US"/>
        </w:rPr>
        <w:t>one third</w:t>
      </w:r>
      <w:r w:rsidR="000611A4" w:rsidRPr="00200A60">
        <w:rPr>
          <w:rFonts w:ascii="Book Antiqua" w:hAnsi="Book Antiqua" w:cs="Times New Roman"/>
          <w:lang w:val="en-US"/>
        </w:rPr>
        <w:t xml:space="preserve"> of patients die in the first year</w:t>
      </w:r>
      <w:r w:rsidR="00B067E6" w:rsidRPr="00200A60">
        <w:rPr>
          <w:rFonts w:ascii="Book Antiqua" w:hAnsi="Book Antiqua" w:cs="Times New Roman"/>
          <w:lang w:val="en-US"/>
        </w:rPr>
        <w:t xml:space="preserve"> following </w:t>
      </w:r>
      <w:proofErr w:type="gramStart"/>
      <w:r w:rsidR="00B067E6" w:rsidRPr="00200A60">
        <w:rPr>
          <w:rFonts w:ascii="Book Antiqua" w:hAnsi="Book Antiqua" w:cs="Times New Roman"/>
          <w:lang w:val="en-US"/>
        </w:rPr>
        <w:t>di</w:t>
      </w:r>
      <w:r w:rsidR="00E3132F" w:rsidRPr="00200A60">
        <w:rPr>
          <w:rFonts w:ascii="Book Antiqua" w:hAnsi="Book Antiqua" w:cs="Times New Roman"/>
          <w:lang w:val="en-US"/>
        </w:rPr>
        <w:t>a</w:t>
      </w:r>
      <w:r w:rsidR="00B067E6" w:rsidRPr="00200A60">
        <w:rPr>
          <w:rFonts w:ascii="Book Antiqua" w:hAnsi="Book Antiqua" w:cs="Times New Roman"/>
          <w:lang w:val="en-US"/>
        </w:rPr>
        <w:t>gnosis</w:t>
      </w:r>
      <w:r w:rsidR="00836FDF" w:rsidRPr="00200A60">
        <w:rPr>
          <w:rFonts w:ascii="Book Antiqua" w:hAnsi="Book Antiqua" w:cs="Times New Roman"/>
          <w:vertAlign w:val="superscript"/>
          <w:lang w:val="en-US"/>
        </w:rPr>
        <w:t>[</w:t>
      </w:r>
      <w:proofErr w:type="gramEnd"/>
      <w:r w:rsidR="00836FDF" w:rsidRPr="00200A60">
        <w:rPr>
          <w:rFonts w:ascii="Book Antiqua" w:hAnsi="Book Antiqua" w:cs="Times New Roman"/>
          <w:vertAlign w:val="superscript"/>
          <w:lang w:val="en-US"/>
        </w:rPr>
        <w:t>9-10]</w:t>
      </w:r>
      <w:r w:rsidR="007240C0" w:rsidRPr="00200A60">
        <w:rPr>
          <w:rFonts w:ascii="Book Antiqua" w:hAnsi="Book Antiqua" w:cs="Times New Roman"/>
          <w:lang w:val="en-US"/>
        </w:rPr>
        <w:t xml:space="preserve">. </w:t>
      </w:r>
      <w:r w:rsidRPr="00200A60">
        <w:rPr>
          <w:rFonts w:ascii="Book Antiqua" w:hAnsi="Book Antiqua" w:cs="Times New Roman"/>
          <w:lang w:val="en-US"/>
        </w:rPr>
        <w:t xml:space="preserve">The surviving children develop progressive heart failure requiring intensive medical care and heart </w:t>
      </w:r>
      <w:proofErr w:type="gramStart"/>
      <w:r w:rsidRPr="00200A60">
        <w:rPr>
          <w:rFonts w:ascii="Book Antiqua" w:hAnsi="Book Antiqua" w:cs="Times New Roman"/>
          <w:lang w:val="en-US"/>
        </w:rPr>
        <w:t>transplantation</w:t>
      </w:r>
      <w:r w:rsidR="00836FDF" w:rsidRPr="00200A60">
        <w:rPr>
          <w:rFonts w:ascii="Book Antiqua" w:hAnsi="Book Antiqua" w:cs="Times New Roman"/>
          <w:vertAlign w:val="superscript"/>
          <w:lang w:val="en-US"/>
        </w:rPr>
        <w:t>[</w:t>
      </w:r>
      <w:proofErr w:type="gramEnd"/>
      <w:r w:rsidR="00836FDF" w:rsidRPr="00200A60">
        <w:rPr>
          <w:rFonts w:ascii="Book Antiqua" w:hAnsi="Book Antiqua" w:cs="Times New Roman"/>
          <w:vertAlign w:val="superscript"/>
          <w:lang w:val="en-US"/>
        </w:rPr>
        <w:t>7]</w:t>
      </w:r>
      <w:r w:rsidR="00884F7F" w:rsidRPr="00200A60">
        <w:rPr>
          <w:rFonts w:ascii="Book Antiqua" w:eastAsia="宋体" w:hAnsi="Book Antiqua" w:cs="Times New Roman" w:hint="eastAsia"/>
          <w:lang w:val="en-US" w:eastAsia="zh-CN"/>
        </w:rPr>
        <w:t xml:space="preserve">. </w:t>
      </w:r>
      <w:r w:rsidR="00B37EB4" w:rsidRPr="00200A60">
        <w:rPr>
          <w:rFonts w:ascii="Book Antiqua" w:hAnsi="Book Antiqua" w:cs="Times New Roman"/>
          <w:lang w:val="en-US"/>
        </w:rPr>
        <w:t xml:space="preserve">For those surviving at least </w:t>
      </w:r>
      <w:r w:rsidR="005B329F" w:rsidRPr="00200A60">
        <w:rPr>
          <w:rFonts w:ascii="Book Antiqua" w:hAnsi="Book Antiqua" w:cs="Times New Roman"/>
          <w:lang w:val="en-US"/>
        </w:rPr>
        <w:t xml:space="preserve">2 </w:t>
      </w:r>
      <w:r w:rsidR="00B37EB4" w:rsidRPr="00200A60">
        <w:rPr>
          <w:rFonts w:ascii="Book Antiqua" w:hAnsi="Book Antiqua" w:cs="Times New Roman"/>
          <w:lang w:val="en-US"/>
        </w:rPr>
        <w:t xml:space="preserve">years </w:t>
      </w:r>
      <w:r w:rsidR="000611A4" w:rsidRPr="00200A60">
        <w:rPr>
          <w:rFonts w:ascii="Book Antiqua" w:hAnsi="Book Antiqua" w:cs="Times New Roman"/>
          <w:lang w:val="en-US"/>
        </w:rPr>
        <w:t xml:space="preserve">after </w:t>
      </w:r>
      <w:r w:rsidRPr="00200A60">
        <w:rPr>
          <w:rFonts w:ascii="Book Antiqua" w:hAnsi="Book Antiqua" w:cs="Times New Roman"/>
          <w:lang w:val="en-US"/>
        </w:rPr>
        <w:t xml:space="preserve">the </w:t>
      </w:r>
      <w:r w:rsidR="000611A4" w:rsidRPr="00200A60">
        <w:rPr>
          <w:rFonts w:ascii="Book Antiqua" w:hAnsi="Book Antiqua" w:cs="Times New Roman"/>
          <w:lang w:val="en-US"/>
        </w:rPr>
        <w:t>diagnosis, mortality and</w:t>
      </w:r>
      <w:r w:rsidR="005B329F" w:rsidRPr="00200A60">
        <w:rPr>
          <w:rFonts w:ascii="Book Antiqua" w:hAnsi="Book Antiqua" w:cs="Times New Roman"/>
          <w:lang w:val="en-US"/>
        </w:rPr>
        <w:t xml:space="preserve"> the</w:t>
      </w:r>
      <w:r w:rsidR="000611A4" w:rsidRPr="00200A60">
        <w:rPr>
          <w:rFonts w:ascii="Book Antiqua" w:hAnsi="Book Antiqua" w:cs="Times New Roman"/>
          <w:lang w:val="en-US"/>
        </w:rPr>
        <w:t xml:space="preserve"> </w:t>
      </w:r>
      <w:r w:rsidR="00B37EB4" w:rsidRPr="00200A60">
        <w:rPr>
          <w:rFonts w:ascii="Book Antiqua" w:hAnsi="Book Antiqua" w:cs="Times New Roman"/>
          <w:lang w:val="en-US"/>
        </w:rPr>
        <w:t xml:space="preserve">need for </w:t>
      </w:r>
      <w:r w:rsidR="000611A4" w:rsidRPr="00200A60">
        <w:rPr>
          <w:rFonts w:ascii="Book Antiqua" w:hAnsi="Book Antiqua" w:cs="Times New Roman"/>
          <w:lang w:val="en-US"/>
        </w:rPr>
        <w:t xml:space="preserve">heart transplantation </w:t>
      </w:r>
      <w:r w:rsidR="008C7232" w:rsidRPr="00200A60">
        <w:rPr>
          <w:rFonts w:ascii="Book Antiqua" w:hAnsi="Book Antiqua" w:cs="Times New Roman"/>
          <w:lang w:val="en-US"/>
        </w:rPr>
        <w:t xml:space="preserve">are </w:t>
      </w:r>
      <w:r w:rsidR="00836FDF" w:rsidRPr="00200A60">
        <w:rPr>
          <w:rFonts w:ascii="Book Antiqua" w:hAnsi="Book Antiqua" w:cs="Times New Roman"/>
          <w:lang w:val="en-US"/>
        </w:rPr>
        <w:t>somewhat lower (13.6%)</w:t>
      </w:r>
      <w:r w:rsidR="00836FDF" w:rsidRPr="00200A60">
        <w:rPr>
          <w:rFonts w:ascii="Book Antiqua" w:hAnsi="Book Antiqua" w:cs="Times New Roman"/>
          <w:vertAlign w:val="superscript"/>
          <w:lang w:val="en-US"/>
        </w:rPr>
        <w:t>[6]</w:t>
      </w:r>
      <w:r w:rsidR="007240C0" w:rsidRPr="00200A60">
        <w:rPr>
          <w:rFonts w:ascii="Book Antiqua" w:hAnsi="Book Antiqua" w:cs="Times New Roman"/>
          <w:lang w:val="en-US"/>
        </w:rPr>
        <w:t xml:space="preserve">. </w:t>
      </w:r>
      <w:r w:rsidR="00503D01" w:rsidRPr="00200A60">
        <w:rPr>
          <w:rFonts w:ascii="Book Antiqua" w:hAnsi="Book Antiqua" w:cs="Times New Roman"/>
          <w:lang w:val="en-US"/>
        </w:rPr>
        <w:t>A</w:t>
      </w:r>
      <w:r w:rsidR="000611A4" w:rsidRPr="00200A60">
        <w:rPr>
          <w:rFonts w:ascii="Book Antiqua" w:hAnsi="Book Antiqua" w:cs="Times New Roman"/>
          <w:lang w:val="en-US"/>
        </w:rPr>
        <w:t xml:space="preserve">pproximately 18 </w:t>
      </w:r>
      <w:r w:rsidR="00503D01" w:rsidRPr="00200A60">
        <w:rPr>
          <w:rFonts w:ascii="Book Antiqua" w:hAnsi="Book Antiqua" w:cs="Times New Roman"/>
          <w:lang w:val="en-US"/>
        </w:rPr>
        <w:t xml:space="preserve">of every </w:t>
      </w:r>
      <w:r w:rsidR="000611A4" w:rsidRPr="00200A60">
        <w:rPr>
          <w:rFonts w:ascii="Book Antiqua" w:hAnsi="Book Antiqua" w:cs="Times New Roman"/>
          <w:lang w:val="en-US"/>
        </w:rPr>
        <w:t>100</w:t>
      </w:r>
      <w:r w:rsidR="004D4847" w:rsidRPr="00200A60">
        <w:rPr>
          <w:rFonts w:ascii="Book Antiqua" w:hAnsi="Book Antiqua" w:cs="Times New Roman"/>
          <w:lang w:val="en-US"/>
        </w:rPr>
        <w:t>,</w:t>
      </w:r>
      <w:r w:rsidR="000611A4" w:rsidRPr="00200A60">
        <w:rPr>
          <w:rFonts w:ascii="Book Antiqua" w:hAnsi="Book Antiqua" w:cs="Times New Roman"/>
          <w:lang w:val="en-US"/>
        </w:rPr>
        <w:t xml:space="preserve">000 children </w:t>
      </w:r>
      <w:r w:rsidR="00B37EB4" w:rsidRPr="00200A60">
        <w:rPr>
          <w:rFonts w:ascii="Book Antiqua" w:hAnsi="Book Antiqua" w:cs="Times New Roman"/>
          <w:lang w:val="en-US"/>
        </w:rPr>
        <w:t>are hospitalized</w:t>
      </w:r>
      <w:r w:rsidR="005F307D" w:rsidRPr="00200A60">
        <w:rPr>
          <w:rFonts w:ascii="Book Antiqua" w:hAnsi="Book Antiqua" w:cs="Times New Roman"/>
          <w:lang w:val="en-US"/>
        </w:rPr>
        <w:t xml:space="preserve"> annually</w:t>
      </w:r>
      <w:r w:rsidR="00941046" w:rsidRPr="00200A60">
        <w:rPr>
          <w:rFonts w:ascii="Book Antiqua" w:hAnsi="Book Antiqua" w:cs="Times New Roman"/>
          <w:lang w:val="en-US"/>
        </w:rPr>
        <w:t xml:space="preserve"> </w:t>
      </w:r>
      <w:r w:rsidR="005F307D" w:rsidRPr="00200A60">
        <w:rPr>
          <w:rFonts w:ascii="Book Antiqua" w:hAnsi="Book Antiqua" w:cs="Times New Roman"/>
          <w:lang w:val="en-US"/>
        </w:rPr>
        <w:t>because of</w:t>
      </w:r>
      <w:r w:rsidR="00941046" w:rsidRPr="00200A60">
        <w:rPr>
          <w:rFonts w:ascii="Book Antiqua" w:hAnsi="Book Antiqua" w:cs="Times New Roman"/>
          <w:lang w:val="en-US"/>
        </w:rPr>
        <w:t xml:space="preserve"> heart failure</w:t>
      </w:r>
      <w:r w:rsidR="000611A4" w:rsidRPr="00200A60">
        <w:rPr>
          <w:rFonts w:ascii="Book Antiqua" w:hAnsi="Book Antiqua" w:cs="Times New Roman"/>
          <w:lang w:val="en-US"/>
        </w:rPr>
        <w:t xml:space="preserve">, with 0.87 </w:t>
      </w:r>
      <w:r w:rsidR="003D0090" w:rsidRPr="00200A60">
        <w:rPr>
          <w:rFonts w:ascii="Book Antiqua" w:hAnsi="Book Antiqua" w:cs="Times New Roman"/>
          <w:lang w:val="en-US"/>
        </w:rPr>
        <w:t xml:space="preserve">new cases </w:t>
      </w:r>
      <w:r w:rsidR="000611A4" w:rsidRPr="00200A60">
        <w:rPr>
          <w:rFonts w:ascii="Book Antiqua" w:hAnsi="Book Antiqua" w:cs="Times New Roman"/>
          <w:lang w:val="en-US"/>
        </w:rPr>
        <w:t>per 100</w:t>
      </w:r>
      <w:r w:rsidR="003D0090" w:rsidRPr="00200A60">
        <w:rPr>
          <w:rFonts w:ascii="Book Antiqua" w:hAnsi="Book Antiqua" w:cs="Times New Roman"/>
          <w:lang w:val="en-US"/>
        </w:rPr>
        <w:t>,</w:t>
      </w:r>
      <w:r w:rsidR="000611A4" w:rsidRPr="00200A60">
        <w:rPr>
          <w:rFonts w:ascii="Book Antiqua" w:hAnsi="Book Antiqua" w:cs="Times New Roman"/>
          <w:lang w:val="en-US"/>
        </w:rPr>
        <w:t xml:space="preserve">000 </w:t>
      </w:r>
      <w:r w:rsidR="003D0090" w:rsidRPr="00200A60">
        <w:rPr>
          <w:rFonts w:ascii="Book Antiqua" w:hAnsi="Book Antiqua" w:cs="Times New Roman"/>
          <w:lang w:val="en-US"/>
        </w:rPr>
        <w:t xml:space="preserve">children </w:t>
      </w:r>
      <w:r w:rsidR="00836FDF" w:rsidRPr="00200A60">
        <w:rPr>
          <w:rFonts w:ascii="Book Antiqua" w:hAnsi="Book Antiqua" w:cs="Times New Roman"/>
          <w:lang w:val="en-US"/>
        </w:rPr>
        <w:t xml:space="preserve">per </w:t>
      </w:r>
      <w:proofErr w:type="gramStart"/>
      <w:r w:rsidR="00836FDF" w:rsidRPr="00200A60">
        <w:rPr>
          <w:rFonts w:ascii="Book Antiqua" w:hAnsi="Book Antiqua" w:cs="Times New Roman"/>
          <w:lang w:val="en-US"/>
        </w:rPr>
        <w:t>year</w:t>
      </w:r>
      <w:r w:rsidR="00836FDF" w:rsidRPr="00200A60">
        <w:rPr>
          <w:rFonts w:ascii="Book Antiqua" w:hAnsi="Book Antiqua" w:cs="Times New Roman"/>
          <w:vertAlign w:val="superscript"/>
          <w:lang w:val="en-US"/>
        </w:rPr>
        <w:t>[</w:t>
      </w:r>
      <w:proofErr w:type="gramEnd"/>
      <w:r w:rsidR="00836FDF" w:rsidRPr="00200A60">
        <w:rPr>
          <w:rFonts w:ascii="Book Antiqua" w:hAnsi="Book Antiqua" w:cs="Times New Roman"/>
          <w:vertAlign w:val="superscript"/>
          <w:lang w:val="en-US"/>
        </w:rPr>
        <w:t>11]</w:t>
      </w:r>
      <w:r w:rsidR="007240C0" w:rsidRPr="00200A60">
        <w:rPr>
          <w:rFonts w:ascii="Book Antiqua" w:hAnsi="Book Antiqua" w:cs="Times New Roman"/>
          <w:lang w:val="en-US"/>
        </w:rPr>
        <w:t xml:space="preserve">. </w:t>
      </w:r>
      <w:r w:rsidR="000611A4" w:rsidRPr="00200A60">
        <w:rPr>
          <w:rFonts w:ascii="Book Antiqua" w:hAnsi="Book Antiqua" w:cs="Times New Roman"/>
          <w:lang w:val="en-US"/>
        </w:rPr>
        <w:t xml:space="preserve">The hospital mortality of these pediatric patients is 7%, and </w:t>
      </w:r>
      <w:r w:rsidR="00D03FF8" w:rsidRPr="00200A60">
        <w:rPr>
          <w:rFonts w:ascii="Book Antiqua" w:hAnsi="Book Antiqua" w:cs="Times New Roman"/>
          <w:lang w:val="en-US"/>
        </w:rPr>
        <w:t xml:space="preserve">numbers are </w:t>
      </w:r>
      <w:r w:rsidR="000611A4" w:rsidRPr="00200A60">
        <w:rPr>
          <w:rFonts w:ascii="Book Antiqua" w:hAnsi="Book Antiqua" w:cs="Times New Roman"/>
          <w:lang w:val="en-US"/>
        </w:rPr>
        <w:t xml:space="preserve">much higher compared </w:t>
      </w:r>
      <w:r w:rsidR="00D03FF8" w:rsidRPr="00200A60">
        <w:rPr>
          <w:rFonts w:ascii="Book Antiqua" w:hAnsi="Book Antiqua" w:cs="Times New Roman"/>
          <w:lang w:val="en-US"/>
        </w:rPr>
        <w:t xml:space="preserve">to </w:t>
      </w:r>
      <w:r w:rsidR="000611A4" w:rsidRPr="00200A60">
        <w:rPr>
          <w:rFonts w:ascii="Book Antiqua" w:hAnsi="Book Antiqua" w:cs="Times New Roman"/>
          <w:lang w:val="en-US"/>
        </w:rPr>
        <w:t xml:space="preserve">the adult </w:t>
      </w:r>
      <w:r w:rsidR="00D03FF8" w:rsidRPr="00200A60">
        <w:rPr>
          <w:rFonts w:ascii="Book Antiqua" w:hAnsi="Book Antiqua" w:cs="Times New Roman"/>
          <w:lang w:val="en-US"/>
        </w:rPr>
        <w:t>population (</w:t>
      </w:r>
      <w:r w:rsidR="000611A4" w:rsidRPr="00200A60">
        <w:rPr>
          <w:rFonts w:ascii="Book Antiqua" w:hAnsi="Book Antiqua" w:cs="Times New Roman"/>
          <w:lang w:val="en-US"/>
        </w:rPr>
        <w:t>4%</w:t>
      </w:r>
      <w:r w:rsidR="00D03FF8" w:rsidRPr="00200A60">
        <w:rPr>
          <w:rFonts w:ascii="Book Antiqua" w:hAnsi="Book Antiqua" w:cs="Times New Roman"/>
          <w:lang w:val="en-US"/>
        </w:rPr>
        <w:t>)</w:t>
      </w:r>
      <w:r w:rsidR="00836FDF" w:rsidRPr="00200A60">
        <w:rPr>
          <w:rFonts w:ascii="Book Antiqua" w:hAnsi="Book Antiqua" w:cs="Times New Roman"/>
          <w:vertAlign w:val="superscript"/>
          <w:lang w:val="en-US"/>
        </w:rPr>
        <w:t>[11,12]</w:t>
      </w:r>
      <w:r w:rsidR="007240C0" w:rsidRPr="00200A60">
        <w:rPr>
          <w:rFonts w:ascii="Book Antiqua" w:hAnsi="Book Antiqua" w:cs="Times New Roman"/>
          <w:lang w:val="en-US"/>
        </w:rPr>
        <w:t xml:space="preserve">. </w:t>
      </w:r>
      <w:r w:rsidR="000611A4" w:rsidRPr="00200A60">
        <w:rPr>
          <w:rFonts w:ascii="Book Antiqua" w:hAnsi="Book Antiqua" w:cs="Times New Roman"/>
          <w:lang w:val="en-US"/>
        </w:rPr>
        <w:t xml:space="preserve">After the first hospitalization, only 21% of pediatric patients remain free </w:t>
      </w:r>
      <w:r w:rsidR="00D03FF8" w:rsidRPr="00200A60">
        <w:rPr>
          <w:rFonts w:ascii="Book Antiqua" w:hAnsi="Book Antiqua" w:cs="Times New Roman"/>
          <w:lang w:val="en-US"/>
        </w:rPr>
        <w:t xml:space="preserve">from </w:t>
      </w:r>
      <w:r w:rsidR="00B0690D" w:rsidRPr="00200A60">
        <w:rPr>
          <w:rFonts w:ascii="Book Antiqua" w:hAnsi="Book Antiqua" w:cs="Times New Roman"/>
          <w:lang w:val="en-US"/>
        </w:rPr>
        <w:t>serious advers</w:t>
      </w:r>
      <w:r w:rsidR="007A201E" w:rsidRPr="00200A60">
        <w:rPr>
          <w:rFonts w:ascii="Book Antiqua" w:hAnsi="Book Antiqua" w:cs="Times New Roman"/>
          <w:lang w:val="en-US"/>
        </w:rPr>
        <w:t>e</w:t>
      </w:r>
      <w:r w:rsidR="00B0690D" w:rsidRPr="00200A60">
        <w:rPr>
          <w:rFonts w:ascii="Book Antiqua" w:hAnsi="Book Antiqua" w:cs="Times New Roman"/>
          <w:lang w:val="en-US"/>
        </w:rPr>
        <w:t xml:space="preserve"> events</w:t>
      </w:r>
      <w:r w:rsidR="000611A4" w:rsidRPr="00200A60">
        <w:rPr>
          <w:rFonts w:ascii="Book Antiqua" w:hAnsi="Book Antiqua" w:cs="Times New Roman"/>
          <w:lang w:val="en-US"/>
        </w:rPr>
        <w:t xml:space="preserve"> </w:t>
      </w:r>
      <w:r w:rsidR="00B0690D" w:rsidRPr="00200A60">
        <w:rPr>
          <w:rFonts w:ascii="Book Antiqua" w:hAnsi="Book Antiqua" w:cs="Times New Roman"/>
          <w:lang w:val="en-US"/>
        </w:rPr>
        <w:t>(</w:t>
      </w:r>
      <w:proofErr w:type="spellStart"/>
      <w:r w:rsidR="00B0690D" w:rsidRPr="00200A60">
        <w:rPr>
          <w:rFonts w:ascii="Book Antiqua" w:hAnsi="Book Antiqua" w:cs="Times New Roman"/>
          <w:lang w:val="en-US"/>
        </w:rPr>
        <w:t>rehospitalization</w:t>
      </w:r>
      <w:proofErr w:type="spellEnd"/>
      <w:r w:rsidR="00B0690D" w:rsidRPr="00200A60">
        <w:rPr>
          <w:rFonts w:ascii="Book Antiqua" w:hAnsi="Book Antiqua" w:cs="Times New Roman"/>
          <w:lang w:val="en-US"/>
        </w:rPr>
        <w:t>,</w:t>
      </w:r>
      <w:r w:rsidR="007A201E" w:rsidRPr="00200A60">
        <w:rPr>
          <w:rFonts w:ascii="Book Antiqua" w:hAnsi="Book Antiqua" w:cs="Times New Roman"/>
          <w:lang w:val="en-US"/>
        </w:rPr>
        <w:t xml:space="preserve"> </w:t>
      </w:r>
      <w:r w:rsidR="000611A4" w:rsidRPr="00200A60">
        <w:rPr>
          <w:rFonts w:ascii="Book Antiqua" w:hAnsi="Book Antiqua" w:cs="Times New Roman"/>
          <w:lang w:val="en-US"/>
        </w:rPr>
        <w:t>death</w:t>
      </w:r>
      <w:r w:rsidR="001B040A" w:rsidRPr="00200A60">
        <w:rPr>
          <w:rFonts w:ascii="Book Antiqua" w:hAnsi="Book Antiqua" w:cs="Times New Roman"/>
          <w:lang w:val="en-US"/>
        </w:rPr>
        <w:t>,</w:t>
      </w:r>
      <w:r w:rsidR="000611A4" w:rsidRPr="00200A60">
        <w:rPr>
          <w:rFonts w:ascii="Book Antiqua" w:hAnsi="Book Antiqua" w:cs="Times New Roman"/>
          <w:lang w:val="en-US"/>
        </w:rPr>
        <w:t xml:space="preserve"> or heart transplantation</w:t>
      </w:r>
      <w:r w:rsidR="00B0690D" w:rsidRPr="00200A60">
        <w:rPr>
          <w:rFonts w:ascii="Book Antiqua" w:hAnsi="Book Antiqua" w:cs="Times New Roman"/>
          <w:lang w:val="en-US"/>
        </w:rPr>
        <w:t>)</w:t>
      </w:r>
      <w:r w:rsidR="00836FDF" w:rsidRPr="00200A60">
        <w:rPr>
          <w:rFonts w:ascii="Book Antiqua" w:hAnsi="Book Antiqua" w:cs="Times New Roman"/>
          <w:vertAlign w:val="superscript"/>
          <w:lang w:val="en-US"/>
        </w:rPr>
        <w:t>[13]</w:t>
      </w:r>
      <w:r w:rsidR="007240C0" w:rsidRPr="00200A60">
        <w:rPr>
          <w:rFonts w:ascii="Book Antiqua" w:hAnsi="Book Antiqua" w:cs="Times New Roman"/>
          <w:lang w:val="en-US"/>
        </w:rPr>
        <w:t xml:space="preserve">. </w:t>
      </w:r>
      <w:r w:rsidR="00B0690D" w:rsidRPr="00200A60">
        <w:rPr>
          <w:rFonts w:ascii="Book Antiqua" w:hAnsi="Book Antiqua" w:cs="Times New Roman"/>
          <w:lang w:val="en-US"/>
        </w:rPr>
        <w:t>T</w:t>
      </w:r>
      <w:r w:rsidR="000611A4" w:rsidRPr="00200A60">
        <w:rPr>
          <w:rFonts w:ascii="Book Antiqua" w:hAnsi="Book Antiqua" w:cs="Times New Roman"/>
          <w:lang w:val="en-US"/>
        </w:rPr>
        <w:t>he lack of sufficient number</w:t>
      </w:r>
      <w:r w:rsidR="00D03FF8" w:rsidRPr="00200A60">
        <w:rPr>
          <w:rFonts w:ascii="Book Antiqua" w:hAnsi="Book Antiqua" w:cs="Times New Roman"/>
          <w:lang w:val="en-US"/>
        </w:rPr>
        <w:t>s</w:t>
      </w:r>
      <w:r w:rsidR="000611A4" w:rsidRPr="00200A60">
        <w:rPr>
          <w:rFonts w:ascii="Book Antiqua" w:hAnsi="Book Antiqua" w:cs="Times New Roman"/>
          <w:lang w:val="en-US"/>
        </w:rPr>
        <w:t xml:space="preserve"> of young donor organs and the relatively high post-transplantation mortality limit the </w:t>
      </w:r>
      <w:r w:rsidR="007A201E" w:rsidRPr="00200A60">
        <w:rPr>
          <w:rFonts w:ascii="Book Antiqua" w:hAnsi="Book Antiqua" w:cs="Times New Roman"/>
          <w:lang w:val="en-US"/>
        </w:rPr>
        <w:t xml:space="preserve">incidence and </w:t>
      </w:r>
      <w:r w:rsidR="00D03FF8" w:rsidRPr="00200A60">
        <w:rPr>
          <w:rFonts w:ascii="Book Antiqua" w:hAnsi="Book Antiqua" w:cs="Times New Roman"/>
          <w:lang w:val="en-US"/>
        </w:rPr>
        <w:t xml:space="preserve">success of </w:t>
      </w:r>
      <w:r w:rsidR="000611A4" w:rsidRPr="00200A60">
        <w:rPr>
          <w:rFonts w:ascii="Book Antiqua" w:hAnsi="Book Antiqua" w:cs="Times New Roman"/>
          <w:lang w:val="en-US"/>
        </w:rPr>
        <w:t>pediatric heart transplantation.</w:t>
      </w:r>
    </w:p>
    <w:p w14:paraId="71666BB3" w14:textId="16C7AD3C" w:rsidR="007240C0" w:rsidRPr="00200A60" w:rsidRDefault="001B040A" w:rsidP="00884F7F">
      <w:pPr>
        <w:spacing w:line="360" w:lineRule="auto"/>
        <w:ind w:firstLineChars="150" w:firstLine="360"/>
        <w:jc w:val="both"/>
        <w:rPr>
          <w:rFonts w:ascii="Book Antiqua" w:hAnsi="Book Antiqua" w:cs="Times New Roman"/>
          <w:lang w:val="en-US"/>
        </w:rPr>
      </w:pPr>
      <w:r w:rsidRPr="00200A60">
        <w:rPr>
          <w:rFonts w:ascii="Book Antiqua" w:hAnsi="Book Antiqua" w:cs="Times New Roman"/>
          <w:lang w:val="en-US"/>
        </w:rPr>
        <w:t xml:space="preserve">In addition, the </w:t>
      </w:r>
      <w:r w:rsidR="000611A4" w:rsidRPr="00200A60">
        <w:rPr>
          <w:rFonts w:ascii="Book Antiqua" w:hAnsi="Book Antiqua" w:cs="Times New Roman"/>
          <w:lang w:val="en-US"/>
        </w:rPr>
        <w:t xml:space="preserve">cost of hospital treatment </w:t>
      </w:r>
      <w:r w:rsidR="00D652C1" w:rsidRPr="00200A60">
        <w:rPr>
          <w:rFonts w:ascii="Book Antiqua" w:hAnsi="Book Antiqua" w:cs="Times New Roman"/>
          <w:lang w:val="en-US"/>
        </w:rPr>
        <w:t xml:space="preserve">for </w:t>
      </w:r>
      <w:r w:rsidR="000611A4" w:rsidRPr="00200A60">
        <w:rPr>
          <w:rFonts w:ascii="Book Antiqua" w:hAnsi="Book Antiqua" w:cs="Times New Roman"/>
          <w:lang w:val="en-US"/>
        </w:rPr>
        <w:t xml:space="preserve">pediatric heart failure is usually extremely high, </w:t>
      </w:r>
      <w:r w:rsidR="00D03FF8" w:rsidRPr="00200A60">
        <w:rPr>
          <w:rFonts w:ascii="Book Antiqua" w:hAnsi="Book Antiqua" w:cs="Times New Roman"/>
          <w:lang w:val="en-US"/>
        </w:rPr>
        <w:t xml:space="preserve">exceeding </w:t>
      </w:r>
      <w:r w:rsidR="000611A4" w:rsidRPr="00200A60">
        <w:rPr>
          <w:rFonts w:ascii="Book Antiqua" w:hAnsi="Book Antiqua" w:cs="Times New Roman"/>
          <w:lang w:val="en-US"/>
        </w:rPr>
        <w:t xml:space="preserve">135000 USD per patient. </w:t>
      </w:r>
      <w:r w:rsidR="00D03FF8" w:rsidRPr="00200A60">
        <w:rPr>
          <w:rFonts w:ascii="Book Antiqua" w:hAnsi="Book Antiqua" w:cs="Times New Roman"/>
          <w:lang w:val="en-US"/>
        </w:rPr>
        <w:t>Underlying CHD</w:t>
      </w:r>
      <w:r w:rsidR="00756858" w:rsidRPr="00200A60">
        <w:rPr>
          <w:rFonts w:ascii="Book Antiqua" w:hAnsi="Book Antiqua" w:cs="Times New Roman"/>
          <w:lang w:val="en-US"/>
        </w:rPr>
        <w:t xml:space="preserve"> involving a</w:t>
      </w:r>
      <w:r w:rsidR="000611A4" w:rsidRPr="00200A60">
        <w:rPr>
          <w:rFonts w:ascii="Book Antiqua" w:hAnsi="Book Antiqua" w:cs="Times New Roman"/>
          <w:lang w:val="en-US"/>
        </w:rPr>
        <w:t xml:space="preserve"> </w:t>
      </w:r>
      <w:r w:rsidR="00D03FF8" w:rsidRPr="00200A60">
        <w:rPr>
          <w:rFonts w:ascii="Book Antiqua" w:hAnsi="Book Antiqua" w:cs="Times New Roman"/>
          <w:lang w:val="en-US"/>
        </w:rPr>
        <w:t>single</w:t>
      </w:r>
      <w:r w:rsidR="009371AD" w:rsidRPr="00200A60">
        <w:rPr>
          <w:rFonts w:ascii="Book Antiqua" w:hAnsi="Book Antiqua" w:cs="Times New Roman"/>
          <w:lang w:val="en-US"/>
        </w:rPr>
        <w:t xml:space="preserve"> </w:t>
      </w:r>
      <w:r w:rsidR="00D03FF8" w:rsidRPr="00200A60">
        <w:rPr>
          <w:rFonts w:ascii="Book Antiqua" w:hAnsi="Book Antiqua" w:cs="Times New Roman"/>
          <w:lang w:val="en-US"/>
        </w:rPr>
        <w:t>ventricle</w:t>
      </w:r>
      <w:r w:rsidR="009371AD" w:rsidRPr="00200A60">
        <w:rPr>
          <w:rFonts w:ascii="Book Antiqua" w:hAnsi="Book Antiqua" w:cs="Times New Roman"/>
          <w:lang w:val="en-US"/>
        </w:rPr>
        <w:t xml:space="preserve">, for example, </w:t>
      </w:r>
      <w:r w:rsidR="00D03FF8" w:rsidRPr="00200A60">
        <w:rPr>
          <w:rFonts w:ascii="Book Antiqua" w:hAnsi="Book Antiqua" w:cs="Times New Roman"/>
          <w:lang w:val="en-US"/>
        </w:rPr>
        <w:t>expands the costs of in-</w:t>
      </w:r>
      <w:r w:rsidR="000611A4" w:rsidRPr="00200A60">
        <w:rPr>
          <w:rFonts w:ascii="Book Antiqua" w:hAnsi="Book Antiqua" w:cs="Times New Roman"/>
          <w:lang w:val="en-US"/>
        </w:rPr>
        <w:t xml:space="preserve">hospital treatment </w:t>
      </w:r>
      <w:r w:rsidR="00D03FF8" w:rsidRPr="00200A60">
        <w:rPr>
          <w:rFonts w:ascii="Book Antiqua" w:hAnsi="Book Antiqua" w:cs="Times New Roman"/>
          <w:lang w:val="en-US"/>
        </w:rPr>
        <w:t>for</w:t>
      </w:r>
      <w:r w:rsidR="000611A4" w:rsidRPr="00200A60">
        <w:rPr>
          <w:rFonts w:ascii="Book Antiqua" w:hAnsi="Book Antiqua" w:cs="Times New Roman"/>
          <w:lang w:val="en-US"/>
        </w:rPr>
        <w:t xml:space="preserve"> heart failure </w:t>
      </w:r>
      <w:r w:rsidR="00D03FF8" w:rsidRPr="00200A60">
        <w:rPr>
          <w:rFonts w:ascii="Book Antiqua" w:hAnsi="Book Antiqua" w:cs="Times New Roman"/>
          <w:lang w:val="en-US"/>
        </w:rPr>
        <w:t>to</w:t>
      </w:r>
      <w:r w:rsidR="000611A4" w:rsidRPr="00200A60">
        <w:rPr>
          <w:rFonts w:ascii="Book Antiqua" w:hAnsi="Book Antiqua" w:cs="Times New Roman"/>
          <w:lang w:val="en-US"/>
        </w:rPr>
        <w:t xml:space="preserve"> over 200</w:t>
      </w:r>
      <w:r w:rsidR="00836FDF" w:rsidRPr="00200A60">
        <w:rPr>
          <w:rFonts w:ascii="Book Antiqua" w:hAnsi="Book Antiqua" w:cs="Times New Roman"/>
          <w:lang w:val="en-US"/>
        </w:rPr>
        <w:t>000 USD</w:t>
      </w:r>
      <w:r w:rsidR="00836FDF" w:rsidRPr="00200A60">
        <w:rPr>
          <w:rFonts w:ascii="Book Antiqua" w:hAnsi="Book Antiqua" w:cs="Times New Roman"/>
          <w:vertAlign w:val="superscript"/>
          <w:lang w:val="en-US"/>
        </w:rPr>
        <w:t>14]</w:t>
      </w:r>
      <w:r w:rsidR="007240C0" w:rsidRPr="00200A60">
        <w:rPr>
          <w:rFonts w:ascii="Book Antiqua" w:hAnsi="Book Antiqua" w:cs="Times New Roman"/>
          <w:lang w:val="en-US"/>
        </w:rPr>
        <w:t xml:space="preserve">. </w:t>
      </w:r>
    </w:p>
    <w:p w14:paraId="45FC4E05" w14:textId="7D51EFB5" w:rsidR="000611A4" w:rsidRPr="00200A60" w:rsidRDefault="000611A4" w:rsidP="00884F7F">
      <w:pPr>
        <w:spacing w:line="360" w:lineRule="auto"/>
        <w:ind w:firstLineChars="150" w:firstLine="360"/>
        <w:jc w:val="both"/>
        <w:rPr>
          <w:rFonts w:ascii="Book Antiqua" w:hAnsi="Book Antiqua" w:cs="Times New Roman"/>
          <w:lang w:val="en-US"/>
        </w:rPr>
      </w:pPr>
      <w:r w:rsidRPr="00200A60">
        <w:rPr>
          <w:rFonts w:ascii="Book Antiqua" w:hAnsi="Book Antiqua" w:cs="Times New Roman"/>
          <w:lang w:val="en-US"/>
        </w:rPr>
        <w:lastRenderedPageBreak/>
        <w:t xml:space="preserve">The medical therapy </w:t>
      </w:r>
      <w:r w:rsidR="009371AD" w:rsidRPr="00200A60">
        <w:rPr>
          <w:rFonts w:ascii="Book Antiqua" w:hAnsi="Book Antiqua" w:cs="Times New Roman"/>
          <w:lang w:val="en-US"/>
        </w:rPr>
        <w:t xml:space="preserve">for </w:t>
      </w:r>
      <w:r w:rsidRPr="00200A60">
        <w:rPr>
          <w:rFonts w:ascii="Book Antiqua" w:hAnsi="Book Antiqua" w:cs="Times New Roman"/>
          <w:lang w:val="en-US"/>
        </w:rPr>
        <w:t xml:space="preserve">pediatric heart failure </w:t>
      </w:r>
      <w:r w:rsidR="00CC7C50" w:rsidRPr="00200A60">
        <w:rPr>
          <w:rFonts w:ascii="Book Antiqua" w:hAnsi="Book Antiqua" w:cs="Times New Roman"/>
          <w:lang w:val="en-US"/>
        </w:rPr>
        <w:t>includes the whole armamentarium used in adults</w:t>
      </w:r>
      <w:r w:rsidR="00B946B8" w:rsidRPr="00200A60">
        <w:rPr>
          <w:rFonts w:ascii="Book Antiqua" w:hAnsi="Book Antiqua" w:cs="Times New Roman"/>
          <w:lang w:val="en-US"/>
        </w:rPr>
        <w:t>; h</w:t>
      </w:r>
      <w:r w:rsidRPr="00200A60">
        <w:rPr>
          <w:rFonts w:ascii="Book Antiqua" w:hAnsi="Book Antiqua" w:cs="Times New Roman"/>
          <w:lang w:val="en-US"/>
        </w:rPr>
        <w:t xml:space="preserve">owever, the benefit cannot be clearly demonstrated </w:t>
      </w:r>
      <w:r w:rsidR="00CC7C50" w:rsidRPr="00200A60">
        <w:rPr>
          <w:rFonts w:ascii="Book Antiqua" w:hAnsi="Book Antiqua" w:cs="Times New Roman"/>
          <w:lang w:val="en-US"/>
        </w:rPr>
        <w:t xml:space="preserve">for all </w:t>
      </w:r>
      <w:r w:rsidR="00A749AD" w:rsidRPr="00200A60">
        <w:rPr>
          <w:rFonts w:ascii="Book Antiqua" w:hAnsi="Book Antiqua" w:cs="Times New Roman"/>
          <w:lang w:val="en-US"/>
        </w:rPr>
        <w:t>interventions</w:t>
      </w:r>
      <w:r w:rsidR="00B946B8" w:rsidRPr="00200A60">
        <w:rPr>
          <w:rFonts w:ascii="Book Antiqua" w:hAnsi="Book Antiqua" w:cs="Times New Roman"/>
          <w:lang w:val="en-US"/>
        </w:rPr>
        <w:t xml:space="preserve"> </w:t>
      </w:r>
      <w:r w:rsidR="00836FDF" w:rsidRPr="00200A60">
        <w:rPr>
          <w:rFonts w:ascii="Book Antiqua" w:hAnsi="Book Antiqua" w:cs="Times New Roman"/>
          <w:lang w:val="en-US"/>
        </w:rPr>
        <w:t xml:space="preserve">in </w:t>
      </w:r>
      <w:proofErr w:type="gramStart"/>
      <w:r w:rsidR="00836FDF" w:rsidRPr="00200A60">
        <w:rPr>
          <w:rFonts w:ascii="Book Antiqua" w:hAnsi="Book Antiqua" w:cs="Times New Roman"/>
          <w:lang w:val="en-US"/>
        </w:rPr>
        <w:t>children</w:t>
      </w:r>
      <w:r w:rsidR="00836FDF" w:rsidRPr="00200A60">
        <w:rPr>
          <w:rFonts w:ascii="Book Antiqua" w:hAnsi="Book Antiqua" w:cs="Times New Roman"/>
          <w:vertAlign w:val="superscript"/>
          <w:lang w:val="en-US"/>
        </w:rPr>
        <w:t>[</w:t>
      </w:r>
      <w:proofErr w:type="gramEnd"/>
      <w:r w:rsidR="00836FDF" w:rsidRPr="00200A60">
        <w:rPr>
          <w:rFonts w:ascii="Book Antiqua" w:hAnsi="Book Antiqua" w:cs="Times New Roman"/>
          <w:vertAlign w:val="superscript"/>
          <w:lang w:val="en-US"/>
        </w:rPr>
        <w:t>15]</w:t>
      </w:r>
      <w:r w:rsidR="007240C0" w:rsidRPr="00200A60">
        <w:rPr>
          <w:rFonts w:ascii="Book Antiqua" w:hAnsi="Book Antiqua" w:cs="Times New Roman"/>
          <w:lang w:val="en-US"/>
        </w:rPr>
        <w:t xml:space="preserve">. </w:t>
      </w:r>
      <w:r w:rsidRPr="00200A60">
        <w:rPr>
          <w:rFonts w:ascii="Book Antiqua" w:hAnsi="Book Antiqua" w:cs="Times New Roman"/>
          <w:lang w:val="en-US"/>
        </w:rPr>
        <w:t>Some established methods for adult cardiology</w:t>
      </w:r>
      <w:r w:rsidR="0007104F" w:rsidRPr="00200A60">
        <w:rPr>
          <w:rFonts w:ascii="Book Antiqua" w:hAnsi="Book Antiqua" w:cs="Times New Roman"/>
          <w:lang w:val="en-US"/>
        </w:rPr>
        <w:t>,</w:t>
      </w:r>
      <w:r w:rsidRPr="00200A60">
        <w:rPr>
          <w:rFonts w:ascii="Book Antiqua" w:hAnsi="Book Antiqua" w:cs="Times New Roman"/>
          <w:lang w:val="en-US"/>
        </w:rPr>
        <w:t xml:space="preserve"> </w:t>
      </w:r>
      <w:r w:rsidR="0007104F" w:rsidRPr="00200A60">
        <w:rPr>
          <w:rFonts w:ascii="Book Antiqua" w:hAnsi="Book Antiqua" w:cs="Times New Roman"/>
          <w:lang w:val="en-US"/>
        </w:rPr>
        <w:t xml:space="preserve">such as diverse regenerative therapies or left ventricular assist devices, </w:t>
      </w:r>
      <w:r w:rsidRPr="00200A60">
        <w:rPr>
          <w:rFonts w:ascii="Book Antiqua" w:hAnsi="Book Antiqua" w:cs="Times New Roman"/>
          <w:lang w:val="en-US"/>
        </w:rPr>
        <w:t>are rarely available for young patients</w:t>
      </w:r>
      <w:r w:rsidR="0007104F" w:rsidRPr="00200A60">
        <w:rPr>
          <w:rFonts w:ascii="Book Antiqua" w:hAnsi="Book Antiqua" w:cs="Times New Roman"/>
          <w:lang w:val="en-US"/>
        </w:rPr>
        <w:t xml:space="preserve"> because of</w:t>
      </w:r>
      <w:r w:rsidRPr="00200A60">
        <w:rPr>
          <w:rFonts w:ascii="Book Antiqua" w:hAnsi="Book Antiqua" w:cs="Times New Roman"/>
          <w:lang w:val="en-US"/>
        </w:rPr>
        <w:t xml:space="preserve"> </w:t>
      </w:r>
      <w:r w:rsidR="00002231" w:rsidRPr="00200A60">
        <w:rPr>
          <w:rFonts w:ascii="Book Antiqua" w:hAnsi="Book Antiqua" w:cs="Times New Roman"/>
          <w:lang w:val="en-US"/>
        </w:rPr>
        <w:t>incompatibilities</w:t>
      </w:r>
      <w:r w:rsidR="00101C85" w:rsidRPr="00200A60">
        <w:rPr>
          <w:rFonts w:ascii="Book Antiqua" w:hAnsi="Book Antiqua" w:cs="Times New Roman"/>
          <w:lang w:val="en-US"/>
        </w:rPr>
        <w:t xml:space="preserve"> </w:t>
      </w:r>
      <w:r w:rsidR="00002231" w:rsidRPr="00200A60">
        <w:rPr>
          <w:rFonts w:ascii="Book Antiqua" w:hAnsi="Book Antiqua" w:cs="Times New Roman"/>
          <w:lang w:val="en-US"/>
        </w:rPr>
        <w:t>of implant size</w:t>
      </w:r>
      <w:r w:rsidRPr="00200A60">
        <w:rPr>
          <w:rFonts w:ascii="Book Antiqua" w:hAnsi="Book Antiqua" w:cs="Times New Roman"/>
          <w:lang w:val="en-US"/>
        </w:rPr>
        <w:t xml:space="preserve"> in growing children. Medical treatment might be insu</w:t>
      </w:r>
      <w:r w:rsidR="007D2E4C" w:rsidRPr="00200A60">
        <w:rPr>
          <w:rFonts w:ascii="Book Antiqua" w:hAnsi="Book Antiqua" w:cs="Times New Roman"/>
          <w:lang w:val="en-US"/>
        </w:rPr>
        <w:t xml:space="preserve">fficient </w:t>
      </w:r>
      <w:r w:rsidR="00002231" w:rsidRPr="00200A60">
        <w:rPr>
          <w:rFonts w:ascii="Book Antiqua" w:hAnsi="Book Antiqua" w:cs="Times New Roman"/>
          <w:lang w:val="en-US"/>
        </w:rPr>
        <w:t>because</w:t>
      </w:r>
      <w:r w:rsidR="00110E63" w:rsidRPr="00200A60">
        <w:rPr>
          <w:rFonts w:ascii="Book Antiqua" w:hAnsi="Book Antiqua" w:cs="Times New Roman"/>
          <w:lang w:val="en-US"/>
        </w:rPr>
        <w:t>, as noted,</w:t>
      </w:r>
      <w:r w:rsidR="00002231" w:rsidRPr="00200A60">
        <w:rPr>
          <w:rFonts w:ascii="Book Antiqua" w:hAnsi="Book Antiqua" w:cs="Times New Roman"/>
          <w:lang w:val="en-US"/>
        </w:rPr>
        <w:t xml:space="preserve"> many children</w:t>
      </w:r>
      <w:r w:rsidR="007D2E4C" w:rsidRPr="00200A60">
        <w:rPr>
          <w:rFonts w:ascii="Book Antiqua" w:hAnsi="Book Antiqua" w:cs="Times New Roman"/>
          <w:lang w:val="en-US"/>
        </w:rPr>
        <w:t xml:space="preserve"> end up</w:t>
      </w:r>
      <w:r w:rsidRPr="00200A60">
        <w:rPr>
          <w:rFonts w:ascii="Book Antiqua" w:hAnsi="Book Antiqua" w:cs="Times New Roman"/>
          <w:lang w:val="en-US"/>
        </w:rPr>
        <w:t xml:space="preserve"> requ</w:t>
      </w:r>
      <w:r w:rsidR="00836FDF" w:rsidRPr="00200A60">
        <w:rPr>
          <w:rFonts w:ascii="Book Antiqua" w:hAnsi="Book Antiqua" w:cs="Times New Roman"/>
          <w:lang w:val="en-US"/>
        </w:rPr>
        <w:t xml:space="preserve">iring heart </w:t>
      </w:r>
      <w:proofErr w:type="gramStart"/>
      <w:r w:rsidR="00836FDF" w:rsidRPr="00200A60">
        <w:rPr>
          <w:rFonts w:ascii="Book Antiqua" w:hAnsi="Book Antiqua" w:cs="Times New Roman"/>
          <w:lang w:val="en-US"/>
        </w:rPr>
        <w:t>transplantation</w:t>
      </w:r>
      <w:r w:rsidR="00836FDF" w:rsidRPr="00200A60">
        <w:rPr>
          <w:rFonts w:ascii="Book Antiqua" w:hAnsi="Book Antiqua" w:cs="Times New Roman"/>
          <w:vertAlign w:val="superscript"/>
          <w:lang w:val="en-US"/>
        </w:rPr>
        <w:t>[</w:t>
      </w:r>
      <w:proofErr w:type="gramEnd"/>
      <w:r w:rsidR="00836FDF" w:rsidRPr="00200A60">
        <w:rPr>
          <w:rFonts w:ascii="Book Antiqua" w:hAnsi="Book Antiqua" w:cs="Times New Roman"/>
          <w:vertAlign w:val="superscript"/>
          <w:lang w:val="en-US"/>
        </w:rPr>
        <w:t>16]</w:t>
      </w:r>
      <w:r w:rsidR="007240C0" w:rsidRPr="00200A60">
        <w:rPr>
          <w:rFonts w:ascii="Book Antiqua" w:hAnsi="Book Antiqua" w:cs="Times New Roman"/>
          <w:lang w:val="en-US"/>
        </w:rPr>
        <w:t xml:space="preserve">. </w:t>
      </w:r>
    </w:p>
    <w:p w14:paraId="67EC79F0" w14:textId="77777777" w:rsidR="007240C0" w:rsidRPr="00200A60" w:rsidRDefault="007240C0" w:rsidP="00884F7F">
      <w:pPr>
        <w:spacing w:line="360" w:lineRule="auto"/>
        <w:jc w:val="both"/>
        <w:rPr>
          <w:rFonts w:ascii="Book Antiqua" w:hAnsi="Book Antiqua" w:cs="Times New Roman"/>
          <w:lang w:val="en-US"/>
        </w:rPr>
      </w:pPr>
    </w:p>
    <w:p w14:paraId="5FC942B3" w14:textId="68F7BA68" w:rsidR="000611A4" w:rsidRPr="00200A60" w:rsidRDefault="000611A4" w:rsidP="00884F7F">
      <w:pPr>
        <w:spacing w:line="360" w:lineRule="auto"/>
        <w:jc w:val="both"/>
        <w:outlineLvl w:val="0"/>
        <w:rPr>
          <w:rFonts w:ascii="Book Antiqua" w:hAnsi="Book Antiqua" w:cs="Times New Roman"/>
          <w:b/>
          <w:i/>
          <w:lang w:val="en-US"/>
        </w:rPr>
      </w:pPr>
      <w:r w:rsidRPr="00200A60">
        <w:rPr>
          <w:rFonts w:ascii="Book Antiqua" w:hAnsi="Book Antiqua" w:cs="Times New Roman"/>
          <w:b/>
          <w:i/>
          <w:lang w:val="en-US"/>
        </w:rPr>
        <w:t>Spontaneous cardiac regeneration capacity in children</w:t>
      </w:r>
    </w:p>
    <w:p w14:paraId="2DED2517" w14:textId="595009A9" w:rsidR="000611A4" w:rsidRPr="00200A60" w:rsidRDefault="00310665" w:rsidP="00884F7F">
      <w:pPr>
        <w:spacing w:line="360" w:lineRule="auto"/>
        <w:jc w:val="both"/>
        <w:rPr>
          <w:rFonts w:ascii="Book Antiqua" w:hAnsi="Book Antiqua" w:cs="Times New Roman"/>
          <w:b/>
          <w:lang w:val="en-US"/>
        </w:rPr>
      </w:pPr>
      <w:r w:rsidRPr="00200A60">
        <w:rPr>
          <w:rFonts w:ascii="Book Antiqua" w:hAnsi="Book Antiqua" w:cs="Times New Roman"/>
          <w:lang w:val="en-US"/>
        </w:rPr>
        <w:t>Newborn</w:t>
      </w:r>
      <w:r w:rsidR="000611A4" w:rsidRPr="00200A60">
        <w:rPr>
          <w:rFonts w:ascii="Book Antiqua" w:hAnsi="Book Antiqua" w:cs="Times New Roman"/>
          <w:lang w:val="en-US"/>
        </w:rPr>
        <w:t xml:space="preserve"> mice </w:t>
      </w:r>
      <w:r w:rsidR="00E16272" w:rsidRPr="00200A60">
        <w:rPr>
          <w:rFonts w:ascii="Book Antiqua" w:hAnsi="Book Antiqua" w:cs="Times New Roman"/>
          <w:lang w:val="en-US"/>
        </w:rPr>
        <w:t>can</w:t>
      </w:r>
      <w:r w:rsidR="000611A4" w:rsidRPr="00200A60">
        <w:rPr>
          <w:rFonts w:ascii="Book Antiqua" w:hAnsi="Book Antiqua" w:cs="Times New Roman"/>
          <w:lang w:val="en-US"/>
        </w:rPr>
        <w:t xml:space="preserve"> regenerate the cardiac apex after resection but only if the resection occur</w:t>
      </w:r>
      <w:r w:rsidR="00F66B85" w:rsidRPr="00200A60">
        <w:rPr>
          <w:rFonts w:ascii="Book Antiqua" w:hAnsi="Book Antiqua" w:cs="Times New Roman"/>
          <w:lang w:val="en-US"/>
        </w:rPr>
        <w:t>s</w:t>
      </w:r>
      <w:r w:rsidR="000611A4" w:rsidRPr="00200A60">
        <w:rPr>
          <w:rFonts w:ascii="Book Antiqua" w:hAnsi="Book Antiqua" w:cs="Times New Roman"/>
          <w:lang w:val="en-US"/>
        </w:rPr>
        <w:t xml:space="preserve"> within t</w:t>
      </w:r>
      <w:r w:rsidR="00836FDF" w:rsidRPr="00200A60">
        <w:rPr>
          <w:rFonts w:ascii="Book Antiqua" w:hAnsi="Book Antiqua" w:cs="Times New Roman"/>
          <w:lang w:val="en-US"/>
        </w:rPr>
        <w:t xml:space="preserve">he first 7 </w:t>
      </w:r>
      <w:r w:rsidR="00884F7F" w:rsidRPr="00200A60">
        <w:rPr>
          <w:rFonts w:ascii="Book Antiqua" w:eastAsia="宋体" w:hAnsi="Book Antiqua" w:cs="Times New Roman" w:hint="eastAsia"/>
          <w:lang w:val="en-US" w:eastAsia="zh-CN"/>
        </w:rPr>
        <w:t>d</w:t>
      </w:r>
      <w:r w:rsidR="00836FDF" w:rsidRPr="00200A60">
        <w:rPr>
          <w:rFonts w:ascii="Book Antiqua" w:hAnsi="Book Antiqua" w:cs="Times New Roman"/>
          <w:lang w:val="en-US"/>
        </w:rPr>
        <w:t xml:space="preserve"> after </w:t>
      </w:r>
      <w:proofErr w:type="gramStart"/>
      <w:r w:rsidR="00836FDF" w:rsidRPr="00200A60">
        <w:rPr>
          <w:rFonts w:ascii="Book Antiqua" w:hAnsi="Book Antiqua" w:cs="Times New Roman"/>
          <w:lang w:val="en-US"/>
        </w:rPr>
        <w:t>birth</w:t>
      </w:r>
      <w:r w:rsidR="00836FDF" w:rsidRPr="00200A60">
        <w:rPr>
          <w:rFonts w:ascii="Book Antiqua" w:hAnsi="Book Antiqua" w:cs="Times New Roman"/>
          <w:vertAlign w:val="superscript"/>
          <w:lang w:val="en-US"/>
        </w:rPr>
        <w:t>[</w:t>
      </w:r>
      <w:proofErr w:type="gramEnd"/>
      <w:r w:rsidR="00836FDF" w:rsidRPr="00200A60">
        <w:rPr>
          <w:rFonts w:ascii="Book Antiqua" w:hAnsi="Book Antiqua" w:cs="Times New Roman"/>
          <w:vertAlign w:val="superscript"/>
          <w:lang w:val="en-US"/>
        </w:rPr>
        <w:t>17]</w:t>
      </w:r>
      <w:r w:rsidR="007240C0" w:rsidRPr="00200A60">
        <w:rPr>
          <w:rFonts w:ascii="Book Antiqua" w:hAnsi="Book Antiqua" w:cs="Times New Roman"/>
          <w:lang w:val="en-US"/>
        </w:rPr>
        <w:t xml:space="preserve">. </w:t>
      </w:r>
      <w:r w:rsidR="000611A4" w:rsidRPr="00200A60">
        <w:rPr>
          <w:rFonts w:ascii="Book Antiqua" w:hAnsi="Book Antiqua" w:cs="Times New Roman"/>
          <w:lang w:val="en-US"/>
        </w:rPr>
        <w:t>Lineage tracing investigations</w:t>
      </w:r>
      <w:r w:rsidR="00BE2799" w:rsidRPr="00200A60">
        <w:rPr>
          <w:rFonts w:ascii="Book Antiqua" w:hAnsi="Book Antiqua" w:cs="Times New Roman"/>
          <w:lang w:val="en-US"/>
        </w:rPr>
        <w:t xml:space="preserve"> have</w:t>
      </w:r>
      <w:r w:rsidR="000611A4" w:rsidRPr="00200A60">
        <w:rPr>
          <w:rFonts w:ascii="Book Antiqua" w:hAnsi="Book Antiqua" w:cs="Times New Roman"/>
          <w:lang w:val="en-US"/>
        </w:rPr>
        <w:t xml:space="preserve"> revealed that cell cycle entry of pre-existing cardiomyocytes</w:t>
      </w:r>
      <w:r w:rsidR="00986484" w:rsidRPr="00200A60">
        <w:rPr>
          <w:rFonts w:ascii="Book Antiqua" w:hAnsi="Book Antiqua" w:cs="Times New Roman"/>
          <w:lang w:val="en-US"/>
        </w:rPr>
        <w:t xml:space="preserve"> </w:t>
      </w:r>
      <w:r w:rsidR="000611A4" w:rsidRPr="00200A60">
        <w:rPr>
          <w:rFonts w:ascii="Book Antiqua" w:hAnsi="Book Antiqua" w:cs="Times New Roman"/>
          <w:lang w:val="en-US"/>
        </w:rPr>
        <w:t xml:space="preserve">in mice is responsible for this regeneration. </w:t>
      </w:r>
      <w:r w:rsidR="00CC7C50" w:rsidRPr="00200A60">
        <w:rPr>
          <w:rFonts w:ascii="Book Antiqua" w:hAnsi="Book Antiqua" w:cs="Times New Roman"/>
          <w:lang w:val="en-US"/>
        </w:rPr>
        <w:t>G</w:t>
      </w:r>
      <w:r w:rsidR="000611A4" w:rsidRPr="00200A60">
        <w:rPr>
          <w:rFonts w:ascii="Book Antiqua" w:hAnsi="Book Antiqua" w:cs="Times New Roman"/>
          <w:lang w:val="en-US"/>
        </w:rPr>
        <w:t>ene expression analysis</w:t>
      </w:r>
      <w:r w:rsidR="00986484" w:rsidRPr="00200A60">
        <w:rPr>
          <w:rFonts w:ascii="Book Antiqua" w:hAnsi="Book Antiqua" w:cs="Times New Roman"/>
          <w:lang w:val="en-US"/>
        </w:rPr>
        <w:t xml:space="preserve"> indicates</w:t>
      </w:r>
      <w:r w:rsidR="000611A4" w:rsidRPr="00200A60">
        <w:rPr>
          <w:rFonts w:ascii="Book Antiqua" w:hAnsi="Book Antiqua" w:cs="Times New Roman"/>
          <w:lang w:val="en-US"/>
        </w:rPr>
        <w:t xml:space="preserve"> that neonatal cardiomyocytes maintain proliferation capacity</w:t>
      </w:r>
      <w:r w:rsidR="007D0CB2" w:rsidRPr="00200A60">
        <w:rPr>
          <w:rFonts w:ascii="Book Antiqua" w:hAnsi="Book Antiqua" w:cs="Times New Roman"/>
          <w:lang w:val="en-US"/>
        </w:rPr>
        <w:t xml:space="preserve"> only</w:t>
      </w:r>
      <w:r w:rsidR="000611A4" w:rsidRPr="00200A60">
        <w:rPr>
          <w:rFonts w:ascii="Book Antiqua" w:hAnsi="Book Antiqua" w:cs="Times New Roman"/>
          <w:lang w:val="en-US"/>
        </w:rPr>
        <w:t xml:space="preserve"> up to </w:t>
      </w:r>
      <w:r w:rsidR="007D099A" w:rsidRPr="00200A60">
        <w:rPr>
          <w:rFonts w:ascii="Book Antiqua" w:hAnsi="Book Antiqua" w:cs="Times New Roman"/>
          <w:lang w:val="en-US"/>
        </w:rPr>
        <w:t xml:space="preserve">7 </w:t>
      </w:r>
      <w:r w:rsidR="00884F7F" w:rsidRPr="00200A60">
        <w:rPr>
          <w:rFonts w:ascii="Book Antiqua" w:eastAsia="宋体" w:hAnsi="Book Antiqua" w:cs="Times New Roman" w:hint="eastAsia"/>
          <w:lang w:val="en-US" w:eastAsia="zh-CN"/>
        </w:rPr>
        <w:t>d</w:t>
      </w:r>
      <w:r w:rsidR="000611A4" w:rsidRPr="00200A60">
        <w:rPr>
          <w:rFonts w:ascii="Book Antiqua" w:hAnsi="Book Antiqua" w:cs="Times New Roman"/>
          <w:lang w:val="en-US"/>
        </w:rPr>
        <w:t xml:space="preserve"> post-birth, this regeneration property is</w:t>
      </w:r>
      <w:r w:rsidR="007D099A" w:rsidRPr="00200A60">
        <w:rPr>
          <w:rFonts w:ascii="Book Antiqua" w:hAnsi="Book Antiqua" w:cs="Times New Roman"/>
          <w:lang w:val="en-US"/>
        </w:rPr>
        <w:t xml:space="preserve"> then</w:t>
      </w:r>
      <w:r w:rsidR="00836FDF" w:rsidRPr="00200A60">
        <w:rPr>
          <w:rFonts w:ascii="Book Antiqua" w:hAnsi="Book Antiqua" w:cs="Times New Roman"/>
          <w:lang w:val="en-US"/>
        </w:rPr>
        <w:t xml:space="preserve"> </w:t>
      </w:r>
      <w:proofErr w:type="gramStart"/>
      <w:r w:rsidR="00836FDF" w:rsidRPr="00200A60">
        <w:rPr>
          <w:rFonts w:ascii="Book Antiqua" w:hAnsi="Book Antiqua" w:cs="Times New Roman"/>
          <w:lang w:val="en-US"/>
        </w:rPr>
        <w:t>lost</w:t>
      </w:r>
      <w:r w:rsidR="00836FDF" w:rsidRPr="00200A60">
        <w:rPr>
          <w:rFonts w:ascii="Book Antiqua" w:hAnsi="Book Antiqua" w:cs="Times New Roman"/>
          <w:vertAlign w:val="superscript"/>
          <w:lang w:val="en-US"/>
        </w:rPr>
        <w:t>[</w:t>
      </w:r>
      <w:proofErr w:type="gramEnd"/>
      <w:r w:rsidR="00836FDF" w:rsidRPr="00200A60">
        <w:rPr>
          <w:rFonts w:ascii="Book Antiqua" w:hAnsi="Book Antiqua" w:cs="Times New Roman"/>
          <w:vertAlign w:val="superscript"/>
          <w:lang w:val="en-US"/>
        </w:rPr>
        <w:t>17]</w:t>
      </w:r>
      <w:r w:rsidR="007240C0" w:rsidRPr="00200A60">
        <w:rPr>
          <w:rFonts w:ascii="Book Antiqua" w:hAnsi="Book Antiqua" w:cs="Times New Roman"/>
          <w:b/>
          <w:lang w:val="en-US"/>
        </w:rPr>
        <w:t xml:space="preserve">. </w:t>
      </w:r>
      <w:r w:rsidR="000611A4" w:rsidRPr="00200A60">
        <w:rPr>
          <w:rFonts w:ascii="Book Antiqua" w:hAnsi="Book Antiqua" w:cs="Times New Roman"/>
          <w:lang w:val="en-US"/>
        </w:rPr>
        <w:t xml:space="preserve">Mishra </w:t>
      </w:r>
      <w:r w:rsidR="000611A4" w:rsidRPr="00200A60">
        <w:rPr>
          <w:rFonts w:ascii="Book Antiqua" w:hAnsi="Book Antiqua" w:cs="Times New Roman"/>
          <w:i/>
          <w:lang w:val="en-US"/>
        </w:rPr>
        <w:t xml:space="preserve">et </w:t>
      </w:r>
      <w:proofErr w:type="gramStart"/>
      <w:r w:rsidR="000611A4" w:rsidRPr="00200A60">
        <w:rPr>
          <w:rFonts w:ascii="Book Antiqua" w:hAnsi="Book Antiqua" w:cs="Times New Roman"/>
          <w:i/>
          <w:lang w:val="en-US"/>
        </w:rPr>
        <w:t>al</w:t>
      </w:r>
      <w:r w:rsidR="00884F7F" w:rsidRPr="00200A60">
        <w:rPr>
          <w:rFonts w:ascii="Book Antiqua" w:hAnsi="Book Antiqua" w:cs="Times New Roman"/>
          <w:vertAlign w:val="superscript"/>
          <w:lang w:val="en-US"/>
        </w:rPr>
        <w:t>[</w:t>
      </w:r>
      <w:proofErr w:type="gramEnd"/>
      <w:r w:rsidR="00884F7F" w:rsidRPr="00200A60">
        <w:rPr>
          <w:rFonts w:ascii="Book Antiqua" w:hAnsi="Book Antiqua" w:cs="Times New Roman"/>
          <w:vertAlign w:val="superscript"/>
          <w:lang w:val="en-US"/>
        </w:rPr>
        <w:t>18]</w:t>
      </w:r>
      <w:r w:rsidR="000611A4" w:rsidRPr="00200A60">
        <w:rPr>
          <w:rFonts w:ascii="Book Antiqua" w:hAnsi="Book Antiqua" w:cs="Times New Roman"/>
          <w:lang w:val="en-US"/>
        </w:rPr>
        <w:t xml:space="preserve"> investigated the prevalence and proliferation capacity of different stem</w:t>
      </w:r>
      <w:r w:rsidR="006B7C14" w:rsidRPr="00200A60">
        <w:rPr>
          <w:rFonts w:ascii="Book Antiqua" w:hAnsi="Book Antiqua" w:cs="Times New Roman"/>
          <w:lang w:val="en-US"/>
        </w:rPr>
        <w:t xml:space="preserve"> </w:t>
      </w:r>
      <w:r w:rsidR="000611A4" w:rsidRPr="00200A60">
        <w:rPr>
          <w:rFonts w:ascii="Book Antiqua" w:hAnsi="Book Antiqua" w:cs="Times New Roman"/>
          <w:lang w:val="en-US"/>
        </w:rPr>
        <w:t>cell</w:t>
      </w:r>
      <w:r w:rsidR="006B7C14" w:rsidRPr="00200A60">
        <w:rPr>
          <w:rFonts w:ascii="Book Antiqua" w:hAnsi="Book Antiqua" w:cs="Times New Roman"/>
          <w:lang w:val="en-US"/>
        </w:rPr>
        <w:t>–</w:t>
      </w:r>
      <w:r w:rsidR="000611A4" w:rsidRPr="00200A60">
        <w:rPr>
          <w:rFonts w:ascii="Book Antiqua" w:hAnsi="Book Antiqua" w:cs="Times New Roman"/>
          <w:lang w:val="en-US"/>
        </w:rPr>
        <w:t xml:space="preserve">like cells </w:t>
      </w:r>
      <w:r w:rsidR="00875942" w:rsidRPr="00200A60">
        <w:rPr>
          <w:rFonts w:ascii="Book Antiqua" w:hAnsi="Book Antiqua" w:cs="Times New Roman"/>
          <w:lang w:val="en-US"/>
        </w:rPr>
        <w:t xml:space="preserve">acquired </w:t>
      </w:r>
      <w:r w:rsidR="000611A4" w:rsidRPr="00200A60">
        <w:rPr>
          <w:rFonts w:ascii="Book Antiqua" w:hAnsi="Book Antiqua" w:cs="Times New Roman"/>
          <w:lang w:val="en-US"/>
        </w:rPr>
        <w:t>from cardiac biopsy specimens of children un</w:t>
      </w:r>
      <w:r w:rsidR="00E12C91" w:rsidRPr="00200A60">
        <w:rPr>
          <w:rFonts w:ascii="Book Antiqua" w:hAnsi="Book Antiqua" w:cs="Times New Roman"/>
          <w:lang w:val="en-US"/>
        </w:rPr>
        <w:t>dergoing open heart surgery</w:t>
      </w:r>
      <w:r w:rsidR="007240C0" w:rsidRPr="00200A60">
        <w:rPr>
          <w:rFonts w:ascii="Book Antiqua" w:hAnsi="Book Antiqua" w:cs="Times New Roman"/>
          <w:lang w:val="en-US"/>
        </w:rPr>
        <w:t xml:space="preserve">. </w:t>
      </w:r>
      <w:r w:rsidR="000611A4" w:rsidRPr="00200A60">
        <w:rPr>
          <w:rFonts w:ascii="Book Antiqua" w:hAnsi="Book Antiqua" w:cs="Times New Roman"/>
          <w:lang w:val="en-US"/>
        </w:rPr>
        <w:t xml:space="preserve">They </w:t>
      </w:r>
      <w:r w:rsidR="00523B8E" w:rsidRPr="00200A60">
        <w:rPr>
          <w:rFonts w:ascii="Book Antiqua" w:hAnsi="Book Antiqua" w:cs="Times New Roman"/>
          <w:lang w:val="en-US"/>
        </w:rPr>
        <w:t xml:space="preserve">showed </w:t>
      </w:r>
      <w:r w:rsidR="000611A4" w:rsidRPr="00200A60">
        <w:rPr>
          <w:rFonts w:ascii="Book Antiqua" w:hAnsi="Book Antiqua" w:cs="Times New Roman"/>
          <w:lang w:val="en-US"/>
        </w:rPr>
        <w:t>that plenty of resident human cardiac progenitor cells (</w:t>
      </w:r>
      <w:proofErr w:type="spellStart"/>
      <w:r w:rsidR="000611A4" w:rsidRPr="00200A60">
        <w:rPr>
          <w:rFonts w:ascii="Book Antiqua" w:hAnsi="Book Antiqua" w:cs="Times New Roman"/>
          <w:lang w:val="en-US"/>
        </w:rPr>
        <w:t>hCPCs</w:t>
      </w:r>
      <w:proofErr w:type="spellEnd"/>
      <w:r w:rsidR="000611A4" w:rsidRPr="00200A60">
        <w:rPr>
          <w:rFonts w:ascii="Book Antiqua" w:hAnsi="Book Antiqua" w:cs="Times New Roman"/>
          <w:lang w:val="en-US"/>
        </w:rPr>
        <w:t xml:space="preserve">, </w:t>
      </w:r>
      <w:r w:rsidR="006B7C14" w:rsidRPr="00200A60">
        <w:rPr>
          <w:rFonts w:ascii="Book Antiqua" w:hAnsi="Book Antiqua" w:cs="Times New Roman"/>
          <w:lang w:val="en-US"/>
        </w:rPr>
        <w:t xml:space="preserve">a </w:t>
      </w:r>
      <w:r w:rsidR="000611A4" w:rsidRPr="00200A60">
        <w:rPr>
          <w:rFonts w:ascii="Book Antiqua" w:hAnsi="Book Antiqua" w:cs="Times New Roman"/>
          <w:lang w:val="en-US"/>
        </w:rPr>
        <w:t xml:space="preserve">subpopulation of </w:t>
      </w:r>
      <w:proofErr w:type="spellStart"/>
      <w:r w:rsidR="000611A4" w:rsidRPr="00200A60">
        <w:rPr>
          <w:rFonts w:ascii="Book Antiqua" w:hAnsi="Book Antiqua" w:cs="Times New Roman"/>
          <w:lang w:val="en-US"/>
        </w:rPr>
        <w:t>cardiospheres</w:t>
      </w:r>
      <w:proofErr w:type="spellEnd"/>
      <w:r w:rsidR="007D0CB2" w:rsidRPr="00200A60">
        <w:rPr>
          <w:rFonts w:ascii="Book Antiqua" w:hAnsi="Book Antiqua" w:cs="Times New Roman"/>
          <w:lang w:val="en-US"/>
        </w:rPr>
        <w:t xml:space="preserve">, </w:t>
      </w:r>
      <w:r w:rsidR="000611A4" w:rsidRPr="00200A60">
        <w:rPr>
          <w:rFonts w:ascii="Book Antiqua" w:hAnsi="Book Antiqua" w:cs="Times New Roman"/>
          <w:lang w:val="en-US"/>
        </w:rPr>
        <w:t>CDCs) can be found in the neonatal period but</w:t>
      </w:r>
      <w:r w:rsidR="00BA7DBB" w:rsidRPr="00200A60">
        <w:rPr>
          <w:rFonts w:ascii="Book Antiqua" w:hAnsi="Book Antiqua" w:cs="Times New Roman"/>
          <w:lang w:val="en-US"/>
        </w:rPr>
        <w:t xml:space="preserve"> that</w:t>
      </w:r>
      <w:r w:rsidR="000611A4" w:rsidRPr="00200A60">
        <w:rPr>
          <w:rFonts w:ascii="Book Antiqua" w:hAnsi="Book Antiqua" w:cs="Times New Roman"/>
          <w:lang w:val="en-US"/>
        </w:rPr>
        <w:t xml:space="preserve"> the number of these cells decreases rapidly with advancing age, from 8.9% to 3.2% in the right atrium</w:t>
      </w:r>
      <w:r w:rsidR="0091294F" w:rsidRPr="00200A60">
        <w:rPr>
          <w:rFonts w:ascii="Book Antiqua" w:hAnsi="Book Antiqua" w:cs="Times New Roman"/>
          <w:lang w:val="en-US"/>
        </w:rPr>
        <w:t xml:space="preserve"> and</w:t>
      </w:r>
      <w:r w:rsidR="000611A4" w:rsidRPr="00200A60">
        <w:rPr>
          <w:rFonts w:ascii="Book Antiqua" w:hAnsi="Book Antiqua" w:cs="Times New Roman"/>
          <w:lang w:val="en-US"/>
        </w:rPr>
        <w:t xml:space="preserve"> from 0.4% to 0.1% in the right ventricle. </w:t>
      </w:r>
      <w:r w:rsidR="00D3352A" w:rsidRPr="00200A60">
        <w:rPr>
          <w:rFonts w:ascii="Book Antiqua" w:hAnsi="Book Antiqua" w:cs="Times New Roman"/>
          <w:lang w:val="en-US"/>
        </w:rPr>
        <w:t>In addition,</w:t>
      </w:r>
      <w:r w:rsidR="0021058C" w:rsidRPr="00200A60">
        <w:rPr>
          <w:rFonts w:ascii="Book Antiqua" w:hAnsi="Book Antiqua" w:cs="Times New Roman"/>
          <w:lang w:val="en-US"/>
        </w:rPr>
        <w:t xml:space="preserve"> c</w:t>
      </w:r>
      <w:r w:rsidR="000611A4" w:rsidRPr="00200A60">
        <w:rPr>
          <w:rFonts w:ascii="Book Antiqua" w:hAnsi="Book Antiqua" w:cs="Times New Roman"/>
          <w:lang w:val="en-US"/>
        </w:rPr>
        <w:t xml:space="preserve">-kit+ </w:t>
      </w:r>
      <w:proofErr w:type="spellStart"/>
      <w:r w:rsidR="000611A4" w:rsidRPr="00200A60">
        <w:rPr>
          <w:rFonts w:ascii="Book Antiqua" w:hAnsi="Book Antiqua" w:cs="Times New Roman"/>
          <w:lang w:val="en-US"/>
        </w:rPr>
        <w:t>hCPCs</w:t>
      </w:r>
      <w:proofErr w:type="spellEnd"/>
      <w:r w:rsidR="000611A4" w:rsidRPr="00200A60">
        <w:rPr>
          <w:rFonts w:ascii="Book Antiqua" w:hAnsi="Book Antiqua" w:cs="Times New Roman"/>
          <w:lang w:val="en-US"/>
        </w:rPr>
        <w:t xml:space="preserve"> </w:t>
      </w:r>
      <w:r w:rsidR="00FE7076" w:rsidRPr="00200A60">
        <w:rPr>
          <w:rFonts w:ascii="Book Antiqua" w:hAnsi="Book Antiqua" w:cs="Times New Roman"/>
          <w:lang w:val="en-US"/>
        </w:rPr>
        <w:t>were</w:t>
      </w:r>
      <w:r w:rsidR="00CE5B39" w:rsidRPr="00200A60">
        <w:rPr>
          <w:rFonts w:ascii="Book Antiqua" w:hAnsi="Book Antiqua" w:cs="Times New Roman"/>
          <w:lang w:val="en-US"/>
        </w:rPr>
        <w:t xml:space="preserve"> three </w:t>
      </w:r>
      <w:r w:rsidR="000611A4" w:rsidRPr="00200A60">
        <w:rPr>
          <w:rFonts w:ascii="Book Antiqua" w:hAnsi="Book Antiqua" w:cs="Times New Roman"/>
          <w:lang w:val="en-US"/>
        </w:rPr>
        <w:t>times more frequent</w:t>
      </w:r>
      <w:r w:rsidR="00556DD9" w:rsidRPr="00200A60">
        <w:rPr>
          <w:rFonts w:ascii="Book Antiqua" w:hAnsi="Book Antiqua" w:cs="Times New Roman"/>
          <w:lang w:val="en-US"/>
        </w:rPr>
        <w:t>ly found</w:t>
      </w:r>
      <w:r w:rsidR="000611A4" w:rsidRPr="00200A60">
        <w:rPr>
          <w:rFonts w:ascii="Book Antiqua" w:hAnsi="Book Antiqua" w:cs="Times New Roman"/>
          <w:lang w:val="en-US"/>
        </w:rPr>
        <w:t xml:space="preserve"> in neonates than in children </w:t>
      </w:r>
      <w:r w:rsidR="00BA69B6" w:rsidRPr="00200A60">
        <w:rPr>
          <w:rFonts w:ascii="Book Antiqua" w:hAnsi="Book Antiqua" w:cs="Times New Roman"/>
          <w:lang w:val="en-US"/>
        </w:rPr>
        <w:t>over age</w:t>
      </w:r>
      <w:r w:rsidR="000611A4" w:rsidRPr="00200A60">
        <w:rPr>
          <w:rFonts w:ascii="Book Antiqua" w:hAnsi="Book Antiqua" w:cs="Times New Roman"/>
          <w:lang w:val="en-US"/>
        </w:rPr>
        <w:t xml:space="preserve"> 2 years. The proliferation and differentiation potential of the </w:t>
      </w:r>
      <w:proofErr w:type="spellStart"/>
      <w:r w:rsidR="000611A4" w:rsidRPr="00200A60">
        <w:rPr>
          <w:rFonts w:ascii="Book Antiqua" w:hAnsi="Book Antiqua" w:cs="Times New Roman"/>
          <w:lang w:val="en-US"/>
        </w:rPr>
        <w:t>h</w:t>
      </w:r>
      <w:r w:rsidR="000862E8" w:rsidRPr="00200A60">
        <w:rPr>
          <w:rFonts w:ascii="Book Antiqua" w:hAnsi="Book Antiqua" w:cs="Times New Roman"/>
          <w:lang w:val="en-US"/>
        </w:rPr>
        <w:t>CPC</w:t>
      </w:r>
      <w:r w:rsidR="000611A4" w:rsidRPr="00200A60">
        <w:rPr>
          <w:rFonts w:ascii="Book Antiqua" w:hAnsi="Book Antiqua" w:cs="Times New Roman"/>
          <w:lang w:val="en-US"/>
        </w:rPr>
        <w:t>s</w:t>
      </w:r>
      <w:proofErr w:type="spellEnd"/>
      <w:r w:rsidR="000611A4" w:rsidRPr="00200A60">
        <w:rPr>
          <w:rFonts w:ascii="Book Antiqua" w:hAnsi="Book Antiqua" w:cs="Times New Roman"/>
          <w:lang w:val="en-US"/>
        </w:rPr>
        <w:t xml:space="preserve"> was also greater in neonates, </w:t>
      </w:r>
      <w:r w:rsidR="00BF1D32" w:rsidRPr="00200A60">
        <w:rPr>
          <w:rFonts w:ascii="Book Antiqua" w:hAnsi="Book Antiqua" w:cs="Times New Roman"/>
          <w:lang w:val="en-US"/>
        </w:rPr>
        <w:t xml:space="preserve">as shown </w:t>
      </w:r>
      <w:r w:rsidR="000611A4" w:rsidRPr="00200A60">
        <w:rPr>
          <w:rFonts w:ascii="Book Antiqua" w:hAnsi="Book Antiqua" w:cs="Times New Roman"/>
          <w:lang w:val="en-US"/>
        </w:rPr>
        <w:t>by the higher expression levels of c-kit and Ki67, as well as the expression of NKX2, NOTCH1</w:t>
      </w:r>
      <w:r w:rsidR="000F7CAB" w:rsidRPr="00200A60">
        <w:rPr>
          <w:rFonts w:ascii="Book Antiqua" w:hAnsi="Book Antiqua" w:cs="Times New Roman"/>
          <w:lang w:val="en-US"/>
        </w:rPr>
        <w:t>,</w:t>
      </w:r>
      <w:r w:rsidR="000611A4" w:rsidRPr="00200A60">
        <w:rPr>
          <w:rFonts w:ascii="Book Antiqua" w:hAnsi="Book Antiqua" w:cs="Times New Roman"/>
          <w:lang w:val="en-US"/>
        </w:rPr>
        <w:t xml:space="preserve"> and NUMB</w:t>
      </w:r>
      <w:r w:rsidR="007D0CB2" w:rsidRPr="00200A60">
        <w:rPr>
          <w:rFonts w:ascii="Book Antiqua" w:hAnsi="Book Antiqua" w:cs="Times New Roman"/>
          <w:lang w:val="en-US"/>
        </w:rPr>
        <w:t>, the genes responsible for proliferation and differentiation</w:t>
      </w:r>
      <w:r w:rsidR="000611A4" w:rsidRPr="00200A60">
        <w:rPr>
          <w:rFonts w:ascii="Book Antiqua" w:hAnsi="Book Antiqua" w:cs="Times New Roman"/>
          <w:lang w:val="en-US"/>
        </w:rPr>
        <w:t xml:space="preserve">. </w:t>
      </w:r>
      <w:r w:rsidR="00E25D6D" w:rsidRPr="00200A60">
        <w:rPr>
          <w:rFonts w:ascii="Book Antiqua" w:hAnsi="Book Antiqua" w:cs="Times New Roman"/>
          <w:lang w:val="en-US"/>
        </w:rPr>
        <w:t>Furthermore</w:t>
      </w:r>
      <w:r w:rsidR="00390721" w:rsidRPr="00200A60">
        <w:rPr>
          <w:rFonts w:ascii="Book Antiqua" w:hAnsi="Book Antiqua" w:cs="Times New Roman"/>
          <w:lang w:val="en-US"/>
        </w:rPr>
        <w:t xml:space="preserve">, </w:t>
      </w:r>
      <w:r w:rsidR="00410CE2" w:rsidRPr="00200A60">
        <w:rPr>
          <w:rFonts w:ascii="Book Antiqua" w:hAnsi="Book Antiqua" w:cs="Times New Roman"/>
          <w:lang w:val="en-US"/>
        </w:rPr>
        <w:t xml:space="preserve">heart tissue samples of children with </w:t>
      </w:r>
      <w:r w:rsidR="00CE2823" w:rsidRPr="00200A60">
        <w:rPr>
          <w:rFonts w:ascii="Book Antiqua" w:hAnsi="Book Antiqua" w:cs="Times New Roman"/>
          <w:lang w:val="en-US"/>
        </w:rPr>
        <w:t>CHD</w:t>
      </w:r>
      <w:r w:rsidR="00410CE2" w:rsidRPr="00200A60">
        <w:rPr>
          <w:rFonts w:ascii="Book Antiqua" w:hAnsi="Book Antiqua" w:cs="Times New Roman"/>
          <w:lang w:val="en-US"/>
        </w:rPr>
        <w:t xml:space="preserve"> contained </w:t>
      </w:r>
      <w:r w:rsidR="005207CC" w:rsidRPr="00200A60">
        <w:rPr>
          <w:rFonts w:ascii="Book Antiqua" w:hAnsi="Book Antiqua" w:cs="Times New Roman"/>
          <w:lang w:val="en-US"/>
        </w:rPr>
        <w:t xml:space="preserve">an </w:t>
      </w:r>
      <w:r w:rsidR="00410CE2" w:rsidRPr="00200A60">
        <w:rPr>
          <w:rFonts w:ascii="Book Antiqua" w:hAnsi="Book Antiqua" w:cs="Times New Roman"/>
          <w:lang w:val="en-US"/>
        </w:rPr>
        <w:t xml:space="preserve">increased number of </w:t>
      </w:r>
      <w:r w:rsidR="00EF13FF" w:rsidRPr="00200A60">
        <w:rPr>
          <w:rFonts w:ascii="Book Antiqua" w:hAnsi="Book Antiqua" w:cs="Times New Roman"/>
          <w:lang w:val="en-US"/>
        </w:rPr>
        <w:t>c</w:t>
      </w:r>
      <w:r w:rsidR="00410CE2" w:rsidRPr="00200A60">
        <w:rPr>
          <w:rFonts w:ascii="Book Antiqua" w:hAnsi="Book Antiqua" w:cs="Times New Roman"/>
          <w:lang w:val="en-US"/>
        </w:rPr>
        <w:t xml:space="preserve">-kit+ </w:t>
      </w:r>
      <w:proofErr w:type="spellStart"/>
      <w:r w:rsidR="00410CE2" w:rsidRPr="00200A60">
        <w:rPr>
          <w:rFonts w:ascii="Book Antiqua" w:hAnsi="Book Antiqua" w:cs="Times New Roman"/>
          <w:lang w:val="en-US"/>
        </w:rPr>
        <w:t>hCPCs</w:t>
      </w:r>
      <w:proofErr w:type="spellEnd"/>
      <w:r w:rsidR="00410CE2" w:rsidRPr="00200A60">
        <w:rPr>
          <w:rFonts w:ascii="Book Antiqua" w:hAnsi="Book Antiqua" w:cs="Times New Roman"/>
          <w:lang w:val="en-US"/>
        </w:rPr>
        <w:t xml:space="preserve"> and CD133+ cells</w:t>
      </w:r>
      <w:r w:rsidR="00612ED6" w:rsidRPr="00200A60">
        <w:rPr>
          <w:rFonts w:ascii="Book Antiqua" w:hAnsi="Book Antiqua" w:cs="Times New Roman"/>
          <w:lang w:val="en-US"/>
        </w:rPr>
        <w:t xml:space="preserve">, and these </w:t>
      </w:r>
      <w:r w:rsidR="00410CE2" w:rsidRPr="00200A60">
        <w:rPr>
          <w:rFonts w:ascii="Book Antiqua" w:eastAsiaTheme="minorHAnsi" w:hAnsi="Book Antiqua" w:cs="Times New Roman"/>
          <w:lang w:val="en-US" w:eastAsia="en-US"/>
        </w:rPr>
        <w:t>cells express</w:t>
      </w:r>
      <w:r w:rsidR="007E6914" w:rsidRPr="00200A60">
        <w:rPr>
          <w:rFonts w:ascii="Book Antiqua" w:eastAsiaTheme="minorHAnsi" w:hAnsi="Book Antiqua" w:cs="Times New Roman"/>
          <w:lang w:val="en-US" w:eastAsia="en-US"/>
        </w:rPr>
        <w:t>ed</w:t>
      </w:r>
      <w:r w:rsidR="00410CE2" w:rsidRPr="00200A60">
        <w:rPr>
          <w:rFonts w:ascii="Book Antiqua" w:eastAsiaTheme="minorHAnsi" w:hAnsi="Book Antiqua" w:cs="Times New Roman"/>
          <w:lang w:val="en-US" w:eastAsia="en-US"/>
        </w:rPr>
        <w:t xml:space="preserve"> cardiac lineage and endothelial transcription factors </w:t>
      </w:r>
      <w:r w:rsidR="007E6914" w:rsidRPr="00200A60">
        <w:rPr>
          <w:rFonts w:ascii="Book Antiqua" w:eastAsiaTheme="minorHAnsi" w:hAnsi="Book Antiqua" w:cs="Times New Roman"/>
          <w:lang w:val="en-US" w:eastAsia="en-US"/>
        </w:rPr>
        <w:t>during</w:t>
      </w:r>
      <w:r w:rsidR="00410CE2" w:rsidRPr="00200A60">
        <w:rPr>
          <w:rFonts w:ascii="Book Antiqua" w:eastAsiaTheme="minorHAnsi" w:hAnsi="Book Antiqua" w:cs="Times New Roman"/>
          <w:lang w:val="en-US" w:eastAsia="en-US"/>
        </w:rPr>
        <w:t xml:space="preserve"> differentiation </w:t>
      </w:r>
      <w:r w:rsidR="00060322" w:rsidRPr="00200A60">
        <w:rPr>
          <w:rFonts w:ascii="Book Antiqua" w:eastAsiaTheme="minorHAnsi" w:hAnsi="Book Antiqua" w:cs="Times New Roman"/>
          <w:lang w:val="en-US" w:eastAsia="en-US"/>
        </w:rPr>
        <w:t xml:space="preserve">under </w:t>
      </w:r>
      <w:r w:rsidR="007E6914" w:rsidRPr="00200A60">
        <w:rPr>
          <w:rFonts w:ascii="Book Antiqua" w:eastAsiaTheme="minorHAnsi" w:hAnsi="Book Antiqua" w:cs="Times New Roman"/>
          <w:lang w:val="en-US" w:eastAsia="en-US"/>
        </w:rPr>
        <w:t xml:space="preserve">in vitro </w:t>
      </w:r>
      <w:proofErr w:type="gramStart"/>
      <w:r w:rsidR="007E6914" w:rsidRPr="00200A60">
        <w:rPr>
          <w:rFonts w:ascii="Book Antiqua" w:eastAsiaTheme="minorHAnsi" w:hAnsi="Book Antiqua" w:cs="Times New Roman"/>
          <w:lang w:val="en-US" w:eastAsia="en-US"/>
        </w:rPr>
        <w:t>conditions</w:t>
      </w:r>
      <w:r w:rsidR="00E12C91" w:rsidRPr="00200A60">
        <w:rPr>
          <w:rFonts w:ascii="Book Antiqua" w:hAnsi="Book Antiqua" w:cs="Times New Roman"/>
          <w:vertAlign w:val="superscript"/>
          <w:lang w:val="en-US"/>
        </w:rPr>
        <w:t>[</w:t>
      </w:r>
      <w:proofErr w:type="gramEnd"/>
      <w:r w:rsidR="00E12C91" w:rsidRPr="00200A60">
        <w:rPr>
          <w:rFonts w:ascii="Book Antiqua" w:hAnsi="Book Antiqua" w:cs="Times New Roman"/>
          <w:vertAlign w:val="superscript"/>
          <w:lang w:val="en-US"/>
        </w:rPr>
        <w:t>19]</w:t>
      </w:r>
      <w:r w:rsidR="007240C0" w:rsidRPr="00200A60">
        <w:rPr>
          <w:rFonts w:ascii="Book Antiqua" w:hAnsi="Book Antiqua" w:cs="Times New Roman"/>
          <w:lang w:val="en-US"/>
        </w:rPr>
        <w:t xml:space="preserve">. </w:t>
      </w:r>
      <w:r w:rsidR="000611A4" w:rsidRPr="00200A60">
        <w:rPr>
          <w:rFonts w:ascii="Book Antiqua" w:hAnsi="Book Antiqua" w:cs="Times New Roman"/>
          <w:lang w:val="en-US"/>
        </w:rPr>
        <w:t xml:space="preserve">CDCs are a rich source of secreted regenerative substances, such as cytokines and growth factors, </w:t>
      </w:r>
      <w:r w:rsidR="000611A4" w:rsidRPr="00200A60">
        <w:rPr>
          <w:rFonts w:ascii="Book Antiqua" w:hAnsi="Book Antiqua" w:cs="Times New Roman"/>
          <w:i/>
          <w:lang w:val="en-US"/>
        </w:rPr>
        <w:t>e</w:t>
      </w:r>
      <w:r w:rsidR="00F443BE" w:rsidRPr="00200A60">
        <w:rPr>
          <w:rFonts w:ascii="Book Antiqua" w:hAnsi="Book Antiqua" w:cs="Times New Roman"/>
          <w:i/>
          <w:lang w:val="en-US"/>
        </w:rPr>
        <w:t>.</w:t>
      </w:r>
      <w:r w:rsidR="000611A4" w:rsidRPr="00200A60">
        <w:rPr>
          <w:rFonts w:ascii="Book Antiqua" w:hAnsi="Book Antiqua" w:cs="Times New Roman"/>
          <w:i/>
          <w:lang w:val="en-US"/>
        </w:rPr>
        <w:t>g.</w:t>
      </w:r>
      <w:r w:rsidR="00F443BE" w:rsidRPr="00200A60">
        <w:rPr>
          <w:rFonts w:ascii="Book Antiqua" w:hAnsi="Book Antiqua" w:cs="Times New Roman"/>
          <w:i/>
          <w:lang w:val="en-US"/>
        </w:rPr>
        <w:t>,</w:t>
      </w:r>
      <w:r w:rsidR="000611A4" w:rsidRPr="00200A60">
        <w:rPr>
          <w:rFonts w:ascii="Book Antiqua" w:hAnsi="Book Antiqua" w:cs="Times New Roman"/>
          <w:lang w:val="en-US"/>
        </w:rPr>
        <w:t xml:space="preserve"> vascular endothelial growth factor, hepatocyte growth factor</w:t>
      </w:r>
      <w:r w:rsidR="00F443BE" w:rsidRPr="00200A60">
        <w:rPr>
          <w:rFonts w:ascii="Book Antiqua" w:hAnsi="Book Antiqua" w:cs="Times New Roman"/>
          <w:lang w:val="en-US"/>
        </w:rPr>
        <w:t xml:space="preserve">, </w:t>
      </w:r>
      <w:r w:rsidR="000611A4" w:rsidRPr="00200A60">
        <w:rPr>
          <w:rFonts w:ascii="Book Antiqua" w:hAnsi="Book Antiqua" w:cs="Times New Roman"/>
          <w:lang w:val="en-US"/>
        </w:rPr>
        <w:t>or insulin-like growth facto</w:t>
      </w:r>
      <w:r w:rsidR="00F443BE" w:rsidRPr="00200A60">
        <w:rPr>
          <w:rFonts w:ascii="Book Antiqua" w:hAnsi="Book Antiqua" w:cs="Times New Roman"/>
          <w:lang w:val="en-US"/>
        </w:rPr>
        <w:t>r</w:t>
      </w:r>
      <w:r w:rsidR="000611A4" w:rsidRPr="00200A60">
        <w:rPr>
          <w:rFonts w:ascii="Book Antiqua" w:hAnsi="Book Antiqua" w:cs="Times New Roman"/>
          <w:lang w:val="en-US"/>
        </w:rPr>
        <w:t xml:space="preserve">, </w:t>
      </w:r>
      <w:r w:rsidR="00556DD9" w:rsidRPr="00200A60">
        <w:rPr>
          <w:rFonts w:ascii="Book Antiqua" w:hAnsi="Book Antiqua" w:cs="Times New Roman"/>
          <w:lang w:val="en-US"/>
        </w:rPr>
        <w:t xml:space="preserve">and </w:t>
      </w:r>
      <w:r w:rsidR="000611A4" w:rsidRPr="00200A60">
        <w:rPr>
          <w:rFonts w:ascii="Book Antiqua" w:hAnsi="Book Antiqua" w:cs="Times New Roman"/>
          <w:lang w:val="en-US"/>
        </w:rPr>
        <w:t>exert anti</w:t>
      </w:r>
      <w:r w:rsidR="00AF1823" w:rsidRPr="00200A60">
        <w:rPr>
          <w:rFonts w:ascii="Book Antiqua" w:hAnsi="Book Antiqua" w:cs="Times New Roman"/>
          <w:lang w:val="en-US"/>
        </w:rPr>
        <w:t>-</w:t>
      </w:r>
      <w:r w:rsidR="000611A4" w:rsidRPr="00200A60">
        <w:rPr>
          <w:rFonts w:ascii="Book Antiqua" w:hAnsi="Book Antiqua" w:cs="Times New Roman"/>
          <w:lang w:val="en-US"/>
        </w:rPr>
        <w:t>apoptotic and proangiogenic effect</w:t>
      </w:r>
      <w:r w:rsidR="00556DD9" w:rsidRPr="00200A60">
        <w:rPr>
          <w:rFonts w:ascii="Book Antiqua" w:hAnsi="Book Antiqua" w:cs="Times New Roman"/>
          <w:lang w:val="en-US"/>
        </w:rPr>
        <w:t>s</w:t>
      </w:r>
      <w:r w:rsidR="00E12C91" w:rsidRPr="00200A60">
        <w:rPr>
          <w:rFonts w:ascii="Book Antiqua" w:hAnsi="Book Antiqua" w:cs="Times New Roman"/>
          <w:lang w:val="en-US"/>
        </w:rPr>
        <w:t xml:space="preserve"> in the </w:t>
      </w:r>
      <w:proofErr w:type="gramStart"/>
      <w:r w:rsidR="00E12C91" w:rsidRPr="00200A60">
        <w:rPr>
          <w:rFonts w:ascii="Book Antiqua" w:hAnsi="Book Antiqua" w:cs="Times New Roman"/>
          <w:lang w:val="en-US"/>
        </w:rPr>
        <w:t>myocardium</w:t>
      </w:r>
      <w:r w:rsidR="00E12C91" w:rsidRPr="00200A60">
        <w:rPr>
          <w:rFonts w:ascii="Book Antiqua" w:hAnsi="Book Antiqua" w:cs="Times New Roman"/>
          <w:vertAlign w:val="superscript"/>
          <w:lang w:val="en-US"/>
        </w:rPr>
        <w:t>[</w:t>
      </w:r>
      <w:proofErr w:type="gramEnd"/>
      <w:r w:rsidR="00E12C91" w:rsidRPr="00200A60">
        <w:rPr>
          <w:rFonts w:ascii="Book Antiqua" w:hAnsi="Book Antiqua" w:cs="Times New Roman"/>
          <w:vertAlign w:val="superscript"/>
          <w:lang w:val="en-US"/>
        </w:rPr>
        <w:t>20,21]</w:t>
      </w:r>
      <w:r w:rsidR="007240C0" w:rsidRPr="00200A60">
        <w:rPr>
          <w:rFonts w:ascii="Book Antiqua" w:hAnsi="Book Antiqua" w:cs="Times New Roman"/>
          <w:lang w:val="en-US"/>
        </w:rPr>
        <w:t xml:space="preserve">. </w:t>
      </w:r>
      <w:r w:rsidR="000611A4" w:rsidRPr="00200A60">
        <w:rPr>
          <w:rFonts w:ascii="Book Antiqua" w:hAnsi="Book Antiqua" w:cs="Times New Roman"/>
          <w:lang w:val="en-US"/>
        </w:rPr>
        <w:t xml:space="preserve">CDCs found in infant hearts have higher telomerase activity compared with </w:t>
      </w:r>
      <w:r w:rsidR="00AF1823" w:rsidRPr="00200A60">
        <w:rPr>
          <w:rFonts w:ascii="Book Antiqua" w:hAnsi="Book Antiqua" w:cs="Times New Roman"/>
          <w:lang w:val="en-US"/>
        </w:rPr>
        <w:t xml:space="preserve">those </w:t>
      </w:r>
      <w:r w:rsidR="000611A4" w:rsidRPr="00200A60">
        <w:rPr>
          <w:rFonts w:ascii="Book Antiqua" w:hAnsi="Book Antiqua" w:cs="Times New Roman"/>
          <w:lang w:val="en-US"/>
        </w:rPr>
        <w:t xml:space="preserve">of adults. </w:t>
      </w:r>
    </w:p>
    <w:p w14:paraId="2D6A778C" w14:textId="2BBAD3D9" w:rsidR="000611A4" w:rsidRPr="00200A60" w:rsidRDefault="000611A4" w:rsidP="00884F7F">
      <w:pPr>
        <w:widowControl w:val="0"/>
        <w:autoSpaceDE w:val="0"/>
        <w:autoSpaceDN w:val="0"/>
        <w:adjustRightInd w:val="0"/>
        <w:spacing w:line="360" w:lineRule="auto"/>
        <w:ind w:firstLineChars="150" w:firstLine="360"/>
        <w:jc w:val="both"/>
        <w:rPr>
          <w:rFonts w:ascii="Book Antiqua" w:hAnsi="Book Antiqua" w:cs="Times New Roman"/>
          <w:lang w:val="en-US"/>
        </w:rPr>
      </w:pPr>
      <w:r w:rsidRPr="00200A60">
        <w:rPr>
          <w:rFonts w:ascii="Book Antiqua" w:hAnsi="Book Antiqua" w:cs="Times New Roman"/>
          <w:lang w:val="en-US"/>
        </w:rPr>
        <w:lastRenderedPageBreak/>
        <w:t>T</w:t>
      </w:r>
      <w:r w:rsidR="00056706" w:rsidRPr="00200A60">
        <w:rPr>
          <w:rFonts w:ascii="Book Antiqua" w:hAnsi="Book Antiqua" w:cs="Times New Roman"/>
          <w:lang w:val="en-US"/>
        </w:rPr>
        <w:t>ogether, t</w:t>
      </w:r>
      <w:r w:rsidRPr="00200A60">
        <w:rPr>
          <w:rFonts w:ascii="Book Antiqua" w:hAnsi="Book Antiqua" w:cs="Times New Roman"/>
          <w:lang w:val="en-US"/>
        </w:rPr>
        <w:t xml:space="preserve">hese data suggest that the regenerative capacity of the heart </w:t>
      </w:r>
      <w:r w:rsidR="00260288" w:rsidRPr="00200A60">
        <w:rPr>
          <w:rFonts w:ascii="Book Antiqua" w:hAnsi="Book Antiqua" w:cs="Times New Roman"/>
          <w:lang w:val="en-US"/>
        </w:rPr>
        <w:t xml:space="preserve">in </w:t>
      </w:r>
      <w:r w:rsidRPr="00200A60">
        <w:rPr>
          <w:rFonts w:ascii="Book Antiqua" w:hAnsi="Book Antiqua" w:cs="Times New Roman"/>
          <w:lang w:val="en-US"/>
        </w:rPr>
        <w:t xml:space="preserve">children is much </w:t>
      </w:r>
      <w:r w:rsidR="00260288" w:rsidRPr="00200A60">
        <w:rPr>
          <w:rFonts w:ascii="Book Antiqua" w:hAnsi="Book Antiqua" w:cs="Times New Roman"/>
          <w:lang w:val="en-US"/>
        </w:rPr>
        <w:t xml:space="preserve">greater </w:t>
      </w:r>
      <w:r w:rsidRPr="00200A60">
        <w:rPr>
          <w:rFonts w:ascii="Book Antiqua" w:hAnsi="Book Antiqua" w:cs="Times New Roman"/>
          <w:lang w:val="en-US"/>
        </w:rPr>
        <w:t xml:space="preserve">than that of adults. </w:t>
      </w:r>
      <w:r w:rsidR="002B3ADD" w:rsidRPr="00200A60">
        <w:rPr>
          <w:rFonts w:ascii="Book Antiqua" w:hAnsi="Book Antiqua" w:cs="Times New Roman"/>
          <w:lang w:val="en-US"/>
        </w:rPr>
        <w:t>Additional evidence comes from</w:t>
      </w:r>
      <w:r w:rsidRPr="00200A60">
        <w:rPr>
          <w:rFonts w:ascii="Book Antiqua" w:hAnsi="Book Antiqua" w:cs="Times New Roman"/>
          <w:lang w:val="en-US"/>
        </w:rPr>
        <w:t xml:space="preserve"> clinical observations that </w:t>
      </w:r>
      <w:r w:rsidR="00E47B4B" w:rsidRPr="00200A60">
        <w:rPr>
          <w:rFonts w:ascii="Book Antiqua" w:hAnsi="Book Antiqua" w:cs="Times New Roman"/>
          <w:lang w:val="en-US"/>
        </w:rPr>
        <w:t>the younger</w:t>
      </w:r>
      <w:r w:rsidRPr="00200A60">
        <w:rPr>
          <w:rFonts w:ascii="Book Antiqua" w:hAnsi="Book Antiqua" w:cs="Times New Roman"/>
          <w:lang w:val="en-US"/>
        </w:rPr>
        <w:t xml:space="preserve"> heart </w:t>
      </w:r>
      <w:r w:rsidR="0062539B" w:rsidRPr="00200A60">
        <w:rPr>
          <w:rFonts w:ascii="Book Antiqua" w:hAnsi="Book Antiqua" w:cs="Times New Roman"/>
          <w:lang w:val="en-US"/>
        </w:rPr>
        <w:t>can exhibit</w:t>
      </w:r>
      <w:r w:rsidRPr="00200A60">
        <w:rPr>
          <w:rFonts w:ascii="Book Antiqua" w:hAnsi="Book Antiqua" w:cs="Times New Roman"/>
          <w:lang w:val="en-US"/>
        </w:rPr>
        <w:t xml:space="preserve"> morphological changes after volume unloading by surgical correction</w:t>
      </w:r>
      <w:r w:rsidR="007E6914" w:rsidRPr="00200A60">
        <w:rPr>
          <w:rFonts w:ascii="Book Antiqua" w:hAnsi="Book Antiqua" w:cs="Times New Roman"/>
          <w:lang w:val="en-US"/>
        </w:rPr>
        <w:t xml:space="preserve"> of </w:t>
      </w:r>
      <w:proofErr w:type="gramStart"/>
      <w:r w:rsidR="00CE2823" w:rsidRPr="00200A60">
        <w:rPr>
          <w:rFonts w:ascii="Book Antiqua" w:hAnsi="Book Antiqua" w:cs="Times New Roman"/>
          <w:lang w:val="en-US"/>
        </w:rPr>
        <w:t>CHD</w:t>
      </w:r>
      <w:r w:rsidR="00E12C91" w:rsidRPr="00200A60">
        <w:rPr>
          <w:rFonts w:ascii="Book Antiqua" w:hAnsi="Book Antiqua" w:cs="Times New Roman"/>
          <w:vertAlign w:val="superscript"/>
          <w:lang w:val="en-US"/>
        </w:rPr>
        <w:t>[</w:t>
      </w:r>
      <w:proofErr w:type="gramEnd"/>
      <w:r w:rsidR="00E12C91" w:rsidRPr="00200A60">
        <w:rPr>
          <w:rFonts w:ascii="Book Antiqua" w:hAnsi="Book Antiqua" w:cs="Times New Roman"/>
          <w:vertAlign w:val="superscript"/>
          <w:lang w:val="en-US"/>
        </w:rPr>
        <w:t>22]</w:t>
      </w:r>
      <w:r w:rsidR="00884F7F" w:rsidRPr="00200A60">
        <w:rPr>
          <w:rFonts w:ascii="Book Antiqua" w:eastAsia="宋体" w:hAnsi="Book Antiqua" w:cs="Times New Roman" w:hint="eastAsia"/>
          <w:lang w:val="en-US" w:eastAsia="zh-CN"/>
        </w:rPr>
        <w:t xml:space="preserve">. </w:t>
      </w:r>
      <w:r w:rsidRPr="00200A60">
        <w:rPr>
          <w:rFonts w:ascii="Book Antiqua" w:hAnsi="Book Antiqua" w:cs="Times New Roman"/>
          <w:lang w:val="en-US"/>
        </w:rPr>
        <w:t>Additionally, pressure</w:t>
      </w:r>
      <w:r w:rsidR="00305131" w:rsidRPr="00200A60">
        <w:rPr>
          <w:rFonts w:ascii="Book Antiqua" w:hAnsi="Book Antiqua" w:cs="Times New Roman"/>
          <w:lang w:val="en-US"/>
        </w:rPr>
        <w:t xml:space="preserve"> </w:t>
      </w:r>
      <w:r w:rsidRPr="00200A60">
        <w:rPr>
          <w:rFonts w:ascii="Book Antiqua" w:hAnsi="Book Antiqua" w:cs="Times New Roman"/>
          <w:lang w:val="en-US"/>
        </w:rPr>
        <w:t xml:space="preserve">overload </w:t>
      </w:r>
      <w:r w:rsidR="00305131" w:rsidRPr="00200A60">
        <w:rPr>
          <w:rFonts w:ascii="Book Antiqua" w:hAnsi="Book Antiqua" w:cs="Times New Roman"/>
          <w:lang w:val="en-US"/>
        </w:rPr>
        <w:t>from a</w:t>
      </w:r>
      <w:r w:rsidRPr="00200A60">
        <w:rPr>
          <w:rFonts w:ascii="Book Antiqua" w:hAnsi="Book Antiqua" w:cs="Times New Roman"/>
          <w:lang w:val="en-US"/>
        </w:rPr>
        <w:t xml:space="preserve"> single right ventricle lead</w:t>
      </w:r>
      <w:r w:rsidR="00556DD9" w:rsidRPr="00200A60">
        <w:rPr>
          <w:rFonts w:ascii="Book Antiqua" w:hAnsi="Book Antiqua" w:cs="Times New Roman"/>
          <w:lang w:val="en-US"/>
        </w:rPr>
        <w:t>s</w:t>
      </w:r>
      <w:r w:rsidRPr="00200A60">
        <w:rPr>
          <w:rFonts w:ascii="Book Antiqua" w:hAnsi="Book Antiqua" w:cs="Times New Roman"/>
          <w:lang w:val="en-US"/>
        </w:rPr>
        <w:t xml:space="preserve"> to an increase in</w:t>
      </w:r>
      <w:r w:rsidR="00B8365D" w:rsidRPr="00200A60">
        <w:rPr>
          <w:rFonts w:ascii="Book Antiqua" w:hAnsi="Book Antiqua" w:cs="Times New Roman"/>
          <w:lang w:val="en-US"/>
        </w:rPr>
        <w:t xml:space="preserve"> the</w:t>
      </w:r>
      <w:r w:rsidRPr="00200A60">
        <w:rPr>
          <w:rFonts w:ascii="Book Antiqua" w:hAnsi="Book Antiqua" w:cs="Times New Roman"/>
          <w:lang w:val="en-US"/>
        </w:rPr>
        <w:t xml:space="preserve"> number of cardiac stem cells (0.41</w:t>
      </w:r>
      <w:r w:rsidR="00884F7F" w:rsidRPr="00200A60">
        <w:rPr>
          <w:rFonts w:ascii="Book Antiqua" w:eastAsia="宋体" w:hAnsi="Book Antiqua" w:cs="Times New Roman" w:hint="eastAsia"/>
          <w:lang w:val="en-US" w:eastAsia="zh-CN"/>
        </w:rPr>
        <w:t xml:space="preserve"> </w:t>
      </w:r>
      <w:r w:rsidRPr="00200A60">
        <w:rPr>
          <w:rFonts w:ascii="Book Antiqua" w:hAnsi="Book Antiqua" w:cs="Times New Roman"/>
          <w:lang w:val="en-US"/>
        </w:rPr>
        <w:t xml:space="preserve">± 0.24%) compared to </w:t>
      </w:r>
      <w:r w:rsidR="007E6914" w:rsidRPr="00200A60">
        <w:rPr>
          <w:rFonts w:ascii="Book Antiqua" w:hAnsi="Book Antiqua" w:cs="Times New Roman"/>
          <w:lang w:val="en-US"/>
        </w:rPr>
        <w:t>dilated cardiomyopathy</w:t>
      </w:r>
      <w:r w:rsidR="00E12C91" w:rsidRPr="00200A60">
        <w:rPr>
          <w:rFonts w:ascii="Book Antiqua" w:hAnsi="Book Antiqua" w:cs="Times New Roman"/>
          <w:lang w:val="en-US"/>
        </w:rPr>
        <w:t xml:space="preserve"> (0.15</w:t>
      </w:r>
      <w:r w:rsidR="00884F7F" w:rsidRPr="00200A60">
        <w:rPr>
          <w:rFonts w:ascii="Book Antiqua" w:eastAsia="宋体" w:hAnsi="Book Antiqua" w:cs="Times New Roman" w:hint="eastAsia"/>
          <w:lang w:val="en-US" w:eastAsia="zh-CN"/>
        </w:rPr>
        <w:t xml:space="preserve"> </w:t>
      </w:r>
      <w:r w:rsidR="00E12C91" w:rsidRPr="00200A60">
        <w:rPr>
          <w:rFonts w:ascii="Book Antiqua" w:hAnsi="Book Antiqua" w:cs="Times New Roman"/>
          <w:lang w:val="en-US"/>
        </w:rPr>
        <w:t>± 0.09%)</w:t>
      </w:r>
      <w:r w:rsidR="00E12C91" w:rsidRPr="00200A60">
        <w:rPr>
          <w:rFonts w:ascii="Book Antiqua" w:hAnsi="Book Antiqua" w:cs="Times New Roman"/>
          <w:vertAlign w:val="superscript"/>
          <w:lang w:val="en-US"/>
        </w:rPr>
        <w:t>[23]</w:t>
      </w:r>
      <w:r w:rsidR="007240C0" w:rsidRPr="00200A60">
        <w:rPr>
          <w:rFonts w:ascii="Book Antiqua" w:hAnsi="Book Antiqua" w:cs="Times New Roman"/>
          <w:lang w:val="en-US"/>
        </w:rPr>
        <w:t xml:space="preserve">. </w:t>
      </w:r>
    </w:p>
    <w:p w14:paraId="633D69D7" w14:textId="77777777" w:rsidR="007240C0" w:rsidRPr="00200A60" w:rsidRDefault="007240C0" w:rsidP="00884F7F">
      <w:pPr>
        <w:spacing w:line="360" w:lineRule="auto"/>
        <w:jc w:val="both"/>
        <w:outlineLvl w:val="0"/>
        <w:rPr>
          <w:rFonts w:ascii="Book Antiqua" w:hAnsi="Book Antiqua" w:cs="Times New Roman"/>
          <w:b/>
          <w:i/>
          <w:lang w:val="en-US"/>
        </w:rPr>
      </w:pPr>
    </w:p>
    <w:p w14:paraId="7FDDCD27" w14:textId="77777777" w:rsidR="004050CA" w:rsidRPr="00200A60" w:rsidRDefault="004050CA" w:rsidP="00884F7F">
      <w:pPr>
        <w:spacing w:line="360" w:lineRule="auto"/>
        <w:jc w:val="both"/>
        <w:outlineLvl w:val="0"/>
        <w:rPr>
          <w:rFonts w:ascii="Book Antiqua" w:hAnsi="Book Antiqua" w:cs="Times New Roman"/>
          <w:i/>
          <w:lang w:val="en-US"/>
        </w:rPr>
      </w:pPr>
      <w:r w:rsidRPr="00200A60">
        <w:rPr>
          <w:rFonts w:ascii="Book Antiqua" w:hAnsi="Book Antiqua" w:cs="Times New Roman"/>
          <w:b/>
          <w:i/>
          <w:lang w:val="en-US"/>
        </w:rPr>
        <w:t xml:space="preserve">Clinical pediatric cardiac regeneration studies </w:t>
      </w:r>
    </w:p>
    <w:p w14:paraId="4F31AE30" w14:textId="5529D493" w:rsidR="00E3132F" w:rsidRPr="00200A60" w:rsidRDefault="00F525B9" w:rsidP="00884F7F">
      <w:pPr>
        <w:widowControl w:val="0"/>
        <w:autoSpaceDE w:val="0"/>
        <w:autoSpaceDN w:val="0"/>
        <w:adjustRightInd w:val="0"/>
        <w:spacing w:line="360" w:lineRule="auto"/>
        <w:jc w:val="both"/>
        <w:rPr>
          <w:rFonts w:ascii="Book Antiqua" w:hAnsi="Book Antiqua" w:cs="Times New Roman"/>
          <w:lang w:val="en-US"/>
        </w:rPr>
      </w:pPr>
      <w:r w:rsidRPr="00200A60">
        <w:rPr>
          <w:rFonts w:ascii="Book Antiqua" w:hAnsi="Book Antiqua" w:cs="Times New Roman"/>
          <w:lang w:val="en-US"/>
        </w:rPr>
        <w:t>To</w:t>
      </w:r>
      <w:r w:rsidR="000611A4" w:rsidRPr="00200A60">
        <w:rPr>
          <w:rFonts w:ascii="Book Antiqua" w:hAnsi="Book Antiqua" w:cs="Times New Roman"/>
          <w:lang w:val="en-US"/>
        </w:rPr>
        <w:t xml:space="preserve"> establish standardized therapy and guidelines for treatment of diseases, randomized double-blinded clinical studies delivering evidence-based medicine are necessary.</w:t>
      </w:r>
      <w:r w:rsidR="005369FF" w:rsidRPr="00200A60">
        <w:rPr>
          <w:rFonts w:ascii="Book Antiqua" w:hAnsi="Book Antiqua" w:cs="Times New Roman"/>
          <w:lang w:val="en-US"/>
        </w:rPr>
        <w:t xml:space="preserve"> </w:t>
      </w:r>
      <w:r w:rsidR="000611A4" w:rsidRPr="00200A60">
        <w:rPr>
          <w:rFonts w:ascii="Book Antiqua" w:hAnsi="Book Antiqua" w:cs="Times New Roman"/>
          <w:lang w:val="en-US"/>
        </w:rPr>
        <w:t xml:space="preserve">In contrast </w:t>
      </w:r>
      <w:r w:rsidR="005369FF" w:rsidRPr="00200A60">
        <w:rPr>
          <w:rFonts w:ascii="Book Antiqua" w:hAnsi="Book Antiqua" w:cs="Times New Roman"/>
          <w:lang w:val="en-US"/>
        </w:rPr>
        <w:t xml:space="preserve">with </w:t>
      </w:r>
      <w:r w:rsidR="000611A4" w:rsidRPr="00200A60">
        <w:rPr>
          <w:rFonts w:ascii="Book Antiqua" w:hAnsi="Book Antiqua" w:cs="Times New Roman"/>
          <w:lang w:val="en-US"/>
        </w:rPr>
        <w:t xml:space="preserve">the huge </w:t>
      </w:r>
      <w:r w:rsidR="00C70FFD" w:rsidRPr="00200A60">
        <w:rPr>
          <w:rFonts w:ascii="Book Antiqua" w:hAnsi="Book Antiqua" w:cs="Times New Roman"/>
          <w:lang w:val="en-US"/>
        </w:rPr>
        <w:t xml:space="preserve">number </w:t>
      </w:r>
      <w:r w:rsidR="000611A4" w:rsidRPr="00200A60">
        <w:rPr>
          <w:rFonts w:ascii="Book Antiqua" w:hAnsi="Book Antiqua" w:cs="Times New Roman"/>
          <w:lang w:val="en-US"/>
        </w:rPr>
        <w:t xml:space="preserve">of adult clinical trials, </w:t>
      </w:r>
      <w:r w:rsidR="00FF3D01" w:rsidRPr="00200A60">
        <w:rPr>
          <w:rFonts w:ascii="Book Antiqua" w:hAnsi="Book Antiqua" w:cs="Times New Roman"/>
          <w:lang w:val="en-US"/>
        </w:rPr>
        <w:t xml:space="preserve">in </w:t>
      </w:r>
      <w:r w:rsidR="000611A4" w:rsidRPr="00200A60">
        <w:rPr>
          <w:rFonts w:ascii="Book Antiqua" w:hAnsi="Book Antiqua" w:cs="Times New Roman"/>
          <w:lang w:val="en-US"/>
        </w:rPr>
        <w:t xml:space="preserve">pediatric cardiology, especially </w:t>
      </w:r>
      <w:r w:rsidR="00AD5A83" w:rsidRPr="00200A60">
        <w:rPr>
          <w:rFonts w:ascii="Book Antiqua" w:hAnsi="Book Antiqua" w:cs="Times New Roman"/>
          <w:lang w:val="en-US"/>
        </w:rPr>
        <w:t xml:space="preserve">for </w:t>
      </w:r>
      <w:r w:rsidR="000611A4" w:rsidRPr="00200A60">
        <w:rPr>
          <w:rFonts w:ascii="Book Antiqua" w:hAnsi="Book Antiqua" w:cs="Times New Roman"/>
          <w:lang w:val="en-US"/>
        </w:rPr>
        <w:t>cardiac regenerative therapy, large randomized trials</w:t>
      </w:r>
      <w:r w:rsidR="00FF3D01" w:rsidRPr="00200A60">
        <w:rPr>
          <w:rFonts w:ascii="Book Antiqua" w:hAnsi="Book Antiqua" w:cs="Times New Roman"/>
          <w:lang w:val="en-US"/>
        </w:rPr>
        <w:t xml:space="preserve"> are lacking</w:t>
      </w:r>
      <w:r w:rsidR="000611A4" w:rsidRPr="00200A60">
        <w:rPr>
          <w:rFonts w:ascii="Book Antiqua" w:hAnsi="Book Antiqua" w:cs="Times New Roman"/>
          <w:lang w:val="en-US"/>
        </w:rPr>
        <w:t xml:space="preserve">. </w:t>
      </w:r>
      <w:r w:rsidR="00217A3C" w:rsidRPr="00200A60">
        <w:rPr>
          <w:rFonts w:ascii="Book Antiqua" w:hAnsi="Book Antiqua" w:cs="Times New Roman"/>
          <w:lang w:val="en-US"/>
        </w:rPr>
        <w:t xml:space="preserve">In addition to the </w:t>
      </w:r>
      <w:r w:rsidR="000611A4" w:rsidRPr="00200A60">
        <w:rPr>
          <w:rFonts w:ascii="Book Antiqua" w:hAnsi="Book Antiqua" w:cs="Times New Roman"/>
          <w:lang w:val="en-US"/>
        </w:rPr>
        <w:t xml:space="preserve">understandable </w:t>
      </w:r>
      <w:r w:rsidR="00F1786E" w:rsidRPr="00200A60">
        <w:rPr>
          <w:rFonts w:ascii="Book Antiqua" w:hAnsi="Book Antiqua" w:cs="Times New Roman"/>
          <w:lang w:val="en-US"/>
        </w:rPr>
        <w:t>ethical reasons</w:t>
      </w:r>
      <w:r w:rsidR="000611A4" w:rsidRPr="00200A60">
        <w:rPr>
          <w:rFonts w:ascii="Book Antiqua" w:hAnsi="Book Antiqua" w:cs="Times New Roman"/>
          <w:lang w:val="en-US"/>
        </w:rPr>
        <w:t>,</w:t>
      </w:r>
      <w:r w:rsidR="00DD7A82" w:rsidRPr="00200A60">
        <w:rPr>
          <w:rFonts w:ascii="Book Antiqua" w:hAnsi="Book Antiqua" w:cs="Times New Roman"/>
          <w:lang w:val="en-US"/>
        </w:rPr>
        <w:t xml:space="preserve"> other factors also </w:t>
      </w:r>
      <w:r w:rsidR="009C5C6A" w:rsidRPr="00200A60">
        <w:rPr>
          <w:rFonts w:ascii="Book Antiqua" w:hAnsi="Book Antiqua" w:cs="Times New Roman"/>
          <w:lang w:val="en-US"/>
        </w:rPr>
        <w:t>preclude such trials</w:t>
      </w:r>
      <w:r w:rsidR="00DD7A82" w:rsidRPr="00200A60">
        <w:rPr>
          <w:rFonts w:ascii="Book Antiqua" w:hAnsi="Book Antiqua" w:cs="Times New Roman"/>
          <w:lang w:val="en-US"/>
        </w:rPr>
        <w:t>:</w:t>
      </w:r>
      <w:r w:rsidR="000611A4" w:rsidRPr="00200A60">
        <w:rPr>
          <w:rFonts w:ascii="Book Antiqua" w:hAnsi="Book Antiqua" w:cs="Times New Roman"/>
          <w:lang w:val="en-US"/>
        </w:rPr>
        <w:t xml:space="preserve"> the relative rarity of heart failure with</w:t>
      </w:r>
      <w:r w:rsidR="00EC110A" w:rsidRPr="00200A60">
        <w:rPr>
          <w:rFonts w:ascii="Book Antiqua" w:hAnsi="Book Antiqua" w:cs="Times New Roman"/>
          <w:lang w:val="en-US"/>
        </w:rPr>
        <w:t xml:space="preserve"> a</w:t>
      </w:r>
      <w:r w:rsidR="000611A4" w:rsidRPr="00200A60">
        <w:rPr>
          <w:rFonts w:ascii="Book Antiqua" w:hAnsi="Book Antiqua" w:cs="Times New Roman"/>
          <w:lang w:val="en-US"/>
        </w:rPr>
        <w:t xml:space="preserve"> limited number of pediatric patients in</w:t>
      </w:r>
      <w:r w:rsidR="00DD7A82" w:rsidRPr="00200A60">
        <w:rPr>
          <w:rFonts w:ascii="Book Antiqua" w:hAnsi="Book Antiqua" w:cs="Times New Roman"/>
          <w:lang w:val="en-US"/>
        </w:rPr>
        <w:t xml:space="preserve"> the </w:t>
      </w:r>
      <w:r w:rsidR="000611A4" w:rsidRPr="00200A60">
        <w:rPr>
          <w:rFonts w:ascii="Book Antiqua" w:hAnsi="Book Antiqua" w:cs="Times New Roman"/>
          <w:lang w:val="en-US"/>
        </w:rPr>
        <w:t>stable clinical condition necessary for randomization,</w:t>
      </w:r>
      <w:r w:rsidR="001B2D62" w:rsidRPr="00200A60">
        <w:rPr>
          <w:rFonts w:ascii="Book Antiqua" w:hAnsi="Book Antiqua" w:cs="Times New Roman"/>
          <w:lang w:val="en-US"/>
        </w:rPr>
        <w:t xml:space="preserve"> a</w:t>
      </w:r>
      <w:r w:rsidR="000611A4" w:rsidRPr="00200A60">
        <w:rPr>
          <w:rFonts w:ascii="Book Antiqua" w:hAnsi="Book Antiqua" w:cs="Times New Roman"/>
          <w:lang w:val="en-US"/>
        </w:rPr>
        <w:t xml:space="preserve"> divergence in terminology, proprietary and often incompatible informatics platforms, and variability in dat</w:t>
      </w:r>
      <w:r w:rsidR="00E12C91" w:rsidRPr="00200A60">
        <w:rPr>
          <w:rFonts w:ascii="Book Antiqua" w:hAnsi="Book Antiqua" w:cs="Times New Roman"/>
          <w:lang w:val="en-US"/>
        </w:rPr>
        <w:t xml:space="preserve">a standards in growing </w:t>
      </w:r>
      <w:proofErr w:type="gramStart"/>
      <w:r w:rsidR="00E12C91" w:rsidRPr="00200A60">
        <w:rPr>
          <w:rFonts w:ascii="Book Antiqua" w:hAnsi="Book Antiqua" w:cs="Times New Roman"/>
          <w:lang w:val="en-US"/>
        </w:rPr>
        <w:t>children</w:t>
      </w:r>
      <w:r w:rsidR="00E12C91" w:rsidRPr="00200A60">
        <w:rPr>
          <w:rFonts w:ascii="Book Antiqua" w:hAnsi="Book Antiqua" w:cs="Times New Roman"/>
          <w:vertAlign w:val="superscript"/>
          <w:lang w:val="en-US"/>
        </w:rPr>
        <w:t>[</w:t>
      </w:r>
      <w:proofErr w:type="gramEnd"/>
      <w:r w:rsidR="00E12C91" w:rsidRPr="00200A60">
        <w:rPr>
          <w:rFonts w:ascii="Book Antiqua" w:hAnsi="Book Antiqua" w:cs="Times New Roman"/>
          <w:vertAlign w:val="superscript"/>
          <w:lang w:val="en-US"/>
        </w:rPr>
        <w:t>24]</w:t>
      </w:r>
      <w:r w:rsidR="007240C0" w:rsidRPr="00200A60">
        <w:rPr>
          <w:rFonts w:ascii="Book Antiqua" w:hAnsi="Book Antiqua" w:cs="Times New Roman"/>
          <w:lang w:val="en-US"/>
        </w:rPr>
        <w:t xml:space="preserve">. </w:t>
      </w:r>
      <w:r w:rsidR="000611A4" w:rsidRPr="00200A60">
        <w:rPr>
          <w:rFonts w:ascii="Book Antiqua" w:hAnsi="Book Antiqua" w:cs="Times New Roman"/>
          <w:lang w:val="en-US"/>
        </w:rPr>
        <w:t>In 2012, the US Food and Drug Administration Safety and Innovation Act intensified</w:t>
      </w:r>
      <w:r w:rsidR="0029264F" w:rsidRPr="00200A60">
        <w:rPr>
          <w:rFonts w:ascii="Book Antiqua" w:hAnsi="Book Antiqua" w:cs="Times New Roman"/>
          <w:lang w:val="en-US"/>
        </w:rPr>
        <w:t xml:space="preserve"> </w:t>
      </w:r>
      <w:r w:rsidR="000611A4" w:rsidRPr="00200A60">
        <w:rPr>
          <w:rFonts w:ascii="Book Antiqua" w:hAnsi="Book Antiqua" w:cs="Times New Roman"/>
          <w:lang w:val="en-US"/>
        </w:rPr>
        <w:t>pediatric product development</w:t>
      </w:r>
      <w:r w:rsidR="0029264F" w:rsidRPr="00200A60">
        <w:rPr>
          <w:rFonts w:ascii="Book Antiqua" w:hAnsi="Book Antiqua" w:cs="Times New Roman"/>
          <w:lang w:val="en-US"/>
        </w:rPr>
        <w:t>,</w:t>
      </w:r>
      <w:r w:rsidR="000611A4" w:rsidRPr="00200A60">
        <w:rPr>
          <w:rFonts w:ascii="Book Antiqua" w:hAnsi="Book Antiqua" w:cs="Times New Roman"/>
          <w:lang w:val="en-US"/>
        </w:rPr>
        <w:t xml:space="preserve"> </w:t>
      </w:r>
      <w:r w:rsidR="0029264F" w:rsidRPr="00200A60">
        <w:rPr>
          <w:rFonts w:ascii="Book Antiqua" w:hAnsi="Book Antiqua" w:cs="Times New Roman"/>
          <w:lang w:val="en-US"/>
        </w:rPr>
        <w:t xml:space="preserve">also </w:t>
      </w:r>
      <w:r w:rsidR="000611A4" w:rsidRPr="00200A60">
        <w:rPr>
          <w:rFonts w:ascii="Book Antiqua" w:hAnsi="Book Antiqua" w:cs="Times New Roman"/>
          <w:lang w:val="en-US"/>
        </w:rPr>
        <w:t xml:space="preserve">enhancing the number of pediatric clinical trials. In Europe, the Pediatric Regulation and Pediatric Therapeutics programs </w:t>
      </w:r>
      <w:r w:rsidR="0029264F" w:rsidRPr="00200A60">
        <w:rPr>
          <w:rFonts w:ascii="Book Antiqua" w:hAnsi="Book Antiqua" w:cs="Times New Roman"/>
          <w:lang w:val="en-US"/>
        </w:rPr>
        <w:t xml:space="preserve">have </w:t>
      </w:r>
      <w:r w:rsidR="000611A4" w:rsidRPr="00200A60">
        <w:rPr>
          <w:rFonts w:ascii="Book Antiqua" w:hAnsi="Book Antiqua" w:cs="Times New Roman"/>
          <w:lang w:val="en-US"/>
        </w:rPr>
        <w:t>strengthen</w:t>
      </w:r>
      <w:r w:rsidR="0029264F" w:rsidRPr="00200A60">
        <w:rPr>
          <w:rFonts w:ascii="Book Antiqua" w:hAnsi="Book Antiqua" w:cs="Times New Roman"/>
          <w:lang w:val="en-US"/>
        </w:rPr>
        <w:t>ed</w:t>
      </w:r>
      <w:r w:rsidR="000611A4" w:rsidRPr="00200A60">
        <w:rPr>
          <w:rFonts w:ascii="Book Antiqua" w:hAnsi="Book Antiqua" w:cs="Times New Roman"/>
          <w:lang w:val="en-US"/>
        </w:rPr>
        <w:t xml:space="preserve"> the applications of new medicines in evidence-based pediatric clinical studies. In contrast with the very spare pediatric regenerative cardiology studies, pediatric cancer and HIV/AIDS treatment networks </w:t>
      </w:r>
      <w:r w:rsidR="00F76E30" w:rsidRPr="00200A60">
        <w:rPr>
          <w:rFonts w:ascii="Book Antiqua" w:hAnsi="Book Antiqua" w:cs="Times New Roman"/>
          <w:lang w:val="en-US"/>
        </w:rPr>
        <w:t xml:space="preserve">have </w:t>
      </w:r>
      <w:r w:rsidR="000611A4" w:rsidRPr="00200A60">
        <w:rPr>
          <w:rFonts w:ascii="Book Antiqua" w:hAnsi="Book Antiqua" w:cs="Times New Roman"/>
          <w:lang w:val="en-US"/>
        </w:rPr>
        <w:t>already</w:t>
      </w:r>
      <w:r w:rsidR="00F76E30" w:rsidRPr="00200A60">
        <w:rPr>
          <w:rFonts w:ascii="Book Antiqua" w:hAnsi="Book Antiqua" w:cs="Times New Roman"/>
          <w:lang w:val="en-US"/>
        </w:rPr>
        <w:t xml:space="preserve"> been</w:t>
      </w:r>
      <w:r w:rsidR="000611A4" w:rsidRPr="00200A60">
        <w:rPr>
          <w:rFonts w:ascii="Book Antiqua" w:hAnsi="Book Antiqua" w:cs="Times New Roman"/>
          <w:lang w:val="en-US"/>
        </w:rPr>
        <w:t xml:space="preserve"> successfully established and developed with standardized data validity </w:t>
      </w:r>
      <w:r w:rsidR="00E12C91" w:rsidRPr="00200A60">
        <w:rPr>
          <w:rFonts w:ascii="Book Antiqua" w:hAnsi="Book Antiqua" w:cs="Times New Roman"/>
          <w:lang w:val="en-US"/>
        </w:rPr>
        <w:t xml:space="preserve">and </w:t>
      </w:r>
      <w:proofErr w:type="gramStart"/>
      <w:r w:rsidR="00E12C91" w:rsidRPr="00200A60">
        <w:rPr>
          <w:rFonts w:ascii="Book Antiqua" w:hAnsi="Book Antiqua" w:cs="Times New Roman"/>
          <w:lang w:val="en-US"/>
        </w:rPr>
        <w:t>consistency</w:t>
      </w:r>
      <w:r w:rsidR="00E12C91" w:rsidRPr="00200A60">
        <w:rPr>
          <w:rFonts w:ascii="Book Antiqua" w:hAnsi="Book Antiqua" w:cs="Times New Roman"/>
          <w:vertAlign w:val="superscript"/>
          <w:lang w:val="en-US"/>
        </w:rPr>
        <w:t>[</w:t>
      </w:r>
      <w:proofErr w:type="gramEnd"/>
      <w:r w:rsidR="00E12C91" w:rsidRPr="00200A60">
        <w:rPr>
          <w:rFonts w:ascii="Book Antiqua" w:hAnsi="Book Antiqua" w:cs="Times New Roman"/>
          <w:vertAlign w:val="superscript"/>
          <w:lang w:val="en-US"/>
        </w:rPr>
        <w:t>24]</w:t>
      </w:r>
      <w:r w:rsidR="007240C0" w:rsidRPr="00200A60">
        <w:rPr>
          <w:rFonts w:ascii="Book Antiqua" w:hAnsi="Book Antiqua" w:cs="Times New Roman"/>
          <w:lang w:val="en-US"/>
        </w:rPr>
        <w:t xml:space="preserve">. </w:t>
      </w:r>
      <w:r w:rsidR="00E3132F" w:rsidRPr="00200A60">
        <w:rPr>
          <w:rFonts w:ascii="Book Antiqua" w:hAnsi="Book Antiqua" w:cs="Times New Roman"/>
          <w:lang w:val="en-US"/>
        </w:rPr>
        <w:t xml:space="preserve">We review here the available literature data, searching the Medline, Google Scholar and </w:t>
      </w:r>
      <w:proofErr w:type="spellStart"/>
      <w:r w:rsidR="00E3132F" w:rsidRPr="00200A60">
        <w:rPr>
          <w:rFonts w:ascii="Book Antiqua" w:hAnsi="Book Antiqua" w:cs="Times New Roman"/>
          <w:lang w:val="en-US"/>
        </w:rPr>
        <w:t>Embase</w:t>
      </w:r>
      <w:proofErr w:type="spellEnd"/>
      <w:r w:rsidR="00E3132F" w:rsidRPr="00200A60">
        <w:rPr>
          <w:rFonts w:ascii="Book Antiqua" w:hAnsi="Book Antiqua" w:cs="Times New Roman"/>
          <w:lang w:val="en-US"/>
        </w:rPr>
        <w:t xml:space="preserve"> database for completed, and </w:t>
      </w:r>
      <w:hyperlink r:id="rId10" w:history="1">
        <w:r w:rsidR="00E3132F" w:rsidRPr="00200A60">
          <w:rPr>
            <w:rStyle w:val="Hyperlink"/>
            <w:rFonts w:ascii="Book Antiqua" w:hAnsi="Book Antiqua" w:cs="Times New Roman"/>
            <w:color w:val="auto"/>
            <w:u w:val="none"/>
            <w:lang w:val="en-US"/>
          </w:rPr>
          <w:t>www.clinicaltrials.gov</w:t>
        </w:r>
      </w:hyperlink>
      <w:r w:rsidR="00E3132F" w:rsidRPr="00200A60">
        <w:rPr>
          <w:rFonts w:ascii="Book Antiqua" w:hAnsi="Book Antiqua" w:cs="Times New Roman"/>
          <w:lang w:val="en-US"/>
        </w:rPr>
        <w:t xml:space="preserve"> homepage for ongoing studies involving pediatric cardiac regeneration reports. </w:t>
      </w:r>
    </w:p>
    <w:p w14:paraId="1A6D3BF7" w14:textId="77777777" w:rsidR="00E3132F" w:rsidRPr="00200A60" w:rsidRDefault="00E3132F" w:rsidP="00884F7F">
      <w:pPr>
        <w:spacing w:line="360" w:lineRule="auto"/>
        <w:jc w:val="both"/>
        <w:outlineLvl w:val="0"/>
        <w:rPr>
          <w:rFonts w:ascii="Book Antiqua" w:hAnsi="Book Antiqua" w:cs="Times New Roman"/>
          <w:lang w:val="en-US"/>
        </w:rPr>
      </w:pPr>
    </w:p>
    <w:p w14:paraId="66D79511" w14:textId="777E909A" w:rsidR="009B320F" w:rsidRPr="00200A60" w:rsidRDefault="009B320F" w:rsidP="00884F7F">
      <w:pPr>
        <w:spacing w:line="360" w:lineRule="auto"/>
        <w:jc w:val="both"/>
        <w:outlineLvl w:val="0"/>
        <w:rPr>
          <w:rFonts w:ascii="Book Antiqua" w:hAnsi="Book Antiqua" w:cs="Times New Roman"/>
          <w:b/>
          <w:caps/>
          <w:lang w:val="en-US"/>
        </w:rPr>
      </w:pPr>
      <w:r w:rsidRPr="00200A60">
        <w:rPr>
          <w:rFonts w:ascii="Book Antiqua" w:hAnsi="Book Antiqua" w:cs="Times New Roman"/>
          <w:b/>
          <w:caps/>
          <w:lang w:val="en-US"/>
        </w:rPr>
        <w:t>Discussion</w:t>
      </w:r>
    </w:p>
    <w:p w14:paraId="21CB4BC4" w14:textId="7B144587" w:rsidR="00E3132F" w:rsidRPr="00200A60" w:rsidRDefault="00E3132F" w:rsidP="00884F7F">
      <w:pPr>
        <w:spacing w:line="360" w:lineRule="auto"/>
        <w:jc w:val="both"/>
        <w:outlineLvl w:val="0"/>
        <w:rPr>
          <w:rFonts w:ascii="Book Antiqua" w:hAnsi="Book Antiqua" w:cs="Times New Roman"/>
          <w:b/>
          <w:i/>
          <w:lang w:val="en-US"/>
        </w:rPr>
      </w:pPr>
      <w:r w:rsidRPr="00200A60">
        <w:rPr>
          <w:rFonts w:ascii="Book Antiqua" w:hAnsi="Book Antiqua" w:cs="Times New Roman"/>
          <w:b/>
          <w:i/>
          <w:lang w:val="en-US"/>
        </w:rPr>
        <w:t xml:space="preserve">Cardiac diseases for </w:t>
      </w:r>
      <w:r w:rsidR="004050CA" w:rsidRPr="00200A60">
        <w:rPr>
          <w:rFonts w:ascii="Book Antiqua" w:hAnsi="Book Antiqua" w:cs="Times New Roman"/>
          <w:b/>
          <w:i/>
          <w:lang w:val="en-US"/>
        </w:rPr>
        <w:t xml:space="preserve">pediatric </w:t>
      </w:r>
      <w:r w:rsidRPr="00200A60">
        <w:rPr>
          <w:rFonts w:ascii="Book Antiqua" w:hAnsi="Book Antiqua" w:cs="Times New Roman"/>
          <w:b/>
          <w:i/>
          <w:lang w:val="en-US"/>
        </w:rPr>
        <w:t>cardiac regeneration</w:t>
      </w:r>
    </w:p>
    <w:p w14:paraId="0F26665D" w14:textId="45434541" w:rsidR="00E3132F" w:rsidRPr="00200A60" w:rsidRDefault="00E3132F" w:rsidP="00884F7F">
      <w:pPr>
        <w:widowControl w:val="0"/>
        <w:autoSpaceDE w:val="0"/>
        <w:autoSpaceDN w:val="0"/>
        <w:adjustRightInd w:val="0"/>
        <w:spacing w:line="360" w:lineRule="auto"/>
        <w:jc w:val="both"/>
        <w:rPr>
          <w:rFonts w:ascii="Book Antiqua" w:hAnsi="Book Antiqua" w:cs="Times New Roman"/>
          <w:lang w:val="en-US"/>
        </w:rPr>
      </w:pPr>
      <w:r w:rsidRPr="00200A60">
        <w:rPr>
          <w:rFonts w:ascii="Book Antiqua" w:hAnsi="Book Antiqua" w:cs="Times New Roman"/>
          <w:lang w:val="en-US"/>
        </w:rPr>
        <w:t xml:space="preserve">In most cases, cardiac cell–based therapy has been applied in children with severe heart failure caused by diverse diseases, predominantly idiopathic dilated cardiomyopathy, post-myocarditis, or chemotherapy-induced dilated </w:t>
      </w:r>
      <w:r w:rsidRPr="00200A60">
        <w:rPr>
          <w:rFonts w:ascii="Book Antiqua" w:hAnsi="Book Antiqua" w:cs="Times New Roman"/>
          <w:lang w:val="en-US"/>
        </w:rPr>
        <w:lastRenderedPageBreak/>
        <w:t>cardiomyopathy (Table 1</w:t>
      </w:r>
      <w:r w:rsidR="00884F7F" w:rsidRPr="00200A60">
        <w:rPr>
          <w:rFonts w:ascii="Book Antiqua" w:eastAsia="宋体" w:hAnsi="Book Antiqua" w:cs="Times New Roman" w:hint="eastAsia"/>
          <w:lang w:val="en-US" w:eastAsia="zh-CN"/>
        </w:rPr>
        <w:t xml:space="preserve"> and</w:t>
      </w:r>
      <w:r w:rsidRPr="00200A60">
        <w:rPr>
          <w:rFonts w:ascii="Book Antiqua" w:hAnsi="Book Antiqua" w:cs="Times New Roman"/>
          <w:lang w:val="en-US"/>
        </w:rPr>
        <w:t xml:space="preserve"> Fig</w:t>
      </w:r>
      <w:r w:rsidR="00884F7F" w:rsidRPr="00200A60">
        <w:rPr>
          <w:rFonts w:ascii="Book Antiqua" w:eastAsia="宋体" w:hAnsi="Book Antiqua" w:cs="Times New Roman" w:hint="eastAsia"/>
          <w:lang w:val="en-US" w:eastAsia="zh-CN"/>
        </w:rPr>
        <w:t>ure</w:t>
      </w:r>
      <w:r w:rsidRPr="00200A60">
        <w:rPr>
          <w:rFonts w:ascii="Book Antiqua" w:hAnsi="Book Antiqua" w:cs="Times New Roman"/>
          <w:lang w:val="en-US"/>
        </w:rPr>
        <w:t xml:space="preserve"> 1). Severe heart failure has been described also with post-myocardial infarction in cases of an anomalous origin of the left coronary artery from the pulmonary artery or </w:t>
      </w:r>
      <w:proofErr w:type="spellStart"/>
      <w:r w:rsidRPr="00200A60">
        <w:rPr>
          <w:rFonts w:ascii="Book Antiqua" w:hAnsi="Book Antiqua" w:cs="Times New Roman"/>
          <w:lang w:val="en-US"/>
        </w:rPr>
        <w:t>Takayasu’s</w:t>
      </w:r>
      <w:proofErr w:type="spellEnd"/>
      <w:r w:rsidRPr="00200A60">
        <w:rPr>
          <w:rFonts w:ascii="Book Antiqua" w:hAnsi="Book Antiqua" w:cs="Times New Roman"/>
          <w:lang w:val="en-US"/>
        </w:rPr>
        <w:t xml:space="preserve"> arteritis, treated with different kinds of reparative cells. Other congenital diseases such as double outlet right ventricle, pulmonary atresia with ventricular septal defect, or </w:t>
      </w:r>
      <w:proofErr w:type="spellStart"/>
      <w:r w:rsidRPr="00200A60">
        <w:rPr>
          <w:rFonts w:ascii="Book Antiqua" w:hAnsi="Book Antiqua" w:cs="Times New Roman"/>
          <w:lang w:val="en-US"/>
        </w:rPr>
        <w:t>hypoplastic</w:t>
      </w:r>
      <w:proofErr w:type="spellEnd"/>
      <w:r w:rsidRPr="00200A60">
        <w:rPr>
          <w:rFonts w:ascii="Book Antiqua" w:hAnsi="Book Antiqua" w:cs="Times New Roman"/>
          <w:lang w:val="en-US"/>
        </w:rPr>
        <w:t xml:space="preserve"> left heart syndrome (HLHS) causing severely depressed heart function, have been considered for treatment with non-committed cells. Table 2 lists the pediatric diseases for which cardiac cell–based regenerative studies might be considered.</w:t>
      </w:r>
    </w:p>
    <w:p w14:paraId="367D6E67" w14:textId="71510716" w:rsidR="000611A4" w:rsidRPr="00200A60" w:rsidRDefault="005312EA" w:rsidP="00884F7F">
      <w:pPr>
        <w:spacing w:line="360" w:lineRule="auto"/>
        <w:ind w:firstLine="708"/>
        <w:jc w:val="both"/>
        <w:rPr>
          <w:rFonts w:ascii="Book Antiqua" w:hAnsi="Book Antiqua" w:cs="Times New Roman"/>
          <w:lang w:val="en-US"/>
        </w:rPr>
      </w:pPr>
      <w:r w:rsidRPr="00200A60">
        <w:rPr>
          <w:rFonts w:ascii="Book Antiqua" w:hAnsi="Book Antiqua" w:cs="Times New Roman"/>
          <w:lang w:val="en-US"/>
        </w:rPr>
        <w:t>For the reasons described</w:t>
      </w:r>
      <w:r w:rsidR="000611A4" w:rsidRPr="00200A60">
        <w:rPr>
          <w:rFonts w:ascii="Book Antiqua" w:hAnsi="Book Antiqua" w:cs="Times New Roman"/>
          <w:lang w:val="en-US"/>
        </w:rPr>
        <w:t xml:space="preserve">, </w:t>
      </w:r>
      <w:r w:rsidRPr="00200A60">
        <w:rPr>
          <w:rFonts w:ascii="Book Antiqua" w:hAnsi="Book Antiqua" w:cs="Times New Roman"/>
          <w:lang w:val="en-US"/>
        </w:rPr>
        <w:t>to date</w:t>
      </w:r>
      <w:r w:rsidR="000611A4" w:rsidRPr="00200A60">
        <w:rPr>
          <w:rFonts w:ascii="Book Antiqua" w:hAnsi="Book Antiqua" w:cs="Times New Roman"/>
          <w:lang w:val="en-US"/>
        </w:rPr>
        <w:t xml:space="preserve">, only </w:t>
      </w:r>
      <w:r w:rsidRPr="00200A60">
        <w:rPr>
          <w:rFonts w:ascii="Book Antiqua" w:hAnsi="Book Antiqua" w:cs="Times New Roman"/>
          <w:lang w:val="en-US"/>
        </w:rPr>
        <w:t xml:space="preserve">two </w:t>
      </w:r>
      <w:r w:rsidR="000611A4" w:rsidRPr="00200A60">
        <w:rPr>
          <w:rFonts w:ascii="Book Antiqua" w:hAnsi="Book Antiqua" w:cs="Times New Roman"/>
          <w:lang w:val="en-US"/>
        </w:rPr>
        <w:t>randomized clinical cardiac regenerative trials with</w:t>
      </w:r>
      <w:r w:rsidR="00584837" w:rsidRPr="00200A60">
        <w:rPr>
          <w:rFonts w:ascii="Book Antiqua" w:hAnsi="Book Antiqua" w:cs="Times New Roman"/>
          <w:lang w:val="en-US"/>
        </w:rPr>
        <w:t xml:space="preserve"> a</w:t>
      </w:r>
      <w:r w:rsidR="000611A4" w:rsidRPr="00200A60">
        <w:rPr>
          <w:rFonts w:ascii="Book Antiqua" w:hAnsi="Book Antiqua" w:cs="Times New Roman"/>
          <w:lang w:val="en-US"/>
        </w:rPr>
        <w:t xml:space="preserve"> low number of included children have been conducted</w:t>
      </w:r>
      <w:r w:rsidR="00180131" w:rsidRPr="00200A60">
        <w:rPr>
          <w:rFonts w:ascii="Book Antiqua" w:hAnsi="Book Antiqua" w:cs="Times New Roman"/>
          <w:lang w:val="en-US"/>
        </w:rPr>
        <w:t>. Both have revealed</w:t>
      </w:r>
      <w:r w:rsidR="000611A4" w:rsidRPr="00200A60">
        <w:rPr>
          <w:rFonts w:ascii="Book Antiqua" w:hAnsi="Book Antiqua" w:cs="Times New Roman"/>
          <w:lang w:val="en-US"/>
        </w:rPr>
        <w:t xml:space="preserve"> benefit</w:t>
      </w:r>
      <w:r w:rsidR="00732D2B" w:rsidRPr="00200A60">
        <w:rPr>
          <w:rFonts w:ascii="Book Antiqua" w:hAnsi="Book Antiqua" w:cs="Times New Roman"/>
          <w:lang w:val="en-US"/>
        </w:rPr>
        <w:t>s</w:t>
      </w:r>
      <w:r w:rsidR="000611A4" w:rsidRPr="00200A60">
        <w:rPr>
          <w:rFonts w:ascii="Book Antiqua" w:hAnsi="Book Antiqua" w:cs="Times New Roman"/>
          <w:lang w:val="en-US"/>
        </w:rPr>
        <w:t xml:space="preserve"> o</w:t>
      </w:r>
      <w:r w:rsidR="007E6914" w:rsidRPr="00200A60">
        <w:rPr>
          <w:rFonts w:ascii="Book Antiqua" w:hAnsi="Book Antiqua" w:cs="Times New Roman"/>
          <w:lang w:val="en-US"/>
        </w:rPr>
        <w:t>f cardiac cell</w:t>
      </w:r>
      <w:r w:rsidR="002402E5" w:rsidRPr="00200A60">
        <w:rPr>
          <w:rFonts w:ascii="Book Antiqua" w:hAnsi="Book Antiqua" w:cs="Times New Roman"/>
          <w:lang w:val="en-US"/>
        </w:rPr>
        <w:t>–</w:t>
      </w:r>
      <w:r w:rsidR="001B35AF" w:rsidRPr="00200A60">
        <w:rPr>
          <w:rFonts w:ascii="Book Antiqua" w:hAnsi="Book Antiqua" w:cs="Times New Roman"/>
          <w:lang w:val="en-US"/>
        </w:rPr>
        <w:t xml:space="preserve">based </w:t>
      </w:r>
      <w:proofErr w:type="gramStart"/>
      <w:r w:rsidR="001B35AF" w:rsidRPr="00200A60">
        <w:rPr>
          <w:rFonts w:ascii="Book Antiqua" w:hAnsi="Book Antiqua" w:cs="Times New Roman"/>
          <w:lang w:val="en-US"/>
        </w:rPr>
        <w:t>therapy</w:t>
      </w:r>
      <w:r w:rsidR="001B35AF" w:rsidRPr="00200A60">
        <w:rPr>
          <w:rFonts w:ascii="Book Antiqua" w:hAnsi="Book Antiqua" w:cs="Times New Roman"/>
          <w:vertAlign w:val="superscript"/>
          <w:lang w:val="en-US"/>
        </w:rPr>
        <w:t>[</w:t>
      </w:r>
      <w:proofErr w:type="gramEnd"/>
      <w:r w:rsidR="001B35AF" w:rsidRPr="00200A60">
        <w:rPr>
          <w:rFonts w:ascii="Book Antiqua" w:hAnsi="Book Antiqua" w:cs="Times New Roman"/>
          <w:vertAlign w:val="superscript"/>
          <w:lang w:val="en-US"/>
        </w:rPr>
        <w:t>25-29]</w:t>
      </w:r>
      <w:r w:rsidR="003C2E1D" w:rsidRPr="00200A60">
        <w:rPr>
          <w:rFonts w:ascii="Book Antiqua" w:hAnsi="Book Antiqua" w:cs="Times New Roman"/>
          <w:lang w:val="en-US"/>
        </w:rPr>
        <w:t xml:space="preserve">. </w:t>
      </w:r>
      <w:r w:rsidR="00FA0635" w:rsidRPr="00200A60">
        <w:rPr>
          <w:rFonts w:ascii="Book Antiqua" w:hAnsi="Book Antiqua" w:cs="Times New Roman"/>
          <w:lang w:val="en-US"/>
        </w:rPr>
        <w:t xml:space="preserve">In addition to </w:t>
      </w:r>
      <w:r w:rsidR="000611A4" w:rsidRPr="00200A60">
        <w:rPr>
          <w:rFonts w:ascii="Book Antiqua" w:hAnsi="Book Antiqua" w:cs="Times New Roman"/>
          <w:lang w:val="en-US"/>
        </w:rPr>
        <w:t>these currently finished trials, case reports or pilot trial</w:t>
      </w:r>
      <w:r w:rsidR="00FE0CA1" w:rsidRPr="00200A60">
        <w:rPr>
          <w:rFonts w:ascii="Book Antiqua" w:hAnsi="Book Antiqua" w:cs="Times New Roman"/>
          <w:lang w:val="en-US"/>
        </w:rPr>
        <w:t xml:space="preserve"> results</w:t>
      </w:r>
      <w:r w:rsidR="000611A4" w:rsidRPr="00200A60">
        <w:rPr>
          <w:rFonts w:ascii="Book Antiqua" w:hAnsi="Book Antiqua" w:cs="Times New Roman"/>
          <w:lang w:val="en-US"/>
        </w:rPr>
        <w:t xml:space="preserve"> have been published, mainly based on </w:t>
      </w:r>
      <w:r w:rsidR="008159F2" w:rsidRPr="00200A60">
        <w:rPr>
          <w:rFonts w:ascii="Book Antiqua" w:hAnsi="Book Antiqua" w:cs="Times New Roman"/>
          <w:lang w:val="en-US"/>
        </w:rPr>
        <w:t xml:space="preserve">an </w:t>
      </w:r>
      <w:r w:rsidR="000611A4" w:rsidRPr="00200A60">
        <w:rPr>
          <w:rFonts w:ascii="Book Antiqua" w:hAnsi="Book Antiqua" w:cs="Times New Roman"/>
          <w:lang w:val="en-US"/>
        </w:rPr>
        <w:t xml:space="preserve">indication of compassionate use in severely ill pediatric patients. </w:t>
      </w:r>
      <w:r w:rsidR="00CA02D0" w:rsidRPr="00200A60">
        <w:rPr>
          <w:rFonts w:ascii="Book Antiqua" w:hAnsi="Book Antiqua" w:cs="Times New Roman"/>
          <w:lang w:val="en-US"/>
        </w:rPr>
        <w:t>The m</w:t>
      </w:r>
      <w:r w:rsidR="000611A4" w:rsidRPr="00200A60">
        <w:rPr>
          <w:rFonts w:ascii="Book Antiqua" w:hAnsi="Book Antiqua" w:cs="Times New Roman"/>
          <w:lang w:val="en-US"/>
        </w:rPr>
        <w:t>ajority of children receiving cardiac cell</w:t>
      </w:r>
      <w:r w:rsidR="00C24B6F" w:rsidRPr="00200A60">
        <w:rPr>
          <w:rFonts w:ascii="Book Antiqua" w:hAnsi="Book Antiqua" w:cs="Times New Roman"/>
          <w:lang w:val="en-US"/>
        </w:rPr>
        <w:t>–</w:t>
      </w:r>
      <w:r w:rsidR="000611A4" w:rsidRPr="00200A60">
        <w:rPr>
          <w:rFonts w:ascii="Book Antiqua" w:hAnsi="Book Antiqua" w:cs="Times New Roman"/>
          <w:lang w:val="en-US"/>
        </w:rPr>
        <w:t xml:space="preserve">based therapy were in a critical or terminal status of cardiac decompensation, </w:t>
      </w:r>
      <w:r w:rsidR="00087840" w:rsidRPr="00200A60">
        <w:rPr>
          <w:rFonts w:ascii="Book Antiqua" w:hAnsi="Book Antiqua" w:cs="Times New Roman"/>
          <w:lang w:val="en-US"/>
        </w:rPr>
        <w:t xml:space="preserve">as </w:t>
      </w:r>
      <w:r w:rsidR="000611A4" w:rsidRPr="00200A60">
        <w:rPr>
          <w:rFonts w:ascii="Book Antiqua" w:hAnsi="Book Antiqua" w:cs="Times New Roman"/>
          <w:lang w:val="en-US"/>
        </w:rPr>
        <w:t xml:space="preserve">evidenced by the fact that some of the children </w:t>
      </w:r>
      <w:r w:rsidR="00CA02D0" w:rsidRPr="00200A60">
        <w:rPr>
          <w:rFonts w:ascii="Book Antiqua" w:hAnsi="Book Antiqua" w:cs="Times New Roman"/>
          <w:lang w:val="en-US"/>
        </w:rPr>
        <w:t xml:space="preserve">had to </w:t>
      </w:r>
      <w:r w:rsidR="000611A4" w:rsidRPr="00200A60">
        <w:rPr>
          <w:rFonts w:ascii="Book Antiqua" w:hAnsi="Book Antiqua" w:cs="Times New Roman"/>
          <w:lang w:val="en-US"/>
        </w:rPr>
        <w:t xml:space="preserve">undergo heart transplants </w:t>
      </w:r>
      <w:proofErr w:type="gramStart"/>
      <w:r w:rsidR="000611A4" w:rsidRPr="00200A60">
        <w:rPr>
          <w:rFonts w:ascii="Book Antiqua" w:hAnsi="Book Antiqua" w:cs="Times New Roman"/>
          <w:lang w:val="en-US"/>
        </w:rPr>
        <w:t>after</w:t>
      </w:r>
      <w:r w:rsidR="00CA02D0" w:rsidRPr="00200A60">
        <w:rPr>
          <w:rFonts w:ascii="Book Antiqua" w:hAnsi="Book Antiqua" w:cs="Times New Roman"/>
          <w:lang w:val="en-US"/>
        </w:rPr>
        <w:t>wards</w:t>
      </w:r>
      <w:r w:rsidR="001B35AF" w:rsidRPr="00200A60">
        <w:rPr>
          <w:rFonts w:ascii="Book Antiqua" w:hAnsi="Book Antiqua" w:cs="Times New Roman"/>
          <w:vertAlign w:val="superscript"/>
          <w:lang w:val="en-US"/>
        </w:rPr>
        <w:t>[</w:t>
      </w:r>
      <w:proofErr w:type="gramEnd"/>
      <w:r w:rsidR="001B35AF" w:rsidRPr="00200A60">
        <w:rPr>
          <w:rFonts w:ascii="Book Antiqua" w:hAnsi="Book Antiqua" w:cs="Times New Roman"/>
          <w:vertAlign w:val="superscript"/>
          <w:lang w:val="en-US"/>
        </w:rPr>
        <w:t>22]</w:t>
      </w:r>
      <w:r w:rsidR="003C2E1D" w:rsidRPr="00200A60">
        <w:rPr>
          <w:rFonts w:ascii="Book Antiqua" w:hAnsi="Book Antiqua" w:cs="Times New Roman"/>
          <w:lang w:val="en-US"/>
        </w:rPr>
        <w:t xml:space="preserve">. </w:t>
      </w:r>
    </w:p>
    <w:p w14:paraId="4C89D373" w14:textId="77777777" w:rsidR="003C2E1D" w:rsidRPr="00200A60" w:rsidRDefault="003C2E1D" w:rsidP="00884F7F">
      <w:pPr>
        <w:widowControl w:val="0"/>
        <w:autoSpaceDE w:val="0"/>
        <w:autoSpaceDN w:val="0"/>
        <w:adjustRightInd w:val="0"/>
        <w:spacing w:line="360" w:lineRule="auto"/>
        <w:jc w:val="both"/>
        <w:outlineLvl w:val="0"/>
        <w:rPr>
          <w:rFonts w:ascii="Book Antiqua" w:hAnsi="Book Antiqua" w:cs="Times New Roman"/>
          <w:b/>
          <w:i/>
          <w:lang w:val="en-US"/>
        </w:rPr>
      </w:pPr>
    </w:p>
    <w:p w14:paraId="1BBC5A76" w14:textId="73D240F0" w:rsidR="000611A4" w:rsidRPr="00200A60" w:rsidRDefault="000611A4" w:rsidP="00884F7F">
      <w:pPr>
        <w:widowControl w:val="0"/>
        <w:autoSpaceDE w:val="0"/>
        <w:autoSpaceDN w:val="0"/>
        <w:adjustRightInd w:val="0"/>
        <w:spacing w:line="360" w:lineRule="auto"/>
        <w:jc w:val="both"/>
        <w:outlineLvl w:val="0"/>
        <w:rPr>
          <w:rFonts w:ascii="Book Antiqua" w:hAnsi="Book Antiqua" w:cs="Times New Roman"/>
          <w:lang w:val="en-US"/>
        </w:rPr>
      </w:pPr>
      <w:r w:rsidRPr="00200A60">
        <w:rPr>
          <w:rFonts w:ascii="Book Antiqua" w:hAnsi="Book Antiqua" w:cs="Times New Roman"/>
          <w:b/>
          <w:i/>
          <w:lang w:val="en-US"/>
        </w:rPr>
        <w:t xml:space="preserve">Cell types and delivery modes </w:t>
      </w:r>
    </w:p>
    <w:p w14:paraId="75D8A50C" w14:textId="36271B54" w:rsidR="000611A4" w:rsidRPr="00200A60" w:rsidRDefault="000611A4" w:rsidP="00884F7F">
      <w:pPr>
        <w:widowControl w:val="0"/>
        <w:autoSpaceDE w:val="0"/>
        <w:autoSpaceDN w:val="0"/>
        <w:adjustRightInd w:val="0"/>
        <w:spacing w:line="360" w:lineRule="auto"/>
        <w:jc w:val="both"/>
        <w:rPr>
          <w:rFonts w:ascii="Book Antiqua" w:hAnsi="Book Antiqua" w:cs="Times New Roman"/>
          <w:lang w:val="en-US"/>
        </w:rPr>
      </w:pPr>
      <w:r w:rsidRPr="00200A60">
        <w:rPr>
          <w:rFonts w:ascii="Book Antiqua" w:hAnsi="Book Antiqua" w:cs="Times New Roman"/>
          <w:lang w:val="en-US"/>
        </w:rPr>
        <w:t xml:space="preserve">Different types of cells </w:t>
      </w:r>
      <w:r w:rsidR="00370C8F" w:rsidRPr="00200A60">
        <w:rPr>
          <w:rFonts w:ascii="Book Antiqua" w:hAnsi="Book Antiqua" w:cs="Times New Roman"/>
          <w:lang w:val="en-US"/>
        </w:rPr>
        <w:t xml:space="preserve">have been </w:t>
      </w:r>
      <w:r w:rsidRPr="00200A60">
        <w:rPr>
          <w:rFonts w:ascii="Book Antiqua" w:hAnsi="Book Antiqua" w:cs="Times New Roman"/>
          <w:lang w:val="en-US"/>
        </w:rPr>
        <w:t>used for cardiac regenerative cell therapy in children, such as bone marrow</w:t>
      </w:r>
      <w:r w:rsidR="001766B1" w:rsidRPr="00200A60">
        <w:rPr>
          <w:rFonts w:ascii="Book Antiqua" w:hAnsi="Book Antiqua" w:cs="Times New Roman"/>
          <w:lang w:val="en-US"/>
        </w:rPr>
        <w:t>–</w:t>
      </w:r>
      <w:r w:rsidRPr="00200A60">
        <w:rPr>
          <w:rFonts w:ascii="Book Antiqua" w:hAnsi="Book Antiqua" w:cs="Times New Roman"/>
          <w:lang w:val="en-US"/>
        </w:rPr>
        <w:t>derived mononuclear cells, cells from leukocyte apheresis</w:t>
      </w:r>
      <w:r w:rsidR="001766B1" w:rsidRPr="00200A60">
        <w:rPr>
          <w:rFonts w:ascii="Book Antiqua" w:hAnsi="Book Antiqua" w:cs="Times New Roman"/>
          <w:lang w:val="en-US"/>
        </w:rPr>
        <w:t>,</w:t>
      </w:r>
      <w:r w:rsidRPr="00200A60">
        <w:rPr>
          <w:rFonts w:ascii="Book Antiqua" w:hAnsi="Book Antiqua" w:cs="Times New Roman"/>
          <w:lang w:val="en-US"/>
        </w:rPr>
        <w:t xml:space="preserve"> and mesenchymal stem cells. In all cases, autologous cells were used.</w:t>
      </w:r>
    </w:p>
    <w:p w14:paraId="353C547E" w14:textId="4BA4AC57" w:rsidR="000611A4" w:rsidRPr="00200A60" w:rsidRDefault="000611A4" w:rsidP="00884F7F">
      <w:pPr>
        <w:widowControl w:val="0"/>
        <w:autoSpaceDE w:val="0"/>
        <w:autoSpaceDN w:val="0"/>
        <w:adjustRightInd w:val="0"/>
        <w:spacing w:line="360" w:lineRule="auto"/>
        <w:ind w:firstLineChars="150" w:firstLine="360"/>
        <w:jc w:val="both"/>
        <w:rPr>
          <w:rFonts w:ascii="Book Antiqua" w:hAnsi="Book Antiqua" w:cs="Times New Roman"/>
          <w:lang w:val="en-US"/>
        </w:rPr>
      </w:pPr>
      <w:r w:rsidRPr="00200A60">
        <w:rPr>
          <w:rFonts w:ascii="Book Antiqua" w:hAnsi="Book Antiqua" w:cs="Times New Roman"/>
          <w:lang w:val="en-US"/>
        </w:rPr>
        <w:t xml:space="preserve">Most of the children received the reparative cells via intracoronary injections. </w:t>
      </w:r>
      <w:r w:rsidR="001766B1" w:rsidRPr="00200A60">
        <w:rPr>
          <w:rFonts w:ascii="Book Antiqua" w:hAnsi="Book Antiqua" w:cs="Times New Roman"/>
          <w:lang w:val="en-US"/>
        </w:rPr>
        <w:t>To</w:t>
      </w:r>
      <w:r w:rsidRPr="00200A60">
        <w:rPr>
          <w:rFonts w:ascii="Book Antiqua" w:hAnsi="Book Antiqua" w:cs="Times New Roman"/>
          <w:lang w:val="en-US"/>
        </w:rPr>
        <w:t xml:space="preserve"> ensure retention of the injected cells, echocardiography-guided transcutaneous </w:t>
      </w:r>
      <w:proofErr w:type="spellStart"/>
      <w:r w:rsidRPr="00200A60">
        <w:rPr>
          <w:rFonts w:ascii="Book Antiqua" w:hAnsi="Book Antiqua" w:cs="Times New Roman"/>
          <w:lang w:val="en-US"/>
        </w:rPr>
        <w:t>intramyocardial</w:t>
      </w:r>
      <w:proofErr w:type="spellEnd"/>
      <w:r w:rsidR="009C5E99" w:rsidRPr="00200A60">
        <w:rPr>
          <w:rFonts w:ascii="Book Antiqua" w:hAnsi="Book Antiqua" w:cs="Times New Roman"/>
          <w:lang w:val="en-US"/>
        </w:rPr>
        <w:t xml:space="preserve"> delivery was </w:t>
      </w:r>
      <w:r w:rsidR="00CE2823" w:rsidRPr="00200A60">
        <w:rPr>
          <w:rFonts w:ascii="Book Antiqua" w:hAnsi="Book Antiqua" w:cs="Times New Roman"/>
          <w:lang w:val="en-US"/>
        </w:rPr>
        <w:t xml:space="preserve">also </w:t>
      </w:r>
      <w:r w:rsidR="009C5E99" w:rsidRPr="00200A60">
        <w:rPr>
          <w:rFonts w:ascii="Book Antiqua" w:hAnsi="Book Antiqua" w:cs="Times New Roman"/>
          <w:lang w:val="en-US"/>
        </w:rPr>
        <w:t>used, or</w:t>
      </w:r>
      <w:r w:rsidRPr="00200A60">
        <w:rPr>
          <w:rFonts w:ascii="Book Antiqua" w:hAnsi="Book Antiqua" w:cs="Times New Roman"/>
          <w:lang w:val="en-US"/>
        </w:rPr>
        <w:t xml:space="preserve"> </w:t>
      </w:r>
      <w:r w:rsidR="00F26C61" w:rsidRPr="00200A60">
        <w:rPr>
          <w:rFonts w:ascii="Book Antiqua" w:hAnsi="Book Antiqua" w:cs="Times New Roman"/>
          <w:lang w:val="en-US"/>
        </w:rPr>
        <w:t xml:space="preserve">a </w:t>
      </w:r>
      <w:proofErr w:type="spellStart"/>
      <w:r w:rsidRPr="00200A60">
        <w:rPr>
          <w:rFonts w:ascii="Book Antiqua" w:hAnsi="Book Antiqua" w:cs="Times New Roman"/>
          <w:lang w:val="en-US"/>
        </w:rPr>
        <w:t>transapical</w:t>
      </w:r>
      <w:proofErr w:type="spellEnd"/>
      <w:r w:rsidRPr="00200A60">
        <w:rPr>
          <w:rFonts w:ascii="Book Antiqua" w:hAnsi="Book Antiqua" w:cs="Times New Roman"/>
          <w:lang w:val="en-US"/>
        </w:rPr>
        <w:t xml:space="preserve"> delivery mode was </w:t>
      </w:r>
      <w:proofErr w:type="gramStart"/>
      <w:r w:rsidRPr="00200A60">
        <w:rPr>
          <w:rFonts w:ascii="Book Antiqua" w:hAnsi="Book Antiqua" w:cs="Times New Roman"/>
          <w:lang w:val="en-US"/>
        </w:rPr>
        <w:t>applied</w:t>
      </w:r>
      <w:r w:rsidR="001B35AF" w:rsidRPr="00200A60">
        <w:rPr>
          <w:rFonts w:ascii="Book Antiqua" w:hAnsi="Book Antiqua" w:cs="Times New Roman"/>
          <w:vertAlign w:val="superscript"/>
          <w:lang w:val="en-US"/>
        </w:rPr>
        <w:t>[</w:t>
      </w:r>
      <w:proofErr w:type="gramEnd"/>
      <w:r w:rsidR="001B35AF" w:rsidRPr="00200A60">
        <w:rPr>
          <w:rFonts w:ascii="Book Antiqua" w:hAnsi="Book Antiqua" w:cs="Times New Roman"/>
          <w:vertAlign w:val="superscript"/>
          <w:lang w:val="en-US"/>
        </w:rPr>
        <w:t>30]</w:t>
      </w:r>
      <w:r w:rsidR="003C2E1D" w:rsidRPr="00200A60">
        <w:rPr>
          <w:rFonts w:ascii="Book Antiqua" w:hAnsi="Book Antiqua" w:cs="Times New Roman"/>
          <w:lang w:val="en-US"/>
        </w:rPr>
        <w:t>.</w:t>
      </w:r>
    </w:p>
    <w:p w14:paraId="66823366" w14:textId="77777777" w:rsidR="000611A4" w:rsidRPr="00200A60" w:rsidRDefault="000611A4" w:rsidP="00884F7F">
      <w:pPr>
        <w:widowControl w:val="0"/>
        <w:autoSpaceDE w:val="0"/>
        <w:autoSpaceDN w:val="0"/>
        <w:adjustRightInd w:val="0"/>
        <w:spacing w:line="360" w:lineRule="auto"/>
        <w:jc w:val="both"/>
        <w:rPr>
          <w:rFonts w:ascii="Book Antiqua" w:hAnsi="Book Antiqua" w:cs="Times New Roman"/>
          <w:lang w:val="en-US"/>
        </w:rPr>
      </w:pPr>
    </w:p>
    <w:p w14:paraId="4B5CFBF7" w14:textId="31BAE113" w:rsidR="000611A4" w:rsidRPr="00200A60" w:rsidRDefault="000611A4" w:rsidP="00884F7F">
      <w:pPr>
        <w:widowControl w:val="0"/>
        <w:autoSpaceDE w:val="0"/>
        <w:autoSpaceDN w:val="0"/>
        <w:adjustRightInd w:val="0"/>
        <w:spacing w:line="360" w:lineRule="auto"/>
        <w:jc w:val="both"/>
        <w:outlineLvl w:val="0"/>
        <w:rPr>
          <w:rFonts w:ascii="Book Antiqua" w:hAnsi="Book Antiqua" w:cs="Times New Roman"/>
          <w:b/>
          <w:i/>
          <w:lang w:val="en-US"/>
        </w:rPr>
      </w:pPr>
      <w:r w:rsidRPr="00200A60">
        <w:rPr>
          <w:rFonts w:ascii="Book Antiqua" w:hAnsi="Book Antiqua" w:cs="Times New Roman"/>
          <w:b/>
          <w:i/>
          <w:lang w:val="en-US"/>
        </w:rPr>
        <w:t>Clinical studies</w:t>
      </w:r>
    </w:p>
    <w:p w14:paraId="00CBB4EB" w14:textId="26A2BAE3" w:rsidR="00FD4638" w:rsidRPr="00200A60" w:rsidRDefault="002E5713" w:rsidP="00884F7F">
      <w:pPr>
        <w:widowControl w:val="0"/>
        <w:autoSpaceDE w:val="0"/>
        <w:autoSpaceDN w:val="0"/>
        <w:adjustRightInd w:val="0"/>
        <w:spacing w:line="360" w:lineRule="auto"/>
        <w:jc w:val="both"/>
        <w:rPr>
          <w:rFonts w:ascii="Book Antiqua" w:eastAsia="宋体" w:hAnsi="Book Antiqua" w:cs="Times New Roman"/>
          <w:lang w:val="en-US" w:eastAsia="zh-CN"/>
        </w:rPr>
      </w:pPr>
      <w:r w:rsidRPr="00200A60">
        <w:rPr>
          <w:rFonts w:ascii="Book Antiqua" w:hAnsi="Book Antiqua" w:cs="Times New Roman"/>
          <w:lang w:val="en-US"/>
        </w:rPr>
        <w:t>The evidence</w:t>
      </w:r>
      <w:r w:rsidR="0035116A" w:rsidRPr="00200A60">
        <w:rPr>
          <w:rFonts w:ascii="Book Antiqua" w:hAnsi="Book Antiqua" w:cs="Times New Roman"/>
          <w:lang w:val="en-US"/>
        </w:rPr>
        <w:t xml:space="preserve"> </w:t>
      </w:r>
      <w:r w:rsidRPr="00200A60">
        <w:rPr>
          <w:rFonts w:ascii="Book Antiqua" w:hAnsi="Book Antiqua" w:cs="Times New Roman"/>
          <w:lang w:val="en-US"/>
        </w:rPr>
        <w:t>for</w:t>
      </w:r>
      <w:r w:rsidR="00FD4638" w:rsidRPr="00200A60">
        <w:rPr>
          <w:rFonts w:ascii="Book Antiqua" w:hAnsi="Book Antiqua" w:cs="Times New Roman"/>
          <w:lang w:val="en-US"/>
        </w:rPr>
        <w:t xml:space="preserve"> pediatric cardiac regeneration </w:t>
      </w:r>
      <w:r w:rsidR="007A4BEF" w:rsidRPr="00200A60">
        <w:rPr>
          <w:rFonts w:ascii="Book Antiqua" w:hAnsi="Book Antiqua" w:cs="Times New Roman"/>
          <w:lang w:val="en-US"/>
        </w:rPr>
        <w:t>is mostly anecdotal</w:t>
      </w:r>
      <w:r w:rsidR="002A6F90" w:rsidRPr="00200A60">
        <w:rPr>
          <w:rFonts w:ascii="Book Antiqua" w:hAnsi="Book Antiqua" w:cs="Times New Roman"/>
          <w:lang w:val="en-US"/>
        </w:rPr>
        <w:t>,</w:t>
      </w:r>
      <w:r w:rsidR="005C461C" w:rsidRPr="00200A60">
        <w:rPr>
          <w:rFonts w:ascii="Book Antiqua" w:hAnsi="Book Antiqua" w:cs="Times New Roman"/>
          <w:lang w:val="en-US"/>
        </w:rPr>
        <w:t xml:space="preserve"> deriving</w:t>
      </w:r>
      <w:r w:rsidR="002A6F90" w:rsidRPr="00200A60">
        <w:rPr>
          <w:rFonts w:ascii="Book Antiqua" w:hAnsi="Book Antiqua" w:cs="Times New Roman"/>
          <w:lang w:val="en-US"/>
        </w:rPr>
        <w:t xml:space="preserve"> from</w:t>
      </w:r>
      <w:r w:rsidR="007A4BEF" w:rsidRPr="00200A60">
        <w:rPr>
          <w:rFonts w:ascii="Book Antiqua" w:hAnsi="Book Antiqua" w:cs="Times New Roman"/>
          <w:lang w:val="en-US"/>
        </w:rPr>
        <w:t xml:space="preserve"> </w:t>
      </w:r>
      <w:r w:rsidR="00FD4638" w:rsidRPr="00200A60">
        <w:rPr>
          <w:rFonts w:ascii="Book Antiqua" w:hAnsi="Book Antiqua" w:cs="Times New Roman"/>
          <w:lang w:val="en-US"/>
        </w:rPr>
        <w:t xml:space="preserve">case reports or cohort studies including very limited number of patients (max. </w:t>
      </w:r>
      <w:r w:rsidR="00A37B68" w:rsidRPr="00200A60">
        <w:rPr>
          <w:rFonts w:ascii="Book Antiqua" w:hAnsi="Book Antiqua" w:cs="Times New Roman"/>
          <w:lang w:val="en-US"/>
        </w:rPr>
        <w:t xml:space="preserve">nine </w:t>
      </w:r>
      <w:r w:rsidR="00FD4638" w:rsidRPr="00200A60">
        <w:rPr>
          <w:rFonts w:ascii="Book Antiqua" w:hAnsi="Book Antiqua" w:cs="Times New Roman"/>
          <w:lang w:val="en-US"/>
        </w:rPr>
        <w:t>treat</w:t>
      </w:r>
      <w:r w:rsidR="001B35AF" w:rsidRPr="00200A60">
        <w:rPr>
          <w:rFonts w:ascii="Book Antiqua" w:hAnsi="Book Antiqua" w:cs="Times New Roman"/>
          <w:lang w:val="en-US"/>
        </w:rPr>
        <w:t>ed children in Rupp</w:t>
      </w:r>
      <w:r w:rsidR="001B35AF" w:rsidRPr="00200A60">
        <w:rPr>
          <w:rFonts w:ascii="Book Antiqua" w:hAnsi="Book Antiqua" w:cs="Times New Roman"/>
          <w:i/>
          <w:lang w:val="en-US"/>
        </w:rPr>
        <w:t xml:space="preserve"> et </w:t>
      </w:r>
      <w:proofErr w:type="gramStart"/>
      <w:r w:rsidR="001B35AF" w:rsidRPr="00200A60">
        <w:rPr>
          <w:rFonts w:ascii="Book Antiqua" w:hAnsi="Book Antiqua" w:cs="Times New Roman"/>
          <w:i/>
          <w:lang w:val="en-US"/>
        </w:rPr>
        <w:t>al</w:t>
      </w:r>
      <w:r w:rsidR="00884F7F" w:rsidRPr="00200A60">
        <w:rPr>
          <w:rFonts w:ascii="Book Antiqua" w:hAnsi="Book Antiqua" w:cs="Times New Roman"/>
          <w:vertAlign w:val="superscript"/>
          <w:lang w:val="en-US"/>
        </w:rPr>
        <w:t>[</w:t>
      </w:r>
      <w:proofErr w:type="gramEnd"/>
      <w:r w:rsidR="00884F7F" w:rsidRPr="00200A60">
        <w:rPr>
          <w:rFonts w:ascii="Book Antiqua" w:hAnsi="Book Antiqua" w:cs="Times New Roman"/>
          <w:vertAlign w:val="superscript"/>
          <w:lang w:val="en-US"/>
        </w:rPr>
        <w:t>31]</w:t>
      </w:r>
      <w:r w:rsidR="001B35AF" w:rsidRPr="00200A60">
        <w:rPr>
          <w:rFonts w:ascii="Book Antiqua" w:hAnsi="Book Antiqua" w:cs="Times New Roman"/>
          <w:lang w:val="en-US"/>
        </w:rPr>
        <w:t>)</w:t>
      </w:r>
      <w:r w:rsidR="00957F21" w:rsidRPr="00200A60">
        <w:rPr>
          <w:rFonts w:ascii="Book Antiqua" w:hAnsi="Book Antiqua" w:cs="Times New Roman"/>
          <w:lang w:val="en-US"/>
        </w:rPr>
        <w:t xml:space="preserve">. </w:t>
      </w:r>
      <w:r w:rsidR="002D44AE" w:rsidRPr="00200A60">
        <w:rPr>
          <w:rFonts w:ascii="Book Antiqua" w:hAnsi="Book Antiqua" w:cs="Times New Roman"/>
          <w:lang w:val="en-US"/>
        </w:rPr>
        <w:t xml:space="preserve">In addition, </w:t>
      </w:r>
      <w:r w:rsidR="00FD4638" w:rsidRPr="00200A60">
        <w:rPr>
          <w:rFonts w:ascii="Book Antiqua" w:hAnsi="Book Antiqua" w:cs="Times New Roman"/>
          <w:lang w:val="en-US"/>
        </w:rPr>
        <w:t>the only comparative study</w:t>
      </w:r>
      <w:r w:rsidR="002D44AE" w:rsidRPr="00200A60">
        <w:rPr>
          <w:rFonts w:ascii="Book Antiqua" w:hAnsi="Book Antiqua" w:cs="Times New Roman"/>
          <w:lang w:val="en-US"/>
        </w:rPr>
        <w:t xml:space="preserve">, </w:t>
      </w:r>
      <w:r w:rsidR="00FD4638" w:rsidRPr="00200A60">
        <w:rPr>
          <w:rFonts w:ascii="Book Antiqua" w:hAnsi="Book Antiqua" w:cs="Times New Roman"/>
          <w:lang w:val="en-US"/>
        </w:rPr>
        <w:t xml:space="preserve">published by </w:t>
      </w:r>
      <w:proofErr w:type="spellStart"/>
      <w:r w:rsidR="00FD4638" w:rsidRPr="00200A60">
        <w:rPr>
          <w:rFonts w:ascii="Book Antiqua" w:hAnsi="Book Antiqua" w:cs="Times New Roman"/>
          <w:lang w:val="en-US"/>
        </w:rPr>
        <w:t>Ishigami</w:t>
      </w:r>
      <w:proofErr w:type="spellEnd"/>
      <w:r w:rsidR="00FD4638" w:rsidRPr="00200A60">
        <w:rPr>
          <w:rFonts w:ascii="Book Antiqua" w:hAnsi="Book Antiqua" w:cs="Times New Roman"/>
          <w:i/>
          <w:lang w:val="en-US"/>
        </w:rPr>
        <w:t xml:space="preserve"> et </w:t>
      </w:r>
      <w:proofErr w:type="gramStart"/>
      <w:r w:rsidR="00FD4638" w:rsidRPr="00200A60">
        <w:rPr>
          <w:rFonts w:ascii="Book Antiqua" w:hAnsi="Book Antiqua" w:cs="Times New Roman"/>
          <w:i/>
          <w:lang w:val="en-US"/>
        </w:rPr>
        <w:t>al</w:t>
      </w:r>
      <w:r w:rsidR="00884F7F" w:rsidRPr="00200A60">
        <w:rPr>
          <w:rFonts w:ascii="Book Antiqua" w:hAnsi="Book Antiqua" w:cs="Times New Roman"/>
          <w:vertAlign w:val="superscript"/>
          <w:lang w:val="en-US"/>
        </w:rPr>
        <w:t>[</w:t>
      </w:r>
      <w:proofErr w:type="gramEnd"/>
      <w:r w:rsidR="00884F7F" w:rsidRPr="00200A60">
        <w:rPr>
          <w:rFonts w:ascii="Book Antiqua" w:eastAsia="宋体" w:hAnsi="Book Antiqua" w:cs="Times New Roman" w:hint="eastAsia"/>
          <w:vertAlign w:val="superscript"/>
          <w:lang w:val="en-US" w:eastAsia="zh-CN"/>
        </w:rPr>
        <w:t>32</w:t>
      </w:r>
      <w:r w:rsidR="00884F7F" w:rsidRPr="00200A60">
        <w:rPr>
          <w:rFonts w:ascii="Book Antiqua" w:hAnsi="Book Antiqua" w:cs="Times New Roman"/>
          <w:vertAlign w:val="superscript"/>
          <w:lang w:val="en-US"/>
        </w:rPr>
        <w:t>]</w:t>
      </w:r>
      <w:r w:rsidR="00FD4638" w:rsidRPr="00200A60">
        <w:rPr>
          <w:rFonts w:ascii="Book Antiqua" w:hAnsi="Book Antiqua" w:cs="Times New Roman"/>
          <w:lang w:val="en-US"/>
        </w:rPr>
        <w:t xml:space="preserve"> allocated 14 children with </w:t>
      </w:r>
      <w:r w:rsidR="00484221" w:rsidRPr="00200A60">
        <w:rPr>
          <w:rFonts w:ascii="Book Antiqua" w:hAnsi="Book Antiqua" w:cs="Times New Roman"/>
          <w:lang w:val="en-US"/>
        </w:rPr>
        <w:t>HLHS</w:t>
      </w:r>
      <w:r w:rsidR="00FD4638" w:rsidRPr="00200A60">
        <w:rPr>
          <w:rFonts w:ascii="Book Antiqua" w:hAnsi="Book Antiqua" w:cs="Times New Roman"/>
          <w:lang w:val="en-US"/>
        </w:rPr>
        <w:t xml:space="preserve"> to receive either autologous CDCs (</w:t>
      </w:r>
      <w:r w:rsidR="00884F7F" w:rsidRPr="00200A60">
        <w:rPr>
          <w:rFonts w:ascii="Book Antiqua" w:hAnsi="Book Antiqua" w:cs="Times New Roman"/>
          <w:i/>
          <w:lang w:val="en-US"/>
        </w:rPr>
        <w:t>n</w:t>
      </w:r>
      <w:r w:rsidR="00884F7F" w:rsidRPr="00200A60">
        <w:rPr>
          <w:rFonts w:ascii="Book Antiqua" w:eastAsia="宋体" w:hAnsi="Book Antiqua" w:cs="Times New Roman" w:hint="eastAsia"/>
          <w:lang w:val="en-US" w:eastAsia="zh-CN"/>
        </w:rPr>
        <w:t xml:space="preserve"> </w:t>
      </w:r>
      <w:r w:rsidR="00FD4638" w:rsidRPr="00200A60">
        <w:rPr>
          <w:rFonts w:ascii="Book Antiqua" w:hAnsi="Book Antiqua" w:cs="Times New Roman"/>
          <w:lang w:val="en-US"/>
        </w:rPr>
        <w:t>=</w:t>
      </w:r>
      <w:r w:rsidR="00884F7F" w:rsidRPr="00200A60">
        <w:rPr>
          <w:rFonts w:ascii="Book Antiqua" w:eastAsia="宋体" w:hAnsi="Book Antiqua" w:cs="Times New Roman" w:hint="eastAsia"/>
          <w:lang w:val="en-US" w:eastAsia="zh-CN"/>
        </w:rPr>
        <w:t xml:space="preserve"> </w:t>
      </w:r>
      <w:r w:rsidR="00FD4638" w:rsidRPr="00200A60">
        <w:rPr>
          <w:rFonts w:ascii="Book Antiqua" w:hAnsi="Book Antiqua" w:cs="Times New Roman"/>
          <w:lang w:val="en-US"/>
        </w:rPr>
        <w:t>7) or standard therapy (</w:t>
      </w:r>
      <w:r w:rsidR="00FD4638" w:rsidRPr="00200A60">
        <w:rPr>
          <w:rFonts w:ascii="Book Antiqua" w:hAnsi="Book Antiqua" w:cs="Times New Roman"/>
          <w:i/>
          <w:lang w:val="en-US"/>
        </w:rPr>
        <w:t>n</w:t>
      </w:r>
      <w:r w:rsidR="00884F7F" w:rsidRPr="00200A60">
        <w:rPr>
          <w:rFonts w:ascii="Book Antiqua" w:eastAsia="宋体" w:hAnsi="Book Antiqua" w:cs="Times New Roman" w:hint="eastAsia"/>
          <w:lang w:val="en-US" w:eastAsia="zh-CN"/>
        </w:rPr>
        <w:t xml:space="preserve"> </w:t>
      </w:r>
      <w:r w:rsidR="00FD4638" w:rsidRPr="00200A60">
        <w:rPr>
          <w:rFonts w:ascii="Book Antiqua" w:hAnsi="Book Antiqua" w:cs="Times New Roman"/>
          <w:lang w:val="en-US"/>
        </w:rPr>
        <w:t>=</w:t>
      </w:r>
      <w:r w:rsidR="00884F7F" w:rsidRPr="00200A60">
        <w:rPr>
          <w:rFonts w:ascii="Book Antiqua" w:eastAsia="宋体" w:hAnsi="Book Antiqua" w:cs="Times New Roman" w:hint="eastAsia"/>
          <w:lang w:val="en-US" w:eastAsia="zh-CN"/>
        </w:rPr>
        <w:t xml:space="preserve"> </w:t>
      </w:r>
      <w:r w:rsidR="00FD4638" w:rsidRPr="00200A60">
        <w:rPr>
          <w:rFonts w:ascii="Book Antiqua" w:hAnsi="Book Antiqua" w:cs="Times New Roman"/>
          <w:lang w:val="en-US"/>
        </w:rPr>
        <w:t>7) without randomization</w:t>
      </w:r>
      <w:r w:rsidR="002D44AE" w:rsidRPr="00200A60">
        <w:rPr>
          <w:rFonts w:ascii="Book Antiqua" w:hAnsi="Book Antiqua" w:cs="Times New Roman"/>
          <w:lang w:val="en-US"/>
        </w:rPr>
        <w:t>. Because of these significant limitations of the available literature,</w:t>
      </w:r>
      <w:r w:rsidR="00FD4638" w:rsidRPr="00200A60">
        <w:rPr>
          <w:rFonts w:ascii="Book Antiqua" w:hAnsi="Book Antiqua" w:cs="Times New Roman"/>
          <w:lang w:val="en-US"/>
        </w:rPr>
        <w:t xml:space="preserve"> a usual review or meta-analysis of </w:t>
      </w:r>
      <w:r w:rsidR="00FD4638" w:rsidRPr="00200A60">
        <w:rPr>
          <w:rFonts w:ascii="Book Antiqua" w:hAnsi="Book Antiqua" w:cs="Times New Roman"/>
          <w:lang w:val="en-US"/>
        </w:rPr>
        <w:lastRenderedPageBreak/>
        <w:t xml:space="preserve">cardiac regenerative studies in children is not reasonable. </w:t>
      </w:r>
      <w:r w:rsidR="00F26E93" w:rsidRPr="00200A60">
        <w:rPr>
          <w:rFonts w:ascii="Book Antiqua" w:hAnsi="Book Antiqua" w:cs="Times New Roman"/>
          <w:lang w:val="en-US"/>
        </w:rPr>
        <w:t>Thu</w:t>
      </w:r>
      <w:r w:rsidR="0029116E" w:rsidRPr="00200A60">
        <w:rPr>
          <w:rFonts w:ascii="Book Antiqua" w:hAnsi="Book Antiqua" w:cs="Times New Roman"/>
          <w:lang w:val="en-US"/>
        </w:rPr>
        <w:t xml:space="preserve">s, this </w:t>
      </w:r>
      <w:r w:rsidR="00FD4638" w:rsidRPr="00200A60">
        <w:rPr>
          <w:rFonts w:ascii="Book Antiqua" w:hAnsi="Book Antiqua" w:cs="Times New Roman"/>
          <w:lang w:val="en-US"/>
        </w:rPr>
        <w:t>review summarizes the published cases and their conclusions.</w:t>
      </w:r>
    </w:p>
    <w:p w14:paraId="79F947B9" w14:textId="3250E566" w:rsidR="000611A4" w:rsidRPr="00200A60" w:rsidRDefault="00007664" w:rsidP="00884F7F">
      <w:pPr>
        <w:widowControl w:val="0"/>
        <w:autoSpaceDE w:val="0"/>
        <w:autoSpaceDN w:val="0"/>
        <w:adjustRightInd w:val="0"/>
        <w:spacing w:line="360" w:lineRule="auto"/>
        <w:ind w:firstLineChars="150" w:firstLine="360"/>
        <w:jc w:val="both"/>
        <w:rPr>
          <w:rFonts w:ascii="Book Antiqua" w:hAnsi="Book Antiqua" w:cs="Times New Roman"/>
          <w:lang w:val="en-US"/>
        </w:rPr>
      </w:pPr>
      <w:r w:rsidRPr="00200A60">
        <w:rPr>
          <w:rFonts w:ascii="Book Antiqua" w:hAnsi="Book Antiqua" w:cs="Times New Roman"/>
          <w:lang w:val="en-US"/>
        </w:rPr>
        <w:t>A</w:t>
      </w:r>
      <w:r w:rsidR="000611A4" w:rsidRPr="00200A60">
        <w:rPr>
          <w:rFonts w:ascii="Book Antiqua" w:hAnsi="Book Antiqua" w:cs="Times New Roman"/>
          <w:lang w:val="en-US"/>
        </w:rPr>
        <w:t>utologous stem cell administration</w:t>
      </w:r>
      <w:r w:rsidRPr="00200A60">
        <w:rPr>
          <w:rFonts w:ascii="Book Antiqua" w:hAnsi="Book Antiqua" w:cs="Times New Roman"/>
          <w:lang w:val="en-US"/>
        </w:rPr>
        <w:t xml:space="preserve"> has</w:t>
      </w:r>
      <w:r w:rsidR="000611A4" w:rsidRPr="00200A60">
        <w:rPr>
          <w:rFonts w:ascii="Book Antiqua" w:hAnsi="Book Antiqua" w:cs="Times New Roman"/>
          <w:lang w:val="en-US"/>
        </w:rPr>
        <w:t xml:space="preserve"> led to </w:t>
      </w:r>
      <w:r w:rsidR="007A65A2" w:rsidRPr="00200A60">
        <w:rPr>
          <w:rFonts w:ascii="Book Antiqua" w:hAnsi="Book Antiqua" w:cs="Times New Roman"/>
          <w:lang w:val="en-US"/>
        </w:rPr>
        <w:t>at least short</w:t>
      </w:r>
      <w:r w:rsidR="00395EAB" w:rsidRPr="00200A60">
        <w:rPr>
          <w:rFonts w:ascii="Book Antiqua" w:hAnsi="Book Antiqua" w:cs="Times New Roman"/>
          <w:lang w:val="en-US"/>
        </w:rPr>
        <w:t>-</w:t>
      </w:r>
      <w:r w:rsidR="007A65A2" w:rsidRPr="00200A60">
        <w:rPr>
          <w:rFonts w:ascii="Book Antiqua" w:hAnsi="Book Antiqua" w:cs="Times New Roman"/>
          <w:lang w:val="en-US"/>
        </w:rPr>
        <w:t xml:space="preserve">term </w:t>
      </w:r>
      <w:r w:rsidR="000611A4" w:rsidRPr="00200A60">
        <w:rPr>
          <w:rFonts w:ascii="Book Antiqua" w:hAnsi="Book Antiqua" w:cs="Times New Roman"/>
          <w:lang w:val="en-US"/>
        </w:rPr>
        <w:t>improvement in heart function and clinical stability in</w:t>
      </w:r>
      <w:r w:rsidR="00395EAB" w:rsidRPr="00200A60">
        <w:rPr>
          <w:rFonts w:ascii="Book Antiqua" w:hAnsi="Book Antiqua" w:cs="Times New Roman"/>
          <w:lang w:val="en-US"/>
        </w:rPr>
        <w:t xml:space="preserve"> the</w:t>
      </w:r>
      <w:r w:rsidR="000611A4" w:rsidRPr="00200A60">
        <w:rPr>
          <w:rFonts w:ascii="Book Antiqua" w:hAnsi="Book Antiqua" w:cs="Times New Roman"/>
          <w:lang w:val="en-US"/>
        </w:rPr>
        <w:t xml:space="preserve"> majority of patients. </w:t>
      </w:r>
      <w:r w:rsidR="00E20B61" w:rsidRPr="00200A60">
        <w:rPr>
          <w:rFonts w:ascii="Book Antiqua" w:hAnsi="Book Antiqua" w:cs="Times New Roman"/>
          <w:lang w:val="en-US"/>
        </w:rPr>
        <w:t>Because of the lack</w:t>
      </w:r>
      <w:r w:rsidR="00993425" w:rsidRPr="00200A60">
        <w:rPr>
          <w:rFonts w:ascii="Book Antiqua" w:hAnsi="Book Antiqua" w:cs="Times New Roman"/>
          <w:lang w:val="en-US"/>
        </w:rPr>
        <w:t xml:space="preserve"> of</w:t>
      </w:r>
      <w:r w:rsidR="000611A4" w:rsidRPr="00200A60">
        <w:rPr>
          <w:rFonts w:ascii="Book Antiqua" w:hAnsi="Book Antiqua" w:cs="Times New Roman"/>
          <w:lang w:val="en-US"/>
        </w:rPr>
        <w:t xml:space="preserve"> randomization </w:t>
      </w:r>
      <w:r w:rsidR="00FD4638" w:rsidRPr="00200A60">
        <w:rPr>
          <w:rFonts w:ascii="Book Antiqua" w:hAnsi="Book Antiqua" w:cs="Times New Roman"/>
          <w:lang w:val="en-US"/>
        </w:rPr>
        <w:t xml:space="preserve">and control groups, </w:t>
      </w:r>
      <w:r w:rsidR="000611A4" w:rsidRPr="00200A60">
        <w:rPr>
          <w:rFonts w:ascii="Book Antiqua" w:hAnsi="Book Antiqua" w:cs="Times New Roman"/>
          <w:lang w:val="en-US"/>
        </w:rPr>
        <w:t>an unambiguous interpretation of the results is not possible. At</w:t>
      </w:r>
      <w:r w:rsidR="002D0DC1" w:rsidRPr="00200A60">
        <w:rPr>
          <w:rFonts w:ascii="Book Antiqua" w:hAnsi="Book Antiqua" w:cs="Times New Roman"/>
          <w:lang w:val="en-US"/>
        </w:rPr>
        <w:t xml:space="preserve"> the</w:t>
      </w:r>
      <w:r w:rsidR="000611A4" w:rsidRPr="00200A60">
        <w:rPr>
          <w:rFonts w:ascii="Book Antiqua" w:hAnsi="Book Antiqua" w:cs="Times New Roman"/>
          <w:lang w:val="en-US"/>
        </w:rPr>
        <w:t xml:space="preserve"> least, the </w:t>
      </w:r>
      <w:r w:rsidR="00721E2A" w:rsidRPr="00200A60">
        <w:rPr>
          <w:rFonts w:ascii="Book Antiqua" w:hAnsi="Book Antiqua" w:cs="Times New Roman"/>
          <w:lang w:val="en-US"/>
        </w:rPr>
        <w:t xml:space="preserve">outcomes </w:t>
      </w:r>
      <w:r w:rsidR="00C14613" w:rsidRPr="00200A60">
        <w:rPr>
          <w:rFonts w:ascii="Book Antiqua" w:hAnsi="Book Antiqua" w:cs="Times New Roman"/>
          <w:lang w:val="en-US"/>
        </w:rPr>
        <w:t xml:space="preserve">indicate </w:t>
      </w:r>
      <w:r w:rsidR="000611A4" w:rsidRPr="00200A60">
        <w:rPr>
          <w:rFonts w:ascii="Book Antiqua" w:hAnsi="Book Antiqua" w:cs="Times New Roman"/>
          <w:lang w:val="en-US"/>
        </w:rPr>
        <w:t xml:space="preserve">a compassionate use of cell-based cardiac regeneration in critically ill patients. </w:t>
      </w:r>
    </w:p>
    <w:p w14:paraId="6A6CD240" w14:textId="7FDB5257" w:rsidR="006D6055" w:rsidRPr="00200A60" w:rsidRDefault="000611A4" w:rsidP="00884F7F">
      <w:pPr>
        <w:widowControl w:val="0"/>
        <w:autoSpaceDE w:val="0"/>
        <w:autoSpaceDN w:val="0"/>
        <w:adjustRightInd w:val="0"/>
        <w:spacing w:line="360" w:lineRule="auto"/>
        <w:ind w:firstLineChars="150" w:firstLine="360"/>
        <w:jc w:val="both"/>
        <w:rPr>
          <w:rFonts w:ascii="Book Antiqua" w:hAnsi="Book Antiqua" w:cs="Times New Roman"/>
          <w:lang w:val="en-US"/>
        </w:rPr>
      </w:pPr>
      <w:r w:rsidRPr="00200A60">
        <w:rPr>
          <w:rFonts w:ascii="Book Antiqua" w:hAnsi="Book Antiqua" w:cs="Times New Roman"/>
          <w:lang w:val="en-US"/>
        </w:rPr>
        <w:t xml:space="preserve">Rupp </w:t>
      </w:r>
      <w:r w:rsidRPr="00200A60">
        <w:rPr>
          <w:rFonts w:ascii="Book Antiqua" w:hAnsi="Book Antiqua" w:cs="Times New Roman"/>
          <w:i/>
          <w:lang w:val="en-US"/>
        </w:rPr>
        <w:t>et al</w:t>
      </w:r>
      <w:r w:rsidR="00884F7F" w:rsidRPr="00200A60">
        <w:rPr>
          <w:rFonts w:ascii="Book Antiqua" w:hAnsi="Book Antiqua" w:cs="Times New Roman"/>
          <w:vertAlign w:val="superscript"/>
          <w:lang w:val="en-US"/>
        </w:rPr>
        <w:t>[33,34]</w:t>
      </w:r>
      <w:r w:rsidR="00884F7F" w:rsidRPr="00200A60">
        <w:rPr>
          <w:rFonts w:ascii="Book Antiqua" w:eastAsia="宋体" w:hAnsi="Book Antiqua" w:cs="Times New Roman" w:hint="eastAsia"/>
          <w:vertAlign w:val="superscript"/>
          <w:lang w:val="en-US" w:eastAsia="zh-CN"/>
        </w:rPr>
        <w:t xml:space="preserve"> </w:t>
      </w:r>
      <w:r w:rsidRPr="00200A60">
        <w:rPr>
          <w:rFonts w:ascii="Book Antiqua" w:hAnsi="Book Antiqua" w:cs="Times New Roman"/>
          <w:lang w:val="en-US"/>
        </w:rPr>
        <w:t xml:space="preserve">reported </w:t>
      </w:r>
      <w:r w:rsidR="008051E4" w:rsidRPr="00200A60">
        <w:rPr>
          <w:rFonts w:ascii="Book Antiqua" w:hAnsi="Book Antiqua" w:cs="Times New Roman"/>
          <w:lang w:val="en-US"/>
        </w:rPr>
        <w:t xml:space="preserve">two </w:t>
      </w:r>
      <w:r w:rsidRPr="00200A60">
        <w:rPr>
          <w:rFonts w:ascii="Book Antiqua" w:hAnsi="Book Antiqua" w:cs="Times New Roman"/>
          <w:lang w:val="en-US"/>
        </w:rPr>
        <w:t>case</w:t>
      </w:r>
      <w:r w:rsidR="007A65A2" w:rsidRPr="00200A60">
        <w:rPr>
          <w:rFonts w:ascii="Book Antiqua" w:hAnsi="Book Antiqua" w:cs="Times New Roman"/>
          <w:lang w:val="en-US"/>
        </w:rPr>
        <w:t>s</w:t>
      </w:r>
      <w:r w:rsidRPr="00200A60">
        <w:rPr>
          <w:rFonts w:ascii="Book Antiqua" w:hAnsi="Book Antiqua" w:cs="Times New Roman"/>
          <w:lang w:val="en-US"/>
        </w:rPr>
        <w:t xml:space="preserve"> o</w:t>
      </w:r>
      <w:r w:rsidR="00385BEE" w:rsidRPr="00200A60">
        <w:rPr>
          <w:rFonts w:ascii="Book Antiqua" w:hAnsi="Book Antiqua" w:cs="Times New Roman"/>
          <w:lang w:val="en-US"/>
        </w:rPr>
        <w:t>f</w:t>
      </w:r>
      <w:r w:rsidRPr="00200A60">
        <w:rPr>
          <w:rFonts w:ascii="Book Antiqua" w:hAnsi="Book Antiqua" w:cs="Times New Roman"/>
          <w:lang w:val="en-US"/>
        </w:rPr>
        <w:t xml:space="preserve"> bone marrow</w:t>
      </w:r>
      <w:r w:rsidR="00681D57" w:rsidRPr="00200A60">
        <w:rPr>
          <w:rFonts w:ascii="Book Antiqua" w:hAnsi="Book Antiqua" w:cs="Times New Roman"/>
          <w:lang w:val="en-US"/>
        </w:rPr>
        <w:t>–</w:t>
      </w:r>
      <w:r w:rsidRPr="00200A60">
        <w:rPr>
          <w:rFonts w:ascii="Book Antiqua" w:hAnsi="Book Antiqua" w:cs="Times New Roman"/>
          <w:lang w:val="en-US"/>
        </w:rPr>
        <w:t>origin progenitor cell intracoronary injection</w:t>
      </w:r>
      <w:r w:rsidR="00681D57" w:rsidRPr="00200A60">
        <w:rPr>
          <w:rFonts w:ascii="Book Antiqua" w:hAnsi="Book Antiqua" w:cs="Times New Roman"/>
          <w:lang w:val="en-US"/>
        </w:rPr>
        <w:t>, one</w:t>
      </w:r>
      <w:r w:rsidRPr="00200A60">
        <w:rPr>
          <w:rFonts w:ascii="Book Antiqua" w:hAnsi="Book Antiqua" w:cs="Times New Roman"/>
          <w:lang w:val="en-US"/>
        </w:rPr>
        <w:t xml:space="preserve"> in</w:t>
      </w:r>
      <w:r w:rsidR="00F34666" w:rsidRPr="00200A60">
        <w:rPr>
          <w:rFonts w:ascii="Book Antiqua" w:hAnsi="Book Antiqua" w:cs="Times New Roman"/>
          <w:lang w:val="en-US"/>
        </w:rPr>
        <w:t>volving</w:t>
      </w:r>
      <w:r w:rsidRPr="00200A60">
        <w:rPr>
          <w:rFonts w:ascii="Book Antiqua" w:hAnsi="Book Antiqua" w:cs="Times New Roman"/>
          <w:lang w:val="en-US"/>
        </w:rPr>
        <w:t xml:space="preserve"> a 2-year</w:t>
      </w:r>
      <w:r w:rsidR="00681D57" w:rsidRPr="00200A60">
        <w:rPr>
          <w:rFonts w:ascii="Book Antiqua" w:hAnsi="Book Antiqua" w:cs="Times New Roman"/>
          <w:lang w:val="en-US"/>
        </w:rPr>
        <w:t>-</w:t>
      </w:r>
      <w:r w:rsidRPr="00200A60">
        <w:rPr>
          <w:rFonts w:ascii="Book Antiqua" w:hAnsi="Book Antiqua" w:cs="Times New Roman"/>
          <w:lang w:val="en-US"/>
        </w:rPr>
        <w:t xml:space="preserve">old </w:t>
      </w:r>
      <w:r w:rsidR="00390BF1" w:rsidRPr="00200A60">
        <w:rPr>
          <w:rFonts w:ascii="Book Antiqua" w:hAnsi="Book Antiqua" w:cs="Times New Roman"/>
          <w:lang w:val="en-US"/>
        </w:rPr>
        <w:t xml:space="preserve">boy </w:t>
      </w:r>
      <w:r w:rsidRPr="00200A60">
        <w:rPr>
          <w:rFonts w:ascii="Book Antiqua" w:hAnsi="Book Antiqua" w:cs="Times New Roman"/>
          <w:lang w:val="en-US"/>
        </w:rPr>
        <w:t xml:space="preserve">with dilated cardiomyopathy and </w:t>
      </w:r>
      <w:r w:rsidR="00BD1516" w:rsidRPr="00200A60">
        <w:rPr>
          <w:rFonts w:ascii="Book Antiqua" w:hAnsi="Book Antiqua" w:cs="Times New Roman"/>
          <w:lang w:val="en-US"/>
        </w:rPr>
        <w:t>the</w:t>
      </w:r>
      <w:r w:rsidR="00DD4FDA" w:rsidRPr="00200A60">
        <w:rPr>
          <w:rFonts w:ascii="Book Antiqua" w:hAnsi="Book Antiqua" w:cs="Times New Roman"/>
          <w:lang w:val="en-US"/>
        </w:rPr>
        <w:t xml:space="preserve"> </w:t>
      </w:r>
      <w:r w:rsidR="00BD1516" w:rsidRPr="00200A60">
        <w:rPr>
          <w:rFonts w:ascii="Book Antiqua" w:hAnsi="Book Antiqua" w:cs="Times New Roman"/>
          <w:lang w:val="en-US"/>
        </w:rPr>
        <w:t xml:space="preserve">other an </w:t>
      </w:r>
      <w:r w:rsidRPr="00200A60">
        <w:rPr>
          <w:rFonts w:ascii="Book Antiqua" w:hAnsi="Book Antiqua" w:cs="Times New Roman"/>
          <w:lang w:val="en-US"/>
        </w:rPr>
        <w:t>11</w:t>
      </w:r>
      <w:r w:rsidR="000E24A0" w:rsidRPr="00200A60">
        <w:rPr>
          <w:rFonts w:ascii="Book Antiqua" w:hAnsi="Book Antiqua" w:cs="Times New Roman"/>
          <w:lang w:val="en-US"/>
        </w:rPr>
        <w:t>-</w:t>
      </w:r>
      <w:r w:rsidRPr="00200A60">
        <w:rPr>
          <w:rFonts w:ascii="Book Antiqua" w:hAnsi="Book Antiqua" w:cs="Times New Roman"/>
          <w:lang w:val="en-US"/>
        </w:rPr>
        <w:t>month</w:t>
      </w:r>
      <w:r w:rsidR="000E24A0" w:rsidRPr="00200A60">
        <w:rPr>
          <w:rFonts w:ascii="Book Antiqua" w:hAnsi="Book Antiqua" w:cs="Times New Roman"/>
          <w:lang w:val="en-US"/>
        </w:rPr>
        <w:t>-</w:t>
      </w:r>
      <w:r w:rsidRPr="00200A60">
        <w:rPr>
          <w:rFonts w:ascii="Book Antiqua" w:hAnsi="Book Antiqua" w:cs="Times New Roman"/>
          <w:lang w:val="en-US"/>
        </w:rPr>
        <w:t xml:space="preserve">old infant with </w:t>
      </w:r>
      <w:r w:rsidR="00815E2F" w:rsidRPr="00200A60">
        <w:rPr>
          <w:rFonts w:ascii="Book Antiqua" w:hAnsi="Book Antiqua" w:cs="Times New Roman"/>
          <w:lang w:val="en-US"/>
        </w:rPr>
        <w:t>HLHS</w:t>
      </w:r>
      <w:r w:rsidRPr="00200A60">
        <w:rPr>
          <w:rFonts w:ascii="Book Antiqua" w:hAnsi="Book Antiqua" w:cs="Times New Roman"/>
          <w:lang w:val="en-US"/>
        </w:rPr>
        <w:t xml:space="preserve">; both of them were in </w:t>
      </w:r>
      <w:r w:rsidR="00711B48" w:rsidRPr="00200A60">
        <w:rPr>
          <w:rFonts w:ascii="Book Antiqua" w:hAnsi="Book Antiqua" w:cs="Times New Roman"/>
          <w:lang w:val="en-US"/>
        </w:rPr>
        <w:t xml:space="preserve">a </w:t>
      </w:r>
      <w:r w:rsidRPr="00200A60">
        <w:rPr>
          <w:rFonts w:ascii="Book Antiqua" w:hAnsi="Book Antiqua" w:cs="Times New Roman"/>
          <w:lang w:val="en-US"/>
        </w:rPr>
        <w:t>critical clinica</w:t>
      </w:r>
      <w:r w:rsidR="007E6914" w:rsidRPr="00200A60">
        <w:rPr>
          <w:rFonts w:ascii="Book Antiqua" w:hAnsi="Book Antiqua" w:cs="Times New Roman"/>
          <w:lang w:val="en-US"/>
        </w:rPr>
        <w:t xml:space="preserve">l condition of heart </w:t>
      </w:r>
      <w:r w:rsidR="001B35AF" w:rsidRPr="00200A60">
        <w:rPr>
          <w:rFonts w:ascii="Book Antiqua" w:hAnsi="Book Antiqua" w:cs="Times New Roman"/>
          <w:lang w:val="en-US"/>
        </w:rPr>
        <w:t>failure</w:t>
      </w:r>
      <w:r w:rsidR="00957F21" w:rsidRPr="00200A60">
        <w:rPr>
          <w:rFonts w:ascii="Book Antiqua" w:hAnsi="Book Antiqua" w:cs="Times New Roman"/>
          <w:lang w:val="en-US"/>
        </w:rPr>
        <w:t xml:space="preserve">. </w:t>
      </w:r>
      <w:r w:rsidRPr="00200A60">
        <w:rPr>
          <w:rFonts w:ascii="Book Antiqua" w:hAnsi="Book Antiqua" w:cs="Times New Roman"/>
          <w:lang w:val="en-US"/>
        </w:rPr>
        <w:t>The bone marrow progenitor cells were injected in</w:t>
      </w:r>
      <w:r w:rsidR="00DC484D" w:rsidRPr="00200A60">
        <w:rPr>
          <w:rFonts w:ascii="Book Antiqua" w:hAnsi="Book Antiqua" w:cs="Times New Roman"/>
          <w:lang w:val="en-US"/>
        </w:rPr>
        <w:t>to</w:t>
      </w:r>
      <w:r w:rsidRPr="00200A60">
        <w:rPr>
          <w:rFonts w:ascii="Book Antiqua" w:hAnsi="Book Antiqua" w:cs="Times New Roman"/>
          <w:lang w:val="en-US"/>
        </w:rPr>
        <w:t xml:space="preserve"> the left anterior descending and left circumflex coronary arteries in the first case and in</w:t>
      </w:r>
      <w:r w:rsidR="00843D7D" w:rsidRPr="00200A60">
        <w:rPr>
          <w:rFonts w:ascii="Book Antiqua" w:hAnsi="Book Antiqua" w:cs="Times New Roman"/>
          <w:lang w:val="en-US"/>
        </w:rPr>
        <w:t>to</w:t>
      </w:r>
      <w:r w:rsidRPr="00200A60">
        <w:rPr>
          <w:rFonts w:ascii="Book Antiqua" w:hAnsi="Book Antiqua" w:cs="Times New Roman"/>
          <w:lang w:val="en-US"/>
        </w:rPr>
        <w:t xml:space="preserve"> the dominant right coronary artery in the second case, </w:t>
      </w:r>
      <w:r w:rsidR="005E7ED7" w:rsidRPr="00200A60">
        <w:rPr>
          <w:rFonts w:ascii="Book Antiqua" w:hAnsi="Book Antiqua" w:cs="Times New Roman"/>
          <w:lang w:val="en-US"/>
        </w:rPr>
        <w:t xml:space="preserve">using a </w:t>
      </w:r>
      <w:r w:rsidRPr="00200A60">
        <w:rPr>
          <w:rFonts w:ascii="Book Antiqua" w:hAnsi="Book Antiqua" w:cs="Times New Roman"/>
          <w:lang w:val="en-US"/>
        </w:rPr>
        <w:t xml:space="preserve">stop-flow technique. The cardiac cell therapy led to an increase </w:t>
      </w:r>
      <w:r w:rsidR="00061BB2" w:rsidRPr="00200A60">
        <w:rPr>
          <w:rFonts w:ascii="Book Antiqua" w:hAnsi="Book Antiqua" w:cs="Times New Roman"/>
          <w:lang w:val="en-US"/>
        </w:rPr>
        <w:t xml:space="preserve">in the </w:t>
      </w:r>
      <w:r w:rsidRPr="00200A60">
        <w:rPr>
          <w:rFonts w:ascii="Book Antiqua" w:hAnsi="Book Antiqua" w:cs="Times New Roman"/>
          <w:lang w:val="en-US"/>
        </w:rPr>
        <w:t>left ventricular eje</w:t>
      </w:r>
      <w:r w:rsidR="0078107A" w:rsidRPr="00200A60">
        <w:rPr>
          <w:rFonts w:ascii="Book Antiqua" w:hAnsi="Book Antiqua" w:cs="Times New Roman"/>
          <w:lang w:val="en-US"/>
        </w:rPr>
        <w:t>ction fraction</w:t>
      </w:r>
      <w:r w:rsidRPr="00200A60">
        <w:rPr>
          <w:rFonts w:ascii="Book Antiqua" w:hAnsi="Book Antiqua" w:cs="Times New Roman"/>
          <w:lang w:val="en-US"/>
        </w:rPr>
        <w:t xml:space="preserve"> from 24% to 45% at 6 </w:t>
      </w:r>
      <w:proofErr w:type="spellStart"/>
      <w:r w:rsidR="00884F7F" w:rsidRPr="00200A60">
        <w:rPr>
          <w:rFonts w:ascii="Book Antiqua" w:eastAsia="宋体" w:hAnsi="Book Antiqua" w:cs="Times New Roman" w:hint="eastAsia"/>
          <w:lang w:val="en-US" w:eastAsia="zh-CN"/>
        </w:rPr>
        <w:t>mo</w:t>
      </w:r>
      <w:proofErr w:type="spellEnd"/>
      <w:r w:rsidR="00AA1F07" w:rsidRPr="00200A60">
        <w:rPr>
          <w:rFonts w:ascii="Book Antiqua" w:hAnsi="Book Antiqua" w:cs="Times New Roman"/>
          <w:lang w:val="en-US"/>
        </w:rPr>
        <w:t xml:space="preserve"> of</w:t>
      </w:r>
      <w:r w:rsidRPr="00200A60">
        <w:rPr>
          <w:rFonts w:ascii="Book Antiqua" w:hAnsi="Book Antiqua" w:cs="Times New Roman"/>
          <w:lang w:val="en-US"/>
        </w:rPr>
        <w:t xml:space="preserve"> follow-up in the first case, and </w:t>
      </w:r>
      <w:r w:rsidR="00CC6FB8" w:rsidRPr="00200A60">
        <w:rPr>
          <w:rFonts w:ascii="Book Antiqua" w:hAnsi="Book Antiqua" w:cs="Times New Roman"/>
          <w:lang w:val="en-US"/>
        </w:rPr>
        <w:t xml:space="preserve">to </w:t>
      </w:r>
      <w:r w:rsidRPr="00200A60">
        <w:rPr>
          <w:rFonts w:ascii="Book Antiqua" w:hAnsi="Book Antiqua" w:cs="Times New Roman"/>
          <w:lang w:val="en-US"/>
        </w:rPr>
        <w:t xml:space="preserve">reverse remodeling and marked improvement in clinical status in the second case. </w:t>
      </w:r>
    </w:p>
    <w:p w14:paraId="405561AF" w14:textId="4DDE1397" w:rsidR="00957F21" w:rsidRPr="00200A60" w:rsidRDefault="000611A4" w:rsidP="00884F7F">
      <w:pPr>
        <w:widowControl w:val="0"/>
        <w:autoSpaceDE w:val="0"/>
        <w:autoSpaceDN w:val="0"/>
        <w:adjustRightInd w:val="0"/>
        <w:spacing w:line="360" w:lineRule="auto"/>
        <w:ind w:firstLineChars="150" w:firstLine="360"/>
        <w:jc w:val="both"/>
        <w:rPr>
          <w:rFonts w:ascii="Book Antiqua" w:hAnsi="Book Antiqua" w:cs="Times New Roman"/>
          <w:lang w:val="en-US"/>
        </w:rPr>
      </w:pPr>
      <w:r w:rsidRPr="00200A60">
        <w:rPr>
          <w:rFonts w:ascii="Book Antiqua" w:hAnsi="Book Antiqua" w:cs="Times New Roman"/>
          <w:lang w:val="en-US"/>
        </w:rPr>
        <w:t xml:space="preserve">In further </w:t>
      </w:r>
      <w:r w:rsidR="006D6055" w:rsidRPr="00200A60">
        <w:rPr>
          <w:rFonts w:ascii="Book Antiqua" w:hAnsi="Book Antiqua" w:cs="Times New Roman"/>
          <w:lang w:val="en-US"/>
        </w:rPr>
        <w:t>work</w:t>
      </w:r>
      <w:r w:rsidRPr="00200A60">
        <w:rPr>
          <w:rFonts w:ascii="Book Antiqua" w:hAnsi="Book Antiqua" w:cs="Times New Roman"/>
          <w:lang w:val="en-US"/>
        </w:rPr>
        <w:t>, Rupp</w:t>
      </w:r>
      <w:r w:rsidR="00CE2823" w:rsidRPr="00200A60">
        <w:rPr>
          <w:rFonts w:ascii="Book Antiqua" w:hAnsi="Book Antiqua" w:cs="Times New Roman"/>
          <w:lang w:val="en-US"/>
        </w:rPr>
        <w:t xml:space="preserve"> </w:t>
      </w:r>
      <w:r w:rsidR="00CE2823" w:rsidRPr="00200A60">
        <w:rPr>
          <w:rFonts w:ascii="Book Antiqua" w:hAnsi="Book Antiqua" w:cs="Times New Roman"/>
          <w:i/>
          <w:lang w:val="en-US"/>
        </w:rPr>
        <w:t xml:space="preserve">et </w:t>
      </w:r>
      <w:proofErr w:type="gramStart"/>
      <w:r w:rsidR="00CE2823" w:rsidRPr="00200A60">
        <w:rPr>
          <w:rFonts w:ascii="Book Antiqua" w:hAnsi="Book Antiqua" w:cs="Times New Roman"/>
          <w:i/>
          <w:lang w:val="en-US"/>
        </w:rPr>
        <w:t>al</w:t>
      </w:r>
      <w:r w:rsidR="00884F7F" w:rsidRPr="00200A60">
        <w:rPr>
          <w:rFonts w:ascii="Book Antiqua" w:hAnsi="Book Antiqua" w:cs="Times New Roman"/>
          <w:vertAlign w:val="superscript"/>
          <w:lang w:val="en-US"/>
        </w:rPr>
        <w:t>[</w:t>
      </w:r>
      <w:proofErr w:type="gramEnd"/>
      <w:r w:rsidR="00884F7F" w:rsidRPr="00200A60">
        <w:rPr>
          <w:rFonts w:ascii="Book Antiqua" w:hAnsi="Book Antiqua" w:cs="Times New Roman"/>
          <w:vertAlign w:val="superscript"/>
          <w:lang w:val="en-US"/>
        </w:rPr>
        <w:t>34]</w:t>
      </w:r>
      <w:r w:rsidRPr="00200A60">
        <w:rPr>
          <w:rFonts w:ascii="Book Antiqua" w:hAnsi="Book Antiqua" w:cs="Times New Roman"/>
          <w:lang w:val="en-US"/>
        </w:rPr>
        <w:t xml:space="preserve"> published a </w:t>
      </w:r>
      <w:r w:rsidR="00CE2823" w:rsidRPr="00200A60">
        <w:rPr>
          <w:rFonts w:ascii="Book Antiqua" w:hAnsi="Book Antiqua" w:cs="Times New Roman"/>
          <w:lang w:val="en-US"/>
        </w:rPr>
        <w:t xml:space="preserve">somewhat </w:t>
      </w:r>
      <w:r w:rsidRPr="00200A60">
        <w:rPr>
          <w:rFonts w:ascii="Book Antiqua" w:hAnsi="Book Antiqua" w:cs="Times New Roman"/>
          <w:lang w:val="en-US"/>
        </w:rPr>
        <w:t xml:space="preserve">larger cohort study of </w:t>
      </w:r>
      <w:r w:rsidR="0099198C" w:rsidRPr="00200A60">
        <w:rPr>
          <w:rFonts w:ascii="Book Antiqua" w:hAnsi="Book Antiqua" w:cs="Times New Roman"/>
          <w:lang w:val="en-US"/>
        </w:rPr>
        <w:t xml:space="preserve">nine </w:t>
      </w:r>
      <w:r w:rsidRPr="00200A60">
        <w:rPr>
          <w:rFonts w:ascii="Book Antiqua" w:hAnsi="Book Antiqua" w:cs="Times New Roman"/>
          <w:lang w:val="en-US"/>
        </w:rPr>
        <w:t>pediatric patients receiving intracoronary injections of autologous bone</w:t>
      </w:r>
      <w:r w:rsidR="002239EC" w:rsidRPr="00200A60">
        <w:rPr>
          <w:rFonts w:ascii="Book Antiqua" w:hAnsi="Book Antiqua" w:cs="Times New Roman"/>
          <w:lang w:val="en-US"/>
        </w:rPr>
        <w:t xml:space="preserve"> </w:t>
      </w:r>
      <w:r w:rsidRPr="00200A60">
        <w:rPr>
          <w:rFonts w:ascii="Book Antiqua" w:hAnsi="Book Antiqua" w:cs="Times New Roman"/>
          <w:lang w:val="en-US"/>
        </w:rPr>
        <w:t>marrow mononuclear cells (BM-MNCs). The reason</w:t>
      </w:r>
      <w:r w:rsidR="002239EC" w:rsidRPr="00200A60">
        <w:rPr>
          <w:rFonts w:ascii="Book Antiqua" w:hAnsi="Book Antiqua" w:cs="Times New Roman"/>
          <w:lang w:val="en-US"/>
        </w:rPr>
        <w:t>s</w:t>
      </w:r>
      <w:r w:rsidRPr="00200A60">
        <w:rPr>
          <w:rFonts w:ascii="Book Antiqua" w:hAnsi="Book Antiqua" w:cs="Times New Roman"/>
          <w:lang w:val="en-US"/>
        </w:rPr>
        <w:t xml:space="preserve"> for terminal heart failure </w:t>
      </w:r>
      <w:r w:rsidR="002239EC" w:rsidRPr="00200A60">
        <w:rPr>
          <w:rFonts w:ascii="Book Antiqua" w:hAnsi="Book Antiqua" w:cs="Times New Roman"/>
          <w:lang w:val="en-US"/>
        </w:rPr>
        <w:t xml:space="preserve">in </w:t>
      </w:r>
      <w:r w:rsidRPr="00200A60">
        <w:rPr>
          <w:rFonts w:ascii="Book Antiqua" w:hAnsi="Book Antiqua" w:cs="Times New Roman"/>
          <w:lang w:val="en-US"/>
        </w:rPr>
        <w:t>the</w:t>
      </w:r>
      <w:r w:rsidR="002239EC" w:rsidRPr="00200A60">
        <w:rPr>
          <w:rFonts w:ascii="Book Antiqua" w:hAnsi="Book Antiqua" w:cs="Times New Roman"/>
          <w:lang w:val="en-US"/>
        </w:rPr>
        <w:t>se</w:t>
      </w:r>
      <w:r w:rsidRPr="00200A60">
        <w:rPr>
          <w:rFonts w:ascii="Book Antiqua" w:hAnsi="Book Antiqua" w:cs="Times New Roman"/>
          <w:lang w:val="en-US"/>
        </w:rPr>
        <w:t xml:space="preserve"> children were anthracyclin</w:t>
      </w:r>
      <w:r w:rsidR="00A9356A" w:rsidRPr="00200A60">
        <w:rPr>
          <w:rFonts w:ascii="Book Antiqua" w:hAnsi="Book Antiqua" w:cs="Times New Roman"/>
          <w:lang w:val="en-US"/>
        </w:rPr>
        <w:t>e</w:t>
      </w:r>
      <w:r w:rsidRPr="00200A60">
        <w:rPr>
          <w:rFonts w:ascii="Book Antiqua" w:hAnsi="Book Antiqua" w:cs="Times New Roman"/>
          <w:lang w:val="en-US"/>
        </w:rPr>
        <w:t>-induced dilated cardiomyopathy</w:t>
      </w:r>
      <w:r w:rsidR="00D21F07" w:rsidRPr="00200A60">
        <w:rPr>
          <w:rFonts w:ascii="Book Antiqua" w:hAnsi="Book Antiqua" w:cs="Times New Roman"/>
          <w:lang w:val="en-US"/>
        </w:rPr>
        <w:t>;</w:t>
      </w:r>
      <w:r w:rsidRPr="00200A60">
        <w:rPr>
          <w:rFonts w:ascii="Book Antiqua" w:hAnsi="Book Antiqua" w:cs="Times New Roman"/>
          <w:lang w:val="en-US"/>
        </w:rPr>
        <w:t xml:space="preserve"> post-myocarditis, idiopathic</w:t>
      </w:r>
      <w:r w:rsidR="00864B6E" w:rsidRPr="00200A60">
        <w:rPr>
          <w:rFonts w:ascii="Book Antiqua" w:hAnsi="Book Antiqua" w:cs="Times New Roman"/>
          <w:lang w:val="en-US"/>
        </w:rPr>
        <w:t>,</w:t>
      </w:r>
      <w:r w:rsidRPr="00200A60">
        <w:rPr>
          <w:rFonts w:ascii="Book Antiqua" w:hAnsi="Book Antiqua" w:cs="Times New Roman"/>
          <w:lang w:val="en-US"/>
        </w:rPr>
        <w:t xml:space="preserve"> or congenital cardiomyopathy</w:t>
      </w:r>
      <w:r w:rsidR="00D21F07" w:rsidRPr="00200A60">
        <w:rPr>
          <w:rFonts w:ascii="Book Antiqua" w:hAnsi="Book Antiqua" w:cs="Times New Roman"/>
          <w:lang w:val="en-US"/>
        </w:rPr>
        <w:t>;</w:t>
      </w:r>
      <w:r w:rsidRPr="00200A60">
        <w:rPr>
          <w:rFonts w:ascii="Book Antiqua" w:hAnsi="Book Antiqua" w:cs="Times New Roman"/>
          <w:lang w:val="en-US"/>
        </w:rPr>
        <w:t xml:space="preserve"> </w:t>
      </w:r>
      <w:r w:rsidR="00CE2823" w:rsidRPr="00200A60">
        <w:rPr>
          <w:rFonts w:ascii="Book Antiqua" w:hAnsi="Book Antiqua" w:cs="Times New Roman"/>
          <w:lang w:val="en-US"/>
        </w:rPr>
        <w:t>CHD</w:t>
      </w:r>
      <w:r w:rsidRPr="00200A60">
        <w:rPr>
          <w:rFonts w:ascii="Book Antiqua" w:hAnsi="Book Antiqua" w:cs="Times New Roman"/>
          <w:lang w:val="en-US"/>
        </w:rPr>
        <w:t xml:space="preserve"> with poor ventricular function</w:t>
      </w:r>
      <w:r w:rsidR="006B792C" w:rsidRPr="00200A60">
        <w:rPr>
          <w:rFonts w:ascii="Book Antiqua" w:hAnsi="Book Antiqua" w:cs="Times New Roman"/>
          <w:lang w:val="en-US"/>
        </w:rPr>
        <w:t>,</w:t>
      </w:r>
      <w:r w:rsidRPr="00200A60">
        <w:rPr>
          <w:rFonts w:ascii="Book Antiqua" w:hAnsi="Book Antiqua" w:cs="Times New Roman"/>
          <w:lang w:val="en-US"/>
        </w:rPr>
        <w:t xml:space="preserve"> such as </w:t>
      </w:r>
      <w:proofErr w:type="spellStart"/>
      <w:r w:rsidRPr="00200A60">
        <w:rPr>
          <w:rFonts w:ascii="Book Antiqua" w:hAnsi="Book Antiqua" w:cs="Times New Roman"/>
          <w:lang w:val="en-US"/>
        </w:rPr>
        <w:t>hypoplastic</w:t>
      </w:r>
      <w:proofErr w:type="spellEnd"/>
      <w:r w:rsidRPr="00200A60">
        <w:rPr>
          <w:rFonts w:ascii="Book Antiqua" w:hAnsi="Book Antiqua" w:cs="Times New Roman"/>
          <w:lang w:val="en-US"/>
        </w:rPr>
        <w:t xml:space="preserve"> left heart or double outlet right ventricle</w:t>
      </w:r>
      <w:r w:rsidR="00304EC2" w:rsidRPr="00200A60">
        <w:rPr>
          <w:rFonts w:ascii="Book Antiqua" w:hAnsi="Book Antiqua" w:cs="Times New Roman"/>
          <w:lang w:val="en-US"/>
        </w:rPr>
        <w:t>;</w:t>
      </w:r>
      <w:r w:rsidRPr="00200A60">
        <w:rPr>
          <w:rFonts w:ascii="Book Antiqua" w:hAnsi="Book Antiqua" w:cs="Times New Roman"/>
          <w:lang w:val="en-US"/>
        </w:rPr>
        <w:t xml:space="preserve"> </w:t>
      </w:r>
      <w:r w:rsidR="009620DA" w:rsidRPr="00200A60">
        <w:rPr>
          <w:rFonts w:ascii="Book Antiqua" w:hAnsi="Book Antiqua" w:cs="Times New Roman"/>
          <w:lang w:val="en-US"/>
        </w:rPr>
        <w:t xml:space="preserve">and </w:t>
      </w:r>
      <w:r w:rsidRPr="00200A60">
        <w:rPr>
          <w:rFonts w:ascii="Book Antiqua" w:hAnsi="Book Antiqua" w:cs="Times New Roman"/>
          <w:lang w:val="en-US"/>
        </w:rPr>
        <w:t xml:space="preserve">pulmonary atresia with ventricular septal defect after surgical corrections. Three of the </w:t>
      </w:r>
      <w:r w:rsidR="00946166" w:rsidRPr="00200A60">
        <w:rPr>
          <w:rFonts w:ascii="Book Antiqua" w:hAnsi="Book Antiqua" w:cs="Times New Roman"/>
          <w:lang w:val="en-US"/>
        </w:rPr>
        <w:t xml:space="preserve">nine </w:t>
      </w:r>
      <w:r w:rsidRPr="00200A60">
        <w:rPr>
          <w:rFonts w:ascii="Book Antiqua" w:hAnsi="Book Antiqua" w:cs="Times New Roman"/>
          <w:lang w:val="en-US"/>
        </w:rPr>
        <w:t xml:space="preserve">patients received </w:t>
      </w:r>
      <w:r w:rsidR="00B1071E" w:rsidRPr="00200A60">
        <w:rPr>
          <w:rFonts w:ascii="Book Antiqua" w:hAnsi="Book Antiqua" w:cs="Times New Roman"/>
          <w:lang w:val="en-US"/>
        </w:rPr>
        <w:t xml:space="preserve">a </w:t>
      </w:r>
      <w:r w:rsidRPr="00200A60">
        <w:rPr>
          <w:rFonts w:ascii="Book Antiqua" w:hAnsi="Book Antiqua" w:cs="Times New Roman"/>
          <w:lang w:val="en-US"/>
        </w:rPr>
        <w:t xml:space="preserve">heart transplant and </w:t>
      </w:r>
      <w:r w:rsidR="00B1071E" w:rsidRPr="00200A60">
        <w:rPr>
          <w:rFonts w:ascii="Book Antiqua" w:hAnsi="Book Antiqua" w:cs="Times New Roman"/>
          <w:lang w:val="en-US"/>
        </w:rPr>
        <w:t>one</w:t>
      </w:r>
      <w:r w:rsidRPr="00200A60">
        <w:rPr>
          <w:rFonts w:ascii="Book Antiqua" w:hAnsi="Book Antiqua" w:cs="Times New Roman"/>
          <w:lang w:val="en-US"/>
        </w:rPr>
        <w:t xml:space="preserve"> </w:t>
      </w:r>
      <w:r w:rsidR="003A4188" w:rsidRPr="00200A60">
        <w:rPr>
          <w:rFonts w:ascii="Book Antiqua" w:hAnsi="Book Antiqua" w:cs="Times New Roman"/>
          <w:lang w:val="en-US"/>
        </w:rPr>
        <w:t xml:space="preserve">patient </w:t>
      </w:r>
      <w:r w:rsidRPr="00200A60">
        <w:rPr>
          <w:rFonts w:ascii="Book Antiqua" w:hAnsi="Book Antiqua" w:cs="Times New Roman"/>
          <w:lang w:val="en-US"/>
        </w:rPr>
        <w:t>died after cell treatment. The surviving children showed an improvement in clinical status</w:t>
      </w:r>
      <w:r w:rsidR="00242DF7" w:rsidRPr="00200A60">
        <w:rPr>
          <w:rFonts w:ascii="Book Antiqua" w:hAnsi="Book Antiqua" w:cs="Times New Roman"/>
          <w:lang w:val="en-US"/>
        </w:rPr>
        <w:t xml:space="preserve"> during the 24 to 52 </w:t>
      </w:r>
      <w:proofErr w:type="spellStart"/>
      <w:r w:rsidR="00884F7F" w:rsidRPr="00200A60">
        <w:rPr>
          <w:rFonts w:ascii="Book Antiqua" w:eastAsia="宋体" w:hAnsi="Book Antiqua" w:cs="Times New Roman" w:hint="eastAsia"/>
          <w:lang w:val="en-US" w:eastAsia="zh-CN"/>
        </w:rPr>
        <w:t>mo</w:t>
      </w:r>
      <w:proofErr w:type="spellEnd"/>
      <w:r w:rsidR="00A234BB" w:rsidRPr="00200A60">
        <w:rPr>
          <w:rFonts w:ascii="Book Antiqua" w:hAnsi="Book Antiqua" w:cs="Times New Roman"/>
          <w:lang w:val="en-US"/>
        </w:rPr>
        <w:t xml:space="preserve"> of</w:t>
      </w:r>
      <w:r w:rsidR="00242DF7" w:rsidRPr="00200A60">
        <w:rPr>
          <w:rFonts w:ascii="Book Antiqua" w:hAnsi="Book Antiqua" w:cs="Times New Roman"/>
          <w:lang w:val="en-US"/>
        </w:rPr>
        <w:t xml:space="preserve"> follow-up</w:t>
      </w:r>
      <w:r w:rsidR="00957F21" w:rsidRPr="00200A60">
        <w:rPr>
          <w:rFonts w:ascii="Book Antiqua" w:hAnsi="Book Antiqua" w:cs="Times New Roman"/>
          <w:lang w:val="en-US"/>
        </w:rPr>
        <w:t xml:space="preserve">. </w:t>
      </w:r>
    </w:p>
    <w:p w14:paraId="575936E0" w14:textId="231AF458" w:rsidR="000611A4" w:rsidRPr="00200A60" w:rsidRDefault="001B35AF" w:rsidP="00884F7F">
      <w:pPr>
        <w:widowControl w:val="0"/>
        <w:autoSpaceDE w:val="0"/>
        <w:autoSpaceDN w:val="0"/>
        <w:adjustRightInd w:val="0"/>
        <w:spacing w:line="360" w:lineRule="auto"/>
        <w:ind w:firstLineChars="150" w:firstLine="360"/>
        <w:jc w:val="both"/>
        <w:rPr>
          <w:rFonts w:ascii="Book Antiqua" w:hAnsi="Book Antiqua" w:cs="Times New Roman"/>
          <w:lang w:val="en-US"/>
        </w:rPr>
      </w:pPr>
      <w:r w:rsidRPr="00200A60">
        <w:rPr>
          <w:rFonts w:ascii="Book Antiqua" w:hAnsi="Book Antiqua" w:cs="Times New Roman"/>
          <w:lang w:val="en-US"/>
        </w:rPr>
        <w:t xml:space="preserve">De </w:t>
      </w:r>
      <w:proofErr w:type="spellStart"/>
      <w:r w:rsidRPr="00200A60">
        <w:rPr>
          <w:rFonts w:ascii="Book Antiqua" w:hAnsi="Book Antiqua" w:cs="Times New Roman"/>
          <w:lang w:val="en-US"/>
        </w:rPr>
        <w:t>Lezo</w:t>
      </w:r>
      <w:proofErr w:type="spellEnd"/>
      <w:r w:rsidRPr="00200A60">
        <w:rPr>
          <w:rFonts w:ascii="Book Antiqua" w:hAnsi="Book Antiqua" w:cs="Times New Roman"/>
          <w:lang w:val="en-US"/>
        </w:rPr>
        <w:t xml:space="preserve"> </w:t>
      </w:r>
      <w:r w:rsidRPr="00200A60">
        <w:rPr>
          <w:rFonts w:ascii="Book Antiqua" w:hAnsi="Book Antiqua" w:cs="Times New Roman"/>
          <w:i/>
          <w:lang w:val="en-US"/>
        </w:rPr>
        <w:t xml:space="preserve">et </w:t>
      </w:r>
      <w:proofErr w:type="gramStart"/>
      <w:r w:rsidRPr="00200A60">
        <w:rPr>
          <w:rFonts w:ascii="Book Antiqua" w:hAnsi="Book Antiqua" w:cs="Times New Roman"/>
          <w:i/>
          <w:lang w:val="en-US"/>
        </w:rPr>
        <w:t>al</w:t>
      </w:r>
      <w:r w:rsidR="00884F7F" w:rsidRPr="00200A60">
        <w:rPr>
          <w:rFonts w:ascii="Book Antiqua" w:hAnsi="Book Antiqua" w:cs="Times New Roman"/>
          <w:vertAlign w:val="superscript"/>
          <w:lang w:val="en-US"/>
        </w:rPr>
        <w:t>[</w:t>
      </w:r>
      <w:proofErr w:type="gramEnd"/>
      <w:r w:rsidR="00884F7F" w:rsidRPr="00200A60">
        <w:rPr>
          <w:rFonts w:ascii="Book Antiqua" w:hAnsi="Book Antiqua" w:cs="Times New Roman"/>
          <w:vertAlign w:val="superscript"/>
          <w:lang w:val="en-US"/>
        </w:rPr>
        <w:t>35]</w:t>
      </w:r>
      <w:r w:rsidR="000611A4" w:rsidRPr="00200A60">
        <w:rPr>
          <w:rFonts w:ascii="Book Antiqua" w:hAnsi="Book Antiqua" w:cs="Times New Roman"/>
          <w:lang w:val="en-US"/>
        </w:rPr>
        <w:t xml:space="preserve"> presented a case of a 5-month</w:t>
      </w:r>
      <w:r w:rsidR="00AD24E6" w:rsidRPr="00200A60">
        <w:rPr>
          <w:rFonts w:ascii="Book Antiqua" w:hAnsi="Book Antiqua" w:cs="Times New Roman"/>
          <w:lang w:val="en-US"/>
        </w:rPr>
        <w:t>-</w:t>
      </w:r>
      <w:r w:rsidR="000611A4" w:rsidRPr="00200A60">
        <w:rPr>
          <w:rFonts w:ascii="Book Antiqua" w:hAnsi="Book Antiqua" w:cs="Times New Roman"/>
          <w:lang w:val="en-US"/>
        </w:rPr>
        <w:t xml:space="preserve">old infant with severe heart failure due to extensive myocardial infarction </w:t>
      </w:r>
      <w:r w:rsidR="0034454E" w:rsidRPr="00200A60">
        <w:rPr>
          <w:rFonts w:ascii="Book Antiqua" w:hAnsi="Book Antiqua" w:cs="Times New Roman"/>
          <w:lang w:val="en-US"/>
        </w:rPr>
        <w:t>because of an</w:t>
      </w:r>
      <w:r w:rsidR="000611A4" w:rsidRPr="00200A60">
        <w:rPr>
          <w:rFonts w:ascii="Book Antiqua" w:hAnsi="Book Antiqua" w:cs="Times New Roman"/>
          <w:lang w:val="en-US"/>
        </w:rPr>
        <w:t xml:space="preserve"> anomalous origin of the left coronary </w:t>
      </w:r>
      <w:r w:rsidR="00834324" w:rsidRPr="00200A60">
        <w:rPr>
          <w:rFonts w:ascii="Book Antiqua" w:hAnsi="Book Antiqua" w:cs="Times New Roman"/>
          <w:lang w:val="en-US"/>
        </w:rPr>
        <w:t>artery</w:t>
      </w:r>
      <w:r w:rsidR="00957F21" w:rsidRPr="00200A60">
        <w:rPr>
          <w:rFonts w:ascii="Book Antiqua" w:hAnsi="Book Antiqua" w:cs="Times New Roman"/>
          <w:lang w:val="en-US"/>
        </w:rPr>
        <w:t xml:space="preserve">. </w:t>
      </w:r>
      <w:r w:rsidR="000611A4" w:rsidRPr="00200A60">
        <w:rPr>
          <w:rFonts w:ascii="Book Antiqua" w:hAnsi="Book Antiqua" w:cs="Times New Roman"/>
          <w:lang w:val="en-US"/>
        </w:rPr>
        <w:t xml:space="preserve">After surgical </w:t>
      </w:r>
      <w:r w:rsidR="00834324" w:rsidRPr="00200A60">
        <w:rPr>
          <w:rFonts w:ascii="Book Antiqua" w:hAnsi="Book Antiqua" w:cs="Times New Roman"/>
          <w:lang w:val="en-US"/>
        </w:rPr>
        <w:t>re</w:t>
      </w:r>
      <w:r w:rsidR="00AD24E6" w:rsidRPr="00200A60">
        <w:rPr>
          <w:rFonts w:ascii="Book Antiqua" w:hAnsi="Book Antiqua" w:cs="Times New Roman"/>
          <w:lang w:val="en-US"/>
        </w:rPr>
        <w:t>-</w:t>
      </w:r>
      <w:r w:rsidR="00834324" w:rsidRPr="00200A60">
        <w:rPr>
          <w:rFonts w:ascii="Book Antiqua" w:hAnsi="Book Antiqua" w:cs="Times New Roman"/>
          <w:lang w:val="en-US"/>
        </w:rPr>
        <w:t xml:space="preserve">implantation </w:t>
      </w:r>
      <w:r w:rsidR="000611A4" w:rsidRPr="00200A60">
        <w:rPr>
          <w:rFonts w:ascii="Book Antiqua" w:hAnsi="Book Antiqua" w:cs="Times New Roman"/>
          <w:lang w:val="en-US"/>
        </w:rPr>
        <w:t xml:space="preserve">of the left coronary </w:t>
      </w:r>
      <w:r w:rsidR="00834324" w:rsidRPr="00200A60">
        <w:rPr>
          <w:rFonts w:ascii="Book Antiqua" w:hAnsi="Book Antiqua" w:cs="Times New Roman"/>
          <w:lang w:val="en-US"/>
        </w:rPr>
        <w:t>artery to the aorta</w:t>
      </w:r>
      <w:r w:rsidR="000611A4" w:rsidRPr="00200A60">
        <w:rPr>
          <w:rFonts w:ascii="Book Antiqua" w:hAnsi="Book Antiqua" w:cs="Times New Roman"/>
          <w:lang w:val="en-US"/>
        </w:rPr>
        <w:t xml:space="preserve">, the artery was occluded, then stented, then dilated after stent occlusion. </w:t>
      </w:r>
      <w:r w:rsidR="00AD24E6" w:rsidRPr="00200A60">
        <w:rPr>
          <w:rFonts w:ascii="Book Antiqua" w:hAnsi="Book Antiqua" w:cs="Times New Roman"/>
          <w:lang w:val="en-US"/>
        </w:rPr>
        <w:t>Because of the</w:t>
      </w:r>
      <w:r w:rsidR="000611A4" w:rsidRPr="00200A60">
        <w:rPr>
          <w:rFonts w:ascii="Book Antiqua" w:hAnsi="Book Antiqua" w:cs="Times New Roman"/>
          <w:lang w:val="en-US"/>
        </w:rPr>
        <w:t xml:space="preserve"> critical clinical situation, during the second percutaneous procedure, autologous bone marrow</w:t>
      </w:r>
      <w:r w:rsidR="009270A7" w:rsidRPr="00200A60">
        <w:rPr>
          <w:rFonts w:ascii="Book Antiqua" w:hAnsi="Book Antiqua" w:cs="Times New Roman"/>
          <w:lang w:val="en-US"/>
        </w:rPr>
        <w:t>–</w:t>
      </w:r>
      <w:r w:rsidR="000611A4" w:rsidRPr="00200A60">
        <w:rPr>
          <w:rFonts w:ascii="Book Antiqua" w:hAnsi="Book Antiqua" w:cs="Times New Roman"/>
          <w:lang w:val="en-US"/>
        </w:rPr>
        <w:t xml:space="preserve">origin mononuclear cells were injected into the left main </w:t>
      </w:r>
      <w:r w:rsidR="00834324" w:rsidRPr="00200A60">
        <w:rPr>
          <w:rFonts w:ascii="Book Antiqua" w:hAnsi="Book Antiqua" w:cs="Times New Roman"/>
          <w:lang w:val="en-US"/>
        </w:rPr>
        <w:t>branch</w:t>
      </w:r>
      <w:r w:rsidR="000611A4" w:rsidRPr="00200A60">
        <w:rPr>
          <w:rFonts w:ascii="Book Antiqua" w:hAnsi="Book Antiqua" w:cs="Times New Roman"/>
          <w:lang w:val="en-US"/>
        </w:rPr>
        <w:t xml:space="preserve">, which led to a gradual improvement </w:t>
      </w:r>
      <w:r w:rsidR="00FE1442" w:rsidRPr="00200A60">
        <w:rPr>
          <w:rFonts w:ascii="Book Antiqua" w:hAnsi="Book Antiqua" w:cs="Times New Roman"/>
          <w:lang w:val="en-US"/>
        </w:rPr>
        <w:t>in</w:t>
      </w:r>
      <w:r w:rsidR="000611A4" w:rsidRPr="00200A60">
        <w:rPr>
          <w:rFonts w:ascii="Book Antiqua" w:hAnsi="Book Antiqua" w:cs="Times New Roman"/>
          <w:lang w:val="en-US"/>
        </w:rPr>
        <w:t xml:space="preserve"> clinical status and allowed the discharge of the patient. </w:t>
      </w:r>
    </w:p>
    <w:p w14:paraId="3DBCF86D" w14:textId="28735095" w:rsidR="00957F21" w:rsidRPr="00200A60" w:rsidRDefault="000611A4" w:rsidP="00884F7F">
      <w:pPr>
        <w:widowControl w:val="0"/>
        <w:autoSpaceDE w:val="0"/>
        <w:autoSpaceDN w:val="0"/>
        <w:adjustRightInd w:val="0"/>
        <w:spacing w:line="360" w:lineRule="auto"/>
        <w:ind w:firstLineChars="150" w:firstLine="360"/>
        <w:jc w:val="both"/>
        <w:rPr>
          <w:rFonts w:ascii="Book Antiqua" w:hAnsi="Book Antiqua" w:cs="Times New Roman"/>
          <w:lang w:val="en-US"/>
        </w:rPr>
      </w:pPr>
      <w:r w:rsidRPr="00200A60">
        <w:rPr>
          <w:rFonts w:ascii="Book Antiqua" w:hAnsi="Book Antiqua" w:cs="Times New Roman"/>
          <w:lang w:val="en-US"/>
        </w:rPr>
        <w:lastRenderedPageBreak/>
        <w:t>After mobilizing stem cells from the bone marrow with granulocyte</w:t>
      </w:r>
      <w:r w:rsidR="00FE1442" w:rsidRPr="00200A60">
        <w:rPr>
          <w:rFonts w:ascii="Book Antiqua" w:hAnsi="Book Antiqua" w:cs="Times New Roman"/>
          <w:lang w:val="en-US"/>
        </w:rPr>
        <w:t xml:space="preserve"> </w:t>
      </w:r>
      <w:r w:rsidRPr="00200A60">
        <w:rPr>
          <w:rFonts w:ascii="Book Antiqua" w:hAnsi="Book Antiqua" w:cs="Times New Roman"/>
          <w:lang w:val="en-US"/>
        </w:rPr>
        <w:t>colony</w:t>
      </w:r>
      <w:r w:rsidR="00FE1442" w:rsidRPr="00200A60">
        <w:rPr>
          <w:rFonts w:ascii="Book Antiqua" w:hAnsi="Book Antiqua" w:cs="Times New Roman"/>
          <w:lang w:val="en-US"/>
        </w:rPr>
        <w:t>–</w:t>
      </w:r>
      <w:r w:rsidRPr="00200A60">
        <w:rPr>
          <w:rFonts w:ascii="Book Antiqua" w:hAnsi="Book Antiqua" w:cs="Times New Roman"/>
          <w:lang w:val="en-US"/>
        </w:rPr>
        <w:t xml:space="preserve">stimulating factor (G-CSF), </w:t>
      </w:r>
      <w:proofErr w:type="spellStart"/>
      <w:r w:rsidRPr="00200A60">
        <w:rPr>
          <w:rFonts w:ascii="Book Antiqua" w:hAnsi="Book Antiqua" w:cs="Times New Roman"/>
          <w:lang w:val="en-US"/>
        </w:rPr>
        <w:t>Olguntürk</w:t>
      </w:r>
      <w:proofErr w:type="spellEnd"/>
      <w:r w:rsidRPr="00200A60">
        <w:rPr>
          <w:rFonts w:ascii="Book Antiqua" w:hAnsi="Book Antiqua" w:cs="Times New Roman"/>
          <w:i/>
          <w:lang w:val="en-US"/>
        </w:rPr>
        <w:t xml:space="preserve"> et </w:t>
      </w:r>
      <w:proofErr w:type="gramStart"/>
      <w:r w:rsidRPr="00200A60">
        <w:rPr>
          <w:rFonts w:ascii="Book Antiqua" w:hAnsi="Book Antiqua" w:cs="Times New Roman"/>
          <w:i/>
          <w:lang w:val="en-US"/>
        </w:rPr>
        <w:t>al</w:t>
      </w:r>
      <w:r w:rsidR="00884F7F" w:rsidRPr="00200A60">
        <w:rPr>
          <w:rFonts w:ascii="Book Antiqua" w:hAnsi="Book Antiqua" w:cs="Times New Roman"/>
          <w:vertAlign w:val="superscript"/>
          <w:lang w:val="en-US"/>
        </w:rPr>
        <w:t>[</w:t>
      </w:r>
      <w:proofErr w:type="gramEnd"/>
      <w:r w:rsidR="00884F7F" w:rsidRPr="00200A60">
        <w:rPr>
          <w:rFonts w:ascii="Book Antiqua" w:hAnsi="Book Antiqua" w:cs="Times New Roman"/>
          <w:vertAlign w:val="superscript"/>
          <w:lang w:val="en-US"/>
        </w:rPr>
        <w:t>36]</w:t>
      </w:r>
      <w:r w:rsidRPr="00200A60">
        <w:rPr>
          <w:rFonts w:ascii="Book Antiqua" w:hAnsi="Book Antiqua" w:cs="Times New Roman"/>
          <w:lang w:val="en-US"/>
        </w:rPr>
        <w:t xml:space="preserve"> selected peripheral blood</w:t>
      </w:r>
      <w:r w:rsidR="00DA6AAA" w:rsidRPr="00200A60">
        <w:rPr>
          <w:rFonts w:ascii="Book Antiqua" w:hAnsi="Book Antiqua" w:cs="Times New Roman"/>
          <w:lang w:val="en-US"/>
        </w:rPr>
        <w:t>–</w:t>
      </w:r>
      <w:r w:rsidRPr="00200A60">
        <w:rPr>
          <w:rFonts w:ascii="Book Antiqua" w:hAnsi="Book Antiqua" w:cs="Times New Roman"/>
          <w:lang w:val="en-US"/>
        </w:rPr>
        <w:t>origin stem cells and</w:t>
      </w:r>
      <w:r w:rsidR="00FE1442" w:rsidRPr="00200A60">
        <w:rPr>
          <w:rFonts w:ascii="Book Antiqua" w:hAnsi="Book Antiqua" w:cs="Times New Roman"/>
          <w:lang w:val="en-US"/>
        </w:rPr>
        <w:t xml:space="preserve"> performed intracoronary</w:t>
      </w:r>
      <w:r w:rsidRPr="00200A60">
        <w:rPr>
          <w:rFonts w:ascii="Book Antiqua" w:hAnsi="Book Antiqua" w:cs="Times New Roman"/>
          <w:lang w:val="en-US"/>
        </w:rPr>
        <w:t xml:space="preserve"> </w:t>
      </w:r>
      <w:r w:rsidR="00731999" w:rsidRPr="00200A60">
        <w:rPr>
          <w:rFonts w:ascii="Book Antiqua" w:hAnsi="Book Antiqua" w:cs="Times New Roman"/>
          <w:lang w:val="en-US"/>
        </w:rPr>
        <w:t>injections of these cells</w:t>
      </w:r>
      <w:r w:rsidR="00AB360E" w:rsidRPr="00200A60">
        <w:rPr>
          <w:rFonts w:ascii="Book Antiqua" w:hAnsi="Book Antiqua" w:cs="Times New Roman"/>
          <w:lang w:val="en-US"/>
        </w:rPr>
        <w:t xml:space="preserve"> into</w:t>
      </w:r>
      <w:r w:rsidR="00834324" w:rsidRPr="00200A60">
        <w:rPr>
          <w:rFonts w:ascii="Book Antiqua" w:hAnsi="Book Antiqua" w:cs="Times New Roman"/>
          <w:lang w:val="en-US"/>
        </w:rPr>
        <w:t xml:space="preserve"> </w:t>
      </w:r>
      <w:r w:rsidRPr="00200A60">
        <w:rPr>
          <w:rFonts w:ascii="Book Antiqua" w:hAnsi="Book Antiqua" w:cs="Times New Roman"/>
          <w:lang w:val="en-US"/>
        </w:rPr>
        <w:t xml:space="preserve">both </w:t>
      </w:r>
      <w:r w:rsidR="00AB360E" w:rsidRPr="00200A60">
        <w:rPr>
          <w:rFonts w:ascii="Book Antiqua" w:hAnsi="Book Antiqua" w:cs="Times New Roman"/>
          <w:lang w:val="en-US"/>
        </w:rPr>
        <w:t xml:space="preserve">the </w:t>
      </w:r>
      <w:r w:rsidRPr="00200A60">
        <w:rPr>
          <w:rFonts w:ascii="Book Antiqua" w:hAnsi="Book Antiqua" w:cs="Times New Roman"/>
          <w:lang w:val="en-US"/>
        </w:rPr>
        <w:t xml:space="preserve">left and right coronary arteries in two patients </w:t>
      </w:r>
      <w:r w:rsidR="00CE2823" w:rsidRPr="00200A60">
        <w:rPr>
          <w:rFonts w:ascii="Book Antiqua" w:hAnsi="Book Antiqua" w:cs="Times New Roman"/>
          <w:lang w:val="en-US"/>
        </w:rPr>
        <w:t xml:space="preserve">both </w:t>
      </w:r>
      <w:r w:rsidRPr="00200A60">
        <w:rPr>
          <w:rFonts w:ascii="Book Antiqua" w:hAnsi="Book Antiqua" w:cs="Times New Roman"/>
          <w:lang w:val="en-US"/>
        </w:rPr>
        <w:t xml:space="preserve">with dilated cardiomyopathy and severe congestive heart failure. </w:t>
      </w:r>
      <w:r w:rsidR="00094333" w:rsidRPr="00200A60">
        <w:rPr>
          <w:rFonts w:ascii="Book Antiqua" w:hAnsi="Book Antiqua" w:cs="Times New Roman"/>
          <w:lang w:val="en-US"/>
        </w:rPr>
        <w:t xml:space="preserve">At the </w:t>
      </w:r>
      <w:r w:rsidRPr="00200A60">
        <w:rPr>
          <w:rFonts w:ascii="Book Antiqua" w:hAnsi="Book Antiqua" w:cs="Times New Roman"/>
          <w:lang w:val="en-US"/>
        </w:rPr>
        <w:t>4-month follow-up</w:t>
      </w:r>
      <w:r w:rsidR="001D3738" w:rsidRPr="00200A60">
        <w:rPr>
          <w:rFonts w:ascii="Book Antiqua" w:hAnsi="Book Antiqua" w:cs="Times New Roman"/>
          <w:lang w:val="en-US"/>
        </w:rPr>
        <w:t>, both children showed</w:t>
      </w:r>
      <w:r w:rsidR="00094333" w:rsidRPr="00200A60">
        <w:rPr>
          <w:rFonts w:ascii="Book Antiqua" w:hAnsi="Book Antiqua" w:cs="Times New Roman"/>
          <w:lang w:val="en-US"/>
        </w:rPr>
        <w:t xml:space="preserve"> </w:t>
      </w:r>
      <w:r w:rsidRPr="00200A60">
        <w:rPr>
          <w:rFonts w:ascii="Book Antiqua" w:hAnsi="Book Antiqua" w:cs="Times New Roman"/>
          <w:lang w:val="en-US"/>
        </w:rPr>
        <w:t>impressive improvement, and one of them could be removed from th</w:t>
      </w:r>
      <w:r w:rsidR="007E6914" w:rsidRPr="00200A60">
        <w:rPr>
          <w:rFonts w:ascii="Book Antiqua" w:hAnsi="Book Antiqua" w:cs="Times New Roman"/>
          <w:lang w:val="en-US"/>
        </w:rPr>
        <w:t>e hear</w:t>
      </w:r>
      <w:r w:rsidR="001B35AF" w:rsidRPr="00200A60">
        <w:rPr>
          <w:rFonts w:ascii="Book Antiqua" w:hAnsi="Book Antiqua" w:cs="Times New Roman"/>
          <w:lang w:val="en-US"/>
        </w:rPr>
        <w:t>t transplantation list</w:t>
      </w:r>
      <w:r w:rsidR="00957F21" w:rsidRPr="00200A60">
        <w:rPr>
          <w:rFonts w:ascii="Book Antiqua" w:hAnsi="Book Antiqua" w:cs="Times New Roman"/>
          <w:lang w:val="en-US"/>
        </w:rPr>
        <w:t xml:space="preserve">. </w:t>
      </w:r>
    </w:p>
    <w:p w14:paraId="4D084CB3" w14:textId="2EBADA40" w:rsidR="000611A4" w:rsidRPr="00200A60" w:rsidRDefault="000611A4" w:rsidP="00884F7F">
      <w:pPr>
        <w:widowControl w:val="0"/>
        <w:autoSpaceDE w:val="0"/>
        <w:autoSpaceDN w:val="0"/>
        <w:adjustRightInd w:val="0"/>
        <w:spacing w:line="360" w:lineRule="auto"/>
        <w:jc w:val="both"/>
        <w:rPr>
          <w:rFonts w:ascii="Book Antiqua" w:hAnsi="Book Antiqua" w:cs="Times New Roman"/>
          <w:lang w:val="en-US"/>
        </w:rPr>
      </w:pPr>
      <w:r w:rsidRPr="00200A60">
        <w:rPr>
          <w:rFonts w:ascii="Book Antiqua" w:hAnsi="Book Antiqua" w:cs="Times New Roman"/>
          <w:lang w:val="en-US"/>
        </w:rPr>
        <w:t xml:space="preserve">Similarly, </w:t>
      </w:r>
      <w:proofErr w:type="spellStart"/>
      <w:r w:rsidRPr="00200A60">
        <w:rPr>
          <w:rFonts w:ascii="Book Antiqua" w:hAnsi="Book Antiqua" w:cs="Times New Roman"/>
          <w:lang w:val="en-US"/>
        </w:rPr>
        <w:t>Limsuwan</w:t>
      </w:r>
      <w:proofErr w:type="spellEnd"/>
      <w:r w:rsidRPr="00200A60">
        <w:rPr>
          <w:rFonts w:ascii="Book Antiqua" w:hAnsi="Book Antiqua" w:cs="Times New Roman"/>
          <w:i/>
          <w:lang w:val="en-US"/>
        </w:rPr>
        <w:t xml:space="preserve"> et </w:t>
      </w:r>
      <w:proofErr w:type="gramStart"/>
      <w:r w:rsidRPr="00200A60">
        <w:rPr>
          <w:rFonts w:ascii="Book Antiqua" w:hAnsi="Book Antiqua" w:cs="Times New Roman"/>
          <w:i/>
          <w:lang w:val="en-US"/>
        </w:rPr>
        <w:t>al</w:t>
      </w:r>
      <w:r w:rsidR="00884F7F" w:rsidRPr="00200A60">
        <w:rPr>
          <w:rFonts w:ascii="Book Antiqua" w:hAnsi="Book Antiqua" w:cs="Times New Roman"/>
          <w:vertAlign w:val="superscript"/>
          <w:lang w:val="en-US"/>
        </w:rPr>
        <w:t>[</w:t>
      </w:r>
      <w:proofErr w:type="gramEnd"/>
      <w:r w:rsidR="00884F7F" w:rsidRPr="00200A60">
        <w:rPr>
          <w:rFonts w:ascii="Book Antiqua" w:hAnsi="Book Antiqua" w:cs="Times New Roman"/>
          <w:vertAlign w:val="superscript"/>
          <w:lang w:val="en-US"/>
        </w:rPr>
        <w:t>37]</w:t>
      </w:r>
      <w:r w:rsidRPr="00200A60">
        <w:rPr>
          <w:rFonts w:ascii="Book Antiqua" w:hAnsi="Book Antiqua" w:cs="Times New Roman"/>
          <w:lang w:val="en-US"/>
        </w:rPr>
        <w:t xml:space="preserve"> applied</w:t>
      </w:r>
      <w:r w:rsidR="001D3738" w:rsidRPr="00200A60">
        <w:rPr>
          <w:rFonts w:ascii="Book Antiqua" w:hAnsi="Book Antiqua" w:cs="Times New Roman"/>
          <w:lang w:val="en-US"/>
        </w:rPr>
        <w:t xml:space="preserve"> the</w:t>
      </w:r>
      <w:r w:rsidRPr="00200A60">
        <w:rPr>
          <w:rFonts w:ascii="Book Antiqua" w:hAnsi="Book Antiqua" w:cs="Times New Roman"/>
          <w:lang w:val="en-US"/>
        </w:rPr>
        <w:t xml:space="preserve"> first daily injections of G-CSF, followed by bone marrow aspiration and selection of CD133+/CD34+ cells in a</w:t>
      </w:r>
      <w:r w:rsidR="007253AD" w:rsidRPr="00200A60">
        <w:rPr>
          <w:rFonts w:ascii="Book Antiqua" w:hAnsi="Book Antiqua" w:cs="Times New Roman"/>
          <w:lang w:val="en-US"/>
        </w:rPr>
        <w:t>n</w:t>
      </w:r>
      <w:r w:rsidRPr="00200A60">
        <w:rPr>
          <w:rFonts w:ascii="Book Antiqua" w:hAnsi="Book Antiqua" w:cs="Times New Roman"/>
          <w:lang w:val="en-US"/>
        </w:rPr>
        <w:t xml:space="preserve"> 8.5</w:t>
      </w:r>
      <w:r w:rsidR="00CA1472" w:rsidRPr="00200A60">
        <w:rPr>
          <w:rFonts w:ascii="Book Antiqua" w:hAnsi="Book Antiqua" w:cs="Times New Roman"/>
          <w:lang w:val="en-US"/>
        </w:rPr>
        <w:t>-</w:t>
      </w:r>
      <w:r w:rsidRPr="00200A60">
        <w:rPr>
          <w:rFonts w:ascii="Book Antiqua" w:hAnsi="Book Antiqua" w:cs="Times New Roman"/>
          <w:lang w:val="en-US"/>
        </w:rPr>
        <w:t>year</w:t>
      </w:r>
      <w:r w:rsidR="00CA1472" w:rsidRPr="00200A60">
        <w:rPr>
          <w:rFonts w:ascii="Book Antiqua" w:hAnsi="Book Antiqua" w:cs="Times New Roman"/>
          <w:lang w:val="en-US"/>
        </w:rPr>
        <w:t>-</w:t>
      </w:r>
      <w:r w:rsidRPr="00200A60">
        <w:rPr>
          <w:rFonts w:ascii="Book Antiqua" w:hAnsi="Book Antiqua" w:cs="Times New Roman"/>
          <w:lang w:val="en-US"/>
        </w:rPr>
        <w:t>old girl who had</w:t>
      </w:r>
      <w:r w:rsidR="000B69DD" w:rsidRPr="00200A60">
        <w:rPr>
          <w:rFonts w:ascii="Book Antiqua" w:hAnsi="Book Antiqua" w:cs="Times New Roman"/>
          <w:lang w:val="en-US"/>
        </w:rPr>
        <w:t xml:space="preserve"> had</w:t>
      </w:r>
      <w:r w:rsidRPr="00200A60">
        <w:rPr>
          <w:rFonts w:ascii="Book Antiqua" w:hAnsi="Book Antiqua" w:cs="Times New Roman"/>
          <w:lang w:val="en-US"/>
        </w:rPr>
        <w:t xml:space="preserve"> an acute extensive anterior myocardial infarction </w:t>
      </w:r>
      <w:r w:rsidR="00CA1472" w:rsidRPr="00200A60">
        <w:rPr>
          <w:rFonts w:ascii="Book Antiqua" w:hAnsi="Book Antiqua" w:cs="Times New Roman"/>
          <w:lang w:val="en-US"/>
        </w:rPr>
        <w:t>related to</w:t>
      </w:r>
      <w:r w:rsidRPr="00200A60">
        <w:rPr>
          <w:rFonts w:ascii="Book Antiqua" w:hAnsi="Book Antiqua" w:cs="Times New Roman"/>
          <w:lang w:val="en-US"/>
        </w:rPr>
        <w:t xml:space="preserve"> </w:t>
      </w:r>
      <w:proofErr w:type="spellStart"/>
      <w:r w:rsidRPr="00200A60">
        <w:rPr>
          <w:rFonts w:ascii="Book Antiqua" w:hAnsi="Book Antiqua" w:cs="Times New Roman"/>
          <w:lang w:val="en-US"/>
        </w:rPr>
        <w:t>Taka</w:t>
      </w:r>
      <w:r w:rsidR="007E6914" w:rsidRPr="00200A60">
        <w:rPr>
          <w:rFonts w:ascii="Book Antiqua" w:hAnsi="Book Antiqua" w:cs="Times New Roman"/>
          <w:lang w:val="en-US"/>
        </w:rPr>
        <w:t>yasu</w:t>
      </w:r>
      <w:proofErr w:type="spellEnd"/>
      <w:r w:rsidR="007E6914" w:rsidRPr="00200A60">
        <w:rPr>
          <w:rFonts w:ascii="Book Antiqua" w:hAnsi="Book Antiqua" w:cs="Times New Roman"/>
          <w:lang w:val="en-US"/>
        </w:rPr>
        <w:t xml:space="preserve"> arteritis </w:t>
      </w:r>
      <w:r w:rsidR="005303EA" w:rsidRPr="00200A60">
        <w:rPr>
          <w:rFonts w:ascii="Book Antiqua" w:hAnsi="Book Antiqua" w:cs="Times New Roman"/>
          <w:lang w:val="en-US"/>
        </w:rPr>
        <w:t xml:space="preserve">one </w:t>
      </w:r>
      <w:r w:rsidR="007E6914" w:rsidRPr="00200A60">
        <w:rPr>
          <w:rFonts w:ascii="Book Antiqua" w:hAnsi="Book Antiqua" w:cs="Times New Roman"/>
          <w:lang w:val="en-US"/>
        </w:rPr>
        <w:t xml:space="preserve">year </w:t>
      </w:r>
      <w:r w:rsidR="001B35AF" w:rsidRPr="00200A60">
        <w:rPr>
          <w:rFonts w:ascii="Book Antiqua" w:hAnsi="Book Antiqua" w:cs="Times New Roman"/>
          <w:lang w:val="en-US"/>
        </w:rPr>
        <w:t>earlier</w:t>
      </w:r>
      <w:r w:rsidR="00957F21" w:rsidRPr="00200A60">
        <w:rPr>
          <w:rFonts w:ascii="Book Antiqua" w:hAnsi="Book Antiqua" w:cs="Times New Roman"/>
          <w:lang w:val="en-US"/>
        </w:rPr>
        <w:t xml:space="preserve">. </w:t>
      </w:r>
      <w:r w:rsidRPr="00200A60">
        <w:rPr>
          <w:rFonts w:ascii="Book Antiqua" w:hAnsi="Book Antiqua" w:cs="Times New Roman"/>
          <w:lang w:val="en-US"/>
        </w:rPr>
        <w:t>The selected stem cells were injected into the left anterior descending artery with</w:t>
      </w:r>
      <w:r w:rsidR="007B7906" w:rsidRPr="00200A60">
        <w:rPr>
          <w:rFonts w:ascii="Book Antiqua" w:hAnsi="Book Antiqua" w:cs="Times New Roman"/>
          <w:lang w:val="en-US"/>
        </w:rPr>
        <w:t xml:space="preserve"> the</w:t>
      </w:r>
      <w:r w:rsidRPr="00200A60">
        <w:rPr>
          <w:rFonts w:ascii="Book Antiqua" w:hAnsi="Book Antiqua" w:cs="Times New Roman"/>
          <w:lang w:val="en-US"/>
        </w:rPr>
        <w:t xml:space="preserve"> stop-flow technique. The 3-month follow-up showed an increase in ejection fraction from 30% to 47.8% by cardiac magnetic resonance imaging. </w:t>
      </w:r>
    </w:p>
    <w:p w14:paraId="29D6944F" w14:textId="2E236EF3" w:rsidR="000611A4" w:rsidRPr="00200A60" w:rsidRDefault="000611A4" w:rsidP="00884F7F">
      <w:pPr>
        <w:widowControl w:val="0"/>
        <w:autoSpaceDE w:val="0"/>
        <w:autoSpaceDN w:val="0"/>
        <w:adjustRightInd w:val="0"/>
        <w:spacing w:line="360" w:lineRule="auto"/>
        <w:ind w:firstLineChars="150" w:firstLine="360"/>
        <w:jc w:val="both"/>
        <w:rPr>
          <w:rFonts w:ascii="Book Antiqua" w:eastAsia="Times New Roman" w:hAnsi="Book Antiqua" w:cs="Times New Roman"/>
          <w:lang w:val="en-US"/>
        </w:rPr>
      </w:pPr>
      <w:proofErr w:type="spellStart"/>
      <w:r w:rsidRPr="00200A60">
        <w:rPr>
          <w:rFonts w:ascii="Book Antiqua" w:eastAsia="Times New Roman" w:hAnsi="Book Antiqua" w:cs="Times New Roman"/>
          <w:lang w:val="en-US"/>
        </w:rPr>
        <w:t>Zeinaloo</w:t>
      </w:r>
      <w:proofErr w:type="spellEnd"/>
      <w:r w:rsidRPr="00200A60">
        <w:rPr>
          <w:rFonts w:ascii="Book Antiqua" w:eastAsia="Times New Roman" w:hAnsi="Book Antiqua" w:cs="Times New Roman"/>
          <w:i/>
          <w:lang w:val="en-US"/>
        </w:rPr>
        <w:t xml:space="preserve"> et </w:t>
      </w:r>
      <w:proofErr w:type="gramStart"/>
      <w:r w:rsidRPr="00200A60">
        <w:rPr>
          <w:rFonts w:ascii="Book Antiqua" w:eastAsia="Times New Roman" w:hAnsi="Book Antiqua" w:cs="Times New Roman"/>
          <w:i/>
          <w:lang w:val="en-US"/>
        </w:rPr>
        <w:t>al</w:t>
      </w:r>
      <w:r w:rsidR="00884F7F" w:rsidRPr="00200A60">
        <w:rPr>
          <w:rFonts w:ascii="Book Antiqua" w:hAnsi="Book Antiqua" w:cs="Times New Roman"/>
          <w:vertAlign w:val="superscript"/>
          <w:lang w:val="en-US"/>
        </w:rPr>
        <w:t>[</w:t>
      </w:r>
      <w:proofErr w:type="gramEnd"/>
      <w:r w:rsidR="00884F7F" w:rsidRPr="00200A60">
        <w:rPr>
          <w:rFonts w:ascii="Book Antiqua" w:hAnsi="Book Antiqua" w:cs="Times New Roman"/>
          <w:vertAlign w:val="superscript"/>
          <w:lang w:val="en-US"/>
        </w:rPr>
        <w:t>38]</w:t>
      </w:r>
      <w:r w:rsidRPr="00200A60">
        <w:rPr>
          <w:rFonts w:ascii="Book Antiqua" w:eastAsia="Times New Roman" w:hAnsi="Book Antiqua" w:cs="Times New Roman"/>
          <w:lang w:val="en-US"/>
        </w:rPr>
        <w:t xml:space="preserve"> selected autologous bone marrow mesenchymal stem cells in an 11-year</w:t>
      </w:r>
      <w:r w:rsidR="00A86DDD" w:rsidRPr="00200A60">
        <w:rPr>
          <w:rFonts w:ascii="Book Antiqua" w:eastAsia="Times New Roman" w:hAnsi="Book Antiqua" w:cs="Times New Roman"/>
          <w:lang w:val="en-US"/>
        </w:rPr>
        <w:t>-</w:t>
      </w:r>
      <w:r w:rsidRPr="00200A60">
        <w:rPr>
          <w:rFonts w:ascii="Book Antiqua" w:eastAsia="Times New Roman" w:hAnsi="Book Antiqua" w:cs="Times New Roman"/>
          <w:lang w:val="en-US"/>
        </w:rPr>
        <w:t xml:space="preserve">old boy with </w:t>
      </w:r>
      <w:r w:rsidR="00A86DDD" w:rsidRPr="00200A60">
        <w:rPr>
          <w:rFonts w:ascii="Book Antiqua" w:eastAsia="Times New Roman" w:hAnsi="Book Antiqua" w:cs="Times New Roman"/>
          <w:lang w:val="en-US"/>
        </w:rPr>
        <w:t xml:space="preserve">a </w:t>
      </w:r>
      <w:r w:rsidRPr="00200A60">
        <w:rPr>
          <w:rFonts w:ascii="Book Antiqua" w:eastAsia="Times New Roman" w:hAnsi="Book Antiqua" w:cs="Times New Roman"/>
          <w:lang w:val="en-US"/>
        </w:rPr>
        <w:t xml:space="preserve">diagnosis of dilated cardiomyopathy and injected </w:t>
      </w:r>
      <w:r w:rsidR="00834324" w:rsidRPr="00200A60">
        <w:rPr>
          <w:rFonts w:ascii="Book Antiqua" w:eastAsia="Times New Roman" w:hAnsi="Book Antiqua" w:cs="Times New Roman"/>
          <w:lang w:val="en-US"/>
        </w:rPr>
        <w:t xml:space="preserve">them </w:t>
      </w:r>
      <w:r w:rsidRPr="00200A60">
        <w:rPr>
          <w:rFonts w:ascii="Book Antiqua" w:eastAsia="Times New Roman" w:hAnsi="Book Antiqua" w:cs="Times New Roman"/>
          <w:lang w:val="en-US"/>
        </w:rPr>
        <w:t>into the left</w:t>
      </w:r>
      <w:r w:rsidR="001B35AF" w:rsidRPr="00200A60">
        <w:rPr>
          <w:rFonts w:ascii="Book Antiqua" w:eastAsia="Times New Roman" w:hAnsi="Book Antiqua" w:cs="Times New Roman"/>
          <w:lang w:val="en-US"/>
        </w:rPr>
        <w:t xml:space="preserve"> and right coronary arteries</w:t>
      </w:r>
      <w:r w:rsidR="00957F21" w:rsidRPr="00200A60">
        <w:rPr>
          <w:rFonts w:ascii="Book Antiqua" w:eastAsia="Times New Roman" w:hAnsi="Book Antiqua" w:cs="Times New Roman"/>
          <w:lang w:val="en-US"/>
        </w:rPr>
        <w:t xml:space="preserve">. </w:t>
      </w:r>
      <w:r w:rsidRPr="00200A60">
        <w:rPr>
          <w:rFonts w:ascii="Book Antiqua" w:eastAsia="Times New Roman" w:hAnsi="Book Antiqua" w:cs="Times New Roman"/>
          <w:lang w:val="en-US"/>
        </w:rPr>
        <w:t xml:space="preserve">The one-year clinical </w:t>
      </w:r>
      <w:r w:rsidR="00834324" w:rsidRPr="00200A60">
        <w:rPr>
          <w:rFonts w:ascii="Book Antiqua" w:eastAsia="Times New Roman" w:hAnsi="Book Antiqua" w:cs="Times New Roman"/>
          <w:lang w:val="en-US"/>
        </w:rPr>
        <w:t>check</w:t>
      </w:r>
      <w:r w:rsidR="00A86DDD" w:rsidRPr="00200A60">
        <w:rPr>
          <w:rFonts w:ascii="Book Antiqua" w:eastAsia="Times New Roman" w:hAnsi="Book Antiqua" w:cs="Times New Roman"/>
          <w:lang w:val="en-US"/>
        </w:rPr>
        <w:t>-</w:t>
      </w:r>
      <w:r w:rsidR="00834324" w:rsidRPr="00200A60">
        <w:rPr>
          <w:rFonts w:ascii="Book Antiqua" w:eastAsia="Times New Roman" w:hAnsi="Book Antiqua" w:cs="Times New Roman"/>
          <w:lang w:val="en-US"/>
        </w:rPr>
        <w:t xml:space="preserve">up </w:t>
      </w:r>
      <w:r w:rsidRPr="00200A60">
        <w:rPr>
          <w:rFonts w:ascii="Book Antiqua" w:eastAsia="Times New Roman" w:hAnsi="Book Antiqua" w:cs="Times New Roman"/>
          <w:lang w:val="en-US"/>
        </w:rPr>
        <w:t xml:space="preserve">revealed an improvement of the left ventricular ejection fraction from 20% to 42%. </w:t>
      </w:r>
    </w:p>
    <w:p w14:paraId="49A7D577" w14:textId="31FAEE60" w:rsidR="000611A4" w:rsidRPr="00200A60" w:rsidRDefault="000611A4" w:rsidP="00884F7F">
      <w:pPr>
        <w:widowControl w:val="0"/>
        <w:autoSpaceDE w:val="0"/>
        <w:autoSpaceDN w:val="0"/>
        <w:adjustRightInd w:val="0"/>
        <w:spacing w:line="360" w:lineRule="auto"/>
        <w:ind w:firstLineChars="150" w:firstLine="360"/>
        <w:jc w:val="both"/>
        <w:rPr>
          <w:rFonts w:ascii="Book Antiqua" w:eastAsia="Times New Roman" w:hAnsi="Book Antiqua" w:cs="Times New Roman"/>
          <w:lang w:val="en-US"/>
        </w:rPr>
      </w:pPr>
      <w:proofErr w:type="spellStart"/>
      <w:r w:rsidRPr="00200A60">
        <w:rPr>
          <w:rFonts w:ascii="Book Antiqua" w:eastAsia="Times New Roman" w:hAnsi="Book Antiqua" w:cs="Times New Roman"/>
          <w:lang w:val="en-US"/>
        </w:rPr>
        <w:t>Lacis</w:t>
      </w:r>
      <w:proofErr w:type="spellEnd"/>
      <w:r w:rsidRPr="00200A60">
        <w:rPr>
          <w:rFonts w:ascii="Book Antiqua" w:eastAsia="Times New Roman" w:hAnsi="Book Antiqua" w:cs="Times New Roman"/>
          <w:lang w:val="en-US"/>
        </w:rPr>
        <w:t xml:space="preserve"> </w:t>
      </w:r>
      <w:r w:rsidRPr="00200A60">
        <w:rPr>
          <w:rFonts w:ascii="Book Antiqua" w:eastAsia="Times New Roman" w:hAnsi="Book Antiqua" w:cs="Times New Roman"/>
          <w:i/>
          <w:lang w:val="en-US"/>
        </w:rPr>
        <w:t xml:space="preserve">et </w:t>
      </w:r>
      <w:proofErr w:type="gramStart"/>
      <w:r w:rsidRPr="00200A60">
        <w:rPr>
          <w:rFonts w:ascii="Book Antiqua" w:eastAsia="Times New Roman" w:hAnsi="Book Antiqua" w:cs="Times New Roman"/>
          <w:i/>
          <w:lang w:val="en-US"/>
        </w:rPr>
        <w:t>al</w:t>
      </w:r>
      <w:r w:rsidR="00884F7F" w:rsidRPr="00200A60">
        <w:rPr>
          <w:rFonts w:ascii="Book Antiqua" w:hAnsi="Book Antiqua" w:cs="Times New Roman"/>
          <w:vertAlign w:val="superscript"/>
          <w:lang w:val="en-US"/>
        </w:rPr>
        <w:t>[</w:t>
      </w:r>
      <w:proofErr w:type="gramEnd"/>
      <w:r w:rsidR="00884F7F" w:rsidRPr="00200A60">
        <w:rPr>
          <w:rFonts w:ascii="Book Antiqua" w:hAnsi="Book Antiqua" w:cs="Times New Roman"/>
          <w:vertAlign w:val="superscript"/>
          <w:lang w:val="en-US"/>
        </w:rPr>
        <w:t>30]</w:t>
      </w:r>
      <w:r w:rsidRPr="00200A60">
        <w:rPr>
          <w:rFonts w:ascii="Book Antiqua" w:eastAsia="Times New Roman" w:hAnsi="Book Antiqua" w:cs="Times New Roman"/>
          <w:lang w:val="en-US"/>
        </w:rPr>
        <w:t xml:space="preserve"> treated a 3-month</w:t>
      </w:r>
      <w:r w:rsidR="00A86DDD" w:rsidRPr="00200A60">
        <w:rPr>
          <w:rFonts w:ascii="Book Antiqua" w:eastAsia="Times New Roman" w:hAnsi="Book Antiqua" w:cs="Times New Roman"/>
          <w:lang w:val="en-US"/>
        </w:rPr>
        <w:t>-</w:t>
      </w:r>
      <w:r w:rsidRPr="00200A60">
        <w:rPr>
          <w:rFonts w:ascii="Book Antiqua" w:eastAsia="Times New Roman" w:hAnsi="Book Antiqua" w:cs="Times New Roman"/>
          <w:lang w:val="en-US"/>
        </w:rPr>
        <w:t>old child</w:t>
      </w:r>
      <w:r w:rsidR="009D4063" w:rsidRPr="00200A60">
        <w:rPr>
          <w:rFonts w:ascii="Book Antiqua" w:eastAsia="Times New Roman" w:hAnsi="Book Antiqua" w:cs="Times New Roman"/>
          <w:lang w:val="en-US"/>
        </w:rPr>
        <w:t>,</w:t>
      </w:r>
      <w:r w:rsidRPr="00200A60">
        <w:rPr>
          <w:rFonts w:ascii="Book Antiqua" w:eastAsia="Times New Roman" w:hAnsi="Book Antiqua" w:cs="Times New Roman"/>
          <w:lang w:val="en-US"/>
        </w:rPr>
        <w:t xml:space="preserve"> </w:t>
      </w:r>
      <w:r w:rsidR="009D4063" w:rsidRPr="00200A60">
        <w:rPr>
          <w:rFonts w:ascii="Book Antiqua" w:eastAsia="Times New Roman" w:hAnsi="Book Antiqua" w:cs="Times New Roman"/>
          <w:lang w:val="en-US"/>
        </w:rPr>
        <w:t xml:space="preserve">who was in critical clinical condition </w:t>
      </w:r>
      <w:r w:rsidRPr="00200A60">
        <w:rPr>
          <w:rFonts w:ascii="Book Antiqua" w:eastAsia="Times New Roman" w:hAnsi="Book Antiqua" w:cs="Times New Roman"/>
          <w:lang w:val="en-US"/>
        </w:rPr>
        <w:t>with dilated cardiomyopathy</w:t>
      </w:r>
      <w:r w:rsidR="009D4063" w:rsidRPr="00200A60">
        <w:rPr>
          <w:rFonts w:ascii="Book Antiqua" w:eastAsia="Times New Roman" w:hAnsi="Book Antiqua" w:cs="Times New Roman"/>
          <w:lang w:val="en-US"/>
        </w:rPr>
        <w:t>,</w:t>
      </w:r>
      <w:r w:rsidRPr="00200A60">
        <w:rPr>
          <w:rFonts w:ascii="Book Antiqua" w:eastAsia="Times New Roman" w:hAnsi="Book Antiqua" w:cs="Times New Roman"/>
          <w:lang w:val="en-US"/>
        </w:rPr>
        <w:t xml:space="preserve"> with autologous </w:t>
      </w:r>
      <w:r w:rsidR="00997802" w:rsidRPr="00200A60">
        <w:rPr>
          <w:rFonts w:ascii="Book Antiqua" w:eastAsia="Times New Roman" w:hAnsi="Book Antiqua" w:cs="Times New Roman"/>
          <w:lang w:val="en-US"/>
        </w:rPr>
        <w:t>BM-MNCs</w:t>
      </w:r>
      <w:r w:rsidRPr="00200A60">
        <w:rPr>
          <w:rFonts w:ascii="Book Antiqua" w:eastAsia="Times New Roman" w:hAnsi="Book Antiqua" w:cs="Times New Roman"/>
          <w:lang w:val="en-US"/>
        </w:rPr>
        <w:t xml:space="preserve"> via echocardiography-guided transcutane</w:t>
      </w:r>
      <w:r w:rsidR="00834324" w:rsidRPr="00200A60">
        <w:rPr>
          <w:rFonts w:ascii="Book Antiqua" w:eastAsia="Times New Roman" w:hAnsi="Book Antiqua" w:cs="Times New Roman"/>
          <w:lang w:val="en-US"/>
        </w:rPr>
        <w:t>ous</w:t>
      </w:r>
      <w:r w:rsidR="005369FF" w:rsidRPr="00200A60">
        <w:rPr>
          <w:rFonts w:ascii="Book Antiqua" w:eastAsia="Times New Roman" w:hAnsi="Book Antiqua" w:cs="Times New Roman"/>
          <w:lang w:val="en-US"/>
        </w:rPr>
        <w:t xml:space="preserve"> </w:t>
      </w:r>
      <w:proofErr w:type="spellStart"/>
      <w:r w:rsidRPr="00200A60">
        <w:rPr>
          <w:rFonts w:ascii="Book Antiqua" w:eastAsia="Times New Roman" w:hAnsi="Book Antiqua" w:cs="Times New Roman"/>
          <w:lang w:val="en-US"/>
        </w:rPr>
        <w:t>transapica</w:t>
      </w:r>
      <w:r w:rsidR="001B35AF" w:rsidRPr="00200A60">
        <w:rPr>
          <w:rFonts w:ascii="Book Antiqua" w:eastAsia="Times New Roman" w:hAnsi="Book Antiqua" w:cs="Times New Roman"/>
          <w:lang w:val="en-US"/>
        </w:rPr>
        <w:t>l</w:t>
      </w:r>
      <w:proofErr w:type="spellEnd"/>
      <w:r w:rsidR="001B35AF" w:rsidRPr="00200A60">
        <w:rPr>
          <w:rFonts w:ascii="Book Antiqua" w:eastAsia="Times New Roman" w:hAnsi="Book Antiqua" w:cs="Times New Roman"/>
          <w:lang w:val="en-US"/>
        </w:rPr>
        <w:t xml:space="preserve"> </w:t>
      </w:r>
      <w:proofErr w:type="spellStart"/>
      <w:r w:rsidR="001B35AF" w:rsidRPr="00200A60">
        <w:rPr>
          <w:rFonts w:ascii="Book Antiqua" w:eastAsia="Times New Roman" w:hAnsi="Book Antiqua" w:cs="Times New Roman"/>
          <w:lang w:val="en-US"/>
        </w:rPr>
        <w:t>intramyocardial</w:t>
      </w:r>
      <w:proofErr w:type="spellEnd"/>
      <w:r w:rsidR="001B35AF" w:rsidRPr="00200A60">
        <w:rPr>
          <w:rFonts w:ascii="Book Antiqua" w:eastAsia="Times New Roman" w:hAnsi="Book Antiqua" w:cs="Times New Roman"/>
          <w:lang w:val="en-US"/>
        </w:rPr>
        <w:t xml:space="preserve"> injections</w:t>
      </w:r>
      <w:r w:rsidR="00957F21" w:rsidRPr="00200A60">
        <w:rPr>
          <w:rFonts w:ascii="Book Antiqua" w:eastAsia="Times New Roman" w:hAnsi="Book Antiqua" w:cs="Times New Roman"/>
          <w:lang w:val="en-US"/>
        </w:rPr>
        <w:t xml:space="preserve">. </w:t>
      </w:r>
      <w:r w:rsidR="009D4063" w:rsidRPr="00200A60">
        <w:rPr>
          <w:rFonts w:ascii="Book Antiqua" w:hAnsi="Book Antiqua" w:cs="Times New Roman"/>
          <w:lang w:val="en-US"/>
        </w:rPr>
        <w:t>The e</w:t>
      </w:r>
      <w:r w:rsidRPr="00200A60">
        <w:rPr>
          <w:rFonts w:ascii="Book Antiqua" w:hAnsi="Book Antiqua" w:cs="Times New Roman"/>
          <w:lang w:val="en-US"/>
        </w:rPr>
        <w:t xml:space="preserve">jection fraction </w:t>
      </w:r>
      <w:r w:rsidRPr="00200A60">
        <w:rPr>
          <w:rFonts w:ascii="Book Antiqua" w:eastAsia="Times New Roman" w:hAnsi="Book Antiqua" w:cs="Times New Roman"/>
          <w:lang w:val="en-US"/>
        </w:rPr>
        <w:t xml:space="preserve">increased from 20% to 41% at the 4-month follow-up, </w:t>
      </w:r>
      <w:r w:rsidR="000465B6" w:rsidRPr="00200A60">
        <w:rPr>
          <w:rFonts w:ascii="Book Antiqua" w:eastAsia="Times New Roman" w:hAnsi="Book Antiqua" w:cs="Times New Roman"/>
          <w:lang w:val="en-US"/>
        </w:rPr>
        <w:t>an</w:t>
      </w:r>
      <w:r w:rsidR="00994CB9" w:rsidRPr="00200A60">
        <w:rPr>
          <w:rFonts w:ascii="Book Antiqua" w:eastAsia="Times New Roman" w:hAnsi="Book Antiqua" w:cs="Times New Roman"/>
          <w:lang w:val="en-US"/>
        </w:rPr>
        <w:t>d</w:t>
      </w:r>
      <w:r w:rsidR="000465B6" w:rsidRPr="00200A60">
        <w:rPr>
          <w:rFonts w:ascii="Book Antiqua" w:eastAsia="Times New Roman" w:hAnsi="Book Antiqua" w:cs="Times New Roman"/>
          <w:lang w:val="en-US"/>
        </w:rPr>
        <w:t xml:space="preserve"> the child’s</w:t>
      </w:r>
      <w:r w:rsidRPr="00200A60">
        <w:rPr>
          <w:rFonts w:ascii="Book Antiqua" w:eastAsia="Times New Roman" w:hAnsi="Book Antiqua" w:cs="Times New Roman"/>
          <w:lang w:val="en-US"/>
        </w:rPr>
        <w:t xml:space="preserve"> clinical well-being </w:t>
      </w:r>
      <w:r w:rsidR="00994CB9" w:rsidRPr="00200A60">
        <w:rPr>
          <w:rFonts w:ascii="Book Antiqua" w:eastAsia="Times New Roman" w:hAnsi="Book Antiqua" w:cs="Times New Roman"/>
          <w:lang w:val="en-US"/>
        </w:rPr>
        <w:t>was obvious</w:t>
      </w:r>
      <w:r w:rsidRPr="00200A60">
        <w:rPr>
          <w:rFonts w:ascii="Book Antiqua" w:eastAsia="Times New Roman" w:hAnsi="Book Antiqua" w:cs="Times New Roman"/>
          <w:lang w:val="en-US"/>
        </w:rPr>
        <w:t>.</w:t>
      </w:r>
    </w:p>
    <w:p w14:paraId="2C95046F" w14:textId="7C5D6828" w:rsidR="000611A4" w:rsidRPr="00200A60" w:rsidRDefault="000611A4" w:rsidP="00884F7F">
      <w:pPr>
        <w:widowControl w:val="0"/>
        <w:autoSpaceDE w:val="0"/>
        <w:autoSpaceDN w:val="0"/>
        <w:adjustRightInd w:val="0"/>
        <w:spacing w:line="360" w:lineRule="auto"/>
        <w:ind w:firstLineChars="150" w:firstLine="360"/>
        <w:jc w:val="both"/>
        <w:rPr>
          <w:rFonts w:ascii="Book Antiqua" w:eastAsia="Times New Roman" w:hAnsi="Book Antiqua" w:cs="Times New Roman"/>
          <w:lang w:val="en-US"/>
        </w:rPr>
      </w:pPr>
      <w:r w:rsidRPr="00200A60">
        <w:rPr>
          <w:rFonts w:ascii="Book Antiqua" w:eastAsia="Times New Roman" w:hAnsi="Book Antiqua" w:cs="Times New Roman"/>
          <w:lang w:val="en-US"/>
        </w:rPr>
        <w:t xml:space="preserve">Rivas </w:t>
      </w:r>
      <w:r w:rsidRPr="00200A60">
        <w:rPr>
          <w:rFonts w:ascii="Book Antiqua" w:eastAsia="Times New Roman" w:hAnsi="Book Antiqua" w:cs="Times New Roman"/>
          <w:i/>
          <w:lang w:val="en-US"/>
        </w:rPr>
        <w:t xml:space="preserve">et </w:t>
      </w:r>
      <w:proofErr w:type="gramStart"/>
      <w:r w:rsidRPr="00200A60">
        <w:rPr>
          <w:rFonts w:ascii="Book Antiqua" w:eastAsia="Times New Roman" w:hAnsi="Book Antiqua" w:cs="Times New Roman"/>
          <w:i/>
          <w:lang w:val="en-US"/>
        </w:rPr>
        <w:t>al</w:t>
      </w:r>
      <w:r w:rsidR="00884F7F" w:rsidRPr="00200A60">
        <w:rPr>
          <w:rFonts w:ascii="Book Antiqua" w:hAnsi="Book Antiqua" w:cs="Times New Roman"/>
          <w:vertAlign w:val="superscript"/>
          <w:lang w:val="en-US"/>
        </w:rPr>
        <w:t>[</w:t>
      </w:r>
      <w:proofErr w:type="gramEnd"/>
      <w:r w:rsidR="00884F7F" w:rsidRPr="00200A60">
        <w:rPr>
          <w:rFonts w:ascii="Book Antiqua" w:hAnsi="Book Antiqua" w:cs="Times New Roman"/>
          <w:vertAlign w:val="superscript"/>
          <w:lang w:val="en-US"/>
        </w:rPr>
        <w:t>39]</w:t>
      </w:r>
      <w:r w:rsidRPr="00200A60">
        <w:rPr>
          <w:rFonts w:ascii="Book Antiqua" w:eastAsia="Times New Roman" w:hAnsi="Book Antiqua" w:cs="Times New Roman"/>
          <w:lang w:val="en-US"/>
        </w:rPr>
        <w:t xml:space="preserve"> treated two</w:t>
      </w:r>
      <w:r w:rsidR="00D30FA1" w:rsidRPr="00200A60">
        <w:rPr>
          <w:rFonts w:ascii="Book Antiqua" w:eastAsia="Times New Roman" w:hAnsi="Book Antiqua" w:cs="Times New Roman"/>
          <w:lang w:val="en-US"/>
        </w:rPr>
        <w:t xml:space="preserve"> children</w:t>
      </w:r>
      <w:r w:rsidR="006123DE" w:rsidRPr="00200A60">
        <w:rPr>
          <w:rFonts w:ascii="Book Antiqua" w:eastAsia="Times New Roman" w:hAnsi="Book Antiqua" w:cs="Times New Roman"/>
          <w:lang w:val="en-US"/>
        </w:rPr>
        <w:t xml:space="preserve"> who both had dilated cardiomyopathy and were</w:t>
      </w:r>
      <w:r w:rsidR="00D30FA1" w:rsidRPr="00200A60">
        <w:rPr>
          <w:rFonts w:ascii="Book Antiqua" w:eastAsia="Times New Roman" w:hAnsi="Book Antiqua" w:cs="Times New Roman"/>
          <w:lang w:val="en-US"/>
        </w:rPr>
        <w:t xml:space="preserve"> ages 3 and 4 </w:t>
      </w:r>
      <w:proofErr w:type="spellStart"/>
      <w:r w:rsidR="00884F7F" w:rsidRPr="00200A60">
        <w:rPr>
          <w:rFonts w:ascii="Book Antiqua" w:eastAsia="宋体" w:hAnsi="Book Antiqua" w:cs="Times New Roman" w:hint="eastAsia"/>
          <w:lang w:val="en-US" w:eastAsia="zh-CN"/>
        </w:rPr>
        <w:t>mo</w:t>
      </w:r>
      <w:proofErr w:type="spellEnd"/>
      <w:r w:rsidR="00D30FA1" w:rsidRPr="00200A60">
        <w:rPr>
          <w:rFonts w:ascii="Book Antiqua" w:eastAsia="Times New Roman" w:hAnsi="Book Antiqua" w:cs="Times New Roman"/>
          <w:lang w:val="en-US"/>
        </w:rPr>
        <w:t>, respectively,</w:t>
      </w:r>
      <w:r w:rsidRPr="00200A60">
        <w:rPr>
          <w:rFonts w:ascii="Book Antiqua" w:eastAsia="Times New Roman" w:hAnsi="Book Antiqua" w:cs="Times New Roman"/>
          <w:lang w:val="en-US"/>
        </w:rPr>
        <w:t xml:space="preserve"> by administering peripheral blood progenitor cells, </w:t>
      </w:r>
      <w:r w:rsidR="001B35AF" w:rsidRPr="00200A60">
        <w:rPr>
          <w:rFonts w:ascii="Book Antiqua" w:eastAsia="Times New Roman" w:hAnsi="Book Antiqua" w:cs="Times New Roman"/>
          <w:lang w:val="en-US"/>
        </w:rPr>
        <w:t>mobilized by G-CSF treatment</w:t>
      </w:r>
      <w:r w:rsidR="00957F21" w:rsidRPr="00200A60">
        <w:rPr>
          <w:rFonts w:ascii="Book Antiqua" w:eastAsia="Times New Roman" w:hAnsi="Book Antiqua" w:cs="Times New Roman"/>
          <w:lang w:val="en-US"/>
        </w:rPr>
        <w:t xml:space="preserve">. </w:t>
      </w:r>
      <w:r w:rsidRPr="00200A60">
        <w:rPr>
          <w:rFonts w:ascii="Book Antiqua" w:eastAsia="Times New Roman" w:hAnsi="Book Antiqua" w:cs="Times New Roman"/>
          <w:lang w:val="en-US"/>
        </w:rPr>
        <w:t>One month later, both children presented improvement, but one child developed progression later. This article described a temporary effect of the cell-based cardiac regenerative therapy.</w:t>
      </w:r>
    </w:p>
    <w:p w14:paraId="5578D4B0" w14:textId="4D38B63C" w:rsidR="000611A4" w:rsidRPr="00200A60" w:rsidRDefault="000611A4" w:rsidP="00884F7F">
      <w:pPr>
        <w:widowControl w:val="0"/>
        <w:autoSpaceDE w:val="0"/>
        <w:autoSpaceDN w:val="0"/>
        <w:adjustRightInd w:val="0"/>
        <w:spacing w:line="360" w:lineRule="auto"/>
        <w:ind w:firstLineChars="150" w:firstLine="360"/>
        <w:jc w:val="both"/>
        <w:rPr>
          <w:rFonts w:ascii="Book Antiqua" w:eastAsia="Times New Roman" w:hAnsi="Book Antiqua" w:cs="Times New Roman"/>
          <w:lang w:val="en-US"/>
        </w:rPr>
      </w:pPr>
      <w:proofErr w:type="spellStart"/>
      <w:r w:rsidRPr="00200A60">
        <w:rPr>
          <w:rFonts w:ascii="Book Antiqua" w:eastAsia="Times New Roman" w:hAnsi="Book Antiqua" w:cs="Times New Roman"/>
          <w:lang w:val="en-US"/>
        </w:rPr>
        <w:t>Ishigami</w:t>
      </w:r>
      <w:proofErr w:type="spellEnd"/>
      <w:r w:rsidRPr="00200A60">
        <w:rPr>
          <w:rFonts w:ascii="Book Antiqua" w:eastAsia="Times New Roman" w:hAnsi="Book Antiqua" w:cs="Times New Roman"/>
          <w:lang w:val="en-US"/>
        </w:rPr>
        <w:t xml:space="preserve"> </w:t>
      </w:r>
      <w:r w:rsidRPr="00200A60">
        <w:rPr>
          <w:rFonts w:ascii="Book Antiqua" w:eastAsia="Times New Roman" w:hAnsi="Book Antiqua" w:cs="Times New Roman"/>
          <w:i/>
          <w:lang w:val="en-US"/>
        </w:rPr>
        <w:t xml:space="preserve">et </w:t>
      </w:r>
      <w:proofErr w:type="gramStart"/>
      <w:r w:rsidRPr="00200A60">
        <w:rPr>
          <w:rFonts w:ascii="Book Antiqua" w:eastAsia="Times New Roman" w:hAnsi="Book Antiqua" w:cs="Times New Roman"/>
          <w:i/>
          <w:lang w:val="en-US"/>
        </w:rPr>
        <w:t>al</w:t>
      </w:r>
      <w:r w:rsidR="00884F7F" w:rsidRPr="00200A60">
        <w:rPr>
          <w:rFonts w:ascii="Book Antiqua" w:hAnsi="Book Antiqua" w:cs="Times New Roman"/>
          <w:vertAlign w:val="superscript"/>
          <w:lang w:val="en-US"/>
        </w:rPr>
        <w:t>[</w:t>
      </w:r>
      <w:proofErr w:type="gramEnd"/>
      <w:r w:rsidR="00884F7F" w:rsidRPr="00200A60">
        <w:rPr>
          <w:rFonts w:ascii="Book Antiqua" w:hAnsi="Book Antiqua" w:cs="Times New Roman"/>
          <w:vertAlign w:val="superscript"/>
          <w:lang w:val="en-US"/>
        </w:rPr>
        <w:t>32]</w:t>
      </w:r>
      <w:r w:rsidRPr="00200A60">
        <w:rPr>
          <w:rFonts w:ascii="Book Antiqua" w:eastAsia="Times New Roman" w:hAnsi="Book Antiqua" w:cs="Times New Roman"/>
          <w:lang w:val="en-US"/>
        </w:rPr>
        <w:t xml:space="preserve"> published a nonrandomized prospective cohort study comparing data </w:t>
      </w:r>
      <w:r w:rsidR="00042096" w:rsidRPr="00200A60">
        <w:rPr>
          <w:rFonts w:ascii="Book Antiqua" w:eastAsia="Times New Roman" w:hAnsi="Book Antiqua" w:cs="Times New Roman"/>
          <w:lang w:val="en-US"/>
        </w:rPr>
        <w:t xml:space="preserve">for </w:t>
      </w:r>
      <w:r w:rsidR="00FA0F88" w:rsidRPr="00200A60">
        <w:rPr>
          <w:rFonts w:ascii="Book Antiqua" w:eastAsia="Times New Roman" w:hAnsi="Book Antiqua" w:cs="Times New Roman"/>
          <w:lang w:val="en-US"/>
        </w:rPr>
        <w:t xml:space="preserve">seven </w:t>
      </w:r>
      <w:r w:rsidRPr="00200A60">
        <w:rPr>
          <w:rFonts w:ascii="Book Antiqua" w:eastAsia="Times New Roman" w:hAnsi="Book Antiqua" w:cs="Times New Roman"/>
          <w:lang w:val="en-US"/>
        </w:rPr>
        <w:t xml:space="preserve">patients treated with intracoronary injection of </w:t>
      </w:r>
      <w:proofErr w:type="spellStart"/>
      <w:r w:rsidRPr="00200A60">
        <w:rPr>
          <w:rFonts w:ascii="Book Antiqua" w:eastAsia="Times New Roman" w:hAnsi="Book Antiqua" w:cs="Times New Roman"/>
          <w:lang w:val="en-US"/>
        </w:rPr>
        <w:t>cardiosphere</w:t>
      </w:r>
      <w:proofErr w:type="spellEnd"/>
      <w:r w:rsidRPr="00200A60">
        <w:rPr>
          <w:rFonts w:ascii="Book Antiqua" w:eastAsia="Times New Roman" w:hAnsi="Book Antiqua" w:cs="Times New Roman"/>
          <w:lang w:val="en-US"/>
        </w:rPr>
        <w:t xml:space="preserve">-derived cells and </w:t>
      </w:r>
      <w:r w:rsidR="00AB76D1" w:rsidRPr="00200A60">
        <w:rPr>
          <w:rFonts w:ascii="Book Antiqua" w:eastAsia="Times New Roman" w:hAnsi="Book Antiqua" w:cs="Times New Roman"/>
          <w:lang w:val="en-US"/>
        </w:rPr>
        <w:t xml:space="preserve">seven </w:t>
      </w:r>
      <w:r w:rsidRPr="00200A60">
        <w:rPr>
          <w:rFonts w:ascii="Book Antiqua" w:eastAsia="Times New Roman" w:hAnsi="Book Antiqua" w:cs="Times New Roman"/>
          <w:lang w:val="en-US"/>
        </w:rPr>
        <w:t xml:space="preserve">controls </w:t>
      </w:r>
      <w:r w:rsidR="0005251E" w:rsidRPr="00200A60">
        <w:rPr>
          <w:rFonts w:ascii="Book Antiqua" w:eastAsia="Times New Roman" w:hAnsi="Book Antiqua" w:cs="Times New Roman"/>
          <w:lang w:val="en-US"/>
        </w:rPr>
        <w:t xml:space="preserve">treated with </w:t>
      </w:r>
      <w:r w:rsidR="001B35AF" w:rsidRPr="00200A60">
        <w:rPr>
          <w:rFonts w:ascii="Book Antiqua" w:eastAsia="Times New Roman" w:hAnsi="Book Antiqua" w:cs="Times New Roman"/>
          <w:lang w:val="en-US"/>
        </w:rPr>
        <w:t>standard therapy</w:t>
      </w:r>
      <w:r w:rsidR="00957F21" w:rsidRPr="00200A60">
        <w:rPr>
          <w:rFonts w:ascii="Book Antiqua" w:eastAsia="Times New Roman" w:hAnsi="Book Antiqua" w:cs="Times New Roman"/>
          <w:lang w:val="en-US"/>
        </w:rPr>
        <w:t xml:space="preserve">. </w:t>
      </w:r>
      <w:r w:rsidRPr="00200A60">
        <w:rPr>
          <w:rFonts w:ascii="Book Antiqua" w:eastAsia="Times New Roman" w:hAnsi="Book Antiqua" w:cs="Times New Roman"/>
          <w:lang w:val="en-US"/>
        </w:rPr>
        <w:t xml:space="preserve">All children had HLHS with planned stage 2 or 3 surgical </w:t>
      </w:r>
      <w:r w:rsidR="00834324" w:rsidRPr="00200A60">
        <w:rPr>
          <w:rFonts w:ascii="Book Antiqua" w:eastAsia="Times New Roman" w:hAnsi="Book Antiqua" w:cs="Times New Roman"/>
          <w:lang w:val="en-US"/>
        </w:rPr>
        <w:t>palliation</w:t>
      </w:r>
      <w:r w:rsidRPr="00200A60">
        <w:rPr>
          <w:rFonts w:ascii="Book Antiqua" w:eastAsia="Times New Roman" w:hAnsi="Book Antiqua" w:cs="Times New Roman"/>
          <w:lang w:val="en-US"/>
        </w:rPr>
        <w:t xml:space="preserve">, which allowed the collection of autologous tissue for selection of CDCs in the treated group. The intracoronary injection of CDCs proved to be safe, and the right ventricle </w:t>
      </w:r>
      <w:r w:rsidRPr="00200A60">
        <w:rPr>
          <w:rFonts w:ascii="Book Antiqua" w:hAnsi="Book Antiqua" w:cs="Times New Roman"/>
          <w:lang w:val="en-US"/>
        </w:rPr>
        <w:t xml:space="preserve">ejection fraction </w:t>
      </w:r>
      <w:r w:rsidRPr="00200A60">
        <w:rPr>
          <w:rFonts w:ascii="Book Antiqua" w:eastAsia="Times New Roman" w:hAnsi="Book Antiqua" w:cs="Times New Roman"/>
          <w:lang w:val="en-US"/>
        </w:rPr>
        <w:t xml:space="preserve">increased and remained </w:t>
      </w:r>
      <w:r w:rsidRPr="00200A60">
        <w:rPr>
          <w:rFonts w:ascii="Book Antiqua" w:eastAsia="Times New Roman" w:hAnsi="Book Antiqua" w:cs="Times New Roman"/>
          <w:lang w:val="en-US"/>
        </w:rPr>
        <w:lastRenderedPageBreak/>
        <w:t xml:space="preserve">constant at the 18 </w:t>
      </w:r>
      <w:proofErr w:type="spellStart"/>
      <w:r w:rsidR="00884F7F" w:rsidRPr="00200A60">
        <w:rPr>
          <w:rFonts w:ascii="Book Antiqua" w:eastAsia="宋体" w:hAnsi="Book Antiqua" w:cs="Times New Roman" w:hint="eastAsia"/>
          <w:lang w:val="en-US" w:eastAsia="zh-CN"/>
        </w:rPr>
        <w:t>mo</w:t>
      </w:r>
      <w:proofErr w:type="spellEnd"/>
      <w:r w:rsidRPr="00200A60">
        <w:rPr>
          <w:rFonts w:ascii="Book Antiqua" w:eastAsia="Times New Roman" w:hAnsi="Book Antiqua" w:cs="Times New Roman"/>
          <w:lang w:val="en-US"/>
        </w:rPr>
        <w:t xml:space="preserve"> follow-up. </w:t>
      </w:r>
    </w:p>
    <w:p w14:paraId="53430AC0" w14:textId="67667A43" w:rsidR="000318FA" w:rsidRPr="00200A60" w:rsidRDefault="000611A4" w:rsidP="00884F7F">
      <w:pPr>
        <w:widowControl w:val="0"/>
        <w:autoSpaceDE w:val="0"/>
        <w:autoSpaceDN w:val="0"/>
        <w:adjustRightInd w:val="0"/>
        <w:spacing w:line="360" w:lineRule="auto"/>
        <w:ind w:firstLineChars="150" w:firstLine="360"/>
        <w:jc w:val="both"/>
        <w:rPr>
          <w:rFonts w:ascii="Book Antiqua" w:eastAsia="Times New Roman" w:hAnsi="Book Antiqua" w:cs="Times New Roman"/>
          <w:lang w:val="en-US"/>
        </w:rPr>
      </w:pPr>
      <w:proofErr w:type="spellStart"/>
      <w:r w:rsidRPr="00200A60">
        <w:rPr>
          <w:rFonts w:ascii="Book Antiqua" w:eastAsia="Times New Roman" w:hAnsi="Book Antiqua" w:cs="Times New Roman"/>
          <w:lang w:val="en-US"/>
        </w:rPr>
        <w:t>Bergmane</w:t>
      </w:r>
      <w:proofErr w:type="spellEnd"/>
      <w:r w:rsidRPr="00200A60">
        <w:rPr>
          <w:rFonts w:ascii="Book Antiqua" w:eastAsia="Times New Roman" w:hAnsi="Book Antiqua" w:cs="Times New Roman"/>
          <w:lang w:val="en-US"/>
        </w:rPr>
        <w:t xml:space="preserve"> </w:t>
      </w:r>
      <w:r w:rsidRPr="00200A60">
        <w:rPr>
          <w:rFonts w:ascii="Book Antiqua" w:eastAsia="Times New Roman" w:hAnsi="Book Antiqua" w:cs="Times New Roman"/>
          <w:i/>
          <w:lang w:val="en-US"/>
        </w:rPr>
        <w:t xml:space="preserve">et </w:t>
      </w:r>
      <w:proofErr w:type="gramStart"/>
      <w:r w:rsidRPr="00200A60">
        <w:rPr>
          <w:rFonts w:ascii="Book Antiqua" w:eastAsia="Times New Roman" w:hAnsi="Book Antiqua" w:cs="Times New Roman"/>
          <w:i/>
          <w:lang w:val="en-US"/>
        </w:rPr>
        <w:t>al</w:t>
      </w:r>
      <w:r w:rsidR="00884F7F" w:rsidRPr="00200A60">
        <w:rPr>
          <w:rFonts w:ascii="Book Antiqua" w:hAnsi="Book Antiqua" w:cs="Times New Roman"/>
          <w:vertAlign w:val="superscript"/>
          <w:lang w:val="en-US"/>
        </w:rPr>
        <w:t>[</w:t>
      </w:r>
      <w:proofErr w:type="gramEnd"/>
      <w:r w:rsidR="00884F7F" w:rsidRPr="00200A60">
        <w:rPr>
          <w:rFonts w:ascii="Book Antiqua" w:hAnsi="Book Antiqua" w:cs="Times New Roman"/>
          <w:vertAlign w:val="superscript"/>
          <w:lang w:val="en-US"/>
        </w:rPr>
        <w:t>40]</w:t>
      </w:r>
      <w:r w:rsidRPr="00200A60">
        <w:rPr>
          <w:rFonts w:ascii="Book Antiqua" w:eastAsia="Times New Roman" w:hAnsi="Book Antiqua" w:cs="Times New Roman"/>
          <w:lang w:val="en-US"/>
        </w:rPr>
        <w:t xml:space="preserve"> treated </w:t>
      </w:r>
      <w:r w:rsidR="00530BF7" w:rsidRPr="00200A60">
        <w:rPr>
          <w:rFonts w:ascii="Book Antiqua" w:eastAsia="Times New Roman" w:hAnsi="Book Antiqua" w:cs="Times New Roman"/>
          <w:lang w:val="en-US"/>
        </w:rPr>
        <w:t xml:space="preserve">seven </w:t>
      </w:r>
      <w:r w:rsidRPr="00200A60">
        <w:rPr>
          <w:rFonts w:ascii="Book Antiqua" w:eastAsia="Times New Roman" w:hAnsi="Book Antiqua" w:cs="Times New Roman"/>
          <w:lang w:val="en-US"/>
        </w:rPr>
        <w:t xml:space="preserve">children with dilated cardiomyopathy with autologous </w:t>
      </w:r>
      <w:r w:rsidR="00CD7FF1" w:rsidRPr="00200A60">
        <w:rPr>
          <w:rFonts w:ascii="Book Antiqua" w:eastAsia="Times New Roman" w:hAnsi="Book Antiqua" w:cs="Times New Roman"/>
          <w:lang w:val="en-US"/>
        </w:rPr>
        <w:t xml:space="preserve">bone marrow </w:t>
      </w:r>
      <w:r w:rsidRPr="00200A60">
        <w:rPr>
          <w:rFonts w:ascii="Book Antiqua" w:eastAsia="Times New Roman" w:hAnsi="Book Antiqua" w:cs="Times New Roman"/>
          <w:lang w:val="en-US"/>
        </w:rPr>
        <w:t xml:space="preserve">cells administered </w:t>
      </w:r>
      <w:proofErr w:type="spellStart"/>
      <w:r w:rsidRPr="00200A60">
        <w:rPr>
          <w:rFonts w:ascii="Book Antiqua" w:eastAsia="Times New Roman" w:hAnsi="Book Antiqua" w:cs="Times New Roman"/>
          <w:lang w:val="en-US"/>
        </w:rPr>
        <w:t>transcutan</w:t>
      </w:r>
      <w:r w:rsidR="00A7407D" w:rsidRPr="00200A60">
        <w:rPr>
          <w:rFonts w:ascii="Book Antiqua" w:eastAsia="Times New Roman" w:hAnsi="Book Antiqua" w:cs="Times New Roman"/>
          <w:lang w:val="en-US"/>
        </w:rPr>
        <w:t>eous</w:t>
      </w:r>
      <w:r w:rsidR="001740F6" w:rsidRPr="00200A60">
        <w:rPr>
          <w:rFonts w:ascii="Book Antiqua" w:eastAsia="Times New Roman" w:hAnsi="Book Antiqua" w:cs="Times New Roman"/>
          <w:lang w:val="en-US"/>
        </w:rPr>
        <w:t>ly</w:t>
      </w:r>
      <w:proofErr w:type="spellEnd"/>
      <w:r w:rsidR="001740F6" w:rsidRPr="00200A60">
        <w:rPr>
          <w:rFonts w:ascii="Book Antiqua" w:eastAsia="Times New Roman" w:hAnsi="Book Antiqua" w:cs="Times New Roman"/>
          <w:lang w:val="en-US"/>
        </w:rPr>
        <w:t xml:space="preserve"> and</w:t>
      </w:r>
      <w:r w:rsidRPr="00200A60">
        <w:rPr>
          <w:rFonts w:ascii="Book Antiqua" w:eastAsia="Times New Roman" w:hAnsi="Book Antiqua" w:cs="Times New Roman"/>
          <w:lang w:val="en-US"/>
        </w:rPr>
        <w:t xml:space="preserve"> </w:t>
      </w:r>
      <w:proofErr w:type="spellStart"/>
      <w:r w:rsidRPr="00200A60">
        <w:rPr>
          <w:rFonts w:ascii="Book Antiqua" w:eastAsia="Times New Roman" w:hAnsi="Book Antiqua" w:cs="Times New Roman"/>
          <w:lang w:val="en-US"/>
        </w:rPr>
        <w:t>intramyocardially</w:t>
      </w:r>
      <w:proofErr w:type="spellEnd"/>
      <w:r w:rsidRPr="00200A60">
        <w:rPr>
          <w:rFonts w:ascii="Book Antiqua" w:eastAsia="Times New Roman" w:hAnsi="Book Antiqua" w:cs="Times New Roman"/>
          <w:lang w:val="en-US"/>
        </w:rPr>
        <w:t xml:space="preserve"> </w:t>
      </w:r>
      <w:r w:rsidR="00A7407D" w:rsidRPr="00200A60">
        <w:rPr>
          <w:rFonts w:ascii="Book Antiqua" w:eastAsia="Times New Roman" w:hAnsi="Book Antiqua" w:cs="Times New Roman"/>
          <w:lang w:val="en-US"/>
        </w:rPr>
        <w:t xml:space="preserve">by </w:t>
      </w:r>
      <w:proofErr w:type="spellStart"/>
      <w:r w:rsidRPr="00200A60">
        <w:rPr>
          <w:rFonts w:ascii="Book Antiqua" w:eastAsia="Times New Roman" w:hAnsi="Book Antiqua" w:cs="Times New Roman"/>
          <w:lang w:val="en-US"/>
        </w:rPr>
        <w:t>subxyphoid</w:t>
      </w:r>
      <w:proofErr w:type="spellEnd"/>
      <w:r w:rsidRPr="00200A60">
        <w:rPr>
          <w:rFonts w:ascii="Book Antiqua" w:eastAsia="Times New Roman" w:hAnsi="Book Antiqua" w:cs="Times New Roman"/>
          <w:lang w:val="en-US"/>
        </w:rPr>
        <w:t xml:space="preserve"> needle </w:t>
      </w:r>
      <w:r w:rsidR="00A7407D" w:rsidRPr="00200A60">
        <w:rPr>
          <w:rFonts w:ascii="Book Antiqua" w:eastAsia="Times New Roman" w:hAnsi="Book Antiqua" w:cs="Times New Roman"/>
          <w:lang w:val="en-US"/>
        </w:rPr>
        <w:t xml:space="preserve">puncture </w:t>
      </w:r>
      <w:r w:rsidRPr="00200A60">
        <w:rPr>
          <w:rFonts w:ascii="Book Antiqua" w:eastAsia="Times New Roman" w:hAnsi="Book Antiqua" w:cs="Times New Roman"/>
          <w:lang w:val="en-US"/>
        </w:rPr>
        <w:t xml:space="preserve">under </w:t>
      </w:r>
      <w:r w:rsidR="00A7407D" w:rsidRPr="00200A60">
        <w:rPr>
          <w:rFonts w:ascii="Book Antiqua" w:eastAsia="Times New Roman" w:hAnsi="Book Antiqua" w:cs="Times New Roman"/>
          <w:lang w:val="en-US"/>
        </w:rPr>
        <w:t>echocardiographic</w:t>
      </w:r>
      <w:r w:rsidR="000D686E" w:rsidRPr="00200A60">
        <w:rPr>
          <w:rFonts w:ascii="Book Antiqua" w:eastAsia="Times New Roman" w:hAnsi="Book Antiqua" w:cs="Times New Roman"/>
          <w:lang w:val="en-US"/>
        </w:rPr>
        <w:t xml:space="preserve"> </w:t>
      </w:r>
      <w:r w:rsidR="001B35AF" w:rsidRPr="00200A60">
        <w:rPr>
          <w:rFonts w:ascii="Book Antiqua" w:eastAsia="Times New Roman" w:hAnsi="Book Antiqua" w:cs="Times New Roman"/>
          <w:lang w:val="en-US"/>
        </w:rPr>
        <w:t>guidance</w:t>
      </w:r>
      <w:r w:rsidR="00957F21" w:rsidRPr="00200A60">
        <w:rPr>
          <w:rFonts w:ascii="Book Antiqua" w:eastAsia="Times New Roman" w:hAnsi="Book Antiqua" w:cs="Times New Roman"/>
          <w:lang w:val="en-US"/>
        </w:rPr>
        <w:t xml:space="preserve">. </w:t>
      </w:r>
      <w:r w:rsidRPr="00200A60">
        <w:rPr>
          <w:rFonts w:ascii="Book Antiqua" w:eastAsia="Times New Roman" w:hAnsi="Book Antiqua" w:cs="Times New Roman"/>
          <w:lang w:val="en-US"/>
        </w:rPr>
        <w:t xml:space="preserve">Six of the </w:t>
      </w:r>
      <w:r w:rsidR="000D686E" w:rsidRPr="00200A60">
        <w:rPr>
          <w:rFonts w:ascii="Book Antiqua" w:eastAsia="Times New Roman" w:hAnsi="Book Antiqua" w:cs="Times New Roman"/>
          <w:lang w:val="en-US"/>
        </w:rPr>
        <w:t xml:space="preserve">seven </w:t>
      </w:r>
      <w:r w:rsidRPr="00200A60">
        <w:rPr>
          <w:rFonts w:ascii="Book Antiqua" w:eastAsia="Times New Roman" w:hAnsi="Book Antiqua" w:cs="Times New Roman"/>
          <w:lang w:val="en-US"/>
        </w:rPr>
        <w:t xml:space="preserve">patients </w:t>
      </w:r>
      <w:r w:rsidR="00A7407D" w:rsidRPr="00200A60">
        <w:rPr>
          <w:rFonts w:ascii="Book Antiqua" w:eastAsia="Times New Roman" w:hAnsi="Book Antiqua" w:cs="Times New Roman"/>
          <w:lang w:val="en-US"/>
        </w:rPr>
        <w:t xml:space="preserve">showed dramatically increased left ventricular ejection fraction </w:t>
      </w:r>
      <w:r w:rsidR="00653AAD" w:rsidRPr="00200A60">
        <w:rPr>
          <w:rFonts w:ascii="Book Antiqua" w:eastAsia="Times New Roman" w:hAnsi="Book Antiqua" w:cs="Times New Roman"/>
          <w:lang w:val="en-US"/>
        </w:rPr>
        <w:t xml:space="preserve">at one </w:t>
      </w:r>
      <w:r w:rsidRPr="00200A60">
        <w:rPr>
          <w:rFonts w:ascii="Book Antiqua" w:eastAsia="Times New Roman" w:hAnsi="Book Antiqua" w:cs="Times New Roman"/>
          <w:lang w:val="en-US"/>
        </w:rPr>
        <w:t xml:space="preserve">year after the treatment, </w:t>
      </w:r>
      <w:r w:rsidR="00A7407D" w:rsidRPr="00200A60">
        <w:rPr>
          <w:rFonts w:ascii="Book Antiqua" w:eastAsia="Times New Roman" w:hAnsi="Book Antiqua" w:cs="Times New Roman"/>
          <w:lang w:val="en-US"/>
        </w:rPr>
        <w:t>paralleled by a</w:t>
      </w:r>
      <w:r w:rsidRPr="00200A60">
        <w:rPr>
          <w:rFonts w:ascii="Book Antiqua" w:eastAsia="Times New Roman" w:hAnsi="Book Antiqua" w:cs="Times New Roman"/>
          <w:lang w:val="en-US"/>
        </w:rPr>
        <w:t xml:space="preserve"> decrease in N-terminal </w:t>
      </w:r>
      <w:proofErr w:type="spellStart"/>
      <w:r w:rsidRPr="00200A60">
        <w:rPr>
          <w:rFonts w:ascii="Book Antiqua" w:eastAsia="Times New Roman" w:hAnsi="Book Antiqua" w:cs="Times New Roman"/>
          <w:lang w:val="en-US"/>
        </w:rPr>
        <w:t>proBNP</w:t>
      </w:r>
      <w:proofErr w:type="spellEnd"/>
      <w:r w:rsidRPr="00200A60">
        <w:rPr>
          <w:rFonts w:ascii="Book Antiqua" w:eastAsia="Times New Roman" w:hAnsi="Book Antiqua" w:cs="Times New Roman"/>
          <w:lang w:val="en-US"/>
        </w:rPr>
        <w:t xml:space="preserve"> and improved clinical status.</w:t>
      </w:r>
    </w:p>
    <w:p w14:paraId="665AA0A0" w14:textId="79E62185" w:rsidR="000611A4" w:rsidRPr="00200A60" w:rsidRDefault="000318FA" w:rsidP="00884F7F">
      <w:pPr>
        <w:widowControl w:val="0"/>
        <w:autoSpaceDE w:val="0"/>
        <w:autoSpaceDN w:val="0"/>
        <w:adjustRightInd w:val="0"/>
        <w:spacing w:line="360" w:lineRule="auto"/>
        <w:ind w:firstLineChars="150" w:firstLine="360"/>
        <w:jc w:val="both"/>
        <w:rPr>
          <w:rFonts w:ascii="Book Antiqua" w:eastAsia="Times New Roman" w:hAnsi="Book Antiqua" w:cs="Times New Roman"/>
          <w:lang w:val="en-US"/>
        </w:rPr>
      </w:pPr>
      <w:r w:rsidRPr="00200A60">
        <w:rPr>
          <w:rFonts w:ascii="Book Antiqua" w:eastAsia="Times New Roman" w:hAnsi="Book Antiqua" w:cs="Times New Roman"/>
          <w:lang w:val="en-US"/>
        </w:rPr>
        <w:t xml:space="preserve">Burkhart </w:t>
      </w:r>
      <w:r w:rsidRPr="00200A60">
        <w:rPr>
          <w:rFonts w:ascii="Book Antiqua" w:eastAsia="Times New Roman" w:hAnsi="Book Antiqua" w:cs="Times New Roman"/>
          <w:i/>
          <w:lang w:val="en-US"/>
        </w:rPr>
        <w:t xml:space="preserve">et </w:t>
      </w:r>
      <w:proofErr w:type="gramStart"/>
      <w:r w:rsidRPr="00200A60">
        <w:rPr>
          <w:rFonts w:ascii="Book Antiqua" w:eastAsia="Times New Roman" w:hAnsi="Book Antiqua" w:cs="Times New Roman"/>
          <w:i/>
          <w:lang w:val="en-US"/>
        </w:rPr>
        <w:t>al</w:t>
      </w:r>
      <w:r w:rsidR="00884F7F" w:rsidRPr="00200A60">
        <w:rPr>
          <w:rFonts w:ascii="Book Antiqua" w:hAnsi="Book Antiqua" w:cs="Times New Roman"/>
          <w:vertAlign w:val="superscript"/>
          <w:lang w:val="en-US"/>
        </w:rPr>
        <w:t>[</w:t>
      </w:r>
      <w:proofErr w:type="gramEnd"/>
      <w:r w:rsidR="00884F7F" w:rsidRPr="00200A60">
        <w:rPr>
          <w:rFonts w:ascii="Book Antiqua" w:hAnsi="Book Antiqua" w:cs="Times New Roman"/>
          <w:vertAlign w:val="superscript"/>
          <w:lang w:val="en-US"/>
        </w:rPr>
        <w:t>41]</w:t>
      </w:r>
      <w:r w:rsidRPr="00200A60">
        <w:rPr>
          <w:rFonts w:ascii="Book Antiqua" w:eastAsia="Times New Roman" w:hAnsi="Book Antiqua" w:cs="Times New Roman"/>
          <w:lang w:val="en-US"/>
        </w:rPr>
        <w:t xml:space="preserve"> injected autologous umbilical cord blood</w:t>
      </w:r>
      <w:r w:rsidR="00C66788" w:rsidRPr="00200A60">
        <w:rPr>
          <w:rFonts w:ascii="Book Antiqua" w:eastAsia="Times New Roman" w:hAnsi="Book Antiqua" w:cs="Times New Roman"/>
          <w:lang w:val="en-US"/>
        </w:rPr>
        <w:t>–</w:t>
      </w:r>
      <w:r w:rsidRPr="00200A60">
        <w:rPr>
          <w:rFonts w:ascii="Book Antiqua" w:eastAsia="Times New Roman" w:hAnsi="Book Antiqua" w:cs="Times New Roman"/>
          <w:lang w:val="en-US"/>
        </w:rPr>
        <w:t xml:space="preserve">derived cells directly into the right ventricle during </w:t>
      </w:r>
      <w:r w:rsidR="00C66788" w:rsidRPr="00200A60">
        <w:rPr>
          <w:rFonts w:ascii="Book Antiqua" w:eastAsia="Times New Roman" w:hAnsi="Book Antiqua" w:cs="Times New Roman"/>
          <w:lang w:val="en-US"/>
        </w:rPr>
        <w:t xml:space="preserve">a second </w:t>
      </w:r>
      <w:r w:rsidRPr="00200A60">
        <w:rPr>
          <w:rFonts w:ascii="Book Antiqua" w:eastAsia="Times New Roman" w:hAnsi="Book Antiqua" w:cs="Times New Roman"/>
          <w:lang w:val="en-US"/>
        </w:rPr>
        <w:t>palliative operation of a child with HLHS. Three month</w:t>
      </w:r>
      <w:r w:rsidR="00BC4E76" w:rsidRPr="00200A60">
        <w:rPr>
          <w:rFonts w:ascii="Book Antiqua" w:eastAsia="Times New Roman" w:hAnsi="Book Antiqua" w:cs="Times New Roman"/>
          <w:lang w:val="en-US"/>
        </w:rPr>
        <w:t>s</w:t>
      </w:r>
      <w:r w:rsidRPr="00200A60">
        <w:rPr>
          <w:rFonts w:ascii="Book Antiqua" w:eastAsia="Times New Roman" w:hAnsi="Book Antiqua" w:cs="Times New Roman"/>
          <w:lang w:val="en-US"/>
        </w:rPr>
        <w:t xml:space="preserve"> later</w:t>
      </w:r>
      <w:r w:rsidR="00BC4E76" w:rsidRPr="00200A60">
        <w:rPr>
          <w:rFonts w:ascii="Book Antiqua" w:eastAsia="Times New Roman" w:hAnsi="Book Antiqua" w:cs="Times New Roman"/>
          <w:lang w:val="en-US"/>
        </w:rPr>
        <w:t>,</w:t>
      </w:r>
      <w:r w:rsidRPr="00200A60">
        <w:rPr>
          <w:rFonts w:ascii="Book Antiqua" w:eastAsia="Times New Roman" w:hAnsi="Book Antiqua" w:cs="Times New Roman"/>
          <w:lang w:val="en-US"/>
        </w:rPr>
        <w:t xml:space="preserve"> the </w:t>
      </w:r>
      <w:r w:rsidR="00BC4E76" w:rsidRPr="00200A60">
        <w:rPr>
          <w:rFonts w:ascii="Book Antiqua" w:eastAsia="Times New Roman" w:hAnsi="Book Antiqua" w:cs="Times New Roman"/>
          <w:lang w:val="en-US"/>
        </w:rPr>
        <w:t xml:space="preserve">ejection fraction had </w:t>
      </w:r>
      <w:r w:rsidRPr="00200A60">
        <w:rPr>
          <w:rFonts w:ascii="Book Antiqua" w:eastAsia="Times New Roman" w:hAnsi="Book Antiqua" w:cs="Times New Roman"/>
          <w:lang w:val="en-US"/>
        </w:rPr>
        <w:t xml:space="preserve">increased to 45% with </w:t>
      </w:r>
      <w:r w:rsidR="00E957A2" w:rsidRPr="00200A60">
        <w:rPr>
          <w:rFonts w:ascii="Book Antiqua" w:eastAsia="Times New Roman" w:hAnsi="Book Antiqua" w:cs="Times New Roman"/>
          <w:lang w:val="en-US"/>
        </w:rPr>
        <w:t xml:space="preserve">a </w:t>
      </w:r>
      <w:r w:rsidRPr="00200A60">
        <w:rPr>
          <w:rFonts w:ascii="Book Antiqua" w:eastAsia="Times New Roman" w:hAnsi="Book Antiqua" w:cs="Times New Roman"/>
          <w:lang w:val="en-US"/>
        </w:rPr>
        <w:t>marke</w:t>
      </w:r>
      <w:r w:rsidR="001B35AF" w:rsidRPr="00200A60">
        <w:rPr>
          <w:rFonts w:ascii="Book Antiqua" w:eastAsia="Times New Roman" w:hAnsi="Book Antiqua" w:cs="Times New Roman"/>
          <w:lang w:val="en-US"/>
        </w:rPr>
        <w:t>d decrease in plasma pro-BNP</w:t>
      </w:r>
      <w:r w:rsidR="00957F21" w:rsidRPr="00200A60">
        <w:rPr>
          <w:rFonts w:ascii="Book Antiqua" w:eastAsia="Times New Roman" w:hAnsi="Book Antiqua" w:cs="Times New Roman"/>
          <w:lang w:val="en-US"/>
        </w:rPr>
        <w:t xml:space="preserve">. </w:t>
      </w:r>
      <w:r w:rsidR="00884F7F" w:rsidRPr="00200A60">
        <w:rPr>
          <w:rFonts w:ascii="Book Antiqua" w:eastAsia="宋体" w:hAnsi="Book Antiqua" w:cs="Times New Roman" w:hint="eastAsia"/>
          <w:lang w:val="en-US" w:eastAsia="zh-CN"/>
        </w:rPr>
        <w:t xml:space="preserve"> </w:t>
      </w:r>
      <w:r w:rsidR="000611A4" w:rsidRPr="00200A60">
        <w:rPr>
          <w:rFonts w:ascii="Book Antiqua" w:hAnsi="Book Antiqua" w:cs="Times New Roman"/>
          <w:lang w:val="en-US"/>
        </w:rPr>
        <w:t>Ongoing registered clinical studies are listed in Table 3</w:t>
      </w:r>
      <w:r w:rsidR="000C46E4" w:rsidRPr="00200A60">
        <w:rPr>
          <w:rFonts w:ascii="Book Antiqua" w:hAnsi="Book Antiqua" w:cs="Times New Roman"/>
          <w:lang w:val="en-US"/>
        </w:rPr>
        <w:t>.</w:t>
      </w:r>
    </w:p>
    <w:p w14:paraId="5C041B13" w14:textId="77777777" w:rsidR="005B47F0" w:rsidRPr="00200A60" w:rsidRDefault="005B47F0" w:rsidP="00884F7F">
      <w:pPr>
        <w:spacing w:line="360" w:lineRule="auto"/>
        <w:jc w:val="both"/>
        <w:rPr>
          <w:rFonts w:ascii="Book Antiqua" w:eastAsia="宋体" w:hAnsi="Book Antiqua" w:cs="Times New Roman"/>
          <w:b/>
          <w:lang w:val="en-US" w:eastAsia="zh-CN"/>
        </w:rPr>
      </w:pPr>
    </w:p>
    <w:p w14:paraId="4879E347" w14:textId="239AD860" w:rsidR="000611A4" w:rsidRPr="00200A60" w:rsidRDefault="009B320F" w:rsidP="00884F7F">
      <w:pPr>
        <w:spacing w:line="360" w:lineRule="auto"/>
        <w:jc w:val="both"/>
        <w:outlineLvl w:val="0"/>
        <w:rPr>
          <w:rFonts w:ascii="Book Antiqua" w:hAnsi="Book Antiqua" w:cs="Times New Roman"/>
          <w:caps/>
          <w:lang w:val="en-US"/>
        </w:rPr>
      </w:pPr>
      <w:r w:rsidRPr="00200A60">
        <w:rPr>
          <w:rFonts w:ascii="Book Antiqua" w:hAnsi="Book Antiqua" w:cs="Times New Roman"/>
          <w:b/>
          <w:caps/>
          <w:lang w:val="en-US"/>
        </w:rPr>
        <w:t>Conclusion</w:t>
      </w:r>
    </w:p>
    <w:p w14:paraId="4447C38B" w14:textId="0D32F38E" w:rsidR="00496872" w:rsidRPr="00200A60" w:rsidRDefault="00496872" w:rsidP="00884F7F">
      <w:pPr>
        <w:spacing w:line="360" w:lineRule="auto"/>
        <w:jc w:val="both"/>
        <w:rPr>
          <w:rFonts w:ascii="Book Antiqua" w:hAnsi="Book Antiqua" w:cs="Times New Roman"/>
          <w:lang w:val="en-US"/>
        </w:rPr>
      </w:pPr>
      <w:r w:rsidRPr="00200A60">
        <w:rPr>
          <w:rFonts w:ascii="Book Antiqua" w:hAnsi="Book Antiqua" w:cs="Times New Roman"/>
          <w:lang w:val="en-US"/>
        </w:rPr>
        <w:t xml:space="preserve">Cell-based cardiac regeneration therapy in pediatric patients </w:t>
      </w:r>
      <w:r w:rsidR="006F7B3F" w:rsidRPr="00200A60">
        <w:rPr>
          <w:rFonts w:ascii="Book Antiqua" w:hAnsi="Book Antiqua" w:cs="Times New Roman"/>
          <w:lang w:val="en-US"/>
        </w:rPr>
        <w:t>has led</w:t>
      </w:r>
      <w:r w:rsidR="00534D1C" w:rsidRPr="00200A60">
        <w:rPr>
          <w:rFonts w:ascii="Book Antiqua" w:hAnsi="Book Antiqua" w:cs="Times New Roman"/>
          <w:lang w:val="en-US"/>
        </w:rPr>
        <w:t xml:space="preserve"> </w:t>
      </w:r>
      <w:r w:rsidRPr="00200A60">
        <w:rPr>
          <w:rFonts w:ascii="Book Antiqua" w:hAnsi="Book Antiqua" w:cs="Times New Roman"/>
          <w:lang w:val="en-US"/>
        </w:rPr>
        <w:t>to at least transient improvement of heart function and improvement of heart failure symptoms in a limited number of pediatric patients included in mostly non-randomized studies or case</w:t>
      </w:r>
      <w:r w:rsidR="00F66015" w:rsidRPr="00200A60">
        <w:rPr>
          <w:rFonts w:ascii="Book Antiqua" w:hAnsi="Book Antiqua" w:cs="Times New Roman"/>
          <w:lang w:val="en-US"/>
        </w:rPr>
        <w:t xml:space="preserve"> </w:t>
      </w:r>
      <w:r w:rsidRPr="00200A60">
        <w:rPr>
          <w:rFonts w:ascii="Book Antiqua" w:hAnsi="Book Antiqua" w:cs="Times New Roman"/>
          <w:lang w:val="en-US"/>
        </w:rPr>
        <w:t>reports.</w:t>
      </w:r>
    </w:p>
    <w:p w14:paraId="0710F682" w14:textId="2AF600B4" w:rsidR="000611A4" w:rsidRPr="00200A60" w:rsidRDefault="00A7407D" w:rsidP="00884F7F">
      <w:pPr>
        <w:spacing w:line="360" w:lineRule="auto"/>
        <w:ind w:firstLineChars="150" w:firstLine="360"/>
        <w:jc w:val="both"/>
        <w:rPr>
          <w:rFonts w:ascii="Book Antiqua" w:hAnsi="Book Antiqua" w:cs="Times New Roman"/>
          <w:lang w:val="en-US"/>
        </w:rPr>
      </w:pPr>
      <w:r w:rsidRPr="00200A60">
        <w:rPr>
          <w:rFonts w:ascii="Book Antiqua" w:hAnsi="Book Antiqua" w:cs="Times New Roman"/>
          <w:lang w:val="en-US"/>
        </w:rPr>
        <w:t>The m</w:t>
      </w:r>
      <w:r w:rsidR="000611A4" w:rsidRPr="00200A60">
        <w:rPr>
          <w:rFonts w:ascii="Book Antiqua" w:hAnsi="Book Antiqua" w:cs="Times New Roman"/>
          <w:lang w:val="en-US"/>
        </w:rPr>
        <w:t>ajority of pediatric autologous cell transplantation</w:t>
      </w:r>
      <w:r w:rsidR="00F66015" w:rsidRPr="00200A60">
        <w:rPr>
          <w:rFonts w:ascii="Book Antiqua" w:hAnsi="Book Antiqua" w:cs="Times New Roman"/>
          <w:lang w:val="en-US"/>
        </w:rPr>
        <w:t>s</w:t>
      </w:r>
      <w:r w:rsidR="000611A4" w:rsidRPr="00200A60">
        <w:rPr>
          <w:rFonts w:ascii="Book Antiqua" w:hAnsi="Book Antiqua" w:cs="Times New Roman"/>
          <w:lang w:val="en-US"/>
        </w:rPr>
        <w:t xml:space="preserve"> into the cardiac tissue </w:t>
      </w:r>
      <w:r w:rsidR="00F66015" w:rsidRPr="00200A60">
        <w:rPr>
          <w:rFonts w:ascii="Book Antiqua" w:hAnsi="Book Antiqua" w:cs="Times New Roman"/>
          <w:lang w:val="en-US"/>
        </w:rPr>
        <w:t xml:space="preserve">have been </w:t>
      </w:r>
      <w:r w:rsidR="000611A4" w:rsidRPr="00200A60">
        <w:rPr>
          <w:rFonts w:ascii="Book Antiqua" w:hAnsi="Book Antiqua" w:cs="Times New Roman"/>
          <w:lang w:val="en-US"/>
        </w:rPr>
        <w:t>performed in critically ill children with severe or terminal heart failure</w:t>
      </w:r>
      <w:r w:rsidR="00496872" w:rsidRPr="00200A60">
        <w:rPr>
          <w:rFonts w:ascii="Book Antiqua" w:hAnsi="Book Antiqua" w:cs="Times New Roman"/>
          <w:lang w:val="en-US"/>
        </w:rPr>
        <w:t>, indicating that at the moment</w:t>
      </w:r>
      <w:r w:rsidR="007B4E99" w:rsidRPr="00200A60">
        <w:rPr>
          <w:rFonts w:ascii="Book Antiqua" w:hAnsi="Book Antiqua" w:cs="Times New Roman"/>
          <w:lang w:val="en-US"/>
        </w:rPr>
        <w:t>,</w:t>
      </w:r>
      <w:r w:rsidR="00496872" w:rsidRPr="00200A60">
        <w:rPr>
          <w:rFonts w:ascii="Book Antiqua" w:hAnsi="Book Antiqua" w:cs="Times New Roman"/>
          <w:lang w:val="en-US"/>
        </w:rPr>
        <w:t xml:space="preserve"> this treatment strategy is a supplement after standard therapies have been </w:t>
      </w:r>
      <w:r w:rsidR="00853513" w:rsidRPr="00200A60">
        <w:rPr>
          <w:rFonts w:ascii="Book Antiqua" w:hAnsi="Book Antiqua" w:cs="Times New Roman"/>
          <w:lang w:val="en-US"/>
        </w:rPr>
        <w:t>exhausted</w:t>
      </w:r>
      <w:r w:rsidR="00496872" w:rsidRPr="00200A60">
        <w:rPr>
          <w:rFonts w:ascii="Book Antiqua" w:hAnsi="Book Antiqua" w:cs="Times New Roman"/>
          <w:lang w:val="en-US"/>
        </w:rPr>
        <w:t xml:space="preserve">. Whether specific age groups or </w:t>
      </w:r>
      <w:r w:rsidR="001C62CE" w:rsidRPr="00200A60">
        <w:rPr>
          <w:rFonts w:ascii="Book Antiqua" w:hAnsi="Book Antiqua" w:cs="Times New Roman"/>
          <w:lang w:val="en-US"/>
        </w:rPr>
        <w:t xml:space="preserve">those with </w:t>
      </w:r>
      <w:r w:rsidR="00496872" w:rsidRPr="00200A60">
        <w:rPr>
          <w:rFonts w:ascii="Book Antiqua" w:hAnsi="Book Antiqua" w:cs="Times New Roman"/>
          <w:lang w:val="en-US"/>
        </w:rPr>
        <w:t>structural heart diseases may benefit more than others has to be elucidated</w:t>
      </w:r>
      <w:r w:rsidR="000611A4" w:rsidRPr="00200A60">
        <w:rPr>
          <w:rFonts w:ascii="Book Antiqua" w:hAnsi="Book Antiqua" w:cs="Times New Roman"/>
          <w:lang w:val="en-US"/>
        </w:rPr>
        <w:t xml:space="preserve">. </w:t>
      </w:r>
    </w:p>
    <w:p w14:paraId="5A7E9156" w14:textId="77777777" w:rsidR="000611A4" w:rsidRPr="00200A60" w:rsidRDefault="000611A4" w:rsidP="00884F7F">
      <w:pPr>
        <w:spacing w:line="360" w:lineRule="auto"/>
        <w:jc w:val="both"/>
        <w:rPr>
          <w:rFonts w:ascii="Book Antiqua" w:hAnsi="Book Antiqua" w:cs="Times New Roman"/>
          <w:b/>
          <w:lang w:val="en-US"/>
        </w:rPr>
      </w:pPr>
    </w:p>
    <w:p w14:paraId="27C82925" w14:textId="4D789F3E" w:rsidR="000611A4" w:rsidRPr="00200A60" w:rsidRDefault="000611A4" w:rsidP="00884F7F">
      <w:pPr>
        <w:spacing w:after="160" w:line="360" w:lineRule="auto"/>
        <w:jc w:val="both"/>
        <w:rPr>
          <w:rFonts w:ascii="Book Antiqua" w:eastAsia="宋体" w:hAnsi="Book Antiqua" w:cs="Times New Roman"/>
          <w:b/>
          <w:lang w:val="en-US" w:eastAsia="zh-CN"/>
        </w:rPr>
      </w:pPr>
    </w:p>
    <w:p w14:paraId="44DF3FDE" w14:textId="0F0C8506" w:rsidR="0005479D" w:rsidRPr="00200A60" w:rsidRDefault="0005479D" w:rsidP="00884F7F">
      <w:pPr>
        <w:spacing w:after="160" w:line="360" w:lineRule="auto"/>
        <w:jc w:val="both"/>
        <w:rPr>
          <w:rFonts w:ascii="Book Antiqua" w:hAnsi="Book Antiqua" w:cs="Times New Roman"/>
          <w:b/>
          <w:lang w:val="en-US"/>
        </w:rPr>
      </w:pPr>
      <w:r w:rsidRPr="00200A60">
        <w:rPr>
          <w:rFonts w:ascii="Book Antiqua" w:hAnsi="Book Antiqua" w:cs="Times New Roman"/>
          <w:b/>
          <w:lang w:val="en-US"/>
        </w:rPr>
        <w:br w:type="page"/>
      </w:r>
    </w:p>
    <w:p w14:paraId="09CEB73D" w14:textId="542A3CB7" w:rsidR="000611A4" w:rsidRPr="00200A60" w:rsidRDefault="000F354A" w:rsidP="00721FA6">
      <w:pPr>
        <w:autoSpaceDE w:val="0"/>
        <w:autoSpaceDN w:val="0"/>
        <w:adjustRightInd w:val="0"/>
        <w:snapToGrid w:val="0"/>
        <w:spacing w:line="360" w:lineRule="auto"/>
        <w:jc w:val="both"/>
        <w:rPr>
          <w:rFonts w:ascii="Book Antiqua" w:eastAsia="宋体" w:hAnsi="Book Antiqua" w:cs="Times New Roman"/>
          <w:b/>
          <w:lang w:val="en-US" w:eastAsia="zh-CN"/>
        </w:rPr>
      </w:pPr>
      <w:r w:rsidRPr="00200A60">
        <w:rPr>
          <w:rFonts w:ascii="Book Antiqua" w:hAnsi="Book Antiqua" w:cs="Arial"/>
          <w:b/>
        </w:rPr>
        <w:lastRenderedPageBreak/>
        <w:t>REFERENCES</w:t>
      </w:r>
    </w:p>
    <w:p w14:paraId="7A31E9DB" w14:textId="08C1FAB8" w:rsidR="00721FA6" w:rsidRPr="00200A60" w:rsidRDefault="00721FA6" w:rsidP="00721FA6">
      <w:pPr>
        <w:spacing w:line="360" w:lineRule="auto"/>
        <w:jc w:val="both"/>
        <w:rPr>
          <w:rFonts w:ascii="Book Antiqua" w:eastAsia="宋体" w:hAnsi="Book Antiqua" w:cs="宋体"/>
        </w:rPr>
      </w:pPr>
      <w:r w:rsidRPr="00200A60">
        <w:rPr>
          <w:rFonts w:ascii="Book Antiqua" w:eastAsia="宋体" w:hAnsi="Book Antiqua" w:cs="宋体"/>
        </w:rPr>
        <w:t>1 </w:t>
      </w:r>
      <w:r w:rsidRPr="00200A60">
        <w:rPr>
          <w:rFonts w:ascii="Book Antiqua" w:eastAsia="宋体" w:hAnsi="Book Antiqua" w:cs="宋体"/>
          <w:b/>
          <w:bCs/>
        </w:rPr>
        <w:t>Bernstein HS</w:t>
      </w:r>
      <w:r w:rsidRPr="00200A60">
        <w:rPr>
          <w:rFonts w:ascii="Book Antiqua" w:eastAsia="宋体" w:hAnsi="Book Antiqua" w:cs="宋体"/>
        </w:rPr>
        <w:t>, Srivastava D. Stem cell therapy for cardiac disease. </w:t>
      </w:r>
      <w:r w:rsidRPr="00200A60">
        <w:rPr>
          <w:rFonts w:ascii="Book Antiqua" w:eastAsia="宋体" w:hAnsi="Book Antiqua" w:cs="宋体"/>
          <w:i/>
          <w:iCs/>
        </w:rPr>
        <w:t>Pediatr Res</w:t>
      </w:r>
      <w:r w:rsidRPr="00200A60">
        <w:rPr>
          <w:rFonts w:ascii="Book Antiqua" w:eastAsia="宋体" w:hAnsi="Book Antiqua" w:cs="宋体"/>
        </w:rPr>
        <w:t> 2012; </w:t>
      </w:r>
      <w:r w:rsidRPr="00200A60">
        <w:rPr>
          <w:rFonts w:ascii="Book Antiqua" w:eastAsia="宋体" w:hAnsi="Book Antiqua" w:cs="宋体"/>
          <w:b/>
          <w:bCs/>
        </w:rPr>
        <w:t>71</w:t>
      </w:r>
      <w:r w:rsidRPr="00200A60">
        <w:rPr>
          <w:rFonts w:ascii="Book Antiqua" w:eastAsia="宋体" w:hAnsi="Book Antiqua" w:cs="宋体"/>
        </w:rPr>
        <w:t>: 491-499 [PMID: 22430385 DOI: 10.1038/pr.2011.61</w:t>
      </w:r>
      <w:r w:rsidR="00B84DC0" w:rsidRPr="00200A60">
        <w:rPr>
          <w:rFonts w:ascii="Book Antiqua" w:eastAsia="宋体" w:hAnsi="Book Antiqua" w:cs="宋体"/>
        </w:rPr>
        <w:t>]</w:t>
      </w:r>
    </w:p>
    <w:p w14:paraId="67E568F9" w14:textId="1B252DC3" w:rsidR="00721FA6" w:rsidRPr="00200A60" w:rsidRDefault="00721FA6" w:rsidP="00721FA6">
      <w:pPr>
        <w:spacing w:line="360" w:lineRule="auto"/>
        <w:jc w:val="both"/>
        <w:rPr>
          <w:rFonts w:ascii="Book Antiqua" w:eastAsia="宋体" w:hAnsi="Book Antiqua" w:cs="宋体"/>
        </w:rPr>
      </w:pPr>
      <w:r w:rsidRPr="00200A60">
        <w:rPr>
          <w:rFonts w:ascii="Book Antiqua" w:eastAsia="宋体" w:hAnsi="Book Antiqua" w:cs="宋体"/>
        </w:rPr>
        <w:t>2 </w:t>
      </w:r>
      <w:r w:rsidRPr="00200A60">
        <w:rPr>
          <w:rFonts w:ascii="Book Antiqua" w:eastAsia="宋体" w:hAnsi="Book Antiqua" w:cs="宋体"/>
          <w:b/>
          <w:bCs/>
        </w:rPr>
        <w:t>Lloyd-Jones D</w:t>
      </w:r>
      <w:r w:rsidRPr="00200A60">
        <w:rPr>
          <w:rFonts w:ascii="Book Antiqua" w:eastAsia="宋体" w:hAnsi="Book Antiqua" w:cs="宋体"/>
        </w:rPr>
        <w:t>, Adams R, Carnethon M, De Simone G, Ferguson TB, Flegal K, Ford E, Furie K, Go A, Greenlund K, Haase N, Hailpern S, Ho M, Howard V, Kissela B, Kittner S, Lackland D, Lisabeth L, Marelli A, McDermott M, Meigs J, Mozaffarian D, Nichol G, O'Donnell C, Roger V, Rosamond W, Sacco R, Sorlie P, Stafford R, Steinberger J, Thom T, Wasserthiel-Smoller S, Wong N, Wylie-Rosett J, Hong Y. Heart disease and stroke statistics--2009 update: a report from the American Heart Association Statistics Committee and Stroke Statistics Subcommittee. </w:t>
      </w:r>
      <w:r w:rsidRPr="00200A60">
        <w:rPr>
          <w:rFonts w:ascii="Book Antiqua" w:eastAsia="宋体" w:hAnsi="Book Antiqua" w:cs="宋体"/>
          <w:i/>
          <w:iCs/>
        </w:rPr>
        <w:t>Circulation</w:t>
      </w:r>
      <w:r w:rsidRPr="00200A60">
        <w:rPr>
          <w:rFonts w:ascii="Book Antiqua" w:eastAsia="宋体" w:hAnsi="Book Antiqua" w:cs="宋体"/>
        </w:rPr>
        <w:t> 2009; </w:t>
      </w:r>
      <w:r w:rsidRPr="00200A60">
        <w:rPr>
          <w:rFonts w:ascii="Book Antiqua" w:eastAsia="宋体" w:hAnsi="Book Antiqua" w:cs="宋体"/>
          <w:b/>
          <w:bCs/>
        </w:rPr>
        <w:t>119</w:t>
      </w:r>
      <w:r w:rsidRPr="00200A60">
        <w:rPr>
          <w:rFonts w:ascii="Book Antiqua" w:eastAsia="宋体" w:hAnsi="Book Antiqua" w:cs="宋体"/>
        </w:rPr>
        <w:t>: 480-486 [PMID: 19171871 DOI: 10.1161/CIRCULATIONAHA.108.191259</w:t>
      </w:r>
      <w:r w:rsidR="00B84DC0" w:rsidRPr="00200A60">
        <w:rPr>
          <w:rFonts w:ascii="Book Antiqua" w:eastAsia="宋体" w:hAnsi="Book Antiqua" w:cs="宋体"/>
        </w:rPr>
        <w:t>]</w:t>
      </w:r>
    </w:p>
    <w:p w14:paraId="66F90061" w14:textId="77777777" w:rsidR="00721FA6" w:rsidRPr="00200A60" w:rsidRDefault="00721FA6" w:rsidP="00721FA6">
      <w:pPr>
        <w:spacing w:line="360" w:lineRule="auto"/>
        <w:jc w:val="both"/>
        <w:rPr>
          <w:rFonts w:ascii="Book Antiqua" w:eastAsia="宋体" w:hAnsi="Book Antiqua" w:cs="宋体"/>
        </w:rPr>
      </w:pPr>
      <w:r w:rsidRPr="00200A60">
        <w:rPr>
          <w:rFonts w:ascii="Book Antiqua" w:eastAsia="宋体" w:hAnsi="Book Antiqua" w:cs="宋体"/>
        </w:rPr>
        <w:t>3 </w:t>
      </w:r>
      <w:r w:rsidRPr="00200A60">
        <w:rPr>
          <w:rFonts w:ascii="Book Antiqua" w:eastAsia="宋体" w:hAnsi="Book Antiqua" w:cs="宋体"/>
          <w:b/>
          <w:bCs/>
        </w:rPr>
        <w:t>Hogg K</w:t>
      </w:r>
      <w:r w:rsidRPr="00200A60">
        <w:rPr>
          <w:rFonts w:ascii="Book Antiqua" w:eastAsia="宋体" w:hAnsi="Book Antiqua" w:cs="宋体"/>
        </w:rPr>
        <w:t>, Swedberg K, McMurray J. Heart failure with preserved left ventricular systolic function; epidemiology, clinical characteristics, and prognosis. </w:t>
      </w:r>
      <w:r w:rsidRPr="00200A60">
        <w:rPr>
          <w:rFonts w:ascii="Book Antiqua" w:eastAsia="宋体" w:hAnsi="Book Antiqua" w:cs="宋体"/>
          <w:i/>
          <w:iCs/>
        </w:rPr>
        <w:t>J Am Coll Cardiol</w:t>
      </w:r>
      <w:r w:rsidRPr="00200A60">
        <w:rPr>
          <w:rFonts w:ascii="Book Antiqua" w:eastAsia="宋体" w:hAnsi="Book Antiqua" w:cs="宋体"/>
        </w:rPr>
        <w:t> 2004; </w:t>
      </w:r>
      <w:r w:rsidRPr="00200A60">
        <w:rPr>
          <w:rFonts w:ascii="Book Antiqua" w:eastAsia="宋体" w:hAnsi="Book Antiqua" w:cs="宋体"/>
          <w:b/>
          <w:bCs/>
        </w:rPr>
        <w:t>43</w:t>
      </w:r>
      <w:r w:rsidRPr="00200A60">
        <w:rPr>
          <w:rFonts w:ascii="Book Antiqua" w:eastAsia="宋体" w:hAnsi="Book Antiqua" w:cs="宋体"/>
        </w:rPr>
        <w:t>: 317-327 [PMID: 15013109 DOI: 10.1016/j.jacc.2003.07.046]</w:t>
      </w:r>
    </w:p>
    <w:p w14:paraId="799086F7" w14:textId="77777777" w:rsidR="00721FA6" w:rsidRPr="00200A60" w:rsidRDefault="00721FA6" w:rsidP="00721FA6">
      <w:pPr>
        <w:spacing w:line="360" w:lineRule="auto"/>
        <w:jc w:val="both"/>
        <w:rPr>
          <w:rFonts w:ascii="Book Antiqua" w:eastAsia="宋体" w:hAnsi="Book Antiqua" w:cs="宋体"/>
        </w:rPr>
      </w:pPr>
      <w:r w:rsidRPr="00200A60">
        <w:rPr>
          <w:rFonts w:ascii="Book Antiqua" w:eastAsia="宋体" w:hAnsi="Book Antiqua" w:cs="宋体"/>
        </w:rPr>
        <w:t>4 </w:t>
      </w:r>
      <w:r w:rsidRPr="00200A60">
        <w:rPr>
          <w:rFonts w:ascii="Book Antiqua" w:eastAsia="宋体" w:hAnsi="Book Antiqua" w:cs="宋体"/>
          <w:b/>
          <w:bCs/>
        </w:rPr>
        <w:t>Madriago E</w:t>
      </w:r>
      <w:r w:rsidRPr="00200A60">
        <w:rPr>
          <w:rFonts w:ascii="Book Antiqua" w:eastAsia="宋体" w:hAnsi="Book Antiqua" w:cs="宋体"/>
        </w:rPr>
        <w:t>, Silberbach M. Heart failure in infants and children. </w:t>
      </w:r>
      <w:r w:rsidRPr="00200A60">
        <w:rPr>
          <w:rFonts w:ascii="Book Antiqua" w:eastAsia="宋体" w:hAnsi="Book Antiqua" w:cs="宋体"/>
          <w:i/>
          <w:iCs/>
        </w:rPr>
        <w:t>Pediatr Rev</w:t>
      </w:r>
      <w:r w:rsidRPr="00200A60">
        <w:rPr>
          <w:rFonts w:ascii="Book Antiqua" w:eastAsia="宋体" w:hAnsi="Book Antiqua" w:cs="宋体"/>
        </w:rPr>
        <w:t> 2010; </w:t>
      </w:r>
      <w:r w:rsidRPr="00200A60">
        <w:rPr>
          <w:rFonts w:ascii="Book Antiqua" w:eastAsia="宋体" w:hAnsi="Book Antiqua" w:cs="宋体"/>
          <w:b/>
          <w:bCs/>
        </w:rPr>
        <w:t>31</w:t>
      </w:r>
      <w:r w:rsidRPr="00200A60">
        <w:rPr>
          <w:rFonts w:ascii="Book Antiqua" w:eastAsia="宋体" w:hAnsi="Book Antiqua" w:cs="宋体"/>
        </w:rPr>
        <w:t>: 4-12 [PMID: 20048034 DOI: 10.1542/pir.31-1-4]</w:t>
      </w:r>
    </w:p>
    <w:p w14:paraId="3896A9FE" w14:textId="77777777" w:rsidR="00721FA6" w:rsidRPr="00200A60" w:rsidRDefault="00721FA6" w:rsidP="00721FA6">
      <w:pPr>
        <w:spacing w:line="360" w:lineRule="auto"/>
        <w:jc w:val="both"/>
        <w:rPr>
          <w:rFonts w:ascii="Book Antiqua" w:eastAsia="宋体" w:hAnsi="Book Antiqua" w:cs="宋体"/>
        </w:rPr>
      </w:pPr>
      <w:r w:rsidRPr="00200A60">
        <w:rPr>
          <w:rFonts w:ascii="Book Antiqua" w:eastAsia="宋体" w:hAnsi="Book Antiqua" w:cs="宋体"/>
        </w:rPr>
        <w:t>5 </w:t>
      </w:r>
      <w:r w:rsidRPr="00200A60">
        <w:rPr>
          <w:rFonts w:ascii="Book Antiqua" w:eastAsia="宋体" w:hAnsi="Book Antiqua" w:cs="宋体"/>
          <w:b/>
          <w:bCs/>
        </w:rPr>
        <w:t>Kaushal S</w:t>
      </w:r>
      <w:r w:rsidRPr="00200A60">
        <w:rPr>
          <w:rFonts w:ascii="Book Antiqua" w:eastAsia="宋体" w:hAnsi="Book Antiqua" w:cs="宋体"/>
        </w:rPr>
        <w:t>, Jacobs JP, Gossett JG, Steele A, Steele P, Davis CR, Pahl E, Vijayan K, Asante-Korang A, Boucek RJ, Backer CL, Wold LE. Innovation in basic science: stem cells and their role in the treatment of paediatric cardiac failure--opportunities and challenges. </w:t>
      </w:r>
      <w:r w:rsidRPr="00200A60">
        <w:rPr>
          <w:rFonts w:ascii="Book Antiqua" w:eastAsia="宋体" w:hAnsi="Book Antiqua" w:cs="宋体"/>
          <w:i/>
          <w:iCs/>
        </w:rPr>
        <w:t>Cardiol Young</w:t>
      </w:r>
      <w:r w:rsidRPr="00200A60">
        <w:rPr>
          <w:rFonts w:ascii="Book Antiqua" w:eastAsia="宋体" w:hAnsi="Book Antiqua" w:cs="宋体"/>
        </w:rPr>
        <w:t> 2009; </w:t>
      </w:r>
      <w:r w:rsidRPr="00200A60">
        <w:rPr>
          <w:rFonts w:ascii="Book Antiqua" w:eastAsia="宋体" w:hAnsi="Book Antiqua" w:cs="宋体"/>
          <w:b/>
          <w:bCs/>
        </w:rPr>
        <w:t xml:space="preserve">19 </w:t>
      </w:r>
      <w:r w:rsidRPr="00200A60">
        <w:rPr>
          <w:rFonts w:ascii="Book Antiqua" w:eastAsia="宋体" w:hAnsi="Book Antiqua" w:cs="宋体"/>
          <w:bCs/>
        </w:rPr>
        <w:t>Suppl 2</w:t>
      </w:r>
      <w:r w:rsidRPr="00200A60">
        <w:rPr>
          <w:rFonts w:ascii="Book Antiqua" w:eastAsia="宋体" w:hAnsi="Book Antiqua" w:cs="宋体"/>
        </w:rPr>
        <w:t>: 74-84 [PMID: 19857353 DOI: 10.1017/S104795110999165X]</w:t>
      </w:r>
    </w:p>
    <w:p w14:paraId="07043D49" w14:textId="77777777" w:rsidR="00721FA6" w:rsidRPr="00200A60" w:rsidRDefault="00721FA6" w:rsidP="00721FA6">
      <w:pPr>
        <w:spacing w:line="360" w:lineRule="auto"/>
        <w:jc w:val="both"/>
        <w:rPr>
          <w:rFonts w:ascii="Book Antiqua" w:eastAsia="宋体" w:hAnsi="Book Antiqua" w:cs="宋体"/>
        </w:rPr>
      </w:pPr>
      <w:r w:rsidRPr="00200A60">
        <w:rPr>
          <w:rFonts w:ascii="Book Antiqua" w:eastAsia="宋体" w:hAnsi="Book Antiqua" w:cs="宋体"/>
        </w:rPr>
        <w:t>6 </w:t>
      </w:r>
      <w:r w:rsidRPr="00200A60">
        <w:rPr>
          <w:rFonts w:ascii="Book Antiqua" w:eastAsia="宋体" w:hAnsi="Book Antiqua" w:cs="宋体"/>
          <w:b/>
          <w:bCs/>
        </w:rPr>
        <w:t>Lipshultz SE</w:t>
      </w:r>
      <w:r w:rsidRPr="00200A60">
        <w:rPr>
          <w:rFonts w:ascii="Book Antiqua" w:eastAsia="宋体" w:hAnsi="Book Antiqua" w:cs="宋体"/>
        </w:rPr>
        <w:t>, Sleeper LA, Towbin JA, Lowe AM, Orav EJ, Cox GF, Lurie PR, McCoy KL, McDonald MA, Messere JE, Colan SD. The incidence of pediatric cardiomyopathy in two regions of the United States. </w:t>
      </w:r>
      <w:r w:rsidRPr="00200A60">
        <w:rPr>
          <w:rFonts w:ascii="Book Antiqua" w:eastAsia="宋体" w:hAnsi="Book Antiqua" w:cs="宋体"/>
          <w:i/>
          <w:iCs/>
        </w:rPr>
        <w:t>N Engl J Med</w:t>
      </w:r>
      <w:r w:rsidRPr="00200A60">
        <w:rPr>
          <w:rFonts w:ascii="Book Antiqua" w:eastAsia="宋体" w:hAnsi="Book Antiqua" w:cs="宋体"/>
        </w:rPr>
        <w:t> 2003; </w:t>
      </w:r>
      <w:r w:rsidRPr="00200A60">
        <w:rPr>
          <w:rFonts w:ascii="Book Antiqua" w:eastAsia="宋体" w:hAnsi="Book Antiqua" w:cs="宋体"/>
          <w:b/>
          <w:bCs/>
        </w:rPr>
        <w:t>348</w:t>
      </w:r>
      <w:r w:rsidRPr="00200A60">
        <w:rPr>
          <w:rFonts w:ascii="Book Antiqua" w:eastAsia="宋体" w:hAnsi="Book Antiqua" w:cs="宋体"/>
        </w:rPr>
        <w:t>: 1647-1655 [PMID: 12711739 DOI: 10.1056/NEJMoa021715]</w:t>
      </w:r>
    </w:p>
    <w:p w14:paraId="48AFBBFD" w14:textId="77777777" w:rsidR="00721FA6" w:rsidRPr="00200A60" w:rsidRDefault="00721FA6" w:rsidP="00721FA6">
      <w:pPr>
        <w:spacing w:line="360" w:lineRule="auto"/>
        <w:jc w:val="both"/>
        <w:rPr>
          <w:rFonts w:ascii="Book Antiqua" w:eastAsia="宋体" w:hAnsi="Book Antiqua" w:cs="宋体"/>
        </w:rPr>
      </w:pPr>
      <w:r w:rsidRPr="00200A60">
        <w:rPr>
          <w:rFonts w:ascii="Book Antiqua" w:eastAsia="宋体" w:hAnsi="Book Antiqua" w:cs="宋体"/>
        </w:rPr>
        <w:t>7 </w:t>
      </w:r>
      <w:r w:rsidRPr="00200A60">
        <w:rPr>
          <w:rFonts w:ascii="Book Antiqua" w:eastAsia="宋体" w:hAnsi="Book Antiqua" w:cs="宋体"/>
          <w:b/>
          <w:bCs/>
        </w:rPr>
        <w:t>Towbin JA</w:t>
      </w:r>
      <w:r w:rsidRPr="00200A60">
        <w:rPr>
          <w:rFonts w:ascii="Book Antiqua" w:eastAsia="宋体" w:hAnsi="Book Antiqua" w:cs="宋体"/>
        </w:rPr>
        <w:t>, Lowe AM, Colan SD, Sleeper LA, Orav EJ, Clunie S, Messere J, Cox GF, Lurie PR, Hsu D, Canter C, Wilkinson JD, Lipshultz SE. Incidence, causes, and outcomes of dilated cardiomyopathy in children. </w:t>
      </w:r>
      <w:r w:rsidRPr="00200A60">
        <w:rPr>
          <w:rFonts w:ascii="Book Antiqua" w:eastAsia="宋体" w:hAnsi="Book Antiqua" w:cs="宋体"/>
          <w:i/>
          <w:iCs/>
        </w:rPr>
        <w:t>JAMA</w:t>
      </w:r>
      <w:r w:rsidRPr="00200A60">
        <w:rPr>
          <w:rFonts w:ascii="Book Antiqua" w:eastAsia="宋体" w:hAnsi="Book Antiqua" w:cs="宋体"/>
        </w:rPr>
        <w:t> 2006; </w:t>
      </w:r>
      <w:r w:rsidRPr="00200A60">
        <w:rPr>
          <w:rFonts w:ascii="Book Antiqua" w:eastAsia="宋体" w:hAnsi="Book Antiqua" w:cs="宋体"/>
          <w:b/>
          <w:bCs/>
        </w:rPr>
        <w:t>296</w:t>
      </w:r>
      <w:r w:rsidRPr="00200A60">
        <w:rPr>
          <w:rFonts w:ascii="Book Antiqua" w:eastAsia="宋体" w:hAnsi="Book Antiqua" w:cs="宋体"/>
        </w:rPr>
        <w:t>: 1867-1876 [PMID: 17047217 DOI: 10.1001/jama.296.15.1867]</w:t>
      </w:r>
    </w:p>
    <w:p w14:paraId="18CBA1AB" w14:textId="77777777" w:rsidR="00721FA6" w:rsidRPr="00200A60" w:rsidRDefault="00721FA6" w:rsidP="00721FA6">
      <w:pPr>
        <w:spacing w:line="360" w:lineRule="auto"/>
        <w:jc w:val="both"/>
        <w:rPr>
          <w:rFonts w:ascii="Book Antiqua" w:eastAsia="宋体" w:hAnsi="Book Antiqua" w:cs="宋体"/>
        </w:rPr>
      </w:pPr>
      <w:r w:rsidRPr="00200A60">
        <w:rPr>
          <w:rFonts w:ascii="Book Antiqua" w:eastAsia="宋体" w:hAnsi="Book Antiqua" w:cs="宋体"/>
        </w:rPr>
        <w:t>8 </w:t>
      </w:r>
      <w:r w:rsidRPr="00200A60">
        <w:rPr>
          <w:rFonts w:ascii="Book Antiqua" w:eastAsia="宋体" w:hAnsi="Book Antiqua" w:cs="宋体"/>
          <w:b/>
          <w:bCs/>
        </w:rPr>
        <w:t>Selem SM</w:t>
      </w:r>
      <w:r w:rsidRPr="00200A60">
        <w:rPr>
          <w:rFonts w:ascii="Book Antiqua" w:eastAsia="宋体" w:hAnsi="Book Antiqua" w:cs="宋体"/>
        </w:rPr>
        <w:t>, Kaushal S, Hare JM. Stem cell therapy for pediatric dilated cardiomyopathy. </w:t>
      </w:r>
      <w:r w:rsidRPr="00200A60">
        <w:rPr>
          <w:rFonts w:ascii="Book Antiqua" w:eastAsia="宋体" w:hAnsi="Book Antiqua" w:cs="宋体"/>
          <w:i/>
          <w:iCs/>
        </w:rPr>
        <w:t>Curr Cardiol Rep</w:t>
      </w:r>
      <w:r w:rsidRPr="00200A60">
        <w:rPr>
          <w:rFonts w:ascii="Book Antiqua" w:eastAsia="宋体" w:hAnsi="Book Antiqua" w:cs="宋体"/>
        </w:rPr>
        <w:t> 2013; </w:t>
      </w:r>
      <w:r w:rsidRPr="00200A60">
        <w:rPr>
          <w:rFonts w:ascii="Book Antiqua" w:eastAsia="宋体" w:hAnsi="Book Antiqua" w:cs="宋体"/>
          <w:b/>
          <w:bCs/>
        </w:rPr>
        <w:t>15</w:t>
      </w:r>
      <w:r w:rsidRPr="00200A60">
        <w:rPr>
          <w:rFonts w:ascii="Book Antiqua" w:eastAsia="宋体" w:hAnsi="Book Antiqua" w:cs="宋体"/>
        </w:rPr>
        <w:t>: 369 [PMID: 23666883 DOI: 10.1007/s11886-013-0369-z]</w:t>
      </w:r>
    </w:p>
    <w:p w14:paraId="5705DEE8" w14:textId="77777777" w:rsidR="00721FA6" w:rsidRPr="00200A60" w:rsidRDefault="00721FA6" w:rsidP="00721FA6">
      <w:pPr>
        <w:spacing w:line="360" w:lineRule="auto"/>
        <w:jc w:val="both"/>
        <w:rPr>
          <w:rFonts w:ascii="Book Antiqua" w:eastAsia="宋体" w:hAnsi="Book Antiqua" w:cs="宋体"/>
        </w:rPr>
      </w:pPr>
      <w:r w:rsidRPr="00200A60">
        <w:rPr>
          <w:rFonts w:ascii="Book Antiqua" w:eastAsia="宋体" w:hAnsi="Book Antiqua" w:cs="宋体"/>
        </w:rPr>
        <w:lastRenderedPageBreak/>
        <w:t>9 </w:t>
      </w:r>
      <w:r w:rsidRPr="00200A60">
        <w:rPr>
          <w:rFonts w:ascii="Book Antiqua" w:eastAsia="宋体" w:hAnsi="Book Antiqua" w:cs="宋体"/>
          <w:b/>
          <w:bCs/>
        </w:rPr>
        <w:t>Alvarez JA</w:t>
      </w:r>
      <w:r w:rsidRPr="00200A60">
        <w:rPr>
          <w:rFonts w:ascii="Book Antiqua" w:eastAsia="宋体" w:hAnsi="Book Antiqua" w:cs="宋体"/>
        </w:rPr>
        <w:t>, Wilkinson JD, Lipshultz SE. Outcome Predictors for Pediatric Dilated Cardiomyopathy: A Systematic Review. </w:t>
      </w:r>
      <w:r w:rsidRPr="00200A60">
        <w:rPr>
          <w:rFonts w:ascii="Book Antiqua" w:eastAsia="宋体" w:hAnsi="Book Antiqua" w:cs="宋体"/>
          <w:i/>
          <w:iCs/>
        </w:rPr>
        <w:t>Prog Pediatr Cardiol</w:t>
      </w:r>
      <w:r w:rsidRPr="00200A60">
        <w:rPr>
          <w:rFonts w:ascii="Book Antiqua" w:eastAsia="宋体" w:hAnsi="Book Antiqua" w:cs="宋体"/>
        </w:rPr>
        <w:t> 2007; </w:t>
      </w:r>
      <w:r w:rsidRPr="00200A60">
        <w:rPr>
          <w:rFonts w:ascii="Book Antiqua" w:eastAsia="宋体" w:hAnsi="Book Antiqua" w:cs="宋体"/>
          <w:b/>
          <w:bCs/>
        </w:rPr>
        <w:t>23</w:t>
      </w:r>
      <w:r w:rsidRPr="00200A60">
        <w:rPr>
          <w:rFonts w:ascii="Book Antiqua" w:eastAsia="宋体" w:hAnsi="Book Antiqua" w:cs="宋体"/>
        </w:rPr>
        <w:t>: 25-32 [PMID: 19701490 DOI: 10.1016/j.ppedcard.2007.05.009]</w:t>
      </w:r>
    </w:p>
    <w:p w14:paraId="1745568E" w14:textId="77777777" w:rsidR="00721FA6" w:rsidRPr="00200A60" w:rsidRDefault="00721FA6" w:rsidP="00721FA6">
      <w:pPr>
        <w:spacing w:line="360" w:lineRule="auto"/>
        <w:jc w:val="both"/>
        <w:rPr>
          <w:rFonts w:ascii="Book Antiqua" w:eastAsia="宋体" w:hAnsi="Book Antiqua" w:cs="宋体"/>
        </w:rPr>
      </w:pPr>
      <w:r w:rsidRPr="00200A60">
        <w:rPr>
          <w:rFonts w:ascii="Book Antiqua" w:eastAsia="宋体" w:hAnsi="Book Antiqua" w:cs="宋体"/>
        </w:rPr>
        <w:t>10 </w:t>
      </w:r>
      <w:r w:rsidRPr="00200A60">
        <w:rPr>
          <w:rFonts w:ascii="Book Antiqua" w:eastAsia="宋体" w:hAnsi="Book Antiqua" w:cs="宋体"/>
          <w:b/>
          <w:bCs/>
        </w:rPr>
        <w:t>Arola A</w:t>
      </w:r>
      <w:r w:rsidRPr="00200A60">
        <w:rPr>
          <w:rFonts w:ascii="Book Antiqua" w:eastAsia="宋体" w:hAnsi="Book Antiqua" w:cs="宋体"/>
        </w:rPr>
        <w:t>, Tuominen J, Ruuskanen O, Jokinen E. Idiopathic dilated cardiomyopathy in children: prognostic indicators and outcome. </w:t>
      </w:r>
      <w:r w:rsidRPr="00200A60">
        <w:rPr>
          <w:rFonts w:ascii="Book Antiqua" w:eastAsia="宋体" w:hAnsi="Book Antiqua" w:cs="宋体"/>
          <w:i/>
          <w:iCs/>
        </w:rPr>
        <w:t>Pediatrics</w:t>
      </w:r>
      <w:r w:rsidRPr="00200A60">
        <w:rPr>
          <w:rFonts w:ascii="Book Antiqua" w:eastAsia="宋体" w:hAnsi="Book Antiqua" w:cs="宋体"/>
        </w:rPr>
        <w:t> 1998; </w:t>
      </w:r>
      <w:r w:rsidRPr="00200A60">
        <w:rPr>
          <w:rFonts w:ascii="Book Antiqua" w:eastAsia="宋体" w:hAnsi="Book Antiqua" w:cs="宋体"/>
          <w:b/>
          <w:bCs/>
        </w:rPr>
        <w:t>101</w:t>
      </w:r>
      <w:r w:rsidRPr="00200A60">
        <w:rPr>
          <w:rFonts w:ascii="Book Antiqua" w:eastAsia="宋体" w:hAnsi="Book Antiqua" w:cs="宋体"/>
        </w:rPr>
        <w:t>: 369-376 [PMID: 9480999]</w:t>
      </w:r>
    </w:p>
    <w:p w14:paraId="5A164B1E" w14:textId="77777777" w:rsidR="00721FA6" w:rsidRPr="00200A60" w:rsidRDefault="00721FA6" w:rsidP="00721FA6">
      <w:pPr>
        <w:spacing w:line="360" w:lineRule="auto"/>
        <w:jc w:val="both"/>
        <w:rPr>
          <w:rFonts w:ascii="Book Antiqua" w:eastAsia="宋体" w:hAnsi="Book Antiqua" w:cs="宋体"/>
        </w:rPr>
      </w:pPr>
      <w:r w:rsidRPr="00200A60">
        <w:rPr>
          <w:rFonts w:ascii="Book Antiqua" w:eastAsia="宋体" w:hAnsi="Book Antiqua" w:cs="宋体"/>
        </w:rPr>
        <w:t>11 </w:t>
      </w:r>
      <w:r w:rsidRPr="00200A60">
        <w:rPr>
          <w:rFonts w:ascii="Book Antiqua" w:eastAsia="宋体" w:hAnsi="Book Antiqua" w:cs="宋体"/>
          <w:b/>
          <w:bCs/>
        </w:rPr>
        <w:t>Burns KM</w:t>
      </w:r>
      <w:r w:rsidRPr="00200A60">
        <w:rPr>
          <w:rFonts w:ascii="Book Antiqua" w:eastAsia="宋体" w:hAnsi="Book Antiqua" w:cs="宋体"/>
        </w:rPr>
        <w:t>, Byrne BJ, Gelb BD, Kühn B, Leinwand LA, Mital S, Pearson GD, Rodefeld M, Rossano JW, Stauffer BL, Taylor MD, Towbin JA, Redington AN. New mechanistic and therapeutic targets for pediatric heart failure: report from a National Heart, Lung, and Blood Institute working group. </w:t>
      </w:r>
      <w:r w:rsidRPr="00200A60">
        <w:rPr>
          <w:rFonts w:ascii="Book Antiqua" w:eastAsia="宋体" w:hAnsi="Book Antiqua" w:cs="宋体"/>
          <w:i/>
          <w:iCs/>
        </w:rPr>
        <w:t>Circulation</w:t>
      </w:r>
      <w:r w:rsidRPr="00200A60">
        <w:rPr>
          <w:rFonts w:ascii="Book Antiqua" w:eastAsia="宋体" w:hAnsi="Book Antiqua" w:cs="宋体"/>
        </w:rPr>
        <w:t> 2014; </w:t>
      </w:r>
      <w:r w:rsidRPr="00200A60">
        <w:rPr>
          <w:rFonts w:ascii="Book Antiqua" w:eastAsia="宋体" w:hAnsi="Book Antiqua" w:cs="宋体"/>
          <w:b/>
          <w:bCs/>
        </w:rPr>
        <w:t>130</w:t>
      </w:r>
      <w:r w:rsidRPr="00200A60">
        <w:rPr>
          <w:rFonts w:ascii="Book Antiqua" w:eastAsia="宋体" w:hAnsi="Book Antiqua" w:cs="宋体"/>
        </w:rPr>
        <w:t>: 79-86 [PMID: 24982119 DOI: 10.1161/CIRCULATIONAHA.113.007980]</w:t>
      </w:r>
    </w:p>
    <w:p w14:paraId="244CAD52" w14:textId="77777777" w:rsidR="00721FA6" w:rsidRPr="00200A60" w:rsidRDefault="00721FA6" w:rsidP="00721FA6">
      <w:pPr>
        <w:spacing w:line="360" w:lineRule="auto"/>
        <w:jc w:val="both"/>
        <w:rPr>
          <w:rFonts w:ascii="Book Antiqua" w:eastAsia="宋体" w:hAnsi="Book Antiqua" w:cs="宋体"/>
        </w:rPr>
      </w:pPr>
      <w:r w:rsidRPr="00200A60">
        <w:rPr>
          <w:rFonts w:ascii="Book Antiqua" w:eastAsia="宋体" w:hAnsi="Book Antiqua" w:cs="宋体"/>
        </w:rPr>
        <w:t>12 </w:t>
      </w:r>
      <w:r w:rsidRPr="00200A60">
        <w:rPr>
          <w:rFonts w:ascii="Book Antiqua" w:eastAsia="宋体" w:hAnsi="Book Antiqua" w:cs="宋体"/>
          <w:b/>
          <w:bCs/>
        </w:rPr>
        <w:t>Rossano JW</w:t>
      </w:r>
      <w:r w:rsidRPr="00200A60">
        <w:rPr>
          <w:rFonts w:ascii="Book Antiqua" w:eastAsia="宋体" w:hAnsi="Book Antiqua" w:cs="宋体"/>
        </w:rPr>
        <w:t>, Kim JJ, Decker JA, Price JF, Zafar F, Graves DE, Morales DL, Heinle JS, Bozkurt B, Towbin JA, Denfield SW, Dreyer WJ, Jefferies JL. Prevalence, morbidity, and mortality of heart failure-related hospitalizations in children in the United States: a population-based study. </w:t>
      </w:r>
      <w:r w:rsidRPr="00200A60">
        <w:rPr>
          <w:rFonts w:ascii="Book Antiqua" w:eastAsia="宋体" w:hAnsi="Book Antiqua" w:cs="宋体"/>
          <w:i/>
          <w:iCs/>
        </w:rPr>
        <w:t>J Card Fail</w:t>
      </w:r>
      <w:r w:rsidRPr="00200A60">
        <w:rPr>
          <w:rFonts w:ascii="Book Antiqua" w:eastAsia="宋体" w:hAnsi="Book Antiqua" w:cs="宋体"/>
        </w:rPr>
        <w:t> 2012; </w:t>
      </w:r>
      <w:r w:rsidRPr="00200A60">
        <w:rPr>
          <w:rFonts w:ascii="Book Antiqua" w:eastAsia="宋体" w:hAnsi="Book Antiqua" w:cs="宋体"/>
          <w:b/>
          <w:bCs/>
        </w:rPr>
        <w:t>18</w:t>
      </w:r>
      <w:r w:rsidRPr="00200A60">
        <w:rPr>
          <w:rFonts w:ascii="Book Antiqua" w:eastAsia="宋体" w:hAnsi="Book Antiqua" w:cs="宋体"/>
        </w:rPr>
        <w:t>: 459-470 [PMID: 22633303 DOI: 10.1016/j.cardfail.2012.03.001]</w:t>
      </w:r>
    </w:p>
    <w:p w14:paraId="2CA1DA16" w14:textId="77777777" w:rsidR="00721FA6" w:rsidRPr="00200A60" w:rsidRDefault="00721FA6" w:rsidP="00721FA6">
      <w:pPr>
        <w:spacing w:line="360" w:lineRule="auto"/>
        <w:jc w:val="both"/>
        <w:rPr>
          <w:rFonts w:ascii="Book Antiqua" w:eastAsia="宋体" w:hAnsi="Book Antiqua" w:cs="宋体"/>
        </w:rPr>
      </w:pPr>
      <w:r w:rsidRPr="00200A60">
        <w:rPr>
          <w:rFonts w:ascii="Book Antiqua" w:eastAsia="宋体" w:hAnsi="Book Antiqua" w:cs="宋体"/>
        </w:rPr>
        <w:t>13 </w:t>
      </w:r>
      <w:r w:rsidRPr="00200A60">
        <w:rPr>
          <w:rFonts w:ascii="Book Antiqua" w:eastAsia="宋体" w:hAnsi="Book Antiqua" w:cs="宋体"/>
          <w:b/>
          <w:bCs/>
        </w:rPr>
        <w:t>Hollander SA</w:t>
      </w:r>
      <w:r w:rsidRPr="00200A60">
        <w:rPr>
          <w:rFonts w:ascii="Book Antiqua" w:eastAsia="宋体" w:hAnsi="Book Antiqua" w:cs="宋体"/>
        </w:rPr>
        <w:t>, Bernstein D, Yeh J, Dao D, Sun HY, Rosenthal D. Outcomes of children following a first hospitalization for dilated cardiomyopathy. </w:t>
      </w:r>
      <w:r w:rsidRPr="00200A60">
        <w:rPr>
          <w:rFonts w:ascii="Book Antiqua" w:eastAsia="宋体" w:hAnsi="Book Antiqua" w:cs="宋体"/>
          <w:i/>
          <w:iCs/>
        </w:rPr>
        <w:t>Circ Heart Fail</w:t>
      </w:r>
      <w:r w:rsidRPr="00200A60">
        <w:rPr>
          <w:rFonts w:ascii="Book Antiqua" w:eastAsia="宋体" w:hAnsi="Book Antiqua" w:cs="宋体"/>
        </w:rPr>
        <w:t> 2012; </w:t>
      </w:r>
      <w:r w:rsidRPr="00200A60">
        <w:rPr>
          <w:rFonts w:ascii="Book Antiqua" w:eastAsia="宋体" w:hAnsi="Book Antiqua" w:cs="宋体"/>
          <w:b/>
          <w:bCs/>
        </w:rPr>
        <w:t>5</w:t>
      </w:r>
      <w:r w:rsidRPr="00200A60">
        <w:rPr>
          <w:rFonts w:ascii="Book Antiqua" w:eastAsia="宋体" w:hAnsi="Book Antiqua" w:cs="宋体"/>
        </w:rPr>
        <w:t>: 437-443 [PMID: 22570362 DOI: 10.1161/CIRCHEARTFAILURE.111.964510]</w:t>
      </w:r>
    </w:p>
    <w:p w14:paraId="583859C7" w14:textId="77777777" w:rsidR="00721FA6" w:rsidRPr="00200A60" w:rsidRDefault="00721FA6" w:rsidP="00721FA6">
      <w:pPr>
        <w:spacing w:line="360" w:lineRule="auto"/>
        <w:jc w:val="both"/>
        <w:rPr>
          <w:rFonts w:ascii="Book Antiqua" w:eastAsia="宋体" w:hAnsi="Book Antiqua" w:cs="宋体"/>
        </w:rPr>
      </w:pPr>
      <w:r w:rsidRPr="00200A60">
        <w:rPr>
          <w:rFonts w:ascii="Book Antiqua" w:eastAsia="宋体" w:hAnsi="Book Antiqua" w:cs="宋体"/>
        </w:rPr>
        <w:t xml:space="preserve">14 </w:t>
      </w:r>
      <w:r w:rsidRPr="00200A60">
        <w:rPr>
          <w:rFonts w:ascii="Book Antiqua" w:eastAsia="宋体" w:hAnsi="Book Antiqua" w:cs="宋体"/>
          <w:b/>
        </w:rPr>
        <w:t>Rossano JW</w:t>
      </w:r>
      <w:r w:rsidRPr="00200A60">
        <w:rPr>
          <w:rFonts w:ascii="Book Antiqua" w:eastAsia="宋体" w:hAnsi="Book Antiqua" w:cs="宋体"/>
        </w:rPr>
        <w:t xml:space="preserve">, Goldberg DJ, Mott AR, Lin KY, Shaddy RE, Kaufman BD, J. Rychik. Heart failure related hospitalizations in children with single ventricle heart disease in the United States: costly and getting more expensive. </w:t>
      </w:r>
      <w:r w:rsidRPr="00200A60">
        <w:rPr>
          <w:rFonts w:ascii="Book Antiqua" w:eastAsia="宋体" w:hAnsi="Book Antiqua" w:cs="宋体"/>
          <w:i/>
        </w:rPr>
        <w:t>J Card Fail</w:t>
      </w:r>
      <w:r w:rsidRPr="00200A60">
        <w:rPr>
          <w:rFonts w:ascii="Book Antiqua" w:eastAsia="宋体" w:hAnsi="Book Antiqua" w:cs="宋体"/>
        </w:rPr>
        <w:t xml:space="preserve"> 2012; </w:t>
      </w:r>
      <w:r w:rsidRPr="00200A60">
        <w:rPr>
          <w:rFonts w:ascii="Book Antiqua" w:eastAsia="宋体" w:hAnsi="Book Antiqua" w:cs="宋体"/>
          <w:b/>
        </w:rPr>
        <w:t>18</w:t>
      </w:r>
      <w:r w:rsidRPr="00200A60">
        <w:rPr>
          <w:rFonts w:ascii="Book Antiqua" w:eastAsia="宋体" w:hAnsi="Book Antiqua" w:cs="宋体"/>
        </w:rPr>
        <w:t>: S73</w:t>
      </w:r>
      <w:r w:rsidRPr="00200A60">
        <w:rPr>
          <w:rFonts w:ascii="Book Antiqua" w:eastAsia="宋体" w:hAnsi="Book Antiqua" w:cs="宋体" w:hint="eastAsia"/>
        </w:rPr>
        <w:t xml:space="preserve"> </w:t>
      </w:r>
      <w:r w:rsidRPr="00200A60">
        <w:rPr>
          <w:rFonts w:ascii="Book Antiqua" w:eastAsia="宋体" w:hAnsi="Book Antiqua" w:cs="宋体"/>
        </w:rPr>
        <w:t>[DOI: 10.1016/j.cardfail.2012.06.473]</w:t>
      </w:r>
    </w:p>
    <w:p w14:paraId="04D914B1" w14:textId="77777777" w:rsidR="00721FA6" w:rsidRPr="00200A60" w:rsidRDefault="00721FA6" w:rsidP="00721FA6">
      <w:pPr>
        <w:spacing w:line="360" w:lineRule="auto"/>
        <w:jc w:val="both"/>
        <w:rPr>
          <w:rFonts w:ascii="Book Antiqua" w:eastAsia="宋体" w:hAnsi="Book Antiqua" w:cs="宋体"/>
        </w:rPr>
      </w:pPr>
      <w:r w:rsidRPr="00200A60">
        <w:rPr>
          <w:rFonts w:ascii="Book Antiqua" w:eastAsia="宋体" w:hAnsi="Book Antiqua" w:cs="宋体"/>
        </w:rPr>
        <w:t>15 </w:t>
      </w:r>
      <w:r w:rsidRPr="00200A60">
        <w:rPr>
          <w:rFonts w:ascii="Book Antiqua" w:eastAsia="宋体" w:hAnsi="Book Antiqua" w:cs="宋体"/>
          <w:b/>
          <w:bCs/>
        </w:rPr>
        <w:t>Shaddy RE</w:t>
      </w:r>
      <w:r w:rsidRPr="00200A60">
        <w:rPr>
          <w:rFonts w:ascii="Book Antiqua" w:eastAsia="宋体" w:hAnsi="Book Antiqua" w:cs="宋体"/>
        </w:rPr>
        <w:t>, Boucek MM, Hsu DT, Boucek RJ, Canter CE, Mahony L, Ross RD, Pahl E, Blume ED, Dodd DA, Rosenthal DN, Burr J, LaSalle B, Holubkov R, Lukas MA, Tani LY. Carvedilol for children and adolescents with heart failure: a randomized controlled trial. </w:t>
      </w:r>
      <w:r w:rsidRPr="00200A60">
        <w:rPr>
          <w:rFonts w:ascii="Book Antiqua" w:eastAsia="宋体" w:hAnsi="Book Antiqua" w:cs="宋体"/>
          <w:i/>
          <w:iCs/>
        </w:rPr>
        <w:t>JAMA</w:t>
      </w:r>
      <w:r w:rsidRPr="00200A60">
        <w:rPr>
          <w:rFonts w:ascii="Book Antiqua" w:eastAsia="宋体" w:hAnsi="Book Antiqua" w:cs="宋体"/>
        </w:rPr>
        <w:t> 2007; </w:t>
      </w:r>
      <w:r w:rsidRPr="00200A60">
        <w:rPr>
          <w:rFonts w:ascii="Book Antiqua" w:eastAsia="宋体" w:hAnsi="Book Antiqua" w:cs="宋体"/>
          <w:b/>
          <w:bCs/>
        </w:rPr>
        <w:t>298</w:t>
      </w:r>
      <w:r w:rsidRPr="00200A60">
        <w:rPr>
          <w:rFonts w:ascii="Book Antiqua" w:eastAsia="宋体" w:hAnsi="Book Antiqua" w:cs="宋体"/>
        </w:rPr>
        <w:t>: 1171-1179 [PMID: 17848651 DOI: 10.1001/jama.298.10.1171]</w:t>
      </w:r>
    </w:p>
    <w:p w14:paraId="16FB8546" w14:textId="77777777" w:rsidR="00721FA6" w:rsidRPr="00200A60" w:rsidRDefault="00721FA6" w:rsidP="00721FA6">
      <w:pPr>
        <w:spacing w:line="360" w:lineRule="auto"/>
        <w:jc w:val="both"/>
        <w:rPr>
          <w:rFonts w:ascii="Book Antiqua" w:eastAsia="宋体" w:hAnsi="Book Antiqua" w:cs="宋体"/>
        </w:rPr>
      </w:pPr>
      <w:r w:rsidRPr="00200A60">
        <w:rPr>
          <w:rFonts w:ascii="Book Antiqua" w:eastAsia="宋体" w:hAnsi="Book Antiqua" w:cs="宋体"/>
        </w:rPr>
        <w:t>16 </w:t>
      </w:r>
      <w:r w:rsidRPr="00200A60">
        <w:rPr>
          <w:rFonts w:ascii="Book Antiqua" w:eastAsia="宋体" w:hAnsi="Book Antiqua" w:cs="宋体"/>
          <w:b/>
          <w:bCs/>
        </w:rPr>
        <w:t>Lipshultz SE</w:t>
      </w:r>
      <w:r w:rsidRPr="00200A60">
        <w:rPr>
          <w:rFonts w:ascii="Book Antiqua" w:eastAsia="宋体" w:hAnsi="Book Antiqua" w:cs="宋体"/>
        </w:rPr>
        <w:t>. Ventricular dysfunction clinical research in infants, children and adolescents. </w:t>
      </w:r>
      <w:r w:rsidRPr="00200A60">
        <w:rPr>
          <w:rFonts w:ascii="Book Antiqua" w:eastAsia="宋体" w:hAnsi="Book Antiqua" w:cs="宋体"/>
          <w:i/>
          <w:iCs/>
        </w:rPr>
        <w:t>Prog Pediatr Cardiol</w:t>
      </w:r>
      <w:r w:rsidRPr="00200A60">
        <w:rPr>
          <w:rFonts w:ascii="Book Antiqua" w:eastAsia="宋体" w:hAnsi="Book Antiqua" w:cs="宋体"/>
        </w:rPr>
        <w:t> 2000; </w:t>
      </w:r>
      <w:r w:rsidRPr="00200A60">
        <w:rPr>
          <w:rFonts w:ascii="Book Antiqua" w:eastAsia="宋体" w:hAnsi="Book Antiqua" w:cs="宋体"/>
          <w:b/>
          <w:bCs/>
        </w:rPr>
        <w:t>12</w:t>
      </w:r>
      <w:r w:rsidRPr="00200A60">
        <w:rPr>
          <w:rFonts w:ascii="Book Antiqua" w:eastAsia="宋体" w:hAnsi="Book Antiqua" w:cs="宋体"/>
        </w:rPr>
        <w:t>: 1-28 [PMID: 11114543]</w:t>
      </w:r>
    </w:p>
    <w:p w14:paraId="4A348008" w14:textId="77777777" w:rsidR="00721FA6" w:rsidRPr="00200A60" w:rsidRDefault="00721FA6" w:rsidP="00721FA6">
      <w:pPr>
        <w:spacing w:line="360" w:lineRule="auto"/>
        <w:jc w:val="both"/>
        <w:rPr>
          <w:rFonts w:ascii="Book Antiqua" w:eastAsia="宋体" w:hAnsi="Book Antiqua" w:cs="宋体"/>
        </w:rPr>
      </w:pPr>
      <w:r w:rsidRPr="00200A60">
        <w:rPr>
          <w:rFonts w:ascii="Book Antiqua" w:eastAsia="宋体" w:hAnsi="Book Antiqua" w:cs="宋体"/>
        </w:rPr>
        <w:t>17 </w:t>
      </w:r>
      <w:r w:rsidRPr="00200A60">
        <w:rPr>
          <w:rFonts w:ascii="Book Antiqua" w:eastAsia="宋体" w:hAnsi="Book Antiqua" w:cs="宋体"/>
          <w:b/>
          <w:bCs/>
        </w:rPr>
        <w:t>Polizzotti BD</w:t>
      </w:r>
      <w:r w:rsidRPr="00200A60">
        <w:rPr>
          <w:rFonts w:ascii="Book Antiqua" w:eastAsia="宋体" w:hAnsi="Book Antiqua" w:cs="宋体"/>
        </w:rPr>
        <w:t xml:space="preserve">, Ganapathy B, Walsh S, Choudhury S, Ammanamanchi N, Bennett DG, dos Remedios CG, Haubner BJ, Penninger JM, Kühn B. Neuregulin stimulation </w:t>
      </w:r>
      <w:r w:rsidRPr="00200A60">
        <w:rPr>
          <w:rFonts w:ascii="Book Antiqua" w:eastAsia="宋体" w:hAnsi="Book Antiqua" w:cs="宋体"/>
        </w:rPr>
        <w:lastRenderedPageBreak/>
        <w:t>of cardiomyocyte regeneration in mice and human myocardium reveals a therapeutic window. </w:t>
      </w:r>
      <w:r w:rsidRPr="00200A60">
        <w:rPr>
          <w:rFonts w:ascii="Book Antiqua" w:eastAsia="宋体" w:hAnsi="Book Antiqua" w:cs="宋体"/>
          <w:i/>
          <w:iCs/>
        </w:rPr>
        <w:t>Sci Transl Med</w:t>
      </w:r>
      <w:r w:rsidRPr="00200A60">
        <w:rPr>
          <w:rFonts w:ascii="Book Antiqua" w:eastAsia="宋体" w:hAnsi="Book Antiqua" w:cs="宋体"/>
        </w:rPr>
        <w:t> 2015; </w:t>
      </w:r>
      <w:r w:rsidRPr="00200A60">
        <w:rPr>
          <w:rFonts w:ascii="Book Antiqua" w:eastAsia="宋体" w:hAnsi="Book Antiqua" w:cs="宋体"/>
          <w:b/>
          <w:bCs/>
        </w:rPr>
        <w:t>7</w:t>
      </w:r>
      <w:r w:rsidRPr="00200A60">
        <w:rPr>
          <w:rFonts w:ascii="Book Antiqua" w:eastAsia="宋体" w:hAnsi="Book Antiqua" w:cs="宋体"/>
        </w:rPr>
        <w:t>: 281ra45 [PMID: 25834111 DOI: 10.1126/scitranslmed.aaa5171]</w:t>
      </w:r>
    </w:p>
    <w:p w14:paraId="5B20962F" w14:textId="77777777" w:rsidR="00721FA6" w:rsidRPr="00200A60" w:rsidRDefault="00721FA6" w:rsidP="00721FA6">
      <w:pPr>
        <w:spacing w:line="360" w:lineRule="auto"/>
        <w:jc w:val="both"/>
        <w:rPr>
          <w:rFonts w:ascii="Book Antiqua" w:eastAsia="宋体" w:hAnsi="Book Antiqua" w:cs="宋体"/>
        </w:rPr>
      </w:pPr>
      <w:r w:rsidRPr="00200A60">
        <w:rPr>
          <w:rFonts w:ascii="Book Antiqua" w:eastAsia="宋体" w:hAnsi="Book Antiqua" w:cs="宋体"/>
        </w:rPr>
        <w:t>18 </w:t>
      </w:r>
      <w:r w:rsidRPr="00200A60">
        <w:rPr>
          <w:rFonts w:ascii="Book Antiqua" w:eastAsia="宋体" w:hAnsi="Book Antiqua" w:cs="宋体"/>
          <w:b/>
          <w:bCs/>
        </w:rPr>
        <w:t>Mishra R</w:t>
      </w:r>
      <w:r w:rsidRPr="00200A60">
        <w:rPr>
          <w:rFonts w:ascii="Book Antiqua" w:eastAsia="宋体" w:hAnsi="Book Antiqua" w:cs="宋体"/>
        </w:rPr>
        <w:t>, Vijayan K, Colletti EJ, Harrington DA, Matthiesen TS, Simpson D, Goh SK, Walker BL, Almeida-Porada G, Wang D, Backer CL, Dudley SC, Wold LE, Kaushal S. Characterization and functionality of cardiac progenitor cells in congenital heart patients. </w:t>
      </w:r>
      <w:r w:rsidRPr="00200A60">
        <w:rPr>
          <w:rFonts w:ascii="Book Antiqua" w:eastAsia="宋体" w:hAnsi="Book Antiqua" w:cs="宋体"/>
          <w:i/>
          <w:iCs/>
        </w:rPr>
        <w:t>Circulation</w:t>
      </w:r>
      <w:r w:rsidRPr="00200A60">
        <w:rPr>
          <w:rFonts w:ascii="Book Antiqua" w:eastAsia="宋体" w:hAnsi="Book Antiqua" w:cs="宋体"/>
        </w:rPr>
        <w:t> 2011; </w:t>
      </w:r>
      <w:r w:rsidRPr="00200A60">
        <w:rPr>
          <w:rFonts w:ascii="Book Antiqua" w:eastAsia="宋体" w:hAnsi="Book Antiqua" w:cs="宋体"/>
          <w:b/>
          <w:bCs/>
        </w:rPr>
        <w:t>123</w:t>
      </w:r>
      <w:r w:rsidRPr="00200A60">
        <w:rPr>
          <w:rFonts w:ascii="Book Antiqua" w:eastAsia="宋体" w:hAnsi="Book Antiqua" w:cs="宋体"/>
        </w:rPr>
        <w:t>: 364-373 [PMID: 21242485 DOI: 10.1161/CIRCULATIONAHA.110.971622]</w:t>
      </w:r>
    </w:p>
    <w:p w14:paraId="0C2E7CC4" w14:textId="77777777" w:rsidR="00721FA6" w:rsidRPr="00200A60" w:rsidRDefault="00721FA6" w:rsidP="00721FA6">
      <w:pPr>
        <w:spacing w:line="360" w:lineRule="auto"/>
        <w:jc w:val="both"/>
        <w:rPr>
          <w:rFonts w:ascii="Book Antiqua" w:eastAsia="宋体" w:hAnsi="Book Antiqua" w:cs="宋体"/>
        </w:rPr>
      </w:pPr>
      <w:r w:rsidRPr="00200A60">
        <w:rPr>
          <w:rFonts w:ascii="Book Antiqua" w:eastAsia="宋体" w:hAnsi="Book Antiqua" w:cs="宋体"/>
        </w:rPr>
        <w:t>19 </w:t>
      </w:r>
      <w:r w:rsidRPr="00200A60">
        <w:rPr>
          <w:rFonts w:ascii="Book Antiqua" w:eastAsia="宋体" w:hAnsi="Book Antiqua" w:cs="宋体"/>
          <w:b/>
          <w:bCs/>
        </w:rPr>
        <w:t>Ghazizadeh Z</w:t>
      </w:r>
      <w:r w:rsidRPr="00200A60">
        <w:rPr>
          <w:rFonts w:ascii="Book Antiqua" w:eastAsia="宋体" w:hAnsi="Book Antiqua" w:cs="宋体"/>
        </w:rPr>
        <w:t>, Vahdat S, Fattahi F, Fonoudi H, Omrani G, Gholampour M, Aghdami N. Isolation and characterization of cardiogenic, stem-like cardiac precursors from heart samples of patients with congenital heart disease. </w:t>
      </w:r>
      <w:r w:rsidRPr="00200A60">
        <w:rPr>
          <w:rFonts w:ascii="Book Antiqua" w:eastAsia="宋体" w:hAnsi="Book Antiqua" w:cs="宋体"/>
          <w:i/>
          <w:iCs/>
        </w:rPr>
        <w:t>Life Sci</w:t>
      </w:r>
      <w:r w:rsidRPr="00200A60">
        <w:rPr>
          <w:rFonts w:ascii="Book Antiqua" w:eastAsia="宋体" w:hAnsi="Book Antiqua" w:cs="宋体"/>
        </w:rPr>
        <w:t> 2015; </w:t>
      </w:r>
      <w:r w:rsidRPr="00200A60">
        <w:rPr>
          <w:rFonts w:ascii="Book Antiqua" w:eastAsia="宋体" w:hAnsi="Book Antiqua" w:cs="宋体"/>
          <w:b/>
          <w:bCs/>
        </w:rPr>
        <w:t>137</w:t>
      </w:r>
      <w:r w:rsidRPr="00200A60">
        <w:rPr>
          <w:rFonts w:ascii="Book Antiqua" w:eastAsia="宋体" w:hAnsi="Book Antiqua" w:cs="宋体"/>
        </w:rPr>
        <w:t>: 105-115 [PMID: 26165749 DOI: 10.1016/j.lfs.2015.07.006]</w:t>
      </w:r>
    </w:p>
    <w:p w14:paraId="6E75300F" w14:textId="77777777" w:rsidR="00721FA6" w:rsidRPr="00200A60" w:rsidRDefault="00721FA6" w:rsidP="00721FA6">
      <w:pPr>
        <w:spacing w:line="360" w:lineRule="auto"/>
        <w:jc w:val="both"/>
        <w:rPr>
          <w:rFonts w:ascii="Book Antiqua" w:eastAsia="宋体" w:hAnsi="Book Antiqua" w:cs="宋体"/>
        </w:rPr>
      </w:pPr>
      <w:r w:rsidRPr="00200A60">
        <w:rPr>
          <w:rFonts w:ascii="Book Antiqua" w:eastAsia="宋体" w:hAnsi="Book Antiqua" w:cs="宋体"/>
        </w:rPr>
        <w:t>20 </w:t>
      </w:r>
      <w:r w:rsidRPr="00200A60">
        <w:rPr>
          <w:rFonts w:ascii="Book Antiqua" w:eastAsia="宋体" w:hAnsi="Book Antiqua" w:cs="宋体"/>
          <w:b/>
          <w:bCs/>
        </w:rPr>
        <w:t>Tarui S</w:t>
      </w:r>
      <w:r w:rsidRPr="00200A60">
        <w:rPr>
          <w:rFonts w:ascii="Book Antiqua" w:eastAsia="宋体" w:hAnsi="Book Antiqua" w:cs="宋体"/>
        </w:rPr>
        <w:t>, Sano S, Oh H. Stem cell therapies in patients with single ventricle physiology. </w:t>
      </w:r>
      <w:r w:rsidRPr="00200A60">
        <w:rPr>
          <w:rFonts w:ascii="Book Antiqua" w:eastAsia="宋体" w:hAnsi="Book Antiqua" w:cs="宋体"/>
          <w:i/>
          <w:iCs/>
        </w:rPr>
        <w:t>Methodist Debakey Cardiovasc J</w:t>
      </w:r>
      <w:r w:rsidRPr="00200A60">
        <w:rPr>
          <w:rFonts w:ascii="Book Antiqua" w:eastAsia="宋体" w:hAnsi="Book Antiqua" w:cs="宋体"/>
        </w:rPr>
        <w:t> </w:t>
      </w:r>
      <w:r w:rsidRPr="00200A60">
        <w:rPr>
          <w:rFonts w:ascii="Book Antiqua" w:eastAsia="宋体" w:hAnsi="Book Antiqua" w:cs="宋体" w:hint="eastAsia"/>
        </w:rPr>
        <w:t>2014</w:t>
      </w:r>
      <w:r w:rsidRPr="00200A60">
        <w:rPr>
          <w:rFonts w:ascii="Book Antiqua" w:eastAsia="宋体" w:hAnsi="Book Antiqua" w:cs="宋体"/>
        </w:rPr>
        <w:t>; </w:t>
      </w:r>
      <w:r w:rsidRPr="00200A60">
        <w:rPr>
          <w:rFonts w:ascii="Book Antiqua" w:eastAsia="宋体" w:hAnsi="Book Antiqua" w:cs="宋体"/>
          <w:b/>
          <w:bCs/>
        </w:rPr>
        <w:t>10</w:t>
      </w:r>
      <w:r w:rsidRPr="00200A60">
        <w:rPr>
          <w:rFonts w:ascii="Book Antiqua" w:eastAsia="宋体" w:hAnsi="Book Antiqua" w:cs="宋体"/>
        </w:rPr>
        <w:t>: 77-81 [PMID: 25114758]</w:t>
      </w:r>
    </w:p>
    <w:p w14:paraId="20C1ACE2" w14:textId="77777777" w:rsidR="00721FA6" w:rsidRPr="00200A60" w:rsidRDefault="00721FA6" w:rsidP="00721FA6">
      <w:pPr>
        <w:spacing w:line="360" w:lineRule="auto"/>
        <w:jc w:val="both"/>
        <w:rPr>
          <w:rFonts w:ascii="Book Antiqua" w:eastAsia="宋体" w:hAnsi="Book Antiqua" w:cs="宋体"/>
        </w:rPr>
      </w:pPr>
      <w:r w:rsidRPr="00200A60">
        <w:rPr>
          <w:rFonts w:ascii="Book Antiqua" w:eastAsia="宋体" w:hAnsi="Book Antiqua" w:cs="宋体"/>
        </w:rPr>
        <w:t>21 </w:t>
      </w:r>
      <w:r w:rsidRPr="00200A60">
        <w:rPr>
          <w:rFonts w:ascii="Book Antiqua" w:eastAsia="宋体" w:hAnsi="Book Antiqua" w:cs="宋体"/>
          <w:b/>
          <w:bCs/>
        </w:rPr>
        <w:t>Chimenti I</w:t>
      </w:r>
      <w:r w:rsidRPr="00200A60">
        <w:rPr>
          <w:rFonts w:ascii="Book Antiqua" w:eastAsia="宋体" w:hAnsi="Book Antiqua" w:cs="宋体"/>
        </w:rPr>
        <w:t>, Smith RR, Li TS, Gerstenblith G, Messina E, Giacomello A, Marbán E. Relative roles of direct regeneration versus paracrine effects of human cardiosphere-derived cells transplanted into infarcted mice. </w:t>
      </w:r>
      <w:r w:rsidRPr="00200A60">
        <w:rPr>
          <w:rFonts w:ascii="Book Antiqua" w:eastAsia="宋体" w:hAnsi="Book Antiqua" w:cs="宋体"/>
          <w:i/>
          <w:iCs/>
        </w:rPr>
        <w:t>Circ Res</w:t>
      </w:r>
      <w:r w:rsidRPr="00200A60">
        <w:rPr>
          <w:rFonts w:ascii="Book Antiqua" w:eastAsia="宋体" w:hAnsi="Book Antiqua" w:cs="宋体"/>
        </w:rPr>
        <w:t> 2010; </w:t>
      </w:r>
      <w:r w:rsidRPr="00200A60">
        <w:rPr>
          <w:rFonts w:ascii="Book Antiqua" w:eastAsia="宋体" w:hAnsi="Book Antiqua" w:cs="宋体"/>
          <w:b/>
          <w:bCs/>
        </w:rPr>
        <w:t>106</w:t>
      </w:r>
      <w:r w:rsidRPr="00200A60">
        <w:rPr>
          <w:rFonts w:ascii="Book Antiqua" w:eastAsia="宋体" w:hAnsi="Book Antiqua" w:cs="宋体"/>
        </w:rPr>
        <w:t>: 971-980 [PMID: 20110532 DOI: 10.1161/CIRCRESAHA.109.210682]</w:t>
      </w:r>
    </w:p>
    <w:p w14:paraId="41121020" w14:textId="77777777" w:rsidR="00721FA6" w:rsidRPr="00200A60" w:rsidRDefault="00721FA6" w:rsidP="00721FA6">
      <w:pPr>
        <w:spacing w:line="360" w:lineRule="auto"/>
        <w:jc w:val="both"/>
        <w:rPr>
          <w:rFonts w:ascii="Book Antiqua" w:eastAsia="宋体" w:hAnsi="Book Antiqua" w:cs="宋体"/>
        </w:rPr>
      </w:pPr>
      <w:r w:rsidRPr="00200A60">
        <w:rPr>
          <w:rFonts w:ascii="Book Antiqua" w:eastAsia="宋体" w:hAnsi="Book Antiqua" w:cs="宋体"/>
        </w:rPr>
        <w:t>22 </w:t>
      </w:r>
      <w:r w:rsidRPr="00200A60">
        <w:rPr>
          <w:rFonts w:ascii="Book Antiqua" w:eastAsia="宋体" w:hAnsi="Book Antiqua" w:cs="宋体"/>
          <w:b/>
          <w:bCs/>
        </w:rPr>
        <w:t>Rupp S</w:t>
      </w:r>
      <w:r w:rsidRPr="00200A60">
        <w:rPr>
          <w:rFonts w:ascii="Book Antiqua" w:eastAsia="宋体" w:hAnsi="Book Antiqua" w:cs="宋体"/>
        </w:rPr>
        <w:t>, Schranz D. Cardiac regeneration in children. </w:t>
      </w:r>
      <w:r w:rsidRPr="00200A60">
        <w:rPr>
          <w:rFonts w:ascii="Book Antiqua" w:eastAsia="宋体" w:hAnsi="Book Antiqua" w:cs="宋体"/>
          <w:i/>
          <w:iCs/>
        </w:rPr>
        <w:t>Pediatr Cardiol</w:t>
      </w:r>
      <w:r w:rsidRPr="00200A60">
        <w:rPr>
          <w:rFonts w:ascii="Book Antiqua" w:eastAsia="宋体" w:hAnsi="Book Antiqua" w:cs="宋体"/>
        </w:rPr>
        <w:t> 2015; </w:t>
      </w:r>
      <w:r w:rsidRPr="00200A60">
        <w:rPr>
          <w:rFonts w:ascii="Book Antiqua" w:eastAsia="宋体" w:hAnsi="Book Antiqua" w:cs="宋体"/>
          <w:b/>
          <w:bCs/>
        </w:rPr>
        <w:t>36</w:t>
      </w:r>
      <w:r w:rsidRPr="00200A60">
        <w:rPr>
          <w:rFonts w:ascii="Book Antiqua" w:eastAsia="宋体" w:hAnsi="Book Antiqua" w:cs="宋体"/>
        </w:rPr>
        <w:t>: 713-718 [PMID: 25633820 DOI: 10.1007/s00246-015-1120-x]</w:t>
      </w:r>
    </w:p>
    <w:p w14:paraId="6D01740A" w14:textId="77777777" w:rsidR="00721FA6" w:rsidRPr="00200A60" w:rsidRDefault="00721FA6" w:rsidP="00721FA6">
      <w:pPr>
        <w:spacing w:line="360" w:lineRule="auto"/>
        <w:jc w:val="both"/>
        <w:rPr>
          <w:rFonts w:ascii="Book Antiqua" w:eastAsia="宋体" w:hAnsi="Book Antiqua" w:cs="宋体"/>
        </w:rPr>
      </w:pPr>
      <w:r w:rsidRPr="00200A60">
        <w:rPr>
          <w:rFonts w:ascii="Book Antiqua" w:eastAsia="宋体" w:hAnsi="Book Antiqua" w:cs="宋体"/>
        </w:rPr>
        <w:t>23 </w:t>
      </w:r>
      <w:r w:rsidRPr="00200A60">
        <w:rPr>
          <w:rFonts w:ascii="Book Antiqua" w:eastAsia="宋体" w:hAnsi="Book Antiqua" w:cs="宋体"/>
          <w:b/>
          <w:bCs/>
        </w:rPr>
        <w:t>Rupp S</w:t>
      </w:r>
      <w:r w:rsidRPr="00200A60">
        <w:rPr>
          <w:rFonts w:ascii="Book Antiqua" w:eastAsia="宋体" w:hAnsi="Book Antiqua" w:cs="宋体"/>
        </w:rPr>
        <w:t>, Bauer J, von Gerlach S, Fichtlscherer S, Zeiher AM, Dimmeler S, Schranz D. Pressure overload leads to an increase of cardiac resident stem cells. </w:t>
      </w:r>
      <w:r w:rsidRPr="00200A60">
        <w:rPr>
          <w:rFonts w:ascii="Book Antiqua" w:eastAsia="宋体" w:hAnsi="Book Antiqua" w:cs="宋体"/>
          <w:i/>
          <w:iCs/>
        </w:rPr>
        <w:t>Basic Res Cardiol</w:t>
      </w:r>
      <w:r w:rsidRPr="00200A60">
        <w:rPr>
          <w:rFonts w:ascii="Book Antiqua" w:eastAsia="宋体" w:hAnsi="Book Antiqua" w:cs="宋体"/>
        </w:rPr>
        <w:t> 2012; </w:t>
      </w:r>
      <w:r w:rsidRPr="00200A60">
        <w:rPr>
          <w:rFonts w:ascii="Book Antiqua" w:eastAsia="宋体" w:hAnsi="Book Antiqua" w:cs="宋体"/>
          <w:b/>
          <w:bCs/>
        </w:rPr>
        <w:t>107</w:t>
      </w:r>
      <w:r w:rsidRPr="00200A60">
        <w:rPr>
          <w:rFonts w:ascii="Book Antiqua" w:eastAsia="宋体" w:hAnsi="Book Antiqua" w:cs="宋体"/>
        </w:rPr>
        <w:t>: 252 [PMID: 22361741 DOI: 10.1007/s00395-012-0252-x]</w:t>
      </w:r>
    </w:p>
    <w:p w14:paraId="6BCD8A5B" w14:textId="77777777" w:rsidR="00721FA6" w:rsidRPr="00200A60" w:rsidRDefault="00721FA6" w:rsidP="00721FA6">
      <w:pPr>
        <w:spacing w:line="360" w:lineRule="auto"/>
        <w:jc w:val="both"/>
        <w:rPr>
          <w:rFonts w:ascii="Book Antiqua" w:eastAsia="宋体" w:hAnsi="Book Antiqua" w:cs="宋体"/>
        </w:rPr>
      </w:pPr>
      <w:r w:rsidRPr="00200A60">
        <w:rPr>
          <w:rFonts w:ascii="Book Antiqua" w:eastAsia="宋体" w:hAnsi="Book Antiqua" w:cs="宋体"/>
        </w:rPr>
        <w:t>24 </w:t>
      </w:r>
      <w:r w:rsidRPr="00200A60">
        <w:rPr>
          <w:rFonts w:ascii="Book Antiqua" w:eastAsia="宋体" w:hAnsi="Book Antiqua" w:cs="宋体"/>
          <w:b/>
          <w:bCs/>
        </w:rPr>
        <w:t>Connor EM</w:t>
      </w:r>
      <w:r w:rsidRPr="00200A60">
        <w:rPr>
          <w:rFonts w:ascii="Book Antiqua" w:eastAsia="宋体" w:hAnsi="Book Antiqua" w:cs="宋体"/>
        </w:rPr>
        <w:t>, Smoyer WE, Davis JM, Zajicek A, Ulrich L, Purucker M, Hirschfeld S. Meeting the demand for pediatric clinical trials. </w:t>
      </w:r>
      <w:r w:rsidRPr="00200A60">
        <w:rPr>
          <w:rFonts w:ascii="Book Antiqua" w:eastAsia="宋体" w:hAnsi="Book Antiqua" w:cs="宋体"/>
          <w:i/>
          <w:iCs/>
        </w:rPr>
        <w:t>Sci Transl Med</w:t>
      </w:r>
      <w:r w:rsidRPr="00200A60">
        <w:rPr>
          <w:rFonts w:ascii="Book Antiqua" w:eastAsia="宋体" w:hAnsi="Book Antiqua" w:cs="宋体"/>
        </w:rPr>
        <w:t> 2014; </w:t>
      </w:r>
      <w:r w:rsidRPr="00200A60">
        <w:rPr>
          <w:rFonts w:ascii="Book Antiqua" w:eastAsia="宋体" w:hAnsi="Book Antiqua" w:cs="宋体"/>
          <w:b/>
          <w:bCs/>
        </w:rPr>
        <w:t>6</w:t>
      </w:r>
      <w:r w:rsidRPr="00200A60">
        <w:rPr>
          <w:rFonts w:ascii="Book Antiqua" w:eastAsia="宋体" w:hAnsi="Book Antiqua" w:cs="宋体"/>
        </w:rPr>
        <w:t>: 227fs11 [PMID: 24622511 DOI: 10.1126/scitranslmed.3008043]</w:t>
      </w:r>
    </w:p>
    <w:p w14:paraId="4741C676" w14:textId="77777777" w:rsidR="00721FA6" w:rsidRPr="00200A60" w:rsidRDefault="00721FA6" w:rsidP="00721FA6">
      <w:pPr>
        <w:spacing w:line="360" w:lineRule="auto"/>
        <w:jc w:val="both"/>
        <w:rPr>
          <w:rFonts w:ascii="Book Antiqua" w:eastAsia="宋体" w:hAnsi="Book Antiqua" w:cs="宋体"/>
        </w:rPr>
      </w:pPr>
      <w:r w:rsidRPr="00200A60">
        <w:rPr>
          <w:rFonts w:ascii="Book Antiqua" w:eastAsia="宋体" w:hAnsi="Book Antiqua" w:cs="宋体"/>
        </w:rPr>
        <w:t>25 </w:t>
      </w:r>
      <w:r w:rsidRPr="00200A60">
        <w:rPr>
          <w:rFonts w:ascii="Book Antiqua" w:eastAsia="宋体" w:hAnsi="Book Antiqua" w:cs="宋体"/>
          <w:b/>
          <w:bCs/>
        </w:rPr>
        <w:t>Patel P</w:t>
      </w:r>
      <w:r w:rsidRPr="00200A60">
        <w:rPr>
          <w:rFonts w:ascii="Book Antiqua" w:eastAsia="宋体" w:hAnsi="Book Antiqua" w:cs="宋体"/>
        </w:rPr>
        <w:t>, Mital S. Stem cells in pediatric cardiology. </w:t>
      </w:r>
      <w:r w:rsidRPr="00200A60">
        <w:rPr>
          <w:rFonts w:ascii="Book Antiqua" w:eastAsia="宋体" w:hAnsi="Book Antiqua" w:cs="宋体"/>
          <w:i/>
          <w:iCs/>
        </w:rPr>
        <w:t>Eur J Pediatr</w:t>
      </w:r>
      <w:r w:rsidRPr="00200A60">
        <w:rPr>
          <w:rFonts w:ascii="Book Antiqua" w:eastAsia="宋体" w:hAnsi="Book Antiqua" w:cs="宋体"/>
        </w:rPr>
        <w:t> 2013; </w:t>
      </w:r>
      <w:r w:rsidRPr="00200A60">
        <w:rPr>
          <w:rFonts w:ascii="Book Antiqua" w:eastAsia="宋体" w:hAnsi="Book Antiqua" w:cs="宋体"/>
          <w:b/>
          <w:bCs/>
        </w:rPr>
        <w:t>172</w:t>
      </w:r>
      <w:r w:rsidRPr="00200A60">
        <w:rPr>
          <w:rFonts w:ascii="Book Antiqua" w:eastAsia="宋体" w:hAnsi="Book Antiqua" w:cs="宋体"/>
        </w:rPr>
        <w:t>: 1287-1292 [PMID: 23292032 DOI: 10.1007/s00431-012-1920-4]</w:t>
      </w:r>
    </w:p>
    <w:p w14:paraId="41676B05" w14:textId="77777777" w:rsidR="00721FA6" w:rsidRPr="00200A60" w:rsidRDefault="00721FA6" w:rsidP="00721FA6">
      <w:pPr>
        <w:spacing w:line="360" w:lineRule="auto"/>
        <w:jc w:val="both"/>
        <w:rPr>
          <w:rFonts w:ascii="Book Antiqua" w:eastAsia="宋体" w:hAnsi="Book Antiqua" w:cs="宋体"/>
        </w:rPr>
      </w:pPr>
      <w:r w:rsidRPr="00200A60">
        <w:rPr>
          <w:rFonts w:ascii="Book Antiqua" w:eastAsia="宋体" w:hAnsi="Book Antiqua" w:cs="宋体"/>
        </w:rPr>
        <w:t>26 </w:t>
      </w:r>
      <w:r w:rsidRPr="00200A60">
        <w:rPr>
          <w:rFonts w:ascii="Book Antiqua" w:eastAsia="宋体" w:hAnsi="Book Antiqua" w:cs="宋体"/>
          <w:b/>
          <w:bCs/>
        </w:rPr>
        <w:t>Yang Q</w:t>
      </w:r>
      <w:r w:rsidRPr="00200A60">
        <w:rPr>
          <w:rFonts w:ascii="Book Antiqua" w:eastAsia="宋体" w:hAnsi="Book Antiqua" w:cs="宋体"/>
        </w:rPr>
        <w:t>, Zhang J, Jiang J. Intracoronary transplantation of genetically modified mesenchymal stem cells, a novel method to close muscular ventricular septal defects. </w:t>
      </w:r>
      <w:r w:rsidRPr="00200A60">
        <w:rPr>
          <w:rFonts w:ascii="Book Antiqua" w:eastAsia="宋体" w:hAnsi="Book Antiqua" w:cs="宋体"/>
          <w:i/>
          <w:iCs/>
        </w:rPr>
        <w:t>Med Hypotheses</w:t>
      </w:r>
      <w:r w:rsidRPr="00200A60">
        <w:rPr>
          <w:rFonts w:ascii="Book Antiqua" w:eastAsia="宋体" w:hAnsi="Book Antiqua" w:cs="宋体"/>
        </w:rPr>
        <w:t> 2011; </w:t>
      </w:r>
      <w:r w:rsidRPr="00200A60">
        <w:rPr>
          <w:rFonts w:ascii="Book Antiqua" w:eastAsia="宋体" w:hAnsi="Book Antiqua" w:cs="宋体"/>
          <w:b/>
          <w:bCs/>
        </w:rPr>
        <w:t>77</w:t>
      </w:r>
      <w:r w:rsidRPr="00200A60">
        <w:rPr>
          <w:rFonts w:ascii="Book Antiqua" w:eastAsia="宋体" w:hAnsi="Book Antiqua" w:cs="宋体"/>
        </w:rPr>
        <w:t>: 505-507 [PMID: 21788104 DOI: 10.1016/j.mehy.2011.06.020]</w:t>
      </w:r>
    </w:p>
    <w:p w14:paraId="3781639A" w14:textId="77777777" w:rsidR="00721FA6" w:rsidRPr="00200A60" w:rsidRDefault="00721FA6" w:rsidP="00721FA6">
      <w:pPr>
        <w:spacing w:line="360" w:lineRule="auto"/>
        <w:jc w:val="both"/>
        <w:rPr>
          <w:rFonts w:ascii="Book Antiqua" w:eastAsia="宋体" w:hAnsi="Book Antiqua" w:cs="宋体"/>
        </w:rPr>
      </w:pPr>
      <w:r w:rsidRPr="00200A60">
        <w:rPr>
          <w:rFonts w:ascii="Book Antiqua" w:eastAsia="宋体" w:hAnsi="Book Antiqua" w:cs="宋体"/>
        </w:rPr>
        <w:lastRenderedPageBreak/>
        <w:t>27 </w:t>
      </w:r>
      <w:r w:rsidRPr="00200A60">
        <w:rPr>
          <w:rFonts w:ascii="Book Antiqua" w:eastAsia="宋体" w:hAnsi="Book Antiqua" w:cs="宋体"/>
          <w:b/>
          <w:bCs/>
        </w:rPr>
        <w:t>Pillekamp F</w:t>
      </w:r>
      <w:r w:rsidRPr="00200A60">
        <w:rPr>
          <w:rFonts w:ascii="Book Antiqua" w:eastAsia="宋体" w:hAnsi="Book Antiqua" w:cs="宋体"/>
        </w:rPr>
        <w:t>, Reppel M, Brockmeier K, Hescheler J. Stem cells and their potential relevance to paediatric cardiology. </w:t>
      </w:r>
      <w:r w:rsidRPr="00200A60">
        <w:rPr>
          <w:rFonts w:ascii="Book Antiqua" w:eastAsia="宋体" w:hAnsi="Book Antiqua" w:cs="宋体"/>
          <w:i/>
          <w:iCs/>
        </w:rPr>
        <w:t>Cardiol Young</w:t>
      </w:r>
      <w:r w:rsidRPr="00200A60">
        <w:rPr>
          <w:rFonts w:ascii="Book Antiqua" w:eastAsia="宋体" w:hAnsi="Book Antiqua" w:cs="宋体"/>
        </w:rPr>
        <w:t> 2006; </w:t>
      </w:r>
      <w:r w:rsidRPr="00200A60">
        <w:rPr>
          <w:rFonts w:ascii="Book Antiqua" w:eastAsia="宋体" w:hAnsi="Book Antiqua" w:cs="宋体"/>
          <w:b/>
          <w:bCs/>
        </w:rPr>
        <w:t>16</w:t>
      </w:r>
      <w:r w:rsidRPr="00200A60">
        <w:rPr>
          <w:rFonts w:ascii="Book Antiqua" w:eastAsia="宋体" w:hAnsi="Book Antiqua" w:cs="宋体"/>
        </w:rPr>
        <w:t>: 117-124 [PMID: 16553971 DOI: 10.1017/S1047951106000023]</w:t>
      </w:r>
    </w:p>
    <w:p w14:paraId="79D6DB0A" w14:textId="77777777" w:rsidR="00721FA6" w:rsidRPr="00200A60" w:rsidRDefault="00721FA6" w:rsidP="00721FA6">
      <w:pPr>
        <w:spacing w:line="360" w:lineRule="auto"/>
        <w:jc w:val="both"/>
        <w:rPr>
          <w:rFonts w:ascii="Book Antiqua" w:eastAsia="宋体" w:hAnsi="Book Antiqua" w:cs="宋体"/>
        </w:rPr>
      </w:pPr>
      <w:r w:rsidRPr="00200A60">
        <w:rPr>
          <w:rFonts w:ascii="Book Antiqua" w:eastAsia="宋体" w:hAnsi="Book Antiqua" w:cs="宋体"/>
        </w:rPr>
        <w:t>28 </w:t>
      </w:r>
      <w:r w:rsidRPr="00200A60">
        <w:rPr>
          <w:rFonts w:ascii="Book Antiqua" w:eastAsia="宋体" w:hAnsi="Book Antiqua" w:cs="宋体"/>
          <w:b/>
          <w:bCs/>
        </w:rPr>
        <w:t>Pillekamp F</w:t>
      </w:r>
      <w:r w:rsidRPr="00200A60">
        <w:rPr>
          <w:rFonts w:ascii="Book Antiqua" w:eastAsia="宋体" w:hAnsi="Book Antiqua" w:cs="宋体"/>
        </w:rPr>
        <w:t>, Khalil M, Emmel M, Brockmeier K, Hescheler J. Stem cells in pediatric heart failure. </w:t>
      </w:r>
      <w:r w:rsidRPr="00200A60">
        <w:rPr>
          <w:rFonts w:ascii="Book Antiqua" w:eastAsia="宋体" w:hAnsi="Book Antiqua" w:cs="宋体"/>
          <w:i/>
          <w:iCs/>
        </w:rPr>
        <w:t>Minerva Cardioangiol</w:t>
      </w:r>
      <w:r w:rsidRPr="00200A60">
        <w:rPr>
          <w:rFonts w:ascii="Book Antiqua" w:eastAsia="宋体" w:hAnsi="Book Antiqua" w:cs="宋体"/>
        </w:rPr>
        <w:t> 2008; </w:t>
      </w:r>
      <w:r w:rsidRPr="00200A60">
        <w:rPr>
          <w:rFonts w:ascii="Book Antiqua" w:eastAsia="宋体" w:hAnsi="Book Antiqua" w:cs="宋体"/>
          <w:b/>
          <w:bCs/>
        </w:rPr>
        <w:t>56</w:t>
      </w:r>
      <w:r w:rsidRPr="00200A60">
        <w:rPr>
          <w:rFonts w:ascii="Book Antiqua" w:eastAsia="宋体" w:hAnsi="Book Antiqua" w:cs="宋体"/>
        </w:rPr>
        <w:t>: 335-348 [PMID: 18509294]</w:t>
      </w:r>
    </w:p>
    <w:p w14:paraId="429E1581" w14:textId="77777777" w:rsidR="00721FA6" w:rsidRPr="00200A60" w:rsidRDefault="00721FA6" w:rsidP="00721FA6">
      <w:pPr>
        <w:spacing w:line="360" w:lineRule="auto"/>
        <w:jc w:val="both"/>
        <w:rPr>
          <w:rFonts w:ascii="Book Antiqua" w:eastAsia="宋体" w:hAnsi="Book Antiqua" w:cs="宋体"/>
        </w:rPr>
      </w:pPr>
      <w:r w:rsidRPr="00200A60">
        <w:rPr>
          <w:rFonts w:ascii="Book Antiqua" w:eastAsia="宋体" w:hAnsi="Book Antiqua" w:cs="宋体"/>
        </w:rPr>
        <w:t>29 </w:t>
      </w:r>
      <w:r w:rsidRPr="00200A60">
        <w:rPr>
          <w:rFonts w:ascii="Book Antiqua" w:eastAsia="宋体" w:hAnsi="Book Antiqua" w:cs="宋体"/>
          <w:b/>
          <w:bCs/>
        </w:rPr>
        <w:t>Tobita K</w:t>
      </w:r>
      <w:r w:rsidRPr="00200A60">
        <w:rPr>
          <w:rFonts w:ascii="Book Antiqua" w:eastAsia="宋体" w:hAnsi="Book Antiqua" w:cs="宋体"/>
        </w:rPr>
        <w:t>. Autologous cellular cardiomyoplasty for pediatric dilated cardiomyopathy patients: new therapeutic option for children with failing heart? </w:t>
      </w:r>
      <w:r w:rsidRPr="00200A60">
        <w:rPr>
          <w:rFonts w:ascii="Book Antiqua" w:eastAsia="宋体" w:hAnsi="Book Antiqua" w:cs="宋体"/>
          <w:i/>
          <w:iCs/>
        </w:rPr>
        <w:t>Pediatr Transplant</w:t>
      </w:r>
      <w:r w:rsidRPr="00200A60">
        <w:rPr>
          <w:rFonts w:ascii="Book Antiqua" w:eastAsia="宋体" w:hAnsi="Book Antiqua" w:cs="宋体"/>
        </w:rPr>
        <w:t> 2010; </w:t>
      </w:r>
      <w:r w:rsidRPr="00200A60">
        <w:rPr>
          <w:rFonts w:ascii="Book Antiqua" w:eastAsia="宋体" w:hAnsi="Book Antiqua" w:cs="宋体"/>
          <w:b/>
          <w:bCs/>
        </w:rPr>
        <w:t>14</w:t>
      </w:r>
      <w:r w:rsidRPr="00200A60">
        <w:rPr>
          <w:rFonts w:ascii="Book Antiqua" w:eastAsia="宋体" w:hAnsi="Book Antiqua" w:cs="宋体"/>
        </w:rPr>
        <w:t>: 151-153 [PMID: 20470356 DOI: 10.1111/j.1399-3046.2010.01307.x]</w:t>
      </w:r>
    </w:p>
    <w:p w14:paraId="45ABCDE7" w14:textId="77777777" w:rsidR="00721FA6" w:rsidRPr="00200A60" w:rsidRDefault="00721FA6" w:rsidP="00721FA6">
      <w:pPr>
        <w:spacing w:line="360" w:lineRule="auto"/>
        <w:jc w:val="both"/>
        <w:rPr>
          <w:rFonts w:ascii="Book Antiqua" w:eastAsia="宋体" w:hAnsi="Book Antiqua" w:cs="宋体"/>
        </w:rPr>
      </w:pPr>
      <w:r w:rsidRPr="00200A60">
        <w:rPr>
          <w:rFonts w:ascii="Book Antiqua" w:eastAsia="宋体" w:hAnsi="Book Antiqua" w:cs="宋体"/>
        </w:rPr>
        <w:t>30 </w:t>
      </w:r>
      <w:r w:rsidRPr="00200A60">
        <w:rPr>
          <w:rFonts w:ascii="Book Antiqua" w:eastAsia="宋体" w:hAnsi="Book Antiqua" w:cs="宋体"/>
          <w:b/>
          <w:bCs/>
        </w:rPr>
        <w:t>Lacis A</w:t>
      </w:r>
      <w:r w:rsidRPr="00200A60">
        <w:rPr>
          <w:rFonts w:ascii="Book Antiqua" w:eastAsia="宋体" w:hAnsi="Book Antiqua" w:cs="宋体"/>
        </w:rPr>
        <w:t>, Erglis A. Intramyocardial administration of autologous bone marrow mononuclear cells in a critically ill child with dilated cardiomyopathy. </w:t>
      </w:r>
      <w:r w:rsidRPr="00200A60">
        <w:rPr>
          <w:rFonts w:ascii="Book Antiqua" w:eastAsia="宋体" w:hAnsi="Book Antiqua" w:cs="宋体"/>
          <w:i/>
          <w:iCs/>
        </w:rPr>
        <w:t>Cardiol Young</w:t>
      </w:r>
      <w:r w:rsidRPr="00200A60">
        <w:rPr>
          <w:rFonts w:ascii="Book Antiqua" w:eastAsia="宋体" w:hAnsi="Book Antiqua" w:cs="宋体"/>
        </w:rPr>
        <w:t> 2011; </w:t>
      </w:r>
      <w:r w:rsidRPr="00200A60">
        <w:rPr>
          <w:rFonts w:ascii="Book Antiqua" w:eastAsia="宋体" w:hAnsi="Book Antiqua" w:cs="宋体"/>
          <w:b/>
          <w:bCs/>
        </w:rPr>
        <w:t>21</w:t>
      </w:r>
      <w:r w:rsidRPr="00200A60">
        <w:rPr>
          <w:rFonts w:ascii="Book Antiqua" w:eastAsia="宋体" w:hAnsi="Book Antiqua" w:cs="宋体"/>
        </w:rPr>
        <w:t>: 110-112 [PMID: 20977823 DOI: 10.1017/S1047951110001435]</w:t>
      </w:r>
    </w:p>
    <w:p w14:paraId="6B07012A" w14:textId="77777777" w:rsidR="00721FA6" w:rsidRPr="00200A60" w:rsidRDefault="00721FA6" w:rsidP="00721FA6">
      <w:pPr>
        <w:spacing w:line="360" w:lineRule="auto"/>
        <w:jc w:val="both"/>
        <w:rPr>
          <w:rFonts w:ascii="Book Antiqua" w:eastAsia="宋体" w:hAnsi="Book Antiqua" w:cs="宋体"/>
        </w:rPr>
      </w:pPr>
      <w:r w:rsidRPr="00200A60">
        <w:rPr>
          <w:rFonts w:ascii="Book Antiqua" w:eastAsia="宋体" w:hAnsi="Book Antiqua" w:cs="宋体"/>
        </w:rPr>
        <w:t>31 </w:t>
      </w:r>
      <w:r w:rsidRPr="00200A60">
        <w:rPr>
          <w:rFonts w:ascii="Book Antiqua" w:eastAsia="宋体" w:hAnsi="Book Antiqua" w:cs="宋体"/>
          <w:b/>
          <w:bCs/>
        </w:rPr>
        <w:t>Rupp S</w:t>
      </w:r>
      <w:r w:rsidRPr="00200A60">
        <w:rPr>
          <w:rFonts w:ascii="Book Antiqua" w:eastAsia="宋体" w:hAnsi="Book Antiqua" w:cs="宋体"/>
        </w:rPr>
        <w:t>, Jux C, Bönig H, Bauer J, Tonn T, Seifried E, Dimmeler S, Zeiher AM, Schranz D. Intracoronary bone marrow cell application for terminal heart failure in children. </w:t>
      </w:r>
      <w:r w:rsidRPr="00200A60">
        <w:rPr>
          <w:rFonts w:ascii="Book Antiqua" w:eastAsia="宋体" w:hAnsi="Book Antiqua" w:cs="宋体"/>
          <w:i/>
          <w:iCs/>
        </w:rPr>
        <w:t>Cardiol Young</w:t>
      </w:r>
      <w:r w:rsidRPr="00200A60">
        <w:rPr>
          <w:rFonts w:ascii="Book Antiqua" w:eastAsia="宋体" w:hAnsi="Book Antiqua" w:cs="宋体"/>
        </w:rPr>
        <w:t> 2012; </w:t>
      </w:r>
      <w:r w:rsidRPr="00200A60">
        <w:rPr>
          <w:rFonts w:ascii="Book Antiqua" w:eastAsia="宋体" w:hAnsi="Book Antiqua" w:cs="宋体"/>
          <w:b/>
          <w:bCs/>
        </w:rPr>
        <w:t>22</w:t>
      </w:r>
      <w:r w:rsidRPr="00200A60">
        <w:rPr>
          <w:rFonts w:ascii="Book Antiqua" w:eastAsia="宋体" w:hAnsi="Book Antiqua" w:cs="宋体"/>
        </w:rPr>
        <w:t>: 558-563 [PMID: 22329889 DOI: 10.1017/S1047951112000066]</w:t>
      </w:r>
    </w:p>
    <w:p w14:paraId="06C497D4" w14:textId="77777777" w:rsidR="00721FA6" w:rsidRPr="00200A60" w:rsidRDefault="00721FA6" w:rsidP="00721FA6">
      <w:pPr>
        <w:spacing w:line="360" w:lineRule="auto"/>
        <w:jc w:val="both"/>
        <w:rPr>
          <w:rFonts w:ascii="Book Antiqua" w:eastAsia="宋体" w:hAnsi="Book Antiqua" w:cs="宋体"/>
        </w:rPr>
      </w:pPr>
      <w:r w:rsidRPr="00200A60">
        <w:rPr>
          <w:rFonts w:ascii="Book Antiqua" w:eastAsia="宋体" w:hAnsi="Book Antiqua" w:cs="宋体"/>
        </w:rPr>
        <w:t>32 </w:t>
      </w:r>
      <w:r w:rsidRPr="00200A60">
        <w:rPr>
          <w:rFonts w:ascii="Book Antiqua" w:eastAsia="宋体" w:hAnsi="Book Antiqua" w:cs="宋体"/>
          <w:b/>
          <w:bCs/>
        </w:rPr>
        <w:t>Ishigami S</w:t>
      </w:r>
      <w:r w:rsidRPr="00200A60">
        <w:rPr>
          <w:rFonts w:ascii="Book Antiqua" w:eastAsia="宋体" w:hAnsi="Book Antiqua" w:cs="宋体"/>
        </w:rPr>
        <w:t>, Ohtsuki S, Tarui S, Ousaka D, Eitoku T, Kondo M, Okuyama M, Kobayashi J, Baba K, Arai S, Kawabata T, Yoshizumi K, Tateishi A, Kuroko Y, Iwasaki T, Sato S, Kasahara S, Sano S, Oh H. Intracoronary autologous cardiac progenitor cell transfer in patients with hypoplastic left heart syndrome: the TICAP prospective phase 1 controlled trial. </w:t>
      </w:r>
      <w:r w:rsidRPr="00200A60">
        <w:rPr>
          <w:rFonts w:ascii="Book Antiqua" w:eastAsia="宋体" w:hAnsi="Book Antiqua" w:cs="宋体"/>
          <w:i/>
          <w:iCs/>
        </w:rPr>
        <w:t>Circ Res</w:t>
      </w:r>
      <w:r w:rsidRPr="00200A60">
        <w:rPr>
          <w:rFonts w:ascii="Book Antiqua" w:eastAsia="宋体" w:hAnsi="Book Antiqua" w:cs="宋体"/>
        </w:rPr>
        <w:t> 2015; </w:t>
      </w:r>
      <w:r w:rsidRPr="00200A60">
        <w:rPr>
          <w:rFonts w:ascii="Book Antiqua" w:eastAsia="宋体" w:hAnsi="Book Antiqua" w:cs="宋体"/>
          <w:b/>
          <w:bCs/>
        </w:rPr>
        <w:t>116</w:t>
      </w:r>
      <w:r w:rsidRPr="00200A60">
        <w:rPr>
          <w:rFonts w:ascii="Book Antiqua" w:eastAsia="宋体" w:hAnsi="Book Antiqua" w:cs="宋体"/>
        </w:rPr>
        <w:t>: 653-664 [PMID: 25403163 DOI: 10.1161/CIRCRESAHA.116.304671]</w:t>
      </w:r>
    </w:p>
    <w:p w14:paraId="3F016553" w14:textId="77777777" w:rsidR="00721FA6" w:rsidRPr="00200A60" w:rsidRDefault="00721FA6" w:rsidP="00721FA6">
      <w:pPr>
        <w:spacing w:line="360" w:lineRule="auto"/>
        <w:jc w:val="both"/>
        <w:rPr>
          <w:rFonts w:ascii="Book Antiqua" w:eastAsia="宋体" w:hAnsi="Book Antiqua" w:cs="宋体"/>
        </w:rPr>
      </w:pPr>
      <w:r w:rsidRPr="00200A60">
        <w:rPr>
          <w:rFonts w:ascii="Book Antiqua" w:eastAsia="宋体" w:hAnsi="Book Antiqua" w:cs="宋体"/>
        </w:rPr>
        <w:t>33 </w:t>
      </w:r>
      <w:r w:rsidRPr="00200A60">
        <w:rPr>
          <w:rFonts w:ascii="Book Antiqua" w:eastAsia="宋体" w:hAnsi="Book Antiqua" w:cs="宋体"/>
          <w:b/>
          <w:bCs/>
        </w:rPr>
        <w:t>Rupp S</w:t>
      </w:r>
      <w:r w:rsidRPr="00200A60">
        <w:rPr>
          <w:rFonts w:ascii="Book Antiqua" w:eastAsia="宋体" w:hAnsi="Book Antiqua" w:cs="宋体"/>
        </w:rPr>
        <w:t>, Zeiher AM, Dimmeler S, Tonn T, Bauer J, Jux C, Akintuerk H, Schranz D. A regenerative strategy for heart failure in hypoplastic left heart syndrome: intracoronary administration of autologous bone marrow-derived progenitor cells. </w:t>
      </w:r>
      <w:r w:rsidRPr="00200A60">
        <w:rPr>
          <w:rFonts w:ascii="Book Antiqua" w:eastAsia="宋体" w:hAnsi="Book Antiqua" w:cs="宋体"/>
          <w:i/>
          <w:iCs/>
        </w:rPr>
        <w:t>J Heart Lung Transplant</w:t>
      </w:r>
      <w:r w:rsidRPr="00200A60">
        <w:rPr>
          <w:rFonts w:ascii="Book Antiqua" w:eastAsia="宋体" w:hAnsi="Book Antiqua" w:cs="宋体"/>
        </w:rPr>
        <w:t> 2010; </w:t>
      </w:r>
      <w:r w:rsidRPr="00200A60">
        <w:rPr>
          <w:rFonts w:ascii="Book Antiqua" w:eastAsia="宋体" w:hAnsi="Book Antiqua" w:cs="宋体"/>
          <w:b/>
          <w:bCs/>
        </w:rPr>
        <w:t>29</w:t>
      </w:r>
      <w:r w:rsidRPr="00200A60">
        <w:rPr>
          <w:rFonts w:ascii="Book Antiqua" w:eastAsia="宋体" w:hAnsi="Book Antiqua" w:cs="宋体"/>
        </w:rPr>
        <w:t>: 574-577 [PMID: 20044280 DOI: 10.1016/j.healun.2009.10.006]</w:t>
      </w:r>
    </w:p>
    <w:p w14:paraId="3398FBAB" w14:textId="77777777" w:rsidR="00721FA6" w:rsidRPr="00200A60" w:rsidRDefault="00721FA6" w:rsidP="00721FA6">
      <w:pPr>
        <w:spacing w:line="360" w:lineRule="auto"/>
        <w:jc w:val="both"/>
        <w:rPr>
          <w:rFonts w:ascii="Book Antiqua" w:eastAsia="宋体" w:hAnsi="Book Antiqua" w:cs="宋体"/>
        </w:rPr>
      </w:pPr>
      <w:r w:rsidRPr="00200A60">
        <w:rPr>
          <w:rFonts w:ascii="Book Antiqua" w:eastAsia="宋体" w:hAnsi="Book Antiqua" w:cs="宋体"/>
        </w:rPr>
        <w:t>34 </w:t>
      </w:r>
      <w:r w:rsidRPr="00200A60">
        <w:rPr>
          <w:rFonts w:ascii="Book Antiqua" w:eastAsia="宋体" w:hAnsi="Book Antiqua" w:cs="宋体"/>
          <w:b/>
          <w:bCs/>
        </w:rPr>
        <w:t>Rupp S</w:t>
      </w:r>
      <w:r w:rsidRPr="00200A60">
        <w:rPr>
          <w:rFonts w:ascii="Book Antiqua" w:eastAsia="宋体" w:hAnsi="Book Antiqua" w:cs="宋体"/>
        </w:rPr>
        <w:t>, Bauer J, Tonn T, Schächinger V, Dimmeler S, Zeiher AM, Schranz D. Intracoronary administration of autologous bone marrow-derived progenitor cells in a critically ill two-yr-old child with dilated cardiomyopathy. </w:t>
      </w:r>
      <w:r w:rsidRPr="00200A60">
        <w:rPr>
          <w:rFonts w:ascii="Book Antiqua" w:eastAsia="宋体" w:hAnsi="Book Antiqua" w:cs="宋体"/>
          <w:i/>
          <w:iCs/>
        </w:rPr>
        <w:t>Pediatr Transplant</w:t>
      </w:r>
      <w:r w:rsidRPr="00200A60">
        <w:rPr>
          <w:rFonts w:ascii="Book Antiqua" w:eastAsia="宋体" w:hAnsi="Book Antiqua" w:cs="宋体"/>
        </w:rPr>
        <w:t> 2009; </w:t>
      </w:r>
      <w:r w:rsidRPr="00200A60">
        <w:rPr>
          <w:rFonts w:ascii="Book Antiqua" w:eastAsia="宋体" w:hAnsi="Book Antiqua" w:cs="宋体"/>
          <w:b/>
          <w:bCs/>
        </w:rPr>
        <w:t>13</w:t>
      </w:r>
      <w:r w:rsidRPr="00200A60">
        <w:rPr>
          <w:rFonts w:ascii="Book Antiqua" w:eastAsia="宋体" w:hAnsi="Book Antiqua" w:cs="宋体"/>
        </w:rPr>
        <w:t>: 620-623 [PMID: 19067928 DOI: 10.1111/j.1399-3046.2008.01024.x]</w:t>
      </w:r>
    </w:p>
    <w:p w14:paraId="0EFB92C9" w14:textId="77777777" w:rsidR="00721FA6" w:rsidRPr="00200A60" w:rsidRDefault="00721FA6" w:rsidP="00721FA6">
      <w:pPr>
        <w:spacing w:line="360" w:lineRule="auto"/>
        <w:jc w:val="both"/>
        <w:rPr>
          <w:rFonts w:ascii="Book Antiqua" w:eastAsia="宋体" w:hAnsi="Book Antiqua" w:cs="宋体"/>
        </w:rPr>
      </w:pPr>
      <w:r w:rsidRPr="00200A60">
        <w:rPr>
          <w:rFonts w:ascii="Book Antiqua" w:eastAsia="宋体" w:hAnsi="Book Antiqua" w:cs="宋体"/>
        </w:rPr>
        <w:t>35 </w:t>
      </w:r>
      <w:r w:rsidRPr="00200A60">
        <w:rPr>
          <w:rFonts w:ascii="Book Antiqua" w:eastAsia="宋体" w:hAnsi="Book Antiqua" w:cs="宋体"/>
          <w:b/>
          <w:bCs/>
        </w:rPr>
        <w:t>de Lezo JS</w:t>
      </w:r>
      <w:r w:rsidRPr="00200A60">
        <w:rPr>
          <w:rFonts w:ascii="Book Antiqua" w:eastAsia="宋体" w:hAnsi="Book Antiqua" w:cs="宋体"/>
        </w:rPr>
        <w:t xml:space="preserve">, Pan M, Herrera C. Combined percutaneous revascularization and cell therapy after failed repair of anomalous origin of left coronary artery from </w:t>
      </w:r>
      <w:r w:rsidRPr="00200A60">
        <w:rPr>
          <w:rFonts w:ascii="Book Antiqua" w:eastAsia="宋体" w:hAnsi="Book Antiqua" w:cs="宋体"/>
        </w:rPr>
        <w:lastRenderedPageBreak/>
        <w:t>pulmonary artery. </w:t>
      </w:r>
      <w:r w:rsidRPr="00200A60">
        <w:rPr>
          <w:rFonts w:ascii="Book Antiqua" w:eastAsia="宋体" w:hAnsi="Book Antiqua" w:cs="宋体"/>
          <w:i/>
          <w:iCs/>
        </w:rPr>
        <w:t>Catheter Cardiovasc Interv</w:t>
      </w:r>
      <w:r w:rsidRPr="00200A60">
        <w:rPr>
          <w:rFonts w:ascii="Book Antiqua" w:eastAsia="宋体" w:hAnsi="Book Antiqua" w:cs="宋体"/>
        </w:rPr>
        <w:t> 2009; </w:t>
      </w:r>
      <w:r w:rsidRPr="00200A60">
        <w:rPr>
          <w:rFonts w:ascii="Book Antiqua" w:eastAsia="宋体" w:hAnsi="Book Antiqua" w:cs="宋体"/>
          <w:b/>
          <w:bCs/>
        </w:rPr>
        <w:t>73</w:t>
      </w:r>
      <w:r w:rsidRPr="00200A60">
        <w:rPr>
          <w:rFonts w:ascii="Book Antiqua" w:eastAsia="宋体" w:hAnsi="Book Antiqua" w:cs="宋体"/>
        </w:rPr>
        <w:t>: 833-837 [PMID: 19180653 DOI: 10.1002/ccd.21891]</w:t>
      </w:r>
    </w:p>
    <w:p w14:paraId="643ADD51" w14:textId="77777777" w:rsidR="00721FA6" w:rsidRPr="00200A60" w:rsidRDefault="00721FA6" w:rsidP="00721FA6">
      <w:pPr>
        <w:spacing w:line="360" w:lineRule="auto"/>
        <w:jc w:val="both"/>
        <w:rPr>
          <w:rFonts w:ascii="Book Antiqua" w:eastAsia="宋体" w:hAnsi="Book Antiqua" w:cs="宋体"/>
        </w:rPr>
      </w:pPr>
      <w:r w:rsidRPr="00200A60">
        <w:rPr>
          <w:rFonts w:ascii="Book Antiqua" w:eastAsia="宋体" w:hAnsi="Book Antiqua" w:cs="宋体"/>
        </w:rPr>
        <w:t>36 </w:t>
      </w:r>
      <w:r w:rsidRPr="00200A60">
        <w:rPr>
          <w:rFonts w:ascii="Book Antiqua" w:eastAsia="宋体" w:hAnsi="Book Antiqua" w:cs="宋体"/>
          <w:b/>
          <w:bCs/>
        </w:rPr>
        <w:t>Olguntürk R</w:t>
      </w:r>
      <w:r w:rsidRPr="00200A60">
        <w:rPr>
          <w:rFonts w:ascii="Book Antiqua" w:eastAsia="宋体" w:hAnsi="Book Antiqua" w:cs="宋体"/>
        </w:rPr>
        <w:t>, Kula S, Sucak GT, Ozdo</w:t>
      </w:r>
      <w:r w:rsidRPr="00200A60">
        <w:rPr>
          <w:rFonts w:ascii="Book Antiqua" w:eastAsia="MS Mincho" w:hAnsi="Book Antiqua" w:cs="MS Mincho"/>
        </w:rPr>
        <w:t>ğ</w:t>
      </w:r>
      <w:r w:rsidRPr="00200A60">
        <w:rPr>
          <w:rFonts w:ascii="Book Antiqua" w:eastAsia="宋体" w:hAnsi="Book Antiqua" w:cs="宋体"/>
        </w:rPr>
        <w:t>an ME, Erer D, Saygili A. Peripheric stem cell transplantation in children with dilated cardiomyopathy: preliminary report of first two cases. </w:t>
      </w:r>
      <w:r w:rsidRPr="00200A60">
        <w:rPr>
          <w:rFonts w:ascii="Book Antiqua" w:eastAsia="宋体" w:hAnsi="Book Antiqua" w:cs="宋体"/>
          <w:i/>
          <w:iCs/>
        </w:rPr>
        <w:t>Pediatr Transplant</w:t>
      </w:r>
      <w:r w:rsidRPr="00200A60">
        <w:rPr>
          <w:rFonts w:ascii="Book Antiqua" w:eastAsia="宋体" w:hAnsi="Book Antiqua" w:cs="宋体"/>
        </w:rPr>
        <w:t> 2010; </w:t>
      </w:r>
      <w:r w:rsidRPr="00200A60">
        <w:rPr>
          <w:rFonts w:ascii="Book Antiqua" w:eastAsia="宋体" w:hAnsi="Book Antiqua" w:cs="宋体"/>
          <w:b/>
          <w:bCs/>
        </w:rPr>
        <w:t>14</w:t>
      </w:r>
      <w:r w:rsidRPr="00200A60">
        <w:rPr>
          <w:rFonts w:ascii="Book Antiqua" w:eastAsia="宋体" w:hAnsi="Book Antiqua" w:cs="宋体"/>
        </w:rPr>
        <w:t>: 257-260 [PMID: 20470359 DOI: 10.1111/j.1397-3142.2009.01215.x]</w:t>
      </w:r>
    </w:p>
    <w:p w14:paraId="41496463" w14:textId="77777777" w:rsidR="00721FA6" w:rsidRPr="00200A60" w:rsidRDefault="00721FA6" w:rsidP="00721FA6">
      <w:pPr>
        <w:spacing w:line="360" w:lineRule="auto"/>
        <w:jc w:val="both"/>
        <w:rPr>
          <w:rFonts w:ascii="Book Antiqua" w:eastAsia="宋体" w:hAnsi="Book Antiqua" w:cs="宋体"/>
        </w:rPr>
      </w:pPr>
      <w:r w:rsidRPr="00200A60">
        <w:rPr>
          <w:rFonts w:ascii="Book Antiqua" w:eastAsia="宋体" w:hAnsi="Book Antiqua" w:cs="宋体"/>
        </w:rPr>
        <w:t>37 </w:t>
      </w:r>
      <w:r w:rsidRPr="00200A60">
        <w:rPr>
          <w:rFonts w:ascii="Book Antiqua" w:eastAsia="宋体" w:hAnsi="Book Antiqua" w:cs="宋体"/>
          <w:b/>
          <w:bCs/>
        </w:rPr>
        <w:t>Limsuwan A</w:t>
      </w:r>
      <w:r w:rsidRPr="00200A60">
        <w:rPr>
          <w:rFonts w:ascii="Book Antiqua" w:eastAsia="宋体" w:hAnsi="Book Antiqua" w:cs="宋体"/>
        </w:rPr>
        <w:t>, Pienvichit P, Limpijankit T, Khowsathit P, Hongeng S, Pornkul R, Siripornpitak S, Boonbaichaiyapruk S. Transcoronary bone marrow-derived progenitor cells in a child with myocardial infarction: first pediatric experience. </w:t>
      </w:r>
      <w:r w:rsidRPr="00200A60">
        <w:rPr>
          <w:rFonts w:ascii="Book Antiqua" w:eastAsia="宋体" w:hAnsi="Book Antiqua" w:cs="宋体"/>
          <w:i/>
          <w:iCs/>
        </w:rPr>
        <w:t>Clin Cardiol</w:t>
      </w:r>
      <w:r w:rsidRPr="00200A60">
        <w:rPr>
          <w:rFonts w:ascii="Book Antiqua" w:eastAsia="宋体" w:hAnsi="Book Antiqua" w:cs="宋体"/>
        </w:rPr>
        <w:t> 2010; </w:t>
      </w:r>
      <w:r w:rsidRPr="00200A60">
        <w:rPr>
          <w:rFonts w:ascii="Book Antiqua" w:eastAsia="宋体" w:hAnsi="Book Antiqua" w:cs="宋体"/>
          <w:b/>
          <w:bCs/>
        </w:rPr>
        <w:t>33</w:t>
      </w:r>
      <w:r w:rsidRPr="00200A60">
        <w:rPr>
          <w:rFonts w:ascii="Book Antiqua" w:eastAsia="宋体" w:hAnsi="Book Antiqua" w:cs="宋体"/>
        </w:rPr>
        <w:t>: E7-12 [PMID: 20632394 DOI: 10.1002/clc.20463]</w:t>
      </w:r>
    </w:p>
    <w:p w14:paraId="379CFC63" w14:textId="77777777" w:rsidR="00721FA6" w:rsidRPr="00200A60" w:rsidRDefault="00721FA6" w:rsidP="00721FA6">
      <w:pPr>
        <w:spacing w:line="360" w:lineRule="auto"/>
        <w:jc w:val="both"/>
        <w:rPr>
          <w:rFonts w:ascii="Book Antiqua" w:eastAsia="宋体" w:hAnsi="Book Antiqua" w:cs="宋体"/>
        </w:rPr>
      </w:pPr>
      <w:r w:rsidRPr="00200A60">
        <w:rPr>
          <w:rFonts w:ascii="Book Antiqua" w:eastAsia="宋体" w:hAnsi="Book Antiqua" w:cs="宋体"/>
        </w:rPr>
        <w:t>38 </w:t>
      </w:r>
      <w:r w:rsidRPr="00200A60">
        <w:rPr>
          <w:rFonts w:ascii="Book Antiqua" w:eastAsia="宋体" w:hAnsi="Book Antiqua" w:cs="宋体"/>
          <w:b/>
          <w:bCs/>
        </w:rPr>
        <w:t>Zeinaloo A</w:t>
      </w:r>
      <w:r w:rsidRPr="00200A60">
        <w:rPr>
          <w:rFonts w:ascii="Book Antiqua" w:eastAsia="宋体" w:hAnsi="Book Antiqua" w:cs="宋体"/>
        </w:rPr>
        <w:t>, Zanjani KS, Bagheri MM, Mohyeddin-Bonab M, Monajemzadeh M, Arjmandnia MH. Intracoronary administration of autologous mesenchymal stem cells in a critically ill patient with dilated cardiomyopathy. </w:t>
      </w:r>
      <w:r w:rsidRPr="00200A60">
        <w:rPr>
          <w:rFonts w:ascii="Book Antiqua" w:eastAsia="宋体" w:hAnsi="Book Antiqua" w:cs="宋体"/>
          <w:i/>
          <w:iCs/>
        </w:rPr>
        <w:t>Pediatr Transplant</w:t>
      </w:r>
      <w:r w:rsidRPr="00200A60">
        <w:rPr>
          <w:rFonts w:ascii="Book Antiqua" w:eastAsia="宋体" w:hAnsi="Book Antiqua" w:cs="宋体"/>
        </w:rPr>
        <w:t> 2011; </w:t>
      </w:r>
      <w:r w:rsidRPr="00200A60">
        <w:rPr>
          <w:rFonts w:ascii="Book Antiqua" w:eastAsia="宋体" w:hAnsi="Book Antiqua" w:cs="宋体"/>
          <w:b/>
          <w:bCs/>
        </w:rPr>
        <w:t>15</w:t>
      </w:r>
      <w:r w:rsidRPr="00200A60">
        <w:rPr>
          <w:rFonts w:ascii="Book Antiqua" w:eastAsia="宋体" w:hAnsi="Book Antiqua" w:cs="宋体"/>
        </w:rPr>
        <w:t>: E183-E186 [PMID: 20880092 DOI: 10.1111/j.1399-3046.2010.01366.x]</w:t>
      </w:r>
    </w:p>
    <w:p w14:paraId="1C8B3450" w14:textId="77777777" w:rsidR="00721FA6" w:rsidRPr="00200A60" w:rsidRDefault="00721FA6" w:rsidP="00721FA6">
      <w:pPr>
        <w:spacing w:line="360" w:lineRule="auto"/>
        <w:jc w:val="both"/>
        <w:rPr>
          <w:rFonts w:ascii="Book Antiqua" w:eastAsia="宋体" w:hAnsi="Book Antiqua" w:cs="宋体"/>
        </w:rPr>
      </w:pPr>
      <w:r w:rsidRPr="00200A60">
        <w:rPr>
          <w:rFonts w:ascii="Book Antiqua" w:eastAsia="宋体" w:hAnsi="Book Antiqua" w:cs="宋体"/>
        </w:rPr>
        <w:t>39 </w:t>
      </w:r>
      <w:r w:rsidRPr="00200A60">
        <w:rPr>
          <w:rFonts w:ascii="Book Antiqua" w:eastAsia="宋体" w:hAnsi="Book Antiqua" w:cs="宋体"/>
          <w:b/>
          <w:bCs/>
        </w:rPr>
        <w:t>Rivas J</w:t>
      </w:r>
      <w:r w:rsidRPr="00200A60">
        <w:rPr>
          <w:rFonts w:ascii="Book Antiqua" w:eastAsia="宋体" w:hAnsi="Book Antiqua" w:cs="宋体"/>
        </w:rPr>
        <w:t>, Menéndez JJ, Arrieta R, Alves J, Romero MP, García-Guereta L, Álvarez-Doforno R, Parrón M, González A, Ruza F, Gutiérrez-Larraya F. [Usefulness of intracoronary therapy with progenitor cells in patients with dilated cardiomyopathy: Bridge or alternative to heart transplantation?]. </w:t>
      </w:r>
      <w:r w:rsidRPr="00200A60">
        <w:rPr>
          <w:rFonts w:ascii="Book Antiqua" w:eastAsia="宋体" w:hAnsi="Book Antiqua" w:cs="宋体"/>
          <w:i/>
          <w:iCs/>
        </w:rPr>
        <w:t xml:space="preserve">An Pediatr </w:t>
      </w:r>
      <w:r w:rsidRPr="00200A60">
        <w:rPr>
          <w:rFonts w:ascii="Book Antiqua" w:eastAsia="宋体" w:hAnsi="Book Antiqua" w:cs="宋体"/>
          <w:iCs/>
        </w:rPr>
        <w:t>(Barc)</w:t>
      </w:r>
      <w:r w:rsidRPr="00200A60">
        <w:rPr>
          <w:rFonts w:ascii="Book Antiqua" w:eastAsia="宋体" w:hAnsi="Book Antiqua" w:cs="宋体"/>
        </w:rPr>
        <w:t> 2011; </w:t>
      </w:r>
      <w:r w:rsidRPr="00200A60">
        <w:rPr>
          <w:rFonts w:ascii="Book Antiqua" w:eastAsia="宋体" w:hAnsi="Book Antiqua" w:cs="宋体"/>
          <w:b/>
          <w:bCs/>
        </w:rPr>
        <w:t>74</w:t>
      </w:r>
      <w:r w:rsidRPr="00200A60">
        <w:rPr>
          <w:rFonts w:ascii="Book Antiqua" w:eastAsia="宋体" w:hAnsi="Book Antiqua" w:cs="宋体"/>
        </w:rPr>
        <w:t>: 218-225 [PMID: 21398194 DOI: 10.1016/j.anpedi.2011.02.013]</w:t>
      </w:r>
    </w:p>
    <w:p w14:paraId="2362AC71" w14:textId="77777777" w:rsidR="00721FA6" w:rsidRPr="00200A60" w:rsidRDefault="00721FA6" w:rsidP="00721FA6">
      <w:pPr>
        <w:spacing w:line="360" w:lineRule="auto"/>
        <w:jc w:val="both"/>
        <w:rPr>
          <w:rFonts w:ascii="Book Antiqua" w:eastAsia="宋体" w:hAnsi="Book Antiqua" w:cs="宋体"/>
        </w:rPr>
      </w:pPr>
      <w:r w:rsidRPr="00200A60">
        <w:rPr>
          <w:rFonts w:ascii="Book Antiqua" w:eastAsia="宋体" w:hAnsi="Book Antiqua" w:cs="宋体"/>
        </w:rPr>
        <w:t>40 </w:t>
      </w:r>
      <w:r w:rsidRPr="00200A60">
        <w:rPr>
          <w:rFonts w:ascii="Book Antiqua" w:eastAsia="宋体" w:hAnsi="Book Antiqua" w:cs="宋体"/>
          <w:b/>
          <w:bCs/>
        </w:rPr>
        <w:t>Bergmane I</w:t>
      </w:r>
      <w:r w:rsidRPr="00200A60">
        <w:rPr>
          <w:rFonts w:ascii="Book Antiqua" w:eastAsia="宋体" w:hAnsi="Book Antiqua" w:cs="宋体"/>
        </w:rPr>
        <w:t>, Lacis A, Lubaua I, Jakobsons E, Erglis A. Follow-up of the patients after stem cell transplantation for pediatric dilated cardiomyopathy. </w:t>
      </w:r>
      <w:r w:rsidRPr="00200A60">
        <w:rPr>
          <w:rFonts w:ascii="Book Antiqua" w:eastAsia="宋体" w:hAnsi="Book Antiqua" w:cs="宋体"/>
          <w:i/>
          <w:iCs/>
        </w:rPr>
        <w:t>Pediatr Transplant</w:t>
      </w:r>
      <w:r w:rsidRPr="00200A60">
        <w:rPr>
          <w:rFonts w:ascii="Book Antiqua" w:eastAsia="宋体" w:hAnsi="Book Antiqua" w:cs="宋体"/>
        </w:rPr>
        <w:t> 2013; </w:t>
      </w:r>
      <w:r w:rsidRPr="00200A60">
        <w:rPr>
          <w:rFonts w:ascii="Book Antiqua" w:eastAsia="宋体" w:hAnsi="Book Antiqua" w:cs="宋体"/>
          <w:b/>
          <w:bCs/>
        </w:rPr>
        <w:t>17</w:t>
      </w:r>
      <w:r w:rsidRPr="00200A60">
        <w:rPr>
          <w:rFonts w:ascii="Book Antiqua" w:eastAsia="宋体" w:hAnsi="Book Antiqua" w:cs="宋体"/>
        </w:rPr>
        <w:t>: 266-270 [PMID: 23458132 DOI: 10.1111/petr.12055]</w:t>
      </w:r>
    </w:p>
    <w:p w14:paraId="73680FC5" w14:textId="0CFBE2FB" w:rsidR="00721FA6" w:rsidRPr="00200A60" w:rsidRDefault="00721FA6" w:rsidP="00721FA6">
      <w:pPr>
        <w:spacing w:line="360" w:lineRule="auto"/>
        <w:jc w:val="both"/>
        <w:rPr>
          <w:rFonts w:ascii="Book Antiqua" w:eastAsia="宋体" w:hAnsi="Book Antiqua" w:cs="宋体"/>
          <w:lang w:eastAsia="zh-CN"/>
        </w:rPr>
      </w:pPr>
      <w:r w:rsidRPr="00200A60">
        <w:rPr>
          <w:rFonts w:ascii="Book Antiqua" w:eastAsia="宋体" w:hAnsi="Book Antiqua" w:cs="宋体"/>
        </w:rPr>
        <w:t>41 </w:t>
      </w:r>
      <w:r w:rsidRPr="00200A60">
        <w:rPr>
          <w:rFonts w:ascii="Book Antiqua" w:eastAsia="宋体" w:hAnsi="Book Antiqua" w:cs="宋体"/>
          <w:b/>
          <w:bCs/>
        </w:rPr>
        <w:t>Burkhart HM</w:t>
      </w:r>
      <w:r w:rsidRPr="00200A60">
        <w:rPr>
          <w:rFonts w:ascii="Book Antiqua" w:eastAsia="宋体" w:hAnsi="Book Antiqua" w:cs="宋体"/>
        </w:rPr>
        <w:t>, Qureshi MY, Peral SC, O'Leary PW, Olson TM, Cetta F, Nelson TJ. Regenerative therapy for hypoplastic left heart syndrome: first report of intraoperative intramyocardial injection of autologous umbilical-cord blood-derived cells. </w:t>
      </w:r>
      <w:r w:rsidRPr="00200A60">
        <w:rPr>
          <w:rFonts w:ascii="Book Antiqua" w:eastAsia="宋体" w:hAnsi="Book Antiqua" w:cs="宋体"/>
          <w:i/>
          <w:iCs/>
        </w:rPr>
        <w:t>J Thorac Cardiovasc Surg</w:t>
      </w:r>
      <w:r w:rsidRPr="00200A60">
        <w:rPr>
          <w:rFonts w:ascii="Book Antiqua" w:eastAsia="宋体" w:hAnsi="Book Antiqua" w:cs="宋体"/>
        </w:rPr>
        <w:t> 2015; </w:t>
      </w:r>
      <w:r w:rsidRPr="00200A60">
        <w:rPr>
          <w:rFonts w:ascii="Book Antiqua" w:eastAsia="宋体" w:hAnsi="Book Antiqua" w:cs="宋体"/>
          <w:b/>
          <w:bCs/>
        </w:rPr>
        <w:t>149</w:t>
      </w:r>
      <w:r w:rsidRPr="00200A60">
        <w:rPr>
          <w:rFonts w:ascii="Book Antiqua" w:eastAsia="宋体" w:hAnsi="Book Antiqua" w:cs="宋体"/>
        </w:rPr>
        <w:t>: e35-e37 [PMID: 25466856 DOI: 10.1016/j.jtcvs.2014.10.093]</w:t>
      </w:r>
    </w:p>
    <w:p w14:paraId="292E7A30" w14:textId="77777777" w:rsidR="000611A4" w:rsidRPr="00200A60" w:rsidRDefault="000611A4" w:rsidP="00884F7F">
      <w:pPr>
        <w:spacing w:line="360" w:lineRule="auto"/>
        <w:jc w:val="both"/>
        <w:rPr>
          <w:rFonts w:ascii="Book Antiqua" w:hAnsi="Book Antiqua" w:cs="Times New Roman"/>
          <w:b/>
          <w:lang w:val="en-US"/>
        </w:rPr>
      </w:pPr>
    </w:p>
    <w:p w14:paraId="189A2AED" w14:textId="70A1F4D9" w:rsidR="00B42B95" w:rsidRPr="00200A60" w:rsidRDefault="00B42B95" w:rsidP="00721FA6">
      <w:pPr>
        <w:pStyle w:val="ListParagraph"/>
        <w:spacing w:line="360" w:lineRule="auto"/>
        <w:ind w:right="120"/>
        <w:jc w:val="right"/>
        <w:rPr>
          <w:rFonts w:ascii="Book Antiqua" w:eastAsia="宋体" w:hAnsi="Book Antiqua"/>
          <w:b/>
          <w:bCs/>
          <w:lang w:eastAsia="zh-CN"/>
        </w:rPr>
      </w:pPr>
      <w:r w:rsidRPr="00200A60">
        <w:rPr>
          <w:rStyle w:val="Strong"/>
          <w:rFonts w:ascii="Book Antiqua" w:hAnsi="Book Antiqua" w:cs="Arial"/>
          <w:bCs w:val="0"/>
          <w:noProof/>
        </w:rPr>
        <w:t>P-Reviewer</w:t>
      </w:r>
      <w:r w:rsidRPr="00200A60">
        <w:rPr>
          <w:rStyle w:val="Strong"/>
          <w:rFonts w:ascii="Book Antiqua" w:eastAsia="宋体" w:hAnsi="Book Antiqua" w:cs="Arial"/>
          <w:bCs w:val="0"/>
          <w:noProof/>
          <w:lang w:eastAsia="zh-CN"/>
        </w:rPr>
        <w:t>:</w:t>
      </w:r>
      <w:r w:rsidRPr="00200A60">
        <w:rPr>
          <w:rFonts w:ascii="Book Antiqua" w:hAnsi="Book Antiqua"/>
          <w:bCs/>
        </w:rPr>
        <w:t xml:space="preserve">  </w:t>
      </w:r>
      <w:r w:rsidR="007C1265" w:rsidRPr="00200A60">
        <w:rPr>
          <w:rFonts w:ascii="Book Antiqua" w:hAnsi="Book Antiqua"/>
          <w:bCs/>
        </w:rPr>
        <w:t>Teragawa</w:t>
      </w:r>
      <w:r w:rsidR="007C1265" w:rsidRPr="00200A60">
        <w:rPr>
          <w:rFonts w:ascii="Book Antiqua" w:eastAsia="宋体" w:hAnsi="Book Antiqua" w:hint="eastAsia"/>
          <w:bCs/>
          <w:lang w:eastAsia="zh-CN"/>
        </w:rPr>
        <w:t xml:space="preserve"> H,</w:t>
      </w:r>
      <w:r w:rsidRPr="00200A60">
        <w:rPr>
          <w:rFonts w:ascii="Book Antiqua" w:hAnsi="Book Antiqua"/>
          <w:bCs/>
        </w:rPr>
        <w:t xml:space="preserve"> </w:t>
      </w:r>
      <w:r w:rsidR="007C1265" w:rsidRPr="00200A60">
        <w:rPr>
          <w:rFonts w:ascii="Book Antiqua" w:hAnsi="Book Antiqua"/>
          <w:bCs/>
        </w:rPr>
        <w:t>Ueda</w:t>
      </w:r>
      <w:r w:rsidR="007C1265" w:rsidRPr="00200A60">
        <w:rPr>
          <w:rFonts w:ascii="Book Antiqua" w:eastAsia="宋体" w:hAnsi="Book Antiqua" w:hint="eastAsia"/>
          <w:bCs/>
          <w:lang w:eastAsia="zh-CN"/>
        </w:rPr>
        <w:t xml:space="preserve"> H</w:t>
      </w:r>
      <w:r w:rsidRPr="00200A60">
        <w:rPr>
          <w:rFonts w:ascii="Book Antiqua" w:hAnsi="Book Antiqua"/>
          <w:bCs/>
        </w:rPr>
        <w:t xml:space="preserve"> </w:t>
      </w:r>
      <w:r w:rsidRPr="00200A60">
        <w:rPr>
          <w:rFonts w:ascii="Book Antiqua" w:hAnsi="Book Antiqua"/>
          <w:b/>
          <w:bCs/>
        </w:rPr>
        <w:t>S-Editor</w:t>
      </w:r>
      <w:r w:rsidRPr="00200A60">
        <w:rPr>
          <w:rFonts w:ascii="Book Antiqua" w:eastAsia="宋体" w:hAnsi="Book Antiqua"/>
          <w:b/>
          <w:bCs/>
          <w:lang w:eastAsia="zh-CN"/>
        </w:rPr>
        <w:t>:</w:t>
      </w:r>
      <w:r w:rsidRPr="00200A60">
        <w:rPr>
          <w:rFonts w:ascii="Book Antiqua" w:hAnsi="Book Antiqua"/>
          <w:bCs/>
        </w:rPr>
        <w:t xml:space="preserve"> </w:t>
      </w:r>
      <w:r w:rsidRPr="00200A60">
        <w:rPr>
          <w:rFonts w:ascii="Book Antiqua" w:eastAsia="宋体" w:hAnsi="Book Antiqua"/>
          <w:bCs/>
          <w:lang w:eastAsia="zh-CN"/>
        </w:rPr>
        <w:t>Qi Y</w:t>
      </w:r>
      <w:r w:rsidRPr="00200A60">
        <w:rPr>
          <w:rFonts w:ascii="Book Antiqua" w:hAnsi="Book Antiqua"/>
          <w:b/>
          <w:bCs/>
        </w:rPr>
        <w:t xml:space="preserve">   L-Editor</w:t>
      </w:r>
      <w:r w:rsidRPr="00200A60">
        <w:rPr>
          <w:rFonts w:ascii="Book Antiqua" w:eastAsia="宋体" w:hAnsi="Book Antiqua"/>
          <w:b/>
          <w:bCs/>
          <w:lang w:eastAsia="zh-CN"/>
        </w:rPr>
        <w:t>:</w:t>
      </w:r>
      <w:r w:rsidRPr="00200A60">
        <w:rPr>
          <w:rFonts w:ascii="Book Antiqua" w:hAnsi="Book Antiqua"/>
          <w:b/>
          <w:bCs/>
        </w:rPr>
        <w:t xml:space="preserve">   E-Editor</w:t>
      </w:r>
      <w:r w:rsidRPr="00200A60">
        <w:rPr>
          <w:rFonts w:ascii="Book Antiqua" w:eastAsia="宋体" w:hAnsi="Book Antiqua"/>
          <w:b/>
          <w:bCs/>
          <w:lang w:eastAsia="zh-CN"/>
        </w:rPr>
        <w:t>:</w:t>
      </w:r>
    </w:p>
    <w:p w14:paraId="77125A20" w14:textId="2410A771" w:rsidR="00842DA7" w:rsidRPr="00200A60" w:rsidRDefault="00842DA7" w:rsidP="00884F7F">
      <w:pPr>
        <w:spacing w:after="160" w:line="360" w:lineRule="auto"/>
        <w:jc w:val="both"/>
        <w:rPr>
          <w:rFonts w:ascii="Book Antiqua" w:hAnsi="Book Antiqua" w:cs="Times New Roman"/>
          <w:b/>
          <w:lang w:val="en-US"/>
        </w:rPr>
      </w:pPr>
      <w:r w:rsidRPr="00200A60">
        <w:rPr>
          <w:rFonts w:ascii="Book Antiqua" w:hAnsi="Book Antiqua" w:cs="Times New Roman"/>
          <w:b/>
          <w:lang w:val="en-US"/>
        </w:rPr>
        <w:br w:type="page"/>
      </w:r>
    </w:p>
    <w:p w14:paraId="102F6724" w14:textId="15D64822" w:rsidR="00842DA7" w:rsidRPr="00200A60" w:rsidRDefault="00B42B95" w:rsidP="00B42B95">
      <w:pPr>
        <w:pStyle w:val="p0"/>
        <w:adjustRightInd w:val="0"/>
        <w:snapToGrid w:val="0"/>
        <w:spacing w:line="360" w:lineRule="auto"/>
        <w:jc w:val="both"/>
        <w:rPr>
          <w:rFonts w:ascii="Book Antiqua" w:hAnsi="Book Antiqua" w:cs="Times New Roman"/>
          <w:sz w:val="24"/>
          <w:szCs w:val="24"/>
        </w:rPr>
      </w:pPr>
      <w:r w:rsidRPr="00200A60">
        <w:rPr>
          <w:rFonts w:ascii="Book Antiqua" w:hAnsi="Book Antiqua"/>
          <w:noProof/>
          <w:lang w:eastAsia="en-US"/>
        </w:rPr>
        <w:lastRenderedPageBreak/>
        <w:drawing>
          <wp:inline distT="0" distB="0" distL="0" distR="0" wp14:anchorId="589A03DC" wp14:editId="3612B3BE">
            <wp:extent cx="5760720" cy="3830955"/>
            <wp:effectExtent l="19050" t="19050" r="11430" b="171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830955"/>
                    </a:xfrm>
                    <a:prstGeom prst="rect">
                      <a:avLst/>
                    </a:prstGeom>
                    <a:noFill/>
                    <a:ln>
                      <a:solidFill>
                        <a:schemeClr val="tx1"/>
                      </a:solidFill>
                    </a:ln>
                  </pic:spPr>
                </pic:pic>
              </a:graphicData>
            </a:graphic>
          </wp:inline>
        </w:drawing>
      </w:r>
      <w:r w:rsidRPr="00200A60">
        <w:rPr>
          <w:rFonts w:ascii="Book Antiqua" w:hAnsi="Book Antiqua" w:cs="Times New Roman"/>
          <w:b/>
          <w:sz w:val="24"/>
          <w:szCs w:val="24"/>
        </w:rPr>
        <w:t>Figure 1</w:t>
      </w:r>
      <w:r w:rsidR="00842DA7" w:rsidRPr="00200A60">
        <w:rPr>
          <w:rFonts w:ascii="Book Antiqua" w:hAnsi="Book Antiqua" w:cs="Times New Roman"/>
          <w:b/>
          <w:sz w:val="24"/>
          <w:szCs w:val="24"/>
        </w:rPr>
        <w:t xml:space="preserve"> Schematic display of cardiac cell-based regeneration therapies in pediatric population.</w:t>
      </w:r>
      <w:r w:rsidRPr="00200A60">
        <w:rPr>
          <w:rFonts w:ascii="Book Antiqua" w:hAnsi="Book Antiqua" w:cs="Times New Roman" w:hint="eastAsia"/>
          <w:b/>
          <w:sz w:val="24"/>
          <w:szCs w:val="24"/>
        </w:rPr>
        <w:t xml:space="preserve"> </w:t>
      </w:r>
      <w:r w:rsidR="00842DA7" w:rsidRPr="00200A60">
        <w:rPr>
          <w:rFonts w:ascii="Book Antiqua" w:hAnsi="Book Antiqua" w:cs="Times New Roman"/>
          <w:sz w:val="24"/>
          <w:szCs w:val="24"/>
        </w:rPr>
        <w:t>CMP: Cardiomyopathy</w:t>
      </w:r>
      <w:r w:rsidRPr="00200A60">
        <w:rPr>
          <w:rFonts w:ascii="Book Antiqua" w:hAnsi="Book Antiqua" w:cs="Times New Roman" w:hint="eastAsia"/>
          <w:sz w:val="24"/>
          <w:szCs w:val="24"/>
        </w:rPr>
        <w:t>;</w:t>
      </w:r>
      <w:r w:rsidR="00842DA7" w:rsidRPr="00200A60">
        <w:rPr>
          <w:rFonts w:ascii="Book Antiqua" w:hAnsi="Book Antiqua" w:cs="Times New Roman"/>
          <w:sz w:val="24"/>
          <w:szCs w:val="24"/>
        </w:rPr>
        <w:t xml:space="preserve"> DCM: dilated cardiomyopathy</w:t>
      </w:r>
      <w:r w:rsidRPr="00200A60">
        <w:rPr>
          <w:rFonts w:ascii="Book Antiqua" w:hAnsi="Book Antiqua" w:cs="Times New Roman" w:hint="eastAsia"/>
          <w:sz w:val="24"/>
          <w:szCs w:val="24"/>
        </w:rPr>
        <w:t>;</w:t>
      </w:r>
      <w:r w:rsidR="00842DA7" w:rsidRPr="00200A60">
        <w:rPr>
          <w:rFonts w:ascii="Book Antiqua" w:hAnsi="Book Antiqua" w:cs="Times New Roman"/>
          <w:sz w:val="24"/>
          <w:szCs w:val="24"/>
        </w:rPr>
        <w:t xml:space="preserve"> ALCAPA: Anomalous left coronary artery from the pulmonary artery</w:t>
      </w:r>
      <w:r w:rsidRPr="00200A60">
        <w:rPr>
          <w:rFonts w:ascii="Book Antiqua" w:hAnsi="Book Antiqua" w:cs="Times New Roman" w:hint="eastAsia"/>
          <w:sz w:val="24"/>
          <w:szCs w:val="24"/>
        </w:rPr>
        <w:t>;</w:t>
      </w:r>
      <w:r w:rsidR="00842DA7" w:rsidRPr="00200A60">
        <w:rPr>
          <w:rFonts w:ascii="Book Antiqua" w:hAnsi="Book Antiqua" w:cs="Times New Roman"/>
          <w:sz w:val="24"/>
          <w:szCs w:val="24"/>
        </w:rPr>
        <w:t xml:space="preserve"> IHD: Ischemic heart disease</w:t>
      </w:r>
      <w:r w:rsidRPr="00200A60">
        <w:rPr>
          <w:rFonts w:ascii="Book Antiqua" w:hAnsi="Book Antiqua" w:cs="Times New Roman" w:hint="eastAsia"/>
          <w:sz w:val="24"/>
          <w:szCs w:val="24"/>
        </w:rPr>
        <w:t>;</w:t>
      </w:r>
      <w:r w:rsidR="00842DA7" w:rsidRPr="00200A60">
        <w:rPr>
          <w:rFonts w:ascii="Book Antiqua" w:hAnsi="Book Antiqua" w:cs="Times New Roman"/>
          <w:sz w:val="24"/>
          <w:szCs w:val="24"/>
        </w:rPr>
        <w:t xml:space="preserve"> HLHS: </w:t>
      </w:r>
      <w:proofErr w:type="spellStart"/>
      <w:r w:rsidR="00842DA7" w:rsidRPr="00200A60">
        <w:rPr>
          <w:rFonts w:ascii="Book Antiqua" w:hAnsi="Book Antiqua" w:cs="Times New Roman"/>
          <w:sz w:val="24"/>
          <w:szCs w:val="24"/>
        </w:rPr>
        <w:t>Hypoplastic</w:t>
      </w:r>
      <w:proofErr w:type="spellEnd"/>
      <w:r w:rsidR="00842DA7" w:rsidRPr="00200A60">
        <w:rPr>
          <w:rFonts w:ascii="Book Antiqua" w:hAnsi="Book Antiqua" w:cs="Times New Roman"/>
          <w:sz w:val="24"/>
          <w:szCs w:val="24"/>
        </w:rPr>
        <w:t xml:space="preserve"> left heart syndrome</w:t>
      </w:r>
      <w:r w:rsidRPr="00200A60">
        <w:rPr>
          <w:rFonts w:ascii="Book Antiqua" w:hAnsi="Book Antiqua" w:cs="Times New Roman" w:hint="eastAsia"/>
          <w:sz w:val="24"/>
          <w:szCs w:val="24"/>
        </w:rPr>
        <w:t>;</w:t>
      </w:r>
      <w:r w:rsidR="00842DA7" w:rsidRPr="00200A60">
        <w:rPr>
          <w:rFonts w:ascii="Book Antiqua" w:hAnsi="Book Antiqua" w:cs="Times New Roman"/>
          <w:sz w:val="24"/>
          <w:szCs w:val="24"/>
        </w:rPr>
        <w:t xml:space="preserve"> DORV: Double outlet right ventricle</w:t>
      </w:r>
      <w:r w:rsidRPr="00200A60">
        <w:rPr>
          <w:rFonts w:ascii="Book Antiqua" w:hAnsi="Book Antiqua" w:cs="Times New Roman" w:hint="eastAsia"/>
          <w:sz w:val="24"/>
          <w:szCs w:val="24"/>
        </w:rPr>
        <w:t xml:space="preserve">; </w:t>
      </w:r>
      <w:r w:rsidR="00842DA7" w:rsidRPr="00200A60">
        <w:rPr>
          <w:rFonts w:ascii="Book Antiqua" w:hAnsi="Book Antiqua" w:cs="Times New Roman"/>
          <w:sz w:val="24"/>
          <w:szCs w:val="24"/>
        </w:rPr>
        <w:t>PA-VSD: Pulmonary atresia with ventricular septal defect</w:t>
      </w:r>
      <w:r w:rsidRPr="00200A60">
        <w:rPr>
          <w:rFonts w:ascii="Book Antiqua" w:hAnsi="Book Antiqua" w:cs="Times New Roman" w:hint="eastAsia"/>
          <w:sz w:val="24"/>
          <w:szCs w:val="24"/>
        </w:rPr>
        <w:t>.</w:t>
      </w:r>
    </w:p>
    <w:p w14:paraId="2E81C502" w14:textId="77777777" w:rsidR="00842DA7" w:rsidRPr="00200A60" w:rsidRDefault="00842DA7" w:rsidP="00884F7F">
      <w:pPr>
        <w:spacing w:line="360" w:lineRule="auto"/>
        <w:jc w:val="both"/>
        <w:rPr>
          <w:rFonts w:ascii="Book Antiqua" w:hAnsi="Book Antiqua" w:cs="Times New Roman"/>
          <w:b/>
          <w:lang w:val="en-US"/>
        </w:rPr>
      </w:pPr>
    </w:p>
    <w:p w14:paraId="161883E6" w14:textId="77777777" w:rsidR="000611A4" w:rsidRPr="00200A60" w:rsidRDefault="000611A4" w:rsidP="00884F7F">
      <w:pPr>
        <w:spacing w:line="360" w:lineRule="auto"/>
        <w:jc w:val="both"/>
        <w:rPr>
          <w:rFonts w:ascii="Book Antiqua" w:hAnsi="Book Antiqua" w:cs="Times New Roman"/>
          <w:b/>
          <w:lang w:val="en-US"/>
        </w:rPr>
      </w:pPr>
    </w:p>
    <w:p w14:paraId="442443BF" w14:textId="77777777" w:rsidR="007C1265" w:rsidRPr="00200A60" w:rsidRDefault="007C1265">
      <w:pPr>
        <w:spacing w:after="160" w:line="259" w:lineRule="auto"/>
        <w:rPr>
          <w:rFonts w:ascii="Book Antiqua" w:hAnsi="Book Antiqua" w:cs="Times New Roman"/>
          <w:b/>
          <w:lang w:val="en-US"/>
        </w:rPr>
      </w:pPr>
      <w:r w:rsidRPr="00200A60">
        <w:rPr>
          <w:rFonts w:ascii="Book Antiqua" w:hAnsi="Book Antiqua" w:cs="Times New Roman"/>
          <w:b/>
          <w:lang w:val="en-US"/>
        </w:rPr>
        <w:br w:type="page"/>
      </w:r>
    </w:p>
    <w:p w14:paraId="7DB23B8D" w14:textId="103B0B11" w:rsidR="000611A4" w:rsidRPr="00200A60" w:rsidRDefault="000611A4" w:rsidP="00884F7F">
      <w:pPr>
        <w:spacing w:line="360" w:lineRule="auto"/>
        <w:jc w:val="both"/>
        <w:outlineLvl w:val="0"/>
        <w:rPr>
          <w:rFonts w:ascii="Book Antiqua" w:hAnsi="Book Antiqua" w:cs="Times New Roman"/>
          <w:b/>
          <w:lang w:val="en-US"/>
        </w:rPr>
      </w:pPr>
      <w:r w:rsidRPr="00200A60">
        <w:rPr>
          <w:rFonts w:ascii="Book Antiqua" w:hAnsi="Book Antiqua" w:cs="Times New Roman"/>
          <w:b/>
          <w:lang w:val="en-US"/>
        </w:rPr>
        <w:lastRenderedPageBreak/>
        <w:t>Table 1 Pediatric cardiac diseases treated with cells</w:t>
      </w:r>
    </w:p>
    <w:p w14:paraId="39A3961F" w14:textId="77777777" w:rsidR="000611A4" w:rsidRPr="00200A60" w:rsidRDefault="000611A4" w:rsidP="00884F7F">
      <w:pPr>
        <w:spacing w:line="360" w:lineRule="auto"/>
        <w:jc w:val="both"/>
        <w:rPr>
          <w:rFonts w:ascii="Book Antiqua" w:hAnsi="Book Antiqua" w:cs="Times New Roman"/>
          <w:b/>
          <w:lang w:val="en-US"/>
        </w:rPr>
      </w:pPr>
    </w:p>
    <w:tbl>
      <w:tblPr>
        <w:tblW w:w="919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515"/>
      </w:tblGrid>
      <w:tr w:rsidR="00200A60" w:rsidRPr="00200A60" w14:paraId="4DF96F08" w14:textId="77777777" w:rsidTr="00B84DC0">
        <w:trPr>
          <w:trHeight w:val="280"/>
        </w:trPr>
        <w:tc>
          <w:tcPr>
            <w:tcW w:w="4679" w:type="dxa"/>
            <w:tcBorders>
              <w:top w:val="single" w:sz="4" w:space="0" w:color="auto"/>
              <w:left w:val="nil"/>
              <w:bottom w:val="single" w:sz="4" w:space="0" w:color="auto"/>
              <w:right w:val="nil"/>
            </w:tcBorders>
            <w:noWrap/>
            <w:vAlign w:val="bottom"/>
            <w:hideMark/>
          </w:tcPr>
          <w:p w14:paraId="53C2ED84" w14:textId="77777777" w:rsidR="000611A4" w:rsidRPr="00200A60" w:rsidRDefault="000611A4" w:rsidP="00884F7F">
            <w:pPr>
              <w:spacing w:line="360" w:lineRule="auto"/>
              <w:jc w:val="both"/>
              <w:rPr>
                <w:rFonts w:ascii="Book Antiqua" w:eastAsia="Times New Roman" w:hAnsi="Book Antiqua" w:cs="Times New Roman"/>
                <w:b/>
                <w:lang w:val="en-US" w:eastAsia="de-DE"/>
              </w:rPr>
            </w:pPr>
            <w:r w:rsidRPr="00200A60">
              <w:rPr>
                <w:rFonts w:ascii="Book Antiqua" w:eastAsia="Times New Roman" w:hAnsi="Book Antiqua" w:cs="Times New Roman"/>
                <w:b/>
                <w:lang w:val="en-US" w:eastAsia="de-DE"/>
              </w:rPr>
              <w:t xml:space="preserve">Cell-based cardiac regenerative treatment </w:t>
            </w:r>
          </w:p>
        </w:tc>
        <w:tc>
          <w:tcPr>
            <w:tcW w:w="4515" w:type="dxa"/>
            <w:tcBorders>
              <w:top w:val="single" w:sz="4" w:space="0" w:color="auto"/>
              <w:left w:val="nil"/>
              <w:bottom w:val="single" w:sz="4" w:space="0" w:color="auto"/>
              <w:right w:val="nil"/>
            </w:tcBorders>
            <w:noWrap/>
            <w:vAlign w:val="bottom"/>
            <w:hideMark/>
          </w:tcPr>
          <w:p w14:paraId="781EBB04" w14:textId="77777777" w:rsidR="000611A4" w:rsidRPr="00200A60" w:rsidRDefault="000611A4" w:rsidP="00884F7F">
            <w:pPr>
              <w:spacing w:line="360" w:lineRule="auto"/>
              <w:jc w:val="both"/>
              <w:rPr>
                <w:rFonts w:ascii="Book Antiqua" w:eastAsia="Times New Roman" w:hAnsi="Book Antiqua" w:cs="Times New Roman"/>
                <w:b/>
                <w:lang w:val="en-US" w:eastAsia="de-DE"/>
              </w:rPr>
            </w:pPr>
            <w:r w:rsidRPr="00200A60">
              <w:rPr>
                <w:rFonts w:ascii="Book Antiqua" w:eastAsia="Times New Roman" w:hAnsi="Book Antiqua" w:cs="Times New Roman"/>
                <w:b/>
                <w:lang w:val="en-US" w:eastAsia="de-DE"/>
              </w:rPr>
              <w:t>Ongoing studies</w:t>
            </w:r>
          </w:p>
        </w:tc>
      </w:tr>
      <w:tr w:rsidR="00200A60" w:rsidRPr="00200A60" w14:paraId="579B6B6D" w14:textId="77777777" w:rsidTr="00B84DC0">
        <w:trPr>
          <w:trHeight w:val="280"/>
        </w:trPr>
        <w:tc>
          <w:tcPr>
            <w:tcW w:w="4679" w:type="dxa"/>
            <w:tcBorders>
              <w:top w:val="single" w:sz="4" w:space="0" w:color="auto"/>
              <w:left w:val="nil"/>
              <w:bottom w:val="nil"/>
              <w:right w:val="nil"/>
            </w:tcBorders>
            <w:noWrap/>
            <w:vAlign w:val="bottom"/>
            <w:hideMark/>
          </w:tcPr>
          <w:p w14:paraId="75255301" w14:textId="77777777" w:rsidR="000611A4" w:rsidRPr="00200A60" w:rsidRDefault="000611A4" w:rsidP="00884F7F">
            <w:pPr>
              <w:spacing w:line="360" w:lineRule="auto"/>
              <w:jc w:val="both"/>
              <w:rPr>
                <w:rFonts w:ascii="Book Antiqua" w:eastAsia="Times New Roman" w:hAnsi="Book Antiqua" w:cs="Times New Roman"/>
                <w:lang w:val="en-US" w:eastAsia="de-DE"/>
              </w:rPr>
            </w:pPr>
            <w:r w:rsidRPr="00200A60">
              <w:rPr>
                <w:rFonts w:ascii="Book Antiqua" w:eastAsia="Times New Roman" w:hAnsi="Book Antiqua" w:cs="Times New Roman"/>
                <w:lang w:val="en-US" w:eastAsia="de-DE"/>
              </w:rPr>
              <w:t>Dilated cardiomyopathy (Dil. CMP)</w:t>
            </w:r>
          </w:p>
        </w:tc>
        <w:tc>
          <w:tcPr>
            <w:tcW w:w="4515" w:type="dxa"/>
            <w:tcBorders>
              <w:top w:val="single" w:sz="4" w:space="0" w:color="auto"/>
              <w:left w:val="nil"/>
              <w:bottom w:val="nil"/>
              <w:right w:val="nil"/>
            </w:tcBorders>
            <w:noWrap/>
            <w:vAlign w:val="bottom"/>
            <w:hideMark/>
          </w:tcPr>
          <w:p w14:paraId="33EE4A0C" w14:textId="77777777" w:rsidR="000611A4" w:rsidRPr="00200A60" w:rsidRDefault="000611A4" w:rsidP="00884F7F">
            <w:pPr>
              <w:spacing w:line="360" w:lineRule="auto"/>
              <w:jc w:val="both"/>
              <w:rPr>
                <w:rFonts w:ascii="Book Antiqua" w:eastAsia="Times New Roman" w:hAnsi="Book Antiqua" w:cs="Times New Roman"/>
                <w:lang w:val="en-US" w:eastAsia="de-DE"/>
              </w:rPr>
            </w:pPr>
            <w:r w:rsidRPr="00200A60">
              <w:rPr>
                <w:rFonts w:ascii="Book Antiqua" w:eastAsia="Times New Roman" w:hAnsi="Book Antiqua" w:cs="Times New Roman"/>
                <w:lang w:val="en-US" w:eastAsia="de-DE"/>
              </w:rPr>
              <w:t>Dilated cardiomyopathy (Dil. CMP)</w:t>
            </w:r>
          </w:p>
        </w:tc>
      </w:tr>
      <w:tr w:rsidR="00200A60" w:rsidRPr="00200A60" w14:paraId="422F6EBC" w14:textId="77777777" w:rsidTr="00B84DC0">
        <w:trPr>
          <w:trHeight w:val="280"/>
        </w:trPr>
        <w:tc>
          <w:tcPr>
            <w:tcW w:w="4679" w:type="dxa"/>
            <w:tcBorders>
              <w:top w:val="nil"/>
              <w:left w:val="nil"/>
              <w:bottom w:val="nil"/>
              <w:right w:val="nil"/>
            </w:tcBorders>
            <w:noWrap/>
            <w:vAlign w:val="bottom"/>
            <w:hideMark/>
          </w:tcPr>
          <w:p w14:paraId="00750FDD" w14:textId="77777777" w:rsidR="000611A4" w:rsidRPr="00200A60" w:rsidRDefault="000611A4" w:rsidP="00884F7F">
            <w:pPr>
              <w:spacing w:line="360" w:lineRule="auto"/>
              <w:jc w:val="both"/>
              <w:rPr>
                <w:rFonts w:ascii="Book Antiqua" w:eastAsia="Times New Roman" w:hAnsi="Book Antiqua" w:cs="Times New Roman"/>
                <w:lang w:val="en-US" w:eastAsia="de-DE"/>
              </w:rPr>
            </w:pPr>
            <w:r w:rsidRPr="00200A60">
              <w:rPr>
                <w:rFonts w:ascii="Book Antiqua" w:eastAsia="Times New Roman" w:hAnsi="Book Antiqua" w:cs="Times New Roman"/>
                <w:lang w:val="en-US" w:eastAsia="de-DE"/>
              </w:rPr>
              <w:t>Idiopathic dilated CMP</w:t>
            </w:r>
          </w:p>
        </w:tc>
        <w:tc>
          <w:tcPr>
            <w:tcW w:w="4515" w:type="dxa"/>
            <w:tcBorders>
              <w:top w:val="nil"/>
              <w:left w:val="nil"/>
              <w:bottom w:val="nil"/>
              <w:right w:val="nil"/>
            </w:tcBorders>
            <w:noWrap/>
            <w:vAlign w:val="bottom"/>
            <w:hideMark/>
          </w:tcPr>
          <w:p w14:paraId="25EE4DE7" w14:textId="77777777" w:rsidR="000611A4" w:rsidRPr="00200A60" w:rsidRDefault="000611A4" w:rsidP="00884F7F">
            <w:pPr>
              <w:spacing w:line="360" w:lineRule="auto"/>
              <w:jc w:val="both"/>
              <w:rPr>
                <w:rFonts w:ascii="Book Antiqua" w:eastAsia="Times New Roman" w:hAnsi="Book Antiqua" w:cs="Times New Roman"/>
                <w:lang w:val="en-US" w:eastAsia="de-DE"/>
              </w:rPr>
            </w:pPr>
            <w:r w:rsidRPr="00200A60">
              <w:rPr>
                <w:rFonts w:ascii="Book Antiqua" w:eastAsia="Times New Roman" w:hAnsi="Book Antiqua" w:cs="Times New Roman"/>
                <w:lang w:val="en-US" w:eastAsia="de-DE"/>
              </w:rPr>
              <w:t xml:space="preserve"> </w:t>
            </w:r>
          </w:p>
        </w:tc>
      </w:tr>
      <w:tr w:rsidR="00200A60" w:rsidRPr="00200A60" w14:paraId="7F457810" w14:textId="77777777" w:rsidTr="00B84DC0">
        <w:trPr>
          <w:trHeight w:val="280"/>
        </w:trPr>
        <w:tc>
          <w:tcPr>
            <w:tcW w:w="4679" w:type="dxa"/>
            <w:tcBorders>
              <w:top w:val="nil"/>
              <w:left w:val="nil"/>
              <w:bottom w:val="nil"/>
              <w:right w:val="nil"/>
            </w:tcBorders>
            <w:noWrap/>
            <w:vAlign w:val="bottom"/>
            <w:hideMark/>
          </w:tcPr>
          <w:p w14:paraId="30B80325" w14:textId="77777777" w:rsidR="000611A4" w:rsidRPr="00200A60" w:rsidRDefault="000611A4" w:rsidP="00884F7F">
            <w:pPr>
              <w:spacing w:line="360" w:lineRule="auto"/>
              <w:jc w:val="both"/>
              <w:rPr>
                <w:rFonts w:ascii="Book Antiqua" w:eastAsia="Times New Roman" w:hAnsi="Book Antiqua" w:cs="Times New Roman"/>
                <w:lang w:val="en-US" w:eastAsia="de-DE"/>
              </w:rPr>
            </w:pPr>
            <w:proofErr w:type="spellStart"/>
            <w:r w:rsidRPr="00200A60">
              <w:rPr>
                <w:rFonts w:ascii="Book Antiqua" w:eastAsia="Times New Roman" w:hAnsi="Book Antiqua" w:cs="Times New Roman"/>
                <w:lang w:val="en-US" w:eastAsia="de-DE"/>
              </w:rPr>
              <w:t>Cytostatics</w:t>
            </w:r>
            <w:proofErr w:type="spellEnd"/>
            <w:r w:rsidRPr="00200A60">
              <w:rPr>
                <w:rFonts w:ascii="Book Antiqua" w:eastAsia="Times New Roman" w:hAnsi="Book Antiqua" w:cs="Times New Roman"/>
                <w:lang w:val="en-US" w:eastAsia="de-DE"/>
              </w:rPr>
              <w:t>-induced dilated CMP</w:t>
            </w:r>
          </w:p>
        </w:tc>
        <w:tc>
          <w:tcPr>
            <w:tcW w:w="4515" w:type="dxa"/>
            <w:tcBorders>
              <w:top w:val="nil"/>
              <w:left w:val="nil"/>
              <w:bottom w:val="nil"/>
              <w:right w:val="nil"/>
            </w:tcBorders>
            <w:noWrap/>
            <w:vAlign w:val="bottom"/>
            <w:hideMark/>
          </w:tcPr>
          <w:p w14:paraId="1E5D6056" w14:textId="77777777" w:rsidR="000611A4" w:rsidRPr="00200A60" w:rsidRDefault="000611A4" w:rsidP="00884F7F">
            <w:pPr>
              <w:spacing w:line="360" w:lineRule="auto"/>
              <w:jc w:val="both"/>
              <w:rPr>
                <w:rFonts w:ascii="Book Antiqua" w:eastAsia="Times New Roman" w:hAnsi="Book Antiqua" w:cs="Times New Roman"/>
                <w:lang w:val="en-US" w:eastAsia="de-DE"/>
              </w:rPr>
            </w:pPr>
          </w:p>
        </w:tc>
      </w:tr>
      <w:tr w:rsidR="00200A60" w:rsidRPr="00200A60" w14:paraId="4C4DF0D8" w14:textId="77777777" w:rsidTr="00B84DC0">
        <w:trPr>
          <w:trHeight w:val="280"/>
        </w:trPr>
        <w:tc>
          <w:tcPr>
            <w:tcW w:w="4679" w:type="dxa"/>
            <w:tcBorders>
              <w:top w:val="nil"/>
              <w:left w:val="nil"/>
              <w:bottom w:val="nil"/>
              <w:right w:val="nil"/>
            </w:tcBorders>
            <w:noWrap/>
            <w:vAlign w:val="bottom"/>
            <w:hideMark/>
          </w:tcPr>
          <w:p w14:paraId="271C0031" w14:textId="77777777" w:rsidR="000611A4" w:rsidRPr="00200A60" w:rsidRDefault="000611A4" w:rsidP="00884F7F">
            <w:pPr>
              <w:spacing w:line="360" w:lineRule="auto"/>
              <w:jc w:val="both"/>
              <w:rPr>
                <w:rFonts w:ascii="Book Antiqua" w:eastAsia="Times New Roman" w:hAnsi="Book Antiqua" w:cs="Times New Roman"/>
                <w:lang w:val="en-US" w:eastAsia="de-DE"/>
              </w:rPr>
            </w:pPr>
            <w:proofErr w:type="spellStart"/>
            <w:r w:rsidRPr="00200A60">
              <w:rPr>
                <w:rFonts w:ascii="Book Antiqua" w:eastAsia="Times New Roman" w:hAnsi="Book Antiqua" w:cs="Times New Roman"/>
                <w:lang w:val="en-US" w:eastAsia="de-DE"/>
              </w:rPr>
              <w:t>Postmyocarditis</w:t>
            </w:r>
            <w:proofErr w:type="spellEnd"/>
            <w:r w:rsidRPr="00200A60">
              <w:rPr>
                <w:rFonts w:ascii="Book Antiqua" w:eastAsia="Times New Roman" w:hAnsi="Book Antiqua" w:cs="Times New Roman"/>
                <w:lang w:val="en-US" w:eastAsia="de-DE"/>
              </w:rPr>
              <w:t xml:space="preserve"> dilated CMP</w:t>
            </w:r>
          </w:p>
        </w:tc>
        <w:tc>
          <w:tcPr>
            <w:tcW w:w="4515" w:type="dxa"/>
            <w:tcBorders>
              <w:top w:val="nil"/>
              <w:left w:val="nil"/>
              <w:bottom w:val="nil"/>
              <w:right w:val="nil"/>
            </w:tcBorders>
            <w:noWrap/>
            <w:vAlign w:val="bottom"/>
            <w:hideMark/>
          </w:tcPr>
          <w:p w14:paraId="78400D5F" w14:textId="77777777" w:rsidR="000611A4" w:rsidRPr="00200A60" w:rsidRDefault="000611A4" w:rsidP="00884F7F">
            <w:pPr>
              <w:spacing w:line="360" w:lineRule="auto"/>
              <w:jc w:val="both"/>
              <w:rPr>
                <w:rFonts w:ascii="Book Antiqua" w:eastAsia="Times New Roman" w:hAnsi="Book Antiqua" w:cs="Times New Roman"/>
                <w:lang w:val="en-US" w:eastAsia="de-DE"/>
              </w:rPr>
            </w:pPr>
          </w:p>
        </w:tc>
      </w:tr>
      <w:tr w:rsidR="00200A60" w:rsidRPr="00200A60" w14:paraId="5BAB76C6" w14:textId="77777777" w:rsidTr="00B84DC0">
        <w:trPr>
          <w:trHeight w:val="300"/>
        </w:trPr>
        <w:tc>
          <w:tcPr>
            <w:tcW w:w="4679" w:type="dxa"/>
            <w:tcBorders>
              <w:top w:val="nil"/>
              <w:left w:val="nil"/>
              <w:bottom w:val="nil"/>
              <w:right w:val="nil"/>
            </w:tcBorders>
            <w:vAlign w:val="bottom"/>
            <w:hideMark/>
          </w:tcPr>
          <w:p w14:paraId="651D67B5" w14:textId="77777777" w:rsidR="000611A4" w:rsidRPr="00200A60" w:rsidRDefault="000611A4" w:rsidP="00884F7F">
            <w:pPr>
              <w:spacing w:line="360" w:lineRule="auto"/>
              <w:jc w:val="both"/>
              <w:rPr>
                <w:rFonts w:ascii="Book Antiqua" w:eastAsia="Times New Roman" w:hAnsi="Book Antiqua" w:cs="Times New Roman"/>
                <w:lang w:val="en-US" w:eastAsia="de-DE"/>
              </w:rPr>
            </w:pPr>
            <w:r w:rsidRPr="00200A60">
              <w:rPr>
                <w:rFonts w:ascii="Book Antiqua" w:eastAsia="Times New Roman" w:hAnsi="Book Antiqua" w:cs="Times New Roman"/>
                <w:lang w:val="en-US" w:eastAsia="de-DE"/>
              </w:rPr>
              <w:t>Ischemic heart failure (myocardial infarction)</w:t>
            </w:r>
          </w:p>
        </w:tc>
        <w:tc>
          <w:tcPr>
            <w:tcW w:w="4515" w:type="dxa"/>
            <w:tcBorders>
              <w:top w:val="nil"/>
              <w:left w:val="nil"/>
              <w:bottom w:val="nil"/>
              <w:right w:val="nil"/>
            </w:tcBorders>
            <w:noWrap/>
            <w:vAlign w:val="bottom"/>
            <w:hideMark/>
          </w:tcPr>
          <w:p w14:paraId="34207168" w14:textId="77777777" w:rsidR="000611A4" w:rsidRPr="00200A60" w:rsidRDefault="000611A4" w:rsidP="00884F7F">
            <w:pPr>
              <w:spacing w:line="360" w:lineRule="auto"/>
              <w:jc w:val="both"/>
              <w:rPr>
                <w:rFonts w:ascii="Book Antiqua" w:eastAsia="Times New Roman" w:hAnsi="Book Antiqua" w:cs="Times New Roman"/>
                <w:lang w:val="en-US" w:eastAsia="de-DE"/>
              </w:rPr>
            </w:pPr>
          </w:p>
        </w:tc>
      </w:tr>
      <w:tr w:rsidR="00200A60" w:rsidRPr="00200A60" w14:paraId="43AF72E4" w14:textId="77777777" w:rsidTr="00B84DC0">
        <w:trPr>
          <w:trHeight w:val="277"/>
        </w:trPr>
        <w:tc>
          <w:tcPr>
            <w:tcW w:w="4679" w:type="dxa"/>
            <w:tcBorders>
              <w:top w:val="nil"/>
              <w:left w:val="nil"/>
              <w:bottom w:val="nil"/>
              <w:right w:val="nil"/>
            </w:tcBorders>
            <w:vAlign w:val="bottom"/>
            <w:hideMark/>
          </w:tcPr>
          <w:p w14:paraId="5BF87B85" w14:textId="77777777" w:rsidR="000611A4" w:rsidRPr="00200A60" w:rsidRDefault="000611A4" w:rsidP="00884F7F">
            <w:pPr>
              <w:spacing w:line="360" w:lineRule="auto"/>
              <w:jc w:val="both"/>
              <w:rPr>
                <w:rFonts w:ascii="Book Antiqua" w:eastAsia="Times New Roman" w:hAnsi="Book Antiqua" w:cs="Times New Roman"/>
                <w:lang w:val="en-US" w:eastAsia="de-DE"/>
              </w:rPr>
            </w:pPr>
            <w:r w:rsidRPr="00200A60">
              <w:rPr>
                <w:rFonts w:ascii="Book Antiqua" w:eastAsia="Times New Roman" w:hAnsi="Book Antiqua" w:cs="Times New Roman"/>
                <w:lang w:val="en-US" w:eastAsia="de-DE"/>
              </w:rPr>
              <w:t>Anomalous origin of the left coronary arteries</w:t>
            </w:r>
          </w:p>
        </w:tc>
        <w:tc>
          <w:tcPr>
            <w:tcW w:w="4515" w:type="dxa"/>
            <w:tcBorders>
              <w:top w:val="nil"/>
              <w:left w:val="nil"/>
              <w:bottom w:val="nil"/>
              <w:right w:val="nil"/>
            </w:tcBorders>
            <w:noWrap/>
            <w:vAlign w:val="bottom"/>
          </w:tcPr>
          <w:p w14:paraId="66A7853D" w14:textId="77777777" w:rsidR="000611A4" w:rsidRPr="00200A60" w:rsidRDefault="000611A4" w:rsidP="00884F7F">
            <w:pPr>
              <w:spacing w:line="360" w:lineRule="auto"/>
              <w:jc w:val="both"/>
              <w:rPr>
                <w:rFonts w:ascii="Book Antiqua" w:eastAsia="Times New Roman" w:hAnsi="Book Antiqua" w:cs="Times New Roman"/>
                <w:lang w:val="en-US" w:eastAsia="de-DE"/>
              </w:rPr>
            </w:pPr>
          </w:p>
        </w:tc>
      </w:tr>
      <w:tr w:rsidR="00200A60" w:rsidRPr="00200A60" w14:paraId="671BD7B9" w14:textId="77777777" w:rsidTr="00B84DC0">
        <w:trPr>
          <w:trHeight w:val="253"/>
        </w:trPr>
        <w:tc>
          <w:tcPr>
            <w:tcW w:w="4679" w:type="dxa"/>
            <w:tcBorders>
              <w:top w:val="nil"/>
              <w:left w:val="nil"/>
              <w:bottom w:val="nil"/>
              <w:right w:val="nil"/>
            </w:tcBorders>
            <w:vAlign w:val="bottom"/>
            <w:hideMark/>
          </w:tcPr>
          <w:p w14:paraId="3CD766BA" w14:textId="77777777" w:rsidR="000611A4" w:rsidRPr="00200A60" w:rsidRDefault="000611A4" w:rsidP="00884F7F">
            <w:pPr>
              <w:spacing w:line="360" w:lineRule="auto"/>
              <w:jc w:val="both"/>
              <w:rPr>
                <w:rFonts w:ascii="Book Antiqua" w:eastAsia="Times New Roman" w:hAnsi="Book Antiqua" w:cs="Times New Roman"/>
                <w:lang w:val="en-US" w:eastAsia="de-DE"/>
              </w:rPr>
            </w:pPr>
            <w:proofErr w:type="spellStart"/>
            <w:r w:rsidRPr="00200A60">
              <w:rPr>
                <w:rFonts w:ascii="Book Antiqua" w:eastAsia="Times New Roman" w:hAnsi="Book Antiqua" w:cs="Times New Roman"/>
                <w:lang w:val="en-US" w:eastAsia="de-DE"/>
              </w:rPr>
              <w:t>Takayashu</w:t>
            </w:r>
            <w:proofErr w:type="spellEnd"/>
            <w:r w:rsidRPr="00200A60">
              <w:rPr>
                <w:rFonts w:ascii="Book Antiqua" w:eastAsia="Times New Roman" w:hAnsi="Book Antiqua" w:cs="Times New Roman"/>
                <w:lang w:val="en-US" w:eastAsia="de-DE"/>
              </w:rPr>
              <w:t xml:space="preserve"> </w:t>
            </w:r>
            <w:proofErr w:type="spellStart"/>
            <w:r w:rsidRPr="00200A60">
              <w:rPr>
                <w:rFonts w:ascii="Book Antiqua" w:eastAsia="Times New Roman" w:hAnsi="Book Antiqua" w:cs="Times New Roman"/>
                <w:lang w:val="en-US" w:eastAsia="de-DE"/>
              </w:rPr>
              <w:t>arteriitis</w:t>
            </w:r>
            <w:proofErr w:type="spellEnd"/>
          </w:p>
        </w:tc>
        <w:tc>
          <w:tcPr>
            <w:tcW w:w="4515" w:type="dxa"/>
            <w:tcBorders>
              <w:top w:val="nil"/>
              <w:left w:val="nil"/>
              <w:bottom w:val="nil"/>
              <w:right w:val="nil"/>
            </w:tcBorders>
            <w:noWrap/>
            <w:vAlign w:val="bottom"/>
          </w:tcPr>
          <w:p w14:paraId="2E8CB581" w14:textId="77777777" w:rsidR="000611A4" w:rsidRPr="00200A60" w:rsidRDefault="000611A4" w:rsidP="00884F7F">
            <w:pPr>
              <w:spacing w:line="360" w:lineRule="auto"/>
              <w:jc w:val="both"/>
              <w:rPr>
                <w:rFonts w:ascii="Book Antiqua" w:eastAsia="Times New Roman" w:hAnsi="Book Antiqua" w:cs="Times New Roman"/>
                <w:lang w:val="en-US" w:eastAsia="de-DE"/>
              </w:rPr>
            </w:pPr>
          </w:p>
        </w:tc>
      </w:tr>
      <w:tr w:rsidR="00200A60" w:rsidRPr="00200A60" w14:paraId="0EF5493C" w14:textId="77777777" w:rsidTr="00B84DC0">
        <w:trPr>
          <w:trHeight w:val="365"/>
        </w:trPr>
        <w:tc>
          <w:tcPr>
            <w:tcW w:w="4679" w:type="dxa"/>
            <w:tcBorders>
              <w:top w:val="nil"/>
              <w:left w:val="nil"/>
              <w:bottom w:val="nil"/>
              <w:right w:val="nil"/>
            </w:tcBorders>
            <w:vAlign w:val="bottom"/>
            <w:hideMark/>
          </w:tcPr>
          <w:p w14:paraId="322FC773" w14:textId="77777777" w:rsidR="000611A4" w:rsidRPr="00200A60" w:rsidRDefault="000611A4" w:rsidP="00884F7F">
            <w:pPr>
              <w:spacing w:line="360" w:lineRule="auto"/>
              <w:jc w:val="both"/>
              <w:rPr>
                <w:rFonts w:ascii="Book Antiqua" w:eastAsia="Times New Roman" w:hAnsi="Book Antiqua" w:cs="Times New Roman"/>
                <w:lang w:val="en-US" w:eastAsia="de-DE"/>
              </w:rPr>
            </w:pPr>
            <w:r w:rsidRPr="00200A60">
              <w:rPr>
                <w:rFonts w:ascii="Book Antiqua" w:eastAsia="Times New Roman" w:hAnsi="Book Antiqua" w:cs="Times New Roman"/>
                <w:lang w:val="en-US" w:eastAsia="de-DE"/>
              </w:rPr>
              <w:t>Congenital heart disease</w:t>
            </w:r>
          </w:p>
        </w:tc>
        <w:tc>
          <w:tcPr>
            <w:tcW w:w="4515" w:type="dxa"/>
            <w:tcBorders>
              <w:top w:val="nil"/>
              <w:left w:val="nil"/>
              <w:bottom w:val="nil"/>
              <w:right w:val="nil"/>
            </w:tcBorders>
            <w:noWrap/>
            <w:vAlign w:val="bottom"/>
          </w:tcPr>
          <w:p w14:paraId="6E034830" w14:textId="77777777" w:rsidR="000611A4" w:rsidRPr="00200A60" w:rsidRDefault="000611A4" w:rsidP="00884F7F">
            <w:pPr>
              <w:spacing w:line="360" w:lineRule="auto"/>
              <w:jc w:val="both"/>
              <w:rPr>
                <w:rFonts w:ascii="Book Antiqua" w:eastAsia="Times New Roman" w:hAnsi="Book Antiqua" w:cs="Times New Roman"/>
                <w:lang w:val="en-US" w:eastAsia="de-DE"/>
              </w:rPr>
            </w:pPr>
          </w:p>
        </w:tc>
      </w:tr>
      <w:tr w:rsidR="00200A60" w:rsidRPr="00200A60" w14:paraId="0EE37F8D" w14:textId="77777777" w:rsidTr="00B84DC0">
        <w:trPr>
          <w:trHeight w:val="555"/>
        </w:trPr>
        <w:tc>
          <w:tcPr>
            <w:tcW w:w="4679" w:type="dxa"/>
            <w:tcBorders>
              <w:top w:val="nil"/>
              <w:left w:val="nil"/>
              <w:bottom w:val="nil"/>
              <w:right w:val="nil"/>
            </w:tcBorders>
            <w:vAlign w:val="bottom"/>
            <w:hideMark/>
          </w:tcPr>
          <w:p w14:paraId="73073692" w14:textId="77777777" w:rsidR="000611A4" w:rsidRPr="00200A60" w:rsidRDefault="000611A4" w:rsidP="00884F7F">
            <w:pPr>
              <w:spacing w:line="360" w:lineRule="auto"/>
              <w:jc w:val="both"/>
              <w:rPr>
                <w:rFonts w:ascii="Book Antiqua" w:eastAsia="Times New Roman" w:hAnsi="Book Antiqua" w:cs="Times New Roman"/>
                <w:lang w:val="en-US" w:eastAsia="de-DE"/>
              </w:rPr>
            </w:pPr>
            <w:r w:rsidRPr="00200A60">
              <w:rPr>
                <w:rFonts w:ascii="Book Antiqua" w:hAnsi="Book Antiqua" w:cs="Times New Roman"/>
                <w:lang w:val="en-US"/>
              </w:rPr>
              <w:t>Double outlet right ventricle (DORV) after surgical correction</w:t>
            </w:r>
          </w:p>
        </w:tc>
        <w:tc>
          <w:tcPr>
            <w:tcW w:w="4515" w:type="dxa"/>
            <w:tcBorders>
              <w:top w:val="nil"/>
              <w:left w:val="nil"/>
              <w:bottom w:val="nil"/>
              <w:right w:val="nil"/>
            </w:tcBorders>
            <w:noWrap/>
            <w:vAlign w:val="bottom"/>
          </w:tcPr>
          <w:p w14:paraId="76C56C95" w14:textId="77777777" w:rsidR="000611A4" w:rsidRPr="00200A60" w:rsidRDefault="000611A4" w:rsidP="00884F7F">
            <w:pPr>
              <w:spacing w:line="360" w:lineRule="auto"/>
              <w:jc w:val="both"/>
              <w:rPr>
                <w:rFonts w:ascii="Book Antiqua" w:eastAsia="Times New Roman" w:hAnsi="Book Antiqua" w:cs="Times New Roman"/>
                <w:lang w:val="en-US" w:eastAsia="de-DE"/>
              </w:rPr>
            </w:pPr>
          </w:p>
        </w:tc>
      </w:tr>
      <w:tr w:rsidR="00200A60" w:rsidRPr="00200A60" w14:paraId="66F0B1BB" w14:textId="77777777" w:rsidTr="00B84DC0">
        <w:trPr>
          <w:trHeight w:val="555"/>
        </w:trPr>
        <w:tc>
          <w:tcPr>
            <w:tcW w:w="4679" w:type="dxa"/>
            <w:tcBorders>
              <w:top w:val="nil"/>
              <w:left w:val="nil"/>
              <w:bottom w:val="nil"/>
              <w:right w:val="nil"/>
            </w:tcBorders>
            <w:vAlign w:val="bottom"/>
            <w:hideMark/>
          </w:tcPr>
          <w:p w14:paraId="48A0FB98" w14:textId="77777777" w:rsidR="000611A4" w:rsidRPr="00200A60" w:rsidRDefault="000611A4" w:rsidP="00884F7F">
            <w:pPr>
              <w:spacing w:line="360" w:lineRule="auto"/>
              <w:jc w:val="both"/>
              <w:rPr>
                <w:rFonts w:ascii="Book Antiqua" w:hAnsi="Book Antiqua" w:cs="Times New Roman"/>
                <w:lang w:val="en-US"/>
              </w:rPr>
            </w:pPr>
            <w:r w:rsidRPr="00200A60">
              <w:rPr>
                <w:rFonts w:ascii="Book Antiqua" w:hAnsi="Book Antiqua" w:cs="Times New Roman"/>
                <w:lang w:val="en-US"/>
              </w:rPr>
              <w:t>Pulmonary atresia with ventricular septal defect</w:t>
            </w:r>
          </w:p>
        </w:tc>
        <w:tc>
          <w:tcPr>
            <w:tcW w:w="4515" w:type="dxa"/>
            <w:tcBorders>
              <w:top w:val="nil"/>
              <w:left w:val="nil"/>
              <w:bottom w:val="nil"/>
              <w:right w:val="nil"/>
            </w:tcBorders>
            <w:noWrap/>
            <w:vAlign w:val="bottom"/>
          </w:tcPr>
          <w:p w14:paraId="62E0D8F9" w14:textId="77777777" w:rsidR="000611A4" w:rsidRPr="00200A60" w:rsidRDefault="000611A4" w:rsidP="00884F7F">
            <w:pPr>
              <w:spacing w:line="360" w:lineRule="auto"/>
              <w:jc w:val="both"/>
              <w:rPr>
                <w:rFonts w:ascii="Book Antiqua" w:eastAsia="Times New Roman" w:hAnsi="Book Antiqua" w:cs="Times New Roman"/>
                <w:lang w:val="en-US" w:eastAsia="de-DE"/>
              </w:rPr>
            </w:pPr>
          </w:p>
        </w:tc>
      </w:tr>
      <w:tr w:rsidR="00200A60" w:rsidRPr="00200A60" w14:paraId="53B850DB" w14:textId="77777777" w:rsidTr="00B84DC0">
        <w:trPr>
          <w:trHeight w:val="259"/>
        </w:trPr>
        <w:tc>
          <w:tcPr>
            <w:tcW w:w="4679" w:type="dxa"/>
            <w:tcBorders>
              <w:top w:val="nil"/>
              <w:left w:val="nil"/>
              <w:bottom w:val="single" w:sz="4" w:space="0" w:color="auto"/>
              <w:right w:val="nil"/>
            </w:tcBorders>
            <w:vAlign w:val="bottom"/>
            <w:hideMark/>
          </w:tcPr>
          <w:p w14:paraId="3ADF34A4" w14:textId="77777777" w:rsidR="000611A4" w:rsidRPr="00200A60" w:rsidRDefault="000611A4" w:rsidP="00884F7F">
            <w:pPr>
              <w:spacing w:line="360" w:lineRule="auto"/>
              <w:jc w:val="both"/>
              <w:rPr>
                <w:rFonts w:ascii="Book Antiqua" w:hAnsi="Book Antiqua" w:cs="Times New Roman"/>
                <w:lang w:val="en-US"/>
              </w:rPr>
            </w:pPr>
            <w:proofErr w:type="spellStart"/>
            <w:r w:rsidRPr="00200A60">
              <w:rPr>
                <w:rFonts w:ascii="Book Antiqua" w:hAnsi="Book Antiqua" w:cs="Times New Roman"/>
                <w:lang w:val="en-US"/>
              </w:rPr>
              <w:t>Hypoplastic</w:t>
            </w:r>
            <w:proofErr w:type="spellEnd"/>
            <w:r w:rsidRPr="00200A60">
              <w:rPr>
                <w:rFonts w:ascii="Book Antiqua" w:hAnsi="Book Antiqua" w:cs="Times New Roman"/>
                <w:lang w:val="en-US"/>
              </w:rPr>
              <w:t xml:space="preserve"> left heart syndrome (</w:t>
            </w:r>
            <w:r w:rsidRPr="00200A60">
              <w:rPr>
                <w:rFonts w:ascii="Book Antiqua" w:eastAsia="Times New Roman" w:hAnsi="Book Antiqua" w:cs="Times New Roman"/>
                <w:lang w:val="en-US" w:eastAsia="de-DE"/>
              </w:rPr>
              <w:t>HLHS)</w:t>
            </w:r>
          </w:p>
        </w:tc>
        <w:tc>
          <w:tcPr>
            <w:tcW w:w="4515" w:type="dxa"/>
            <w:tcBorders>
              <w:top w:val="nil"/>
              <w:left w:val="nil"/>
              <w:bottom w:val="single" w:sz="4" w:space="0" w:color="auto"/>
              <w:right w:val="nil"/>
            </w:tcBorders>
            <w:noWrap/>
            <w:vAlign w:val="bottom"/>
            <w:hideMark/>
          </w:tcPr>
          <w:p w14:paraId="1FF34C06" w14:textId="13AAD57F" w:rsidR="000611A4" w:rsidRPr="00200A60" w:rsidRDefault="0018644D" w:rsidP="00884F7F">
            <w:pPr>
              <w:spacing w:line="360" w:lineRule="auto"/>
              <w:jc w:val="both"/>
              <w:rPr>
                <w:rFonts w:ascii="Book Antiqua" w:eastAsia="Times New Roman" w:hAnsi="Book Antiqua" w:cs="Times New Roman"/>
                <w:lang w:val="en-US" w:eastAsia="de-DE"/>
              </w:rPr>
            </w:pPr>
            <w:proofErr w:type="spellStart"/>
            <w:r w:rsidRPr="00200A60">
              <w:rPr>
                <w:rFonts w:ascii="Book Antiqua" w:hAnsi="Book Antiqua" w:cs="Times New Roman"/>
                <w:lang w:val="en-US"/>
              </w:rPr>
              <w:t>H</w:t>
            </w:r>
            <w:r w:rsidR="000611A4" w:rsidRPr="00200A60">
              <w:rPr>
                <w:rFonts w:ascii="Book Antiqua" w:hAnsi="Book Antiqua" w:cs="Times New Roman"/>
                <w:lang w:val="en-US"/>
              </w:rPr>
              <w:t>ypoplastic</w:t>
            </w:r>
            <w:proofErr w:type="spellEnd"/>
            <w:r w:rsidR="000611A4" w:rsidRPr="00200A60">
              <w:rPr>
                <w:rFonts w:ascii="Book Antiqua" w:hAnsi="Book Antiqua" w:cs="Times New Roman"/>
                <w:lang w:val="en-US"/>
              </w:rPr>
              <w:t xml:space="preserve"> left heart syndrome (</w:t>
            </w:r>
            <w:r w:rsidR="000611A4" w:rsidRPr="00200A60">
              <w:rPr>
                <w:rFonts w:ascii="Book Antiqua" w:eastAsia="Times New Roman" w:hAnsi="Book Antiqua" w:cs="Times New Roman"/>
                <w:lang w:val="en-US" w:eastAsia="de-DE"/>
              </w:rPr>
              <w:t>HLHS)</w:t>
            </w:r>
          </w:p>
        </w:tc>
      </w:tr>
    </w:tbl>
    <w:p w14:paraId="3F43DC17" w14:textId="06864E41" w:rsidR="000611A4" w:rsidRPr="00200A60" w:rsidRDefault="000611A4" w:rsidP="00884F7F">
      <w:pPr>
        <w:spacing w:line="360" w:lineRule="auto"/>
        <w:jc w:val="both"/>
        <w:outlineLvl w:val="0"/>
        <w:rPr>
          <w:rFonts w:ascii="Book Antiqua" w:eastAsia="宋体" w:hAnsi="Book Antiqua" w:cs="Times New Roman"/>
          <w:lang w:val="en-US" w:eastAsia="zh-CN"/>
        </w:rPr>
      </w:pPr>
      <w:r w:rsidRPr="00200A60">
        <w:rPr>
          <w:rFonts w:ascii="Book Antiqua" w:hAnsi="Book Antiqua" w:cs="Times New Roman"/>
          <w:lang w:val="en-US"/>
        </w:rPr>
        <w:t>CMP: Cardiomyopathy</w:t>
      </w:r>
      <w:r w:rsidR="00B42B95" w:rsidRPr="00200A60">
        <w:rPr>
          <w:rFonts w:ascii="Book Antiqua" w:eastAsia="宋体" w:hAnsi="Book Antiqua" w:cs="Times New Roman" w:hint="eastAsia"/>
          <w:lang w:val="en-US" w:eastAsia="zh-CN"/>
        </w:rPr>
        <w:t>.</w:t>
      </w:r>
    </w:p>
    <w:p w14:paraId="295F417D" w14:textId="77777777" w:rsidR="000611A4" w:rsidRPr="00200A60" w:rsidRDefault="000611A4" w:rsidP="00884F7F">
      <w:pPr>
        <w:spacing w:line="360" w:lineRule="auto"/>
        <w:jc w:val="both"/>
        <w:rPr>
          <w:rFonts w:ascii="Book Antiqua" w:hAnsi="Book Antiqua" w:cs="Times New Roman"/>
          <w:lang w:val="en-US"/>
        </w:rPr>
      </w:pPr>
    </w:p>
    <w:p w14:paraId="466017CD" w14:textId="77777777" w:rsidR="000611A4" w:rsidRPr="00200A60" w:rsidRDefault="000611A4" w:rsidP="00884F7F">
      <w:pPr>
        <w:spacing w:line="360" w:lineRule="auto"/>
        <w:jc w:val="both"/>
        <w:rPr>
          <w:rFonts w:ascii="Book Antiqua" w:hAnsi="Book Antiqua" w:cs="Times New Roman"/>
          <w:b/>
          <w:lang w:val="en-US"/>
        </w:rPr>
      </w:pPr>
      <w:r w:rsidRPr="00200A60">
        <w:rPr>
          <w:rFonts w:ascii="Book Antiqua" w:hAnsi="Book Antiqua" w:cs="Times New Roman"/>
          <w:b/>
          <w:lang w:val="en-US"/>
        </w:rPr>
        <w:br w:type="page"/>
      </w:r>
    </w:p>
    <w:p w14:paraId="4B1D3DB8" w14:textId="3FA1F38E" w:rsidR="000611A4" w:rsidRPr="00200A60" w:rsidRDefault="00B42B95" w:rsidP="00884F7F">
      <w:pPr>
        <w:spacing w:line="360" w:lineRule="auto"/>
        <w:jc w:val="both"/>
        <w:outlineLvl w:val="0"/>
        <w:rPr>
          <w:rFonts w:ascii="Book Antiqua" w:hAnsi="Book Antiqua" w:cs="Times New Roman"/>
          <w:b/>
          <w:lang w:val="en-US"/>
        </w:rPr>
      </w:pPr>
      <w:r w:rsidRPr="00200A60">
        <w:rPr>
          <w:rFonts w:ascii="Book Antiqua" w:hAnsi="Book Antiqua" w:cs="Times New Roman"/>
          <w:b/>
          <w:lang w:val="en-US"/>
        </w:rPr>
        <w:lastRenderedPageBreak/>
        <w:t>Table 2</w:t>
      </w:r>
      <w:r w:rsidR="000611A4" w:rsidRPr="00200A60">
        <w:rPr>
          <w:rFonts w:ascii="Book Antiqua" w:hAnsi="Book Antiqua" w:cs="Times New Roman"/>
          <w:b/>
          <w:lang w:val="en-US"/>
        </w:rPr>
        <w:t xml:space="preserve"> Published clinical studies with pediatric cell-based cardiac regeneration</w:t>
      </w:r>
    </w:p>
    <w:tbl>
      <w:tblPr>
        <w:tblW w:w="10738" w:type="dxa"/>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7"/>
        <w:gridCol w:w="1417"/>
        <w:gridCol w:w="858"/>
        <w:gridCol w:w="806"/>
        <w:gridCol w:w="852"/>
        <w:gridCol w:w="625"/>
        <w:gridCol w:w="1218"/>
        <w:gridCol w:w="709"/>
        <w:gridCol w:w="850"/>
        <w:gridCol w:w="2126"/>
      </w:tblGrid>
      <w:tr w:rsidR="00200A60" w:rsidRPr="00200A60" w14:paraId="3A339D9A" w14:textId="77777777" w:rsidTr="007C1265">
        <w:trPr>
          <w:trHeight w:val="560"/>
        </w:trPr>
        <w:tc>
          <w:tcPr>
            <w:tcW w:w="1277" w:type="dxa"/>
            <w:tcBorders>
              <w:top w:val="single" w:sz="4" w:space="0" w:color="auto"/>
              <w:left w:val="nil"/>
              <w:bottom w:val="single" w:sz="4" w:space="0" w:color="auto"/>
              <w:right w:val="nil"/>
            </w:tcBorders>
            <w:tcMar>
              <w:top w:w="15" w:type="dxa"/>
              <w:left w:w="15" w:type="dxa"/>
              <w:bottom w:w="0" w:type="dxa"/>
              <w:right w:w="15" w:type="dxa"/>
            </w:tcMar>
            <w:vAlign w:val="bottom"/>
            <w:hideMark/>
          </w:tcPr>
          <w:p w14:paraId="3BD59F46" w14:textId="77777777" w:rsidR="000611A4" w:rsidRPr="00200A60" w:rsidRDefault="000611A4" w:rsidP="00B42B95">
            <w:pPr>
              <w:spacing w:line="360" w:lineRule="auto"/>
              <w:jc w:val="both"/>
              <w:rPr>
                <w:rFonts w:ascii="Book Antiqua" w:eastAsia="Times New Roman" w:hAnsi="Book Antiqua" w:cs="Times New Roman"/>
                <w:b/>
                <w:bCs/>
                <w:lang w:val="en-US"/>
              </w:rPr>
            </w:pPr>
            <w:r w:rsidRPr="00200A60">
              <w:rPr>
                <w:rFonts w:ascii="Book Antiqua" w:eastAsia="Times New Roman" w:hAnsi="Book Antiqua" w:cs="Times New Roman"/>
                <w:b/>
                <w:bCs/>
                <w:lang w:val="en-US"/>
              </w:rPr>
              <w:t>Study</w:t>
            </w:r>
          </w:p>
        </w:tc>
        <w:tc>
          <w:tcPr>
            <w:tcW w:w="1417" w:type="dxa"/>
            <w:tcBorders>
              <w:top w:val="single" w:sz="4" w:space="0" w:color="auto"/>
              <w:left w:val="nil"/>
              <w:bottom w:val="single" w:sz="4" w:space="0" w:color="auto"/>
              <w:right w:val="nil"/>
            </w:tcBorders>
            <w:vAlign w:val="bottom"/>
            <w:hideMark/>
          </w:tcPr>
          <w:p w14:paraId="0D4C1BB2" w14:textId="77777777" w:rsidR="000611A4" w:rsidRPr="00200A60" w:rsidRDefault="000611A4" w:rsidP="00B42B95">
            <w:pPr>
              <w:spacing w:line="360" w:lineRule="auto"/>
              <w:jc w:val="both"/>
              <w:rPr>
                <w:rFonts w:ascii="Book Antiqua" w:eastAsia="Times New Roman" w:hAnsi="Book Antiqua" w:cs="Times New Roman"/>
                <w:b/>
                <w:bCs/>
                <w:lang w:val="en-US"/>
              </w:rPr>
            </w:pPr>
            <w:r w:rsidRPr="00200A60">
              <w:rPr>
                <w:rFonts w:ascii="Book Antiqua" w:eastAsia="Times New Roman" w:hAnsi="Book Antiqua" w:cs="Times New Roman"/>
                <w:b/>
                <w:bCs/>
                <w:lang w:val="en-US"/>
              </w:rPr>
              <w:t>Study type</w:t>
            </w:r>
          </w:p>
        </w:tc>
        <w:tc>
          <w:tcPr>
            <w:tcW w:w="858" w:type="dxa"/>
            <w:tcBorders>
              <w:top w:val="single" w:sz="4" w:space="0" w:color="auto"/>
              <w:left w:val="nil"/>
              <w:bottom w:val="single" w:sz="4" w:space="0" w:color="auto"/>
              <w:right w:val="nil"/>
            </w:tcBorders>
            <w:vAlign w:val="bottom"/>
            <w:hideMark/>
          </w:tcPr>
          <w:p w14:paraId="3BCF3848" w14:textId="77777777" w:rsidR="000611A4" w:rsidRPr="00200A60" w:rsidRDefault="000611A4" w:rsidP="00B42B95">
            <w:pPr>
              <w:spacing w:line="360" w:lineRule="auto"/>
              <w:jc w:val="both"/>
              <w:rPr>
                <w:rFonts w:ascii="Book Antiqua" w:eastAsia="Times New Roman" w:hAnsi="Book Antiqua" w:cs="Times New Roman"/>
                <w:b/>
                <w:bCs/>
                <w:lang w:val="en-US"/>
              </w:rPr>
            </w:pPr>
            <w:r w:rsidRPr="00200A60">
              <w:rPr>
                <w:rFonts w:ascii="Book Antiqua" w:eastAsia="Times New Roman" w:hAnsi="Book Antiqua" w:cs="Times New Roman"/>
                <w:b/>
                <w:bCs/>
                <w:lang w:val="en-US"/>
              </w:rPr>
              <w:t>Diagnosis</w:t>
            </w:r>
          </w:p>
        </w:tc>
        <w:tc>
          <w:tcPr>
            <w:tcW w:w="806" w:type="dxa"/>
            <w:tcBorders>
              <w:top w:val="single" w:sz="4" w:space="0" w:color="auto"/>
              <w:left w:val="nil"/>
              <w:bottom w:val="single" w:sz="4" w:space="0" w:color="auto"/>
              <w:right w:val="nil"/>
            </w:tcBorders>
            <w:vAlign w:val="bottom"/>
            <w:hideMark/>
          </w:tcPr>
          <w:p w14:paraId="17AEF9FA" w14:textId="77777777" w:rsidR="000611A4" w:rsidRPr="00200A60" w:rsidRDefault="000611A4" w:rsidP="00B42B95">
            <w:pPr>
              <w:spacing w:line="360" w:lineRule="auto"/>
              <w:jc w:val="both"/>
              <w:rPr>
                <w:rFonts w:ascii="Book Antiqua" w:eastAsia="Times New Roman" w:hAnsi="Book Antiqua" w:cs="Times New Roman"/>
                <w:b/>
                <w:bCs/>
                <w:lang w:val="en-US"/>
              </w:rPr>
            </w:pPr>
            <w:r w:rsidRPr="00200A60">
              <w:rPr>
                <w:rFonts w:ascii="Book Antiqua" w:eastAsia="Times New Roman" w:hAnsi="Book Antiqua" w:cs="Times New Roman"/>
                <w:b/>
                <w:bCs/>
                <w:lang w:val="en-US"/>
              </w:rPr>
              <w:t>Number of children</w:t>
            </w:r>
          </w:p>
        </w:tc>
        <w:tc>
          <w:tcPr>
            <w:tcW w:w="852" w:type="dxa"/>
            <w:tcBorders>
              <w:top w:val="single" w:sz="4" w:space="0" w:color="auto"/>
              <w:left w:val="nil"/>
              <w:bottom w:val="single" w:sz="4" w:space="0" w:color="auto"/>
              <w:right w:val="nil"/>
            </w:tcBorders>
            <w:vAlign w:val="bottom"/>
            <w:hideMark/>
          </w:tcPr>
          <w:p w14:paraId="2EB89ACD" w14:textId="6501A8BF" w:rsidR="000611A4" w:rsidRPr="00200A60" w:rsidRDefault="000611A4" w:rsidP="00B42B95">
            <w:pPr>
              <w:spacing w:line="360" w:lineRule="auto"/>
              <w:jc w:val="both"/>
              <w:rPr>
                <w:rFonts w:ascii="Book Antiqua" w:eastAsia="Times New Roman" w:hAnsi="Book Antiqua" w:cs="Times New Roman"/>
                <w:b/>
                <w:bCs/>
                <w:lang w:val="en-US"/>
              </w:rPr>
            </w:pPr>
            <w:r w:rsidRPr="00200A60">
              <w:rPr>
                <w:rFonts w:ascii="Book Antiqua" w:eastAsia="Times New Roman" w:hAnsi="Book Antiqua" w:cs="Times New Roman"/>
                <w:b/>
                <w:bCs/>
                <w:lang w:val="en-US"/>
              </w:rPr>
              <w:t>Mean Age of children</w:t>
            </w:r>
            <w:r w:rsidR="00FF65DE" w:rsidRPr="00200A60">
              <w:rPr>
                <w:rFonts w:ascii="Book Antiqua" w:eastAsia="Times New Roman" w:hAnsi="Book Antiqua" w:cs="Times New Roman"/>
                <w:b/>
                <w:bCs/>
                <w:lang w:val="en-US"/>
              </w:rPr>
              <w:t xml:space="preserve"> (</w:t>
            </w:r>
            <w:r w:rsidR="00B33B82" w:rsidRPr="00200A60">
              <w:rPr>
                <w:rFonts w:ascii="Book Antiqua" w:eastAsia="Times New Roman" w:hAnsi="Book Antiqua" w:cs="Times New Roman"/>
                <w:b/>
                <w:bCs/>
                <w:lang w:val="en-US"/>
              </w:rPr>
              <w:t>m</w:t>
            </w:r>
            <w:r w:rsidR="00FF65DE" w:rsidRPr="00200A60">
              <w:rPr>
                <w:rFonts w:ascii="Book Antiqua" w:eastAsia="Times New Roman" w:hAnsi="Book Antiqua" w:cs="Times New Roman"/>
                <w:b/>
                <w:bCs/>
                <w:lang w:val="en-US"/>
              </w:rPr>
              <w:t>)</w:t>
            </w:r>
          </w:p>
        </w:tc>
        <w:tc>
          <w:tcPr>
            <w:tcW w:w="625" w:type="dxa"/>
            <w:tcBorders>
              <w:top w:val="single" w:sz="4" w:space="0" w:color="auto"/>
              <w:left w:val="nil"/>
              <w:bottom w:val="single" w:sz="4" w:space="0" w:color="auto"/>
              <w:right w:val="nil"/>
            </w:tcBorders>
            <w:vAlign w:val="bottom"/>
            <w:hideMark/>
          </w:tcPr>
          <w:p w14:paraId="7B17800A" w14:textId="77777777" w:rsidR="000611A4" w:rsidRPr="00200A60" w:rsidRDefault="000611A4" w:rsidP="00B42B95">
            <w:pPr>
              <w:spacing w:line="360" w:lineRule="auto"/>
              <w:jc w:val="both"/>
              <w:rPr>
                <w:rFonts w:ascii="Book Antiqua" w:eastAsia="Times New Roman" w:hAnsi="Book Antiqua" w:cs="Times New Roman"/>
                <w:b/>
                <w:bCs/>
                <w:lang w:val="en-US"/>
              </w:rPr>
            </w:pPr>
            <w:r w:rsidRPr="00200A60">
              <w:rPr>
                <w:rFonts w:ascii="Book Antiqua" w:eastAsia="Times New Roman" w:hAnsi="Book Antiqua" w:cs="Times New Roman"/>
                <w:b/>
                <w:bCs/>
                <w:lang w:val="en-US"/>
              </w:rPr>
              <w:t>Sex</w:t>
            </w:r>
          </w:p>
        </w:tc>
        <w:tc>
          <w:tcPr>
            <w:tcW w:w="1218" w:type="dxa"/>
            <w:tcBorders>
              <w:top w:val="single" w:sz="4" w:space="0" w:color="auto"/>
              <w:left w:val="nil"/>
              <w:bottom w:val="single" w:sz="4" w:space="0" w:color="auto"/>
              <w:right w:val="nil"/>
            </w:tcBorders>
            <w:vAlign w:val="bottom"/>
            <w:hideMark/>
          </w:tcPr>
          <w:p w14:paraId="4F97EA1B" w14:textId="77777777" w:rsidR="000611A4" w:rsidRPr="00200A60" w:rsidRDefault="000611A4" w:rsidP="00B42B95">
            <w:pPr>
              <w:spacing w:line="360" w:lineRule="auto"/>
              <w:jc w:val="both"/>
              <w:rPr>
                <w:rFonts w:ascii="Book Antiqua" w:eastAsia="Times New Roman" w:hAnsi="Book Antiqua" w:cs="Times New Roman"/>
                <w:b/>
                <w:bCs/>
                <w:lang w:val="en-US"/>
              </w:rPr>
            </w:pPr>
            <w:r w:rsidRPr="00200A60">
              <w:rPr>
                <w:rFonts w:ascii="Book Antiqua" w:eastAsia="Times New Roman" w:hAnsi="Book Antiqua" w:cs="Times New Roman"/>
                <w:b/>
                <w:bCs/>
                <w:lang w:val="en-US"/>
              </w:rPr>
              <w:t>Type of stem cell</w:t>
            </w:r>
          </w:p>
        </w:tc>
        <w:tc>
          <w:tcPr>
            <w:tcW w:w="709" w:type="dxa"/>
            <w:tcBorders>
              <w:top w:val="single" w:sz="4" w:space="0" w:color="auto"/>
              <w:left w:val="nil"/>
              <w:bottom w:val="single" w:sz="4" w:space="0" w:color="auto"/>
              <w:right w:val="nil"/>
            </w:tcBorders>
            <w:vAlign w:val="bottom"/>
            <w:hideMark/>
          </w:tcPr>
          <w:p w14:paraId="11FCEBFF" w14:textId="066BA7FB" w:rsidR="000611A4" w:rsidRPr="00200A60" w:rsidRDefault="000611A4" w:rsidP="00B42B95">
            <w:pPr>
              <w:spacing w:line="360" w:lineRule="auto"/>
              <w:jc w:val="both"/>
              <w:rPr>
                <w:rFonts w:ascii="Book Antiqua" w:eastAsia="Times New Roman" w:hAnsi="Book Antiqua" w:cs="Times New Roman"/>
                <w:b/>
                <w:bCs/>
                <w:lang w:val="en-US"/>
              </w:rPr>
            </w:pPr>
            <w:r w:rsidRPr="00200A60">
              <w:rPr>
                <w:rFonts w:ascii="Book Antiqua" w:eastAsia="Times New Roman" w:hAnsi="Book Antiqua" w:cs="Times New Roman"/>
                <w:b/>
                <w:bCs/>
                <w:lang w:val="en-US"/>
              </w:rPr>
              <w:t>Cell application</w:t>
            </w:r>
          </w:p>
        </w:tc>
        <w:tc>
          <w:tcPr>
            <w:tcW w:w="850" w:type="dxa"/>
            <w:tcBorders>
              <w:top w:val="single" w:sz="4" w:space="0" w:color="auto"/>
              <w:left w:val="nil"/>
              <w:bottom w:val="single" w:sz="4" w:space="0" w:color="auto"/>
              <w:right w:val="nil"/>
            </w:tcBorders>
            <w:vAlign w:val="bottom"/>
            <w:hideMark/>
          </w:tcPr>
          <w:p w14:paraId="2EF6557A" w14:textId="77777777" w:rsidR="000611A4" w:rsidRPr="00200A60" w:rsidRDefault="000611A4" w:rsidP="00B42B95">
            <w:pPr>
              <w:spacing w:line="360" w:lineRule="auto"/>
              <w:jc w:val="both"/>
              <w:rPr>
                <w:rFonts w:ascii="Book Antiqua" w:eastAsia="Times New Roman" w:hAnsi="Book Antiqua" w:cs="Times New Roman"/>
                <w:b/>
                <w:bCs/>
                <w:lang w:val="en-US"/>
              </w:rPr>
            </w:pPr>
            <w:r w:rsidRPr="00200A60">
              <w:rPr>
                <w:rFonts w:ascii="Book Antiqua" w:eastAsia="Times New Roman" w:hAnsi="Book Antiqua" w:cs="Times New Roman"/>
                <w:b/>
                <w:bCs/>
                <w:lang w:val="en-US"/>
              </w:rPr>
              <w:t>FUP</w:t>
            </w:r>
          </w:p>
        </w:tc>
        <w:tc>
          <w:tcPr>
            <w:tcW w:w="2126" w:type="dxa"/>
            <w:tcBorders>
              <w:top w:val="single" w:sz="4" w:space="0" w:color="auto"/>
              <w:left w:val="nil"/>
              <w:bottom w:val="single" w:sz="4" w:space="0" w:color="auto"/>
              <w:right w:val="nil"/>
            </w:tcBorders>
            <w:tcMar>
              <w:top w:w="15" w:type="dxa"/>
              <w:left w:w="15" w:type="dxa"/>
              <w:bottom w:w="0" w:type="dxa"/>
              <w:right w:w="15" w:type="dxa"/>
            </w:tcMar>
            <w:vAlign w:val="bottom"/>
            <w:hideMark/>
          </w:tcPr>
          <w:p w14:paraId="3B39F9DE" w14:textId="77777777" w:rsidR="000611A4" w:rsidRPr="00200A60" w:rsidRDefault="000611A4" w:rsidP="00B42B95">
            <w:pPr>
              <w:spacing w:line="360" w:lineRule="auto"/>
              <w:jc w:val="both"/>
              <w:rPr>
                <w:rFonts w:ascii="Book Antiqua" w:eastAsia="Times New Roman" w:hAnsi="Book Antiqua" w:cs="Times New Roman"/>
                <w:b/>
                <w:bCs/>
                <w:lang w:val="en-US"/>
              </w:rPr>
            </w:pPr>
            <w:r w:rsidRPr="00200A60">
              <w:rPr>
                <w:rFonts w:ascii="Book Antiqua" w:eastAsia="Times New Roman" w:hAnsi="Book Antiqua" w:cs="Times New Roman"/>
                <w:b/>
                <w:bCs/>
                <w:lang w:val="en-US"/>
              </w:rPr>
              <w:t>Main results</w:t>
            </w:r>
          </w:p>
        </w:tc>
      </w:tr>
      <w:tr w:rsidR="00200A60" w:rsidRPr="00200A60" w14:paraId="4D94BDB5" w14:textId="77777777" w:rsidTr="007C1265">
        <w:trPr>
          <w:trHeight w:val="573"/>
        </w:trPr>
        <w:tc>
          <w:tcPr>
            <w:tcW w:w="1277" w:type="dxa"/>
            <w:tcBorders>
              <w:top w:val="single" w:sz="4" w:space="0" w:color="auto"/>
              <w:left w:val="nil"/>
              <w:bottom w:val="nil"/>
              <w:right w:val="nil"/>
            </w:tcBorders>
            <w:tcMar>
              <w:top w:w="15" w:type="dxa"/>
              <w:left w:w="15" w:type="dxa"/>
              <w:bottom w:w="0" w:type="dxa"/>
              <w:right w:w="15" w:type="dxa"/>
            </w:tcMar>
            <w:vAlign w:val="bottom"/>
            <w:hideMark/>
          </w:tcPr>
          <w:p w14:paraId="6932029F" w14:textId="59851FF4" w:rsidR="000611A4" w:rsidRPr="00200A60" w:rsidRDefault="00B42B95" w:rsidP="00B42B95">
            <w:pPr>
              <w:spacing w:line="360" w:lineRule="auto"/>
              <w:jc w:val="both"/>
              <w:rPr>
                <w:rFonts w:ascii="Book Antiqua" w:eastAsia="Times New Roman" w:hAnsi="Book Antiqua" w:cs="Times New Roman"/>
                <w:lang w:val="en-US"/>
              </w:rPr>
            </w:pPr>
            <w:proofErr w:type="spellStart"/>
            <w:r w:rsidRPr="00200A60">
              <w:rPr>
                <w:rFonts w:ascii="Book Antiqua" w:eastAsia="Times New Roman" w:hAnsi="Book Antiqua" w:cs="Times New Roman"/>
                <w:lang w:val="en-US"/>
              </w:rPr>
              <w:t>Lacis</w:t>
            </w:r>
            <w:proofErr w:type="spellEnd"/>
            <w:r w:rsidRPr="00200A60">
              <w:rPr>
                <w:rFonts w:ascii="Book Antiqua" w:eastAsia="Times New Roman" w:hAnsi="Book Antiqua" w:cs="Times New Roman"/>
                <w:i/>
                <w:lang w:val="en-US"/>
              </w:rPr>
              <w:t xml:space="preserve"> et al</w:t>
            </w:r>
            <w:r w:rsidR="005B2B4B" w:rsidRPr="00200A60">
              <w:rPr>
                <w:rFonts w:ascii="Book Antiqua" w:eastAsia="Times New Roman" w:hAnsi="Book Antiqua" w:cs="Times New Roman"/>
                <w:vertAlign w:val="superscript"/>
                <w:lang w:val="en-US"/>
              </w:rPr>
              <w:t>[30]</w:t>
            </w:r>
          </w:p>
        </w:tc>
        <w:tc>
          <w:tcPr>
            <w:tcW w:w="1417" w:type="dxa"/>
            <w:tcBorders>
              <w:top w:val="single" w:sz="4" w:space="0" w:color="auto"/>
              <w:left w:val="nil"/>
              <w:bottom w:val="nil"/>
              <w:right w:val="nil"/>
            </w:tcBorders>
            <w:vAlign w:val="bottom"/>
            <w:hideMark/>
          </w:tcPr>
          <w:p w14:paraId="3E9B7A42"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Case report</w:t>
            </w:r>
          </w:p>
        </w:tc>
        <w:tc>
          <w:tcPr>
            <w:tcW w:w="858" w:type="dxa"/>
            <w:tcBorders>
              <w:top w:val="single" w:sz="4" w:space="0" w:color="auto"/>
              <w:left w:val="nil"/>
              <w:bottom w:val="nil"/>
              <w:right w:val="nil"/>
            </w:tcBorders>
            <w:vAlign w:val="bottom"/>
            <w:hideMark/>
          </w:tcPr>
          <w:p w14:paraId="6DAE106A" w14:textId="6B17F823"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Dil. CMP</w:t>
            </w:r>
          </w:p>
        </w:tc>
        <w:tc>
          <w:tcPr>
            <w:tcW w:w="806" w:type="dxa"/>
            <w:tcBorders>
              <w:top w:val="single" w:sz="4" w:space="0" w:color="auto"/>
              <w:left w:val="nil"/>
              <w:bottom w:val="nil"/>
              <w:right w:val="nil"/>
            </w:tcBorders>
            <w:vAlign w:val="bottom"/>
            <w:hideMark/>
          </w:tcPr>
          <w:p w14:paraId="49B89590"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1</w:t>
            </w:r>
          </w:p>
        </w:tc>
        <w:tc>
          <w:tcPr>
            <w:tcW w:w="852" w:type="dxa"/>
            <w:tcBorders>
              <w:top w:val="single" w:sz="4" w:space="0" w:color="auto"/>
              <w:left w:val="nil"/>
              <w:bottom w:val="nil"/>
              <w:right w:val="nil"/>
            </w:tcBorders>
            <w:vAlign w:val="bottom"/>
            <w:hideMark/>
          </w:tcPr>
          <w:p w14:paraId="494E943F" w14:textId="4CDD1407" w:rsidR="000611A4" w:rsidRPr="00200A60" w:rsidRDefault="000611A4" w:rsidP="00B42B95">
            <w:pPr>
              <w:spacing w:line="360" w:lineRule="auto"/>
              <w:jc w:val="both"/>
              <w:rPr>
                <w:rFonts w:ascii="Book Antiqua" w:eastAsia="宋体" w:hAnsi="Book Antiqua" w:cs="Times New Roman"/>
                <w:lang w:val="en-US" w:eastAsia="zh-CN"/>
              </w:rPr>
            </w:pPr>
            <w:r w:rsidRPr="00200A60">
              <w:rPr>
                <w:rFonts w:ascii="Book Antiqua" w:eastAsia="Times New Roman" w:hAnsi="Book Antiqua" w:cs="Times New Roman"/>
                <w:lang w:val="en-US"/>
              </w:rPr>
              <w:t xml:space="preserve">3.5 </w:t>
            </w:r>
            <w:proofErr w:type="spellStart"/>
            <w:r w:rsidRPr="00200A60">
              <w:rPr>
                <w:rFonts w:ascii="Book Antiqua" w:eastAsia="Times New Roman" w:hAnsi="Book Antiqua" w:cs="Times New Roman"/>
                <w:lang w:val="en-US"/>
              </w:rPr>
              <w:t>m</w:t>
            </w:r>
            <w:r w:rsidR="007C1265" w:rsidRPr="00200A60">
              <w:rPr>
                <w:rFonts w:ascii="Book Antiqua" w:eastAsia="宋体" w:hAnsi="Book Antiqua" w:cs="Times New Roman" w:hint="eastAsia"/>
                <w:lang w:val="en-US" w:eastAsia="zh-CN"/>
              </w:rPr>
              <w:t>o</w:t>
            </w:r>
            <w:proofErr w:type="spellEnd"/>
          </w:p>
        </w:tc>
        <w:tc>
          <w:tcPr>
            <w:tcW w:w="625" w:type="dxa"/>
            <w:tcBorders>
              <w:top w:val="single" w:sz="4" w:space="0" w:color="auto"/>
              <w:left w:val="nil"/>
              <w:bottom w:val="nil"/>
              <w:right w:val="nil"/>
            </w:tcBorders>
            <w:vAlign w:val="bottom"/>
            <w:hideMark/>
          </w:tcPr>
          <w:p w14:paraId="669A140B"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f</w:t>
            </w:r>
          </w:p>
        </w:tc>
        <w:tc>
          <w:tcPr>
            <w:tcW w:w="1218" w:type="dxa"/>
            <w:tcBorders>
              <w:top w:val="single" w:sz="4" w:space="0" w:color="auto"/>
              <w:left w:val="nil"/>
              <w:bottom w:val="nil"/>
              <w:right w:val="nil"/>
            </w:tcBorders>
            <w:vAlign w:val="bottom"/>
            <w:hideMark/>
          </w:tcPr>
          <w:p w14:paraId="3FFFDE0F"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BM-MNC</w:t>
            </w:r>
          </w:p>
        </w:tc>
        <w:tc>
          <w:tcPr>
            <w:tcW w:w="709" w:type="dxa"/>
            <w:tcBorders>
              <w:top w:val="single" w:sz="4" w:space="0" w:color="auto"/>
              <w:left w:val="nil"/>
              <w:bottom w:val="nil"/>
              <w:right w:val="nil"/>
            </w:tcBorders>
            <w:vAlign w:val="bottom"/>
            <w:hideMark/>
          </w:tcPr>
          <w:p w14:paraId="55F6CD26" w14:textId="11973A26"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IM</w:t>
            </w:r>
          </w:p>
        </w:tc>
        <w:tc>
          <w:tcPr>
            <w:tcW w:w="850" w:type="dxa"/>
            <w:tcBorders>
              <w:top w:val="single" w:sz="4" w:space="0" w:color="auto"/>
              <w:left w:val="nil"/>
              <w:bottom w:val="nil"/>
              <w:right w:val="nil"/>
            </w:tcBorders>
            <w:vAlign w:val="bottom"/>
            <w:hideMark/>
          </w:tcPr>
          <w:p w14:paraId="782913A0" w14:textId="58562A75" w:rsidR="000611A4" w:rsidRPr="00200A60" w:rsidRDefault="000611A4" w:rsidP="00B42B95">
            <w:pPr>
              <w:spacing w:line="360" w:lineRule="auto"/>
              <w:jc w:val="both"/>
              <w:rPr>
                <w:rFonts w:ascii="Book Antiqua" w:eastAsia="宋体" w:hAnsi="Book Antiqua" w:cs="Times New Roman"/>
                <w:lang w:val="en-US" w:eastAsia="zh-CN"/>
              </w:rPr>
            </w:pPr>
            <w:r w:rsidRPr="00200A60">
              <w:rPr>
                <w:rFonts w:ascii="Book Antiqua" w:eastAsia="Times New Roman" w:hAnsi="Book Antiqua" w:cs="Times New Roman"/>
                <w:lang w:val="en-US"/>
              </w:rPr>
              <w:t xml:space="preserve">4 </w:t>
            </w:r>
            <w:proofErr w:type="spellStart"/>
            <w:r w:rsidR="001A2ACB" w:rsidRPr="00200A60">
              <w:rPr>
                <w:rFonts w:ascii="Book Antiqua" w:eastAsia="Times New Roman" w:hAnsi="Book Antiqua" w:cs="Times New Roman"/>
                <w:lang w:val="en-US"/>
              </w:rPr>
              <w:t>m</w:t>
            </w:r>
            <w:r w:rsidR="007C1265" w:rsidRPr="00200A60">
              <w:rPr>
                <w:rFonts w:ascii="Book Antiqua" w:eastAsia="宋体" w:hAnsi="Book Antiqua" w:cs="Times New Roman" w:hint="eastAsia"/>
                <w:lang w:val="en-US" w:eastAsia="zh-CN"/>
              </w:rPr>
              <w:t>o</w:t>
            </w:r>
            <w:proofErr w:type="spellEnd"/>
          </w:p>
        </w:tc>
        <w:tc>
          <w:tcPr>
            <w:tcW w:w="2126" w:type="dxa"/>
            <w:tcBorders>
              <w:top w:val="single" w:sz="4" w:space="0" w:color="auto"/>
              <w:left w:val="nil"/>
              <w:bottom w:val="nil"/>
              <w:right w:val="nil"/>
            </w:tcBorders>
            <w:tcMar>
              <w:top w:w="15" w:type="dxa"/>
              <w:left w:w="15" w:type="dxa"/>
              <w:bottom w:w="0" w:type="dxa"/>
              <w:right w:w="15" w:type="dxa"/>
            </w:tcMar>
            <w:vAlign w:val="bottom"/>
            <w:hideMark/>
          </w:tcPr>
          <w:p w14:paraId="5AE2E5BF"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LV EF from 20% to 41%</w:t>
            </w:r>
          </w:p>
        </w:tc>
      </w:tr>
      <w:tr w:rsidR="00200A60" w:rsidRPr="00200A60" w14:paraId="3D51B239" w14:textId="77777777" w:rsidTr="007C1265">
        <w:trPr>
          <w:trHeight w:val="943"/>
        </w:trPr>
        <w:tc>
          <w:tcPr>
            <w:tcW w:w="1277" w:type="dxa"/>
            <w:tcBorders>
              <w:top w:val="nil"/>
              <w:left w:val="nil"/>
              <w:bottom w:val="nil"/>
              <w:right w:val="nil"/>
            </w:tcBorders>
            <w:tcMar>
              <w:top w:w="15" w:type="dxa"/>
              <w:left w:w="15" w:type="dxa"/>
              <w:bottom w:w="0" w:type="dxa"/>
              <w:right w:w="15" w:type="dxa"/>
            </w:tcMar>
            <w:vAlign w:val="bottom"/>
            <w:hideMark/>
          </w:tcPr>
          <w:p w14:paraId="5E3EA31E" w14:textId="77A2DAE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 xml:space="preserve">Rupp </w:t>
            </w:r>
            <w:r w:rsidR="00B42B95" w:rsidRPr="00200A60">
              <w:rPr>
                <w:rFonts w:ascii="Book Antiqua" w:eastAsia="Times New Roman" w:hAnsi="Book Antiqua" w:cs="Times New Roman"/>
                <w:i/>
                <w:lang w:val="en-US"/>
              </w:rPr>
              <w:t>et al</w:t>
            </w:r>
            <w:r w:rsidR="005B2B4B" w:rsidRPr="00200A60">
              <w:rPr>
                <w:rFonts w:ascii="Book Antiqua" w:eastAsia="Times New Roman" w:hAnsi="Book Antiqua" w:cs="Times New Roman"/>
                <w:vertAlign w:val="superscript"/>
                <w:lang w:val="en-US"/>
              </w:rPr>
              <w:t>[31]</w:t>
            </w:r>
          </w:p>
        </w:tc>
        <w:tc>
          <w:tcPr>
            <w:tcW w:w="1417" w:type="dxa"/>
            <w:tcBorders>
              <w:top w:val="nil"/>
              <w:left w:val="nil"/>
              <w:bottom w:val="nil"/>
              <w:right w:val="nil"/>
            </w:tcBorders>
            <w:vAlign w:val="bottom"/>
            <w:hideMark/>
          </w:tcPr>
          <w:p w14:paraId="240491FD"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Case report</w:t>
            </w:r>
          </w:p>
        </w:tc>
        <w:tc>
          <w:tcPr>
            <w:tcW w:w="858" w:type="dxa"/>
            <w:tcBorders>
              <w:top w:val="nil"/>
              <w:left w:val="nil"/>
              <w:bottom w:val="nil"/>
              <w:right w:val="nil"/>
            </w:tcBorders>
            <w:vAlign w:val="bottom"/>
            <w:hideMark/>
          </w:tcPr>
          <w:p w14:paraId="5E615373"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Dil. CMP</w:t>
            </w:r>
          </w:p>
        </w:tc>
        <w:tc>
          <w:tcPr>
            <w:tcW w:w="806" w:type="dxa"/>
            <w:tcBorders>
              <w:top w:val="nil"/>
              <w:left w:val="nil"/>
              <w:bottom w:val="nil"/>
              <w:right w:val="nil"/>
            </w:tcBorders>
            <w:vAlign w:val="bottom"/>
            <w:hideMark/>
          </w:tcPr>
          <w:p w14:paraId="56CB59FD"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9</w:t>
            </w:r>
          </w:p>
        </w:tc>
        <w:tc>
          <w:tcPr>
            <w:tcW w:w="852" w:type="dxa"/>
            <w:tcBorders>
              <w:top w:val="nil"/>
              <w:left w:val="nil"/>
              <w:bottom w:val="nil"/>
              <w:right w:val="nil"/>
            </w:tcBorders>
            <w:vAlign w:val="bottom"/>
            <w:hideMark/>
          </w:tcPr>
          <w:p w14:paraId="52481860" w14:textId="3EB8A6A0" w:rsidR="000611A4" w:rsidRPr="00200A60" w:rsidRDefault="000611A4" w:rsidP="007C1265">
            <w:pPr>
              <w:spacing w:line="360" w:lineRule="auto"/>
              <w:jc w:val="both"/>
              <w:rPr>
                <w:rFonts w:ascii="Book Antiqua" w:eastAsia="宋体" w:hAnsi="Book Antiqua" w:cs="Times New Roman"/>
                <w:lang w:val="en-US" w:eastAsia="zh-CN"/>
              </w:rPr>
            </w:pPr>
            <w:r w:rsidRPr="00200A60">
              <w:rPr>
                <w:rFonts w:ascii="Book Antiqua" w:eastAsia="Times New Roman" w:hAnsi="Book Antiqua" w:cs="Times New Roman"/>
                <w:lang w:val="en-US"/>
              </w:rPr>
              <w:t>4</w:t>
            </w:r>
            <w:r w:rsidR="007C1265" w:rsidRPr="00200A60">
              <w:rPr>
                <w:rFonts w:ascii="Book Antiqua" w:eastAsia="宋体" w:hAnsi="Book Antiqua" w:cs="Times New Roman" w:hint="eastAsia"/>
                <w:lang w:val="en-US" w:eastAsia="zh-CN"/>
              </w:rPr>
              <w:t xml:space="preserve"> </w:t>
            </w:r>
            <w:r w:rsidR="00FF65DE" w:rsidRPr="00200A60">
              <w:rPr>
                <w:rFonts w:ascii="Book Antiqua" w:eastAsia="Times New Roman" w:hAnsi="Book Antiqua" w:cs="Times New Roman"/>
                <w:lang w:val="en-US"/>
              </w:rPr>
              <w:t>m</w:t>
            </w:r>
            <w:r w:rsidR="007C1265" w:rsidRPr="00200A60">
              <w:rPr>
                <w:rFonts w:ascii="Book Antiqua" w:eastAsia="宋体" w:hAnsi="Book Antiqua" w:cs="Times New Roman" w:hint="eastAsia"/>
                <w:lang w:val="en-US" w:eastAsia="zh-CN"/>
              </w:rPr>
              <w:t>o</w:t>
            </w:r>
            <w:r w:rsidR="00FF65DE" w:rsidRPr="00200A60">
              <w:rPr>
                <w:rFonts w:ascii="Book Antiqua" w:eastAsia="Times New Roman" w:hAnsi="Book Antiqua" w:cs="Times New Roman"/>
                <w:lang w:val="en-US"/>
              </w:rPr>
              <w:t>-</w:t>
            </w:r>
            <w:r w:rsidRPr="00200A60">
              <w:rPr>
                <w:rFonts w:ascii="Book Antiqua" w:eastAsia="Times New Roman" w:hAnsi="Book Antiqua" w:cs="Times New Roman"/>
                <w:lang w:val="en-US"/>
              </w:rPr>
              <w:t xml:space="preserve">16 </w:t>
            </w:r>
            <w:proofErr w:type="spellStart"/>
            <w:r w:rsidR="007C1265" w:rsidRPr="00200A60">
              <w:rPr>
                <w:rFonts w:ascii="Book Antiqua" w:eastAsia="宋体" w:hAnsi="Book Antiqua" w:cs="Times New Roman" w:hint="eastAsia"/>
                <w:lang w:val="en-US" w:eastAsia="zh-CN"/>
              </w:rPr>
              <w:t>yr</w:t>
            </w:r>
            <w:proofErr w:type="spellEnd"/>
          </w:p>
        </w:tc>
        <w:tc>
          <w:tcPr>
            <w:tcW w:w="625" w:type="dxa"/>
            <w:tcBorders>
              <w:top w:val="nil"/>
              <w:left w:val="nil"/>
              <w:bottom w:val="nil"/>
              <w:right w:val="nil"/>
            </w:tcBorders>
            <w:vAlign w:val="bottom"/>
            <w:hideMark/>
          </w:tcPr>
          <w:p w14:paraId="32DBF012" w14:textId="71210E8E" w:rsidR="000611A4" w:rsidRPr="00200A60" w:rsidRDefault="00B42B95" w:rsidP="00B42B95">
            <w:pPr>
              <w:spacing w:line="360" w:lineRule="auto"/>
              <w:jc w:val="both"/>
              <w:rPr>
                <w:rFonts w:ascii="Book Antiqua" w:eastAsia="Times New Roman" w:hAnsi="Book Antiqua" w:cs="Times New Roman"/>
                <w:lang w:val="en-US"/>
              </w:rPr>
            </w:pPr>
            <w:r w:rsidRPr="00200A60">
              <w:rPr>
                <w:rFonts w:ascii="Book Antiqua" w:eastAsia="宋体" w:hAnsi="Book Antiqua" w:cs="Times New Roman" w:hint="eastAsia"/>
                <w:lang w:val="en-US" w:eastAsia="zh-CN"/>
              </w:rPr>
              <w:t>NA</w:t>
            </w:r>
          </w:p>
        </w:tc>
        <w:tc>
          <w:tcPr>
            <w:tcW w:w="1218" w:type="dxa"/>
            <w:tcBorders>
              <w:top w:val="nil"/>
              <w:left w:val="nil"/>
              <w:bottom w:val="nil"/>
              <w:right w:val="nil"/>
            </w:tcBorders>
            <w:vAlign w:val="bottom"/>
            <w:hideMark/>
          </w:tcPr>
          <w:p w14:paraId="3A95AA2C"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BM-MNCs</w:t>
            </w:r>
          </w:p>
        </w:tc>
        <w:tc>
          <w:tcPr>
            <w:tcW w:w="709" w:type="dxa"/>
            <w:tcBorders>
              <w:top w:val="nil"/>
              <w:left w:val="nil"/>
              <w:bottom w:val="nil"/>
              <w:right w:val="nil"/>
            </w:tcBorders>
            <w:vAlign w:val="bottom"/>
            <w:hideMark/>
          </w:tcPr>
          <w:p w14:paraId="1AAE2657"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IC</w:t>
            </w:r>
          </w:p>
        </w:tc>
        <w:tc>
          <w:tcPr>
            <w:tcW w:w="850" w:type="dxa"/>
            <w:tcBorders>
              <w:top w:val="nil"/>
              <w:left w:val="nil"/>
              <w:bottom w:val="nil"/>
              <w:right w:val="nil"/>
            </w:tcBorders>
            <w:vAlign w:val="bottom"/>
            <w:hideMark/>
          </w:tcPr>
          <w:p w14:paraId="26018E9B" w14:textId="7CA7A324" w:rsidR="000611A4" w:rsidRPr="00200A60" w:rsidRDefault="000611A4" w:rsidP="00B42B95">
            <w:pPr>
              <w:spacing w:line="360" w:lineRule="auto"/>
              <w:jc w:val="both"/>
              <w:rPr>
                <w:rFonts w:ascii="Book Antiqua" w:eastAsia="宋体" w:hAnsi="Book Antiqua" w:cs="Times New Roman"/>
                <w:lang w:val="en-US" w:eastAsia="zh-CN"/>
              </w:rPr>
            </w:pPr>
            <w:r w:rsidRPr="00200A60">
              <w:rPr>
                <w:rFonts w:ascii="Book Antiqua" w:eastAsia="Times New Roman" w:hAnsi="Book Antiqua" w:cs="Times New Roman"/>
                <w:lang w:val="en-US"/>
              </w:rPr>
              <w:t xml:space="preserve">1-52 </w:t>
            </w:r>
            <w:proofErr w:type="spellStart"/>
            <w:r w:rsidR="001A2ACB" w:rsidRPr="00200A60">
              <w:rPr>
                <w:rFonts w:ascii="Book Antiqua" w:eastAsia="Times New Roman" w:hAnsi="Book Antiqua" w:cs="Times New Roman"/>
                <w:lang w:val="en-US"/>
              </w:rPr>
              <w:t>m</w:t>
            </w:r>
            <w:r w:rsidR="007C1265" w:rsidRPr="00200A60">
              <w:rPr>
                <w:rFonts w:ascii="Book Antiqua" w:eastAsia="宋体" w:hAnsi="Book Antiqua" w:cs="Times New Roman" w:hint="eastAsia"/>
                <w:lang w:val="en-US" w:eastAsia="zh-CN"/>
              </w:rPr>
              <w:t>o</w:t>
            </w:r>
            <w:proofErr w:type="spellEnd"/>
          </w:p>
        </w:tc>
        <w:tc>
          <w:tcPr>
            <w:tcW w:w="2126" w:type="dxa"/>
            <w:tcBorders>
              <w:top w:val="nil"/>
              <w:left w:val="nil"/>
              <w:bottom w:val="nil"/>
              <w:right w:val="nil"/>
            </w:tcBorders>
            <w:tcMar>
              <w:top w:w="15" w:type="dxa"/>
              <w:left w:w="15" w:type="dxa"/>
              <w:bottom w:w="0" w:type="dxa"/>
              <w:right w:w="15" w:type="dxa"/>
            </w:tcMar>
            <w:vAlign w:val="bottom"/>
            <w:hideMark/>
          </w:tcPr>
          <w:p w14:paraId="24C89039"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3 patients HTX, 1 patient died, others improved</w:t>
            </w:r>
          </w:p>
        </w:tc>
      </w:tr>
      <w:tr w:rsidR="00200A60" w:rsidRPr="00200A60" w14:paraId="67B75637" w14:textId="77777777" w:rsidTr="007C1265">
        <w:trPr>
          <w:trHeight w:val="1195"/>
        </w:trPr>
        <w:tc>
          <w:tcPr>
            <w:tcW w:w="1277" w:type="dxa"/>
            <w:tcBorders>
              <w:top w:val="nil"/>
              <w:left w:val="nil"/>
              <w:bottom w:val="nil"/>
              <w:right w:val="nil"/>
            </w:tcBorders>
            <w:tcMar>
              <w:top w:w="15" w:type="dxa"/>
              <w:left w:w="15" w:type="dxa"/>
              <w:bottom w:w="0" w:type="dxa"/>
              <w:right w:w="15" w:type="dxa"/>
            </w:tcMar>
            <w:vAlign w:val="bottom"/>
            <w:hideMark/>
          </w:tcPr>
          <w:p w14:paraId="022F148B" w14:textId="49F7EB89" w:rsidR="000611A4" w:rsidRPr="00200A60" w:rsidRDefault="000611A4" w:rsidP="00B42B95">
            <w:pPr>
              <w:spacing w:line="360" w:lineRule="auto"/>
              <w:jc w:val="both"/>
              <w:rPr>
                <w:rFonts w:ascii="Book Antiqua" w:eastAsia="Times New Roman" w:hAnsi="Book Antiqua" w:cs="Times New Roman"/>
                <w:lang w:val="en-US"/>
              </w:rPr>
            </w:pPr>
            <w:proofErr w:type="spellStart"/>
            <w:r w:rsidRPr="00200A60">
              <w:rPr>
                <w:rFonts w:ascii="Book Antiqua" w:eastAsia="Times New Roman" w:hAnsi="Book Antiqua" w:cs="Times New Roman"/>
                <w:lang w:val="en-US"/>
              </w:rPr>
              <w:t>Ishigami</w:t>
            </w:r>
            <w:proofErr w:type="spellEnd"/>
            <w:r w:rsidRPr="00200A60">
              <w:rPr>
                <w:rFonts w:ascii="Book Antiqua" w:eastAsia="Times New Roman" w:hAnsi="Book Antiqua" w:cs="Times New Roman"/>
                <w:lang w:val="en-US"/>
              </w:rPr>
              <w:t xml:space="preserve"> </w:t>
            </w:r>
            <w:r w:rsidR="00B42B95" w:rsidRPr="00200A60">
              <w:rPr>
                <w:rFonts w:ascii="Book Antiqua" w:eastAsia="Times New Roman" w:hAnsi="Book Antiqua" w:cs="Times New Roman"/>
                <w:i/>
                <w:lang w:val="en-US"/>
              </w:rPr>
              <w:t>et al</w:t>
            </w:r>
            <w:r w:rsidR="00B42B95" w:rsidRPr="00200A60">
              <w:rPr>
                <w:rFonts w:ascii="Book Antiqua" w:eastAsia="Times New Roman" w:hAnsi="Book Antiqua" w:cs="Times New Roman"/>
                <w:vertAlign w:val="superscript"/>
                <w:lang w:val="en-US"/>
              </w:rPr>
              <w:t>[32]</w:t>
            </w:r>
            <w:r w:rsidRPr="00200A60">
              <w:rPr>
                <w:rFonts w:ascii="Book Antiqua" w:eastAsia="Times New Roman" w:hAnsi="Book Antiqua" w:cs="Times New Roman"/>
                <w:lang w:val="en-US"/>
              </w:rPr>
              <w:t xml:space="preserve"> (TICAP study)</w:t>
            </w:r>
          </w:p>
        </w:tc>
        <w:tc>
          <w:tcPr>
            <w:tcW w:w="1417" w:type="dxa"/>
            <w:tcBorders>
              <w:top w:val="nil"/>
              <w:left w:val="nil"/>
              <w:bottom w:val="nil"/>
              <w:right w:val="nil"/>
            </w:tcBorders>
            <w:vAlign w:val="bottom"/>
            <w:hideMark/>
          </w:tcPr>
          <w:p w14:paraId="6333D82F"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Controlled study</w:t>
            </w:r>
          </w:p>
        </w:tc>
        <w:tc>
          <w:tcPr>
            <w:tcW w:w="858" w:type="dxa"/>
            <w:tcBorders>
              <w:top w:val="nil"/>
              <w:left w:val="nil"/>
              <w:bottom w:val="nil"/>
              <w:right w:val="nil"/>
            </w:tcBorders>
            <w:vAlign w:val="bottom"/>
            <w:hideMark/>
          </w:tcPr>
          <w:p w14:paraId="56F96C0D"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HLHS</w:t>
            </w:r>
          </w:p>
        </w:tc>
        <w:tc>
          <w:tcPr>
            <w:tcW w:w="806" w:type="dxa"/>
            <w:tcBorders>
              <w:top w:val="nil"/>
              <w:left w:val="nil"/>
              <w:bottom w:val="nil"/>
              <w:right w:val="nil"/>
            </w:tcBorders>
            <w:vAlign w:val="bottom"/>
            <w:hideMark/>
          </w:tcPr>
          <w:p w14:paraId="39B30B8F"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7 treated and 7 controls</w:t>
            </w:r>
          </w:p>
        </w:tc>
        <w:tc>
          <w:tcPr>
            <w:tcW w:w="852" w:type="dxa"/>
            <w:tcBorders>
              <w:top w:val="nil"/>
              <w:left w:val="nil"/>
              <w:bottom w:val="nil"/>
              <w:right w:val="nil"/>
            </w:tcBorders>
            <w:vAlign w:val="bottom"/>
            <w:hideMark/>
          </w:tcPr>
          <w:p w14:paraId="24CF48D0" w14:textId="0D324B05" w:rsidR="000611A4" w:rsidRPr="00200A60" w:rsidRDefault="000611A4" w:rsidP="00B42B95">
            <w:pPr>
              <w:spacing w:line="360" w:lineRule="auto"/>
              <w:jc w:val="both"/>
              <w:rPr>
                <w:rFonts w:ascii="Book Antiqua" w:eastAsia="宋体" w:hAnsi="Book Antiqua" w:cs="Times New Roman"/>
                <w:lang w:val="en-US" w:eastAsia="zh-CN"/>
              </w:rPr>
            </w:pPr>
            <w:r w:rsidRPr="00200A60">
              <w:rPr>
                <w:rFonts w:ascii="Book Antiqua" w:eastAsia="Times New Roman" w:hAnsi="Book Antiqua" w:cs="Times New Roman"/>
                <w:lang w:val="en-US"/>
              </w:rPr>
              <w:t>&lt;</w:t>
            </w:r>
            <w:r w:rsidR="00B42B95" w:rsidRPr="00200A60">
              <w:rPr>
                <w:rFonts w:ascii="Book Antiqua" w:eastAsia="宋体" w:hAnsi="Book Antiqua" w:cs="Times New Roman" w:hint="eastAsia"/>
                <w:lang w:val="en-US" w:eastAsia="zh-CN"/>
              </w:rPr>
              <w:t xml:space="preserve"> </w:t>
            </w:r>
            <w:r w:rsidRPr="00200A60">
              <w:rPr>
                <w:rFonts w:ascii="Book Antiqua" w:eastAsia="Times New Roman" w:hAnsi="Book Antiqua" w:cs="Times New Roman"/>
                <w:lang w:val="en-US"/>
              </w:rPr>
              <w:t xml:space="preserve">6 </w:t>
            </w:r>
            <w:proofErr w:type="spellStart"/>
            <w:r w:rsidR="00B42B95" w:rsidRPr="00200A60">
              <w:rPr>
                <w:rFonts w:ascii="Book Antiqua" w:eastAsia="宋体" w:hAnsi="Book Antiqua" w:cs="Times New Roman" w:hint="eastAsia"/>
                <w:lang w:val="en-US" w:eastAsia="zh-CN"/>
              </w:rPr>
              <w:t>yr</w:t>
            </w:r>
            <w:proofErr w:type="spellEnd"/>
          </w:p>
        </w:tc>
        <w:tc>
          <w:tcPr>
            <w:tcW w:w="625" w:type="dxa"/>
            <w:tcBorders>
              <w:top w:val="nil"/>
              <w:left w:val="nil"/>
              <w:bottom w:val="nil"/>
              <w:right w:val="nil"/>
            </w:tcBorders>
            <w:vAlign w:val="bottom"/>
            <w:hideMark/>
          </w:tcPr>
          <w:p w14:paraId="3F292190" w14:textId="51E0A775" w:rsidR="000611A4" w:rsidRPr="00200A60" w:rsidRDefault="00B42B95" w:rsidP="00B42B95">
            <w:pPr>
              <w:spacing w:line="360" w:lineRule="auto"/>
              <w:jc w:val="both"/>
              <w:rPr>
                <w:rFonts w:ascii="Book Antiqua" w:eastAsia="宋体" w:hAnsi="Book Antiqua" w:cs="Times New Roman"/>
                <w:lang w:val="en-US" w:eastAsia="zh-CN"/>
              </w:rPr>
            </w:pPr>
            <w:r w:rsidRPr="00200A60">
              <w:rPr>
                <w:rFonts w:ascii="Book Antiqua" w:eastAsia="宋体" w:hAnsi="Book Antiqua" w:cs="Times New Roman" w:hint="eastAsia"/>
                <w:lang w:val="en-US" w:eastAsia="zh-CN"/>
              </w:rPr>
              <w:t>NA</w:t>
            </w:r>
          </w:p>
        </w:tc>
        <w:tc>
          <w:tcPr>
            <w:tcW w:w="1218" w:type="dxa"/>
            <w:tcBorders>
              <w:top w:val="nil"/>
              <w:left w:val="nil"/>
              <w:bottom w:val="nil"/>
              <w:right w:val="nil"/>
            </w:tcBorders>
            <w:vAlign w:val="bottom"/>
            <w:hideMark/>
          </w:tcPr>
          <w:p w14:paraId="27F96E86" w14:textId="693CE0BE" w:rsidR="000611A4" w:rsidRPr="00200A60" w:rsidRDefault="001A2ACB"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 xml:space="preserve"> </w:t>
            </w:r>
            <w:r w:rsidR="000611A4" w:rsidRPr="00200A60">
              <w:rPr>
                <w:rFonts w:ascii="Book Antiqua" w:eastAsia="Times New Roman" w:hAnsi="Book Antiqua" w:cs="Times New Roman"/>
                <w:lang w:val="en-US"/>
              </w:rPr>
              <w:t>CDCs</w:t>
            </w:r>
          </w:p>
        </w:tc>
        <w:tc>
          <w:tcPr>
            <w:tcW w:w="709" w:type="dxa"/>
            <w:tcBorders>
              <w:top w:val="nil"/>
              <w:left w:val="nil"/>
              <w:bottom w:val="nil"/>
              <w:right w:val="nil"/>
            </w:tcBorders>
            <w:vAlign w:val="bottom"/>
            <w:hideMark/>
          </w:tcPr>
          <w:p w14:paraId="2711E306" w14:textId="719E78C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IC</w:t>
            </w:r>
          </w:p>
        </w:tc>
        <w:tc>
          <w:tcPr>
            <w:tcW w:w="850" w:type="dxa"/>
            <w:tcBorders>
              <w:top w:val="nil"/>
              <w:left w:val="nil"/>
              <w:bottom w:val="nil"/>
              <w:right w:val="nil"/>
            </w:tcBorders>
            <w:vAlign w:val="bottom"/>
            <w:hideMark/>
          </w:tcPr>
          <w:p w14:paraId="743F1692" w14:textId="462A97B6" w:rsidR="000611A4" w:rsidRPr="00200A60" w:rsidRDefault="000611A4" w:rsidP="00B42B95">
            <w:pPr>
              <w:spacing w:line="360" w:lineRule="auto"/>
              <w:jc w:val="both"/>
              <w:rPr>
                <w:rFonts w:ascii="Book Antiqua" w:eastAsia="宋体" w:hAnsi="Book Antiqua" w:cs="Times New Roman"/>
                <w:lang w:val="en-US" w:eastAsia="zh-CN"/>
              </w:rPr>
            </w:pPr>
            <w:r w:rsidRPr="00200A60">
              <w:rPr>
                <w:rFonts w:ascii="Book Antiqua" w:eastAsia="Times New Roman" w:hAnsi="Book Antiqua" w:cs="Times New Roman"/>
                <w:lang w:val="en-US"/>
              </w:rPr>
              <w:t xml:space="preserve">18 </w:t>
            </w:r>
            <w:proofErr w:type="spellStart"/>
            <w:r w:rsidR="00766E8E" w:rsidRPr="00200A60">
              <w:rPr>
                <w:rFonts w:ascii="Book Antiqua" w:eastAsia="Times New Roman" w:hAnsi="Book Antiqua" w:cs="Times New Roman"/>
                <w:lang w:val="en-US"/>
              </w:rPr>
              <w:t>m</w:t>
            </w:r>
            <w:r w:rsidR="007C1265" w:rsidRPr="00200A60">
              <w:rPr>
                <w:rFonts w:ascii="Book Antiqua" w:eastAsia="宋体" w:hAnsi="Book Antiqua" w:cs="Times New Roman" w:hint="eastAsia"/>
                <w:lang w:val="en-US" w:eastAsia="zh-CN"/>
              </w:rPr>
              <w:t>o</w:t>
            </w:r>
            <w:proofErr w:type="spellEnd"/>
          </w:p>
        </w:tc>
        <w:tc>
          <w:tcPr>
            <w:tcW w:w="2126" w:type="dxa"/>
            <w:tcBorders>
              <w:top w:val="nil"/>
              <w:left w:val="nil"/>
              <w:bottom w:val="nil"/>
              <w:right w:val="nil"/>
            </w:tcBorders>
            <w:tcMar>
              <w:top w:w="15" w:type="dxa"/>
              <w:left w:w="15" w:type="dxa"/>
              <w:bottom w:w="0" w:type="dxa"/>
              <w:right w:w="15" w:type="dxa"/>
            </w:tcMar>
            <w:vAlign w:val="bottom"/>
            <w:hideMark/>
          </w:tcPr>
          <w:p w14:paraId="3351E47D"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Increase in RV EF from 46.9% to 52.1% in treated patients</w:t>
            </w:r>
          </w:p>
        </w:tc>
      </w:tr>
      <w:tr w:rsidR="00200A60" w:rsidRPr="00200A60" w14:paraId="463F80D0" w14:textId="77777777" w:rsidTr="007C1265">
        <w:trPr>
          <w:trHeight w:val="748"/>
        </w:trPr>
        <w:tc>
          <w:tcPr>
            <w:tcW w:w="1277" w:type="dxa"/>
            <w:tcBorders>
              <w:top w:val="nil"/>
              <w:left w:val="nil"/>
              <w:bottom w:val="nil"/>
              <w:right w:val="nil"/>
            </w:tcBorders>
            <w:tcMar>
              <w:top w:w="15" w:type="dxa"/>
              <w:left w:w="15" w:type="dxa"/>
              <w:bottom w:w="0" w:type="dxa"/>
              <w:right w:w="15" w:type="dxa"/>
            </w:tcMar>
            <w:vAlign w:val="bottom"/>
            <w:hideMark/>
          </w:tcPr>
          <w:p w14:paraId="7F736EC4" w14:textId="5E0A18BC" w:rsidR="000611A4" w:rsidRPr="00200A60" w:rsidRDefault="00B42B95"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 xml:space="preserve">Rupp </w:t>
            </w:r>
            <w:r w:rsidRPr="00200A60">
              <w:rPr>
                <w:rFonts w:ascii="Book Antiqua" w:eastAsia="Times New Roman" w:hAnsi="Book Antiqua" w:cs="Times New Roman"/>
                <w:i/>
                <w:lang w:val="en-US"/>
              </w:rPr>
              <w:t>et al</w:t>
            </w:r>
            <w:r w:rsidR="001D2572" w:rsidRPr="00200A60">
              <w:rPr>
                <w:rFonts w:ascii="Book Antiqua" w:eastAsia="Times New Roman" w:hAnsi="Book Antiqua" w:cs="Times New Roman"/>
                <w:vertAlign w:val="superscript"/>
                <w:lang w:val="en-US"/>
              </w:rPr>
              <w:t>[33]</w:t>
            </w:r>
          </w:p>
        </w:tc>
        <w:tc>
          <w:tcPr>
            <w:tcW w:w="1417" w:type="dxa"/>
            <w:tcBorders>
              <w:top w:val="nil"/>
              <w:left w:val="nil"/>
              <w:bottom w:val="nil"/>
              <w:right w:val="nil"/>
            </w:tcBorders>
            <w:vAlign w:val="bottom"/>
            <w:hideMark/>
          </w:tcPr>
          <w:p w14:paraId="0A6D5FE6"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Case report</w:t>
            </w:r>
          </w:p>
        </w:tc>
        <w:tc>
          <w:tcPr>
            <w:tcW w:w="858" w:type="dxa"/>
            <w:tcBorders>
              <w:top w:val="nil"/>
              <w:left w:val="nil"/>
              <w:bottom w:val="nil"/>
              <w:right w:val="nil"/>
            </w:tcBorders>
            <w:vAlign w:val="bottom"/>
            <w:hideMark/>
          </w:tcPr>
          <w:p w14:paraId="2104B66D"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HLHS</w:t>
            </w:r>
          </w:p>
        </w:tc>
        <w:tc>
          <w:tcPr>
            <w:tcW w:w="806" w:type="dxa"/>
            <w:tcBorders>
              <w:top w:val="nil"/>
              <w:left w:val="nil"/>
              <w:bottom w:val="nil"/>
              <w:right w:val="nil"/>
            </w:tcBorders>
            <w:vAlign w:val="bottom"/>
            <w:hideMark/>
          </w:tcPr>
          <w:p w14:paraId="4CD72C18"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1</w:t>
            </w:r>
          </w:p>
        </w:tc>
        <w:tc>
          <w:tcPr>
            <w:tcW w:w="852" w:type="dxa"/>
            <w:tcBorders>
              <w:top w:val="nil"/>
              <w:left w:val="nil"/>
              <w:bottom w:val="nil"/>
              <w:right w:val="nil"/>
            </w:tcBorders>
            <w:vAlign w:val="bottom"/>
            <w:hideMark/>
          </w:tcPr>
          <w:p w14:paraId="75C36CE8" w14:textId="670CD791" w:rsidR="000611A4" w:rsidRPr="00200A60" w:rsidRDefault="000611A4" w:rsidP="00B42B95">
            <w:pPr>
              <w:spacing w:line="360" w:lineRule="auto"/>
              <w:jc w:val="both"/>
              <w:rPr>
                <w:rFonts w:ascii="Book Antiqua" w:eastAsia="宋体" w:hAnsi="Book Antiqua" w:cs="Times New Roman"/>
                <w:lang w:val="en-US" w:eastAsia="zh-CN"/>
              </w:rPr>
            </w:pPr>
            <w:r w:rsidRPr="00200A60">
              <w:rPr>
                <w:rFonts w:ascii="Book Antiqua" w:eastAsia="Times New Roman" w:hAnsi="Book Antiqua" w:cs="Times New Roman"/>
                <w:lang w:val="en-US"/>
              </w:rPr>
              <w:t>11</w:t>
            </w:r>
            <w:r w:rsidR="00766E8E" w:rsidRPr="00200A60">
              <w:rPr>
                <w:rFonts w:ascii="Book Antiqua" w:eastAsia="Times New Roman" w:hAnsi="Book Antiqua" w:cs="Times New Roman"/>
                <w:lang w:val="en-US"/>
              </w:rPr>
              <w:t xml:space="preserve"> </w:t>
            </w:r>
            <w:proofErr w:type="spellStart"/>
            <w:r w:rsidR="00FF65DE" w:rsidRPr="00200A60">
              <w:rPr>
                <w:rFonts w:ascii="Book Antiqua" w:eastAsia="Times New Roman" w:hAnsi="Book Antiqua" w:cs="Times New Roman"/>
                <w:lang w:val="en-US"/>
              </w:rPr>
              <w:t>m</w:t>
            </w:r>
            <w:r w:rsidR="007C1265" w:rsidRPr="00200A60">
              <w:rPr>
                <w:rFonts w:ascii="Book Antiqua" w:eastAsia="宋体" w:hAnsi="Book Antiqua" w:cs="Times New Roman" w:hint="eastAsia"/>
                <w:lang w:val="en-US" w:eastAsia="zh-CN"/>
              </w:rPr>
              <w:t>o</w:t>
            </w:r>
            <w:proofErr w:type="spellEnd"/>
          </w:p>
        </w:tc>
        <w:tc>
          <w:tcPr>
            <w:tcW w:w="625" w:type="dxa"/>
            <w:tcBorders>
              <w:top w:val="nil"/>
              <w:left w:val="nil"/>
              <w:bottom w:val="nil"/>
              <w:right w:val="nil"/>
            </w:tcBorders>
            <w:vAlign w:val="bottom"/>
            <w:hideMark/>
          </w:tcPr>
          <w:p w14:paraId="6535F877"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m</w:t>
            </w:r>
          </w:p>
        </w:tc>
        <w:tc>
          <w:tcPr>
            <w:tcW w:w="1218" w:type="dxa"/>
            <w:tcBorders>
              <w:top w:val="nil"/>
              <w:left w:val="nil"/>
              <w:bottom w:val="nil"/>
              <w:right w:val="nil"/>
            </w:tcBorders>
            <w:vAlign w:val="bottom"/>
            <w:hideMark/>
          </w:tcPr>
          <w:p w14:paraId="6289D48E" w14:textId="678C543D"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BMC</w:t>
            </w:r>
          </w:p>
        </w:tc>
        <w:tc>
          <w:tcPr>
            <w:tcW w:w="709" w:type="dxa"/>
            <w:tcBorders>
              <w:top w:val="nil"/>
              <w:left w:val="nil"/>
              <w:bottom w:val="nil"/>
              <w:right w:val="nil"/>
            </w:tcBorders>
            <w:vAlign w:val="bottom"/>
            <w:hideMark/>
          </w:tcPr>
          <w:p w14:paraId="5CAC37EE" w14:textId="0D88A25F"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IC</w:t>
            </w:r>
          </w:p>
        </w:tc>
        <w:tc>
          <w:tcPr>
            <w:tcW w:w="850" w:type="dxa"/>
            <w:tcBorders>
              <w:top w:val="nil"/>
              <w:left w:val="nil"/>
              <w:bottom w:val="nil"/>
              <w:right w:val="nil"/>
            </w:tcBorders>
            <w:vAlign w:val="bottom"/>
            <w:hideMark/>
          </w:tcPr>
          <w:p w14:paraId="55EA9853" w14:textId="6B0AEFB7" w:rsidR="000611A4" w:rsidRPr="00200A60" w:rsidRDefault="000611A4" w:rsidP="00B42B95">
            <w:pPr>
              <w:spacing w:line="360" w:lineRule="auto"/>
              <w:jc w:val="both"/>
              <w:rPr>
                <w:rFonts w:ascii="Book Antiqua" w:eastAsia="宋体" w:hAnsi="Book Antiqua" w:cs="Times New Roman"/>
                <w:lang w:val="en-US" w:eastAsia="zh-CN"/>
              </w:rPr>
            </w:pPr>
            <w:r w:rsidRPr="00200A60">
              <w:rPr>
                <w:rFonts w:ascii="Book Antiqua" w:eastAsia="Times New Roman" w:hAnsi="Book Antiqua" w:cs="Times New Roman"/>
                <w:lang w:val="en-US"/>
              </w:rPr>
              <w:t xml:space="preserve">14 </w:t>
            </w:r>
            <w:proofErr w:type="spellStart"/>
            <w:r w:rsidR="00766E8E" w:rsidRPr="00200A60">
              <w:rPr>
                <w:rFonts w:ascii="Book Antiqua" w:eastAsia="Times New Roman" w:hAnsi="Book Antiqua" w:cs="Times New Roman"/>
                <w:lang w:val="en-US"/>
              </w:rPr>
              <w:t>m</w:t>
            </w:r>
            <w:r w:rsidR="007C1265" w:rsidRPr="00200A60">
              <w:rPr>
                <w:rFonts w:ascii="Book Antiqua" w:eastAsia="宋体" w:hAnsi="Book Antiqua" w:cs="Times New Roman" w:hint="eastAsia"/>
                <w:lang w:val="en-US" w:eastAsia="zh-CN"/>
              </w:rPr>
              <w:t>o</w:t>
            </w:r>
            <w:proofErr w:type="spellEnd"/>
          </w:p>
        </w:tc>
        <w:tc>
          <w:tcPr>
            <w:tcW w:w="2126" w:type="dxa"/>
            <w:tcBorders>
              <w:top w:val="nil"/>
              <w:left w:val="nil"/>
              <w:bottom w:val="nil"/>
              <w:right w:val="nil"/>
            </w:tcBorders>
            <w:tcMar>
              <w:top w:w="15" w:type="dxa"/>
              <w:left w:w="15" w:type="dxa"/>
              <w:bottom w:w="0" w:type="dxa"/>
              <w:right w:w="15" w:type="dxa"/>
            </w:tcMar>
            <w:vAlign w:val="bottom"/>
            <w:hideMark/>
          </w:tcPr>
          <w:p w14:paraId="23E29374" w14:textId="4DC9D3CD"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RV EF from 22% to 44%</w:t>
            </w:r>
          </w:p>
        </w:tc>
      </w:tr>
      <w:tr w:rsidR="00200A60" w:rsidRPr="00200A60" w14:paraId="2BED3882" w14:textId="77777777" w:rsidTr="007C1265">
        <w:trPr>
          <w:trHeight w:val="916"/>
        </w:trPr>
        <w:tc>
          <w:tcPr>
            <w:tcW w:w="1277" w:type="dxa"/>
            <w:tcBorders>
              <w:top w:val="nil"/>
              <w:left w:val="nil"/>
              <w:bottom w:val="nil"/>
              <w:right w:val="nil"/>
            </w:tcBorders>
            <w:tcMar>
              <w:top w:w="15" w:type="dxa"/>
              <w:left w:w="15" w:type="dxa"/>
              <w:bottom w:w="0" w:type="dxa"/>
              <w:right w:w="15" w:type="dxa"/>
            </w:tcMar>
            <w:vAlign w:val="bottom"/>
            <w:hideMark/>
          </w:tcPr>
          <w:p w14:paraId="0D3D83D5" w14:textId="7E104280"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Rupp</w:t>
            </w:r>
            <w:r w:rsidR="00B42B95" w:rsidRPr="00200A60">
              <w:rPr>
                <w:rFonts w:ascii="Book Antiqua" w:eastAsia="Times New Roman" w:hAnsi="Book Antiqua" w:cs="Times New Roman"/>
                <w:i/>
                <w:lang w:val="en-US"/>
              </w:rPr>
              <w:t xml:space="preserve"> et al</w:t>
            </w:r>
            <w:r w:rsidR="001D2572" w:rsidRPr="00200A60">
              <w:rPr>
                <w:rFonts w:ascii="Book Antiqua" w:eastAsia="Times New Roman" w:hAnsi="Book Antiqua" w:cs="Times New Roman"/>
                <w:vertAlign w:val="superscript"/>
                <w:lang w:val="en-US"/>
              </w:rPr>
              <w:t>[34]</w:t>
            </w:r>
          </w:p>
        </w:tc>
        <w:tc>
          <w:tcPr>
            <w:tcW w:w="1417" w:type="dxa"/>
            <w:tcBorders>
              <w:top w:val="nil"/>
              <w:left w:val="nil"/>
              <w:bottom w:val="nil"/>
              <w:right w:val="nil"/>
            </w:tcBorders>
            <w:vAlign w:val="bottom"/>
            <w:hideMark/>
          </w:tcPr>
          <w:p w14:paraId="0BF734CF"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Case report</w:t>
            </w:r>
          </w:p>
        </w:tc>
        <w:tc>
          <w:tcPr>
            <w:tcW w:w="858" w:type="dxa"/>
            <w:tcBorders>
              <w:top w:val="nil"/>
              <w:left w:val="nil"/>
              <w:bottom w:val="nil"/>
              <w:right w:val="nil"/>
            </w:tcBorders>
            <w:vAlign w:val="bottom"/>
            <w:hideMark/>
          </w:tcPr>
          <w:p w14:paraId="25B1A60B"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Dil. CMP</w:t>
            </w:r>
          </w:p>
        </w:tc>
        <w:tc>
          <w:tcPr>
            <w:tcW w:w="806" w:type="dxa"/>
            <w:tcBorders>
              <w:top w:val="nil"/>
              <w:left w:val="nil"/>
              <w:bottom w:val="nil"/>
              <w:right w:val="nil"/>
            </w:tcBorders>
            <w:vAlign w:val="bottom"/>
            <w:hideMark/>
          </w:tcPr>
          <w:p w14:paraId="2B3BBA5B"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1</w:t>
            </w:r>
          </w:p>
        </w:tc>
        <w:tc>
          <w:tcPr>
            <w:tcW w:w="852" w:type="dxa"/>
            <w:tcBorders>
              <w:top w:val="nil"/>
              <w:left w:val="nil"/>
              <w:bottom w:val="nil"/>
              <w:right w:val="nil"/>
            </w:tcBorders>
            <w:vAlign w:val="bottom"/>
            <w:hideMark/>
          </w:tcPr>
          <w:p w14:paraId="2D68FE0A" w14:textId="61E888E9"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2</w:t>
            </w:r>
            <w:r w:rsidR="00766E8E" w:rsidRPr="00200A60">
              <w:rPr>
                <w:rFonts w:ascii="Book Antiqua" w:eastAsia="Times New Roman" w:hAnsi="Book Antiqua" w:cs="Times New Roman"/>
                <w:lang w:val="en-US"/>
              </w:rPr>
              <w:t xml:space="preserve"> year</w:t>
            </w:r>
          </w:p>
        </w:tc>
        <w:tc>
          <w:tcPr>
            <w:tcW w:w="625" w:type="dxa"/>
            <w:tcBorders>
              <w:top w:val="nil"/>
              <w:left w:val="nil"/>
              <w:bottom w:val="nil"/>
              <w:right w:val="nil"/>
            </w:tcBorders>
            <w:vAlign w:val="bottom"/>
            <w:hideMark/>
          </w:tcPr>
          <w:p w14:paraId="2FE69C53"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m</w:t>
            </w:r>
          </w:p>
        </w:tc>
        <w:tc>
          <w:tcPr>
            <w:tcW w:w="1218" w:type="dxa"/>
            <w:tcBorders>
              <w:top w:val="nil"/>
              <w:left w:val="nil"/>
              <w:bottom w:val="nil"/>
              <w:right w:val="nil"/>
            </w:tcBorders>
            <w:vAlign w:val="bottom"/>
            <w:hideMark/>
          </w:tcPr>
          <w:p w14:paraId="3D07FC10"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BMC</w:t>
            </w:r>
          </w:p>
        </w:tc>
        <w:tc>
          <w:tcPr>
            <w:tcW w:w="709" w:type="dxa"/>
            <w:tcBorders>
              <w:top w:val="nil"/>
              <w:left w:val="nil"/>
              <w:bottom w:val="nil"/>
              <w:right w:val="nil"/>
            </w:tcBorders>
            <w:vAlign w:val="bottom"/>
            <w:hideMark/>
          </w:tcPr>
          <w:p w14:paraId="765DB878" w14:textId="52CF4FA4"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IC</w:t>
            </w:r>
          </w:p>
        </w:tc>
        <w:tc>
          <w:tcPr>
            <w:tcW w:w="850" w:type="dxa"/>
            <w:tcBorders>
              <w:top w:val="nil"/>
              <w:left w:val="nil"/>
              <w:bottom w:val="nil"/>
              <w:right w:val="nil"/>
            </w:tcBorders>
            <w:vAlign w:val="bottom"/>
            <w:hideMark/>
          </w:tcPr>
          <w:p w14:paraId="047AB874" w14:textId="1D9B2E14" w:rsidR="000611A4" w:rsidRPr="00200A60" w:rsidRDefault="000611A4" w:rsidP="00B42B95">
            <w:pPr>
              <w:spacing w:line="360" w:lineRule="auto"/>
              <w:jc w:val="both"/>
              <w:rPr>
                <w:rFonts w:ascii="Book Antiqua" w:eastAsia="宋体" w:hAnsi="Book Antiqua" w:cs="Times New Roman"/>
                <w:lang w:val="en-US" w:eastAsia="zh-CN"/>
              </w:rPr>
            </w:pPr>
            <w:r w:rsidRPr="00200A60">
              <w:rPr>
                <w:rFonts w:ascii="Book Antiqua" w:eastAsia="Times New Roman" w:hAnsi="Book Antiqua" w:cs="Times New Roman"/>
                <w:lang w:val="en-US"/>
              </w:rPr>
              <w:t xml:space="preserve">6 </w:t>
            </w:r>
            <w:proofErr w:type="spellStart"/>
            <w:r w:rsidR="00766E8E" w:rsidRPr="00200A60">
              <w:rPr>
                <w:rFonts w:ascii="Book Antiqua" w:eastAsia="Times New Roman" w:hAnsi="Book Antiqua" w:cs="Times New Roman"/>
                <w:lang w:val="en-US"/>
              </w:rPr>
              <w:t>m</w:t>
            </w:r>
            <w:r w:rsidR="007C1265" w:rsidRPr="00200A60">
              <w:rPr>
                <w:rFonts w:ascii="Book Antiqua" w:eastAsia="宋体" w:hAnsi="Book Antiqua" w:cs="Times New Roman" w:hint="eastAsia"/>
                <w:lang w:val="en-US" w:eastAsia="zh-CN"/>
              </w:rPr>
              <w:t>o</w:t>
            </w:r>
            <w:proofErr w:type="spellEnd"/>
          </w:p>
        </w:tc>
        <w:tc>
          <w:tcPr>
            <w:tcW w:w="2126" w:type="dxa"/>
            <w:tcBorders>
              <w:top w:val="nil"/>
              <w:left w:val="nil"/>
              <w:bottom w:val="nil"/>
              <w:right w:val="nil"/>
            </w:tcBorders>
            <w:tcMar>
              <w:top w:w="15" w:type="dxa"/>
              <w:left w:w="15" w:type="dxa"/>
              <w:bottom w:w="0" w:type="dxa"/>
              <w:right w:w="15" w:type="dxa"/>
            </w:tcMar>
            <w:vAlign w:val="bottom"/>
            <w:hideMark/>
          </w:tcPr>
          <w:p w14:paraId="7302DA22"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EF from 24% to 45%,</w:t>
            </w:r>
          </w:p>
          <w:p w14:paraId="4F7739B2"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BNP and NYHA decreased</w:t>
            </w:r>
          </w:p>
        </w:tc>
      </w:tr>
      <w:tr w:rsidR="00200A60" w:rsidRPr="00200A60" w14:paraId="638A3B4D" w14:textId="77777777" w:rsidTr="007C1265">
        <w:trPr>
          <w:trHeight w:val="748"/>
        </w:trPr>
        <w:tc>
          <w:tcPr>
            <w:tcW w:w="1277" w:type="dxa"/>
            <w:tcBorders>
              <w:top w:val="nil"/>
              <w:left w:val="nil"/>
              <w:bottom w:val="nil"/>
              <w:right w:val="nil"/>
            </w:tcBorders>
            <w:tcMar>
              <w:top w:w="15" w:type="dxa"/>
              <w:left w:w="15" w:type="dxa"/>
              <w:bottom w:w="0" w:type="dxa"/>
              <w:right w:w="15" w:type="dxa"/>
            </w:tcMar>
            <w:vAlign w:val="bottom"/>
            <w:hideMark/>
          </w:tcPr>
          <w:p w14:paraId="469D9AB5" w14:textId="5A9F7273"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 xml:space="preserve">De </w:t>
            </w:r>
            <w:proofErr w:type="spellStart"/>
            <w:r w:rsidRPr="00200A60">
              <w:rPr>
                <w:rFonts w:ascii="Book Antiqua" w:eastAsia="Times New Roman" w:hAnsi="Book Antiqua" w:cs="Times New Roman"/>
                <w:lang w:val="en-US"/>
              </w:rPr>
              <w:t>Lezo</w:t>
            </w:r>
            <w:proofErr w:type="spellEnd"/>
            <w:r w:rsidRPr="00200A60">
              <w:rPr>
                <w:rFonts w:ascii="Book Antiqua" w:eastAsia="Times New Roman" w:hAnsi="Book Antiqua" w:cs="Times New Roman"/>
                <w:lang w:val="en-US"/>
              </w:rPr>
              <w:t xml:space="preserve"> </w:t>
            </w:r>
            <w:r w:rsidR="00B42B95" w:rsidRPr="00200A60">
              <w:rPr>
                <w:rFonts w:ascii="Book Antiqua" w:eastAsia="Times New Roman" w:hAnsi="Book Antiqua" w:cs="Times New Roman"/>
                <w:i/>
                <w:lang w:val="en-US"/>
              </w:rPr>
              <w:t>et al</w:t>
            </w:r>
            <w:r w:rsidR="001D2572" w:rsidRPr="00200A60">
              <w:rPr>
                <w:rFonts w:ascii="Book Antiqua" w:eastAsia="Times New Roman" w:hAnsi="Book Antiqua" w:cs="Times New Roman"/>
                <w:vertAlign w:val="superscript"/>
                <w:lang w:val="en-US"/>
              </w:rPr>
              <w:t>[35]</w:t>
            </w:r>
          </w:p>
        </w:tc>
        <w:tc>
          <w:tcPr>
            <w:tcW w:w="1417" w:type="dxa"/>
            <w:tcBorders>
              <w:top w:val="nil"/>
              <w:left w:val="nil"/>
              <w:bottom w:val="nil"/>
              <w:right w:val="nil"/>
            </w:tcBorders>
            <w:vAlign w:val="bottom"/>
            <w:hideMark/>
          </w:tcPr>
          <w:p w14:paraId="2744F689"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Case Report</w:t>
            </w:r>
          </w:p>
        </w:tc>
        <w:tc>
          <w:tcPr>
            <w:tcW w:w="858" w:type="dxa"/>
            <w:tcBorders>
              <w:top w:val="nil"/>
              <w:left w:val="nil"/>
              <w:bottom w:val="nil"/>
              <w:right w:val="nil"/>
            </w:tcBorders>
            <w:vAlign w:val="bottom"/>
            <w:hideMark/>
          </w:tcPr>
          <w:p w14:paraId="1BB2A503"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Post-AMI</w:t>
            </w:r>
          </w:p>
        </w:tc>
        <w:tc>
          <w:tcPr>
            <w:tcW w:w="806" w:type="dxa"/>
            <w:tcBorders>
              <w:top w:val="nil"/>
              <w:left w:val="nil"/>
              <w:bottom w:val="nil"/>
              <w:right w:val="nil"/>
            </w:tcBorders>
            <w:vAlign w:val="bottom"/>
            <w:hideMark/>
          </w:tcPr>
          <w:p w14:paraId="2F712341"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1</w:t>
            </w:r>
          </w:p>
        </w:tc>
        <w:tc>
          <w:tcPr>
            <w:tcW w:w="852" w:type="dxa"/>
            <w:tcBorders>
              <w:top w:val="nil"/>
              <w:left w:val="nil"/>
              <w:bottom w:val="nil"/>
              <w:right w:val="nil"/>
            </w:tcBorders>
            <w:vAlign w:val="bottom"/>
            <w:hideMark/>
          </w:tcPr>
          <w:p w14:paraId="2262532D" w14:textId="1A7DCC21" w:rsidR="000611A4" w:rsidRPr="00200A60" w:rsidRDefault="000611A4" w:rsidP="00B42B95">
            <w:pPr>
              <w:spacing w:line="360" w:lineRule="auto"/>
              <w:jc w:val="both"/>
              <w:rPr>
                <w:rFonts w:ascii="Book Antiqua" w:eastAsia="宋体" w:hAnsi="Book Antiqua" w:cs="Times New Roman"/>
                <w:lang w:val="en-US" w:eastAsia="zh-CN"/>
              </w:rPr>
            </w:pPr>
            <w:r w:rsidRPr="00200A60">
              <w:rPr>
                <w:rFonts w:ascii="Book Antiqua" w:eastAsia="Times New Roman" w:hAnsi="Book Antiqua" w:cs="Times New Roman"/>
                <w:lang w:val="en-US"/>
              </w:rPr>
              <w:t xml:space="preserve">7 </w:t>
            </w:r>
            <w:proofErr w:type="spellStart"/>
            <w:r w:rsidR="00FF65DE" w:rsidRPr="00200A60">
              <w:rPr>
                <w:rFonts w:ascii="Book Antiqua" w:eastAsia="Times New Roman" w:hAnsi="Book Antiqua" w:cs="Times New Roman"/>
                <w:lang w:val="en-US"/>
              </w:rPr>
              <w:t>m</w:t>
            </w:r>
            <w:r w:rsidR="007C1265" w:rsidRPr="00200A60">
              <w:rPr>
                <w:rFonts w:ascii="Book Antiqua" w:eastAsia="宋体" w:hAnsi="Book Antiqua" w:cs="Times New Roman" w:hint="eastAsia"/>
                <w:lang w:val="en-US" w:eastAsia="zh-CN"/>
              </w:rPr>
              <w:t>o</w:t>
            </w:r>
            <w:proofErr w:type="spellEnd"/>
          </w:p>
        </w:tc>
        <w:tc>
          <w:tcPr>
            <w:tcW w:w="625" w:type="dxa"/>
            <w:tcBorders>
              <w:top w:val="nil"/>
              <w:left w:val="nil"/>
              <w:bottom w:val="nil"/>
              <w:right w:val="nil"/>
            </w:tcBorders>
            <w:vAlign w:val="bottom"/>
            <w:hideMark/>
          </w:tcPr>
          <w:p w14:paraId="311DA1AB" w14:textId="39A97D99" w:rsidR="000611A4" w:rsidRPr="00200A60" w:rsidRDefault="00B42B95" w:rsidP="00B42B95">
            <w:pPr>
              <w:spacing w:line="360" w:lineRule="auto"/>
              <w:jc w:val="both"/>
              <w:rPr>
                <w:rFonts w:ascii="Book Antiqua" w:eastAsia="Times New Roman" w:hAnsi="Book Antiqua" w:cs="Times New Roman"/>
                <w:lang w:val="en-US"/>
              </w:rPr>
            </w:pPr>
            <w:r w:rsidRPr="00200A60">
              <w:rPr>
                <w:rFonts w:ascii="Book Antiqua" w:eastAsia="宋体" w:hAnsi="Book Antiqua" w:cs="Times New Roman" w:hint="eastAsia"/>
                <w:lang w:val="en-US" w:eastAsia="zh-CN"/>
              </w:rPr>
              <w:t>NA</w:t>
            </w:r>
          </w:p>
        </w:tc>
        <w:tc>
          <w:tcPr>
            <w:tcW w:w="1218" w:type="dxa"/>
            <w:tcBorders>
              <w:top w:val="nil"/>
              <w:left w:val="nil"/>
              <w:bottom w:val="nil"/>
              <w:right w:val="nil"/>
            </w:tcBorders>
            <w:vAlign w:val="bottom"/>
            <w:hideMark/>
          </w:tcPr>
          <w:p w14:paraId="58CFD910"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BM-MNCs</w:t>
            </w:r>
          </w:p>
        </w:tc>
        <w:tc>
          <w:tcPr>
            <w:tcW w:w="709" w:type="dxa"/>
            <w:tcBorders>
              <w:top w:val="nil"/>
              <w:left w:val="nil"/>
              <w:bottom w:val="nil"/>
              <w:right w:val="nil"/>
            </w:tcBorders>
            <w:vAlign w:val="bottom"/>
            <w:hideMark/>
          </w:tcPr>
          <w:p w14:paraId="38C720A4"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IC</w:t>
            </w:r>
          </w:p>
        </w:tc>
        <w:tc>
          <w:tcPr>
            <w:tcW w:w="850" w:type="dxa"/>
            <w:tcBorders>
              <w:top w:val="nil"/>
              <w:left w:val="nil"/>
              <w:bottom w:val="nil"/>
              <w:right w:val="nil"/>
            </w:tcBorders>
            <w:vAlign w:val="bottom"/>
            <w:hideMark/>
          </w:tcPr>
          <w:p w14:paraId="4A3C07A6" w14:textId="65436CA3" w:rsidR="000611A4" w:rsidRPr="00200A60" w:rsidRDefault="000611A4" w:rsidP="00B42B95">
            <w:pPr>
              <w:spacing w:line="360" w:lineRule="auto"/>
              <w:jc w:val="both"/>
              <w:rPr>
                <w:rFonts w:ascii="Book Antiqua" w:eastAsia="宋体" w:hAnsi="Book Antiqua" w:cs="Times New Roman"/>
                <w:lang w:val="en-US" w:eastAsia="zh-CN"/>
              </w:rPr>
            </w:pPr>
            <w:r w:rsidRPr="00200A60">
              <w:rPr>
                <w:rFonts w:ascii="Book Antiqua" w:eastAsia="Times New Roman" w:hAnsi="Book Antiqua" w:cs="Times New Roman"/>
                <w:lang w:val="en-US"/>
              </w:rPr>
              <w:t xml:space="preserve">14 </w:t>
            </w:r>
            <w:proofErr w:type="spellStart"/>
            <w:r w:rsidR="00766E8E" w:rsidRPr="00200A60">
              <w:rPr>
                <w:rFonts w:ascii="Book Antiqua" w:eastAsia="Times New Roman" w:hAnsi="Book Antiqua" w:cs="Times New Roman"/>
                <w:lang w:val="en-US"/>
              </w:rPr>
              <w:t>m</w:t>
            </w:r>
            <w:r w:rsidR="007C1265" w:rsidRPr="00200A60">
              <w:rPr>
                <w:rFonts w:ascii="Book Antiqua" w:eastAsia="宋体" w:hAnsi="Book Antiqua" w:cs="Times New Roman" w:hint="eastAsia"/>
                <w:lang w:val="en-US" w:eastAsia="zh-CN"/>
              </w:rPr>
              <w:t>o</w:t>
            </w:r>
            <w:proofErr w:type="spellEnd"/>
          </w:p>
        </w:tc>
        <w:tc>
          <w:tcPr>
            <w:tcW w:w="2126" w:type="dxa"/>
            <w:tcBorders>
              <w:top w:val="nil"/>
              <w:left w:val="nil"/>
              <w:bottom w:val="nil"/>
              <w:right w:val="nil"/>
            </w:tcBorders>
            <w:tcMar>
              <w:top w:w="15" w:type="dxa"/>
              <w:left w:w="15" w:type="dxa"/>
              <w:bottom w:w="0" w:type="dxa"/>
              <w:right w:w="15" w:type="dxa"/>
            </w:tcMar>
            <w:vAlign w:val="bottom"/>
            <w:hideMark/>
          </w:tcPr>
          <w:p w14:paraId="7BFE3D7F"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LV EF from 20% to 43%</w:t>
            </w:r>
          </w:p>
        </w:tc>
      </w:tr>
      <w:tr w:rsidR="00200A60" w:rsidRPr="00200A60" w14:paraId="0108BC1B" w14:textId="77777777" w:rsidTr="007C1265">
        <w:trPr>
          <w:trHeight w:val="1154"/>
        </w:trPr>
        <w:tc>
          <w:tcPr>
            <w:tcW w:w="1277" w:type="dxa"/>
            <w:tcBorders>
              <w:top w:val="nil"/>
              <w:left w:val="nil"/>
              <w:bottom w:val="nil"/>
              <w:right w:val="nil"/>
            </w:tcBorders>
            <w:shd w:val="clear" w:color="auto" w:fill="FFFFFF"/>
            <w:tcMar>
              <w:top w:w="15" w:type="dxa"/>
              <w:left w:w="15" w:type="dxa"/>
              <w:bottom w:w="0" w:type="dxa"/>
              <w:right w:w="15" w:type="dxa"/>
            </w:tcMar>
            <w:vAlign w:val="bottom"/>
            <w:hideMark/>
          </w:tcPr>
          <w:p w14:paraId="4911F714" w14:textId="637E86F0" w:rsidR="000611A4" w:rsidRPr="00200A60" w:rsidRDefault="001D2572" w:rsidP="00B42B95">
            <w:pPr>
              <w:spacing w:line="360" w:lineRule="auto"/>
              <w:jc w:val="both"/>
              <w:rPr>
                <w:rFonts w:ascii="Book Antiqua" w:eastAsia="Times New Roman" w:hAnsi="Book Antiqua" w:cs="Times New Roman"/>
                <w:lang w:val="en-US"/>
              </w:rPr>
            </w:pPr>
            <w:proofErr w:type="spellStart"/>
            <w:r w:rsidRPr="00200A60">
              <w:rPr>
                <w:rFonts w:ascii="Book Antiqua" w:eastAsia="Times New Roman" w:hAnsi="Book Antiqua" w:cs="Times New Roman"/>
                <w:lang w:val="en-US"/>
              </w:rPr>
              <w:t>Olguntürk</w:t>
            </w:r>
            <w:proofErr w:type="spellEnd"/>
            <w:r w:rsidRPr="00200A60">
              <w:rPr>
                <w:rFonts w:ascii="Book Antiqua" w:eastAsia="Times New Roman" w:hAnsi="Book Antiqua" w:cs="Times New Roman"/>
                <w:lang w:val="en-US"/>
              </w:rPr>
              <w:t xml:space="preserve"> </w:t>
            </w:r>
            <w:r w:rsidR="00B42B95" w:rsidRPr="00200A60">
              <w:rPr>
                <w:rFonts w:ascii="Book Antiqua" w:eastAsia="Times New Roman" w:hAnsi="Book Antiqua" w:cs="Times New Roman"/>
                <w:i/>
                <w:lang w:val="en-US"/>
              </w:rPr>
              <w:t>et al</w:t>
            </w:r>
            <w:r w:rsidRPr="00200A60">
              <w:rPr>
                <w:rFonts w:ascii="Book Antiqua" w:eastAsia="Times New Roman" w:hAnsi="Book Antiqua" w:cs="Times New Roman"/>
                <w:vertAlign w:val="superscript"/>
                <w:lang w:val="en-US"/>
              </w:rPr>
              <w:t>[36]</w:t>
            </w:r>
          </w:p>
        </w:tc>
        <w:tc>
          <w:tcPr>
            <w:tcW w:w="1417" w:type="dxa"/>
            <w:tcBorders>
              <w:top w:val="nil"/>
              <w:left w:val="nil"/>
              <w:bottom w:val="nil"/>
              <w:right w:val="nil"/>
            </w:tcBorders>
            <w:vAlign w:val="bottom"/>
            <w:hideMark/>
          </w:tcPr>
          <w:p w14:paraId="514088A4"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Case report</w:t>
            </w:r>
          </w:p>
        </w:tc>
        <w:tc>
          <w:tcPr>
            <w:tcW w:w="858" w:type="dxa"/>
            <w:tcBorders>
              <w:top w:val="nil"/>
              <w:left w:val="nil"/>
              <w:bottom w:val="nil"/>
              <w:right w:val="nil"/>
            </w:tcBorders>
            <w:vAlign w:val="bottom"/>
            <w:hideMark/>
          </w:tcPr>
          <w:p w14:paraId="33C6D545"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Dil. CMP</w:t>
            </w:r>
          </w:p>
        </w:tc>
        <w:tc>
          <w:tcPr>
            <w:tcW w:w="806" w:type="dxa"/>
            <w:tcBorders>
              <w:top w:val="nil"/>
              <w:left w:val="nil"/>
              <w:bottom w:val="nil"/>
              <w:right w:val="nil"/>
            </w:tcBorders>
            <w:vAlign w:val="bottom"/>
            <w:hideMark/>
          </w:tcPr>
          <w:p w14:paraId="6DF07BCD"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2</w:t>
            </w:r>
          </w:p>
        </w:tc>
        <w:tc>
          <w:tcPr>
            <w:tcW w:w="852" w:type="dxa"/>
            <w:tcBorders>
              <w:top w:val="nil"/>
              <w:left w:val="nil"/>
              <w:bottom w:val="nil"/>
              <w:right w:val="nil"/>
            </w:tcBorders>
            <w:vAlign w:val="bottom"/>
            <w:hideMark/>
          </w:tcPr>
          <w:p w14:paraId="3DCA491B" w14:textId="188AE10F" w:rsidR="000611A4" w:rsidRPr="00200A60" w:rsidRDefault="00766E8E"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 xml:space="preserve">6 and </w:t>
            </w:r>
            <w:r w:rsidR="000611A4" w:rsidRPr="00200A60">
              <w:rPr>
                <w:rFonts w:ascii="Book Antiqua" w:eastAsia="Times New Roman" w:hAnsi="Book Antiqua" w:cs="Times New Roman"/>
                <w:lang w:val="en-US"/>
              </w:rPr>
              <w:t>9</w:t>
            </w:r>
            <w:r w:rsidRPr="00200A60">
              <w:rPr>
                <w:rFonts w:ascii="Book Antiqua" w:eastAsia="Times New Roman" w:hAnsi="Book Antiqua" w:cs="Times New Roman"/>
                <w:lang w:val="en-US"/>
              </w:rPr>
              <w:t xml:space="preserve"> </w:t>
            </w:r>
            <w:proofErr w:type="spellStart"/>
            <w:r w:rsidR="007C1265" w:rsidRPr="00200A60">
              <w:rPr>
                <w:rFonts w:ascii="Book Antiqua" w:eastAsia="宋体" w:hAnsi="Book Antiqua" w:cs="Times New Roman" w:hint="eastAsia"/>
                <w:lang w:val="en-US" w:eastAsia="zh-CN"/>
              </w:rPr>
              <w:t>yr</w:t>
            </w:r>
            <w:proofErr w:type="spellEnd"/>
          </w:p>
        </w:tc>
        <w:tc>
          <w:tcPr>
            <w:tcW w:w="625" w:type="dxa"/>
            <w:tcBorders>
              <w:top w:val="nil"/>
              <w:left w:val="nil"/>
              <w:bottom w:val="nil"/>
              <w:right w:val="nil"/>
            </w:tcBorders>
            <w:vAlign w:val="bottom"/>
            <w:hideMark/>
          </w:tcPr>
          <w:p w14:paraId="14635E5D"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m, f</w:t>
            </w:r>
          </w:p>
        </w:tc>
        <w:tc>
          <w:tcPr>
            <w:tcW w:w="1218" w:type="dxa"/>
            <w:tcBorders>
              <w:top w:val="nil"/>
              <w:left w:val="nil"/>
              <w:bottom w:val="nil"/>
              <w:right w:val="nil"/>
            </w:tcBorders>
            <w:vAlign w:val="bottom"/>
            <w:hideMark/>
          </w:tcPr>
          <w:p w14:paraId="4327C930" w14:textId="5C9AA9BB" w:rsidR="000611A4" w:rsidRPr="00200A60" w:rsidRDefault="00B33B82"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 xml:space="preserve">PBSC </w:t>
            </w:r>
            <w:r w:rsidR="000611A4" w:rsidRPr="00200A60">
              <w:rPr>
                <w:rFonts w:ascii="Book Antiqua" w:eastAsia="Times New Roman" w:hAnsi="Book Antiqua" w:cs="Times New Roman"/>
                <w:lang w:val="en-US"/>
              </w:rPr>
              <w:t>after GCSF treatment</w:t>
            </w:r>
          </w:p>
        </w:tc>
        <w:tc>
          <w:tcPr>
            <w:tcW w:w="709" w:type="dxa"/>
            <w:tcBorders>
              <w:top w:val="nil"/>
              <w:left w:val="nil"/>
              <w:bottom w:val="nil"/>
              <w:right w:val="nil"/>
            </w:tcBorders>
            <w:vAlign w:val="bottom"/>
            <w:hideMark/>
          </w:tcPr>
          <w:p w14:paraId="685E0124"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IC</w:t>
            </w:r>
          </w:p>
        </w:tc>
        <w:tc>
          <w:tcPr>
            <w:tcW w:w="850" w:type="dxa"/>
            <w:tcBorders>
              <w:top w:val="nil"/>
              <w:left w:val="nil"/>
              <w:bottom w:val="nil"/>
              <w:right w:val="nil"/>
            </w:tcBorders>
            <w:vAlign w:val="bottom"/>
            <w:hideMark/>
          </w:tcPr>
          <w:p w14:paraId="795E9F96" w14:textId="66AB8BF8" w:rsidR="000611A4" w:rsidRPr="00200A60" w:rsidRDefault="000611A4" w:rsidP="00B42B95">
            <w:pPr>
              <w:spacing w:line="360" w:lineRule="auto"/>
              <w:jc w:val="both"/>
              <w:rPr>
                <w:rFonts w:ascii="Book Antiqua" w:eastAsia="宋体" w:hAnsi="Book Antiqua" w:cs="Times New Roman"/>
                <w:lang w:val="en-US" w:eastAsia="zh-CN"/>
              </w:rPr>
            </w:pPr>
            <w:r w:rsidRPr="00200A60">
              <w:rPr>
                <w:rFonts w:ascii="Book Antiqua" w:eastAsia="Times New Roman" w:hAnsi="Book Antiqua" w:cs="Times New Roman"/>
                <w:lang w:val="en-US"/>
              </w:rPr>
              <w:t xml:space="preserve">8 weeks, and 6 </w:t>
            </w:r>
            <w:proofErr w:type="spellStart"/>
            <w:r w:rsidR="00766E8E" w:rsidRPr="00200A60">
              <w:rPr>
                <w:rFonts w:ascii="Book Antiqua" w:eastAsia="Times New Roman" w:hAnsi="Book Antiqua" w:cs="Times New Roman"/>
                <w:lang w:val="en-US"/>
              </w:rPr>
              <w:t>m</w:t>
            </w:r>
            <w:r w:rsidR="007C1265" w:rsidRPr="00200A60">
              <w:rPr>
                <w:rFonts w:ascii="Book Antiqua" w:eastAsia="宋体" w:hAnsi="Book Antiqua" w:cs="Times New Roman" w:hint="eastAsia"/>
                <w:lang w:val="en-US" w:eastAsia="zh-CN"/>
              </w:rPr>
              <w:t>o</w:t>
            </w:r>
            <w:proofErr w:type="spellEnd"/>
          </w:p>
        </w:tc>
        <w:tc>
          <w:tcPr>
            <w:tcW w:w="2126" w:type="dxa"/>
            <w:tcBorders>
              <w:top w:val="nil"/>
              <w:left w:val="nil"/>
              <w:bottom w:val="nil"/>
              <w:right w:val="nil"/>
            </w:tcBorders>
            <w:tcMar>
              <w:top w:w="15" w:type="dxa"/>
              <w:left w:w="15" w:type="dxa"/>
              <w:bottom w:w="0" w:type="dxa"/>
              <w:right w:w="15" w:type="dxa"/>
            </w:tcMar>
            <w:vAlign w:val="bottom"/>
            <w:hideMark/>
          </w:tcPr>
          <w:p w14:paraId="3E1D31B5" w14:textId="1211700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1</w:t>
            </w:r>
            <w:r w:rsidRPr="00200A60">
              <w:rPr>
                <w:rFonts w:ascii="Book Antiqua" w:eastAsia="Times New Roman" w:hAnsi="Book Antiqua" w:cs="Times New Roman"/>
                <w:vertAlign w:val="superscript"/>
                <w:lang w:val="en-US"/>
              </w:rPr>
              <w:t>st</w:t>
            </w:r>
            <w:r w:rsidR="00B84DC0" w:rsidRPr="00200A60">
              <w:rPr>
                <w:rFonts w:ascii="Book Antiqua" w:eastAsia="Times New Roman" w:hAnsi="Book Antiqua" w:cs="Times New Roman"/>
                <w:lang w:val="en-US"/>
              </w:rPr>
              <w:t xml:space="preserve"> patient LV EF from</w:t>
            </w:r>
            <w:r w:rsidRPr="00200A60">
              <w:rPr>
                <w:rFonts w:ascii="Book Antiqua" w:eastAsia="Times New Roman" w:hAnsi="Book Antiqua" w:cs="Times New Roman"/>
                <w:lang w:val="en-US"/>
              </w:rPr>
              <w:t>: 16% to 39%; 2</w:t>
            </w:r>
            <w:r w:rsidRPr="00200A60">
              <w:rPr>
                <w:rFonts w:ascii="Book Antiqua" w:eastAsia="Times New Roman" w:hAnsi="Book Antiqua" w:cs="Times New Roman"/>
                <w:vertAlign w:val="superscript"/>
                <w:lang w:val="en-US"/>
              </w:rPr>
              <w:t>nd</w:t>
            </w:r>
            <w:r w:rsidRPr="00200A60">
              <w:rPr>
                <w:rFonts w:ascii="Book Antiqua" w:eastAsia="Times New Roman" w:hAnsi="Book Antiqua" w:cs="Times New Roman"/>
                <w:lang w:val="en-US"/>
              </w:rPr>
              <w:t xml:space="preserve"> patient LV EF from 34% to 54%</w:t>
            </w:r>
          </w:p>
        </w:tc>
      </w:tr>
      <w:tr w:rsidR="00200A60" w:rsidRPr="00200A60" w14:paraId="772CDAF7" w14:textId="77777777" w:rsidTr="007C1265">
        <w:trPr>
          <w:trHeight w:val="958"/>
        </w:trPr>
        <w:tc>
          <w:tcPr>
            <w:tcW w:w="1277" w:type="dxa"/>
            <w:tcBorders>
              <w:top w:val="nil"/>
              <w:left w:val="nil"/>
              <w:bottom w:val="nil"/>
              <w:right w:val="nil"/>
            </w:tcBorders>
            <w:shd w:val="clear" w:color="auto" w:fill="FFFFFF"/>
            <w:tcMar>
              <w:top w:w="15" w:type="dxa"/>
              <w:left w:w="15" w:type="dxa"/>
              <w:bottom w:w="0" w:type="dxa"/>
              <w:right w:w="15" w:type="dxa"/>
            </w:tcMar>
            <w:vAlign w:val="bottom"/>
            <w:hideMark/>
          </w:tcPr>
          <w:p w14:paraId="472518FF" w14:textId="1E8F2F23" w:rsidR="000611A4" w:rsidRPr="00200A60" w:rsidRDefault="000611A4" w:rsidP="00B42B95">
            <w:pPr>
              <w:spacing w:line="360" w:lineRule="auto"/>
              <w:jc w:val="both"/>
              <w:rPr>
                <w:rFonts w:ascii="Book Antiqua" w:eastAsia="Times New Roman" w:hAnsi="Book Antiqua" w:cs="Times New Roman"/>
                <w:lang w:val="en-US"/>
              </w:rPr>
            </w:pPr>
            <w:proofErr w:type="spellStart"/>
            <w:r w:rsidRPr="00200A60">
              <w:rPr>
                <w:rFonts w:ascii="Book Antiqua" w:eastAsia="Times New Roman" w:hAnsi="Book Antiqua" w:cs="Times New Roman"/>
                <w:lang w:val="en-US"/>
              </w:rPr>
              <w:t>Limsuwan</w:t>
            </w:r>
            <w:proofErr w:type="spellEnd"/>
            <w:r w:rsidR="00B42B95" w:rsidRPr="00200A60">
              <w:rPr>
                <w:rFonts w:ascii="Book Antiqua" w:eastAsia="Times New Roman" w:hAnsi="Book Antiqua" w:cs="Times New Roman"/>
                <w:i/>
                <w:lang w:val="en-US"/>
              </w:rPr>
              <w:t xml:space="preserve"> et al</w:t>
            </w:r>
            <w:r w:rsidR="001D2572" w:rsidRPr="00200A60">
              <w:rPr>
                <w:rFonts w:ascii="Book Antiqua" w:eastAsia="Times New Roman" w:hAnsi="Book Antiqua" w:cs="Times New Roman"/>
                <w:vertAlign w:val="superscript"/>
                <w:lang w:val="en-US"/>
              </w:rPr>
              <w:t>[37]</w:t>
            </w:r>
          </w:p>
        </w:tc>
        <w:tc>
          <w:tcPr>
            <w:tcW w:w="1417" w:type="dxa"/>
            <w:tcBorders>
              <w:top w:val="nil"/>
              <w:left w:val="nil"/>
              <w:bottom w:val="nil"/>
              <w:right w:val="nil"/>
            </w:tcBorders>
            <w:vAlign w:val="bottom"/>
            <w:hideMark/>
          </w:tcPr>
          <w:p w14:paraId="753CC986"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Case report</w:t>
            </w:r>
          </w:p>
        </w:tc>
        <w:tc>
          <w:tcPr>
            <w:tcW w:w="858" w:type="dxa"/>
            <w:tcBorders>
              <w:top w:val="nil"/>
              <w:left w:val="nil"/>
              <w:bottom w:val="nil"/>
              <w:right w:val="nil"/>
            </w:tcBorders>
            <w:vAlign w:val="bottom"/>
            <w:hideMark/>
          </w:tcPr>
          <w:p w14:paraId="380C0BA5"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HF post-AMI</w:t>
            </w:r>
          </w:p>
        </w:tc>
        <w:tc>
          <w:tcPr>
            <w:tcW w:w="806" w:type="dxa"/>
            <w:tcBorders>
              <w:top w:val="nil"/>
              <w:left w:val="nil"/>
              <w:bottom w:val="nil"/>
              <w:right w:val="nil"/>
            </w:tcBorders>
            <w:vAlign w:val="bottom"/>
            <w:hideMark/>
          </w:tcPr>
          <w:p w14:paraId="41279D6C"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1</w:t>
            </w:r>
          </w:p>
        </w:tc>
        <w:tc>
          <w:tcPr>
            <w:tcW w:w="852" w:type="dxa"/>
            <w:tcBorders>
              <w:top w:val="nil"/>
              <w:left w:val="nil"/>
              <w:bottom w:val="nil"/>
              <w:right w:val="nil"/>
            </w:tcBorders>
            <w:vAlign w:val="bottom"/>
            <w:hideMark/>
          </w:tcPr>
          <w:p w14:paraId="27CF01F7" w14:textId="53BF3AA6" w:rsidR="000611A4" w:rsidRPr="00200A60" w:rsidRDefault="000611A4" w:rsidP="007C1265">
            <w:pPr>
              <w:spacing w:line="360" w:lineRule="auto"/>
              <w:jc w:val="both"/>
              <w:rPr>
                <w:rFonts w:ascii="Book Antiqua" w:eastAsia="宋体" w:hAnsi="Book Antiqua" w:cs="Times New Roman"/>
                <w:lang w:val="en-US" w:eastAsia="zh-CN"/>
              </w:rPr>
            </w:pPr>
            <w:r w:rsidRPr="00200A60">
              <w:rPr>
                <w:rFonts w:ascii="Book Antiqua" w:eastAsia="Times New Roman" w:hAnsi="Book Antiqua" w:cs="Times New Roman"/>
                <w:lang w:val="en-US"/>
              </w:rPr>
              <w:t xml:space="preserve">9 </w:t>
            </w:r>
            <w:proofErr w:type="spellStart"/>
            <w:r w:rsidR="007C1265" w:rsidRPr="00200A60">
              <w:rPr>
                <w:rFonts w:ascii="Book Antiqua" w:eastAsia="宋体" w:hAnsi="Book Antiqua" w:cs="Times New Roman" w:hint="eastAsia"/>
                <w:lang w:val="en-US" w:eastAsia="zh-CN"/>
              </w:rPr>
              <w:t>yr</w:t>
            </w:r>
            <w:proofErr w:type="spellEnd"/>
          </w:p>
        </w:tc>
        <w:tc>
          <w:tcPr>
            <w:tcW w:w="625" w:type="dxa"/>
            <w:tcBorders>
              <w:top w:val="nil"/>
              <w:left w:val="nil"/>
              <w:bottom w:val="nil"/>
              <w:right w:val="nil"/>
            </w:tcBorders>
            <w:vAlign w:val="bottom"/>
            <w:hideMark/>
          </w:tcPr>
          <w:p w14:paraId="4B8B3061"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f</w:t>
            </w:r>
          </w:p>
        </w:tc>
        <w:tc>
          <w:tcPr>
            <w:tcW w:w="1218" w:type="dxa"/>
            <w:tcBorders>
              <w:top w:val="nil"/>
              <w:left w:val="nil"/>
              <w:bottom w:val="nil"/>
              <w:right w:val="nil"/>
            </w:tcBorders>
            <w:vAlign w:val="bottom"/>
            <w:hideMark/>
          </w:tcPr>
          <w:p w14:paraId="35CBD64D"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BMC after GCSF treatment</w:t>
            </w:r>
          </w:p>
        </w:tc>
        <w:tc>
          <w:tcPr>
            <w:tcW w:w="709" w:type="dxa"/>
            <w:tcBorders>
              <w:top w:val="nil"/>
              <w:left w:val="nil"/>
              <w:bottom w:val="nil"/>
              <w:right w:val="nil"/>
            </w:tcBorders>
            <w:vAlign w:val="bottom"/>
            <w:hideMark/>
          </w:tcPr>
          <w:p w14:paraId="67E91260"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IC</w:t>
            </w:r>
          </w:p>
        </w:tc>
        <w:tc>
          <w:tcPr>
            <w:tcW w:w="850" w:type="dxa"/>
            <w:tcBorders>
              <w:top w:val="nil"/>
              <w:left w:val="nil"/>
              <w:bottom w:val="nil"/>
              <w:right w:val="nil"/>
            </w:tcBorders>
            <w:vAlign w:val="bottom"/>
            <w:hideMark/>
          </w:tcPr>
          <w:p w14:paraId="7372D4DF" w14:textId="5E25925E" w:rsidR="000611A4" w:rsidRPr="00200A60" w:rsidRDefault="000611A4" w:rsidP="00B42B95">
            <w:pPr>
              <w:spacing w:line="360" w:lineRule="auto"/>
              <w:jc w:val="both"/>
              <w:rPr>
                <w:rFonts w:ascii="Book Antiqua" w:eastAsia="宋体" w:hAnsi="Book Antiqua" w:cs="Times New Roman"/>
                <w:lang w:val="en-US" w:eastAsia="zh-CN"/>
              </w:rPr>
            </w:pPr>
            <w:r w:rsidRPr="00200A60">
              <w:rPr>
                <w:rFonts w:ascii="Book Antiqua" w:eastAsia="Times New Roman" w:hAnsi="Book Antiqua" w:cs="Times New Roman"/>
                <w:lang w:val="en-US"/>
              </w:rPr>
              <w:t xml:space="preserve">3 </w:t>
            </w:r>
            <w:proofErr w:type="spellStart"/>
            <w:r w:rsidR="00766E8E" w:rsidRPr="00200A60">
              <w:rPr>
                <w:rFonts w:ascii="Book Antiqua" w:eastAsia="Times New Roman" w:hAnsi="Book Antiqua" w:cs="Times New Roman"/>
                <w:lang w:val="en-US"/>
              </w:rPr>
              <w:t>m</w:t>
            </w:r>
            <w:r w:rsidR="007C1265" w:rsidRPr="00200A60">
              <w:rPr>
                <w:rFonts w:ascii="Book Antiqua" w:eastAsia="宋体" w:hAnsi="Book Antiqua" w:cs="Times New Roman" w:hint="eastAsia"/>
                <w:lang w:val="en-US" w:eastAsia="zh-CN"/>
              </w:rPr>
              <w:t>o</w:t>
            </w:r>
            <w:proofErr w:type="spellEnd"/>
          </w:p>
        </w:tc>
        <w:tc>
          <w:tcPr>
            <w:tcW w:w="2126" w:type="dxa"/>
            <w:tcBorders>
              <w:top w:val="nil"/>
              <w:left w:val="nil"/>
              <w:bottom w:val="nil"/>
              <w:right w:val="nil"/>
            </w:tcBorders>
            <w:tcMar>
              <w:top w:w="15" w:type="dxa"/>
              <w:left w:w="15" w:type="dxa"/>
              <w:bottom w:w="0" w:type="dxa"/>
              <w:right w:w="15" w:type="dxa"/>
            </w:tcMar>
            <w:vAlign w:val="bottom"/>
            <w:hideMark/>
          </w:tcPr>
          <w:p w14:paraId="175D73B6"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LV EF form 30% to 47%</w:t>
            </w:r>
          </w:p>
        </w:tc>
      </w:tr>
      <w:tr w:rsidR="00200A60" w:rsidRPr="00200A60" w14:paraId="3143D9F3" w14:textId="77777777" w:rsidTr="007C1265">
        <w:trPr>
          <w:trHeight w:val="749"/>
        </w:trPr>
        <w:tc>
          <w:tcPr>
            <w:tcW w:w="1277" w:type="dxa"/>
            <w:tcBorders>
              <w:top w:val="nil"/>
              <w:left w:val="nil"/>
              <w:bottom w:val="nil"/>
              <w:right w:val="nil"/>
            </w:tcBorders>
            <w:shd w:val="clear" w:color="auto" w:fill="FFFFFF"/>
            <w:tcMar>
              <w:top w:w="15" w:type="dxa"/>
              <w:left w:w="15" w:type="dxa"/>
              <w:bottom w:w="0" w:type="dxa"/>
              <w:right w:w="15" w:type="dxa"/>
            </w:tcMar>
            <w:vAlign w:val="bottom"/>
            <w:hideMark/>
          </w:tcPr>
          <w:p w14:paraId="0ED92B5F" w14:textId="5D8CD75D" w:rsidR="000611A4" w:rsidRPr="00200A60" w:rsidRDefault="000611A4" w:rsidP="00B42B95">
            <w:pPr>
              <w:spacing w:line="360" w:lineRule="auto"/>
              <w:jc w:val="both"/>
              <w:rPr>
                <w:rFonts w:ascii="Book Antiqua" w:eastAsia="Times New Roman" w:hAnsi="Book Antiqua" w:cs="Times New Roman"/>
                <w:lang w:val="en-US"/>
              </w:rPr>
            </w:pPr>
            <w:proofErr w:type="spellStart"/>
            <w:r w:rsidRPr="00200A60">
              <w:rPr>
                <w:rFonts w:ascii="Book Antiqua" w:eastAsia="Times New Roman" w:hAnsi="Book Antiqua" w:cs="Times New Roman"/>
                <w:lang w:val="en-US"/>
              </w:rPr>
              <w:t>Zeinaloo</w:t>
            </w:r>
            <w:proofErr w:type="spellEnd"/>
            <w:r w:rsidRPr="00200A60">
              <w:rPr>
                <w:rFonts w:ascii="Book Antiqua" w:eastAsia="Times New Roman" w:hAnsi="Book Antiqua" w:cs="Times New Roman"/>
                <w:lang w:val="en-US"/>
              </w:rPr>
              <w:t xml:space="preserve"> </w:t>
            </w:r>
            <w:r w:rsidR="00B42B95" w:rsidRPr="00200A60">
              <w:rPr>
                <w:rFonts w:ascii="Book Antiqua" w:eastAsia="Times New Roman" w:hAnsi="Book Antiqua" w:cs="Times New Roman"/>
                <w:i/>
                <w:lang w:val="en-US"/>
              </w:rPr>
              <w:t>et al</w:t>
            </w:r>
            <w:r w:rsidR="001D2572" w:rsidRPr="00200A60">
              <w:rPr>
                <w:rFonts w:ascii="Book Antiqua" w:eastAsia="Times New Roman" w:hAnsi="Book Antiqua" w:cs="Times New Roman"/>
                <w:vertAlign w:val="superscript"/>
                <w:lang w:val="en-US"/>
              </w:rPr>
              <w:t>[38]</w:t>
            </w:r>
          </w:p>
        </w:tc>
        <w:tc>
          <w:tcPr>
            <w:tcW w:w="1417" w:type="dxa"/>
            <w:tcBorders>
              <w:top w:val="nil"/>
              <w:left w:val="nil"/>
              <w:bottom w:val="nil"/>
              <w:right w:val="nil"/>
            </w:tcBorders>
            <w:vAlign w:val="bottom"/>
            <w:hideMark/>
          </w:tcPr>
          <w:p w14:paraId="3C6195E2"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Case report</w:t>
            </w:r>
          </w:p>
        </w:tc>
        <w:tc>
          <w:tcPr>
            <w:tcW w:w="858" w:type="dxa"/>
            <w:tcBorders>
              <w:top w:val="nil"/>
              <w:left w:val="nil"/>
              <w:bottom w:val="nil"/>
              <w:right w:val="nil"/>
            </w:tcBorders>
            <w:vAlign w:val="bottom"/>
            <w:hideMark/>
          </w:tcPr>
          <w:p w14:paraId="06BFC5B0"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Dil. CMP</w:t>
            </w:r>
          </w:p>
        </w:tc>
        <w:tc>
          <w:tcPr>
            <w:tcW w:w="806" w:type="dxa"/>
            <w:tcBorders>
              <w:top w:val="nil"/>
              <w:left w:val="nil"/>
              <w:bottom w:val="nil"/>
              <w:right w:val="nil"/>
            </w:tcBorders>
            <w:vAlign w:val="bottom"/>
            <w:hideMark/>
          </w:tcPr>
          <w:p w14:paraId="060FA877"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1</w:t>
            </w:r>
          </w:p>
        </w:tc>
        <w:tc>
          <w:tcPr>
            <w:tcW w:w="852" w:type="dxa"/>
            <w:tcBorders>
              <w:top w:val="nil"/>
              <w:left w:val="nil"/>
              <w:bottom w:val="nil"/>
              <w:right w:val="nil"/>
            </w:tcBorders>
            <w:vAlign w:val="bottom"/>
            <w:hideMark/>
          </w:tcPr>
          <w:p w14:paraId="21BE8133" w14:textId="58DA9AFA" w:rsidR="000611A4" w:rsidRPr="00200A60" w:rsidRDefault="000611A4" w:rsidP="007C1265">
            <w:pPr>
              <w:spacing w:line="360" w:lineRule="auto"/>
              <w:jc w:val="both"/>
              <w:rPr>
                <w:rFonts w:ascii="Book Antiqua" w:eastAsia="宋体" w:hAnsi="Book Antiqua" w:cs="Times New Roman"/>
                <w:lang w:val="en-US" w:eastAsia="zh-CN"/>
              </w:rPr>
            </w:pPr>
            <w:r w:rsidRPr="00200A60">
              <w:rPr>
                <w:rFonts w:ascii="Book Antiqua" w:eastAsia="Times New Roman" w:hAnsi="Book Antiqua" w:cs="Times New Roman"/>
                <w:lang w:val="en-US"/>
              </w:rPr>
              <w:t>11</w:t>
            </w:r>
            <w:r w:rsidR="007C1265" w:rsidRPr="00200A60">
              <w:rPr>
                <w:rFonts w:ascii="Book Antiqua" w:eastAsia="宋体" w:hAnsi="Book Antiqua" w:cs="Times New Roman" w:hint="eastAsia"/>
                <w:lang w:val="en-US" w:eastAsia="zh-CN"/>
              </w:rPr>
              <w:t xml:space="preserve"> </w:t>
            </w:r>
            <w:proofErr w:type="spellStart"/>
            <w:r w:rsidRPr="00200A60">
              <w:rPr>
                <w:rFonts w:ascii="Book Antiqua" w:eastAsia="Times New Roman" w:hAnsi="Book Antiqua" w:cs="Times New Roman"/>
                <w:lang w:val="en-US"/>
              </w:rPr>
              <w:t>y</w:t>
            </w:r>
            <w:r w:rsidR="007C1265" w:rsidRPr="00200A60">
              <w:rPr>
                <w:rFonts w:ascii="Book Antiqua" w:eastAsia="宋体" w:hAnsi="Book Antiqua" w:cs="Times New Roman" w:hint="eastAsia"/>
                <w:lang w:val="en-US" w:eastAsia="zh-CN"/>
              </w:rPr>
              <w:t>r</w:t>
            </w:r>
            <w:proofErr w:type="spellEnd"/>
          </w:p>
        </w:tc>
        <w:tc>
          <w:tcPr>
            <w:tcW w:w="625" w:type="dxa"/>
            <w:tcBorders>
              <w:top w:val="nil"/>
              <w:left w:val="nil"/>
              <w:bottom w:val="nil"/>
              <w:right w:val="nil"/>
            </w:tcBorders>
            <w:vAlign w:val="bottom"/>
            <w:hideMark/>
          </w:tcPr>
          <w:p w14:paraId="246F3C33" w14:textId="72B6BDC0" w:rsidR="000611A4" w:rsidRPr="00200A60" w:rsidRDefault="007C1265" w:rsidP="00B42B95">
            <w:pPr>
              <w:spacing w:line="360" w:lineRule="auto"/>
              <w:jc w:val="both"/>
              <w:rPr>
                <w:rFonts w:ascii="Book Antiqua" w:eastAsia="宋体" w:hAnsi="Book Antiqua" w:cs="Times New Roman"/>
                <w:lang w:val="en-US" w:eastAsia="zh-CN"/>
              </w:rPr>
            </w:pPr>
            <w:r w:rsidRPr="00200A60">
              <w:rPr>
                <w:rFonts w:ascii="Book Antiqua" w:eastAsia="宋体" w:hAnsi="Book Antiqua" w:cs="Times New Roman" w:hint="eastAsia"/>
                <w:lang w:val="en-US" w:eastAsia="zh-CN"/>
              </w:rPr>
              <w:t>m</w:t>
            </w:r>
          </w:p>
        </w:tc>
        <w:tc>
          <w:tcPr>
            <w:tcW w:w="1218" w:type="dxa"/>
            <w:tcBorders>
              <w:top w:val="nil"/>
              <w:left w:val="nil"/>
              <w:bottom w:val="nil"/>
              <w:right w:val="nil"/>
            </w:tcBorders>
            <w:vAlign w:val="bottom"/>
            <w:hideMark/>
          </w:tcPr>
          <w:p w14:paraId="5A652C9E"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BM-MSC</w:t>
            </w:r>
          </w:p>
        </w:tc>
        <w:tc>
          <w:tcPr>
            <w:tcW w:w="709" w:type="dxa"/>
            <w:tcBorders>
              <w:top w:val="nil"/>
              <w:left w:val="nil"/>
              <w:bottom w:val="nil"/>
              <w:right w:val="nil"/>
            </w:tcBorders>
            <w:vAlign w:val="bottom"/>
            <w:hideMark/>
          </w:tcPr>
          <w:p w14:paraId="766D9D29"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IC</w:t>
            </w:r>
          </w:p>
        </w:tc>
        <w:tc>
          <w:tcPr>
            <w:tcW w:w="850" w:type="dxa"/>
            <w:tcBorders>
              <w:top w:val="nil"/>
              <w:left w:val="nil"/>
              <w:bottom w:val="nil"/>
              <w:right w:val="nil"/>
            </w:tcBorders>
            <w:vAlign w:val="bottom"/>
            <w:hideMark/>
          </w:tcPr>
          <w:p w14:paraId="66332015" w14:textId="41990C0A" w:rsidR="000611A4" w:rsidRPr="00200A60" w:rsidRDefault="000611A4" w:rsidP="007C1265">
            <w:pPr>
              <w:spacing w:line="360" w:lineRule="auto"/>
              <w:jc w:val="both"/>
              <w:rPr>
                <w:rFonts w:ascii="Book Antiqua" w:eastAsia="宋体" w:hAnsi="Book Antiqua" w:cs="Times New Roman"/>
                <w:lang w:val="en-US" w:eastAsia="zh-CN"/>
              </w:rPr>
            </w:pPr>
            <w:r w:rsidRPr="00200A60">
              <w:rPr>
                <w:rFonts w:ascii="Book Antiqua" w:eastAsia="Times New Roman" w:hAnsi="Book Antiqua" w:cs="Times New Roman"/>
                <w:lang w:val="en-US"/>
              </w:rPr>
              <w:t xml:space="preserve">1 </w:t>
            </w:r>
            <w:proofErr w:type="spellStart"/>
            <w:r w:rsidR="007C1265" w:rsidRPr="00200A60">
              <w:rPr>
                <w:rFonts w:ascii="Book Antiqua" w:eastAsia="宋体" w:hAnsi="Book Antiqua" w:cs="Times New Roman" w:hint="eastAsia"/>
                <w:lang w:val="en-US" w:eastAsia="zh-CN"/>
              </w:rPr>
              <w:t>yr</w:t>
            </w:r>
            <w:proofErr w:type="spellEnd"/>
          </w:p>
        </w:tc>
        <w:tc>
          <w:tcPr>
            <w:tcW w:w="2126" w:type="dxa"/>
            <w:tcBorders>
              <w:top w:val="nil"/>
              <w:left w:val="nil"/>
              <w:bottom w:val="nil"/>
              <w:right w:val="nil"/>
            </w:tcBorders>
            <w:tcMar>
              <w:top w:w="15" w:type="dxa"/>
              <w:left w:w="15" w:type="dxa"/>
              <w:bottom w:w="0" w:type="dxa"/>
              <w:right w:w="15" w:type="dxa"/>
            </w:tcMar>
            <w:vAlign w:val="bottom"/>
            <w:hideMark/>
          </w:tcPr>
          <w:p w14:paraId="5262BEF0"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LV EF from 20% to 42%</w:t>
            </w:r>
          </w:p>
        </w:tc>
      </w:tr>
      <w:tr w:rsidR="00200A60" w:rsidRPr="00200A60" w14:paraId="27828C67" w14:textId="77777777" w:rsidTr="007C1265">
        <w:trPr>
          <w:trHeight w:val="958"/>
        </w:trPr>
        <w:tc>
          <w:tcPr>
            <w:tcW w:w="1277" w:type="dxa"/>
            <w:tcBorders>
              <w:top w:val="nil"/>
              <w:left w:val="nil"/>
              <w:bottom w:val="nil"/>
              <w:right w:val="nil"/>
            </w:tcBorders>
            <w:shd w:val="clear" w:color="auto" w:fill="FFFFFF"/>
            <w:tcMar>
              <w:top w:w="15" w:type="dxa"/>
              <w:left w:w="15" w:type="dxa"/>
              <w:bottom w:w="0" w:type="dxa"/>
              <w:right w:w="15" w:type="dxa"/>
            </w:tcMar>
            <w:vAlign w:val="bottom"/>
            <w:hideMark/>
          </w:tcPr>
          <w:p w14:paraId="130D142D" w14:textId="12C11591"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lastRenderedPageBreak/>
              <w:t xml:space="preserve">Rivas </w:t>
            </w:r>
            <w:r w:rsidR="00B42B95" w:rsidRPr="00200A60">
              <w:rPr>
                <w:rFonts w:ascii="Book Antiqua" w:eastAsia="Times New Roman" w:hAnsi="Book Antiqua" w:cs="Times New Roman"/>
                <w:i/>
                <w:lang w:val="en-US"/>
              </w:rPr>
              <w:t>et al</w:t>
            </w:r>
            <w:r w:rsidR="001D2572" w:rsidRPr="00200A60">
              <w:rPr>
                <w:rFonts w:ascii="Book Antiqua" w:eastAsia="Times New Roman" w:hAnsi="Book Antiqua" w:cs="Times New Roman"/>
                <w:vertAlign w:val="superscript"/>
                <w:lang w:val="en-US"/>
              </w:rPr>
              <w:t>[39]</w:t>
            </w:r>
          </w:p>
        </w:tc>
        <w:tc>
          <w:tcPr>
            <w:tcW w:w="1417" w:type="dxa"/>
            <w:tcBorders>
              <w:top w:val="nil"/>
              <w:left w:val="nil"/>
              <w:bottom w:val="nil"/>
              <w:right w:val="nil"/>
            </w:tcBorders>
            <w:vAlign w:val="bottom"/>
            <w:hideMark/>
          </w:tcPr>
          <w:p w14:paraId="77CBAE1A"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Case report</w:t>
            </w:r>
          </w:p>
        </w:tc>
        <w:tc>
          <w:tcPr>
            <w:tcW w:w="858" w:type="dxa"/>
            <w:tcBorders>
              <w:top w:val="nil"/>
              <w:left w:val="nil"/>
              <w:bottom w:val="nil"/>
              <w:right w:val="nil"/>
            </w:tcBorders>
            <w:vAlign w:val="bottom"/>
            <w:hideMark/>
          </w:tcPr>
          <w:p w14:paraId="5BE31EA5"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Dil. CMP</w:t>
            </w:r>
          </w:p>
        </w:tc>
        <w:tc>
          <w:tcPr>
            <w:tcW w:w="806" w:type="dxa"/>
            <w:tcBorders>
              <w:top w:val="nil"/>
              <w:left w:val="nil"/>
              <w:bottom w:val="nil"/>
              <w:right w:val="nil"/>
            </w:tcBorders>
            <w:vAlign w:val="bottom"/>
            <w:hideMark/>
          </w:tcPr>
          <w:p w14:paraId="331B7BE1"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2</w:t>
            </w:r>
          </w:p>
        </w:tc>
        <w:tc>
          <w:tcPr>
            <w:tcW w:w="852" w:type="dxa"/>
            <w:tcBorders>
              <w:top w:val="nil"/>
              <w:left w:val="nil"/>
              <w:bottom w:val="nil"/>
              <w:right w:val="nil"/>
            </w:tcBorders>
            <w:vAlign w:val="bottom"/>
            <w:hideMark/>
          </w:tcPr>
          <w:p w14:paraId="406C3BB5" w14:textId="34C526C0" w:rsidR="000611A4" w:rsidRPr="00200A60" w:rsidRDefault="000611A4" w:rsidP="00B42B95">
            <w:pPr>
              <w:spacing w:line="360" w:lineRule="auto"/>
              <w:jc w:val="both"/>
              <w:rPr>
                <w:rFonts w:ascii="Book Antiqua" w:eastAsia="宋体" w:hAnsi="Book Antiqua" w:cs="Times New Roman"/>
                <w:lang w:val="en-US" w:eastAsia="zh-CN"/>
              </w:rPr>
            </w:pPr>
            <w:r w:rsidRPr="00200A60">
              <w:rPr>
                <w:rFonts w:ascii="Book Antiqua" w:eastAsia="Times New Roman" w:hAnsi="Book Antiqua" w:cs="Times New Roman"/>
                <w:lang w:val="en-US"/>
              </w:rPr>
              <w:t xml:space="preserve">3 and 4 </w:t>
            </w:r>
            <w:proofErr w:type="spellStart"/>
            <w:r w:rsidR="00FF65DE" w:rsidRPr="00200A60">
              <w:rPr>
                <w:rFonts w:ascii="Book Antiqua" w:eastAsia="Times New Roman" w:hAnsi="Book Antiqua" w:cs="Times New Roman"/>
                <w:lang w:val="en-US"/>
              </w:rPr>
              <w:t>m</w:t>
            </w:r>
            <w:r w:rsidR="007C1265" w:rsidRPr="00200A60">
              <w:rPr>
                <w:rFonts w:ascii="Book Antiqua" w:eastAsia="宋体" w:hAnsi="Book Antiqua" w:cs="Times New Roman" w:hint="eastAsia"/>
                <w:lang w:val="en-US" w:eastAsia="zh-CN"/>
              </w:rPr>
              <w:t>o</w:t>
            </w:r>
            <w:proofErr w:type="spellEnd"/>
          </w:p>
        </w:tc>
        <w:tc>
          <w:tcPr>
            <w:tcW w:w="625" w:type="dxa"/>
            <w:tcBorders>
              <w:top w:val="nil"/>
              <w:left w:val="nil"/>
              <w:bottom w:val="nil"/>
              <w:right w:val="nil"/>
            </w:tcBorders>
            <w:vAlign w:val="bottom"/>
            <w:hideMark/>
          </w:tcPr>
          <w:p w14:paraId="133B67D9"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male</w:t>
            </w:r>
          </w:p>
        </w:tc>
        <w:tc>
          <w:tcPr>
            <w:tcW w:w="1218" w:type="dxa"/>
            <w:tcBorders>
              <w:top w:val="nil"/>
              <w:left w:val="nil"/>
              <w:bottom w:val="nil"/>
              <w:right w:val="nil"/>
            </w:tcBorders>
            <w:vAlign w:val="bottom"/>
            <w:hideMark/>
          </w:tcPr>
          <w:p w14:paraId="690BA22F" w14:textId="0583CE67" w:rsidR="000611A4" w:rsidRPr="00200A60" w:rsidRDefault="00766E8E"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PBSC</w:t>
            </w:r>
            <w:r w:rsidR="000611A4" w:rsidRPr="00200A60">
              <w:rPr>
                <w:rFonts w:ascii="Book Antiqua" w:eastAsia="Times New Roman" w:hAnsi="Book Antiqua" w:cs="Times New Roman"/>
                <w:lang w:val="en-US"/>
              </w:rPr>
              <w:t xml:space="preserve"> after G-CSF treatment</w:t>
            </w:r>
          </w:p>
        </w:tc>
        <w:tc>
          <w:tcPr>
            <w:tcW w:w="709" w:type="dxa"/>
            <w:tcBorders>
              <w:top w:val="nil"/>
              <w:left w:val="nil"/>
              <w:bottom w:val="nil"/>
              <w:right w:val="nil"/>
            </w:tcBorders>
            <w:vAlign w:val="bottom"/>
            <w:hideMark/>
          </w:tcPr>
          <w:p w14:paraId="7E59C14F"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IC</w:t>
            </w:r>
          </w:p>
        </w:tc>
        <w:tc>
          <w:tcPr>
            <w:tcW w:w="850" w:type="dxa"/>
            <w:tcBorders>
              <w:top w:val="nil"/>
              <w:left w:val="nil"/>
              <w:bottom w:val="nil"/>
              <w:right w:val="nil"/>
            </w:tcBorders>
            <w:vAlign w:val="bottom"/>
            <w:hideMark/>
          </w:tcPr>
          <w:p w14:paraId="5459E48A" w14:textId="276FAAD5" w:rsidR="000611A4" w:rsidRPr="00200A60" w:rsidRDefault="000611A4" w:rsidP="00B42B95">
            <w:pPr>
              <w:spacing w:line="360" w:lineRule="auto"/>
              <w:jc w:val="both"/>
              <w:rPr>
                <w:rFonts w:ascii="Book Antiqua" w:eastAsia="宋体" w:hAnsi="Book Antiqua" w:cs="Times New Roman"/>
                <w:lang w:val="en-US" w:eastAsia="zh-CN"/>
              </w:rPr>
            </w:pPr>
            <w:r w:rsidRPr="00200A60">
              <w:rPr>
                <w:rFonts w:ascii="Book Antiqua" w:eastAsia="Times New Roman" w:hAnsi="Book Antiqua" w:cs="Times New Roman"/>
                <w:lang w:val="en-US"/>
              </w:rPr>
              <w:t xml:space="preserve">4 </w:t>
            </w:r>
            <w:proofErr w:type="spellStart"/>
            <w:r w:rsidR="00766E8E" w:rsidRPr="00200A60">
              <w:rPr>
                <w:rFonts w:ascii="Book Antiqua" w:eastAsia="Times New Roman" w:hAnsi="Book Antiqua" w:cs="Times New Roman"/>
                <w:lang w:val="en-US"/>
              </w:rPr>
              <w:t>m</w:t>
            </w:r>
            <w:r w:rsidR="007C1265" w:rsidRPr="00200A60">
              <w:rPr>
                <w:rFonts w:ascii="Book Antiqua" w:eastAsia="宋体" w:hAnsi="Book Antiqua" w:cs="Times New Roman" w:hint="eastAsia"/>
                <w:lang w:val="en-US" w:eastAsia="zh-CN"/>
              </w:rPr>
              <w:t>o</w:t>
            </w:r>
            <w:proofErr w:type="spellEnd"/>
          </w:p>
        </w:tc>
        <w:tc>
          <w:tcPr>
            <w:tcW w:w="2126" w:type="dxa"/>
            <w:tcBorders>
              <w:top w:val="nil"/>
              <w:left w:val="nil"/>
              <w:bottom w:val="nil"/>
              <w:right w:val="nil"/>
            </w:tcBorders>
            <w:tcMar>
              <w:top w:w="15" w:type="dxa"/>
              <w:left w:w="15" w:type="dxa"/>
              <w:bottom w:w="0" w:type="dxa"/>
              <w:right w:w="15" w:type="dxa"/>
            </w:tcMar>
            <w:vAlign w:val="bottom"/>
            <w:hideMark/>
          </w:tcPr>
          <w:p w14:paraId="17A17141" w14:textId="472AB67B"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EF from &lt;</w:t>
            </w:r>
            <w:r w:rsidR="00B42B95" w:rsidRPr="00200A60">
              <w:rPr>
                <w:rFonts w:ascii="Book Antiqua" w:eastAsia="宋体" w:hAnsi="Book Antiqua" w:cs="Times New Roman" w:hint="eastAsia"/>
                <w:lang w:val="en-US" w:eastAsia="zh-CN"/>
              </w:rPr>
              <w:t xml:space="preserve"> </w:t>
            </w:r>
            <w:r w:rsidRPr="00200A60">
              <w:rPr>
                <w:rFonts w:ascii="Book Antiqua" w:eastAsia="Times New Roman" w:hAnsi="Book Antiqua" w:cs="Times New Roman"/>
                <w:lang w:val="en-US"/>
              </w:rPr>
              <w:t>30% to &gt;</w:t>
            </w:r>
            <w:r w:rsidR="00B42B95" w:rsidRPr="00200A60">
              <w:rPr>
                <w:rFonts w:ascii="Book Antiqua" w:eastAsia="宋体" w:hAnsi="Book Antiqua" w:cs="Times New Roman" w:hint="eastAsia"/>
                <w:lang w:val="en-US" w:eastAsia="zh-CN"/>
              </w:rPr>
              <w:t xml:space="preserve"> </w:t>
            </w:r>
            <w:r w:rsidRPr="00200A60">
              <w:rPr>
                <w:rFonts w:ascii="Book Antiqua" w:eastAsia="Times New Roman" w:hAnsi="Book Antiqua" w:cs="Times New Roman"/>
                <w:lang w:val="en-US"/>
              </w:rPr>
              <w:t>40%</w:t>
            </w:r>
          </w:p>
        </w:tc>
      </w:tr>
      <w:tr w:rsidR="00200A60" w:rsidRPr="00200A60" w14:paraId="272E6A33" w14:textId="77777777" w:rsidTr="007C1265">
        <w:trPr>
          <w:trHeight w:val="888"/>
        </w:trPr>
        <w:tc>
          <w:tcPr>
            <w:tcW w:w="1277" w:type="dxa"/>
            <w:tcBorders>
              <w:top w:val="nil"/>
              <w:left w:val="nil"/>
              <w:bottom w:val="nil"/>
              <w:right w:val="nil"/>
            </w:tcBorders>
            <w:tcMar>
              <w:top w:w="15" w:type="dxa"/>
              <w:left w:w="15" w:type="dxa"/>
              <w:bottom w:w="0" w:type="dxa"/>
              <w:right w:w="15" w:type="dxa"/>
            </w:tcMar>
            <w:vAlign w:val="bottom"/>
            <w:hideMark/>
          </w:tcPr>
          <w:p w14:paraId="56511153" w14:textId="4C31C374" w:rsidR="000611A4" w:rsidRPr="00200A60" w:rsidRDefault="000611A4" w:rsidP="00B42B95">
            <w:pPr>
              <w:spacing w:line="360" w:lineRule="auto"/>
              <w:jc w:val="both"/>
              <w:rPr>
                <w:rFonts w:ascii="Book Antiqua" w:eastAsia="Times New Roman" w:hAnsi="Book Antiqua" w:cs="Times New Roman"/>
                <w:lang w:val="en-US"/>
              </w:rPr>
            </w:pPr>
            <w:proofErr w:type="spellStart"/>
            <w:r w:rsidRPr="00200A60">
              <w:rPr>
                <w:rFonts w:ascii="Book Antiqua" w:eastAsia="Times New Roman" w:hAnsi="Book Antiqua" w:cs="Times New Roman"/>
                <w:lang w:val="en-US"/>
              </w:rPr>
              <w:t>Bergmane</w:t>
            </w:r>
            <w:proofErr w:type="spellEnd"/>
            <w:r w:rsidRPr="00200A60">
              <w:rPr>
                <w:rFonts w:ascii="Book Antiqua" w:eastAsia="Times New Roman" w:hAnsi="Book Antiqua" w:cs="Times New Roman"/>
                <w:lang w:val="en-US"/>
              </w:rPr>
              <w:t xml:space="preserve"> </w:t>
            </w:r>
            <w:r w:rsidR="00B42B95" w:rsidRPr="00200A60">
              <w:rPr>
                <w:rFonts w:ascii="Book Antiqua" w:eastAsia="Times New Roman" w:hAnsi="Book Antiqua" w:cs="Times New Roman"/>
                <w:i/>
                <w:lang w:val="en-US"/>
              </w:rPr>
              <w:t>et al</w:t>
            </w:r>
            <w:r w:rsidR="001D2572" w:rsidRPr="00200A60">
              <w:rPr>
                <w:rFonts w:ascii="Book Antiqua" w:eastAsia="Times New Roman" w:hAnsi="Book Antiqua" w:cs="Times New Roman"/>
                <w:vertAlign w:val="superscript"/>
                <w:lang w:val="en-US"/>
              </w:rPr>
              <w:t>[40]</w:t>
            </w:r>
          </w:p>
        </w:tc>
        <w:tc>
          <w:tcPr>
            <w:tcW w:w="1417" w:type="dxa"/>
            <w:tcBorders>
              <w:top w:val="nil"/>
              <w:left w:val="nil"/>
              <w:bottom w:val="nil"/>
              <w:right w:val="nil"/>
            </w:tcBorders>
            <w:vAlign w:val="bottom"/>
            <w:hideMark/>
          </w:tcPr>
          <w:p w14:paraId="7F12890C"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Case report</w:t>
            </w:r>
          </w:p>
        </w:tc>
        <w:tc>
          <w:tcPr>
            <w:tcW w:w="858" w:type="dxa"/>
            <w:tcBorders>
              <w:top w:val="nil"/>
              <w:left w:val="nil"/>
              <w:bottom w:val="nil"/>
              <w:right w:val="nil"/>
            </w:tcBorders>
            <w:vAlign w:val="bottom"/>
            <w:hideMark/>
          </w:tcPr>
          <w:p w14:paraId="052080C8"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Dil. CMP</w:t>
            </w:r>
          </w:p>
        </w:tc>
        <w:tc>
          <w:tcPr>
            <w:tcW w:w="806" w:type="dxa"/>
            <w:tcBorders>
              <w:top w:val="nil"/>
              <w:left w:val="nil"/>
              <w:bottom w:val="nil"/>
              <w:right w:val="nil"/>
            </w:tcBorders>
            <w:vAlign w:val="bottom"/>
            <w:hideMark/>
          </w:tcPr>
          <w:p w14:paraId="4AF93007"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7</w:t>
            </w:r>
          </w:p>
        </w:tc>
        <w:tc>
          <w:tcPr>
            <w:tcW w:w="852" w:type="dxa"/>
            <w:tcBorders>
              <w:top w:val="nil"/>
              <w:left w:val="nil"/>
              <w:bottom w:val="nil"/>
              <w:right w:val="nil"/>
            </w:tcBorders>
            <w:vAlign w:val="bottom"/>
            <w:hideMark/>
          </w:tcPr>
          <w:p w14:paraId="54B45F4C" w14:textId="576F1DB4" w:rsidR="000611A4" w:rsidRPr="00200A60" w:rsidRDefault="00FF65DE"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4</w:t>
            </w:r>
            <w:r w:rsidR="00766E8E" w:rsidRPr="00200A60">
              <w:rPr>
                <w:rFonts w:ascii="Book Antiqua" w:eastAsia="Times New Roman" w:hAnsi="Book Antiqua" w:cs="Times New Roman"/>
                <w:lang w:val="en-US"/>
              </w:rPr>
              <w:t xml:space="preserve"> </w:t>
            </w:r>
            <w:r w:rsidRPr="00200A60">
              <w:rPr>
                <w:rFonts w:ascii="Book Antiqua" w:eastAsia="Times New Roman" w:hAnsi="Book Antiqua" w:cs="Times New Roman"/>
                <w:lang w:val="en-US"/>
              </w:rPr>
              <w:t>m-</w:t>
            </w:r>
            <w:r w:rsidR="000611A4" w:rsidRPr="00200A60">
              <w:rPr>
                <w:rFonts w:ascii="Book Antiqua" w:eastAsia="Times New Roman" w:hAnsi="Book Antiqua" w:cs="Times New Roman"/>
                <w:lang w:val="en-US"/>
              </w:rPr>
              <w:t xml:space="preserve"> 17 </w:t>
            </w:r>
            <w:proofErr w:type="spellStart"/>
            <w:r w:rsidR="007C1265" w:rsidRPr="00200A60">
              <w:rPr>
                <w:rFonts w:ascii="Book Antiqua" w:eastAsia="宋体" w:hAnsi="Book Antiqua" w:cs="Times New Roman" w:hint="eastAsia"/>
                <w:lang w:val="en-US" w:eastAsia="zh-CN"/>
              </w:rPr>
              <w:t>yr</w:t>
            </w:r>
            <w:proofErr w:type="spellEnd"/>
          </w:p>
        </w:tc>
        <w:tc>
          <w:tcPr>
            <w:tcW w:w="625" w:type="dxa"/>
            <w:tcBorders>
              <w:top w:val="nil"/>
              <w:left w:val="nil"/>
              <w:bottom w:val="nil"/>
              <w:right w:val="nil"/>
            </w:tcBorders>
            <w:vAlign w:val="bottom"/>
            <w:hideMark/>
          </w:tcPr>
          <w:p w14:paraId="26B8CFE3" w14:textId="4782A9D2" w:rsidR="000611A4" w:rsidRPr="00200A60" w:rsidRDefault="00B42B95" w:rsidP="00B42B95">
            <w:pPr>
              <w:spacing w:line="360" w:lineRule="auto"/>
              <w:jc w:val="both"/>
              <w:rPr>
                <w:rFonts w:ascii="Book Antiqua" w:eastAsia="Times New Roman" w:hAnsi="Book Antiqua" w:cs="Times New Roman"/>
                <w:lang w:val="en-US"/>
              </w:rPr>
            </w:pPr>
            <w:r w:rsidRPr="00200A60">
              <w:rPr>
                <w:rFonts w:ascii="Book Antiqua" w:eastAsia="宋体" w:hAnsi="Book Antiqua" w:cs="Times New Roman" w:hint="eastAsia"/>
                <w:lang w:val="en-US" w:eastAsia="zh-CN"/>
              </w:rPr>
              <w:t>NA</w:t>
            </w:r>
          </w:p>
        </w:tc>
        <w:tc>
          <w:tcPr>
            <w:tcW w:w="1218" w:type="dxa"/>
            <w:tcBorders>
              <w:top w:val="nil"/>
              <w:left w:val="nil"/>
              <w:bottom w:val="nil"/>
              <w:right w:val="nil"/>
            </w:tcBorders>
            <w:vAlign w:val="bottom"/>
            <w:hideMark/>
          </w:tcPr>
          <w:p w14:paraId="1B0BF2D0"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BMC</w:t>
            </w:r>
          </w:p>
        </w:tc>
        <w:tc>
          <w:tcPr>
            <w:tcW w:w="709" w:type="dxa"/>
            <w:tcBorders>
              <w:top w:val="nil"/>
              <w:left w:val="nil"/>
              <w:bottom w:val="nil"/>
              <w:right w:val="nil"/>
            </w:tcBorders>
            <w:vAlign w:val="bottom"/>
            <w:hideMark/>
          </w:tcPr>
          <w:p w14:paraId="346EC3A5" w14:textId="77777777"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IM</w:t>
            </w:r>
          </w:p>
        </w:tc>
        <w:tc>
          <w:tcPr>
            <w:tcW w:w="850" w:type="dxa"/>
            <w:tcBorders>
              <w:top w:val="nil"/>
              <w:left w:val="nil"/>
              <w:bottom w:val="nil"/>
              <w:right w:val="nil"/>
            </w:tcBorders>
            <w:vAlign w:val="bottom"/>
            <w:hideMark/>
          </w:tcPr>
          <w:p w14:paraId="18545F9E" w14:textId="4B88D22C" w:rsidR="000611A4" w:rsidRPr="00200A60" w:rsidRDefault="000611A4" w:rsidP="007C1265">
            <w:pPr>
              <w:spacing w:line="360" w:lineRule="auto"/>
              <w:jc w:val="both"/>
              <w:rPr>
                <w:rFonts w:ascii="Book Antiqua" w:eastAsia="宋体" w:hAnsi="Book Antiqua" w:cs="Times New Roman"/>
                <w:lang w:val="en-US" w:eastAsia="zh-CN"/>
              </w:rPr>
            </w:pPr>
            <w:r w:rsidRPr="00200A60">
              <w:rPr>
                <w:rFonts w:ascii="Book Antiqua" w:eastAsia="Times New Roman" w:hAnsi="Book Antiqua" w:cs="Times New Roman"/>
                <w:lang w:val="en-US"/>
              </w:rPr>
              <w:t xml:space="preserve">1 </w:t>
            </w:r>
            <w:proofErr w:type="spellStart"/>
            <w:r w:rsidR="007C1265" w:rsidRPr="00200A60">
              <w:rPr>
                <w:rFonts w:ascii="Book Antiqua" w:eastAsia="宋体" w:hAnsi="Book Antiqua" w:cs="Times New Roman" w:hint="eastAsia"/>
                <w:lang w:val="en-US" w:eastAsia="zh-CN"/>
              </w:rPr>
              <w:t>yr</w:t>
            </w:r>
            <w:proofErr w:type="spellEnd"/>
          </w:p>
        </w:tc>
        <w:tc>
          <w:tcPr>
            <w:tcW w:w="2126" w:type="dxa"/>
            <w:tcBorders>
              <w:top w:val="nil"/>
              <w:left w:val="nil"/>
              <w:bottom w:val="nil"/>
              <w:right w:val="nil"/>
            </w:tcBorders>
            <w:tcMar>
              <w:top w:w="15" w:type="dxa"/>
              <w:left w:w="15" w:type="dxa"/>
              <w:bottom w:w="0" w:type="dxa"/>
              <w:right w:w="15" w:type="dxa"/>
            </w:tcMar>
            <w:vAlign w:val="bottom"/>
            <w:hideMark/>
          </w:tcPr>
          <w:p w14:paraId="77E4FF98" w14:textId="762F1D31" w:rsidR="000611A4" w:rsidRPr="00200A60" w:rsidRDefault="000611A4"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6 patients controlled, LV EF from 33.5% to 54%</w:t>
            </w:r>
          </w:p>
        </w:tc>
      </w:tr>
      <w:tr w:rsidR="00200A60" w:rsidRPr="00200A60" w14:paraId="3149CC66" w14:textId="77777777" w:rsidTr="007C1265">
        <w:trPr>
          <w:trHeight w:val="1181"/>
        </w:trPr>
        <w:tc>
          <w:tcPr>
            <w:tcW w:w="1277" w:type="dxa"/>
            <w:tcBorders>
              <w:top w:val="nil"/>
              <w:left w:val="nil"/>
              <w:bottom w:val="single" w:sz="4" w:space="0" w:color="auto"/>
              <w:right w:val="nil"/>
            </w:tcBorders>
            <w:tcMar>
              <w:top w:w="15" w:type="dxa"/>
              <w:left w:w="15" w:type="dxa"/>
              <w:bottom w:w="0" w:type="dxa"/>
              <w:right w:w="15" w:type="dxa"/>
            </w:tcMar>
            <w:vAlign w:val="bottom"/>
          </w:tcPr>
          <w:p w14:paraId="3E9CFD2B" w14:textId="394DB0EB" w:rsidR="00A461DD" w:rsidRPr="00200A60" w:rsidRDefault="00A461DD"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Burkhart</w:t>
            </w:r>
            <w:r w:rsidR="00B42B95" w:rsidRPr="00200A60">
              <w:rPr>
                <w:rFonts w:ascii="Book Antiqua" w:eastAsia="Times New Roman" w:hAnsi="Book Antiqua" w:cs="Times New Roman"/>
                <w:i/>
                <w:lang w:val="en-US"/>
              </w:rPr>
              <w:t xml:space="preserve"> et al</w:t>
            </w:r>
            <w:r w:rsidR="00B42B95" w:rsidRPr="00200A60">
              <w:rPr>
                <w:rFonts w:ascii="Book Antiqua" w:eastAsia="Times New Roman" w:hAnsi="Book Antiqua" w:cs="Times New Roman"/>
                <w:vertAlign w:val="superscript"/>
                <w:lang w:val="en-US"/>
              </w:rPr>
              <w:t xml:space="preserve"> </w:t>
            </w:r>
            <w:r w:rsidR="001D2572" w:rsidRPr="00200A60">
              <w:rPr>
                <w:rFonts w:ascii="Book Antiqua" w:eastAsia="Times New Roman" w:hAnsi="Book Antiqua" w:cs="Times New Roman"/>
                <w:vertAlign w:val="superscript"/>
                <w:lang w:val="en-US"/>
              </w:rPr>
              <w:t>[41]</w:t>
            </w:r>
          </w:p>
        </w:tc>
        <w:tc>
          <w:tcPr>
            <w:tcW w:w="1417" w:type="dxa"/>
            <w:tcBorders>
              <w:top w:val="nil"/>
              <w:left w:val="nil"/>
              <w:bottom w:val="single" w:sz="4" w:space="0" w:color="auto"/>
              <w:right w:val="nil"/>
            </w:tcBorders>
            <w:vAlign w:val="bottom"/>
          </w:tcPr>
          <w:p w14:paraId="27A9312A" w14:textId="593BE740" w:rsidR="00A461DD" w:rsidRPr="00200A60" w:rsidRDefault="00A461DD"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Case report</w:t>
            </w:r>
          </w:p>
        </w:tc>
        <w:tc>
          <w:tcPr>
            <w:tcW w:w="858" w:type="dxa"/>
            <w:tcBorders>
              <w:top w:val="nil"/>
              <w:left w:val="nil"/>
              <w:bottom w:val="single" w:sz="4" w:space="0" w:color="auto"/>
              <w:right w:val="nil"/>
            </w:tcBorders>
            <w:vAlign w:val="bottom"/>
          </w:tcPr>
          <w:p w14:paraId="20CFEA3B" w14:textId="6A23715E" w:rsidR="00A461DD" w:rsidRPr="00200A60" w:rsidRDefault="00A461DD"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HLHS</w:t>
            </w:r>
          </w:p>
        </w:tc>
        <w:tc>
          <w:tcPr>
            <w:tcW w:w="806" w:type="dxa"/>
            <w:tcBorders>
              <w:top w:val="nil"/>
              <w:left w:val="nil"/>
              <w:bottom w:val="single" w:sz="4" w:space="0" w:color="auto"/>
              <w:right w:val="nil"/>
            </w:tcBorders>
            <w:vAlign w:val="bottom"/>
          </w:tcPr>
          <w:p w14:paraId="6359A855" w14:textId="6CC10B4C" w:rsidR="00A461DD" w:rsidRPr="00200A60" w:rsidRDefault="00A461DD"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1</w:t>
            </w:r>
          </w:p>
        </w:tc>
        <w:tc>
          <w:tcPr>
            <w:tcW w:w="852" w:type="dxa"/>
            <w:tcBorders>
              <w:top w:val="nil"/>
              <w:left w:val="nil"/>
              <w:bottom w:val="single" w:sz="4" w:space="0" w:color="auto"/>
              <w:right w:val="nil"/>
            </w:tcBorders>
            <w:vAlign w:val="bottom"/>
          </w:tcPr>
          <w:p w14:paraId="019BA8FD" w14:textId="7A21151E" w:rsidR="00A461DD" w:rsidRPr="00200A60" w:rsidRDefault="00FF65DE"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3</w:t>
            </w:r>
            <w:r w:rsidR="00766E8E" w:rsidRPr="00200A60">
              <w:rPr>
                <w:rFonts w:ascii="Book Antiqua" w:eastAsia="Times New Roman" w:hAnsi="Book Antiqua" w:cs="Times New Roman"/>
                <w:lang w:val="en-US"/>
              </w:rPr>
              <w:t xml:space="preserve"> </w:t>
            </w:r>
            <w:r w:rsidRPr="00200A60">
              <w:rPr>
                <w:rFonts w:ascii="Book Antiqua" w:eastAsia="Times New Roman" w:hAnsi="Book Antiqua" w:cs="Times New Roman"/>
                <w:lang w:val="en-US"/>
              </w:rPr>
              <w:t>m</w:t>
            </w:r>
          </w:p>
        </w:tc>
        <w:tc>
          <w:tcPr>
            <w:tcW w:w="625" w:type="dxa"/>
            <w:tcBorders>
              <w:top w:val="nil"/>
              <w:left w:val="nil"/>
              <w:bottom w:val="single" w:sz="4" w:space="0" w:color="auto"/>
              <w:right w:val="nil"/>
            </w:tcBorders>
            <w:vAlign w:val="bottom"/>
          </w:tcPr>
          <w:p w14:paraId="4BAE98CC" w14:textId="3169B346" w:rsidR="00A461DD" w:rsidRPr="00200A60" w:rsidRDefault="00B42B95" w:rsidP="00B42B95">
            <w:pPr>
              <w:spacing w:line="360" w:lineRule="auto"/>
              <w:jc w:val="both"/>
              <w:rPr>
                <w:rFonts w:ascii="Book Antiqua" w:eastAsia="宋体" w:hAnsi="Book Antiqua" w:cs="Times New Roman"/>
                <w:lang w:val="en-US" w:eastAsia="zh-CN"/>
              </w:rPr>
            </w:pPr>
            <w:r w:rsidRPr="00200A60">
              <w:rPr>
                <w:rFonts w:ascii="Book Antiqua" w:eastAsia="宋体" w:hAnsi="Book Antiqua" w:cs="Times New Roman" w:hint="eastAsia"/>
                <w:lang w:val="en-US" w:eastAsia="zh-CN"/>
              </w:rPr>
              <w:t>NA</w:t>
            </w:r>
          </w:p>
        </w:tc>
        <w:tc>
          <w:tcPr>
            <w:tcW w:w="1218" w:type="dxa"/>
            <w:tcBorders>
              <w:top w:val="nil"/>
              <w:left w:val="nil"/>
              <w:bottom w:val="single" w:sz="4" w:space="0" w:color="auto"/>
              <w:right w:val="nil"/>
            </w:tcBorders>
            <w:vAlign w:val="bottom"/>
          </w:tcPr>
          <w:p w14:paraId="0428AE5E" w14:textId="7E5E328F" w:rsidR="00A461DD" w:rsidRPr="00200A60" w:rsidRDefault="00A461DD"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Umbilical cord blood derived cells</w:t>
            </w:r>
          </w:p>
        </w:tc>
        <w:tc>
          <w:tcPr>
            <w:tcW w:w="709" w:type="dxa"/>
            <w:tcBorders>
              <w:top w:val="nil"/>
              <w:left w:val="nil"/>
              <w:bottom w:val="single" w:sz="4" w:space="0" w:color="auto"/>
              <w:right w:val="nil"/>
            </w:tcBorders>
            <w:vAlign w:val="bottom"/>
          </w:tcPr>
          <w:p w14:paraId="27B60C70" w14:textId="7EC681D2" w:rsidR="00A461DD" w:rsidRPr="00200A60" w:rsidRDefault="00A461DD"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IM</w:t>
            </w:r>
          </w:p>
        </w:tc>
        <w:tc>
          <w:tcPr>
            <w:tcW w:w="850" w:type="dxa"/>
            <w:tcBorders>
              <w:top w:val="nil"/>
              <w:left w:val="nil"/>
              <w:bottom w:val="single" w:sz="4" w:space="0" w:color="auto"/>
              <w:right w:val="nil"/>
            </w:tcBorders>
            <w:vAlign w:val="bottom"/>
          </w:tcPr>
          <w:p w14:paraId="0E07F8AF" w14:textId="5AF3C616" w:rsidR="00A461DD" w:rsidRPr="00200A60" w:rsidRDefault="00A461DD" w:rsidP="00B42B95">
            <w:pPr>
              <w:spacing w:line="360" w:lineRule="auto"/>
              <w:jc w:val="both"/>
              <w:rPr>
                <w:rFonts w:ascii="Book Antiqua" w:eastAsia="宋体" w:hAnsi="Book Antiqua" w:cs="Times New Roman"/>
                <w:lang w:val="en-US" w:eastAsia="zh-CN"/>
              </w:rPr>
            </w:pPr>
            <w:r w:rsidRPr="00200A60">
              <w:rPr>
                <w:rFonts w:ascii="Book Antiqua" w:eastAsia="Times New Roman" w:hAnsi="Book Antiqua" w:cs="Times New Roman"/>
                <w:lang w:val="en-US"/>
              </w:rPr>
              <w:t xml:space="preserve">3 </w:t>
            </w:r>
            <w:proofErr w:type="spellStart"/>
            <w:r w:rsidR="00B33B82" w:rsidRPr="00200A60">
              <w:rPr>
                <w:rFonts w:ascii="Book Antiqua" w:eastAsia="Times New Roman" w:hAnsi="Book Antiqua" w:cs="Times New Roman"/>
                <w:lang w:val="en-US"/>
              </w:rPr>
              <w:t>m</w:t>
            </w:r>
            <w:r w:rsidR="007C1265" w:rsidRPr="00200A60">
              <w:rPr>
                <w:rFonts w:ascii="Book Antiqua" w:eastAsia="宋体" w:hAnsi="Book Antiqua" w:cs="Times New Roman" w:hint="eastAsia"/>
                <w:lang w:val="en-US" w:eastAsia="zh-CN"/>
              </w:rPr>
              <w:t>o</w:t>
            </w:r>
            <w:proofErr w:type="spellEnd"/>
          </w:p>
        </w:tc>
        <w:tc>
          <w:tcPr>
            <w:tcW w:w="2126" w:type="dxa"/>
            <w:tcBorders>
              <w:top w:val="nil"/>
              <w:left w:val="nil"/>
              <w:bottom w:val="single" w:sz="4" w:space="0" w:color="auto"/>
              <w:right w:val="nil"/>
            </w:tcBorders>
            <w:tcMar>
              <w:top w:w="15" w:type="dxa"/>
              <w:left w:w="15" w:type="dxa"/>
              <w:bottom w:w="0" w:type="dxa"/>
              <w:right w:w="15" w:type="dxa"/>
            </w:tcMar>
            <w:vAlign w:val="bottom"/>
          </w:tcPr>
          <w:p w14:paraId="62DC1CCD" w14:textId="683B6B05" w:rsidR="00A461DD" w:rsidRPr="00200A60" w:rsidRDefault="00A461DD" w:rsidP="00B42B95">
            <w:pPr>
              <w:spacing w:line="360" w:lineRule="auto"/>
              <w:jc w:val="both"/>
              <w:rPr>
                <w:rFonts w:ascii="Book Antiqua" w:eastAsia="Times New Roman" w:hAnsi="Book Antiqua" w:cs="Times New Roman"/>
                <w:lang w:val="en-US"/>
              </w:rPr>
            </w:pPr>
            <w:r w:rsidRPr="00200A60">
              <w:rPr>
                <w:rFonts w:ascii="Book Antiqua" w:eastAsia="Times New Roman" w:hAnsi="Book Antiqua" w:cs="Times New Roman"/>
                <w:lang w:val="en-US"/>
              </w:rPr>
              <w:t>EF increased to 45%</w:t>
            </w:r>
          </w:p>
        </w:tc>
      </w:tr>
    </w:tbl>
    <w:p w14:paraId="15989A00" w14:textId="7B91492D" w:rsidR="000611A4" w:rsidRPr="00200A60" w:rsidRDefault="000611A4" w:rsidP="00884F7F">
      <w:pPr>
        <w:spacing w:line="360" w:lineRule="auto"/>
        <w:jc w:val="both"/>
        <w:rPr>
          <w:rFonts w:ascii="Book Antiqua" w:eastAsia="宋体" w:hAnsi="Book Antiqua" w:cs="Times New Roman"/>
          <w:b/>
          <w:lang w:val="en-US" w:eastAsia="zh-CN"/>
        </w:rPr>
      </w:pPr>
      <w:r w:rsidRPr="00200A60">
        <w:rPr>
          <w:rFonts w:ascii="Book Antiqua" w:hAnsi="Book Antiqua" w:cs="Times New Roman"/>
          <w:lang w:val="en-US"/>
        </w:rPr>
        <w:t xml:space="preserve">BMC: </w:t>
      </w:r>
      <w:r w:rsidR="00B42B95" w:rsidRPr="00200A60">
        <w:rPr>
          <w:rFonts w:ascii="Book Antiqua" w:hAnsi="Book Antiqua" w:cs="Times New Roman"/>
          <w:lang w:val="en-US"/>
        </w:rPr>
        <w:t xml:space="preserve">Bone </w:t>
      </w:r>
      <w:r w:rsidRPr="00200A60">
        <w:rPr>
          <w:rFonts w:ascii="Book Antiqua" w:hAnsi="Book Antiqua" w:cs="Times New Roman"/>
          <w:lang w:val="en-US"/>
        </w:rPr>
        <w:t>marrow cells</w:t>
      </w:r>
      <w:r w:rsidR="00B42B95" w:rsidRPr="00200A60">
        <w:rPr>
          <w:rFonts w:ascii="Book Antiqua" w:eastAsia="宋体" w:hAnsi="Book Antiqua" w:cs="Times New Roman" w:hint="eastAsia"/>
          <w:lang w:val="en-US" w:eastAsia="zh-CN"/>
        </w:rPr>
        <w:t>;</w:t>
      </w:r>
      <w:r w:rsidRPr="00200A60">
        <w:rPr>
          <w:rFonts w:ascii="Book Antiqua" w:hAnsi="Book Antiqua" w:cs="Times New Roman"/>
          <w:lang w:val="en-US"/>
        </w:rPr>
        <w:t xml:space="preserve"> </w:t>
      </w:r>
      <w:r w:rsidR="001A2ACB" w:rsidRPr="00200A60">
        <w:rPr>
          <w:rFonts w:ascii="Book Antiqua" w:hAnsi="Book Antiqua" w:cs="Times New Roman"/>
          <w:lang w:val="en-US"/>
        </w:rPr>
        <w:t xml:space="preserve">CDC: </w:t>
      </w:r>
      <w:proofErr w:type="spellStart"/>
      <w:r w:rsidR="00B42B95" w:rsidRPr="00200A60">
        <w:rPr>
          <w:rFonts w:ascii="Book Antiqua" w:eastAsia="Times New Roman" w:hAnsi="Book Antiqua" w:cs="Times New Roman"/>
          <w:lang w:val="en-US"/>
        </w:rPr>
        <w:t>Cardiosphere</w:t>
      </w:r>
      <w:proofErr w:type="spellEnd"/>
      <w:r w:rsidR="001A2ACB" w:rsidRPr="00200A60">
        <w:rPr>
          <w:rFonts w:ascii="Book Antiqua" w:eastAsia="Times New Roman" w:hAnsi="Book Antiqua" w:cs="Times New Roman"/>
          <w:lang w:val="en-US"/>
        </w:rPr>
        <w:t>-derived cells</w:t>
      </w:r>
      <w:r w:rsidR="00B42B95" w:rsidRPr="00200A60">
        <w:rPr>
          <w:rFonts w:ascii="Book Antiqua" w:eastAsia="宋体" w:hAnsi="Book Antiqua" w:cs="Times New Roman" w:hint="eastAsia"/>
          <w:lang w:val="en-US" w:eastAsia="zh-CN"/>
        </w:rPr>
        <w:t>;</w:t>
      </w:r>
      <w:r w:rsidR="001A2ACB" w:rsidRPr="00200A60">
        <w:rPr>
          <w:rFonts w:ascii="Book Antiqua" w:eastAsia="Times New Roman" w:hAnsi="Book Antiqua" w:cs="Times New Roman"/>
          <w:lang w:val="en-US"/>
        </w:rPr>
        <w:t xml:space="preserve"> </w:t>
      </w:r>
      <w:r w:rsidRPr="00200A60">
        <w:rPr>
          <w:rFonts w:ascii="Book Antiqua" w:hAnsi="Book Antiqua" w:cs="Times New Roman"/>
          <w:lang w:val="en-US"/>
        </w:rPr>
        <w:t xml:space="preserve">BNP: </w:t>
      </w:r>
      <w:r w:rsidR="00B42B95" w:rsidRPr="00200A60">
        <w:rPr>
          <w:rFonts w:ascii="Book Antiqua" w:hAnsi="Book Antiqua" w:cs="Times New Roman"/>
          <w:lang w:val="en-US"/>
        </w:rPr>
        <w:t xml:space="preserve">Brain </w:t>
      </w:r>
      <w:r w:rsidRPr="00200A60">
        <w:rPr>
          <w:rFonts w:ascii="Book Antiqua" w:hAnsi="Book Antiqua" w:cs="Times New Roman"/>
          <w:lang w:val="en-US"/>
        </w:rPr>
        <w:t>natriuretic peptide</w:t>
      </w:r>
      <w:r w:rsidR="00B42B95" w:rsidRPr="00200A60">
        <w:rPr>
          <w:rFonts w:ascii="Book Antiqua" w:eastAsia="宋体" w:hAnsi="Book Antiqua" w:cs="Times New Roman" w:hint="eastAsia"/>
          <w:lang w:val="en-US" w:eastAsia="zh-CN"/>
        </w:rPr>
        <w:t xml:space="preserve">; </w:t>
      </w:r>
      <w:r w:rsidR="001A2ACB" w:rsidRPr="00200A60">
        <w:rPr>
          <w:rFonts w:ascii="Book Antiqua" w:hAnsi="Book Antiqua" w:cs="Times New Roman"/>
          <w:lang w:val="en-US"/>
        </w:rPr>
        <w:t xml:space="preserve">HTX: </w:t>
      </w:r>
      <w:r w:rsidR="00B42B95" w:rsidRPr="00200A60">
        <w:rPr>
          <w:rFonts w:ascii="Book Antiqua" w:hAnsi="Book Antiqua" w:cs="Times New Roman"/>
          <w:lang w:val="en-US"/>
        </w:rPr>
        <w:t xml:space="preserve">Heart </w:t>
      </w:r>
      <w:r w:rsidR="001A2ACB" w:rsidRPr="00200A60">
        <w:rPr>
          <w:rFonts w:ascii="Book Antiqua" w:hAnsi="Book Antiqua" w:cs="Times New Roman"/>
          <w:lang w:val="en-US"/>
        </w:rPr>
        <w:t>transplantation</w:t>
      </w:r>
      <w:r w:rsidR="00B42B95" w:rsidRPr="00200A60">
        <w:rPr>
          <w:rFonts w:ascii="Book Antiqua" w:eastAsia="宋体" w:hAnsi="Book Antiqua" w:cs="Times New Roman" w:hint="eastAsia"/>
          <w:lang w:val="en-US" w:eastAsia="zh-CN"/>
        </w:rPr>
        <w:t>;</w:t>
      </w:r>
      <w:r w:rsidR="001A2ACB" w:rsidRPr="00200A60">
        <w:rPr>
          <w:rFonts w:ascii="Book Antiqua" w:hAnsi="Book Antiqua" w:cs="Times New Roman"/>
          <w:lang w:val="en-US"/>
        </w:rPr>
        <w:t xml:space="preserve"> </w:t>
      </w:r>
      <w:r w:rsidRPr="00200A60">
        <w:rPr>
          <w:rFonts w:ascii="Book Antiqua" w:hAnsi="Book Antiqua" w:cs="Times New Roman"/>
          <w:lang w:val="en-US"/>
        </w:rPr>
        <w:t>NYHA: New York Heart Association Classification</w:t>
      </w:r>
      <w:r w:rsidR="00B42B95" w:rsidRPr="00200A60">
        <w:rPr>
          <w:rFonts w:ascii="Book Antiqua" w:eastAsia="宋体" w:hAnsi="Book Antiqua" w:cs="Times New Roman" w:hint="eastAsia"/>
          <w:lang w:val="en-US" w:eastAsia="zh-CN"/>
        </w:rPr>
        <w:t>;</w:t>
      </w:r>
      <w:r w:rsidRPr="00200A60">
        <w:rPr>
          <w:rFonts w:ascii="Book Antiqua" w:hAnsi="Book Antiqua" w:cs="Times New Roman"/>
          <w:lang w:val="en-US"/>
        </w:rPr>
        <w:t xml:space="preserve"> GCSF</w:t>
      </w:r>
      <w:r w:rsidR="00B42B95" w:rsidRPr="00200A60">
        <w:rPr>
          <w:rFonts w:ascii="Book Antiqua" w:eastAsia="宋体" w:hAnsi="Book Antiqua" w:cs="Times New Roman" w:hint="eastAsia"/>
          <w:lang w:val="en-US" w:eastAsia="zh-CN"/>
        </w:rPr>
        <w:t>:</w:t>
      </w:r>
      <w:r w:rsidRPr="00200A60">
        <w:rPr>
          <w:rFonts w:ascii="Book Antiqua" w:hAnsi="Book Antiqua"/>
          <w:lang w:val="en-US"/>
        </w:rPr>
        <w:t xml:space="preserve"> </w:t>
      </w:r>
      <w:r w:rsidRPr="00200A60">
        <w:rPr>
          <w:rFonts w:ascii="Book Antiqua" w:hAnsi="Book Antiqua" w:cs="Times New Roman"/>
          <w:lang w:val="en-US"/>
        </w:rPr>
        <w:t>Granulocyte-colony stimulating factor</w:t>
      </w:r>
      <w:r w:rsidR="00B42B95" w:rsidRPr="00200A60">
        <w:rPr>
          <w:rFonts w:ascii="Book Antiqua" w:eastAsia="宋体" w:hAnsi="Book Antiqua" w:cs="Times New Roman" w:hint="eastAsia"/>
          <w:lang w:val="en-US" w:eastAsia="zh-CN"/>
        </w:rPr>
        <w:t>;</w:t>
      </w:r>
      <w:r w:rsidRPr="00200A60">
        <w:rPr>
          <w:rFonts w:ascii="Book Antiqua" w:hAnsi="Book Antiqua" w:cs="Times New Roman"/>
          <w:lang w:val="en-US"/>
        </w:rPr>
        <w:t xml:space="preserve"> </w:t>
      </w:r>
      <w:r w:rsidRPr="00200A60">
        <w:rPr>
          <w:rFonts w:ascii="Book Antiqua" w:eastAsia="Times New Roman" w:hAnsi="Book Antiqua" w:cs="Times New Roman"/>
          <w:lang w:val="en-US"/>
        </w:rPr>
        <w:t>CMP: Cardiomyopathy</w:t>
      </w:r>
      <w:r w:rsidR="00B42B95" w:rsidRPr="00200A60">
        <w:rPr>
          <w:rFonts w:ascii="Book Antiqua" w:eastAsia="宋体" w:hAnsi="Book Antiqua" w:cs="Times New Roman" w:hint="eastAsia"/>
          <w:lang w:val="en-US" w:eastAsia="zh-CN"/>
        </w:rPr>
        <w:t>;</w:t>
      </w:r>
      <w:r w:rsidRPr="00200A60">
        <w:rPr>
          <w:rFonts w:ascii="Book Antiqua" w:eastAsia="Times New Roman" w:hAnsi="Book Antiqua" w:cs="Times New Roman"/>
          <w:lang w:val="en-US"/>
        </w:rPr>
        <w:t xml:space="preserve"> LV: </w:t>
      </w:r>
      <w:r w:rsidR="00B42B95" w:rsidRPr="00200A60">
        <w:rPr>
          <w:rFonts w:ascii="Book Antiqua" w:eastAsia="Times New Roman" w:hAnsi="Book Antiqua" w:cs="Times New Roman"/>
          <w:lang w:val="en-US"/>
        </w:rPr>
        <w:t xml:space="preserve">Left </w:t>
      </w:r>
      <w:r w:rsidRPr="00200A60">
        <w:rPr>
          <w:rFonts w:ascii="Book Antiqua" w:eastAsia="Times New Roman" w:hAnsi="Book Antiqua" w:cs="Times New Roman"/>
          <w:lang w:val="en-US"/>
        </w:rPr>
        <w:t>ventricle</w:t>
      </w:r>
      <w:r w:rsidR="00B42B95" w:rsidRPr="00200A60">
        <w:rPr>
          <w:rFonts w:ascii="Book Antiqua" w:eastAsia="宋体" w:hAnsi="Book Antiqua" w:cs="Times New Roman" w:hint="eastAsia"/>
          <w:lang w:val="en-US" w:eastAsia="zh-CN"/>
        </w:rPr>
        <w:t>;</w:t>
      </w:r>
      <w:r w:rsidRPr="00200A60">
        <w:rPr>
          <w:rFonts w:ascii="Book Antiqua" w:eastAsia="Times New Roman" w:hAnsi="Book Antiqua" w:cs="Times New Roman"/>
          <w:lang w:val="en-US"/>
        </w:rPr>
        <w:t xml:space="preserve"> EF: </w:t>
      </w:r>
      <w:r w:rsidR="00B42B95" w:rsidRPr="00200A60">
        <w:rPr>
          <w:rFonts w:ascii="Book Antiqua" w:eastAsia="Times New Roman" w:hAnsi="Book Antiqua" w:cs="Times New Roman"/>
          <w:lang w:val="en-US"/>
        </w:rPr>
        <w:t xml:space="preserve">Ejection </w:t>
      </w:r>
      <w:r w:rsidRPr="00200A60">
        <w:rPr>
          <w:rFonts w:ascii="Book Antiqua" w:eastAsia="Times New Roman" w:hAnsi="Book Antiqua" w:cs="Times New Roman"/>
          <w:lang w:val="en-US"/>
        </w:rPr>
        <w:t>fraction</w:t>
      </w:r>
      <w:r w:rsidR="00B42B95" w:rsidRPr="00200A60">
        <w:rPr>
          <w:rFonts w:ascii="Book Antiqua" w:eastAsia="宋体" w:hAnsi="Book Antiqua" w:cs="Times New Roman" w:hint="eastAsia"/>
          <w:lang w:val="en-US" w:eastAsia="zh-CN"/>
        </w:rPr>
        <w:t>;</w:t>
      </w:r>
      <w:r w:rsidRPr="00200A60">
        <w:rPr>
          <w:rFonts w:ascii="Book Antiqua" w:eastAsia="Times New Roman" w:hAnsi="Book Antiqua" w:cs="Times New Roman"/>
          <w:lang w:val="en-US"/>
        </w:rPr>
        <w:t xml:space="preserve"> BM-MNC: </w:t>
      </w:r>
      <w:r w:rsidR="00B42B95" w:rsidRPr="00200A60">
        <w:rPr>
          <w:rFonts w:ascii="Book Antiqua" w:eastAsia="Times New Roman" w:hAnsi="Book Antiqua" w:cs="Times New Roman"/>
          <w:lang w:val="en-US"/>
        </w:rPr>
        <w:t xml:space="preserve">Bone </w:t>
      </w:r>
      <w:r w:rsidRPr="00200A60">
        <w:rPr>
          <w:rFonts w:ascii="Book Antiqua" w:eastAsia="Times New Roman" w:hAnsi="Book Antiqua" w:cs="Times New Roman"/>
          <w:lang w:val="en-US"/>
        </w:rPr>
        <w:t>marrow mononuclear cell</w:t>
      </w:r>
      <w:r w:rsidR="00B42B95" w:rsidRPr="00200A60">
        <w:rPr>
          <w:rFonts w:ascii="Book Antiqua" w:eastAsia="宋体" w:hAnsi="Book Antiqua" w:cs="Times New Roman" w:hint="eastAsia"/>
          <w:lang w:val="en-US" w:eastAsia="zh-CN"/>
        </w:rPr>
        <w:t>;</w:t>
      </w:r>
      <w:r w:rsidRPr="00200A60">
        <w:rPr>
          <w:rFonts w:ascii="Book Antiqua" w:eastAsia="Times New Roman" w:hAnsi="Book Antiqua" w:cs="Times New Roman"/>
          <w:lang w:val="en-US"/>
        </w:rPr>
        <w:t xml:space="preserve"> </w:t>
      </w:r>
      <w:r w:rsidR="00B33B82" w:rsidRPr="00200A60">
        <w:rPr>
          <w:rFonts w:ascii="Book Antiqua" w:eastAsia="Times New Roman" w:hAnsi="Book Antiqua" w:cs="Times New Roman"/>
          <w:lang w:val="en-US"/>
        </w:rPr>
        <w:t xml:space="preserve">PBSC: </w:t>
      </w:r>
      <w:r w:rsidR="00B42B95" w:rsidRPr="00200A60">
        <w:rPr>
          <w:rFonts w:ascii="Book Antiqua" w:eastAsia="Times New Roman" w:hAnsi="Book Antiqua" w:cs="Times New Roman"/>
          <w:lang w:val="en-US"/>
        </w:rPr>
        <w:t xml:space="preserve">Peripheral </w:t>
      </w:r>
      <w:r w:rsidR="00B33B82" w:rsidRPr="00200A60">
        <w:rPr>
          <w:rFonts w:ascii="Book Antiqua" w:eastAsia="Times New Roman" w:hAnsi="Book Antiqua" w:cs="Times New Roman"/>
          <w:lang w:val="en-US"/>
        </w:rPr>
        <w:t>blood stem cell</w:t>
      </w:r>
      <w:r w:rsidR="00B42B95" w:rsidRPr="00200A60">
        <w:rPr>
          <w:rFonts w:ascii="Book Antiqua" w:eastAsia="宋体" w:hAnsi="Book Antiqua" w:cs="Times New Roman" w:hint="eastAsia"/>
          <w:lang w:val="en-US" w:eastAsia="zh-CN"/>
        </w:rPr>
        <w:t xml:space="preserve">; </w:t>
      </w:r>
      <w:r w:rsidRPr="00200A60">
        <w:rPr>
          <w:rFonts w:ascii="Book Antiqua" w:eastAsia="Times New Roman" w:hAnsi="Book Antiqua" w:cs="Times New Roman"/>
          <w:lang w:val="en-US"/>
        </w:rPr>
        <w:t xml:space="preserve">RV: </w:t>
      </w:r>
      <w:r w:rsidR="00B42B95" w:rsidRPr="00200A60">
        <w:rPr>
          <w:rFonts w:ascii="Book Antiqua" w:eastAsia="Times New Roman" w:hAnsi="Book Antiqua" w:cs="Times New Roman"/>
          <w:lang w:val="en-US"/>
        </w:rPr>
        <w:t xml:space="preserve">Right </w:t>
      </w:r>
      <w:r w:rsidRPr="00200A60">
        <w:rPr>
          <w:rFonts w:ascii="Book Antiqua" w:eastAsia="Times New Roman" w:hAnsi="Book Antiqua" w:cs="Times New Roman"/>
          <w:lang w:val="en-US"/>
        </w:rPr>
        <w:t>ventricle</w:t>
      </w:r>
      <w:r w:rsidR="00B42B95" w:rsidRPr="00200A60">
        <w:rPr>
          <w:rFonts w:ascii="Book Antiqua" w:eastAsia="宋体" w:hAnsi="Book Antiqua" w:cs="Times New Roman" w:hint="eastAsia"/>
          <w:lang w:val="en-US" w:eastAsia="zh-CN"/>
        </w:rPr>
        <w:t>;</w:t>
      </w:r>
      <w:r w:rsidRPr="00200A60">
        <w:rPr>
          <w:rFonts w:ascii="Book Antiqua" w:eastAsia="Times New Roman" w:hAnsi="Book Antiqua" w:cs="Times New Roman"/>
          <w:lang w:val="en-US"/>
        </w:rPr>
        <w:t xml:space="preserve"> </w:t>
      </w:r>
      <w:r w:rsidR="00B84DC0" w:rsidRPr="00200A60">
        <w:rPr>
          <w:rFonts w:ascii="Book Antiqua" w:eastAsia="Times New Roman" w:hAnsi="Book Antiqua" w:cs="Times New Roman"/>
          <w:lang w:val="en-US"/>
        </w:rPr>
        <w:t>IC</w:t>
      </w:r>
      <w:r w:rsidR="00B42B95" w:rsidRPr="00200A60">
        <w:rPr>
          <w:rFonts w:ascii="Book Antiqua" w:eastAsia="Times New Roman" w:hAnsi="Book Antiqua" w:cs="Times New Roman"/>
          <w:lang w:val="en-US"/>
        </w:rPr>
        <w:t>: Intracoronary</w:t>
      </w:r>
      <w:r w:rsidR="00B42B95" w:rsidRPr="00200A60">
        <w:rPr>
          <w:rFonts w:ascii="Book Antiqua" w:eastAsia="宋体" w:hAnsi="Book Antiqua" w:cs="Times New Roman" w:hint="eastAsia"/>
          <w:lang w:val="en-US" w:eastAsia="zh-CN"/>
        </w:rPr>
        <w:t>;</w:t>
      </w:r>
      <w:r w:rsidRPr="00200A60">
        <w:rPr>
          <w:rFonts w:ascii="Book Antiqua" w:eastAsia="Times New Roman" w:hAnsi="Book Antiqua" w:cs="Times New Roman"/>
          <w:lang w:val="en-US"/>
        </w:rPr>
        <w:t xml:space="preserve"> </w:t>
      </w:r>
      <w:r w:rsidR="00B84DC0" w:rsidRPr="00200A60">
        <w:rPr>
          <w:rFonts w:ascii="Book Antiqua" w:eastAsia="Times New Roman" w:hAnsi="Book Antiqua" w:cs="Times New Roman"/>
          <w:lang w:val="en-US"/>
        </w:rPr>
        <w:t>IM</w:t>
      </w:r>
      <w:r w:rsidRPr="00200A60">
        <w:rPr>
          <w:rFonts w:ascii="Book Antiqua" w:eastAsia="Times New Roman" w:hAnsi="Book Antiqua" w:cs="Times New Roman"/>
          <w:lang w:val="en-US"/>
        </w:rPr>
        <w:t xml:space="preserve">: </w:t>
      </w:r>
      <w:proofErr w:type="spellStart"/>
      <w:r w:rsidR="00B42B95" w:rsidRPr="00200A60">
        <w:rPr>
          <w:rFonts w:ascii="Book Antiqua" w:eastAsia="Times New Roman" w:hAnsi="Book Antiqua" w:cs="Times New Roman"/>
          <w:lang w:val="en-US"/>
        </w:rPr>
        <w:t>Intramyocardial</w:t>
      </w:r>
      <w:proofErr w:type="spellEnd"/>
      <w:r w:rsidR="00B84DC0" w:rsidRPr="00200A60">
        <w:rPr>
          <w:rFonts w:ascii="Book Antiqua" w:eastAsia="宋体" w:hAnsi="Book Antiqua" w:cs="Times New Roman" w:hint="eastAsia"/>
          <w:lang w:val="en-US" w:eastAsia="zh-CN"/>
        </w:rPr>
        <w:t>;</w:t>
      </w:r>
      <w:r w:rsidRPr="00200A60">
        <w:rPr>
          <w:rFonts w:ascii="Book Antiqua" w:eastAsia="Times New Roman" w:hAnsi="Book Antiqua" w:cs="Times New Roman"/>
          <w:lang w:val="en-US"/>
        </w:rPr>
        <w:t xml:space="preserve"> FUP</w:t>
      </w:r>
      <w:r w:rsidR="00B42B95" w:rsidRPr="00200A60">
        <w:rPr>
          <w:rFonts w:ascii="Book Antiqua" w:eastAsia="宋体" w:hAnsi="Book Antiqua" w:cs="Times New Roman" w:hint="eastAsia"/>
          <w:lang w:val="en-US" w:eastAsia="zh-CN"/>
        </w:rPr>
        <w:t>:</w:t>
      </w:r>
      <w:r w:rsidRPr="00200A60">
        <w:rPr>
          <w:rFonts w:ascii="Book Antiqua" w:eastAsia="Times New Roman" w:hAnsi="Book Antiqua" w:cs="Times New Roman"/>
          <w:lang w:val="en-US"/>
        </w:rPr>
        <w:t xml:space="preserve"> Follow-up</w:t>
      </w:r>
      <w:r w:rsidR="00A461DD" w:rsidRPr="00200A60">
        <w:rPr>
          <w:rFonts w:ascii="Book Antiqua" w:eastAsia="Times New Roman" w:hAnsi="Book Antiqua" w:cs="Times New Roman"/>
          <w:lang w:val="en-US"/>
        </w:rPr>
        <w:t xml:space="preserve">; </w:t>
      </w:r>
      <w:r w:rsidR="00B42B95" w:rsidRPr="00200A60">
        <w:rPr>
          <w:rFonts w:ascii="Book Antiqua" w:eastAsia="宋体" w:hAnsi="Book Antiqua" w:cs="Times New Roman" w:hint="eastAsia"/>
          <w:lang w:val="en-US" w:eastAsia="zh-CN"/>
        </w:rPr>
        <w:t>NA:</w:t>
      </w:r>
      <w:r w:rsidR="00A461DD" w:rsidRPr="00200A60">
        <w:rPr>
          <w:rFonts w:ascii="Book Antiqua" w:eastAsia="Times New Roman" w:hAnsi="Book Antiqua" w:cs="Times New Roman"/>
          <w:lang w:val="en-US"/>
        </w:rPr>
        <w:t xml:space="preserve"> </w:t>
      </w:r>
      <w:r w:rsidR="00B42B95" w:rsidRPr="00200A60">
        <w:rPr>
          <w:rFonts w:ascii="Book Antiqua" w:eastAsia="Times New Roman" w:hAnsi="Book Antiqua" w:cs="Times New Roman"/>
          <w:lang w:val="en-US"/>
        </w:rPr>
        <w:t xml:space="preserve">Data </w:t>
      </w:r>
      <w:r w:rsidR="00A461DD" w:rsidRPr="00200A60">
        <w:rPr>
          <w:rFonts w:ascii="Book Antiqua" w:eastAsia="Times New Roman" w:hAnsi="Book Antiqua" w:cs="Times New Roman"/>
          <w:lang w:val="en-US"/>
        </w:rPr>
        <w:t>not available</w:t>
      </w:r>
      <w:r w:rsidR="00B42B95" w:rsidRPr="00200A60">
        <w:rPr>
          <w:rFonts w:ascii="Book Antiqua" w:eastAsia="宋体" w:hAnsi="Book Antiqua" w:cs="Times New Roman" w:hint="eastAsia"/>
          <w:lang w:val="en-US" w:eastAsia="zh-CN"/>
        </w:rPr>
        <w:t>;</w:t>
      </w:r>
      <w:r w:rsidR="00FF65DE" w:rsidRPr="00200A60">
        <w:rPr>
          <w:rFonts w:ascii="Book Antiqua" w:eastAsia="Times New Roman" w:hAnsi="Book Antiqua" w:cs="Times New Roman"/>
          <w:lang w:val="en-US"/>
        </w:rPr>
        <w:t xml:space="preserve"> </w:t>
      </w:r>
      <w:r w:rsidR="00B33B82" w:rsidRPr="00200A60">
        <w:rPr>
          <w:rFonts w:ascii="Book Antiqua" w:eastAsia="Times New Roman" w:hAnsi="Book Antiqua" w:cs="Times New Roman"/>
          <w:lang w:val="en-US"/>
        </w:rPr>
        <w:t xml:space="preserve">HLHS: </w:t>
      </w:r>
      <w:proofErr w:type="spellStart"/>
      <w:r w:rsidR="00B42B95" w:rsidRPr="00200A60">
        <w:rPr>
          <w:rFonts w:ascii="Book Antiqua" w:eastAsia="Times New Roman" w:hAnsi="Book Antiqua" w:cs="Times New Roman"/>
          <w:lang w:val="en-US"/>
        </w:rPr>
        <w:t>Hypoplastic</w:t>
      </w:r>
      <w:proofErr w:type="spellEnd"/>
      <w:r w:rsidR="00B42B95" w:rsidRPr="00200A60">
        <w:rPr>
          <w:rFonts w:ascii="Book Antiqua" w:eastAsia="Times New Roman" w:hAnsi="Book Antiqua" w:cs="Times New Roman"/>
          <w:lang w:val="en-US"/>
        </w:rPr>
        <w:t xml:space="preserve"> </w:t>
      </w:r>
      <w:r w:rsidR="00B33B82" w:rsidRPr="00200A60">
        <w:rPr>
          <w:rFonts w:ascii="Book Antiqua" w:eastAsia="Times New Roman" w:hAnsi="Book Antiqua" w:cs="Times New Roman"/>
          <w:lang w:val="en-US"/>
        </w:rPr>
        <w:t>left heart syndrome</w:t>
      </w:r>
      <w:r w:rsidR="00B42B95" w:rsidRPr="00200A60">
        <w:rPr>
          <w:rFonts w:ascii="Book Antiqua" w:eastAsia="宋体" w:hAnsi="Book Antiqua" w:cs="Times New Roman" w:hint="eastAsia"/>
          <w:lang w:val="en-US" w:eastAsia="zh-CN"/>
        </w:rPr>
        <w:t>.</w:t>
      </w:r>
    </w:p>
    <w:p w14:paraId="1A58BF1B" w14:textId="77777777" w:rsidR="000611A4" w:rsidRPr="00200A60" w:rsidRDefault="000611A4" w:rsidP="00884F7F">
      <w:pPr>
        <w:spacing w:line="360" w:lineRule="auto"/>
        <w:jc w:val="both"/>
        <w:rPr>
          <w:rFonts w:ascii="Book Antiqua" w:hAnsi="Book Antiqua" w:cs="Times New Roman"/>
          <w:lang w:val="en-US"/>
        </w:rPr>
      </w:pPr>
    </w:p>
    <w:p w14:paraId="59A81EC3" w14:textId="77777777" w:rsidR="000611A4" w:rsidRPr="00200A60" w:rsidRDefault="000611A4" w:rsidP="00884F7F">
      <w:pPr>
        <w:spacing w:line="360" w:lineRule="auto"/>
        <w:jc w:val="both"/>
        <w:rPr>
          <w:rFonts w:ascii="Book Antiqua" w:hAnsi="Book Antiqua" w:cs="Times New Roman"/>
          <w:b/>
          <w:lang w:val="en-US"/>
        </w:rPr>
      </w:pPr>
      <w:r w:rsidRPr="00200A60">
        <w:rPr>
          <w:rFonts w:ascii="Book Antiqua" w:hAnsi="Book Antiqua" w:cs="Times New Roman"/>
          <w:b/>
          <w:lang w:val="en-US"/>
        </w:rPr>
        <w:br w:type="page"/>
      </w:r>
    </w:p>
    <w:p w14:paraId="1EB0EC55" w14:textId="43066F66" w:rsidR="000611A4" w:rsidRPr="00200A60" w:rsidRDefault="00B42B95" w:rsidP="00884F7F">
      <w:pPr>
        <w:spacing w:line="360" w:lineRule="auto"/>
        <w:jc w:val="both"/>
        <w:outlineLvl w:val="0"/>
        <w:rPr>
          <w:rFonts w:ascii="Book Antiqua" w:hAnsi="Book Antiqua" w:cs="Times New Roman"/>
          <w:b/>
          <w:lang w:val="en-US"/>
        </w:rPr>
      </w:pPr>
      <w:r w:rsidRPr="00200A60">
        <w:rPr>
          <w:rFonts w:ascii="Book Antiqua" w:hAnsi="Book Antiqua" w:cs="Times New Roman"/>
          <w:b/>
          <w:lang w:val="en-US"/>
        </w:rPr>
        <w:lastRenderedPageBreak/>
        <w:t>Table 3</w:t>
      </w:r>
      <w:r w:rsidR="000611A4" w:rsidRPr="00200A60">
        <w:rPr>
          <w:rFonts w:ascii="Book Antiqua" w:hAnsi="Book Antiqua" w:cs="Times New Roman"/>
          <w:b/>
          <w:lang w:val="en-US"/>
        </w:rPr>
        <w:t xml:space="preserve"> On-going registered clinical studies</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1275"/>
        <w:gridCol w:w="2579"/>
        <w:gridCol w:w="1387"/>
        <w:gridCol w:w="1134"/>
        <w:gridCol w:w="993"/>
        <w:gridCol w:w="1562"/>
      </w:tblGrid>
      <w:tr w:rsidR="00200A60" w:rsidRPr="00200A60" w14:paraId="0155B862" w14:textId="77777777" w:rsidTr="00B42B95">
        <w:trPr>
          <w:trHeight w:val="560"/>
        </w:trPr>
        <w:tc>
          <w:tcPr>
            <w:tcW w:w="1560" w:type="dxa"/>
            <w:tcBorders>
              <w:top w:val="single" w:sz="4" w:space="0" w:color="auto"/>
              <w:left w:val="nil"/>
              <w:bottom w:val="single" w:sz="4" w:space="0" w:color="auto"/>
              <w:right w:val="nil"/>
            </w:tcBorders>
            <w:vAlign w:val="bottom"/>
            <w:hideMark/>
          </w:tcPr>
          <w:p w14:paraId="04673580" w14:textId="77777777" w:rsidR="000611A4" w:rsidRPr="00200A60" w:rsidRDefault="000611A4" w:rsidP="00884F7F">
            <w:pPr>
              <w:spacing w:line="360" w:lineRule="auto"/>
              <w:jc w:val="both"/>
              <w:rPr>
                <w:rFonts w:ascii="Book Antiqua" w:eastAsia="Times New Roman" w:hAnsi="Book Antiqua" w:cs="Times New Roman"/>
                <w:b/>
                <w:bCs/>
                <w:lang w:val="en-US" w:eastAsia="de-DE"/>
              </w:rPr>
            </w:pPr>
            <w:r w:rsidRPr="00200A60">
              <w:rPr>
                <w:rFonts w:ascii="Book Antiqua" w:eastAsia="Times New Roman" w:hAnsi="Book Antiqua" w:cs="Times New Roman"/>
                <w:b/>
                <w:bCs/>
                <w:lang w:val="en-US" w:eastAsia="de-DE"/>
              </w:rPr>
              <w:t>Clinicaltrials.gov ID</w:t>
            </w:r>
          </w:p>
        </w:tc>
        <w:tc>
          <w:tcPr>
            <w:tcW w:w="1275" w:type="dxa"/>
            <w:tcBorders>
              <w:top w:val="single" w:sz="4" w:space="0" w:color="auto"/>
              <w:left w:val="nil"/>
              <w:bottom w:val="single" w:sz="4" w:space="0" w:color="auto"/>
              <w:right w:val="nil"/>
            </w:tcBorders>
            <w:vAlign w:val="bottom"/>
            <w:hideMark/>
          </w:tcPr>
          <w:p w14:paraId="067C20F5" w14:textId="77777777" w:rsidR="000611A4" w:rsidRPr="00200A60" w:rsidRDefault="000611A4" w:rsidP="00884F7F">
            <w:pPr>
              <w:spacing w:line="360" w:lineRule="auto"/>
              <w:jc w:val="both"/>
              <w:rPr>
                <w:rFonts w:ascii="Book Antiqua" w:eastAsia="Times New Roman" w:hAnsi="Book Antiqua" w:cs="Times New Roman"/>
                <w:b/>
                <w:bCs/>
                <w:lang w:val="en-US" w:eastAsia="de-DE"/>
              </w:rPr>
            </w:pPr>
            <w:r w:rsidRPr="00200A60">
              <w:rPr>
                <w:rFonts w:ascii="Book Antiqua" w:eastAsia="Times New Roman" w:hAnsi="Book Antiqua" w:cs="Times New Roman"/>
                <w:b/>
                <w:bCs/>
                <w:lang w:val="en-US" w:eastAsia="de-DE"/>
              </w:rPr>
              <w:t>Diagnosis</w:t>
            </w:r>
          </w:p>
        </w:tc>
        <w:tc>
          <w:tcPr>
            <w:tcW w:w="2579" w:type="dxa"/>
            <w:tcBorders>
              <w:top w:val="single" w:sz="4" w:space="0" w:color="auto"/>
              <w:left w:val="nil"/>
              <w:bottom w:val="single" w:sz="4" w:space="0" w:color="auto"/>
              <w:right w:val="nil"/>
            </w:tcBorders>
            <w:vAlign w:val="bottom"/>
            <w:hideMark/>
          </w:tcPr>
          <w:p w14:paraId="630905FB" w14:textId="77777777" w:rsidR="000611A4" w:rsidRPr="00200A60" w:rsidRDefault="000611A4" w:rsidP="00884F7F">
            <w:pPr>
              <w:spacing w:line="360" w:lineRule="auto"/>
              <w:jc w:val="both"/>
              <w:rPr>
                <w:rFonts w:ascii="Book Antiqua" w:eastAsia="Times New Roman" w:hAnsi="Book Antiqua" w:cs="Times New Roman"/>
                <w:b/>
                <w:bCs/>
                <w:lang w:val="en-US" w:eastAsia="de-DE"/>
              </w:rPr>
            </w:pPr>
            <w:r w:rsidRPr="00200A60">
              <w:rPr>
                <w:rFonts w:ascii="Book Antiqua" w:eastAsia="Times New Roman" w:hAnsi="Book Antiqua" w:cs="Times New Roman"/>
                <w:b/>
                <w:bCs/>
                <w:lang w:val="en-US" w:eastAsia="de-DE"/>
              </w:rPr>
              <w:t>Intervention</w:t>
            </w:r>
          </w:p>
        </w:tc>
        <w:tc>
          <w:tcPr>
            <w:tcW w:w="1387" w:type="dxa"/>
            <w:tcBorders>
              <w:top w:val="single" w:sz="4" w:space="0" w:color="auto"/>
              <w:left w:val="nil"/>
              <w:bottom w:val="single" w:sz="4" w:space="0" w:color="auto"/>
              <w:right w:val="nil"/>
            </w:tcBorders>
            <w:vAlign w:val="bottom"/>
            <w:hideMark/>
          </w:tcPr>
          <w:p w14:paraId="6C376A1D" w14:textId="597FD1DA" w:rsidR="000611A4" w:rsidRPr="00200A60" w:rsidRDefault="000611A4" w:rsidP="00884F7F">
            <w:pPr>
              <w:spacing w:line="360" w:lineRule="auto"/>
              <w:jc w:val="both"/>
              <w:rPr>
                <w:rFonts w:ascii="Book Antiqua" w:eastAsia="Times New Roman" w:hAnsi="Book Antiqua" w:cs="Times New Roman"/>
                <w:b/>
                <w:bCs/>
                <w:lang w:val="en-US" w:eastAsia="de-DE"/>
              </w:rPr>
            </w:pPr>
            <w:r w:rsidRPr="00200A60">
              <w:rPr>
                <w:rFonts w:ascii="Book Antiqua" w:eastAsia="Times New Roman" w:hAnsi="Book Antiqua" w:cs="Times New Roman"/>
                <w:b/>
                <w:bCs/>
                <w:lang w:val="en-US" w:eastAsia="de-DE"/>
              </w:rPr>
              <w:t xml:space="preserve">Study </w:t>
            </w:r>
            <w:r w:rsidR="003F2895" w:rsidRPr="00200A60">
              <w:rPr>
                <w:rFonts w:ascii="Book Antiqua" w:eastAsia="Times New Roman" w:hAnsi="Book Antiqua" w:cs="Times New Roman"/>
                <w:b/>
                <w:bCs/>
                <w:lang w:val="en-US" w:eastAsia="de-DE"/>
              </w:rPr>
              <w:t>design</w:t>
            </w:r>
          </w:p>
        </w:tc>
        <w:tc>
          <w:tcPr>
            <w:tcW w:w="1134" w:type="dxa"/>
            <w:tcBorders>
              <w:top w:val="single" w:sz="4" w:space="0" w:color="auto"/>
              <w:left w:val="nil"/>
              <w:bottom w:val="single" w:sz="4" w:space="0" w:color="auto"/>
              <w:right w:val="nil"/>
            </w:tcBorders>
            <w:vAlign w:val="bottom"/>
            <w:hideMark/>
          </w:tcPr>
          <w:p w14:paraId="24EEC503" w14:textId="77777777" w:rsidR="000611A4" w:rsidRPr="00200A60" w:rsidRDefault="000611A4" w:rsidP="00884F7F">
            <w:pPr>
              <w:spacing w:line="360" w:lineRule="auto"/>
              <w:jc w:val="both"/>
              <w:rPr>
                <w:rFonts w:ascii="Book Antiqua" w:eastAsia="Times New Roman" w:hAnsi="Book Antiqua" w:cs="Times New Roman"/>
                <w:b/>
                <w:bCs/>
                <w:lang w:val="en-US" w:eastAsia="de-DE"/>
              </w:rPr>
            </w:pPr>
            <w:r w:rsidRPr="00200A60">
              <w:rPr>
                <w:rFonts w:ascii="Book Antiqua" w:eastAsia="Times New Roman" w:hAnsi="Book Antiqua" w:cs="Times New Roman"/>
                <w:b/>
                <w:bCs/>
                <w:lang w:val="en-US" w:eastAsia="de-DE"/>
              </w:rPr>
              <w:t>Number of patients to enroll</w:t>
            </w:r>
          </w:p>
        </w:tc>
        <w:tc>
          <w:tcPr>
            <w:tcW w:w="993" w:type="dxa"/>
            <w:tcBorders>
              <w:top w:val="single" w:sz="4" w:space="0" w:color="auto"/>
              <w:left w:val="nil"/>
              <w:bottom w:val="single" w:sz="4" w:space="0" w:color="auto"/>
              <w:right w:val="nil"/>
            </w:tcBorders>
            <w:vAlign w:val="bottom"/>
            <w:hideMark/>
          </w:tcPr>
          <w:p w14:paraId="7708BBE9" w14:textId="77777777" w:rsidR="000611A4" w:rsidRPr="00200A60" w:rsidRDefault="000611A4" w:rsidP="00884F7F">
            <w:pPr>
              <w:spacing w:line="360" w:lineRule="auto"/>
              <w:jc w:val="both"/>
              <w:rPr>
                <w:rFonts w:ascii="Book Antiqua" w:eastAsia="Times New Roman" w:hAnsi="Book Antiqua" w:cs="Times New Roman"/>
                <w:b/>
                <w:bCs/>
                <w:lang w:val="en-US" w:eastAsia="de-DE"/>
              </w:rPr>
            </w:pPr>
            <w:r w:rsidRPr="00200A60">
              <w:rPr>
                <w:rFonts w:ascii="Book Antiqua" w:eastAsia="Times New Roman" w:hAnsi="Book Antiqua" w:cs="Times New Roman"/>
                <w:b/>
                <w:bCs/>
                <w:lang w:val="en-US" w:eastAsia="de-DE"/>
              </w:rPr>
              <w:t>Age eligible</w:t>
            </w:r>
          </w:p>
        </w:tc>
        <w:tc>
          <w:tcPr>
            <w:tcW w:w="1562" w:type="dxa"/>
            <w:tcBorders>
              <w:top w:val="single" w:sz="4" w:space="0" w:color="auto"/>
              <w:left w:val="nil"/>
              <w:bottom w:val="single" w:sz="4" w:space="0" w:color="auto"/>
              <w:right w:val="nil"/>
            </w:tcBorders>
            <w:vAlign w:val="bottom"/>
            <w:hideMark/>
          </w:tcPr>
          <w:p w14:paraId="251DBFD9" w14:textId="77777777" w:rsidR="000611A4" w:rsidRPr="00200A60" w:rsidRDefault="000611A4" w:rsidP="00884F7F">
            <w:pPr>
              <w:spacing w:line="360" w:lineRule="auto"/>
              <w:jc w:val="both"/>
              <w:rPr>
                <w:rFonts w:ascii="Book Antiqua" w:eastAsia="Times New Roman" w:hAnsi="Book Antiqua" w:cs="Times New Roman"/>
                <w:b/>
                <w:bCs/>
                <w:lang w:val="en-US" w:eastAsia="de-DE"/>
              </w:rPr>
            </w:pPr>
            <w:r w:rsidRPr="00200A60">
              <w:rPr>
                <w:rFonts w:ascii="Book Antiqua" w:eastAsia="Times New Roman" w:hAnsi="Book Antiqua" w:cs="Times New Roman"/>
                <w:b/>
                <w:bCs/>
                <w:lang w:val="en-US" w:eastAsia="de-DE"/>
              </w:rPr>
              <w:t>Status</w:t>
            </w:r>
          </w:p>
        </w:tc>
      </w:tr>
      <w:tr w:rsidR="00200A60" w:rsidRPr="00200A60" w14:paraId="414D5F5A" w14:textId="77777777" w:rsidTr="00B42B95">
        <w:trPr>
          <w:trHeight w:val="2151"/>
        </w:trPr>
        <w:tc>
          <w:tcPr>
            <w:tcW w:w="1560" w:type="dxa"/>
            <w:tcBorders>
              <w:top w:val="single" w:sz="4" w:space="0" w:color="auto"/>
              <w:left w:val="nil"/>
              <w:bottom w:val="nil"/>
              <w:right w:val="nil"/>
            </w:tcBorders>
            <w:vAlign w:val="bottom"/>
            <w:hideMark/>
          </w:tcPr>
          <w:p w14:paraId="508F4531" w14:textId="77777777" w:rsidR="000611A4" w:rsidRPr="00200A60" w:rsidRDefault="000611A4" w:rsidP="00884F7F">
            <w:pPr>
              <w:spacing w:line="360" w:lineRule="auto"/>
              <w:jc w:val="both"/>
              <w:rPr>
                <w:rFonts w:ascii="Book Antiqua" w:eastAsia="Times New Roman" w:hAnsi="Book Antiqua" w:cs="Times New Roman"/>
                <w:lang w:val="en-US" w:eastAsia="de-DE"/>
              </w:rPr>
            </w:pPr>
            <w:r w:rsidRPr="00200A60">
              <w:rPr>
                <w:rFonts w:ascii="Book Antiqua" w:eastAsia="Times New Roman" w:hAnsi="Book Antiqua" w:cs="Times New Roman"/>
                <w:lang w:val="en-US" w:eastAsia="de-DE"/>
              </w:rPr>
              <w:t>NCT01504594</w:t>
            </w:r>
          </w:p>
        </w:tc>
        <w:tc>
          <w:tcPr>
            <w:tcW w:w="1275" w:type="dxa"/>
            <w:tcBorders>
              <w:top w:val="single" w:sz="4" w:space="0" w:color="auto"/>
              <w:left w:val="nil"/>
              <w:bottom w:val="nil"/>
              <w:right w:val="nil"/>
            </w:tcBorders>
            <w:vAlign w:val="bottom"/>
            <w:hideMark/>
          </w:tcPr>
          <w:p w14:paraId="235E4E7B" w14:textId="2066146F" w:rsidR="000611A4" w:rsidRPr="00200A60" w:rsidRDefault="000611A4" w:rsidP="00884F7F">
            <w:pPr>
              <w:spacing w:line="360" w:lineRule="auto"/>
              <w:jc w:val="both"/>
              <w:rPr>
                <w:rFonts w:ascii="Book Antiqua" w:eastAsia="Times New Roman" w:hAnsi="Book Antiqua" w:cs="Times New Roman"/>
                <w:lang w:val="en-US" w:eastAsia="de-DE"/>
              </w:rPr>
            </w:pPr>
            <w:r w:rsidRPr="00200A60">
              <w:rPr>
                <w:rFonts w:ascii="Book Antiqua" w:eastAsia="Times New Roman" w:hAnsi="Book Antiqua" w:cs="Times New Roman"/>
                <w:lang w:val="en-US" w:eastAsia="de-DE"/>
              </w:rPr>
              <w:t>Dilated</w:t>
            </w:r>
            <w:r w:rsidR="005369FF" w:rsidRPr="00200A60">
              <w:rPr>
                <w:rFonts w:ascii="Book Antiqua" w:eastAsia="Times New Roman" w:hAnsi="Book Antiqua" w:cs="Times New Roman"/>
                <w:lang w:val="en-US" w:eastAsia="de-DE"/>
              </w:rPr>
              <w:t xml:space="preserve"> </w:t>
            </w:r>
            <w:r w:rsidRPr="00200A60">
              <w:rPr>
                <w:rFonts w:ascii="Book Antiqua" w:eastAsia="Times New Roman" w:hAnsi="Book Antiqua" w:cs="Times New Roman"/>
                <w:lang w:val="en-US" w:eastAsia="de-DE"/>
              </w:rPr>
              <w:t>CMP</w:t>
            </w:r>
          </w:p>
        </w:tc>
        <w:tc>
          <w:tcPr>
            <w:tcW w:w="2579" w:type="dxa"/>
            <w:tcBorders>
              <w:top w:val="single" w:sz="4" w:space="0" w:color="auto"/>
              <w:left w:val="nil"/>
              <w:bottom w:val="nil"/>
              <w:right w:val="nil"/>
            </w:tcBorders>
            <w:vAlign w:val="bottom"/>
            <w:hideMark/>
          </w:tcPr>
          <w:p w14:paraId="73F59647" w14:textId="77777777" w:rsidR="000611A4" w:rsidRPr="00200A60" w:rsidRDefault="000611A4" w:rsidP="00884F7F">
            <w:pPr>
              <w:spacing w:line="360" w:lineRule="auto"/>
              <w:jc w:val="both"/>
              <w:rPr>
                <w:rFonts w:ascii="Book Antiqua" w:eastAsia="Times New Roman" w:hAnsi="Book Antiqua" w:cs="Times New Roman"/>
                <w:lang w:val="en-US" w:eastAsia="de-DE"/>
              </w:rPr>
            </w:pPr>
            <w:r w:rsidRPr="00200A60">
              <w:rPr>
                <w:rFonts w:ascii="Book Antiqua" w:eastAsia="Times New Roman" w:hAnsi="Book Antiqua" w:cs="Times New Roman"/>
                <w:lang w:val="en-US" w:eastAsia="de-DE"/>
              </w:rPr>
              <w:t>Intracoronary autologous stem cell infusion</w:t>
            </w:r>
          </w:p>
        </w:tc>
        <w:tc>
          <w:tcPr>
            <w:tcW w:w="1387" w:type="dxa"/>
            <w:tcBorders>
              <w:top w:val="single" w:sz="4" w:space="0" w:color="auto"/>
              <w:left w:val="nil"/>
              <w:bottom w:val="nil"/>
              <w:right w:val="nil"/>
            </w:tcBorders>
            <w:vAlign w:val="bottom"/>
            <w:hideMark/>
          </w:tcPr>
          <w:p w14:paraId="2F931A94" w14:textId="77777777" w:rsidR="000611A4" w:rsidRPr="00200A60" w:rsidRDefault="000611A4" w:rsidP="00884F7F">
            <w:pPr>
              <w:spacing w:line="360" w:lineRule="auto"/>
              <w:jc w:val="both"/>
              <w:rPr>
                <w:rFonts w:ascii="Book Antiqua" w:eastAsia="Times New Roman" w:hAnsi="Book Antiqua" w:cs="Times New Roman"/>
                <w:lang w:val="en-US" w:eastAsia="de-DE"/>
              </w:rPr>
            </w:pPr>
            <w:r w:rsidRPr="00200A60">
              <w:rPr>
                <w:rFonts w:ascii="Book Antiqua" w:eastAsia="Times New Roman" w:hAnsi="Book Antiqua" w:cs="Times New Roman"/>
                <w:lang w:val="en-US" w:eastAsia="de-DE"/>
              </w:rPr>
              <w:t>Single Group Assignment</w:t>
            </w:r>
          </w:p>
        </w:tc>
        <w:tc>
          <w:tcPr>
            <w:tcW w:w="1134" w:type="dxa"/>
            <w:tcBorders>
              <w:top w:val="single" w:sz="4" w:space="0" w:color="auto"/>
              <w:left w:val="nil"/>
              <w:bottom w:val="nil"/>
              <w:right w:val="nil"/>
            </w:tcBorders>
            <w:vAlign w:val="bottom"/>
            <w:hideMark/>
          </w:tcPr>
          <w:p w14:paraId="396F721D" w14:textId="77777777" w:rsidR="000611A4" w:rsidRPr="00200A60" w:rsidRDefault="000611A4" w:rsidP="00884F7F">
            <w:pPr>
              <w:spacing w:line="360" w:lineRule="auto"/>
              <w:jc w:val="both"/>
              <w:rPr>
                <w:rFonts w:ascii="Book Antiqua" w:eastAsia="Times New Roman" w:hAnsi="Book Antiqua" w:cs="Times New Roman"/>
                <w:lang w:val="en-US" w:eastAsia="de-DE"/>
              </w:rPr>
            </w:pPr>
            <w:r w:rsidRPr="00200A60">
              <w:rPr>
                <w:rFonts w:ascii="Book Antiqua" w:eastAsia="Times New Roman" w:hAnsi="Book Antiqua" w:cs="Times New Roman"/>
                <w:lang w:val="en-US" w:eastAsia="de-DE"/>
              </w:rPr>
              <w:t>10</w:t>
            </w:r>
          </w:p>
        </w:tc>
        <w:tc>
          <w:tcPr>
            <w:tcW w:w="993" w:type="dxa"/>
            <w:tcBorders>
              <w:top w:val="single" w:sz="4" w:space="0" w:color="auto"/>
              <w:left w:val="nil"/>
              <w:bottom w:val="nil"/>
              <w:right w:val="nil"/>
            </w:tcBorders>
            <w:vAlign w:val="bottom"/>
            <w:hideMark/>
          </w:tcPr>
          <w:p w14:paraId="03798DEB" w14:textId="77777777" w:rsidR="000611A4" w:rsidRPr="00200A60" w:rsidRDefault="000611A4" w:rsidP="00884F7F">
            <w:pPr>
              <w:spacing w:line="360" w:lineRule="auto"/>
              <w:jc w:val="both"/>
              <w:rPr>
                <w:rFonts w:ascii="Book Antiqua" w:eastAsia="Times New Roman" w:hAnsi="Book Antiqua" w:cs="Times New Roman"/>
                <w:lang w:val="en-US" w:eastAsia="de-DE"/>
              </w:rPr>
            </w:pPr>
            <w:r w:rsidRPr="00200A60">
              <w:rPr>
                <w:rFonts w:ascii="Book Antiqua" w:eastAsia="Times New Roman" w:hAnsi="Book Antiqua" w:cs="Times New Roman"/>
                <w:lang w:val="en-US" w:eastAsia="de-DE"/>
              </w:rPr>
              <w:t>1 to 16</w:t>
            </w:r>
          </w:p>
        </w:tc>
        <w:tc>
          <w:tcPr>
            <w:tcW w:w="1562" w:type="dxa"/>
            <w:tcBorders>
              <w:top w:val="single" w:sz="4" w:space="0" w:color="auto"/>
              <w:left w:val="nil"/>
              <w:bottom w:val="nil"/>
              <w:right w:val="nil"/>
            </w:tcBorders>
            <w:vAlign w:val="bottom"/>
            <w:hideMark/>
          </w:tcPr>
          <w:p w14:paraId="69461981" w14:textId="77777777" w:rsidR="000611A4" w:rsidRPr="00200A60" w:rsidRDefault="000611A4" w:rsidP="00884F7F">
            <w:pPr>
              <w:spacing w:line="360" w:lineRule="auto"/>
              <w:jc w:val="both"/>
              <w:rPr>
                <w:rFonts w:ascii="Book Antiqua" w:eastAsia="Times New Roman" w:hAnsi="Book Antiqua" w:cs="Times New Roman"/>
                <w:lang w:val="en-US" w:eastAsia="de-DE"/>
              </w:rPr>
            </w:pPr>
            <w:r w:rsidRPr="00200A60">
              <w:rPr>
                <w:rFonts w:ascii="Book Antiqua" w:eastAsia="Times New Roman" w:hAnsi="Book Antiqua" w:cs="Times New Roman"/>
                <w:lang w:val="en-US" w:eastAsia="de-DE"/>
              </w:rPr>
              <w:t xml:space="preserve">suspended </w:t>
            </w:r>
          </w:p>
        </w:tc>
      </w:tr>
      <w:tr w:rsidR="00200A60" w:rsidRPr="00200A60" w14:paraId="243D7407" w14:textId="77777777" w:rsidTr="00B42B95">
        <w:trPr>
          <w:trHeight w:val="1601"/>
        </w:trPr>
        <w:tc>
          <w:tcPr>
            <w:tcW w:w="1560" w:type="dxa"/>
            <w:tcBorders>
              <w:top w:val="nil"/>
              <w:left w:val="nil"/>
              <w:bottom w:val="nil"/>
              <w:right w:val="nil"/>
            </w:tcBorders>
            <w:vAlign w:val="bottom"/>
            <w:hideMark/>
          </w:tcPr>
          <w:p w14:paraId="504FD257" w14:textId="77777777" w:rsidR="000611A4" w:rsidRPr="00200A60" w:rsidRDefault="000611A4" w:rsidP="00884F7F">
            <w:pPr>
              <w:spacing w:line="360" w:lineRule="auto"/>
              <w:jc w:val="both"/>
              <w:rPr>
                <w:rFonts w:ascii="Book Antiqua" w:eastAsia="Times New Roman" w:hAnsi="Book Antiqua" w:cs="Times New Roman"/>
                <w:lang w:val="en-US" w:eastAsia="de-DE"/>
              </w:rPr>
            </w:pPr>
            <w:r w:rsidRPr="00200A60">
              <w:rPr>
                <w:rFonts w:ascii="Book Antiqua" w:eastAsia="Times New Roman" w:hAnsi="Book Antiqua" w:cs="Times New Roman"/>
                <w:lang w:val="en-US" w:eastAsia="de-DE"/>
              </w:rPr>
              <w:t>NCT02256501</w:t>
            </w:r>
          </w:p>
        </w:tc>
        <w:tc>
          <w:tcPr>
            <w:tcW w:w="1275" w:type="dxa"/>
            <w:tcBorders>
              <w:top w:val="nil"/>
              <w:left w:val="nil"/>
              <w:bottom w:val="nil"/>
              <w:right w:val="nil"/>
            </w:tcBorders>
            <w:vAlign w:val="bottom"/>
            <w:hideMark/>
          </w:tcPr>
          <w:p w14:paraId="21453ADC" w14:textId="77777777" w:rsidR="000611A4" w:rsidRPr="00200A60" w:rsidRDefault="000611A4" w:rsidP="00884F7F">
            <w:pPr>
              <w:spacing w:line="360" w:lineRule="auto"/>
              <w:jc w:val="both"/>
              <w:rPr>
                <w:rFonts w:ascii="Book Antiqua" w:eastAsia="Times New Roman" w:hAnsi="Book Antiqua" w:cs="Times New Roman"/>
                <w:lang w:val="en-US" w:eastAsia="de-DE"/>
              </w:rPr>
            </w:pPr>
            <w:r w:rsidRPr="00200A60">
              <w:rPr>
                <w:rFonts w:ascii="Book Antiqua" w:eastAsia="Times New Roman" w:hAnsi="Book Antiqua" w:cs="Times New Roman"/>
                <w:lang w:val="en-US" w:eastAsia="de-DE"/>
              </w:rPr>
              <w:t>CMP</w:t>
            </w:r>
          </w:p>
        </w:tc>
        <w:tc>
          <w:tcPr>
            <w:tcW w:w="2579" w:type="dxa"/>
            <w:tcBorders>
              <w:top w:val="nil"/>
              <w:left w:val="nil"/>
              <w:bottom w:val="nil"/>
              <w:right w:val="nil"/>
            </w:tcBorders>
            <w:vAlign w:val="bottom"/>
            <w:hideMark/>
          </w:tcPr>
          <w:p w14:paraId="77EFC8EF" w14:textId="77777777" w:rsidR="000611A4" w:rsidRPr="00200A60" w:rsidRDefault="000611A4" w:rsidP="00884F7F">
            <w:pPr>
              <w:spacing w:line="360" w:lineRule="auto"/>
              <w:jc w:val="both"/>
              <w:rPr>
                <w:rFonts w:ascii="Book Antiqua" w:eastAsia="Times New Roman" w:hAnsi="Book Antiqua" w:cs="Times New Roman"/>
                <w:lang w:val="en-US" w:eastAsia="de-DE"/>
              </w:rPr>
            </w:pPr>
            <w:r w:rsidRPr="00200A60">
              <w:rPr>
                <w:rFonts w:ascii="Book Antiqua" w:eastAsia="Times New Roman" w:hAnsi="Book Antiqua" w:cs="Times New Roman"/>
                <w:lang w:val="en-US" w:eastAsia="de-DE"/>
              </w:rPr>
              <w:t xml:space="preserve">Intracoronary </w:t>
            </w:r>
          </w:p>
        </w:tc>
        <w:tc>
          <w:tcPr>
            <w:tcW w:w="1387" w:type="dxa"/>
            <w:tcBorders>
              <w:top w:val="nil"/>
              <w:left w:val="nil"/>
              <w:bottom w:val="nil"/>
              <w:right w:val="nil"/>
            </w:tcBorders>
            <w:vAlign w:val="bottom"/>
            <w:hideMark/>
          </w:tcPr>
          <w:p w14:paraId="44FC6FCF" w14:textId="77777777" w:rsidR="000611A4" w:rsidRPr="00200A60" w:rsidRDefault="000611A4" w:rsidP="00884F7F">
            <w:pPr>
              <w:spacing w:line="360" w:lineRule="auto"/>
              <w:jc w:val="both"/>
              <w:rPr>
                <w:rFonts w:ascii="Book Antiqua" w:eastAsia="Times New Roman" w:hAnsi="Book Antiqua" w:cs="Times New Roman"/>
                <w:lang w:val="en-US" w:eastAsia="de-DE"/>
              </w:rPr>
            </w:pPr>
            <w:r w:rsidRPr="00200A60">
              <w:rPr>
                <w:rFonts w:ascii="Book Antiqua" w:eastAsia="Times New Roman" w:hAnsi="Book Antiqua" w:cs="Times New Roman"/>
                <w:lang w:val="en-US" w:eastAsia="de-DE"/>
              </w:rPr>
              <w:t>Randomized</w:t>
            </w:r>
          </w:p>
        </w:tc>
        <w:tc>
          <w:tcPr>
            <w:tcW w:w="1134" w:type="dxa"/>
            <w:tcBorders>
              <w:top w:val="nil"/>
              <w:left w:val="nil"/>
              <w:bottom w:val="nil"/>
              <w:right w:val="nil"/>
            </w:tcBorders>
            <w:vAlign w:val="bottom"/>
            <w:hideMark/>
          </w:tcPr>
          <w:p w14:paraId="235A4320" w14:textId="77777777" w:rsidR="000611A4" w:rsidRPr="00200A60" w:rsidRDefault="000611A4" w:rsidP="00884F7F">
            <w:pPr>
              <w:spacing w:line="360" w:lineRule="auto"/>
              <w:jc w:val="both"/>
              <w:rPr>
                <w:rFonts w:ascii="Book Antiqua" w:eastAsia="Times New Roman" w:hAnsi="Book Antiqua" w:cs="Times New Roman"/>
                <w:lang w:val="en-US" w:eastAsia="de-DE"/>
              </w:rPr>
            </w:pPr>
            <w:r w:rsidRPr="00200A60">
              <w:rPr>
                <w:rFonts w:ascii="Book Antiqua" w:eastAsia="Times New Roman" w:hAnsi="Book Antiqua" w:cs="Times New Roman"/>
                <w:lang w:val="en-US" w:eastAsia="de-DE"/>
              </w:rPr>
              <w:t>32</w:t>
            </w:r>
          </w:p>
        </w:tc>
        <w:tc>
          <w:tcPr>
            <w:tcW w:w="993" w:type="dxa"/>
            <w:tcBorders>
              <w:top w:val="nil"/>
              <w:left w:val="nil"/>
              <w:bottom w:val="nil"/>
              <w:right w:val="nil"/>
            </w:tcBorders>
            <w:vAlign w:val="bottom"/>
            <w:hideMark/>
          </w:tcPr>
          <w:p w14:paraId="58CDDDD1" w14:textId="77777777" w:rsidR="000611A4" w:rsidRPr="00200A60" w:rsidRDefault="000611A4" w:rsidP="00884F7F">
            <w:pPr>
              <w:spacing w:line="360" w:lineRule="auto"/>
              <w:jc w:val="both"/>
              <w:rPr>
                <w:rFonts w:ascii="Book Antiqua" w:eastAsia="Times New Roman" w:hAnsi="Book Antiqua" w:cs="Times New Roman"/>
                <w:lang w:val="en-US" w:eastAsia="de-DE"/>
              </w:rPr>
            </w:pPr>
            <w:r w:rsidRPr="00200A60">
              <w:rPr>
                <w:rFonts w:ascii="Book Antiqua" w:eastAsia="Times New Roman" w:hAnsi="Book Antiqua" w:cs="Times New Roman"/>
                <w:lang w:val="en-US" w:eastAsia="de-DE"/>
              </w:rPr>
              <w:t>1 to 16</w:t>
            </w:r>
          </w:p>
        </w:tc>
        <w:tc>
          <w:tcPr>
            <w:tcW w:w="1562" w:type="dxa"/>
            <w:tcBorders>
              <w:top w:val="nil"/>
              <w:left w:val="nil"/>
              <w:bottom w:val="nil"/>
              <w:right w:val="nil"/>
            </w:tcBorders>
            <w:vAlign w:val="bottom"/>
            <w:hideMark/>
          </w:tcPr>
          <w:p w14:paraId="6CC387CB" w14:textId="77777777" w:rsidR="000611A4" w:rsidRPr="00200A60" w:rsidRDefault="000611A4" w:rsidP="00884F7F">
            <w:pPr>
              <w:spacing w:line="360" w:lineRule="auto"/>
              <w:jc w:val="both"/>
              <w:rPr>
                <w:rFonts w:ascii="Book Antiqua" w:eastAsia="Times New Roman" w:hAnsi="Book Antiqua" w:cs="Times New Roman"/>
                <w:lang w:val="en-US" w:eastAsia="de-DE"/>
              </w:rPr>
            </w:pPr>
            <w:r w:rsidRPr="00200A60">
              <w:rPr>
                <w:rFonts w:ascii="Book Antiqua" w:eastAsia="Times New Roman" w:hAnsi="Book Antiqua" w:cs="Times New Roman"/>
                <w:lang w:val="en-US" w:eastAsia="de-DE"/>
              </w:rPr>
              <w:t xml:space="preserve">recruiting </w:t>
            </w:r>
          </w:p>
        </w:tc>
      </w:tr>
      <w:tr w:rsidR="00200A60" w:rsidRPr="00200A60" w14:paraId="26639923" w14:textId="77777777" w:rsidTr="00B42B95">
        <w:trPr>
          <w:trHeight w:val="4033"/>
        </w:trPr>
        <w:tc>
          <w:tcPr>
            <w:tcW w:w="1560" w:type="dxa"/>
            <w:tcBorders>
              <w:top w:val="nil"/>
              <w:left w:val="nil"/>
              <w:bottom w:val="nil"/>
              <w:right w:val="nil"/>
            </w:tcBorders>
            <w:shd w:val="clear" w:color="auto" w:fill="FFFFFF"/>
            <w:vAlign w:val="bottom"/>
            <w:hideMark/>
          </w:tcPr>
          <w:p w14:paraId="6498FEFE" w14:textId="77777777" w:rsidR="000611A4" w:rsidRPr="00200A60" w:rsidRDefault="000611A4" w:rsidP="00884F7F">
            <w:pPr>
              <w:spacing w:line="360" w:lineRule="auto"/>
              <w:jc w:val="both"/>
              <w:rPr>
                <w:rFonts w:ascii="Book Antiqua" w:eastAsia="Times New Roman" w:hAnsi="Book Antiqua" w:cs="Times New Roman"/>
                <w:lang w:val="en-US" w:eastAsia="de-DE"/>
              </w:rPr>
            </w:pPr>
            <w:r w:rsidRPr="00200A60">
              <w:rPr>
                <w:rFonts w:ascii="Book Antiqua" w:eastAsia="Times New Roman" w:hAnsi="Book Antiqua" w:cs="Times New Roman"/>
                <w:lang w:val="en-US" w:eastAsia="de-DE"/>
              </w:rPr>
              <w:t>NCT02398604</w:t>
            </w:r>
          </w:p>
        </w:tc>
        <w:tc>
          <w:tcPr>
            <w:tcW w:w="1275" w:type="dxa"/>
            <w:tcBorders>
              <w:top w:val="nil"/>
              <w:left w:val="nil"/>
              <w:bottom w:val="nil"/>
              <w:right w:val="nil"/>
            </w:tcBorders>
            <w:vAlign w:val="bottom"/>
            <w:hideMark/>
          </w:tcPr>
          <w:p w14:paraId="5C7B36EE" w14:textId="77777777" w:rsidR="000611A4" w:rsidRPr="00200A60" w:rsidRDefault="000611A4" w:rsidP="00884F7F">
            <w:pPr>
              <w:spacing w:line="360" w:lineRule="auto"/>
              <w:jc w:val="both"/>
              <w:rPr>
                <w:rFonts w:ascii="Book Antiqua" w:eastAsia="Times New Roman" w:hAnsi="Book Antiqua" w:cs="Times New Roman"/>
                <w:lang w:val="en-US" w:eastAsia="de-DE"/>
              </w:rPr>
            </w:pPr>
            <w:r w:rsidRPr="00200A60">
              <w:rPr>
                <w:rFonts w:ascii="Book Antiqua" w:eastAsia="Times New Roman" w:hAnsi="Book Antiqua" w:cs="Times New Roman"/>
                <w:lang w:val="en-US" w:eastAsia="de-DE"/>
              </w:rPr>
              <w:t>HLHS</w:t>
            </w:r>
          </w:p>
        </w:tc>
        <w:tc>
          <w:tcPr>
            <w:tcW w:w="2579" w:type="dxa"/>
            <w:tcBorders>
              <w:top w:val="nil"/>
              <w:left w:val="nil"/>
              <w:bottom w:val="nil"/>
              <w:right w:val="nil"/>
            </w:tcBorders>
            <w:vAlign w:val="bottom"/>
            <w:hideMark/>
          </w:tcPr>
          <w:p w14:paraId="7DF72E6F" w14:textId="77777777" w:rsidR="000611A4" w:rsidRPr="00200A60" w:rsidRDefault="000611A4" w:rsidP="00884F7F">
            <w:pPr>
              <w:spacing w:line="360" w:lineRule="auto"/>
              <w:jc w:val="both"/>
              <w:rPr>
                <w:rFonts w:ascii="Book Antiqua" w:eastAsia="Times New Roman" w:hAnsi="Book Antiqua" w:cs="Times New Roman"/>
                <w:lang w:val="en-US" w:eastAsia="de-DE"/>
              </w:rPr>
            </w:pPr>
            <w:proofErr w:type="spellStart"/>
            <w:r w:rsidRPr="00200A60">
              <w:rPr>
                <w:rFonts w:ascii="Book Antiqua" w:eastAsia="Times New Roman" w:hAnsi="Book Antiqua" w:cs="Times New Roman"/>
                <w:lang w:val="en-US" w:eastAsia="de-DE"/>
              </w:rPr>
              <w:t>intramyocardial</w:t>
            </w:r>
            <w:proofErr w:type="spellEnd"/>
            <w:r w:rsidRPr="00200A60">
              <w:rPr>
                <w:rFonts w:ascii="Book Antiqua" w:eastAsia="Times New Roman" w:hAnsi="Book Antiqua" w:cs="Times New Roman"/>
                <w:lang w:val="en-US" w:eastAsia="de-DE"/>
              </w:rPr>
              <w:t xml:space="preserve"> injection of allogeneic mesenchymal cells during the Bi-Directional</w:t>
            </w:r>
            <w:r w:rsidRPr="00200A60">
              <w:rPr>
                <w:rFonts w:ascii="Book Antiqua" w:eastAsia="Times New Roman" w:hAnsi="Book Antiqua" w:cs="Times New Roman"/>
                <w:lang w:val="en-US" w:eastAsia="de-DE"/>
              </w:rPr>
              <w:br/>
            </w:r>
            <w:proofErr w:type="spellStart"/>
            <w:r w:rsidRPr="00200A60">
              <w:rPr>
                <w:rFonts w:ascii="Book Antiqua" w:eastAsia="Times New Roman" w:hAnsi="Book Antiqua" w:cs="Times New Roman"/>
                <w:lang w:val="en-US" w:eastAsia="de-DE"/>
              </w:rPr>
              <w:t>Cavopulmonary</w:t>
            </w:r>
            <w:proofErr w:type="spellEnd"/>
            <w:r w:rsidRPr="00200A60">
              <w:rPr>
                <w:rFonts w:ascii="Book Antiqua" w:eastAsia="Times New Roman" w:hAnsi="Book Antiqua" w:cs="Times New Roman"/>
                <w:lang w:val="en-US" w:eastAsia="de-DE"/>
              </w:rPr>
              <w:t xml:space="preserve"> Anastomosis</w:t>
            </w:r>
          </w:p>
        </w:tc>
        <w:tc>
          <w:tcPr>
            <w:tcW w:w="1387" w:type="dxa"/>
            <w:tcBorders>
              <w:top w:val="nil"/>
              <w:left w:val="nil"/>
              <w:bottom w:val="nil"/>
              <w:right w:val="nil"/>
            </w:tcBorders>
            <w:vAlign w:val="bottom"/>
            <w:hideMark/>
          </w:tcPr>
          <w:p w14:paraId="0EBD60B2" w14:textId="77777777" w:rsidR="000611A4" w:rsidRPr="00200A60" w:rsidRDefault="000611A4" w:rsidP="00884F7F">
            <w:pPr>
              <w:spacing w:line="360" w:lineRule="auto"/>
              <w:jc w:val="both"/>
              <w:rPr>
                <w:rFonts w:ascii="Book Antiqua" w:eastAsia="Times New Roman" w:hAnsi="Book Antiqua" w:cs="Times New Roman"/>
                <w:lang w:val="en-US" w:eastAsia="de-DE"/>
              </w:rPr>
            </w:pPr>
            <w:r w:rsidRPr="00200A60">
              <w:rPr>
                <w:rFonts w:ascii="Book Antiqua" w:eastAsia="Times New Roman" w:hAnsi="Book Antiqua" w:cs="Times New Roman"/>
                <w:lang w:val="en-US" w:eastAsia="de-DE"/>
              </w:rPr>
              <w:t>Randomized</w:t>
            </w:r>
          </w:p>
        </w:tc>
        <w:tc>
          <w:tcPr>
            <w:tcW w:w="1134" w:type="dxa"/>
            <w:tcBorders>
              <w:top w:val="nil"/>
              <w:left w:val="nil"/>
              <w:bottom w:val="nil"/>
              <w:right w:val="nil"/>
            </w:tcBorders>
            <w:vAlign w:val="bottom"/>
            <w:hideMark/>
          </w:tcPr>
          <w:p w14:paraId="1233569F" w14:textId="77777777" w:rsidR="000611A4" w:rsidRPr="00200A60" w:rsidRDefault="000611A4" w:rsidP="00884F7F">
            <w:pPr>
              <w:spacing w:line="360" w:lineRule="auto"/>
              <w:jc w:val="both"/>
              <w:rPr>
                <w:rFonts w:ascii="Book Antiqua" w:eastAsia="Times New Roman" w:hAnsi="Book Antiqua" w:cs="Times New Roman"/>
                <w:lang w:val="en-US" w:eastAsia="de-DE"/>
              </w:rPr>
            </w:pPr>
            <w:r w:rsidRPr="00200A60">
              <w:rPr>
                <w:rFonts w:ascii="Book Antiqua" w:eastAsia="Times New Roman" w:hAnsi="Book Antiqua" w:cs="Times New Roman"/>
                <w:lang w:val="en-US" w:eastAsia="de-DE"/>
              </w:rPr>
              <w:t>30</w:t>
            </w:r>
          </w:p>
        </w:tc>
        <w:tc>
          <w:tcPr>
            <w:tcW w:w="993" w:type="dxa"/>
            <w:tcBorders>
              <w:top w:val="nil"/>
              <w:left w:val="nil"/>
              <w:bottom w:val="nil"/>
              <w:right w:val="nil"/>
            </w:tcBorders>
            <w:vAlign w:val="bottom"/>
            <w:hideMark/>
          </w:tcPr>
          <w:p w14:paraId="568ECFF3" w14:textId="1F04C91B" w:rsidR="000611A4" w:rsidRPr="00200A60" w:rsidRDefault="000611A4" w:rsidP="00B42B95">
            <w:pPr>
              <w:spacing w:line="360" w:lineRule="auto"/>
              <w:jc w:val="both"/>
              <w:rPr>
                <w:rFonts w:ascii="Book Antiqua" w:eastAsia="宋体" w:hAnsi="Book Antiqua" w:cs="Times New Roman"/>
                <w:lang w:val="en-US" w:eastAsia="zh-CN"/>
              </w:rPr>
            </w:pPr>
            <w:r w:rsidRPr="00200A60">
              <w:rPr>
                <w:rFonts w:ascii="Book Antiqua" w:eastAsia="Times New Roman" w:hAnsi="Book Antiqua" w:cs="Times New Roman"/>
                <w:lang w:val="en-US" w:eastAsia="de-DE"/>
              </w:rPr>
              <w:t xml:space="preserve">to 28 </w:t>
            </w:r>
            <w:r w:rsidR="00B42B95" w:rsidRPr="00200A60">
              <w:rPr>
                <w:rFonts w:ascii="Book Antiqua" w:eastAsia="宋体" w:hAnsi="Book Antiqua" w:cs="Times New Roman" w:hint="eastAsia"/>
                <w:lang w:val="en-US" w:eastAsia="zh-CN"/>
              </w:rPr>
              <w:t>d</w:t>
            </w:r>
          </w:p>
        </w:tc>
        <w:tc>
          <w:tcPr>
            <w:tcW w:w="1562" w:type="dxa"/>
            <w:tcBorders>
              <w:top w:val="nil"/>
              <w:left w:val="nil"/>
              <w:bottom w:val="nil"/>
              <w:right w:val="nil"/>
            </w:tcBorders>
            <w:vAlign w:val="bottom"/>
            <w:hideMark/>
          </w:tcPr>
          <w:p w14:paraId="3FCC9457" w14:textId="77777777" w:rsidR="000611A4" w:rsidRPr="00200A60" w:rsidRDefault="000611A4" w:rsidP="00884F7F">
            <w:pPr>
              <w:spacing w:line="360" w:lineRule="auto"/>
              <w:jc w:val="both"/>
              <w:rPr>
                <w:rFonts w:ascii="Book Antiqua" w:eastAsia="Times New Roman" w:hAnsi="Book Antiqua" w:cs="Times New Roman"/>
                <w:lang w:val="en-US" w:eastAsia="de-DE"/>
              </w:rPr>
            </w:pPr>
            <w:r w:rsidRPr="00200A60">
              <w:rPr>
                <w:rFonts w:ascii="Book Antiqua" w:eastAsia="Times New Roman" w:hAnsi="Book Antiqua" w:cs="Times New Roman"/>
                <w:lang w:val="en-US" w:eastAsia="de-DE"/>
              </w:rPr>
              <w:t xml:space="preserve">study is not yet open </w:t>
            </w:r>
          </w:p>
        </w:tc>
      </w:tr>
      <w:tr w:rsidR="00200A60" w:rsidRPr="00200A60" w14:paraId="05F2A71B" w14:textId="77777777" w:rsidTr="00B42B95">
        <w:trPr>
          <w:trHeight w:val="5069"/>
        </w:trPr>
        <w:tc>
          <w:tcPr>
            <w:tcW w:w="1560" w:type="dxa"/>
            <w:tcBorders>
              <w:top w:val="nil"/>
              <w:left w:val="nil"/>
              <w:bottom w:val="nil"/>
              <w:right w:val="nil"/>
            </w:tcBorders>
            <w:vAlign w:val="bottom"/>
            <w:hideMark/>
          </w:tcPr>
          <w:p w14:paraId="55F68AC9" w14:textId="77777777" w:rsidR="000611A4" w:rsidRPr="00200A60" w:rsidRDefault="000611A4" w:rsidP="00884F7F">
            <w:pPr>
              <w:spacing w:line="360" w:lineRule="auto"/>
              <w:jc w:val="both"/>
              <w:rPr>
                <w:rFonts w:ascii="Book Antiqua" w:eastAsia="Times New Roman" w:hAnsi="Book Antiqua" w:cs="Times New Roman"/>
                <w:lang w:val="en-US" w:eastAsia="de-DE"/>
              </w:rPr>
            </w:pPr>
            <w:r w:rsidRPr="00200A60">
              <w:rPr>
                <w:rFonts w:ascii="Book Antiqua" w:eastAsia="Times New Roman" w:hAnsi="Book Antiqua" w:cs="Times New Roman"/>
                <w:lang w:val="en-US" w:eastAsia="de-DE"/>
              </w:rPr>
              <w:lastRenderedPageBreak/>
              <w:t>NCT01883076</w:t>
            </w:r>
          </w:p>
        </w:tc>
        <w:tc>
          <w:tcPr>
            <w:tcW w:w="1275" w:type="dxa"/>
            <w:tcBorders>
              <w:top w:val="nil"/>
              <w:left w:val="nil"/>
              <w:bottom w:val="nil"/>
              <w:right w:val="nil"/>
            </w:tcBorders>
            <w:vAlign w:val="bottom"/>
            <w:hideMark/>
          </w:tcPr>
          <w:p w14:paraId="6E372E43" w14:textId="77777777" w:rsidR="000611A4" w:rsidRPr="00200A60" w:rsidRDefault="000611A4" w:rsidP="00884F7F">
            <w:pPr>
              <w:spacing w:line="360" w:lineRule="auto"/>
              <w:jc w:val="both"/>
              <w:rPr>
                <w:rFonts w:ascii="Book Antiqua" w:eastAsia="Times New Roman" w:hAnsi="Book Antiqua" w:cs="Times New Roman"/>
                <w:lang w:val="en-US" w:eastAsia="de-DE"/>
              </w:rPr>
            </w:pPr>
            <w:r w:rsidRPr="00200A60">
              <w:rPr>
                <w:rFonts w:ascii="Book Antiqua" w:eastAsia="Times New Roman" w:hAnsi="Book Antiqua" w:cs="Times New Roman"/>
                <w:lang w:val="en-US" w:eastAsia="de-DE"/>
              </w:rPr>
              <w:t>HLHS</w:t>
            </w:r>
          </w:p>
        </w:tc>
        <w:tc>
          <w:tcPr>
            <w:tcW w:w="2579" w:type="dxa"/>
            <w:tcBorders>
              <w:top w:val="nil"/>
              <w:left w:val="nil"/>
              <w:bottom w:val="nil"/>
              <w:right w:val="nil"/>
            </w:tcBorders>
            <w:vAlign w:val="bottom"/>
            <w:hideMark/>
          </w:tcPr>
          <w:p w14:paraId="55F6BA19" w14:textId="77777777" w:rsidR="000611A4" w:rsidRPr="00200A60" w:rsidRDefault="000611A4" w:rsidP="00884F7F">
            <w:pPr>
              <w:spacing w:line="360" w:lineRule="auto"/>
              <w:jc w:val="both"/>
              <w:rPr>
                <w:rFonts w:ascii="Book Antiqua" w:eastAsia="Times New Roman" w:hAnsi="Book Antiqua" w:cs="Times New Roman"/>
                <w:lang w:val="en-US" w:eastAsia="de-DE"/>
              </w:rPr>
            </w:pPr>
            <w:r w:rsidRPr="00200A60">
              <w:rPr>
                <w:rFonts w:ascii="Book Antiqua" w:eastAsia="Times New Roman" w:hAnsi="Book Antiqua" w:cs="Times New Roman"/>
                <w:lang w:val="en-US" w:eastAsia="de-DE"/>
              </w:rPr>
              <w:t>injections of autologous umbilical cord blood (UCB) cells into the right ventricle of</w:t>
            </w:r>
            <w:r w:rsidRPr="00200A60">
              <w:rPr>
                <w:rFonts w:ascii="Book Antiqua" w:eastAsia="Times New Roman" w:hAnsi="Book Antiqua" w:cs="Times New Roman"/>
                <w:lang w:val="en-US" w:eastAsia="de-DE"/>
              </w:rPr>
              <w:br/>
              <w:t>HLHS children undergoing a scheduled Glenn surgical procedure.</w:t>
            </w:r>
          </w:p>
        </w:tc>
        <w:tc>
          <w:tcPr>
            <w:tcW w:w="1387" w:type="dxa"/>
            <w:tcBorders>
              <w:top w:val="nil"/>
              <w:left w:val="nil"/>
              <w:bottom w:val="nil"/>
              <w:right w:val="nil"/>
            </w:tcBorders>
            <w:vAlign w:val="bottom"/>
            <w:hideMark/>
          </w:tcPr>
          <w:p w14:paraId="754E315D" w14:textId="77777777" w:rsidR="000611A4" w:rsidRPr="00200A60" w:rsidRDefault="000611A4" w:rsidP="00884F7F">
            <w:pPr>
              <w:spacing w:line="360" w:lineRule="auto"/>
              <w:jc w:val="both"/>
              <w:rPr>
                <w:rFonts w:ascii="Book Antiqua" w:eastAsia="Times New Roman" w:hAnsi="Book Antiqua" w:cs="Times New Roman"/>
                <w:lang w:val="en-US" w:eastAsia="de-DE"/>
              </w:rPr>
            </w:pPr>
            <w:r w:rsidRPr="00200A60">
              <w:rPr>
                <w:rFonts w:ascii="Book Antiqua" w:eastAsia="Times New Roman" w:hAnsi="Book Antiqua" w:cs="Times New Roman"/>
                <w:lang w:val="en-US" w:eastAsia="de-DE"/>
              </w:rPr>
              <w:t>Safety Study</w:t>
            </w:r>
          </w:p>
        </w:tc>
        <w:tc>
          <w:tcPr>
            <w:tcW w:w="1134" w:type="dxa"/>
            <w:tcBorders>
              <w:top w:val="nil"/>
              <w:left w:val="nil"/>
              <w:bottom w:val="nil"/>
              <w:right w:val="nil"/>
            </w:tcBorders>
            <w:vAlign w:val="bottom"/>
            <w:hideMark/>
          </w:tcPr>
          <w:p w14:paraId="53C8A649" w14:textId="77777777" w:rsidR="000611A4" w:rsidRPr="00200A60" w:rsidRDefault="000611A4" w:rsidP="00884F7F">
            <w:pPr>
              <w:spacing w:line="360" w:lineRule="auto"/>
              <w:jc w:val="both"/>
              <w:rPr>
                <w:rFonts w:ascii="Book Antiqua" w:eastAsia="Times New Roman" w:hAnsi="Book Antiqua" w:cs="Times New Roman"/>
                <w:lang w:val="en-US" w:eastAsia="de-DE"/>
              </w:rPr>
            </w:pPr>
            <w:r w:rsidRPr="00200A60">
              <w:rPr>
                <w:rFonts w:ascii="Book Antiqua" w:eastAsia="Times New Roman" w:hAnsi="Book Antiqua" w:cs="Times New Roman"/>
                <w:lang w:val="en-US" w:eastAsia="de-DE"/>
              </w:rPr>
              <w:t>10</w:t>
            </w:r>
          </w:p>
        </w:tc>
        <w:tc>
          <w:tcPr>
            <w:tcW w:w="993" w:type="dxa"/>
            <w:tcBorders>
              <w:top w:val="nil"/>
              <w:left w:val="nil"/>
              <w:bottom w:val="nil"/>
              <w:right w:val="nil"/>
            </w:tcBorders>
            <w:vAlign w:val="bottom"/>
            <w:hideMark/>
          </w:tcPr>
          <w:p w14:paraId="53A00EC4" w14:textId="33A5B453" w:rsidR="000611A4" w:rsidRPr="00200A60" w:rsidRDefault="000611A4" w:rsidP="00B42B95">
            <w:pPr>
              <w:spacing w:line="360" w:lineRule="auto"/>
              <w:jc w:val="both"/>
              <w:rPr>
                <w:rFonts w:ascii="Book Antiqua" w:eastAsia="宋体" w:hAnsi="Book Antiqua" w:cs="Times New Roman"/>
                <w:lang w:val="en-US" w:eastAsia="zh-CN"/>
              </w:rPr>
            </w:pPr>
            <w:r w:rsidRPr="00200A60">
              <w:rPr>
                <w:rFonts w:ascii="Book Antiqua" w:eastAsia="Times New Roman" w:hAnsi="Book Antiqua" w:cs="Times New Roman"/>
                <w:lang w:val="en-US" w:eastAsia="de-DE"/>
              </w:rPr>
              <w:t xml:space="preserve">&lt; 18 </w:t>
            </w:r>
            <w:proofErr w:type="spellStart"/>
            <w:r w:rsidR="00B42B95" w:rsidRPr="00200A60">
              <w:rPr>
                <w:rFonts w:ascii="Book Antiqua" w:eastAsia="宋体" w:hAnsi="Book Antiqua" w:cs="Times New Roman"/>
                <w:lang w:val="en-US" w:eastAsia="zh-CN"/>
              </w:rPr>
              <w:t>mo</w:t>
            </w:r>
            <w:proofErr w:type="spellEnd"/>
          </w:p>
        </w:tc>
        <w:tc>
          <w:tcPr>
            <w:tcW w:w="1562" w:type="dxa"/>
            <w:tcBorders>
              <w:top w:val="nil"/>
              <w:left w:val="nil"/>
              <w:bottom w:val="nil"/>
              <w:right w:val="nil"/>
            </w:tcBorders>
            <w:vAlign w:val="bottom"/>
            <w:hideMark/>
          </w:tcPr>
          <w:p w14:paraId="3E6363A6" w14:textId="77777777" w:rsidR="000611A4" w:rsidRPr="00200A60" w:rsidRDefault="000611A4" w:rsidP="00884F7F">
            <w:pPr>
              <w:spacing w:line="360" w:lineRule="auto"/>
              <w:ind w:left="-439" w:firstLine="439"/>
              <w:jc w:val="both"/>
              <w:rPr>
                <w:rFonts w:ascii="Book Antiqua" w:eastAsia="Times New Roman" w:hAnsi="Book Antiqua" w:cs="Times New Roman"/>
                <w:lang w:val="en-US" w:eastAsia="de-DE"/>
              </w:rPr>
            </w:pPr>
            <w:r w:rsidRPr="00200A60">
              <w:rPr>
                <w:rFonts w:ascii="Book Antiqua" w:eastAsia="Times New Roman" w:hAnsi="Book Antiqua" w:cs="Times New Roman"/>
                <w:lang w:val="en-US" w:eastAsia="de-DE"/>
              </w:rPr>
              <w:t>recruiting</w:t>
            </w:r>
          </w:p>
        </w:tc>
      </w:tr>
      <w:tr w:rsidR="00200A60" w:rsidRPr="00200A60" w14:paraId="4162FBA8" w14:textId="77777777" w:rsidTr="00B42B95">
        <w:trPr>
          <w:trHeight w:val="3502"/>
        </w:trPr>
        <w:tc>
          <w:tcPr>
            <w:tcW w:w="1560" w:type="dxa"/>
            <w:tcBorders>
              <w:top w:val="nil"/>
              <w:left w:val="nil"/>
              <w:bottom w:val="single" w:sz="4" w:space="0" w:color="auto"/>
              <w:right w:val="nil"/>
            </w:tcBorders>
            <w:vAlign w:val="bottom"/>
            <w:hideMark/>
          </w:tcPr>
          <w:p w14:paraId="49017B71" w14:textId="77777777" w:rsidR="000611A4" w:rsidRPr="00200A60" w:rsidRDefault="000611A4" w:rsidP="00884F7F">
            <w:pPr>
              <w:spacing w:line="360" w:lineRule="auto"/>
              <w:jc w:val="both"/>
              <w:rPr>
                <w:rFonts w:ascii="Book Antiqua" w:eastAsia="Times New Roman" w:hAnsi="Book Antiqua" w:cs="Times New Roman"/>
                <w:lang w:val="en-US" w:eastAsia="de-DE"/>
              </w:rPr>
            </w:pPr>
            <w:r w:rsidRPr="00200A60">
              <w:rPr>
                <w:rFonts w:ascii="Book Antiqua" w:eastAsia="Times New Roman" w:hAnsi="Book Antiqua" w:cs="Times New Roman"/>
                <w:lang w:val="en-US" w:eastAsia="de-DE"/>
              </w:rPr>
              <w:t>NCT01829750</w:t>
            </w:r>
          </w:p>
        </w:tc>
        <w:tc>
          <w:tcPr>
            <w:tcW w:w="1275" w:type="dxa"/>
            <w:tcBorders>
              <w:top w:val="nil"/>
              <w:left w:val="nil"/>
              <w:bottom w:val="single" w:sz="4" w:space="0" w:color="auto"/>
              <w:right w:val="nil"/>
            </w:tcBorders>
            <w:vAlign w:val="bottom"/>
            <w:hideMark/>
          </w:tcPr>
          <w:p w14:paraId="58E98693" w14:textId="77777777" w:rsidR="000611A4" w:rsidRPr="00200A60" w:rsidRDefault="000611A4" w:rsidP="00884F7F">
            <w:pPr>
              <w:spacing w:line="360" w:lineRule="auto"/>
              <w:jc w:val="both"/>
              <w:rPr>
                <w:rFonts w:ascii="Book Antiqua" w:eastAsia="Times New Roman" w:hAnsi="Book Antiqua" w:cs="Times New Roman"/>
                <w:lang w:val="en-US" w:eastAsia="de-DE"/>
              </w:rPr>
            </w:pPr>
            <w:r w:rsidRPr="00200A60">
              <w:rPr>
                <w:rFonts w:ascii="Book Antiqua" w:eastAsia="Times New Roman" w:hAnsi="Book Antiqua" w:cs="Times New Roman"/>
                <w:lang w:val="en-US" w:eastAsia="de-DE"/>
              </w:rPr>
              <w:t>HLHS</w:t>
            </w:r>
          </w:p>
        </w:tc>
        <w:tc>
          <w:tcPr>
            <w:tcW w:w="2579" w:type="dxa"/>
            <w:tcBorders>
              <w:top w:val="nil"/>
              <w:left w:val="nil"/>
              <w:bottom w:val="single" w:sz="4" w:space="0" w:color="auto"/>
              <w:right w:val="nil"/>
            </w:tcBorders>
            <w:vAlign w:val="bottom"/>
            <w:hideMark/>
          </w:tcPr>
          <w:p w14:paraId="11DC9E28" w14:textId="755E3F57" w:rsidR="000611A4" w:rsidRPr="00200A60" w:rsidRDefault="000611A4" w:rsidP="00884F7F">
            <w:pPr>
              <w:spacing w:line="360" w:lineRule="auto"/>
              <w:jc w:val="both"/>
              <w:rPr>
                <w:rFonts w:ascii="Book Antiqua" w:eastAsia="Times New Roman" w:hAnsi="Book Antiqua" w:cs="Times New Roman"/>
                <w:lang w:val="en-US" w:eastAsia="de-DE"/>
              </w:rPr>
            </w:pPr>
            <w:r w:rsidRPr="00200A60">
              <w:rPr>
                <w:rFonts w:ascii="Book Antiqua" w:eastAsia="Times New Roman" w:hAnsi="Book Antiqua" w:cs="Times New Roman"/>
                <w:lang w:val="en-US" w:eastAsia="de-DE"/>
              </w:rPr>
              <w:t xml:space="preserve">efficacy of intracoronary infusion of cardiac progenitor cells in patients with </w:t>
            </w:r>
            <w:bookmarkStart w:id="33" w:name="_GoBack"/>
            <w:bookmarkEnd w:id="33"/>
            <w:proofErr w:type="spellStart"/>
            <w:r w:rsidRPr="00200A60">
              <w:rPr>
                <w:rFonts w:ascii="Book Antiqua" w:eastAsia="Times New Roman" w:hAnsi="Book Antiqua" w:cs="Times New Roman"/>
                <w:lang w:val="en-US" w:eastAsia="de-DE"/>
              </w:rPr>
              <w:t>univentricular</w:t>
            </w:r>
            <w:proofErr w:type="spellEnd"/>
            <w:r w:rsidRPr="00200A60">
              <w:rPr>
                <w:rFonts w:ascii="Book Antiqua" w:eastAsia="Times New Roman" w:hAnsi="Book Antiqua" w:cs="Times New Roman"/>
                <w:lang w:val="en-US" w:eastAsia="de-DE"/>
              </w:rPr>
              <w:t xml:space="preserve"> heart</w:t>
            </w:r>
            <w:r w:rsidRPr="00200A60">
              <w:rPr>
                <w:rFonts w:ascii="Book Antiqua" w:eastAsia="Times New Roman" w:hAnsi="Book Antiqua" w:cs="Times New Roman"/>
                <w:lang w:val="en-US" w:eastAsia="de-DE"/>
              </w:rPr>
              <w:br/>
              <w:t>disease</w:t>
            </w:r>
          </w:p>
        </w:tc>
        <w:tc>
          <w:tcPr>
            <w:tcW w:w="1387" w:type="dxa"/>
            <w:tcBorders>
              <w:top w:val="nil"/>
              <w:left w:val="nil"/>
              <w:bottom w:val="single" w:sz="4" w:space="0" w:color="auto"/>
              <w:right w:val="nil"/>
            </w:tcBorders>
            <w:vAlign w:val="bottom"/>
            <w:hideMark/>
          </w:tcPr>
          <w:p w14:paraId="57AC1575" w14:textId="77777777" w:rsidR="000611A4" w:rsidRPr="00200A60" w:rsidRDefault="000611A4" w:rsidP="00884F7F">
            <w:pPr>
              <w:spacing w:line="360" w:lineRule="auto"/>
              <w:jc w:val="both"/>
              <w:rPr>
                <w:rFonts w:ascii="Book Antiqua" w:eastAsia="Times New Roman" w:hAnsi="Book Antiqua" w:cs="Times New Roman"/>
                <w:lang w:val="en-US" w:eastAsia="de-DE"/>
              </w:rPr>
            </w:pPr>
            <w:r w:rsidRPr="00200A60">
              <w:rPr>
                <w:rFonts w:ascii="Book Antiqua" w:eastAsia="Times New Roman" w:hAnsi="Book Antiqua" w:cs="Times New Roman"/>
                <w:lang w:val="en-US" w:eastAsia="de-DE"/>
              </w:rPr>
              <w:t>Randomized</w:t>
            </w:r>
          </w:p>
        </w:tc>
        <w:tc>
          <w:tcPr>
            <w:tcW w:w="1134" w:type="dxa"/>
            <w:tcBorders>
              <w:top w:val="nil"/>
              <w:left w:val="nil"/>
              <w:bottom w:val="single" w:sz="4" w:space="0" w:color="auto"/>
              <w:right w:val="nil"/>
            </w:tcBorders>
            <w:vAlign w:val="bottom"/>
            <w:hideMark/>
          </w:tcPr>
          <w:p w14:paraId="7FC01ACB" w14:textId="77777777" w:rsidR="000611A4" w:rsidRPr="00200A60" w:rsidRDefault="000611A4" w:rsidP="00884F7F">
            <w:pPr>
              <w:spacing w:line="360" w:lineRule="auto"/>
              <w:jc w:val="both"/>
              <w:rPr>
                <w:rFonts w:ascii="Book Antiqua" w:eastAsia="Times New Roman" w:hAnsi="Book Antiqua" w:cs="Times New Roman"/>
                <w:lang w:val="en-US" w:eastAsia="de-DE"/>
              </w:rPr>
            </w:pPr>
            <w:r w:rsidRPr="00200A60">
              <w:rPr>
                <w:rFonts w:ascii="Book Antiqua" w:eastAsia="Times New Roman" w:hAnsi="Book Antiqua" w:cs="Times New Roman"/>
                <w:lang w:val="en-US" w:eastAsia="de-DE"/>
              </w:rPr>
              <w:t>34</w:t>
            </w:r>
          </w:p>
        </w:tc>
        <w:tc>
          <w:tcPr>
            <w:tcW w:w="993" w:type="dxa"/>
            <w:tcBorders>
              <w:top w:val="nil"/>
              <w:left w:val="nil"/>
              <w:bottom w:val="single" w:sz="4" w:space="0" w:color="auto"/>
              <w:right w:val="nil"/>
            </w:tcBorders>
            <w:vAlign w:val="bottom"/>
            <w:hideMark/>
          </w:tcPr>
          <w:p w14:paraId="07D0D02A" w14:textId="328AA9A2" w:rsidR="000611A4" w:rsidRPr="00200A60" w:rsidRDefault="000611A4" w:rsidP="00B42B95">
            <w:pPr>
              <w:spacing w:line="360" w:lineRule="auto"/>
              <w:jc w:val="both"/>
              <w:rPr>
                <w:rFonts w:ascii="Book Antiqua" w:eastAsia="宋体" w:hAnsi="Book Antiqua" w:cs="Times New Roman"/>
                <w:lang w:val="en-US" w:eastAsia="zh-CN"/>
              </w:rPr>
            </w:pPr>
            <w:r w:rsidRPr="00200A60">
              <w:rPr>
                <w:rFonts w:ascii="Book Antiqua" w:eastAsia="Times New Roman" w:hAnsi="Book Antiqua" w:cs="Times New Roman"/>
                <w:lang w:val="en-US" w:eastAsia="de-DE"/>
              </w:rPr>
              <w:t xml:space="preserve">&lt; 20 </w:t>
            </w:r>
            <w:proofErr w:type="spellStart"/>
            <w:r w:rsidR="00B42B95" w:rsidRPr="00200A60">
              <w:rPr>
                <w:rFonts w:ascii="Book Antiqua" w:eastAsia="宋体" w:hAnsi="Book Antiqua" w:cs="Times New Roman" w:hint="eastAsia"/>
                <w:lang w:val="en-US" w:eastAsia="zh-CN"/>
              </w:rPr>
              <w:t>yr</w:t>
            </w:r>
            <w:proofErr w:type="spellEnd"/>
          </w:p>
        </w:tc>
        <w:tc>
          <w:tcPr>
            <w:tcW w:w="1562" w:type="dxa"/>
            <w:tcBorders>
              <w:top w:val="nil"/>
              <w:left w:val="nil"/>
              <w:bottom w:val="single" w:sz="4" w:space="0" w:color="auto"/>
              <w:right w:val="nil"/>
            </w:tcBorders>
            <w:vAlign w:val="bottom"/>
            <w:hideMark/>
          </w:tcPr>
          <w:p w14:paraId="70CE9CD1" w14:textId="77777777" w:rsidR="000611A4" w:rsidRPr="00200A60" w:rsidRDefault="000611A4" w:rsidP="00884F7F">
            <w:pPr>
              <w:spacing w:line="360" w:lineRule="auto"/>
              <w:jc w:val="both"/>
              <w:rPr>
                <w:rFonts w:ascii="Book Antiqua" w:eastAsia="Times New Roman" w:hAnsi="Book Antiqua" w:cs="Times New Roman"/>
                <w:lang w:val="en-US" w:eastAsia="de-DE"/>
              </w:rPr>
            </w:pPr>
            <w:r w:rsidRPr="00200A60">
              <w:rPr>
                <w:rFonts w:ascii="Book Antiqua" w:eastAsia="Times New Roman" w:hAnsi="Book Antiqua" w:cs="Times New Roman"/>
                <w:lang w:val="en-US" w:eastAsia="de-DE"/>
              </w:rPr>
              <w:t>recruiting</w:t>
            </w:r>
          </w:p>
        </w:tc>
      </w:tr>
    </w:tbl>
    <w:p w14:paraId="648F7755" w14:textId="1FB0B41C" w:rsidR="00421C8D" w:rsidRPr="00200A60" w:rsidRDefault="00E55E08" w:rsidP="00884F7F">
      <w:pPr>
        <w:spacing w:line="360" w:lineRule="auto"/>
        <w:jc w:val="both"/>
        <w:rPr>
          <w:rFonts w:ascii="Book Antiqua" w:eastAsia="宋体" w:hAnsi="Book Antiqua"/>
          <w:lang w:val="en-US" w:eastAsia="zh-CN"/>
        </w:rPr>
      </w:pPr>
      <w:r w:rsidRPr="00200A60">
        <w:rPr>
          <w:rFonts w:ascii="Book Antiqua" w:hAnsi="Book Antiqua" w:cs="Times New Roman"/>
          <w:lang w:val="en-US"/>
        </w:rPr>
        <w:t xml:space="preserve">HLHS: </w:t>
      </w:r>
      <w:proofErr w:type="spellStart"/>
      <w:r w:rsidRPr="00200A60">
        <w:rPr>
          <w:rFonts w:ascii="Book Antiqua" w:hAnsi="Book Antiqua" w:cs="Times New Roman"/>
          <w:lang w:val="en-US"/>
        </w:rPr>
        <w:t>Hypoplastic</w:t>
      </w:r>
      <w:proofErr w:type="spellEnd"/>
      <w:r w:rsidR="00B84DC0" w:rsidRPr="00200A60">
        <w:rPr>
          <w:rFonts w:ascii="Book Antiqua" w:hAnsi="Book Antiqua" w:cs="Times New Roman"/>
          <w:lang w:val="en-US"/>
        </w:rPr>
        <w:t xml:space="preserve"> left heart sy</w:t>
      </w:r>
      <w:r w:rsidR="000611A4" w:rsidRPr="00200A60">
        <w:rPr>
          <w:rFonts w:ascii="Book Antiqua" w:hAnsi="Book Antiqua" w:cs="Times New Roman"/>
          <w:lang w:val="en-US"/>
        </w:rPr>
        <w:t>ndrome</w:t>
      </w:r>
      <w:r w:rsidR="00B42B95" w:rsidRPr="00200A60">
        <w:rPr>
          <w:rFonts w:ascii="Book Antiqua" w:eastAsia="宋体" w:hAnsi="Book Antiqua" w:cs="Times New Roman" w:hint="eastAsia"/>
          <w:lang w:val="en-US" w:eastAsia="zh-CN"/>
        </w:rPr>
        <w:t>;</w:t>
      </w:r>
      <w:r w:rsidR="000611A4" w:rsidRPr="00200A60">
        <w:rPr>
          <w:rFonts w:ascii="Book Antiqua" w:hAnsi="Book Antiqua" w:cs="Times New Roman"/>
          <w:lang w:val="en-US"/>
        </w:rPr>
        <w:t xml:space="preserve"> CMP: Cardiomyopathy</w:t>
      </w:r>
      <w:r w:rsidR="00B42B95" w:rsidRPr="00200A60">
        <w:rPr>
          <w:rFonts w:ascii="Book Antiqua" w:eastAsia="宋体" w:hAnsi="Book Antiqua" w:cs="Times New Roman" w:hint="eastAsia"/>
          <w:lang w:val="en-US" w:eastAsia="zh-CN"/>
        </w:rPr>
        <w:t>.</w:t>
      </w:r>
    </w:p>
    <w:sectPr w:rsidR="00421C8D" w:rsidRPr="00200A60">
      <w:headerReference w:type="even" r:id="rId12"/>
      <w:headerReference w:type="default" r:id="rId13"/>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CC4302" w15:done="0"/>
  <w15:commentEx w15:paraId="2CA5C6D3" w15:done="0"/>
  <w15:commentEx w15:paraId="391A89B3" w15:done="0"/>
  <w15:commentEx w15:paraId="0178D38C" w15:done="0"/>
  <w15:commentEx w15:paraId="10FD828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3448C" w14:textId="77777777" w:rsidR="000035D7" w:rsidRDefault="000035D7" w:rsidP="002131A7">
      <w:r>
        <w:separator/>
      </w:r>
    </w:p>
  </w:endnote>
  <w:endnote w:type="continuationSeparator" w:id="0">
    <w:p w14:paraId="65DFCE74" w14:textId="77777777" w:rsidR="000035D7" w:rsidRDefault="000035D7" w:rsidP="0021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B397C" w14:textId="77777777" w:rsidR="000035D7" w:rsidRDefault="000035D7" w:rsidP="002131A7">
      <w:r>
        <w:separator/>
      </w:r>
    </w:p>
  </w:footnote>
  <w:footnote w:type="continuationSeparator" w:id="0">
    <w:p w14:paraId="1EC6CD57" w14:textId="77777777" w:rsidR="000035D7" w:rsidRDefault="000035D7" w:rsidP="002131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BFA8B" w14:textId="77777777" w:rsidR="00A62A82" w:rsidRDefault="00A62A82" w:rsidP="008420F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6D8E7" w14:textId="77777777" w:rsidR="00A62A82" w:rsidRDefault="00A62A82" w:rsidP="004C35C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B6B37" w14:textId="77777777" w:rsidR="00A62A82" w:rsidRDefault="00A62A82" w:rsidP="008420F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895">
      <w:rPr>
        <w:rStyle w:val="PageNumber"/>
        <w:noProof/>
      </w:rPr>
      <w:t>22</w:t>
    </w:r>
    <w:r>
      <w:rPr>
        <w:rStyle w:val="PageNumber"/>
      </w:rPr>
      <w:fldChar w:fldCharType="end"/>
    </w:r>
  </w:p>
  <w:p w14:paraId="23B379EE" w14:textId="5B47D01D" w:rsidR="00A62A82" w:rsidRDefault="00A62A82" w:rsidP="004C35C3">
    <w:pPr>
      <w:pStyle w:val="Header"/>
      <w:ind w:right="360"/>
      <w:jc w:val="right"/>
    </w:pPr>
  </w:p>
  <w:p w14:paraId="251CFC32" w14:textId="77777777" w:rsidR="00A62A82" w:rsidRDefault="00A62A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B0985"/>
    <w:multiLevelType w:val="hybridMultilevel"/>
    <w:tmpl w:val="008C3A68"/>
    <w:lvl w:ilvl="0" w:tplc="03563D26">
      <w:start w:val="1"/>
      <w:numFmt w:val="decimal"/>
      <w:lvlText w:val="%1."/>
      <w:lvlJc w:val="left"/>
      <w:pPr>
        <w:ind w:left="720" w:hanging="360"/>
      </w:pPr>
      <w:rPr>
        <w:rFonts w:ascii="Book Antiqua" w:eastAsiaTheme="minorEastAsia" w:hAnsi="Book Antiqua" w:cs="Times New Roman"/>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Anwender">
    <w15:presenceInfo w15:providerId="None" w15:userId="Microsoft Office-Anwe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46"/>
    <w:rsid w:val="00002231"/>
    <w:rsid w:val="000027A4"/>
    <w:rsid w:val="000035D7"/>
    <w:rsid w:val="00007664"/>
    <w:rsid w:val="00020A87"/>
    <w:rsid w:val="00020DF5"/>
    <w:rsid w:val="000318FA"/>
    <w:rsid w:val="000411B0"/>
    <w:rsid w:val="00042096"/>
    <w:rsid w:val="000465B6"/>
    <w:rsid w:val="0005251E"/>
    <w:rsid w:val="00053A45"/>
    <w:rsid w:val="0005479D"/>
    <w:rsid w:val="00056706"/>
    <w:rsid w:val="00060322"/>
    <w:rsid w:val="000611A4"/>
    <w:rsid w:val="000619CD"/>
    <w:rsid w:val="00061BB2"/>
    <w:rsid w:val="0007014E"/>
    <w:rsid w:val="00070A0A"/>
    <w:rsid w:val="0007104F"/>
    <w:rsid w:val="00074488"/>
    <w:rsid w:val="00081A16"/>
    <w:rsid w:val="000862E8"/>
    <w:rsid w:val="00087840"/>
    <w:rsid w:val="00091245"/>
    <w:rsid w:val="00094333"/>
    <w:rsid w:val="000B69DD"/>
    <w:rsid w:val="000C46E4"/>
    <w:rsid w:val="000C6D99"/>
    <w:rsid w:val="000D686E"/>
    <w:rsid w:val="000E24A0"/>
    <w:rsid w:val="000E4108"/>
    <w:rsid w:val="000F354A"/>
    <w:rsid w:val="000F3B9E"/>
    <w:rsid w:val="000F7CAB"/>
    <w:rsid w:val="00101C85"/>
    <w:rsid w:val="00110E63"/>
    <w:rsid w:val="00121694"/>
    <w:rsid w:val="0013284D"/>
    <w:rsid w:val="0014510F"/>
    <w:rsid w:val="001740F6"/>
    <w:rsid w:val="001766B1"/>
    <w:rsid w:val="00180131"/>
    <w:rsid w:val="001819B5"/>
    <w:rsid w:val="001825C4"/>
    <w:rsid w:val="0018644D"/>
    <w:rsid w:val="0018728F"/>
    <w:rsid w:val="001878BB"/>
    <w:rsid w:val="00192808"/>
    <w:rsid w:val="001A2ACB"/>
    <w:rsid w:val="001B040A"/>
    <w:rsid w:val="001B2D62"/>
    <w:rsid w:val="001B35AF"/>
    <w:rsid w:val="001C10FB"/>
    <w:rsid w:val="001C62CE"/>
    <w:rsid w:val="001D2572"/>
    <w:rsid w:val="001D3738"/>
    <w:rsid w:val="001E022A"/>
    <w:rsid w:val="00200A60"/>
    <w:rsid w:val="00205392"/>
    <w:rsid w:val="0020543F"/>
    <w:rsid w:val="0021058C"/>
    <w:rsid w:val="002131A7"/>
    <w:rsid w:val="002170A2"/>
    <w:rsid w:val="00217A3C"/>
    <w:rsid w:val="002239EC"/>
    <w:rsid w:val="002402E5"/>
    <w:rsid w:val="00242DF7"/>
    <w:rsid w:val="0024359F"/>
    <w:rsid w:val="00252B44"/>
    <w:rsid w:val="00253565"/>
    <w:rsid w:val="00260288"/>
    <w:rsid w:val="00263E6D"/>
    <w:rsid w:val="002766BE"/>
    <w:rsid w:val="00286412"/>
    <w:rsid w:val="0029116E"/>
    <w:rsid w:val="0029264F"/>
    <w:rsid w:val="002930BB"/>
    <w:rsid w:val="002A2C17"/>
    <w:rsid w:val="002A6F90"/>
    <w:rsid w:val="002A79D8"/>
    <w:rsid w:val="002B3ADD"/>
    <w:rsid w:val="002B4782"/>
    <w:rsid w:val="002C113A"/>
    <w:rsid w:val="002D0DC1"/>
    <w:rsid w:val="002D35AE"/>
    <w:rsid w:val="002D44AE"/>
    <w:rsid w:val="002E5713"/>
    <w:rsid w:val="0030212A"/>
    <w:rsid w:val="00304EC2"/>
    <w:rsid w:val="00305131"/>
    <w:rsid w:val="00310665"/>
    <w:rsid w:val="00321D99"/>
    <w:rsid w:val="0032230A"/>
    <w:rsid w:val="00324EBE"/>
    <w:rsid w:val="00330725"/>
    <w:rsid w:val="0034454E"/>
    <w:rsid w:val="0035116A"/>
    <w:rsid w:val="00364975"/>
    <w:rsid w:val="00366D5D"/>
    <w:rsid w:val="00370C8F"/>
    <w:rsid w:val="00373204"/>
    <w:rsid w:val="00385BEE"/>
    <w:rsid w:val="00390721"/>
    <w:rsid w:val="00390BF1"/>
    <w:rsid w:val="00395EAB"/>
    <w:rsid w:val="0039782F"/>
    <w:rsid w:val="003A3C95"/>
    <w:rsid w:val="003A4188"/>
    <w:rsid w:val="003A47D4"/>
    <w:rsid w:val="003A5D61"/>
    <w:rsid w:val="003A73F8"/>
    <w:rsid w:val="003B1A4C"/>
    <w:rsid w:val="003B6DE8"/>
    <w:rsid w:val="003C1B43"/>
    <w:rsid w:val="003C2E1D"/>
    <w:rsid w:val="003C70CE"/>
    <w:rsid w:val="003D0090"/>
    <w:rsid w:val="003E6510"/>
    <w:rsid w:val="003E658D"/>
    <w:rsid w:val="003F2895"/>
    <w:rsid w:val="003F51FA"/>
    <w:rsid w:val="004050CA"/>
    <w:rsid w:val="00410CE2"/>
    <w:rsid w:val="00421C8D"/>
    <w:rsid w:val="00424397"/>
    <w:rsid w:val="00424547"/>
    <w:rsid w:val="00430723"/>
    <w:rsid w:val="004452B8"/>
    <w:rsid w:val="004512C0"/>
    <w:rsid w:val="00474F94"/>
    <w:rsid w:val="00477805"/>
    <w:rsid w:val="00484221"/>
    <w:rsid w:val="0049432B"/>
    <w:rsid w:val="00496872"/>
    <w:rsid w:val="004C10D5"/>
    <w:rsid w:val="004C35C3"/>
    <w:rsid w:val="004C3B4A"/>
    <w:rsid w:val="004D4847"/>
    <w:rsid w:val="004D772E"/>
    <w:rsid w:val="00503D01"/>
    <w:rsid w:val="005207CC"/>
    <w:rsid w:val="00523B8E"/>
    <w:rsid w:val="005303EA"/>
    <w:rsid w:val="00530BF7"/>
    <w:rsid w:val="005312EA"/>
    <w:rsid w:val="00534D1C"/>
    <w:rsid w:val="005369FF"/>
    <w:rsid w:val="00541E3E"/>
    <w:rsid w:val="005556FC"/>
    <w:rsid w:val="00555FBB"/>
    <w:rsid w:val="00556DD9"/>
    <w:rsid w:val="005641F8"/>
    <w:rsid w:val="005717EC"/>
    <w:rsid w:val="00576EE1"/>
    <w:rsid w:val="00584837"/>
    <w:rsid w:val="00587E03"/>
    <w:rsid w:val="005A5B6D"/>
    <w:rsid w:val="005B2B4B"/>
    <w:rsid w:val="005B329F"/>
    <w:rsid w:val="005B47F0"/>
    <w:rsid w:val="005C1587"/>
    <w:rsid w:val="005C461C"/>
    <w:rsid w:val="005D40EB"/>
    <w:rsid w:val="005E3977"/>
    <w:rsid w:val="005E7ED7"/>
    <w:rsid w:val="005F307D"/>
    <w:rsid w:val="0060196A"/>
    <w:rsid w:val="006123DE"/>
    <w:rsid w:val="00612ED6"/>
    <w:rsid w:val="00615BAF"/>
    <w:rsid w:val="006165F8"/>
    <w:rsid w:val="00622C85"/>
    <w:rsid w:val="0062539B"/>
    <w:rsid w:val="00634A3D"/>
    <w:rsid w:val="0064014B"/>
    <w:rsid w:val="0065197C"/>
    <w:rsid w:val="00653AAD"/>
    <w:rsid w:val="00657854"/>
    <w:rsid w:val="00661A93"/>
    <w:rsid w:val="00673E78"/>
    <w:rsid w:val="00681D57"/>
    <w:rsid w:val="006823B4"/>
    <w:rsid w:val="006861A7"/>
    <w:rsid w:val="00686D33"/>
    <w:rsid w:val="006A443F"/>
    <w:rsid w:val="006A7A75"/>
    <w:rsid w:val="006B1ABD"/>
    <w:rsid w:val="006B46AF"/>
    <w:rsid w:val="006B5BAD"/>
    <w:rsid w:val="006B7346"/>
    <w:rsid w:val="006B792C"/>
    <w:rsid w:val="006B7C14"/>
    <w:rsid w:val="006C30C0"/>
    <w:rsid w:val="006C3FEA"/>
    <w:rsid w:val="006D095B"/>
    <w:rsid w:val="006D6055"/>
    <w:rsid w:val="006E6C94"/>
    <w:rsid w:val="006F7B3F"/>
    <w:rsid w:val="00711B48"/>
    <w:rsid w:val="0071634A"/>
    <w:rsid w:val="00717097"/>
    <w:rsid w:val="00721E2A"/>
    <w:rsid w:val="00721FA6"/>
    <w:rsid w:val="007240C0"/>
    <w:rsid w:val="007253AD"/>
    <w:rsid w:val="00731999"/>
    <w:rsid w:val="00732BC4"/>
    <w:rsid w:val="00732D2B"/>
    <w:rsid w:val="00756858"/>
    <w:rsid w:val="00766E8E"/>
    <w:rsid w:val="0078107A"/>
    <w:rsid w:val="007914CB"/>
    <w:rsid w:val="007A201E"/>
    <w:rsid w:val="007A4BEF"/>
    <w:rsid w:val="007A65A2"/>
    <w:rsid w:val="007B3CED"/>
    <w:rsid w:val="007B4E99"/>
    <w:rsid w:val="007B7906"/>
    <w:rsid w:val="007B7930"/>
    <w:rsid w:val="007C1265"/>
    <w:rsid w:val="007D099A"/>
    <w:rsid w:val="007D0CB2"/>
    <w:rsid w:val="007D1925"/>
    <w:rsid w:val="007D2E4C"/>
    <w:rsid w:val="007D448D"/>
    <w:rsid w:val="007D45B3"/>
    <w:rsid w:val="007D6B01"/>
    <w:rsid w:val="007E6914"/>
    <w:rsid w:val="007F5EBE"/>
    <w:rsid w:val="008051E4"/>
    <w:rsid w:val="00814AF2"/>
    <w:rsid w:val="008159F2"/>
    <w:rsid w:val="00815B30"/>
    <w:rsid w:val="00815E2F"/>
    <w:rsid w:val="00820003"/>
    <w:rsid w:val="00824621"/>
    <w:rsid w:val="00826FD8"/>
    <w:rsid w:val="008322B9"/>
    <w:rsid w:val="00834324"/>
    <w:rsid w:val="00836FDF"/>
    <w:rsid w:val="0084107D"/>
    <w:rsid w:val="008420F0"/>
    <w:rsid w:val="00842DA7"/>
    <w:rsid w:val="00843D7D"/>
    <w:rsid w:val="00853513"/>
    <w:rsid w:val="008624F4"/>
    <w:rsid w:val="008635C4"/>
    <w:rsid w:val="00864B6E"/>
    <w:rsid w:val="00875942"/>
    <w:rsid w:val="00884F7F"/>
    <w:rsid w:val="00886F74"/>
    <w:rsid w:val="008A49E3"/>
    <w:rsid w:val="008A79E4"/>
    <w:rsid w:val="008C39F0"/>
    <w:rsid w:val="008C4229"/>
    <w:rsid w:val="008C6889"/>
    <w:rsid w:val="008C7232"/>
    <w:rsid w:val="008D133D"/>
    <w:rsid w:val="008D1F62"/>
    <w:rsid w:val="008D56AC"/>
    <w:rsid w:val="008F0C90"/>
    <w:rsid w:val="00906179"/>
    <w:rsid w:val="0091294F"/>
    <w:rsid w:val="0092131C"/>
    <w:rsid w:val="009270A7"/>
    <w:rsid w:val="00933CB6"/>
    <w:rsid w:val="0093589F"/>
    <w:rsid w:val="009371AD"/>
    <w:rsid w:val="00941046"/>
    <w:rsid w:val="00946166"/>
    <w:rsid w:val="00957E7D"/>
    <w:rsid w:val="00957F21"/>
    <w:rsid w:val="009620DA"/>
    <w:rsid w:val="009704A6"/>
    <w:rsid w:val="00976328"/>
    <w:rsid w:val="00986484"/>
    <w:rsid w:val="00991583"/>
    <w:rsid w:val="0099198C"/>
    <w:rsid w:val="00993425"/>
    <w:rsid w:val="00994CB9"/>
    <w:rsid w:val="00997802"/>
    <w:rsid w:val="009A25E5"/>
    <w:rsid w:val="009B320F"/>
    <w:rsid w:val="009B52EB"/>
    <w:rsid w:val="009C5C6A"/>
    <w:rsid w:val="009C5E99"/>
    <w:rsid w:val="009D4063"/>
    <w:rsid w:val="009D4BF0"/>
    <w:rsid w:val="009E09A4"/>
    <w:rsid w:val="009F4861"/>
    <w:rsid w:val="009F703F"/>
    <w:rsid w:val="00A07F0D"/>
    <w:rsid w:val="00A11B91"/>
    <w:rsid w:val="00A13847"/>
    <w:rsid w:val="00A234BB"/>
    <w:rsid w:val="00A37B68"/>
    <w:rsid w:val="00A41839"/>
    <w:rsid w:val="00A41959"/>
    <w:rsid w:val="00A461DD"/>
    <w:rsid w:val="00A62A82"/>
    <w:rsid w:val="00A718CD"/>
    <w:rsid w:val="00A7407D"/>
    <w:rsid w:val="00A749AD"/>
    <w:rsid w:val="00A7549B"/>
    <w:rsid w:val="00A762B6"/>
    <w:rsid w:val="00A83FC9"/>
    <w:rsid w:val="00A86DDD"/>
    <w:rsid w:val="00A9356A"/>
    <w:rsid w:val="00A95E01"/>
    <w:rsid w:val="00AA1F07"/>
    <w:rsid w:val="00AB3432"/>
    <w:rsid w:val="00AB360E"/>
    <w:rsid w:val="00AB76D1"/>
    <w:rsid w:val="00AC129B"/>
    <w:rsid w:val="00AD24E6"/>
    <w:rsid w:val="00AD5A83"/>
    <w:rsid w:val="00AE4ABE"/>
    <w:rsid w:val="00AF165A"/>
    <w:rsid w:val="00AF1823"/>
    <w:rsid w:val="00B067E6"/>
    <w:rsid w:val="00B0690D"/>
    <w:rsid w:val="00B1071E"/>
    <w:rsid w:val="00B1768C"/>
    <w:rsid w:val="00B23515"/>
    <w:rsid w:val="00B24584"/>
    <w:rsid w:val="00B33B82"/>
    <w:rsid w:val="00B37EB4"/>
    <w:rsid w:val="00B42B95"/>
    <w:rsid w:val="00B6508E"/>
    <w:rsid w:val="00B67ACE"/>
    <w:rsid w:val="00B775B2"/>
    <w:rsid w:val="00B8365D"/>
    <w:rsid w:val="00B84DC0"/>
    <w:rsid w:val="00B870E4"/>
    <w:rsid w:val="00B875A8"/>
    <w:rsid w:val="00B946B8"/>
    <w:rsid w:val="00BA16DF"/>
    <w:rsid w:val="00BA4A90"/>
    <w:rsid w:val="00BA69B6"/>
    <w:rsid w:val="00BA7DBB"/>
    <w:rsid w:val="00BB6E3F"/>
    <w:rsid w:val="00BC4E76"/>
    <w:rsid w:val="00BC5D79"/>
    <w:rsid w:val="00BD1516"/>
    <w:rsid w:val="00BD25BC"/>
    <w:rsid w:val="00BD6CEF"/>
    <w:rsid w:val="00BE2799"/>
    <w:rsid w:val="00BF1D32"/>
    <w:rsid w:val="00C0215F"/>
    <w:rsid w:val="00C03185"/>
    <w:rsid w:val="00C129A8"/>
    <w:rsid w:val="00C13260"/>
    <w:rsid w:val="00C14613"/>
    <w:rsid w:val="00C20D8E"/>
    <w:rsid w:val="00C24B6F"/>
    <w:rsid w:val="00C33344"/>
    <w:rsid w:val="00C54AD5"/>
    <w:rsid w:val="00C65439"/>
    <w:rsid w:val="00C66788"/>
    <w:rsid w:val="00C70FFD"/>
    <w:rsid w:val="00C71E02"/>
    <w:rsid w:val="00C81472"/>
    <w:rsid w:val="00C91FE8"/>
    <w:rsid w:val="00CA02D0"/>
    <w:rsid w:val="00CA1472"/>
    <w:rsid w:val="00CB51DA"/>
    <w:rsid w:val="00CB7522"/>
    <w:rsid w:val="00CB7A8F"/>
    <w:rsid w:val="00CC26FA"/>
    <w:rsid w:val="00CC6FB8"/>
    <w:rsid w:val="00CC7C50"/>
    <w:rsid w:val="00CD0071"/>
    <w:rsid w:val="00CD7FF1"/>
    <w:rsid w:val="00CE2823"/>
    <w:rsid w:val="00CE5B39"/>
    <w:rsid w:val="00CE5EC8"/>
    <w:rsid w:val="00D02143"/>
    <w:rsid w:val="00D03FF8"/>
    <w:rsid w:val="00D077D1"/>
    <w:rsid w:val="00D21F07"/>
    <w:rsid w:val="00D26862"/>
    <w:rsid w:val="00D309D0"/>
    <w:rsid w:val="00D30FA1"/>
    <w:rsid w:val="00D3352A"/>
    <w:rsid w:val="00D40000"/>
    <w:rsid w:val="00D410D4"/>
    <w:rsid w:val="00D41FEB"/>
    <w:rsid w:val="00D423F7"/>
    <w:rsid w:val="00D56331"/>
    <w:rsid w:val="00D615DE"/>
    <w:rsid w:val="00D652C1"/>
    <w:rsid w:val="00D6569D"/>
    <w:rsid w:val="00D8226A"/>
    <w:rsid w:val="00D82C77"/>
    <w:rsid w:val="00D86E1C"/>
    <w:rsid w:val="00DA6AAA"/>
    <w:rsid w:val="00DB1FF3"/>
    <w:rsid w:val="00DC484D"/>
    <w:rsid w:val="00DD4FDA"/>
    <w:rsid w:val="00DD7A82"/>
    <w:rsid w:val="00DE2408"/>
    <w:rsid w:val="00E04B44"/>
    <w:rsid w:val="00E05024"/>
    <w:rsid w:val="00E12C91"/>
    <w:rsid w:val="00E16272"/>
    <w:rsid w:val="00E20B61"/>
    <w:rsid w:val="00E2416D"/>
    <w:rsid w:val="00E25D6D"/>
    <w:rsid w:val="00E3132F"/>
    <w:rsid w:val="00E316D0"/>
    <w:rsid w:val="00E36496"/>
    <w:rsid w:val="00E41158"/>
    <w:rsid w:val="00E41813"/>
    <w:rsid w:val="00E47B4B"/>
    <w:rsid w:val="00E55E08"/>
    <w:rsid w:val="00E56DEB"/>
    <w:rsid w:val="00E957A2"/>
    <w:rsid w:val="00EA12D7"/>
    <w:rsid w:val="00EB2972"/>
    <w:rsid w:val="00EC110A"/>
    <w:rsid w:val="00EF13FF"/>
    <w:rsid w:val="00F07C6D"/>
    <w:rsid w:val="00F1445D"/>
    <w:rsid w:val="00F16BBF"/>
    <w:rsid w:val="00F1786E"/>
    <w:rsid w:val="00F26C61"/>
    <w:rsid w:val="00F26E93"/>
    <w:rsid w:val="00F34666"/>
    <w:rsid w:val="00F443BE"/>
    <w:rsid w:val="00F525B9"/>
    <w:rsid w:val="00F52CEB"/>
    <w:rsid w:val="00F55B97"/>
    <w:rsid w:val="00F66015"/>
    <w:rsid w:val="00F66B85"/>
    <w:rsid w:val="00F728C2"/>
    <w:rsid w:val="00F76E30"/>
    <w:rsid w:val="00F84DAA"/>
    <w:rsid w:val="00F93EEA"/>
    <w:rsid w:val="00F94374"/>
    <w:rsid w:val="00FA0635"/>
    <w:rsid w:val="00FA0F88"/>
    <w:rsid w:val="00FA2C93"/>
    <w:rsid w:val="00FA3CD7"/>
    <w:rsid w:val="00FB5DFE"/>
    <w:rsid w:val="00FD0BA0"/>
    <w:rsid w:val="00FD4638"/>
    <w:rsid w:val="00FD6A3D"/>
    <w:rsid w:val="00FE03D7"/>
    <w:rsid w:val="00FE0CA1"/>
    <w:rsid w:val="00FE1442"/>
    <w:rsid w:val="00FE1500"/>
    <w:rsid w:val="00FE7076"/>
    <w:rsid w:val="00FF3D01"/>
    <w:rsid w:val="00FF4389"/>
    <w:rsid w:val="00FF65D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87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7F0"/>
    <w:pPr>
      <w:spacing w:after="0" w:line="240" w:lineRule="auto"/>
    </w:pPr>
    <w:rPr>
      <w:rFonts w:eastAsiaTheme="minorEastAsia"/>
      <w:sz w:val="24"/>
      <w:szCs w:val="24"/>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1A4"/>
    <w:pPr>
      <w:ind w:left="720"/>
      <w:contextualSpacing/>
    </w:pPr>
  </w:style>
  <w:style w:type="paragraph" w:styleId="BalloonText">
    <w:name w:val="Balloon Text"/>
    <w:basedOn w:val="Normal"/>
    <w:link w:val="BalloonTextChar"/>
    <w:uiPriority w:val="99"/>
    <w:semiHidden/>
    <w:unhideWhenUsed/>
    <w:rsid w:val="00421C8D"/>
    <w:rPr>
      <w:rFonts w:ascii="Lucida Grande" w:hAnsi="Lucida Grande"/>
      <w:sz w:val="18"/>
      <w:szCs w:val="18"/>
    </w:rPr>
  </w:style>
  <w:style w:type="character" w:customStyle="1" w:styleId="BalloonTextChar">
    <w:name w:val="Balloon Text Char"/>
    <w:basedOn w:val="DefaultParagraphFont"/>
    <w:link w:val="BalloonText"/>
    <w:uiPriority w:val="99"/>
    <w:semiHidden/>
    <w:rsid w:val="00421C8D"/>
    <w:rPr>
      <w:rFonts w:ascii="Lucida Grande" w:eastAsiaTheme="minorEastAsia" w:hAnsi="Lucida Grande"/>
      <w:sz w:val="18"/>
      <w:szCs w:val="18"/>
      <w:lang w:val="de-DE" w:eastAsia="ja-JP"/>
    </w:rPr>
  </w:style>
  <w:style w:type="character" w:styleId="CommentReference">
    <w:name w:val="annotation reference"/>
    <w:basedOn w:val="DefaultParagraphFont"/>
    <w:unhideWhenUsed/>
    <w:rsid w:val="00B37EB4"/>
    <w:rPr>
      <w:sz w:val="18"/>
      <w:szCs w:val="18"/>
    </w:rPr>
  </w:style>
  <w:style w:type="paragraph" w:styleId="CommentText">
    <w:name w:val="annotation text"/>
    <w:basedOn w:val="Normal"/>
    <w:link w:val="CommentTextChar"/>
    <w:unhideWhenUsed/>
    <w:rsid w:val="00B37EB4"/>
  </w:style>
  <w:style w:type="character" w:customStyle="1" w:styleId="CommentTextChar">
    <w:name w:val="Comment Text Char"/>
    <w:basedOn w:val="DefaultParagraphFont"/>
    <w:link w:val="CommentText"/>
    <w:rsid w:val="00B37EB4"/>
    <w:rPr>
      <w:rFonts w:eastAsiaTheme="minorEastAsia"/>
      <w:sz w:val="24"/>
      <w:szCs w:val="24"/>
      <w:lang w:val="de-DE" w:eastAsia="ja-JP"/>
    </w:rPr>
  </w:style>
  <w:style w:type="paragraph" w:styleId="CommentSubject">
    <w:name w:val="annotation subject"/>
    <w:basedOn w:val="CommentText"/>
    <w:next w:val="CommentText"/>
    <w:link w:val="CommentSubjectChar"/>
    <w:uiPriority w:val="99"/>
    <w:semiHidden/>
    <w:unhideWhenUsed/>
    <w:rsid w:val="00B37EB4"/>
    <w:rPr>
      <w:b/>
      <w:bCs/>
      <w:sz w:val="20"/>
      <w:szCs w:val="20"/>
    </w:rPr>
  </w:style>
  <w:style w:type="character" w:customStyle="1" w:styleId="CommentSubjectChar">
    <w:name w:val="Comment Subject Char"/>
    <w:basedOn w:val="CommentTextChar"/>
    <w:link w:val="CommentSubject"/>
    <w:uiPriority w:val="99"/>
    <w:semiHidden/>
    <w:rsid w:val="00B37EB4"/>
    <w:rPr>
      <w:rFonts w:eastAsiaTheme="minorEastAsia"/>
      <w:b/>
      <w:bCs/>
      <w:sz w:val="20"/>
      <w:szCs w:val="20"/>
      <w:lang w:val="de-DE" w:eastAsia="ja-JP"/>
    </w:rPr>
  </w:style>
  <w:style w:type="paragraph" w:styleId="Revision">
    <w:name w:val="Revision"/>
    <w:hidden/>
    <w:uiPriority w:val="99"/>
    <w:semiHidden/>
    <w:rsid w:val="006D095B"/>
    <w:pPr>
      <w:spacing w:after="0" w:line="240" w:lineRule="auto"/>
    </w:pPr>
    <w:rPr>
      <w:rFonts w:eastAsiaTheme="minorEastAsia"/>
      <w:sz w:val="24"/>
      <w:szCs w:val="24"/>
      <w:lang w:val="de-DE" w:eastAsia="ja-JP"/>
    </w:rPr>
  </w:style>
  <w:style w:type="paragraph" w:styleId="Header">
    <w:name w:val="header"/>
    <w:basedOn w:val="Normal"/>
    <w:link w:val="HeaderChar"/>
    <w:uiPriority w:val="99"/>
    <w:unhideWhenUsed/>
    <w:rsid w:val="002131A7"/>
    <w:pPr>
      <w:tabs>
        <w:tab w:val="center" w:pos="4536"/>
        <w:tab w:val="right" w:pos="9072"/>
      </w:tabs>
    </w:pPr>
  </w:style>
  <w:style w:type="character" w:customStyle="1" w:styleId="HeaderChar">
    <w:name w:val="Header Char"/>
    <w:basedOn w:val="DefaultParagraphFont"/>
    <w:link w:val="Header"/>
    <w:uiPriority w:val="99"/>
    <w:rsid w:val="002131A7"/>
    <w:rPr>
      <w:rFonts w:eastAsiaTheme="minorEastAsia"/>
      <w:sz w:val="24"/>
      <w:szCs w:val="24"/>
      <w:lang w:val="de-DE" w:eastAsia="ja-JP"/>
    </w:rPr>
  </w:style>
  <w:style w:type="paragraph" w:styleId="Footer">
    <w:name w:val="footer"/>
    <w:basedOn w:val="Normal"/>
    <w:link w:val="FooterChar"/>
    <w:uiPriority w:val="99"/>
    <w:unhideWhenUsed/>
    <w:rsid w:val="002131A7"/>
    <w:pPr>
      <w:tabs>
        <w:tab w:val="center" w:pos="4536"/>
        <w:tab w:val="right" w:pos="9072"/>
      </w:tabs>
    </w:pPr>
  </w:style>
  <w:style w:type="character" w:customStyle="1" w:styleId="FooterChar">
    <w:name w:val="Footer Char"/>
    <w:basedOn w:val="DefaultParagraphFont"/>
    <w:link w:val="Footer"/>
    <w:uiPriority w:val="99"/>
    <w:rsid w:val="002131A7"/>
    <w:rPr>
      <w:rFonts w:eastAsiaTheme="minorEastAsia"/>
      <w:sz w:val="24"/>
      <w:szCs w:val="24"/>
      <w:lang w:val="de-DE" w:eastAsia="ja-JP"/>
    </w:rPr>
  </w:style>
  <w:style w:type="character" w:styleId="PageNumber">
    <w:name w:val="page number"/>
    <w:basedOn w:val="DefaultParagraphFont"/>
    <w:uiPriority w:val="99"/>
    <w:semiHidden/>
    <w:unhideWhenUsed/>
    <w:rsid w:val="004C35C3"/>
  </w:style>
  <w:style w:type="character" w:styleId="Hyperlink">
    <w:name w:val="Hyperlink"/>
    <w:basedOn w:val="DefaultParagraphFont"/>
    <w:uiPriority w:val="99"/>
    <w:unhideWhenUsed/>
    <w:rsid w:val="0030212A"/>
    <w:rPr>
      <w:color w:val="0563C1" w:themeColor="hyperlink"/>
      <w:u w:val="single"/>
    </w:rPr>
  </w:style>
  <w:style w:type="paragraph" w:styleId="NormalWeb">
    <w:name w:val="Normal (Web)"/>
    <w:basedOn w:val="Normal"/>
    <w:uiPriority w:val="99"/>
    <w:unhideWhenUsed/>
    <w:rsid w:val="000F354A"/>
    <w:pPr>
      <w:spacing w:before="100" w:beforeAutospacing="1" w:after="100" w:afterAutospacing="1"/>
    </w:pPr>
    <w:rPr>
      <w:rFonts w:ascii="Times New Roman" w:eastAsia="Times New Roman" w:hAnsi="Times New Roman" w:cs="Times New Roman"/>
      <w:lang w:val="it-IT" w:eastAsia="it-IT"/>
    </w:rPr>
  </w:style>
  <w:style w:type="character" w:styleId="Strong">
    <w:name w:val="Strong"/>
    <w:uiPriority w:val="22"/>
    <w:qFormat/>
    <w:rsid w:val="000F354A"/>
    <w:rPr>
      <w:b/>
      <w:bCs/>
    </w:rPr>
  </w:style>
  <w:style w:type="paragraph" w:customStyle="1" w:styleId="p0">
    <w:name w:val="p0"/>
    <w:basedOn w:val="Normal"/>
    <w:rsid w:val="000F354A"/>
    <w:pPr>
      <w:spacing w:line="240" w:lineRule="atLeast"/>
    </w:pPr>
    <w:rPr>
      <w:rFonts w:ascii="Century" w:eastAsia="宋体" w:hAnsi="Century" w:cs="宋体"/>
      <w:sz w:val="21"/>
      <w:szCs w:val="21"/>
      <w:lang w:val="en-US" w:eastAsia="zh-CN"/>
    </w:rPr>
  </w:style>
  <w:style w:type="character" w:customStyle="1" w:styleId="labellist1">
    <w:name w:val="label_list1"/>
    <w:rsid w:val="000F354A"/>
  </w:style>
  <w:style w:type="character" w:styleId="FollowedHyperlink">
    <w:name w:val="FollowedHyperlink"/>
    <w:basedOn w:val="DefaultParagraphFont"/>
    <w:uiPriority w:val="99"/>
    <w:semiHidden/>
    <w:unhideWhenUsed/>
    <w:rsid w:val="00F07C6D"/>
    <w:rPr>
      <w:color w:val="954F72" w:themeColor="followedHyperlink"/>
      <w:u w:val="single"/>
    </w:rPr>
  </w:style>
  <w:style w:type="paragraph" w:styleId="FootnoteText">
    <w:name w:val="footnote text"/>
    <w:basedOn w:val="Normal"/>
    <w:link w:val="FootnoteTextChar"/>
    <w:uiPriority w:val="99"/>
    <w:unhideWhenUsed/>
    <w:rsid w:val="00A62A82"/>
  </w:style>
  <w:style w:type="character" w:customStyle="1" w:styleId="FootnoteTextChar">
    <w:name w:val="Footnote Text Char"/>
    <w:basedOn w:val="DefaultParagraphFont"/>
    <w:link w:val="FootnoteText"/>
    <w:uiPriority w:val="99"/>
    <w:rsid w:val="00A62A82"/>
    <w:rPr>
      <w:rFonts w:eastAsiaTheme="minorEastAsia"/>
      <w:sz w:val="24"/>
      <w:szCs w:val="24"/>
      <w:lang w:val="de-DE" w:eastAsia="ja-JP"/>
    </w:rPr>
  </w:style>
  <w:style w:type="character" w:styleId="FootnoteReference">
    <w:name w:val="footnote reference"/>
    <w:basedOn w:val="DefaultParagraphFont"/>
    <w:uiPriority w:val="99"/>
    <w:unhideWhenUsed/>
    <w:rsid w:val="00A62A82"/>
    <w:rPr>
      <w:vertAlign w:val="superscript"/>
    </w:rPr>
  </w:style>
  <w:style w:type="character" w:styleId="Emphasis">
    <w:name w:val="Emphasis"/>
    <w:qFormat/>
    <w:rsid w:val="003F289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7F0"/>
    <w:pPr>
      <w:spacing w:after="0" w:line="240" w:lineRule="auto"/>
    </w:pPr>
    <w:rPr>
      <w:rFonts w:eastAsiaTheme="minorEastAsia"/>
      <w:sz w:val="24"/>
      <w:szCs w:val="24"/>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1A4"/>
    <w:pPr>
      <w:ind w:left="720"/>
      <w:contextualSpacing/>
    </w:pPr>
  </w:style>
  <w:style w:type="paragraph" w:styleId="BalloonText">
    <w:name w:val="Balloon Text"/>
    <w:basedOn w:val="Normal"/>
    <w:link w:val="BalloonTextChar"/>
    <w:uiPriority w:val="99"/>
    <w:semiHidden/>
    <w:unhideWhenUsed/>
    <w:rsid w:val="00421C8D"/>
    <w:rPr>
      <w:rFonts w:ascii="Lucida Grande" w:hAnsi="Lucida Grande"/>
      <w:sz w:val="18"/>
      <w:szCs w:val="18"/>
    </w:rPr>
  </w:style>
  <w:style w:type="character" w:customStyle="1" w:styleId="BalloonTextChar">
    <w:name w:val="Balloon Text Char"/>
    <w:basedOn w:val="DefaultParagraphFont"/>
    <w:link w:val="BalloonText"/>
    <w:uiPriority w:val="99"/>
    <w:semiHidden/>
    <w:rsid w:val="00421C8D"/>
    <w:rPr>
      <w:rFonts w:ascii="Lucida Grande" w:eastAsiaTheme="minorEastAsia" w:hAnsi="Lucida Grande"/>
      <w:sz w:val="18"/>
      <w:szCs w:val="18"/>
      <w:lang w:val="de-DE" w:eastAsia="ja-JP"/>
    </w:rPr>
  </w:style>
  <w:style w:type="character" w:styleId="CommentReference">
    <w:name w:val="annotation reference"/>
    <w:basedOn w:val="DefaultParagraphFont"/>
    <w:unhideWhenUsed/>
    <w:rsid w:val="00B37EB4"/>
    <w:rPr>
      <w:sz w:val="18"/>
      <w:szCs w:val="18"/>
    </w:rPr>
  </w:style>
  <w:style w:type="paragraph" w:styleId="CommentText">
    <w:name w:val="annotation text"/>
    <w:basedOn w:val="Normal"/>
    <w:link w:val="CommentTextChar"/>
    <w:unhideWhenUsed/>
    <w:rsid w:val="00B37EB4"/>
  </w:style>
  <w:style w:type="character" w:customStyle="1" w:styleId="CommentTextChar">
    <w:name w:val="Comment Text Char"/>
    <w:basedOn w:val="DefaultParagraphFont"/>
    <w:link w:val="CommentText"/>
    <w:rsid w:val="00B37EB4"/>
    <w:rPr>
      <w:rFonts w:eastAsiaTheme="minorEastAsia"/>
      <w:sz w:val="24"/>
      <w:szCs w:val="24"/>
      <w:lang w:val="de-DE" w:eastAsia="ja-JP"/>
    </w:rPr>
  </w:style>
  <w:style w:type="paragraph" w:styleId="CommentSubject">
    <w:name w:val="annotation subject"/>
    <w:basedOn w:val="CommentText"/>
    <w:next w:val="CommentText"/>
    <w:link w:val="CommentSubjectChar"/>
    <w:uiPriority w:val="99"/>
    <w:semiHidden/>
    <w:unhideWhenUsed/>
    <w:rsid w:val="00B37EB4"/>
    <w:rPr>
      <w:b/>
      <w:bCs/>
      <w:sz w:val="20"/>
      <w:szCs w:val="20"/>
    </w:rPr>
  </w:style>
  <w:style w:type="character" w:customStyle="1" w:styleId="CommentSubjectChar">
    <w:name w:val="Comment Subject Char"/>
    <w:basedOn w:val="CommentTextChar"/>
    <w:link w:val="CommentSubject"/>
    <w:uiPriority w:val="99"/>
    <w:semiHidden/>
    <w:rsid w:val="00B37EB4"/>
    <w:rPr>
      <w:rFonts w:eastAsiaTheme="minorEastAsia"/>
      <w:b/>
      <w:bCs/>
      <w:sz w:val="20"/>
      <w:szCs w:val="20"/>
      <w:lang w:val="de-DE" w:eastAsia="ja-JP"/>
    </w:rPr>
  </w:style>
  <w:style w:type="paragraph" w:styleId="Revision">
    <w:name w:val="Revision"/>
    <w:hidden/>
    <w:uiPriority w:val="99"/>
    <w:semiHidden/>
    <w:rsid w:val="006D095B"/>
    <w:pPr>
      <w:spacing w:after="0" w:line="240" w:lineRule="auto"/>
    </w:pPr>
    <w:rPr>
      <w:rFonts w:eastAsiaTheme="minorEastAsia"/>
      <w:sz w:val="24"/>
      <w:szCs w:val="24"/>
      <w:lang w:val="de-DE" w:eastAsia="ja-JP"/>
    </w:rPr>
  </w:style>
  <w:style w:type="paragraph" w:styleId="Header">
    <w:name w:val="header"/>
    <w:basedOn w:val="Normal"/>
    <w:link w:val="HeaderChar"/>
    <w:uiPriority w:val="99"/>
    <w:unhideWhenUsed/>
    <w:rsid w:val="002131A7"/>
    <w:pPr>
      <w:tabs>
        <w:tab w:val="center" w:pos="4536"/>
        <w:tab w:val="right" w:pos="9072"/>
      </w:tabs>
    </w:pPr>
  </w:style>
  <w:style w:type="character" w:customStyle="1" w:styleId="HeaderChar">
    <w:name w:val="Header Char"/>
    <w:basedOn w:val="DefaultParagraphFont"/>
    <w:link w:val="Header"/>
    <w:uiPriority w:val="99"/>
    <w:rsid w:val="002131A7"/>
    <w:rPr>
      <w:rFonts w:eastAsiaTheme="minorEastAsia"/>
      <w:sz w:val="24"/>
      <w:szCs w:val="24"/>
      <w:lang w:val="de-DE" w:eastAsia="ja-JP"/>
    </w:rPr>
  </w:style>
  <w:style w:type="paragraph" w:styleId="Footer">
    <w:name w:val="footer"/>
    <w:basedOn w:val="Normal"/>
    <w:link w:val="FooterChar"/>
    <w:uiPriority w:val="99"/>
    <w:unhideWhenUsed/>
    <w:rsid w:val="002131A7"/>
    <w:pPr>
      <w:tabs>
        <w:tab w:val="center" w:pos="4536"/>
        <w:tab w:val="right" w:pos="9072"/>
      </w:tabs>
    </w:pPr>
  </w:style>
  <w:style w:type="character" w:customStyle="1" w:styleId="FooterChar">
    <w:name w:val="Footer Char"/>
    <w:basedOn w:val="DefaultParagraphFont"/>
    <w:link w:val="Footer"/>
    <w:uiPriority w:val="99"/>
    <w:rsid w:val="002131A7"/>
    <w:rPr>
      <w:rFonts w:eastAsiaTheme="minorEastAsia"/>
      <w:sz w:val="24"/>
      <w:szCs w:val="24"/>
      <w:lang w:val="de-DE" w:eastAsia="ja-JP"/>
    </w:rPr>
  </w:style>
  <w:style w:type="character" w:styleId="PageNumber">
    <w:name w:val="page number"/>
    <w:basedOn w:val="DefaultParagraphFont"/>
    <w:uiPriority w:val="99"/>
    <w:semiHidden/>
    <w:unhideWhenUsed/>
    <w:rsid w:val="004C35C3"/>
  </w:style>
  <w:style w:type="character" w:styleId="Hyperlink">
    <w:name w:val="Hyperlink"/>
    <w:basedOn w:val="DefaultParagraphFont"/>
    <w:uiPriority w:val="99"/>
    <w:unhideWhenUsed/>
    <w:rsid w:val="0030212A"/>
    <w:rPr>
      <w:color w:val="0563C1" w:themeColor="hyperlink"/>
      <w:u w:val="single"/>
    </w:rPr>
  </w:style>
  <w:style w:type="paragraph" w:styleId="NormalWeb">
    <w:name w:val="Normal (Web)"/>
    <w:basedOn w:val="Normal"/>
    <w:uiPriority w:val="99"/>
    <w:unhideWhenUsed/>
    <w:rsid w:val="000F354A"/>
    <w:pPr>
      <w:spacing w:before="100" w:beforeAutospacing="1" w:after="100" w:afterAutospacing="1"/>
    </w:pPr>
    <w:rPr>
      <w:rFonts w:ascii="Times New Roman" w:eastAsia="Times New Roman" w:hAnsi="Times New Roman" w:cs="Times New Roman"/>
      <w:lang w:val="it-IT" w:eastAsia="it-IT"/>
    </w:rPr>
  </w:style>
  <w:style w:type="character" w:styleId="Strong">
    <w:name w:val="Strong"/>
    <w:uiPriority w:val="22"/>
    <w:qFormat/>
    <w:rsid w:val="000F354A"/>
    <w:rPr>
      <w:b/>
      <w:bCs/>
    </w:rPr>
  </w:style>
  <w:style w:type="paragraph" w:customStyle="1" w:styleId="p0">
    <w:name w:val="p0"/>
    <w:basedOn w:val="Normal"/>
    <w:rsid w:val="000F354A"/>
    <w:pPr>
      <w:spacing w:line="240" w:lineRule="atLeast"/>
    </w:pPr>
    <w:rPr>
      <w:rFonts w:ascii="Century" w:eastAsia="宋体" w:hAnsi="Century" w:cs="宋体"/>
      <w:sz w:val="21"/>
      <w:szCs w:val="21"/>
      <w:lang w:val="en-US" w:eastAsia="zh-CN"/>
    </w:rPr>
  </w:style>
  <w:style w:type="character" w:customStyle="1" w:styleId="labellist1">
    <w:name w:val="label_list1"/>
    <w:rsid w:val="000F354A"/>
  </w:style>
  <w:style w:type="character" w:styleId="FollowedHyperlink">
    <w:name w:val="FollowedHyperlink"/>
    <w:basedOn w:val="DefaultParagraphFont"/>
    <w:uiPriority w:val="99"/>
    <w:semiHidden/>
    <w:unhideWhenUsed/>
    <w:rsid w:val="00F07C6D"/>
    <w:rPr>
      <w:color w:val="954F72" w:themeColor="followedHyperlink"/>
      <w:u w:val="single"/>
    </w:rPr>
  </w:style>
  <w:style w:type="paragraph" w:styleId="FootnoteText">
    <w:name w:val="footnote text"/>
    <w:basedOn w:val="Normal"/>
    <w:link w:val="FootnoteTextChar"/>
    <w:uiPriority w:val="99"/>
    <w:unhideWhenUsed/>
    <w:rsid w:val="00A62A82"/>
  </w:style>
  <w:style w:type="character" w:customStyle="1" w:styleId="FootnoteTextChar">
    <w:name w:val="Footnote Text Char"/>
    <w:basedOn w:val="DefaultParagraphFont"/>
    <w:link w:val="FootnoteText"/>
    <w:uiPriority w:val="99"/>
    <w:rsid w:val="00A62A82"/>
    <w:rPr>
      <w:rFonts w:eastAsiaTheme="minorEastAsia"/>
      <w:sz w:val="24"/>
      <w:szCs w:val="24"/>
      <w:lang w:val="de-DE" w:eastAsia="ja-JP"/>
    </w:rPr>
  </w:style>
  <w:style w:type="character" w:styleId="FootnoteReference">
    <w:name w:val="footnote reference"/>
    <w:basedOn w:val="DefaultParagraphFont"/>
    <w:uiPriority w:val="99"/>
    <w:unhideWhenUsed/>
    <w:rsid w:val="00A62A82"/>
    <w:rPr>
      <w:vertAlign w:val="superscript"/>
    </w:rPr>
  </w:style>
  <w:style w:type="character" w:styleId="Emphasis">
    <w:name w:val="Emphasis"/>
    <w:qFormat/>
    <w:rsid w:val="003F289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56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linicaltrials.gov" TargetMode="External"/><Relationship Id="rId10" Type="http://schemas.openxmlformats.org/officeDocument/2006/relationships/hyperlink" Target="http://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20857-7956-4148-943C-F5E0D6842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5384</Words>
  <Characters>30692</Characters>
  <Application>Microsoft Macintosh Word</Application>
  <DocSecurity>0</DocSecurity>
  <Lines>255</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Na Ma</cp:lastModifiedBy>
  <cp:revision>2</cp:revision>
  <dcterms:created xsi:type="dcterms:W3CDTF">2017-01-13T23:44:00Z</dcterms:created>
  <dcterms:modified xsi:type="dcterms:W3CDTF">2017-01-13T23:44:00Z</dcterms:modified>
</cp:coreProperties>
</file>