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F9D88" w14:textId="2BB514EE" w:rsidR="00555CC8" w:rsidRPr="00A20C5C" w:rsidRDefault="00555CC8" w:rsidP="00224967">
      <w:pPr>
        <w:adjustRightInd w:val="0"/>
        <w:snapToGrid w:val="0"/>
        <w:spacing w:after="0" w:line="360" w:lineRule="auto"/>
        <w:jc w:val="both"/>
        <w:rPr>
          <w:rFonts w:ascii="Book Antiqua" w:hAnsi="Book Antiqua"/>
          <w:b/>
          <w:sz w:val="24"/>
        </w:rPr>
      </w:pPr>
      <w:bookmarkStart w:id="0" w:name="OLE_LINK458"/>
      <w:bookmarkStart w:id="1" w:name="OLE_LINK462"/>
      <w:bookmarkStart w:id="2" w:name="OLE_LINK478"/>
      <w:bookmarkStart w:id="3" w:name="OLE_LINK661"/>
      <w:r w:rsidRPr="00A20C5C">
        <w:rPr>
          <w:rFonts w:ascii="Book Antiqua" w:hAnsi="Book Antiqua"/>
          <w:b/>
          <w:sz w:val="24"/>
        </w:rPr>
        <w:t xml:space="preserve">Name of Journal: </w:t>
      </w:r>
      <w:r w:rsidRPr="00555CC8">
        <w:rPr>
          <w:rFonts w:ascii="Book Antiqua" w:hAnsi="Book Antiqua"/>
          <w:b/>
          <w:i/>
          <w:sz w:val="24"/>
        </w:rPr>
        <w:t>World Journal of Cardiology</w:t>
      </w:r>
    </w:p>
    <w:p w14:paraId="0A7B3B1C" w14:textId="2A722EAE" w:rsidR="00555CC8" w:rsidRPr="00555CC8" w:rsidRDefault="00555CC8" w:rsidP="00224967">
      <w:pPr>
        <w:adjustRightInd w:val="0"/>
        <w:snapToGrid w:val="0"/>
        <w:spacing w:after="0" w:line="360" w:lineRule="auto"/>
        <w:jc w:val="both"/>
        <w:rPr>
          <w:rFonts w:ascii="Book Antiqua" w:eastAsiaTheme="minorEastAsia" w:hAnsi="Book Antiqua"/>
          <w:b/>
          <w:sz w:val="24"/>
          <w:lang w:eastAsia="zh-CN"/>
        </w:rPr>
      </w:pPr>
      <w:r w:rsidRPr="00A20C5C">
        <w:rPr>
          <w:rFonts w:ascii="Book Antiqua" w:hAnsi="Book Antiqua"/>
          <w:b/>
          <w:sz w:val="24"/>
        </w:rPr>
        <w:t xml:space="preserve">ESPS Manuscript NO: </w:t>
      </w:r>
      <w:r>
        <w:rPr>
          <w:rFonts w:ascii="Book Antiqua" w:eastAsiaTheme="minorEastAsia" w:hAnsi="Book Antiqua" w:hint="eastAsia"/>
          <w:b/>
          <w:sz w:val="24"/>
          <w:lang w:eastAsia="zh-CN"/>
        </w:rPr>
        <w:t>30219</w:t>
      </w:r>
    </w:p>
    <w:p w14:paraId="34974656" w14:textId="4213691A" w:rsidR="00555CC8" w:rsidRPr="00555CC8" w:rsidRDefault="00555CC8" w:rsidP="00224967">
      <w:pPr>
        <w:adjustRightInd w:val="0"/>
        <w:snapToGrid w:val="0"/>
        <w:spacing w:after="0" w:line="360" w:lineRule="auto"/>
        <w:jc w:val="both"/>
        <w:rPr>
          <w:rFonts w:ascii="Book Antiqua" w:eastAsiaTheme="minorEastAsia" w:hAnsi="Book Antiqua"/>
          <w:b/>
          <w:sz w:val="24"/>
          <w:lang w:eastAsia="zh-CN"/>
        </w:rPr>
      </w:pPr>
      <w:bookmarkStart w:id="4" w:name="OLE_LINK1617"/>
      <w:bookmarkStart w:id="5" w:name="OLE_LINK1618"/>
      <w:r w:rsidRPr="00A20C5C">
        <w:rPr>
          <w:rFonts w:ascii="Book Antiqua" w:hAnsi="Book Antiqua"/>
          <w:b/>
          <w:sz w:val="24"/>
        </w:rPr>
        <w:t xml:space="preserve">Manuscript Type: </w:t>
      </w:r>
      <w:bookmarkEnd w:id="4"/>
      <w:bookmarkEnd w:id="5"/>
      <w:proofErr w:type="spellStart"/>
      <w:r>
        <w:rPr>
          <w:rFonts w:ascii="Book Antiqua" w:eastAsiaTheme="minorEastAsia" w:hAnsi="Book Antiqua" w:hint="eastAsia"/>
          <w:b/>
          <w:sz w:val="24"/>
          <w:lang w:eastAsia="zh-CN"/>
        </w:rPr>
        <w:t>Minireviews</w:t>
      </w:r>
      <w:proofErr w:type="spellEnd"/>
    </w:p>
    <w:bookmarkEnd w:id="0"/>
    <w:bookmarkEnd w:id="1"/>
    <w:bookmarkEnd w:id="2"/>
    <w:bookmarkEnd w:id="3"/>
    <w:p w14:paraId="70F6F0FA" w14:textId="77777777" w:rsidR="00810758" w:rsidRDefault="00810758" w:rsidP="00224967">
      <w:pPr>
        <w:spacing w:after="0" w:line="360" w:lineRule="auto"/>
        <w:jc w:val="both"/>
        <w:rPr>
          <w:rFonts w:ascii="Book Antiqua" w:eastAsiaTheme="minorEastAsia" w:hAnsi="Book Antiqua"/>
          <w:b/>
          <w:sz w:val="24"/>
          <w:szCs w:val="24"/>
          <w:lang w:eastAsia="zh-CN"/>
        </w:rPr>
      </w:pPr>
    </w:p>
    <w:p w14:paraId="6FB32935" w14:textId="76E50ADB" w:rsidR="00E84CDD" w:rsidRPr="00555CC8" w:rsidRDefault="00E84CDD" w:rsidP="00224967">
      <w:pPr>
        <w:spacing w:after="0" w:line="360" w:lineRule="auto"/>
        <w:jc w:val="both"/>
        <w:rPr>
          <w:rFonts w:ascii="Book Antiqua" w:hAnsi="Book Antiqua"/>
          <w:b/>
          <w:sz w:val="24"/>
          <w:szCs w:val="24"/>
        </w:rPr>
      </w:pPr>
      <w:r w:rsidRPr="00555CC8">
        <w:rPr>
          <w:rFonts w:ascii="Book Antiqua" w:hAnsi="Book Antiqua"/>
          <w:b/>
          <w:sz w:val="24"/>
          <w:szCs w:val="24"/>
        </w:rPr>
        <w:t>Coronary artery disease detection</w:t>
      </w:r>
      <w:r w:rsidR="00C03079">
        <w:rPr>
          <w:rFonts w:ascii="Book Antiqua" w:eastAsiaTheme="minorEastAsia" w:hAnsi="Book Antiqua" w:hint="eastAsia"/>
          <w:b/>
          <w:sz w:val="24"/>
          <w:szCs w:val="24"/>
          <w:lang w:eastAsia="zh-CN"/>
        </w:rPr>
        <w:t xml:space="preserve"> </w:t>
      </w:r>
      <w:r w:rsidRPr="00555CC8">
        <w:rPr>
          <w:rFonts w:ascii="Book Antiqua" w:hAnsi="Book Antiqua"/>
          <w:b/>
          <w:sz w:val="24"/>
          <w:szCs w:val="24"/>
        </w:rPr>
        <w:t xml:space="preserve">- limitations of stress testing in left ventricular dysfunction </w:t>
      </w:r>
    </w:p>
    <w:p w14:paraId="4740B7BC" w14:textId="77777777" w:rsidR="00E84CDD" w:rsidRPr="00555CC8" w:rsidRDefault="00E84CDD" w:rsidP="00224967">
      <w:pPr>
        <w:pStyle w:val="NoSpacing"/>
        <w:spacing w:line="360" w:lineRule="auto"/>
        <w:jc w:val="both"/>
        <w:rPr>
          <w:rFonts w:ascii="Book Antiqua" w:hAnsi="Book Antiqua"/>
          <w:sz w:val="24"/>
          <w:szCs w:val="24"/>
        </w:rPr>
      </w:pPr>
    </w:p>
    <w:p w14:paraId="7D401B0C" w14:textId="242E70B1" w:rsidR="00E84CDD" w:rsidRPr="00F41CF1" w:rsidRDefault="00E84CDD" w:rsidP="00224967">
      <w:pPr>
        <w:pStyle w:val="NoSpacing"/>
        <w:spacing w:line="360" w:lineRule="auto"/>
        <w:jc w:val="both"/>
        <w:rPr>
          <w:rFonts w:ascii="Book Antiqua" w:eastAsiaTheme="minorEastAsia" w:hAnsi="Book Antiqua"/>
          <w:sz w:val="24"/>
          <w:szCs w:val="24"/>
          <w:lang w:eastAsia="zh-CN"/>
        </w:rPr>
      </w:pPr>
      <w:r w:rsidRPr="00555CC8">
        <w:rPr>
          <w:rFonts w:ascii="Book Antiqua" w:hAnsi="Book Antiqua"/>
          <w:sz w:val="24"/>
          <w:szCs w:val="24"/>
        </w:rPr>
        <w:t xml:space="preserve">Bomb R </w:t>
      </w:r>
      <w:r w:rsidRPr="00555CC8">
        <w:rPr>
          <w:rFonts w:ascii="Book Antiqua" w:hAnsi="Book Antiqua"/>
          <w:i/>
          <w:sz w:val="24"/>
          <w:szCs w:val="24"/>
        </w:rPr>
        <w:t>et al</w:t>
      </w:r>
      <w:r w:rsidRPr="00555CC8">
        <w:rPr>
          <w:rFonts w:ascii="Book Antiqua" w:hAnsi="Book Antiqua"/>
          <w:sz w:val="24"/>
          <w:szCs w:val="24"/>
        </w:rPr>
        <w:t>. Stress testing in LV</w:t>
      </w:r>
      <w:r w:rsidR="00F41CF1">
        <w:rPr>
          <w:rFonts w:ascii="Book Antiqua" w:eastAsiaTheme="minorEastAsia" w:hAnsi="Book Antiqua"/>
          <w:sz w:val="24"/>
          <w:szCs w:val="24"/>
          <w:lang w:eastAsia="zh-CN"/>
        </w:rPr>
        <w:t>D</w:t>
      </w:r>
    </w:p>
    <w:p w14:paraId="1F5A8D41" w14:textId="77777777" w:rsidR="00E84CDD" w:rsidRPr="00555CC8" w:rsidRDefault="00E84CDD" w:rsidP="00224967">
      <w:pPr>
        <w:pStyle w:val="NoSpacing"/>
        <w:spacing w:line="360" w:lineRule="auto"/>
        <w:jc w:val="both"/>
        <w:rPr>
          <w:rFonts w:ascii="Book Antiqua" w:hAnsi="Book Antiqua"/>
          <w:sz w:val="24"/>
          <w:szCs w:val="24"/>
        </w:rPr>
      </w:pPr>
    </w:p>
    <w:p w14:paraId="6FE9ADAF" w14:textId="1CB91618" w:rsidR="00E84CDD" w:rsidRPr="007505A5" w:rsidRDefault="00E37899" w:rsidP="00224967">
      <w:pPr>
        <w:pStyle w:val="NoSpacing"/>
        <w:spacing w:line="360" w:lineRule="auto"/>
        <w:jc w:val="both"/>
        <w:rPr>
          <w:rFonts w:ascii="Book Antiqua" w:eastAsiaTheme="minorEastAsia" w:hAnsi="Book Antiqua"/>
          <w:b/>
          <w:sz w:val="24"/>
          <w:szCs w:val="24"/>
          <w:lang w:eastAsia="zh-CN"/>
        </w:rPr>
      </w:pPr>
      <w:proofErr w:type="spellStart"/>
      <w:r w:rsidRPr="007505A5">
        <w:rPr>
          <w:rFonts w:ascii="Book Antiqua" w:hAnsi="Book Antiqua"/>
          <w:b/>
          <w:sz w:val="24"/>
          <w:szCs w:val="24"/>
        </w:rPr>
        <w:t>Ritin</w:t>
      </w:r>
      <w:proofErr w:type="spellEnd"/>
      <w:r w:rsidRPr="007505A5">
        <w:rPr>
          <w:rFonts w:ascii="Book Antiqua" w:hAnsi="Book Antiqua"/>
          <w:b/>
          <w:sz w:val="24"/>
          <w:szCs w:val="24"/>
        </w:rPr>
        <w:t xml:space="preserve"> Bomb,</w:t>
      </w:r>
      <w:r w:rsidRPr="007505A5">
        <w:rPr>
          <w:rFonts w:ascii="Book Antiqua" w:eastAsiaTheme="minorEastAsia" w:hAnsi="Book Antiqua" w:hint="eastAsia"/>
          <w:b/>
          <w:sz w:val="24"/>
          <w:szCs w:val="24"/>
          <w:lang w:eastAsia="zh-CN"/>
        </w:rPr>
        <w:t xml:space="preserve"> </w:t>
      </w:r>
      <w:proofErr w:type="spellStart"/>
      <w:r w:rsidRPr="007505A5">
        <w:rPr>
          <w:rFonts w:ascii="Book Antiqua" w:hAnsi="Book Antiqua"/>
          <w:b/>
          <w:sz w:val="24"/>
          <w:szCs w:val="24"/>
        </w:rPr>
        <w:t>Senthil</w:t>
      </w:r>
      <w:proofErr w:type="spellEnd"/>
      <w:r w:rsidRPr="007505A5">
        <w:rPr>
          <w:rFonts w:ascii="Book Antiqua" w:hAnsi="Book Antiqua"/>
          <w:b/>
          <w:sz w:val="24"/>
          <w:szCs w:val="24"/>
        </w:rPr>
        <w:t xml:space="preserve"> Kumar,</w:t>
      </w:r>
      <w:r w:rsidRPr="007505A5">
        <w:rPr>
          <w:rFonts w:ascii="Book Antiqua" w:eastAsiaTheme="minorEastAsia" w:hAnsi="Book Antiqua" w:hint="eastAsia"/>
          <w:b/>
          <w:sz w:val="24"/>
          <w:szCs w:val="24"/>
          <w:lang w:eastAsia="zh-CN"/>
        </w:rPr>
        <w:t xml:space="preserve"> </w:t>
      </w:r>
      <w:proofErr w:type="spellStart"/>
      <w:r w:rsidRPr="007505A5">
        <w:rPr>
          <w:rFonts w:ascii="Book Antiqua" w:hAnsi="Book Antiqua"/>
          <w:b/>
          <w:sz w:val="24"/>
          <w:szCs w:val="24"/>
        </w:rPr>
        <w:t>Anand</w:t>
      </w:r>
      <w:proofErr w:type="spellEnd"/>
      <w:r w:rsidRPr="007505A5">
        <w:rPr>
          <w:rFonts w:ascii="Book Antiqua" w:hAnsi="Book Antiqua"/>
          <w:b/>
          <w:sz w:val="24"/>
          <w:szCs w:val="24"/>
        </w:rPr>
        <w:t xml:space="preserve"> </w:t>
      </w:r>
      <w:proofErr w:type="spellStart"/>
      <w:r w:rsidRPr="007505A5">
        <w:rPr>
          <w:rFonts w:ascii="Book Antiqua" w:hAnsi="Book Antiqua"/>
          <w:b/>
          <w:sz w:val="24"/>
          <w:szCs w:val="24"/>
        </w:rPr>
        <w:t>Chockalingam</w:t>
      </w:r>
      <w:proofErr w:type="spellEnd"/>
    </w:p>
    <w:p w14:paraId="7AFFED7E" w14:textId="77777777" w:rsidR="00E37899" w:rsidRDefault="00E37899" w:rsidP="00224967">
      <w:pPr>
        <w:pStyle w:val="NoSpacing"/>
        <w:spacing w:line="360" w:lineRule="auto"/>
        <w:jc w:val="both"/>
        <w:rPr>
          <w:rFonts w:ascii="Book Antiqua" w:eastAsiaTheme="minorEastAsia" w:hAnsi="Book Antiqua"/>
          <w:sz w:val="24"/>
          <w:szCs w:val="24"/>
          <w:lang w:eastAsia="zh-CN"/>
        </w:rPr>
      </w:pPr>
    </w:p>
    <w:p w14:paraId="671D2976" w14:textId="31E3E98D" w:rsidR="00E84CDD" w:rsidRPr="00A33AAA" w:rsidRDefault="00E37899" w:rsidP="00224967">
      <w:pPr>
        <w:pStyle w:val="NoSpacing"/>
        <w:spacing w:line="360" w:lineRule="auto"/>
        <w:jc w:val="both"/>
        <w:rPr>
          <w:rFonts w:ascii="Book Antiqua" w:eastAsiaTheme="minorEastAsia" w:hAnsi="Book Antiqua"/>
          <w:sz w:val="24"/>
          <w:szCs w:val="24"/>
          <w:lang w:eastAsia="zh-CN"/>
        </w:rPr>
      </w:pPr>
      <w:proofErr w:type="spellStart"/>
      <w:r w:rsidRPr="007505A5">
        <w:rPr>
          <w:rFonts w:ascii="Book Antiqua" w:hAnsi="Book Antiqua"/>
          <w:b/>
          <w:sz w:val="24"/>
          <w:szCs w:val="24"/>
        </w:rPr>
        <w:t>Ritin</w:t>
      </w:r>
      <w:proofErr w:type="spellEnd"/>
      <w:r w:rsidRPr="007505A5">
        <w:rPr>
          <w:rFonts w:ascii="Book Antiqua" w:hAnsi="Book Antiqua"/>
          <w:b/>
          <w:sz w:val="24"/>
          <w:szCs w:val="24"/>
        </w:rPr>
        <w:t xml:space="preserve"> Bomb,</w:t>
      </w:r>
      <w:r w:rsidRPr="007505A5">
        <w:rPr>
          <w:rFonts w:ascii="Book Antiqua" w:eastAsiaTheme="minorEastAsia" w:hAnsi="Book Antiqua" w:hint="eastAsia"/>
          <w:b/>
          <w:sz w:val="24"/>
          <w:szCs w:val="24"/>
          <w:lang w:eastAsia="zh-CN"/>
        </w:rPr>
        <w:t xml:space="preserve"> </w:t>
      </w:r>
      <w:proofErr w:type="spellStart"/>
      <w:r w:rsidR="00E84CDD" w:rsidRPr="007505A5">
        <w:rPr>
          <w:rFonts w:ascii="Book Antiqua" w:hAnsi="Book Antiqua"/>
          <w:b/>
          <w:sz w:val="24"/>
          <w:szCs w:val="24"/>
        </w:rPr>
        <w:t>Senthil</w:t>
      </w:r>
      <w:proofErr w:type="spellEnd"/>
      <w:r w:rsidR="00E84CDD" w:rsidRPr="007505A5">
        <w:rPr>
          <w:rFonts w:ascii="Book Antiqua" w:hAnsi="Book Antiqua"/>
          <w:b/>
          <w:sz w:val="24"/>
          <w:szCs w:val="24"/>
        </w:rPr>
        <w:t xml:space="preserve"> K</w:t>
      </w:r>
      <w:r w:rsidRPr="007505A5">
        <w:rPr>
          <w:rFonts w:ascii="Book Antiqua" w:hAnsi="Book Antiqua"/>
          <w:b/>
          <w:sz w:val="24"/>
          <w:szCs w:val="24"/>
        </w:rPr>
        <w:t>umar,</w:t>
      </w:r>
      <w:r w:rsidRPr="007505A5">
        <w:rPr>
          <w:rFonts w:ascii="Book Antiqua" w:eastAsiaTheme="minorEastAsia" w:hAnsi="Book Antiqua" w:hint="eastAsia"/>
          <w:b/>
          <w:sz w:val="24"/>
          <w:szCs w:val="24"/>
          <w:lang w:eastAsia="zh-CN"/>
        </w:rPr>
        <w:t xml:space="preserve"> </w:t>
      </w:r>
      <w:proofErr w:type="spellStart"/>
      <w:r w:rsidR="00E84CDD" w:rsidRPr="007505A5">
        <w:rPr>
          <w:rFonts w:ascii="Book Antiqua" w:hAnsi="Book Antiqua"/>
          <w:b/>
          <w:sz w:val="24"/>
          <w:szCs w:val="24"/>
        </w:rPr>
        <w:t>Anand</w:t>
      </w:r>
      <w:proofErr w:type="spellEnd"/>
      <w:r w:rsidR="00E84CDD" w:rsidRPr="007505A5">
        <w:rPr>
          <w:rFonts w:ascii="Book Antiqua" w:hAnsi="Book Antiqua"/>
          <w:b/>
          <w:sz w:val="24"/>
          <w:szCs w:val="24"/>
        </w:rPr>
        <w:t xml:space="preserve"> </w:t>
      </w:r>
      <w:proofErr w:type="spellStart"/>
      <w:r w:rsidR="00E84CDD" w:rsidRPr="007505A5">
        <w:rPr>
          <w:rFonts w:ascii="Book Antiqua" w:hAnsi="Book Antiqua"/>
          <w:b/>
          <w:sz w:val="24"/>
          <w:szCs w:val="24"/>
        </w:rPr>
        <w:t>Chockalingam</w:t>
      </w:r>
      <w:proofErr w:type="spellEnd"/>
      <w:r w:rsidR="007505A5">
        <w:rPr>
          <w:rFonts w:ascii="Book Antiqua" w:eastAsiaTheme="minorEastAsia" w:hAnsi="Book Antiqua" w:hint="eastAsia"/>
          <w:b/>
          <w:sz w:val="24"/>
          <w:szCs w:val="24"/>
          <w:lang w:eastAsia="zh-CN"/>
        </w:rPr>
        <w:t xml:space="preserve">, </w:t>
      </w:r>
      <w:r w:rsidR="00E84CDD" w:rsidRPr="00555CC8">
        <w:rPr>
          <w:rFonts w:ascii="Book Antiqua" w:hAnsi="Book Antiqua"/>
          <w:sz w:val="24"/>
          <w:szCs w:val="24"/>
        </w:rPr>
        <w:t>Division of Cardiovascular Medicine</w:t>
      </w:r>
      <w:r w:rsidR="007505A5">
        <w:rPr>
          <w:rFonts w:ascii="Book Antiqua" w:eastAsiaTheme="minorEastAsia" w:hAnsi="Book Antiqua" w:hint="eastAsia"/>
          <w:sz w:val="24"/>
          <w:szCs w:val="24"/>
          <w:lang w:eastAsia="zh-CN"/>
        </w:rPr>
        <w:t xml:space="preserve">, </w:t>
      </w:r>
      <w:r w:rsidR="00E84CDD" w:rsidRPr="00555CC8">
        <w:rPr>
          <w:rFonts w:ascii="Book Antiqua" w:hAnsi="Book Antiqua"/>
          <w:sz w:val="24"/>
          <w:szCs w:val="24"/>
        </w:rPr>
        <w:t xml:space="preserve">University of Missouri School of Medicine, </w:t>
      </w:r>
      <w:r w:rsidR="007505A5">
        <w:rPr>
          <w:rFonts w:ascii="Book Antiqua" w:hAnsi="Book Antiqua"/>
          <w:sz w:val="24"/>
          <w:szCs w:val="24"/>
        </w:rPr>
        <w:t xml:space="preserve">Columbia, </w:t>
      </w:r>
      <w:r w:rsidR="008D5FB8" w:rsidRPr="00555CC8">
        <w:rPr>
          <w:rFonts w:ascii="Book Antiqua" w:hAnsi="Book Antiqua"/>
          <w:sz w:val="24"/>
          <w:szCs w:val="24"/>
        </w:rPr>
        <w:t>MO</w:t>
      </w:r>
      <w:r w:rsidR="00E84CDD" w:rsidRPr="00555CC8">
        <w:rPr>
          <w:rFonts w:ascii="Book Antiqua" w:hAnsi="Book Antiqua"/>
          <w:sz w:val="24"/>
          <w:szCs w:val="24"/>
        </w:rPr>
        <w:t xml:space="preserve"> 65212, </w:t>
      </w:r>
      <w:bookmarkStart w:id="6" w:name="OLE_LINK683"/>
      <w:bookmarkStart w:id="7" w:name="OLE_LINK684"/>
      <w:r w:rsidR="00E84CDD" w:rsidRPr="00555CC8">
        <w:rPr>
          <w:rFonts w:ascii="Book Antiqua" w:hAnsi="Book Antiqua"/>
          <w:sz w:val="24"/>
          <w:szCs w:val="24"/>
        </w:rPr>
        <w:t>U</w:t>
      </w:r>
      <w:r w:rsidR="00A33AAA">
        <w:rPr>
          <w:rFonts w:ascii="Book Antiqua" w:eastAsiaTheme="minorEastAsia" w:hAnsi="Book Antiqua" w:hint="eastAsia"/>
          <w:sz w:val="24"/>
          <w:szCs w:val="24"/>
          <w:lang w:eastAsia="zh-CN"/>
        </w:rPr>
        <w:t>nites States</w:t>
      </w:r>
      <w:bookmarkEnd w:id="6"/>
      <w:bookmarkEnd w:id="7"/>
    </w:p>
    <w:p w14:paraId="62868823" w14:textId="77777777" w:rsidR="00A33AAA" w:rsidRDefault="00A33AAA" w:rsidP="00224967">
      <w:pPr>
        <w:pStyle w:val="NoSpacing"/>
        <w:spacing w:line="360" w:lineRule="auto"/>
        <w:jc w:val="both"/>
        <w:rPr>
          <w:rFonts w:ascii="Book Antiqua" w:eastAsiaTheme="minorEastAsia" w:hAnsi="Book Antiqua"/>
          <w:sz w:val="24"/>
          <w:szCs w:val="24"/>
          <w:lang w:eastAsia="zh-CN"/>
        </w:rPr>
      </w:pPr>
    </w:p>
    <w:p w14:paraId="593A1A2D" w14:textId="43730798" w:rsidR="00E84CDD" w:rsidRPr="00555CC8" w:rsidRDefault="00A33AAA" w:rsidP="00224967">
      <w:pPr>
        <w:pStyle w:val="NoSpacing"/>
        <w:spacing w:line="360" w:lineRule="auto"/>
        <w:jc w:val="both"/>
        <w:rPr>
          <w:rFonts w:ascii="Book Antiqua" w:hAnsi="Book Antiqua"/>
          <w:sz w:val="24"/>
          <w:szCs w:val="24"/>
        </w:rPr>
      </w:pPr>
      <w:proofErr w:type="spellStart"/>
      <w:r w:rsidRPr="007505A5">
        <w:rPr>
          <w:rFonts w:ascii="Book Antiqua" w:hAnsi="Book Antiqua"/>
          <w:b/>
          <w:sz w:val="24"/>
          <w:szCs w:val="24"/>
        </w:rPr>
        <w:t>Ritin</w:t>
      </w:r>
      <w:proofErr w:type="spellEnd"/>
      <w:r w:rsidRPr="007505A5">
        <w:rPr>
          <w:rFonts w:ascii="Book Antiqua" w:hAnsi="Book Antiqua"/>
          <w:b/>
          <w:sz w:val="24"/>
          <w:szCs w:val="24"/>
        </w:rPr>
        <w:t xml:space="preserve"> Bomb,</w:t>
      </w:r>
      <w:r w:rsidRPr="007505A5">
        <w:rPr>
          <w:rFonts w:ascii="Book Antiqua" w:eastAsiaTheme="minorEastAsia" w:hAnsi="Book Antiqua" w:hint="eastAsia"/>
          <w:b/>
          <w:sz w:val="24"/>
          <w:szCs w:val="24"/>
          <w:lang w:eastAsia="zh-CN"/>
        </w:rPr>
        <w:t xml:space="preserve"> </w:t>
      </w:r>
      <w:proofErr w:type="spellStart"/>
      <w:r w:rsidRPr="007505A5">
        <w:rPr>
          <w:rFonts w:ascii="Book Antiqua" w:hAnsi="Book Antiqua"/>
          <w:b/>
          <w:sz w:val="24"/>
          <w:szCs w:val="24"/>
        </w:rPr>
        <w:t>Senthil</w:t>
      </w:r>
      <w:proofErr w:type="spellEnd"/>
      <w:r w:rsidRPr="007505A5">
        <w:rPr>
          <w:rFonts w:ascii="Book Antiqua" w:hAnsi="Book Antiqua"/>
          <w:b/>
          <w:sz w:val="24"/>
          <w:szCs w:val="24"/>
        </w:rPr>
        <w:t xml:space="preserve"> Kumar,</w:t>
      </w:r>
      <w:r w:rsidRPr="007505A5">
        <w:rPr>
          <w:rFonts w:ascii="Book Antiqua" w:eastAsiaTheme="minorEastAsia" w:hAnsi="Book Antiqua" w:hint="eastAsia"/>
          <w:b/>
          <w:sz w:val="24"/>
          <w:szCs w:val="24"/>
          <w:lang w:eastAsia="zh-CN"/>
        </w:rPr>
        <w:t xml:space="preserve"> </w:t>
      </w:r>
      <w:proofErr w:type="spellStart"/>
      <w:r w:rsidRPr="007505A5">
        <w:rPr>
          <w:rFonts w:ascii="Book Antiqua" w:hAnsi="Book Antiqua"/>
          <w:b/>
          <w:sz w:val="24"/>
          <w:szCs w:val="24"/>
        </w:rPr>
        <w:t>Anand</w:t>
      </w:r>
      <w:proofErr w:type="spellEnd"/>
      <w:r w:rsidRPr="007505A5">
        <w:rPr>
          <w:rFonts w:ascii="Book Antiqua" w:hAnsi="Book Antiqua"/>
          <w:b/>
          <w:sz w:val="24"/>
          <w:szCs w:val="24"/>
        </w:rPr>
        <w:t xml:space="preserve"> </w:t>
      </w:r>
      <w:proofErr w:type="spellStart"/>
      <w:r w:rsidRPr="007505A5">
        <w:rPr>
          <w:rFonts w:ascii="Book Antiqua" w:hAnsi="Book Antiqua"/>
          <w:b/>
          <w:sz w:val="24"/>
          <w:szCs w:val="24"/>
        </w:rPr>
        <w:t>Chockalingam</w:t>
      </w:r>
      <w:proofErr w:type="spellEnd"/>
      <w:r>
        <w:rPr>
          <w:rFonts w:ascii="Book Antiqua" w:eastAsiaTheme="minorEastAsia" w:hAnsi="Book Antiqua" w:hint="eastAsia"/>
          <w:b/>
          <w:sz w:val="24"/>
          <w:szCs w:val="24"/>
          <w:lang w:eastAsia="zh-CN"/>
        </w:rPr>
        <w:t xml:space="preserve">, </w:t>
      </w:r>
      <w:r w:rsidR="00E84CDD" w:rsidRPr="00555CC8">
        <w:rPr>
          <w:rFonts w:ascii="Book Antiqua" w:hAnsi="Book Antiqua"/>
          <w:sz w:val="24"/>
          <w:szCs w:val="24"/>
        </w:rPr>
        <w:t>Harry S Truman Memorial Veterans Hospital,</w:t>
      </w:r>
      <w:r>
        <w:rPr>
          <w:rFonts w:ascii="Book Antiqua" w:eastAsiaTheme="minorEastAsia" w:hAnsi="Book Antiqua" w:hint="eastAsia"/>
          <w:sz w:val="24"/>
          <w:szCs w:val="24"/>
          <w:lang w:eastAsia="zh-CN"/>
        </w:rPr>
        <w:t xml:space="preserve"> </w:t>
      </w:r>
      <w:r w:rsidR="00E84CDD" w:rsidRPr="00555CC8">
        <w:rPr>
          <w:rFonts w:ascii="Book Antiqua" w:hAnsi="Book Antiqua"/>
          <w:sz w:val="24"/>
          <w:szCs w:val="24"/>
        </w:rPr>
        <w:t xml:space="preserve">Columbia, </w:t>
      </w:r>
      <w:r w:rsidR="008D5FB8" w:rsidRPr="00555CC8">
        <w:rPr>
          <w:rFonts w:ascii="Book Antiqua" w:hAnsi="Book Antiqua"/>
          <w:sz w:val="24"/>
          <w:szCs w:val="24"/>
        </w:rPr>
        <w:t>MO</w:t>
      </w:r>
      <w:r w:rsidRPr="00555CC8">
        <w:rPr>
          <w:rFonts w:ascii="Book Antiqua" w:hAnsi="Book Antiqua"/>
          <w:sz w:val="24"/>
          <w:szCs w:val="24"/>
        </w:rPr>
        <w:t xml:space="preserve"> 65212</w:t>
      </w:r>
      <w:r w:rsidR="00E84CDD" w:rsidRPr="00555CC8">
        <w:rPr>
          <w:rFonts w:ascii="Book Antiqua" w:hAnsi="Book Antiqua"/>
          <w:sz w:val="24"/>
          <w:szCs w:val="24"/>
        </w:rPr>
        <w:t xml:space="preserve">, </w:t>
      </w:r>
      <w:r w:rsidRPr="00555CC8">
        <w:rPr>
          <w:rFonts w:ascii="Book Antiqua" w:hAnsi="Book Antiqua"/>
          <w:sz w:val="24"/>
          <w:szCs w:val="24"/>
        </w:rPr>
        <w:t>U</w:t>
      </w:r>
      <w:r>
        <w:rPr>
          <w:rFonts w:ascii="Book Antiqua" w:eastAsiaTheme="minorEastAsia" w:hAnsi="Book Antiqua" w:hint="eastAsia"/>
          <w:sz w:val="24"/>
          <w:szCs w:val="24"/>
          <w:lang w:eastAsia="zh-CN"/>
        </w:rPr>
        <w:t>nites States</w:t>
      </w:r>
    </w:p>
    <w:p w14:paraId="1DF4478E" w14:textId="77777777" w:rsidR="00EE4EB4" w:rsidRDefault="00EE4EB4" w:rsidP="00224967">
      <w:pPr>
        <w:pStyle w:val="NoSpacing"/>
        <w:spacing w:line="360" w:lineRule="auto"/>
        <w:jc w:val="both"/>
        <w:rPr>
          <w:rFonts w:ascii="Book Antiqua" w:eastAsiaTheme="minorEastAsia" w:hAnsi="Book Antiqua"/>
          <w:b/>
          <w:sz w:val="24"/>
          <w:szCs w:val="24"/>
          <w:lang w:eastAsia="zh-CN"/>
        </w:rPr>
      </w:pPr>
    </w:p>
    <w:p w14:paraId="101C5987" w14:textId="6A575193" w:rsidR="00E84CDD" w:rsidRPr="00126C83" w:rsidRDefault="00E84CDD" w:rsidP="00224967">
      <w:pPr>
        <w:pStyle w:val="NoSpacing"/>
        <w:spacing w:line="360" w:lineRule="auto"/>
        <w:jc w:val="both"/>
        <w:rPr>
          <w:rFonts w:ascii="Book Antiqua" w:eastAsiaTheme="minorEastAsia" w:hAnsi="Book Antiqua"/>
          <w:sz w:val="24"/>
          <w:szCs w:val="24"/>
          <w:lang w:eastAsia="zh-CN"/>
        </w:rPr>
      </w:pPr>
      <w:r w:rsidRPr="00555CC8">
        <w:rPr>
          <w:rFonts w:ascii="Book Antiqua" w:hAnsi="Book Antiqua"/>
          <w:b/>
          <w:sz w:val="24"/>
          <w:szCs w:val="24"/>
        </w:rPr>
        <w:t xml:space="preserve">Author contributions: </w:t>
      </w:r>
      <w:r w:rsidRPr="00555CC8">
        <w:rPr>
          <w:rFonts w:ascii="Book Antiqua" w:hAnsi="Book Antiqua"/>
          <w:sz w:val="24"/>
          <w:szCs w:val="24"/>
        </w:rPr>
        <w:t xml:space="preserve">Bomb R performed the majority of the writing; Kumar S reviewed the available literature and edited the draft versions; </w:t>
      </w:r>
      <w:proofErr w:type="spellStart"/>
      <w:r w:rsidRPr="00555CC8">
        <w:rPr>
          <w:rFonts w:ascii="Book Antiqua" w:hAnsi="Book Antiqua"/>
          <w:sz w:val="24"/>
          <w:szCs w:val="24"/>
        </w:rPr>
        <w:t>Chockalingam</w:t>
      </w:r>
      <w:proofErr w:type="spellEnd"/>
      <w:r w:rsidRPr="00555CC8">
        <w:rPr>
          <w:rFonts w:ascii="Book Antiqua" w:hAnsi="Book Antiqua"/>
          <w:sz w:val="24"/>
          <w:szCs w:val="24"/>
        </w:rPr>
        <w:t xml:space="preserve"> A designed the outline and coordinated the manuscript preparation</w:t>
      </w:r>
      <w:r w:rsidR="00126C83">
        <w:rPr>
          <w:rFonts w:ascii="Book Antiqua" w:eastAsiaTheme="minorEastAsia" w:hAnsi="Book Antiqua" w:hint="eastAsia"/>
          <w:sz w:val="24"/>
          <w:szCs w:val="24"/>
          <w:lang w:eastAsia="zh-CN"/>
        </w:rPr>
        <w:t>.</w:t>
      </w:r>
      <w:r w:rsidR="006C7A69">
        <w:rPr>
          <w:rFonts w:ascii="Book Antiqua" w:eastAsiaTheme="minorEastAsia" w:hAnsi="Book Antiqua" w:hint="eastAsia"/>
          <w:sz w:val="24"/>
          <w:szCs w:val="24"/>
          <w:lang w:eastAsia="zh-CN"/>
        </w:rPr>
        <w:t xml:space="preserve"> </w:t>
      </w:r>
    </w:p>
    <w:p w14:paraId="2AA34A1D" w14:textId="77777777" w:rsidR="00E84CDD" w:rsidRPr="00555CC8" w:rsidRDefault="00E84CDD" w:rsidP="00224967">
      <w:pPr>
        <w:pStyle w:val="NoSpacing"/>
        <w:spacing w:line="360" w:lineRule="auto"/>
        <w:jc w:val="both"/>
        <w:rPr>
          <w:rFonts w:ascii="Book Antiqua" w:hAnsi="Book Antiqua"/>
          <w:sz w:val="24"/>
          <w:szCs w:val="24"/>
        </w:rPr>
      </w:pPr>
    </w:p>
    <w:p w14:paraId="555F0B9B" w14:textId="02E9FA79" w:rsidR="00E84CDD" w:rsidRPr="006C7A69" w:rsidRDefault="00E84CDD" w:rsidP="00224967">
      <w:pPr>
        <w:pStyle w:val="NoSpacing"/>
        <w:spacing w:line="360" w:lineRule="auto"/>
        <w:jc w:val="both"/>
        <w:rPr>
          <w:rFonts w:ascii="Book Antiqua" w:eastAsiaTheme="minorEastAsia" w:hAnsi="Book Antiqua"/>
          <w:b/>
          <w:sz w:val="24"/>
          <w:szCs w:val="24"/>
          <w:lang w:eastAsia="zh-CN"/>
        </w:rPr>
      </w:pPr>
      <w:r w:rsidRPr="00555CC8">
        <w:rPr>
          <w:rFonts w:ascii="Book Antiqua" w:hAnsi="Book Antiqua"/>
          <w:b/>
          <w:sz w:val="24"/>
          <w:szCs w:val="24"/>
        </w:rPr>
        <w:t xml:space="preserve">Conflict-of-interest statement: </w:t>
      </w:r>
      <w:r w:rsidRPr="00555CC8">
        <w:rPr>
          <w:rFonts w:ascii="Book Antiqua" w:hAnsi="Book Antiqua"/>
          <w:sz w:val="24"/>
          <w:szCs w:val="24"/>
        </w:rPr>
        <w:t>None</w:t>
      </w:r>
      <w:r w:rsidR="006C7A69">
        <w:rPr>
          <w:rFonts w:ascii="Book Antiqua" w:eastAsiaTheme="minorEastAsia" w:hAnsi="Book Antiqua" w:hint="eastAsia"/>
          <w:sz w:val="24"/>
          <w:szCs w:val="24"/>
          <w:lang w:eastAsia="zh-CN"/>
        </w:rPr>
        <w:t xml:space="preserve">. </w:t>
      </w:r>
    </w:p>
    <w:p w14:paraId="3A4D27AE" w14:textId="77777777" w:rsidR="00E84CDD" w:rsidRPr="00555CC8" w:rsidRDefault="00E84CDD" w:rsidP="00224967">
      <w:pPr>
        <w:pStyle w:val="NoSpacing"/>
        <w:spacing w:line="360" w:lineRule="auto"/>
        <w:jc w:val="both"/>
        <w:rPr>
          <w:rFonts w:ascii="Book Antiqua" w:hAnsi="Book Antiqua"/>
          <w:sz w:val="24"/>
          <w:szCs w:val="24"/>
        </w:rPr>
      </w:pPr>
    </w:p>
    <w:p w14:paraId="493D9665" w14:textId="77777777" w:rsidR="00224967" w:rsidRPr="00C52BCF" w:rsidRDefault="00224967" w:rsidP="00224967">
      <w:pPr>
        <w:widowControl w:val="0"/>
        <w:adjustRightInd w:val="0"/>
        <w:snapToGrid w:val="0"/>
        <w:spacing w:after="0" w:line="360" w:lineRule="auto"/>
        <w:jc w:val="both"/>
        <w:rPr>
          <w:rFonts w:ascii="Book Antiqua" w:hAnsi="Book Antiqua"/>
          <w:sz w:val="24"/>
          <w:szCs w:val="24"/>
        </w:rPr>
      </w:pPr>
      <w:bookmarkStart w:id="8" w:name="OLE_LINK111"/>
      <w:bookmarkStart w:id="9" w:name="OLE_LINK112"/>
      <w:bookmarkStart w:id="10" w:name="OLE_LINK54"/>
      <w:bookmarkStart w:id="11" w:name="OLE_LINK70"/>
      <w:bookmarkStart w:id="12" w:name="OLE_LINK123"/>
      <w:bookmarkStart w:id="13" w:name="OLE_LINK183"/>
      <w:bookmarkStart w:id="14" w:name="OLE_LINK329"/>
      <w:bookmarkStart w:id="15" w:name="OLE_LINK424"/>
      <w:bookmarkStart w:id="16" w:name="OLE_LINK268"/>
      <w:bookmarkStart w:id="17" w:name="OLE_LINK269"/>
      <w:bookmarkStart w:id="18" w:name="OLE_LINK439"/>
      <w:bookmarkStart w:id="19" w:name="OLE_LINK501"/>
      <w:bookmarkStart w:id="20" w:name="OLE_LINK594"/>
      <w:r w:rsidRPr="00C52BCF">
        <w:rPr>
          <w:rFonts w:ascii="Book Antiqua" w:hAnsi="Book Antiqua"/>
          <w:b/>
          <w:color w:val="000000"/>
          <w:sz w:val="24"/>
          <w:szCs w:val="24"/>
        </w:rPr>
        <w:t xml:space="preserve">Open-Access: </w:t>
      </w:r>
      <w:r w:rsidRPr="00C52BCF">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52BCF">
        <w:rPr>
          <w:rFonts w:ascii="Book Antiqua" w:hAnsi="Book Antiqua"/>
          <w:sz w:val="24"/>
          <w:szCs w:val="24"/>
        </w:rPr>
        <w:lastRenderedPageBreak/>
        <w:t>http://creativecommons.org/licenses/by-nc/4.0/</w:t>
      </w:r>
      <w:bookmarkEnd w:id="8"/>
      <w:bookmarkEnd w:id="9"/>
    </w:p>
    <w:bookmarkEnd w:id="10"/>
    <w:bookmarkEnd w:id="11"/>
    <w:bookmarkEnd w:id="12"/>
    <w:bookmarkEnd w:id="13"/>
    <w:bookmarkEnd w:id="14"/>
    <w:bookmarkEnd w:id="15"/>
    <w:p w14:paraId="5ABF6C12" w14:textId="77777777" w:rsidR="00224967" w:rsidRPr="00C52BCF" w:rsidRDefault="00224967" w:rsidP="00224967">
      <w:pPr>
        <w:snapToGrid w:val="0"/>
        <w:spacing w:after="0" w:line="360" w:lineRule="auto"/>
        <w:ind w:right="120"/>
        <w:jc w:val="both"/>
        <w:rPr>
          <w:rFonts w:ascii="Book Antiqua" w:hAnsi="Book Antiqua"/>
          <w:color w:val="000000"/>
          <w:sz w:val="24"/>
          <w:szCs w:val="24"/>
        </w:rPr>
      </w:pPr>
    </w:p>
    <w:p w14:paraId="7CA1C980" w14:textId="77777777" w:rsidR="00224967" w:rsidRPr="00C52BCF" w:rsidRDefault="00224967" w:rsidP="00224967">
      <w:pPr>
        <w:snapToGrid w:val="0"/>
        <w:spacing w:after="0" w:line="360" w:lineRule="auto"/>
        <w:ind w:right="120"/>
        <w:jc w:val="both"/>
        <w:rPr>
          <w:rFonts w:ascii="Book Antiqua" w:hAnsi="Book Antiqua"/>
          <w:color w:val="000000"/>
          <w:sz w:val="24"/>
          <w:szCs w:val="24"/>
        </w:rPr>
      </w:pPr>
      <w:bookmarkStart w:id="21" w:name="OLE_LINK219"/>
      <w:bookmarkStart w:id="22" w:name="OLE_LINK368"/>
      <w:bookmarkStart w:id="23" w:name="OLE_LINK551"/>
      <w:r w:rsidRPr="00C52BCF">
        <w:rPr>
          <w:rFonts w:ascii="Book Antiqua" w:hAnsi="Book Antiqua"/>
          <w:b/>
          <w:color w:val="000000"/>
          <w:sz w:val="24"/>
          <w:szCs w:val="24"/>
        </w:rPr>
        <w:t>Manuscript source:</w:t>
      </w:r>
      <w:r w:rsidRPr="00C52BCF">
        <w:rPr>
          <w:rFonts w:ascii="Book Antiqua" w:hAnsi="Book Antiqua"/>
          <w:color w:val="000000"/>
          <w:sz w:val="24"/>
          <w:szCs w:val="24"/>
        </w:rPr>
        <w:t xml:space="preserve"> Invited manuscript</w:t>
      </w:r>
    </w:p>
    <w:bookmarkEnd w:id="16"/>
    <w:bookmarkEnd w:id="17"/>
    <w:bookmarkEnd w:id="18"/>
    <w:bookmarkEnd w:id="19"/>
    <w:bookmarkEnd w:id="20"/>
    <w:bookmarkEnd w:id="21"/>
    <w:bookmarkEnd w:id="22"/>
    <w:bookmarkEnd w:id="23"/>
    <w:p w14:paraId="135D146A" w14:textId="77777777" w:rsidR="003B7455" w:rsidRPr="00555CC8" w:rsidRDefault="003B7455" w:rsidP="00224967">
      <w:pPr>
        <w:autoSpaceDE w:val="0"/>
        <w:autoSpaceDN w:val="0"/>
        <w:adjustRightInd w:val="0"/>
        <w:spacing w:after="0" w:line="360" w:lineRule="auto"/>
        <w:jc w:val="both"/>
        <w:rPr>
          <w:rFonts w:ascii="Book Antiqua" w:hAnsi="Book Antiqua"/>
          <w:b/>
          <w:sz w:val="24"/>
          <w:szCs w:val="24"/>
        </w:rPr>
      </w:pPr>
    </w:p>
    <w:p w14:paraId="4D606DAD" w14:textId="0A09AAA0" w:rsidR="00E84CDD" w:rsidRPr="00555CC8" w:rsidRDefault="00E84CDD" w:rsidP="00224967">
      <w:pPr>
        <w:pStyle w:val="NoSpacing"/>
        <w:tabs>
          <w:tab w:val="left" w:pos="2430"/>
        </w:tabs>
        <w:spacing w:line="360" w:lineRule="auto"/>
        <w:jc w:val="both"/>
        <w:rPr>
          <w:rFonts w:ascii="Book Antiqua" w:hAnsi="Book Antiqua"/>
          <w:sz w:val="24"/>
          <w:szCs w:val="24"/>
        </w:rPr>
      </w:pPr>
      <w:r w:rsidRPr="00CD45F5">
        <w:rPr>
          <w:rFonts w:ascii="Book Antiqua" w:hAnsi="Book Antiqua"/>
          <w:b/>
          <w:sz w:val="24"/>
          <w:szCs w:val="24"/>
        </w:rPr>
        <w:t>Correspondence to:</w:t>
      </w:r>
      <w:r w:rsidR="00224967" w:rsidRPr="00CD45F5">
        <w:rPr>
          <w:rFonts w:ascii="Book Antiqua" w:eastAsiaTheme="minorEastAsia" w:hAnsi="Book Antiqua" w:hint="eastAsia"/>
          <w:b/>
          <w:sz w:val="24"/>
          <w:szCs w:val="24"/>
          <w:lang w:eastAsia="zh-CN"/>
        </w:rPr>
        <w:t xml:space="preserve"> </w:t>
      </w:r>
      <w:proofErr w:type="spellStart"/>
      <w:r w:rsidRPr="00CD45F5">
        <w:rPr>
          <w:rFonts w:ascii="Book Antiqua" w:hAnsi="Book Antiqua"/>
          <w:b/>
          <w:sz w:val="24"/>
          <w:szCs w:val="24"/>
        </w:rPr>
        <w:t>Anand</w:t>
      </w:r>
      <w:proofErr w:type="spellEnd"/>
      <w:r w:rsidRPr="00CD45F5">
        <w:rPr>
          <w:rFonts w:ascii="Book Antiqua" w:hAnsi="Book Antiqua"/>
          <w:b/>
          <w:sz w:val="24"/>
          <w:szCs w:val="24"/>
        </w:rPr>
        <w:t xml:space="preserve"> </w:t>
      </w:r>
      <w:proofErr w:type="spellStart"/>
      <w:r w:rsidRPr="00CD45F5">
        <w:rPr>
          <w:rFonts w:ascii="Book Antiqua" w:hAnsi="Book Antiqua"/>
          <w:b/>
          <w:sz w:val="24"/>
          <w:szCs w:val="24"/>
        </w:rPr>
        <w:t>Chockalingam</w:t>
      </w:r>
      <w:proofErr w:type="spellEnd"/>
      <w:r w:rsidRPr="00CD45F5">
        <w:rPr>
          <w:rFonts w:ascii="Book Antiqua" w:hAnsi="Book Antiqua"/>
          <w:b/>
          <w:sz w:val="24"/>
          <w:szCs w:val="24"/>
        </w:rPr>
        <w:t>, MD, FACC, FAHA, FASE</w:t>
      </w:r>
      <w:r w:rsidR="00224967" w:rsidRPr="00CD45F5">
        <w:rPr>
          <w:rFonts w:ascii="Book Antiqua" w:eastAsiaTheme="minorEastAsia" w:hAnsi="Book Antiqua" w:hint="eastAsia"/>
          <w:b/>
          <w:sz w:val="24"/>
          <w:szCs w:val="24"/>
          <w:lang w:eastAsia="zh-CN"/>
        </w:rPr>
        <w:t xml:space="preserve">, </w:t>
      </w:r>
      <w:r w:rsidRPr="00CD45F5">
        <w:rPr>
          <w:rFonts w:ascii="Book Antiqua" w:hAnsi="Book Antiqua"/>
          <w:b/>
          <w:sz w:val="24"/>
          <w:szCs w:val="24"/>
        </w:rPr>
        <w:t>Associate</w:t>
      </w:r>
      <w:r w:rsidRPr="00224967">
        <w:rPr>
          <w:rFonts w:ascii="Book Antiqua" w:hAnsi="Book Antiqua"/>
          <w:b/>
          <w:sz w:val="24"/>
          <w:szCs w:val="24"/>
        </w:rPr>
        <w:t xml:space="preserve"> Professor </w:t>
      </w:r>
      <w:r w:rsidRPr="00555CC8">
        <w:rPr>
          <w:rFonts w:ascii="Book Antiqua" w:hAnsi="Book Antiqua"/>
          <w:sz w:val="24"/>
          <w:szCs w:val="24"/>
        </w:rPr>
        <w:t>of Clinical Medicine</w:t>
      </w:r>
      <w:r w:rsidR="008D5FB8">
        <w:rPr>
          <w:rFonts w:ascii="Book Antiqua" w:eastAsiaTheme="minorEastAsia" w:hAnsi="Book Antiqua" w:hint="eastAsia"/>
          <w:sz w:val="24"/>
          <w:szCs w:val="24"/>
          <w:lang w:eastAsia="zh-CN"/>
        </w:rPr>
        <w:t xml:space="preserve">, </w:t>
      </w:r>
      <w:r w:rsidRPr="00555CC8">
        <w:rPr>
          <w:rFonts w:ascii="Book Antiqua" w:hAnsi="Book Antiqua"/>
          <w:sz w:val="24"/>
          <w:szCs w:val="24"/>
        </w:rPr>
        <w:t>Division of Cardiovascular Medicine</w:t>
      </w:r>
      <w:r w:rsidR="008D5FB8">
        <w:rPr>
          <w:rFonts w:ascii="Book Antiqua" w:eastAsiaTheme="minorEastAsia" w:hAnsi="Book Antiqua" w:hint="eastAsia"/>
          <w:sz w:val="24"/>
          <w:szCs w:val="24"/>
          <w:lang w:eastAsia="zh-CN"/>
        </w:rPr>
        <w:t xml:space="preserve">, </w:t>
      </w:r>
      <w:r w:rsidRPr="00555CC8">
        <w:rPr>
          <w:rFonts w:ascii="Book Antiqua" w:hAnsi="Book Antiqua"/>
          <w:sz w:val="24"/>
          <w:szCs w:val="24"/>
        </w:rPr>
        <w:t>University of Missouri</w:t>
      </w:r>
      <w:r w:rsidR="008D5FB8">
        <w:rPr>
          <w:rFonts w:ascii="Book Antiqua" w:eastAsiaTheme="minorEastAsia" w:hAnsi="Book Antiqua" w:hint="eastAsia"/>
          <w:sz w:val="24"/>
          <w:szCs w:val="24"/>
          <w:lang w:eastAsia="zh-CN"/>
        </w:rPr>
        <w:t>,</w:t>
      </w:r>
      <w:r w:rsidRPr="00555CC8">
        <w:rPr>
          <w:rFonts w:ascii="Book Antiqua" w:hAnsi="Book Antiqua"/>
          <w:sz w:val="24"/>
          <w:szCs w:val="24"/>
        </w:rPr>
        <w:t xml:space="preserve"> Columbia, </w:t>
      </w:r>
      <w:r w:rsidR="008D5FB8" w:rsidRPr="00555CC8">
        <w:rPr>
          <w:rFonts w:ascii="Book Antiqua" w:hAnsi="Book Antiqua"/>
          <w:sz w:val="24"/>
          <w:szCs w:val="24"/>
        </w:rPr>
        <w:t>MO 65212, U</w:t>
      </w:r>
      <w:r w:rsidR="008D5FB8">
        <w:rPr>
          <w:rFonts w:ascii="Book Antiqua" w:eastAsiaTheme="minorEastAsia" w:hAnsi="Book Antiqua" w:hint="eastAsia"/>
          <w:sz w:val="24"/>
          <w:szCs w:val="24"/>
          <w:lang w:eastAsia="zh-CN"/>
        </w:rPr>
        <w:t>nites States</w:t>
      </w:r>
      <w:r w:rsidRPr="00555CC8">
        <w:rPr>
          <w:rFonts w:ascii="Book Antiqua" w:hAnsi="Book Antiqua"/>
          <w:sz w:val="24"/>
          <w:szCs w:val="24"/>
        </w:rPr>
        <w:t xml:space="preserve">. </w:t>
      </w:r>
      <w:hyperlink r:id="rId9" w:history="1">
        <w:r w:rsidRPr="00555CC8">
          <w:rPr>
            <w:rStyle w:val="Hyperlink1"/>
            <w:rFonts w:ascii="Book Antiqua" w:hAnsi="Book Antiqua"/>
            <w:color w:val="000000"/>
            <w:sz w:val="24"/>
            <w:szCs w:val="24"/>
            <w:u w:val="none"/>
          </w:rPr>
          <w:t>chockalingama@health.missouri.edu</w:t>
        </w:r>
      </w:hyperlink>
    </w:p>
    <w:p w14:paraId="00E6310D" w14:textId="4359F753" w:rsidR="00E84CDD" w:rsidRPr="00555CC8" w:rsidRDefault="00E84CDD" w:rsidP="00224967">
      <w:pPr>
        <w:pStyle w:val="NoSpacing"/>
        <w:tabs>
          <w:tab w:val="left" w:pos="2430"/>
        </w:tabs>
        <w:spacing w:line="360" w:lineRule="auto"/>
        <w:jc w:val="both"/>
        <w:rPr>
          <w:rFonts w:ascii="Book Antiqua" w:hAnsi="Book Antiqua"/>
          <w:sz w:val="24"/>
          <w:szCs w:val="24"/>
        </w:rPr>
      </w:pPr>
      <w:r w:rsidRPr="00555CC8">
        <w:rPr>
          <w:rFonts w:ascii="Book Antiqua" w:hAnsi="Book Antiqua"/>
          <w:b/>
          <w:sz w:val="24"/>
          <w:szCs w:val="24"/>
        </w:rPr>
        <w:t>Telephone:</w:t>
      </w:r>
      <w:r w:rsidRPr="00555CC8">
        <w:rPr>
          <w:rFonts w:ascii="Book Antiqua" w:hAnsi="Book Antiqua"/>
          <w:sz w:val="24"/>
          <w:szCs w:val="24"/>
        </w:rPr>
        <w:t xml:space="preserve"> +1-</w:t>
      </w:r>
      <w:r w:rsidR="008D5FB8">
        <w:rPr>
          <w:rFonts w:ascii="Book Antiqua" w:hAnsi="Book Antiqua"/>
          <w:sz w:val="24"/>
          <w:szCs w:val="24"/>
        </w:rPr>
        <w:t>573-882</w:t>
      </w:r>
      <w:r w:rsidRPr="00555CC8">
        <w:rPr>
          <w:rFonts w:ascii="Book Antiqua" w:hAnsi="Book Antiqua"/>
          <w:sz w:val="24"/>
          <w:szCs w:val="24"/>
        </w:rPr>
        <w:t>2296</w:t>
      </w:r>
    </w:p>
    <w:p w14:paraId="19F45DFF" w14:textId="49B7DBA3" w:rsidR="00E84CDD" w:rsidRPr="00555CC8" w:rsidRDefault="00E84CDD" w:rsidP="00224967">
      <w:pPr>
        <w:pStyle w:val="NoSpacing"/>
        <w:tabs>
          <w:tab w:val="left" w:pos="2430"/>
        </w:tabs>
        <w:spacing w:line="360" w:lineRule="auto"/>
        <w:jc w:val="both"/>
        <w:rPr>
          <w:rFonts w:ascii="Book Antiqua" w:hAnsi="Book Antiqua"/>
          <w:sz w:val="24"/>
          <w:szCs w:val="24"/>
        </w:rPr>
      </w:pPr>
      <w:r w:rsidRPr="00555CC8">
        <w:rPr>
          <w:rFonts w:ascii="Book Antiqua" w:hAnsi="Book Antiqua"/>
          <w:b/>
          <w:sz w:val="24"/>
          <w:szCs w:val="24"/>
        </w:rPr>
        <w:t xml:space="preserve">Fax: </w:t>
      </w:r>
      <w:r w:rsidRPr="00555CC8">
        <w:rPr>
          <w:rFonts w:ascii="Book Antiqua" w:hAnsi="Book Antiqua"/>
          <w:sz w:val="24"/>
          <w:szCs w:val="24"/>
        </w:rPr>
        <w:t>+1-</w:t>
      </w:r>
      <w:r w:rsidR="008D5FB8">
        <w:rPr>
          <w:rFonts w:ascii="Book Antiqua" w:hAnsi="Book Antiqua"/>
          <w:sz w:val="24"/>
          <w:szCs w:val="24"/>
        </w:rPr>
        <w:t>573-884</w:t>
      </w:r>
      <w:r w:rsidRPr="00555CC8">
        <w:rPr>
          <w:rFonts w:ascii="Book Antiqua" w:hAnsi="Book Antiqua"/>
          <w:sz w:val="24"/>
          <w:szCs w:val="24"/>
        </w:rPr>
        <w:t>7743</w:t>
      </w:r>
    </w:p>
    <w:p w14:paraId="4EC6C1CD" w14:textId="77777777" w:rsidR="00E84CDD" w:rsidRPr="00555CC8" w:rsidRDefault="00E84CDD" w:rsidP="00224967">
      <w:pPr>
        <w:pStyle w:val="NoSpacing"/>
        <w:tabs>
          <w:tab w:val="left" w:pos="2430"/>
        </w:tabs>
        <w:spacing w:line="360" w:lineRule="auto"/>
        <w:jc w:val="both"/>
        <w:rPr>
          <w:rStyle w:val="Hyperlink1"/>
          <w:rFonts w:ascii="Book Antiqua" w:hAnsi="Book Antiqua"/>
          <w:color w:val="000000"/>
          <w:sz w:val="24"/>
          <w:szCs w:val="24"/>
          <w:u w:val="none"/>
        </w:rPr>
      </w:pPr>
    </w:p>
    <w:p w14:paraId="2470CCC3" w14:textId="39B8D485" w:rsidR="005577BB" w:rsidRPr="00C52BCF" w:rsidRDefault="005577BB" w:rsidP="005577BB">
      <w:pPr>
        <w:widowControl w:val="0"/>
        <w:adjustRightInd w:val="0"/>
        <w:snapToGrid w:val="0"/>
        <w:spacing w:after="0" w:line="360" w:lineRule="auto"/>
        <w:jc w:val="both"/>
        <w:rPr>
          <w:rFonts w:ascii="Book Antiqua" w:hAnsi="Book Antiqua"/>
          <w:sz w:val="24"/>
          <w:szCs w:val="24"/>
        </w:rPr>
      </w:pPr>
      <w:bookmarkStart w:id="24" w:name="OLE_LINK140"/>
      <w:bookmarkStart w:id="25" w:name="OLE_LINK7"/>
      <w:bookmarkStart w:id="26" w:name="OLE_LINK8"/>
      <w:bookmarkStart w:id="27" w:name="OLE_LINK16"/>
      <w:bookmarkStart w:id="28" w:name="OLE_LINK36"/>
      <w:bookmarkStart w:id="29" w:name="OLE_LINK38"/>
      <w:bookmarkStart w:id="30" w:name="OLE_LINK47"/>
      <w:bookmarkStart w:id="31" w:name="OLE_LINK55"/>
      <w:bookmarkStart w:id="32" w:name="OLE_LINK77"/>
      <w:bookmarkStart w:id="33" w:name="OLE_LINK80"/>
      <w:bookmarkStart w:id="34" w:name="OLE_LINK83"/>
      <w:bookmarkStart w:id="35" w:name="OLE_LINK85"/>
      <w:bookmarkStart w:id="36" w:name="OLE_LINK153"/>
      <w:bookmarkStart w:id="37" w:name="OLE_LINK156"/>
      <w:bookmarkStart w:id="38" w:name="OLE_LINK224"/>
      <w:bookmarkStart w:id="39" w:name="OLE_LINK271"/>
      <w:bookmarkStart w:id="40" w:name="OLE_LINK321"/>
      <w:bookmarkStart w:id="41" w:name="OLE_LINK322"/>
      <w:bookmarkStart w:id="42" w:name="OLE_LINK330"/>
      <w:bookmarkStart w:id="43" w:name="OLE_LINK229"/>
      <w:bookmarkStart w:id="44" w:name="OLE_LINK230"/>
      <w:bookmarkStart w:id="45" w:name="OLE_LINK422"/>
      <w:bookmarkStart w:id="46" w:name="OLE_LINK464"/>
      <w:bookmarkStart w:id="47" w:name="OLE_LINK493"/>
      <w:bookmarkStart w:id="48" w:name="OLE_LINK535"/>
      <w:bookmarkStart w:id="49" w:name="OLE_LINK552"/>
      <w:bookmarkStart w:id="50" w:name="OLE_LINK578"/>
      <w:bookmarkStart w:id="51" w:name="OLE_LINK608"/>
      <w:bookmarkStart w:id="52" w:name="OLE_LINK632"/>
      <w:bookmarkStart w:id="53" w:name="OLE_LINK643"/>
      <w:r w:rsidRPr="00C52BCF">
        <w:rPr>
          <w:rFonts w:ascii="Book Antiqua" w:hAnsi="Book Antiqua"/>
          <w:b/>
          <w:sz w:val="24"/>
          <w:szCs w:val="24"/>
        </w:rPr>
        <w:t xml:space="preserve">Received: </w:t>
      </w:r>
      <w:r w:rsidR="003F4FB6">
        <w:rPr>
          <w:rFonts w:ascii="Book Antiqua" w:eastAsiaTheme="minorEastAsia" w:hAnsi="Book Antiqua" w:hint="eastAsia"/>
          <w:sz w:val="24"/>
          <w:szCs w:val="24"/>
          <w:lang w:eastAsia="zh-CN"/>
        </w:rPr>
        <w:t>September</w:t>
      </w:r>
      <w:r>
        <w:rPr>
          <w:rFonts w:ascii="Book Antiqua" w:hAnsi="Book Antiqua" w:hint="eastAsia"/>
          <w:sz w:val="24"/>
          <w:szCs w:val="24"/>
        </w:rPr>
        <w:t xml:space="preserve"> </w:t>
      </w:r>
      <w:r w:rsidR="003F4FB6">
        <w:rPr>
          <w:rFonts w:ascii="Book Antiqua" w:eastAsiaTheme="minorEastAsia" w:hAnsi="Book Antiqua" w:hint="eastAsia"/>
          <w:sz w:val="24"/>
          <w:szCs w:val="24"/>
          <w:lang w:eastAsia="zh-CN"/>
        </w:rPr>
        <w:t>2</w:t>
      </w:r>
      <w:r>
        <w:rPr>
          <w:rFonts w:ascii="Book Antiqua" w:hAnsi="Book Antiqua" w:hint="eastAsia"/>
          <w:sz w:val="24"/>
          <w:szCs w:val="24"/>
        </w:rPr>
        <w:t>0</w:t>
      </w:r>
      <w:r w:rsidRPr="00C52BCF">
        <w:rPr>
          <w:rFonts w:ascii="Book Antiqua" w:hAnsi="Book Antiqua"/>
          <w:sz w:val="24"/>
          <w:szCs w:val="24"/>
        </w:rPr>
        <w:t>, 2016</w:t>
      </w:r>
    </w:p>
    <w:p w14:paraId="166C101C" w14:textId="674A3AE1" w:rsidR="005577BB" w:rsidRPr="00C52BCF" w:rsidRDefault="005577BB" w:rsidP="005577BB">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 xml:space="preserve">Peer-review started: </w:t>
      </w:r>
      <w:r w:rsidR="003F4FB6">
        <w:rPr>
          <w:rFonts w:ascii="Book Antiqua" w:eastAsiaTheme="minorEastAsia" w:hAnsi="Book Antiqua" w:hint="eastAsia"/>
          <w:sz w:val="24"/>
          <w:szCs w:val="24"/>
          <w:lang w:eastAsia="zh-CN"/>
        </w:rPr>
        <w:t>September</w:t>
      </w:r>
      <w:r w:rsidR="003F4FB6">
        <w:rPr>
          <w:rFonts w:ascii="Book Antiqua" w:hAnsi="Book Antiqua" w:hint="eastAsia"/>
          <w:sz w:val="24"/>
          <w:szCs w:val="24"/>
        </w:rPr>
        <w:t xml:space="preserve"> </w:t>
      </w:r>
      <w:r w:rsidR="003F4FB6">
        <w:rPr>
          <w:rFonts w:ascii="Book Antiqua" w:eastAsiaTheme="minorEastAsia" w:hAnsi="Book Antiqua" w:hint="eastAsia"/>
          <w:sz w:val="24"/>
          <w:szCs w:val="24"/>
          <w:lang w:eastAsia="zh-CN"/>
        </w:rPr>
        <w:t>23</w:t>
      </w:r>
      <w:r w:rsidRPr="00C52BCF">
        <w:rPr>
          <w:rFonts w:ascii="Book Antiqua" w:hAnsi="Book Antiqua"/>
          <w:sz w:val="24"/>
          <w:szCs w:val="24"/>
        </w:rPr>
        <w:t>, 2016</w:t>
      </w:r>
    </w:p>
    <w:p w14:paraId="4AB2CFA6" w14:textId="465A8789" w:rsidR="005577BB" w:rsidRPr="00CA551F" w:rsidRDefault="005577BB" w:rsidP="005577BB">
      <w:pPr>
        <w:widowControl w:val="0"/>
        <w:adjustRightInd w:val="0"/>
        <w:snapToGrid w:val="0"/>
        <w:spacing w:after="0" w:line="360" w:lineRule="auto"/>
        <w:jc w:val="both"/>
        <w:rPr>
          <w:rFonts w:ascii="Book Antiqua" w:eastAsiaTheme="minorEastAsia" w:hAnsi="Book Antiqua"/>
          <w:sz w:val="24"/>
          <w:szCs w:val="24"/>
          <w:lang w:eastAsia="zh-CN"/>
        </w:rPr>
      </w:pPr>
      <w:r w:rsidRPr="00C52BCF">
        <w:rPr>
          <w:rFonts w:ascii="Book Antiqua" w:hAnsi="Book Antiqua"/>
          <w:b/>
          <w:sz w:val="24"/>
          <w:szCs w:val="24"/>
        </w:rPr>
        <w:t>First decision:</w:t>
      </w:r>
      <w:r w:rsidRPr="00C52BCF">
        <w:rPr>
          <w:rFonts w:ascii="Book Antiqua" w:hAnsi="Book Antiqua"/>
          <w:sz w:val="24"/>
          <w:szCs w:val="24"/>
        </w:rPr>
        <w:t xml:space="preserve"> </w:t>
      </w:r>
      <w:r w:rsidR="00CA551F">
        <w:rPr>
          <w:rFonts w:ascii="Book Antiqua" w:eastAsiaTheme="minorEastAsia" w:hAnsi="Book Antiqua" w:hint="eastAsia"/>
          <w:sz w:val="24"/>
          <w:szCs w:val="24"/>
          <w:lang w:eastAsia="zh-CN"/>
        </w:rPr>
        <w:t>November 2, 2016</w:t>
      </w:r>
    </w:p>
    <w:p w14:paraId="77E2FE20" w14:textId="7F590708" w:rsidR="00CA551F" w:rsidRDefault="005577BB" w:rsidP="005577BB">
      <w:pPr>
        <w:widowControl w:val="0"/>
        <w:adjustRightInd w:val="0"/>
        <w:snapToGrid w:val="0"/>
        <w:spacing w:after="0" w:line="360" w:lineRule="auto"/>
        <w:jc w:val="both"/>
        <w:rPr>
          <w:rFonts w:ascii="Book Antiqua" w:eastAsiaTheme="minorEastAsia" w:hAnsi="Book Antiqua"/>
          <w:sz w:val="24"/>
          <w:szCs w:val="24"/>
          <w:lang w:eastAsia="zh-CN"/>
        </w:rPr>
      </w:pPr>
      <w:r w:rsidRPr="00C52BCF">
        <w:rPr>
          <w:rFonts w:ascii="Book Antiqua" w:hAnsi="Book Antiqua"/>
          <w:b/>
          <w:sz w:val="24"/>
          <w:szCs w:val="24"/>
        </w:rPr>
        <w:t>Revised:</w:t>
      </w:r>
      <w:r w:rsidRPr="00C52BCF">
        <w:rPr>
          <w:rFonts w:ascii="Book Antiqua" w:hAnsi="Book Antiqua"/>
          <w:sz w:val="24"/>
          <w:szCs w:val="24"/>
        </w:rPr>
        <w:t xml:space="preserve"> </w:t>
      </w:r>
      <w:r w:rsidR="00052C23">
        <w:rPr>
          <w:rFonts w:ascii="Book Antiqua" w:eastAsiaTheme="minorEastAsia" w:hAnsi="Book Antiqua" w:hint="eastAsia"/>
          <w:sz w:val="24"/>
          <w:szCs w:val="24"/>
          <w:lang w:eastAsia="zh-CN"/>
        </w:rPr>
        <w:t>January 5</w:t>
      </w:r>
      <w:r w:rsidR="00CA551F">
        <w:rPr>
          <w:rFonts w:ascii="Book Antiqua" w:eastAsiaTheme="minorEastAsia" w:hAnsi="Book Antiqua" w:hint="eastAsia"/>
          <w:sz w:val="24"/>
          <w:szCs w:val="24"/>
          <w:lang w:eastAsia="zh-CN"/>
        </w:rPr>
        <w:t>, 201</w:t>
      </w:r>
      <w:r w:rsidR="006E4FAD">
        <w:rPr>
          <w:rFonts w:ascii="Book Antiqua" w:eastAsiaTheme="minorEastAsia" w:hAnsi="Book Antiqua" w:hint="eastAsia"/>
          <w:sz w:val="24"/>
          <w:szCs w:val="24"/>
          <w:lang w:eastAsia="zh-CN"/>
        </w:rPr>
        <w:t>7</w:t>
      </w:r>
    </w:p>
    <w:p w14:paraId="2A8C4246" w14:textId="64794D9E" w:rsidR="005577BB" w:rsidRPr="00D82257" w:rsidRDefault="005577BB" w:rsidP="00D82257">
      <w:pPr>
        <w:rPr>
          <w:rFonts w:ascii="Book Antiqua" w:hAnsi="Book Antiqua"/>
          <w:iCs/>
          <w:sz w:val="24"/>
        </w:rPr>
      </w:pPr>
      <w:r w:rsidRPr="00C52BCF">
        <w:rPr>
          <w:rFonts w:ascii="Book Antiqua" w:hAnsi="Book Antiqua"/>
          <w:b/>
          <w:sz w:val="24"/>
          <w:szCs w:val="24"/>
        </w:rPr>
        <w:t>Accepted:</w:t>
      </w:r>
      <w:r>
        <w:rPr>
          <w:rFonts w:ascii="Book Antiqua" w:eastAsiaTheme="minorEastAsia" w:hAnsi="Book Antiqua" w:hint="eastAsia"/>
          <w:b/>
          <w:sz w:val="24"/>
          <w:szCs w:val="24"/>
          <w:lang w:eastAsia="zh-CN"/>
        </w:rPr>
        <w:t xml:space="preserve"> </w:t>
      </w:r>
      <w:r w:rsidR="00D82257">
        <w:rPr>
          <w:rStyle w:val="Emphasis"/>
        </w:rPr>
        <w:t>February</w:t>
      </w:r>
      <w:r w:rsidR="00D82257">
        <w:rPr>
          <w:rStyle w:val="Emphasis"/>
          <w:rFonts w:ascii="宋体" w:hAnsi="宋体" w:cs="宋体" w:hint="eastAsia"/>
        </w:rPr>
        <w:t xml:space="preserve"> 8</w:t>
      </w:r>
      <w:r w:rsidR="00D82257">
        <w:rPr>
          <w:rStyle w:val="Emphasis"/>
          <w:rFonts w:cs="宋体"/>
        </w:rPr>
        <w:t>,</w:t>
      </w:r>
      <w:r w:rsidR="00D82257">
        <w:rPr>
          <w:rStyle w:val="Emphasis"/>
        </w:rPr>
        <w:t xml:space="preserve"> 2017</w:t>
      </w:r>
    </w:p>
    <w:p w14:paraId="61D72E33" w14:textId="273C1B0E" w:rsidR="005577BB" w:rsidRPr="005577BB" w:rsidRDefault="005577BB" w:rsidP="005577BB">
      <w:pPr>
        <w:widowControl w:val="0"/>
        <w:adjustRightInd w:val="0"/>
        <w:snapToGrid w:val="0"/>
        <w:spacing w:after="0" w:line="360" w:lineRule="auto"/>
        <w:jc w:val="both"/>
        <w:rPr>
          <w:rFonts w:ascii="Book Antiqua" w:eastAsiaTheme="minorEastAsia" w:hAnsi="Book Antiqua"/>
          <w:sz w:val="24"/>
          <w:szCs w:val="24"/>
          <w:lang w:eastAsia="zh-CN"/>
        </w:rPr>
      </w:pPr>
      <w:r w:rsidRPr="00C52BCF">
        <w:rPr>
          <w:rFonts w:ascii="Book Antiqua" w:hAnsi="Book Antiqua"/>
          <w:b/>
          <w:sz w:val="24"/>
          <w:szCs w:val="24"/>
        </w:rPr>
        <w:t>Article in press:</w:t>
      </w:r>
      <w:r>
        <w:rPr>
          <w:rFonts w:ascii="Book Antiqua" w:eastAsiaTheme="minorEastAsia" w:hAnsi="Book Antiqua" w:hint="eastAsia"/>
          <w:b/>
          <w:sz w:val="24"/>
          <w:szCs w:val="24"/>
          <w:lang w:eastAsia="zh-CN"/>
        </w:rPr>
        <w:t xml:space="preserve"> </w:t>
      </w:r>
    </w:p>
    <w:p w14:paraId="17145244" w14:textId="01A4B839" w:rsidR="005577BB" w:rsidRPr="005577BB" w:rsidRDefault="005577BB" w:rsidP="005577BB">
      <w:pPr>
        <w:snapToGrid w:val="0"/>
        <w:spacing w:after="0" w:line="360" w:lineRule="auto"/>
        <w:jc w:val="both"/>
        <w:rPr>
          <w:rFonts w:ascii="Book Antiqua" w:eastAsiaTheme="minorEastAsia" w:hAnsi="Book Antiqua"/>
          <w:sz w:val="24"/>
          <w:szCs w:val="24"/>
          <w:lang w:eastAsia="zh-CN"/>
        </w:rPr>
      </w:pPr>
      <w:r w:rsidRPr="00C52BCF">
        <w:rPr>
          <w:rFonts w:ascii="Book Antiqua" w:hAnsi="Book Antiqua"/>
          <w:b/>
          <w:sz w:val="24"/>
          <w:szCs w:val="24"/>
        </w:rPr>
        <w:t>Published online:</w:t>
      </w:r>
      <w:bookmarkEnd w:id="24"/>
      <w:r>
        <w:rPr>
          <w:rFonts w:ascii="Book Antiqua" w:eastAsiaTheme="minorEastAsia" w:hAnsi="Book Antiqua" w:hint="eastAsia"/>
          <w:b/>
          <w:sz w:val="24"/>
          <w:szCs w:val="24"/>
          <w:lang w:eastAsia="zh-CN"/>
        </w:rPr>
        <w:t xml:space="preserve"> </w:t>
      </w:r>
    </w:p>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14:paraId="3A05A35C" w14:textId="77777777" w:rsidR="00E84CDD" w:rsidRPr="00555CC8" w:rsidRDefault="00E84CDD" w:rsidP="00224967">
      <w:pPr>
        <w:pStyle w:val="NoSpacing"/>
        <w:tabs>
          <w:tab w:val="left" w:pos="2430"/>
        </w:tabs>
        <w:spacing w:line="360" w:lineRule="auto"/>
        <w:jc w:val="both"/>
        <w:rPr>
          <w:rFonts w:ascii="Book Antiqua" w:hAnsi="Book Antiqua"/>
          <w:sz w:val="24"/>
          <w:szCs w:val="24"/>
        </w:rPr>
      </w:pPr>
    </w:p>
    <w:p w14:paraId="0558E654" w14:textId="77777777" w:rsidR="00E84CDD" w:rsidRPr="00555CC8" w:rsidRDefault="00E84CDD" w:rsidP="00224967">
      <w:pPr>
        <w:spacing w:after="0" w:line="360" w:lineRule="auto"/>
        <w:jc w:val="both"/>
        <w:rPr>
          <w:rFonts w:ascii="Book Antiqua" w:hAnsi="Book Antiqua"/>
          <w:b/>
          <w:sz w:val="24"/>
          <w:szCs w:val="24"/>
        </w:rPr>
      </w:pPr>
    </w:p>
    <w:p w14:paraId="3E88D931" w14:textId="77777777" w:rsidR="00E84CDD" w:rsidRPr="00555CC8" w:rsidRDefault="00E84CDD" w:rsidP="00224967">
      <w:pPr>
        <w:spacing w:after="0" w:line="360" w:lineRule="auto"/>
        <w:jc w:val="both"/>
        <w:rPr>
          <w:rFonts w:ascii="Book Antiqua" w:hAnsi="Book Antiqua"/>
          <w:b/>
          <w:sz w:val="24"/>
          <w:szCs w:val="24"/>
        </w:rPr>
      </w:pPr>
    </w:p>
    <w:p w14:paraId="2300FAE1" w14:textId="77777777" w:rsidR="00E84CDD" w:rsidRPr="00555CC8" w:rsidRDefault="00E84CDD" w:rsidP="00224967">
      <w:pPr>
        <w:spacing w:after="0" w:line="360" w:lineRule="auto"/>
        <w:jc w:val="both"/>
        <w:rPr>
          <w:rFonts w:ascii="Book Antiqua" w:hAnsi="Book Antiqua"/>
          <w:b/>
          <w:sz w:val="24"/>
          <w:szCs w:val="24"/>
        </w:rPr>
      </w:pPr>
    </w:p>
    <w:p w14:paraId="0E7784CF" w14:textId="77777777" w:rsidR="0074129D" w:rsidRDefault="0074129D">
      <w:pPr>
        <w:spacing w:after="160" w:line="259" w:lineRule="auto"/>
        <w:rPr>
          <w:rFonts w:ascii="Book Antiqua" w:hAnsi="Book Antiqua"/>
          <w:b/>
          <w:sz w:val="24"/>
          <w:szCs w:val="24"/>
        </w:rPr>
      </w:pPr>
      <w:r>
        <w:rPr>
          <w:rFonts w:ascii="Book Antiqua" w:hAnsi="Book Antiqua"/>
          <w:b/>
          <w:sz w:val="24"/>
          <w:szCs w:val="24"/>
        </w:rPr>
        <w:br w:type="page"/>
      </w:r>
    </w:p>
    <w:p w14:paraId="77A5478D" w14:textId="57F5DEF7" w:rsidR="00E84CDD" w:rsidRPr="00555CC8" w:rsidRDefault="00E84CDD" w:rsidP="00224967">
      <w:pPr>
        <w:spacing w:after="0" w:line="360" w:lineRule="auto"/>
        <w:jc w:val="both"/>
        <w:rPr>
          <w:rFonts w:ascii="Book Antiqua" w:hAnsi="Book Antiqua"/>
          <w:b/>
          <w:sz w:val="24"/>
          <w:szCs w:val="24"/>
        </w:rPr>
      </w:pPr>
      <w:r w:rsidRPr="00555CC8">
        <w:rPr>
          <w:rFonts w:ascii="Book Antiqua" w:hAnsi="Book Antiqua"/>
          <w:b/>
          <w:sz w:val="24"/>
          <w:szCs w:val="24"/>
        </w:rPr>
        <w:lastRenderedPageBreak/>
        <w:t>Abstract</w:t>
      </w:r>
    </w:p>
    <w:p w14:paraId="1AB6E6CF" w14:textId="43D2F5AB" w:rsidR="00E84CDD" w:rsidRPr="00555CC8" w:rsidRDefault="00E84CDD" w:rsidP="00224967">
      <w:pPr>
        <w:spacing w:after="0" w:line="360" w:lineRule="auto"/>
        <w:jc w:val="both"/>
        <w:rPr>
          <w:rFonts w:ascii="Book Antiqua" w:hAnsi="Book Antiqua"/>
          <w:sz w:val="24"/>
          <w:szCs w:val="24"/>
        </w:rPr>
      </w:pPr>
      <w:r w:rsidRPr="00555CC8">
        <w:rPr>
          <w:rFonts w:ascii="Book Antiqua" w:hAnsi="Book Antiqua"/>
          <w:sz w:val="24"/>
          <w:szCs w:val="24"/>
        </w:rPr>
        <w:t>Incidental diagnosis of left ventricular systolic dysfunction (LVD) is common in clinical practice. The prevalence of asymptomatic LVD (Ejection Fraction, EF &lt;</w:t>
      </w:r>
      <w:r w:rsidR="00E9183E">
        <w:rPr>
          <w:rFonts w:ascii="Book Antiqua" w:eastAsiaTheme="minorEastAsia" w:hAnsi="Book Antiqua" w:hint="eastAsia"/>
          <w:sz w:val="24"/>
          <w:szCs w:val="24"/>
          <w:lang w:eastAsia="zh-CN"/>
        </w:rPr>
        <w:t xml:space="preserve"> </w:t>
      </w:r>
      <w:r w:rsidRPr="00555CC8">
        <w:rPr>
          <w:rFonts w:ascii="Book Antiqua" w:hAnsi="Book Antiqua"/>
          <w:sz w:val="24"/>
          <w:szCs w:val="24"/>
        </w:rPr>
        <w:t xml:space="preserve">50%) is 6.0% in men and 0.8% in women and is twice as common as symptomatic LVD. The timely and definitive exclusion of an ischemic etiology is central to optimizing care and reducing mortality in LVD. Advances in cardiovascular imaging provide many options for imaging of patients with left ventricular dysfunction. Clinician experience, patient endurance, imaging modality characteristics, cost and safety determine the choice of testing. In this review, we have compared the diagnostic utility of established tests – nuclear and echocardiographic stress testing with newer techniques like coronary computerized tomography and cardiac magnetic resonance imaging and highlight their inherent limitations in patients with underlying left ventricular dysfunction. </w:t>
      </w:r>
    </w:p>
    <w:p w14:paraId="13B2A1A9" w14:textId="77777777" w:rsidR="00E84CDD" w:rsidRPr="00555CC8" w:rsidRDefault="00E84CDD" w:rsidP="00224967">
      <w:pPr>
        <w:spacing w:after="0" w:line="360" w:lineRule="auto"/>
        <w:jc w:val="both"/>
        <w:rPr>
          <w:rFonts w:ascii="Book Antiqua" w:hAnsi="Book Antiqua"/>
          <w:sz w:val="24"/>
          <w:szCs w:val="24"/>
        </w:rPr>
      </w:pPr>
    </w:p>
    <w:p w14:paraId="46F082AC" w14:textId="53B4AD2C" w:rsidR="00E84CDD" w:rsidRDefault="00E84CDD" w:rsidP="00224967">
      <w:pPr>
        <w:spacing w:after="0" w:line="360" w:lineRule="auto"/>
        <w:jc w:val="both"/>
        <w:rPr>
          <w:rFonts w:ascii="Book Antiqua" w:eastAsiaTheme="minorEastAsia" w:hAnsi="Book Antiqua"/>
          <w:sz w:val="24"/>
          <w:szCs w:val="24"/>
          <w:lang w:eastAsia="zh-CN"/>
        </w:rPr>
      </w:pPr>
      <w:r w:rsidRPr="00555CC8">
        <w:rPr>
          <w:rFonts w:ascii="Book Antiqua" w:hAnsi="Book Antiqua"/>
          <w:b/>
          <w:sz w:val="24"/>
          <w:szCs w:val="24"/>
        </w:rPr>
        <w:t xml:space="preserve">Key words: </w:t>
      </w:r>
      <w:r w:rsidRPr="00555CC8">
        <w:rPr>
          <w:rFonts w:ascii="Book Antiqua" w:hAnsi="Book Antiqua"/>
          <w:sz w:val="24"/>
          <w:szCs w:val="24"/>
        </w:rPr>
        <w:t xml:space="preserve">Coronary artery disease; </w:t>
      </w:r>
      <w:r w:rsidR="00E9183E" w:rsidRPr="00555CC8">
        <w:rPr>
          <w:rFonts w:ascii="Book Antiqua" w:hAnsi="Book Antiqua"/>
          <w:sz w:val="24"/>
          <w:szCs w:val="24"/>
        </w:rPr>
        <w:t>S</w:t>
      </w:r>
      <w:r w:rsidRPr="00555CC8">
        <w:rPr>
          <w:rFonts w:ascii="Book Antiqua" w:hAnsi="Book Antiqua"/>
          <w:sz w:val="24"/>
          <w:szCs w:val="24"/>
        </w:rPr>
        <w:t xml:space="preserve">tress testing; </w:t>
      </w:r>
      <w:r w:rsidR="00E9183E" w:rsidRPr="00555CC8">
        <w:rPr>
          <w:rFonts w:ascii="Book Antiqua" w:hAnsi="Book Antiqua"/>
          <w:sz w:val="24"/>
          <w:szCs w:val="24"/>
        </w:rPr>
        <w:t>L</w:t>
      </w:r>
      <w:r w:rsidRPr="00555CC8">
        <w:rPr>
          <w:rFonts w:ascii="Book Antiqua" w:hAnsi="Book Antiqua"/>
          <w:sz w:val="24"/>
          <w:szCs w:val="24"/>
        </w:rPr>
        <w:t xml:space="preserve">eft ventricular dysfunction; </w:t>
      </w:r>
      <w:r w:rsidR="00E9183E" w:rsidRPr="00555CC8">
        <w:rPr>
          <w:rFonts w:ascii="Book Antiqua" w:hAnsi="Book Antiqua"/>
          <w:sz w:val="24"/>
          <w:szCs w:val="24"/>
        </w:rPr>
        <w:t>M</w:t>
      </w:r>
      <w:r w:rsidRPr="00555CC8">
        <w:rPr>
          <w:rFonts w:ascii="Book Antiqua" w:hAnsi="Book Antiqua"/>
          <w:sz w:val="24"/>
          <w:szCs w:val="24"/>
        </w:rPr>
        <w:t xml:space="preserve">yocardial perfusion imaging; </w:t>
      </w:r>
      <w:proofErr w:type="spellStart"/>
      <w:r w:rsidR="00E9183E" w:rsidRPr="00555CC8">
        <w:rPr>
          <w:rFonts w:ascii="Book Antiqua" w:hAnsi="Book Antiqua"/>
          <w:sz w:val="24"/>
          <w:szCs w:val="24"/>
        </w:rPr>
        <w:t>D</w:t>
      </w:r>
      <w:r w:rsidRPr="00555CC8">
        <w:rPr>
          <w:rFonts w:ascii="Book Antiqua" w:hAnsi="Book Antiqua"/>
          <w:sz w:val="24"/>
          <w:szCs w:val="24"/>
        </w:rPr>
        <w:t>obutamine</w:t>
      </w:r>
      <w:proofErr w:type="spellEnd"/>
      <w:r w:rsidRPr="00555CC8">
        <w:rPr>
          <w:rFonts w:ascii="Book Antiqua" w:hAnsi="Book Antiqua"/>
          <w:sz w:val="24"/>
          <w:szCs w:val="24"/>
        </w:rPr>
        <w:t xml:space="preserve"> stress echocardiography</w:t>
      </w:r>
    </w:p>
    <w:p w14:paraId="55645A42" w14:textId="77777777" w:rsidR="00E9183E" w:rsidRPr="00E9183E" w:rsidRDefault="00E9183E" w:rsidP="00224967">
      <w:pPr>
        <w:spacing w:after="0" w:line="360" w:lineRule="auto"/>
        <w:jc w:val="both"/>
        <w:rPr>
          <w:rFonts w:ascii="Book Antiqua" w:eastAsiaTheme="minorEastAsia" w:hAnsi="Book Antiqua"/>
          <w:sz w:val="24"/>
          <w:szCs w:val="24"/>
          <w:lang w:eastAsia="zh-CN"/>
        </w:rPr>
      </w:pPr>
    </w:p>
    <w:p w14:paraId="6012E1F7" w14:textId="7F47F4C2" w:rsidR="00C5014A" w:rsidRPr="00C52BCF" w:rsidRDefault="00C5014A" w:rsidP="00C5014A">
      <w:pPr>
        <w:widowControl w:val="0"/>
        <w:adjustRightInd w:val="0"/>
        <w:snapToGrid w:val="0"/>
        <w:spacing w:after="0" w:line="360" w:lineRule="auto"/>
        <w:jc w:val="both"/>
        <w:rPr>
          <w:rFonts w:ascii="Book Antiqua" w:hAnsi="Book Antiqua" w:cs="Tahoma"/>
          <w:color w:val="000000"/>
          <w:kern w:val="2"/>
          <w:sz w:val="24"/>
          <w:szCs w:val="24"/>
        </w:rPr>
      </w:pPr>
      <w:bookmarkStart w:id="54" w:name="OLE_LINK148"/>
      <w:bookmarkStart w:id="55" w:name="OLE_LINK149"/>
      <w:bookmarkStart w:id="56" w:name="OLE_LINK200"/>
      <w:bookmarkStart w:id="57" w:name="OLE_LINK288"/>
      <w:bookmarkStart w:id="58" w:name="OLE_LINK1864"/>
      <w:bookmarkStart w:id="59" w:name="OLE_LINK382"/>
      <w:bookmarkStart w:id="60" w:name="OLE_LINK306"/>
      <w:bookmarkStart w:id="61" w:name="OLE_LINK569"/>
      <w:bookmarkStart w:id="62" w:name="OLE_LINK682"/>
      <w:bookmarkStart w:id="63" w:name="OLE_LINK78"/>
      <w:bookmarkStart w:id="64" w:name="OLE_LINK79"/>
      <w:bookmarkStart w:id="65" w:name="OLE_LINK86"/>
      <w:bookmarkStart w:id="66" w:name="OLE_LINK99"/>
      <w:bookmarkStart w:id="67" w:name="OLE_LINK217"/>
      <w:bookmarkStart w:id="68" w:name="OLE_LINK245"/>
      <w:bookmarkStart w:id="69" w:name="OLE_LINK246"/>
      <w:bookmarkStart w:id="70" w:name="OLE_LINK274"/>
      <w:bookmarkStart w:id="71" w:name="OLE_LINK320"/>
      <w:bookmarkStart w:id="72" w:name="OLE_LINK333"/>
      <w:bookmarkStart w:id="73" w:name="OLE_LINK456"/>
      <w:bookmarkStart w:id="74" w:name="OLE_LINK494"/>
      <w:bookmarkStart w:id="75" w:name="OLE_LINK596"/>
      <w:proofErr w:type="gramStart"/>
      <w:r w:rsidRPr="00C52BCF">
        <w:rPr>
          <w:rFonts w:ascii="Book Antiqua" w:hAnsi="Book Antiqua" w:cs="Tahoma"/>
          <w:b/>
          <w:color w:val="000000"/>
          <w:kern w:val="2"/>
          <w:sz w:val="24"/>
          <w:szCs w:val="24"/>
          <w:lang w:eastAsia="ja-JP"/>
        </w:rPr>
        <w:t>© The Author(s) 201</w:t>
      </w:r>
      <w:r w:rsidR="00AC0B50">
        <w:rPr>
          <w:rFonts w:ascii="Book Antiqua" w:eastAsiaTheme="minorEastAsia" w:hAnsi="Book Antiqua" w:cs="Tahoma" w:hint="eastAsia"/>
          <w:b/>
          <w:color w:val="000000"/>
          <w:kern w:val="2"/>
          <w:sz w:val="24"/>
          <w:szCs w:val="24"/>
          <w:lang w:eastAsia="zh-CN"/>
        </w:rPr>
        <w:t>7</w:t>
      </w:r>
      <w:r w:rsidRPr="00C52BCF">
        <w:rPr>
          <w:rFonts w:ascii="Book Antiqua" w:hAnsi="Book Antiqua" w:cs="Tahoma"/>
          <w:b/>
          <w:color w:val="000000"/>
          <w:kern w:val="2"/>
          <w:sz w:val="24"/>
          <w:szCs w:val="24"/>
          <w:lang w:eastAsia="ja-JP"/>
        </w:rPr>
        <w:t>.</w:t>
      </w:r>
      <w:proofErr w:type="gramEnd"/>
      <w:r w:rsidRPr="00C52BCF">
        <w:rPr>
          <w:rFonts w:ascii="Book Antiqua" w:hAnsi="Book Antiqua" w:cs="Tahoma"/>
          <w:color w:val="000000"/>
          <w:kern w:val="2"/>
          <w:sz w:val="24"/>
          <w:szCs w:val="24"/>
          <w:lang w:eastAsia="ja-JP"/>
        </w:rPr>
        <w:t xml:space="preserve"> Published by </w:t>
      </w:r>
      <w:proofErr w:type="spellStart"/>
      <w:r w:rsidRPr="00C52BCF">
        <w:rPr>
          <w:rFonts w:ascii="Book Antiqua" w:hAnsi="Book Antiqua" w:cs="Tahoma"/>
          <w:color w:val="000000"/>
          <w:kern w:val="2"/>
          <w:sz w:val="24"/>
          <w:szCs w:val="24"/>
          <w:lang w:eastAsia="ja-JP"/>
        </w:rPr>
        <w:t>Baishideng</w:t>
      </w:r>
      <w:proofErr w:type="spellEnd"/>
      <w:r w:rsidRPr="00C52BCF">
        <w:rPr>
          <w:rFonts w:ascii="Book Antiqua" w:hAnsi="Book Antiqua" w:cs="Tahoma"/>
          <w:color w:val="000000"/>
          <w:kern w:val="2"/>
          <w:sz w:val="24"/>
          <w:szCs w:val="24"/>
          <w:lang w:eastAsia="ja-JP"/>
        </w:rPr>
        <w:t xml:space="preserve"> Publishing Group Inc. All rights reserved.</w:t>
      </w:r>
      <w:bookmarkEnd w:id="54"/>
      <w:bookmarkEnd w:id="55"/>
      <w:bookmarkEnd w:id="56"/>
      <w:bookmarkEnd w:id="57"/>
      <w:bookmarkEnd w:id="58"/>
      <w:bookmarkEnd w:id="59"/>
      <w:bookmarkEnd w:id="60"/>
      <w:bookmarkEnd w:id="61"/>
      <w:bookmarkEnd w:id="62"/>
    </w:p>
    <w:bookmarkEnd w:id="63"/>
    <w:bookmarkEnd w:id="64"/>
    <w:bookmarkEnd w:id="65"/>
    <w:bookmarkEnd w:id="66"/>
    <w:bookmarkEnd w:id="67"/>
    <w:bookmarkEnd w:id="68"/>
    <w:bookmarkEnd w:id="69"/>
    <w:bookmarkEnd w:id="70"/>
    <w:bookmarkEnd w:id="71"/>
    <w:bookmarkEnd w:id="72"/>
    <w:bookmarkEnd w:id="73"/>
    <w:bookmarkEnd w:id="74"/>
    <w:bookmarkEnd w:id="75"/>
    <w:p w14:paraId="0FEE03B7" w14:textId="77777777" w:rsidR="00E84CDD" w:rsidRPr="00555CC8" w:rsidRDefault="00E84CDD" w:rsidP="00224967">
      <w:pPr>
        <w:spacing w:after="0" w:line="360" w:lineRule="auto"/>
        <w:jc w:val="both"/>
        <w:rPr>
          <w:rFonts w:ascii="Book Antiqua" w:hAnsi="Book Antiqua"/>
          <w:b/>
          <w:sz w:val="24"/>
          <w:szCs w:val="24"/>
        </w:rPr>
      </w:pPr>
    </w:p>
    <w:p w14:paraId="39113ADA" w14:textId="53CECEBB" w:rsidR="00E84CDD" w:rsidRPr="00555CC8" w:rsidRDefault="00E84CDD" w:rsidP="00224967">
      <w:pPr>
        <w:spacing w:after="0" w:line="360" w:lineRule="auto"/>
        <w:jc w:val="both"/>
        <w:rPr>
          <w:rFonts w:ascii="Book Antiqua" w:hAnsi="Book Antiqua"/>
          <w:sz w:val="24"/>
          <w:szCs w:val="24"/>
        </w:rPr>
      </w:pPr>
      <w:r w:rsidRPr="00555CC8">
        <w:rPr>
          <w:rFonts w:ascii="Book Antiqua" w:hAnsi="Book Antiqua"/>
          <w:b/>
          <w:sz w:val="24"/>
          <w:szCs w:val="24"/>
        </w:rPr>
        <w:t xml:space="preserve">Core </w:t>
      </w:r>
      <w:r w:rsidR="00E9183E" w:rsidRPr="00555CC8">
        <w:rPr>
          <w:rFonts w:ascii="Book Antiqua" w:hAnsi="Book Antiqua"/>
          <w:b/>
          <w:sz w:val="24"/>
          <w:szCs w:val="24"/>
        </w:rPr>
        <w:t>t</w:t>
      </w:r>
      <w:r w:rsidRPr="00555CC8">
        <w:rPr>
          <w:rFonts w:ascii="Book Antiqua" w:hAnsi="Book Antiqua"/>
          <w:b/>
          <w:sz w:val="24"/>
          <w:szCs w:val="24"/>
        </w:rPr>
        <w:t>ip</w:t>
      </w:r>
      <w:r w:rsidR="00E9183E">
        <w:rPr>
          <w:rFonts w:ascii="Book Antiqua" w:eastAsiaTheme="minorEastAsia" w:hAnsi="Book Antiqua" w:hint="eastAsia"/>
          <w:b/>
          <w:sz w:val="24"/>
          <w:szCs w:val="24"/>
          <w:lang w:eastAsia="zh-CN"/>
        </w:rPr>
        <w:t>:</w:t>
      </w:r>
      <w:r w:rsidRPr="00555CC8">
        <w:rPr>
          <w:rFonts w:ascii="Book Antiqua" w:hAnsi="Book Antiqua"/>
          <w:sz w:val="24"/>
          <w:szCs w:val="24"/>
        </w:rPr>
        <w:t xml:space="preserve"> Left ventricular systolic dysfunction is common in clinical practice and may be detected in asymptomatic patients. The timely and definitive exclusion of an ischemic etiology is central to optimizing care and reducing mortality. Clinician experience, imaging modality characteristics, cost and safety determine the choice of testing. We compare the diagnostic utility of established tests like nuclear and echocardiographic stress testing with newer techniques like coronary computerized tomography and cardiac magnetic resonance imaging. Due to limitations inherent to each non-invasive modality, oftentimes cardiac catheterization remains the definitive method to exclude coronary artery disease in patients with underlying left ventricular dysfunction.</w:t>
      </w:r>
    </w:p>
    <w:p w14:paraId="129D97FA" w14:textId="77777777" w:rsidR="00E9183E" w:rsidRPr="00E9183E" w:rsidRDefault="00E9183E" w:rsidP="00224967">
      <w:pPr>
        <w:spacing w:after="0" w:line="360" w:lineRule="auto"/>
        <w:jc w:val="both"/>
        <w:rPr>
          <w:rFonts w:ascii="Book Antiqua" w:eastAsiaTheme="minorEastAsia" w:hAnsi="Book Antiqua"/>
          <w:b/>
          <w:sz w:val="24"/>
          <w:szCs w:val="24"/>
          <w:lang w:eastAsia="zh-CN"/>
        </w:rPr>
      </w:pPr>
    </w:p>
    <w:p w14:paraId="46517EB9" w14:textId="537BBA6C" w:rsidR="0060008B" w:rsidRPr="00C03079" w:rsidRDefault="00E84CDD" w:rsidP="00224967">
      <w:pPr>
        <w:spacing w:after="0" w:line="360" w:lineRule="auto"/>
        <w:jc w:val="both"/>
        <w:rPr>
          <w:rFonts w:ascii="Book Antiqua" w:eastAsiaTheme="minorEastAsia" w:hAnsi="Book Antiqua"/>
          <w:sz w:val="24"/>
          <w:szCs w:val="24"/>
          <w:lang w:eastAsia="zh-CN"/>
        </w:rPr>
      </w:pPr>
      <w:r w:rsidRPr="00C03079">
        <w:rPr>
          <w:rFonts w:ascii="Book Antiqua" w:hAnsi="Book Antiqua"/>
          <w:sz w:val="24"/>
          <w:szCs w:val="24"/>
        </w:rPr>
        <w:lastRenderedPageBreak/>
        <w:t xml:space="preserve">Bomb R, Kumar S, </w:t>
      </w:r>
      <w:proofErr w:type="spellStart"/>
      <w:r w:rsidRPr="00C03079">
        <w:rPr>
          <w:rFonts w:ascii="Book Antiqua" w:hAnsi="Book Antiqua"/>
          <w:sz w:val="24"/>
          <w:szCs w:val="24"/>
        </w:rPr>
        <w:t>Chockalingam</w:t>
      </w:r>
      <w:proofErr w:type="spellEnd"/>
      <w:r w:rsidRPr="00C03079">
        <w:rPr>
          <w:rFonts w:ascii="Book Antiqua" w:hAnsi="Book Antiqua"/>
          <w:sz w:val="24"/>
          <w:szCs w:val="24"/>
        </w:rPr>
        <w:t xml:space="preserve"> A. </w:t>
      </w:r>
      <w:r w:rsidR="00C03079" w:rsidRPr="00C03079">
        <w:rPr>
          <w:rFonts w:ascii="Book Antiqua" w:hAnsi="Book Antiqua"/>
          <w:sz w:val="24"/>
          <w:szCs w:val="24"/>
        </w:rPr>
        <w:t>Coronary artery disease detection - limitations of stress testing in left ventricular dysfunction</w:t>
      </w:r>
      <w:r w:rsidRPr="00555CC8">
        <w:rPr>
          <w:rFonts w:ascii="Book Antiqua" w:hAnsi="Book Antiqua"/>
          <w:sz w:val="24"/>
          <w:szCs w:val="24"/>
        </w:rPr>
        <w:t xml:space="preserve">. </w:t>
      </w:r>
      <w:r w:rsidRPr="00555CC8">
        <w:rPr>
          <w:rFonts w:ascii="Book Antiqua" w:hAnsi="Book Antiqua"/>
          <w:i/>
          <w:sz w:val="24"/>
          <w:szCs w:val="24"/>
        </w:rPr>
        <w:t xml:space="preserve">World J </w:t>
      </w:r>
      <w:proofErr w:type="spellStart"/>
      <w:r w:rsidRPr="00555CC8">
        <w:rPr>
          <w:rFonts w:ascii="Book Antiqua" w:hAnsi="Book Antiqua"/>
          <w:i/>
          <w:sz w:val="24"/>
          <w:szCs w:val="24"/>
        </w:rPr>
        <w:t>Cardiol</w:t>
      </w:r>
      <w:proofErr w:type="spellEnd"/>
      <w:r w:rsidR="00C03079">
        <w:rPr>
          <w:rFonts w:ascii="Book Antiqua" w:hAnsi="Book Antiqua"/>
          <w:sz w:val="24"/>
          <w:szCs w:val="24"/>
        </w:rPr>
        <w:t xml:space="preserve"> 201</w:t>
      </w:r>
      <w:r w:rsidR="00AC0B50">
        <w:rPr>
          <w:rFonts w:ascii="Book Antiqua" w:eastAsiaTheme="minorEastAsia" w:hAnsi="Book Antiqua" w:hint="eastAsia"/>
          <w:sz w:val="24"/>
          <w:szCs w:val="24"/>
          <w:lang w:eastAsia="zh-CN"/>
        </w:rPr>
        <w:t>7</w:t>
      </w:r>
      <w:r w:rsidR="00C03079">
        <w:rPr>
          <w:rFonts w:ascii="Book Antiqua" w:hAnsi="Book Antiqua"/>
          <w:sz w:val="24"/>
          <w:szCs w:val="24"/>
        </w:rPr>
        <w:t xml:space="preserve">; </w:t>
      </w:r>
      <w:proofErr w:type="gramStart"/>
      <w:r w:rsidR="00C03079">
        <w:rPr>
          <w:rFonts w:ascii="Book Antiqua" w:hAnsi="Book Antiqua"/>
          <w:sz w:val="24"/>
          <w:szCs w:val="24"/>
        </w:rPr>
        <w:t>In</w:t>
      </w:r>
      <w:proofErr w:type="gramEnd"/>
      <w:r w:rsidR="00C03079">
        <w:rPr>
          <w:rFonts w:ascii="Book Antiqua" w:hAnsi="Book Antiqua"/>
          <w:sz w:val="24"/>
          <w:szCs w:val="24"/>
        </w:rPr>
        <w:t xml:space="preserve"> press</w:t>
      </w:r>
    </w:p>
    <w:p w14:paraId="5E63ECC4" w14:textId="77777777" w:rsidR="0060008B" w:rsidRPr="00555CC8" w:rsidRDefault="0060008B" w:rsidP="00224967">
      <w:pPr>
        <w:spacing w:after="0" w:line="360" w:lineRule="auto"/>
        <w:jc w:val="both"/>
        <w:rPr>
          <w:rFonts w:ascii="Book Antiqua" w:hAnsi="Book Antiqua"/>
          <w:sz w:val="24"/>
          <w:szCs w:val="24"/>
        </w:rPr>
      </w:pPr>
    </w:p>
    <w:p w14:paraId="2CDF8CDB" w14:textId="77777777" w:rsidR="00E84CDD" w:rsidRPr="00555CC8" w:rsidRDefault="00E84CDD" w:rsidP="00224967">
      <w:pPr>
        <w:pStyle w:val="NoSpacing"/>
        <w:spacing w:line="360" w:lineRule="auto"/>
        <w:jc w:val="both"/>
        <w:rPr>
          <w:rFonts w:ascii="Book Antiqua" w:hAnsi="Book Antiqua"/>
          <w:sz w:val="24"/>
          <w:szCs w:val="24"/>
        </w:rPr>
      </w:pPr>
    </w:p>
    <w:p w14:paraId="172B83F4" w14:textId="77777777" w:rsidR="00E84CDD" w:rsidRPr="00555CC8" w:rsidRDefault="00E84CDD" w:rsidP="00224967">
      <w:pPr>
        <w:spacing w:after="0" w:line="360" w:lineRule="auto"/>
        <w:jc w:val="both"/>
        <w:rPr>
          <w:rFonts w:ascii="Book Antiqua" w:hAnsi="Book Antiqua"/>
          <w:b/>
          <w:sz w:val="24"/>
          <w:szCs w:val="24"/>
        </w:rPr>
      </w:pPr>
    </w:p>
    <w:p w14:paraId="7B71EBAC" w14:textId="77777777" w:rsidR="00E84CDD" w:rsidRPr="00555CC8" w:rsidRDefault="00E84CDD" w:rsidP="00224967">
      <w:pPr>
        <w:spacing w:after="0" w:line="360" w:lineRule="auto"/>
        <w:jc w:val="both"/>
        <w:rPr>
          <w:rFonts w:ascii="Book Antiqua" w:hAnsi="Book Antiqua"/>
          <w:b/>
          <w:sz w:val="24"/>
          <w:szCs w:val="24"/>
        </w:rPr>
      </w:pPr>
      <w:r w:rsidRPr="00555CC8">
        <w:rPr>
          <w:rFonts w:ascii="Book Antiqua" w:hAnsi="Book Antiqua"/>
          <w:b/>
          <w:sz w:val="24"/>
          <w:szCs w:val="24"/>
        </w:rPr>
        <w:br w:type="page"/>
      </w:r>
    </w:p>
    <w:p w14:paraId="01E68F09" w14:textId="050A0FA2" w:rsidR="00B97742" w:rsidRPr="00B97742" w:rsidRDefault="00B97742" w:rsidP="00224967">
      <w:pPr>
        <w:pStyle w:val="NoSpacing"/>
        <w:spacing w:line="360" w:lineRule="auto"/>
        <w:jc w:val="both"/>
        <w:rPr>
          <w:rFonts w:ascii="Book Antiqua" w:eastAsiaTheme="minorEastAsia" w:hAnsi="Book Antiqua"/>
          <w:b/>
          <w:sz w:val="24"/>
          <w:szCs w:val="24"/>
          <w:lang w:eastAsia="zh-CN"/>
        </w:rPr>
      </w:pPr>
      <w:r w:rsidRPr="00B97742">
        <w:rPr>
          <w:rFonts w:ascii="Book Antiqua" w:eastAsiaTheme="minorEastAsia" w:hAnsi="Book Antiqua" w:hint="eastAsia"/>
          <w:b/>
          <w:sz w:val="24"/>
          <w:szCs w:val="24"/>
          <w:lang w:eastAsia="zh-CN"/>
        </w:rPr>
        <w:lastRenderedPageBreak/>
        <w:t>INTRODUCTION</w:t>
      </w:r>
    </w:p>
    <w:p w14:paraId="3511078D" w14:textId="77777777" w:rsidR="00B97742" w:rsidRDefault="00E84CDD" w:rsidP="00B97742">
      <w:pPr>
        <w:pStyle w:val="NoSpacing"/>
        <w:spacing w:line="360" w:lineRule="auto"/>
        <w:jc w:val="both"/>
        <w:rPr>
          <w:rFonts w:ascii="Book Antiqua" w:eastAsiaTheme="minorEastAsia" w:hAnsi="Book Antiqua"/>
          <w:sz w:val="24"/>
          <w:szCs w:val="24"/>
          <w:lang w:eastAsia="zh-CN"/>
        </w:rPr>
      </w:pPr>
      <w:r w:rsidRPr="00555CC8">
        <w:rPr>
          <w:rFonts w:ascii="Book Antiqua" w:hAnsi="Book Antiqua"/>
          <w:sz w:val="24"/>
          <w:szCs w:val="24"/>
        </w:rPr>
        <w:t>Incidental diagnosis of left ventricular systolic dysfunction (LVD) is common in clinical practice. The prevalence of asymptomatic LVD (ejection fraction, EF &lt;</w:t>
      </w:r>
      <w:r w:rsidR="00B97742">
        <w:rPr>
          <w:rFonts w:ascii="Book Antiqua" w:eastAsiaTheme="minorEastAsia" w:hAnsi="Book Antiqua" w:hint="eastAsia"/>
          <w:sz w:val="24"/>
          <w:szCs w:val="24"/>
          <w:lang w:eastAsia="zh-CN"/>
        </w:rPr>
        <w:t xml:space="preserve"> </w:t>
      </w:r>
      <w:r w:rsidRPr="00555CC8">
        <w:rPr>
          <w:rFonts w:ascii="Book Antiqua" w:hAnsi="Book Antiqua"/>
          <w:sz w:val="24"/>
          <w:szCs w:val="24"/>
        </w:rPr>
        <w:t xml:space="preserve">50%) is 6.0% in men and 0.8% in </w:t>
      </w:r>
      <w:proofErr w:type="gramStart"/>
      <w:r w:rsidRPr="00555CC8">
        <w:rPr>
          <w:rFonts w:ascii="Book Antiqua" w:hAnsi="Book Antiqua"/>
          <w:sz w:val="24"/>
          <w:szCs w:val="24"/>
        </w:rPr>
        <w:t>women</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1]</w:t>
      </w:r>
      <w:r w:rsidRPr="00555CC8">
        <w:rPr>
          <w:rFonts w:ascii="Book Antiqua" w:hAnsi="Book Antiqua"/>
          <w:sz w:val="24"/>
          <w:szCs w:val="24"/>
        </w:rPr>
        <w:t xml:space="preserve">. Asymptomatic LVD is at least twice as common as symptomatic </w:t>
      </w:r>
      <w:proofErr w:type="gramStart"/>
      <w:r w:rsidRPr="00555CC8">
        <w:rPr>
          <w:rFonts w:ascii="Book Antiqua" w:hAnsi="Book Antiqua"/>
          <w:sz w:val="24"/>
          <w:szCs w:val="24"/>
        </w:rPr>
        <w:t>LVD</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2]</w:t>
      </w:r>
      <w:r w:rsidRPr="00555CC8">
        <w:rPr>
          <w:rFonts w:ascii="Book Antiqua" w:hAnsi="Book Antiqua"/>
          <w:sz w:val="24"/>
          <w:szCs w:val="24"/>
        </w:rPr>
        <w:t xml:space="preserve">. The diagnosis of LVD is usually made by demonstration of reduced systolic contractility and low EF by echocardiography. To determine whether LVD is due to coronary artery disease (CAD) is critical in the management of these patients as coronary revascularization has been shown to substantially reduce mortality in ischemic LVD. Modalities available for CAD diagnosis are either invasive coronary angiography (CA) or various non-invasive techniques such as </w:t>
      </w:r>
      <w:proofErr w:type="spellStart"/>
      <w:r w:rsidRPr="00555CC8">
        <w:rPr>
          <w:rFonts w:ascii="Book Antiqua" w:hAnsi="Book Antiqua"/>
          <w:sz w:val="24"/>
          <w:szCs w:val="24"/>
        </w:rPr>
        <w:t>dobutamine</w:t>
      </w:r>
      <w:proofErr w:type="spellEnd"/>
      <w:r w:rsidRPr="00555CC8">
        <w:rPr>
          <w:rFonts w:ascii="Book Antiqua" w:hAnsi="Book Antiqua"/>
          <w:sz w:val="24"/>
          <w:szCs w:val="24"/>
        </w:rPr>
        <w:t xml:space="preserve"> stress echocardiography (DSE), myocardial perfusion imaging (MPI) or single photon emission computerized tomography (SPECT), positron emission tomography (PET), cardiac magnetic resonance imaging (CMR) and c</w:t>
      </w:r>
      <w:r w:rsidR="00B97742">
        <w:rPr>
          <w:rFonts w:ascii="Book Antiqua" w:hAnsi="Book Antiqua"/>
          <w:sz w:val="24"/>
          <w:szCs w:val="24"/>
        </w:rPr>
        <w:t>oronary computerized tomography</w:t>
      </w:r>
      <w:r w:rsidR="00B97742">
        <w:rPr>
          <w:rFonts w:ascii="Book Antiqua" w:eastAsiaTheme="minorEastAsia" w:hAnsi="Book Antiqua" w:hint="eastAsia"/>
          <w:sz w:val="24"/>
          <w:szCs w:val="24"/>
          <w:lang w:eastAsia="zh-CN"/>
        </w:rPr>
        <w:t xml:space="preserve"> </w:t>
      </w:r>
      <w:r w:rsidRPr="00555CC8">
        <w:rPr>
          <w:rFonts w:ascii="Book Antiqua" w:hAnsi="Book Antiqua"/>
          <w:sz w:val="24"/>
          <w:szCs w:val="24"/>
        </w:rPr>
        <w:t xml:space="preserve">(CCT). Clinician experience, patient endurance, imaging modality characteristics, cost, safety and local availability determine the choice of testing. </w:t>
      </w:r>
    </w:p>
    <w:p w14:paraId="0D340FDF" w14:textId="55947890" w:rsidR="00E84CDD" w:rsidRPr="00555CC8" w:rsidRDefault="00E84CDD" w:rsidP="00B97742">
      <w:pPr>
        <w:pStyle w:val="NoSpacing"/>
        <w:spacing w:line="360" w:lineRule="auto"/>
        <w:ind w:firstLine="720"/>
        <w:jc w:val="both"/>
        <w:rPr>
          <w:rFonts w:ascii="Book Antiqua" w:hAnsi="Book Antiqua"/>
          <w:sz w:val="24"/>
          <w:szCs w:val="24"/>
        </w:rPr>
      </w:pPr>
      <w:r w:rsidRPr="00555CC8">
        <w:rPr>
          <w:rFonts w:ascii="Book Antiqua" w:hAnsi="Book Antiqua"/>
          <w:sz w:val="24"/>
          <w:szCs w:val="24"/>
        </w:rPr>
        <w:t>A</w:t>
      </w:r>
      <w:r w:rsidRPr="00555CC8">
        <w:rPr>
          <w:rFonts w:ascii="Book Antiqua" w:eastAsia="Times New Roman" w:hAnsi="Book Antiqua"/>
          <w:sz w:val="24"/>
          <w:szCs w:val="24"/>
        </w:rPr>
        <w:t>CC/AHA in 2005 recommended CA for patients with heart failure who have angina or significant ischemia; CA was felt to be reasonable in patients with chest pain that may or may not be cardiac in origin in whom coronary anatomy is not known, those with known or suspected CAD as well as patients with myocardial</w:t>
      </w:r>
      <w:r w:rsidR="00052C23">
        <w:rPr>
          <w:rFonts w:ascii="Book Antiqua" w:eastAsia="Times New Roman" w:hAnsi="Book Antiqua"/>
          <w:sz w:val="24"/>
          <w:szCs w:val="24"/>
        </w:rPr>
        <w:t xml:space="preserve"> viability on noninvasive </w:t>
      </w:r>
      <w:proofErr w:type="gramStart"/>
      <w:r w:rsidR="00052C23">
        <w:rPr>
          <w:rFonts w:ascii="Book Antiqua" w:eastAsia="Times New Roman" w:hAnsi="Book Antiqua"/>
          <w:sz w:val="24"/>
          <w:szCs w:val="24"/>
        </w:rPr>
        <w:t>tests</w:t>
      </w:r>
      <w:r w:rsidRPr="00555CC8">
        <w:rPr>
          <w:rFonts w:ascii="Book Antiqua" w:eastAsia="Times New Roman" w:hAnsi="Book Antiqua"/>
          <w:noProof/>
          <w:sz w:val="24"/>
          <w:szCs w:val="24"/>
          <w:vertAlign w:val="superscript"/>
        </w:rPr>
        <w:t>[</w:t>
      </w:r>
      <w:proofErr w:type="gramEnd"/>
      <w:r w:rsidRPr="00555CC8">
        <w:rPr>
          <w:rFonts w:ascii="Book Antiqua" w:eastAsia="Times New Roman" w:hAnsi="Book Antiqua"/>
          <w:noProof/>
          <w:sz w:val="24"/>
          <w:szCs w:val="24"/>
          <w:vertAlign w:val="superscript"/>
        </w:rPr>
        <w:t>3]</w:t>
      </w:r>
      <w:r w:rsidRPr="00555CC8">
        <w:rPr>
          <w:rFonts w:ascii="Book Antiqua" w:hAnsi="Book Antiqua"/>
          <w:sz w:val="24"/>
          <w:szCs w:val="24"/>
        </w:rPr>
        <w:t xml:space="preserve">. The 2013 revised guidelines finds it reasonable (class </w:t>
      </w:r>
      <w:proofErr w:type="spellStart"/>
      <w:r w:rsidRPr="00555CC8">
        <w:rPr>
          <w:rFonts w:ascii="Book Antiqua" w:hAnsi="Book Antiqua"/>
          <w:sz w:val="24"/>
          <w:szCs w:val="24"/>
        </w:rPr>
        <w:t>IIa</w:t>
      </w:r>
      <w:proofErr w:type="spellEnd"/>
      <w:r w:rsidRPr="00555CC8">
        <w:rPr>
          <w:rFonts w:ascii="Book Antiqua" w:hAnsi="Book Antiqua"/>
          <w:sz w:val="24"/>
          <w:szCs w:val="24"/>
        </w:rPr>
        <w:t xml:space="preserve">) to pursue either non-invasive imaging or CA in revascularization eligible </w:t>
      </w:r>
      <w:proofErr w:type="gramStart"/>
      <w:r w:rsidRPr="00555CC8">
        <w:rPr>
          <w:rFonts w:ascii="Book Antiqua" w:hAnsi="Book Antiqua"/>
          <w:sz w:val="24"/>
          <w:szCs w:val="24"/>
        </w:rPr>
        <w:t>patients</w:t>
      </w:r>
      <w:r w:rsidR="000E100F" w:rsidRPr="00555CC8">
        <w:rPr>
          <w:rFonts w:ascii="Book Antiqua" w:hAnsi="Book Antiqua"/>
          <w:noProof/>
          <w:sz w:val="24"/>
          <w:szCs w:val="24"/>
          <w:vertAlign w:val="superscript"/>
        </w:rPr>
        <w:t>[</w:t>
      </w:r>
      <w:proofErr w:type="gramEnd"/>
      <w:r w:rsidR="000E100F" w:rsidRPr="00555CC8">
        <w:rPr>
          <w:rFonts w:ascii="Book Antiqua" w:hAnsi="Book Antiqua"/>
          <w:noProof/>
          <w:sz w:val="24"/>
          <w:szCs w:val="24"/>
          <w:vertAlign w:val="superscript"/>
        </w:rPr>
        <w:t>4]</w:t>
      </w:r>
      <w:r w:rsidRPr="00555CC8">
        <w:rPr>
          <w:rFonts w:ascii="Book Antiqua" w:hAnsi="Book Antiqua"/>
          <w:sz w:val="24"/>
          <w:szCs w:val="24"/>
        </w:rPr>
        <w:t>.</w:t>
      </w:r>
      <w:r w:rsidR="000E100F">
        <w:rPr>
          <w:rFonts w:ascii="Book Antiqua" w:eastAsiaTheme="minorEastAsia" w:hAnsi="Book Antiqua" w:hint="eastAsia"/>
          <w:sz w:val="24"/>
          <w:szCs w:val="24"/>
          <w:lang w:eastAsia="zh-CN"/>
        </w:rPr>
        <w:t xml:space="preserve"> </w:t>
      </w:r>
      <w:r w:rsidRPr="00555CC8">
        <w:rPr>
          <w:rFonts w:ascii="Book Antiqua" w:hAnsi="Book Antiqua"/>
          <w:sz w:val="24"/>
          <w:szCs w:val="24"/>
        </w:rPr>
        <w:t xml:space="preserve">CA is an invasive procedure with potentially serious complications such as </w:t>
      </w:r>
      <w:proofErr w:type="spellStart"/>
      <w:r w:rsidRPr="00555CC8">
        <w:rPr>
          <w:rFonts w:ascii="Book Antiqua" w:hAnsi="Book Antiqua"/>
          <w:sz w:val="24"/>
          <w:szCs w:val="24"/>
        </w:rPr>
        <w:t>atheroembolism</w:t>
      </w:r>
      <w:proofErr w:type="spellEnd"/>
      <w:r w:rsidRPr="00555CC8">
        <w:rPr>
          <w:rFonts w:ascii="Book Antiqua" w:hAnsi="Book Antiqua"/>
          <w:sz w:val="24"/>
          <w:szCs w:val="24"/>
        </w:rPr>
        <w:t xml:space="preserve">, bleeding, renal failure, myocardial infarction, ventricular </w:t>
      </w:r>
      <w:proofErr w:type="spellStart"/>
      <w:r w:rsidRPr="00555CC8">
        <w:rPr>
          <w:rFonts w:ascii="Book Antiqua" w:hAnsi="Book Antiqua"/>
          <w:sz w:val="24"/>
          <w:szCs w:val="24"/>
        </w:rPr>
        <w:t>tachyarrhythmias</w:t>
      </w:r>
      <w:proofErr w:type="spellEnd"/>
      <w:r w:rsidRPr="00555CC8">
        <w:rPr>
          <w:rFonts w:ascii="Book Antiqua" w:hAnsi="Book Antiqua"/>
          <w:sz w:val="24"/>
          <w:szCs w:val="24"/>
        </w:rPr>
        <w:t xml:space="preserve">, stroke and death. The low yield of CA in the setting of LVD further highlights the unfavorable risk benefit ratio. Therefore, a noninvasive method that can identify ischemic myocardial scaring or coronary luminal narrowing would be ideal in this setting. This would reduce the number of unwanted CA in patients with a truly non-ischemic cardiomyopathy. On the other hand, importantly, an ischemic etiology for cardiomyopathy can be missed when relying solely on non-invasive tests. In patients undergoing cardiac transplantation, severe CAD was found in all patients with a </w:t>
      </w:r>
      <w:proofErr w:type="spellStart"/>
      <w:r w:rsidRPr="00555CC8">
        <w:rPr>
          <w:rFonts w:ascii="Book Antiqua" w:hAnsi="Book Antiqua"/>
          <w:sz w:val="24"/>
          <w:szCs w:val="24"/>
        </w:rPr>
        <w:lastRenderedPageBreak/>
        <w:t>pretransplant</w:t>
      </w:r>
      <w:proofErr w:type="spellEnd"/>
      <w:r w:rsidRPr="00555CC8">
        <w:rPr>
          <w:rFonts w:ascii="Book Antiqua" w:hAnsi="Book Antiqua"/>
          <w:sz w:val="24"/>
          <w:szCs w:val="24"/>
        </w:rPr>
        <w:t xml:space="preserve"> diagnosis of ischemic cardiomyopathy (57 percent of a total 112 patients); unexpectedly at the time of transplant, severe CAD was also found in 9 of 38 patients previously thought to have idiopathic dilated cardiomyopathy (DCM) and 3 of 4 with presumptive alcoholic </w:t>
      </w:r>
      <w:proofErr w:type="gramStart"/>
      <w:r w:rsidRPr="00555CC8">
        <w:rPr>
          <w:rFonts w:ascii="Book Antiqua" w:hAnsi="Book Antiqua"/>
          <w:sz w:val="24"/>
          <w:szCs w:val="24"/>
        </w:rPr>
        <w:t>cardiomyopathy</w:t>
      </w:r>
      <w:r w:rsidR="00052C23" w:rsidRPr="00555CC8">
        <w:rPr>
          <w:rFonts w:ascii="Book Antiqua" w:hAnsi="Book Antiqua"/>
          <w:noProof/>
          <w:sz w:val="24"/>
          <w:szCs w:val="24"/>
          <w:vertAlign w:val="superscript"/>
        </w:rPr>
        <w:t>[</w:t>
      </w:r>
      <w:proofErr w:type="gramEnd"/>
      <w:r w:rsidR="00052C23" w:rsidRPr="00555CC8">
        <w:rPr>
          <w:rFonts w:ascii="Book Antiqua" w:hAnsi="Book Antiqua"/>
          <w:noProof/>
          <w:sz w:val="24"/>
          <w:szCs w:val="24"/>
          <w:vertAlign w:val="superscript"/>
        </w:rPr>
        <w:t>5]</w:t>
      </w:r>
      <w:r w:rsidRPr="00555CC8">
        <w:rPr>
          <w:rFonts w:ascii="Book Antiqua" w:hAnsi="Book Antiqua"/>
          <w:sz w:val="24"/>
          <w:szCs w:val="24"/>
        </w:rPr>
        <w:t xml:space="preserve">! </w:t>
      </w:r>
    </w:p>
    <w:p w14:paraId="52A5EA4E" w14:textId="7C9CBFDC" w:rsidR="00E84CDD" w:rsidRPr="007D2A43" w:rsidRDefault="00E84CDD" w:rsidP="007D2A43">
      <w:pPr>
        <w:spacing w:after="0" w:line="360" w:lineRule="auto"/>
        <w:ind w:firstLine="720"/>
        <w:jc w:val="both"/>
        <w:rPr>
          <w:rFonts w:ascii="Book Antiqua" w:eastAsiaTheme="minorEastAsia" w:hAnsi="Book Antiqua"/>
          <w:sz w:val="24"/>
          <w:szCs w:val="24"/>
          <w:lang w:eastAsia="zh-CN"/>
        </w:rPr>
      </w:pPr>
      <w:r w:rsidRPr="00555CC8">
        <w:rPr>
          <w:rFonts w:ascii="Book Antiqua" w:hAnsi="Book Antiqua"/>
          <w:sz w:val="24"/>
          <w:szCs w:val="24"/>
        </w:rPr>
        <w:t>DSE and MPI are commonly used modalities for evaluation of CAD. Both have proven to be clinically useful in large series, are widely available and provide prognostic information as well. Despite the high sensitivity and specificity reported with these tests over the last 2 decades, clinicians still have to deal with ambiguous test results when evaluating systolic heart failure patients. Available literature suggests that the sensitivity and specificity of non-invasive methods ranges between 80</w:t>
      </w:r>
      <w:r w:rsidR="00052C23">
        <w:rPr>
          <w:rFonts w:ascii="Book Antiqua" w:eastAsiaTheme="minorEastAsia" w:hAnsi="Book Antiqua" w:hint="eastAsia"/>
          <w:sz w:val="24"/>
          <w:szCs w:val="24"/>
          <w:lang w:eastAsia="zh-CN"/>
        </w:rPr>
        <w:t>%</w:t>
      </w:r>
      <w:r w:rsidRPr="00555CC8">
        <w:rPr>
          <w:rFonts w:ascii="Book Antiqua" w:hAnsi="Book Antiqua"/>
          <w:sz w:val="24"/>
          <w:szCs w:val="24"/>
        </w:rPr>
        <w:t xml:space="preserve">-95%; this implies that the etiology of cardiomyopathy may be misdiagnosed in approximately 1 out of every 10 patients. Myocardial perfusion using newer imaging modalities like CMR and PET provide physiological data similar to DSE and SPECT while CCT predominantly provides anatomical information along the lines of invasive angiography. In this review, we will focus specifically on CAD detection in patients with LVD; role of imaging in LVD associated with myocarditis or specific cardiomyopathies like tachycardia induced cardiomyopathy, </w:t>
      </w:r>
      <w:proofErr w:type="spellStart"/>
      <w:r w:rsidRPr="00555CC8">
        <w:rPr>
          <w:rFonts w:ascii="Book Antiqua" w:hAnsi="Book Antiqua"/>
          <w:sz w:val="24"/>
          <w:szCs w:val="24"/>
        </w:rPr>
        <w:t>peripartum</w:t>
      </w:r>
      <w:proofErr w:type="spellEnd"/>
      <w:r w:rsidRPr="00555CC8">
        <w:rPr>
          <w:rFonts w:ascii="Book Antiqua" w:hAnsi="Book Antiqua"/>
          <w:sz w:val="24"/>
          <w:szCs w:val="24"/>
        </w:rPr>
        <w:t xml:space="preserve"> cardiomyopathy and stress cardiomyopathy are beyond the scope of this review.</w:t>
      </w:r>
    </w:p>
    <w:p w14:paraId="421A87AE" w14:textId="77777777" w:rsidR="00E84CDD" w:rsidRPr="00555CC8" w:rsidRDefault="00E84CDD" w:rsidP="00224967">
      <w:pPr>
        <w:spacing w:after="0" w:line="360" w:lineRule="auto"/>
        <w:jc w:val="both"/>
        <w:rPr>
          <w:rFonts w:ascii="Book Antiqua" w:hAnsi="Book Antiqua"/>
          <w:b/>
          <w:sz w:val="24"/>
          <w:szCs w:val="24"/>
        </w:rPr>
      </w:pPr>
    </w:p>
    <w:p w14:paraId="0ED3F3C8" w14:textId="123A9F87" w:rsidR="00E84CDD" w:rsidRPr="00555CC8" w:rsidRDefault="00AC0B50" w:rsidP="00224967">
      <w:pPr>
        <w:spacing w:after="0" w:line="360" w:lineRule="auto"/>
        <w:jc w:val="both"/>
        <w:rPr>
          <w:rFonts w:ascii="Book Antiqua" w:hAnsi="Book Antiqua"/>
          <w:b/>
          <w:sz w:val="24"/>
          <w:szCs w:val="24"/>
        </w:rPr>
      </w:pPr>
      <w:r w:rsidRPr="00555CC8">
        <w:rPr>
          <w:rFonts w:ascii="Book Antiqua" w:hAnsi="Book Antiqua"/>
          <w:b/>
          <w:sz w:val="24"/>
          <w:szCs w:val="24"/>
        </w:rPr>
        <w:t>LITERATURE SEARCH</w:t>
      </w:r>
    </w:p>
    <w:p w14:paraId="743C03C3" w14:textId="7C3FDD97" w:rsidR="00E84CDD" w:rsidRPr="00555CC8" w:rsidRDefault="00E84CDD" w:rsidP="00224967">
      <w:pPr>
        <w:spacing w:after="0" w:line="360" w:lineRule="auto"/>
        <w:jc w:val="both"/>
        <w:rPr>
          <w:rFonts w:ascii="Book Antiqua" w:hAnsi="Book Antiqua"/>
          <w:sz w:val="24"/>
          <w:szCs w:val="24"/>
        </w:rPr>
      </w:pPr>
      <w:r w:rsidRPr="00555CC8">
        <w:rPr>
          <w:rFonts w:ascii="Book Antiqua" w:hAnsi="Book Antiqua"/>
          <w:sz w:val="24"/>
          <w:szCs w:val="24"/>
        </w:rPr>
        <w:t xml:space="preserve">We performed a search of   MEDLINE, PUBMED, SCOPUS, Clinical trials.gov and The Cochrane Library from January 1975 through Dec 2015. We set no geographic or language restrictions. To increase yield, we also searched the references of all the retrieved manuscripts and review article. </w:t>
      </w:r>
      <w:proofErr w:type="spellStart"/>
      <w:r w:rsidRPr="00555CC8">
        <w:rPr>
          <w:rFonts w:ascii="Book Antiqua" w:hAnsi="Book Antiqua"/>
          <w:sz w:val="24"/>
          <w:szCs w:val="24"/>
        </w:rPr>
        <w:t>MeSH</w:t>
      </w:r>
      <w:proofErr w:type="spellEnd"/>
      <w:r w:rsidRPr="00555CC8">
        <w:rPr>
          <w:rFonts w:ascii="Book Antiqua" w:hAnsi="Book Antiqua"/>
          <w:sz w:val="24"/>
          <w:szCs w:val="24"/>
        </w:rPr>
        <w:t xml:space="preserve"> terms used were Coronary Artery Disease; Ventricular Dysfunctio</w:t>
      </w:r>
      <w:r w:rsidR="00D82257">
        <w:rPr>
          <w:rFonts w:ascii="Book Antiqua" w:hAnsi="Book Antiqua"/>
          <w:sz w:val="24"/>
          <w:szCs w:val="24"/>
        </w:rPr>
        <w:t>n, Left;</w:t>
      </w:r>
      <w:r w:rsidRPr="00555CC8">
        <w:rPr>
          <w:rFonts w:ascii="Book Antiqua" w:hAnsi="Book Antiqua"/>
          <w:sz w:val="24"/>
          <w:szCs w:val="24"/>
        </w:rPr>
        <w:t xml:space="preserve"> Magnetic Resonance </w:t>
      </w:r>
      <w:proofErr w:type="spellStart"/>
      <w:r w:rsidRPr="00555CC8">
        <w:rPr>
          <w:rFonts w:ascii="Book Antiqua" w:hAnsi="Book Antiqua"/>
          <w:sz w:val="24"/>
          <w:szCs w:val="24"/>
        </w:rPr>
        <w:t>ImagingCine</w:t>
      </w:r>
      <w:proofErr w:type="spellEnd"/>
      <w:r w:rsidRPr="00555CC8">
        <w:rPr>
          <w:rFonts w:ascii="Book Antiqua" w:hAnsi="Book Antiqua"/>
          <w:sz w:val="24"/>
          <w:szCs w:val="24"/>
        </w:rPr>
        <w:t xml:space="preserve">; Computerized Tomogram, Echocardiography, Stress; </w:t>
      </w:r>
      <w:proofErr w:type="spellStart"/>
      <w:r w:rsidRPr="00555CC8">
        <w:rPr>
          <w:rFonts w:ascii="Book Antiqua" w:hAnsi="Book Antiqua"/>
          <w:sz w:val="24"/>
          <w:szCs w:val="24"/>
        </w:rPr>
        <w:t>Dobutamine</w:t>
      </w:r>
      <w:proofErr w:type="spellEnd"/>
      <w:r w:rsidR="00D82257">
        <w:rPr>
          <w:rFonts w:ascii="Book Antiqua" w:hAnsi="Book Antiqua"/>
          <w:sz w:val="24"/>
          <w:szCs w:val="24"/>
        </w:rPr>
        <w:t>;</w:t>
      </w:r>
      <w:r w:rsidRPr="00555CC8">
        <w:rPr>
          <w:rFonts w:ascii="Book Antiqua" w:hAnsi="Book Antiqua"/>
          <w:sz w:val="24"/>
          <w:szCs w:val="24"/>
        </w:rPr>
        <w:t xml:space="preserve"> Positron-Emission Tomography;</w:t>
      </w:r>
      <w:r w:rsidR="00D82257">
        <w:rPr>
          <w:rFonts w:ascii="Book Antiqua" w:hAnsi="Book Antiqua"/>
          <w:sz w:val="24"/>
          <w:szCs w:val="24"/>
        </w:rPr>
        <w:t xml:space="preserve"> </w:t>
      </w:r>
      <w:r w:rsidRPr="00555CC8">
        <w:rPr>
          <w:rFonts w:ascii="Book Antiqua" w:hAnsi="Book Antiqua"/>
          <w:sz w:val="24"/>
          <w:szCs w:val="24"/>
        </w:rPr>
        <w:t xml:space="preserve">Tomography, X-Ray Computed; and Tomography, Emission-Computed, Single-Photon. </w:t>
      </w:r>
    </w:p>
    <w:p w14:paraId="3D695450" w14:textId="3C8BF18D" w:rsidR="00E84CDD" w:rsidRPr="00555CC8" w:rsidRDefault="00E84CDD" w:rsidP="00052C23">
      <w:pPr>
        <w:spacing w:after="0" w:line="360" w:lineRule="auto"/>
        <w:ind w:firstLine="720"/>
        <w:jc w:val="both"/>
        <w:rPr>
          <w:rFonts w:ascii="Book Antiqua" w:hAnsi="Book Antiqua"/>
          <w:sz w:val="24"/>
          <w:szCs w:val="24"/>
        </w:rPr>
      </w:pPr>
      <w:r w:rsidRPr="00555CC8">
        <w:rPr>
          <w:rFonts w:ascii="Book Antiqua" w:hAnsi="Book Antiqua"/>
          <w:sz w:val="24"/>
          <w:szCs w:val="24"/>
        </w:rPr>
        <w:t xml:space="preserve">After extensive review it was noted that though modalities like DSE, SPECT, PET and MRI have been extensively studied and written about as regards to assessment of </w:t>
      </w:r>
      <w:r w:rsidRPr="00555CC8">
        <w:rPr>
          <w:rFonts w:ascii="Book Antiqua" w:hAnsi="Book Antiqua"/>
          <w:sz w:val="24"/>
          <w:szCs w:val="24"/>
        </w:rPr>
        <w:lastRenderedPageBreak/>
        <w:t xml:space="preserve">viability in patients with cardiomyopathy, recent published literature is scant specifically with diagnosis of CAD in these patients.  A few recent reviews extensively discuss specific technical </w:t>
      </w:r>
      <w:proofErr w:type="gramStart"/>
      <w:r w:rsidRPr="00555CC8">
        <w:rPr>
          <w:rFonts w:ascii="Book Antiqua" w:hAnsi="Book Antiqua"/>
          <w:sz w:val="24"/>
          <w:szCs w:val="24"/>
        </w:rPr>
        <w:t>aspects</w:t>
      </w:r>
      <w:r w:rsidR="00052C23">
        <w:rPr>
          <w:rFonts w:ascii="Book Antiqua" w:hAnsi="Book Antiqua"/>
          <w:noProof/>
          <w:sz w:val="24"/>
          <w:szCs w:val="24"/>
          <w:vertAlign w:val="superscript"/>
        </w:rPr>
        <w:t>[</w:t>
      </w:r>
      <w:proofErr w:type="gramEnd"/>
      <w:r w:rsidR="00052C23">
        <w:rPr>
          <w:rFonts w:ascii="Book Antiqua" w:hAnsi="Book Antiqua"/>
          <w:noProof/>
          <w:sz w:val="24"/>
          <w:szCs w:val="24"/>
          <w:vertAlign w:val="superscript"/>
        </w:rPr>
        <w:t>6,</w:t>
      </w:r>
      <w:r w:rsidR="00052C23" w:rsidRPr="00555CC8">
        <w:rPr>
          <w:rFonts w:ascii="Book Antiqua" w:hAnsi="Book Antiqua"/>
          <w:noProof/>
          <w:sz w:val="24"/>
          <w:szCs w:val="24"/>
          <w:vertAlign w:val="superscript"/>
        </w:rPr>
        <w:t>7]</w:t>
      </w:r>
      <w:r w:rsidRPr="00555CC8">
        <w:rPr>
          <w:rFonts w:ascii="Book Antiqua" w:hAnsi="Book Antiqua"/>
          <w:sz w:val="24"/>
          <w:szCs w:val="24"/>
        </w:rPr>
        <w:t>. We present our rev</w:t>
      </w:r>
      <w:bookmarkStart w:id="76" w:name="_GoBack"/>
      <w:bookmarkEnd w:id="76"/>
      <w:r w:rsidRPr="00555CC8">
        <w:rPr>
          <w:rFonts w:ascii="Book Antiqua" w:hAnsi="Book Antiqua"/>
          <w:sz w:val="24"/>
          <w:szCs w:val="24"/>
        </w:rPr>
        <w:t>iew highlighting the limited literature specifically pertaining to diagnostic accuracy of various cardiac imaging modalities in LV systolic dysfunction.</w:t>
      </w:r>
    </w:p>
    <w:p w14:paraId="7F7324D6" w14:textId="77777777" w:rsidR="00B87363" w:rsidRDefault="00B87363" w:rsidP="00224967">
      <w:pPr>
        <w:spacing w:after="0" w:line="360" w:lineRule="auto"/>
        <w:jc w:val="both"/>
        <w:rPr>
          <w:rFonts w:ascii="Book Antiqua" w:eastAsiaTheme="minorEastAsia" w:hAnsi="Book Antiqua"/>
          <w:b/>
          <w:sz w:val="24"/>
          <w:szCs w:val="24"/>
          <w:lang w:eastAsia="zh-CN"/>
        </w:rPr>
      </w:pPr>
    </w:p>
    <w:p w14:paraId="0CD4604D" w14:textId="1A2885A1" w:rsidR="00E84CDD" w:rsidRPr="00555CC8" w:rsidRDefault="00B87363" w:rsidP="00224967">
      <w:pPr>
        <w:spacing w:after="0" w:line="360" w:lineRule="auto"/>
        <w:jc w:val="both"/>
        <w:rPr>
          <w:rFonts w:ascii="Book Antiqua" w:hAnsi="Book Antiqua"/>
          <w:b/>
          <w:sz w:val="24"/>
          <w:szCs w:val="24"/>
        </w:rPr>
      </w:pPr>
      <w:r w:rsidRPr="00555CC8">
        <w:rPr>
          <w:rFonts w:ascii="Book Antiqua" w:hAnsi="Book Antiqua"/>
          <w:b/>
          <w:sz w:val="24"/>
          <w:szCs w:val="24"/>
        </w:rPr>
        <w:t>DISCUSSION</w:t>
      </w:r>
    </w:p>
    <w:p w14:paraId="4A7F1847" w14:textId="4F33249E" w:rsidR="00E84CDD" w:rsidRPr="00AC0B50" w:rsidRDefault="00AC0B50" w:rsidP="00224967">
      <w:pPr>
        <w:spacing w:after="0" w:line="360" w:lineRule="auto"/>
        <w:jc w:val="both"/>
        <w:rPr>
          <w:rFonts w:ascii="Book Antiqua" w:hAnsi="Book Antiqua"/>
          <w:b/>
          <w:i/>
          <w:sz w:val="24"/>
          <w:szCs w:val="24"/>
        </w:rPr>
      </w:pPr>
      <w:r w:rsidRPr="00AC0B50">
        <w:rPr>
          <w:rFonts w:ascii="Book Antiqua" w:hAnsi="Book Antiqua"/>
          <w:b/>
          <w:i/>
          <w:sz w:val="24"/>
          <w:szCs w:val="24"/>
        </w:rPr>
        <w:t>SPECT</w:t>
      </w:r>
    </w:p>
    <w:p w14:paraId="08D33F60" w14:textId="77777777" w:rsidR="00E84CDD" w:rsidRPr="00555CC8" w:rsidRDefault="00E84CDD" w:rsidP="00224967">
      <w:pPr>
        <w:spacing w:after="0" w:line="360" w:lineRule="auto"/>
        <w:jc w:val="both"/>
        <w:rPr>
          <w:rFonts w:ascii="Book Antiqua" w:hAnsi="Book Antiqua"/>
          <w:sz w:val="24"/>
          <w:szCs w:val="24"/>
        </w:rPr>
      </w:pPr>
      <w:r w:rsidRPr="00555CC8">
        <w:rPr>
          <w:rFonts w:ascii="Book Antiqua" w:hAnsi="Book Antiqua"/>
          <w:sz w:val="24"/>
          <w:szCs w:val="24"/>
        </w:rPr>
        <w:t xml:space="preserve">SPECT allows direct assessment of myocardial perfusion. Parameters that factor into SPECT reporting are myocardial perfusion, wall motion abnormalities and LV ejection fraction. An inducible perfusion abnormality indicates impaired perfusion reserve which in turn corresponds to </w:t>
      </w:r>
      <w:proofErr w:type="spellStart"/>
      <w:r w:rsidRPr="00555CC8">
        <w:rPr>
          <w:rFonts w:ascii="Book Antiqua" w:hAnsi="Book Antiqua"/>
          <w:sz w:val="24"/>
          <w:szCs w:val="24"/>
        </w:rPr>
        <w:t>epicardial</w:t>
      </w:r>
      <w:proofErr w:type="spellEnd"/>
      <w:r w:rsidRPr="00555CC8">
        <w:rPr>
          <w:rFonts w:ascii="Book Antiqua" w:hAnsi="Book Antiqua"/>
          <w:sz w:val="24"/>
          <w:szCs w:val="24"/>
        </w:rPr>
        <w:t xml:space="preserve"> coronary obstruction.</w:t>
      </w:r>
    </w:p>
    <w:p w14:paraId="2B3308B6" w14:textId="14EBF875" w:rsidR="00E84CDD" w:rsidRPr="00555CC8" w:rsidRDefault="00E84CDD" w:rsidP="00B87363">
      <w:pPr>
        <w:spacing w:after="0" w:line="360" w:lineRule="auto"/>
        <w:ind w:firstLine="720"/>
        <w:jc w:val="both"/>
        <w:rPr>
          <w:rFonts w:ascii="Book Antiqua" w:hAnsi="Book Antiqua"/>
          <w:sz w:val="24"/>
          <w:szCs w:val="24"/>
        </w:rPr>
      </w:pPr>
      <w:r w:rsidRPr="00555CC8">
        <w:rPr>
          <w:rFonts w:ascii="Book Antiqua" w:hAnsi="Book Antiqua"/>
          <w:sz w:val="24"/>
          <w:szCs w:val="24"/>
        </w:rPr>
        <w:t xml:space="preserve">Various studies have evaluated the utility of SPECT in detection of CAD. </w:t>
      </w:r>
      <w:proofErr w:type="spellStart"/>
      <w:r w:rsidRPr="00555CC8">
        <w:rPr>
          <w:rFonts w:ascii="Book Antiqua" w:hAnsi="Book Antiqua"/>
          <w:sz w:val="24"/>
          <w:szCs w:val="24"/>
        </w:rPr>
        <w:t>Bulkley</w:t>
      </w:r>
      <w:proofErr w:type="spellEnd"/>
      <w:r w:rsidRPr="00555CC8">
        <w:rPr>
          <w:rFonts w:ascii="Book Antiqua" w:hAnsi="Book Antiqua"/>
          <w:sz w:val="24"/>
          <w:szCs w:val="24"/>
        </w:rPr>
        <w:t xml:space="preserve"> </w:t>
      </w:r>
      <w:r w:rsidRPr="00BF71F2">
        <w:rPr>
          <w:rFonts w:ascii="Book Antiqua" w:hAnsi="Book Antiqua"/>
          <w:i/>
          <w:sz w:val="24"/>
          <w:szCs w:val="24"/>
        </w:rPr>
        <w:t xml:space="preserve">et </w:t>
      </w:r>
      <w:proofErr w:type="gramStart"/>
      <w:r w:rsidRPr="00BF71F2">
        <w:rPr>
          <w:rFonts w:ascii="Book Antiqua" w:hAnsi="Book Antiqua"/>
          <w:i/>
          <w:sz w:val="24"/>
          <w:szCs w:val="24"/>
        </w:rPr>
        <w:t>al</w:t>
      </w:r>
      <w:r w:rsidR="00BF71F2" w:rsidRPr="00555CC8">
        <w:rPr>
          <w:rFonts w:ascii="Book Antiqua" w:hAnsi="Book Antiqua"/>
          <w:noProof/>
          <w:sz w:val="24"/>
          <w:szCs w:val="24"/>
          <w:vertAlign w:val="superscript"/>
        </w:rPr>
        <w:t>[</w:t>
      </w:r>
      <w:proofErr w:type="gramEnd"/>
      <w:r w:rsidR="00BF71F2" w:rsidRPr="00555CC8">
        <w:rPr>
          <w:rFonts w:ascii="Book Antiqua" w:hAnsi="Book Antiqua"/>
          <w:noProof/>
          <w:sz w:val="24"/>
          <w:szCs w:val="24"/>
          <w:vertAlign w:val="superscript"/>
        </w:rPr>
        <w:t>8]</w:t>
      </w:r>
      <w:r w:rsidRPr="00555CC8">
        <w:rPr>
          <w:rFonts w:ascii="Book Antiqua" w:hAnsi="Book Antiqua"/>
          <w:sz w:val="24"/>
          <w:szCs w:val="24"/>
        </w:rPr>
        <w:t xml:space="preserve"> in 1977 reported that SPECT could reliably differentiate between ischemic and idiopathic cardiomyopathy obviating the need for cardiac catheterization. A similar conclusion was made by </w:t>
      </w:r>
      <w:proofErr w:type="spellStart"/>
      <w:r w:rsidRPr="00555CC8">
        <w:rPr>
          <w:rFonts w:ascii="Book Antiqua" w:hAnsi="Book Antiqua"/>
          <w:sz w:val="24"/>
          <w:szCs w:val="24"/>
        </w:rPr>
        <w:t>Tauberg</w:t>
      </w:r>
      <w:proofErr w:type="spellEnd"/>
      <w:r w:rsidRPr="00555CC8">
        <w:rPr>
          <w:rFonts w:ascii="Book Antiqua" w:hAnsi="Book Antiqua"/>
          <w:sz w:val="24"/>
          <w:szCs w:val="24"/>
        </w:rPr>
        <w:t xml:space="preserve"> et al in 1993; based on the size of perfusion deficit, they showed that large defects have 97% predictive value for ischemic cardiomyopathy and 94% predictive value for idiopathic cardiomyopathy, and could reliably differentiate the two entities</w:t>
      </w:r>
      <w:r w:rsidRPr="00555CC8">
        <w:rPr>
          <w:rFonts w:ascii="Book Antiqua" w:hAnsi="Book Antiqua"/>
          <w:noProof/>
          <w:sz w:val="24"/>
          <w:szCs w:val="24"/>
          <w:vertAlign w:val="superscript"/>
        </w:rPr>
        <w:t>[9]</w:t>
      </w:r>
      <w:r w:rsidRPr="00555CC8">
        <w:rPr>
          <w:rFonts w:ascii="Book Antiqua" w:hAnsi="Book Antiqua"/>
          <w:sz w:val="24"/>
          <w:szCs w:val="24"/>
        </w:rPr>
        <w:t xml:space="preserve">. In contrast, Dunn </w:t>
      </w:r>
      <w:r w:rsidRPr="00BF71F2">
        <w:rPr>
          <w:rFonts w:ascii="Book Antiqua" w:hAnsi="Book Antiqua"/>
          <w:i/>
          <w:sz w:val="24"/>
          <w:szCs w:val="24"/>
        </w:rPr>
        <w:t xml:space="preserve">et </w:t>
      </w:r>
      <w:proofErr w:type="gramStart"/>
      <w:r w:rsidRPr="00BF71F2">
        <w:rPr>
          <w:rFonts w:ascii="Book Antiqua" w:hAnsi="Book Antiqua"/>
          <w:i/>
          <w:sz w:val="24"/>
          <w:szCs w:val="24"/>
        </w:rPr>
        <w:t>al</w:t>
      </w:r>
      <w:r w:rsidR="00BF71F2" w:rsidRPr="00555CC8">
        <w:rPr>
          <w:rFonts w:ascii="Book Antiqua" w:hAnsi="Book Antiqua"/>
          <w:noProof/>
          <w:sz w:val="24"/>
          <w:szCs w:val="24"/>
          <w:vertAlign w:val="superscript"/>
        </w:rPr>
        <w:t>[</w:t>
      </w:r>
      <w:proofErr w:type="gramEnd"/>
      <w:r w:rsidR="00BF71F2" w:rsidRPr="00555CC8">
        <w:rPr>
          <w:rFonts w:ascii="Book Antiqua" w:hAnsi="Book Antiqua"/>
          <w:noProof/>
          <w:sz w:val="24"/>
          <w:szCs w:val="24"/>
          <w:vertAlign w:val="superscript"/>
        </w:rPr>
        <w:t>10]</w:t>
      </w:r>
      <w:r w:rsidRPr="00555CC8">
        <w:rPr>
          <w:rFonts w:ascii="Book Antiqua" w:hAnsi="Book Antiqua"/>
          <w:sz w:val="24"/>
          <w:szCs w:val="24"/>
        </w:rPr>
        <w:t xml:space="preserve"> in 1982 reported lower accuracy (80%) for SPECT in differentiating between the two entities. Moreover, only complete perfusion defects indicated CAD in this study; partial perfusion defects as well as reversible defects were seen both in CAD as well as </w:t>
      </w:r>
      <w:r w:rsidR="00AC0B50">
        <w:rPr>
          <w:rFonts w:ascii="Book Antiqua" w:eastAsiaTheme="minorEastAsia" w:hAnsi="Book Antiqua" w:hint="eastAsia"/>
          <w:sz w:val="24"/>
          <w:szCs w:val="24"/>
          <w:lang w:eastAsia="zh-CN"/>
        </w:rPr>
        <w:t>DCM</w:t>
      </w:r>
      <w:r w:rsidRPr="00555CC8">
        <w:rPr>
          <w:rFonts w:ascii="Book Antiqua" w:hAnsi="Book Antiqua"/>
          <w:sz w:val="24"/>
          <w:szCs w:val="24"/>
        </w:rPr>
        <w:t xml:space="preserve">. A study by Wu </w:t>
      </w:r>
      <w:r w:rsidRPr="00BF71F2">
        <w:rPr>
          <w:rFonts w:ascii="Book Antiqua" w:hAnsi="Book Antiqua"/>
          <w:i/>
          <w:sz w:val="24"/>
          <w:szCs w:val="24"/>
        </w:rPr>
        <w:t xml:space="preserve">et </w:t>
      </w:r>
      <w:proofErr w:type="gramStart"/>
      <w:r w:rsidRPr="00BF71F2">
        <w:rPr>
          <w:rFonts w:ascii="Book Antiqua" w:hAnsi="Book Antiqua"/>
          <w:i/>
          <w:sz w:val="24"/>
          <w:szCs w:val="24"/>
        </w:rPr>
        <w:t>al</w:t>
      </w:r>
      <w:r w:rsidR="00BF71F2" w:rsidRPr="00555CC8">
        <w:rPr>
          <w:rFonts w:ascii="Book Antiqua" w:hAnsi="Book Antiqua"/>
          <w:noProof/>
          <w:sz w:val="24"/>
          <w:szCs w:val="24"/>
          <w:vertAlign w:val="superscript"/>
        </w:rPr>
        <w:t>[</w:t>
      </w:r>
      <w:proofErr w:type="gramEnd"/>
      <w:r w:rsidR="00BF71F2" w:rsidRPr="00555CC8">
        <w:rPr>
          <w:rFonts w:ascii="Book Antiqua" w:hAnsi="Book Antiqua"/>
          <w:noProof/>
          <w:sz w:val="24"/>
          <w:szCs w:val="24"/>
          <w:vertAlign w:val="superscript"/>
        </w:rPr>
        <w:t>11]</w:t>
      </w:r>
      <w:r w:rsidRPr="00555CC8">
        <w:rPr>
          <w:rFonts w:ascii="Book Antiqua" w:hAnsi="Book Antiqua"/>
          <w:sz w:val="24"/>
          <w:szCs w:val="24"/>
        </w:rPr>
        <w:t xml:space="preserve"> in 2003 reported that SPECT was only of modest value to distinguish between ischemic and idiopathic cardiomyopathy and concluded that SPECT cannot be relied upon in an individual patient to differentiate the two entities. Overall, the existing literature points to a high sensitivity for SPECT in CAD detection (nearly 100% in some published studies) while specificity on average is only about 40</w:t>
      </w:r>
      <w:r w:rsidR="00BF71F2">
        <w:rPr>
          <w:rFonts w:ascii="Book Antiqua" w:eastAsiaTheme="minorEastAsia" w:hAnsi="Book Antiqua" w:hint="eastAsia"/>
          <w:sz w:val="24"/>
          <w:szCs w:val="24"/>
          <w:lang w:eastAsia="zh-CN"/>
        </w:rPr>
        <w:t>%</w:t>
      </w:r>
      <w:r w:rsidRPr="00555CC8">
        <w:rPr>
          <w:rFonts w:ascii="Book Antiqua" w:hAnsi="Book Antiqua"/>
          <w:sz w:val="24"/>
          <w:szCs w:val="24"/>
        </w:rPr>
        <w:t xml:space="preserve">-50% in LVD </w:t>
      </w:r>
      <w:proofErr w:type="gramStart"/>
      <w:r w:rsidRPr="00555CC8">
        <w:rPr>
          <w:rFonts w:ascii="Book Antiqua" w:hAnsi="Book Antiqua"/>
          <w:sz w:val="24"/>
          <w:szCs w:val="24"/>
        </w:rPr>
        <w:t>patients</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12-15]</w:t>
      </w:r>
      <w:r w:rsidRPr="00555CC8">
        <w:rPr>
          <w:rFonts w:ascii="Book Antiqua" w:hAnsi="Book Antiqua"/>
          <w:sz w:val="24"/>
          <w:szCs w:val="24"/>
        </w:rPr>
        <w:t>.</w:t>
      </w:r>
    </w:p>
    <w:p w14:paraId="5FE208DB" w14:textId="77777777" w:rsidR="00E84CDD" w:rsidRPr="00AC0B50" w:rsidRDefault="00E84CDD" w:rsidP="00224967">
      <w:pPr>
        <w:spacing w:after="0" w:line="360" w:lineRule="auto"/>
        <w:jc w:val="both"/>
        <w:rPr>
          <w:rFonts w:ascii="Book Antiqua" w:hAnsi="Book Antiqua"/>
          <w:b/>
          <w:i/>
          <w:sz w:val="24"/>
          <w:szCs w:val="24"/>
        </w:rPr>
      </w:pPr>
      <w:r w:rsidRPr="00555CC8">
        <w:rPr>
          <w:rFonts w:ascii="Book Antiqua" w:hAnsi="Book Antiqua"/>
          <w:sz w:val="24"/>
          <w:szCs w:val="24"/>
        </w:rPr>
        <w:t>  </w:t>
      </w:r>
      <w:r w:rsidRPr="00555CC8">
        <w:rPr>
          <w:rFonts w:ascii="Book Antiqua" w:hAnsi="Book Antiqua"/>
          <w:sz w:val="24"/>
          <w:szCs w:val="24"/>
        </w:rPr>
        <w:br/>
      </w:r>
      <w:r w:rsidRPr="00AC0B50">
        <w:rPr>
          <w:rFonts w:ascii="Book Antiqua" w:hAnsi="Book Antiqua"/>
          <w:b/>
          <w:i/>
          <w:sz w:val="24"/>
          <w:szCs w:val="24"/>
        </w:rPr>
        <w:t>Limitations of SPECT</w:t>
      </w:r>
    </w:p>
    <w:p w14:paraId="7D7A921F" w14:textId="43F9D302" w:rsidR="00E84CDD" w:rsidRPr="00555CC8" w:rsidRDefault="00E84CDD" w:rsidP="00224967">
      <w:pPr>
        <w:spacing w:after="0" w:line="360" w:lineRule="auto"/>
        <w:jc w:val="both"/>
        <w:rPr>
          <w:rFonts w:ascii="Book Antiqua" w:hAnsi="Book Antiqua"/>
          <w:sz w:val="24"/>
          <w:szCs w:val="24"/>
        </w:rPr>
      </w:pPr>
      <w:r w:rsidRPr="00555CC8">
        <w:rPr>
          <w:rFonts w:ascii="Book Antiqua" w:hAnsi="Book Antiqua"/>
          <w:sz w:val="24"/>
          <w:szCs w:val="24"/>
        </w:rPr>
        <w:lastRenderedPageBreak/>
        <w:t>Although individual studies report high diagnostic accuracy for detecting CAD, SPECT has limitations specific to prior LVD that impact reliability. Regional wall motion abnormalities may point to CAD if located in particular coronary distributions. However, in a study of 50 DCM patients, 64% had reg</w:t>
      </w:r>
      <w:r w:rsidR="00BF71F2">
        <w:rPr>
          <w:rFonts w:ascii="Book Antiqua" w:hAnsi="Book Antiqua"/>
          <w:sz w:val="24"/>
          <w:szCs w:val="24"/>
        </w:rPr>
        <w:t xml:space="preserve">ional wall motion </w:t>
      </w:r>
      <w:proofErr w:type="gramStart"/>
      <w:r w:rsidR="00BF71F2">
        <w:rPr>
          <w:rFonts w:ascii="Book Antiqua" w:hAnsi="Book Antiqua"/>
          <w:sz w:val="24"/>
          <w:szCs w:val="24"/>
        </w:rPr>
        <w:t>abnormalities</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16]</w:t>
      </w:r>
      <w:r w:rsidRPr="00555CC8">
        <w:rPr>
          <w:rFonts w:ascii="Book Antiqua" w:hAnsi="Book Antiqua"/>
          <w:sz w:val="24"/>
          <w:szCs w:val="24"/>
        </w:rPr>
        <w:t>; other studies report the presence of regional wall motion abnormalities in 30</w:t>
      </w:r>
      <w:r w:rsidR="00BD5109">
        <w:rPr>
          <w:rFonts w:ascii="Book Antiqua" w:eastAsiaTheme="minorEastAsia" w:hAnsi="Book Antiqua" w:hint="eastAsia"/>
          <w:sz w:val="24"/>
          <w:szCs w:val="24"/>
          <w:lang w:eastAsia="zh-CN"/>
        </w:rPr>
        <w:t>%-50%</w:t>
      </w:r>
      <w:r w:rsidRPr="00555CC8">
        <w:rPr>
          <w:rFonts w:ascii="Book Antiqua" w:hAnsi="Book Antiqua"/>
          <w:sz w:val="24"/>
          <w:szCs w:val="24"/>
        </w:rPr>
        <w:t xml:space="preserve"> of patients with DCM</w:t>
      </w:r>
      <w:r w:rsidRPr="00555CC8">
        <w:rPr>
          <w:rFonts w:ascii="Book Antiqua" w:hAnsi="Book Antiqua"/>
          <w:noProof/>
          <w:sz w:val="24"/>
          <w:szCs w:val="24"/>
          <w:vertAlign w:val="superscript"/>
        </w:rPr>
        <w:t>[17-19]</w:t>
      </w:r>
      <w:r w:rsidRPr="00555CC8">
        <w:rPr>
          <w:rFonts w:ascii="Book Antiqua" w:hAnsi="Book Antiqua"/>
          <w:sz w:val="24"/>
          <w:szCs w:val="24"/>
        </w:rPr>
        <w:t>. Thus, regional wall motion abnormalities do not automatically imply an ischemic etiology for the cardiomyopathy.</w:t>
      </w:r>
    </w:p>
    <w:p w14:paraId="6244A3EC" w14:textId="6220D0C9" w:rsidR="00E84CDD" w:rsidRPr="00555CC8" w:rsidRDefault="00E84CDD" w:rsidP="00BD5109">
      <w:pPr>
        <w:spacing w:after="0" w:line="360" w:lineRule="auto"/>
        <w:ind w:firstLine="720"/>
        <w:jc w:val="both"/>
        <w:rPr>
          <w:rFonts w:ascii="Book Antiqua" w:hAnsi="Book Antiqua"/>
          <w:sz w:val="24"/>
          <w:szCs w:val="24"/>
        </w:rPr>
      </w:pPr>
      <w:r w:rsidRPr="00555CC8">
        <w:rPr>
          <w:rFonts w:ascii="Book Antiqua" w:hAnsi="Book Antiqua"/>
          <w:sz w:val="24"/>
          <w:szCs w:val="24"/>
        </w:rPr>
        <w:t>Reversible myocardial perfusion defects are traditionally considered specific for ischemia. However reversible perfusion defects can occur in dilated cardiomyopathy as well.  In one study, complete perfusion defects in thallium redistribution studies appeared to imply an ischemic etiology but was seen in only a few patients</w:t>
      </w:r>
      <w:r w:rsidRPr="00555CC8">
        <w:rPr>
          <w:rFonts w:ascii="Book Antiqua" w:hAnsi="Book Antiqua"/>
          <w:noProof/>
          <w:sz w:val="24"/>
          <w:szCs w:val="24"/>
          <w:vertAlign w:val="superscript"/>
        </w:rPr>
        <w:t>[11]</w:t>
      </w:r>
      <w:r w:rsidRPr="00555CC8">
        <w:rPr>
          <w:rFonts w:ascii="Book Antiqua" w:hAnsi="Book Antiqua"/>
          <w:sz w:val="24"/>
          <w:szCs w:val="24"/>
        </w:rPr>
        <w:t xml:space="preserve">; the key finding in this study was that partially reversible defects occur in both DCM and ischemic cardiomyopathy when the LVD is severe (EF in the 25% range). In most instances, there is overlap of perfusion abnormalities between DCM and ischemic cardiomyopathy (even when large or reversible perfusion defects are present), thereby limiting the role of SPECT in the setting of LVD. </w:t>
      </w:r>
    </w:p>
    <w:p w14:paraId="7E518DE4" w14:textId="61F6F527" w:rsidR="00E84CDD" w:rsidRPr="00555CC8" w:rsidRDefault="00E84CDD" w:rsidP="00BD5109">
      <w:pPr>
        <w:spacing w:after="0" w:line="360" w:lineRule="auto"/>
        <w:ind w:firstLine="720"/>
        <w:jc w:val="both"/>
        <w:rPr>
          <w:rFonts w:ascii="Book Antiqua" w:hAnsi="Book Antiqua"/>
          <w:sz w:val="24"/>
          <w:szCs w:val="24"/>
        </w:rPr>
      </w:pPr>
      <w:r w:rsidRPr="00555CC8">
        <w:rPr>
          <w:rFonts w:ascii="Book Antiqua" w:hAnsi="Book Antiqua"/>
          <w:sz w:val="24"/>
          <w:szCs w:val="24"/>
        </w:rPr>
        <w:t xml:space="preserve">There are several possible reasons for the presence of perfusion defects in DCM. Structural changes in the myocardium of DCM patients like fibrosis and scarring could account for fixed perfusion </w:t>
      </w:r>
      <w:proofErr w:type="gramStart"/>
      <w:r w:rsidRPr="00555CC8">
        <w:rPr>
          <w:rFonts w:ascii="Book Antiqua" w:hAnsi="Book Antiqua"/>
          <w:sz w:val="24"/>
          <w:szCs w:val="24"/>
        </w:rPr>
        <w:t>defects</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19]</w:t>
      </w:r>
      <w:r w:rsidRPr="00555CC8">
        <w:rPr>
          <w:rFonts w:ascii="Book Antiqua" w:hAnsi="Book Antiqua"/>
          <w:sz w:val="24"/>
          <w:szCs w:val="24"/>
        </w:rPr>
        <w:t xml:space="preserve">. Dilatation of ventricle and abnormal cell membrane permeability could lead to variable radioactive tracer uptake and redistribution. Stress testing induced LV geometry changes are also known to cause reversible defects in </w:t>
      </w:r>
      <w:proofErr w:type="gramStart"/>
      <w:r w:rsidRPr="00555CC8">
        <w:rPr>
          <w:rFonts w:ascii="Book Antiqua" w:hAnsi="Book Antiqua"/>
          <w:sz w:val="24"/>
          <w:szCs w:val="24"/>
        </w:rPr>
        <w:t>DCM</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20]</w:t>
      </w:r>
      <w:r w:rsidRPr="00555CC8">
        <w:rPr>
          <w:rFonts w:ascii="Book Antiqua" w:hAnsi="Book Antiqua"/>
          <w:sz w:val="24"/>
          <w:szCs w:val="24"/>
        </w:rPr>
        <w:t xml:space="preserve">. Exercise induced coronary </w:t>
      </w:r>
      <w:proofErr w:type="gramStart"/>
      <w:r w:rsidRPr="00555CC8">
        <w:rPr>
          <w:rFonts w:ascii="Book Antiqua" w:hAnsi="Book Antiqua"/>
          <w:sz w:val="24"/>
          <w:szCs w:val="24"/>
        </w:rPr>
        <w:t>spasm</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21]</w:t>
      </w:r>
      <w:r w:rsidRPr="00555CC8">
        <w:rPr>
          <w:rFonts w:ascii="Book Antiqua" w:hAnsi="Book Antiqua"/>
          <w:sz w:val="24"/>
          <w:szCs w:val="24"/>
        </w:rPr>
        <w:t>, mitral valve prolapse</w:t>
      </w:r>
      <w:r w:rsidRPr="00555CC8">
        <w:rPr>
          <w:rFonts w:ascii="Book Antiqua" w:hAnsi="Book Antiqua"/>
          <w:noProof/>
          <w:sz w:val="24"/>
          <w:szCs w:val="24"/>
          <w:vertAlign w:val="superscript"/>
        </w:rPr>
        <w:t>[22]</w:t>
      </w:r>
      <w:r w:rsidRPr="00555CC8">
        <w:rPr>
          <w:rFonts w:ascii="Book Antiqua" w:hAnsi="Book Antiqua"/>
          <w:sz w:val="24"/>
          <w:szCs w:val="24"/>
        </w:rPr>
        <w:t>, and aortic stenosis</w:t>
      </w:r>
      <w:r w:rsidRPr="00555CC8">
        <w:rPr>
          <w:rFonts w:ascii="Book Antiqua" w:hAnsi="Book Antiqua"/>
          <w:noProof/>
          <w:sz w:val="24"/>
          <w:szCs w:val="24"/>
          <w:vertAlign w:val="superscript"/>
        </w:rPr>
        <w:t>[23]</w:t>
      </w:r>
      <w:r w:rsidRPr="00555CC8">
        <w:rPr>
          <w:rFonts w:ascii="Book Antiqua" w:hAnsi="Book Antiqua"/>
          <w:sz w:val="24"/>
          <w:szCs w:val="24"/>
        </w:rPr>
        <w:t xml:space="preserve"> have been associated with SPECT abnormalities. Clinicians should consider the role of these confounders while interpreting SPECT results.</w:t>
      </w:r>
    </w:p>
    <w:p w14:paraId="19BD5905" w14:textId="36AD3533" w:rsidR="00E84CDD" w:rsidRPr="00555CC8" w:rsidRDefault="00E84CDD" w:rsidP="00BD5109">
      <w:pPr>
        <w:spacing w:after="0" w:line="360" w:lineRule="auto"/>
        <w:ind w:firstLine="720"/>
        <w:jc w:val="both"/>
        <w:rPr>
          <w:rFonts w:ascii="Book Antiqua" w:hAnsi="Book Antiqua"/>
          <w:sz w:val="24"/>
          <w:szCs w:val="24"/>
        </w:rPr>
      </w:pPr>
      <w:r w:rsidRPr="00555CC8">
        <w:rPr>
          <w:rFonts w:ascii="Book Antiqua" w:hAnsi="Book Antiqua"/>
          <w:sz w:val="24"/>
          <w:szCs w:val="24"/>
        </w:rPr>
        <w:t>In a given patient with LVD, DCM is likely if SPECT shows normal perfusion and global (</w:t>
      </w:r>
      <w:r w:rsidRPr="00BD5109">
        <w:rPr>
          <w:rFonts w:ascii="Book Antiqua" w:hAnsi="Book Antiqua"/>
          <w:i/>
          <w:sz w:val="24"/>
          <w:szCs w:val="24"/>
        </w:rPr>
        <w:t>i.e.</w:t>
      </w:r>
      <w:r w:rsidR="00BD5109" w:rsidRPr="00BD5109">
        <w:rPr>
          <w:rFonts w:ascii="Book Antiqua" w:eastAsiaTheme="minorEastAsia" w:hAnsi="Book Antiqua" w:hint="eastAsia"/>
          <w:i/>
          <w:sz w:val="24"/>
          <w:szCs w:val="24"/>
          <w:lang w:eastAsia="zh-CN"/>
        </w:rPr>
        <w:t>,</w:t>
      </w:r>
      <w:r w:rsidRPr="00555CC8">
        <w:rPr>
          <w:rFonts w:ascii="Book Antiqua" w:hAnsi="Book Antiqua"/>
          <w:sz w:val="24"/>
          <w:szCs w:val="24"/>
        </w:rPr>
        <w:t xml:space="preserve"> non-regional) systolic dysfunction. However, if reversible defects are detected, especially in coronary territories, possibility of CAD remains </w:t>
      </w:r>
      <w:proofErr w:type="gramStart"/>
      <w:r w:rsidRPr="00555CC8">
        <w:rPr>
          <w:rFonts w:ascii="Book Antiqua" w:hAnsi="Book Antiqua"/>
          <w:sz w:val="24"/>
          <w:szCs w:val="24"/>
        </w:rPr>
        <w:t>high</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24]</w:t>
      </w:r>
      <w:r w:rsidRPr="00555CC8">
        <w:rPr>
          <w:rFonts w:ascii="Book Antiqua" w:hAnsi="Book Antiqua"/>
          <w:sz w:val="24"/>
          <w:szCs w:val="24"/>
        </w:rPr>
        <w:t xml:space="preserve">. Another important concern in patients with severe LVD is balanced ischemia. Severe left main or triple vessel disease could cause equal reduction in tracer uptake in all major segments. </w:t>
      </w:r>
      <w:r w:rsidRPr="00555CC8">
        <w:rPr>
          <w:rFonts w:ascii="Book Antiqua" w:hAnsi="Book Antiqua"/>
          <w:sz w:val="24"/>
          <w:szCs w:val="24"/>
        </w:rPr>
        <w:lastRenderedPageBreak/>
        <w:t xml:space="preserve">As SPECT does not involve absolute quantification of tracer uptake, this matched perfusion defect in multiple territories appears as ‘normal’ in this qualitative comparison of segments relative to each </w:t>
      </w:r>
      <w:proofErr w:type="gramStart"/>
      <w:r w:rsidRPr="00555CC8">
        <w:rPr>
          <w:rFonts w:ascii="Book Antiqua" w:hAnsi="Book Antiqua"/>
          <w:sz w:val="24"/>
          <w:szCs w:val="24"/>
        </w:rPr>
        <w:t>other</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25]</w:t>
      </w:r>
      <w:r w:rsidRPr="00555CC8">
        <w:rPr>
          <w:rFonts w:ascii="Book Antiqua" w:hAnsi="Book Antiqua"/>
          <w:sz w:val="24"/>
          <w:szCs w:val="24"/>
        </w:rPr>
        <w:t>. In patients with balanced ischemia, diffuse ST depression during stress, subtle perfusion defects and transient cavity dilatation (TID) may be the only clues for underlying severe CAD.</w:t>
      </w:r>
    </w:p>
    <w:p w14:paraId="100CCB98" w14:textId="77777777" w:rsidR="00E84CDD" w:rsidRPr="00555CC8" w:rsidRDefault="00E84CDD" w:rsidP="00224967">
      <w:pPr>
        <w:spacing w:after="0" w:line="360" w:lineRule="auto"/>
        <w:jc w:val="both"/>
        <w:rPr>
          <w:rFonts w:ascii="Book Antiqua" w:hAnsi="Book Antiqua"/>
          <w:sz w:val="24"/>
          <w:szCs w:val="24"/>
        </w:rPr>
      </w:pPr>
    </w:p>
    <w:p w14:paraId="55EB313A" w14:textId="3B72F2B5" w:rsidR="00E84CDD" w:rsidRPr="00AC0B50" w:rsidRDefault="00AC0B50" w:rsidP="00224967">
      <w:pPr>
        <w:spacing w:after="0" w:line="360" w:lineRule="auto"/>
        <w:jc w:val="both"/>
        <w:rPr>
          <w:rFonts w:ascii="Book Antiqua" w:eastAsiaTheme="minorEastAsia" w:hAnsi="Book Antiqua"/>
          <w:b/>
          <w:i/>
          <w:sz w:val="24"/>
          <w:szCs w:val="24"/>
          <w:lang w:eastAsia="zh-CN"/>
        </w:rPr>
      </w:pPr>
      <w:r w:rsidRPr="00AC0B50">
        <w:rPr>
          <w:rFonts w:ascii="Book Antiqua" w:eastAsiaTheme="minorEastAsia" w:hAnsi="Book Antiqua" w:hint="eastAsia"/>
          <w:b/>
          <w:i/>
          <w:sz w:val="24"/>
          <w:szCs w:val="24"/>
          <w:lang w:eastAsia="zh-CN"/>
        </w:rPr>
        <w:t>DSE</w:t>
      </w:r>
    </w:p>
    <w:p w14:paraId="3ACC61F3" w14:textId="622BC125" w:rsidR="00E84CDD" w:rsidRPr="00555CC8" w:rsidRDefault="00E84CDD" w:rsidP="00224967">
      <w:pPr>
        <w:spacing w:after="0" w:line="360" w:lineRule="auto"/>
        <w:jc w:val="both"/>
        <w:rPr>
          <w:rFonts w:ascii="Book Antiqua" w:hAnsi="Book Antiqua"/>
          <w:sz w:val="24"/>
          <w:szCs w:val="24"/>
        </w:rPr>
      </w:pPr>
      <w:r w:rsidRPr="00555CC8">
        <w:rPr>
          <w:rFonts w:ascii="Book Antiqua" w:hAnsi="Book Antiqua"/>
          <w:sz w:val="24"/>
          <w:szCs w:val="24"/>
        </w:rPr>
        <w:t xml:space="preserve">In contemporary clinical practice, DSE and exercise stress echocardiography play a major role is detection of CAD and risk stratification. A graded </w:t>
      </w:r>
      <w:proofErr w:type="spellStart"/>
      <w:r w:rsidRPr="00555CC8">
        <w:rPr>
          <w:rFonts w:ascii="Book Antiqua" w:hAnsi="Book Antiqua"/>
          <w:sz w:val="24"/>
          <w:szCs w:val="24"/>
        </w:rPr>
        <w:t>dobutamine</w:t>
      </w:r>
      <w:proofErr w:type="spellEnd"/>
      <w:r w:rsidRPr="00555CC8">
        <w:rPr>
          <w:rFonts w:ascii="Book Antiqua" w:hAnsi="Book Antiqua"/>
          <w:sz w:val="24"/>
          <w:szCs w:val="24"/>
        </w:rPr>
        <w:t xml:space="preserve"> infusion starting at 5 mg/kg/min and increasing at 3-</w:t>
      </w:r>
      <w:r w:rsidR="00BD5109">
        <w:rPr>
          <w:rFonts w:ascii="Book Antiqua" w:hAnsi="Book Antiqua"/>
          <w:sz w:val="24"/>
          <w:szCs w:val="24"/>
        </w:rPr>
        <w:t>minute intervals to 10, 20, 30</w:t>
      </w:r>
      <w:r w:rsidR="00BD5109">
        <w:rPr>
          <w:rFonts w:ascii="Book Antiqua" w:eastAsiaTheme="minorEastAsia" w:hAnsi="Book Antiqua" w:hint="eastAsia"/>
          <w:sz w:val="24"/>
          <w:szCs w:val="24"/>
          <w:lang w:eastAsia="zh-CN"/>
        </w:rPr>
        <w:t xml:space="preserve"> </w:t>
      </w:r>
      <w:r w:rsidR="00BD5109">
        <w:rPr>
          <w:rFonts w:ascii="Book Antiqua" w:hAnsi="Book Antiqua"/>
          <w:sz w:val="24"/>
          <w:szCs w:val="24"/>
        </w:rPr>
        <w:t>and 40 mg</w:t>
      </w:r>
      <w:r w:rsidRPr="00555CC8">
        <w:rPr>
          <w:rFonts w:ascii="Book Antiqua" w:hAnsi="Book Antiqua"/>
          <w:sz w:val="24"/>
          <w:szCs w:val="24"/>
        </w:rPr>
        <w:t>/kg/min is the standar</w:t>
      </w:r>
      <w:r w:rsidR="00BD5109">
        <w:rPr>
          <w:rFonts w:ascii="Book Antiqua" w:hAnsi="Book Antiqua"/>
          <w:sz w:val="24"/>
          <w:szCs w:val="24"/>
        </w:rPr>
        <w:t xml:space="preserve">d for </w:t>
      </w:r>
      <w:proofErr w:type="spellStart"/>
      <w:r w:rsidR="00BD5109">
        <w:rPr>
          <w:rFonts w:ascii="Book Antiqua" w:hAnsi="Book Antiqua"/>
          <w:sz w:val="24"/>
          <w:szCs w:val="24"/>
        </w:rPr>
        <w:t>dobutamine</w:t>
      </w:r>
      <w:proofErr w:type="spellEnd"/>
      <w:r w:rsidR="00BD5109">
        <w:rPr>
          <w:rFonts w:ascii="Book Antiqua" w:hAnsi="Book Antiqua"/>
          <w:sz w:val="24"/>
          <w:szCs w:val="24"/>
        </w:rPr>
        <w:t xml:space="preserve"> stress </w:t>
      </w:r>
      <w:proofErr w:type="gramStart"/>
      <w:r w:rsidR="00BD5109">
        <w:rPr>
          <w:rFonts w:ascii="Book Antiqua" w:hAnsi="Book Antiqua"/>
          <w:sz w:val="24"/>
          <w:szCs w:val="24"/>
        </w:rPr>
        <w:t>testing</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26]</w:t>
      </w:r>
      <w:r w:rsidRPr="00555CC8">
        <w:rPr>
          <w:rFonts w:ascii="Book Antiqua" w:hAnsi="Book Antiqua"/>
          <w:sz w:val="24"/>
          <w:szCs w:val="24"/>
        </w:rPr>
        <w:t xml:space="preserve">. If LVD is known to be of ischemic etiology, presence of myocardial viability and the probability of recovery after revascularization can be reliably predicted based on demonstrating contractile reserve with low dose </w:t>
      </w:r>
      <w:proofErr w:type="spellStart"/>
      <w:r w:rsidRPr="00555CC8">
        <w:rPr>
          <w:rFonts w:ascii="Book Antiqua" w:hAnsi="Book Antiqua"/>
          <w:sz w:val="24"/>
          <w:szCs w:val="24"/>
        </w:rPr>
        <w:t>dobutamine</w:t>
      </w:r>
      <w:proofErr w:type="spellEnd"/>
      <w:r w:rsidRPr="00555CC8">
        <w:rPr>
          <w:rFonts w:ascii="Book Antiqua" w:hAnsi="Book Antiqua"/>
          <w:sz w:val="24"/>
          <w:szCs w:val="24"/>
        </w:rPr>
        <w:t xml:space="preserve"> stress testing. There is a paucity of literature for exercise stress echocardiography in LVD.</w:t>
      </w:r>
    </w:p>
    <w:p w14:paraId="4DD685FC" w14:textId="52107CA4" w:rsidR="00E84CDD" w:rsidRPr="00555CC8" w:rsidRDefault="00E84CDD" w:rsidP="00FD14DA">
      <w:pPr>
        <w:spacing w:after="0" w:line="360" w:lineRule="auto"/>
        <w:ind w:firstLine="720"/>
        <w:jc w:val="both"/>
        <w:rPr>
          <w:rFonts w:ascii="Book Antiqua" w:hAnsi="Book Antiqua"/>
          <w:sz w:val="24"/>
          <w:szCs w:val="24"/>
        </w:rPr>
      </w:pPr>
      <w:proofErr w:type="spellStart"/>
      <w:r w:rsidRPr="00555CC8">
        <w:rPr>
          <w:rFonts w:ascii="Book Antiqua" w:hAnsi="Book Antiqua"/>
          <w:sz w:val="24"/>
          <w:szCs w:val="24"/>
        </w:rPr>
        <w:t>Geleijnse</w:t>
      </w:r>
      <w:proofErr w:type="spellEnd"/>
      <w:r w:rsidRPr="00555CC8">
        <w:rPr>
          <w:rFonts w:ascii="Book Antiqua" w:hAnsi="Book Antiqua"/>
          <w:sz w:val="24"/>
          <w:szCs w:val="24"/>
        </w:rPr>
        <w:t xml:space="preserve"> </w:t>
      </w:r>
      <w:r w:rsidRPr="00FD14DA">
        <w:rPr>
          <w:rFonts w:ascii="Book Antiqua" w:hAnsi="Book Antiqua"/>
          <w:i/>
          <w:sz w:val="24"/>
          <w:szCs w:val="24"/>
        </w:rPr>
        <w:t xml:space="preserve">et </w:t>
      </w:r>
      <w:proofErr w:type="gramStart"/>
      <w:r w:rsidRPr="00FD14DA">
        <w:rPr>
          <w:rFonts w:ascii="Book Antiqua" w:hAnsi="Book Antiqua"/>
          <w:i/>
          <w:sz w:val="24"/>
          <w:szCs w:val="24"/>
        </w:rPr>
        <w:t>al</w:t>
      </w:r>
      <w:r w:rsidR="00FD14DA" w:rsidRPr="00555CC8">
        <w:rPr>
          <w:rFonts w:ascii="Book Antiqua" w:hAnsi="Book Antiqua"/>
          <w:noProof/>
          <w:sz w:val="24"/>
          <w:szCs w:val="24"/>
          <w:vertAlign w:val="superscript"/>
        </w:rPr>
        <w:t>[</w:t>
      </w:r>
      <w:proofErr w:type="gramEnd"/>
      <w:r w:rsidR="00FD14DA" w:rsidRPr="00555CC8">
        <w:rPr>
          <w:rFonts w:ascii="Book Antiqua" w:hAnsi="Book Antiqua"/>
          <w:noProof/>
          <w:sz w:val="24"/>
          <w:szCs w:val="24"/>
          <w:vertAlign w:val="superscript"/>
        </w:rPr>
        <w:t>27]</w:t>
      </w:r>
      <w:r w:rsidRPr="00555CC8">
        <w:rPr>
          <w:rFonts w:ascii="Book Antiqua" w:hAnsi="Book Antiqua"/>
          <w:sz w:val="24"/>
          <w:szCs w:val="24"/>
        </w:rPr>
        <w:t xml:space="preserve"> reported the sensitivity, specificity and accuracy of DSE for detection of CAD to b</w:t>
      </w:r>
      <w:r w:rsidR="00BD5109">
        <w:rPr>
          <w:rFonts w:ascii="Book Antiqua" w:hAnsi="Book Antiqua"/>
          <w:sz w:val="24"/>
          <w:szCs w:val="24"/>
        </w:rPr>
        <w:t>e 80%, 84% and 81% respectively</w:t>
      </w:r>
      <w:r w:rsidRPr="00555CC8">
        <w:rPr>
          <w:rFonts w:ascii="Book Antiqua" w:hAnsi="Book Antiqua"/>
          <w:sz w:val="24"/>
          <w:szCs w:val="24"/>
        </w:rPr>
        <w:t xml:space="preserve">. In a study by </w:t>
      </w:r>
      <w:proofErr w:type="spellStart"/>
      <w:r w:rsidRPr="00555CC8">
        <w:rPr>
          <w:rFonts w:ascii="Book Antiqua" w:hAnsi="Book Antiqua"/>
          <w:sz w:val="24"/>
          <w:szCs w:val="24"/>
        </w:rPr>
        <w:t>Marcovitz</w:t>
      </w:r>
      <w:proofErr w:type="spellEnd"/>
      <w:r w:rsidRPr="00555CC8">
        <w:rPr>
          <w:rFonts w:ascii="Book Antiqua" w:hAnsi="Book Antiqua"/>
          <w:sz w:val="24"/>
          <w:szCs w:val="24"/>
        </w:rPr>
        <w:t xml:space="preserve"> et al, DSE had 96% sensitivity and 66% specificity for detection of CAD based on resting or inducible wall motion </w:t>
      </w:r>
      <w:proofErr w:type="gramStart"/>
      <w:r w:rsidRPr="00555CC8">
        <w:rPr>
          <w:rFonts w:ascii="Book Antiqua" w:hAnsi="Book Antiqua"/>
          <w:sz w:val="24"/>
          <w:szCs w:val="24"/>
        </w:rPr>
        <w:t>abnormalities</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28]</w:t>
      </w:r>
      <w:r w:rsidRPr="00555CC8">
        <w:rPr>
          <w:rFonts w:ascii="Book Antiqua" w:hAnsi="Book Antiqua"/>
          <w:sz w:val="24"/>
          <w:szCs w:val="24"/>
        </w:rPr>
        <w:t xml:space="preserve">. Similarly, in a study evaluating chest pain, </w:t>
      </w:r>
      <w:proofErr w:type="spellStart"/>
      <w:r w:rsidRPr="00555CC8">
        <w:rPr>
          <w:rFonts w:ascii="Book Antiqua" w:hAnsi="Book Antiqua"/>
          <w:sz w:val="24"/>
          <w:szCs w:val="24"/>
        </w:rPr>
        <w:t>Hennesse</w:t>
      </w:r>
      <w:proofErr w:type="spellEnd"/>
      <w:r w:rsidRPr="00555CC8">
        <w:rPr>
          <w:rFonts w:ascii="Book Antiqua" w:hAnsi="Book Antiqua"/>
          <w:sz w:val="24"/>
          <w:szCs w:val="24"/>
        </w:rPr>
        <w:t xml:space="preserve"> et al showed that the overall sensitivity and specificity of DSE were 82% and 65% respectively: </w:t>
      </w:r>
      <w:r w:rsidR="00FD14DA" w:rsidRPr="00555CC8">
        <w:rPr>
          <w:rFonts w:ascii="Book Antiqua" w:hAnsi="Book Antiqua"/>
          <w:sz w:val="24"/>
          <w:szCs w:val="24"/>
        </w:rPr>
        <w:t>P</w:t>
      </w:r>
      <w:r w:rsidRPr="00555CC8">
        <w:rPr>
          <w:rFonts w:ascii="Book Antiqua" w:hAnsi="Book Antiqua"/>
          <w:sz w:val="24"/>
          <w:szCs w:val="24"/>
        </w:rPr>
        <w:t>ositive and negative predictive values were 89% and 51% respectively</w:t>
      </w:r>
      <w:r w:rsidRPr="00555CC8">
        <w:rPr>
          <w:rFonts w:ascii="Book Antiqua" w:hAnsi="Book Antiqua"/>
          <w:noProof/>
          <w:sz w:val="24"/>
          <w:szCs w:val="24"/>
          <w:vertAlign w:val="superscript"/>
        </w:rPr>
        <w:t>[29]</w:t>
      </w:r>
      <w:r w:rsidRPr="00555CC8">
        <w:rPr>
          <w:rFonts w:ascii="Book Antiqua" w:hAnsi="Book Antiqua"/>
          <w:sz w:val="24"/>
          <w:szCs w:val="24"/>
        </w:rPr>
        <w:t>.</w:t>
      </w:r>
      <w:r w:rsidRPr="00555CC8">
        <w:rPr>
          <w:rFonts w:ascii="Book Antiqua" w:eastAsia="Times New Roman" w:hAnsi="Book Antiqua"/>
          <w:sz w:val="24"/>
          <w:szCs w:val="24"/>
        </w:rPr>
        <w:t xml:space="preserve"> In a recent meta-analysis of 32 studies, DSE had a higher sensitivity (94% </w:t>
      </w:r>
      <w:r w:rsidRPr="00FD14DA">
        <w:rPr>
          <w:rFonts w:ascii="Book Antiqua" w:eastAsia="Times New Roman" w:hAnsi="Book Antiqua"/>
          <w:i/>
          <w:sz w:val="24"/>
          <w:szCs w:val="24"/>
        </w:rPr>
        <w:t>vs</w:t>
      </w:r>
      <w:r w:rsidRPr="00555CC8">
        <w:rPr>
          <w:rFonts w:ascii="Book Antiqua" w:eastAsia="Times New Roman" w:hAnsi="Book Antiqua"/>
          <w:sz w:val="24"/>
          <w:szCs w:val="24"/>
        </w:rPr>
        <w:t xml:space="preserve"> 75%, </w:t>
      </w:r>
      <w:r w:rsidR="00FD14DA" w:rsidRPr="00FD14DA">
        <w:rPr>
          <w:rFonts w:ascii="Book Antiqua" w:eastAsia="Times New Roman" w:hAnsi="Book Antiqua"/>
          <w:i/>
          <w:sz w:val="24"/>
          <w:szCs w:val="24"/>
        </w:rPr>
        <w:t>P</w:t>
      </w:r>
      <w:r w:rsidR="00FD14DA">
        <w:rPr>
          <w:rFonts w:ascii="Book Antiqua" w:eastAsiaTheme="minorEastAsia" w:hAnsi="Book Antiqua" w:hint="eastAsia"/>
          <w:i/>
          <w:sz w:val="24"/>
          <w:szCs w:val="24"/>
          <w:lang w:eastAsia="zh-CN"/>
        </w:rPr>
        <w:t xml:space="preserve"> </w:t>
      </w:r>
      <w:r w:rsidRPr="00555CC8">
        <w:rPr>
          <w:rFonts w:ascii="Book Antiqua" w:eastAsia="Times New Roman" w:hAnsi="Book Antiqua"/>
          <w:sz w:val="24"/>
          <w:szCs w:val="24"/>
        </w:rPr>
        <w:t>&lt;</w:t>
      </w:r>
      <w:r w:rsidR="00FD14DA">
        <w:rPr>
          <w:rFonts w:ascii="Book Antiqua" w:eastAsiaTheme="minorEastAsia" w:hAnsi="Book Antiqua" w:hint="eastAsia"/>
          <w:sz w:val="24"/>
          <w:szCs w:val="24"/>
          <w:lang w:eastAsia="zh-CN"/>
        </w:rPr>
        <w:t xml:space="preserve"> </w:t>
      </w:r>
      <w:r w:rsidRPr="00555CC8">
        <w:rPr>
          <w:rFonts w:ascii="Book Antiqua" w:eastAsia="Times New Roman" w:hAnsi="Book Antiqua"/>
          <w:sz w:val="24"/>
          <w:szCs w:val="24"/>
        </w:rPr>
        <w:t xml:space="preserve">0.001) and lower negative likelihood ratio (0.21 </w:t>
      </w:r>
      <w:r w:rsidRPr="00FD14DA">
        <w:rPr>
          <w:rFonts w:ascii="Book Antiqua" w:eastAsia="Times New Roman" w:hAnsi="Book Antiqua"/>
          <w:i/>
          <w:sz w:val="24"/>
          <w:szCs w:val="24"/>
        </w:rPr>
        <w:t>vs</w:t>
      </w:r>
      <w:r w:rsidRPr="00555CC8">
        <w:rPr>
          <w:rFonts w:ascii="Book Antiqua" w:eastAsia="Times New Roman" w:hAnsi="Book Antiqua"/>
          <w:sz w:val="24"/>
          <w:szCs w:val="24"/>
        </w:rPr>
        <w:t xml:space="preserve"> 0.47, </w:t>
      </w:r>
      <w:r w:rsidR="00FD14DA" w:rsidRPr="00FD14DA">
        <w:rPr>
          <w:rFonts w:ascii="Book Antiqua" w:eastAsia="Times New Roman" w:hAnsi="Book Antiqua"/>
          <w:i/>
          <w:sz w:val="24"/>
          <w:szCs w:val="24"/>
        </w:rPr>
        <w:t>P</w:t>
      </w:r>
      <w:r w:rsidR="00FD14DA">
        <w:rPr>
          <w:rFonts w:ascii="Book Antiqua" w:eastAsiaTheme="minorEastAsia" w:hAnsi="Book Antiqua" w:hint="eastAsia"/>
          <w:sz w:val="24"/>
          <w:szCs w:val="24"/>
          <w:lang w:eastAsia="zh-CN"/>
        </w:rPr>
        <w:t xml:space="preserve"> </w:t>
      </w:r>
      <w:r w:rsidRPr="00555CC8">
        <w:rPr>
          <w:rFonts w:ascii="Book Antiqua" w:eastAsia="Times New Roman" w:hAnsi="Book Antiqua"/>
          <w:sz w:val="24"/>
          <w:szCs w:val="24"/>
        </w:rPr>
        <w:t>&lt;</w:t>
      </w:r>
      <w:r w:rsidR="00FD14DA">
        <w:rPr>
          <w:rFonts w:ascii="Book Antiqua" w:eastAsiaTheme="minorEastAsia" w:hAnsi="Book Antiqua" w:hint="eastAsia"/>
          <w:sz w:val="24"/>
          <w:szCs w:val="24"/>
          <w:lang w:eastAsia="zh-CN"/>
        </w:rPr>
        <w:t xml:space="preserve"> </w:t>
      </w:r>
      <w:r w:rsidRPr="00555CC8">
        <w:rPr>
          <w:rFonts w:ascii="Book Antiqua" w:eastAsia="Times New Roman" w:hAnsi="Book Antiqua"/>
          <w:sz w:val="24"/>
          <w:szCs w:val="24"/>
        </w:rPr>
        <w:t xml:space="preserve">0.001) compared to SPECT for detection of left main or triple vessel </w:t>
      </w:r>
      <w:proofErr w:type="gramStart"/>
      <w:r w:rsidRPr="00555CC8">
        <w:rPr>
          <w:rFonts w:ascii="Book Antiqua" w:eastAsia="Times New Roman" w:hAnsi="Book Antiqua"/>
          <w:sz w:val="24"/>
          <w:szCs w:val="24"/>
        </w:rPr>
        <w:t>disease</w:t>
      </w:r>
      <w:r w:rsidRPr="00555CC8">
        <w:rPr>
          <w:rFonts w:ascii="Book Antiqua" w:eastAsia="Times New Roman" w:hAnsi="Book Antiqua"/>
          <w:noProof/>
          <w:sz w:val="24"/>
          <w:szCs w:val="24"/>
          <w:vertAlign w:val="superscript"/>
        </w:rPr>
        <w:t>[</w:t>
      </w:r>
      <w:proofErr w:type="gramEnd"/>
      <w:r w:rsidRPr="00555CC8">
        <w:rPr>
          <w:rFonts w:ascii="Book Antiqua" w:eastAsia="Times New Roman" w:hAnsi="Book Antiqua"/>
          <w:noProof/>
          <w:sz w:val="24"/>
          <w:szCs w:val="24"/>
          <w:vertAlign w:val="superscript"/>
        </w:rPr>
        <w:t>30]</w:t>
      </w:r>
      <w:r w:rsidRPr="00555CC8">
        <w:rPr>
          <w:rFonts w:ascii="Book Antiqua" w:eastAsia="Times New Roman" w:hAnsi="Book Antiqua"/>
          <w:sz w:val="24"/>
          <w:szCs w:val="24"/>
        </w:rPr>
        <w:t>. These studies were performed predominantly in patients with preserved cardiac function.</w:t>
      </w:r>
    </w:p>
    <w:p w14:paraId="39DF052A" w14:textId="266A9217" w:rsidR="00E84CDD" w:rsidRPr="00555CC8" w:rsidRDefault="00E84CDD" w:rsidP="006E285E">
      <w:pPr>
        <w:spacing w:after="0" w:line="360" w:lineRule="auto"/>
        <w:ind w:firstLine="720"/>
        <w:jc w:val="both"/>
        <w:rPr>
          <w:rFonts w:ascii="Book Antiqua" w:hAnsi="Book Antiqua"/>
          <w:sz w:val="24"/>
          <w:szCs w:val="24"/>
        </w:rPr>
      </w:pPr>
      <w:r w:rsidRPr="00555CC8">
        <w:rPr>
          <w:rFonts w:ascii="Book Antiqua" w:hAnsi="Book Antiqua"/>
          <w:sz w:val="24"/>
          <w:szCs w:val="24"/>
        </w:rPr>
        <w:t xml:space="preserve">Few DSE studies have been specifically performed in patients with LVD. One study by Jong et al showed that most of the patients with DCM were found to have an abnormal regional myocardial contractile response to </w:t>
      </w:r>
      <w:proofErr w:type="spellStart"/>
      <w:proofErr w:type="gramStart"/>
      <w:r w:rsidRPr="00555CC8">
        <w:rPr>
          <w:rFonts w:ascii="Book Antiqua" w:hAnsi="Book Antiqua"/>
          <w:sz w:val="24"/>
          <w:szCs w:val="24"/>
        </w:rPr>
        <w:t>dobutamine</w:t>
      </w:r>
      <w:proofErr w:type="spellEnd"/>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31]</w:t>
      </w:r>
      <w:r w:rsidRPr="00555CC8">
        <w:rPr>
          <w:rFonts w:ascii="Book Antiqua" w:hAnsi="Book Antiqua"/>
          <w:sz w:val="24"/>
          <w:szCs w:val="24"/>
        </w:rPr>
        <w:t xml:space="preserve">. Cohen et al reported in a study that although </w:t>
      </w:r>
      <w:proofErr w:type="spellStart"/>
      <w:r w:rsidRPr="00555CC8">
        <w:rPr>
          <w:rFonts w:ascii="Book Antiqua" w:hAnsi="Book Antiqua"/>
          <w:sz w:val="24"/>
          <w:szCs w:val="24"/>
        </w:rPr>
        <w:t>dobutamine</w:t>
      </w:r>
      <w:proofErr w:type="spellEnd"/>
      <w:r w:rsidRPr="00555CC8">
        <w:rPr>
          <w:rFonts w:ascii="Book Antiqua" w:hAnsi="Book Antiqua"/>
          <w:sz w:val="24"/>
          <w:szCs w:val="24"/>
        </w:rPr>
        <w:t xml:space="preserve"> had a reasonable specificity and positive predictive value, it lacked sensitivity in diagnosis of CAD in DCM </w:t>
      </w:r>
      <w:proofErr w:type="gramStart"/>
      <w:r w:rsidRPr="00555CC8">
        <w:rPr>
          <w:rFonts w:ascii="Book Antiqua" w:hAnsi="Book Antiqua"/>
          <w:sz w:val="24"/>
          <w:szCs w:val="24"/>
        </w:rPr>
        <w:t>patients</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32]</w:t>
      </w:r>
      <w:r w:rsidRPr="00555CC8">
        <w:rPr>
          <w:rFonts w:ascii="Book Antiqua" w:hAnsi="Book Antiqua"/>
          <w:sz w:val="24"/>
          <w:szCs w:val="24"/>
        </w:rPr>
        <w:t xml:space="preserve">. Sharp et </w:t>
      </w:r>
      <w:r w:rsidRPr="00555CC8">
        <w:rPr>
          <w:rFonts w:ascii="Book Antiqua" w:hAnsi="Book Antiqua"/>
          <w:sz w:val="24"/>
          <w:szCs w:val="24"/>
        </w:rPr>
        <w:lastRenderedPageBreak/>
        <w:t xml:space="preserve">al reported that using </w:t>
      </w:r>
      <w:r w:rsidRPr="00555CC8">
        <w:rPr>
          <w:rFonts w:ascii="Book Antiqua" w:eastAsia="Arial Unicode MS" w:hAnsi="Book Antiqua"/>
          <w:sz w:val="24"/>
          <w:szCs w:val="24"/>
        </w:rPr>
        <w:t xml:space="preserve">the change in global wall motion score index from low to peak dose, DSE had a sensitivity of 83% and a specificity of 71% for detection of </w:t>
      </w:r>
      <w:proofErr w:type="gramStart"/>
      <w:r w:rsidRPr="00555CC8">
        <w:rPr>
          <w:rFonts w:ascii="Book Antiqua" w:eastAsia="Arial Unicode MS" w:hAnsi="Book Antiqua"/>
          <w:sz w:val="24"/>
          <w:szCs w:val="24"/>
        </w:rPr>
        <w:t>CAD</w:t>
      </w:r>
      <w:r w:rsidRPr="00555CC8">
        <w:rPr>
          <w:rFonts w:ascii="Book Antiqua" w:eastAsia="Arial Unicode MS" w:hAnsi="Book Antiqua"/>
          <w:noProof/>
          <w:sz w:val="24"/>
          <w:szCs w:val="24"/>
          <w:vertAlign w:val="superscript"/>
        </w:rPr>
        <w:t>[</w:t>
      </w:r>
      <w:proofErr w:type="gramEnd"/>
      <w:r w:rsidRPr="00555CC8">
        <w:rPr>
          <w:rFonts w:ascii="Book Antiqua" w:eastAsia="Arial Unicode MS" w:hAnsi="Book Antiqua"/>
          <w:noProof/>
          <w:sz w:val="24"/>
          <w:szCs w:val="24"/>
          <w:vertAlign w:val="superscript"/>
        </w:rPr>
        <w:t>33]</w:t>
      </w:r>
      <w:r w:rsidRPr="00555CC8">
        <w:rPr>
          <w:rFonts w:ascii="Book Antiqua" w:hAnsi="Book Antiqua"/>
          <w:sz w:val="24"/>
          <w:szCs w:val="24"/>
        </w:rPr>
        <w:t xml:space="preserve">. In one study, changes in left ventricular geometry as seen in patients with DCM can lead to false positive and false negative results in approximately 22% patients, hence reducing the accuracy of </w:t>
      </w:r>
      <w:proofErr w:type="gramStart"/>
      <w:r w:rsidRPr="00555CC8">
        <w:rPr>
          <w:rFonts w:ascii="Book Antiqua" w:hAnsi="Book Antiqua"/>
          <w:sz w:val="24"/>
          <w:szCs w:val="24"/>
        </w:rPr>
        <w:t>DSE</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34]</w:t>
      </w:r>
      <w:r w:rsidRPr="00555CC8">
        <w:rPr>
          <w:rFonts w:ascii="Book Antiqua" w:hAnsi="Book Antiqua"/>
          <w:sz w:val="24"/>
          <w:szCs w:val="24"/>
        </w:rPr>
        <w:t xml:space="preserve">. </w:t>
      </w:r>
      <w:proofErr w:type="spellStart"/>
      <w:r w:rsidRPr="00555CC8">
        <w:rPr>
          <w:rFonts w:ascii="Book Antiqua" w:hAnsi="Book Antiqua"/>
          <w:sz w:val="24"/>
          <w:szCs w:val="24"/>
        </w:rPr>
        <w:t>Vigna</w:t>
      </w:r>
      <w:proofErr w:type="spellEnd"/>
      <w:r w:rsidRPr="00555CC8">
        <w:rPr>
          <w:rFonts w:ascii="Book Antiqua" w:hAnsi="Book Antiqua"/>
          <w:sz w:val="24"/>
          <w:szCs w:val="24"/>
        </w:rPr>
        <w:t xml:space="preserve"> et al showed that although DSE has a specificity of 96% it has a lower sensitivity of 80% in diagnosis of CAD in patients with </w:t>
      </w:r>
      <w:proofErr w:type="gramStart"/>
      <w:r w:rsidRPr="00555CC8">
        <w:rPr>
          <w:rFonts w:ascii="Book Antiqua" w:hAnsi="Book Antiqua"/>
          <w:sz w:val="24"/>
          <w:szCs w:val="24"/>
        </w:rPr>
        <w:t>DCM</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35]</w:t>
      </w:r>
      <w:r w:rsidRPr="00555CC8">
        <w:rPr>
          <w:rFonts w:ascii="Book Antiqua" w:hAnsi="Book Antiqua"/>
          <w:sz w:val="24"/>
          <w:szCs w:val="24"/>
        </w:rPr>
        <w:t>.</w:t>
      </w:r>
    </w:p>
    <w:p w14:paraId="3BD5F652" w14:textId="77777777" w:rsidR="00E84CDD" w:rsidRPr="00555CC8" w:rsidRDefault="00E84CDD" w:rsidP="00224967">
      <w:pPr>
        <w:spacing w:after="0" w:line="360" w:lineRule="auto"/>
        <w:jc w:val="both"/>
        <w:rPr>
          <w:rFonts w:ascii="Book Antiqua" w:hAnsi="Book Antiqua"/>
          <w:sz w:val="24"/>
          <w:szCs w:val="24"/>
        </w:rPr>
      </w:pPr>
    </w:p>
    <w:p w14:paraId="1A578E5E" w14:textId="74CDC7EC" w:rsidR="00E84CDD" w:rsidRPr="00AC0B50" w:rsidRDefault="00E84CDD" w:rsidP="00224967">
      <w:pPr>
        <w:spacing w:after="0" w:line="360" w:lineRule="auto"/>
        <w:jc w:val="both"/>
        <w:rPr>
          <w:rFonts w:ascii="Book Antiqua" w:eastAsiaTheme="minorEastAsia" w:hAnsi="Book Antiqua"/>
          <w:b/>
          <w:i/>
          <w:sz w:val="24"/>
          <w:szCs w:val="24"/>
          <w:lang w:eastAsia="zh-CN"/>
        </w:rPr>
      </w:pPr>
      <w:r w:rsidRPr="00AC0B50">
        <w:rPr>
          <w:rFonts w:ascii="Book Antiqua" w:hAnsi="Book Antiqua"/>
          <w:b/>
          <w:i/>
          <w:sz w:val="24"/>
          <w:szCs w:val="24"/>
        </w:rPr>
        <w:t xml:space="preserve">Limitations of </w:t>
      </w:r>
      <w:r w:rsidR="00AC0B50" w:rsidRPr="00AC0B50">
        <w:rPr>
          <w:rFonts w:ascii="Book Antiqua" w:eastAsiaTheme="minorEastAsia" w:hAnsi="Book Antiqua" w:hint="eastAsia"/>
          <w:b/>
          <w:i/>
          <w:sz w:val="24"/>
          <w:szCs w:val="24"/>
          <w:lang w:eastAsia="zh-CN"/>
        </w:rPr>
        <w:t>DSE</w:t>
      </w:r>
    </w:p>
    <w:p w14:paraId="2BFD792D" w14:textId="77777777" w:rsidR="00E84CDD" w:rsidRPr="00555CC8" w:rsidRDefault="00E84CDD" w:rsidP="00224967">
      <w:pPr>
        <w:spacing w:after="0" w:line="360" w:lineRule="auto"/>
        <w:jc w:val="both"/>
        <w:rPr>
          <w:rFonts w:ascii="Book Antiqua" w:hAnsi="Book Antiqua"/>
          <w:sz w:val="24"/>
          <w:szCs w:val="24"/>
        </w:rPr>
      </w:pPr>
      <w:r w:rsidRPr="00555CC8">
        <w:rPr>
          <w:rFonts w:ascii="Book Antiqua" w:hAnsi="Book Antiqua"/>
          <w:sz w:val="24"/>
          <w:szCs w:val="24"/>
        </w:rPr>
        <w:t xml:space="preserve">Similar to SPECT, the reliability of DSE for CAD detection remains a challenge in the setting of LVD. Coronary territory specific </w:t>
      </w:r>
      <w:proofErr w:type="spellStart"/>
      <w:r w:rsidRPr="00555CC8">
        <w:rPr>
          <w:rFonts w:ascii="Book Antiqua" w:hAnsi="Book Antiqua"/>
          <w:sz w:val="24"/>
          <w:szCs w:val="24"/>
        </w:rPr>
        <w:t>hypokinesia</w:t>
      </w:r>
      <w:proofErr w:type="spellEnd"/>
      <w:r w:rsidRPr="00555CC8">
        <w:rPr>
          <w:rFonts w:ascii="Book Antiqua" w:hAnsi="Book Antiqua"/>
          <w:sz w:val="24"/>
          <w:szCs w:val="24"/>
        </w:rPr>
        <w:t xml:space="preserve">, characteristic thinning and scar related hyperechoic signals would help confirm an ischemic etiology. When baseline LVD is significant with predominantly global </w:t>
      </w:r>
      <w:proofErr w:type="spellStart"/>
      <w:r w:rsidRPr="00555CC8">
        <w:rPr>
          <w:rFonts w:ascii="Book Antiqua" w:hAnsi="Book Antiqua"/>
          <w:sz w:val="24"/>
          <w:szCs w:val="24"/>
        </w:rPr>
        <w:t>hypokinesia</w:t>
      </w:r>
      <w:proofErr w:type="spellEnd"/>
      <w:r w:rsidRPr="00555CC8">
        <w:rPr>
          <w:rFonts w:ascii="Book Antiqua" w:hAnsi="Book Antiqua"/>
          <w:sz w:val="24"/>
          <w:szCs w:val="24"/>
        </w:rPr>
        <w:t xml:space="preserve">, lack of response to </w:t>
      </w:r>
      <w:proofErr w:type="spellStart"/>
      <w:r w:rsidRPr="00555CC8">
        <w:rPr>
          <w:rFonts w:ascii="Book Antiqua" w:hAnsi="Book Antiqua"/>
          <w:sz w:val="24"/>
          <w:szCs w:val="24"/>
        </w:rPr>
        <w:t>dobutamine</w:t>
      </w:r>
      <w:proofErr w:type="spellEnd"/>
      <w:r w:rsidRPr="00555CC8">
        <w:rPr>
          <w:rFonts w:ascii="Book Antiqua" w:hAnsi="Book Antiqua"/>
          <w:sz w:val="24"/>
          <w:szCs w:val="24"/>
        </w:rPr>
        <w:t xml:space="preserve"> could mean a poor contractile reserve and not necessarily ischemia. On the other hand, some regional variability in improved contractility may be due to endothelial dysfunction, microvascular abnormalities or focal fibrosis. These factors together with increased wall stress may lead to a reduced myocardial perfusion reserve and wall motion abnormalities in the absence of CAD. Segmental wall motion abnormalities and abnormal contractile response that could be interpreted as ischemia or hibernation are common in patients with DCM despite the absence of CAD </w:t>
      </w:r>
      <w:r w:rsidRPr="00555CC8">
        <w:rPr>
          <w:rFonts w:ascii="Book Antiqua" w:hAnsi="Book Antiqua"/>
          <w:noProof/>
          <w:sz w:val="24"/>
          <w:szCs w:val="24"/>
          <w:vertAlign w:val="superscript"/>
        </w:rPr>
        <w:t>[36]</w:t>
      </w:r>
      <w:r w:rsidRPr="00555CC8">
        <w:rPr>
          <w:rFonts w:ascii="Book Antiqua" w:hAnsi="Book Antiqua"/>
          <w:sz w:val="24"/>
          <w:szCs w:val="24"/>
        </w:rPr>
        <w:t xml:space="preserve">. Finally, DSE is an observer and patient dependent procedure, the accuracy of which depends on the experience of the interpreter as well the acoustic windows available during stress testing. </w:t>
      </w:r>
    </w:p>
    <w:p w14:paraId="361E82B3" w14:textId="4F05B0AF" w:rsidR="00E84CDD" w:rsidRPr="00555CC8" w:rsidRDefault="00E84CDD" w:rsidP="006E285E">
      <w:pPr>
        <w:spacing w:after="0" w:line="360" w:lineRule="auto"/>
        <w:ind w:firstLine="720"/>
        <w:jc w:val="both"/>
        <w:rPr>
          <w:rFonts w:ascii="Book Antiqua" w:hAnsi="Book Antiqua"/>
          <w:sz w:val="24"/>
          <w:szCs w:val="24"/>
        </w:rPr>
      </w:pPr>
      <w:r w:rsidRPr="00555CC8">
        <w:rPr>
          <w:rFonts w:ascii="Book Antiqua" w:hAnsi="Book Antiqua"/>
          <w:sz w:val="24"/>
          <w:szCs w:val="24"/>
        </w:rPr>
        <w:t xml:space="preserve">Not much data is available comparing the accuracy of SPECT and DSE in detection of ischemia in patients with prior LVD. There are multiple studies comparing these modalities in patients with preserved cardiac function and a pooled analysis concluded that MPI was more sensitive compared to DSE (84% </w:t>
      </w:r>
      <w:r w:rsidRPr="006E285E">
        <w:rPr>
          <w:rFonts w:ascii="Book Antiqua" w:hAnsi="Book Antiqua"/>
          <w:i/>
          <w:sz w:val="24"/>
          <w:szCs w:val="24"/>
        </w:rPr>
        <w:t>vs</w:t>
      </w:r>
      <w:r w:rsidRPr="00555CC8">
        <w:rPr>
          <w:rFonts w:ascii="Book Antiqua" w:hAnsi="Book Antiqua"/>
          <w:sz w:val="24"/>
          <w:szCs w:val="24"/>
        </w:rPr>
        <w:t xml:space="preserve"> 80%) but DSE was more specific (86% </w:t>
      </w:r>
      <w:r w:rsidRPr="006E285E">
        <w:rPr>
          <w:rFonts w:ascii="Book Antiqua" w:hAnsi="Book Antiqua"/>
          <w:i/>
          <w:sz w:val="24"/>
          <w:szCs w:val="24"/>
        </w:rPr>
        <w:t>vs</w:t>
      </w:r>
      <w:r w:rsidRPr="00555CC8">
        <w:rPr>
          <w:rFonts w:ascii="Book Antiqua" w:hAnsi="Book Antiqua"/>
          <w:sz w:val="24"/>
          <w:szCs w:val="24"/>
        </w:rPr>
        <w:t xml:space="preserve"> 77%)</w:t>
      </w:r>
      <w:r w:rsidRPr="00555CC8">
        <w:rPr>
          <w:rFonts w:ascii="Book Antiqua" w:hAnsi="Book Antiqua"/>
          <w:noProof/>
          <w:sz w:val="24"/>
          <w:szCs w:val="24"/>
          <w:vertAlign w:val="superscript"/>
        </w:rPr>
        <w:t>[37]</w:t>
      </w:r>
      <w:r w:rsidRPr="00555CC8">
        <w:rPr>
          <w:rFonts w:ascii="Book Antiqua" w:hAnsi="Book Antiqua"/>
          <w:sz w:val="24"/>
          <w:szCs w:val="24"/>
        </w:rPr>
        <w:t xml:space="preserve">. The accuracy for both modalities is likely to be significantly lower in patients with LVD and dilated hearts. </w:t>
      </w:r>
    </w:p>
    <w:p w14:paraId="4B88CE37" w14:textId="77777777" w:rsidR="00E84CDD" w:rsidRPr="00555CC8" w:rsidRDefault="00E84CDD" w:rsidP="00224967">
      <w:pPr>
        <w:spacing w:after="0" w:line="360" w:lineRule="auto"/>
        <w:jc w:val="both"/>
        <w:rPr>
          <w:rFonts w:ascii="Book Antiqua" w:hAnsi="Book Antiqua"/>
          <w:sz w:val="24"/>
          <w:szCs w:val="24"/>
        </w:rPr>
      </w:pPr>
    </w:p>
    <w:p w14:paraId="5A5BEEDE" w14:textId="49E045F2" w:rsidR="00E84CDD" w:rsidRPr="00AC0B50" w:rsidRDefault="00AC0B50" w:rsidP="00224967">
      <w:pPr>
        <w:spacing w:after="0" w:line="360" w:lineRule="auto"/>
        <w:jc w:val="both"/>
        <w:rPr>
          <w:rFonts w:ascii="Book Antiqua" w:eastAsiaTheme="minorEastAsia" w:hAnsi="Book Antiqua"/>
          <w:i/>
          <w:sz w:val="24"/>
          <w:szCs w:val="24"/>
          <w:lang w:eastAsia="zh-CN"/>
        </w:rPr>
      </w:pPr>
      <w:r w:rsidRPr="00AC0B50">
        <w:rPr>
          <w:rFonts w:ascii="Book Antiqua" w:eastAsiaTheme="minorEastAsia" w:hAnsi="Book Antiqua" w:hint="eastAsia"/>
          <w:b/>
          <w:i/>
          <w:sz w:val="24"/>
          <w:szCs w:val="24"/>
          <w:lang w:eastAsia="zh-CN"/>
        </w:rPr>
        <w:t>CCT</w:t>
      </w:r>
    </w:p>
    <w:p w14:paraId="13E7A127" w14:textId="5F260092" w:rsidR="00E84CDD" w:rsidRPr="00555CC8" w:rsidRDefault="00E84CDD" w:rsidP="00224967">
      <w:pPr>
        <w:spacing w:after="0" w:line="360" w:lineRule="auto"/>
        <w:jc w:val="both"/>
        <w:rPr>
          <w:rFonts w:ascii="Book Antiqua" w:hAnsi="Book Antiqua"/>
          <w:sz w:val="24"/>
          <w:szCs w:val="24"/>
        </w:rPr>
      </w:pPr>
      <w:r w:rsidRPr="00555CC8">
        <w:rPr>
          <w:rFonts w:ascii="Book Antiqua" w:hAnsi="Book Antiqua"/>
          <w:sz w:val="24"/>
          <w:szCs w:val="24"/>
        </w:rPr>
        <w:lastRenderedPageBreak/>
        <w:t>Many new techniques are clinically useful in LVD providing information about etiology, ischemia and prognosis. Prominent among them are coronary CT and cardiac MRI. Currently 64-slice computed tomography (CT) is considered the minimum standard for evaluation of coronary stenosis. In a study using 64-slice CT, the accuracy, sensitivity, specificity, positive and negative predictive value were found to be 95</w:t>
      </w:r>
      <w:r w:rsidR="006E285E">
        <w:rPr>
          <w:rFonts w:ascii="Book Antiqua" w:eastAsiaTheme="minorEastAsia" w:hAnsi="Book Antiqua" w:hint="eastAsia"/>
          <w:sz w:val="24"/>
          <w:szCs w:val="24"/>
          <w:lang w:eastAsia="zh-CN"/>
        </w:rPr>
        <w:t>%</w:t>
      </w:r>
      <w:r w:rsidRPr="00555CC8">
        <w:rPr>
          <w:rFonts w:ascii="Book Antiqua" w:hAnsi="Book Antiqua"/>
          <w:sz w:val="24"/>
          <w:szCs w:val="24"/>
        </w:rPr>
        <w:t>, 90</w:t>
      </w:r>
      <w:r w:rsidR="006E285E">
        <w:rPr>
          <w:rFonts w:ascii="Book Antiqua" w:eastAsiaTheme="minorEastAsia" w:hAnsi="Book Antiqua" w:hint="eastAsia"/>
          <w:sz w:val="24"/>
          <w:szCs w:val="24"/>
          <w:lang w:eastAsia="zh-CN"/>
        </w:rPr>
        <w:t>%</w:t>
      </w:r>
      <w:r w:rsidRPr="00555CC8">
        <w:rPr>
          <w:rFonts w:ascii="Book Antiqua" w:hAnsi="Book Antiqua"/>
          <w:sz w:val="24"/>
          <w:szCs w:val="24"/>
        </w:rPr>
        <w:t>, 97</w:t>
      </w:r>
      <w:r w:rsidR="006E285E">
        <w:rPr>
          <w:rFonts w:ascii="Book Antiqua" w:eastAsiaTheme="minorEastAsia" w:hAnsi="Book Antiqua" w:hint="eastAsia"/>
          <w:sz w:val="24"/>
          <w:szCs w:val="24"/>
          <w:lang w:eastAsia="zh-CN"/>
        </w:rPr>
        <w:t>%</w:t>
      </w:r>
      <w:r w:rsidRPr="00555CC8">
        <w:rPr>
          <w:rFonts w:ascii="Book Antiqua" w:hAnsi="Book Antiqua"/>
          <w:sz w:val="24"/>
          <w:szCs w:val="24"/>
        </w:rPr>
        <w:t>, 93</w:t>
      </w:r>
      <w:r w:rsidR="006E285E">
        <w:rPr>
          <w:rFonts w:ascii="Book Antiqua" w:eastAsiaTheme="minorEastAsia" w:hAnsi="Book Antiqua" w:hint="eastAsia"/>
          <w:sz w:val="24"/>
          <w:szCs w:val="24"/>
          <w:lang w:eastAsia="zh-CN"/>
        </w:rPr>
        <w:t>%</w:t>
      </w:r>
      <w:r w:rsidRPr="00555CC8">
        <w:rPr>
          <w:rFonts w:ascii="Book Antiqua" w:hAnsi="Book Antiqua"/>
          <w:sz w:val="24"/>
          <w:szCs w:val="24"/>
        </w:rPr>
        <w:t xml:space="preserve"> and 95% respectively for identifying ischemic cardiomyopathy</w:t>
      </w:r>
      <w:r w:rsidRPr="00555CC8">
        <w:rPr>
          <w:rFonts w:ascii="Book Antiqua" w:hAnsi="Book Antiqua"/>
          <w:noProof/>
          <w:sz w:val="24"/>
          <w:szCs w:val="24"/>
          <w:vertAlign w:val="superscript"/>
        </w:rPr>
        <w:t>[38]</w:t>
      </w:r>
      <w:r w:rsidRPr="00555CC8">
        <w:rPr>
          <w:rFonts w:ascii="Book Antiqua" w:hAnsi="Book Antiqua"/>
          <w:sz w:val="24"/>
          <w:szCs w:val="24"/>
        </w:rPr>
        <w:t>. Another new study also using 64-slice CT showed sensitivity,</w:t>
      </w:r>
      <w:r w:rsidRPr="00555CC8">
        <w:rPr>
          <w:rFonts w:ascii="Book Antiqua" w:hAnsi="Book Antiqua"/>
          <w:sz w:val="24"/>
          <w:szCs w:val="24"/>
          <w:vertAlign w:val="superscript"/>
        </w:rPr>
        <w:t xml:space="preserve"> </w:t>
      </w:r>
      <w:r w:rsidRPr="00555CC8">
        <w:rPr>
          <w:rFonts w:ascii="Book Antiqua" w:hAnsi="Book Antiqua"/>
          <w:sz w:val="24"/>
          <w:szCs w:val="24"/>
        </w:rPr>
        <w:t xml:space="preserve">specificity, positive and negative predictive values </w:t>
      </w:r>
      <w:proofErr w:type="gramStart"/>
      <w:r w:rsidRPr="00555CC8">
        <w:rPr>
          <w:rFonts w:ascii="Book Antiqua" w:hAnsi="Book Antiqua"/>
          <w:sz w:val="24"/>
          <w:szCs w:val="24"/>
        </w:rPr>
        <w:t>of</w:t>
      </w:r>
      <w:r w:rsidRPr="00555CC8">
        <w:rPr>
          <w:rFonts w:ascii="Book Antiqua" w:hAnsi="Book Antiqua"/>
          <w:sz w:val="24"/>
          <w:szCs w:val="24"/>
          <w:vertAlign w:val="superscript"/>
        </w:rPr>
        <w:t xml:space="preserve">  </w:t>
      </w:r>
      <w:r w:rsidRPr="00555CC8">
        <w:rPr>
          <w:rFonts w:ascii="Book Antiqua" w:hAnsi="Book Antiqua"/>
          <w:sz w:val="24"/>
          <w:szCs w:val="24"/>
        </w:rPr>
        <w:t>96</w:t>
      </w:r>
      <w:proofErr w:type="gramEnd"/>
      <w:r w:rsidRPr="00555CC8">
        <w:rPr>
          <w:rFonts w:ascii="Book Antiqua" w:hAnsi="Book Antiqua"/>
          <w:sz w:val="24"/>
          <w:szCs w:val="24"/>
        </w:rPr>
        <w:t>%, 99%,</w:t>
      </w:r>
      <w:r w:rsidRPr="00555CC8">
        <w:rPr>
          <w:rFonts w:ascii="Book Antiqua" w:hAnsi="Book Antiqua"/>
          <w:sz w:val="24"/>
          <w:szCs w:val="24"/>
          <w:vertAlign w:val="superscript"/>
        </w:rPr>
        <w:t xml:space="preserve"> </w:t>
      </w:r>
      <w:r w:rsidRPr="00555CC8">
        <w:rPr>
          <w:rFonts w:ascii="Book Antiqua" w:hAnsi="Book Antiqua"/>
          <w:sz w:val="24"/>
          <w:szCs w:val="24"/>
        </w:rPr>
        <w:t>94%, and 100% respectively for detection of &gt;</w:t>
      </w:r>
      <w:r w:rsidR="006E285E">
        <w:rPr>
          <w:rFonts w:ascii="Book Antiqua" w:eastAsiaTheme="minorEastAsia" w:hAnsi="Book Antiqua" w:hint="eastAsia"/>
          <w:sz w:val="24"/>
          <w:szCs w:val="24"/>
          <w:lang w:eastAsia="zh-CN"/>
        </w:rPr>
        <w:t xml:space="preserve"> </w:t>
      </w:r>
      <w:r w:rsidRPr="00555CC8">
        <w:rPr>
          <w:rFonts w:ascii="Book Antiqua" w:hAnsi="Book Antiqua"/>
          <w:sz w:val="24"/>
          <w:szCs w:val="24"/>
        </w:rPr>
        <w:t xml:space="preserve">70% coronary stenosis in patients with cardiomyopathy of unknown etiology </w:t>
      </w:r>
      <w:r w:rsidRPr="00555CC8">
        <w:rPr>
          <w:rFonts w:ascii="Book Antiqua" w:hAnsi="Book Antiqua"/>
          <w:noProof/>
          <w:sz w:val="24"/>
          <w:szCs w:val="24"/>
          <w:vertAlign w:val="superscript"/>
        </w:rPr>
        <w:t>[39]</w:t>
      </w:r>
      <w:r w:rsidRPr="00555CC8">
        <w:rPr>
          <w:rFonts w:ascii="Book Antiqua" w:hAnsi="Book Antiqua"/>
          <w:sz w:val="24"/>
          <w:szCs w:val="24"/>
        </w:rPr>
        <w:t xml:space="preserve">. Compared to CA, CT technology has advanced rapidly with 256- and 320-slice CT becoming available in many centers; it is likely that these newer scanners will provide better results. Thus, CCT is a non-invasive alternative to CA in patients with LVD for detection of CAD; however, CCT in its current state cannot overcome the inherent limitation of </w:t>
      </w:r>
      <w:proofErr w:type="spellStart"/>
      <w:r w:rsidRPr="00555CC8">
        <w:rPr>
          <w:rFonts w:ascii="Book Antiqua" w:hAnsi="Book Antiqua"/>
          <w:sz w:val="24"/>
          <w:szCs w:val="24"/>
        </w:rPr>
        <w:t>luminography</w:t>
      </w:r>
      <w:proofErr w:type="spellEnd"/>
      <w:r w:rsidR="006E285E">
        <w:rPr>
          <w:rFonts w:ascii="Book Antiqua" w:eastAsiaTheme="minorEastAsia" w:hAnsi="Book Antiqua" w:hint="eastAsia"/>
          <w:sz w:val="24"/>
          <w:szCs w:val="24"/>
          <w:lang w:eastAsia="zh-CN"/>
        </w:rPr>
        <w:t>,</w:t>
      </w:r>
      <w:r w:rsidRPr="00555CC8">
        <w:rPr>
          <w:rFonts w:ascii="Book Antiqua" w:hAnsi="Book Antiqua"/>
          <w:sz w:val="24"/>
          <w:szCs w:val="24"/>
        </w:rPr>
        <w:t xml:space="preserve"> </w:t>
      </w:r>
      <w:r w:rsidRPr="006E285E">
        <w:rPr>
          <w:rFonts w:ascii="Book Antiqua" w:hAnsi="Book Antiqua"/>
          <w:i/>
          <w:sz w:val="24"/>
          <w:szCs w:val="24"/>
        </w:rPr>
        <w:t>i.e.</w:t>
      </w:r>
      <w:r w:rsidR="006E285E" w:rsidRPr="006E285E">
        <w:rPr>
          <w:rFonts w:ascii="Book Antiqua" w:eastAsiaTheme="minorEastAsia" w:hAnsi="Book Antiqua" w:hint="eastAsia"/>
          <w:i/>
          <w:sz w:val="24"/>
          <w:szCs w:val="24"/>
          <w:lang w:eastAsia="zh-CN"/>
        </w:rPr>
        <w:t>,</w:t>
      </w:r>
      <w:r w:rsidRPr="00555CC8">
        <w:rPr>
          <w:rFonts w:ascii="Book Antiqua" w:hAnsi="Book Antiqua"/>
          <w:sz w:val="24"/>
          <w:szCs w:val="24"/>
        </w:rPr>
        <w:t xml:space="preserve"> ability to provide only coronary anatomic information. Detection of atherosclerosis or stenotic lesions may not prove causality in LVD. Active research is underway to test the feasibility of ischemia detection simultaneously using myocardial perfusion CT.</w:t>
      </w:r>
    </w:p>
    <w:p w14:paraId="7607538A" w14:textId="77777777" w:rsidR="00E84CDD" w:rsidRPr="00AC0B50" w:rsidRDefault="00E84CDD" w:rsidP="00224967">
      <w:pPr>
        <w:spacing w:after="0" w:line="360" w:lineRule="auto"/>
        <w:jc w:val="both"/>
        <w:rPr>
          <w:rFonts w:ascii="Book Antiqua" w:eastAsiaTheme="minorEastAsia" w:hAnsi="Book Antiqua"/>
          <w:b/>
          <w:sz w:val="24"/>
          <w:szCs w:val="24"/>
          <w:lang w:eastAsia="zh-CN"/>
        </w:rPr>
      </w:pPr>
    </w:p>
    <w:p w14:paraId="121CBC50" w14:textId="66CA4DE6" w:rsidR="00E84CDD" w:rsidRPr="00AC0B50" w:rsidRDefault="00AC0B50" w:rsidP="00224967">
      <w:pPr>
        <w:spacing w:after="0" w:line="360" w:lineRule="auto"/>
        <w:jc w:val="both"/>
        <w:rPr>
          <w:rFonts w:ascii="Book Antiqua" w:eastAsiaTheme="minorEastAsia" w:hAnsi="Book Antiqua"/>
          <w:b/>
          <w:i/>
          <w:sz w:val="24"/>
          <w:szCs w:val="24"/>
          <w:lang w:eastAsia="zh-CN"/>
        </w:rPr>
      </w:pPr>
      <w:r w:rsidRPr="00AC0B50">
        <w:rPr>
          <w:rFonts w:ascii="Book Antiqua" w:eastAsiaTheme="minorEastAsia" w:hAnsi="Book Antiqua"/>
          <w:b/>
          <w:i/>
          <w:sz w:val="24"/>
          <w:szCs w:val="24"/>
          <w:lang w:eastAsia="zh-CN"/>
        </w:rPr>
        <w:t>CMR</w:t>
      </w:r>
    </w:p>
    <w:p w14:paraId="7371012E" w14:textId="500346FC" w:rsidR="00E84CDD" w:rsidRPr="00555CC8" w:rsidRDefault="00E84CDD" w:rsidP="00224967">
      <w:pPr>
        <w:shd w:val="clear" w:color="auto" w:fill="FFFFFF"/>
        <w:spacing w:after="0" w:line="360" w:lineRule="auto"/>
        <w:jc w:val="both"/>
        <w:rPr>
          <w:rFonts w:ascii="Book Antiqua" w:eastAsia="Times New Roman" w:hAnsi="Book Antiqua"/>
          <w:sz w:val="24"/>
          <w:szCs w:val="24"/>
        </w:rPr>
      </w:pPr>
      <w:r w:rsidRPr="00555CC8">
        <w:rPr>
          <w:rFonts w:ascii="Book Antiqua" w:eastAsia="Times New Roman" w:hAnsi="Book Antiqua"/>
          <w:sz w:val="24"/>
          <w:szCs w:val="24"/>
        </w:rPr>
        <w:t xml:space="preserve">In evaluation of patients with LVD, CMR has distinct advantages over other modalities. Delayed enhancement CMR is the only technique that is able to directly visualize myocardial infarction in vivo. </w:t>
      </w:r>
      <w:proofErr w:type="spellStart"/>
      <w:r w:rsidRPr="00555CC8">
        <w:rPr>
          <w:rFonts w:ascii="Book Antiqua" w:eastAsia="Times New Roman" w:hAnsi="Book Antiqua"/>
          <w:sz w:val="24"/>
          <w:szCs w:val="24"/>
        </w:rPr>
        <w:t>Subendocardial</w:t>
      </w:r>
      <w:proofErr w:type="spellEnd"/>
      <w:r w:rsidRPr="00555CC8">
        <w:rPr>
          <w:rFonts w:ascii="Book Antiqua" w:eastAsia="Times New Roman" w:hAnsi="Book Antiqua"/>
          <w:sz w:val="24"/>
          <w:szCs w:val="24"/>
        </w:rPr>
        <w:t xml:space="preserve"> and transmural </w:t>
      </w:r>
      <w:proofErr w:type="spellStart"/>
      <w:r w:rsidRPr="00555CC8">
        <w:rPr>
          <w:rFonts w:ascii="Book Antiqua" w:eastAsia="Times New Roman" w:hAnsi="Book Antiqua"/>
          <w:sz w:val="24"/>
          <w:szCs w:val="24"/>
        </w:rPr>
        <w:t>hyperenhancement</w:t>
      </w:r>
      <w:proofErr w:type="spellEnd"/>
      <w:r w:rsidRPr="00555CC8">
        <w:rPr>
          <w:rFonts w:ascii="Book Antiqua" w:eastAsia="Times New Roman" w:hAnsi="Book Antiqua"/>
          <w:sz w:val="24"/>
          <w:szCs w:val="24"/>
        </w:rPr>
        <w:t xml:space="preserve"> corresponding to coronary perfusion territories is observed in CAD compared to mid-myocardial and </w:t>
      </w:r>
      <w:proofErr w:type="spellStart"/>
      <w:r w:rsidRPr="00555CC8">
        <w:rPr>
          <w:rFonts w:ascii="Book Antiqua" w:eastAsia="Times New Roman" w:hAnsi="Book Antiqua"/>
          <w:sz w:val="24"/>
          <w:szCs w:val="24"/>
        </w:rPr>
        <w:t>epicardial</w:t>
      </w:r>
      <w:proofErr w:type="spellEnd"/>
      <w:r w:rsidRPr="00555CC8">
        <w:rPr>
          <w:rFonts w:ascii="Book Antiqua" w:eastAsia="Times New Roman" w:hAnsi="Book Antiqua"/>
          <w:sz w:val="24"/>
          <w:szCs w:val="24"/>
        </w:rPr>
        <w:t xml:space="preserve"> </w:t>
      </w:r>
      <w:proofErr w:type="spellStart"/>
      <w:r w:rsidRPr="00555CC8">
        <w:rPr>
          <w:rFonts w:ascii="Book Antiqua" w:eastAsia="Times New Roman" w:hAnsi="Book Antiqua"/>
          <w:sz w:val="24"/>
          <w:szCs w:val="24"/>
        </w:rPr>
        <w:t>hyperenhancement</w:t>
      </w:r>
      <w:proofErr w:type="spellEnd"/>
      <w:r w:rsidRPr="00555CC8">
        <w:rPr>
          <w:rFonts w:ascii="Book Antiqua" w:eastAsia="Times New Roman" w:hAnsi="Book Antiqua"/>
          <w:sz w:val="24"/>
          <w:szCs w:val="24"/>
        </w:rPr>
        <w:t xml:space="preserve"> that may be found in non-ischemic </w:t>
      </w:r>
      <w:proofErr w:type="gramStart"/>
      <w:r w:rsidRPr="00555CC8">
        <w:rPr>
          <w:rFonts w:ascii="Book Antiqua" w:eastAsia="Times New Roman" w:hAnsi="Book Antiqua"/>
          <w:sz w:val="24"/>
          <w:szCs w:val="24"/>
        </w:rPr>
        <w:t>cardiomyopathies</w:t>
      </w:r>
      <w:r w:rsidRPr="00555CC8">
        <w:rPr>
          <w:rFonts w:ascii="Book Antiqua" w:eastAsia="Times New Roman" w:hAnsi="Book Antiqua"/>
          <w:noProof/>
          <w:sz w:val="24"/>
          <w:szCs w:val="24"/>
          <w:vertAlign w:val="superscript"/>
        </w:rPr>
        <w:t>[</w:t>
      </w:r>
      <w:proofErr w:type="gramEnd"/>
      <w:r w:rsidRPr="00555CC8">
        <w:rPr>
          <w:rFonts w:ascii="Book Antiqua" w:eastAsia="Times New Roman" w:hAnsi="Book Antiqua"/>
          <w:noProof/>
          <w:sz w:val="24"/>
          <w:szCs w:val="24"/>
          <w:vertAlign w:val="superscript"/>
        </w:rPr>
        <w:t>40]</w:t>
      </w:r>
      <w:r w:rsidRPr="00555CC8">
        <w:rPr>
          <w:rFonts w:ascii="Book Antiqua" w:eastAsia="Times New Roman" w:hAnsi="Book Antiqua"/>
          <w:sz w:val="24"/>
          <w:szCs w:val="24"/>
        </w:rPr>
        <w:t>. Delayed enhancement CMR has 40 times higher spatial resolut</w:t>
      </w:r>
      <w:r w:rsidR="006E285E">
        <w:rPr>
          <w:rFonts w:ascii="Book Antiqua" w:eastAsia="Times New Roman" w:hAnsi="Book Antiqua"/>
          <w:sz w:val="24"/>
          <w:szCs w:val="24"/>
        </w:rPr>
        <w:t xml:space="preserve">ion compared to nuclear </w:t>
      </w:r>
      <w:proofErr w:type="gramStart"/>
      <w:r w:rsidR="006E285E">
        <w:rPr>
          <w:rFonts w:ascii="Book Antiqua" w:eastAsia="Times New Roman" w:hAnsi="Book Antiqua"/>
          <w:sz w:val="24"/>
          <w:szCs w:val="24"/>
        </w:rPr>
        <w:t>imaging</w:t>
      </w:r>
      <w:r w:rsidRPr="00555CC8">
        <w:rPr>
          <w:rFonts w:ascii="Book Antiqua" w:eastAsia="Times New Roman" w:hAnsi="Book Antiqua"/>
          <w:noProof/>
          <w:sz w:val="24"/>
          <w:szCs w:val="24"/>
          <w:vertAlign w:val="superscript"/>
        </w:rPr>
        <w:t>[</w:t>
      </w:r>
      <w:proofErr w:type="gramEnd"/>
      <w:r w:rsidRPr="00555CC8">
        <w:rPr>
          <w:rFonts w:ascii="Book Antiqua" w:eastAsia="Times New Roman" w:hAnsi="Book Antiqua"/>
          <w:noProof/>
          <w:sz w:val="24"/>
          <w:szCs w:val="24"/>
          <w:vertAlign w:val="superscript"/>
        </w:rPr>
        <w:t>41]</w:t>
      </w:r>
      <w:r w:rsidRPr="00555CC8">
        <w:rPr>
          <w:rFonts w:ascii="Book Antiqua" w:eastAsia="Times New Roman" w:hAnsi="Book Antiqua"/>
          <w:sz w:val="24"/>
          <w:szCs w:val="24"/>
        </w:rPr>
        <w:t xml:space="preserve">; it can detect small </w:t>
      </w:r>
      <w:proofErr w:type="spellStart"/>
      <w:r w:rsidRPr="00555CC8">
        <w:rPr>
          <w:rFonts w:ascii="Book Antiqua" w:eastAsia="Times New Roman" w:hAnsi="Book Antiqua"/>
          <w:sz w:val="24"/>
          <w:szCs w:val="24"/>
        </w:rPr>
        <w:t>subendocardial</w:t>
      </w:r>
      <w:proofErr w:type="spellEnd"/>
      <w:r w:rsidRPr="00555CC8">
        <w:rPr>
          <w:rFonts w:ascii="Book Antiqua" w:eastAsia="Times New Roman" w:hAnsi="Book Antiqua"/>
          <w:sz w:val="24"/>
          <w:szCs w:val="24"/>
        </w:rPr>
        <w:t xml:space="preserve"> infarcts that are likely to be missed by nuclear imaging</w:t>
      </w:r>
      <w:r w:rsidRPr="00555CC8">
        <w:rPr>
          <w:rFonts w:ascii="Book Antiqua" w:eastAsia="Times New Roman" w:hAnsi="Book Antiqua"/>
          <w:noProof/>
          <w:sz w:val="24"/>
          <w:szCs w:val="24"/>
          <w:vertAlign w:val="superscript"/>
        </w:rPr>
        <w:t>[42]</w:t>
      </w:r>
      <w:r w:rsidRPr="00555CC8">
        <w:rPr>
          <w:rFonts w:ascii="Book Antiqua" w:eastAsia="Times New Roman" w:hAnsi="Book Antiqua"/>
          <w:sz w:val="24"/>
          <w:szCs w:val="24"/>
        </w:rPr>
        <w:t xml:space="preserve">. CMR can also help in identifying the specific etiology of </w:t>
      </w:r>
      <w:proofErr w:type="gramStart"/>
      <w:r w:rsidRPr="00555CC8">
        <w:rPr>
          <w:rFonts w:ascii="Book Antiqua" w:eastAsia="Times New Roman" w:hAnsi="Book Antiqua"/>
          <w:sz w:val="24"/>
          <w:szCs w:val="24"/>
        </w:rPr>
        <w:t>DCM</w:t>
      </w:r>
      <w:r w:rsidRPr="00555CC8">
        <w:rPr>
          <w:rFonts w:ascii="Book Antiqua" w:eastAsia="Times New Roman" w:hAnsi="Book Antiqua"/>
          <w:noProof/>
          <w:sz w:val="24"/>
          <w:szCs w:val="24"/>
          <w:vertAlign w:val="superscript"/>
        </w:rPr>
        <w:t>[</w:t>
      </w:r>
      <w:proofErr w:type="gramEnd"/>
      <w:r w:rsidRPr="00555CC8">
        <w:rPr>
          <w:rFonts w:ascii="Book Antiqua" w:eastAsia="Times New Roman" w:hAnsi="Book Antiqua"/>
          <w:noProof/>
          <w:sz w:val="24"/>
          <w:szCs w:val="24"/>
          <w:vertAlign w:val="superscript"/>
        </w:rPr>
        <w:t>40]</w:t>
      </w:r>
      <w:r w:rsidRPr="00555CC8">
        <w:rPr>
          <w:rFonts w:ascii="Book Antiqua" w:eastAsia="Times New Roman" w:hAnsi="Book Antiqua"/>
          <w:sz w:val="24"/>
          <w:szCs w:val="24"/>
        </w:rPr>
        <w:t>.</w:t>
      </w:r>
    </w:p>
    <w:p w14:paraId="514743C9" w14:textId="233E8D99" w:rsidR="00E84CDD" w:rsidRPr="00555CC8" w:rsidRDefault="00E84CDD" w:rsidP="00AC0B50">
      <w:pPr>
        <w:spacing w:after="0" w:line="360" w:lineRule="auto"/>
        <w:ind w:firstLine="720"/>
        <w:jc w:val="both"/>
        <w:rPr>
          <w:rFonts w:ascii="Book Antiqua" w:eastAsia="Times New Roman" w:hAnsi="Book Antiqua"/>
          <w:sz w:val="24"/>
          <w:szCs w:val="24"/>
        </w:rPr>
      </w:pPr>
      <w:r w:rsidRPr="00555CC8">
        <w:rPr>
          <w:rFonts w:ascii="Book Antiqua" w:hAnsi="Book Antiqua"/>
          <w:sz w:val="24"/>
          <w:szCs w:val="24"/>
        </w:rPr>
        <w:t>CMR is now considered as an effective alternative to CA for CAD diagnosis in patients with heart failure</w:t>
      </w:r>
      <w:r w:rsidR="002B6412" w:rsidRPr="00555CC8">
        <w:rPr>
          <w:rFonts w:ascii="Book Antiqua" w:hAnsi="Book Antiqua"/>
          <w:sz w:val="24"/>
          <w:szCs w:val="24"/>
        </w:rPr>
        <w:t xml:space="preserve"> (Figure </w:t>
      </w:r>
      <w:r w:rsidR="0058620F">
        <w:rPr>
          <w:rFonts w:ascii="Book Antiqua" w:eastAsiaTheme="minorEastAsia" w:hAnsi="Book Antiqua" w:hint="eastAsia"/>
          <w:sz w:val="24"/>
          <w:szCs w:val="24"/>
          <w:lang w:eastAsia="zh-CN"/>
        </w:rPr>
        <w:t>1</w:t>
      </w:r>
      <w:r w:rsidR="002B6412" w:rsidRPr="00555CC8">
        <w:rPr>
          <w:rFonts w:ascii="Book Antiqua" w:hAnsi="Book Antiqua"/>
          <w:sz w:val="24"/>
          <w:szCs w:val="24"/>
        </w:rPr>
        <w:t>, illustrative images)</w:t>
      </w:r>
      <w:r w:rsidRPr="00555CC8">
        <w:rPr>
          <w:rFonts w:ascii="Book Antiqua" w:hAnsi="Book Antiqua"/>
          <w:sz w:val="24"/>
          <w:szCs w:val="24"/>
        </w:rPr>
        <w:t xml:space="preserve">. In one study, delayed </w:t>
      </w:r>
      <w:r w:rsidRPr="00555CC8">
        <w:rPr>
          <w:rFonts w:ascii="Book Antiqua" w:hAnsi="Book Antiqua"/>
          <w:sz w:val="24"/>
          <w:szCs w:val="24"/>
        </w:rPr>
        <w:lastRenderedPageBreak/>
        <w:t xml:space="preserve">enhancement CMR was shown to have sensitivity and specificity comparable to CA in differentiation between ischemic and non-ischemic </w:t>
      </w:r>
      <w:proofErr w:type="gramStart"/>
      <w:r w:rsidRPr="00555CC8">
        <w:rPr>
          <w:rFonts w:ascii="Book Antiqua" w:hAnsi="Book Antiqua"/>
          <w:sz w:val="24"/>
          <w:szCs w:val="24"/>
        </w:rPr>
        <w:t>cardiomyopathy</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43]</w:t>
      </w:r>
      <w:r w:rsidRPr="00555CC8">
        <w:rPr>
          <w:rFonts w:ascii="Book Antiqua" w:hAnsi="Book Antiqua"/>
          <w:sz w:val="24"/>
          <w:szCs w:val="24"/>
        </w:rPr>
        <w:t xml:space="preserve">. In a recent study, it was named as a noninvasive gatekeeper to CA due to its accuracy and cost-effectiveness; delayed enhancement CMR had a </w:t>
      </w:r>
      <w:r w:rsidRPr="00555CC8">
        <w:rPr>
          <w:rFonts w:ascii="Book Antiqua" w:eastAsia="Times New Roman" w:hAnsi="Book Antiqua"/>
          <w:sz w:val="24"/>
          <w:szCs w:val="24"/>
        </w:rPr>
        <w:t xml:space="preserve">sensitivity of 100%, specificity of 96%, and diagnostic accuracy of 97% for CAD detection, which were equivalent to </w:t>
      </w:r>
      <w:proofErr w:type="gramStart"/>
      <w:r w:rsidRPr="00555CC8">
        <w:rPr>
          <w:rFonts w:ascii="Book Antiqua" w:eastAsia="Times New Roman" w:hAnsi="Book Antiqua"/>
          <w:sz w:val="24"/>
          <w:szCs w:val="24"/>
        </w:rPr>
        <w:t>CA</w:t>
      </w:r>
      <w:r w:rsidR="00441F53">
        <w:rPr>
          <w:rFonts w:ascii="Book Antiqua" w:eastAsia="Times New Roman" w:hAnsi="Book Antiqua"/>
          <w:noProof/>
          <w:sz w:val="24"/>
          <w:szCs w:val="24"/>
          <w:vertAlign w:val="superscript"/>
        </w:rPr>
        <w:t>[</w:t>
      </w:r>
      <w:proofErr w:type="gramEnd"/>
      <w:r w:rsidR="00441F53">
        <w:rPr>
          <w:rFonts w:ascii="Book Antiqua" w:eastAsia="Times New Roman" w:hAnsi="Book Antiqua"/>
          <w:noProof/>
          <w:sz w:val="24"/>
          <w:szCs w:val="24"/>
          <w:vertAlign w:val="superscript"/>
        </w:rPr>
        <w:t>44,</w:t>
      </w:r>
      <w:r w:rsidRPr="00555CC8">
        <w:rPr>
          <w:rFonts w:ascii="Book Antiqua" w:eastAsia="Times New Roman" w:hAnsi="Book Antiqua"/>
          <w:noProof/>
          <w:sz w:val="24"/>
          <w:szCs w:val="24"/>
          <w:vertAlign w:val="superscript"/>
        </w:rPr>
        <w:t>45]</w:t>
      </w:r>
      <w:r w:rsidRPr="00555CC8">
        <w:rPr>
          <w:rFonts w:ascii="Book Antiqua" w:eastAsia="Times New Roman" w:hAnsi="Book Antiqua"/>
          <w:sz w:val="24"/>
          <w:szCs w:val="24"/>
        </w:rPr>
        <w:t xml:space="preserve">. One study clearly showed that the absence of CAD type </w:t>
      </w:r>
      <w:proofErr w:type="spellStart"/>
      <w:r w:rsidRPr="00555CC8">
        <w:rPr>
          <w:rFonts w:ascii="Book Antiqua" w:eastAsia="Times New Roman" w:hAnsi="Book Antiqua"/>
          <w:sz w:val="24"/>
          <w:szCs w:val="24"/>
        </w:rPr>
        <w:t>hyperenhancement</w:t>
      </w:r>
      <w:proofErr w:type="spellEnd"/>
      <w:r w:rsidRPr="00555CC8">
        <w:rPr>
          <w:rFonts w:ascii="Book Antiqua" w:eastAsia="Times New Roman" w:hAnsi="Book Antiqua"/>
          <w:sz w:val="24"/>
          <w:szCs w:val="24"/>
        </w:rPr>
        <w:t xml:space="preserve"> can reliably exclude myocardial infarction or severe CAD in patients with LVD and may obviate the need for </w:t>
      </w:r>
      <w:proofErr w:type="gramStart"/>
      <w:r w:rsidRPr="00555CC8">
        <w:rPr>
          <w:rFonts w:ascii="Book Antiqua" w:eastAsia="Times New Roman" w:hAnsi="Book Antiqua"/>
          <w:sz w:val="24"/>
          <w:szCs w:val="24"/>
        </w:rPr>
        <w:t>CA</w:t>
      </w:r>
      <w:r w:rsidRPr="00555CC8">
        <w:rPr>
          <w:rFonts w:ascii="Book Antiqua" w:eastAsia="Times New Roman" w:hAnsi="Book Antiqua"/>
          <w:noProof/>
          <w:sz w:val="24"/>
          <w:szCs w:val="24"/>
          <w:vertAlign w:val="superscript"/>
        </w:rPr>
        <w:t>[</w:t>
      </w:r>
      <w:proofErr w:type="gramEnd"/>
      <w:r w:rsidRPr="00555CC8">
        <w:rPr>
          <w:rFonts w:ascii="Book Antiqua" w:eastAsia="Times New Roman" w:hAnsi="Book Antiqua"/>
          <w:noProof/>
          <w:sz w:val="24"/>
          <w:szCs w:val="24"/>
          <w:vertAlign w:val="superscript"/>
        </w:rPr>
        <w:t>46]</w:t>
      </w:r>
      <w:r w:rsidRPr="00555CC8">
        <w:rPr>
          <w:rFonts w:ascii="Book Antiqua" w:eastAsia="Times New Roman" w:hAnsi="Book Antiqua"/>
          <w:sz w:val="24"/>
          <w:szCs w:val="24"/>
        </w:rPr>
        <w:t xml:space="preserve">. With high sensitivity and specificity, CMR is now considered the gold standard for differentiation of ischemic and non-ischemic </w:t>
      </w:r>
      <w:proofErr w:type="gramStart"/>
      <w:r w:rsidRPr="00555CC8">
        <w:rPr>
          <w:rFonts w:ascii="Book Antiqua" w:eastAsia="Times New Roman" w:hAnsi="Book Antiqua"/>
          <w:sz w:val="24"/>
          <w:szCs w:val="24"/>
        </w:rPr>
        <w:t>cardiomyopathy</w:t>
      </w:r>
      <w:r w:rsidRPr="00555CC8">
        <w:rPr>
          <w:rFonts w:ascii="Book Antiqua" w:eastAsia="Times New Roman" w:hAnsi="Book Antiqua"/>
          <w:noProof/>
          <w:sz w:val="24"/>
          <w:szCs w:val="24"/>
          <w:vertAlign w:val="superscript"/>
        </w:rPr>
        <w:t>[</w:t>
      </w:r>
      <w:proofErr w:type="gramEnd"/>
      <w:r w:rsidRPr="00555CC8">
        <w:rPr>
          <w:rFonts w:ascii="Book Antiqua" w:eastAsia="Times New Roman" w:hAnsi="Book Antiqua"/>
          <w:noProof/>
          <w:sz w:val="24"/>
          <w:szCs w:val="24"/>
          <w:vertAlign w:val="superscript"/>
        </w:rPr>
        <w:t>47]</w:t>
      </w:r>
      <w:r w:rsidRPr="00555CC8">
        <w:rPr>
          <w:rFonts w:ascii="Book Antiqua" w:eastAsia="Times New Roman" w:hAnsi="Book Antiqua"/>
          <w:sz w:val="24"/>
          <w:szCs w:val="24"/>
        </w:rPr>
        <w:t>.</w:t>
      </w:r>
    </w:p>
    <w:p w14:paraId="36005C73" w14:textId="77777777" w:rsidR="00E84CDD" w:rsidRPr="00555CC8" w:rsidRDefault="00E84CDD" w:rsidP="00224967">
      <w:pPr>
        <w:spacing w:after="0" w:line="360" w:lineRule="auto"/>
        <w:jc w:val="both"/>
        <w:rPr>
          <w:rFonts w:ascii="Book Antiqua" w:eastAsia="Times New Roman" w:hAnsi="Book Antiqua"/>
          <w:sz w:val="24"/>
          <w:szCs w:val="24"/>
        </w:rPr>
      </w:pPr>
    </w:p>
    <w:p w14:paraId="6EFB4CF6" w14:textId="736465A4" w:rsidR="00E84CDD" w:rsidRPr="00AC0B50" w:rsidRDefault="00E84CDD" w:rsidP="00224967">
      <w:pPr>
        <w:spacing w:after="0" w:line="360" w:lineRule="auto"/>
        <w:jc w:val="both"/>
        <w:rPr>
          <w:rFonts w:ascii="Book Antiqua" w:hAnsi="Book Antiqua"/>
          <w:b/>
          <w:i/>
          <w:sz w:val="24"/>
          <w:szCs w:val="24"/>
        </w:rPr>
      </w:pPr>
      <w:r w:rsidRPr="00AC0B50">
        <w:rPr>
          <w:rFonts w:ascii="Book Antiqua" w:hAnsi="Book Antiqua"/>
          <w:b/>
          <w:i/>
          <w:sz w:val="24"/>
          <w:szCs w:val="24"/>
        </w:rPr>
        <w:t>PET</w:t>
      </w:r>
    </w:p>
    <w:p w14:paraId="39C45B4D" w14:textId="1C52BD80" w:rsidR="00E84CDD" w:rsidRPr="00555CC8" w:rsidRDefault="00E84CDD" w:rsidP="00224967">
      <w:pPr>
        <w:spacing w:after="0" w:line="360" w:lineRule="auto"/>
        <w:jc w:val="both"/>
        <w:rPr>
          <w:rFonts w:ascii="Book Antiqua" w:hAnsi="Book Antiqua"/>
          <w:sz w:val="24"/>
          <w:szCs w:val="24"/>
        </w:rPr>
      </w:pPr>
      <w:r w:rsidRPr="00555CC8">
        <w:rPr>
          <w:rFonts w:ascii="Book Antiqua" w:hAnsi="Book Antiqua"/>
          <w:sz w:val="24"/>
          <w:szCs w:val="24"/>
        </w:rPr>
        <w:t xml:space="preserve">PET imaging can help determine if CAD is the etiology of LVD based on sequential Perfusion-Metabolic scan using flow tracer N-13 Ammonia (N-13 NH3) followed by metabolic tracer F-18 2 </w:t>
      </w:r>
      <w:proofErr w:type="spellStart"/>
      <w:r w:rsidRPr="00555CC8">
        <w:rPr>
          <w:rFonts w:ascii="Book Antiqua" w:hAnsi="Book Antiqua"/>
          <w:sz w:val="24"/>
          <w:szCs w:val="24"/>
        </w:rPr>
        <w:t>fluorodeoxyglucose</w:t>
      </w:r>
      <w:proofErr w:type="spellEnd"/>
      <w:r w:rsidRPr="00555CC8">
        <w:rPr>
          <w:rFonts w:ascii="Book Antiqua" w:hAnsi="Book Antiqua"/>
          <w:sz w:val="24"/>
          <w:szCs w:val="24"/>
        </w:rPr>
        <w:t xml:space="preserve"> (FDG). Two techniques have traditionally been used for reading PET scans: Visual analysis and Circumferential Profile </w:t>
      </w:r>
      <w:proofErr w:type="gramStart"/>
      <w:r w:rsidRPr="00555CC8">
        <w:rPr>
          <w:rFonts w:ascii="Book Antiqua" w:hAnsi="Book Antiqua"/>
          <w:sz w:val="24"/>
          <w:szCs w:val="24"/>
        </w:rPr>
        <w:t>Analysis</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48]</w:t>
      </w:r>
      <w:r w:rsidRPr="00555CC8">
        <w:rPr>
          <w:rFonts w:ascii="Book Antiqua" w:hAnsi="Book Antiqua"/>
          <w:sz w:val="24"/>
          <w:szCs w:val="24"/>
        </w:rPr>
        <w:t xml:space="preserve">. On Visual analysis it was observed that patients with DCM had a homogenous distribution of blood flow on the N-13 NH3 and glucose metabolism on FDG in contrast to patients with CAD who exhibited LV segments with discrete blood flow reduction and enhanced or concordantly reduced glucose utilization. On Circumferential Profile Analysis ICMP patients had a regional reduction in N-13 NH3 Myocardial </w:t>
      </w:r>
      <w:proofErr w:type="gramStart"/>
      <w:r w:rsidRPr="00555CC8">
        <w:rPr>
          <w:rFonts w:ascii="Book Antiqua" w:hAnsi="Book Antiqua"/>
          <w:sz w:val="24"/>
          <w:szCs w:val="24"/>
        </w:rPr>
        <w:t>uptake</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49]</w:t>
      </w:r>
      <w:r w:rsidRPr="00555CC8">
        <w:rPr>
          <w:rFonts w:ascii="Book Antiqua" w:hAnsi="Book Antiqua"/>
          <w:sz w:val="24"/>
          <w:szCs w:val="24"/>
        </w:rPr>
        <w:t xml:space="preserve">. DCM patients with left bundle branch block demonstrate selective uptake of FDG in the septum resulting in false positive results. PET imaging has limitations, including assumption of uniformity of myocardial thickness and decreased spatial resolution. Patchy fibrosis in DCM can falsely resemble a CAD pattern. The most important limiting factor is cost and availability. In most centers, PET is thus used for viability assessment in LVD patients to determine revascularization suitability after CA quantifies CAD burden. Combined PET-CT imaging has shown promise in low risk </w:t>
      </w:r>
      <w:proofErr w:type="gramStart"/>
      <w:r w:rsidRPr="00555CC8">
        <w:rPr>
          <w:rFonts w:ascii="Book Antiqua" w:hAnsi="Book Antiqua"/>
          <w:sz w:val="24"/>
          <w:szCs w:val="24"/>
        </w:rPr>
        <w:t>patients</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50]</w:t>
      </w:r>
      <w:r w:rsidRPr="00555CC8">
        <w:rPr>
          <w:rFonts w:ascii="Book Antiqua" w:hAnsi="Book Antiqua"/>
          <w:sz w:val="24"/>
          <w:szCs w:val="24"/>
        </w:rPr>
        <w:t xml:space="preserve"> and in the future may provide the combined functional and anatomic information to obviate the need for invasive CA.</w:t>
      </w:r>
    </w:p>
    <w:p w14:paraId="3CEF5C09" w14:textId="77777777" w:rsidR="00E84CDD" w:rsidRPr="00555CC8" w:rsidRDefault="00E84CDD" w:rsidP="00224967">
      <w:pPr>
        <w:spacing w:after="0" w:line="360" w:lineRule="auto"/>
        <w:jc w:val="both"/>
        <w:rPr>
          <w:rFonts w:ascii="Book Antiqua" w:hAnsi="Book Antiqua"/>
          <w:sz w:val="24"/>
          <w:szCs w:val="24"/>
        </w:rPr>
      </w:pPr>
    </w:p>
    <w:p w14:paraId="45AA8E8D" w14:textId="77777777" w:rsidR="00E84CDD" w:rsidRPr="00AC0B50" w:rsidRDefault="00E84CDD" w:rsidP="00224967">
      <w:pPr>
        <w:spacing w:after="0" w:line="360" w:lineRule="auto"/>
        <w:jc w:val="both"/>
        <w:rPr>
          <w:rFonts w:ascii="Book Antiqua" w:hAnsi="Book Antiqua"/>
          <w:b/>
          <w:i/>
          <w:sz w:val="24"/>
          <w:szCs w:val="24"/>
        </w:rPr>
      </w:pPr>
      <w:r w:rsidRPr="00AC0B50">
        <w:rPr>
          <w:rFonts w:ascii="Book Antiqua" w:hAnsi="Book Antiqua"/>
          <w:b/>
          <w:i/>
          <w:sz w:val="24"/>
          <w:szCs w:val="24"/>
        </w:rPr>
        <w:lastRenderedPageBreak/>
        <w:t>Recommendations</w:t>
      </w:r>
    </w:p>
    <w:p w14:paraId="3B2B836D" w14:textId="7A84C616" w:rsidR="00E84CDD" w:rsidRPr="00555CC8" w:rsidRDefault="00E84CDD" w:rsidP="00224967">
      <w:pPr>
        <w:spacing w:after="0" w:line="360" w:lineRule="auto"/>
        <w:jc w:val="both"/>
        <w:rPr>
          <w:rFonts w:ascii="Book Antiqua" w:hAnsi="Book Antiqua"/>
          <w:b/>
          <w:sz w:val="24"/>
          <w:szCs w:val="24"/>
        </w:rPr>
      </w:pPr>
      <w:r w:rsidRPr="00555CC8">
        <w:rPr>
          <w:rFonts w:ascii="Book Antiqua" w:hAnsi="Book Antiqua"/>
          <w:sz w:val="24"/>
          <w:szCs w:val="24"/>
        </w:rPr>
        <w:t xml:space="preserve">Identifying the etiology in patients with LVD is critical. </w:t>
      </w:r>
      <w:r w:rsidR="00441F53" w:rsidRPr="00261D83">
        <w:rPr>
          <w:rFonts w:ascii="Book Antiqua" w:hAnsi="Book Antiqua"/>
          <w:sz w:val="24"/>
          <w:szCs w:val="24"/>
        </w:rPr>
        <w:t>The imaging modalities differ in their accuracy for CAD detection (Table 1).</w:t>
      </w:r>
      <w:r w:rsidR="00441F53">
        <w:rPr>
          <w:rFonts w:ascii="Book Antiqua" w:eastAsiaTheme="minorEastAsia" w:hAnsi="Book Antiqua" w:hint="eastAsia"/>
          <w:sz w:val="24"/>
          <w:szCs w:val="24"/>
          <w:lang w:eastAsia="zh-CN"/>
        </w:rPr>
        <w:t xml:space="preserve"> </w:t>
      </w:r>
      <w:r w:rsidRPr="00555CC8">
        <w:rPr>
          <w:rFonts w:ascii="Book Antiqua" w:hAnsi="Book Antiqua"/>
          <w:sz w:val="24"/>
          <w:szCs w:val="24"/>
        </w:rPr>
        <w:t xml:space="preserve">In patients with ischemic cardiomyopathy, adequate revascularization, especially if done early, significantly improves outcome. To achieve favorable risk-benefit ratio as well as cost effectiveness, we suggest a stepwise algorithm that incorporates patient demographics, clinical presentation and probability of CAD to determine the imaging approach for CAD detection. In patients with LVD and high index of suspicion for CAD, proceeding directly to CA would be prudent (Figure </w:t>
      </w:r>
      <w:r w:rsidR="0058620F">
        <w:rPr>
          <w:rFonts w:ascii="Book Antiqua" w:eastAsiaTheme="minorEastAsia" w:hAnsi="Book Antiqua" w:hint="eastAsia"/>
          <w:sz w:val="24"/>
          <w:szCs w:val="24"/>
          <w:lang w:eastAsia="zh-CN"/>
        </w:rPr>
        <w:t>2</w:t>
      </w:r>
      <w:r w:rsidRPr="00555CC8">
        <w:rPr>
          <w:rFonts w:ascii="Book Antiqua" w:hAnsi="Book Antiqua"/>
          <w:sz w:val="24"/>
          <w:szCs w:val="24"/>
        </w:rPr>
        <w:t xml:space="preserve">). When a reversible etiology such as stress cardiomyopathy or </w:t>
      </w:r>
      <w:proofErr w:type="spellStart"/>
      <w:r w:rsidRPr="00555CC8">
        <w:rPr>
          <w:rFonts w:ascii="Book Antiqua" w:hAnsi="Book Antiqua"/>
          <w:sz w:val="24"/>
          <w:szCs w:val="24"/>
        </w:rPr>
        <w:t>tachycardiomyopathy</w:t>
      </w:r>
      <w:proofErr w:type="spellEnd"/>
      <w:r w:rsidRPr="00555CC8">
        <w:rPr>
          <w:rFonts w:ascii="Book Antiqua" w:hAnsi="Book Antiqua"/>
          <w:sz w:val="24"/>
          <w:szCs w:val="24"/>
        </w:rPr>
        <w:t xml:space="preserve"> is likely, supportive treatment and repeat imaging in few weeks may obviate the need for invasive </w:t>
      </w:r>
      <w:proofErr w:type="gramStart"/>
      <w:r w:rsidRPr="00555CC8">
        <w:rPr>
          <w:rFonts w:ascii="Book Antiqua" w:hAnsi="Book Antiqua"/>
          <w:sz w:val="24"/>
          <w:szCs w:val="24"/>
        </w:rPr>
        <w:t>CA</w:t>
      </w:r>
      <w:r w:rsidR="00441F53">
        <w:rPr>
          <w:rFonts w:ascii="Book Antiqua" w:hAnsi="Book Antiqua"/>
          <w:noProof/>
          <w:sz w:val="24"/>
          <w:szCs w:val="24"/>
          <w:vertAlign w:val="superscript"/>
        </w:rPr>
        <w:t>[</w:t>
      </w:r>
      <w:proofErr w:type="gramEnd"/>
      <w:r w:rsidR="00441F53">
        <w:rPr>
          <w:rFonts w:ascii="Book Antiqua" w:hAnsi="Book Antiqua"/>
          <w:noProof/>
          <w:sz w:val="24"/>
          <w:szCs w:val="24"/>
          <w:vertAlign w:val="superscript"/>
        </w:rPr>
        <w:t>51,</w:t>
      </w:r>
      <w:r w:rsidRPr="00555CC8">
        <w:rPr>
          <w:rFonts w:ascii="Book Antiqua" w:hAnsi="Book Antiqua"/>
          <w:noProof/>
          <w:sz w:val="24"/>
          <w:szCs w:val="24"/>
          <w:vertAlign w:val="superscript"/>
        </w:rPr>
        <w:t>52]</w:t>
      </w:r>
      <w:r w:rsidRPr="00555CC8">
        <w:rPr>
          <w:rFonts w:ascii="Book Antiqua" w:hAnsi="Book Antiqua"/>
          <w:sz w:val="24"/>
          <w:szCs w:val="24"/>
        </w:rPr>
        <w:t xml:space="preserve">. A sizeable proportion of patients with cardiomyopathy of undetermined etiology have a low to intermediate probability of CAD; here various imaging modalities may serve as the gatekeeper for CA. In our opinion, the wide availability of DSE or SPECT makes these modalities reasonable in those with low likelihood of CAD. CCT is also appropriate in low to intermediate risk </w:t>
      </w:r>
      <w:proofErr w:type="gramStart"/>
      <w:r w:rsidRPr="00555CC8">
        <w:rPr>
          <w:rFonts w:ascii="Book Antiqua" w:hAnsi="Book Antiqua"/>
          <w:sz w:val="24"/>
          <w:szCs w:val="24"/>
        </w:rPr>
        <w:t>groups</w:t>
      </w:r>
      <w:r w:rsidRPr="00555CC8">
        <w:rPr>
          <w:rFonts w:ascii="Book Antiqua" w:hAnsi="Book Antiqua"/>
          <w:noProof/>
          <w:sz w:val="24"/>
          <w:szCs w:val="24"/>
          <w:vertAlign w:val="superscript"/>
        </w:rPr>
        <w:t>[</w:t>
      </w:r>
      <w:proofErr w:type="gramEnd"/>
      <w:r w:rsidRPr="00555CC8">
        <w:rPr>
          <w:rFonts w:ascii="Book Antiqua" w:hAnsi="Book Antiqua"/>
          <w:noProof/>
          <w:sz w:val="24"/>
          <w:szCs w:val="24"/>
          <w:vertAlign w:val="superscript"/>
        </w:rPr>
        <w:t>53]</w:t>
      </w:r>
      <w:r w:rsidRPr="00555CC8">
        <w:rPr>
          <w:rFonts w:ascii="Book Antiqua" w:hAnsi="Book Antiqua"/>
          <w:sz w:val="24"/>
          <w:szCs w:val="24"/>
        </w:rPr>
        <w:t xml:space="preserve">. Our algorithm for evaluation of LVD patients is outlined in Figure </w:t>
      </w:r>
      <w:r w:rsidR="0058620F">
        <w:rPr>
          <w:rFonts w:ascii="Book Antiqua" w:eastAsiaTheme="minorEastAsia" w:hAnsi="Book Antiqua" w:hint="eastAsia"/>
          <w:sz w:val="24"/>
          <w:szCs w:val="24"/>
          <w:lang w:eastAsia="zh-CN"/>
        </w:rPr>
        <w:t>2</w:t>
      </w:r>
      <w:r w:rsidRPr="00555CC8">
        <w:rPr>
          <w:rFonts w:ascii="Book Antiqua" w:hAnsi="Book Antiqua"/>
          <w:sz w:val="24"/>
          <w:szCs w:val="24"/>
        </w:rPr>
        <w:t>. CMR, if available, would arguably be the ideal test in the setting of LVD to identify CAD scar pattern; at the same time, CMR may establish the specific etiology in several non-ischemic cardiomyopathies</w:t>
      </w:r>
      <w:r w:rsidR="006A5F11">
        <w:rPr>
          <w:rFonts w:ascii="Book Antiqua" w:eastAsiaTheme="minorEastAsia" w:hAnsi="Book Antiqua" w:hint="eastAsia"/>
          <w:sz w:val="24"/>
          <w:szCs w:val="24"/>
          <w:lang w:eastAsia="zh-CN"/>
        </w:rPr>
        <w:t xml:space="preserve"> </w:t>
      </w:r>
      <w:r w:rsidR="006A5F11" w:rsidRPr="00261D83">
        <w:rPr>
          <w:rFonts w:ascii="Book Antiqua" w:hAnsi="Book Antiqua"/>
          <w:sz w:val="24"/>
          <w:szCs w:val="24"/>
        </w:rPr>
        <w:t>(Table 2)</w:t>
      </w:r>
      <w:r w:rsidRPr="00555CC8">
        <w:rPr>
          <w:rFonts w:ascii="Book Antiqua" w:hAnsi="Book Antiqua"/>
          <w:sz w:val="24"/>
          <w:szCs w:val="24"/>
        </w:rPr>
        <w:t xml:space="preserve">. Finally, even in patients with CA proven CAD, the CMR scar pattern will help differentiate true ischemic cardiomyopathy (embolic or </w:t>
      </w:r>
      <w:proofErr w:type="spellStart"/>
      <w:r w:rsidRPr="00555CC8">
        <w:rPr>
          <w:rFonts w:ascii="Book Antiqua" w:hAnsi="Book Antiqua"/>
          <w:sz w:val="24"/>
          <w:szCs w:val="24"/>
        </w:rPr>
        <w:t>recanalized</w:t>
      </w:r>
      <w:proofErr w:type="spellEnd"/>
      <w:r w:rsidRPr="00555CC8">
        <w:rPr>
          <w:rFonts w:ascii="Book Antiqua" w:hAnsi="Book Antiqua"/>
          <w:sz w:val="24"/>
          <w:szCs w:val="24"/>
        </w:rPr>
        <w:t xml:space="preserve"> coronary lesions) from coincidental CAD. </w:t>
      </w:r>
    </w:p>
    <w:p w14:paraId="0F5DBC06" w14:textId="77777777" w:rsidR="00E84CDD" w:rsidRPr="00555CC8" w:rsidRDefault="00E84CDD" w:rsidP="00224967">
      <w:pPr>
        <w:spacing w:after="0" w:line="360" w:lineRule="auto"/>
        <w:jc w:val="both"/>
        <w:rPr>
          <w:rFonts w:ascii="Book Antiqua" w:hAnsi="Book Antiqua"/>
          <w:b/>
          <w:sz w:val="24"/>
          <w:szCs w:val="24"/>
        </w:rPr>
      </w:pPr>
    </w:p>
    <w:p w14:paraId="1A02FA57" w14:textId="52350606" w:rsidR="00E84CDD" w:rsidRPr="00555CC8" w:rsidRDefault="00AC0B50" w:rsidP="00224967">
      <w:pPr>
        <w:spacing w:after="0" w:line="360" w:lineRule="auto"/>
        <w:jc w:val="both"/>
        <w:rPr>
          <w:rFonts w:ascii="Book Antiqua" w:hAnsi="Book Antiqua"/>
          <w:sz w:val="24"/>
          <w:szCs w:val="24"/>
        </w:rPr>
      </w:pPr>
      <w:r w:rsidRPr="00555CC8">
        <w:rPr>
          <w:rFonts w:ascii="Book Antiqua" w:hAnsi="Book Antiqua"/>
          <w:b/>
          <w:sz w:val="24"/>
          <w:szCs w:val="24"/>
        </w:rPr>
        <w:t>CONCLUSION</w:t>
      </w:r>
      <w:r w:rsidRPr="00555CC8">
        <w:rPr>
          <w:rFonts w:ascii="Book Antiqua" w:hAnsi="Book Antiqua"/>
          <w:sz w:val="24"/>
          <w:szCs w:val="24"/>
        </w:rPr>
        <w:t xml:space="preserve"> </w:t>
      </w:r>
    </w:p>
    <w:p w14:paraId="7F4A8C01" w14:textId="77777777" w:rsidR="00E84CDD" w:rsidRPr="00555CC8" w:rsidRDefault="00E84CDD" w:rsidP="00224967">
      <w:pPr>
        <w:spacing w:after="0" w:line="360" w:lineRule="auto"/>
        <w:jc w:val="both"/>
        <w:rPr>
          <w:rFonts w:ascii="Book Antiqua" w:hAnsi="Book Antiqua"/>
          <w:sz w:val="24"/>
          <w:szCs w:val="24"/>
        </w:rPr>
      </w:pPr>
      <w:r w:rsidRPr="00555CC8">
        <w:rPr>
          <w:rFonts w:ascii="Book Antiqua" w:hAnsi="Book Antiqua"/>
          <w:sz w:val="24"/>
          <w:szCs w:val="24"/>
        </w:rPr>
        <w:t xml:space="preserve">Incidental LVD is not uncommon in clinical practice. Numerous imaging modalities are available to help establish the etiology and guide management in this population. When the suspicion of CAD is high, proceeding directly to CA would be of highest clinical value eliminating the need for noninvasive testing. In other settings where noninvasive testing would be appropriate, an algorithmic imaging approach would optimize patient care.  </w:t>
      </w:r>
    </w:p>
    <w:p w14:paraId="5994F4A0" w14:textId="77777777" w:rsidR="0058620F" w:rsidRDefault="00E84CDD" w:rsidP="00224967">
      <w:pPr>
        <w:spacing w:after="0" w:line="360" w:lineRule="auto"/>
        <w:jc w:val="both"/>
        <w:rPr>
          <w:rFonts w:ascii="Book Antiqua" w:eastAsiaTheme="minorEastAsia" w:hAnsi="Book Antiqua"/>
          <w:sz w:val="24"/>
          <w:szCs w:val="24"/>
          <w:lang w:eastAsia="zh-CN"/>
        </w:rPr>
      </w:pPr>
      <w:r w:rsidRPr="00555CC8">
        <w:rPr>
          <w:rFonts w:ascii="Book Antiqua" w:hAnsi="Book Antiqua"/>
          <w:sz w:val="24"/>
          <w:szCs w:val="24"/>
        </w:rPr>
        <w:br w:type="page"/>
      </w:r>
    </w:p>
    <w:p w14:paraId="31CB67E7" w14:textId="4004AD42" w:rsidR="00F44F0A" w:rsidRDefault="00F44F0A" w:rsidP="00224967">
      <w:pPr>
        <w:spacing w:after="0" w:line="360" w:lineRule="auto"/>
        <w:jc w:val="both"/>
        <w:rPr>
          <w:rFonts w:ascii="Book Antiqua" w:eastAsiaTheme="minorEastAsia" w:hAnsi="Book Antiqua"/>
          <w:b/>
          <w:sz w:val="24"/>
          <w:szCs w:val="24"/>
          <w:lang w:eastAsia="zh-CN"/>
        </w:rPr>
      </w:pPr>
      <w:r w:rsidRPr="00555CC8">
        <w:rPr>
          <w:rFonts w:ascii="Book Antiqua" w:hAnsi="Book Antiqua"/>
          <w:b/>
          <w:sz w:val="24"/>
          <w:szCs w:val="24"/>
        </w:rPr>
        <w:lastRenderedPageBreak/>
        <w:t>REFERENCES</w:t>
      </w:r>
    </w:p>
    <w:p w14:paraId="342114C6"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Wang TJ</w:t>
      </w:r>
      <w:r w:rsidRPr="005D4F55">
        <w:rPr>
          <w:rFonts w:ascii="Book Antiqua" w:hAnsi="Book Antiqua"/>
          <w:color w:val="000000"/>
        </w:rPr>
        <w:t xml:space="preserve">, Evans JC, Benjamin EJ, Levy D, LeRoy EC, </w:t>
      </w:r>
      <w:proofErr w:type="spellStart"/>
      <w:r w:rsidRPr="005D4F55">
        <w:rPr>
          <w:rFonts w:ascii="Book Antiqua" w:hAnsi="Book Antiqua"/>
          <w:color w:val="000000"/>
        </w:rPr>
        <w:t>Vasan</w:t>
      </w:r>
      <w:proofErr w:type="spellEnd"/>
      <w:r w:rsidRPr="005D4F55">
        <w:rPr>
          <w:rFonts w:ascii="Book Antiqua" w:hAnsi="Book Antiqua"/>
          <w:color w:val="000000"/>
        </w:rPr>
        <w:t xml:space="preserve"> RS. Natural history of asymptomatic left ventricular systolic dysfunction in the community. </w:t>
      </w:r>
      <w:r w:rsidRPr="005D4F55">
        <w:rPr>
          <w:rFonts w:ascii="Book Antiqua" w:hAnsi="Book Antiqua"/>
          <w:i/>
          <w:iCs/>
          <w:color w:val="000000"/>
        </w:rPr>
        <w:t>Circulation</w:t>
      </w:r>
      <w:r w:rsidRPr="005D4F55">
        <w:rPr>
          <w:rFonts w:ascii="Book Antiqua" w:hAnsi="Book Antiqua"/>
          <w:color w:val="000000"/>
        </w:rPr>
        <w:t> 2003; </w:t>
      </w:r>
      <w:r w:rsidRPr="005D4F55">
        <w:rPr>
          <w:rFonts w:ascii="Book Antiqua" w:hAnsi="Book Antiqua"/>
          <w:b/>
          <w:bCs/>
          <w:color w:val="000000"/>
        </w:rPr>
        <w:t>108</w:t>
      </w:r>
      <w:r w:rsidRPr="005D4F55">
        <w:rPr>
          <w:rFonts w:ascii="Book Antiqua" w:hAnsi="Book Antiqua"/>
          <w:color w:val="000000"/>
        </w:rPr>
        <w:t>: 977-982 [PMID: 12912813 DOI: 10.1161/01.CIR.0000085166.44904.79]</w:t>
      </w:r>
    </w:p>
    <w:p w14:paraId="7426CFFC"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McDonagh</w:t>
      </w:r>
      <w:proofErr w:type="spellEnd"/>
      <w:r w:rsidRPr="005D4F55">
        <w:rPr>
          <w:rFonts w:ascii="Book Antiqua" w:hAnsi="Book Antiqua"/>
          <w:b/>
          <w:bCs/>
          <w:color w:val="000000"/>
        </w:rPr>
        <w:t xml:space="preserve"> TA</w:t>
      </w:r>
      <w:r w:rsidRPr="005D4F55">
        <w:rPr>
          <w:rFonts w:ascii="Book Antiqua" w:hAnsi="Book Antiqua"/>
          <w:color w:val="000000"/>
        </w:rPr>
        <w:t xml:space="preserve">, Morrison CE, Lawrence A, Ford I, </w:t>
      </w:r>
      <w:proofErr w:type="spellStart"/>
      <w:r w:rsidRPr="005D4F55">
        <w:rPr>
          <w:rFonts w:ascii="Book Antiqua" w:hAnsi="Book Antiqua"/>
          <w:color w:val="000000"/>
        </w:rPr>
        <w:t>Tunstall-Pedoe</w:t>
      </w:r>
      <w:proofErr w:type="spellEnd"/>
      <w:r w:rsidRPr="005D4F55">
        <w:rPr>
          <w:rFonts w:ascii="Book Antiqua" w:hAnsi="Book Antiqua"/>
          <w:color w:val="000000"/>
        </w:rPr>
        <w:t xml:space="preserve"> H, McMurray JJ, </w:t>
      </w:r>
      <w:proofErr w:type="spellStart"/>
      <w:r w:rsidRPr="005D4F55">
        <w:rPr>
          <w:rFonts w:ascii="Book Antiqua" w:hAnsi="Book Antiqua"/>
          <w:color w:val="000000"/>
        </w:rPr>
        <w:t>Dargie</w:t>
      </w:r>
      <w:proofErr w:type="spellEnd"/>
      <w:r w:rsidRPr="005D4F55">
        <w:rPr>
          <w:rFonts w:ascii="Book Antiqua" w:hAnsi="Book Antiqua"/>
          <w:color w:val="000000"/>
        </w:rPr>
        <w:t xml:space="preserve"> HJ. Symptomatic and asymptomatic left-ventricular systolic dysfunction in an urban population. </w:t>
      </w:r>
      <w:r w:rsidRPr="005D4F55">
        <w:rPr>
          <w:rFonts w:ascii="Book Antiqua" w:hAnsi="Book Antiqua"/>
          <w:i/>
          <w:iCs/>
          <w:color w:val="000000"/>
        </w:rPr>
        <w:t>Lancet</w:t>
      </w:r>
      <w:r w:rsidRPr="005D4F55">
        <w:rPr>
          <w:rFonts w:ascii="Book Antiqua" w:hAnsi="Book Antiqua"/>
          <w:color w:val="000000"/>
        </w:rPr>
        <w:t> 1997; </w:t>
      </w:r>
      <w:r w:rsidRPr="005D4F55">
        <w:rPr>
          <w:rFonts w:ascii="Book Antiqua" w:hAnsi="Book Antiqua"/>
          <w:b/>
          <w:bCs/>
          <w:color w:val="000000"/>
        </w:rPr>
        <w:t>350</w:t>
      </w:r>
      <w:r w:rsidRPr="005D4F55">
        <w:rPr>
          <w:rFonts w:ascii="Book Antiqua" w:hAnsi="Book Antiqua"/>
          <w:color w:val="000000"/>
        </w:rPr>
        <w:t>: 829-833 [PMID: 9310600 DOI: 10.1016/S0140-6736(97)03033-X]</w:t>
      </w:r>
    </w:p>
    <w:p w14:paraId="1005F182"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Hunt SA</w:t>
      </w:r>
      <w:r w:rsidRPr="005D4F55">
        <w:rPr>
          <w:rFonts w:ascii="Book Antiqua" w:hAnsi="Book Antiqua"/>
          <w:color w:val="000000"/>
        </w:rPr>
        <w:t xml:space="preserve">, Abraham WT, Chin MH, Feldman AM, Francis GS, </w:t>
      </w:r>
      <w:proofErr w:type="spellStart"/>
      <w:r w:rsidRPr="005D4F55">
        <w:rPr>
          <w:rFonts w:ascii="Book Antiqua" w:hAnsi="Book Antiqua"/>
          <w:color w:val="000000"/>
        </w:rPr>
        <w:t>Ganiats</w:t>
      </w:r>
      <w:proofErr w:type="spellEnd"/>
      <w:r w:rsidRPr="005D4F55">
        <w:rPr>
          <w:rFonts w:ascii="Book Antiqua" w:hAnsi="Book Antiqua"/>
          <w:color w:val="000000"/>
        </w:rPr>
        <w:t xml:space="preserve"> TG, Jessup M, </w:t>
      </w:r>
      <w:proofErr w:type="spellStart"/>
      <w:r w:rsidRPr="005D4F55">
        <w:rPr>
          <w:rFonts w:ascii="Book Antiqua" w:hAnsi="Book Antiqua"/>
          <w:color w:val="000000"/>
        </w:rPr>
        <w:t>Konstam</w:t>
      </w:r>
      <w:proofErr w:type="spellEnd"/>
      <w:r w:rsidRPr="005D4F55">
        <w:rPr>
          <w:rFonts w:ascii="Book Antiqua" w:hAnsi="Book Antiqua"/>
          <w:color w:val="000000"/>
        </w:rPr>
        <w:t xml:space="preserve"> MA, Mancini DM, </w:t>
      </w:r>
      <w:proofErr w:type="spellStart"/>
      <w:r w:rsidRPr="005D4F55">
        <w:rPr>
          <w:rFonts w:ascii="Book Antiqua" w:hAnsi="Book Antiqua"/>
          <w:color w:val="000000"/>
        </w:rPr>
        <w:t>Michl</w:t>
      </w:r>
      <w:proofErr w:type="spellEnd"/>
      <w:r w:rsidRPr="005D4F55">
        <w:rPr>
          <w:rFonts w:ascii="Book Antiqua" w:hAnsi="Book Antiqua"/>
          <w:color w:val="000000"/>
        </w:rPr>
        <w:t xml:space="preserve"> K, Oates JA, </w:t>
      </w:r>
      <w:proofErr w:type="spellStart"/>
      <w:r w:rsidRPr="005D4F55">
        <w:rPr>
          <w:rFonts w:ascii="Book Antiqua" w:hAnsi="Book Antiqua"/>
          <w:color w:val="000000"/>
        </w:rPr>
        <w:t>Rahko</w:t>
      </w:r>
      <w:proofErr w:type="spellEnd"/>
      <w:r w:rsidRPr="005D4F55">
        <w:rPr>
          <w:rFonts w:ascii="Book Antiqua" w:hAnsi="Book Antiqua"/>
          <w:color w:val="000000"/>
        </w:rPr>
        <w:t xml:space="preserve"> PS, Silver MA, Stevenson LW, </w:t>
      </w:r>
      <w:proofErr w:type="spellStart"/>
      <w:r w:rsidRPr="005D4F55">
        <w:rPr>
          <w:rFonts w:ascii="Book Antiqua" w:hAnsi="Book Antiqua"/>
          <w:color w:val="000000"/>
        </w:rPr>
        <w:t>Yancy</w:t>
      </w:r>
      <w:proofErr w:type="spellEnd"/>
      <w:r w:rsidRPr="005D4F55">
        <w:rPr>
          <w:rFonts w:ascii="Book Antiqua" w:hAnsi="Book Antiqua"/>
          <w:color w:val="000000"/>
        </w:rPr>
        <w:t xml:space="preserve"> CW. 2009 Focused update incorporated into the ACC/AHA 2005 Guidelines for the Diagnosis and Management of Heart Failure in Adults A Report of the American College of Cardiology Foundation/American Heart Association Task Force on Practice Guidelines Developed in Collaboration With the International Society for Heart and Lung Transplantation. </w:t>
      </w:r>
      <w:r w:rsidRPr="005D4F55">
        <w:rPr>
          <w:rFonts w:ascii="Book Antiqua" w:hAnsi="Book Antiqua"/>
          <w:i/>
          <w:iCs/>
          <w:color w:val="000000"/>
        </w:rPr>
        <w:t xml:space="preserve">J Am </w:t>
      </w:r>
      <w:proofErr w:type="spellStart"/>
      <w:r w:rsidRPr="005D4F55">
        <w:rPr>
          <w:rFonts w:ascii="Book Antiqua" w:hAnsi="Book Antiqua"/>
          <w:i/>
          <w:iCs/>
          <w:color w:val="000000"/>
        </w:rPr>
        <w:t>Coll</w:t>
      </w:r>
      <w:proofErr w:type="spellEnd"/>
      <w:r w:rsidRPr="005D4F55">
        <w:rPr>
          <w:rFonts w:ascii="Book Antiqua" w:hAnsi="Book Antiqua"/>
          <w:i/>
          <w:iCs/>
          <w:color w:val="000000"/>
        </w:rPr>
        <w:t xml:space="preserve"> </w:t>
      </w:r>
      <w:proofErr w:type="spellStart"/>
      <w:r w:rsidRPr="005D4F55">
        <w:rPr>
          <w:rFonts w:ascii="Book Antiqua" w:hAnsi="Book Antiqua"/>
          <w:i/>
          <w:iCs/>
          <w:color w:val="000000"/>
        </w:rPr>
        <w:t>Cardiol</w:t>
      </w:r>
      <w:proofErr w:type="spellEnd"/>
      <w:r w:rsidRPr="005D4F55">
        <w:rPr>
          <w:rFonts w:ascii="Book Antiqua" w:hAnsi="Book Antiqua"/>
          <w:color w:val="000000"/>
        </w:rPr>
        <w:t> 2009; </w:t>
      </w:r>
      <w:r w:rsidRPr="005D4F55">
        <w:rPr>
          <w:rFonts w:ascii="Book Antiqua" w:hAnsi="Book Antiqua"/>
          <w:b/>
          <w:bCs/>
          <w:color w:val="000000"/>
        </w:rPr>
        <w:t>53</w:t>
      </w:r>
      <w:r w:rsidRPr="005D4F55">
        <w:rPr>
          <w:rFonts w:ascii="Book Antiqua" w:hAnsi="Book Antiqua"/>
          <w:color w:val="000000"/>
        </w:rPr>
        <w:t>: e1-e90 [PMID: 19358937 DOI: 10.1016/j.jacc.2008.11.013]</w:t>
      </w:r>
    </w:p>
    <w:p w14:paraId="4F0EBE8D"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Yancy</w:t>
      </w:r>
      <w:proofErr w:type="spellEnd"/>
      <w:r w:rsidRPr="005D4F55">
        <w:rPr>
          <w:rFonts w:ascii="Book Antiqua" w:hAnsi="Book Antiqua"/>
          <w:b/>
          <w:bCs/>
          <w:color w:val="000000"/>
        </w:rPr>
        <w:t xml:space="preserve"> CW</w:t>
      </w:r>
      <w:r w:rsidRPr="005D4F55">
        <w:rPr>
          <w:rFonts w:ascii="Book Antiqua" w:hAnsi="Book Antiqua"/>
          <w:color w:val="000000"/>
        </w:rPr>
        <w:t xml:space="preserve">, Jessup M, Bozkurt B, Butler J, Casey DE, </w:t>
      </w:r>
      <w:proofErr w:type="spellStart"/>
      <w:r w:rsidRPr="005D4F55">
        <w:rPr>
          <w:rFonts w:ascii="Book Antiqua" w:hAnsi="Book Antiqua"/>
          <w:color w:val="000000"/>
        </w:rPr>
        <w:t>Drazner</w:t>
      </w:r>
      <w:proofErr w:type="spellEnd"/>
      <w:r w:rsidRPr="005D4F55">
        <w:rPr>
          <w:rFonts w:ascii="Book Antiqua" w:hAnsi="Book Antiqua"/>
          <w:color w:val="000000"/>
        </w:rPr>
        <w:t xml:space="preserve"> MH, </w:t>
      </w:r>
      <w:proofErr w:type="spellStart"/>
      <w:r w:rsidRPr="005D4F55">
        <w:rPr>
          <w:rFonts w:ascii="Book Antiqua" w:hAnsi="Book Antiqua"/>
          <w:color w:val="000000"/>
        </w:rPr>
        <w:t>Fonarow</w:t>
      </w:r>
      <w:proofErr w:type="spellEnd"/>
      <w:r w:rsidRPr="005D4F55">
        <w:rPr>
          <w:rFonts w:ascii="Book Antiqua" w:hAnsi="Book Antiqua"/>
          <w:color w:val="000000"/>
        </w:rPr>
        <w:t xml:space="preserve"> GC, </w:t>
      </w:r>
      <w:proofErr w:type="spellStart"/>
      <w:r w:rsidRPr="005D4F55">
        <w:rPr>
          <w:rFonts w:ascii="Book Antiqua" w:hAnsi="Book Antiqua"/>
          <w:color w:val="000000"/>
        </w:rPr>
        <w:t>Geraci</w:t>
      </w:r>
      <w:proofErr w:type="spellEnd"/>
      <w:r w:rsidRPr="005D4F55">
        <w:rPr>
          <w:rFonts w:ascii="Book Antiqua" w:hAnsi="Book Antiqua"/>
          <w:color w:val="000000"/>
        </w:rPr>
        <w:t xml:space="preserve"> SA, </w:t>
      </w:r>
      <w:proofErr w:type="spellStart"/>
      <w:r w:rsidRPr="005D4F55">
        <w:rPr>
          <w:rFonts w:ascii="Book Antiqua" w:hAnsi="Book Antiqua"/>
          <w:color w:val="000000"/>
        </w:rPr>
        <w:t>Horwich</w:t>
      </w:r>
      <w:proofErr w:type="spellEnd"/>
      <w:r w:rsidRPr="005D4F55">
        <w:rPr>
          <w:rFonts w:ascii="Book Antiqua" w:hAnsi="Book Antiqua"/>
          <w:color w:val="000000"/>
        </w:rPr>
        <w:t xml:space="preserve"> T, </w:t>
      </w:r>
      <w:proofErr w:type="spellStart"/>
      <w:r w:rsidRPr="005D4F55">
        <w:rPr>
          <w:rFonts w:ascii="Book Antiqua" w:hAnsi="Book Antiqua"/>
          <w:color w:val="000000"/>
        </w:rPr>
        <w:t>Januzzi</w:t>
      </w:r>
      <w:proofErr w:type="spellEnd"/>
      <w:r w:rsidRPr="005D4F55">
        <w:rPr>
          <w:rFonts w:ascii="Book Antiqua" w:hAnsi="Book Antiqua"/>
          <w:color w:val="000000"/>
        </w:rPr>
        <w:t xml:space="preserve"> JL, Johnson MR, Kasper EK, Levy WC, </w:t>
      </w:r>
      <w:proofErr w:type="spellStart"/>
      <w:r w:rsidRPr="005D4F55">
        <w:rPr>
          <w:rFonts w:ascii="Book Antiqua" w:hAnsi="Book Antiqua"/>
          <w:color w:val="000000"/>
        </w:rPr>
        <w:t>Masoudi</w:t>
      </w:r>
      <w:proofErr w:type="spellEnd"/>
      <w:r w:rsidRPr="005D4F55">
        <w:rPr>
          <w:rFonts w:ascii="Book Antiqua" w:hAnsi="Book Antiqua"/>
          <w:color w:val="000000"/>
        </w:rPr>
        <w:t xml:space="preserve"> FA, McBride PE, McMurray JJ, Mitchell JE, Peterson PN, </w:t>
      </w:r>
      <w:proofErr w:type="spellStart"/>
      <w:r w:rsidRPr="005D4F55">
        <w:rPr>
          <w:rFonts w:ascii="Book Antiqua" w:hAnsi="Book Antiqua"/>
          <w:color w:val="000000"/>
        </w:rPr>
        <w:t>Riegel</w:t>
      </w:r>
      <w:proofErr w:type="spellEnd"/>
      <w:r w:rsidRPr="005D4F55">
        <w:rPr>
          <w:rFonts w:ascii="Book Antiqua" w:hAnsi="Book Antiqua"/>
          <w:color w:val="000000"/>
        </w:rPr>
        <w:t xml:space="preserve"> B, Sam F, Stevenson LW, Tang WH, Tsai EJ, </w:t>
      </w:r>
      <w:proofErr w:type="spellStart"/>
      <w:r w:rsidRPr="005D4F55">
        <w:rPr>
          <w:rFonts w:ascii="Book Antiqua" w:hAnsi="Book Antiqua"/>
          <w:color w:val="000000"/>
        </w:rPr>
        <w:t>Wilkoff</w:t>
      </w:r>
      <w:proofErr w:type="spellEnd"/>
      <w:r w:rsidRPr="005D4F55">
        <w:rPr>
          <w:rFonts w:ascii="Book Antiqua" w:hAnsi="Book Antiqua"/>
          <w:color w:val="000000"/>
        </w:rPr>
        <w:t xml:space="preserve"> BL. 2013 ACCF/AHA guideline for the management of heart failure: a report of the American College of Cardiology Foundation/American Heart Association Task Force on Practice Guidelines. </w:t>
      </w:r>
      <w:r w:rsidRPr="005D4F55">
        <w:rPr>
          <w:rFonts w:ascii="Book Antiqua" w:hAnsi="Book Antiqua"/>
          <w:i/>
          <w:iCs/>
          <w:color w:val="000000"/>
        </w:rPr>
        <w:t xml:space="preserve">J Am </w:t>
      </w:r>
      <w:proofErr w:type="spellStart"/>
      <w:r w:rsidRPr="005D4F55">
        <w:rPr>
          <w:rFonts w:ascii="Book Antiqua" w:hAnsi="Book Antiqua"/>
          <w:i/>
          <w:iCs/>
          <w:color w:val="000000"/>
        </w:rPr>
        <w:t>Coll</w:t>
      </w:r>
      <w:proofErr w:type="spellEnd"/>
      <w:r w:rsidRPr="005D4F55">
        <w:rPr>
          <w:rFonts w:ascii="Book Antiqua" w:hAnsi="Book Antiqua"/>
          <w:i/>
          <w:iCs/>
          <w:color w:val="000000"/>
        </w:rPr>
        <w:t xml:space="preserve"> </w:t>
      </w:r>
      <w:proofErr w:type="spellStart"/>
      <w:r w:rsidRPr="005D4F55">
        <w:rPr>
          <w:rFonts w:ascii="Book Antiqua" w:hAnsi="Book Antiqua"/>
          <w:i/>
          <w:iCs/>
          <w:color w:val="000000"/>
        </w:rPr>
        <w:t>Cardiol</w:t>
      </w:r>
      <w:proofErr w:type="spellEnd"/>
      <w:r w:rsidRPr="005D4F55">
        <w:rPr>
          <w:rFonts w:ascii="Book Antiqua" w:hAnsi="Book Antiqua"/>
          <w:color w:val="000000"/>
        </w:rPr>
        <w:t> 2013; </w:t>
      </w:r>
      <w:r w:rsidRPr="005D4F55">
        <w:rPr>
          <w:rFonts w:ascii="Book Antiqua" w:hAnsi="Book Antiqua"/>
          <w:b/>
          <w:bCs/>
          <w:color w:val="000000"/>
        </w:rPr>
        <w:t>62</w:t>
      </w:r>
      <w:r w:rsidRPr="005D4F55">
        <w:rPr>
          <w:rFonts w:ascii="Book Antiqua" w:hAnsi="Book Antiqua"/>
          <w:color w:val="000000"/>
        </w:rPr>
        <w:t>: e147-e239 [PMID: 23747642 DOI: 10.1016/j.jacc.2013.05.019]</w:t>
      </w:r>
    </w:p>
    <w:p w14:paraId="03B0F527"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Bortman</w:t>
      </w:r>
      <w:proofErr w:type="spellEnd"/>
      <w:r w:rsidRPr="005D4F55">
        <w:rPr>
          <w:rFonts w:ascii="Book Antiqua" w:hAnsi="Book Antiqua"/>
          <w:b/>
          <w:bCs/>
          <w:color w:val="000000"/>
        </w:rPr>
        <w:t xml:space="preserve"> G</w:t>
      </w:r>
      <w:r w:rsidRPr="005D4F55">
        <w:rPr>
          <w:rFonts w:ascii="Book Antiqua" w:hAnsi="Book Antiqua"/>
          <w:color w:val="000000"/>
        </w:rPr>
        <w:t xml:space="preserve">, </w:t>
      </w:r>
      <w:proofErr w:type="spellStart"/>
      <w:r w:rsidRPr="005D4F55">
        <w:rPr>
          <w:rFonts w:ascii="Book Antiqua" w:hAnsi="Book Antiqua"/>
          <w:color w:val="000000"/>
        </w:rPr>
        <w:t>Sellanes</w:t>
      </w:r>
      <w:proofErr w:type="spellEnd"/>
      <w:r w:rsidRPr="005D4F55">
        <w:rPr>
          <w:rFonts w:ascii="Book Antiqua" w:hAnsi="Book Antiqua"/>
          <w:color w:val="000000"/>
        </w:rPr>
        <w:t xml:space="preserve"> M, Odell DS, Ring WS, </w:t>
      </w:r>
      <w:proofErr w:type="spellStart"/>
      <w:r w:rsidRPr="005D4F55">
        <w:rPr>
          <w:rFonts w:ascii="Book Antiqua" w:hAnsi="Book Antiqua"/>
          <w:color w:val="000000"/>
        </w:rPr>
        <w:t>Olivari</w:t>
      </w:r>
      <w:proofErr w:type="spellEnd"/>
      <w:r w:rsidRPr="005D4F55">
        <w:rPr>
          <w:rFonts w:ascii="Book Antiqua" w:hAnsi="Book Antiqua"/>
          <w:color w:val="000000"/>
        </w:rPr>
        <w:t xml:space="preserve"> MT. Discrepancy between pre- and post-transplant diagnosis of end-stage dilated cardiomyopathy. </w:t>
      </w:r>
      <w:r w:rsidRPr="005D4F55">
        <w:rPr>
          <w:rFonts w:ascii="Book Antiqua" w:hAnsi="Book Antiqua"/>
          <w:i/>
          <w:iCs/>
          <w:color w:val="000000"/>
        </w:rPr>
        <w:t xml:space="preserve">Am J </w:t>
      </w:r>
      <w:proofErr w:type="spellStart"/>
      <w:r w:rsidRPr="005D4F55">
        <w:rPr>
          <w:rFonts w:ascii="Book Antiqua" w:hAnsi="Book Antiqua"/>
          <w:i/>
          <w:iCs/>
          <w:color w:val="000000"/>
        </w:rPr>
        <w:t>Cardiol</w:t>
      </w:r>
      <w:proofErr w:type="spellEnd"/>
      <w:r w:rsidRPr="005D4F55">
        <w:rPr>
          <w:rFonts w:ascii="Book Antiqua" w:hAnsi="Book Antiqua"/>
          <w:color w:val="000000"/>
        </w:rPr>
        <w:t> 1994; </w:t>
      </w:r>
      <w:r w:rsidRPr="005D4F55">
        <w:rPr>
          <w:rFonts w:ascii="Book Antiqua" w:hAnsi="Book Antiqua"/>
          <w:b/>
          <w:bCs/>
          <w:color w:val="000000"/>
        </w:rPr>
        <w:t>74</w:t>
      </w:r>
      <w:r w:rsidRPr="005D4F55">
        <w:rPr>
          <w:rFonts w:ascii="Book Antiqua" w:hAnsi="Book Antiqua"/>
          <w:color w:val="000000"/>
        </w:rPr>
        <w:t>: 921-924 [PMID: 7977122 DOI: 10.1016/0002-9149(94)90587-8]</w:t>
      </w:r>
    </w:p>
    <w:p w14:paraId="36B9890C"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Ananthasubramaniam</w:t>
      </w:r>
      <w:proofErr w:type="spellEnd"/>
      <w:r w:rsidRPr="005D4F55">
        <w:rPr>
          <w:rFonts w:ascii="Book Antiqua" w:hAnsi="Book Antiqua"/>
          <w:b/>
          <w:bCs/>
          <w:color w:val="000000"/>
        </w:rPr>
        <w:t xml:space="preserve"> K</w:t>
      </w:r>
      <w:r w:rsidRPr="005D4F55">
        <w:rPr>
          <w:rFonts w:ascii="Book Antiqua" w:hAnsi="Book Antiqua"/>
          <w:color w:val="000000"/>
        </w:rPr>
        <w:t xml:space="preserve">, </w:t>
      </w:r>
      <w:proofErr w:type="spellStart"/>
      <w:r w:rsidRPr="005D4F55">
        <w:rPr>
          <w:rFonts w:ascii="Book Antiqua" w:hAnsi="Book Antiqua"/>
          <w:color w:val="000000"/>
        </w:rPr>
        <w:t>Dhar</w:t>
      </w:r>
      <w:proofErr w:type="spellEnd"/>
      <w:r w:rsidRPr="005D4F55">
        <w:rPr>
          <w:rFonts w:ascii="Book Antiqua" w:hAnsi="Book Antiqua"/>
          <w:color w:val="000000"/>
        </w:rPr>
        <w:t xml:space="preserve"> R, </w:t>
      </w:r>
      <w:proofErr w:type="spellStart"/>
      <w:r w:rsidRPr="005D4F55">
        <w:rPr>
          <w:rFonts w:ascii="Book Antiqua" w:hAnsi="Book Antiqua"/>
          <w:color w:val="000000"/>
        </w:rPr>
        <w:t>Cavalcante</w:t>
      </w:r>
      <w:proofErr w:type="spellEnd"/>
      <w:r w:rsidRPr="005D4F55">
        <w:rPr>
          <w:rFonts w:ascii="Book Antiqua" w:hAnsi="Book Antiqua"/>
          <w:color w:val="000000"/>
        </w:rPr>
        <w:t xml:space="preserve"> JL. Role of multimodality imaging in ischemic and non-ischemic cardiomyopathy. </w:t>
      </w:r>
      <w:r w:rsidRPr="005D4F55">
        <w:rPr>
          <w:rFonts w:ascii="Book Antiqua" w:hAnsi="Book Antiqua"/>
          <w:i/>
          <w:iCs/>
          <w:color w:val="000000"/>
        </w:rPr>
        <w:t>Heart Fail Rev</w:t>
      </w:r>
      <w:r w:rsidRPr="005D4F55">
        <w:rPr>
          <w:rFonts w:ascii="Book Antiqua" w:hAnsi="Book Antiqua"/>
          <w:color w:val="000000"/>
        </w:rPr>
        <w:t> 2011; </w:t>
      </w:r>
      <w:r w:rsidRPr="005D4F55">
        <w:rPr>
          <w:rFonts w:ascii="Book Antiqua" w:hAnsi="Book Antiqua"/>
          <w:b/>
          <w:bCs/>
          <w:color w:val="000000"/>
        </w:rPr>
        <w:t>16</w:t>
      </w:r>
      <w:r w:rsidRPr="005D4F55">
        <w:rPr>
          <w:rFonts w:ascii="Book Antiqua" w:hAnsi="Book Antiqua"/>
          <w:color w:val="000000"/>
        </w:rPr>
        <w:t>: 351-367 [PMID: 21165696 DOI: 10.1007/s10741-010-9218-y]</w:t>
      </w:r>
    </w:p>
    <w:p w14:paraId="06CB6DD3"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lastRenderedPageBreak/>
        <w:t>Silva Marques J</w:t>
      </w:r>
      <w:r w:rsidRPr="005D4F55">
        <w:rPr>
          <w:rFonts w:ascii="Book Antiqua" w:hAnsi="Book Antiqua"/>
          <w:color w:val="000000"/>
        </w:rPr>
        <w:t>, Pinto FJ. Clinical use of multimodality imaging in the assessment of dilated cardiomyopathy. </w:t>
      </w:r>
      <w:r w:rsidRPr="005D4F55">
        <w:rPr>
          <w:rFonts w:ascii="Book Antiqua" w:hAnsi="Book Antiqua"/>
          <w:i/>
          <w:iCs/>
          <w:color w:val="000000"/>
        </w:rPr>
        <w:t>Heart</w:t>
      </w:r>
      <w:r w:rsidRPr="005D4F55">
        <w:rPr>
          <w:rFonts w:ascii="Book Antiqua" w:hAnsi="Book Antiqua"/>
          <w:color w:val="000000"/>
        </w:rPr>
        <w:t> 2015; </w:t>
      </w:r>
      <w:r w:rsidRPr="005D4F55">
        <w:rPr>
          <w:rFonts w:ascii="Book Antiqua" w:hAnsi="Book Antiqua"/>
          <w:b/>
          <w:bCs/>
          <w:color w:val="000000"/>
        </w:rPr>
        <w:t>101</w:t>
      </w:r>
      <w:r w:rsidRPr="005D4F55">
        <w:rPr>
          <w:rFonts w:ascii="Book Antiqua" w:hAnsi="Book Antiqua"/>
          <w:color w:val="000000"/>
        </w:rPr>
        <w:t>: 565-572 [PMID: 24973082 DOI: 10.1136/heartjnl-2013-304539]</w:t>
      </w:r>
    </w:p>
    <w:p w14:paraId="4540F0AC"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Bulkley</w:t>
      </w:r>
      <w:proofErr w:type="spellEnd"/>
      <w:r w:rsidRPr="005D4F55">
        <w:rPr>
          <w:rFonts w:ascii="Book Antiqua" w:hAnsi="Book Antiqua"/>
          <w:b/>
          <w:bCs/>
          <w:color w:val="000000"/>
        </w:rPr>
        <w:t xml:space="preserve"> BH</w:t>
      </w:r>
      <w:r w:rsidRPr="005D4F55">
        <w:rPr>
          <w:rFonts w:ascii="Book Antiqua" w:hAnsi="Book Antiqua"/>
          <w:color w:val="000000"/>
        </w:rPr>
        <w:t>, Hutchins GM, Bailey I, Strauss HW, Pitt B. Thallium 201 imaging and gated cardiac blood pool scans in patients with ischemic and idiopathic congestive cardiomyopathy. A clinical and pathologic study. </w:t>
      </w:r>
      <w:r w:rsidRPr="005D4F55">
        <w:rPr>
          <w:rFonts w:ascii="Book Antiqua" w:hAnsi="Book Antiqua"/>
          <w:i/>
          <w:iCs/>
          <w:color w:val="000000"/>
        </w:rPr>
        <w:t>Circulation</w:t>
      </w:r>
      <w:r w:rsidRPr="005D4F55">
        <w:rPr>
          <w:rFonts w:ascii="Book Antiqua" w:hAnsi="Book Antiqua"/>
          <w:color w:val="000000"/>
        </w:rPr>
        <w:t> 1977; </w:t>
      </w:r>
      <w:r w:rsidRPr="005D4F55">
        <w:rPr>
          <w:rFonts w:ascii="Book Antiqua" w:hAnsi="Book Antiqua"/>
          <w:b/>
          <w:bCs/>
          <w:color w:val="000000"/>
        </w:rPr>
        <w:t>55</w:t>
      </w:r>
      <w:r w:rsidRPr="005D4F55">
        <w:rPr>
          <w:rFonts w:ascii="Book Antiqua" w:hAnsi="Book Antiqua"/>
          <w:color w:val="000000"/>
        </w:rPr>
        <w:t>: 753-760 [PMID: 557377 DOI: 10.1161/01.CIR.55.5.753]</w:t>
      </w:r>
    </w:p>
    <w:p w14:paraId="675DD917"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Tauberg</w:t>
      </w:r>
      <w:proofErr w:type="spellEnd"/>
      <w:r w:rsidRPr="005D4F55">
        <w:rPr>
          <w:rFonts w:ascii="Book Antiqua" w:hAnsi="Book Antiqua"/>
          <w:b/>
          <w:bCs/>
          <w:color w:val="000000"/>
        </w:rPr>
        <w:t xml:space="preserve"> SG</w:t>
      </w:r>
      <w:r w:rsidRPr="005D4F55">
        <w:rPr>
          <w:rFonts w:ascii="Book Antiqua" w:hAnsi="Book Antiqua"/>
          <w:color w:val="000000"/>
        </w:rPr>
        <w:t xml:space="preserve">, </w:t>
      </w:r>
      <w:proofErr w:type="spellStart"/>
      <w:r w:rsidRPr="005D4F55">
        <w:rPr>
          <w:rFonts w:ascii="Book Antiqua" w:hAnsi="Book Antiqua"/>
          <w:color w:val="000000"/>
        </w:rPr>
        <w:t>Orie</w:t>
      </w:r>
      <w:proofErr w:type="spellEnd"/>
      <w:r w:rsidRPr="005D4F55">
        <w:rPr>
          <w:rFonts w:ascii="Book Antiqua" w:hAnsi="Book Antiqua"/>
          <w:color w:val="000000"/>
        </w:rPr>
        <w:t xml:space="preserve"> JE, Bartlett BE, </w:t>
      </w:r>
      <w:proofErr w:type="spellStart"/>
      <w:r w:rsidRPr="005D4F55">
        <w:rPr>
          <w:rFonts w:ascii="Book Antiqua" w:hAnsi="Book Antiqua"/>
          <w:color w:val="000000"/>
        </w:rPr>
        <w:t>Cottington</w:t>
      </w:r>
      <w:proofErr w:type="spellEnd"/>
      <w:r w:rsidRPr="005D4F55">
        <w:rPr>
          <w:rFonts w:ascii="Book Antiqua" w:hAnsi="Book Antiqua"/>
          <w:color w:val="000000"/>
        </w:rPr>
        <w:t xml:space="preserve"> EM, Flores AR. Usefulness of thallium-201 for distinction of ischemic from idiopathic dilated cardiomyopathy. </w:t>
      </w:r>
      <w:r w:rsidRPr="005D4F55">
        <w:rPr>
          <w:rFonts w:ascii="Book Antiqua" w:hAnsi="Book Antiqua"/>
          <w:i/>
          <w:iCs/>
          <w:color w:val="000000"/>
        </w:rPr>
        <w:t xml:space="preserve">Am J </w:t>
      </w:r>
      <w:proofErr w:type="spellStart"/>
      <w:r w:rsidRPr="005D4F55">
        <w:rPr>
          <w:rFonts w:ascii="Book Antiqua" w:hAnsi="Book Antiqua"/>
          <w:i/>
          <w:iCs/>
          <w:color w:val="000000"/>
        </w:rPr>
        <w:t>Cardiol</w:t>
      </w:r>
      <w:proofErr w:type="spellEnd"/>
      <w:r w:rsidRPr="005D4F55">
        <w:rPr>
          <w:rFonts w:ascii="Book Antiqua" w:hAnsi="Book Antiqua"/>
          <w:color w:val="000000"/>
        </w:rPr>
        <w:t> 1993; </w:t>
      </w:r>
      <w:r w:rsidRPr="005D4F55">
        <w:rPr>
          <w:rFonts w:ascii="Book Antiqua" w:hAnsi="Book Antiqua"/>
          <w:b/>
          <w:bCs/>
          <w:color w:val="000000"/>
        </w:rPr>
        <w:t>71</w:t>
      </w:r>
      <w:r w:rsidRPr="005D4F55">
        <w:rPr>
          <w:rFonts w:ascii="Book Antiqua" w:hAnsi="Book Antiqua"/>
          <w:color w:val="000000"/>
        </w:rPr>
        <w:t>: 674-680 [PMID: 8447264 DOI: 10.1016/0002-9149(93)91009-7]</w:t>
      </w:r>
    </w:p>
    <w:p w14:paraId="165E22B2"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Dunn RF</w:t>
      </w:r>
      <w:r w:rsidRPr="005D4F55">
        <w:rPr>
          <w:rFonts w:ascii="Book Antiqua" w:hAnsi="Book Antiqua"/>
          <w:color w:val="000000"/>
        </w:rPr>
        <w:t xml:space="preserve">, Uren RF, </w:t>
      </w:r>
      <w:proofErr w:type="spellStart"/>
      <w:r w:rsidRPr="005D4F55">
        <w:rPr>
          <w:rFonts w:ascii="Book Antiqua" w:hAnsi="Book Antiqua"/>
          <w:color w:val="000000"/>
        </w:rPr>
        <w:t>Sadick</w:t>
      </w:r>
      <w:proofErr w:type="spellEnd"/>
      <w:r w:rsidRPr="005D4F55">
        <w:rPr>
          <w:rFonts w:ascii="Book Antiqua" w:hAnsi="Book Antiqua"/>
          <w:color w:val="000000"/>
        </w:rPr>
        <w:t xml:space="preserve"> N, </w:t>
      </w:r>
      <w:proofErr w:type="spellStart"/>
      <w:r w:rsidRPr="005D4F55">
        <w:rPr>
          <w:rFonts w:ascii="Book Antiqua" w:hAnsi="Book Antiqua"/>
          <w:color w:val="000000"/>
        </w:rPr>
        <w:t>Bautovich</w:t>
      </w:r>
      <w:proofErr w:type="spellEnd"/>
      <w:r w:rsidRPr="005D4F55">
        <w:rPr>
          <w:rFonts w:ascii="Book Antiqua" w:hAnsi="Book Antiqua"/>
          <w:color w:val="000000"/>
        </w:rPr>
        <w:t xml:space="preserve"> G, McLaughlin A, Hiroe M, Kelly DT. Comparison of thallium-201 scanning in idiopathic dilated cardiomyopathy and severe coronary artery disease. </w:t>
      </w:r>
      <w:r w:rsidRPr="005D4F55">
        <w:rPr>
          <w:rFonts w:ascii="Book Antiqua" w:hAnsi="Book Antiqua"/>
          <w:i/>
          <w:iCs/>
          <w:color w:val="000000"/>
        </w:rPr>
        <w:t>Circulation</w:t>
      </w:r>
      <w:r w:rsidRPr="005D4F55">
        <w:rPr>
          <w:rFonts w:ascii="Book Antiqua" w:hAnsi="Book Antiqua"/>
          <w:color w:val="000000"/>
        </w:rPr>
        <w:t> 1982; </w:t>
      </w:r>
      <w:r w:rsidRPr="005D4F55">
        <w:rPr>
          <w:rFonts w:ascii="Book Antiqua" w:hAnsi="Book Antiqua"/>
          <w:b/>
          <w:bCs/>
          <w:color w:val="000000"/>
        </w:rPr>
        <w:t>66</w:t>
      </w:r>
      <w:r w:rsidRPr="005D4F55">
        <w:rPr>
          <w:rFonts w:ascii="Book Antiqua" w:hAnsi="Book Antiqua"/>
          <w:color w:val="000000"/>
        </w:rPr>
        <w:t>: 804-810 [PMID: 6889474 DOI: 10.1161/01.CIR.66.4.804]</w:t>
      </w:r>
    </w:p>
    <w:p w14:paraId="3465CA40"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Wu YW</w:t>
      </w:r>
      <w:r w:rsidRPr="005D4F55">
        <w:rPr>
          <w:rFonts w:ascii="Book Antiqua" w:hAnsi="Book Antiqua"/>
          <w:color w:val="000000"/>
        </w:rPr>
        <w:t xml:space="preserve">, Yen RF, </w:t>
      </w:r>
      <w:proofErr w:type="spellStart"/>
      <w:r w:rsidRPr="005D4F55">
        <w:rPr>
          <w:rFonts w:ascii="Book Antiqua" w:hAnsi="Book Antiqua"/>
          <w:color w:val="000000"/>
        </w:rPr>
        <w:t>Chieng</w:t>
      </w:r>
      <w:proofErr w:type="spellEnd"/>
      <w:r w:rsidRPr="005D4F55">
        <w:rPr>
          <w:rFonts w:ascii="Book Antiqua" w:hAnsi="Book Antiqua"/>
          <w:color w:val="000000"/>
        </w:rPr>
        <w:t xml:space="preserve"> PU, Huang PJ. Tl-201 myocardial SPECT in differentiation of ischemic from </w:t>
      </w:r>
      <w:proofErr w:type="spellStart"/>
      <w:r w:rsidRPr="005D4F55">
        <w:rPr>
          <w:rFonts w:ascii="Book Antiqua" w:hAnsi="Book Antiqua"/>
          <w:color w:val="000000"/>
        </w:rPr>
        <w:t>nonischemic</w:t>
      </w:r>
      <w:proofErr w:type="spellEnd"/>
      <w:r w:rsidRPr="005D4F55">
        <w:rPr>
          <w:rFonts w:ascii="Book Antiqua" w:hAnsi="Book Antiqua"/>
          <w:color w:val="000000"/>
        </w:rPr>
        <w:t xml:space="preserve"> dilated cardiomyopathy in patients with left ventricular dysfunction. </w:t>
      </w:r>
      <w:r w:rsidRPr="005D4F55">
        <w:rPr>
          <w:rFonts w:ascii="Book Antiqua" w:hAnsi="Book Antiqua"/>
          <w:i/>
          <w:iCs/>
          <w:color w:val="000000"/>
        </w:rPr>
        <w:t xml:space="preserve">J </w:t>
      </w:r>
      <w:proofErr w:type="spellStart"/>
      <w:r w:rsidRPr="005D4F55">
        <w:rPr>
          <w:rFonts w:ascii="Book Antiqua" w:hAnsi="Book Antiqua"/>
          <w:i/>
          <w:iCs/>
          <w:color w:val="000000"/>
        </w:rPr>
        <w:t>Nucl</w:t>
      </w:r>
      <w:proofErr w:type="spellEnd"/>
      <w:r w:rsidRPr="005D4F55">
        <w:rPr>
          <w:rFonts w:ascii="Book Antiqua" w:hAnsi="Book Antiqua"/>
          <w:i/>
          <w:iCs/>
          <w:color w:val="000000"/>
        </w:rPr>
        <w:t xml:space="preserve"> </w:t>
      </w:r>
      <w:proofErr w:type="spellStart"/>
      <w:r w:rsidRPr="005D4F55">
        <w:rPr>
          <w:rFonts w:ascii="Book Antiqua" w:hAnsi="Book Antiqua"/>
          <w:i/>
          <w:iCs/>
          <w:color w:val="000000"/>
        </w:rPr>
        <w:t>Cardiol</w:t>
      </w:r>
      <w:proofErr w:type="spellEnd"/>
      <w:r w:rsidRPr="005D4F55">
        <w:rPr>
          <w:rFonts w:ascii="Book Antiqua" w:hAnsi="Book Antiqua"/>
          <w:color w:val="000000"/>
        </w:rPr>
        <w:t> </w:t>
      </w:r>
      <w:r>
        <w:rPr>
          <w:rFonts w:ascii="Book Antiqua" w:hAnsi="Book Antiqua" w:hint="eastAsia"/>
          <w:color w:val="000000"/>
        </w:rPr>
        <w:t>2003</w:t>
      </w:r>
      <w:r w:rsidRPr="005D4F55">
        <w:rPr>
          <w:rFonts w:ascii="Book Antiqua" w:hAnsi="Book Antiqua"/>
          <w:color w:val="000000"/>
        </w:rPr>
        <w:t>; </w:t>
      </w:r>
      <w:r w:rsidRPr="005D4F55">
        <w:rPr>
          <w:rFonts w:ascii="Book Antiqua" w:hAnsi="Book Antiqua"/>
          <w:b/>
          <w:bCs/>
          <w:color w:val="000000"/>
        </w:rPr>
        <w:t>10</w:t>
      </w:r>
      <w:r w:rsidRPr="005D4F55">
        <w:rPr>
          <w:rFonts w:ascii="Book Antiqua" w:hAnsi="Book Antiqua"/>
          <w:color w:val="000000"/>
        </w:rPr>
        <w:t>: 369-374 [PMID: 12900741 DOI: 10.1016/S1071-3581(03)00456-2]</w:t>
      </w:r>
    </w:p>
    <w:p w14:paraId="400CCCF2"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Bureau JF</w:t>
      </w:r>
      <w:r w:rsidRPr="005D4F55">
        <w:rPr>
          <w:rFonts w:ascii="Book Antiqua" w:hAnsi="Book Antiqua"/>
          <w:color w:val="000000"/>
        </w:rPr>
        <w:t xml:space="preserve">, Gaillard JF, </w:t>
      </w:r>
      <w:proofErr w:type="spellStart"/>
      <w:r w:rsidRPr="005D4F55">
        <w:rPr>
          <w:rFonts w:ascii="Book Antiqua" w:hAnsi="Book Antiqua"/>
          <w:color w:val="000000"/>
        </w:rPr>
        <w:t>Granier</w:t>
      </w:r>
      <w:proofErr w:type="spellEnd"/>
      <w:r w:rsidRPr="005D4F55">
        <w:rPr>
          <w:rFonts w:ascii="Book Antiqua" w:hAnsi="Book Antiqua"/>
          <w:color w:val="000000"/>
        </w:rPr>
        <w:t xml:space="preserve"> R, </w:t>
      </w:r>
      <w:proofErr w:type="spellStart"/>
      <w:r w:rsidRPr="005D4F55">
        <w:rPr>
          <w:rFonts w:ascii="Book Antiqua" w:hAnsi="Book Antiqua"/>
          <w:color w:val="000000"/>
        </w:rPr>
        <w:t>Ollivier</w:t>
      </w:r>
      <w:proofErr w:type="spellEnd"/>
      <w:r w:rsidRPr="005D4F55">
        <w:rPr>
          <w:rFonts w:ascii="Book Antiqua" w:hAnsi="Book Antiqua"/>
          <w:color w:val="000000"/>
        </w:rPr>
        <w:t xml:space="preserve"> JP. Diagnostic and prognostic criteria of chronic left ventricular failure obtained during exercise-201Tl imaging. </w:t>
      </w:r>
      <w:proofErr w:type="spellStart"/>
      <w:r w:rsidRPr="005D4F55">
        <w:rPr>
          <w:rFonts w:ascii="Book Antiqua" w:hAnsi="Book Antiqua"/>
          <w:i/>
          <w:iCs/>
          <w:color w:val="000000"/>
        </w:rPr>
        <w:t>Eur</w:t>
      </w:r>
      <w:proofErr w:type="spellEnd"/>
      <w:r w:rsidRPr="005D4F55">
        <w:rPr>
          <w:rFonts w:ascii="Book Antiqua" w:hAnsi="Book Antiqua"/>
          <w:i/>
          <w:iCs/>
          <w:color w:val="000000"/>
        </w:rPr>
        <w:t xml:space="preserve"> J </w:t>
      </w:r>
      <w:proofErr w:type="spellStart"/>
      <w:r w:rsidRPr="005D4F55">
        <w:rPr>
          <w:rFonts w:ascii="Book Antiqua" w:hAnsi="Book Antiqua"/>
          <w:i/>
          <w:iCs/>
          <w:color w:val="000000"/>
        </w:rPr>
        <w:t>Nucl</w:t>
      </w:r>
      <w:proofErr w:type="spellEnd"/>
      <w:r w:rsidRPr="005D4F55">
        <w:rPr>
          <w:rFonts w:ascii="Book Antiqua" w:hAnsi="Book Antiqua"/>
          <w:i/>
          <w:iCs/>
          <w:color w:val="000000"/>
        </w:rPr>
        <w:t xml:space="preserve"> Med</w:t>
      </w:r>
      <w:r w:rsidRPr="005D4F55">
        <w:rPr>
          <w:rFonts w:ascii="Book Antiqua" w:hAnsi="Book Antiqua"/>
          <w:color w:val="000000"/>
        </w:rPr>
        <w:t> 1987; </w:t>
      </w:r>
      <w:r w:rsidRPr="005D4F55">
        <w:rPr>
          <w:rFonts w:ascii="Book Antiqua" w:hAnsi="Book Antiqua"/>
          <w:b/>
          <w:bCs/>
          <w:color w:val="000000"/>
        </w:rPr>
        <w:t>12</w:t>
      </w:r>
      <w:r w:rsidRPr="005D4F55">
        <w:rPr>
          <w:rFonts w:ascii="Book Antiqua" w:hAnsi="Book Antiqua"/>
          <w:color w:val="000000"/>
        </w:rPr>
        <w:t>: 613-616 [PMID: 3582397 DOI: 10.1007/BF00284537]</w:t>
      </w:r>
    </w:p>
    <w:p w14:paraId="461F35A2"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Saltissi</w:t>
      </w:r>
      <w:proofErr w:type="spellEnd"/>
      <w:r w:rsidRPr="005D4F55">
        <w:rPr>
          <w:rFonts w:ascii="Book Antiqua" w:hAnsi="Book Antiqua"/>
          <w:b/>
          <w:bCs/>
          <w:color w:val="000000"/>
        </w:rPr>
        <w:t xml:space="preserve"> S</w:t>
      </w:r>
      <w:r w:rsidRPr="005D4F55">
        <w:rPr>
          <w:rFonts w:ascii="Book Antiqua" w:hAnsi="Book Antiqua"/>
          <w:color w:val="000000"/>
        </w:rPr>
        <w:t>, Hockings B, Croft DN, Webb-</w:t>
      </w:r>
      <w:proofErr w:type="spellStart"/>
      <w:r w:rsidRPr="005D4F55">
        <w:rPr>
          <w:rFonts w:ascii="Book Antiqua" w:hAnsi="Book Antiqua"/>
          <w:color w:val="000000"/>
        </w:rPr>
        <w:t>Peploe</w:t>
      </w:r>
      <w:proofErr w:type="spellEnd"/>
      <w:r w:rsidRPr="005D4F55">
        <w:rPr>
          <w:rFonts w:ascii="Book Antiqua" w:hAnsi="Book Antiqua"/>
          <w:color w:val="000000"/>
        </w:rPr>
        <w:t xml:space="preserve"> MM. Thallium-201 myocardial imaging in patients with dilated and </w:t>
      </w:r>
      <w:proofErr w:type="spellStart"/>
      <w:r w:rsidRPr="005D4F55">
        <w:rPr>
          <w:rFonts w:ascii="Book Antiqua" w:hAnsi="Book Antiqua"/>
          <w:color w:val="000000"/>
        </w:rPr>
        <w:t>ischaemic</w:t>
      </w:r>
      <w:proofErr w:type="spellEnd"/>
      <w:r w:rsidRPr="005D4F55">
        <w:rPr>
          <w:rFonts w:ascii="Book Antiqua" w:hAnsi="Book Antiqua"/>
          <w:color w:val="000000"/>
        </w:rPr>
        <w:t xml:space="preserve"> cardiomyopathy. </w:t>
      </w:r>
      <w:r w:rsidRPr="005D4F55">
        <w:rPr>
          <w:rFonts w:ascii="Book Antiqua" w:hAnsi="Book Antiqua"/>
          <w:i/>
          <w:iCs/>
          <w:color w:val="000000"/>
        </w:rPr>
        <w:t>Br Heart J</w:t>
      </w:r>
      <w:r w:rsidRPr="005D4F55">
        <w:rPr>
          <w:rFonts w:ascii="Book Antiqua" w:hAnsi="Book Antiqua"/>
          <w:color w:val="000000"/>
        </w:rPr>
        <w:t> 1981; </w:t>
      </w:r>
      <w:r w:rsidRPr="005D4F55">
        <w:rPr>
          <w:rFonts w:ascii="Book Antiqua" w:hAnsi="Book Antiqua"/>
          <w:b/>
          <w:bCs/>
          <w:color w:val="000000"/>
        </w:rPr>
        <w:t>46</w:t>
      </w:r>
      <w:r w:rsidRPr="005D4F55">
        <w:rPr>
          <w:rFonts w:ascii="Book Antiqua" w:hAnsi="Book Antiqua"/>
          <w:color w:val="000000"/>
        </w:rPr>
        <w:t>: 290-295 [PMID: 7295422 DOI: 10.1136/hrt.46.3.290]</w:t>
      </w:r>
    </w:p>
    <w:p w14:paraId="365959E6"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Danias</w:t>
      </w:r>
      <w:proofErr w:type="spellEnd"/>
      <w:r w:rsidRPr="005D4F55">
        <w:rPr>
          <w:rFonts w:ascii="Book Antiqua" w:hAnsi="Book Antiqua"/>
          <w:b/>
          <w:bCs/>
          <w:color w:val="000000"/>
        </w:rPr>
        <w:t xml:space="preserve"> PG</w:t>
      </w:r>
      <w:r w:rsidRPr="005D4F55">
        <w:rPr>
          <w:rFonts w:ascii="Book Antiqua" w:hAnsi="Book Antiqua"/>
          <w:color w:val="000000"/>
        </w:rPr>
        <w:t xml:space="preserve">, </w:t>
      </w:r>
      <w:proofErr w:type="spellStart"/>
      <w:r w:rsidRPr="005D4F55">
        <w:rPr>
          <w:rFonts w:ascii="Book Antiqua" w:hAnsi="Book Antiqua"/>
          <w:color w:val="000000"/>
        </w:rPr>
        <w:t>Ahlberg</w:t>
      </w:r>
      <w:proofErr w:type="spellEnd"/>
      <w:r w:rsidRPr="005D4F55">
        <w:rPr>
          <w:rFonts w:ascii="Book Antiqua" w:hAnsi="Book Antiqua"/>
          <w:color w:val="000000"/>
        </w:rPr>
        <w:t xml:space="preserve"> AW, Clark BA, </w:t>
      </w:r>
      <w:proofErr w:type="spellStart"/>
      <w:r w:rsidRPr="005D4F55">
        <w:rPr>
          <w:rFonts w:ascii="Book Antiqua" w:hAnsi="Book Antiqua"/>
          <w:color w:val="000000"/>
        </w:rPr>
        <w:t>Messineo</w:t>
      </w:r>
      <w:proofErr w:type="spellEnd"/>
      <w:r w:rsidRPr="005D4F55">
        <w:rPr>
          <w:rFonts w:ascii="Book Antiqua" w:hAnsi="Book Antiqua"/>
          <w:color w:val="000000"/>
        </w:rPr>
        <w:t xml:space="preserve"> F, Levine MG, McGill CC, Mann A, Clive J, Dougherty JE, Waters DD, Heller GV. Combined assessment of myocardial perfusion and left ventricular function with exercise technetium-99m </w:t>
      </w:r>
      <w:proofErr w:type="spellStart"/>
      <w:r w:rsidRPr="005D4F55">
        <w:rPr>
          <w:rFonts w:ascii="Book Antiqua" w:hAnsi="Book Antiqua"/>
          <w:color w:val="000000"/>
        </w:rPr>
        <w:t>sestamibi</w:t>
      </w:r>
      <w:proofErr w:type="spellEnd"/>
      <w:r w:rsidRPr="005D4F55">
        <w:rPr>
          <w:rFonts w:ascii="Book Antiqua" w:hAnsi="Book Antiqua"/>
          <w:color w:val="000000"/>
        </w:rPr>
        <w:t xml:space="preserve"> gated single-photon emission computed tomography can differentiate between ischemic and </w:t>
      </w:r>
      <w:proofErr w:type="spellStart"/>
      <w:r w:rsidRPr="005D4F55">
        <w:rPr>
          <w:rFonts w:ascii="Book Antiqua" w:hAnsi="Book Antiqua"/>
          <w:color w:val="000000"/>
        </w:rPr>
        <w:t>nonischemic</w:t>
      </w:r>
      <w:proofErr w:type="spellEnd"/>
      <w:r w:rsidRPr="005D4F55">
        <w:rPr>
          <w:rFonts w:ascii="Book Antiqua" w:hAnsi="Book Antiqua"/>
          <w:color w:val="000000"/>
        </w:rPr>
        <w:t xml:space="preserve"> dilated cardiomyopathy. </w:t>
      </w:r>
      <w:r w:rsidRPr="005D4F55">
        <w:rPr>
          <w:rFonts w:ascii="Book Antiqua" w:hAnsi="Book Antiqua"/>
          <w:i/>
          <w:iCs/>
          <w:color w:val="000000"/>
        </w:rPr>
        <w:t xml:space="preserve">Am J </w:t>
      </w:r>
      <w:proofErr w:type="spellStart"/>
      <w:r w:rsidRPr="005D4F55">
        <w:rPr>
          <w:rFonts w:ascii="Book Antiqua" w:hAnsi="Book Antiqua"/>
          <w:i/>
          <w:iCs/>
          <w:color w:val="000000"/>
        </w:rPr>
        <w:t>Cardiol</w:t>
      </w:r>
      <w:proofErr w:type="spellEnd"/>
      <w:r w:rsidRPr="005D4F55">
        <w:rPr>
          <w:rFonts w:ascii="Book Antiqua" w:hAnsi="Book Antiqua"/>
          <w:color w:val="000000"/>
        </w:rPr>
        <w:t> 1998; </w:t>
      </w:r>
      <w:r w:rsidRPr="005D4F55">
        <w:rPr>
          <w:rFonts w:ascii="Book Antiqua" w:hAnsi="Book Antiqua"/>
          <w:b/>
          <w:bCs/>
          <w:color w:val="000000"/>
        </w:rPr>
        <w:t>82</w:t>
      </w:r>
      <w:r w:rsidRPr="005D4F55">
        <w:rPr>
          <w:rFonts w:ascii="Book Antiqua" w:hAnsi="Book Antiqua"/>
          <w:color w:val="000000"/>
        </w:rPr>
        <w:t>: 1253-1258 [PMID: 9832104 DOI: 10.1016/S0002-9149(98)00609-2]</w:t>
      </w:r>
    </w:p>
    <w:p w14:paraId="1CDAA26D"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lastRenderedPageBreak/>
        <w:t>Glamann</w:t>
      </w:r>
      <w:proofErr w:type="spellEnd"/>
      <w:r w:rsidRPr="005D4F55">
        <w:rPr>
          <w:rFonts w:ascii="Book Antiqua" w:hAnsi="Book Antiqua"/>
          <w:b/>
          <w:bCs/>
          <w:color w:val="000000"/>
        </w:rPr>
        <w:t xml:space="preserve"> DB</w:t>
      </w:r>
      <w:r w:rsidRPr="005D4F55">
        <w:rPr>
          <w:rFonts w:ascii="Book Antiqua" w:hAnsi="Book Antiqua"/>
          <w:color w:val="000000"/>
        </w:rPr>
        <w:t xml:space="preserve">, Lange RA, Corbett JR, Hillis LD. Utility of various radionuclide techniques for distinguishing ischemic from </w:t>
      </w:r>
      <w:proofErr w:type="spellStart"/>
      <w:r w:rsidRPr="005D4F55">
        <w:rPr>
          <w:rFonts w:ascii="Book Antiqua" w:hAnsi="Book Antiqua"/>
          <w:color w:val="000000"/>
        </w:rPr>
        <w:t>nonischemic</w:t>
      </w:r>
      <w:proofErr w:type="spellEnd"/>
      <w:r w:rsidRPr="005D4F55">
        <w:rPr>
          <w:rFonts w:ascii="Book Antiqua" w:hAnsi="Book Antiqua"/>
          <w:color w:val="000000"/>
        </w:rPr>
        <w:t xml:space="preserve"> dilated cardiomyopathy. </w:t>
      </w:r>
      <w:r w:rsidRPr="005D4F55">
        <w:rPr>
          <w:rFonts w:ascii="Book Antiqua" w:hAnsi="Book Antiqua"/>
          <w:i/>
          <w:iCs/>
          <w:color w:val="000000"/>
        </w:rPr>
        <w:t>Arch Intern Med</w:t>
      </w:r>
      <w:r w:rsidRPr="005D4F55">
        <w:rPr>
          <w:rFonts w:ascii="Book Antiqua" w:hAnsi="Book Antiqua"/>
          <w:color w:val="000000"/>
        </w:rPr>
        <w:t> 1992; </w:t>
      </w:r>
      <w:r w:rsidRPr="005D4F55">
        <w:rPr>
          <w:rFonts w:ascii="Book Antiqua" w:hAnsi="Book Antiqua"/>
          <w:b/>
          <w:bCs/>
          <w:color w:val="000000"/>
        </w:rPr>
        <w:t>152</w:t>
      </w:r>
      <w:r w:rsidRPr="005D4F55">
        <w:rPr>
          <w:rFonts w:ascii="Book Antiqua" w:hAnsi="Book Antiqua"/>
          <w:color w:val="000000"/>
        </w:rPr>
        <w:t>: 769-772 [PMID: 1558434 DOI: 10.1001/archinte.1992.00400160075014]</w:t>
      </w:r>
    </w:p>
    <w:p w14:paraId="0A95E939"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Wallis DE</w:t>
      </w:r>
      <w:r w:rsidRPr="005D4F55">
        <w:rPr>
          <w:rFonts w:ascii="Book Antiqua" w:hAnsi="Book Antiqua"/>
          <w:color w:val="000000"/>
        </w:rPr>
        <w:t xml:space="preserve">, O'Connell JB, </w:t>
      </w:r>
      <w:proofErr w:type="spellStart"/>
      <w:r w:rsidRPr="005D4F55">
        <w:rPr>
          <w:rFonts w:ascii="Book Antiqua" w:hAnsi="Book Antiqua"/>
          <w:color w:val="000000"/>
        </w:rPr>
        <w:t>Henkin</w:t>
      </w:r>
      <w:proofErr w:type="spellEnd"/>
      <w:r w:rsidRPr="005D4F55">
        <w:rPr>
          <w:rFonts w:ascii="Book Antiqua" w:hAnsi="Book Antiqua"/>
          <w:color w:val="000000"/>
        </w:rPr>
        <w:t xml:space="preserve"> RE, Costanzo-</w:t>
      </w:r>
      <w:proofErr w:type="spellStart"/>
      <w:r w:rsidRPr="005D4F55">
        <w:rPr>
          <w:rFonts w:ascii="Book Antiqua" w:hAnsi="Book Antiqua"/>
          <w:color w:val="000000"/>
        </w:rPr>
        <w:t>Nordin</w:t>
      </w:r>
      <w:proofErr w:type="spellEnd"/>
      <w:r w:rsidRPr="005D4F55">
        <w:rPr>
          <w:rFonts w:ascii="Book Antiqua" w:hAnsi="Book Antiqua"/>
          <w:color w:val="000000"/>
        </w:rPr>
        <w:t xml:space="preserve"> MR, Scanlon PJ. Segmental wall motion abnormalities in dilated cardiomyopathy: a common finding and good prognostic sign. </w:t>
      </w:r>
      <w:r w:rsidRPr="005D4F55">
        <w:rPr>
          <w:rFonts w:ascii="Book Antiqua" w:hAnsi="Book Antiqua"/>
          <w:i/>
          <w:iCs/>
          <w:color w:val="000000"/>
        </w:rPr>
        <w:t xml:space="preserve">J Am </w:t>
      </w:r>
      <w:proofErr w:type="spellStart"/>
      <w:r w:rsidRPr="005D4F55">
        <w:rPr>
          <w:rFonts w:ascii="Book Antiqua" w:hAnsi="Book Antiqua"/>
          <w:i/>
          <w:iCs/>
          <w:color w:val="000000"/>
        </w:rPr>
        <w:t>Coll</w:t>
      </w:r>
      <w:proofErr w:type="spellEnd"/>
      <w:r w:rsidRPr="005D4F55">
        <w:rPr>
          <w:rFonts w:ascii="Book Antiqua" w:hAnsi="Book Antiqua"/>
          <w:i/>
          <w:iCs/>
          <w:color w:val="000000"/>
        </w:rPr>
        <w:t xml:space="preserve"> </w:t>
      </w:r>
      <w:proofErr w:type="spellStart"/>
      <w:r w:rsidRPr="005D4F55">
        <w:rPr>
          <w:rFonts w:ascii="Book Antiqua" w:hAnsi="Book Antiqua"/>
          <w:i/>
          <w:iCs/>
          <w:color w:val="000000"/>
        </w:rPr>
        <w:t>Cardiol</w:t>
      </w:r>
      <w:proofErr w:type="spellEnd"/>
      <w:r w:rsidRPr="005D4F55">
        <w:rPr>
          <w:rFonts w:ascii="Book Antiqua" w:hAnsi="Book Antiqua"/>
          <w:color w:val="000000"/>
        </w:rPr>
        <w:t> 1984; </w:t>
      </w:r>
      <w:r w:rsidRPr="005D4F55">
        <w:rPr>
          <w:rFonts w:ascii="Book Antiqua" w:hAnsi="Book Antiqua"/>
          <w:b/>
          <w:bCs/>
          <w:color w:val="000000"/>
        </w:rPr>
        <w:t>4</w:t>
      </w:r>
      <w:r w:rsidRPr="005D4F55">
        <w:rPr>
          <w:rFonts w:ascii="Book Antiqua" w:hAnsi="Book Antiqua"/>
          <w:color w:val="000000"/>
        </w:rPr>
        <w:t>: 674-679 [PMID: 6481009 DOI: 10.1016/S0735-1097(84)80392-7]</w:t>
      </w:r>
    </w:p>
    <w:p w14:paraId="3420D6F8"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Juillière</w:t>
      </w:r>
      <w:proofErr w:type="spellEnd"/>
      <w:r w:rsidRPr="005D4F55">
        <w:rPr>
          <w:rFonts w:ascii="Book Antiqua" w:hAnsi="Book Antiqua"/>
          <w:b/>
          <w:bCs/>
          <w:color w:val="000000"/>
        </w:rPr>
        <w:t xml:space="preserve"> Y</w:t>
      </w:r>
      <w:r w:rsidRPr="005D4F55">
        <w:rPr>
          <w:rFonts w:ascii="Book Antiqua" w:hAnsi="Book Antiqua"/>
          <w:color w:val="000000"/>
        </w:rPr>
        <w:t xml:space="preserve">, Marie PY, </w:t>
      </w:r>
      <w:proofErr w:type="spellStart"/>
      <w:r w:rsidRPr="005D4F55">
        <w:rPr>
          <w:rFonts w:ascii="Book Antiqua" w:hAnsi="Book Antiqua"/>
          <w:color w:val="000000"/>
        </w:rPr>
        <w:t>Danchin</w:t>
      </w:r>
      <w:proofErr w:type="spellEnd"/>
      <w:r w:rsidRPr="005D4F55">
        <w:rPr>
          <w:rFonts w:ascii="Book Antiqua" w:hAnsi="Book Antiqua"/>
          <w:color w:val="000000"/>
        </w:rPr>
        <w:t xml:space="preserve"> N, Gillet C, </w:t>
      </w:r>
      <w:proofErr w:type="spellStart"/>
      <w:r w:rsidRPr="005D4F55">
        <w:rPr>
          <w:rFonts w:ascii="Book Antiqua" w:hAnsi="Book Antiqua"/>
          <w:color w:val="000000"/>
        </w:rPr>
        <w:t>Paille</w:t>
      </w:r>
      <w:proofErr w:type="spellEnd"/>
      <w:r w:rsidRPr="005D4F55">
        <w:rPr>
          <w:rFonts w:ascii="Book Antiqua" w:hAnsi="Book Antiqua"/>
          <w:color w:val="000000"/>
        </w:rPr>
        <w:t xml:space="preserve"> F, </w:t>
      </w:r>
      <w:proofErr w:type="spellStart"/>
      <w:r w:rsidRPr="005D4F55">
        <w:rPr>
          <w:rFonts w:ascii="Book Antiqua" w:hAnsi="Book Antiqua"/>
          <w:color w:val="000000"/>
        </w:rPr>
        <w:t>Karcher</w:t>
      </w:r>
      <w:proofErr w:type="spellEnd"/>
      <w:r w:rsidRPr="005D4F55">
        <w:rPr>
          <w:rFonts w:ascii="Book Antiqua" w:hAnsi="Book Antiqua"/>
          <w:color w:val="000000"/>
        </w:rPr>
        <w:t xml:space="preserve"> G, Bertrand A, </w:t>
      </w:r>
      <w:proofErr w:type="spellStart"/>
      <w:r w:rsidRPr="005D4F55">
        <w:rPr>
          <w:rFonts w:ascii="Book Antiqua" w:hAnsi="Book Antiqua"/>
          <w:color w:val="000000"/>
        </w:rPr>
        <w:t>Cherrier</w:t>
      </w:r>
      <w:proofErr w:type="spellEnd"/>
      <w:r w:rsidRPr="005D4F55">
        <w:rPr>
          <w:rFonts w:ascii="Book Antiqua" w:hAnsi="Book Antiqua"/>
          <w:color w:val="000000"/>
        </w:rPr>
        <w:t xml:space="preserve"> F. Radionuclide assessment of regional differences in left ventricular wall motion and myocardial perfusion in idiopathic dilated cardiomyopathy. </w:t>
      </w:r>
      <w:proofErr w:type="spellStart"/>
      <w:r w:rsidRPr="005D4F55">
        <w:rPr>
          <w:rFonts w:ascii="Book Antiqua" w:hAnsi="Book Antiqua"/>
          <w:i/>
          <w:iCs/>
          <w:color w:val="000000"/>
        </w:rPr>
        <w:t>Eur</w:t>
      </w:r>
      <w:proofErr w:type="spellEnd"/>
      <w:r w:rsidRPr="005D4F55">
        <w:rPr>
          <w:rFonts w:ascii="Book Antiqua" w:hAnsi="Book Antiqua"/>
          <w:i/>
          <w:iCs/>
          <w:color w:val="000000"/>
        </w:rPr>
        <w:t xml:space="preserve"> Heart J</w:t>
      </w:r>
      <w:r w:rsidRPr="005D4F55">
        <w:rPr>
          <w:rFonts w:ascii="Book Antiqua" w:hAnsi="Book Antiqua"/>
          <w:color w:val="000000"/>
        </w:rPr>
        <w:t> 1993; </w:t>
      </w:r>
      <w:r w:rsidRPr="005D4F55">
        <w:rPr>
          <w:rFonts w:ascii="Book Antiqua" w:hAnsi="Book Antiqua"/>
          <w:b/>
          <w:bCs/>
          <w:color w:val="000000"/>
        </w:rPr>
        <w:t>14</w:t>
      </w:r>
      <w:r w:rsidRPr="005D4F55">
        <w:rPr>
          <w:rFonts w:ascii="Book Antiqua" w:hAnsi="Book Antiqua"/>
          <w:color w:val="000000"/>
        </w:rPr>
        <w:t>: 1163-1169 [PMID: 8223729 DOI: 10.1093/</w:t>
      </w:r>
      <w:proofErr w:type="spellStart"/>
      <w:r w:rsidRPr="005D4F55">
        <w:rPr>
          <w:rFonts w:ascii="Book Antiqua" w:hAnsi="Book Antiqua"/>
          <w:color w:val="000000"/>
        </w:rPr>
        <w:t>eurheartj</w:t>
      </w:r>
      <w:proofErr w:type="spellEnd"/>
      <w:r w:rsidRPr="005D4F55">
        <w:rPr>
          <w:rFonts w:ascii="Book Antiqua" w:hAnsi="Book Antiqua"/>
          <w:color w:val="000000"/>
        </w:rPr>
        <w:t>/14.9.1163]</w:t>
      </w:r>
    </w:p>
    <w:p w14:paraId="6AE3C8D3"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Greenberg JM</w:t>
      </w:r>
      <w:r w:rsidRPr="005D4F55">
        <w:rPr>
          <w:rFonts w:ascii="Book Antiqua" w:hAnsi="Book Antiqua"/>
          <w:color w:val="000000"/>
        </w:rPr>
        <w:t xml:space="preserve">, Murphy JH, Okada RD, </w:t>
      </w:r>
      <w:proofErr w:type="spellStart"/>
      <w:r w:rsidRPr="005D4F55">
        <w:rPr>
          <w:rFonts w:ascii="Book Antiqua" w:hAnsi="Book Antiqua"/>
          <w:color w:val="000000"/>
        </w:rPr>
        <w:t>Pohost</w:t>
      </w:r>
      <w:proofErr w:type="spellEnd"/>
      <w:r w:rsidRPr="005D4F55">
        <w:rPr>
          <w:rFonts w:ascii="Book Antiqua" w:hAnsi="Book Antiqua"/>
          <w:color w:val="000000"/>
        </w:rPr>
        <w:t xml:space="preserve"> GM, Strauss HW, Boucher CA. Value and limitations of radionuclide angiography in determining the cause of reduced left ventricular ejection fraction: comparison of idiopathic dilated cardiomyopathy and coronary artery disease. </w:t>
      </w:r>
      <w:r w:rsidRPr="005D4F55">
        <w:rPr>
          <w:rFonts w:ascii="Book Antiqua" w:hAnsi="Book Antiqua"/>
          <w:i/>
          <w:iCs/>
          <w:color w:val="000000"/>
        </w:rPr>
        <w:t xml:space="preserve">Am J </w:t>
      </w:r>
      <w:proofErr w:type="spellStart"/>
      <w:r w:rsidRPr="005D4F55">
        <w:rPr>
          <w:rFonts w:ascii="Book Antiqua" w:hAnsi="Book Antiqua"/>
          <w:i/>
          <w:iCs/>
          <w:color w:val="000000"/>
        </w:rPr>
        <w:t>Cardiol</w:t>
      </w:r>
      <w:proofErr w:type="spellEnd"/>
      <w:r w:rsidRPr="005D4F55">
        <w:rPr>
          <w:rFonts w:ascii="Book Antiqua" w:hAnsi="Book Antiqua"/>
          <w:color w:val="000000"/>
        </w:rPr>
        <w:t> 1985; </w:t>
      </w:r>
      <w:r w:rsidRPr="005D4F55">
        <w:rPr>
          <w:rFonts w:ascii="Book Antiqua" w:hAnsi="Book Antiqua"/>
          <w:b/>
          <w:bCs/>
          <w:color w:val="000000"/>
        </w:rPr>
        <w:t>55</w:t>
      </w:r>
      <w:r w:rsidRPr="005D4F55">
        <w:rPr>
          <w:rFonts w:ascii="Book Antiqua" w:hAnsi="Book Antiqua"/>
          <w:color w:val="000000"/>
        </w:rPr>
        <w:t>: 541-544 [PMID: 4038571 DOI: 10.1016/0002-9149(85)90243-7]</w:t>
      </w:r>
    </w:p>
    <w:p w14:paraId="3F9C3399"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Oakley C</w:t>
      </w:r>
      <w:r w:rsidRPr="005D4F55">
        <w:rPr>
          <w:rFonts w:ascii="Book Antiqua" w:hAnsi="Book Antiqua"/>
          <w:color w:val="000000"/>
        </w:rPr>
        <w:t>. Diagnosis and natural history of congested (dilated) cardiomyopathies. </w:t>
      </w:r>
      <w:r w:rsidRPr="005D4F55">
        <w:rPr>
          <w:rFonts w:ascii="Book Antiqua" w:hAnsi="Book Antiqua"/>
          <w:i/>
          <w:iCs/>
          <w:color w:val="000000"/>
        </w:rPr>
        <w:t>Postgrad Med J</w:t>
      </w:r>
      <w:r w:rsidRPr="005D4F55">
        <w:rPr>
          <w:rFonts w:ascii="Book Antiqua" w:hAnsi="Book Antiqua"/>
          <w:color w:val="000000"/>
        </w:rPr>
        <w:t> 1978; </w:t>
      </w:r>
      <w:r w:rsidRPr="005D4F55">
        <w:rPr>
          <w:rFonts w:ascii="Book Antiqua" w:hAnsi="Book Antiqua"/>
          <w:b/>
          <w:bCs/>
          <w:color w:val="000000"/>
        </w:rPr>
        <w:t>54</w:t>
      </w:r>
      <w:r w:rsidRPr="005D4F55">
        <w:rPr>
          <w:rFonts w:ascii="Book Antiqua" w:hAnsi="Book Antiqua"/>
          <w:color w:val="000000"/>
        </w:rPr>
        <w:t>: 440-450 [PMID: 704514 DOI: 10.1136/pgmj.54.633.440]</w:t>
      </w:r>
    </w:p>
    <w:p w14:paraId="66745277"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Gewirtz</w:t>
      </w:r>
      <w:proofErr w:type="spellEnd"/>
      <w:r w:rsidRPr="005D4F55">
        <w:rPr>
          <w:rFonts w:ascii="Book Antiqua" w:hAnsi="Book Antiqua"/>
          <w:b/>
          <w:bCs/>
          <w:color w:val="000000"/>
        </w:rPr>
        <w:t xml:space="preserve"> H</w:t>
      </w:r>
      <w:r w:rsidRPr="005D4F55">
        <w:rPr>
          <w:rFonts w:ascii="Book Antiqua" w:hAnsi="Book Antiqua"/>
          <w:color w:val="000000"/>
        </w:rPr>
        <w:t xml:space="preserve">, </w:t>
      </w:r>
      <w:proofErr w:type="spellStart"/>
      <w:r w:rsidRPr="005D4F55">
        <w:rPr>
          <w:rFonts w:ascii="Book Antiqua" w:hAnsi="Book Antiqua"/>
          <w:color w:val="000000"/>
        </w:rPr>
        <w:t>Grötte</w:t>
      </w:r>
      <w:proofErr w:type="spellEnd"/>
      <w:r w:rsidRPr="005D4F55">
        <w:rPr>
          <w:rFonts w:ascii="Book Antiqua" w:hAnsi="Book Antiqua"/>
          <w:color w:val="000000"/>
        </w:rPr>
        <w:t xml:space="preserve"> GJ, Strauss HW, O'Keefe DD, Akins CW, Daggett WM, </w:t>
      </w:r>
      <w:proofErr w:type="spellStart"/>
      <w:r w:rsidRPr="005D4F55">
        <w:rPr>
          <w:rFonts w:ascii="Book Antiqua" w:hAnsi="Book Antiqua"/>
          <w:color w:val="000000"/>
        </w:rPr>
        <w:t>Pohost</w:t>
      </w:r>
      <w:proofErr w:type="spellEnd"/>
      <w:r w:rsidRPr="005D4F55">
        <w:rPr>
          <w:rFonts w:ascii="Book Antiqua" w:hAnsi="Book Antiqua"/>
          <w:color w:val="000000"/>
        </w:rPr>
        <w:t xml:space="preserve"> GM. The influence of left ventricular volume and wall motion in myocardial images. </w:t>
      </w:r>
      <w:r w:rsidRPr="005D4F55">
        <w:rPr>
          <w:rFonts w:ascii="Book Antiqua" w:hAnsi="Book Antiqua"/>
          <w:i/>
          <w:iCs/>
          <w:color w:val="000000"/>
        </w:rPr>
        <w:t>Circulation</w:t>
      </w:r>
      <w:r w:rsidRPr="005D4F55">
        <w:rPr>
          <w:rFonts w:ascii="Book Antiqua" w:hAnsi="Book Antiqua"/>
          <w:color w:val="000000"/>
        </w:rPr>
        <w:t> 1979; </w:t>
      </w:r>
      <w:r w:rsidRPr="005D4F55">
        <w:rPr>
          <w:rFonts w:ascii="Book Antiqua" w:hAnsi="Book Antiqua"/>
          <w:b/>
          <w:bCs/>
          <w:color w:val="000000"/>
        </w:rPr>
        <w:t>59</w:t>
      </w:r>
      <w:r w:rsidRPr="005D4F55">
        <w:rPr>
          <w:rFonts w:ascii="Book Antiqua" w:hAnsi="Book Antiqua"/>
          <w:color w:val="000000"/>
        </w:rPr>
        <w:t>: 1172-1177 [PMID: 436210 DOI: 10.1161/01.CIR.59.6.1172]</w:t>
      </w:r>
    </w:p>
    <w:p w14:paraId="178C8FED"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Freedman B</w:t>
      </w:r>
      <w:r w:rsidRPr="005D4F55">
        <w:rPr>
          <w:rFonts w:ascii="Book Antiqua" w:hAnsi="Book Antiqua"/>
          <w:color w:val="000000"/>
        </w:rPr>
        <w:t>, Dunn RF, Richmond DR, Kelly DT. Coronary artery spasm during exercise: treatment with verapamil. </w:t>
      </w:r>
      <w:r w:rsidRPr="005D4F55">
        <w:rPr>
          <w:rFonts w:ascii="Book Antiqua" w:hAnsi="Book Antiqua"/>
          <w:i/>
          <w:iCs/>
          <w:color w:val="000000"/>
        </w:rPr>
        <w:t>Circulation</w:t>
      </w:r>
      <w:r w:rsidRPr="005D4F55">
        <w:rPr>
          <w:rFonts w:ascii="Book Antiqua" w:hAnsi="Book Antiqua"/>
          <w:color w:val="000000"/>
        </w:rPr>
        <w:t> 1981; </w:t>
      </w:r>
      <w:r w:rsidRPr="005D4F55">
        <w:rPr>
          <w:rFonts w:ascii="Book Antiqua" w:hAnsi="Book Antiqua"/>
          <w:b/>
          <w:bCs/>
          <w:color w:val="000000"/>
        </w:rPr>
        <w:t>64</w:t>
      </w:r>
      <w:r w:rsidRPr="005D4F55">
        <w:rPr>
          <w:rFonts w:ascii="Book Antiqua" w:hAnsi="Book Antiqua"/>
          <w:color w:val="000000"/>
        </w:rPr>
        <w:t>: 68-75 [PMID: 7237728 DOI: 10.1161/01.CIR.64.1.68]</w:t>
      </w:r>
    </w:p>
    <w:p w14:paraId="067A31C5"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Klein GJ</w:t>
      </w:r>
      <w:r w:rsidRPr="005D4F55">
        <w:rPr>
          <w:rFonts w:ascii="Book Antiqua" w:hAnsi="Book Antiqua"/>
          <w:color w:val="000000"/>
        </w:rPr>
        <w:t xml:space="preserve">, </w:t>
      </w:r>
      <w:proofErr w:type="spellStart"/>
      <w:r w:rsidRPr="005D4F55">
        <w:rPr>
          <w:rFonts w:ascii="Book Antiqua" w:hAnsi="Book Antiqua"/>
          <w:color w:val="000000"/>
        </w:rPr>
        <w:t>Kostuk</w:t>
      </w:r>
      <w:proofErr w:type="spellEnd"/>
      <w:r w:rsidRPr="005D4F55">
        <w:rPr>
          <w:rFonts w:ascii="Book Antiqua" w:hAnsi="Book Antiqua"/>
          <w:color w:val="000000"/>
        </w:rPr>
        <w:t xml:space="preserve"> WJ, </w:t>
      </w:r>
      <w:proofErr w:type="spellStart"/>
      <w:r w:rsidRPr="005D4F55">
        <w:rPr>
          <w:rFonts w:ascii="Book Antiqua" w:hAnsi="Book Antiqua"/>
          <w:color w:val="000000"/>
        </w:rPr>
        <w:t>Boughner</w:t>
      </w:r>
      <w:proofErr w:type="spellEnd"/>
      <w:r w:rsidRPr="005D4F55">
        <w:rPr>
          <w:rFonts w:ascii="Book Antiqua" w:hAnsi="Book Antiqua"/>
          <w:color w:val="000000"/>
        </w:rPr>
        <w:t xml:space="preserve"> DR, Chamberlain MJ. Stress myocardial imaging in mitral leaflet prolapse syndrome. </w:t>
      </w:r>
      <w:r w:rsidRPr="005D4F55">
        <w:rPr>
          <w:rFonts w:ascii="Book Antiqua" w:hAnsi="Book Antiqua"/>
          <w:i/>
          <w:iCs/>
          <w:color w:val="000000"/>
        </w:rPr>
        <w:t xml:space="preserve">Am J </w:t>
      </w:r>
      <w:proofErr w:type="spellStart"/>
      <w:r w:rsidRPr="005D4F55">
        <w:rPr>
          <w:rFonts w:ascii="Book Antiqua" w:hAnsi="Book Antiqua"/>
          <w:i/>
          <w:iCs/>
          <w:color w:val="000000"/>
        </w:rPr>
        <w:t>Cardiol</w:t>
      </w:r>
      <w:proofErr w:type="spellEnd"/>
      <w:r w:rsidRPr="005D4F55">
        <w:rPr>
          <w:rFonts w:ascii="Book Antiqua" w:hAnsi="Book Antiqua"/>
          <w:color w:val="000000"/>
        </w:rPr>
        <w:t> 1978; </w:t>
      </w:r>
      <w:r w:rsidRPr="005D4F55">
        <w:rPr>
          <w:rFonts w:ascii="Book Antiqua" w:hAnsi="Book Antiqua"/>
          <w:b/>
          <w:bCs/>
          <w:color w:val="000000"/>
        </w:rPr>
        <w:t>42</w:t>
      </w:r>
      <w:r w:rsidRPr="005D4F55">
        <w:rPr>
          <w:rFonts w:ascii="Book Antiqua" w:hAnsi="Book Antiqua"/>
          <w:color w:val="000000"/>
        </w:rPr>
        <w:t>: 746-750 [PMID: 707287 DOI: 10.1016/0002-9149(78)90093-0]</w:t>
      </w:r>
    </w:p>
    <w:p w14:paraId="18D40EA9"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lastRenderedPageBreak/>
        <w:t>Bailey IK</w:t>
      </w:r>
      <w:r w:rsidRPr="005D4F55">
        <w:rPr>
          <w:rFonts w:ascii="Book Antiqua" w:hAnsi="Book Antiqua"/>
          <w:color w:val="000000"/>
        </w:rPr>
        <w:t xml:space="preserve">, Come PC, Kelly DT, </w:t>
      </w:r>
      <w:proofErr w:type="spellStart"/>
      <w:r w:rsidRPr="005D4F55">
        <w:rPr>
          <w:rFonts w:ascii="Book Antiqua" w:hAnsi="Book Antiqua"/>
          <w:color w:val="000000"/>
        </w:rPr>
        <w:t>Burow</w:t>
      </w:r>
      <w:proofErr w:type="spellEnd"/>
      <w:r w:rsidRPr="005D4F55">
        <w:rPr>
          <w:rFonts w:ascii="Book Antiqua" w:hAnsi="Book Antiqua"/>
          <w:color w:val="000000"/>
        </w:rPr>
        <w:t xml:space="preserve"> RD, Griffith LS, Strauss HW, Pitt B. Thallium-201 myocardial perfusion imaging in aortic valve stenosis. </w:t>
      </w:r>
      <w:r w:rsidRPr="005D4F55">
        <w:rPr>
          <w:rFonts w:ascii="Book Antiqua" w:hAnsi="Book Antiqua"/>
          <w:i/>
          <w:iCs/>
          <w:color w:val="000000"/>
        </w:rPr>
        <w:t xml:space="preserve">Am J </w:t>
      </w:r>
      <w:proofErr w:type="spellStart"/>
      <w:r w:rsidRPr="005D4F55">
        <w:rPr>
          <w:rFonts w:ascii="Book Antiqua" w:hAnsi="Book Antiqua"/>
          <w:i/>
          <w:iCs/>
          <w:color w:val="000000"/>
        </w:rPr>
        <w:t>Cardiol</w:t>
      </w:r>
      <w:proofErr w:type="spellEnd"/>
      <w:r w:rsidRPr="005D4F55">
        <w:rPr>
          <w:rFonts w:ascii="Book Antiqua" w:hAnsi="Book Antiqua"/>
          <w:color w:val="000000"/>
        </w:rPr>
        <w:t> 1977; </w:t>
      </w:r>
      <w:r w:rsidRPr="005D4F55">
        <w:rPr>
          <w:rFonts w:ascii="Book Antiqua" w:hAnsi="Book Antiqua"/>
          <w:b/>
          <w:bCs/>
          <w:color w:val="000000"/>
        </w:rPr>
        <w:t>40</w:t>
      </w:r>
      <w:r w:rsidRPr="005D4F55">
        <w:rPr>
          <w:rFonts w:ascii="Book Antiqua" w:hAnsi="Book Antiqua"/>
          <w:color w:val="000000"/>
        </w:rPr>
        <w:t>: 889-899 [PMID: 930836 DOI: 10.1016/0002-9149(77)90039-x]</w:t>
      </w:r>
    </w:p>
    <w:p w14:paraId="1A4336CC"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Loong CY</w:t>
      </w:r>
      <w:r w:rsidRPr="005D4F55">
        <w:rPr>
          <w:rFonts w:ascii="Book Antiqua" w:hAnsi="Book Antiqua"/>
          <w:color w:val="000000"/>
        </w:rPr>
        <w:t xml:space="preserve">, </w:t>
      </w:r>
      <w:proofErr w:type="spellStart"/>
      <w:r w:rsidRPr="005D4F55">
        <w:rPr>
          <w:rFonts w:ascii="Book Antiqua" w:hAnsi="Book Antiqua"/>
          <w:color w:val="000000"/>
        </w:rPr>
        <w:t>Anagnostopoulos</w:t>
      </w:r>
      <w:proofErr w:type="spellEnd"/>
      <w:r w:rsidRPr="005D4F55">
        <w:rPr>
          <w:rFonts w:ascii="Book Antiqua" w:hAnsi="Book Antiqua"/>
          <w:color w:val="000000"/>
        </w:rPr>
        <w:t xml:space="preserve"> C. Diagnosis of coronary artery disease by radionuclide myocardial perfusion imaging. </w:t>
      </w:r>
      <w:r w:rsidRPr="005D4F55">
        <w:rPr>
          <w:rFonts w:ascii="Book Antiqua" w:hAnsi="Book Antiqua"/>
          <w:i/>
          <w:iCs/>
          <w:color w:val="000000"/>
        </w:rPr>
        <w:t>Heart</w:t>
      </w:r>
      <w:r w:rsidRPr="005D4F55">
        <w:rPr>
          <w:rFonts w:ascii="Book Antiqua" w:hAnsi="Book Antiqua"/>
          <w:color w:val="000000"/>
        </w:rPr>
        <w:t> 2004; </w:t>
      </w:r>
      <w:r w:rsidRPr="005D4F55">
        <w:rPr>
          <w:rFonts w:ascii="Book Antiqua" w:hAnsi="Book Antiqua"/>
          <w:b/>
          <w:bCs/>
          <w:color w:val="000000"/>
        </w:rPr>
        <w:t xml:space="preserve">90 </w:t>
      </w:r>
      <w:proofErr w:type="spellStart"/>
      <w:r w:rsidRPr="005D4F55">
        <w:rPr>
          <w:rFonts w:ascii="Book Antiqua" w:hAnsi="Book Antiqua"/>
          <w:b/>
          <w:bCs/>
          <w:color w:val="000000"/>
        </w:rPr>
        <w:t>Suppl</w:t>
      </w:r>
      <w:proofErr w:type="spellEnd"/>
      <w:r w:rsidRPr="005D4F55">
        <w:rPr>
          <w:rFonts w:ascii="Book Antiqua" w:hAnsi="Book Antiqua"/>
          <w:b/>
          <w:bCs/>
          <w:color w:val="000000"/>
        </w:rPr>
        <w:t xml:space="preserve"> 5</w:t>
      </w:r>
      <w:r w:rsidRPr="005D4F55">
        <w:rPr>
          <w:rFonts w:ascii="Book Antiqua" w:hAnsi="Book Antiqua"/>
          <w:color w:val="000000"/>
        </w:rPr>
        <w:t>: v2-v9 [PMID: 15254003 DOI: 10.1136/hrt.2003.013581]</w:t>
      </w:r>
    </w:p>
    <w:p w14:paraId="1F99FBF0"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Lesser JR</w:t>
      </w:r>
      <w:r w:rsidRPr="005D4F55">
        <w:rPr>
          <w:rFonts w:ascii="Book Antiqua" w:hAnsi="Book Antiqua"/>
          <w:color w:val="000000"/>
        </w:rPr>
        <w:t xml:space="preserve">, Bae R, </w:t>
      </w:r>
      <w:proofErr w:type="spellStart"/>
      <w:r w:rsidRPr="005D4F55">
        <w:rPr>
          <w:rFonts w:ascii="Book Antiqua" w:hAnsi="Book Antiqua"/>
          <w:color w:val="000000"/>
        </w:rPr>
        <w:t>Flygenring</w:t>
      </w:r>
      <w:proofErr w:type="spellEnd"/>
      <w:r w:rsidRPr="005D4F55">
        <w:rPr>
          <w:rFonts w:ascii="Book Antiqua" w:hAnsi="Book Antiqua"/>
          <w:color w:val="000000"/>
        </w:rPr>
        <w:t xml:space="preserve"> B, Sharkey SS, Lindberg J, Schwartz RS. Balanced myocardial </w:t>
      </w:r>
      <w:proofErr w:type="spellStart"/>
      <w:r w:rsidRPr="005D4F55">
        <w:rPr>
          <w:rFonts w:ascii="Book Antiqua" w:hAnsi="Book Antiqua"/>
          <w:color w:val="000000"/>
        </w:rPr>
        <w:t>ischaemia</w:t>
      </w:r>
      <w:proofErr w:type="spellEnd"/>
      <w:r w:rsidRPr="005D4F55">
        <w:rPr>
          <w:rFonts w:ascii="Book Antiqua" w:hAnsi="Book Antiqua"/>
          <w:color w:val="000000"/>
        </w:rPr>
        <w:t xml:space="preserve">: a case of "normal" stress Tc99 </w:t>
      </w:r>
      <w:proofErr w:type="spellStart"/>
      <w:r w:rsidRPr="005D4F55">
        <w:rPr>
          <w:rFonts w:ascii="Book Antiqua" w:hAnsi="Book Antiqua"/>
          <w:color w:val="000000"/>
        </w:rPr>
        <w:t>sestamibi</w:t>
      </w:r>
      <w:proofErr w:type="spellEnd"/>
      <w:r w:rsidRPr="005D4F55">
        <w:rPr>
          <w:rFonts w:ascii="Book Antiqua" w:hAnsi="Book Antiqua"/>
          <w:color w:val="000000"/>
        </w:rPr>
        <w:t xml:space="preserve"> scan and diagnosis. </w:t>
      </w:r>
      <w:r w:rsidRPr="005D4F55">
        <w:rPr>
          <w:rFonts w:ascii="Book Antiqua" w:hAnsi="Book Antiqua"/>
          <w:i/>
          <w:iCs/>
          <w:color w:val="000000"/>
        </w:rPr>
        <w:t>Heart</w:t>
      </w:r>
      <w:r w:rsidRPr="005D4F55">
        <w:rPr>
          <w:rFonts w:ascii="Book Antiqua" w:hAnsi="Book Antiqua"/>
          <w:color w:val="000000"/>
        </w:rPr>
        <w:t> 2005; </w:t>
      </w:r>
      <w:r w:rsidRPr="005D4F55">
        <w:rPr>
          <w:rFonts w:ascii="Book Antiqua" w:hAnsi="Book Antiqua"/>
          <w:b/>
          <w:bCs/>
          <w:color w:val="000000"/>
        </w:rPr>
        <w:t>91</w:t>
      </w:r>
      <w:r w:rsidRPr="005D4F55">
        <w:rPr>
          <w:rFonts w:ascii="Book Antiqua" w:hAnsi="Book Antiqua"/>
          <w:color w:val="000000"/>
        </w:rPr>
        <w:t>: e53 [PMID: 15958337 DOI: 10.1136/hrt.2004.049916]</w:t>
      </w:r>
    </w:p>
    <w:p w14:paraId="7162F921"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Pellikka</w:t>
      </w:r>
      <w:proofErr w:type="spellEnd"/>
      <w:r w:rsidRPr="005D4F55">
        <w:rPr>
          <w:rFonts w:ascii="Book Antiqua" w:hAnsi="Book Antiqua"/>
          <w:b/>
          <w:bCs/>
          <w:color w:val="000000"/>
        </w:rPr>
        <w:t xml:space="preserve"> PA</w:t>
      </w:r>
      <w:r w:rsidRPr="005D4F55">
        <w:rPr>
          <w:rFonts w:ascii="Book Antiqua" w:hAnsi="Book Antiqua"/>
          <w:color w:val="000000"/>
        </w:rPr>
        <w:t xml:space="preserve">, </w:t>
      </w:r>
      <w:proofErr w:type="spellStart"/>
      <w:r w:rsidRPr="005D4F55">
        <w:rPr>
          <w:rFonts w:ascii="Book Antiqua" w:hAnsi="Book Antiqua"/>
          <w:color w:val="000000"/>
        </w:rPr>
        <w:t>Nagueh</w:t>
      </w:r>
      <w:proofErr w:type="spellEnd"/>
      <w:r w:rsidRPr="005D4F55">
        <w:rPr>
          <w:rFonts w:ascii="Book Antiqua" w:hAnsi="Book Antiqua"/>
          <w:color w:val="000000"/>
        </w:rPr>
        <w:t xml:space="preserve"> SF, </w:t>
      </w:r>
      <w:proofErr w:type="spellStart"/>
      <w:r w:rsidRPr="005D4F55">
        <w:rPr>
          <w:rFonts w:ascii="Book Antiqua" w:hAnsi="Book Antiqua"/>
          <w:color w:val="000000"/>
        </w:rPr>
        <w:t>Elhendy</w:t>
      </w:r>
      <w:proofErr w:type="spellEnd"/>
      <w:r w:rsidRPr="005D4F55">
        <w:rPr>
          <w:rFonts w:ascii="Book Antiqua" w:hAnsi="Book Antiqua"/>
          <w:color w:val="000000"/>
        </w:rPr>
        <w:t xml:space="preserve"> AA, Kuehl CA, Sawada SG. American Society of Echocardiography recommendations for performance, interpretation, and application of stress echocardiography. </w:t>
      </w:r>
      <w:r w:rsidRPr="005D4F55">
        <w:rPr>
          <w:rFonts w:ascii="Book Antiqua" w:hAnsi="Book Antiqua"/>
          <w:i/>
          <w:iCs/>
          <w:color w:val="000000"/>
        </w:rPr>
        <w:t xml:space="preserve">J Am </w:t>
      </w:r>
      <w:proofErr w:type="spellStart"/>
      <w:r w:rsidRPr="005D4F55">
        <w:rPr>
          <w:rFonts w:ascii="Book Antiqua" w:hAnsi="Book Antiqua"/>
          <w:i/>
          <w:iCs/>
          <w:color w:val="000000"/>
        </w:rPr>
        <w:t>Soc</w:t>
      </w:r>
      <w:proofErr w:type="spellEnd"/>
      <w:r w:rsidRPr="005D4F55">
        <w:rPr>
          <w:rFonts w:ascii="Book Antiqua" w:hAnsi="Book Antiqua"/>
          <w:i/>
          <w:iCs/>
          <w:color w:val="000000"/>
        </w:rPr>
        <w:t xml:space="preserve"> </w:t>
      </w:r>
      <w:proofErr w:type="spellStart"/>
      <w:r w:rsidRPr="005D4F55">
        <w:rPr>
          <w:rFonts w:ascii="Book Antiqua" w:hAnsi="Book Antiqua"/>
          <w:i/>
          <w:iCs/>
          <w:color w:val="000000"/>
        </w:rPr>
        <w:t>Echocardiogr</w:t>
      </w:r>
      <w:proofErr w:type="spellEnd"/>
      <w:r w:rsidRPr="005D4F55">
        <w:rPr>
          <w:rFonts w:ascii="Book Antiqua" w:hAnsi="Book Antiqua"/>
          <w:color w:val="000000"/>
        </w:rPr>
        <w:t> 2007; </w:t>
      </w:r>
      <w:r w:rsidRPr="005D4F55">
        <w:rPr>
          <w:rFonts w:ascii="Book Antiqua" w:hAnsi="Book Antiqua"/>
          <w:b/>
          <w:bCs/>
          <w:color w:val="000000"/>
        </w:rPr>
        <w:t>20</w:t>
      </w:r>
      <w:r w:rsidRPr="005D4F55">
        <w:rPr>
          <w:rFonts w:ascii="Book Antiqua" w:hAnsi="Book Antiqua"/>
          <w:color w:val="000000"/>
        </w:rPr>
        <w:t>: 1021-1041 [PMID: 17765820 DOI: 10.1016/j.echo.2007.07.003]</w:t>
      </w:r>
    </w:p>
    <w:p w14:paraId="7CFC6A1C"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Geleijnse</w:t>
      </w:r>
      <w:proofErr w:type="spellEnd"/>
      <w:r w:rsidRPr="005D4F55">
        <w:rPr>
          <w:rFonts w:ascii="Book Antiqua" w:hAnsi="Book Antiqua"/>
          <w:b/>
          <w:bCs/>
          <w:color w:val="000000"/>
        </w:rPr>
        <w:t xml:space="preserve"> ML</w:t>
      </w:r>
      <w:r w:rsidRPr="005D4F55">
        <w:rPr>
          <w:rFonts w:ascii="Book Antiqua" w:hAnsi="Book Antiqua"/>
          <w:color w:val="000000"/>
        </w:rPr>
        <w:t xml:space="preserve">, </w:t>
      </w:r>
      <w:proofErr w:type="spellStart"/>
      <w:r w:rsidRPr="005D4F55">
        <w:rPr>
          <w:rFonts w:ascii="Book Antiqua" w:hAnsi="Book Antiqua"/>
          <w:color w:val="000000"/>
        </w:rPr>
        <w:t>Fioretti</w:t>
      </w:r>
      <w:proofErr w:type="spellEnd"/>
      <w:r w:rsidRPr="005D4F55">
        <w:rPr>
          <w:rFonts w:ascii="Book Antiqua" w:hAnsi="Book Antiqua"/>
          <w:color w:val="000000"/>
        </w:rPr>
        <w:t xml:space="preserve"> PM, </w:t>
      </w:r>
      <w:proofErr w:type="spellStart"/>
      <w:r w:rsidRPr="005D4F55">
        <w:rPr>
          <w:rFonts w:ascii="Book Antiqua" w:hAnsi="Book Antiqua"/>
          <w:color w:val="000000"/>
        </w:rPr>
        <w:t>Roelandt</w:t>
      </w:r>
      <w:proofErr w:type="spellEnd"/>
      <w:r w:rsidRPr="005D4F55">
        <w:rPr>
          <w:rFonts w:ascii="Book Antiqua" w:hAnsi="Book Antiqua"/>
          <w:color w:val="000000"/>
        </w:rPr>
        <w:t xml:space="preserve"> JR. Methodology, feasibility, safety and diagnostic accuracy of </w:t>
      </w:r>
      <w:proofErr w:type="spellStart"/>
      <w:r w:rsidRPr="005D4F55">
        <w:rPr>
          <w:rFonts w:ascii="Book Antiqua" w:hAnsi="Book Antiqua"/>
          <w:color w:val="000000"/>
        </w:rPr>
        <w:t>dobutamine</w:t>
      </w:r>
      <w:proofErr w:type="spellEnd"/>
      <w:r w:rsidRPr="005D4F55">
        <w:rPr>
          <w:rFonts w:ascii="Book Antiqua" w:hAnsi="Book Antiqua"/>
          <w:color w:val="000000"/>
        </w:rPr>
        <w:t xml:space="preserve"> stress echocardiography. </w:t>
      </w:r>
      <w:r w:rsidRPr="005D4F55">
        <w:rPr>
          <w:rFonts w:ascii="Book Antiqua" w:hAnsi="Book Antiqua"/>
          <w:i/>
          <w:iCs/>
          <w:color w:val="000000"/>
        </w:rPr>
        <w:t xml:space="preserve">J Am </w:t>
      </w:r>
      <w:proofErr w:type="spellStart"/>
      <w:r w:rsidRPr="005D4F55">
        <w:rPr>
          <w:rFonts w:ascii="Book Antiqua" w:hAnsi="Book Antiqua"/>
          <w:i/>
          <w:iCs/>
          <w:color w:val="000000"/>
        </w:rPr>
        <w:t>Coll</w:t>
      </w:r>
      <w:proofErr w:type="spellEnd"/>
      <w:r w:rsidRPr="005D4F55">
        <w:rPr>
          <w:rFonts w:ascii="Book Antiqua" w:hAnsi="Book Antiqua"/>
          <w:i/>
          <w:iCs/>
          <w:color w:val="000000"/>
        </w:rPr>
        <w:t xml:space="preserve"> </w:t>
      </w:r>
      <w:proofErr w:type="spellStart"/>
      <w:r w:rsidRPr="005D4F55">
        <w:rPr>
          <w:rFonts w:ascii="Book Antiqua" w:hAnsi="Book Antiqua"/>
          <w:i/>
          <w:iCs/>
          <w:color w:val="000000"/>
        </w:rPr>
        <w:t>Cardiol</w:t>
      </w:r>
      <w:proofErr w:type="spellEnd"/>
      <w:r w:rsidRPr="005D4F55">
        <w:rPr>
          <w:rFonts w:ascii="Book Antiqua" w:hAnsi="Book Antiqua"/>
          <w:color w:val="000000"/>
        </w:rPr>
        <w:t> 1997; </w:t>
      </w:r>
      <w:r w:rsidRPr="005D4F55">
        <w:rPr>
          <w:rFonts w:ascii="Book Antiqua" w:hAnsi="Book Antiqua"/>
          <w:b/>
          <w:bCs/>
          <w:color w:val="000000"/>
        </w:rPr>
        <w:t>30</w:t>
      </w:r>
      <w:r w:rsidRPr="005D4F55">
        <w:rPr>
          <w:rFonts w:ascii="Book Antiqua" w:hAnsi="Book Antiqua"/>
          <w:color w:val="000000"/>
        </w:rPr>
        <w:t>: 595-606 [PMID: 9283514 DOI: 10.1016/S0735-1097(97)00206-4]</w:t>
      </w:r>
    </w:p>
    <w:p w14:paraId="7A7FAF6D"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Marcovitz</w:t>
      </w:r>
      <w:proofErr w:type="spellEnd"/>
      <w:r w:rsidRPr="005D4F55">
        <w:rPr>
          <w:rFonts w:ascii="Book Antiqua" w:hAnsi="Book Antiqua"/>
          <w:b/>
          <w:bCs/>
          <w:color w:val="000000"/>
        </w:rPr>
        <w:t xml:space="preserve"> PA</w:t>
      </w:r>
      <w:r w:rsidRPr="005D4F55">
        <w:rPr>
          <w:rFonts w:ascii="Book Antiqua" w:hAnsi="Book Antiqua"/>
          <w:color w:val="000000"/>
        </w:rPr>
        <w:t xml:space="preserve">, Armstrong WF. Accuracy of </w:t>
      </w:r>
      <w:proofErr w:type="spellStart"/>
      <w:r w:rsidRPr="005D4F55">
        <w:rPr>
          <w:rFonts w:ascii="Book Antiqua" w:hAnsi="Book Antiqua"/>
          <w:color w:val="000000"/>
        </w:rPr>
        <w:t>dobutamine</w:t>
      </w:r>
      <w:proofErr w:type="spellEnd"/>
      <w:r w:rsidRPr="005D4F55">
        <w:rPr>
          <w:rFonts w:ascii="Book Antiqua" w:hAnsi="Book Antiqua"/>
          <w:color w:val="000000"/>
        </w:rPr>
        <w:t xml:space="preserve"> stress echocardiography in detecting coronary artery disease. </w:t>
      </w:r>
      <w:r w:rsidRPr="005D4F55">
        <w:rPr>
          <w:rFonts w:ascii="Book Antiqua" w:hAnsi="Book Antiqua"/>
          <w:i/>
          <w:iCs/>
          <w:color w:val="000000"/>
        </w:rPr>
        <w:t xml:space="preserve">Am J </w:t>
      </w:r>
      <w:proofErr w:type="spellStart"/>
      <w:r w:rsidRPr="005D4F55">
        <w:rPr>
          <w:rFonts w:ascii="Book Antiqua" w:hAnsi="Book Antiqua"/>
          <w:i/>
          <w:iCs/>
          <w:color w:val="000000"/>
        </w:rPr>
        <w:t>Cardiol</w:t>
      </w:r>
      <w:proofErr w:type="spellEnd"/>
      <w:r w:rsidRPr="005D4F55">
        <w:rPr>
          <w:rFonts w:ascii="Book Antiqua" w:hAnsi="Book Antiqua"/>
          <w:color w:val="000000"/>
        </w:rPr>
        <w:t> 1992; </w:t>
      </w:r>
      <w:r w:rsidRPr="005D4F55">
        <w:rPr>
          <w:rFonts w:ascii="Book Antiqua" w:hAnsi="Book Antiqua"/>
          <w:b/>
          <w:bCs/>
          <w:color w:val="000000"/>
        </w:rPr>
        <w:t>69</w:t>
      </w:r>
      <w:r w:rsidRPr="005D4F55">
        <w:rPr>
          <w:rFonts w:ascii="Book Antiqua" w:hAnsi="Book Antiqua"/>
          <w:color w:val="000000"/>
        </w:rPr>
        <w:t>: 1269-1273 [PMID: 1585858 DOI: 10.1016/1053-0770(92)90077-k]</w:t>
      </w:r>
    </w:p>
    <w:p w14:paraId="0F79E129"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Hennessy TG</w:t>
      </w:r>
      <w:r w:rsidRPr="005D4F55">
        <w:rPr>
          <w:rFonts w:ascii="Book Antiqua" w:hAnsi="Book Antiqua"/>
          <w:color w:val="000000"/>
        </w:rPr>
        <w:t xml:space="preserve">, </w:t>
      </w:r>
      <w:proofErr w:type="spellStart"/>
      <w:r w:rsidRPr="005D4F55">
        <w:rPr>
          <w:rFonts w:ascii="Book Antiqua" w:hAnsi="Book Antiqua"/>
          <w:color w:val="000000"/>
        </w:rPr>
        <w:t>Codd</w:t>
      </w:r>
      <w:proofErr w:type="spellEnd"/>
      <w:r w:rsidRPr="005D4F55">
        <w:rPr>
          <w:rFonts w:ascii="Book Antiqua" w:hAnsi="Book Antiqua"/>
          <w:color w:val="000000"/>
        </w:rPr>
        <w:t xml:space="preserve"> MB, Kane G, McCarthy C, McCann HA, </w:t>
      </w:r>
      <w:proofErr w:type="spellStart"/>
      <w:r w:rsidRPr="005D4F55">
        <w:rPr>
          <w:rFonts w:ascii="Book Antiqua" w:hAnsi="Book Antiqua"/>
          <w:color w:val="000000"/>
        </w:rPr>
        <w:t>Sugrue</w:t>
      </w:r>
      <w:proofErr w:type="spellEnd"/>
      <w:r w:rsidRPr="005D4F55">
        <w:rPr>
          <w:rFonts w:ascii="Book Antiqua" w:hAnsi="Book Antiqua"/>
          <w:color w:val="000000"/>
        </w:rPr>
        <w:t xml:space="preserve"> DD. </w:t>
      </w:r>
      <w:proofErr w:type="spellStart"/>
      <w:r w:rsidRPr="005D4F55">
        <w:rPr>
          <w:rFonts w:ascii="Book Antiqua" w:hAnsi="Book Antiqua"/>
          <w:color w:val="000000"/>
        </w:rPr>
        <w:t>Dobutamine</w:t>
      </w:r>
      <w:proofErr w:type="spellEnd"/>
      <w:r w:rsidRPr="005D4F55">
        <w:rPr>
          <w:rFonts w:ascii="Book Antiqua" w:hAnsi="Book Antiqua"/>
          <w:color w:val="000000"/>
        </w:rPr>
        <w:t xml:space="preserve"> stress echocardiography in the detection of coronary artery disease: importance of the pretest likelihood of disease. </w:t>
      </w:r>
      <w:r w:rsidRPr="005D4F55">
        <w:rPr>
          <w:rFonts w:ascii="Book Antiqua" w:hAnsi="Book Antiqua"/>
          <w:i/>
          <w:iCs/>
          <w:color w:val="000000"/>
        </w:rPr>
        <w:t>Am Heart J</w:t>
      </w:r>
      <w:r w:rsidRPr="005D4F55">
        <w:rPr>
          <w:rFonts w:ascii="Book Antiqua" w:hAnsi="Book Antiqua"/>
          <w:color w:val="000000"/>
        </w:rPr>
        <w:t> 1997; </w:t>
      </w:r>
      <w:r w:rsidRPr="005D4F55">
        <w:rPr>
          <w:rFonts w:ascii="Book Antiqua" w:hAnsi="Book Antiqua"/>
          <w:b/>
          <w:bCs/>
          <w:color w:val="000000"/>
        </w:rPr>
        <w:t>134</w:t>
      </w:r>
      <w:r w:rsidRPr="005D4F55">
        <w:rPr>
          <w:rFonts w:ascii="Book Antiqua" w:hAnsi="Book Antiqua"/>
          <w:color w:val="000000"/>
        </w:rPr>
        <w:t>: 685-692 [PMID: 9351736 DOI: 10.1016/S0002-8703(97)70052-8]</w:t>
      </w:r>
    </w:p>
    <w:p w14:paraId="51BF9F69"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Mahajan N</w:t>
      </w:r>
      <w:r w:rsidRPr="005D4F55">
        <w:rPr>
          <w:rFonts w:ascii="Book Antiqua" w:hAnsi="Book Antiqua"/>
          <w:color w:val="000000"/>
        </w:rPr>
        <w:t xml:space="preserve">, </w:t>
      </w:r>
      <w:proofErr w:type="spellStart"/>
      <w:r w:rsidRPr="005D4F55">
        <w:rPr>
          <w:rFonts w:ascii="Book Antiqua" w:hAnsi="Book Antiqua"/>
          <w:color w:val="000000"/>
        </w:rPr>
        <w:t>Polavaram</w:t>
      </w:r>
      <w:proofErr w:type="spellEnd"/>
      <w:r w:rsidRPr="005D4F55">
        <w:rPr>
          <w:rFonts w:ascii="Book Antiqua" w:hAnsi="Book Antiqua"/>
          <w:color w:val="000000"/>
        </w:rPr>
        <w:t xml:space="preserve"> L, </w:t>
      </w:r>
      <w:proofErr w:type="spellStart"/>
      <w:r w:rsidRPr="005D4F55">
        <w:rPr>
          <w:rFonts w:ascii="Book Antiqua" w:hAnsi="Book Antiqua"/>
          <w:color w:val="000000"/>
        </w:rPr>
        <w:t>Vankayala</w:t>
      </w:r>
      <w:proofErr w:type="spellEnd"/>
      <w:r w:rsidRPr="005D4F55">
        <w:rPr>
          <w:rFonts w:ascii="Book Antiqua" w:hAnsi="Book Antiqua"/>
          <w:color w:val="000000"/>
        </w:rPr>
        <w:t xml:space="preserve"> H, </w:t>
      </w:r>
      <w:proofErr w:type="spellStart"/>
      <w:r w:rsidRPr="005D4F55">
        <w:rPr>
          <w:rFonts w:ascii="Book Antiqua" w:hAnsi="Book Antiqua"/>
          <w:color w:val="000000"/>
        </w:rPr>
        <w:t>Ference</w:t>
      </w:r>
      <w:proofErr w:type="spellEnd"/>
      <w:r w:rsidRPr="005D4F55">
        <w:rPr>
          <w:rFonts w:ascii="Book Antiqua" w:hAnsi="Book Antiqua"/>
          <w:color w:val="000000"/>
        </w:rPr>
        <w:t xml:space="preserve"> B, Wang Y, Ager J, Kovach J, </w:t>
      </w:r>
      <w:proofErr w:type="spellStart"/>
      <w:r w:rsidRPr="005D4F55">
        <w:rPr>
          <w:rFonts w:ascii="Book Antiqua" w:hAnsi="Book Antiqua"/>
          <w:color w:val="000000"/>
        </w:rPr>
        <w:t>Afonso</w:t>
      </w:r>
      <w:proofErr w:type="spellEnd"/>
      <w:r w:rsidRPr="005D4F55">
        <w:rPr>
          <w:rFonts w:ascii="Book Antiqua" w:hAnsi="Book Antiqua"/>
          <w:color w:val="000000"/>
        </w:rPr>
        <w:t xml:space="preserve"> L. Diagnostic accuracy of myocardial perfusion imaging and stress echocardiography for the diagnosis of left main and triple vessel coronary artery disease: a comparative meta-analysis. </w:t>
      </w:r>
      <w:r w:rsidRPr="005D4F55">
        <w:rPr>
          <w:rFonts w:ascii="Book Antiqua" w:hAnsi="Book Antiqua"/>
          <w:i/>
          <w:iCs/>
          <w:color w:val="000000"/>
        </w:rPr>
        <w:t>Heart</w:t>
      </w:r>
      <w:r w:rsidRPr="005D4F55">
        <w:rPr>
          <w:rFonts w:ascii="Book Antiqua" w:hAnsi="Book Antiqua"/>
          <w:color w:val="000000"/>
        </w:rPr>
        <w:t> 2010; </w:t>
      </w:r>
      <w:r w:rsidRPr="005D4F55">
        <w:rPr>
          <w:rFonts w:ascii="Book Antiqua" w:hAnsi="Book Antiqua"/>
          <w:b/>
          <w:bCs/>
          <w:color w:val="000000"/>
        </w:rPr>
        <w:t>96</w:t>
      </w:r>
      <w:r w:rsidRPr="005D4F55">
        <w:rPr>
          <w:rFonts w:ascii="Book Antiqua" w:hAnsi="Book Antiqua"/>
          <w:color w:val="000000"/>
        </w:rPr>
        <w:t>: 956-966 [PMID: 20538671 DOI: 10.1136/hrt.2009.182295]</w:t>
      </w:r>
    </w:p>
    <w:p w14:paraId="3F535DDB"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gramStart"/>
      <w:r w:rsidRPr="005D4F55">
        <w:rPr>
          <w:rFonts w:ascii="Book Antiqua" w:hAnsi="Book Antiqua"/>
          <w:b/>
          <w:bCs/>
          <w:color w:val="000000"/>
        </w:rPr>
        <w:t>de</w:t>
      </w:r>
      <w:proofErr w:type="gramEnd"/>
      <w:r w:rsidRPr="005D4F55">
        <w:rPr>
          <w:rFonts w:ascii="Book Antiqua" w:hAnsi="Book Antiqua"/>
          <w:b/>
          <w:bCs/>
          <w:color w:val="000000"/>
        </w:rPr>
        <w:t xml:space="preserve"> Jong RM</w:t>
      </w:r>
      <w:r w:rsidRPr="005D4F55">
        <w:rPr>
          <w:rFonts w:ascii="Book Antiqua" w:hAnsi="Book Antiqua"/>
          <w:color w:val="000000"/>
        </w:rPr>
        <w:t xml:space="preserve">, Cornel JH, </w:t>
      </w:r>
      <w:proofErr w:type="spellStart"/>
      <w:r w:rsidRPr="005D4F55">
        <w:rPr>
          <w:rFonts w:ascii="Book Antiqua" w:hAnsi="Book Antiqua"/>
          <w:color w:val="000000"/>
        </w:rPr>
        <w:t>Crijns</w:t>
      </w:r>
      <w:proofErr w:type="spellEnd"/>
      <w:r w:rsidRPr="005D4F55">
        <w:rPr>
          <w:rFonts w:ascii="Book Antiqua" w:hAnsi="Book Antiqua"/>
          <w:color w:val="000000"/>
        </w:rPr>
        <w:t xml:space="preserve"> HJ, van </w:t>
      </w:r>
      <w:proofErr w:type="spellStart"/>
      <w:r w:rsidRPr="005D4F55">
        <w:rPr>
          <w:rFonts w:ascii="Book Antiqua" w:hAnsi="Book Antiqua"/>
          <w:color w:val="000000"/>
        </w:rPr>
        <w:t>Veldhuisen</w:t>
      </w:r>
      <w:proofErr w:type="spellEnd"/>
      <w:r w:rsidRPr="005D4F55">
        <w:rPr>
          <w:rFonts w:ascii="Book Antiqua" w:hAnsi="Book Antiqua"/>
          <w:color w:val="000000"/>
        </w:rPr>
        <w:t xml:space="preserve"> DJ. Abnormal contractile responses during </w:t>
      </w:r>
      <w:proofErr w:type="spellStart"/>
      <w:r w:rsidRPr="005D4F55">
        <w:rPr>
          <w:rFonts w:ascii="Book Antiqua" w:hAnsi="Book Antiqua"/>
          <w:color w:val="000000"/>
        </w:rPr>
        <w:t>dobutamine</w:t>
      </w:r>
      <w:proofErr w:type="spellEnd"/>
      <w:r w:rsidRPr="005D4F55">
        <w:rPr>
          <w:rFonts w:ascii="Book Antiqua" w:hAnsi="Book Antiqua"/>
          <w:color w:val="000000"/>
        </w:rPr>
        <w:t xml:space="preserve"> stress echocardiography in patients with idiopathic </w:t>
      </w:r>
      <w:r w:rsidRPr="005D4F55">
        <w:rPr>
          <w:rFonts w:ascii="Book Antiqua" w:hAnsi="Book Antiqua"/>
          <w:color w:val="000000"/>
        </w:rPr>
        <w:lastRenderedPageBreak/>
        <w:t>dilated cardiomyopathy. </w:t>
      </w:r>
      <w:proofErr w:type="spellStart"/>
      <w:r w:rsidRPr="005D4F55">
        <w:rPr>
          <w:rFonts w:ascii="Book Antiqua" w:hAnsi="Book Antiqua"/>
          <w:i/>
          <w:iCs/>
          <w:color w:val="000000"/>
        </w:rPr>
        <w:t>Eur</w:t>
      </w:r>
      <w:proofErr w:type="spellEnd"/>
      <w:r w:rsidRPr="005D4F55">
        <w:rPr>
          <w:rFonts w:ascii="Book Antiqua" w:hAnsi="Book Antiqua"/>
          <w:i/>
          <w:iCs/>
          <w:color w:val="000000"/>
        </w:rPr>
        <w:t xml:space="preserve"> J Heart Fail</w:t>
      </w:r>
      <w:r w:rsidRPr="005D4F55">
        <w:rPr>
          <w:rFonts w:ascii="Book Antiqua" w:hAnsi="Book Antiqua"/>
          <w:color w:val="000000"/>
        </w:rPr>
        <w:t> 2001; </w:t>
      </w:r>
      <w:r w:rsidRPr="005D4F55">
        <w:rPr>
          <w:rFonts w:ascii="Book Antiqua" w:hAnsi="Book Antiqua"/>
          <w:b/>
          <w:bCs/>
          <w:color w:val="000000"/>
        </w:rPr>
        <w:t>3</w:t>
      </w:r>
      <w:r w:rsidRPr="005D4F55">
        <w:rPr>
          <w:rFonts w:ascii="Book Antiqua" w:hAnsi="Book Antiqua"/>
          <w:color w:val="000000"/>
        </w:rPr>
        <w:t>: 429-436 [PMID: 11511428 DOI: 10.1016/s1388-9842(01)00143-x]</w:t>
      </w:r>
    </w:p>
    <w:p w14:paraId="7C4464CF"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Cohen A</w:t>
      </w:r>
      <w:r w:rsidRPr="005D4F55">
        <w:rPr>
          <w:rFonts w:ascii="Book Antiqua" w:hAnsi="Book Antiqua"/>
          <w:color w:val="000000"/>
        </w:rPr>
        <w:t xml:space="preserve">, </w:t>
      </w:r>
      <w:proofErr w:type="spellStart"/>
      <w:r w:rsidRPr="005D4F55">
        <w:rPr>
          <w:rFonts w:ascii="Book Antiqua" w:hAnsi="Book Antiqua"/>
          <w:color w:val="000000"/>
        </w:rPr>
        <w:t>Chauvel</w:t>
      </w:r>
      <w:proofErr w:type="spellEnd"/>
      <w:r w:rsidRPr="005D4F55">
        <w:rPr>
          <w:rFonts w:ascii="Book Antiqua" w:hAnsi="Book Antiqua"/>
          <w:color w:val="000000"/>
        </w:rPr>
        <w:t xml:space="preserve"> C, </w:t>
      </w:r>
      <w:proofErr w:type="spellStart"/>
      <w:r w:rsidRPr="005D4F55">
        <w:rPr>
          <w:rFonts w:ascii="Book Antiqua" w:hAnsi="Book Antiqua"/>
          <w:color w:val="000000"/>
        </w:rPr>
        <w:t>Benhalima</w:t>
      </w:r>
      <w:proofErr w:type="spellEnd"/>
      <w:r w:rsidRPr="005D4F55">
        <w:rPr>
          <w:rFonts w:ascii="Book Antiqua" w:hAnsi="Book Antiqua"/>
          <w:color w:val="000000"/>
        </w:rPr>
        <w:t xml:space="preserve"> B, </w:t>
      </w:r>
      <w:proofErr w:type="spellStart"/>
      <w:r w:rsidRPr="005D4F55">
        <w:rPr>
          <w:rFonts w:ascii="Book Antiqua" w:hAnsi="Book Antiqua"/>
          <w:color w:val="000000"/>
        </w:rPr>
        <w:t>Guyon</w:t>
      </w:r>
      <w:proofErr w:type="spellEnd"/>
      <w:r w:rsidRPr="005D4F55">
        <w:rPr>
          <w:rFonts w:ascii="Book Antiqua" w:hAnsi="Book Antiqua"/>
          <w:color w:val="000000"/>
        </w:rPr>
        <w:t xml:space="preserve"> P, Desert I, </w:t>
      </w:r>
      <w:proofErr w:type="spellStart"/>
      <w:r w:rsidRPr="005D4F55">
        <w:rPr>
          <w:rFonts w:ascii="Book Antiqua" w:hAnsi="Book Antiqua"/>
          <w:color w:val="000000"/>
        </w:rPr>
        <w:t>Valty</w:t>
      </w:r>
      <w:proofErr w:type="spellEnd"/>
      <w:r w:rsidRPr="005D4F55">
        <w:rPr>
          <w:rFonts w:ascii="Book Antiqua" w:hAnsi="Book Antiqua"/>
          <w:color w:val="000000"/>
        </w:rPr>
        <w:t xml:space="preserve"> J. Is </w:t>
      </w:r>
      <w:proofErr w:type="spellStart"/>
      <w:r w:rsidRPr="005D4F55">
        <w:rPr>
          <w:rFonts w:ascii="Book Antiqua" w:hAnsi="Book Antiqua"/>
          <w:color w:val="000000"/>
        </w:rPr>
        <w:t>dobutamine</w:t>
      </w:r>
      <w:proofErr w:type="spellEnd"/>
      <w:r w:rsidRPr="005D4F55">
        <w:rPr>
          <w:rFonts w:ascii="Book Antiqua" w:hAnsi="Book Antiqua"/>
          <w:color w:val="000000"/>
        </w:rPr>
        <w:t xml:space="preserve"> stress echocardiography useful for noninvasive differentiation of ischemic from idiopathic dilated cardiomyopathy? </w:t>
      </w:r>
      <w:r w:rsidRPr="005D4F55">
        <w:rPr>
          <w:rFonts w:ascii="Book Antiqua" w:hAnsi="Book Antiqua"/>
          <w:i/>
          <w:iCs/>
          <w:color w:val="000000"/>
        </w:rPr>
        <w:t>Angiology</w:t>
      </w:r>
      <w:r w:rsidRPr="005D4F55">
        <w:rPr>
          <w:rFonts w:ascii="Book Antiqua" w:hAnsi="Book Antiqua"/>
          <w:color w:val="000000"/>
        </w:rPr>
        <w:t> 1997; </w:t>
      </w:r>
      <w:r w:rsidRPr="005D4F55">
        <w:rPr>
          <w:rFonts w:ascii="Book Antiqua" w:hAnsi="Book Antiqua"/>
          <w:b/>
          <w:bCs/>
          <w:color w:val="000000"/>
        </w:rPr>
        <w:t>48</w:t>
      </w:r>
      <w:r w:rsidRPr="005D4F55">
        <w:rPr>
          <w:rFonts w:ascii="Book Antiqua" w:hAnsi="Book Antiqua"/>
          <w:color w:val="000000"/>
        </w:rPr>
        <w:t>: 783-793 [PMID: 9313628 DOI: 10.1177/000331979704800905]</w:t>
      </w:r>
    </w:p>
    <w:p w14:paraId="66DC59A0"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Sharp SM</w:t>
      </w:r>
      <w:r w:rsidRPr="005D4F55">
        <w:rPr>
          <w:rFonts w:ascii="Book Antiqua" w:hAnsi="Book Antiqua"/>
          <w:color w:val="000000"/>
        </w:rPr>
        <w:t xml:space="preserve">, Sawada SG, Segar DS, Ryan T, Kovacs R, </w:t>
      </w:r>
      <w:proofErr w:type="spellStart"/>
      <w:r w:rsidRPr="005D4F55">
        <w:rPr>
          <w:rFonts w:ascii="Book Antiqua" w:hAnsi="Book Antiqua"/>
          <w:color w:val="000000"/>
        </w:rPr>
        <w:t>Fineberg</w:t>
      </w:r>
      <w:proofErr w:type="spellEnd"/>
      <w:r w:rsidRPr="005D4F55">
        <w:rPr>
          <w:rFonts w:ascii="Book Antiqua" w:hAnsi="Book Antiqua"/>
          <w:color w:val="000000"/>
        </w:rPr>
        <w:t xml:space="preserve"> NS, </w:t>
      </w:r>
      <w:proofErr w:type="spellStart"/>
      <w:r w:rsidRPr="005D4F55">
        <w:rPr>
          <w:rFonts w:ascii="Book Antiqua" w:hAnsi="Book Antiqua"/>
          <w:color w:val="000000"/>
        </w:rPr>
        <w:t>Feigenbaum</w:t>
      </w:r>
      <w:proofErr w:type="spellEnd"/>
      <w:r w:rsidRPr="005D4F55">
        <w:rPr>
          <w:rFonts w:ascii="Book Antiqua" w:hAnsi="Book Antiqua"/>
          <w:color w:val="000000"/>
        </w:rPr>
        <w:t xml:space="preserve"> H. </w:t>
      </w:r>
      <w:proofErr w:type="spellStart"/>
      <w:r w:rsidRPr="005D4F55">
        <w:rPr>
          <w:rFonts w:ascii="Book Antiqua" w:hAnsi="Book Antiqua"/>
          <w:color w:val="000000"/>
        </w:rPr>
        <w:t>Dobutamine</w:t>
      </w:r>
      <w:proofErr w:type="spellEnd"/>
      <w:r w:rsidRPr="005D4F55">
        <w:rPr>
          <w:rFonts w:ascii="Book Antiqua" w:hAnsi="Book Antiqua"/>
          <w:color w:val="000000"/>
        </w:rPr>
        <w:t xml:space="preserve"> stress echocardiography: detection of coronary artery disease in patients with dilated cardiomyopathy. </w:t>
      </w:r>
      <w:r w:rsidRPr="005D4F55">
        <w:rPr>
          <w:rFonts w:ascii="Book Antiqua" w:hAnsi="Book Antiqua"/>
          <w:i/>
          <w:iCs/>
          <w:color w:val="000000"/>
        </w:rPr>
        <w:t xml:space="preserve">J Am </w:t>
      </w:r>
      <w:proofErr w:type="spellStart"/>
      <w:r w:rsidRPr="005D4F55">
        <w:rPr>
          <w:rFonts w:ascii="Book Antiqua" w:hAnsi="Book Antiqua"/>
          <w:i/>
          <w:iCs/>
          <w:color w:val="000000"/>
        </w:rPr>
        <w:t>Coll</w:t>
      </w:r>
      <w:proofErr w:type="spellEnd"/>
      <w:r w:rsidRPr="005D4F55">
        <w:rPr>
          <w:rFonts w:ascii="Book Antiqua" w:hAnsi="Book Antiqua"/>
          <w:i/>
          <w:iCs/>
          <w:color w:val="000000"/>
        </w:rPr>
        <w:t xml:space="preserve"> </w:t>
      </w:r>
      <w:proofErr w:type="spellStart"/>
      <w:r w:rsidRPr="005D4F55">
        <w:rPr>
          <w:rFonts w:ascii="Book Antiqua" w:hAnsi="Book Antiqua"/>
          <w:i/>
          <w:iCs/>
          <w:color w:val="000000"/>
        </w:rPr>
        <w:t>Cardiol</w:t>
      </w:r>
      <w:proofErr w:type="spellEnd"/>
      <w:r w:rsidRPr="005D4F55">
        <w:rPr>
          <w:rFonts w:ascii="Book Antiqua" w:hAnsi="Book Antiqua"/>
          <w:color w:val="000000"/>
        </w:rPr>
        <w:t> 1994; </w:t>
      </w:r>
      <w:r w:rsidRPr="005D4F55">
        <w:rPr>
          <w:rFonts w:ascii="Book Antiqua" w:hAnsi="Book Antiqua"/>
          <w:b/>
          <w:bCs/>
          <w:color w:val="000000"/>
        </w:rPr>
        <w:t>24</w:t>
      </w:r>
      <w:r w:rsidRPr="005D4F55">
        <w:rPr>
          <w:rFonts w:ascii="Book Antiqua" w:hAnsi="Book Antiqua"/>
          <w:color w:val="000000"/>
        </w:rPr>
        <w:t>: 934-939 [PMID: 7930227 DOI: 10.1016/0735-1097(94)90852-4]</w:t>
      </w:r>
    </w:p>
    <w:p w14:paraId="2E6735B4"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Yuda</w:t>
      </w:r>
      <w:proofErr w:type="spellEnd"/>
      <w:r w:rsidRPr="005D4F55">
        <w:rPr>
          <w:rFonts w:ascii="Book Antiqua" w:hAnsi="Book Antiqua"/>
          <w:b/>
          <w:bCs/>
          <w:color w:val="000000"/>
        </w:rPr>
        <w:t xml:space="preserve"> S</w:t>
      </w:r>
      <w:r w:rsidRPr="005D4F55">
        <w:rPr>
          <w:rFonts w:ascii="Book Antiqua" w:hAnsi="Book Antiqua"/>
          <w:color w:val="000000"/>
        </w:rPr>
        <w:t xml:space="preserve">, </w:t>
      </w:r>
      <w:proofErr w:type="spellStart"/>
      <w:r w:rsidRPr="005D4F55">
        <w:rPr>
          <w:rFonts w:ascii="Book Antiqua" w:hAnsi="Book Antiqua"/>
          <w:color w:val="000000"/>
        </w:rPr>
        <w:t>Khoury</w:t>
      </w:r>
      <w:proofErr w:type="spellEnd"/>
      <w:r w:rsidRPr="005D4F55">
        <w:rPr>
          <w:rFonts w:ascii="Book Antiqua" w:hAnsi="Book Antiqua"/>
          <w:color w:val="000000"/>
        </w:rPr>
        <w:t xml:space="preserve"> V, Marwick TH. Influence of wall stress and left ventricular geometry on the accuracy of </w:t>
      </w:r>
      <w:proofErr w:type="spellStart"/>
      <w:r w:rsidRPr="005D4F55">
        <w:rPr>
          <w:rFonts w:ascii="Book Antiqua" w:hAnsi="Book Antiqua"/>
          <w:color w:val="000000"/>
        </w:rPr>
        <w:t>dobutamine</w:t>
      </w:r>
      <w:proofErr w:type="spellEnd"/>
      <w:r w:rsidRPr="005D4F55">
        <w:rPr>
          <w:rFonts w:ascii="Book Antiqua" w:hAnsi="Book Antiqua"/>
          <w:color w:val="000000"/>
        </w:rPr>
        <w:t xml:space="preserve"> stress echocardiography. </w:t>
      </w:r>
      <w:r w:rsidRPr="005D4F55">
        <w:rPr>
          <w:rFonts w:ascii="Book Antiqua" w:hAnsi="Book Antiqua"/>
          <w:i/>
          <w:iCs/>
          <w:color w:val="000000"/>
        </w:rPr>
        <w:t xml:space="preserve">J Am </w:t>
      </w:r>
      <w:proofErr w:type="spellStart"/>
      <w:r w:rsidRPr="005D4F55">
        <w:rPr>
          <w:rFonts w:ascii="Book Antiqua" w:hAnsi="Book Antiqua"/>
          <w:i/>
          <w:iCs/>
          <w:color w:val="000000"/>
        </w:rPr>
        <w:t>Coll</w:t>
      </w:r>
      <w:proofErr w:type="spellEnd"/>
      <w:r w:rsidRPr="005D4F55">
        <w:rPr>
          <w:rFonts w:ascii="Book Antiqua" w:hAnsi="Book Antiqua"/>
          <w:i/>
          <w:iCs/>
          <w:color w:val="000000"/>
        </w:rPr>
        <w:t xml:space="preserve"> </w:t>
      </w:r>
      <w:proofErr w:type="spellStart"/>
      <w:r w:rsidRPr="005D4F55">
        <w:rPr>
          <w:rFonts w:ascii="Book Antiqua" w:hAnsi="Book Antiqua"/>
          <w:i/>
          <w:iCs/>
          <w:color w:val="000000"/>
        </w:rPr>
        <w:t>Cardiol</w:t>
      </w:r>
      <w:proofErr w:type="spellEnd"/>
      <w:r w:rsidRPr="005D4F55">
        <w:rPr>
          <w:rFonts w:ascii="Book Antiqua" w:hAnsi="Book Antiqua"/>
          <w:color w:val="000000"/>
        </w:rPr>
        <w:t> 2002; </w:t>
      </w:r>
      <w:r w:rsidRPr="005D4F55">
        <w:rPr>
          <w:rFonts w:ascii="Book Antiqua" w:hAnsi="Book Antiqua"/>
          <w:b/>
          <w:bCs/>
          <w:color w:val="000000"/>
        </w:rPr>
        <w:t>40</w:t>
      </w:r>
      <w:r w:rsidRPr="005D4F55">
        <w:rPr>
          <w:rFonts w:ascii="Book Antiqua" w:hAnsi="Book Antiqua"/>
          <w:color w:val="000000"/>
        </w:rPr>
        <w:t>: 1311-1319 [PMID: 12383580 DOI: 10.1016/S0735-1097(02)02105-8]</w:t>
      </w:r>
    </w:p>
    <w:p w14:paraId="4884076B"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Vigna</w:t>
      </w:r>
      <w:proofErr w:type="spellEnd"/>
      <w:r w:rsidRPr="005D4F55">
        <w:rPr>
          <w:rFonts w:ascii="Book Antiqua" w:hAnsi="Book Antiqua"/>
          <w:b/>
          <w:bCs/>
          <w:color w:val="000000"/>
        </w:rPr>
        <w:t xml:space="preserve"> C</w:t>
      </w:r>
      <w:r w:rsidRPr="005D4F55">
        <w:rPr>
          <w:rFonts w:ascii="Book Antiqua" w:hAnsi="Book Antiqua"/>
          <w:color w:val="000000"/>
        </w:rPr>
        <w:t xml:space="preserve">, Russo A, De </w:t>
      </w:r>
      <w:proofErr w:type="spellStart"/>
      <w:r w:rsidRPr="005D4F55">
        <w:rPr>
          <w:rFonts w:ascii="Book Antiqua" w:hAnsi="Book Antiqua"/>
          <w:color w:val="000000"/>
        </w:rPr>
        <w:t>Rito</w:t>
      </w:r>
      <w:proofErr w:type="spellEnd"/>
      <w:r w:rsidRPr="005D4F55">
        <w:rPr>
          <w:rFonts w:ascii="Book Antiqua" w:hAnsi="Book Antiqua"/>
          <w:color w:val="000000"/>
        </w:rPr>
        <w:t xml:space="preserve"> V, </w:t>
      </w:r>
      <w:proofErr w:type="spellStart"/>
      <w:r w:rsidRPr="005D4F55">
        <w:rPr>
          <w:rFonts w:ascii="Book Antiqua" w:hAnsi="Book Antiqua"/>
          <w:color w:val="000000"/>
        </w:rPr>
        <w:t>Perna</w:t>
      </w:r>
      <w:proofErr w:type="spellEnd"/>
      <w:r w:rsidRPr="005D4F55">
        <w:rPr>
          <w:rFonts w:ascii="Book Antiqua" w:hAnsi="Book Antiqua"/>
          <w:color w:val="000000"/>
        </w:rPr>
        <w:t xml:space="preserve"> GP, </w:t>
      </w:r>
      <w:proofErr w:type="spellStart"/>
      <w:r w:rsidRPr="005D4F55">
        <w:rPr>
          <w:rFonts w:ascii="Book Antiqua" w:hAnsi="Book Antiqua"/>
          <w:color w:val="000000"/>
        </w:rPr>
        <w:t>Testa</w:t>
      </w:r>
      <w:proofErr w:type="spellEnd"/>
      <w:r w:rsidRPr="005D4F55">
        <w:rPr>
          <w:rFonts w:ascii="Book Antiqua" w:hAnsi="Book Antiqua"/>
          <w:color w:val="000000"/>
        </w:rPr>
        <w:t xml:space="preserve"> M, Lombardo A, </w:t>
      </w:r>
      <w:proofErr w:type="spellStart"/>
      <w:r w:rsidRPr="005D4F55">
        <w:rPr>
          <w:rFonts w:ascii="Book Antiqua" w:hAnsi="Book Antiqua"/>
          <w:color w:val="000000"/>
        </w:rPr>
        <w:t>Lanna</w:t>
      </w:r>
      <w:proofErr w:type="spellEnd"/>
      <w:r w:rsidRPr="005D4F55">
        <w:rPr>
          <w:rFonts w:ascii="Book Antiqua" w:hAnsi="Book Antiqua"/>
          <w:color w:val="000000"/>
        </w:rPr>
        <w:t xml:space="preserve"> P, </w:t>
      </w:r>
      <w:proofErr w:type="spellStart"/>
      <w:r w:rsidRPr="005D4F55">
        <w:rPr>
          <w:rFonts w:ascii="Book Antiqua" w:hAnsi="Book Antiqua"/>
          <w:color w:val="000000"/>
        </w:rPr>
        <w:t>Langialonga</w:t>
      </w:r>
      <w:proofErr w:type="spellEnd"/>
      <w:r w:rsidRPr="005D4F55">
        <w:rPr>
          <w:rFonts w:ascii="Book Antiqua" w:hAnsi="Book Antiqua"/>
          <w:color w:val="000000"/>
        </w:rPr>
        <w:t xml:space="preserve"> T, </w:t>
      </w:r>
      <w:proofErr w:type="spellStart"/>
      <w:r w:rsidRPr="005D4F55">
        <w:rPr>
          <w:rFonts w:ascii="Book Antiqua" w:hAnsi="Book Antiqua"/>
          <w:color w:val="000000"/>
        </w:rPr>
        <w:t>Salvatori</w:t>
      </w:r>
      <w:proofErr w:type="spellEnd"/>
      <w:r w:rsidRPr="005D4F55">
        <w:rPr>
          <w:rFonts w:ascii="Book Antiqua" w:hAnsi="Book Antiqua"/>
          <w:color w:val="000000"/>
        </w:rPr>
        <w:t xml:space="preserve"> MP, </w:t>
      </w:r>
      <w:proofErr w:type="spellStart"/>
      <w:r w:rsidRPr="005D4F55">
        <w:rPr>
          <w:rFonts w:ascii="Book Antiqua" w:hAnsi="Book Antiqua"/>
          <w:color w:val="000000"/>
        </w:rPr>
        <w:t>Fanelli</w:t>
      </w:r>
      <w:proofErr w:type="spellEnd"/>
      <w:r w:rsidRPr="005D4F55">
        <w:rPr>
          <w:rFonts w:ascii="Book Antiqua" w:hAnsi="Book Antiqua"/>
          <w:color w:val="000000"/>
        </w:rPr>
        <w:t xml:space="preserve"> R, </w:t>
      </w:r>
      <w:proofErr w:type="spellStart"/>
      <w:r w:rsidRPr="005D4F55">
        <w:rPr>
          <w:rFonts w:ascii="Book Antiqua" w:hAnsi="Book Antiqua"/>
          <w:color w:val="000000"/>
        </w:rPr>
        <w:t>Loperfido</w:t>
      </w:r>
      <w:proofErr w:type="spellEnd"/>
      <w:r w:rsidRPr="005D4F55">
        <w:rPr>
          <w:rFonts w:ascii="Book Antiqua" w:hAnsi="Book Antiqua"/>
          <w:color w:val="000000"/>
        </w:rPr>
        <w:t xml:space="preserve"> F. Regional wall motion analysis by </w:t>
      </w:r>
      <w:proofErr w:type="spellStart"/>
      <w:r w:rsidRPr="005D4F55">
        <w:rPr>
          <w:rFonts w:ascii="Book Antiqua" w:hAnsi="Book Antiqua"/>
          <w:color w:val="000000"/>
        </w:rPr>
        <w:t>dobutamine</w:t>
      </w:r>
      <w:proofErr w:type="spellEnd"/>
      <w:r w:rsidRPr="005D4F55">
        <w:rPr>
          <w:rFonts w:ascii="Book Antiqua" w:hAnsi="Book Antiqua"/>
          <w:color w:val="000000"/>
        </w:rPr>
        <w:t xml:space="preserve"> </w:t>
      </w:r>
      <w:proofErr w:type="spellStart"/>
      <w:r w:rsidRPr="005D4F55">
        <w:rPr>
          <w:rFonts w:ascii="Book Antiqua" w:hAnsi="Book Antiqua"/>
          <w:color w:val="000000"/>
        </w:rPr>
        <w:t>stess</w:t>
      </w:r>
      <w:proofErr w:type="spellEnd"/>
      <w:r w:rsidRPr="005D4F55">
        <w:rPr>
          <w:rFonts w:ascii="Book Antiqua" w:hAnsi="Book Antiqua"/>
          <w:color w:val="000000"/>
        </w:rPr>
        <w:t xml:space="preserve"> echocardiography to distinguish between ischemic and </w:t>
      </w:r>
      <w:proofErr w:type="spellStart"/>
      <w:r w:rsidRPr="005D4F55">
        <w:rPr>
          <w:rFonts w:ascii="Book Antiqua" w:hAnsi="Book Antiqua"/>
          <w:color w:val="000000"/>
        </w:rPr>
        <w:t>nonischemic</w:t>
      </w:r>
      <w:proofErr w:type="spellEnd"/>
      <w:r w:rsidRPr="005D4F55">
        <w:rPr>
          <w:rFonts w:ascii="Book Antiqua" w:hAnsi="Book Antiqua"/>
          <w:color w:val="000000"/>
        </w:rPr>
        <w:t xml:space="preserve"> dilated cardiomyopathy. </w:t>
      </w:r>
      <w:r w:rsidRPr="005D4F55">
        <w:rPr>
          <w:rFonts w:ascii="Book Antiqua" w:hAnsi="Book Antiqua"/>
          <w:i/>
          <w:iCs/>
          <w:color w:val="000000"/>
        </w:rPr>
        <w:t>Am Heart J</w:t>
      </w:r>
      <w:r w:rsidRPr="005D4F55">
        <w:rPr>
          <w:rFonts w:ascii="Book Antiqua" w:hAnsi="Book Antiqua"/>
          <w:color w:val="000000"/>
        </w:rPr>
        <w:t> 1996; </w:t>
      </w:r>
      <w:r w:rsidRPr="005D4F55">
        <w:rPr>
          <w:rFonts w:ascii="Book Antiqua" w:hAnsi="Book Antiqua"/>
          <w:b/>
          <w:bCs/>
          <w:color w:val="000000"/>
        </w:rPr>
        <w:t>131</w:t>
      </w:r>
      <w:r w:rsidRPr="005D4F55">
        <w:rPr>
          <w:rFonts w:ascii="Book Antiqua" w:hAnsi="Book Antiqua"/>
          <w:color w:val="000000"/>
        </w:rPr>
        <w:t>: 537-543 [PMID: 8604635 DOI: 10.1016/s0002-8703(96)90534-7]</w:t>
      </w:r>
    </w:p>
    <w:p w14:paraId="0C1D6339"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Senior R</w:t>
      </w:r>
      <w:r w:rsidRPr="005D4F55">
        <w:rPr>
          <w:rFonts w:ascii="Book Antiqua" w:hAnsi="Book Antiqua"/>
          <w:color w:val="000000"/>
        </w:rPr>
        <w:t xml:space="preserve">, </w:t>
      </w:r>
      <w:proofErr w:type="spellStart"/>
      <w:r w:rsidRPr="005D4F55">
        <w:rPr>
          <w:rFonts w:ascii="Book Antiqua" w:hAnsi="Book Antiqua"/>
          <w:color w:val="000000"/>
        </w:rPr>
        <w:t>Lahiri</w:t>
      </w:r>
      <w:proofErr w:type="spellEnd"/>
      <w:r w:rsidRPr="005D4F55">
        <w:rPr>
          <w:rFonts w:ascii="Book Antiqua" w:hAnsi="Book Antiqua"/>
          <w:color w:val="000000"/>
        </w:rPr>
        <w:t xml:space="preserve"> A. Enhanced detection of myocardial ischemia by stress </w:t>
      </w:r>
      <w:proofErr w:type="spellStart"/>
      <w:r w:rsidRPr="005D4F55">
        <w:rPr>
          <w:rFonts w:ascii="Book Antiqua" w:hAnsi="Book Antiqua"/>
          <w:color w:val="000000"/>
        </w:rPr>
        <w:t>dobutamine</w:t>
      </w:r>
      <w:proofErr w:type="spellEnd"/>
      <w:r w:rsidRPr="005D4F55">
        <w:rPr>
          <w:rFonts w:ascii="Book Antiqua" w:hAnsi="Book Antiqua"/>
          <w:color w:val="000000"/>
        </w:rPr>
        <w:t xml:space="preserve"> echocardiography utilizing the "biphasic" response of wall thickening during low and high dose </w:t>
      </w:r>
      <w:proofErr w:type="spellStart"/>
      <w:r w:rsidRPr="005D4F55">
        <w:rPr>
          <w:rFonts w:ascii="Book Antiqua" w:hAnsi="Book Antiqua"/>
          <w:color w:val="000000"/>
        </w:rPr>
        <w:t>dobutamine</w:t>
      </w:r>
      <w:proofErr w:type="spellEnd"/>
      <w:r w:rsidRPr="005D4F55">
        <w:rPr>
          <w:rFonts w:ascii="Book Antiqua" w:hAnsi="Book Antiqua"/>
          <w:color w:val="000000"/>
        </w:rPr>
        <w:t xml:space="preserve"> infusion. </w:t>
      </w:r>
      <w:r w:rsidRPr="005D4F55">
        <w:rPr>
          <w:rFonts w:ascii="Book Antiqua" w:hAnsi="Book Antiqua"/>
          <w:i/>
          <w:iCs/>
          <w:color w:val="000000"/>
        </w:rPr>
        <w:t xml:space="preserve">J Am </w:t>
      </w:r>
      <w:proofErr w:type="spellStart"/>
      <w:r w:rsidRPr="005D4F55">
        <w:rPr>
          <w:rFonts w:ascii="Book Antiqua" w:hAnsi="Book Antiqua"/>
          <w:i/>
          <w:iCs/>
          <w:color w:val="000000"/>
        </w:rPr>
        <w:t>Coll</w:t>
      </w:r>
      <w:proofErr w:type="spellEnd"/>
      <w:r w:rsidRPr="005D4F55">
        <w:rPr>
          <w:rFonts w:ascii="Book Antiqua" w:hAnsi="Book Antiqua"/>
          <w:i/>
          <w:iCs/>
          <w:color w:val="000000"/>
        </w:rPr>
        <w:t xml:space="preserve"> </w:t>
      </w:r>
      <w:proofErr w:type="spellStart"/>
      <w:r w:rsidRPr="005D4F55">
        <w:rPr>
          <w:rFonts w:ascii="Book Antiqua" w:hAnsi="Book Antiqua"/>
          <w:i/>
          <w:iCs/>
          <w:color w:val="000000"/>
        </w:rPr>
        <w:t>Cardiol</w:t>
      </w:r>
      <w:proofErr w:type="spellEnd"/>
      <w:r w:rsidRPr="005D4F55">
        <w:rPr>
          <w:rFonts w:ascii="Book Antiqua" w:hAnsi="Book Antiqua"/>
          <w:color w:val="000000"/>
        </w:rPr>
        <w:t> 1995; </w:t>
      </w:r>
      <w:r w:rsidRPr="005D4F55">
        <w:rPr>
          <w:rFonts w:ascii="Book Antiqua" w:hAnsi="Book Antiqua"/>
          <w:b/>
          <w:bCs/>
          <w:color w:val="000000"/>
        </w:rPr>
        <w:t>26</w:t>
      </w:r>
      <w:r w:rsidRPr="005D4F55">
        <w:rPr>
          <w:rFonts w:ascii="Book Antiqua" w:hAnsi="Book Antiqua"/>
          <w:color w:val="000000"/>
        </w:rPr>
        <w:t>: 26-32 [PMID: 7797760 DOI: 10.1016/0735-1097(95)00139-Q]</w:t>
      </w:r>
    </w:p>
    <w:p w14:paraId="5E7442E5"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Schinkel AF</w:t>
      </w:r>
      <w:r w:rsidRPr="005D4F55">
        <w:rPr>
          <w:rFonts w:ascii="Book Antiqua" w:hAnsi="Book Antiqua"/>
          <w:color w:val="000000"/>
        </w:rPr>
        <w:t xml:space="preserve">, </w:t>
      </w:r>
      <w:proofErr w:type="spellStart"/>
      <w:r w:rsidRPr="005D4F55">
        <w:rPr>
          <w:rFonts w:ascii="Book Antiqua" w:hAnsi="Book Antiqua"/>
          <w:color w:val="000000"/>
        </w:rPr>
        <w:t>Bax</w:t>
      </w:r>
      <w:proofErr w:type="spellEnd"/>
      <w:r w:rsidRPr="005D4F55">
        <w:rPr>
          <w:rFonts w:ascii="Book Antiqua" w:hAnsi="Book Antiqua"/>
          <w:color w:val="000000"/>
        </w:rPr>
        <w:t xml:space="preserve"> JJ, </w:t>
      </w:r>
      <w:proofErr w:type="spellStart"/>
      <w:r w:rsidRPr="005D4F55">
        <w:rPr>
          <w:rFonts w:ascii="Book Antiqua" w:hAnsi="Book Antiqua"/>
          <w:color w:val="000000"/>
        </w:rPr>
        <w:t>Geleijnse</w:t>
      </w:r>
      <w:proofErr w:type="spellEnd"/>
      <w:r w:rsidRPr="005D4F55">
        <w:rPr>
          <w:rFonts w:ascii="Book Antiqua" w:hAnsi="Book Antiqua"/>
          <w:color w:val="000000"/>
        </w:rPr>
        <w:t xml:space="preserve"> ML, </w:t>
      </w:r>
      <w:proofErr w:type="spellStart"/>
      <w:r w:rsidRPr="005D4F55">
        <w:rPr>
          <w:rFonts w:ascii="Book Antiqua" w:hAnsi="Book Antiqua"/>
          <w:color w:val="000000"/>
        </w:rPr>
        <w:t>Boersma</w:t>
      </w:r>
      <w:proofErr w:type="spellEnd"/>
      <w:r w:rsidRPr="005D4F55">
        <w:rPr>
          <w:rFonts w:ascii="Book Antiqua" w:hAnsi="Book Antiqua"/>
          <w:color w:val="000000"/>
        </w:rPr>
        <w:t xml:space="preserve"> E, </w:t>
      </w:r>
      <w:proofErr w:type="spellStart"/>
      <w:r w:rsidRPr="005D4F55">
        <w:rPr>
          <w:rFonts w:ascii="Book Antiqua" w:hAnsi="Book Antiqua"/>
          <w:color w:val="000000"/>
        </w:rPr>
        <w:t>Elhendy</w:t>
      </w:r>
      <w:proofErr w:type="spellEnd"/>
      <w:r w:rsidRPr="005D4F55">
        <w:rPr>
          <w:rFonts w:ascii="Book Antiqua" w:hAnsi="Book Antiqua"/>
          <w:color w:val="000000"/>
        </w:rPr>
        <w:t xml:space="preserve"> A, </w:t>
      </w:r>
      <w:proofErr w:type="spellStart"/>
      <w:r w:rsidRPr="005D4F55">
        <w:rPr>
          <w:rFonts w:ascii="Book Antiqua" w:hAnsi="Book Antiqua"/>
          <w:color w:val="000000"/>
        </w:rPr>
        <w:t>Roelandt</w:t>
      </w:r>
      <w:proofErr w:type="spellEnd"/>
      <w:r w:rsidRPr="005D4F55">
        <w:rPr>
          <w:rFonts w:ascii="Book Antiqua" w:hAnsi="Book Antiqua"/>
          <w:color w:val="000000"/>
        </w:rPr>
        <w:t xml:space="preserve"> JR, </w:t>
      </w:r>
      <w:proofErr w:type="spellStart"/>
      <w:r w:rsidRPr="005D4F55">
        <w:rPr>
          <w:rFonts w:ascii="Book Antiqua" w:hAnsi="Book Antiqua"/>
          <w:color w:val="000000"/>
        </w:rPr>
        <w:t>Poldermans</w:t>
      </w:r>
      <w:proofErr w:type="spellEnd"/>
      <w:r w:rsidRPr="005D4F55">
        <w:rPr>
          <w:rFonts w:ascii="Book Antiqua" w:hAnsi="Book Antiqua"/>
          <w:color w:val="000000"/>
        </w:rPr>
        <w:t xml:space="preserve"> D. Noninvasive evaluation of </w:t>
      </w:r>
      <w:proofErr w:type="spellStart"/>
      <w:r w:rsidRPr="005D4F55">
        <w:rPr>
          <w:rFonts w:ascii="Book Antiqua" w:hAnsi="Book Antiqua"/>
          <w:color w:val="000000"/>
        </w:rPr>
        <w:t>ischaemic</w:t>
      </w:r>
      <w:proofErr w:type="spellEnd"/>
      <w:r w:rsidRPr="005D4F55">
        <w:rPr>
          <w:rFonts w:ascii="Book Antiqua" w:hAnsi="Book Antiqua"/>
          <w:color w:val="000000"/>
        </w:rPr>
        <w:t xml:space="preserve"> heart disease: myocardial perfusion imaging or stress echocardiography? </w:t>
      </w:r>
      <w:proofErr w:type="spellStart"/>
      <w:r w:rsidRPr="005D4F55">
        <w:rPr>
          <w:rFonts w:ascii="Book Antiqua" w:hAnsi="Book Antiqua"/>
          <w:i/>
          <w:iCs/>
          <w:color w:val="000000"/>
        </w:rPr>
        <w:t>Eur</w:t>
      </w:r>
      <w:proofErr w:type="spellEnd"/>
      <w:r w:rsidRPr="005D4F55">
        <w:rPr>
          <w:rFonts w:ascii="Book Antiqua" w:hAnsi="Book Antiqua"/>
          <w:i/>
          <w:iCs/>
          <w:color w:val="000000"/>
        </w:rPr>
        <w:t xml:space="preserve"> Heart J</w:t>
      </w:r>
      <w:r w:rsidRPr="005D4F55">
        <w:rPr>
          <w:rFonts w:ascii="Book Antiqua" w:hAnsi="Book Antiqua"/>
          <w:color w:val="000000"/>
        </w:rPr>
        <w:t> 2003; </w:t>
      </w:r>
      <w:r w:rsidRPr="005D4F55">
        <w:rPr>
          <w:rFonts w:ascii="Book Antiqua" w:hAnsi="Book Antiqua"/>
          <w:b/>
          <w:bCs/>
          <w:color w:val="000000"/>
        </w:rPr>
        <w:t>24</w:t>
      </w:r>
      <w:r w:rsidRPr="005D4F55">
        <w:rPr>
          <w:rFonts w:ascii="Book Antiqua" w:hAnsi="Book Antiqua"/>
          <w:color w:val="000000"/>
        </w:rPr>
        <w:t>: 789-800 [PMID: 12727146 DOI: 10.1016/S0195-668X(02)00634-6]</w:t>
      </w:r>
    </w:p>
    <w:p w14:paraId="2D372615"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Ghostine</w:t>
      </w:r>
      <w:proofErr w:type="spellEnd"/>
      <w:r w:rsidRPr="005D4F55">
        <w:rPr>
          <w:rFonts w:ascii="Book Antiqua" w:hAnsi="Book Antiqua"/>
          <w:b/>
          <w:bCs/>
          <w:color w:val="000000"/>
        </w:rPr>
        <w:t xml:space="preserve"> S</w:t>
      </w:r>
      <w:r w:rsidRPr="005D4F55">
        <w:rPr>
          <w:rFonts w:ascii="Book Antiqua" w:hAnsi="Book Antiqua"/>
          <w:color w:val="000000"/>
        </w:rPr>
        <w:t xml:space="preserve">, </w:t>
      </w:r>
      <w:proofErr w:type="spellStart"/>
      <w:r w:rsidRPr="005D4F55">
        <w:rPr>
          <w:rFonts w:ascii="Book Antiqua" w:hAnsi="Book Antiqua"/>
          <w:color w:val="000000"/>
        </w:rPr>
        <w:t>Caussin</w:t>
      </w:r>
      <w:proofErr w:type="spellEnd"/>
      <w:r w:rsidRPr="005D4F55">
        <w:rPr>
          <w:rFonts w:ascii="Book Antiqua" w:hAnsi="Book Antiqua"/>
          <w:color w:val="000000"/>
        </w:rPr>
        <w:t xml:space="preserve"> C, </w:t>
      </w:r>
      <w:proofErr w:type="spellStart"/>
      <w:r w:rsidRPr="005D4F55">
        <w:rPr>
          <w:rFonts w:ascii="Book Antiqua" w:hAnsi="Book Antiqua"/>
          <w:color w:val="000000"/>
        </w:rPr>
        <w:t>Habis</w:t>
      </w:r>
      <w:proofErr w:type="spellEnd"/>
      <w:r w:rsidRPr="005D4F55">
        <w:rPr>
          <w:rFonts w:ascii="Book Antiqua" w:hAnsi="Book Antiqua"/>
          <w:color w:val="000000"/>
        </w:rPr>
        <w:t xml:space="preserve"> M, Habib Y, Clément C, </w:t>
      </w:r>
      <w:proofErr w:type="spellStart"/>
      <w:r w:rsidRPr="005D4F55">
        <w:rPr>
          <w:rFonts w:ascii="Book Antiqua" w:hAnsi="Book Antiqua"/>
          <w:color w:val="000000"/>
        </w:rPr>
        <w:t>Sigal-Cinqualbre</w:t>
      </w:r>
      <w:proofErr w:type="spellEnd"/>
      <w:r w:rsidRPr="005D4F55">
        <w:rPr>
          <w:rFonts w:ascii="Book Antiqua" w:hAnsi="Book Antiqua"/>
          <w:color w:val="000000"/>
        </w:rPr>
        <w:t xml:space="preserve"> A, Angel CY, </w:t>
      </w:r>
      <w:proofErr w:type="spellStart"/>
      <w:r w:rsidRPr="005D4F55">
        <w:rPr>
          <w:rFonts w:ascii="Book Antiqua" w:hAnsi="Book Antiqua"/>
          <w:color w:val="000000"/>
        </w:rPr>
        <w:t>Lancelin</w:t>
      </w:r>
      <w:proofErr w:type="spellEnd"/>
      <w:r w:rsidRPr="005D4F55">
        <w:rPr>
          <w:rFonts w:ascii="Book Antiqua" w:hAnsi="Book Antiqua"/>
          <w:color w:val="000000"/>
        </w:rPr>
        <w:t xml:space="preserve"> B, </w:t>
      </w:r>
      <w:proofErr w:type="spellStart"/>
      <w:r w:rsidRPr="005D4F55">
        <w:rPr>
          <w:rFonts w:ascii="Book Antiqua" w:hAnsi="Book Antiqua"/>
          <w:color w:val="000000"/>
        </w:rPr>
        <w:t>Capderou</w:t>
      </w:r>
      <w:proofErr w:type="spellEnd"/>
      <w:r w:rsidRPr="005D4F55">
        <w:rPr>
          <w:rFonts w:ascii="Book Antiqua" w:hAnsi="Book Antiqua"/>
          <w:color w:val="000000"/>
        </w:rPr>
        <w:t xml:space="preserve"> A, Paul JF. Non-invasive diagnosis of </w:t>
      </w:r>
      <w:proofErr w:type="spellStart"/>
      <w:r w:rsidRPr="005D4F55">
        <w:rPr>
          <w:rFonts w:ascii="Book Antiqua" w:hAnsi="Book Antiqua"/>
          <w:color w:val="000000"/>
        </w:rPr>
        <w:t>ischaemic</w:t>
      </w:r>
      <w:proofErr w:type="spellEnd"/>
      <w:r w:rsidRPr="005D4F55">
        <w:rPr>
          <w:rFonts w:ascii="Book Antiqua" w:hAnsi="Book Antiqua"/>
          <w:color w:val="000000"/>
        </w:rPr>
        <w:t xml:space="preserve"> heart failure using 64-slice computed tomography. </w:t>
      </w:r>
      <w:proofErr w:type="spellStart"/>
      <w:r w:rsidRPr="005D4F55">
        <w:rPr>
          <w:rFonts w:ascii="Book Antiqua" w:hAnsi="Book Antiqua"/>
          <w:i/>
          <w:iCs/>
          <w:color w:val="000000"/>
        </w:rPr>
        <w:t>Eur</w:t>
      </w:r>
      <w:proofErr w:type="spellEnd"/>
      <w:r w:rsidRPr="005D4F55">
        <w:rPr>
          <w:rFonts w:ascii="Book Antiqua" w:hAnsi="Book Antiqua"/>
          <w:i/>
          <w:iCs/>
          <w:color w:val="000000"/>
        </w:rPr>
        <w:t xml:space="preserve"> Heart J</w:t>
      </w:r>
      <w:r w:rsidRPr="005D4F55">
        <w:rPr>
          <w:rFonts w:ascii="Book Antiqua" w:hAnsi="Book Antiqua"/>
          <w:color w:val="000000"/>
        </w:rPr>
        <w:t> 2008; </w:t>
      </w:r>
      <w:r w:rsidRPr="005D4F55">
        <w:rPr>
          <w:rFonts w:ascii="Book Antiqua" w:hAnsi="Book Antiqua"/>
          <w:b/>
          <w:bCs/>
          <w:color w:val="000000"/>
        </w:rPr>
        <w:t>29</w:t>
      </w:r>
      <w:r w:rsidRPr="005D4F55">
        <w:rPr>
          <w:rFonts w:ascii="Book Antiqua" w:hAnsi="Book Antiqua"/>
          <w:color w:val="000000"/>
        </w:rPr>
        <w:t>: 2133-2140 [PMID: 18385120 DOI: 10.1093/</w:t>
      </w:r>
      <w:proofErr w:type="spellStart"/>
      <w:r w:rsidRPr="005D4F55">
        <w:rPr>
          <w:rFonts w:ascii="Book Antiqua" w:hAnsi="Book Antiqua"/>
          <w:color w:val="000000"/>
        </w:rPr>
        <w:t>eurheartj</w:t>
      </w:r>
      <w:proofErr w:type="spellEnd"/>
      <w:r w:rsidRPr="005D4F55">
        <w:rPr>
          <w:rFonts w:ascii="Book Antiqua" w:hAnsi="Book Antiqua"/>
          <w:color w:val="000000"/>
        </w:rPr>
        <w:t>/ehn072]</w:t>
      </w:r>
    </w:p>
    <w:p w14:paraId="37BCB3C5"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lastRenderedPageBreak/>
        <w:t>Andreini</w:t>
      </w:r>
      <w:proofErr w:type="spellEnd"/>
      <w:r w:rsidRPr="005D4F55">
        <w:rPr>
          <w:rFonts w:ascii="Book Antiqua" w:hAnsi="Book Antiqua"/>
          <w:b/>
          <w:bCs/>
          <w:color w:val="000000"/>
        </w:rPr>
        <w:t xml:space="preserve"> D</w:t>
      </w:r>
      <w:r w:rsidRPr="005D4F55">
        <w:rPr>
          <w:rFonts w:ascii="Book Antiqua" w:hAnsi="Book Antiqua"/>
          <w:color w:val="000000"/>
        </w:rPr>
        <w:t xml:space="preserve">, </w:t>
      </w:r>
      <w:proofErr w:type="spellStart"/>
      <w:r w:rsidRPr="005D4F55">
        <w:rPr>
          <w:rFonts w:ascii="Book Antiqua" w:hAnsi="Book Antiqua"/>
          <w:color w:val="000000"/>
        </w:rPr>
        <w:t>Pontone</w:t>
      </w:r>
      <w:proofErr w:type="spellEnd"/>
      <w:r w:rsidRPr="005D4F55">
        <w:rPr>
          <w:rFonts w:ascii="Book Antiqua" w:hAnsi="Book Antiqua"/>
          <w:color w:val="000000"/>
        </w:rPr>
        <w:t xml:space="preserve"> G, </w:t>
      </w:r>
      <w:proofErr w:type="spellStart"/>
      <w:r w:rsidRPr="005D4F55">
        <w:rPr>
          <w:rFonts w:ascii="Book Antiqua" w:hAnsi="Book Antiqua"/>
          <w:color w:val="000000"/>
        </w:rPr>
        <w:t>Bartorelli</w:t>
      </w:r>
      <w:proofErr w:type="spellEnd"/>
      <w:r w:rsidRPr="005D4F55">
        <w:rPr>
          <w:rFonts w:ascii="Book Antiqua" w:hAnsi="Book Antiqua"/>
          <w:color w:val="000000"/>
        </w:rPr>
        <w:t xml:space="preserve"> AL, </w:t>
      </w:r>
      <w:proofErr w:type="spellStart"/>
      <w:r w:rsidRPr="005D4F55">
        <w:rPr>
          <w:rFonts w:ascii="Book Antiqua" w:hAnsi="Book Antiqua"/>
          <w:color w:val="000000"/>
        </w:rPr>
        <w:t>Agostoni</w:t>
      </w:r>
      <w:proofErr w:type="spellEnd"/>
      <w:r w:rsidRPr="005D4F55">
        <w:rPr>
          <w:rFonts w:ascii="Book Antiqua" w:hAnsi="Book Antiqua"/>
          <w:color w:val="000000"/>
        </w:rPr>
        <w:t xml:space="preserve"> P, </w:t>
      </w:r>
      <w:proofErr w:type="spellStart"/>
      <w:r w:rsidRPr="005D4F55">
        <w:rPr>
          <w:rFonts w:ascii="Book Antiqua" w:hAnsi="Book Antiqua"/>
          <w:color w:val="000000"/>
        </w:rPr>
        <w:t>Mushtaq</w:t>
      </w:r>
      <w:proofErr w:type="spellEnd"/>
      <w:r w:rsidRPr="005D4F55">
        <w:rPr>
          <w:rFonts w:ascii="Book Antiqua" w:hAnsi="Book Antiqua"/>
          <w:color w:val="000000"/>
        </w:rPr>
        <w:t xml:space="preserve"> S, </w:t>
      </w:r>
      <w:proofErr w:type="spellStart"/>
      <w:r w:rsidRPr="005D4F55">
        <w:rPr>
          <w:rFonts w:ascii="Book Antiqua" w:hAnsi="Book Antiqua"/>
          <w:color w:val="000000"/>
        </w:rPr>
        <w:t>Bertella</w:t>
      </w:r>
      <w:proofErr w:type="spellEnd"/>
      <w:r w:rsidRPr="005D4F55">
        <w:rPr>
          <w:rFonts w:ascii="Book Antiqua" w:hAnsi="Book Antiqua"/>
          <w:color w:val="000000"/>
        </w:rPr>
        <w:t xml:space="preserve"> E, </w:t>
      </w:r>
      <w:proofErr w:type="spellStart"/>
      <w:r w:rsidRPr="005D4F55">
        <w:rPr>
          <w:rFonts w:ascii="Book Antiqua" w:hAnsi="Book Antiqua"/>
          <w:color w:val="000000"/>
        </w:rPr>
        <w:t>Trabattoni</w:t>
      </w:r>
      <w:proofErr w:type="spellEnd"/>
      <w:r w:rsidRPr="005D4F55">
        <w:rPr>
          <w:rFonts w:ascii="Book Antiqua" w:hAnsi="Book Antiqua"/>
          <w:color w:val="000000"/>
        </w:rPr>
        <w:t xml:space="preserve"> D, </w:t>
      </w:r>
      <w:proofErr w:type="spellStart"/>
      <w:r w:rsidRPr="005D4F55">
        <w:rPr>
          <w:rFonts w:ascii="Book Antiqua" w:hAnsi="Book Antiqua"/>
          <w:color w:val="000000"/>
        </w:rPr>
        <w:t>Cattadori</w:t>
      </w:r>
      <w:proofErr w:type="spellEnd"/>
      <w:r w:rsidRPr="005D4F55">
        <w:rPr>
          <w:rFonts w:ascii="Book Antiqua" w:hAnsi="Book Antiqua"/>
          <w:color w:val="000000"/>
        </w:rPr>
        <w:t xml:space="preserve"> G, </w:t>
      </w:r>
      <w:proofErr w:type="spellStart"/>
      <w:r w:rsidRPr="005D4F55">
        <w:rPr>
          <w:rFonts w:ascii="Book Antiqua" w:hAnsi="Book Antiqua"/>
          <w:color w:val="000000"/>
        </w:rPr>
        <w:t>Cortinovis</w:t>
      </w:r>
      <w:proofErr w:type="spellEnd"/>
      <w:r w:rsidRPr="005D4F55">
        <w:rPr>
          <w:rFonts w:ascii="Book Antiqua" w:hAnsi="Book Antiqua"/>
          <w:color w:val="000000"/>
        </w:rPr>
        <w:t xml:space="preserve"> S, </w:t>
      </w:r>
      <w:proofErr w:type="spellStart"/>
      <w:r w:rsidRPr="005D4F55">
        <w:rPr>
          <w:rFonts w:ascii="Book Antiqua" w:hAnsi="Book Antiqua"/>
          <w:color w:val="000000"/>
        </w:rPr>
        <w:t>Annoni</w:t>
      </w:r>
      <w:proofErr w:type="spellEnd"/>
      <w:r w:rsidRPr="005D4F55">
        <w:rPr>
          <w:rFonts w:ascii="Book Antiqua" w:hAnsi="Book Antiqua"/>
          <w:color w:val="000000"/>
        </w:rPr>
        <w:t xml:space="preserve"> A, </w:t>
      </w:r>
      <w:proofErr w:type="spellStart"/>
      <w:r w:rsidRPr="005D4F55">
        <w:rPr>
          <w:rFonts w:ascii="Book Antiqua" w:hAnsi="Book Antiqua"/>
          <w:color w:val="000000"/>
        </w:rPr>
        <w:t>Castelli</w:t>
      </w:r>
      <w:proofErr w:type="spellEnd"/>
      <w:r w:rsidRPr="005D4F55">
        <w:rPr>
          <w:rFonts w:ascii="Book Antiqua" w:hAnsi="Book Antiqua"/>
          <w:color w:val="000000"/>
        </w:rPr>
        <w:t xml:space="preserve"> A, </w:t>
      </w:r>
      <w:proofErr w:type="spellStart"/>
      <w:r w:rsidRPr="005D4F55">
        <w:rPr>
          <w:rFonts w:ascii="Book Antiqua" w:hAnsi="Book Antiqua"/>
          <w:color w:val="000000"/>
        </w:rPr>
        <w:t>Ballerini</w:t>
      </w:r>
      <w:proofErr w:type="spellEnd"/>
      <w:r w:rsidRPr="005D4F55">
        <w:rPr>
          <w:rFonts w:ascii="Book Antiqua" w:hAnsi="Book Antiqua"/>
          <w:color w:val="000000"/>
        </w:rPr>
        <w:t xml:space="preserve"> G, </w:t>
      </w:r>
      <w:proofErr w:type="spellStart"/>
      <w:r w:rsidRPr="005D4F55">
        <w:rPr>
          <w:rFonts w:ascii="Book Antiqua" w:hAnsi="Book Antiqua"/>
          <w:color w:val="000000"/>
        </w:rPr>
        <w:t>Pepi</w:t>
      </w:r>
      <w:proofErr w:type="spellEnd"/>
      <w:r w:rsidRPr="005D4F55">
        <w:rPr>
          <w:rFonts w:ascii="Book Antiqua" w:hAnsi="Book Antiqua"/>
          <w:color w:val="000000"/>
        </w:rPr>
        <w:t xml:space="preserve"> M. Sixty-four-slice </w:t>
      </w:r>
      <w:proofErr w:type="spellStart"/>
      <w:r w:rsidRPr="005D4F55">
        <w:rPr>
          <w:rFonts w:ascii="Book Antiqua" w:hAnsi="Book Antiqua"/>
          <w:color w:val="000000"/>
        </w:rPr>
        <w:t>multidetector</w:t>
      </w:r>
      <w:proofErr w:type="spellEnd"/>
      <w:r w:rsidRPr="005D4F55">
        <w:rPr>
          <w:rFonts w:ascii="Book Antiqua" w:hAnsi="Book Antiqua"/>
          <w:color w:val="000000"/>
        </w:rPr>
        <w:t xml:space="preserve"> computed tomography: an accurate imaging modality for the evaluation of coronary arteries in dilated cardiomyopathy of unknown etiology. </w:t>
      </w:r>
      <w:proofErr w:type="spellStart"/>
      <w:r w:rsidRPr="005D4F55">
        <w:rPr>
          <w:rFonts w:ascii="Book Antiqua" w:hAnsi="Book Antiqua"/>
          <w:i/>
          <w:iCs/>
          <w:color w:val="000000"/>
        </w:rPr>
        <w:t>Circ</w:t>
      </w:r>
      <w:proofErr w:type="spellEnd"/>
      <w:r w:rsidRPr="005D4F55">
        <w:rPr>
          <w:rFonts w:ascii="Book Antiqua" w:hAnsi="Book Antiqua"/>
          <w:i/>
          <w:iCs/>
          <w:color w:val="000000"/>
        </w:rPr>
        <w:t xml:space="preserve"> </w:t>
      </w:r>
      <w:proofErr w:type="spellStart"/>
      <w:r w:rsidRPr="005D4F55">
        <w:rPr>
          <w:rFonts w:ascii="Book Antiqua" w:hAnsi="Book Antiqua"/>
          <w:i/>
          <w:iCs/>
          <w:color w:val="000000"/>
        </w:rPr>
        <w:t>Cardiovasc</w:t>
      </w:r>
      <w:proofErr w:type="spellEnd"/>
      <w:r w:rsidRPr="005D4F55">
        <w:rPr>
          <w:rFonts w:ascii="Book Antiqua" w:hAnsi="Book Antiqua"/>
          <w:i/>
          <w:iCs/>
          <w:color w:val="000000"/>
        </w:rPr>
        <w:t xml:space="preserve"> Imaging</w:t>
      </w:r>
      <w:r w:rsidRPr="005D4F55">
        <w:rPr>
          <w:rFonts w:ascii="Book Antiqua" w:hAnsi="Book Antiqua"/>
          <w:color w:val="000000"/>
        </w:rPr>
        <w:t> 2009; </w:t>
      </w:r>
      <w:r w:rsidRPr="005D4F55">
        <w:rPr>
          <w:rFonts w:ascii="Book Antiqua" w:hAnsi="Book Antiqua"/>
          <w:b/>
          <w:bCs/>
          <w:color w:val="000000"/>
        </w:rPr>
        <w:t>2</w:t>
      </w:r>
      <w:r w:rsidRPr="005D4F55">
        <w:rPr>
          <w:rFonts w:ascii="Book Antiqua" w:hAnsi="Book Antiqua"/>
          <w:color w:val="000000"/>
        </w:rPr>
        <w:t>: 199-205 [PMID: 19808593 DOI: 10.1161/CIRCIMAGING.108.822809]</w:t>
      </w:r>
    </w:p>
    <w:p w14:paraId="5D49529F"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Senthilkumar</w:t>
      </w:r>
      <w:proofErr w:type="spellEnd"/>
      <w:r w:rsidRPr="005D4F55">
        <w:rPr>
          <w:rFonts w:ascii="Book Antiqua" w:hAnsi="Book Antiqua"/>
          <w:b/>
          <w:bCs/>
          <w:color w:val="000000"/>
        </w:rPr>
        <w:t xml:space="preserve"> A</w:t>
      </w:r>
      <w:r w:rsidRPr="005D4F55">
        <w:rPr>
          <w:rFonts w:ascii="Book Antiqua" w:hAnsi="Book Antiqua"/>
          <w:color w:val="000000"/>
        </w:rPr>
        <w:t xml:space="preserve">, </w:t>
      </w:r>
      <w:proofErr w:type="spellStart"/>
      <w:r w:rsidRPr="005D4F55">
        <w:rPr>
          <w:rFonts w:ascii="Book Antiqua" w:hAnsi="Book Antiqua"/>
          <w:color w:val="000000"/>
        </w:rPr>
        <w:t>Majmudar</w:t>
      </w:r>
      <w:proofErr w:type="spellEnd"/>
      <w:r w:rsidRPr="005D4F55">
        <w:rPr>
          <w:rFonts w:ascii="Book Antiqua" w:hAnsi="Book Antiqua"/>
          <w:color w:val="000000"/>
        </w:rPr>
        <w:t xml:space="preserve"> MD, </w:t>
      </w:r>
      <w:proofErr w:type="spellStart"/>
      <w:r w:rsidRPr="005D4F55">
        <w:rPr>
          <w:rFonts w:ascii="Book Antiqua" w:hAnsi="Book Antiqua"/>
          <w:color w:val="000000"/>
        </w:rPr>
        <w:t>Shenoy</w:t>
      </w:r>
      <w:proofErr w:type="spellEnd"/>
      <w:r w:rsidRPr="005D4F55">
        <w:rPr>
          <w:rFonts w:ascii="Book Antiqua" w:hAnsi="Book Antiqua"/>
          <w:color w:val="000000"/>
        </w:rPr>
        <w:t xml:space="preserve"> C, Kim HW, Kim RJ. Identifying the etiology: a systematic approach using delayed-enhancement cardiovascular magnetic resonance. </w:t>
      </w:r>
      <w:r w:rsidRPr="005D4F55">
        <w:rPr>
          <w:rFonts w:ascii="Book Antiqua" w:hAnsi="Book Antiqua"/>
          <w:i/>
          <w:iCs/>
          <w:color w:val="000000"/>
        </w:rPr>
        <w:t xml:space="preserve">Heart Fail </w:t>
      </w:r>
      <w:proofErr w:type="spellStart"/>
      <w:r w:rsidRPr="005D4F55">
        <w:rPr>
          <w:rFonts w:ascii="Book Antiqua" w:hAnsi="Book Antiqua"/>
          <w:i/>
          <w:iCs/>
          <w:color w:val="000000"/>
        </w:rPr>
        <w:t>Clin</w:t>
      </w:r>
      <w:proofErr w:type="spellEnd"/>
      <w:r w:rsidRPr="005D4F55">
        <w:rPr>
          <w:rFonts w:ascii="Book Antiqua" w:hAnsi="Book Antiqua"/>
          <w:color w:val="000000"/>
        </w:rPr>
        <w:t> 2009; </w:t>
      </w:r>
      <w:r w:rsidRPr="005D4F55">
        <w:rPr>
          <w:rFonts w:ascii="Book Antiqua" w:hAnsi="Book Antiqua"/>
          <w:b/>
          <w:bCs/>
          <w:color w:val="000000"/>
        </w:rPr>
        <w:t>5</w:t>
      </w:r>
      <w:r w:rsidRPr="005D4F55">
        <w:rPr>
          <w:rFonts w:ascii="Book Antiqua" w:hAnsi="Book Antiqua"/>
          <w:color w:val="000000"/>
        </w:rPr>
        <w:t>: 349-67, vi [PMID: 19564013 DOI: 10.1016/j.hfc.2009.02.009]</w:t>
      </w:r>
    </w:p>
    <w:p w14:paraId="60F39798"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Wu E</w:t>
      </w:r>
      <w:r w:rsidRPr="005D4F55">
        <w:rPr>
          <w:rFonts w:ascii="Book Antiqua" w:hAnsi="Book Antiqua"/>
          <w:color w:val="000000"/>
        </w:rPr>
        <w:t xml:space="preserve">, Judd RM, Vargas JD, </w:t>
      </w:r>
      <w:proofErr w:type="spellStart"/>
      <w:r w:rsidRPr="005D4F55">
        <w:rPr>
          <w:rFonts w:ascii="Book Antiqua" w:hAnsi="Book Antiqua"/>
          <w:color w:val="000000"/>
        </w:rPr>
        <w:t>Klocke</w:t>
      </w:r>
      <w:proofErr w:type="spellEnd"/>
      <w:r w:rsidRPr="005D4F55">
        <w:rPr>
          <w:rFonts w:ascii="Book Antiqua" w:hAnsi="Book Antiqua"/>
          <w:color w:val="000000"/>
        </w:rPr>
        <w:t xml:space="preserve"> FJ, </w:t>
      </w:r>
      <w:proofErr w:type="spellStart"/>
      <w:r w:rsidRPr="005D4F55">
        <w:rPr>
          <w:rFonts w:ascii="Book Antiqua" w:hAnsi="Book Antiqua"/>
          <w:color w:val="000000"/>
        </w:rPr>
        <w:t>Bonow</w:t>
      </w:r>
      <w:proofErr w:type="spellEnd"/>
      <w:r w:rsidRPr="005D4F55">
        <w:rPr>
          <w:rFonts w:ascii="Book Antiqua" w:hAnsi="Book Antiqua"/>
          <w:color w:val="000000"/>
        </w:rPr>
        <w:t xml:space="preserve"> RO, Kim RJ. </w:t>
      </w:r>
      <w:proofErr w:type="spellStart"/>
      <w:r w:rsidRPr="005D4F55">
        <w:rPr>
          <w:rFonts w:ascii="Book Antiqua" w:hAnsi="Book Antiqua"/>
          <w:color w:val="000000"/>
        </w:rPr>
        <w:t>Visualisation</w:t>
      </w:r>
      <w:proofErr w:type="spellEnd"/>
      <w:r w:rsidRPr="005D4F55">
        <w:rPr>
          <w:rFonts w:ascii="Book Antiqua" w:hAnsi="Book Antiqua"/>
          <w:color w:val="000000"/>
        </w:rPr>
        <w:t xml:space="preserve"> of presence, location, and transmural extent of healed Q-wave and non-Q-wave myocardial infarction. </w:t>
      </w:r>
      <w:r w:rsidRPr="005D4F55">
        <w:rPr>
          <w:rFonts w:ascii="Book Antiqua" w:hAnsi="Book Antiqua"/>
          <w:i/>
          <w:iCs/>
          <w:color w:val="000000"/>
        </w:rPr>
        <w:t>Lancet</w:t>
      </w:r>
      <w:r w:rsidRPr="005D4F55">
        <w:rPr>
          <w:rFonts w:ascii="Book Antiqua" w:hAnsi="Book Antiqua"/>
          <w:color w:val="000000"/>
        </w:rPr>
        <w:t> 2001; </w:t>
      </w:r>
      <w:r w:rsidRPr="005D4F55">
        <w:rPr>
          <w:rFonts w:ascii="Book Antiqua" w:hAnsi="Book Antiqua"/>
          <w:b/>
          <w:bCs/>
          <w:color w:val="000000"/>
        </w:rPr>
        <w:t>357</w:t>
      </w:r>
      <w:r w:rsidRPr="005D4F55">
        <w:rPr>
          <w:rFonts w:ascii="Book Antiqua" w:hAnsi="Book Antiqua"/>
          <w:color w:val="000000"/>
        </w:rPr>
        <w:t>: 21-28 [PMID: 11197356 DOI: 10.1016/S0140-6736(00)03567-4]</w:t>
      </w:r>
    </w:p>
    <w:p w14:paraId="7C0B8964"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Wagner A</w:t>
      </w:r>
      <w:r w:rsidRPr="005D4F55">
        <w:rPr>
          <w:rFonts w:ascii="Book Antiqua" w:hAnsi="Book Antiqua"/>
          <w:color w:val="000000"/>
        </w:rPr>
        <w:t xml:space="preserve">, </w:t>
      </w:r>
      <w:proofErr w:type="spellStart"/>
      <w:r w:rsidRPr="005D4F55">
        <w:rPr>
          <w:rFonts w:ascii="Book Antiqua" w:hAnsi="Book Antiqua"/>
          <w:color w:val="000000"/>
        </w:rPr>
        <w:t>Mahrholdt</w:t>
      </w:r>
      <w:proofErr w:type="spellEnd"/>
      <w:r w:rsidRPr="005D4F55">
        <w:rPr>
          <w:rFonts w:ascii="Book Antiqua" w:hAnsi="Book Antiqua"/>
          <w:color w:val="000000"/>
        </w:rPr>
        <w:t xml:space="preserve"> H, Thomson L, Hager S, </w:t>
      </w:r>
      <w:proofErr w:type="spellStart"/>
      <w:r w:rsidRPr="005D4F55">
        <w:rPr>
          <w:rFonts w:ascii="Book Antiqua" w:hAnsi="Book Antiqua"/>
          <w:color w:val="000000"/>
        </w:rPr>
        <w:t>Meinhardt</w:t>
      </w:r>
      <w:proofErr w:type="spellEnd"/>
      <w:r w:rsidRPr="005D4F55">
        <w:rPr>
          <w:rFonts w:ascii="Book Antiqua" w:hAnsi="Book Antiqua"/>
          <w:color w:val="000000"/>
        </w:rPr>
        <w:t xml:space="preserve"> G, </w:t>
      </w:r>
      <w:proofErr w:type="spellStart"/>
      <w:r w:rsidRPr="005D4F55">
        <w:rPr>
          <w:rFonts w:ascii="Book Antiqua" w:hAnsi="Book Antiqua"/>
          <w:color w:val="000000"/>
        </w:rPr>
        <w:t>Rehwald</w:t>
      </w:r>
      <w:proofErr w:type="spellEnd"/>
      <w:r w:rsidRPr="005D4F55">
        <w:rPr>
          <w:rFonts w:ascii="Book Antiqua" w:hAnsi="Book Antiqua"/>
          <w:color w:val="000000"/>
        </w:rPr>
        <w:t xml:space="preserve"> W, Parker M, Shah D, </w:t>
      </w:r>
      <w:proofErr w:type="spellStart"/>
      <w:r w:rsidRPr="005D4F55">
        <w:rPr>
          <w:rFonts w:ascii="Book Antiqua" w:hAnsi="Book Antiqua"/>
          <w:color w:val="000000"/>
        </w:rPr>
        <w:t>Sechtem</w:t>
      </w:r>
      <w:proofErr w:type="spellEnd"/>
      <w:r w:rsidRPr="005D4F55">
        <w:rPr>
          <w:rFonts w:ascii="Book Antiqua" w:hAnsi="Book Antiqua"/>
          <w:color w:val="000000"/>
        </w:rPr>
        <w:t xml:space="preserve"> U, Kim RJ, Judd RM. Effects of time, dose, and inversion time for acute myocardial infarct size measurements based on magnetic resonance imaging-delayed contrast enhancement. </w:t>
      </w:r>
      <w:r w:rsidRPr="005D4F55">
        <w:rPr>
          <w:rFonts w:ascii="Book Antiqua" w:hAnsi="Book Antiqua"/>
          <w:i/>
          <w:iCs/>
          <w:color w:val="000000"/>
        </w:rPr>
        <w:t xml:space="preserve">J Am </w:t>
      </w:r>
      <w:proofErr w:type="spellStart"/>
      <w:r w:rsidRPr="005D4F55">
        <w:rPr>
          <w:rFonts w:ascii="Book Antiqua" w:hAnsi="Book Antiqua"/>
          <w:i/>
          <w:iCs/>
          <w:color w:val="000000"/>
        </w:rPr>
        <w:t>Coll</w:t>
      </w:r>
      <w:proofErr w:type="spellEnd"/>
      <w:r w:rsidRPr="005D4F55">
        <w:rPr>
          <w:rFonts w:ascii="Book Antiqua" w:hAnsi="Book Antiqua"/>
          <w:i/>
          <w:iCs/>
          <w:color w:val="000000"/>
        </w:rPr>
        <w:t xml:space="preserve"> </w:t>
      </w:r>
      <w:proofErr w:type="spellStart"/>
      <w:r w:rsidRPr="005D4F55">
        <w:rPr>
          <w:rFonts w:ascii="Book Antiqua" w:hAnsi="Book Antiqua"/>
          <w:i/>
          <w:iCs/>
          <w:color w:val="000000"/>
        </w:rPr>
        <w:t>Cardiol</w:t>
      </w:r>
      <w:proofErr w:type="spellEnd"/>
      <w:r w:rsidRPr="005D4F55">
        <w:rPr>
          <w:rFonts w:ascii="Book Antiqua" w:hAnsi="Book Antiqua"/>
          <w:color w:val="000000"/>
        </w:rPr>
        <w:t> 2006; </w:t>
      </w:r>
      <w:r w:rsidRPr="005D4F55">
        <w:rPr>
          <w:rFonts w:ascii="Book Antiqua" w:hAnsi="Book Antiqua"/>
          <w:b/>
          <w:bCs/>
          <w:color w:val="000000"/>
        </w:rPr>
        <w:t>47</w:t>
      </w:r>
      <w:r w:rsidRPr="005D4F55">
        <w:rPr>
          <w:rFonts w:ascii="Book Antiqua" w:hAnsi="Book Antiqua"/>
          <w:color w:val="000000"/>
        </w:rPr>
        <w:t>: 2027-2033 [PMID: 16697321 DOI: 10.1016/j.jacc.2006.01.059]</w:t>
      </w:r>
    </w:p>
    <w:p w14:paraId="61A2C619"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McCrohon</w:t>
      </w:r>
      <w:proofErr w:type="spellEnd"/>
      <w:r w:rsidRPr="005D4F55">
        <w:rPr>
          <w:rFonts w:ascii="Book Antiqua" w:hAnsi="Book Antiqua"/>
          <w:b/>
          <w:bCs/>
          <w:color w:val="000000"/>
        </w:rPr>
        <w:t xml:space="preserve"> JA</w:t>
      </w:r>
      <w:r w:rsidRPr="005D4F55">
        <w:rPr>
          <w:rFonts w:ascii="Book Antiqua" w:hAnsi="Book Antiqua"/>
          <w:color w:val="000000"/>
        </w:rPr>
        <w:t>, Moon JC, Prasad SK, McKenna WJ, Lorenz CH, Coats AJ, Pennell DJ. Differentiation of heart failure related to dilated cardiomyopathy and coronary artery disease using gadolinium-enhanced cardiovascular magnetic resonance. </w:t>
      </w:r>
      <w:r w:rsidRPr="005D4F55">
        <w:rPr>
          <w:rFonts w:ascii="Book Antiqua" w:hAnsi="Book Antiqua"/>
          <w:i/>
          <w:iCs/>
          <w:color w:val="000000"/>
        </w:rPr>
        <w:t>Circulation</w:t>
      </w:r>
      <w:r w:rsidRPr="005D4F55">
        <w:rPr>
          <w:rFonts w:ascii="Book Antiqua" w:hAnsi="Book Antiqua"/>
          <w:color w:val="000000"/>
        </w:rPr>
        <w:t> 2003; </w:t>
      </w:r>
      <w:r w:rsidRPr="005D4F55">
        <w:rPr>
          <w:rFonts w:ascii="Book Antiqua" w:hAnsi="Book Antiqua"/>
          <w:b/>
          <w:bCs/>
          <w:color w:val="000000"/>
        </w:rPr>
        <w:t>108</w:t>
      </w:r>
      <w:r w:rsidRPr="005D4F55">
        <w:rPr>
          <w:rFonts w:ascii="Book Antiqua" w:hAnsi="Book Antiqua"/>
          <w:color w:val="000000"/>
        </w:rPr>
        <w:t>: 54-59 [PMID: 12821550 DOI: 10.1161/01.CIR.0000078641.19365.4C]</w:t>
      </w:r>
    </w:p>
    <w:p w14:paraId="3C96A831"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Assomull</w:t>
      </w:r>
      <w:proofErr w:type="spellEnd"/>
      <w:r w:rsidRPr="005D4F55">
        <w:rPr>
          <w:rFonts w:ascii="Book Antiqua" w:hAnsi="Book Antiqua"/>
          <w:b/>
          <w:bCs/>
          <w:color w:val="000000"/>
        </w:rPr>
        <w:t xml:space="preserve"> RG</w:t>
      </w:r>
      <w:r w:rsidRPr="005D4F55">
        <w:rPr>
          <w:rFonts w:ascii="Book Antiqua" w:hAnsi="Book Antiqua"/>
          <w:color w:val="000000"/>
        </w:rPr>
        <w:t xml:space="preserve">, Shakespeare C, </w:t>
      </w:r>
      <w:proofErr w:type="spellStart"/>
      <w:r w:rsidRPr="005D4F55">
        <w:rPr>
          <w:rFonts w:ascii="Book Antiqua" w:hAnsi="Book Antiqua"/>
          <w:color w:val="000000"/>
        </w:rPr>
        <w:t>Kalra</w:t>
      </w:r>
      <w:proofErr w:type="spellEnd"/>
      <w:r w:rsidRPr="005D4F55">
        <w:rPr>
          <w:rFonts w:ascii="Book Antiqua" w:hAnsi="Book Antiqua"/>
          <w:color w:val="000000"/>
        </w:rPr>
        <w:t xml:space="preserve"> PR, Lloyd G, Gulati A, Strange J, </w:t>
      </w:r>
      <w:proofErr w:type="spellStart"/>
      <w:r w:rsidRPr="005D4F55">
        <w:rPr>
          <w:rFonts w:ascii="Book Antiqua" w:hAnsi="Book Antiqua"/>
          <w:color w:val="000000"/>
        </w:rPr>
        <w:t>Bradlow</w:t>
      </w:r>
      <w:proofErr w:type="spellEnd"/>
      <w:r w:rsidRPr="005D4F55">
        <w:rPr>
          <w:rFonts w:ascii="Book Antiqua" w:hAnsi="Book Antiqua"/>
          <w:color w:val="000000"/>
        </w:rPr>
        <w:t xml:space="preserve"> WM, </w:t>
      </w:r>
      <w:proofErr w:type="spellStart"/>
      <w:r w:rsidRPr="005D4F55">
        <w:rPr>
          <w:rFonts w:ascii="Book Antiqua" w:hAnsi="Book Antiqua"/>
          <w:color w:val="000000"/>
        </w:rPr>
        <w:t>Lyne</w:t>
      </w:r>
      <w:proofErr w:type="spellEnd"/>
      <w:r w:rsidRPr="005D4F55">
        <w:rPr>
          <w:rFonts w:ascii="Book Antiqua" w:hAnsi="Book Antiqua"/>
          <w:color w:val="000000"/>
        </w:rPr>
        <w:t xml:space="preserve"> J, Keegan J, Poole-Wilson P, Cowie MR, Pennell DJ, Prasad SK. Role of cardiovascular magnetic resonance as a gatekeeper to invasive coronary angiography in patients presenting with heart failure of unknown etiology. </w:t>
      </w:r>
      <w:r w:rsidRPr="005D4F55">
        <w:rPr>
          <w:rFonts w:ascii="Book Antiqua" w:hAnsi="Book Antiqua"/>
          <w:i/>
          <w:iCs/>
          <w:color w:val="000000"/>
        </w:rPr>
        <w:t>Circulation</w:t>
      </w:r>
      <w:r w:rsidRPr="005D4F55">
        <w:rPr>
          <w:rFonts w:ascii="Book Antiqua" w:hAnsi="Book Antiqua"/>
          <w:color w:val="000000"/>
        </w:rPr>
        <w:t> 2011; </w:t>
      </w:r>
      <w:r w:rsidRPr="005D4F55">
        <w:rPr>
          <w:rFonts w:ascii="Book Antiqua" w:hAnsi="Book Antiqua"/>
          <w:b/>
          <w:bCs/>
          <w:color w:val="000000"/>
        </w:rPr>
        <w:t>124</w:t>
      </w:r>
      <w:r w:rsidRPr="005D4F55">
        <w:rPr>
          <w:rFonts w:ascii="Book Antiqua" w:hAnsi="Book Antiqua"/>
          <w:color w:val="000000"/>
        </w:rPr>
        <w:t>: 1351-1360 [PMID: 21900085 DOI: 10.1161/CIRCULATIONAHA.110.011346]</w:t>
      </w:r>
    </w:p>
    <w:p w14:paraId="7ABF23FB"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lastRenderedPageBreak/>
        <w:t>Karamitsos</w:t>
      </w:r>
      <w:proofErr w:type="spellEnd"/>
      <w:r w:rsidRPr="005D4F55">
        <w:rPr>
          <w:rFonts w:ascii="Book Antiqua" w:hAnsi="Book Antiqua"/>
          <w:b/>
          <w:bCs/>
          <w:color w:val="000000"/>
        </w:rPr>
        <w:t xml:space="preserve"> TD</w:t>
      </w:r>
      <w:r w:rsidRPr="005D4F55">
        <w:rPr>
          <w:rFonts w:ascii="Book Antiqua" w:hAnsi="Book Antiqua"/>
          <w:color w:val="000000"/>
        </w:rPr>
        <w:t xml:space="preserve">, Francis JM, Myerson S, </w:t>
      </w:r>
      <w:proofErr w:type="spellStart"/>
      <w:r w:rsidRPr="005D4F55">
        <w:rPr>
          <w:rFonts w:ascii="Book Antiqua" w:hAnsi="Book Antiqua"/>
          <w:color w:val="000000"/>
        </w:rPr>
        <w:t>Selvanayagam</w:t>
      </w:r>
      <w:proofErr w:type="spellEnd"/>
      <w:r w:rsidRPr="005D4F55">
        <w:rPr>
          <w:rFonts w:ascii="Book Antiqua" w:hAnsi="Book Antiqua"/>
          <w:color w:val="000000"/>
        </w:rPr>
        <w:t xml:space="preserve"> JB, </w:t>
      </w:r>
      <w:proofErr w:type="spellStart"/>
      <w:r w:rsidRPr="005D4F55">
        <w:rPr>
          <w:rFonts w:ascii="Book Antiqua" w:hAnsi="Book Antiqua"/>
          <w:color w:val="000000"/>
        </w:rPr>
        <w:t>Neubauer</w:t>
      </w:r>
      <w:proofErr w:type="spellEnd"/>
      <w:r w:rsidRPr="005D4F55">
        <w:rPr>
          <w:rFonts w:ascii="Book Antiqua" w:hAnsi="Book Antiqua"/>
          <w:color w:val="000000"/>
        </w:rPr>
        <w:t xml:space="preserve"> S. The role of cardiovascular magnetic resonance imaging in heart failure. </w:t>
      </w:r>
      <w:r w:rsidRPr="005D4F55">
        <w:rPr>
          <w:rFonts w:ascii="Book Antiqua" w:hAnsi="Book Antiqua"/>
          <w:i/>
          <w:iCs/>
          <w:color w:val="000000"/>
        </w:rPr>
        <w:t xml:space="preserve">J Am </w:t>
      </w:r>
      <w:proofErr w:type="spellStart"/>
      <w:r w:rsidRPr="005D4F55">
        <w:rPr>
          <w:rFonts w:ascii="Book Antiqua" w:hAnsi="Book Antiqua"/>
          <w:i/>
          <w:iCs/>
          <w:color w:val="000000"/>
        </w:rPr>
        <w:t>Coll</w:t>
      </w:r>
      <w:proofErr w:type="spellEnd"/>
      <w:r w:rsidRPr="005D4F55">
        <w:rPr>
          <w:rFonts w:ascii="Book Antiqua" w:hAnsi="Book Antiqua"/>
          <w:i/>
          <w:iCs/>
          <w:color w:val="000000"/>
        </w:rPr>
        <w:t xml:space="preserve"> </w:t>
      </w:r>
      <w:proofErr w:type="spellStart"/>
      <w:r w:rsidRPr="005D4F55">
        <w:rPr>
          <w:rFonts w:ascii="Book Antiqua" w:hAnsi="Book Antiqua"/>
          <w:i/>
          <w:iCs/>
          <w:color w:val="000000"/>
        </w:rPr>
        <w:t>Cardiol</w:t>
      </w:r>
      <w:proofErr w:type="spellEnd"/>
      <w:r w:rsidRPr="005D4F55">
        <w:rPr>
          <w:rFonts w:ascii="Book Antiqua" w:hAnsi="Book Antiqua"/>
          <w:color w:val="000000"/>
        </w:rPr>
        <w:t> 2009; </w:t>
      </w:r>
      <w:r w:rsidRPr="005D4F55">
        <w:rPr>
          <w:rFonts w:ascii="Book Antiqua" w:hAnsi="Book Antiqua"/>
          <w:b/>
          <w:bCs/>
          <w:color w:val="000000"/>
        </w:rPr>
        <w:t>54</w:t>
      </w:r>
      <w:r w:rsidRPr="005D4F55">
        <w:rPr>
          <w:rFonts w:ascii="Book Antiqua" w:hAnsi="Book Antiqua"/>
          <w:color w:val="000000"/>
        </w:rPr>
        <w:t>: 1407-1424 [PMID: 19796734 DOI: 10.1016/j.jacc.2009.04.094]</w:t>
      </w:r>
    </w:p>
    <w:p w14:paraId="11D45FA1"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Soriano CJ</w:t>
      </w:r>
      <w:r w:rsidRPr="005D4F55">
        <w:rPr>
          <w:rFonts w:ascii="Book Antiqua" w:hAnsi="Book Antiqua"/>
          <w:color w:val="000000"/>
        </w:rPr>
        <w:t xml:space="preserve">, </w:t>
      </w:r>
      <w:proofErr w:type="spellStart"/>
      <w:r w:rsidRPr="005D4F55">
        <w:rPr>
          <w:rFonts w:ascii="Book Antiqua" w:hAnsi="Book Antiqua"/>
          <w:color w:val="000000"/>
        </w:rPr>
        <w:t>Ridocci</w:t>
      </w:r>
      <w:proofErr w:type="spellEnd"/>
      <w:r w:rsidRPr="005D4F55">
        <w:rPr>
          <w:rFonts w:ascii="Book Antiqua" w:hAnsi="Book Antiqua"/>
          <w:color w:val="000000"/>
        </w:rPr>
        <w:t xml:space="preserve"> F, </w:t>
      </w:r>
      <w:proofErr w:type="spellStart"/>
      <w:r w:rsidRPr="005D4F55">
        <w:rPr>
          <w:rFonts w:ascii="Book Antiqua" w:hAnsi="Book Antiqua"/>
          <w:color w:val="000000"/>
        </w:rPr>
        <w:t>Estornell</w:t>
      </w:r>
      <w:proofErr w:type="spellEnd"/>
      <w:r w:rsidRPr="005D4F55">
        <w:rPr>
          <w:rFonts w:ascii="Book Antiqua" w:hAnsi="Book Antiqua"/>
          <w:color w:val="000000"/>
        </w:rPr>
        <w:t xml:space="preserve"> J, Jimenez J, Martinez V, De Velasco JA. Noninvasive diagnosis of coronary artery disease in patients with heart failure and systolic dysfunction of uncertain etiology, using late gadolinium-enhanced cardiovascular magnetic resonance. </w:t>
      </w:r>
      <w:r w:rsidRPr="005D4F55">
        <w:rPr>
          <w:rFonts w:ascii="Book Antiqua" w:hAnsi="Book Antiqua"/>
          <w:i/>
          <w:iCs/>
          <w:color w:val="000000"/>
        </w:rPr>
        <w:t xml:space="preserve">J Am </w:t>
      </w:r>
      <w:proofErr w:type="spellStart"/>
      <w:r w:rsidRPr="005D4F55">
        <w:rPr>
          <w:rFonts w:ascii="Book Antiqua" w:hAnsi="Book Antiqua"/>
          <w:i/>
          <w:iCs/>
          <w:color w:val="000000"/>
        </w:rPr>
        <w:t>Coll</w:t>
      </w:r>
      <w:proofErr w:type="spellEnd"/>
      <w:r w:rsidRPr="005D4F55">
        <w:rPr>
          <w:rFonts w:ascii="Book Antiqua" w:hAnsi="Book Antiqua"/>
          <w:i/>
          <w:iCs/>
          <w:color w:val="000000"/>
        </w:rPr>
        <w:t xml:space="preserve"> </w:t>
      </w:r>
      <w:proofErr w:type="spellStart"/>
      <w:r w:rsidRPr="005D4F55">
        <w:rPr>
          <w:rFonts w:ascii="Book Antiqua" w:hAnsi="Book Antiqua"/>
          <w:i/>
          <w:iCs/>
          <w:color w:val="000000"/>
        </w:rPr>
        <w:t>Cardiol</w:t>
      </w:r>
      <w:proofErr w:type="spellEnd"/>
      <w:r w:rsidRPr="005D4F55">
        <w:rPr>
          <w:rFonts w:ascii="Book Antiqua" w:hAnsi="Book Antiqua"/>
          <w:color w:val="000000"/>
        </w:rPr>
        <w:t> 2005; </w:t>
      </w:r>
      <w:r w:rsidRPr="005D4F55">
        <w:rPr>
          <w:rFonts w:ascii="Book Antiqua" w:hAnsi="Book Antiqua"/>
          <w:b/>
          <w:bCs/>
          <w:color w:val="000000"/>
        </w:rPr>
        <w:t>45</w:t>
      </w:r>
      <w:r w:rsidRPr="005D4F55">
        <w:rPr>
          <w:rFonts w:ascii="Book Antiqua" w:hAnsi="Book Antiqua"/>
          <w:color w:val="000000"/>
        </w:rPr>
        <w:t>: 743-748 [PMID: 15734620 DOI: 10.1016/j.jacc.2004.11.037]</w:t>
      </w:r>
    </w:p>
    <w:p w14:paraId="1B655851"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Valle-Muñoz A</w:t>
      </w:r>
      <w:r w:rsidRPr="005D4F55">
        <w:rPr>
          <w:rFonts w:ascii="Book Antiqua" w:hAnsi="Book Antiqua"/>
          <w:color w:val="000000"/>
        </w:rPr>
        <w:t xml:space="preserve">, </w:t>
      </w:r>
      <w:proofErr w:type="spellStart"/>
      <w:r w:rsidRPr="005D4F55">
        <w:rPr>
          <w:rFonts w:ascii="Book Antiqua" w:hAnsi="Book Antiqua"/>
          <w:color w:val="000000"/>
        </w:rPr>
        <w:t>Estornell-Erill</w:t>
      </w:r>
      <w:proofErr w:type="spellEnd"/>
      <w:r w:rsidRPr="005D4F55">
        <w:rPr>
          <w:rFonts w:ascii="Book Antiqua" w:hAnsi="Book Antiqua"/>
          <w:color w:val="000000"/>
        </w:rPr>
        <w:t xml:space="preserve"> J, Soriano-Navarro CJ, </w:t>
      </w:r>
      <w:proofErr w:type="spellStart"/>
      <w:r w:rsidRPr="005D4F55">
        <w:rPr>
          <w:rFonts w:ascii="Book Antiqua" w:hAnsi="Book Antiqua"/>
          <w:color w:val="000000"/>
        </w:rPr>
        <w:t>Nadal-Barange</w:t>
      </w:r>
      <w:proofErr w:type="spellEnd"/>
      <w:r w:rsidRPr="005D4F55">
        <w:rPr>
          <w:rFonts w:ascii="Book Antiqua" w:hAnsi="Book Antiqua"/>
          <w:color w:val="000000"/>
        </w:rPr>
        <w:t xml:space="preserve"> M, Martinez-</w:t>
      </w:r>
      <w:proofErr w:type="spellStart"/>
      <w:r w:rsidRPr="005D4F55">
        <w:rPr>
          <w:rFonts w:ascii="Book Antiqua" w:hAnsi="Book Antiqua"/>
          <w:color w:val="000000"/>
        </w:rPr>
        <w:t>Alzamora</w:t>
      </w:r>
      <w:proofErr w:type="spellEnd"/>
      <w:r w:rsidRPr="005D4F55">
        <w:rPr>
          <w:rFonts w:ascii="Book Antiqua" w:hAnsi="Book Antiqua"/>
          <w:color w:val="000000"/>
        </w:rPr>
        <w:t xml:space="preserve"> N, </w:t>
      </w:r>
      <w:proofErr w:type="spellStart"/>
      <w:r w:rsidRPr="005D4F55">
        <w:rPr>
          <w:rFonts w:ascii="Book Antiqua" w:hAnsi="Book Antiqua"/>
          <w:color w:val="000000"/>
        </w:rPr>
        <w:t>Pomar</w:t>
      </w:r>
      <w:proofErr w:type="spellEnd"/>
      <w:r w:rsidRPr="005D4F55">
        <w:rPr>
          <w:rFonts w:ascii="Book Antiqua" w:hAnsi="Book Antiqua"/>
          <w:color w:val="000000"/>
        </w:rPr>
        <w:t xml:space="preserve">-Domingo F, </w:t>
      </w:r>
      <w:proofErr w:type="spellStart"/>
      <w:r w:rsidRPr="005D4F55">
        <w:rPr>
          <w:rFonts w:ascii="Book Antiqua" w:hAnsi="Book Antiqua"/>
          <w:color w:val="000000"/>
        </w:rPr>
        <w:t>Corbí-Pascual</w:t>
      </w:r>
      <w:proofErr w:type="spellEnd"/>
      <w:r w:rsidRPr="005D4F55">
        <w:rPr>
          <w:rFonts w:ascii="Book Antiqua" w:hAnsi="Book Antiqua"/>
          <w:color w:val="000000"/>
        </w:rPr>
        <w:t xml:space="preserve"> M, </w:t>
      </w:r>
      <w:proofErr w:type="spellStart"/>
      <w:r w:rsidRPr="005D4F55">
        <w:rPr>
          <w:rFonts w:ascii="Book Antiqua" w:hAnsi="Book Antiqua"/>
          <w:color w:val="000000"/>
        </w:rPr>
        <w:t>Payá</w:t>
      </w:r>
      <w:proofErr w:type="spellEnd"/>
      <w:r w:rsidRPr="005D4F55">
        <w:rPr>
          <w:rFonts w:ascii="Book Antiqua" w:hAnsi="Book Antiqua"/>
          <w:color w:val="000000"/>
        </w:rPr>
        <w:t xml:space="preserve">-Serrano R, </w:t>
      </w:r>
      <w:proofErr w:type="spellStart"/>
      <w:r w:rsidRPr="005D4F55">
        <w:rPr>
          <w:rFonts w:ascii="Book Antiqua" w:hAnsi="Book Antiqua"/>
          <w:color w:val="000000"/>
        </w:rPr>
        <w:t>Ridocci</w:t>
      </w:r>
      <w:proofErr w:type="spellEnd"/>
      <w:r w:rsidRPr="005D4F55">
        <w:rPr>
          <w:rFonts w:ascii="Book Antiqua" w:hAnsi="Book Antiqua"/>
          <w:color w:val="000000"/>
        </w:rPr>
        <w:t xml:space="preserve">-Soriano F. Late gadolinium enhancement-cardiovascular magnetic resonance identifies coronary artery disease as the </w:t>
      </w:r>
      <w:proofErr w:type="spellStart"/>
      <w:r w:rsidRPr="005D4F55">
        <w:rPr>
          <w:rFonts w:ascii="Book Antiqua" w:hAnsi="Book Antiqua"/>
          <w:color w:val="000000"/>
        </w:rPr>
        <w:t>aetiology</w:t>
      </w:r>
      <w:proofErr w:type="spellEnd"/>
      <w:r w:rsidRPr="005D4F55">
        <w:rPr>
          <w:rFonts w:ascii="Book Antiqua" w:hAnsi="Book Antiqua"/>
          <w:color w:val="000000"/>
        </w:rPr>
        <w:t xml:space="preserve"> of left ventricular dysfunction in acute new-onset congestive heart failure. </w:t>
      </w:r>
      <w:proofErr w:type="spellStart"/>
      <w:r w:rsidRPr="005D4F55">
        <w:rPr>
          <w:rFonts w:ascii="Book Antiqua" w:hAnsi="Book Antiqua"/>
          <w:i/>
          <w:iCs/>
          <w:color w:val="000000"/>
        </w:rPr>
        <w:t>Eur</w:t>
      </w:r>
      <w:proofErr w:type="spellEnd"/>
      <w:r w:rsidRPr="005D4F55">
        <w:rPr>
          <w:rFonts w:ascii="Book Antiqua" w:hAnsi="Book Antiqua"/>
          <w:i/>
          <w:iCs/>
          <w:color w:val="000000"/>
        </w:rPr>
        <w:t xml:space="preserve"> J </w:t>
      </w:r>
      <w:proofErr w:type="spellStart"/>
      <w:r w:rsidRPr="005D4F55">
        <w:rPr>
          <w:rFonts w:ascii="Book Antiqua" w:hAnsi="Book Antiqua"/>
          <w:i/>
          <w:iCs/>
          <w:color w:val="000000"/>
        </w:rPr>
        <w:t>Echocardiogr</w:t>
      </w:r>
      <w:proofErr w:type="spellEnd"/>
      <w:r w:rsidRPr="005D4F55">
        <w:rPr>
          <w:rFonts w:ascii="Book Antiqua" w:hAnsi="Book Antiqua"/>
          <w:color w:val="000000"/>
        </w:rPr>
        <w:t> 2009; </w:t>
      </w:r>
      <w:r w:rsidRPr="005D4F55">
        <w:rPr>
          <w:rFonts w:ascii="Book Antiqua" w:hAnsi="Book Antiqua"/>
          <w:b/>
          <w:bCs/>
          <w:color w:val="000000"/>
        </w:rPr>
        <w:t>10</w:t>
      </w:r>
      <w:r w:rsidRPr="005D4F55">
        <w:rPr>
          <w:rFonts w:ascii="Book Antiqua" w:hAnsi="Book Antiqua"/>
          <w:color w:val="000000"/>
        </w:rPr>
        <w:t>: 968-974 [PMID: 19755468 DOI: 10.1093/</w:t>
      </w:r>
      <w:proofErr w:type="spellStart"/>
      <w:r w:rsidRPr="005D4F55">
        <w:rPr>
          <w:rFonts w:ascii="Book Antiqua" w:hAnsi="Book Antiqua"/>
          <w:color w:val="000000"/>
        </w:rPr>
        <w:t>ejechocard</w:t>
      </w:r>
      <w:proofErr w:type="spellEnd"/>
      <w:r w:rsidRPr="005D4F55">
        <w:rPr>
          <w:rFonts w:ascii="Book Antiqua" w:hAnsi="Book Antiqua"/>
          <w:color w:val="000000"/>
        </w:rPr>
        <w:t>/jep115]</w:t>
      </w:r>
    </w:p>
    <w:p w14:paraId="19F9D114"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Mody</w:t>
      </w:r>
      <w:proofErr w:type="spellEnd"/>
      <w:r w:rsidRPr="005D4F55">
        <w:rPr>
          <w:rFonts w:ascii="Book Antiqua" w:hAnsi="Book Antiqua"/>
          <w:b/>
          <w:bCs/>
          <w:color w:val="000000"/>
        </w:rPr>
        <w:t xml:space="preserve"> FV</w:t>
      </w:r>
      <w:r w:rsidRPr="005D4F55">
        <w:rPr>
          <w:rFonts w:ascii="Book Antiqua" w:hAnsi="Book Antiqua"/>
          <w:color w:val="000000"/>
        </w:rPr>
        <w:t xml:space="preserve">, </w:t>
      </w:r>
      <w:proofErr w:type="spellStart"/>
      <w:r w:rsidRPr="005D4F55">
        <w:rPr>
          <w:rFonts w:ascii="Book Antiqua" w:hAnsi="Book Antiqua"/>
          <w:color w:val="000000"/>
        </w:rPr>
        <w:t>Brunken</w:t>
      </w:r>
      <w:proofErr w:type="spellEnd"/>
      <w:r w:rsidRPr="005D4F55">
        <w:rPr>
          <w:rFonts w:ascii="Book Antiqua" w:hAnsi="Book Antiqua"/>
          <w:color w:val="000000"/>
        </w:rPr>
        <w:t xml:space="preserve"> RC, Stevenson LW, </w:t>
      </w:r>
      <w:proofErr w:type="spellStart"/>
      <w:r w:rsidRPr="005D4F55">
        <w:rPr>
          <w:rFonts w:ascii="Book Antiqua" w:hAnsi="Book Antiqua"/>
          <w:color w:val="000000"/>
        </w:rPr>
        <w:t>Nienaber</w:t>
      </w:r>
      <w:proofErr w:type="spellEnd"/>
      <w:r w:rsidRPr="005D4F55">
        <w:rPr>
          <w:rFonts w:ascii="Book Antiqua" w:hAnsi="Book Antiqua"/>
          <w:color w:val="000000"/>
        </w:rPr>
        <w:t xml:space="preserve"> CA, Phelps ME, </w:t>
      </w:r>
      <w:proofErr w:type="spellStart"/>
      <w:r w:rsidRPr="005D4F55">
        <w:rPr>
          <w:rFonts w:ascii="Book Antiqua" w:hAnsi="Book Antiqua"/>
          <w:color w:val="000000"/>
        </w:rPr>
        <w:t>Schelbert</w:t>
      </w:r>
      <w:proofErr w:type="spellEnd"/>
      <w:r w:rsidRPr="005D4F55">
        <w:rPr>
          <w:rFonts w:ascii="Book Antiqua" w:hAnsi="Book Antiqua"/>
          <w:color w:val="000000"/>
        </w:rPr>
        <w:t xml:space="preserve"> HR. Differentiating cardiomyopathy of coronary artery disease from </w:t>
      </w:r>
      <w:proofErr w:type="spellStart"/>
      <w:r w:rsidRPr="005D4F55">
        <w:rPr>
          <w:rFonts w:ascii="Book Antiqua" w:hAnsi="Book Antiqua"/>
          <w:color w:val="000000"/>
        </w:rPr>
        <w:t>nonischemic</w:t>
      </w:r>
      <w:proofErr w:type="spellEnd"/>
      <w:r w:rsidRPr="005D4F55">
        <w:rPr>
          <w:rFonts w:ascii="Book Antiqua" w:hAnsi="Book Antiqua"/>
          <w:color w:val="000000"/>
        </w:rPr>
        <w:t xml:space="preserve"> dilated cardiomyopathy utilizing positron emission tomography. </w:t>
      </w:r>
      <w:r w:rsidRPr="005D4F55">
        <w:rPr>
          <w:rFonts w:ascii="Book Antiqua" w:hAnsi="Book Antiqua"/>
          <w:i/>
          <w:iCs/>
          <w:color w:val="000000"/>
        </w:rPr>
        <w:t xml:space="preserve">J Am </w:t>
      </w:r>
      <w:proofErr w:type="spellStart"/>
      <w:r w:rsidRPr="005D4F55">
        <w:rPr>
          <w:rFonts w:ascii="Book Antiqua" w:hAnsi="Book Antiqua"/>
          <w:i/>
          <w:iCs/>
          <w:color w:val="000000"/>
        </w:rPr>
        <w:t>Coll</w:t>
      </w:r>
      <w:proofErr w:type="spellEnd"/>
      <w:r w:rsidRPr="005D4F55">
        <w:rPr>
          <w:rFonts w:ascii="Book Antiqua" w:hAnsi="Book Antiqua"/>
          <w:i/>
          <w:iCs/>
          <w:color w:val="000000"/>
        </w:rPr>
        <w:t xml:space="preserve"> </w:t>
      </w:r>
      <w:proofErr w:type="spellStart"/>
      <w:r w:rsidRPr="005D4F55">
        <w:rPr>
          <w:rFonts w:ascii="Book Antiqua" w:hAnsi="Book Antiqua"/>
          <w:i/>
          <w:iCs/>
          <w:color w:val="000000"/>
        </w:rPr>
        <w:t>Cardiol</w:t>
      </w:r>
      <w:proofErr w:type="spellEnd"/>
      <w:r w:rsidRPr="005D4F55">
        <w:rPr>
          <w:rFonts w:ascii="Book Antiqua" w:hAnsi="Book Antiqua"/>
          <w:color w:val="000000"/>
        </w:rPr>
        <w:t> 1991; </w:t>
      </w:r>
      <w:r w:rsidRPr="005D4F55">
        <w:rPr>
          <w:rFonts w:ascii="Book Antiqua" w:hAnsi="Book Antiqua"/>
          <w:b/>
          <w:bCs/>
          <w:color w:val="000000"/>
        </w:rPr>
        <w:t>17</w:t>
      </w:r>
      <w:r w:rsidRPr="005D4F55">
        <w:rPr>
          <w:rFonts w:ascii="Book Antiqua" w:hAnsi="Book Antiqua"/>
          <w:color w:val="000000"/>
        </w:rPr>
        <w:t>: 373-383 [PMID: 1991893 DOI: 10.1016/S0735-1097(10)80102-0]</w:t>
      </w:r>
    </w:p>
    <w:p w14:paraId="1FD6A1D7"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Boff</w:t>
      </w:r>
      <w:proofErr w:type="spellEnd"/>
      <w:r w:rsidRPr="005D4F55">
        <w:rPr>
          <w:rFonts w:ascii="Book Antiqua" w:hAnsi="Book Antiqua"/>
          <w:b/>
          <w:bCs/>
          <w:color w:val="000000"/>
        </w:rPr>
        <w:t xml:space="preserve"> GM</w:t>
      </w:r>
      <w:r w:rsidRPr="005D4F55">
        <w:rPr>
          <w:rFonts w:ascii="Book Antiqua" w:hAnsi="Book Antiqua"/>
          <w:color w:val="000000"/>
        </w:rPr>
        <w:t xml:space="preserve">, </w:t>
      </w:r>
      <w:proofErr w:type="spellStart"/>
      <w:r w:rsidRPr="005D4F55">
        <w:rPr>
          <w:rFonts w:ascii="Book Antiqua" w:hAnsi="Book Antiqua"/>
          <w:color w:val="000000"/>
        </w:rPr>
        <w:t>Zanco</w:t>
      </w:r>
      <w:proofErr w:type="spellEnd"/>
      <w:r w:rsidRPr="005D4F55">
        <w:rPr>
          <w:rFonts w:ascii="Book Antiqua" w:hAnsi="Book Antiqua"/>
          <w:color w:val="000000"/>
        </w:rPr>
        <w:t xml:space="preserve"> P, Della Valentina P, </w:t>
      </w:r>
      <w:proofErr w:type="spellStart"/>
      <w:r w:rsidRPr="005D4F55">
        <w:rPr>
          <w:rFonts w:ascii="Book Antiqua" w:hAnsi="Book Antiqua"/>
          <w:color w:val="000000"/>
        </w:rPr>
        <w:t>Cardaioli</w:t>
      </w:r>
      <w:proofErr w:type="spellEnd"/>
      <w:r w:rsidRPr="005D4F55">
        <w:rPr>
          <w:rFonts w:ascii="Book Antiqua" w:hAnsi="Book Antiqua"/>
          <w:color w:val="000000"/>
        </w:rPr>
        <w:t xml:space="preserve"> P, </w:t>
      </w:r>
      <w:proofErr w:type="spellStart"/>
      <w:r w:rsidRPr="005D4F55">
        <w:rPr>
          <w:rFonts w:ascii="Book Antiqua" w:hAnsi="Book Antiqua"/>
          <w:color w:val="000000"/>
        </w:rPr>
        <w:t>Thiene</w:t>
      </w:r>
      <w:proofErr w:type="spellEnd"/>
      <w:r w:rsidRPr="005D4F55">
        <w:rPr>
          <w:rFonts w:ascii="Book Antiqua" w:hAnsi="Book Antiqua"/>
          <w:color w:val="000000"/>
        </w:rPr>
        <w:t xml:space="preserve"> G, </w:t>
      </w:r>
      <w:proofErr w:type="spellStart"/>
      <w:r w:rsidRPr="005D4F55">
        <w:rPr>
          <w:rFonts w:ascii="Book Antiqua" w:hAnsi="Book Antiqua"/>
          <w:color w:val="000000"/>
        </w:rPr>
        <w:t>Chioin</w:t>
      </w:r>
      <w:proofErr w:type="spellEnd"/>
      <w:r w:rsidRPr="005D4F55">
        <w:rPr>
          <w:rFonts w:ascii="Book Antiqua" w:hAnsi="Book Antiqua"/>
          <w:color w:val="000000"/>
        </w:rPr>
        <w:t xml:space="preserve"> R, </w:t>
      </w:r>
      <w:proofErr w:type="spellStart"/>
      <w:r w:rsidRPr="005D4F55">
        <w:rPr>
          <w:rFonts w:ascii="Book Antiqua" w:hAnsi="Book Antiqua"/>
          <w:color w:val="000000"/>
        </w:rPr>
        <w:t>Dalla</w:t>
      </w:r>
      <w:proofErr w:type="spellEnd"/>
      <w:r w:rsidRPr="005D4F55">
        <w:rPr>
          <w:rFonts w:ascii="Book Antiqua" w:hAnsi="Book Antiqua"/>
          <w:color w:val="000000"/>
        </w:rPr>
        <w:t xml:space="preserve"> Volta S. Positron emission tomography is a useful tool in differentiating idiopathic from ischemic dilated cardiomyopathy. </w:t>
      </w:r>
      <w:proofErr w:type="spellStart"/>
      <w:r w:rsidRPr="005D4F55">
        <w:rPr>
          <w:rFonts w:ascii="Book Antiqua" w:hAnsi="Book Antiqua"/>
          <w:i/>
          <w:iCs/>
          <w:color w:val="000000"/>
        </w:rPr>
        <w:t>Int</w:t>
      </w:r>
      <w:proofErr w:type="spellEnd"/>
      <w:r w:rsidRPr="005D4F55">
        <w:rPr>
          <w:rFonts w:ascii="Book Antiqua" w:hAnsi="Book Antiqua"/>
          <w:i/>
          <w:iCs/>
          <w:color w:val="000000"/>
        </w:rPr>
        <w:t xml:space="preserve"> J </w:t>
      </w:r>
      <w:proofErr w:type="spellStart"/>
      <w:r w:rsidRPr="005D4F55">
        <w:rPr>
          <w:rFonts w:ascii="Book Antiqua" w:hAnsi="Book Antiqua"/>
          <w:i/>
          <w:iCs/>
          <w:color w:val="000000"/>
        </w:rPr>
        <w:t>Cardiol</w:t>
      </w:r>
      <w:proofErr w:type="spellEnd"/>
      <w:r w:rsidRPr="005D4F55">
        <w:rPr>
          <w:rFonts w:ascii="Book Antiqua" w:hAnsi="Book Antiqua"/>
          <w:color w:val="000000"/>
        </w:rPr>
        <w:t> 2000; </w:t>
      </w:r>
      <w:r w:rsidRPr="005D4F55">
        <w:rPr>
          <w:rFonts w:ascii="Book Antiqua" w:hAnsi="Book Antiqua"/>
          <w:b/>
          <w:bCs/>
          <w:color w:val="000000"/>
        </w:rPr>
        <w:t>74</w:t>
      </w:r>
      <w:r w:rsidRPr="005D4F55">
        <w:rPr>
          <w:rFonts w:ascii="Book Antiqua" w:hAnsi="Book Antiqua"/>
          <w:color w:val="000000"/>
        </w:rPr>
        <w:t>: 67-74; discussion 75-6 [PMID: 10854681 DOI: 10.1016/S0167-5273(00)00245-X]</w:t>
      </w:r>
    </w:p>
    <w:p w14:paraId="080B8A14"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Sampson UK</w:t>
      </w:r>
      <w:r w:rsidRPr="005D4F55">
        <w:rPr>
          <w:rFonts w:ascii="Book Antiqua" w:hAnsi="Book Antiqua"/>
          <w:color w:val="000000"/>
        </w:rPr>
        <w:t xml:space="preserve">, </w:t>
      </w:r>
      <w:proofErr w:type="spellStart"/>
      <w:r w:rsidRPr="005D4F55">
        <w:rPr>
          <w:rFonts w:ascii="Book Antiqua" w:hAnsi="Book Antiqua"/>
          <w:color w:val="000000"/>
        </w:rPr>
        <w:t>Dorbala</w:t>
      </w:r>
      <w:proofErr w:type="spellEnd"/>
      <w:r w:rsidRPr="005D4F55">
        <w:rPr>
          <w:rFonts w:ascii="Book Antiqua" w:hAnsi="Book Antiqua"/>
          <w:color w:val="000000"/>
        </w:rPr>
        <w:t xml:space="preserve"> S, </w:t>
      </w:r>
      <w:proofErr w:type="spellStart"/>
      <w:r w:rsidRPr="005D4F55">
        <w:rPr>
          <w:rFonts w:ascii="Book Antiqua" w:hAnsi="Book Antiqua"/>
          <w:color w:val="000000"/>
        </w:rPr>
        <w:t>Limaye</w:t>
      </w:r>
      <w:proofErr w:type="spellEnd"/>
      <w:r w:rsidRPr="005D4F55">
        <w:rPr>
          <w:rFonts w:ascii="Book Antiqua" w:hAnsi="Book Antiqua"/>
          <w:color w:val="000000"/>
        </w:rPr>
        <w:t xml:space="preserve"> A, </w:t>
      </w:r>
      <w:proofErr w:type="spellStart"/>
      <w:r w:rsidRPr="005D4F55">
        <w:rPr>
          <w:rFonts w:ascii="Book Antiqua" w:hAnsi="Book Antiqua"/>
          <w:color w:val="000000"/>
        </w:rPr>
        <w:t>Kwong</w:t>
      </w:r>
      <w:proofErr w:type="spellEnd"/>
      <w:r w:rsidRPr="005D4F55">
        <w:rPr>
          <w:rFonts w:ascii="Book Antiqua" w:hAnsi="Book Antiqua"/>
          <w:color w:val="000000"/>
        </w:rPr>
        <w:t xml:space="preserve"> R, Di Carli MF. Diagnostic accuracy of rubidium-82 myocardial perfusion imaging with hybrid positron emission tomography/computed tomography in the detection of coronary artery disease. </w:t>
      </w:r>
      <w:r w:rsidRPr="005D4F55">
        <w:rPr>
          <w:rFonts w:ascii="Book Antiqua" w:hAnsi="Book Antiqua"/>
          <w:i/>
          <w:iCs/>
          <w:color w:val="000000"/>
        </w:rPr>
        <w:t xml:space="preserve">J Am </w:t>
      </w:r>
      <w:proofErr w:type="spellStart"/>
      <w:r w:rsidRPr="005D4F55">
        <w:rPr>
          <w:rFonts w:ascii="Book Antiqua" w:hAnsi="Book Antiqua"/>
          <w:i/>
          <w:iCs/>
          <w:color w:val="000000"/>
        </w:rPr>
        <w:t>Coll</w:t>
      </w:r>
      <w:proofErr w:type="spellEnd"/>
      <w:r w:rsidRPr="005D4F55">
        <w:rPr>
          <w:rFonts w:ascii="Book Antiqua" w:hAnsi="Book Antiqua"/>
          <w:i/>
          <w:iCs/>
          <w:color w:val="000000"/>
        </w:rPr>
        <w:t xml:space="preserve"> </w:t>
      </w:r>
      <w:proofErr w:type="spellStart"/>
      <w:r w:rsidRPr="005D4F55">
        <w:rPr>
          <w:rFonts w:ascii="Book Antiqua" w:hAnsi="Book Antiqua"/>
          <w:i/>
          <w:iCs/>
          <w:color w:val="000000"/>
        </w:rPr>
        <w:t>Cardiol</w:t>
      </w:r>
      <w:proofErr w:type="spellEnd"/>
      <w:r w:rsidRPr="005D4F55">
        <w:rPr>
          <w:rFonts w:ascii="Book Antiqua" w:hAnsi="Book Antiqua"/>
          <w:color w:val="000000"/>
        </w:rPr>
        <w:t> 2007; </w:t>
      </w:r>
      <w:r w:rsidRPr="005D4F55">
        <w:rPr>
          <w:rFonts w:ascii="Book Antiqua" w:hAnsi="Book Antiqua"/>
          <w:b/>
          <w:bCs/>
          <w:color w:val="000000"/>
        </w:rPr>
        <w:t>49</w:t>
      </w:r>
      <w:r w:rsidRPr="005D4F55">
        <w:rPr>
          <w:rFonts w:ascii="Book Antiqua" w:hAnsi="Book Antiqua"/>
          <w:color w:val="000000"/>
        </w:rPr>
        <w:t>: 1052-1058 [PMID: 17349884 DOI: 10.1016/j.jacc.2006.12.015]</w:t>
      </w:r>
    </w:p>
    <w:p w14:paraId="3DBCD3FE"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t>Lishmanov</w:t>
      </w:r>
      <w:proofErr w:type="spellEnd"/>
      <w:r w:rsidRPr="005D4F55">
        <w:rPr>
          <w:rFonts w:ascii="Book Antiqua" w:hAnsi="Book Antiqua"/>
          <w:b/>
          <w:bCs/>
          <w:color w:val="000000"/>
        </w:rPr>
        <w:t xml:space="preserve"> A</w:t>
      </w:r>
      <w:r w:rsidRPr="005D4F55">
        <w:rPr>
          <w:rFonts w:ascii="Book Antiqua" w:hAnsi="Book Antiqua"/>
          <w:color w:val="000000"/>
        </w:rPr>
        <w:t xml:space="preserve">, </w:t>
      </w:r>
      <w:proofErr w:type="spellStart"/>
      <w:r w:rsidRPr="005D4F55">
        <w:rPr>
          <w:rFonts w:ascii="Book Antiqua" w:hAnsi="Book Antiqua"/>
          <w:color w:val="000000"/>
        </w:rPr>
        <w:t>Chockalingam</w:t>
      </w:r>
      <w:proofErr w:type="spellEnd"/>
      <w:r w:rsidRPr="005D4F55">
        <w:rPr>
          <w:rFonts w:ascii="Book Antiqua" w:hAnsi="Book Antiqua"/>
          <w:color w:val="000000"/>
        </w:rPr>
        <w:t xml:space="preserve"> P, </w:t>
      </w:r>
      <w:proofErr w:type="spellStart"/>
      <w:r w:rsidRPr="005D4F55">
        <w:rPr>
          <w:rFonts w:ascii="Book Antiqua" w:hAnsi="Book Antiqua"/>
          <w:color w:val="000000"/>
        </w:rPr>
        <w:t>Senthilkumar</w:t>
      </w:r>
      <w:proofErr w:type="spellEnd"/>
      <w:r w:rsidRPr="005D4F55">
        <w:rPr>
          <w:rFonts w:ascii="Book Antiqua" w:hAnsi="Book Antiqua"/>
          <w:color w:val="000000"/>
        </w:rPr>
        <w:t xml:space="preserve"> A, </w:t>
      </w:r>
      <w:proofErr w:type="spellStart"/>
      <w:r w:rsidRPr="005D4F55">
        <w:rPr>
          <w:rFonts w:ascii="Book Antiqua" w:hAnsi="Book Antiqua"/>
          <w:color w:val="000000"/>
        </w:rPr>
        <w:t>Chockalingam</w:t>
      </w:r>
      <w:proofErr w:type="spellEnd"/>
      <w:r w:rsidRPr="005D4F55">
        <w:rPr>
          <w:rFonts w:ascii="Book Antiqua" w:hAnsi="Book Antiqua"/>
          <w:color w:val="000000"/>
        </w:rPr>
        <w:t xml:space="preserve"> A. Tachycardia-induced cardiomyopathy: evaluation and therapeutic options. </w:t>
      </w:r>
      <w:r w:rsidRPr="005D4F55">
        <w:rPr>
          <w:rFonts w:ascii="Book Antiqua" w:hAnsi="Book Antiqua"/>
          <w:i/>
          <w:iCs/>
          <w:color w:val="000000"/>
        </w:rPr>
        <w:t>Congest Heart Fail</w:t>
      </w:r>
      <w:r w:rsidRPr="005D4F55">
        <w:rPr>
          <w:rFonts w:ascii="Book Antiqua" w:hAnsi="Book Antiqua"/>
          <w:color w:val="000000"/>
        </w:rPr>
        <w:t> </w:t>
      </w:r>
      <w:r w:rsidRPr="00605E60">
        <w:rPr>
          <w:rFonts w:ascii="Book Antiqua" w:hAnsi="Book Antiqua"/>
          <w:color w:val="000000"/>
        </w:rPr>
        <w:t>2010</w:t>
      </w:r>
      <w:r w:rsidRPr="005D4F55">
        <w:rPr>
          <w:rFonts w:ascii="Book Antiqua" w:hAnsi="Book Antiqua"/>
          <w:color w:val="000000"/>
        </w:rPr>
        <w:t>; </w:t>
      </w:r>
      <w:r w:rsidRPr="005D4F55">
        <w:rPr>
          <w:rFonts w:ascii="Book Antiqua" w:hAnsi="Book Antiqua"/>
          <w:b/>
          <w:bCs/>
          <w:color w:val="000000"/>
        </w:rPr>
        <w:t>16</w:t>
      </w:r>
      <w:r w:rsidRPr="005D4F55">
        <w:rPr>
          <w:rFonts w:ascii="Book Antiqua" w:hAnsi="Book Antiqua"/>
          <w:color w:val="000000"/>
        </w:rPr>
        <w:t>: 122-126 [PMID: 20557332 DOI: 10.1111/j.1751-7133.2010.00147.x]</w:t>
      </w:r>
    </w:p>
    <w:p w14:paraId="101D8FFE"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proofErr w:type="spellStart"/>
      <w:r w:rsidRPr="005D4F55">
        <w:rPr>
          <w:rFonts w:ascii="Book Antiqua" w:hAnsi="Book Antiqua"/>
          <w:b/>
          <w:bCs/>
          <w:color w:val="000000"/>
        </w:rPr>
        <w:lastRenderedPageBreak/>
        <w:t>Chockalingam</w:t>
      </w:r>
      <w:proofErr w:type="spellEnd"/>
      <w:r w:rsidRPr="005D4F55">
        <w:rPr>
          <w:rFonts w:ascii="Book Antiqua" w:hAnsi="Book Antiqua"/>
          <w:b/>
          <w:bCs/>
          <w:color w:val="000000"/>
        </w:rPr>
        <w:t xml:space="preserve"> A</w:t>
      </w:r>
      <w:r w:rsidRPr="005D4F55">
        <w:rPr>
          <w:rFonts w:ascii="Book Antiqua" w:hAnsi="Book Antiqua"/>
          <w:color w:val="000000"/>
        </w:rPr>
        <w:t xml:space="preserve">, </w:t>
      </w:r>
      <w:proofErr w:type="spellStart"/>
      <w:r w:rsidRPr="005D4F55">
        <w:rPr>
          <w:rFonts w:ascii="Book Antiqua" w:hAnsi="Book Antiqua"/>
          <w:color w:val="000000"/>
        </w:rPr>
        <w:t>Xie</w:t>
      </w:r>
      <w:proofErr w:type="spellEnd"/>
      <w:r w:rsidRPr="005D4F55">
        <w:rPr>
          <w:rFonts w:ascii="Book Antiqua" w:hAnsi="Book Antiqua"/>
          <w:color w:val="000000"/>
        </w:rPr>
        <w:t xml:space="preserve"> GY, </w:t>
      </w:r>
      <w:proofErr w:type="spellStart"/>
      <w:r w:rsidRPr="005D4F55">
        <w:rPr>
          <w:rFonts w:ascii="Book Antiqua" w:hAnsi="Book Antiqua"/>
          <w:color w:val="000000"/>
        </w:rPr>
        <w:t>Dellsperger</w:t>
      </w:r>
      <w:proofErr w:type="spellEnd"/>
      <w:r w:rsidRPr="005D4F55">
        <w:rPr>
          <w:rFonts w:ascii="Book Antiqua" w:hAnsi="Book Antiqua"/>
          <w:color w:val="000000"/>
        </w:rPr>
        <w:t xml:space="preserve"> KC. Echocardiography in stress cardiomyopathy and acute LVOT obstruction. </w:t>
      </w:r>
      <w:proofErr w:type="spellStart"/>
      <w:r w:rsidRPr="005D4F55">
        <w:rPr>
          <w:rFonts w:ascii="Book Antiqua" w:hAnsi="Book Antiqua"/>
          <w:i/>
          <w:iCs/>
          <w:color w:val="000000"/>
        </w:rPr>
        <w:t>Int</w:t>
      </w:r>
      <w:proofErr w:type="spellEnd"/>
      <w:r w:rsidRPr="005D4F55">
        <w:rPr>
          <w:rFonts w:ascii="Book Antiqua" w:hAnsi="Book Antiqua"/>
          <w:i/>
          <w:iCs/>
          <w:color w:val="000000"/>
        </w:rPr>
        <w:t xml:space="preserve"> J </w:t>
      </w:r>
      <w:proofErr w:type="spellStart"/>
      <w:r w:rsidRPr="005D4F55">
        <w:rPr>
          <w:rFonts w:ascii="Book Antiqua" w:hAnsi="Book Antiqua"/>
          <w:i/>
          <w:iCs/>
          <w:color w:val="000000"/>
        </w:rPr>
        <w:t>Cardiovasc</w:t>
      </w:r>
      <w:proofErr w:type="spellEnd"/>
      <w:r w:rsidRPr="005D4F55">
        <w:rPr>
          <w:rFonts w:ascii="Book Antiqua" w:hAnsi="Book Antiqua"/>
          <w:i/>
          <w:iCs/>
          <w:color w:val="000000"/>
        </w:rPr>
        <w:t xml:space="preserve"> Imaging</w:t>
      </w:r>
      <w:r w:rsidRPr="005D4F55">
        <w:rPr>
          <w:rFonts w:ascii="Book Antiqua" w:hAnsi="Book Antiqua"/>
          <w:color w:val="000000"/>
        </w:rPr>
        <w:t> 2010; </w:t>
      </w:r>
      <w:r w:rsidRPr="005D4F55">
        <w:rPr>
          <w:rFonts w:ascii="Book Antiqua" w:hAnsi="Book Antiqua"/>
          <w:b/>
          <w:bCs/>
          <w:color w:val="000000"/>
        </w:rPr>
        <w:t>26</w:t>
      </w:r>
      <w:r w:rsidRPr="005D4F55">
        <w:rPr>
          <w:rFonts w:ascii="Book Antiqua" w:hAnsi="Book Antiqua"/>
          <w:color w:val="000000"/>
        </w:rPr>
        <w:t>: 527-535 [PMID: 20119847 DOI: 10.1007/s10554-010-9590-7]</w:t>
      </w:r>
    </w:p>
    <w:p w14:paraId="5929B925" w14:textId="77777777" w:rsidR="00F44F0A" w:rsidRPr="005D4F55" w:rsidRDefault="00F44F0A" w:rsidP="00F44F0A">
      <w:pPr>
        <w:pStyle w:val="ListParagraph"/>
        <w:numPr>
          <w:ilvl w:val="0"/>
          <w:numId w:val="8"/>
        </w:numPr>
        <w:spacing w:line="360" w:lineRule="auto"/>
        <w:ind w:left="426"/>
        <w:jc w:val="both"/>
        <w:rPr>
          <w:rFonts w:ascii="Book Antiqua" w:hAnsi="Book Antiqua"/>
          <w:color w:val="000000"/>
        </w:rPr>
      </w:pPr>
      <w:r w:rsidRPr="005D4F55">
        <w:rPr>
          <w:rFonts w:ascii="Book Antiqua" w:hAnsi="Book Antiqua"/>
          <w:b/>
          <w:bCs/>
          <w:color w:val="000000"/>
        </w:rPr>
        <w:t>Taylor AJ</w:t>
      </w:r>
      <w:r w:rsidRPr="005D4F55">
        <w:rPr>
          <w:rFonts w:ascii="Book Antiqua" w:hAnsi="Book Antiqua"/>
          <w:color w:val="000000"/>
        </w:rPr>
        <w:t xml:space="preserve">, </w:t>
      </w:r>
      <w:proofErr w:type="spellStart"/>
      <w:r w:rsidRPr="005D4F55">
        <w:rPr>
          <w:rFonts w:ascii="Book Antiqua" w:hAnsi="Book Antiqua"/>
          <w:color w:val="000000"/>
        </w:rPr>
        <w:t>Cerqueira</w:t>
      </w:r>
      <w:proofErr w:type="spellEnd"/>
      <w:r w:rsidRPr="005D4F55">
        <w:rPr>
          <w:rFonts w:ascii="Book Antiqua" w:hAnsi="Book Antiqua"/>
          <w:color w:val="000000"/>
        </w:rPr>
        <w:t xml:space="preserve"> M, Hodgson JM, Mark D, Min J, O'Gara P, Rubin GD, Kramer CM, Berman D, Brown A, Chaudhry FA, </w:t>
      </w:r>
      <w:proofErr w:type="spellStart"/>
      <w:r w:rsidRPr="005D4F55">
        <w:rPr>
          <w:rFonts w:ascii="Book Antiqua" w:hAnsi="Book Antiqua"/>
          <w:color w:val="000000"/>
        </w:rPr>
        <w:t>Cury</w:t>
      </w:r>
      <w:proofErr w:type="spellEnd"/>
      <w:r w:rsidRPr="005D4F55">
        <w:rPr>
          <w:rFonts w:ascii="Book Antiqua" w:hAnsi="Book Antiqua"/>
          <w:color w:val="000000"/>
        </w:rPr>
        <w:t xml:space="preserve"> RC, Desai MY, Einstein AJ, Gomes AS, Harrington R, Hoffmann U, </w:t>
      </w:r>
      <w:proofErr w:type="spellStart"/>
      <w:r w:rsidRPr="005D4F55">
        <w:rPr>
          <w:rFonts w:ascii="Book Antiqua" w:hAnsi="Book Antiqua"/>
          <w:color w:val="000000"/>
        </w:rPr>
        <w:t>Khare</w:t>
      </w:r>
      <w:proofErr w:type="spellEnd"/>
      <w:r w:rsidRPr="005D4F55">
        <w:rPr>
          <w:rFonts w:ascii="Book Antiqua" w:hAnsi="Book Antiqua"/>
          <w:color w:val="000000"/>
        </w:rPr>
        <w:t xml:space="preserve"> R, Lesser J, </w:t>
      </w:r>
      <w:proofErr w:type="spellStart"/>
      <w:r w:rsidRPr="005D4F55">
        <w:rPr>
          <w:rFonts w:ascii="Book Antiqua" w:hAnsi="Book Antiqua"/>
          <w:color w:val="000000"/>
        </w:rPr>
        <w:t>McGann</w:t>
      </w:r>
      <w:proofErr w:type="spellEnd"/>
      <w:r w:rsidRPr="005D4F55">
        <w:rPr>
          <w:rFonts w:ascii="Book Antiqua" w:hAnsi="Book Antiqua"/>
          <w:color w:val="000000"/>
        </w:rPr>
        <w:t xml:space="preserve"> C, Rosenberg A, Schwartz R, Shelton M, Smetana GW, Smith SC. ACCF/SCCT/ACR/AHA/ASE/ASNC/NASCI/SCAI/SCMR 2010 appropriate use criteria for cardiac computed tomography. A report of the American College of Cardiology Foundation Appropriate Use Criteria Task Force, the Society of Cardiovascular Computed Tomography, the American College of Radiology, the American Heart Association, the American Society of Echocardiography, the American Society of Nuclear Cardiology, the North American Society for Cardiovascular Imaging, the Society for Cardiovascular Angiography and Interventions, and the Society for Cardiovascular Magnetic Resonance. </w:t>
      </w:r>
      <w:r w:rsidRPr="005D4F55">
        <w:rPr>
          <w:rFonts w:ascii="Book Antiqua" w:hAnsi="Book Antiqua"/>
          <w:i/>
          <w:iCs/>
          <w:color w:val="000000"/>
        </w:rPr>
        <w:t xml:space="preserve">J Am </w:t>
      </w:r>
      <w:proofErr w:type="spellStart"/>
      <w:r w:rsidRPr="005D4F55">
        <w:rPr>
          <w:rFonts w:ascii="Book Antiqua" w:hAnsi="Book Antiqua"/>
          <w:i/>
          <w:iCs/>
          <w:color w:val="000000"/>
        </w:rPr>
        <w:t>Coll</w:t>
      </w:r>
      <w:proofErr w:type="spellEnd"/>
      <w:r w:rsidRPr="005D4F55">
        <w:rPr>
          <w:rFonts w:ascii="Book Antiqua" w:hAnsi="Book Antiqua"/>
          <w:i/>
          <w:iCs/>
          <w:color w:val="000000"/>
        </w:rPr>
        <w:t xml:space="preserve"> </w:t>
      </w:r>
      <w:proofErr w:type="spellStart"/>
      <w:r w:rsidRPr="005D4F55">
        <w:rPr>
          <w:rFonts w:ascii="Book Antiqua" w:hAnsi="Book Antiqua"/>
          <w:i/>
          <w:iCs/>
          <w:color w:val="000000"/>
        </w:rPr>
        <w:t>Cardiol</w:t>
      </w:r>
      <w:proofErr w:type="spellEnd"/>
      <w:r w:rsidRPr="005D4F55">
        <w:rPr>
          <w:rFonts w:ascii="Book Antiqua" w:hAnsi="Book Antiqua"/>
          <w:color w:val="000000"/>
        </w:rPr>
        <w:t> 2010; </w:t>
      </w:r>
      <w:r w:rsidRPr="005D4F55">
        <w:rPr>
          <w:rFonts w:ascii="Book Antiqua" w:hAnsi="Book Antiqua"/>
          <w:b/>
          <w:bCs/>
          <w:color w:val="000000"/>
        </w:rPr>
        <w:t>56</w:t>
      </w:r>
      <w:r w:rsidRPr="005D4F55">
        <w:rPr>
          <w:rFonts w:ascii="Book Antiqua" w:hAnsi="Book Antiqua"/>
          <w:color w:val="000000"/>
        </w:rPr>
        <w:t>: 1864-1894 [PMID: 21087721 DOI: 10.1016/j.jacc.2010.07.005]</w:t>
      </w:r>
    </w:p>
    <w:p w14:paraId="2753178C" w14:textId="77777777" w:rsidR="00BA3443" w:rsidRDefault="00BA3443" w:rsidP="00BA3443">
      <w:pPr>
        <w:pStyle w:val="ListParagraph"/>
        <w:snapToGrid w:val="0"/>
        <w:spacing w:line="360" w:lineRule="auto"/>
        <w:ind w:right="120"/>
        <w:jc w:val="right"/>
        <w:rPr>
          <w:rFonts w:ascii="Book Antiqua" w:eastAsiaTheme="minorEastAsia" w:hAnsi="Book Antiqua"/>
          <w:b/>
          <w:color w:val="000000"/>
          <w:lang w:eastAsia="zh-CN"/>
        </w:rPr>
      </w:pPr>
      <w:bookmarkStart w:id="77" w:name="OLE_LINK307"/>
      <w:bookmarkStart w:id="78" w:name="OLE_LINK308"/>
      <w:bookmarkStart w:id="79" w:name="OLE_LINK319"/>
      <w:bookmarkStart w:id="80" w:name="OLE_LINK338"/>
      <w:bookmarkStart w:id="81" w:name="OLE_LINK384"/>
      <w:bookmarkStart w:id="82" w:name="OLE_LINK370"/>
      <w:bookmarkStart w:id="83" w:name="OLE_LINK393"/>
      <w:bookmarkStart w:id="84" w:name="OLE_LINK429"/>
      <w:bookmarkStart w:id="85" w:name="OLE_LINK430"/>
      <w:bookmarkStart w:id="86" w:name="OLE_LINK444"/>
      <w:bookmarkStart w:id="87" w:name="OLE_LINK447"/>
      <w:bookmarkStart w:id="88" w:name="OLE_LINK479"/>
      <w:bookmarkStart w:id="89" w:name="OLE_LINK480"/>
      <w:bookmarkStart w:id="90" w:name="OLE_LINK502"/>
      <w:bookmarkStart w:id="91" w:name="OLE_LINK538"/>
      <w:bookmarkStart w:id="92" w:name="OLE_LINK554"/>
      <w:bookmarkStart w:id="93" w:name="OLE_LINK567"/>
      <w:bookmarkStart w:id="94" w:name="OLE_LINK595"/>
      <w:bookmarkStart w:id="95" w:name="OLE_LINK605"/>
      <w:bookmarkStart w:id="96" w:name="OLE_LINK623"/>
      <w:bookmarkStart w:id="97" w:name="OLE_LINK675"/>
      <w:bookmarkStart w:id="98" w:name="OLE_LINK690"/>
      <w:bookmarkStart w:id="99" w:name="OLE_LINK696"/>
      <w:bookmarkStart w:id="100" w:name="OLE_LINK746"/>
      <w:bookmarkStart w:id="101" w:name="OLE_LINK754"/>
      <w:bookmarkStart w:id="102" w:name="OLE_LINK759"/>
      <w:bookmarkStart w:id="103" w:name="OLE_LINK764"/>
    </w:p>
    <w:p w14:paraId="5AD5B69D" w14:textId="1920B1C4" w:rsidR="00F44F0A" w:rsidRPr="00F44F0A" w:rsidRDefault="00F44F0A" w:rsidP="00BA3443">
      <w:pPr>
        <w:pStyle w:val="ListParagraph"/>
        <w:snapToGrid w:val="0"/>
        <w:spacing w:line="360" w:lineRule="auto"/>
        <w:ind w:right="120"/>
        <w:jc w:val="right"/>
        <w:rPr>
          <w:rFonts w:ascii="Book Antiqua" w:hAnsi="Book Antiqua"/>
          <w:b/>
          <w:color w:val="000000"/>
        </w:rPr>
      </w:pPr>
      <w:r w:rsidRPr="00F44F0A">
        <w:rPr>
          <w:rFonts w:ascii="Book Antiqua" w:hAnsi="Book Antiqua"/>
          <w:b/>
          <w:color w:val="000000"/>
        </w:rPr>
        <w:t>P-Reviewer:</w:t>
      </w:r>
      <w:r w:rsidRPr="00F44F0A">
        <w:rPr>
          <w:rFonts w:ascii="Book Antiqua" w:hAnsi="Book Antiqua"/>
          <w:color w:val="000000"/>
        </w:rPr>
        <w:t xml:space="preserve"> </w:t>
      </w:r>
      <w:r w:rsidR="000435EB" w:rsidRPr="00BA3443">
        <w:rPr>
          <w:rFonts w:ascii="Book Antiqua" w:hAnsi="Book Antiqua"/>
          <w:color w:val="000000"/>
        </w:rPr>
        <w:t>Kettering</w:t>
      </w:r>
      <w:r w:rsidR="000435EB" w:rsidRPr="00BA3443">
        <w:rPr>
          <w:rFonts w:ascii="Book Antiqua" w:hAnsi="Book Antiqua" w:hint="eastAsia"/>
          <w:color w:val="000000"/>
        </w:rPr>
        <w:t xml:space="preserve"> K</w:t>
      </w:r>
      <w:r w:rsidR="000435EB">
        <w:rPr>
          <w:rFonts w:ascii="Book Antiqua" w:eastAsiaTheme="minorEastAsia" w:hAnsi="Book Antiqua" w:hint="eastAsia"/>
          <w:color w:val="000000"/>
          <w:lang w:eastAsia="zh-CN"/>
        </w:rPr>
        <w:t>,</w:t>
      </w:r>
      <w:r w:rsidR="000435EB" w:rsidRPr="00BA3443">
        <w:rPr>
          <w:rFonts w:ascii="Book Antiqua" w:hAnsi="Book Antiqua"/>
          <w:color w:val="000000"/>
        </w:rPr>
        <w:t xml:space="preserve"> </w:t>
      </w:r>
      <w:r w:rsidR="00BA3443" w:rsidRPr="00BA3443">
        <w:rPr>
          <w:rFonts w:ascii="Book Antiqua" w:hAnsi="Book Antiqua"/>
          <w:color w:val="000000"/>
        </w:rPr>
        <w:t>Teragawa</w:t>
      </w:r>
      <w:r w:rsidR="00BA3443" w:rsidRPr="00BA3443">
        <w:rPr>
          <w:rFonts w:ascii="Book Antiqua" w:hAnsi="Book Antiqua" w:hint="eastAsia"/>
          <w:color w:val="000000"/>
        </w:rPr>
        <w:t xml:space="preserve"> H, </w:t>
      </w:r>
      <w:r w:rsidR="00BA3443" w:rsidRPr="00BA3443">
        <w:rPr>
          <w:rFonts w:ascii="Book Antiqua" w:hAnsi="Book Antiqua"/>
          <w:color w:val="000000"/>
        </w:rPr>
        <w:t>Said</w:t>
      </w:r>
      <w:r w:rsidR="00BA3443" w:rsidRPr="00BA3443">
        <w:rPr>
          <w:rFonts w:ascii="Book Antiqua" w:hAnsi="Book Antiqua" w:hint="eastAsia"/>
          <w:color w:val="000000"/>
        </w:rPr>
        <w:t xml:space="preserve"> SAM </w:t>
      </w:r>
      <w:r w:rsidRPr="00F44F0A">
        <w:rPr>
          <w:rFonts w:ascii="Book Antiqua" w:hAnsi="Book Antiqua"/>
          <w:b/>
          <w:color w:val="000000"/>
        </w:rPr>
        <w:t xml:space="preserve">S-Editor: </w:t>
      </w:r>
      <w:r w:rsidRPr="00F44F0A">
        <w:rPr>
          <w:rFonts w:ascii="Book Antiqua" w:hAnsi="Book Antiqua"/>
          <w:color w:val="000000"/>
        </w:rPr>
        <w:t xml:space="preserve">Kong JX </w:t>
      </w:r>
      <w:r w:rsidRPr="00F44F0A">
        <w:rPr>
          <w:rFonts w:ascii="Book Antiqua" w:hAnsi="Book Antiqua"/>
          <w:b/>
          <w:color w:val="000000"/>
        </w:rPr>
        <w:t>L-Editor: E-Editor:</w:t>
      </w:r>
    </w:p>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14:paraId="4136A585" w14:textId="77777777" w:rsidR="00BE53C9" w:rsidRPr="00F44F0A" w:rsidRDefault="00BE53C9" w:rsidP="00224967">
      <w:pPr>
        <w:spacing w:after="0" w:line="360" w:lineRule="auto"/>
        <w:jc w:val="both"/>
        <w:rPr>
          <w:rFonts w:ascii="Book Antiqua" w:eastAsiaTheme="minorEastAsia" w:hAnsi="Book Antiqua"/>
          <w:b/>
          <w:sz w:val="24"/>
          <w:szCs w:val="24"/>
          <w:lang w:eastAsia="zh-CN"/>
        </w:rPr>
      </w:pPr>
    </w:p>
    <w:p w14:paraId="64A603D4" w14:textId="08CAB4C1" w:rsidR="0058051C" w:rsidRDefault="0058051C">
      <w:pPr>
        <w:spacing w:after="160" w:line="259" w:lineRule="auto"/>
        <w:rPr>
          <w:rFonts w:ascii="Book Antiqua" w:hAnsi="Book Antiqua"/>
          <w:b/>
          <w:sz w:val="24"/>
          <w:szCs w:val="24"/>
        </w:rPr>
      </w:pPr>
    </w:p>
    <w:p w14:paraId="0F157616" w14:textId="48AA6D19" w:rsidR="0058051C" w:rsidRDefault="00534DA2" w:rsidP="0058051C">
      <w:pPr>
        <w:spacing w:after="0" w:line="360" w:lineRule="auto"/>
        <w:jc w:val="both"/>
        <w:rPr>
          <w:rFonts w:ascii="Book Antiqua" w:eastAsiaTheme="minorEastAsia" w:hAnsi="Book Antiqua"/>
          <w:b/>
          <w:sz w:val="24"/>
          <w:szCs w:val="24"/>
          <w:lang w:eastAsia="zh-CN"/>
        </w:rPr>
      </w:pPr>
      <w:r>
        <w:rPr>
          <w:rFonts w:ascii="Book Antiqua" w:eastAsiaTheme="minorEastAsia" w:hAnsi="Book Antiqua"/>
          <w:b/>
          <w:noProof/>
          <w:sz w:val="24"/>
          <w:szCs w:val="24"/>
        </w:rPr>
        <w:lastRenderedPageBreak/>
        <w:drawing>
          <wp:inline distT="0" distB="0" distL="0" distR="0" wp14:anchorId="0B137C85" wp14:editId="16A4BB19">
            <wp:extent cx="4245610" cy="5594985"/>
            <wp:effectExtent l="0" t="0" r="2540" b="5715"/>
            <wp:docPr id="1" name="图片 1" descr="C:\Users\Administrator\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图片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5610" cy="5594985"/>
                    </a:xfrm>
                    <a:prstGeom prst="rect">
                      <a:avLst/>
                    </a:prstGeom>
                    <a:noFill/>
                    <a:ln>
                      <a:noFill/>
                    </a:ln>
                  </pic:spPr>
                </pic:pic>
              </a:graphicData>
            </a:graphic>
          </wp:inline>
        </w:drawing>
      </w:r>
    </w:p>
    <w:p w14:paraId="06D0E09C" w14:textId="6E738A0E" w:rsidR="0058051C" w:rsidRDefault="0058051C" w:rsidP="00534DA2">
      <w:pPr>
        <w:spacing w:after="0" w:line="360" w:lineRule="auto"/>
        <w:jc w:val="both"/>
        <w:rPr>
          <w:rFonts w:ascii="Book Antiqua" w:eastAsiaTheme="minorEastAsia" w:hAnsi="Book Antiqua"/>
          <w:b/>
          <w:color w:val="000000"/>
          <w:sz w:val="24"/>
          <w:szCs w:val="24"/>
          <w:lang w:eastAsia="zh-CN"/>
        </w:rPr>
      </w:pPr>
      <w:r w:rsidRPr="0058620F">
        <w:rPr>
          <w:rFonts w:ascii="Book Antiqua" w:eastAsiaTheme="minorEastAsia" w:hAnsi="Book Antiqua"/>
          <w:b/>
          <w:sz w:val="24"/>
          <w:szCs w:val="24"/>
          <w:lang w:eastAsia="zh-CN"/>
        </w:rPr>
        <w:t xml:space="preserve">Figure </w:t>
      </w:r>
      <w:proofErr w:type="gramStart"/>
      <w:r w:rsidRPr="0058620F">
        <w:rPr>
          <w:rFonts w:ascii="Book Antiqua" w:eastAsiaTheme="minorEastAsia" w:hAnsi="Book Antiqua"/>
          <w:b/>
          <w:sz w:val="24"/>
          <w:szCs w:val="24"/>
          <w:lang w:eastAsia="zh-CN"/>
        </w:rPr>
        <w:t>1  Two</w:t>
      </w:r>
      <w:proofErr w:type="gramEnd"/>
      <w:r w:rsidRPr="0058620F">
        <w:rPr>
          <w:rFonts w:ascii="Book Antiqua" w:eastAsiaTheme="minorEastAsia" w:hAnsi="Book Antiqua"/>
          <w:b/>
          <w:sz w:val="24"/>
          <w:szCs w:val="24"/>
          <w:lang w:eastAsia="zh-CN"/>
        </w:rPr>
        <w:t xml:space="preserve"> patients underwent cardiac stress </w:t>
      </w:r>
      <w:r w:rsidRPr="0058051C">
        <w:rPr>
          <w:rFonts w:ascii="Book Antiqua" w:eastAsiaTheme="minorEastAsia" w:hAnsi="Book Antiqua"/>
          <w:b/>
          <w:sz w:val="24"/>
          <w:szCs w:val="24"/>
          <w:lang w:eastAsia="zh-CN"/>
        </w:rPr>
        <w:t>magnetic resonance imaging</w:t>
      </w:r>
      <w:r w:rsidRPr="0058620F">
        <w:rPr>
          <w:rFonts w:ascii="Book Antiqua" w:eastAsiaTheme="minorEastAsia" w:hAnsi="Book Antiqua"/>
          <w:b/>
          <w:sz w:val="24"/>
          <w:szCs w:val="24"/>
          <w:lang w:eastAsia="zh-CN"/>
        </w:rPr>
        <w:t xml:space="preserve"> for evaluation of significant </w:t>
      </w:r>
      <w:r w:rsidRPr="00F41CF1">
        <w:rPr>
          <w:rFonts w:ascii="Book Antiqua" w:eastAsiaTheme="minorEastAsia" w:hAnsi="Book Antiqua"/>
          <w:b/>
          <w:sz w:val="24"/>
          <w:szCs w:val="24"/>
          <w:lang w:eastAsia="zh-CN"/>
        </w:rPr>
        <w:t xml:space="preserve">left ventricular dysfunction </w:t>
      </w:r>
      <w:r w:rsidRPr="0058620F">
        <w:rPr>
          <w:rFonts w:ascii="Book Antiqua" w:eastAsiaTheme="minorEastAsia" w:hAnsi="Book Antiqua"/>
          <w:b/>
          <w:sz w:val="24"/>
          <w:szCs w:val="24"/>
          <w:lang w:eastAsia="zh-CN"/>
        </w:rPr>
        <w:t>systolic dysfunction.</w:t>
      </w:r>
      <w:r w:rsidRPr="0058620F">
        <w:rPr>
          <w:rFonts w:ascii="Book Antiqua" w:eastAsiaTheme="minorEastAsia" w:hAnsi="Book Antiqua"/>
          <w:sz w:val="24"/>
          <w:szCs w:val="24"/>
          <w:lang w:eastAsia="zh-CN"/>
        </w:rPr>
        <w:t xml:space="preserve"> Patient 1 with Idiopathic dilated cardiomyopathy, EF 30%: Panel A shows post gadolinium contrast images with absence of delayed enhancement in the left ventricular myocardium and Panel B shows lack of perfusion defect with adenosine stress imaging. Patient 2 with </w:t>
      </w:r>
      <w:r>
        <w:rPr>
          <w:rFonts w:ascii="Book Antiqua" w:eastAsiaTheme="minorEastAsia" w:hAnsi="Book Antiqua"/>
          <w:sz w:val="24"/>
          <w:szCs w:val="24"/>
          <w:lang w:eastAsia="zh-CN"/>
        </w:rPr>
        <w:t>Ischemic cardiomyopathy, EF 15%</w:t>
      </w:r>
      <w:r w:rsidRPr="0058620F">
        <w:rPr>
          <w:rFonts w:ascii="Book Antiqua" w:eastAsiaTheme="minorEastAsia" w:hAnsi="Book Antiqua"/>
          <w:sz w:val="24"/>
          <w:szCs w:val="24"/>
          <w:lang w:eastAsia="zh-CN"/>
        </w:rPr>
        <w:t xml:space="preserve">: Panel C shows </w:t>
      </w:r>
      <w:proofErr w:type="spellStart"/>
      <w:r w:rsidRPr="0058620F">
        <w:rPr>
          <w:rFonts w:ascii="Book Antiqua" w:eastAsiaTheme="minorEastAsia" w:hAnsi="Book Antiqua"/>
          <w:sz w:val="24"/>
          <w:szCs w:val="24"/>
          <w:lang w:eastAsia="zh-CN"/>
        </w:rPr>
        <w:t>subendocardial</w:t>
      </w:r>
      <w:proofErr w:type="spellEnd"/>
      <w:r w:rsidRPr="0058620F">
        <w:rPr>
          <w:rFonts w:ascii="Book Antiqua" w:eastAsiaTheme="minorEastAsia" w:hAnsi="Book Antiqua"/>
          <w:sz w:val="24"/>
          <w:szCs w:val="24"/>
          <w:lang w:eastAsia="zh-CN"/>
        </w:rPr>
        <w:t xml:space="preserve"> delayed enhancement in the inferolateral wall (arrow) and Panel D shows stress perfusion defect in the </w:t>
      </w:r>
      <w:proofErr w:type="spellStart"/>
      <w:r w:rsidRPr="0058620F">
        <w:rPr>
          <w:rFonts w:ascii="Book Antiqua" w:eastAsiaTheme="minorEastAsia" w:hAnsi="Book Antiqua"/>
          <w:sz w:val="24"/>
          <w:szCs w:val="24"/>
          <w:lang w:eastAsia="zh-CN"/>
        </w:rPr>
        <w:t>anteroseptum</w:t>
      </w:r>
      <w:proofErr w:type="spellEnd"/>
      <w:r w:rsidRPr="0058620F">
        <w:rPr>
          <w:rFonts w:ascii="Book Antiqua" w:eastAsiaTheme="minorEastAsia" w:hAnsi="Book Antiqua"/>
          <w:sz w:val="24"/>
          <w:szCs w:val="24"/>
          <w:lang w:eastAsia="zh-CN"/>
        </w:rPr>
        <w:t xml:space="preserve">  (arrowhead) consistent with ischemia and another matched perfusion defect caused by the inferolateral infarction (arrow).</w:t>
      </w:r>
      <w:r w:rsidR="00534DA2">
        <w:rPr>
          <w:rFonts w:ascii="Book Antiqua" w:eastAsiaTheme="minorEastAsia" w:hAnsi="Book Antiqua" w:hint="eastAsia"/>
          <w:sz w:val="24"/>
          <w:szCs w:val="24"/>
          <w:lang w:eastAsia="zh-CN"/>
        </w:rPr>
        <w:t xml:space="preserve"> </w:t>
      </w:r>
      <w:r>
        <w:rPr>
          <w:rFonts w:ascii="Book Antiqua" w:eastAsiaTheme="minorEastAsia" w:hAnsi="Book Antiqua"/>
          <w:b/>
          <w:color w:val="000000"/>
          <w:sz w:val="24"/>
          <w:szCs w:val="24"/>
          <w:lang w:eastAsia="zh-CN"/>
        </w:rPr>
        <w:br w:type="page"/>
      </w:r>
    </w:p>
    <w:p w14:paraId="498B87E4" w14:textId="1872E2AA" w:rsidR="00534DA2" w:rsidRDefault="00534DA2" w:rsidP="0058051C">
      <w:pPr>
        <w:spacing w:after="0" w:line="360" w:lineRule="auto"/>
        <w:jc w:val="both"/>
        <w:rPr>
          <w:rFonts w:ascii="Book Antiqua" w:eastAsiaTheme="minorEastAsia" w:hAnsi="Book Antiqua"/>
          <w:b/>
          <w:color w:val="000000"/>
          <w:sz w:val="24"/>
          <w:szCs w:val="24"/>
          <w:lang w:eastAsia="zh-CN"/>
        </w:rPr>
      </w:pPr>
      <w:r>
        <w:rPr>
          <w:rFonts w:ascii="Book Antiqua" w:eastAsiaTheme="minorEastAsia" w:hAnsi="Book Antiqua"/>
          <w:b/>
          <w:noProof/>
          <w:color w:val="000000"/>
          <w:sz w:val="24"/>
          <w:szCs w:val="24"/>
        </w:rPr>
        <w:lastRenderedPageBreak/>
        <w:drawing>
          <wp:inline distT="0" distB="0" distL="0" distR="0" wp14:anchorId="4AA5A21A" wp14:editId="4D06C9A7">
            <wp:extent cx="5181600" cy="6553200"/>
            <wp:effectExtent l="0" t="0" r="0" b="0"/>
            <wp:docPr id="2" name="图片 2" descr="C:\Users\Administrator\Desktop\待编辑\已查重\30219\Fig 1. FLow chart for LVD Ischem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待编辑\已查重\30219\Fig 1. FLow chart for LVD Ischemia.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6553200"/>
                    </a:xfrm>
                    <a:prstGeom prst="rect">
                      <a:avLst/>
                    </a:prstGeom>
                    <a:noFill/>
                    <a:ln>
                      <a:noFill/>
                    </a:ln>
                  </pic:spPr>
                </pic:pic>
              </a:graphicData>
            </a:graphic>
          </wp:inline>
        </w:drawing>
      </w:r>
    </w:p>
    <w:p w14:paraId="16457F51" w14:textId="77777777" w:rsidR="0058051C" w:rsidRPr="00F41CF1" w:rsidRDefault="0058051C" w:rsidP="0058051C">
      <w:pPr>
        <w:spacing w:after="0" w:line="360" w:lineRule="auto"/>
        <w:jc w:val="both"/>
        <w:rPr>
          <w:rFonts w:ascii="Book Antiqua" w:eastAsia="ヒラギノ角ゴ Pro W3" w:hAnsi="Book Antiqua"/>
          <w:b/>
          <w:color w:val="000000"/>
          <w:sz w:val="24"/>
          <w:szCs w:val="24"/>
        </w:rPr>
      </w:pPr>
      <w:r w:rsidRPr="00F41CF1">
        <w:rPr>
          <w:rFonts w:ascii="Book Antiqua" w:eastAsia="ヒラギノ角ゴ Pro W3" w:hAnsi="Book Antiqua"/>
          <w:b/>
          <w:color w:val="000000"/>
          <w:sz w:val="24"/>
          <w:szCs w:val="24"/>
        </w:rPr>
        <w:t xml:space="preserve">Figure 2 Algorithm for management of left ventricular dysfunction based on clinical presentation to optimize outcomes with cost-effective cardiac testing. </w:t>
      </w:r>
    </w:p>
    <w:p w14:paraId="0331F436" w14:textId="77777777" w:rsidR="0058051C" w:rsidRPr="00555CC8" w:rsidRDefault="0058051C" w:rsidP="0058051C">
      <w:pPr>
        <w:spacing w:after="0" w:line="360" w:lineRule="auto"/>
        <w:jc w:val="both"/>
        <w:rPr>
          <w:rFonts w:ascii="Book Antiqua" w:eastAsia="ヒラギノ角ゴ Pro W3" w:hAnsi="Book Antiqua"/>
          <w:color w:val="000000"/>
          <w:sz w:val="24"/>
          <w:szCs w:val="24"/>
        </w:rPr>
      </w:pPr>
    </w:p>
    <w:p w14:paraId="2E726E6C" w14:textId="77777777" w:rsidR="0058051C" w:rsidRPr="00555CC8" w:rsidRDefault="0058051C" w:rsidP="0058051C">
      <w:pPr>
        <w:spacing w:after="0" w:line="360" w:lineRule="auto"/>
        <w:jc w:val="both"/>
        <w:rPr>
          <w:rFonts w:ascii="Book Antiqua" w:eastAsia="ヒラギノ角ゴ Pro W3" w:hAnsi="Book Antiqua"/>
          <w:color w:val="000000"/>
          <w:sz w:val="24"/>
          <w:szCs w:val="24"/>
        </w:rPr>
      </w:pPr>
    </w:p>
    <w:p w14:paraId="7702DE8E" w14:textId="77777777" w:rsidR="0058051C" w:rsidRPr="0058051C" w:rsidRDefault="0058051C" w:rsidP="0058051C">
      <w:pPr>
        <w:spacing w:after="0" w:line="360" w:lineRule="auto"/>
        <w:jc w:val="both"/>
        <w:rPr>
          <w:rFonts w:ascii="Book Antiqua" w:eastAsiaTheme="minorEastAsia" w:hAnsi="Book Antiqua"/>
          <w:b/>
          <w:sz w:val="24"/>
          <w:szCs w:val="24"/>
          <w:lang w:eastAsia="zh-CN"/>
        </w:rPr>
      </w:pPr>
      <w:r w:rsidRPr="00555CC8">
        <w:rPr>
          <w:rFonts w:ascii="Book Antiqua" w:eastAsia="ヒラギノ角ゴ Pro W3" w:hAnsi="Book Antiqua"/>
          <w:color w:val="000000"/>
          <w:sz w:val="24"/>
          <w:szCs w:val="24"/>
        </w:rPr>
        <w:br w:type="page"/>
      </w:r>
      <w:r w:rsidRPr="0058051C">
        <w:rPr>
          <w:rFonts w:ascii="Book Antiqua" w:hAnsi="Book Antiqua"/>
          <w:b/>
          <w:sz w:val="24"/>
          <w:szCs w:val="24"/>
        </w:rPr>
        <w:lastRenderedPageBreak/>
        <w:t xml:space="preserve">Table </w:t>
      </w:r>
      <w:proofErr w:type="gramStart"/>
      <w:r w:rsidRPr="0058051C">
        <w:rPr>
          <w:rFonts w:ascii="Book Antiqua" w:hAnsi="Book Antiqua"/>
          <w:b/>
          <w:sz w:val="24"/>
          <w:szCs w:val="24"/>
        </w:rPr>
        <w:t>1  Comparative</w:t>
      </w:r>
      <w:proofErr w:type="gramEnd"/>
      <w:r w:rsidRPr="0058051C">
        <w:rPr>
          <w:rFonts w:ascii="Book Antiqua" w:hAnsi="Book Antiqua"/>
          <w:b/>
          <w:sz w:val="24"/>
          <w:szCs w:val="24"/>
        </w:rPr>
        <w:t xml:space="preserve"> analysis of the sensitivity, specificity and diagnostic accuracy for coronary artery disease detection using various imaging modalities</w:t>
      </w:r>
      <w:r w:rsidRPr="0058051C">
        <w:rPr>
          <w:rFonts w:ascii="Book Antiqua" w:eastAsiaTheme="minorEastAsia" w:hAnsi="Book Antiqua" w:hint="eastAsia"/>
          <w:b/>
          <w:sz w:val="24"/>
          <w:szCs w:val="24"/>
          <w:vertAlign w:val="superscript"/>
          <w:lang w:eastAsia="zh-CN"/>
        </w:rPr>
        <w:t>1</w:t>
      </w:r>
    </w:p>
    <w:tbl>
      <w:tblPr>
        <w:tblW w:w="9927" w:type="dxa"/>
        <w:tblLook w:val="05E0" w:firstRow="1" w:lastRow="1" w:firstColumn="1" w:lastColumn="1" w:noHBand="0" w:noVBand="1"/>
      </w:tblPr>
      <w:tblGrid>
        <w:gridCol w:w="1230"/>
        <w:gridCol w:w="1403"/>
        <w:gridCol w:w="1389"/>
        <w:gridCol w:w="1909"/>
        <w:gridCol w:w="2330"/>
        <w:gridCol w:w="1666"/>
      </w:tblGrid>
      <w:tr w:rsidR="0058051C" w:rsidRPr="00555CC8" w14:paraId="7A23C2A9" w14:textId="77777777" w:rsidTr="005B78E6">
        <w:trPr>
          <w:trHeight w:val="700"/>
        </w:trPr>
        <w:tc>
          <w:tcPr>
            <w:tcW w:w="1230" w:type="dxa"/>
            <w:tcBorders>
              <w:top w:val="single" w:sz="4" w:space="0" w:color="auto"/>
              <w:bottom w:val="single" w:sz="4" w:space="0" w:color="auto"/>
            </w:tcBorders>
            <w:shd w:val="clear" w:color="auto" w:fill="auto"/>
            <w:hideMark/>
          </w:tcPr>
          <w:p w14:paraId="4420DCB4" w14:textId="77777777" w:rsidR="0058051C" w:rsidRPr="00555CC8" w:rsidRDefault="0058051C" w:rsidP="009815D5">
            <w:pPr>
              <w:pStyle w:val="NoSpacing"/>
              <w:spacing w:line="360" w:lineRule="auto"/>
              <w:rPr>
                <w:rFonts w:ascii="Book Antiqua" w:hAnsi="Book Antiqua"/>
                <w:b/>
                <w:sz w:val="24"/>
                <w:szCs w:val="24"/>
              </w:rPr>
            </w:pPr>
            <w:r w:rsidRPr="00555CC8">
              <w:rPr>
                <w:rFonts w:ascii="Book Antiqua" w:hAnsi="Book Antiqua"/>
                <w:b/>
                <w:sz w:val="24"/>
                <w:szCs w:val="24"/>
              </w:rPr>
              <w:t>Modality</w:t>
            </w:r>
          </w:p>
          <w:p w14:paraId="3BBFCD9E" w14:textId="77777777" w:rsidR="0058051C" w:rsidRPr="00555CC8" w:rsidRDefault="0058051C" w:rsidP="009815D5">
            <w:pPr>
              <w:pStyle w:val="NoSpacing"/>
              <w:spacing w:line="360" w:lineRule="auto"/>
              <w:rPr>
                <w:rFonts w:ascii="Book Antiqua" w:hAnsi="Book Antiqua"/>
                <w:b/>
                <w:sz w:val="24"/>
                <w:szCs w:val="24"/>
              </w:rPr>
            </w:pPr>
            <w:r w:rsidRPr="00555CC8">
              <w:rPr>
                <w:rFonts w:ascii="Book Antiqua" w:hAnsi="Book Antiqua"/>
                <w:b/>
                <w:sz w:val="24"/>
                <w:szCs w:val="24"/>
              </w:rPr>
              <w:t xml:space="preserve">       </w:t>
            </w:r>
          </w:p>
        </w:tc>
        <w:tc>
          <w:tcPr>
            <w:tcW w:w="1403" w:type="dxa"/>
            <w:tcBorders>
              <w:top w:val="single" w:sz="4" w:space="0" w:color="auto"/>
              <w:bottom w:val="single" w:sz="4" w:space="0" w:color="auto"/>
            </w:tcBorders>
            <w:shd w:val="clear" w:color="auto" w:fill="auto"/>
            <w:hideMark/>
          </w:tcPr>
          <w:p w14:paraId="483FF346" w14:textId="77777777" w:rsidR="0058051C" w:rsidRPr="00555CC8" w:rsidRDefault="0058051C" w:rsidP="009815D5">
            <w:pPr>
              <w:pStyle w:val="NoSpacing"/>
              <w:spacing w:line="360" w:lineRule="auto"/>
              <w:jc w:val="center"/>
              <w:rPr>
                <w:rFonts w:ascii="Book Antiqua" w:hAnsi="Book Antiqua"/>
                <w:b/>
                <w:sz w:val="24"/>
                <w:szCs w:val="24"/>
              </w:rPr>
            </w:pPr>
            <w:r w:rsidRPr="00555CC8">
              <w:rPr>
                <w:rFonts w:ascii="Book Antiqua" w:hAnsi="Book Antiqua"/>
                <w:b/>
                <w:sz w:val="24"/>
                <w:szCs w:val="24"/>
              </w:rPr>
              <w:t>Sensitivity</w:t>
            </w:r>
          </w:p>
        </w:tc>
        <w:tc>
          <w:tcPr>
            <w:tcW w:w="1389" w:type="dxa"/>
            <w:tcBorders>
              <w:top w:val="single" w:sz="4" w:space="0" w:color="auto"/>
              <w:bottom w:val="single" w:sz="4" w:space="0" w:color="auto"/>
            </w:tcBorders>
            <w:shd w:val="clear" w:color="auto" w:fill="auto"/>
            <w:hideMark/>
          </w:tcPr>
          <w:p w14:paraId="5864AC34" w14:textId="77777777" w:rsidR="0058051C" w:rsidRPr="00555CC8" w:rsidRDefault="0058051C" w:rsidP="009815D5">
            <w:pPr>
              <w:pStyle w:val="NoSpacing"/>
              <w:spacing w:line="360" w:lineRule="auto"/>
              <w:jc w:val="center"/>
              <w:rPr>
                <w:rFonts w:ascii="Book Antiqua" w:hAnsi="Book Antiqua"/>
                <w:b/>
                <w:sz w:val="24"/>
                <w:szCs w:val="24"/>
              </w:rPr>
            </w:pPr>
            <w:r w:rsidRPr="00555CC8">
              <w:rPr>
                <w:rFonts w:ascii="Book Antiqua" w:hAnsi="Book Antiqua"/>
                <w:b/>
                <w:sz w:val="24"/>
                <w:szCs w:val="24"/>
              </w:rPr>
              <w:t>Specificity</w:t>
            </w:r>
          </w:p>
        </w:tc>
        <w:tc>
          <w:tcPr>
            <w:tcW w:w="1909" w:type="dxa"/>
            <w:tcBorders>
              <w:top w:val="single" w:sz="4" w:space="0" w:color="auto"/>
              <w:bottom w:val="single" w:sz="4" w:space="0" w:color="auto"/>
            </w:tcBorders>
            <w:shd w:val="clear" w:color="auto" w:fill="auto"/>
            <w:hideMark/>
          </w:tcPr>
          <w:p w14:paraId="292F36AF" w14:textId="509F7410" w:rsidR="0058051C" w:rsidRPr="00555CC8" w:rsidRDefault="0058051C" w:rsidP="009815D5">
            <w:pPr>
              <w:pStyle w:val="NoSpacing"/>
              <w:spacing w:line="360" w:lineRule="auto"/>
              <w:jc w:val="center"/>
              <w:rPr>
                <w:rFonts w:ascii="Book Antiqua" w:hAnsi="Book Antiqua"/>
                <w:b/>
                <w:sz w:val="24"/>
                <w:szCs w:val="24"/>
              </w:rPr>
            </w:pPr>
            <w:r w:rsidRPr="00555CC8">
              <w:rPr>
                <w:rFonts w:ascii="Book Antiqua" w:hAnsi="Book Antiqua"/>
                <w:b/>
                <w:sz w:val="24"/>
                <w:szCs w:val="24"/>
              </w:rPr>
              <w:t xml:space="preserve">Positive </w:t>
            </w:r>
            <w:r w:rsidR="001C63E1" w:rsidRPr="00555CC8">
              <w:rPr>
                <w:rFonts w:ascii="Book Antiqua" w:hAnsi="Book Antiqua"/>
                <w:b/>
                <w:sz w:val="24"/>
                <w:szCs w:val="24"/>
              </w:rPr>
              <w:t>predictive value</w:t>
            </w:r>
          </w:p>
        </w:tc>
        <w:tc>
          <w:tcPr>
            <w:tcW w:w="2330" w:type="dxa"/>
            <w:tcBorders>
              <w:top w:val="single" w:sz="4" w:space="0" w:color="auto"/>
              <w:bottom w:val="single" w:sz="4" w:space="0" w:color="auto"/>
            </w:tcBorders>
            <w:shd w:val="clear" w:color="auto" w:fill="auto"/>
            <w:hideMark/>
          </w:tcPr>
          <w:p w14:paraId="1351B1B7" w14:textId="09BB7C69" w:rsidR="0058051C" w:rsidRPr="00555CC8" w:rsidRDefault="0058051C" w:rsidP="009815D5">
            <w:pPr>
              <w:pStyle w:val="NoSpacing"/>
              <w:spacing w:line="360" w:lineRule="auto"/>
              <w:jc w:val="center"/>
              <w:rPr>
                <w:rFonts w:ascii="Book Antiqua" w:hAnsi="Book Antiqua"/>
                <w:b/>
                <w:sz w:val="24"/>
                <w:szCs w:val="24"/>
              </w:rPr>
            </w:pPr>
            <w:r w:rsidRPr="00555CC8">
              <w:rPr>
                <w:rFonts w:ascii="Book Antiqua" w:hAnsi="Book Antiqua"/>
                <w:b/>
                <w:sz w:val="24"/>
                <w:szCs w:val="24"/>
              </w:rPr>
              <w:t xml:space="preserve">Negative </w:t>
            </w:r>
            <w:r w:rsidR="001C63E1" w:rsidRPr="00555CC8">
              <w:rPr>
                <w:rFonts w:ascii="Book Antiqua" w:hAnsi="Book Antiqua"/>
                <w:b/>
                <w:sz w:val="24"/>
                <w:szCs w:val="24"/>
              </w:rPr>
              <w:t>predictive value</w:t>
            </w:r>
          </w:p>
        </w:tc>
        <w:tc>
          <w:tcPr>
            <w:tcW w:w="1666" w:type="dxa"/>
            <w:tcBorders>
              <w:top w:val="single" w:sz="4" w:space="0" w:color="auto"/>
              <w:bottom w:val="single" w:sz="4" w:space="0" w:color="auto"/>
            </w:tcBorders>
            <w:shd w:val="clear" w:color="auto" w:fill="auto"/>
            <w:hideMark/>
          </w:tcPr>
          <w:p w14:paraId="401B80AA" w14:textId="44B3764D" w:rsidR="0058051C" w:rsidRPr="00555CC8" w:rsidRDefault="0058051C" w:rsidP="009815D5">
            <w:pPr>
              <w:pStyle w:val="NoSpacing"/>
              <w:spacing w:line="360" w:lineRule="auto"/>
              <w:jc w:val="center"/>
              <w:rPr>
                <w:rFonts w:ascii="Book Antiqua" w:hAnsi="Book Antiqua"/>
                <w:b/>
                <w:sz w:val="24"/>
                <w:szCs w:val="24"/>
              </w:rPr>
            </w:pPr>
            <w:r w:rsidRPr="00555CC8">
              <w:rPr>
                <w:rFonts w:ascii="Book Antiqua" w:hAnsi="Book Antiqua"/>
                <w:b/>
                <w:sz w:val="24"/>
                <w:szCs w:val="24"/>
              </w:rPr>
              <w:t xml:space="preserve">Diagnostic </w:t>
            </w:r>
            <w:r w:rsidR="001C63E1" w:rsidRPr="00555CC8">
              <w:rPr>
                <w:rFonts w:ascii="Book Antiqua" w:hAnsi="Book Antiqua"/>
                <w:b/>
                <w:sz w:val="24"/>
                <w:szCs w:val="24"/>
              </w:rPr>
              <w:t>a</w:t>
            </w:r>
            <w:r w:rsidRPr="00555CC8">
              <w:rPr>
                <w:rFonts w:ascii="Book Antiqua" w:hAnsi="Book Antiqua"/>
                <w:b/>
                <w:sz w:val="24"/>
                <w:szCs w:val="24"/>
              </w:rPr>
              <w:t>ccuracy</w:t>
            </w:r>
          </w:p>
        </w:tc>
      </w:tr>
      <w:tr w:rsidR="0058051C" w:rsidRPr="00555CC8" w14:paraId="76D61755" w14:textId="77777777" w:rsidTr="005B78E6">
        <w:trPr>
          <w:trHeight w:val="700"/>
        </w:trPr>
        <w:tc>
          <w:tcPr>
            <w:tcW w:w="1230" w:type="dxa"/>
            <w:tcBorders>
              <w:top w:val="single" w:sz="4" w:space="0" w:color="auto"/>
            </w:tcBorders>
            <w:shd w:val="clear" w:color="auto" w:fill="auto"/>
            <w:hideMark/>
          </w:tcPr>
          <w:p w14:paraId="48EFC37B" w14:textId="77777777" w:rsidR="0058051C" w:rsidRPr="009815D5" w:rsidRDefault="0058051C" w:rsidP="009815D5">
            <w:pPr>
              <w:pStyle w:val="NoSpacing"/>
              <w:spacing w:line="360" w:lineRule="auto"/>
              <w:rPr>
                <w:rFonts w:ascii="Book Antiqua" w:hAnsi="Book Antiqua"/>
                <w:sz w:val="24"/>
                <w:szCs w:val="24"/>
              </w:rPr>
            </w:pPr>
            <w:r w:rsidRPr="009815D5">
              <w:rPr>
                <w:rFonts w:ascii="Book Antiqua" w:hAnsi="Book Antiqua"/>
                <w:sz w:val="24"/>
                <w:szCs w:val="24"/>
              </w:rPr>
              <w:t>SPECT</w:t>
            </w:r>
          </w:p>
        </w:tc>
        <w:tc>
          <w:tcPr>
            <w:tcW w:w="1403" w:type="dxa"/>
            <w:tcBorders>
              <w:top w:val="single" w:sz="4" w:space="0" w:color="auto"/>
            </w:tcBorders>
            <w:shd w:val="clear" w:color="auto" w:fill="auto"/>
            <w:hideMark/>
          </w:tcPr>
          <w:p w14:paraId="312B29B7" w14:textId="045EDE8F"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80</w:t>
            </w:r>
            <w:r w:rsidR="00520226">
              <w:rPr>
                <w:rFonts w:ascii="Book Antiqua" w:eastAsiaTheme="minorEastAsia" w:hAnsi="Book Antiqua" w:hint="eastAsia"/>
                <w:sz w:val="24"/>
                <w:szCs w:val="24"/>
                <w:lang w:eastAsia="zh-CN"/>
              </w:rPr>
              <w:t>%</w:t>
            </w:r>
            <w:r w:rsidRPr="00555CC8">
              <w:rPr>
                <w:rFonts w:ascii="Book Antiqua" w:hAnsi="Book Antiqua"/>
                <w:sz w:val="24"/>
                <w:szCs w:val="24"/>
              </w:rPr>
              <w:t>-100%</w:t>
            </w:r>
          </w:p>
        </w:tc>
        <w:tc>
          <w:tcPr>
            <w:tcW w:w="1389" w:type="dxa"/>
            <w:tcBorders>
              <w:top w:val="single" w:sz="4" w:space="0" w:color="auto"/>
            </w:tcBorders>
            <w:shd w:val="clear" w:color="auto" w:fill="auto"/>
            <w:hideMark/>
          </w:tcPr>
          <w:p w14:paraId="5FEC17C3" w14:textId="0A9EACFB"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40</w:t>
            </w:r>
            <w:r w:rsidR="00520226">
              <w:rPr>
                <w:rFonts w:ascii="Book Antiqua" w:eastAsiaTheme="minorEastAsia" w:hAnsi="Book Antiqua" w:hint="eastAsia"/>
                <w:sz w:val="24"/>
                <w:szCs w:val="24"/>
                <w:lang w:eastAsia="zh-CN"/>
              </w:rPr>
              <w:t>%</w:t>
            </w:r>
            <w:r w:rsidRPr="00555CC8">
              <w:rPr>
                <w:rFonts w:ascii="Book Antiqua" w:hAnsi="Book Antiqua"/>
                <w:sz w:val="24"/>
                <w:szCs w:val="24"/>
              </w:rPr>
              <w:t>-50%</w:t>
            </w:r>
          </w:p>
        </w:tc>
        <w:tc>
          <w:tcPr>
            <w:tcW w:w="1909" w:type="dxa"/>
            <w:tcBorders>
              <w:top w:val="single" w:sz="4" w:space="0" w:color="auto"/>
            </w:tcBorders>
            <w:shd w:val="clear" w:color="auto" w:fill="auto"/>
            <w:hideMark/>
          </w:tcPr>
          <w:p w14:paraId="7F587C36" w14:textId="33D67021"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90</w:t>
            </w:r>
            <w:r w:rsidR="00520226">
              <w:rPr>
                <w:rFonts w:ascii="Book Antiqua" w:eastAsiaTheme="minorEastAsia" w:hAnsi="Book Antiqua" w:hint="eastAsia"/>
                <w:sz w:val="24"/>
                <w:szCs w:val="24"/>
                <w:lang w:eastAsia="zh-CN"/>
              </w:rPr>
              <w:t>%</w:t>
            </w:r>
            <w:r w:rsidRPr="00555CC8">
              <w:rPr>
                <w:rFonts w:ascii="Book Antiqua" w:hAnsi="Book Antiqua"/>
                <w:sz w:val="24"/>
                <w:szCs w:val="24"/>
              </w:rPr>
              <w:t>-95%</w:t>
            </w:r>
          </w:p>
        </w:tc>
        <w:tc>
          <w:tcPr>
            <w:tcW w:w="2330" w:type="dxa"/>
            <w:tcBorders>
              <w:top w:val="single" w:sz="4" w:space="0" w:color="auto"/>
            </w:tcBorders>
            <w:shd w:val="clear" w:color="auto" w:fill="auto"/>
            <w:hideMark/>
          </w:tcPr>
          <w:p w14:paraId="00A224CC" w14:textId="33418856"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90</w:t>
            </w:r>
            <w:r w:rsidR="00520226">
              <w:rPr>
                <w:rFonts w:ascii="Book Antiqua" w:eastAsiaTheme="minorEastAsia" w:hAnsi="Book Antiqua" w:hint="eastAsia"/>
                <w:sz w:val="24"/>
                <w:szCs w:val="24"/>
                <w:lang w:eastAsia="zh-CN"/>
              </w:rPr>
              <w:t>%</w:t>
            </w:r>
            <w:r w:rsidRPr="00555CC8">
              <w:rPr>
                <w:rFonts w:ascii="Book Antiqua" w:hAnsi="Book Antiqua"/>
                <w:sz w:val="24"/>
                <w:szCs w:val="24"/>
              </w:rPr>
              <w:t>-95%</w:t>
            </w:r>
          </w:p>
        </w:tc>
        <w:tc>
          <w:tcPr>
            <w:tcW w:w="1666" w:type="dxa"/>
            <w:tcBorders>
              <w:top w:val="single" w:sz="4" w:space="0" w:color="auto"/>
            </w:tcBorders>
            <w:shd w:val="clear" w:color="auto" w:fill="auto"/>
            <w:hideMark/>
          </w:tcPr>
          <w:p w14:paraId="676A5F47" w14:textId="74181784"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75</w:t>
            </w:r>
            <w:r w:rsidR="00520226">
              <w:rPr>
                <w:rFonts w:ascii="Book Antiqua" w:eastAsiaTheme="minorEastAsia" w:hAnsi="Book Antiqua" w:hint="eastAsia"/>
                <w:sz w:val="24"/>
                <w:szCs w:val="24"/>
                <w:lang w:eastAsia="zh-CN"/>
              </w:rPr>
              <w:t>%</w:t>
            </w:r>
            <w:r w:rsidRPr="00555CC8">
              <w:rPr>
                <w:rFonts w:ascii="Book Antiqua" w:hAnsi="Book Antiqua"/>
                <w:sz w:val="24"/>
                <w:szCs w:val="24"/>
              </w:rPr>
              <w:t>-80%</w:t>
            </w:r>
          </w:p>
        </w:tc>
      </w:tr>
      <w:tr w:rsidR="0058051C" w:rsidRPr="00555CC8" w14:paraId="4DA4BC07" w14:textId="77777777" w:rsidTr="005B78E6">
        <w:trPr>
          <w:trHeight w:val="700"/>
        </w:trPr>
        <w:tc>
          <w:tcPr>
            <w:tcW w:w="1230" w:type="dxa"/>
            <w:shd w:val="clear" w:color="auto" w:fill="auto"/>
            <w:hideMark/>
          </w:tcPr>
          <w:p w14:paraId="0E4A1CCE" w14:textId="77777777" w:rsidR="0058051C" w:rsidRPr="009815D5" w:rsidRDefault="0058051C" w:rsidP="009815D5">
            <w:pPr>
              <w:pStyle w:val="NoSpacing"/>
              <w:spacing w:line="360" w:lineRule="auto"/>
              <w:rPr>
                <w:rFonts w:ascii="Book Antiqua" w:hAnsi="Book Antiqua"/>
                <w:sz w:val="24"/>
                <w:szCs w:val="24"/>
              </w:rPr>
            </w:pPr>
            <w:r w:rsidRPr="009815D5">
              <w:rPr>
                <w:rFonts w:ascii="Book Antiqua" w:hAnsi="Book Antiqua"/>
                <w:sz w:val="24"/>
                <w:szCs w:val="24"/>
              </w:rPr>
              <w:t>DSE</w:t>
            </w:r>
          </w:p>
        </w:tc>
        <w:tc>
          <w:tcPr>
            <w:tcW w:w="1403" w:type="dxa"/>
            <w:shd w:val="clear" w:color="auto" w:fill="auto"/>
            <w:hideMark/>
          </w:tcPr>
          <w:p w14:paraId="4C3FC727" w14:textId="468CCF2E"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80</w:t>
            </w:r>
            <w:r w:rsidR="00520226">
              <w:rPr>
                <w:rFonts w:ascii="Book Antiqua" w:eastAsiaTheme="minorEastAsia" w:hAnsi="Book Antiqua" w:hint="eastAsia"/>
                <w:sz w:val="24"/>
                <w:szCs w:val="24"/>
                <w:lang w:eastAsia="zh-CN"/>
              </w:rPr>
              <w:t>%</w:t>
            </w:r>
            <w:r w:rsidRPr="00555CC8">
              <w:rPr>
                <w:rFonts w:ascii="Book Antiqua" w:hAnsi="Book Antiqua"/>
                <w:sz w:val="24"/>
                <w:szCs w:val="24"/>
              </w:rPr>
              <w:t>-85%</w:t>
            </w:r>
          </w:p>
        </w:tc>
        <w:tc>
          <w:tcPr>
            <w:tcW w:w="1389" w:type="dxa"/>
            <w:shd w:val="clear" w:color="auto" w:fill="auto"/>
            <w:hideMark/>
          </w:tcPr>
          <w:p w14:paraId="45C80579" w14:textId="7D90B757"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60</w:t>
            </w:r>
            <w:r w:rsidR="00520226">
              <w:rPr>
                <w:rFonts w:ascii="Book Antiqua" w:eastAsiaTheme="minorEastAsia" w:hAnsi="Book Antiqua" w:hint="eastAsia"/>
                <w:sz w:val="24"/>
                <w:szCs w:val="24"/>
                <w:lang w:eastAsia="zh-CN"/>
              </w:rPr>
              <w:t>%</w:t>
            </w:r>
            <w:r w:rsidRPr="00555CC8">
              <w:rPr>
                <w:rFonts w:ascii="Book Antiqua" w:hAnsi="Book Antiqua"/>
                <w:sz w:val="24"/>
                <w:szCs w:val="24"/>
              </w:rPr>
              <w:t>-80%</w:t>
            </w:r>
          </w:p>
        </w:tc>
        <w:tc>
          <w:tcPr>
            <w:tcW w:w="1909" w:type="dxa"/>
            <w:shd w:val="clear" w:color="auto" w:fill="auto"/>
            <w:hideMark/>
          </w:tcPr>
          <w:p w14:paraId="2586D8C9" w14:textId="44986EA4"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80</w:t>
            </w:r>
            <w:r w:rsidR="00520226">
              <w:rPr>
                <w:rFonts w:ascii="Book Antiqua" w:eastAsiaTheme="minorEastAsia" w:hAnsi="Book Antiqua" w:hint="eastAsia"/>
                <w:sz w:val="24"/>
                <w:szCs w:val="24"/>
                <w:lang w:eastAsia="zh-CN"/>
              </w:rPr>
              <w:t>%</w:t>
            </w:r>
            <w:r w:rsidRPr="00555CC8">
              <w:rPr>
                <w:rFonts w:ascii="Book Antiqua" w:hAnsi="Book Antiqua"/>
                <w:sz w:val="24"/>
                <w:szCs w:val="24"/>
              </w:rPr>
              <w:t>-90%</w:t>
            </w:r>
          </w:p>
        </w:tc>
        <w:tc>
          <w:tcPr>
            <w:tcW w:w="2330" w:type="dxa"/>
            <w:shd w:val="clear" w:color="auto" w:fill="auto"/>
            <w:hideMark/>
          </w:tcPr>
          <w:p w14:paraId="41376B17" w14:textId="4BE1DF54"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45</w:t>
            </w:r>
            <w:r w:rsidR="00520226">
              <w:rPr>
                <w:rFonts w:ascii="Book Antiqua" w:eastAsiaTheme="minorEastAsia" w:hAnsi="Book Antiqua" w:hint="eastAsia"/>
                <w:sz w:val="24"/>
                <w:szCs w:val="24"/>
                <w:lang w:eastAsia="zh-CN"/>
              </w:rPr>
              <w:t>%</w:t>
            </w:r>
            <w:r w:rsidRPr="00555CC8">
              <w:rPr>
                <w:rFonts w:ascii="Book Antiqua" w:hAnsi="Book Antiqua"/>
                <w:sz w:val="24"/>
                <w:szCs w:val="24"/>
              </w:rPr>
              <w:t>-60%</w:t>
            </w:r>
          </w:p>
        </w:tc>
        <w:tc>
          <w:tcPr>
            <w:tcW w:w="1666" w:type="dxa"/>
            <w:shd w:val="clear" w:color="auto" w:fill="auto"/>
            <w:hideMark/>
          </w:tcPr>
          <w:p w14:paraId="0614238E" w14:textId="5B4B1FB5"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75</w:t>
            </w:r>
            <w:r w:rsidR="00520226">
              <w:rPr>
                <w:rFonts w:ascii="Book Antiqua" w:eastAsiaTheme="minorEastAsia" w:hAnsi="Book Antiqua" w:hint="eastAsia"/>
                <w:sz w:val="24"/>
                <w:szCs w:val="24"/>
                <w:lang w:eastAsia="zh-CN"/>
              </w:rPr>
              <w:t>%</w:t>
            </w:r>
            <w:r w:rsidRPr="00555CC8">
              <w:rPr>
                <w:rFonts w:ascii="Book Antiqua" w:hAnsi="Book Antiqua"/>
                <w:sz w:val="24"/>
                <w:szCs w:val="24"/>
              </w:rPr>
              <w:t>-80%</w:t>
            </w:r>
          </w:p>
        </w:tc>
      </w:tr>
      <w:tr w:rsidR="0058051C" w:rsidRPr="00555CC8" w14:paraId="228AA67F" w14:textId="77777777" w:rsidTr="005B78E6">
        <w:trPr>
          <w:trHeight w:val="700"/>
        </w:trPr>
        <w:tc>
          <w:tcPr>
            <w:tcW w:w="1230" w:type="dxa"/>
            <w:shd w:val="clear" w:color="auto" w:fill="auto"/>
            <w:hideMark/>
          </w:tcPr>
          <w:p w14:paraId="43CE3049" w14:textId="77777777" w:rsidR="0058051C" w:rsidRPr="009815D5" w:rsidRDefault="0058051C" w:rsidP="009815D5">
            <w:pPr>
              <w:pStyle w:val="NoSpacing"/>
              <w:spacing w:line="360" w:lineRule="auto"/>
              <w:rPr>
                <w:rFonts w:ascii="Book Antiqua" w:hAnsi="Book Antiqua"/>
                <w:sz w:val="24"/>
                <w:szCs w:val="24"/>
              </w:rPr>
            </w:pPr>
            <w:r w:rsidRPr="009815D5">
              <w:rPr>
                <w:rFonts w:ascii="Book Antiqua" w:hAnsi="Book Antiqua"/>
                <w:sz w:val="24"/>
                <w:szCs w:val="24"/>
              </w:rPr>
              <w:t>PET</w:t>
            </w:r>
          </w:p>
        </w:tc>
        <w:tc>
          <w:tcPr>
            <w:tcW w:w="1403" w:type="dxa"/>
            <w:shd w:val="clear" w:color="auto" w:fill="auto"/>
            <w:hideMark/>
          </w:tcPr>
          <w:p w14:paraId="581F2EE5" w14:textId="22F4F4E3"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85</w:t>
            </w:r>
            <w:r w:rsidR="00520226">
              <w:rPr>
                <w:rFonts w:ascii="Book Antiqua" w:eastAsiaTheme="minorEastAsia" w:hAnsi="Book Antiqua" w:hint="eastAsia"/>
                <w:sz w:val="24"/>
                <w:szCs w:val="24"/>
                <w:lang w:eastAsia="zh-CN"/>
              </w:rPr>
              <w:t>%</w:t>
            </w:r>
            <w:r w:rsidRPr="00555CC8">
              <w:rPr>
                <w:rFonts w:ascii="Book Antiqua" w:hAnsi="Book Antiqua"/>
                <w:sz w:val="24"/>
                <w:szCs w:val="24"/>
              </w:rPr>
              <w:t>-90%</w:t>
            </w:r>
          </w:p>
        </w:tc>
        <w:tc>
          <w:tcPr>
            <w:tcW w:w="1389" w:type="dxa"/>
            <w:shd w:val="clear" w:color="auto" w:fill="auto"/>
            <w:hideMark/>
          </w:tcPr>
          <w:p w14:paraId="3F56E0E2" w14:textId="2F702D90"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80</w:t>
            </w:r>
            <w:r w:rsidR="00520226">
              <w:rPr>
                <w:rFonts w:ascii="Book Antiqua" w:eastAsiaTheme="minorEastAsia" w:hAnsi="Book Antiqua" w:hint="eastAsia"/>
                <w:sz w:val="24"/>
                <w:szCs w:val="24"/>
                <w:lang w:eastAsia="zh-CN"/>
              </w:rPr>
              <w:t>%</w:t>
            </w:r>
            <w:r w:rsidRPr="00555CC8">
              <w:rPr>
                <w:rFonts w:ascii="Book Antiqua" w:hAnsi="Book Antiqua"/>
                <w:sz w:val="24"/>
                <w:szCs w:val="24"/>
              </w:rPr>
              <w:t>-85%</w:t>
            </w:r>
          </w:p>
        </w:tc>
        <w:tc>
          <w:tcPr>
            <w:tcW w:w="1909" w:type="dxa"/>
            <w:shd w:val="clear" w:color="auto" w:fill="auto"/>
            <w:hideMark/>
          </w:tcPr>
          <w:p w14:paraId="02FE01D7" w14:textId="26D95C73"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85</w:t>
            </w:r>
            <w:r w:rsidR="00520226">
              <w:rPr>
                <w:rFonts w:ascii="Book Antiqua" w:eastAsiaTheme="minorEastAsia" w:hAnsi="Book Antiqua" w:hint="eastAsia"/>
                <w:sz w:val="24"/>
                <w:szCs w:val="24"/>
                <w:lang w:eastAsia="zh-CN"/>
              </w:rPr>
              <w:t>%</w:t>
            </w:r>
            <w:r w:rsidRPr="00555CC8">
              <w:rPr>
                <w:rFonts w:ascii="Book Antiqua" w:hAnsi="Book Antiqua"/>
                <w:sz w:val="24"/>
                <w:szCs w:val="24"/>
              </w:rPr>
              <w:t>-90%</w:t>
            </w:r>
          </w:p>
        </w:tc>
        <w:tc>
          <w:tcPr>
            <w:tcW w:w="2330" w:type="dxa"/>
            <w:shd w:val="clear" w:color="auto" w:fill="auto"/>
            <w:hideMark/>
          </w:tcPr>
          <w:p w14:paraId="6599505F" w14:textId="6A3344C3"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80</w:t>
            </w:r>
            <w:r w:rsidR="00520226">
              <w:rPr>
                <w:rFonts w:ascii="Book Antiqua" w:eastAsiaTheme="minorEastAsia" w:hAnsi="Book Antiqua" w:hint="eastAsia"/>
                <w:sz w:val="24"/>
                <w:szCs w:val="24"/>
                <w:lang w:eastAsia="zh-CN"/>
              </w:rPr>
              <w:t>%</w:t>
            </w:r>
            <w:r w:rsidRPr="00555CC8">
              <w:rPr>
                <w:rFonts w:ascii="Book Antiqua" w:hAnsi="Book Antiqua"/>
                <w:sz w:val="24"/>
                <w:szCs w:val="24"/>
              </w:rPr>
              <w:t>-95%</w:t>
            </w:r>
          </w:p>
        </w:tc>
        <w:tc>
          <w:tcPr>
            <w:tcW w:w="1666" w:type="dxa"/>
            <w:shd w:val="clear" w:color="auto" w:fill="auto"/>
            <w:hideMark/>
          </w:tcPr>
          <w:p w14:paraId="45AD405A" w14:textId="6C0C4D3A"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80</w:t>
            </w:r>
            <w:r w:rsidR="00520226">
              <w:rPr>
                <w:rFonts w:ascii="Book Antiqua" w:eastAsiaTheme="minorEastAsia" w:hAnsi="Book Antiqua" w:hint="eastAsia"/>
                <w:sz w:val="24"/>
                <w:szCs w:val="24"/>
                <w:lang w:eastAsia="zh-CN"/>
              </w:rPr>
              <w:t>%</w:t>
            </w:r>
            <w:r w:rsidRPr="00555CC8">
              <w:rPr>
                <w:rFonts w:ascii="Book Antiqua" w:hAnsi="Book Antiqua"/>
                <w:sz w:val="24"/>
                <w:szCs w:val="24"/>
              </w:rPr>
              <w:t>-85%</w:t>
            </w:r>
          </w:p>
        </w:tc>
      </w:tr>
      <w:tr w:rsidR="0058051C" w:rsidRPr="00555CC8" w14:paraId="1D4DAE44" w14:textId="77777777" w:rsidTr="005B78E6">
        <w:trPr>
          <w:trHeight w:val="700"/>
        </w:trPr>
        <w:tc>
          <w:tcPr>
            <w:tcW w:w="1230" w:type="dxa"/>
            <w:shd w:val="clear" w:color="auto" w:fill="auto"/>
            <w:hideMark/>
          </w:tcPr>
          <w:p w14:paraId="3C221BE5" w14:textId="77777777" w:rsidR="0058051C" w:rsidRPr="009815D5" w:rsidRDefault="0058051C" w:rsidP="009815D5">
            <w:pPr>
              <w:pStyle w:val="NoSpacing"/>
              <w:spacing w:line="360" w:lineRule="auto"/>
              <w:rPr>
                <w:rFonts w:ascii="Book Antiqua" w:hAnsi="Book Antiqua"/>
                <w:sz w:val="24"/>
                <w:szCs w:val="24"/>
              </w:rPr>
            </w:pPr>
            <w:r w:rsidRPr="009815D5">
              <w:rPr>
                <w:rFonts w:ascii="Book Antiqua" w:hAnsi="Book Antiqua"/>
                <w:sz w:val="24"/>
                <w:szCs w:val="24"/>
              </w:rPr>
              <w:t>CCT</w:t>
            </w:r>
          </w:p>
        </w:tc>
        <w:tc>
          <w:tcPr>
            <w:tcW w:w="1403" w:type="dxa"/>
            <w:shd w:val="clear" w:color="auto" w:fill="auto"/>
            <w:hideMark/>
          </w:tcPr>
          <w:p w14:paraId="0394FE28" w14:textId="2A636A2E"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70</w:t>
            </w:r>
            <w:r w:rsidR="00520226">
              <w:rPr>
                <w:rFonts w:ascii="Book Antiqua" w:eastAsiaTheme="minorEastAsia" w:hAnsi="Book Antiqua" w:hint="eastAsia"/>
                <w:sz w:val="24"/>
                <w:szCs w:val="24"/>
                <w:lang w:eastAsia="zh-CN"/>
              </w:rPr>
              <w:t>%</w:t>
            </w:r>
            <w:r w:rsidRPr="00555CC8">
              <w:rPr>
                <w:rFonts w:ascii="Book Antiqua" w:hAnsi="Book Antiqua"/>
                <w:sz w:val="24"/>
                <w:szCs w:val="24"/>
              </w:rPr>
              <w:t>-90%</w:t>
            </w:r>
          </w:p>
        </w:tc>
        <w:tc>
          <w:tcPr>
            <w:tcW w:w="1389" w:type="dxa"/>
            <w:shd w:val="clear" w:color="auto" w:fill="auto"/>
            <w:hideMark/>
          </w:tcPr>
          <w:p w14:paraId="05E6EF78" w14:textId="5038D5D5"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85</w:t>
            </w:r>
            <w:r w:rsidR="00520226">
              <w:rPr>
                <w:rFonts w:ascii="Book Antiqua" w:eastAsiaTheme="minorEastAsia" w:hAnsi="Book Antiqua" w:hint="eastAsia"/>
                <w:sz w:val="24"/>
                <w:szCs w:val="24"/>
                <w:lang w:eastAsia="zh-CN"/>
              </w:rPr>
              <w:t>%</w:t>
            </w:r>
            <w:r w:rsidRPr="00555CC8">
              <w:rPr>
                <w:rFonts w:ascii="Book Antiqua" w:hAnsi="Book Antiqua"/>
                <w:sz w:val="24"/>
                <w:szCs w:val="24"/>
              </w:rPr>
              <w:t>-90%</w:t>
            </w:r>
          </w:p>
        </w:tc>
        <w:tc>
          <w:tcPr>
            <w:tcW w:w="1909" w:type="dxa"/>
            <w:shd w:val="clear" w:color="auto" w:fill="auto"/>
            <w:hideMark/>
          </w:tcPr>
          <w:p w14:paraId="077D8525" w14:textId="7BBC7D91"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90</w:t>
            </w:r>
            <w:r w:rsidR="00520226">
              <w:rPr>
                <w:rFonts w:ascii="Book Antiqua" w:eastAsiaTheme="minorEastAsia" w:hAnsi="Book Antiqua" w:hint="eastAsia"/>
                <w:sz w:val="24"/>
                <w:szCs w:val="24"/>
                <w:lang w:eastAsia="zh-CN"/>
              </w:rPr>
              <w:t>%</w:t>
            </w:r>
            <w:r w:rsidRPr="00555CC8">
              <w:rPr>
                <w:rFonts w:ascii="Book Antiqua" w:hAnsi="Book Antiqua"/>
                <w:sz w:val="24"/>
                <w:szCs w:val="24"/>
              </w:rPr>
              <w:t>-95%</w:t>
            </w:r>
          </w:p>
        </w:tc>
        <w:tc>
          <w:tcPr>
            <w:tcW w:w="2330" w:type="dxa"/>
            <w:shd w:val="clear" w:color="auto" w:fill="auto"/>
            <w:hideMark/>
          </w:tcPr>
          <w:p w14:paraId="756998E8" w14:textId="114048BD"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90</w:t>
            </w:r>
            <w:r w:rsidR="00520226">
              <w:rPr>
                <w:rFonts w:ascii="Book Antiqua" w:eastAsiaTheme="minorEastAsia" w:hAnsi="Book Antiqua" w:hint="eastAsia"/>
                <w:sz w:val="24"/>
                <w:szCs w:val="24"/>
                <w:lang w:eastAsia="zh-CN"/>
              </w:rPr>
              <w:t>%</w:t>
            </w:r>
            <w:r w:rsidRPr="00555CC8">
              <w:rPr>
                <w:rFonts w:ascii="Book Antiqua" w:hAnsi="Book Antiqua"/>
                <w:sz w:val="24"/>
                <w:szCs w:val="24"/>
              </w:rPr>
              <w:t>-95%</w:t>
            </w:r>
          </w:p>
        </w:tc>
        <w:tc>
          <w:tcPr>
            <w:tcW w:w="1666" w:type="dxa"/>
            <w:shd w:val="clear" w:color="auto" w:fill="auto"/>
            <w:hideMark/>
          </w:tcPr>
          <w:p w14:paraId="6F1BEC85" w14:textId="2EFB882E"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90</w:t>
            </w:r>
            <w:r w:rsidR="00520226">
              <w:rPr>
                <w:rFonts w:ascii="Book Antiqua" w:eastAsiaTheme="minorEastAsia" w:hAnsi="Book Antiqua" w:hint="eastAsia"/>
                <w:sz w:val="24"/>
                <w:szCs w:val="24"/>
                <w:lang w:eastAsia="zh-CN"/>
              </w:rPr>
              <w:t>%</w:t>
            </w:r>
            <w:r w:rsidRPr="00555CC8">
              <w:rPr>
                <w:rFonts w:ascii="Book Antiqua" w:hAnsi="Book Antiqua"/>
                <w:sz w:val="24"/>
                <w:szCs w:val="24"/>
              </w:rPr>
              <w:t>-95%</w:t>
            </w:r>
          </w:p>
        </w:tc>
      </w:tr>
      <w:tr w:rsidR="0058051C" w:rsidRPr="00555CC8" w14:paraId="6C92BBA0" w14:textId="77777777" w:rsidTr="005B78E6">
        <w:trPr>
          <w:trHeight w:val="700"/>
        </w:trPr>
        <w:tc>
          <w:tcPr>
            <w:tcW w:w="1230" w:type="dxa"/>
            <w:tcBorders>
              <w:bottom w:val="single" w:sz="4" w:space="0" w:color="auto"/>
            </w:tcBorders>
            <w:shd w:val="clear" w:color="auto" w:fill="auto"/>
            <w:hideMark/>
          </w:tcPr>
          <w:p w14:paraId="48233B99" w14:textId="77777777" w:rsidR="0058051C" w:rsidRPr="009815D5" w:rsidRDefault="0058051C" w:rsidP="009815D5">
            <w:pPr>
              <w:pStyle w:val="NoSpacing"/>
              <w:spacing w:line="360" w:lineRule="auto"/>
              <w:rPr>
                <w:rFonts w:ascii="Book Antiqua" w:hAnsi="Book Antiqua"/>
                <w:sz w:val="24"/>
                <w:szCs w:val="24"/>
              </w:rPr>
            </w:pPr>
            <w:r w:rsidRPr="009815D5">
              <w:rPr>
                <w:rFonts w:ascii="Book Antiqua" w:hAnsi="Book Antiqua"/>
                <w:sz w:val="24"/>
                <w:szCs w:val="24"/>
              </w:rPr>
              <w:t>CMR</w:t>
            </w:r>
          </w:p>
        </w:tc>
        <w:tc>
          <w:tcPr>
            <w:tcW w:w="1403" w:type="dxa"/>
            <w:tcBorders>
              <w:bottom w:val="single" w:sz="4" w:space="0" w:color="auto"/>
            </w:tcBorders>
            <w:shd w:val="clear" w:color="auto" w:fill="auto"/>
            <w:hideMark/>
          </w:tcPr>
          <w:p w14:paraId="0AB22EB5" w14:textId="42ED25A7"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95</w:t>
            </w:r>
            <w:r w:rsidR="00520226">
              <w:rPr>
                <w:rFonts w:ascii="Book Antiqua" w:eastAsiaTheme="minorEastAsia" w:hAnsi="Book Antiqua" w:hint="eastAsia"/>
                <w:sz w:val="24"/>
                <w:szCs w:val="24"/>
                <w:lang w:eastAsia="zh-CN"/>
              </w:rPr>
              <w:t>%</w:t>
            </w:r>
            <w:r w:rsidRPr="00555CC8">
              <w:rPr>
                <w:rFonts w:ascii="Book Antiqua" w:hAnsi="Book Antiqua"/>
                <w:sz w:val="24"/>
                <w:szCs w:val="24"/>
              </w:rPr>
              <w:t>-100%</w:t>
            </w:r>
          </w:p>
        </w:tc>
        <w:tc>
          <w:tcPr>
            <w:tcW w:w="1389" w:type="dxa"/>
            <w:tcBorders>
              <w:bottom w:val="single" w:sz="4" w:space="0" w:color="auto"/>
            </w:tcBorders>
            <w:shd w:val="clear" w:color="auto" w:fill="auto"/>
            <w:hideMark/>
          </w:tcPr>
          <w:p w14:paraId="70B68C39" w14:textId="1ECA4153"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90</w:t>
            </w:r>
            <w:r w:rsidR="00520226">
              <w:rPr>
                <w:rFonts w:ascii="Book Antiqua" w:eastAsiaTheme="minorEastAsia" w:hAnsi="Book Antiqua" w:hint="eastAsia"/>
                <w:sz w:val="24"/>
                <w:szCs w:val="24"/>
                <w:lang w:eastAsia="zh-CN"/>
              </w:rPr>
              <w:t>%</w:t>
            </w:r>
            <w:r w:rsidRPr="00555CC8">
              <w:rPr>
                <w:rFonts w:ascii="Book Antiqua" w:hAnsi="Book Antiqua"/>
                <w:sz w:val="24"/>
                <w:szCs w:val="24"/>
              </w:rPr>
              <w:t>-95%</w:t>
            </w:r>
          </w:p>
        </w:tc>
        <w:tc>
          <w:tcPr>
            <w:tcW w:w="1909" w:type="dxa"/>
            <w:tcBorders>
              <w:bottom w:val="single" w:sz="4" w:space="0" w:color="auto"/>
            </w:tcBorders>
            <w:shd w:val="clear" w:color="auto" w:fill="auto"/>
            <w:hideMark/>
          </w:tcPr>
          <w:p w14:paraId="262E68EF" w14:textId="092A230F"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90</w:t>
            </w:r>
            <w:r w:rsidR="00520226">
              <w:rPr>
                <w:rFonts w:ascii="Book Antiqua" w:eastAsiaTheme="minorEastAsia" w:hAnsi="Book Antiqua" w:hint="eastAsia"/>
                <w:sz w:val="24"/>
                <w:szCs w:val="24"/>
                <w:lang w:eastAsia="zh-CN"/>
              </w:rPr>
              <w:t>%</w:t>
            </w:r>
            <w:r w:rsidRPr="00555CC8">
              <w:rPr>
                <w:rFonts w:ascii="Book Antiqua" w:hAnsi="Book Antiqua"/>
                <w:sz w:val="24"/>
                <w:szCs w:val="24"/>
              </w:rPr>
              <w:t>-95%</w:t>
            </w:r>
          </w:p>
        </w:tc>
        <w:tc>
          <w:tcPr>
            <w:tcW w:w="2330" w:type="dxa"/>
            <w:tcBorders>
              <w:bottom w:val="single" w:sz="4" w:space="0" w:color="auto"/>
            </w:tcBorders>
            <w:shd w:val="clear" w:color="auto" w:fill="auto"/>
            <w:hideMark/>
          </w:tcPr>
          <w:p w14:paraId="5D7C66D3" w14:textId="308FA1D5"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90</w:t>
            </w:r>
            <w:r w:rsidR="00520226">
              <w:rPr>
                <w:rFonts w:ascii="Book Antiqua" w:eastAsiaTheme="minorEastAsia" w:hAnsi="Book Antiqua" w:hint="eastAsia"/>
                <w:sz w:val="24"/>
                <w:szCs w:val="24"/>
                <w:lang w:eastAsia="zh-CN"/>
              </w:rPr>
              <w:t>%</w:t>
            </w:r>
            <w:r w:rsidRPr="00555CC8">
              <w:rPr>
                <w:rFonts w:ascii="Book Antiqua" w:hAnsi="Book Antiqua"/>
                <w:sz w:val="24"/>
                <w:szCs w:val="24"/>
              </w:rPr>
              <w:t>-95%</w:t>
            </w:r>
          </w:p>
        </w:tc>
        <w:tc>
          <w:tcPr>
            <w:tcW w:w="1666" w:type="dxa"/>
            <w:tcBorders>
              <w:bottom w:val="single" w:sz="4" w:space="0" w:color="auto"/>
            </w:tcBorders>
            <w:shd w:val="clear" w:color="auto" w:fill="auto"/>
            <w:hideMark/>
          </w:tcPr>
          <w:p w14:paraId="088189DE" w14:textId="02A42BF3" w:rsidR="0058051C" w:rsidRPr="00555CC8" w:rsidRDefault="0058051C" w:rsidP="009815D5">
            <w:pPr>
              <w:pStyle w:val="NoSpacing"/>
              <w:spacing w:line="360" w:lineRule="auto"/>
              <w:jc w:val="center"/>
              <w:rPr>
                <w:rFonts w:ascii="Book Antiqua" w:hAnsi="Book Antiqua"/>
                <w:sz w:val="24"/>
                <w:szCs w:val="24"/>
              </w:rPr>
            </w:pPr>
            <w:r w:rsidRPr="00555CC8">
              <w:rPr>
                <w:rFonts w:ascii="Book Antiqua" w:hAnsi="Book Antiqua"/>
                <w:sz w:val="24"/>
                <w:szCs w:val="24"/>
              </w:rPr>
              <w:t>95</w:t>
            </w:r>
            <w:r w:rsidR="00520226">
              <w:rPr>
                <w:rFonts w:ascii="Book Antiqua" w:eastAsiaTheme="minorEastAsia" w:hAnsi="Book Antiqua" w:hint="eastAsia"/>
                <w:sz w:val="24"/>
                <w:szCs w:val="24"/>
                <w:lang w:eastAsia="zh-CN"/>
              </w:rPr>
              <w:t>%</w:t>
            </w:r>
            <w:r w:rsidRPr="00555CC8">
              <w:rPr>
                <w:rFonts w:ascii="Book Antiqua" w:hAnsi="Book Antiqua"/>
                <w:sz w:val="24"/>
                <w:szCs w:val="24"/>
              </w:rPr>
              <w:t>-100%</w:t>
            </w:r>
          </w:p>
        </w:tc>
      </w:tr>
    </w:tbl>
    <w:p w14:paraId="58E80536" w14:textId="54D4330E" w:rsidR="00254B26" w:rsidRPr="00254B26" w:rsidRDefault="0058051C" w:rsidP="002520B1">
      <w:pPr>
        <w:spacing w:after="0" w:line="360" w:lineRule="auto"/>
        <w:jc w:val="both"/>
        <w:rPr>
          <w:rFonts w:ascii="Book Antiqua" w:eastAsiaTheme="minorEastAsia" w:hAnsi="Book Antiqua"/>
          <w:sz w:val="24"/>
          <w:szCs w:val="24"/>
          <w:lang w:eastAsia="zh-CN"/>
        </w:rPr>
      </w:pPr>
      <w:r w:rsidRPr="00F41CF1">
        <w:rPr>
          <w:rFonts w:ascii="Book Antiqua" w:eastAsiaTheme="minorEastAsia" w:hAnsi="Book Antiqua" w:hint="eastAsia"/>
          <w:sz w:val="24"/>
          <w:szCs w:val="24"/>
          <w:vertAlign w:val="superscript"/>
          <w:lang w:eastAsia="zh-CN"/>
        </w:rPr>
        <w:t>1</w:t>
      </w:r>
      <w:r w:rsidRPr="00F41CF1">
        <w:rPr>
          <w:rFonts w:ascii="Book Antiqua" w:hAnsi="Book Antiqua"/>
          <w:sz w:val="24"/>
          <w:szCs w:val="24"/>
        </w:rPr>
        <w:t>This data is limited as it includes both patients with and without left ventricular dysfunction</w:t>
      </w:r>
      <w:r>
        <w:rPr>
          <w:rFonts w:ascii="Book Antiqua" w:eastAsiaTheme="minorEastAsia" w:hAnsi="Book Antiqua" w:hint="eastAsia"/>
          <w:sz w:val="24"/>
          <w:szCs w:val="24"/>
          <w:lang w:eastAsia="zh-CN"/>
        </w:rPr>
        <w:t xml:space="preserve">. </w:t>
      </w:r>
      <w:r w:rsidR="00254B26" w:rsidRPr="00261D83">
        <w:rPr>
          <w:rFonts w:ascii="Book Antiqua" w:hAnsi="Book Antiqua"/>
          <w:sz w:val="24"/>
          <w:szCs w:val="24"/>
        </w:rPr>
        <w:t>DSE</w:t>
      </w:r>
      <w:r w:rsidR="00254B26">
        <w:rPr>
          <w:rFonts w:ascii="Book Antiqua" w:eastAsiaTheme="minorEastAsia" w:hAnsi="Book Antiqua" w:hint="eastAsia"/>
          <w:sz w:val="24"/>
          <w:szCs w:val="24"/>
          <w:lang w:eastAsia="zh-CN"/>
        </w:rPr>
        <w:t>:</w:t>
      </w:r>
      <w:r w:rsidR="00254B26" w:rsidRPr="00261D83">
        <w:rPr>
          <w:rFonts w:ascii="Book Antiqua" w:hAnsi="Book Antiqua"/>
          <w:sz w:val="24"/>
          <w:szCs w:val="24"/>
        </w:rPr>
        <w:t xml:space="preserve"> </w:t>
      </w:r>
      <w:proofErr w:type="spellStart"/>
      <w:r w:rsidR="00254B26" w:rsidRPr="00261D83">
        <w:rPr>
          <w:rFonts w:ascii="Book Antiqua" w:hAnsi="Book Antiqua"/>
          <w:sz w:val="24"/>
          <w:szCs w:val="24"/>
        </w:rPr>
        <w:t>Dobutamine</w:t>
      </w:r>
      <w:proofErr w:type="spellEnd"/>
      <w:r w:rsidR="00254B26" w:rsidRPr="00261D83">
        <w:rPr>
          <w:rFonts w:ascii="Book Antiqua" w:hAnsi="Book Antiqua"/>
          <w:sz w:val="24"/>
          <w:szCs w:val="24"/>
        </w:rPr>
        <w:t xml:space="preserve"> stress echocardiography</w:t>
      </w:r>
      <w:r w:rsidR="00254B26">
        <w:rPr>
          <w:rFonts w:ascii="Book Antiqua" w:eastAsiaTheme="minorEastAsia" w:hAnsi="Book Antiqua" w:hint="eastAsia"/>
          <w:sz w:val="24"/>
          <w:szCs w:val="24"/>
          <w:lang w:eastAsia="zh-CN"/>
        </w:rPr>
        <w:t xml:space="preserve">; </w:t>
      </w:r>
      <w:r w:rsidR="00254B26" w:rsidRPr="00261D83">
        <w:rPr>
          <w:rFonts w:ascii="Book Antiqua" w:hAnsi="Book Antiqua"/>
          <w:sz w:val="24"/>
          <w:szCs w:val="24"/>
        </w:rPr>
        <w:t>SPECT</w:t>
      </w:r>
      <w:r w:rsidR="00254B26">
        <w:rPr>
          <w:rFonts w:ascii="Book Antiqua" w:eastAsiaTheme="minorEastAsia" w:hAnsi="Book Antiqua" w:hint="eastAsia"/>
          <w:sz w:val="24"/>
          <w:szCs w:val="24"/>
          <w:lang w:eastAsia="zh-CN"/>
        </w:rPr>
        <w:t>:</w:t>
      </w:r>
      <w:r w:rsidR="00254B26" w:rsidRPr="00261D83">
        <w:rPr>
          <w:rFonts w:ascii="Book Antiqua" w:hAnsi="Book Antiqua"/>
          <w:sz w:val="24"/>
          <w:szCs w:val="24"/>
        </w:rPr>
        <w:t xml:space="preserve"> Single photon emission computerized tomography</w:t>
      </w:r>
      <w:r w:rsidR="00254B26">
        <w:rPr>
          <w:rFonts w:ascii="Book Antiqua" w:eastAsiaTheme="minorEastAsia" w:hAnsi="Book Antiqua" w:hint="eastAsia"/>
          <w:sz w:val="24"/>
          <w:szCs w:val="24"/>
          <w:lang w:eastAsia="zh-CN"/>
        </w:rPr>
        <w:t xml:space="preserve">; </w:t>
      </w:r>
      <w:r w:rsidR="00254B26" w:rsidRPr="00261D83">
        <w:rPr>
          <w:rFonts w:ascii="Book Antiqua" w:hAnsi="Book Antiqua"/>
          <w:sz w:val="24"/>
          <w:szCs w:val="24"/>
        </w:rPr>
        <w:t>PET</w:t>
      </w:r>
      <w:r w:rsidR="00254B26">
        <w:rPr>
          <w:rFonts w:ascii="Book Antiqua" w:eastAsiaTheme="minorEastAsia" w:hAnsi="Book Antiqua" w:hint="eastAsia"/>
          <w:sz w:val="24"/>
          <w:szCs w:val="24"/>
          <w:lang w:eastAsia="zh-CN"/>
        </w:rPr>
        <w:t>:</w:t>
      </w:r>
      <w:r w:rsidR="00254B26" w:rsidRPr="00261D83">
        <w:rPr>
          <w:rFonts w:ascii="Book Antiqua" w:hAnsi="Book Antiqua"/>
          <w:sz w:val="24"/>
          <w:szCs w:val="24"/>
        </w:rPr>
        <w:t xml:space="preserve"> Positron emission tomography</w:t>
      </w:r>
      <w:r w:rsidR="00254B26">
        <w:rPr>
          <w:rFonts w:ascii="Book Antiqua" w:eastAsiaTheme="minorEastAsia" w:hAnsi="Book Antiqua" w:hint="eastAsia"/>
          <w:sz w:val="24"/>
          <w:szCs w:val="24"/>
          <w:lang w:eastAsia="zh-CN"/>
        </w:rPr>
        <w:t xml:space="preserve">; </w:t>
      </w:r>
      <w:r w:rsidR="00254B26" w:rsidRPr="00261D83">
        <w:rPr>
          <w:rFonts w:ascii="Book Antiqua" w:hAnsi="Book Antiqua"/>
          <w:sz w:val="24"/>
          <w:szCs w:val="24"/>
        </w:rPr>
        <w:t>CCT</w:t>
      </w:r>
      <w:r w:rsidR="00254B26">
        <w:rPr>
          <w:rFonts w:ascii="Book Antiqua" w:eastAsiaTheme="minorEastAsia" w:hAnsi="Book Antiqua" w:hint="eastAsia"/>
          <w:sz w:val="24"/>
          <w:szCs w:val="24"/>
          <w:lang w:eastAsia="zh-CN"/>
        </w:rPr>
        <w:t xml:space="preserve">: </w:t>
      </w:r>
      <w:r w:rsidR="00254B26" w:rsidRPr="00261D83">
        <w:rPr>
          <w:rFonts w:ascii="Book Antiqua" w:hAnsi="Book Antiqua"/>
          <w:sz w:val="24"/>
          <w:szCs w:val="24"/>
        </w:rPr>
        <w:t>Coronary computerized tomography</w:t>
      </w:r>
      <w:r w:rsidR="00254B26">
        <w:rPr>
          <w:rFonts w:ascii="Book Antiqua" w:eastAsiaTheme="minorEastAsia" w:hAnsi="Book Antiqua" w:hint="eastAsia"/>
          <w:sz w:val="24"/>
          <w:szCs w:val="24"/>
          <w:lang w:eastAsia="zh-CN"/>
        </w:rPr>
        <w:t>;</w:t>
      </w:r>
      <w:r w:rsidR="00254B26" w:rsidRPr="00254B26">
        <w:rPr>
          <w:rFonts w:ascii="Book Antiqua" w:hAnsi="Book Antiqua"/>
          <w:sz w:val="24"/>
          <w:szCs w:val="24"/>
        </w:rPr>
        <w:t xml:space="preserve"> </w:t>
      </w:r>
      <w:r w:rsidR="00254B26">
        <w:rPr>
          <w:rFonts w:ascii="Book Antiqua" w:eastAsiaTheme="minorEastAsia" w:hAnsi="Book Antiqua" w:hint="eastAsia"/>
          <w:sz w:val="24"/>
          <w:szCs w:val="24"/>
          <w:lang w:eastAsia="zh-CN"/>
        </w:rPr>
        <w:t xml:space="preserve">CMR: </w:t>
      </w:r>
      <w:r w:rsidR="00254B26" w:rsidRPr="00555CC8">
        <w:rPr>
          <w:rFonts w:ascii="Book Antiqua" w:hAnsi="Book Antiqua"/>
          <w:sz w:val="24"/>
          <w:szCs w:val="24"/>
        </w:rPr>
        <w:t>Cardiac magnetic resonance imaging</w:t>
      </w:r>
      <w:r w:rsidR="00254B26">
        <w:rPr>
          <w:rFonts w:ascii="Book Antiqua" w:eastAsiaTheme="minorEastAsia" w:hAnsi="Book Antiqua" w:hint="eastAsia"/>
          <w:sz w:val="24"/>
          <w:szCs w:val="24"/>
          <w:lang w:eastAsia="zh-CN"/>
        </w:rPr>
        <w:t>.</w:t>
      </w:r>
    </w:p>
    <w:p w14:paraId="080B6530" w14:textId="77777777" w:rsidR="0058051C" w:rsidRPr="00555CC8" w:rsidRDefault="0058051C" w:rsidP="0058051C">
      <w:pPr>
        <w:spacing w:after="0" w:line="360" w:lineRule="auto"/>
        <w:jc w:val="both"/>
        <w:rPr>
          <w:rFonts w:ascii="Book Antiqua" w:hAnsi="Book Antiqua"/>
          <w:sz w:val="24"/>
          <w:szCs w:val="24"/>
        </w:rPr>
      </w:pPr>
    </w:p>
    <w:p w14:paraId="3835A92C" w14:textId="77777777" w:rsidR="0058051C" w:rsidRPr="00555CC8" w:rsidRDefault="0058051C" w:rsidP="0058051C">
      <w:pPr>
        <w:spacing w:after="0" w:line="360" w:lineRule="auto"/>
        <w:jc w:val="both"/>
        <w:rPr>
          <w:rFonts w:ascii="Book Antiqua" w:hAnsi="Book Antiqua"/>
          <w:b/>
          <w:sz w:val="24"/>
          <w:szCs w:val="24"/>
        </w:rPr>
      </w:pPr>
      <w:r w:rsidRPr="00555CC8">
        <w:rPr>
          <w:rFonts w:ascii="Book Antiqua" w:hAnsi="Book Antiqua"/>
          <w:b/>
          <w:sz w:val="24"/>
          <w:szCs w:val="24"/>
        </w:rPr>
        <w:br w:type="page"/>
      </w:r>
    </w:p>
    <w:p w14:paraId="7DA7C271" w14:textId="77777777" w:rsidR="0058051C" w:rsidRPr="0058051C" w:rsidRDefault="0058051C" w:rsidP="0058051C">
      <w:pPr>
        <w:spacing w:after="0" w:line="360" w:lineRule="auto"/>
        <w:jc w:val="both"/>
        <w:rPr>
          <w:rFonts w:ascii="Book Antiqua" w:hAnsi="Book Antiqua"/>
          <w:b/>
          <w:sz w:val="24"/>
          <w:szCs w:val="24"/>
        </w:rPr>
      </w:pPr>
      <w:r w:rsidRPr="0058051C">
        <w:rPr>
          <w:rFonts w:ascii="Book Antiqua" w:hAnsi="Book Antiqua"/>
          <w:b/>
          <w:sz w:val="24"/>
          <w:szCs w:val="24"/>
        </w:rPr>
        <w:lastRenderedPageBreak/>
        <w:t>Table 2 Key advantages and limitations of various imaging modalities in detection of coronary artery disease in patients with left ventricular dysfunction</w:t>
      </w:r>
    </w:p>
    <w:tbl>
      <w:tblPr>
        <w:tblW w:w="9977" w:type="dxa"/>
        <w:tblLook w:val="05E0" w:firstRow="1" w:lastRow="1" w:firstColumn="1" w:lastColumn="1" w:noHBand="0" w:noVBand="1"/>
      </w:tblPr>
      <w:tblGrid>
        <w:gridCol w:w="1728"/>
        <w:gridCol w:w="3780"/>
        <w:gridCol w:w="4469"/>
      </w:tblGrid>
      <w:tr w:rsidR="0058051C" w:rsidRPr="00555CC8" w14:paraId="1D43B3CC" w14:textId="77777777" w:rsidTr="00F81B78">
        <w:trPr>
          <w:trHeight w:val="847"/>
        </w:trPr>
        <w:tc>
          <w:tcPr>
            <w:tcW w:w="1728" w:type="dxa"/>
            <w:tcBorders>
              <w:top w:val="single" w:sz="4" w:space="0" w:color="auto"/>
              <w:bottom w:val="single" w:sz="4" w:space="0" w:color="auto"/>
            </w:tcBorders>
            <w:shd w:val="clear" w:color="auto" w:fill="auto"/>
            <w:hideMark/>
          </w:tcPr>
          <w:p w14:paraId="27DB5181" w14:textId="77777777" w:rsidR="0058051C" w:rsidRPr="00555CC8" w:rsidRDefault="0058051C" w:rsidP="00F81B78">
            <w:pPr>
              <w:pStyle w:val="NoSpacing"/>
              <w:spacing w:line="360" w:lineRule="auto"/>
              <w:rPr>
                <w:rFonts w:ascii="Book Antiqua" w:hAnsi="Book Antiqua"/>
                <w:b/>
                <w:sz w:val="24"/>
                <w:szCs w:val="24"/>
              </w:rPr>
            </w:pPr>
            <w:r w:rsidRPr="00555CC8">
              <w:rPr>
                <w:rFonts w:ascii="Book Antiqua" w:hAnsi="Book Antiqua"/>
                <w:b/>
                <w:sz w:val="24"/>
                <w:szCs w:val="24"/>
              </w:rPr>
              <w:t>Modality</w:t>
            </w:r>
          </w:p>
          <w:p w14:paraId="23D27D49" w14:textId="77777777" w:rsidR="0058051C" w:rsidRPr="00555CC8" w:rsidRDefault="0058051C" w:rsidP="00F81B78">
            <w:pPr>
              <w:pStyle w:val="NoSpacing"/>
              <w:spacing w:line="360" w:lineRule="auto"/>
              <w:rPr>
                <w:rFonts w:ascii="Book Antiqua" w:hAnsi="Book Antiqua"/>
                <w:b/>
                <w:sz w:val="24"/>
                <w:szCs w:val="24"/>
              </w:rPr>
            </w:pPr>
            <w:r w:rsidRPr="00555CC8">
              <w:rPr>
                <w:rFonts w:ascii="Book Antiqua" w:hAnsi="Book Antiqua"/>
                <w:b/>
                <w:sz w:val="24"/>
                <w:szCs w:val="24"/>
              </w:rPr>
              <w:t xml:space="preserve">       </w:t>
            </w:r>
          </w:p>
        </w:tc>
        <w:tc>
          <w:tcPr>
            <w:tcW w:w="3780" w:type="dxa"/>
            <w:tcBorders>
              <w:top w:val="single" w:sz="4" w:space="0" w:color="auto"/>
              <w:bottom w:val="single" w:sz="4" w:space="0" w:color="auto"/>
            </w:tcBorders>
            <w:shd w:val="clear" w:color="auto" w:fill="auto"/>
          </w:tcPr>
          <w:p w14:paraId="5D1D0E91" w14:textId="77777777" w:rsidR="0058051C" w:rsidRPr="00555CC8" w:rsidRDefault="0058051C" w:rsidP="00F81B78">
            <w:pPr>
              <w:pStyle w:val="NoSpacing"/>
              <w:spacing w:line="360" w:lineRule="auto"/>
              <w:jc w:val="center"/>
              <w:rPr>
                <w:rFonts w:ascii="Book Antiqua" w:hAnsi="Book Antiqua"/>
                <w:b/>
                <w:sz w:val="24"/>
                <w:szCs w:val="24"/>
              </w:rPr>
            </w:pPr>
            <w:r w:rsidRPr="00555CC8">
              <w:rPr>
                <w:rFonts w:ascii="Book Antiqua" w:hAnsi="Book Antiqua"/>
                <w:b/>
                <w:sz w:val="24"/>
                <w:szCs w:val="24"/>
              </w:rPr>
              <w:t>Advantages</w:t>
            </w:r>
          </w:p>
        </w:tc>
        <w:tc>
          <w:tcPr>
            <w:tcW w:w="4469" w:type="dxa"/>
            <w:tcBorders>
              <w:top w:val="single" w:sz="4" w:space="0" w:color="auto"/>
              <w:bottom w:val="single" w:sz="4" w:space="0" w:color="auto"/>
            </w:tcBorders>
            <w:shd w:val="clear" w:color="auto" w:fill="auto"/>
          </w:tcPr>
          <w:p w14:paraId="3EC4C198" w14:textId="77777777" w:rsidR="0058051C" w:rsidRPr="00555CC8" w:rsidRDefault="0058051C" w:rsidP="00F81B78">
            <w:pPr>
              <w:pStyle w:val="NoSpacing"/>
              <w:spacing w:line="360" w:lineRule="auto"/>
              <w:jc w:val="center"/>
              <w:rPr>
                <w:rFonts w:ascii="Book Antiqua" w:hAnsi="Book Antiqua"/>
                <w:b/>
                <w:sz w:val="24"/>
                <w:szCs w:val="24"/>
              </w:rPr>
            </w:pPr>
            <w:r w:rsidRPr="00555CC8">
              <w:rPr>
                <w:rFonts w:ascii="Book Antiqua" w:hAnsi="Book Antiqua"/>
                <w:b/>
                <w:sz w:val="24"/>
                <w:szCs w:val="24"/>
              </w:rPr>
              <w:t>Limitations</w:t>
            </w:r>
          </w:p>
        </w:tc>
      </w:tr>
      <w:tr w:rsidR="0058051C" w:rsidRPr="00555CC8" w14:paraId="658CF29F" w14:textId="77777777" w:rsidTr="00F81B78">
        <w:trPr>
          <w:trHeight w:val="847"/>
        </w:trPr>
        <w:tc>
          <w:tcPr>
            <w:tcW w:w="1728" w:type="dxa"/>
            <w:tcBorders>
              <w:top w:val="single" w:sz="4" w:space="0" w:color="auto"/>
            </w:tcBorders>
            <w:shd w:val="clear" w:color="auto" w:fill="auto"/>
            <w:hideMark/>
          </w:tcPr>
          <w:p w14:paraId="495548D7" w14:textId="77777777" w:rsidR="0058051C" w:rsidRPr="00F81B78" w:rsidRDefault="0058051C" w:rsidP="00F81B78">
            <w:pPr>
              <w:pStyle w:val="NoSpacing"/>
              <w:spacing w:line="360" w:lineRule="auto"/>
              <w:rPr>
                <w:rFonts w:ascii="Book Antiqua" w:hAnsi="Book Antiqua"/>
                <w:sz w:val="24"/>
                <w:szCs w:val="24"/>
              </w:rPr>
            </w:pPr>
            <w:r w:rsidRPr="00F81B78">
              <w:rPr>
                <w:rFonts w:ascii="Book Antiqua" w:hAnsi="Book Antiqua"/>
                <w:sz w:val="24"/>
                <w:szCs w:val="24"/>
              </w:rPr>
              <w:t>SPECT</w:t>
            </w:r>
          </w:p>
        </w:tc>
        <w:tc>
          <w:tcPr>
            <w:tcW w:w="3780" w:type="dxa"/>
            <w:tcBorders>
              <w:top w:val="single" w:sz="4" w:space="0" w:color="auto"/>
            </w:tcBorders>
            <w:shd w:val="clear" w:color="auto" w:fill="auto"/>
          </w:tcPr>
          <w:p w14:paraId="67D82EA1" w14:textId="77777777" w:rsidR="0058051C" w:rsidRPr="00555CC8" w:rsidRDefault="0058051C" w:rsidP="00F81B78">
            <w:pPr>
              <w:pStyle w:val="NoSpacing"/>
              <w:spacing w:line="360" w:lineRule="auto"/>
              <w:jc w:val="center"/>
              <w:rPr>
                <w:rFonts w:ascii="Book Antiqua" w:hAnsi="Book Antiqua"/>
                <w:sz w:val="24"/>
                <w:szCs w:val="24"/>
              </w:rPr>
            </w:pPr>
            <w:r w:rsidRPr="00555CC8">
              <w:rPr>
                <w:rFonts w:ascii="Book Antiqua" w:hAnsi="Book Antiqua"/>
                <w:sz w:val="24"/>
                <w:szCs w:val="24"/>
              </w:rPr>
              <w:t>Wide availability</w:t>
            </w:r>
          </w:p>
          <w:p w14:paraId="6B81BE1D" w14:textId="77777777" w:rsidR="0058051C" w:rsidRPr="00555CC8" w:rsidRDefault="0058051C" w:rsidP="00F81B78">
            <w:pPr>
              <w:pStyle w:val="NoSpacing"/>
              <w:spacing w:line="360" w:lineRule="auto"/>
              <w:jc w:val="center"/>
              <w:rPr>
                <w:rFonts w:ascii="Book Antiqua" w:hAnsi="Book Antiqua"/>
                <w:sz w:val="24"/>
                <w:szCs w:val="24"/>
              </w:rPr>
            </w:pPr>
          </w:p>
        </w:tc>
        <w:tc>
          <w:tcPr>
            <w:tcW w:w="4469" w:type="dxa"/>
            <w:tcBorders>
              <w:top w:val="single" w:sz="4" w:space="0" w:color="auto"/>
            </w:tcBorders>
            <w:shd w:val="clear" w:color="auto" w:fill="auto"/>
          </w:tcPr>
          <w:p w14:paraId="6B674064" w14:textId="77777777" w:rsidR="0058051C" w:rsidRPr="00555CC8" w:rsidRDefault="0058051C" w:rsidP="00F81B78">
            <w:pPr>
              <w:pStyle w:val="NoSpacing"/>
              <w:spacing w:line="360" w:lineRule="auto"/>
              <w:jc w:val="center"/>
              <w:rPr>
                <w:rFonts w:ascii="Book Antiqua" w:hAnsi="Book Antiqua"/>
                <w:sz w:val="24"/>
                <w:szCs w:val="24"/>
              </w:rPr>
            </w:pPr>
            <w:r w:rsidRPr="00555CC8">
              <w:rPr>
                <w:rFonts w:ascii="Book Antiqua" w:hAnsi="Book Antiqua"/>
                <w:sz w:val="24"/>
                <w:szCs w:val="24"/>
              </w:rPr>
              <w:t>Radiation</w:t>
            </w:r>
          </w:p>
          <w:p w14:paraId="731E1EB5" w14:textId="3ED73A75" w:rsidR="0058051C" w:rsidRPr="00555CC8" w:rsidRDefault="0058051C" w:rsidP="00F81B78">
            <w:pPr>
              <w:pStyle w:val="NoSpacing"/>
              <w:spacing w:line="360" w:lineRule="auto"/>
              <w:jc w:val="center"/>
              <w:rPr>
                <w:rFonts w:ascii="Book Antiqua" w:hAnsi="Book Antiqua"/>
                <w:sz w:val="24"/>
                <w:szCs w:val="24"/>
              </w:rPr>
            </w:pPr>
            <w:r w:rsidRPr="00555CC8">
              <w:rPr>
                <w:rFonts w:ascii="Book Antiqua" w:hAnsi="Book Antiqua"/>
                <w:sz w:val="24"/>
                <w:szCs w:val="24"/>
              </w:rPr>
              <w:t xml:space="preserve">May miss left main </w:t>
            </w:r>
            <w:r w:rsidR="00F81B78">
              <w:rPr>
                <w:rFonts w:ascii="Book Antiqua" w:eastAsiaTheme="minorEastAsia" w:hAnsi="Book Antiqua" w:hint="eastAsia"/>
                <w:sz w:val="24"/>
                <w:szCs w:val="24"/>
                <w:lang w:eastAsia="zh-CN"/>
              </w:rPr>
              <w:t>and</w:t>
            </w:r>
            <w:r w:rsidRPr="00555CC8">
              <w:rPr>
                <w:rFonts w:ascii="Book Antiqua" w:hAnsi="Book Antiqua"/>
                <w:sz w:val="24"/>
                <w:szCs w:val="24"/>
              </w:rPr>
              <w:t xml:space="preserve"> triple vessel disease</w:t>
            </w:r>
          </w:p>
        </w:tc>
      </w:tr>
      <w:tr w:rsidR="0058051C" w:rsidRPr="00555CC8" w14:paraId="3D35483A" w14:textId="77777777" w:rsidTr="00F81B78">
        <w:trPr>
          <w:trHeight w:val="847"/>
        </w:trPr>
        <w:tc>
          <w:tcPr>
            <w:tcW w:w="1728" w:type="dxa"/>
            <w:shd w:val="clear" w:color="auto" w:fill="auto"/>
            <w:hideMark/>
          </w:tcPr>
          <w:p w14:paraId="6B44BB1D" w14:textId="77777777" w:rsidR="0058051C" w:rsidRPr="00F81B78" w:rsidRDefault="0058051C" w:rsidP="00F81B78">
            <w:pPr>
              <w:pStyle w:val="NoSpacing"/>
              <w:spacing w:line="360" w:lineRule="auto"/>
              <w:rPr>
                <w:rFonts w:ascii="Book Antiqua" w:hAnsi="Book Antiqua"/>
                <w:sz w:val="24"/>
                <w:szCs w:val="24"/>
              </w:rPr>
            </w:pPr>
            <w:r w:rsidRPr="00F81B78">
              <w:rPr>
                <w:rFonts w:ascii="Book Antiqua" w:hAnsi="Book Antiqua"/>
                <w:sz w:val="24"/>
                <w:szCs w:val="24"/>
              </w:rPr>
              <w:t>DSE</w:t>
            </w:r>
          </w:p>
        </w:tc>
        <w:tc>
          <w:tcPr>
            <w:tcW w:w="3780" w:type="dxa"/>
            <w:shd w:val="clear" w:color="auto" w:fill="auto"/>
          </w:tcPr>
          <w:p w14:paraId="46CB4351" w14:textId="0757BA3F" w:rsidR="0058051C" w:rsidRPr="00555CC8" w:rsidRDefault="0058051C" w:rsidP="00F81B78">
            <w:pPr>
              <w:pStyle w:val="NoSpacing"/>
              <w:spacing w:line="360" w:lineRule="auto"/>
              <w:jc w:val="center"/>
              <w:rPr>
                <w:rFonts w:ascii="Book Antiqua" w:hAnsi="Book Antiqua"/>
                <w:sz w:val="24"/>
                <w:szCs w:val="24"/>
              </w:rPr>
            </w:pPr>
            <w:r w:rsidRPr="00555CC8">
              <w:rPr>
                <w:rFonts w:ascii="Book Antiqua" w:hAnsi="Book Antiqua"/>
                <w:sz w:val="24"/>
                <w:szCs w:val="24"/>
              </w:rPr>
              <w:t>Wide availability</w:t>
            </w:r>
          </w:p>
          <w:p w14:paraId="7EE256F5" w14:textId="77777777" w:rsidR="0058051C" w:rsidRPr="00555CC8" w:rsidRDefault="0058051C" w:rsidP="00F81B78">
            <w:pPr>
              <w:pStyle w:val="NoSpacing"/>
              <w:spacing w:line="360" w:lineRule="auto"/>
              <w:jc w:val="center"/>
              <w:rPr>
                <w:rFonts w:ascii="Book Antiqua" w:hAnsi="Book Antiqua"/>
                <w:sz w:val="24"/>
                <w:szCs w:val="24"/>
              </w:rPr>
            </w:pPr>
            <w:r w:rsidRPr="00555CC8">
              <w:rPr>
                <w:rFonts w:ascii="Book Antiqua" w:hAnsi="Book Antiqua"/>
                <w:sz w:val="24"/>
                <w:szCs w:val="24"/>
              </w:rPr>
              <w:t>Evaluates valves and pericardium</w:t>
            </w:r>
          </w:p>
        </w:tc>
        <w:tc>
          <w:tcPr>
            <w:tcW w:w="4469" w:type="dxa"/>
            <w:shd w:val="clear" w:color="auto" w:fill="auto"/>
          </w:tcPr>
          <w:p w14:paraId="4C2F01B8" w14:textId="77777777" w:rsidR="0058051C" w:rsidRPr="00555CC8" w:rsidRDefault="0058051C" w:rsidP="00F81B78">
            <w:pPr>
              <w:pStyle w:val="NoSpacing"/>
              <w:spacing w:line="360" w:lineRule="auto"/>
              <w:jc w:val="center"/>
              <w:rPr>
                <w:rFonts w:ascii="Book Antiqua" w:hAnsi="Book Antiqua"/>
                <w:sz w:val="24"/>
                <w:szCs w:val="24"/>
              </w:rPr>
            </w:pPr>
            <w:r w:rsidRPr="00555CC8">
              <w:rPr>
                <w:rFonts w:ascii="Book Antiqua" w:hAnsi="Book Antiqua"/>
                <w:sz w:val="24"/>
                <w:szCs w:val="24"/>
              </w:rPr>
              <w:t>Inter-observer variability</w:t>
            </w:r>
          </w:p>
          <w:p w14:paraId="4261CE54" w14:textId="77777777" w:rsidR="0058051C" w:rsidRPr="00555CC8" w:rsidRDefault="0058051C" w:rsidP="00F81B78">
            <w:pPr>
              <w:pStyle w:val="NoSpacing"/>
              <w:spacing w:line="360" w:lineRule="auto"/>
              <w:jc w:val="center"/>
              <w:rPr>
                <w:rFonts w:ascii="Book Antiqua" w:hAnsi="Book Antiqua"/>
                <w:sz w:val="24"/>
                <w:szCs w:val="24"/>
              </w:rPr>
            </w:pPr>
            <w:r w:rsidRPr="00555CC8">
              <w:rPr>
                <w:rFonts w:ascii="Book Antiqua" w:hAnsi="Book Antiqua"/>
                <w:sz w:val="24"/>
                <w:szCs w:val="24"/>
              </w:rPr>
              <w:t>Nonspecific response to inotrope in LVD</w:t>
            </w:r>
          </w:p>
        </w:tc>
      </w:tr>
      <w:tr w:rsidR="0058051C" w:rsidRPr="00555CC8" w14:paraId="262F73EA" w14:textId="77777777" w:rsidTr="00F81B78">
        <w:trPr>
          <w:trHeight w:val="847"/>
        </w:trPr>
        <w:tc>
          <w:tcPr>
            <w:tcW w:w="1728" w:type="dxa"/>
            <w:shd w:val="clear" w:color="auto" w:fill="auto"/>
            <w:hideMark/>
          </w:tcPr>
          <w:p w14:paraId="4020BF7F" w14:textId="77777777" w:rsidR="0058051C" w:rsidRPr="00F81B78" w:rsidRDefault="0058051C" w:rsidP="00F81B78">
            <w:pPr>
              <w:pStyle w:val="NoSpacing"/>
              <w:spacing w:line="360" w:lineRule="auto"/>
              <w:rPr>
                <w:rFonts w:ascii="Book Antiqua" w:hAnsi="Book Antiqua"/>
                <w:sz w:val="24"/>
                <w:szCs w:val="24"/>
              </w:rPr>
            </w:pPr>
            <w:r w:rsidRPr="00F81B78">
              <w:rPr>
                <w:rFonts w:ascii="Book Antiqua" w:hAnsi="Book Antiqua"/>
                <w:sz w:val="24"/>
                <w:szCs w:val="24"/>
              </w:rPr>
              <w:t>PET</w:t>
            </w:r>
          </w:p>
        </w:tc>
        <w:tc>
          <w:tcPr>
            <w:tcW w:w="3780" w:type="dxa"/>
            <w:shd w:val="clear" w:color="auto" w:fill="auto"/>
          </w:tcPr>
          <w:p w14:paraId="435F5097" w14:textId="77777777" w:rsidR="0058051C" w:rsidRPr="00555CC8" w:rsidRDefault="0058051C" w:rsidP="00F81B78">
            <w:pPr>
              <w:pStyle w:val="NoSpacing"/>
              <w:spacing w:line="360" w:lineRule="auto"/>
              <w:jc w:val="center"/>
              <w:rPr>
                <w:rFonts w:ascii="Book Antiqua" w:hAnsi="Book Antiqua"/>
                <w:sz w:val="24"/>
                <w:szCs w:val="24"/>
              </w:rPr>
            </w:pPr>
            <w:r w:rsidRPr="00555CC8">
              <w:rPr>
                <w:rFonts w:ascii="Book Antiqua" w:hAnsi="Book Antiqua"/>
                <w:sz w:val="24"/>
                <w:szCs w:val="24"/>
              </w:rPr>
              <w:t>Viability evaluation</w:t>
            </w:r>
          </w:p>
          <w:p w14:paraId="3AA38873" w14:textId="77777777" w:rsidR="0058051C" w:rsidRPr="00555CC8" w:rsidRDefault="0058051C" w:rsidP="00F81B78">
            <w:pPr>
              <w:pStyle w:val="NoSpacing"/>
              <w:spacing w:line="360" w:lineRule="auto"/>
              <w:jc w:val="center"/>
              <w:rPr>
                <w:rFonts w:ascii="Book Antiqua" w:hAnsi="Book Antiqua"/>
                <w:sz w:val="24"/>
                <w:szCs w:val="24"/>
              </w:rPr>
            </w:pPr>
            <w:r w:rsidRPr="00555CC8">
              <w:rPr>
                <w:rFonts w:ascii="Book Antiqua" w:hAnsi="Book Antiqua"/>
                <w:sz w:val="24"/>
                <w:szCs w:val="24"/>
              </w:rPr>
              <w:t>Quantifies myocardial blood flow</w:t>
            </w:r>
          </w:p>
        </w:tc>
        <w:tc>
          <w:tcPr>
            <w:tcW w:w="4469" w:type="dxa"/>
            <w:shd w:val="clear" w:color="auto" w:fill="auto"/>
          </w:tcPr>
          <w:p w14:paraId="2EB66438" w14:textId="77777777" w:rsidR="0058051C" w:rsidRPr="00555CC8" w:rsidRDefault="0058051C" w:rsidP="00F81B78">
            <w:pPr>
              <w:pStyle w:val="NoSpacing"/>
              <w:spacing w:line="360" w:lineRule="auto"/>
              <w:jc w:val="center"/>
              <w:rPr>
                <w:rFonts w:ascii="Book Antiqua" w:hAnsi="Book Antiqua"/>
                <w:sz w:val="24"/>
                <w:szCs w:val="24"/>
              </w:rPr>
            </w:pPr>
            <w:r w:rsidRPr="00555CC8">
              <w:rPr>
                <w:rFonts w:ascii="Book Antiqua" w:hAnsi="Book Antiqua"/>
                <w:sz w:val="24"/>
                <w:szCs w:val="24"/>
              </w:rPr>
              <w:t>Radiation</w:t>
            </w:r>
          </w:p>
        </w:tc>
      </w:tr>
      <w:tr w:rsidR="0058051C" w:rsidRPr="00555CC8" w14:paraId="30513851" w14:textId="77777777" w:rsidTr="00F81B78">
        <w:trPr>
          <w:trHeight w:val="847"/>
        </w:trPr>
        <w:tc>
          <w:tcPr>
            <w:tcW w:w="1728" w:type="dxa"/>
            <w:shd w:val="clear" w:color="auto" w:fill="auto"/>
            <w:hideMark/>
          </w:tcPr>
          <w:p w14:paraId="057E9AFF" w14:textId="77777777" w:rsidR="0058051C" w:rsidRPr="00F81B78" w:rsidRDefault="0058051C" w:rsidP="00F81B78">
            <w:pPr>
              <w:pStyle w:val="NoSpacing"/>
              <w:spacing w:line="360" w:lineRule="auto"/>
              <w:rPr>
                <w:rFonts w:ascii="Book Antiqua" w:hAnsi="Book Antiqua"/>
                <w:sz w:val="24"/>
                <w:szCs w:val="24"/>
              </w:rPr>
            </w:pPr>
            <w:r w:rsidRPr="00F81B78">
              <w:rPr>
                <w:rFonts w:ascii="Book Antiqua" w:hAnsi="Book Antiqua"/>
                <w:sz w:val="24"/>
                <w:szCs w:val="24"/>
              </w:rPr>
              <w:t>CCT</w:t>
            </w:r>
          </w:p>
        </w:tc>
        <w:tc>
          <w:tcPr>
            <w:tcW w:w="3780" w:type="dxa"/>
            <w:shd w:val="clear" w:color="auto" w:fill="auto"/>
          </w:tcPr>
          <w:p w14:paraId="650CEAF2" w14:textId="77777777" w:rsidR="0058051C" w:rsidRPr="00555CC8" w:rsidRDefault="0058051C" w:rsidP="00F81B78">
            <w:pPr>
              <w:pStyle w:val="NoSpacing"/>
              <w:spacing w:line="360" w:lineRule="auto"/>
              <w:jc w:val="center"/>
              <w:rPr>
                <w:rFonts w:ascii="Book Antiqua" w:hAnsi="Book Antiqua"/>
                <w:sz w:val="24"/>
                <w:szCs w:val="24"/>
              </w:rPr>
            </w:pPr>
            <w:r w:rsidRPr="00555CC8">
              <w:rPr>
                <w:rFonts w:ascii="Book Antiqua" w:hAnsi="Book Antiqua"/>
                <w:sz w:val="24"/>
                <w:szCs w:val="24"/>
              </w:rPr>
              <w:t>Anatomic information like invasive angiogram</w:t>
            </w:r>
          </w:p>
        </w:tc>
        <w:tc>
          <w:tcPr>
            <w:tcW w:w="4469" w:type="dxa"/>
            <w:shd w:val="clear" w:color="auto" w:fill="auto"/>
          </w:tcPr>
          <w:p w14:paraId="3B9E3C9A" w14:textId="77777777" w:rsidR="0058051C" w:rsidRPr="00555CC8" w:rsidRDefault="0058051C" w:rsidP="00F81B78">
            <w:pPr>
              <w:pStyle w:val="NoSpacing"/>
              <w:spacing w:line="360" w:lineRule="auto"/>
              <w:jc w:val="center"/>
              <w:rPr>
                <w:rFonts w:ascii="Book Antiqua" w:hAnsi="Book Antiqua"/>
                <w:sz w:val="24"/>
                <w:szCs w:val="24"/>
              </w:rPr>
            </w:pPr>
            <w:r w:rsidRPr="00555CC8">
              <w:rPr>
                <w:rFonts w:ascii="Book Antiqua" w:hAnsi="Book Antiqua"/>
                <w:sz w:val="24"/>
                <w:szCs w:val="24"/>
              </w:rPr>
              <w:t>Radiation</w:t>
            </w:r>
          </w:p>
          <w:p w14:paraId="4087AEFF" w14:textId="77777777" w:rsidR="0058051C" w:rsidRPr="00555CC8" w:rsidRDefault="0058051C" w:rsidP="00F81B78">
            <w:pPr>
              <w:pStyle w:val="NoSpacing"/>
              <w:spacing w:line="360" w:lineRule="auto"/>
              <w:jc w:val="center"/>
              <w:rPr>
                <w:rFonts w:ascii="Book Antiqua" w:hAnsi="Book Antiqua"/>
                <w:sz w:val="24"/>
                <w:szCs w:val="24"/>
              </w:rPr>
            </w:pPr>
            <w:r w:rsidRPr="00555CC8">
              <w:rPr>
                <w:rFonts w:ascii="Book Antiqua" w:hAnsi="Book Antiqua"/>
                <w:sz w:val="24"/>
                <w:szCs w:val="24"/>
              </w:rPr>
              <w:t>Iodinated contrast in renal dysfunction</w:t>
            </w:r>
          </w:p>
        </w:tc>
      </w:tr>
      <w:tr w:rsidR="0058051C" w:rsidRPr="00555CC8" w14:paraId="35C866A2" w14:textId="77777777" w:rsidTr="00F81B78">
        <w:trPr>
          <w:trHeight w:val="847"/>
        </w:trPr>
        <w:tc>
          <w:tcPr>
            <w:tcW w:w="1728" w:type="dxa"/>
            <w:tcBorders>
              <w:bottom w:val="single" w:sz="4" w:space="0" w:color="auto"/>
            </w:tcBorders>
            <w:shd w:val="clear" w:color="auto" w:fill="auto"/>
            <w:hideMark/>
          </w:tcPr>
          <w:p w14:paraId="36EA4070" w14:textId="77777777" w:rsidR="0058051C" w:rsidRPr="00F81B78" w:rsidRDefault="0058051C" w:rsidP="00F81B78">
            <w:pPr>
              <w:pStyle w:val="NoSpacing"/>
              <w:spacing w:line="360" w:lineRule="auto"/>
              <w:rPr>
                <w:rFonts w:ascii="Book Antiqua" w:hAnsi="Book Antiqua"/>
                <w:sz w:val="24"/>
                <w:szCs w:val="24"/>
              </w:rPr>
            </w:pPr>
            <w:r w:rsidRPr="00F81B78">
              <w:rPr>
                <w:rFonts w:ascii="Book Antiqua" w:hAnsi="Book Antiqua"/>
                <w:sz w:val="24"/>
                <w:szCs w:val="24"/>
              </w:rPr>
              <w:t>CMR</w:t>
            </w:r>
          </w:p>
        </w:tc>
        <w:tc>
          <w:tcPr>
            <w:tcW w:w="3780" w:type="dxa"/>
            <w:tcBorders>
              <w:bottom w:val="single" w:sz="4" w:space="0" w:color="auto"/>
            </w:tcBorders>
            <w:shd w:val="clear" w:color="auto" w:fill="auto"/>
          </w:tcPr>
          <w:p w14:paraId="53B6C754" w14:textId="4B90BBF2" w:rsidR="0058051C" w:rsidRPr="00555CC8" w:rsidRDefault="0058051C" w:rsidP="00F81B78">
            <w:pPr>
              <w:pStyle w:val="NoSpacing"/>
              <w:spacing w:line="360" w:lineRule="auto"/>
              <w:jc w:val="center"/>
              <w:rPr>
                <w:rFonts w:ascii="Book Antiqua" w:hAnsi="Book Antiqua"/>
                <w:sz w:val="24"/>
                <w:szCs w:val="24"/>
              </w:rPr>
            </w:pPr>
            <w:r w:rsidRPr="00555CC8">
              <w:rPr>
                <w:rFonts w:ascii="Book Antiqua" w:hAnsi="Book Antiqua"/>
                <w:sz w:val="24"/>
                <w:szCs w:val="24"/>
              </w:rPr>
              <w:t>Evaluates valves and pericardium Viability evaluation</w:t>
            </w:r>
          </w:p>
          <w:p w14:paraId="2609B5A9" w14:textId="77777777" w:rsidR="0058051C" w:rsidRPr="00555CC8" w:rsidRDefault="0058051C" w:rsidP="00F81B78">
            <w:pPr>
              <w:pStyle w:val="NoSpacing"/>
              <w:spacing w:line="360" w:lineRule="auto"/>
              <w:jc w:val="center"/>
              <w:rPr>
                <w:rFonts w:ascii="Book Antiqua" w:hAnsi="Book Antiqua"/>
                <w:sz w:val="24"/>
                <w:szCs w:val="24"/>
              </w:rPr>
            </w:pPr>
            <w:r w:rsidRPr="00555CC8">
              <w:rPr>
                <w:rFonts w:ascii="Book Antiqua" w:hAnsi="Book Antiqua"/>
                <w:sz w:val="24"/>
                <w:szCs w:val="24"/>
              </w:rPr>
              <w:t>Determine etiology of DCM</w:t>
            </w:r>
          </w:p>
        </w:tc>
        <w:tc>
          <w:tcPr>
            <w:tcW w:w="4469" w:type="dxa"/>
            <w:tcBorders>
              <w:bottom w:val="single" w:sz="4" w:space="0" w:color="auto"/>
            </w:tcBorders>
            <w:shd w:val="clear" w:color="auto" w:fill="auto"/>
          </w:tcPr>
          <w:p w14:paraId="5D8AED8F" w14:textId="77777777" w:rsidR="0058051C" w:rsidRPr="00555CC8" w:rsidRDefault="0058051C" w:rsidP="00F81B78">
            <w:pPr>
              <w:pStyle w:val="NoSpacing"/>
              <w:spacing w:line="360" w:lineRule="auto"/>
              <w:jc w:val="center"/>
              <w:rPr>
                <w:rFonts w:ascii="Book Antiqua" w:hAnsi="Book Antiqua"/>
                <w:sz w:val="24"/>
                <w:szCs w:val="24"/>
              </w:rPr>
            </w:pPr>
            <w:r w:rsidRPr="00555CC8">
              <w:rPr>
                <w:rFonts w:ascii="Book Antiqua" w:hAnsi="Book Antiqua"/>
                <w:sz w:val="24"/>
                <w:szCs w:val="24"/>
              </w:rPr>
              <w:t>Gadolinium in renal dysfunction</w:t>
            </w:r>
          </w:p>
        </w:tc>
      </w:tr>
    </w:tbl>
    <w:p w14:paraId="64162CF7" w14:textId="3DBFB693" w:rsidR="0058051C" w:rsidRPr="00555CC8" w:rsidRDefault="002520B1" w:rsidP="0058051C">
      <w:pPr>
        <w:spacing w:after="0" w:line="360" w:lineRule="auto"/>
        <w:jc w:val="both"/>
        <w:rPr>
          <w:rFonts w:ascii="Book Antiqua" w:hAnsi="Book Antiqua"/>
          <w:b/>
          <w:sz w:val="24"/>
          <w:szCs w:val="24"/>
        </w:rPr>
      </w:pPr>
      <w:r w:rsidRPr="00261D83">
        <w:rPr>
          <w:rFonts w:ascii="Book Antiqua" w:hAnsi="Book Antiqua"/>
          <w:sz w:val="24"/>
          <w:szCs w:val="24"/>
        </w:rPr>
        <w:t>DSE</w:t>
      </w:r>
      <w:r>
        <w:rPr>
          <w:rFonts w:ascii="Book Antiqua" w:eastAsiaTheme="minorEastAsia" w:hAnsi="Book Antiqua" w:hint="eastAsia"/>
          <w:sz w:val="24"/>
          <w:szCs w:val="24"/>
          <w:lang w:eastAsia="zh-CN"/>
        </w:rPr>
        <w:t>:</w:t>
      </w:r>
      <w:r w:rsidRPr="00261D83">
        <w:rPr>
          <w:rFonts w:ascii="Book Antiqua" w:hAnsi="Book Antiqua"/>
          <w:sz w:val="24"/>
          <w:szCs w:val="24"/>
        </w:rPr>
        <w:t xml:space="preserve"> </w:t>
      </w:r>
      <w:proofErr w:type="spellStart"/>
      <w:r w:rsidRPr="00261D83">
        <w:rPr>
          <w:rFonts w:ascii="Book Antiqua" w:hAnsi="Book Antiqua"/>
          <w:sz w:val="24"/>
          <w:szCs w:val="24"/>
        </w:rPr>
        <w:t>Dobutamine</w:t>
      </w:r>
      <w:proofErr w:type="spellEnd"/>
      <w:r w:rsidRPr="00261D83">
        <w:rPr>
          <w:rFonts w:ascii="Book Antiqua" w:hAnsi="Book Antiqua"/>
          <w:sz w:val="24"/>
          <w:szCs w:val="24"/>
        </w:rPr>
        <w:t xml:space="preserve"> stress echocardiography</w:t>
      </w:r>
      <w:r>
        <w:rPr>
          <w:rFonts w:ascii="Book Antiqua" w:eastAsiaTheme="minorEastAsia" w:hAnsi="Book Antiqua" w:hint="eastAsia"/>
          <w:sz w:val="24"/>
          <w:szCs w:val="24"/>
          <w:lang w:eastAsia="zh-CN"/>
        </w:rPr>
        <w:t xml:space="preserve">; </w:t>
      </w:r>
      <w:r w:rsidRPr="00261D83">
        <w:rPr>
          <w:rFonts w:ascii="Book Antiqua" w:hAnsi="Book Antiqua"/>
          <w:sz w:val="24"/>
          <w:szCs w:val="24"/>
        </w:rPr>
        <w:t>SPECT</w:t>
      </w:r>
      <w:r>
        <w:rPr>
          <w:rFonts w:ascii="Book Antiqua" w:eastAsiaTheme="minorEastAsia" w:hAnsi="Book Antiqua" w:hint="eastAsia"/>
          <w:sz w:val="24"/>
          <w:szCs w:val="24"/>
          <w:lang w:eastAsia="zh-CN"/>
        </w:rPr>
        <w:t>:</w:t>
      </w:r>
      <w:r w:rsidRPr="00261D83">
        <w:rPr>
          <w:rFonts w:ascii="Book Antiqua" w:hAnsi="Book Antiqua"/>
          <w:sz w:val="24"/>
          <w:szCs w:val="24"/>
        </w:rPr>
        <w:t xml:space="preserve"> Single photon emission computerized tomography</w:t>
      </w:r>
      <w:r>
        <w:rPr>
          <w:rFonts w:ascii="Book Antiqua" w:eastAsiaTheme="minorEastAsia" w:hAnsi="Book Antiqua" w:hint="eastAsia"/>
          <w:sz w:val="24"/>
          <w:szCs w:val="24"/>
          <w:lang w:eastAsia="zh-CN"/>
        </w:rPr>
        <w:t xml:space="preserve">; </w:t>
      </w:r>
      <w:r w:rsidRPr="00261D83">
        <w:rPr>
          <w:rFonts w:ascii="Book Antiqua" w:hAnsi="Book Antiqua"/>
          <w:sz w:val="24"/>
          <w:szCs w:val="24"/>
        </w:rPr>
        <w:t>PET</w:t>
      </w:r>
      <w:r>
        <w:rPr>
          <w:rFonts w:ascii="Book Antiqua" w:eastAsiaTheme="minorEastAsia" w:hAnsi="Book Antiqua" w:hint="eastAsia"/>
          <w:sz w:val="24"/>
          <w:szCs w:val="24"/>
          <w:lang w:eastAsia="zh-CN"/>
        </w:rPr>
        <w:t>:</w:t>
      </w:r>
      <w:r w:rsidRPr="00261D83">
        <w:rPr>
          <w:rFonts w:ascii="Book Antiqua" w:hAnsi="Book Antiqua"/>
          <w:sz w:val="24"/>
          <w:szCs w:val="24"/>
        </w:rPr>
        <w:t xml:space="preserve"> Positron emission tomography</w:t>
      </w:r>
      <w:r>
        <w:rPr>
          <w:rFonts w:ascii="Book Antiqua" w:eastAsiaTheme="minorEastAsia" w:hAnsi="Book Antiqua" w:hint="eastAsia"/>
          <w:sz w:val="24"/>
          <w:szCs w:val="24"/>
          <w:lang w:eastAsia="zh-CN"/>
        </w:rPr>
        <w:t xml:space="preserve">; </w:t>
      </w:r>
      <w:r w:rsidRPr="00261D83">
        <w:rPr>
          <w:rFonts w:ascii="Book Antiqua" w:hAnsi="Book Antiqua"/>
          <w:sz w:val="24"/>
          <w:szCs w:val="24"/>
        </w:rPr>
        <w:t>CCT</w:t>
      </w:r>
      <w:r>
        <w:rPr>
          <w:rFonts w:ascii="Book Antiqua" w:eastAsiaTheme="minorEastAsia" w:hAnsi="Book Antiqua" w:hint="eastAsia"/>
          <w:sz w:val="24"/>
          <w:szCs w:val="24"/>
          <w:lang w:eastAsia="zh-CN"/>
        </w:rPr>
        <w:t xml:space="preserve">: </w:t>
      </w:r>
      <w:r w:rsidRPr="00261D83">
        <w:rPr>
          <w:rFonts w:ascii="Book Antiqua" w:hAnsi="Book Antiqua"/>
          <w:sz w:val="24"/>
          <w:szCs w:val="24"/>
        </w:rPr>
        <w:t>Coronary computerized tomography</w:t>
      </w:r>
      <w:r>
        <w:rPr>
          <w:rFonts w:ascii="Book Antiqua" w:eastAsiaTheme="minorEastAsia" w:hAnsi="Book Antiqua" w:hint="eastAsia"/>
          <w:sz w:val="24"/>
          <w:szCs w:val="24"/>
          <w:lang w:eastAsia="zh-CN"/>
        </w:rPr>
        <w:t>;</w:t>
      </w:r>
      <w:r w:rsidRPr="00254B26">
        <w:rPr>
          <w:rFonts w:ascii="Book Antiqua" w:hAnsi="Book Antiqua"/>
          <w:sz w:val="24"/>
          <w:szCs w:val="24"/>
        </w:rPr>
        <w:t xml:space="preserve"> </w:t>
      </w:r>
      <w:r>
        <w:rPr>
          <w:rFonts w:ascii="Book Antiqua" w:eastAsiaTheme="minorEastAsia" w:hAnsi="Book Antiqua" w:hint="eastAsia"/>
          <w:sz w:val="24"/>
          <w:szCs w:val="24"/>
          <w:lang w:eastAsia="zh-CN"/>
        </w:rPr>
        <w:t xml:space="preserve">CMR: </w:t>
      </w:r>
      <w:r w:rsidRPr="00555CC8">
        <w:rPr>
          <w:rFonts w:ascii="Book Antiqua" w:hAnsi="Book Antiqua"/>
          <w:sz w:val="24"/>
          <w:szCs w:val="24"/>
        </w:rPr>
        <w:t>Cardiac magnetic resonance imaging</w:t>
      </w:r>
      <w:r>
        <w:rPr>
          <w:rFonts w:ascii="Book Antiqua" w:eastAsiaTheme="minorEastAsia" w:hAnsi="Book Antiqua" w:hint="eastAsia"/>
          <w:sz w:val="24"/>
          <w:szCs w:val="24"/>
          <w:lang w:eastAsia="zh-CN"/>
        </w:rPr>
        <w:t>.</w:t>
      </w:r>
    </w:p>
    <w:sectPr w:rsidR="0058051C" w:rsidRPr="00555CC8" w:rsidSect="002D409A">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8F149" w14:textId="77777777" w:rsidR="00BE2804" w:rsidRDefault="00BE2804">
      <w:pPr>
        <w:spacing w:after="0" w:line="240" w:lineRule="auto"/>
      </w:pPr>
      <w:r>
        <w:separator/>
      </w:r>
    </w:p>
  </w:endnote>
  <w:endnote w:type="continuationSeparator" w:id="0">
    <w:p w14:paraId="0191DBF9" w14:textId="77777777" w:rsidR="00BE2804" w:rsidRDefault="00BE2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Calibri Light">
    <w:altName w:val="Consolas"/>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BF409" w14:textId="77777777" w:rsidR="00BE2804" w:rsidRDefault="00BE2804">
      <w:pPr>
        <w:spacing w:after="0" w:line="240" w:lineRule="auto"/>
      </w:pPr>
      <w:r>
        <w:separator/>
      </w:r>
    </w:p>
  </w:footnote>
  <w:footnote w:type="continuationSeparator" w:id="0">
    <w:p w14:paraId="6AE5091D" w14:textId="77777777" w:rsidR="00BE2804" w:rsidRDefault="00BE280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23633" w14:textId="77777777" w:rsidR="0035320C" w:rsidRDefault="00BE53C9">
    <w:pPr>
      <w:pStyle w:val="Header"/>
      <w:jc w:val="right"/>
    </w:pPr>
    <w:r>
      <w:fldChar w:fldCharType="begin"/>
    </w:r>
    <w:r>
      <w:instrText xml:space="preserve"> PAGE   \* MERGEFORMAT </w:instrText>
    </w:r>
    <w:r>
      <w:fldChar w:fldCharType="separate"/>
    </w:r>
    <w:r w:rsidR="00D82257">
      <w:rPr>
        <w:noProof/>
      </w:rPr>
      <w:t>25</w:t>
    </w:r>
    <w:r>
      <w:rPr>
        <w:noProof/>
      </w:rPr>
      <w:fldChar w:fldCharType="end"/>
    </w:r>
  </w:p>
  <w:p w14:paraId="1DD619E5" w14:textId="77777777" w:rsidR="0035320C" w:rsidRDefault="00D8225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11244"/>
    <w:multiLevelType w:val="hybridMultilevel"/>
    <w:tmpl w:val="FD8EEDFA"/>
    <w:lvl w:ilvl="0" w:tplc="290293CC">
      <w:start w:val="1"/>
      <w:numFmt w:val="bullet"/>
      <w:lvlText w:val="•"/>
      <w:lvlJc w:val="left"/>
      <w:pPr>
        <w:tabs>
          <w:tab w:val="num" w:pos="720"/>
        </w:tabs>
        <w:ind w:left="720" w:hanging="360"/>
      </w:pPr>
      <w:rPr>
        <w:rFonts w:ascii="Times New Roman" w:hAnsi="Times New Roman" w:hint="default"/>
      </w:rPr>
    </w:lvl>
    <w:lvl w:ilvl="1" w:tplc="A810033C" w:tentative="1">
      <w:start w:val="1"/>
      <w:numFmt w:val="bullet"/>
      <w:lvlText w:val="•"/>
      <w:lvlJc w:val="left"/>
      <w:pPr>
        <w:tabs>
          <w:tab w:val="num" w:pos="1440"/>
        </w:tabs>
        <w:ind w:left="1440" w:hanging="360"/>
      </w:pPr>
      <w:rPr>
        <w:rFonts w:ascii="Times New Roman" w:hAnsi="Times New Roman" w:hint="default"/>
      </w:rPr>
    </w:lvl>
    <w:lvl w:ilvl="2" w:tplc="91A035AC" w:tentative="1">
      <w:start w:val="1"/>
      <w:numFmt w:val="bullet"/>
      <w:lvlText w:val="•"/>
      <w:lvlJc w:val="left"/>
      <w:pPr>
        <w:tabs>
          <w:tab w:val="num" w:pos="2160"/>
        </w:tabs>
        <w:ind w:left="2160" w:hanging="360"/>
      </w:pPr>
      <w:rPr>
        <w:rFonts w:ascii="Times New Roman" w:hAnsi="Times New Roman" w:hint="default"/>
      </w:rPr>
    </w:lvl>
    <w:lvl w:ilvl="3" w:tplc="7BEC907E" w:tentative="1">
      <w:start w:val="1"/>
      <w:numFmt w:val="bullet"/>
      <w:lvlText w:val="•"/>
      <w:lvlJc w:val="left"/>
      <w:pPr>
        <w:tabs>
          <w:tab w:val="num" w:pos="2880"/>
        </w:tabs>
        <w:ind w:left="2880" w:hanging="360"/>
      </w:pPr>
      <w:rPr>
        <w:rFonts w:ascii="Times New Roman" w:hAnsi="Times New Roman" w:hint="default"/>
      </w:rPr>
    </w:lvl>
    <w:lvl w:ilvl="4" w:tplc="D3367594" w:tentative="1">
      <w:start w:val="1"/>
      <w:numFmt w:val="bullet"/>
      <w:lvlText w:val="•"/>
      <w:lvlJc w:val="left"/>
      <w:pPr>
        <w:tabs>
          <w:tab w:val="num" w:pos="3600"/>
        </w:tabs>
        <w:ind w:left="3600" w:hanging="360"/>
      </w:pPr>
      <w:rPr>
        <w:rFonts w:ascii="Times New Roman" w:hAnsi="Times New Roman" w:hint="default"/>
      </w:rPr>
    </w:lvl>
    <w:lvl w:ilvl="5" w:tplc="45DEB142" w:tentative="1">
      <w:start w:val="1"/>
      <w:numFmt w:val="bullet"/>
      <w:lvlText w:val="•"/>
      <w:lvlJc w:val="left"/>
      <w:pPr>
        <w:tabs>
          <w:tab w:val="num" w:pos="4320"/>
        </w:tabs>
        <w:ind w:left="4320" w:hanging="360"/>
      </w:pPr>
      <w:rPr>
        <w:rFonts w:ascii="Times New Roman" w:hAnsi="Times New Roman" w:hint="default"/>
      </w:rPr>
    </w:lvl>
    <w:lvl w:ilvl="6" w:tplc="DED6772E" w:tentative="1">
      <w:start w:val="1"/>
      <w:numFmt w:val="bullet"/>
      <w:lvlText w:val="•"/>
      <w:lvlJc w:val="left"/>
      <w:pPr>
        <w:tabs>
          <w:tab w:val="num" w:pos="5040"/>
        </w:tabs>
        <w:ind w:left="5040" w:hanging="360"/>
      </w:pPr>
      <w:rPr>
        <w:rFonts w:ascii="Times New Roman" w:hAnsi="Times New Roman" w:hint="default"/>
      </w:rPr>
    </w:lvl>
    <w:lvl w:ilvl="7" w:tplc="B50642E0" w:tentative="1">
      <w:start w:val="1"/>
      <w:numFmt w:val="bullet"/>
      <w:lvlText w:val="•"/>
      <w:lvlJc w:val="left"/>
      <w:pPr>
        <w:tabs>
          <w:tab w:val="num" w:pos="5760"/>
        </w:tabs>
        <w:ind w:left="5760" w:hanging="360"/>
      </w:pPr>
      <w:rPr>
        <w:rFonts w:ascii="Times New Roman" w:hAnsi="Times New Roman" w:hint="default"/>
      </w:rPr>
    </w:lvl>
    <w:lvl w:ilvl="8" w:tplc="046A9744" w:tentative="1">
      <w:start w:val="1"/>
      <w:numFmt w:val="bullet"/>
      <w:lvlText w:val="•"/>
      <w:lvlJc w:val="left"/>
      <w:pPr>
        <w:tabs>
          <w:tab w:val="num" w:pos="6480"/>
        </w:tabs>
        <w:ind w:left="6480" w:hanging="360"/>
      </w:pPr>
      <w:rPr>
        <w:rFonts w:ascii="Times New Roman" w:hAnsi="Times New Roman" w:hint="default"/>
      </w:rPr>
    </w:lvl>
  </w:abstractNum>
  <w:abstractNum w:abstractNumId="1">
    <w:nsid w:val="1EDB734B"/>
    <w:multiLevelType w:val="hybridMultilevel"/>
    <w:tmpl w:val="A08817EE"/>
    <w:lvl w:ilvl="0" w:tplc="4E1621E4">
      <w:start w:val="1"/>
      <w:numFmt w:val="bullet"/>
      <w:lvlText w:val="•"/>
      <w:lvlJc w:val="left"/>
      <w:pPr>
        <w:tabs>
          <w:tab w:val="num" w:pos="1080"/>
        </w:tabs>
        <w:ind w:left="1080" w:hanging="360"/>
      </w:pPr>
      <w:rPr>
        <w:rFonts w:ascii="Times New Roman" w:hAnsi="Times New Roman" w:hint="default"/>
      </w:rPr>
    </w:lvl>
    <w:lvl w:ilvl="1" w:tplc="708E8922">
      <w:start w:val="1"/>
      <w:numFmt w:val="bullet"/>
      <w:lvlText w:val="•"/>
      <w:lvlJc w:val="left"/>
      <w:pPr>
        <w:tabs>
          <w:tab w:val="num" w:pos="1800"/>
        </w:tabs>
        <w:ind w:left="1800" w:hanging="360"/>
      </w:pPr>
      <w:rPr>
        <w:rFonts w:ascii="Times New Roman" w:hAnsi="Times New Roman" w:hint="default"/>
      </w:rPr>
    </w:lvl>
    <w:lvl w:ilvl="2" w:tplc="6C46564C">
      <w:start w:val="1"/>
      <w:numFmt w:val="bullet"/>
      <w:lvlText w:val="•"/>
      <w:lvlJc w:val="left"/>
      <w:pPr>
        <w:tabs>
          <w:tab w:val="num" w:pos="2520"/>
        </w:tabs>
        <w:ind w:left="2520" w:hanging="360"/>
      </w:pPr>
      <w:rPr>
        <w:rFonts w:ascii="Times New Roman" w:hAnsi="Times New Roman" w:hint="default"/>
      </w:rPr>
    </w:lvl>
    <w:lvl w:ilvl="3" w:tplc="049E5FF4">
      <w:start w:val="1"/>
      <w:numFmt w:val="bullet"/>
      <w:lvlText w:val="•"/>
      <w:lvlJc w:val="left"/>
      <w:pPr>
        <w:tabs>
          <w:tab w:val="num" w:pos="3240"/>
        </w:tabs>
        <w:ind w:left="3240" w:hanging="360"/>
      </w:pPr>
      <w:rPr>
        <w:rFonts w:ascii="Times New Roman" w:hAnsi="Times New Roman" w:hint="default"/>
      </w:rPr>
    </w:lvl>
    <w:lvl w:ilvl="4" w:tplc="ABAC5F52">
      <w:start w:val="1"/>
      <w:numFmt w:val="bullet"/>
      <w:lvlText w:val="•"/>
      <w:lvlJc w:val="left"/>
      <w:pPr>
        <w:tabs>
          <w:tab w:val="num" w:pos="3960"/>
        </w:tabs>
        <w:ind w:left="3960" w:hanging="360"/>
      </w:pPr>
      <w:rPr>
        <w:rFonts w:ascii="Times New Roman" w:hAnsi="Times New Roman" w:hint="default"/>
      </w:rPr>
    </w:lvl>
    <w:lvl w:ilvl="5" w:tplc="259E93F6">
      <w:start w:val="1"/>
      <w:numFmt w:val="bullet"/>
      <w:lvlText w:val="•"/>
      <w:lvlJc w:val="left"/>
      <w:pPr>
        <w:tabs>
          <w:tab w:val="num" w:pos="4680"/>
        </w:tabs>
        <w:ind w:left="4680" w:hanging="360"/>
      </w:pPr>
      <w:rPr>
        <w:rFonts w:ascii="Times New Roman" w:hAnsi="Times New Roman" w:hint="default"/>
      </w:rPr>
    </w:lvl>
    <w:lvl w:ilvl="6" w:tplc="AB42A2F8">
      <w:start w:val="1"/>
      <w:numFmt w:val="bullet"/>
      <w:lvlText w:val="•"/>
      <w:lvlJc w:val="left"/>
      <w:pPr>
        <w:tabs>
          <w:tab w:val="num" w:pos="5400"/>
        </w:tabs>
        <w:ind w:left="5400" w:hanging="360"/>
      </w:pPr>
      <w:rPr>
        <w:rFonts w:ascii="Times New Roman" w:hAnsi="Times New Roman" w:hint="default"/>
      </w:rPr>
    </w:lvl>
    <w:lvl w:ilvl="7" w:tplc="6B4A8B54">
      <w:start w:val="1"/>
      <w:numFmt w:val="bullet"/>
      <w:lvlText w:val="•"/>
      <w:lvlJc w:val="left"/>
      <w:pPr>
        <w:tabs>
          <w:tab w:val="num" w:pos="6120"/>
        </w:tabs>
        <w:ind w:left="6120" w:hanging="360"/>
      </w:pPr>
      <w:rPr>
        <w:rFonts w:ascii="Times New Roman" w:hAnsi="Times New Roman" w:hint="default"/>
      </w:rPr>
    </w:lvl>
    <w:lvl w:ilvl="8" w:tplc="B060CFE2" w:tentative="1">
      <w:start w:val="1"/>
      <w:numFmt w:val="bullet"/>
      <w:lvlText w:val="•"/>
      <w:lvlJc w:val="left"/>
      <w:pPr>
        <w:tabs>
          <w:tab w:val="num" w:pos="6840"/>
        </w:tabs>
        <w:ind w:left="6840" w:hanging="360"/>
      </w:pPr>
      <w:rPr>
        <w:rFonts w:ascii="Times New Roman" w:hAnsi="Times New Roman" w:hint="default"/>
      </w:rPr>
    </w:lvl>
  </w:abstractNum>
  <w:abstractNum w:abstractNumId="2">
    <w:nsid w:val="2DF603F9"/>
    <w:multiLevelType w:val="hybridMultilevel"/>
    <w:tmpl w:val="A968774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0C57C3"/>
    <w:multiLevelType w:val="hybridMultilevel"/>
    <w:tmpl w:val="56E02666"/>
    <w:lvl w:ilvl="0" w:tplc="8C0C1FF6">
      <w:start w:val="1"/>
      <w:numFmt w:val="bullet"/>
      <w:lvlText w:val="•"/>
      <w:lvlJc w:val="left"/>
      <w:pPr>
        <w:tabs>
          <w:tab w:val="num" w:pos="720"/>
        </w:tabs>
        <w:ind w:left="720" w:hanging="360"/>
      </w:pPr>
      <w:rPr>
        <w:rFonts w:ascii="Times New Roman" w:hAnsi="Times New Roman" w:hint="default"/>
      </w:rPr>
    </w:lvl>
    <w:lvl w:ilvl="1" w:tplc="7CFC3F50" w:tentative="1">
      <w:start w:val="1"/>
      <w:numFmt w:val="bullet"/>
      <w:lvlText w:val="•"/>
      <w:lvlJc w:val="left"/>
      <w:pPr>
        <w:tabs>
          <w:tab w:val="num" w:pos="1440"/>
        </w:tabs>
        <w:ind w:left="1440" w:hanging="360"/>
      </w:pPr>
      <w:rPr>
        <w:rFonts w:ascii="Times New Roman" w:hAnsi="Times New Roman" w:hint="default"/>
      </w:rPr>
    </w:lvl>
    <w:lvl w:ilvl="2" w:tplc="3F1C7ADC" w:tentative="1">
      <w:start w:val="1"/>
      <w:numFmt w:val="bullet"/>
      <w:lvlText w:val="•"/>
      <w:lvlJc w:val="left"/>
      <w:pPr>
        <w:tabs>
          <w:tab w:val="num" w:pos="2160"/>
        </w:tabs>
        <w:ind w:left="2160" w:hanging="360"/>
      </w:pPr>
      <w:rPr>
        <w:rFonts w:ascii="Times New Roman" w:hAnsi="Times New Roman" w:hint="default"/>
      </w:rPr>
    </w:lvl>
    <w:lvl w:ilvl="3" w:tplc="B7B42326" w:tentative="1">
      <w:start w:val="1"/>
      <w:numFmt w:val="bullet"/>
      <w:lvlText w:val="•"/>
      <w:lvlJc w:val="left"/>
      <w:pPr>
        <w:tabs>
          <w:tab w:val="num" w:pos="2880"/>
        </w:tabs>
        <w:ind w:left="2880" w:hanging="360"/>
      </w:pPr>
      <w:rPr>
        <w:rFonts w:ascii="Times New Roman" w:hAnsi="Times New Roman" w:hint="default"/>
      </w:rPr>
    </w:lvl>
    <w:lvl w:ilvl="4" w:tplc="CD500FAE" w:tentative="1">
      <w:start w:val="1"/>
      <w:numFmt w:val="bullet"/>
      <w:lvlText w:val="•"/>
      <w:lvlJc w:val="left"/>
      <w:pPr>
        <w:tabs>
          <w:tab w:val="num" w:pos="3600"/>
        </w:tabs>
        <w:ind w:left="3600" w:hanging="360"/>
      </w:pPr>
      <w:rPr>
        <w:rFonts w:ascii="Times New Roman" w:hAnsi="Times New Roman" w:hint="default"/>
      </w:rPr>
    </w:lvl>
    <w:lvl w:ilvl="5" w:tplc="E9563AC0" w:tentative="1">
      <w:start w:val="1"/>
      <w:numFmt w:val="bullet"/>
      <w:lvlText w:val="•"/>
      <w:lvlJc w:val="left"/>
      <w:pPr>
        <w:tabs>
          <w:tab w:val="num" w:pos="4320"/>
        </w:tabs>
        <w:ind w:left="4320" w:hanging="360"/>
      </w:pPr>
      <w:rPr>
        <w:rFonts w:ascii="Times New Roman" w:hAnsi="Times New Roman" w:hint="default"/>
      </w:rPr>
    </w:lvl>
    <w:lvl w:ilvl="6" w:tplc="2332AF0A" w:tentative="1">
      <w:start w:val="1"/>
      <w:numFmt w:val="bullet"/>
      <w:lvlText w:val="•"/>
      <w:lvlJc w:val="left"/>
      <w:pPr>
        <w:tabs>
          <w:tab w:val="num" w:pos="5040"/>
        </w:tabs>
        <w:ind w:left="5040" w:hanging="360"/>
      </w:pPr>
      <w:rPr>
        <w:rFonts w:ascii="Times New Roman" w:hAnsi="Times New Roman" w:hint="default"/>
      </w:rPr>
    </w:lvl>
    <w:lvl w:ilvl="7" w:tplc="C8C4A4BC" w:tentative="1">
      <w:start w:val="1"/>
      <w:numFmt w:val="bullet"/>
      <w:lvlText w:val="•"/>
      <w:lvlJc w:val="left"/>
      <w:pPr>
        <w:tabs>
          <w:tab w:val="num" w:pos="5760"/>
        </w:tabs>
        <w:ind w:left="5760" w:hanging="360"/>
      </w:pPr>
      <w:rPr>
        <w:rFonts w:ascii="Times New Roman" w:hAnsi="Times New Roman" w:hint="default"/>
      </w:rPr>
    </w:lvl>
    <w:lvl w:ilvl="8" w:tplc="63B4791C" w:tentative="1">
      <w:start w:val="1"/>
      <w:numFmt w:val="bullet"/>
      <w:lvlText w:val="•"/>
      <w:lvlJc w:val="left"/>
      <w:pPr>
        <w:tabs>
          <w:tab w:val="num" w:pos="6480"/>
        </w:tabs>
        <w:ind w:left="6480" w:hanging="360"/>
      </w:pPr>
      <w:rPr>
        <w:rFonts w:ascii="Times New Roman" w:hAnsi="Times New Roman" w:hint="default"/>
      </w:rPr>
    </w:lvl>
  </w:abstractNum>
  <w:abstractNum w:abstractNumId="4">
    <w:nsid w:val="46F61C04"/>
    <w:multiLevelType w:val="hybridMultilevel"/>
    <w:tmpl w:val="DC16E0EC"/>
    <w:lvl w:ilvl="0" w:tplc="788CF4EE">
      <w:start w:val="1"/>
      <w:numFmt w:val="bullet"/>
      <w:lvlText w:val="•"/>
      <w:lvlJc w:val="left"/>
      <w:pPr>
        <w:tabs>
          <w:tab w:val="num" w:pos="720"/>
        </w:tabs>
        <w:ind w:left="720" w:hanging="360"/>
      </w:pPr>
      <w:rPr>
        <w:rFonts w:ascii="Times New Roman" w:hAnsi="Times New Roman" w:hint="default"/>
      </w:rPr>
    </w:lvl>
    <w:lvl w:ilvl="1" w:tplc="15ACD30A" w:tentative="1">
      <w:start w:val="1"/>
      <w:numFmt w:val="bullet"/>
      <w:lvlText w:val="•"/>
      <w:lvlJc w:val="left"/>
      <w:pPr>
        <w:tabs>
          <w:tab w:val="num" w:pos="1440"/>
        </w:tabs>
        <w:ind w:left="1440" w:hanging="360"/>
      </w:pPr>
      <w:rPr>
        <w:rFonts w:ascii="Times New Roman" w:hAnsi="Times New Roman" w:hint="default"/>
      </w:rPr>
    </w:lvl>
    <w:lvl w:ilvl="2" w:tplc="DB2E1D88" w:tentative="1">
      <w:start w:val="1"/>
      <w:numFmt w:val="bullet"/>
      <w:lvlText w:val="•"/>
      <w:lvlJc w:val="left"/>
      <w:pPr>
        <w:tabs>
          <w:tab w:val="num" w:pos="2160"/>
        </w:tabs>
        <w:ind w:left="2160" w:hanging="360"/>
      </w:pPr>
      <w:rPr>
        <w:rFonts w:ascii="Times New Roman" w:hAnsi="Times New Roman" w:hint="default"/>
      </w:rPr>
    </w:lvl>
    <w:lvl w:ilvl="3" w:tplc="3F3A287C" w:tentative="1">
      <w:start w:val="1"/>
      <w:numFmt w:val="bullet"/>
      <w:lvlText w:val="•"/>
      <w:lvlJc w:val="left"/>
      <w:pPr>
        <w:tabs>
          <w:tab w:val="num" w:pos="2880"/>
        </w:tabs>
        <w:ind w:left="2880" w:hanging="360"/>
      </w:pPr>
      <w:rPr>
        <w:rFonts w:ascii="Times New Roman" w:hAnsi="Times New Roman" w:hint="default"/>
      </w:rPr>
    </w:lvl>
    <w:lvl w:ilvl="4" w:tplc="A9A6E12A" w:tentative="1">
      <w:start w:val="1"/>
      <w:numFmt w:val="bullet"/>
      <w:lvlText w:val="•"/>
      <w:lvlJc w:val="left"/>
      <w:pPr>
        <w:tabs>
          <w:tab w:val="num" w:pos="3600"/>
        </w:tabs>
        <w:ind w:left="3600" w:hanging="360"/>
      </w:pPr>
      <w:rPr>
        <w:rFonts w:ascii="Times New Roman" w:hAnsi="Times New Roman" w:hint="default"/>
      </w:rPr>
    </w:lvl>
    <w:lvl w:ilvl="5" w:tplc="93049604" w:tentative="1">
      <w:start w:val="1"/>
      <w:numFmt w:val="bullet"/>
      <w:lvlText w:val="•"/>
      <w:lvlJc w:val="left"/>
      <w:pPr>
        <w:tabs>
          <w:tab w:val="num" w:pos="4320"/>
        </w:tabs>
        <w:ind w:left="4320" w:hanging="360"/>
      </w:pPr>
      <w:rPr>
        <w:rFonts w:ascii="Times New Roman" w:hAnsi="Times New Roman" w:hint="default"/>
      </w:rPr>
    </w:lvl>
    <w:lvl w:ilvl="6" w:tplc="B39C1AD6" w:tentative="1">
      <w:start w:val="1"/>
      <w:numFmt w:val="bullet"/>
      <w:lvlText w:val="•"/>
      <w:lvlJc w:val="left"/>
      <w:pPr>
        <w:tabs>
          <w:tab w:val="num" w:pos="5040"/>
        </w:tabs>
        <w:ind w:left="5040" w:hanging="360"/>
      </w:pPr>
      <w:rPr>
        <w:rFonts w:ascii="Times New Roman" w:hAnsi="Times New Roman" w:hint="default"/>
      </w:rPr>
    </w:lvl>
    <w:lvl w:ilvl="7" w:tplc="06621FD4" w:tentative="1">
      <w:start w:val="1"/>
      <w:numFmt w:val="bullet"/>
      <w:lvlText w:val="•"/>
      <w:lvlJc w:val="left"/>
      <w:pPr>
        <w:tabs>
          <w:tab w:val="num" w:pos="5760"/>
        </w:tabs>
        <w:ind w:left="5760" w:hanging="360"/>
      </w:pPr>
      <w:rPr>
        <w:rFonts w:ascii="Times New Roman" w:hAnsi="Times New Roman" w:hint="default"/>
      </w:rPr>
    </w:lvl>
    <w:lvl w:ilvl="8" w:tplc="5BF41E62" w:tentative="1">
      <w:start w:val="1"/>
      <w:numFmt w:val="bullet"/>
      <w:lvlText w:val="•"/>
      <w:lvlJc w:val="left"/>
      <w:pPr>
        <w:tabs>
          <w:tab w:val="num" w:pos="6480"/>
        </w:tabs>
        <w:ind w:left="6480" w:hanging="360"/>
      </w:pPr>
      <w:rPr>
        <w:rFonts w:ascii="Times New Roman" w:hAnsi="Times New Roman" w:hint="default"/>
      </w:rPr>
    </w:lvl>
  </w:abstractNum>
  <w:abstractNum w:abstractNumId="5">
    <w:nsid w:val="4FA3648A"/>
    <w:multiLevelType w:val="hybridMultilevel"/>
    <w:tmpl w:val="A05205C2"/>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DF6AA3"/>
    <w:multiLevelType w:val="hybridMultilevel"/>
    <w:tmpl w:val="6C38141E"/>
    <w:lvl w:ilvl="0" w:tplc="180003D8">
      <w:start w:val="1"/>
      <w:numFmt w:val="bullet"/>
      <w:lvlText w:val="•"/>
      <w:lvlJc w:val="left"/>
      <w:pPr>
        <w:tabs>
          <w:tab w:val="num" w:pos="720"/>
        </w:tabs>
        <w:ind w:left="720" w:hanging="360"/>
      </w:pPr>
      <w:rPr>
        <w:rFonts w:ascii="Times New Roman" w:hAnsi="Times New Roman" w:hint="default"/>
      </w:rPr>
    </w:lvl>
    <w:lvl w:ilvl="1" w:tplc="EEA27BD4" w:tentative="1">
      <w:start w:val="1"/>
      <w:numFmt w:val="bullet"/>
      <w:lvlText w:val="•"/>
      <w:lvlJc w:val="left"/>
      <w:pPr>
        <w:tabs>
          <w:tab w:val="num" w:pos="1440"/>
        </w:tabs>
        <w:ind w:left="1440" w:hanging="360"/>
      </w:pPr>
      <w:rPr>
        <w:rFonts w:ascii="Times New Roman" w:hAnsi="Times New Roman" w:hint="default"/>
      </w:rPr>
    </w:lvl>
    <w:lvl w:ilvl="2" w:tplc="EA8CB49C" w:tentative="1">
      <w:start w:val="1"/>
      <w:numFmt w:val="bullet"/>
      <w:lvlText w:val="•"/>
      <w:lvlJc w:val="left"/>
      <w:pPr>
        <w:tabs>
          <w:tab w:val="num" w:pos="2160"/>
        </w:tabs>
        <w:ind w:left="2160" w:hanging="360"/>
      </w:pPr>
      <w:rPr>
        <w:rFonts w:ascii="Times New Roman" w:hAnsi="Times New Roman" w:hint="default"/>
      </w:rPr>
    </w:lvl>
    <w:lvl w:ilvl="3" w:tplc="53FC742A" w:tentative="1">
      <w:start w:val="1"/>
      <w:numFmt w:val="bullet"/>
      <w:lvlText w:val="•"/>
      <w:lvlJc w:val="left"/>
      <w:pPr>
        <w:tabs>
          <w:tab w:val="num" w:pos="2880"/>
        </w:tabs>
        <w:ind w:left="2880" w:hanging="360"/>
      </w:pPr>
      <w:rPr>
        <w:rFonts w:ascii="Times New Roman" w:hAnsi="Times New Roman" w:hint="default"/>
      </w:rPr>
    </w:lvl>
    <w:lvl w:ilvl="4" w:tplc="F93E8C0C" w:tentative="1">
      <w:start w:val="1"/>
      <w:numFmt w:val="bullet"/>
      <w:lvlText w:val="•"/>
      <w:lvlJc w:val="left"/>
      <w:pPr>
        <w:tabs>
          <w:tab w:val="num" w:pos="3600"/>
        </w:tabs>
        <w:ind w:left="3600" w:hanging="360"/>
      </w:pPr>
      <w:rPr>
        <w:rFonts w:ascii="Times New Roman" w:hAnsi="Times New Roman" w:hint="default"/>
      </w:rPr>
    </w:lvl>
    <w:lvl w:ilvl="5" w:tplc="4F060086" w:tentative="1">
      <w:start w:val="1"/>
      <w:numFmt w:val="bullet"/>
      <w:lvlText w:val="•"/>
      <w:lvlJc w:val="left"/>
      <w:pPr>
        <w:tabs>
          <w:tab w:val="num" w:pos="4320"/>
        </w:tabs>
        <w:ind w:left="4320" w:hanging="360"/>
      </w:pPr>
      <w:rPr>
        <w:rFonts w:ascii="Times New Roman" w:hAnsi="Times New Roman" w:hint="default"/>
      </w:rPr>
    </w:lvl>
    <w:lvl w:ilvl="6" w:tplc="66C03C7E" w:tentative="1">
      <w:start w:val="1"/>
      <w:numFmt w:val="bullet"/>
      <w:lvlText w:val="•"/>
      <w:lvlJc w:val="left"/>
      <w:pPr>
        <w:tabs>
          <w:tab w:val="num" w:pos="5040"/>
        </w:tabs>
        <w:ind w:left="5040" w:hanging="360"/>
      </w:pPr>
      <w:rPr>
        <w:rFonts w:ascii="Times New Roman" w:hAnsi="Times New Roman" w:hint="default"/>
      </w:rPr>
    </w:lvl>
    <w:lvl w:ilvl="7" w:tplc="3CE48460" w:tentative="1">
      <w:start w:val="1"/>
      <w:numFmt w:val="bullet"/>
      <w:lvlText w:val="•"/>
      <w:lvlJc w:val="left"/>
      <w:pPr>
        <w:tabs>
          <w:tab w:val="num" w:pos="5760"/>
        </w:tabs>
        <w:ind w:left="5760" w:hanging="360"/>
      </w:pPr>
      <w:rPr>
        <w:rFonts w:ascii="Times New Roman" w:hAnsi="Times New Roman" w:hint="default"/>
      </w:rPr>
    </w:lvl>
    <w:lvl w:ilvl="8" w:tplc="E59415AE" w:tentative="1">
      <w:start w:val="1"/>
      <w:numFmt w:val="bullet"/>
      <w:lvlText w:val="•"/>
      <w:lvlJc w:val="left"/>
      <w:pPr>
        <w:tabs>
          <w:tab w:val="num" w:pos="6480"/>
        </w:tabs>
        <w:ind w:left="6480" w:hanging="360"/>
      </w:pPr>
      <w:rPr>
        <w:rFonts w:ascii="Times New Roman" w:hAnsi="Times New Roman" w:hint="default"/>
      </w:rPr>
    </w:lvl>
  </w:abstractNum>
  <w:abstractNum w:abstractNumId="7">
    <w:nsid w:val="7FE84D3C"/>
    <w:multiLevelType w:val="hybridMultilevel"/>
    <w:tmpl w:val="6D1411A2"/>
    <w:lvl w:ilvl="0" w:tplc="E94A3E30">
      <w:start w:val="1"/>
      <w:numFmt w:val="bullet"/>
      <w:lvlText w:val="•"/>
      <w:lvlJc w:val="left"/>
      <w:pPr>
        <w:tabs>
          <w:tab w:val="num" w:pos="720"/>
        </w:tabs>
        <w:ind w:left="720" w:hanging="360"/>
      </w:pPr>
      <w:rPr>
        <w:rFonts w:ascii="Times New Roman" w:hAnsi="Times New Roman" w:hint="default"/>
      </w:rPr>
    </w:lvl>
    <w:lvl w:ilvl="1" w:tplc="3A9AA0C6" w:tentative="1">
      <w:start w:val="1"/>
      <w:numFmt w:val="bullet"/>
      <w:lvlText w:val="•"/>
      <w:lvlJc w:val="left"/>
      <w:pPr>
        <w:tabs>
          <w:tab w:val="num" w:pos="1440"/>
        </w:tabs>
        <w:ind w:left="1440" w:hanging="360"/>
      </w:pPr>
      <w:rPr>
        <w:rFonts w:ascii="Times New Roman" w:hAnsi="Times New Roman" w:hint="default"/>
      </w:rPr>
    </w:lvl>
    <w:lvl w:ilvl="2" w:tplc="698462A8" w:tentative="1">
      <w:start w:val="1"/>
      <w:numFmt w:val="bullet"/>
      <w:lvlText w:val="•"/>
      <w:lvlJc w:val="left"/>
      <w:pPr>
        <w:tabs>
          <w:tab w:val="num" w:pos="2160"/>
        </w:tabs>
        <w:ind w:left="2160" w:hanging="360"/>
      </w:pPr>
      <w:rPr>
        <w:rFonts w:ascii="Times New Roman" w:hAnsi="Times New Roman" w:hint="default"/>
      </w:rPr>
    </w:lvl>
    <w:lvl w:ilvl="3" w:tplc="420891CE" w:tentative="1">
      <w:start w:val="1"/>
      <w:numFmt w:val="bullet"/>
      <w:lvlText w:val="•"/>
      <w:lvlJc w:val="left"/>
      <w:pPr>
        <w:tabs>
          <w:tab w:val="num" w:pos="2880"/>
        </w:tabs>
        <w:ind w:left="2880" w:hanging="360"/>
      </w:pPr>
      <w:rPr>
        <w:rFonts w:ascii="Times New Roman" w:hAnsi="Times New Roman" w:hint="default"/>
      </w:rPr>
    </w:lvl>
    <w:lvl w:ilvl="4" w:tplc="0F3849DA" w:tentative="1">
      <w:start w:val="1"/>
      <w:numFmt w:val="bullet"/>
      <w:lvlText w:val="•"/>
      <w:lvlJc w:val="left"/>
      <w:pPr>
        <w:tabs>
          <w:tab w:val="num" w:pos="3600"/>
        </w:tabs>
        <w:ind w:left="3600" w:hanging="360"/>
      </w:pPr>
      <w:rPr>
        <w:rFonts w:ascii="Times New Roman" w:hAnsi="Times New Roman" w:hint="default"/>
      </w:rPr>
    </w:lvl>
    <w:lvl w:ilvl="5" w:tplc="89749AB4" w:tentative="1">
      <w:start w:val="1"/>
      <w:numFmt w:val="bullet"/>
      <w:lvlText w:val="•"/>
      <w:lvlJc w:val="left"/>
      <w:pPr>
        <w:tabs>
          <w:tab w:val="num" w:pos="4320"/>
        </w:tabs>
        <w:ind w:left="4320" w:hanging="360"/>
      </w:pPr>
      <w:rPr>
        <w:rFonts w:ascii="Times New Roman" w:hAnsi="Times New Roman" w:hint="default"/>
      </w:rPr>
    </w:lvl>
    <w:lvl w:ilvl="6" w:tplc="5B206038" w:tentative="1">
      <w:start w:val="1"/>
      <w:numFmt w:val="bullet"/>
      <w:lvlText w:val="•"/>
      <w:lvlJc w:val="left"/>
      <w:pPr>
        <w:tabs>
          <w:tab w:val="num" w:pos="5040"/>
        </w:tabs>
        <w:ind w:left="5040" w:hanging="360"/>
      </w:pPr>
      <w:rPr>
        <w:rFonts w:ascii="Times New Roman" w:hAnsi="Times New Roman" w:hint="default"/>
      </w:rPr>
    </w:lvl>
    <w:lvl w:ilvl="7" w:tplc="99AE1A5E" w:tentative="1">
      <w:start w:val="1"/>
      <w:numFmt w:val="bullet"/>
      <w:lvlText w:val="•"/>
      <w:lvlJc w:val="left"/>
      <w:pPr>
        <w:tabs>
          <w:tab w:val="num" w:pos="5760"/>
        </w:tabs>
        <w:ind w:left="5760" w:hanging="360"/>
      </w:pPr>
      <w:rPr>
        <w:rFonts w:ascii="Times New Roman" w:hAnsi="Times New Roman" w:hint="default"/>
      </w:rPr>
    </w:lvl>
    <w:lvl w:ilvl="8" w:tplc="F672093C"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7"/>
  </w:num>
  <w:num w:numId="3">
    <w:abstractNumId w:val="0"/>
  </w:num>
  <w:num w:numId="4">
    <w:abstractNumId w:val="6"/>
  </w:num>
  <w:num w:numId="5">
    <w:abstractNumId w:val="1"/>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84CDD"/>
    <w:rsid w:val="000435EB"/>
    <w:rsid w:val="00052C23"/>
    <w:rsid w:val="00095594"/>
    <w:rsid w:val="000E100F"/>
    <w:rsid w:val="00126C83"/>
    <w:rsid w:val="001C63E1"/>
    <w:rsid w:val="00213410"/>
    <w:rsid w:val="00224967"/>
    <w:rsid w:val="002520B1"/>
    <w:rsid w:val="00254B26"/>
    <w:rsid w:val="002B6412"/>
    <w:rsid w:val="00314BF7"/>
    <w:rsid w:val="00317D3C"/>
    <w:rsid w:val="003759E4"/>
    <w:rsid w:val="003B7455"/>
    <w:rsid w:val="003F4FB6"/>
    <w:rsid w:val="00441F53"/>
    <w:rsid w:val="004A009C"/>
    <w:rsid w:val="004B2B5C"/>
    <w:rsid w:val="0050049C"/>
    <w:rsid w:val="0050284C"/>
    <w:rsid w:val="005142DC"/>
    <w:rsid w:val="00520226"/>
    <w:rsid w:val="00534DA2"/>
    <w:rsid w:val="00536690"/>
    <w:rsid w:val="00555CC8"/>
    <w:rsid w:val="005577BB"/>
    <w:rsid w:val="0058051C"/>
    <w:rsid w:val="00580815"/>
    <w:rsid w:val="0058620F"/>
    <w:rsid w:val="005A39F4"/>
    <w:rsid w:val="005B78E6"/>
    <w:rsid w:val="0060008B"/>
    <w:rsid w:val="00602F45"/>
    <w:rsid w:val="00694E3F"/>
    <w:rsid w:val="006A5F11"/>
    <w:rsid w:val="006B6319"/>
    <w:rsid w:val="006C7A69"/>
    <w:rsid w:val="006E285E"/>
    <w:rsid w:val="006E4FAD"/>
    <w:rsid w:val="0074129D"/>
    <w:rsid w:val="007505A5"/>
    <w:rsid w:val="00756E33"/>
    <w:rsid w:val="007A0FF9"/>
    <w:rsid w:val="007C05BC"/>
    <w:rsid w:val="007D2A43"/>
    <w:rsid w:val="00810758"/>
    <w:rsid w:val="00863562"/>
    <w:rsid w:val="0087118A"/>
    <w:rsid w:val="008D5FB8"/>
    <w:rsid w:val="008F2C57"/>
    <w:rsid w:val="009815D5"/>
    <w:rsid w:val="009E0B45"/>
    <w:rsid w:val="00A0192B"/>
    <w:rsid w:val="00A33AAA"/>
    <w:rsid w:val="00AC0B50"/>
    <w:rsid w:val="00AE13AA"/>
    <w:rsid w:val="00B52305"/>
    <w:rsid w:val="00B87363"/>
    <w:rsid w:val="00B97742"/>
    <w:rsid w:val="00BA3443"/>
    <w:rsid w:val="00BD5109"/>
    <w:rsid w:val="00BD60A9"/>
    <w:rsid w:val="00BE2804"/>
    <w:rsid w:val="00BE53C9"/>
    <w:rsid w:val="00BF1D32"/>
    <w:rsid w:val="00BF71F2"/>
    <w:rsid w:val="00C03079"/>
    <w:rsid w:val="00C5014A"/>
    <w:rsid w:val="00C546BD"/>
    <w:rsid w:val="00CA551F"/>
    <w:rsid w:val="00CC6CB0"/>
    <w:rsid w:val="00CD45F5"/>
    <w:rsid w:val="00D50C46"/>
    <w:rsid w:val="00D56DF1"/>
    <w:rsid w:val="00D82257"/>
    <w:rsid w:val="00DD0BCF"/>
    <w:rsid w:val="00E179E2"/>
    <w:rsid w:val="00E37899"/>
    <w:rsid w:val="00E74CC6"/>
    <w:rsid w:val="00E77ED1"/>
    <w:rsid w:val="00E84CDD"/>
    <w:rsid w:val="00E91102"/>
    <w:rsid w:val="00E9183E"/>
    <w:rsid w:val="00EE4EB4"/>
    <w:rsid w:val="00F03607"/>
    <w:rsid w:val="00F41CF1"/>
    <w:rsid w:val="00F44F0A"/>
    <w:rsid w:val="00F74C29"/>
    <w:rsid w:val="00F81B78"/>
    <w:rsid w:val="00FD14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8F8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CDD"/>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E84CDD"/>
    <w:pPr>
      <w:keepNext/>
      <w:spacing w:before="240" w:after="60" w:line="240" w:lineRule="auto"/>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84CDD"/>
    <w:rPr>
      <w:rFonts w:ascii="Cambria" w:eastAsia="Times New Roman" w:hAnsi="Cambria" w:cs="Times New Roman"/>
      <w:b/>
      <w:bCs/>
      <w:kern w:val="32"/>
      <w:sz w:val="32"/>
      <w:szCs w:val="32"/>
    </w:rPr>
  </w:style>
  <w:style w:type="character" w:styleId="Hyperlink">
    <w:name w:val="Hyperlink"/>
    <w:uiPriority w:val="99"/>
    <w:unhideWhenUsed/>
    <w:rsid w:val="00E84CDD"/>
    <w:rPr>
      <w:color w:val="0000FF"/>
      <w:u w:val="single"/>
    </w:rPr>
  </w:style>
  <w:style w:type="paragraph" w:styleId="BalloonText">
    <w:name w:val="Balloon Text"/>
    <w:basedOn w:val="Normal"/>
    <w:link w:val="BalloonTextChar"/>
    <w:uiPriority w:val="99"/>
    <w:semiHidden/>
    <w:unhideWhenUsed/>
    <w:rsid w:val="00E84C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4CDD"/>
    <w:rPr>
      <w:rFonts w:ascii="Tahoma" w:eastAsia="Calibri" w:hAnsi="Tahoma" w:cs="Tahoma"/>
      <w:sz w:val="16"/>
      <w:szCs w:val="16"/>
    </w:rPr>
  </w:style>
  <w:style w:type="paragraph" w:styleId="NoSpacing">
    <w:name w:val="No Spacing"/>
    <w:uiPriority w:val="1"/>
    <w:qFormat/>
    <w:rsid w:val="00E84CDD"/>
    <w:pPr>
      <w:spacing w:after="0" w:line="240" w:lineRule="auto"/>
    </w:pPr>
    <w:rPr>
      <w:rFonts w:ascii="Calibri" w:eastAsia="Calibri" w:hAnsi="Calibri" w:cs="Times New Roman"/>
    </w:rPr>
  </w:style>
  <w:style w:type="paragraph" w:styleId="ListParagraph">
    <w:name w:val="List Paragraph"/>
    <w:basedOn w:val="Normal"/>
    <w:uiPriority w:val="34"/>
    <w:qFormat/>
    <w:rsid w:val="00E84CDD"/>
    <w:pPr>
      <w:spacing w:after="0" w:line="240" w:lineRule="auto"/>
      <w:ind w:left="720"/>
      <w:contextualSpacing/>
    </w:pPr>
    <w:rPr>
      <w:rFonts w:ascii="Times New Roman" w:eastAsia="Times New Roman" w:hAnsi="Times New Roman"/>
      <w:sz w:val="24"/>
      <w:szCs w:val="24"/>
    </w:rPr>
  </w:style>
  <w:style w:type="character" w:styleId="CommentReference">
    <w:name w:val="annotation reference"/>
    <w:uiPriority w:val="99"/>
    <w:semiHidden/>
    <w:unhideWhenUsed/>
    <w:rsid w:val="00E84CDD"/>
    <w:rPr>
      <w:sz w:val="16"/>
      <w:szCs w:val="16"/>
    </w:rPr>
  </w:style>
  <w:style w:type="paragraph" w:styleId="CommentText">
    <w:name w:val="annotation text"/>
    <w:basedOn w:val="Normal"/>
    <w:link w:val="CommentTextChar"/>
    <w:uiPriority w:val="99"/>
    <w:semiHidden/>
    <w:unhideWhenUsed/>
    <w:rsid w:val="00E84CDD"/>
    <w:pPr>
      <w:spacing w:line="240" w:lineRule="auto"/>
    </w:pPr>
    <w:rPr>
      <w:sz w:val="20"/>
      <w:szCs w:val="20"/>
    </w:rPr>
  </w:style>
  <w:style w:type="character" w:customStyle="1" w:styleId="CommentTextChar">
    <w:name w:val="Comment Text Char"/>
    <w:link w:val="CommentText"/>
    <w:uiPriority w:val="99"/>
    <w:semiHidden/>
    <w:rsid w:val="00E84CD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84CDD"/>
    <w:rPr>
      <w:b/>
      <w:bCs/>
    </w:rPr>
  </w:style>
  <w:style w:type="character" w:customStyle="1" w:styleId="CommentSubjectChar">
    <w:name w:val="Comment Subject Char"/>
    <w:link w:val="CommentSubject"/>
    <w:uiPriority w:val="99"/>
    <w:semiHidden/>
    <w:rsid w:val="00E84CDD"/>
    <w:rPr>
      <w:rFonts w:ascii="Calibri" w:eastAsia="Calibri" w:hAnsi="Calibri" w:cs="Times New Roman"/>
      <w:b/>
      <w:bCs/>
      <w:sz w:val="20"/>
      <w:szCs w:val="20"/>
    </w:rPr>
  </w:style>
  <w:style w:type="paragraph" w:styleId="Revision">
    <w:name w:val="Revision"/>
    <w:hidden/>
    <w:uiPriority w:val="99"/>
    <w:semiHidden/>
    <w:rsid w:val="00E84CDD"/>
    <w:pPr>
      <w:spacing w:after="0" w:line="240" w:lineRule="auto"/>
    </w:pPr>
    <w:rPr>
      <w:rFonts w:ascii="Calibri" w:eastAsia="Calibri" w:hAnsi="Calibri" w:cs="Times New Roman"/>
    </w:rPr>
  </w:style>
  <w:style w:type="character" w:customStyle="1" w:styleId="src1">
    <w:name w:val="src1"/>
    <w:rsid w:val="00E84CDD"/>
    <w:rPr>
      <w:rFonts w:cs="Times New Roman"/>
    </w:rPr>
  </w:style>
  <w:style w:type="character" w:customStyle="1" w:styleId="jrnl">
    <w:name w:val="jrnl"/>
    <w:rsid w:val="00E84CDD"/>
    <w:rPr>
      <w:rFonts w:cs="Times New Roman"/>
    </w:rPr>
  </w:style>
  <w:style w:type="character" w:customStyle="1" w:styleId="Hyperlink1">
    <w:name w:val="Hyperlink1"/>
    <w:rsid w:val="00E84CDD"/>
    <w:rPr>
      <w:color w:val="0700FF"/>
      <w:sz w:val="22"/>
      <w:u w:val="single"/>
    </w:rPr>
  </w:style>
  <w:style w:type="paragraph" w:styleId="Header">
    <w:name w:val="header"/>
    <w:basedOn w:val="Normal"/>
    <w:link w:val="HeaderChar"/>
    <w:uiPriority w:val="99"/>
    <w:unhideWhenUsed/>
    <w:rsid w:val="00E84C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CDD"/>
    <w:rPr>
      <w:rFonts w:ascii="Calibri" w:eastAsia="Calibri" w:hAnsi="Calibri" w:cs="Times New Roman"/>
    </w:rPr>
  </w:style>
  <w:style w:type="paragraph" w:styleId="Footer">
    <w:name w:val="footer"/>
    <w:basedOn w:val="Normal"/>
    <w:link w:val="FooterChar"/>
    <w:uiPriority w:val="99"/>
    <w:unhideWhenUsed/>
    <w:rsid w:val="00E84C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CDD"/>
    <w:rPr>
      <w:rFonts w:ascii="Calibri" w:eastAsia="Calibri" w:hAnsi="Calibri" w:cs="Times New Roman"/>
    </w:rPr>
  </w:style>
  <w:style w:type="table" w:styleId="TableGrid">
    <w:name w:val="Table Grid"/>
    <w:basedOn w:val="TableNormal"/>
    <w:uiPriority w:val="59"/>
    <w:rsid w:val="00E84C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E84CDD"/>
    <w:pPr>
      <w:spacing w:after="0"/>
      <w:jc w:val="center"/>
    </w:pPr>
    <w:rPr>
      <w:rFonts w:ascii="Times New Roman" w:hAnsi="Times New Roman"/>
      <w:noProof/>
      <w:sz w:val="24"/>
    </w:rPr>
  </w:style>
  <w:style w:type="character" w:customStyle="1" w:styleId="EndNoteBibliographyTitleChar">
    <w:name w:val="EndNote Bibliography Title Char"/>
    <w:link w:val="EndNoteBibliographyTitle"/>
    <w:rsid w:val="00E84CDD"/>
    <w:rPr>
      <w:rFonts w:ascii="Times New Roman" w:eastAsia="Calibri" w:hAnsi="Times New Roman" w:cs="Times New Roman"/>
      <w:noProof/>
      <w:sz w:val="24"/>
    </w:rPr>
  </w:style>
  <w:style w:type="paragraph" w:customStyle="1" w:styleId="EndNoteBibliography">
    <w:name w:val="EndNote Bibliography"/>
    <w:basedOn w:val="Normal"/>
    <w:link w:val="EndNoteBibliographyChar"/>
    <w:rsid w:val="00E84CDD"/>
    <w:pPr>
      <w:spacing w:line="240" w:lineRule="auto"/>
    </w:pPr>
    <w:rPr>
      <w:rFonts w:ascii="Times New Roman" w:hAnsi="Times New Roman"/>
      <w:noProof/>
      <w:sz w:val="24"/>
    </w:rPr>
  </w:style>
  <w:style w:type="character" w:customStyle="1" w:styleId="EndNoteBibliographyChar">
    <w:name w:val="EndNote Bibliography Char"/>
    <w:link w:val="EndNoteBibliography"/>
    <w:rsid w:val="00E84CDD"/>
    <w:rPr>
      <w:rFonts w:ascii="Times New Roman" w:eastAsia="Calibri" w:hAnsi="Times New Roman" w:cs="Times New Roman"/>
      <w:noProof/>
      <w:sz w:val="24"/>
    </w:rPr>
  </w:style>
  <w:style w:type="character" w:styleId="FollowedHyperlink">
    <w:name w:val="FollowedHyperlink"/>
    <w:uiPriority w:val="99"/>
    <w:semiHidden/>
    <w:unhideWhenUsed/>
    <w:rsid w:val="00E84CDD"/>
    <w:rPr>
      <w:color w:val="954F72"/>
      <w:u w:val="single"/>
    </w:rPr>
  </w:style>
  <w:style w:type="character" w:styleId="Emphasis">
    <w:name w:val="Emphasis"/>
    <w:qFormat/>
    <w:rsid w:val="00D8225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CDD"/>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E84CDD"/>
    <w:pPr>
      <w:keepNext/>
      <w:spacing w:before="240" w:after="60" w:line="240" w:lineRule="auto"/>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84CDD"/>
    <w:rPr>
      <w:rFonts w:ascii="Cambria" w:eastAsia="Times New Roman" w:hAnsi="Cambria" w:cs="Times New Roman"/>
      <w:b/>
      <w:bCs/>
      <w:kern w:val="32"/>
      <w:sz w:val="32"/>
      <w:szCs w:val="32"/>
    </w:rPr>
  </w:style>
  <w:style w:type="character" w:styleId="Hyperlink">
    <w:name w:val="Hyperlink"/>
    <w:uiPriority w:val="99"/>
    <w:unhideWhenUsed/>
    <w:rsid w:val="00E84CDD"/>
    <w:rPr>
      <w:color w:val="0000FF"/>
      <w:u w:val="single"/>
    </w:rPr>
  </w:style>
  <w:style w:type="paragraph" w:styleId="BalloonText">
    <w:name w:val="Balloon Text"/>
    <w:basedOn w:val="Normal"/>
    <w:link w:val="BalloonTextChar"/>
    <w:uiPriority w:val="99"/>
    <w:semiHidden/>
    <w:unhideWhenUsed/>
    <w:rsid w:val="00E84C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4CDD"/>
    <w:rPr>
      <w:rFonts w:ascii="Tahoma" w:eastAsia="Calibri" w:hAnsi="Tahoma" w:cs="Tahoma"/>
      <w:sz w:val="16"/>
      <w:szCs w:val="16"/>
    </w:rPr>
  </w:style>
  <w:style w:type="paragraph" w:styleId="NoSpacing">
    <w:name w:val="No Spacing"/>
    <w:uiPriority w:val="1"/>
    <w:qFormat/>
    <w:rsid w:val="00E84CDD"/>
    <w:pPr>
      <w:spacing w:after="0" w:line="240" w:lineRule="auto"/>
    </w:pPr>
    <w:rPr>
      <w:rFonts w:ascii="Calibri" w:eastAsia="Calibri" w:hAnsi="Calibri" w:cs="Times New Roman"/>
    </w:rPr>
  </w:style>
  <w:style w:type="paragraph" w:styleId="ListParagraph">
    <w:name w:val="List Paragraph"/>
    <w:basedOn w:val="Normal"/>
    <w:uiPriority w:val="34"/>
    <w:qFormat/>
    <w:rsid w:val="00E84CDD"/>
    <w:pPr>
      <w:spacing w:after="0" w:line="240" w:lineRule="auto"/>
      <w:ind w:left="720"/>
      <w:contextualSpacing/>
    </w:pPr>
    <w:rPr>
      <w:rFonts w:ascii="Times New Roman" w:eastAsia="Times New Roman" w:hAnsi="Times New Roman"/>
      <w:sz w:val="24"/>
      <w:szCs w:val="24"/>
    </w:rPr>
  </w:style>
  <w:style w:type="character" w:styleId="CommentReference">
    <w:name w:val="annotation reference"/>
    <w:uiPriority w:val="99"/>
    <w:semiHidden/>
    <w:unhideWhenUsed/>
    <w:rsid w:val="00E84CDD"/>
    <w:rPr>
      <w:sz w:val="16"/>
      <w:szCs w:val="16"/>
    </w:rPr>
  </w:style>
  <w:style w:type="paragraph" w:styleId="CommentText">
    <w:name w:val="annotation text"/>
    <w:basedOn w:val="Normal"/>
    <w:link w:val="CommentTextChar"/>
    <w:uiPriority w:val="99"/>
    <w:semiHidden/>
    <w:unhideWhenUsed/>
    <w:rsid w:val="00E84CDD"/>
    <w:pPr>
      <w:spacing w:line="240" w:lineRule="auto"/>
    </w:pPr>
    <w:rPr>
      <w:sz w:val="20"/>
      <w:szCs w:val="20"/>
    </w:rPr>
  </w:style>
  <w:style w:type="character" w:customStyle="1" w:styleId="CommentTextChar">
    <w:name w:val="Comment Text Char"/>
    <w:link w:val="CommentText"/>
    <w:uiPriority w:val="99"/>
    <w:semiHidden/>
    <w:rsid w:val="00E84CD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84CDD"/>
    <w:rPr>
      <w:b/>
      <w:bCs/>
    </w:rPr>
  </w:style>
  <w:style w:type="character" w:customStyle="1" w:styleId="CommentSubjectChar">
    <w:name w:val="Comment Subject Char"/>
    <w:link w:val="CommentSubject"/>
    <w:uiPriority w:val="99"/>
    <w:semiHidden/>
    <w:rsid w:val="00E84CDD"/>
    <w:rPr>
      <w:rFonts w:ascii="Calibri" w:eastAsia="Calibri" w:hAnsi="Calibri" w:cs="Times New Roman"/>
      <w:b/>
      <w:bCs/>
      <w:sz w:val="20"/>
      <w:szCs w:val="20"/>
    </w:rPr>
  </w:style>
  <w:style w:type="paragraph" w:styleId="Revision">
    <w:name w:val="Revision"/>
    <w:hidden/>
    <w:uiPriority w:val="99"/>
    <w:semiHidden/>
    <w:rsid w:val="00E84CDD"/>
    <w:pPr>
      <w:spacing w:after="0" w:line="240" w:lineRule="auto"/>
    </w:pPr>
    <w:rPr>
      <w:rFonts w:ascii="Calibri" w:eastAsia="Calibri" w:hAnsi="Calibri" w:cs="Times New Roman"/>
    </w:rPr>
  </w:style>
  <w:style w:type="character" w:customStyle="1" w:styleId="src1">
    <w:name w:val="src1"/>
    <w:rsid w:val="00E84CDD"/>
    <w:rPr>
      <w:rFonts w:cs="Times New Roman"/>
    </w:rPr>
  </w:style>
  <w:style w:type="character" w:customStyle="1" w:styleId="jrnl">
    <w:name w:val="jrnl"/>
    <w:rsid w:val="00E84CDD"/>
    <w:rPr>
      <w:rFonts w:cs="Times New Roman"/>
    </w:rPr>
  </w:style>
  <w:style w:type="character" w:customStyle="1" w:styleId="Hyperlink1">
    <w:name w:val="Hyperlink1"/>
    <w:rsid w:val="00E84CDD"/>
    <w:rPr>
      <w:color w:val="0700FF"/>
      <w:sz w:val="22"/>
      <w:u w:val="single"/>
    </w:rPr>
  </w:style>
  <w:style w:type="paragraph" w:styleId="Header">
    <w:name w:val="header"/>
    <w:basedOn w:val="Normal"/>
    <w:link w:val="HeaderChar"/>
    <w:uiPriority w:val="99"/>
    <w:unhideWhenUsed/>
    <w:rsid w:val="00E84C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CDD"/>
    <w:rPr>
      <w:rFonts w:ascii="Calibri" w:eastAsia="Calibri" w:hAnsi="Calibri" w:cs="Times New Roman"/>
    </w:rPr>
  </w:style>
  <w:style w:type="paragraph" w:styleId="Footer">
    <w:name w:val="footer"/>
    <w:basedOn w:val="Normal"/>
    <w:link w:val="FooterChar"/>
    <w:uiPriority w:val="99"/>
    <w:unhideWhenUsed/>
    <w:rsid w:val="00E84C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CDD"/>
    <w:rPr>
      <w:rFonts w:ascii="Calibri" w:eastAsia="Calibri" w:hAnsi="Calibri" w:cs="Times New Roman"/>
    </w:rPr>
  </w:style>
  <w:style w:type="table" w:styleId="TableGrid">
    <w:name w:val="Table Grid"/>
    <w:basedOn w:val="TableNormal"/>
    <w:uiPriority w:val="59"/>
    <w:rsid w:val="00E84C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E84CDD"/>
    <w:pPr>
      <w:spacing w:after="0"/>
      <w:jc w:val="center"/>
    </w:pPr>
    <w:rPr>
      <w:rFonts w:ascii="Times New Roman" w:hAnsi="Times New Roman"/>
      <w:noProof/>
      <w:sz w:val="24"/>
    </w:rPr>
  </w:style>
  <w:style w:type="character" w:customStyle="1" w:styleId="EndNoteBibliographyTitleChar">
    <w:name w:val="EndNote Bibliography Title Char"/>
    <w:link w:val="EndNoteBibliographyTitle"/>
    <w:rsid w:val="00E84CDD"/>
    <w:rPr>
      <w:rFonts w:ascii="Times New Roman" w:eastAsia="Calibri" w:hAnsi="Times New Roman" w:cs="Times New Roman"/>
      <w:noProof/>
      <w:sz w:val="24"/>
    </w:rPr>
  </w:style>
  <w:style w:type="paragraph" w:customStyle="1" w:styleId="EndNoteBibliography">
    <w:name w:val="EndNote Bibliography"/>
    <w:basedOn w:val="Normal"/>
    <w:link w:val="EndNoteBibliographyChar"/>
    <w:rsid w:val="00E84CDD"/>
    <w:pPr>
      <w:spacing w:line="240" w:lineRule="auto"/>
    </w:pPr>
    <w:rPr>
      <w:rFonts w:ascii="Times New Roman" w:hAnsi="Times New Roman"/>
      <w:noProof/>
      <w:sz w:val="24"/>
    </w:rPr>
  </w:style>
  <w:style w:type="character" w:customStyle="1" w:styleId="EndNoteBibliographyChar">
    <w:name w:val="EndNote Bibliography Char"/>
    <w:link w:val="EndNoteBibliography"/>
    <w:rsid w:val="00E84CDD"/>
    <w:rPr>
      <w:rFonts w:ascii="Times New Roman" w:eastAsia="Calibri" w:hAnsi="Times New Roman" w:cs="Times New Roman"/>
      <w:noProof/>
      <w:sz w:val="24"/>
    </w:rPr>
  </w:style>
  <w:style w:type="character" w:styleId="FollowedHyperlink">
    <w:name w:val="FollowedHyperlink"/>
    <w:uiPriority w:val="99"/>
    <w:semiHidden/>
    <w:unhideWhenUsed/>
    <w:rsid w:val="00E84CDD"/>
    <w:rPr>
      <w:color w:val="954F72"/>
      <w:u w:val="single"/>
    </w:rPr>
  </w:style>
  <w:style w:type="character" w:styleId="Emphasis">
    <w:name w:val="Emphasis"/>
    <w:qFormat/>
    <w:rsid w:val="00D8225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34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chockalingama@health.missouri.edu"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6ECBA-0145-414B-9438-6B8C83E25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6288</Words>
  <Characters>35847</Characters>
  <Application>Microsoft Macintosh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University of Missouri</Company>
  <LinksUpToDate>false</LinksUpToDate>
  <CharactersWithSpaces>42051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E Diane</dc:creator>
  <cp:keywords/>
  <dc:description/>
  <cp:lastModifiedBy>Na Ma</cp:lastModifiedBy>
  <cp:revision>2</cp:revision>
  <dcterms:created xsi:type="dcterms:W3CDTF">2017-02-09T03:44:00Z</dcterms:created>
  <dcterms:modified xsi:type="dcterms:W3CDTF">2017-02-09T03:44:00Z</dcterms:modified>
</cp:coreProperties>
</file>