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529F8" w:rsidRPr="0042486A" w:rsidRDefault="000529F8" w:rsidP="00B51FEF">
      <w:pPr>
        <w:adjustRightInd w:val="0"/>
        <w:snapToGrid w:val="0"/>
        <w:spacing w:line="360" w:lineRule="auto"/>
        <w:rPr>
          <w:rFonts w:ascii="Book Antiqua" w:hAnsi="Book Antiqua" w:cs="宋体"/>
          <w:i/>
          <w:color w:val="000000"/>
          <w:sz w:val="24"/>
        </w:rPr>
      </w:pPr>
      <w:bookmarkStart w:id="0" w:name="OLE_LINK1896"/>
      <w:bookmarkStart w:id="1" w:name="OLE_LINK350"/>
      <w:bookmarkStart w:id="2" w:name="OLE_LINK378"/>
      <w:bookmarkStart w:id="3" w:name="OLE_LINK388"/>
      <w:bookmarkStart w:id="4" w:name="OLE_LINK392"/>
      <w:bookmarkStart w:id="5" w:name="OLE_LINK370"/>
      <w:bookmarkStart w:id="6" w:name="OLE_LINK372"/>
      <w:bookmarkStart w:id="7" w:name="OLE_LINK139"/>
      <w:bookmarkStart w:id="8" w:name="OLE_LINK408"/>
      <w:bookmarkStart w:id="9" w:name="OLE_LINK409"/>
      <w:bookmarkStart w:id="10" w:name="OLE_LINK410"/>
      <w:bookmarkStart w:id="11" w:name="OLE_LINK411"/>
      <w:bookmarkStart w:id="12" w:name="OLE_LINK670"/>
      <w:bookmarkStart w:id="13" w:name="OLE_LINK458"/>
      <w:bookmarkStart w:id="14" w:name="OLE_LINK439"/>
      <w:bookmarkStart w:id="15" w:name="OLE_LINK967"/>
      <w:bookmarkStart w:id="16" w:name="OLE_LINK968"/>
      <w:bookmarkStart w:id="17" w:name="OLE_LINK991"/>
      <w:bookmarkStart w:id="18" w:name="OLE_LINK1040"/>
      <w:bookmarkStart w:id="19" w:name="OLE_LINK1041"/>
      <w:bookmarkStart w:id="20" w:name="OLE_LINK1042"/>
      <w:bookmarkStart w:id="21" w:name="OLE_LINK446"/>
      <w:bookmarkStart w:id="22" w:name="OLE_LINK486"/>
      <w:bookmarkStart w:id="23" w:name="OLE_LINK520"/>
      <w:bookmarkStart w:id="24" w:name="OLE_LINK563"/>
      <w:bookmarkStart w:id="25" w:name="OLE_LINK565"/>
      <w:bookmarkStart w:id="26" w:name="OLE_LINK566"/>
      <w:bookmarkStart w:id="27" w:name="OLE_LINK617"/>
      <w:bookmarkStart w:id="28" w:name="OLE_LINK618"/>
      <w:bookmarkStart w:id="29" w:name="OLE_LINK619"/>
      <w:bookmarkStart w:id="30" w:name="OLE_LINK620"/>
      <w:bookmarkStart w:id="31" w:name="OLE_LINK622"/>
      <w:bookmarkStart w:id="32" w:name="OLE_LINK648"/>
      <w:bookmarkStart w:id="33" w:name="OLE_LINK697"/>
      <w:bookmarkStart w:id="34" w:name="OLE_LINK515"/>
      <w:bookmarkStart w:id="35" w:name="OLE_LINK684"/>
      <w:bookmarkStart w:id="36" w:name="OLE_LINK753"/>
      <w:bookmarkStart w:id="37" w:name="OLE_LINK773"/>
      <w:bookmarkStart w:id="38" w:name="OLE_LINK804"/>
      <w:bookmarkStart w:id="39" w:name="OLE_LINK815"/>
      <w:bookmarkStart w:id="40" w:name="OLE_LINK836"/>
      <w:bookmarkStart w:id="41" w:name="OLE_LINK854"/>
      <w:bookmarkStart w:id="42" w:name="OLE_LINK855"/>
      <w:bookmarkStart w:id="43" w:name="OLE_LINK870"/>
      <w:bookmarkStart w:id="44" w:name="OLE_LINK891"/>
      <w:bookmarkStart w:id="45" w:name="OLE_LINK920"/>
      <w:bookmarkStart w:id="46" w:name="OLE_LINK666"/>
      <w:bookmarkStart w:id="47" w:name="OLE_LINK828"/>
      <w:bookmarkStart w:id="48" w:name="OLE_LINK930"/>
      <w:bookmarkStart w:id="49" w:name="OLE_LINK956"/>
      <w:bookmarkStart w:id="50" w:name="OLE_LINK957"/>
      <w:bookmarkStart w:id="51" w:name="OLE_LINK1071"/>
      <w:bookmarkStart w:id="52" w:name="OLE_LINK1072"/>
      <w:bookmarkStart w:id="53" w:name="OLE_LINK1120"/>
      <w:bookmarkStart w:id="54" w:name="OLE_LINK1121"/>
      <w:bookmarkStart w:id="55" w:name="OLE_LINK1204"/>
      <w:bookmarkStart w:id="56" w:name="OLE_LINK1205"/>
      <w:bookmarkStart w:id="57" w:name="OLE_LINK1002"/>
      <w:bookmarkStart w:id="58" w:name="OLE_LINK1055"/>
      <w:bookmarkStart w:id="59" w:name="OLE_LINK1056"/>
      <w:bookmarkStart w:id="60" w:name="OLE_LINK1058"/>
      <w:bookmarkStart w:id="61" w:name="OLE_LINK1096"/>
      <w:bookmarkStart w:id="62" w:name="OLE_LINK1097"/>
      <w:bookmarkStart w:id="63" w:name="OLE_LINK1013"/>
      <w:bookmarkStart w:id="64" w:name="OLE_LINK1050"/>
      <w:bookmarkStart w:id="65" w:name="OLE_LINK1083"/>
      <w:bookmarkStart w:id="66" w:name="OLE_LINK1093"/>
      <w:bookmarkStart w:id="67" w:name="OLE_LINK1110"/>
      <w:bookmarkStart w:id="68" w:name="OLE_LINK1111"/>
      <w:bookmarkStart w:id="69" w:name="OLE_LINK1174"/>
      <w:bookmarkStart w:id="70" w:name="OLE_LINK1176"/>
      <w:bookmarkStart w:id="71" w:name="OLE_LINK1216"/>
      <w:bookmarkStart w:id="72" w:name="OLE_LINK1237"/>
      <w:bookmarkStart w:id="73" w:name="OLE_LINK1257"/>
      <w:bookmarkStart w:id="74" w:name="OLE_LINK1296"/>
      <w:bookmarkStart w:id="75" w:name="OLE_LINK1299"/>
      <w:bookmarkStart w:id="76" w:name="OLE_LINK1347"/>
      <w:bookmarkStart w:id="77" w:name="OLE_LINK1370"/>
      <w:bookmarkStart w:id="78" w:name="OLE_LINK1397"/>
      <w:bookmarkStart w:id="79" w:name="OLE_LINK1398"/>
      <w:bookmarkStart w:id="80" w:name="OLE_LINK1411"/>
      <w:bookmarkStart w:id="81" w:name="OLE_LINK1426"/>
      <w:bookmarkStart w:id="82" w:name="OLE_LINK1448"/>
      <w:bookmarkStart w:id="83" w:name="OLE_LINK1472"/>
      <w:bookmarkStart w:id="84" w:name="OLE_LINK1473"/>
      <w:bookmarkStart w:id="85" w:name="OLE_LINK1495"/>
      <w:bookmarkStart w:id="86" w:name="OLE_LINK1496"/>
      <w:bookmarkStart w:id="87" w:name="OLE_LINK132"/>
      <w:bookmarkStart w:id="88" w:name="OLE_LINK48"/>
      <w:bookmarkStart w:id="89" w:name="OLE_LINK1151"/>
      <w:bookmarkStart w:id="90" w:name="OLE_LINK1330"/>
      <w:bookmarkStart w:id="91" w:name="OLE_LINK1229"/>
      <w:bookmarkStart w:id="92" w:name="OLE_LINK1489"/>
      <w:bookmarkStart w:id="93" w:name="OLE_LINK1834"/>
      <w:bookmarkStart w:id="94" w:name="OLE_LINK1507"/>
      <w:bookmarkStart w:id="95" w:name="OLE_LINK1513"/>
      <w:bookmarkStart w:id="96" w:name="OLE_LINK1514"/>
      <w:bookmarkStart w:id="97" w:name="OLE_LINK1515"/>
      <w:bookmarkStart w:id="98" w:name="OLE_LINK1500"/>
      <w:bookmarkStart w:id="99" w:name="OLE_LINK1501"/>
      <w:bookmarkStart w:id="100" w:name="OLE_LINK1505"/>
      <w:bookmarkStart w:id="101" w:name="OLE_LINK1506"/>
      <w:bookmarkStart w:id="102" w:name="OLE_LINK1526"/>
      <w:bookmarkStart w:id="103" w:name="OLE_LINK1564"/>
      <w:bookmarkStart w:id="104" w:name="OLE_LINK1576"/>
      <w:bookmarkStart w:id="105" w:name="OLE_LINK1577"/>
      <w:bookmarkStart w:id="106" w:name="OLE_LINK1608"/>
      <w:bookmarkStart w:id="107" w:name="OLE_LINK1609"/>
      <w:bookmarkStart w:id="108" w:name="OLE_LINK1610"/>
      <w:bookmarkStart w:id="109" w:name="OLE_LINK1627"/>
      <w:bookmarkStart w:id="110" w:name="OLE_LINK1628"/>
      <w:bookmarkStart w:id="111" w:name="OLE_LINK1633"/>
      <w:bookmarkStart w:id="112" w:name="OLE_LINK1665"/>
      <w:bookmarkStart w:id="113" w:name="OLE_LINK1667"/>
      <w:bookmarkStart w:id="114" w:name="OLE_LINK1680"/>
      <w:bookmarkStart w:id="115" w:name="OLE_LINK1681"/>
      <w:bookmarkStart w:id="116" w:name="OLE_LINK1697"/>
      <w:bookmarkStart w:id="117" w:name="OLE_LINK1698"/>
      <w:bookmarkStart w:id="118" w:name="OLE_LINK1706"/>
      <w:bookmarkStart w:id="119" w:name="OLE_LINK1713"/>
      <w:bookmarkStart w:id="120" w:name="OLE_LINK1742"/>
      <w:bookmarkStart w:id="121" w:name="OLE_LINK1753"/>
      <w:bookmarkStart w:id="122" w:name="OLE_LINK1754"/>
      <w:bookmarkStart w:id="123" w:name="OLE_LINK1755"/>
      <w:bookmarkStart w:id="124" w:name="OLE_LINK1760"/>
      <w:bookmarkStart w:id="125" w:name="OLE_LINK1813"/>
      <w:bookmarkStart w:id="126" w:name="OLE_LINK1850"/>
      <w:bookmarkStart w:id="127" w:name="OLE_LINK1851"/>
      <w:bookmarkStart w:id="128" w:name="OLE_LINK1874"/>
      <w:r>
        <w:rPr>
          <w:rFonts w:ascii="Book Antiqua" w:hAnsi="Book Antiqua" w:cs="宋体"/>
          <w:b/>
          <w:color w:val="0033CC"/>
          <w:sz w:val="24"/>
        </w:rPr>
        <w:t>Name of journal:</w:t>
      </w:r>
      <w:r>
        <w:rPr>
          <w:rFonts w:ascii="Book Antiqua" w:hAnsi="Book Antiqua" w:cs="宋体"/>
          <w:b/>
          <w:color w:val="000000"/>
          <w:sz w:val="24"/>
        </w:rPr>
        <w:t xml:space="preserve"> </w:t>
      </w:r>
      <w:bookmarkStart w:id="129" w:name="OLE_LINK718"/>
      <w:bookmarkStart w:id="130" w:name="OLE_LINK719"/>
      <w:bookmarkEnd w:id="0"/>
      <w:r>
        <w:rPr>
          <w:rFonts w:ascii="Book Antiqua" w:hAnsi="Book Antiqua" w:cs="宋体"/>
          <w:i/>
          <w:color w:val="000000"/>
          <w:sz w:val="24"/>
        </w:rPr>
        <w:t>World Journal of Gastroenterology</w:t>
      </w:r>
      <w:bookmarkEnd w:id="129"/>
      <w:bookmarkEnd w:id="130"/>
    </w:p>
    <w:p w:rsidR="000529F8" w:rsidRDefault="000529F8">
      <w:pPr>
        <w:adjustRightInd w:val="0"/>
        <w:snapToGrid w:val="0"/>
        <w:spacing w:line="360" w:lineRule="auto"/>
        <w:rPr>
          <w:rFonts w:ascii="Book Antiqua" w:eastAsia="Times New Roman" w:hAnsi="Book Antiqua" w:cs="宋体"/>
          <w:b/>
          <w:i/>
          <w:color w:val="000000"/>
          <w:sz w:val="24"/>
          <w:lang w:eastAsia="zh-CN"/>
        </w:rPr>
      </w:pPr>
      <w:r>
        <w:rPr>
          <w:rFonts w:ascii="Book Antiqua" w:hAnsi="Book Antiqua" w:cs="Arial"/>
          <w:b/>
          <w:color w:val="0033CC"/>
          <w:sz w:val="24"/>
        </w:rPr>
        <w:t>ESPS Manuscript NO:</w:t>
      </w:r>
      <w:r>
        <w:rPr>
          <w:rFonts w:ascii="Book Antiqua" w:hAnsi="Book Antiqua" w:cs="Arial"/>
          <w:b/>
          <w:color w:val="222222"/>
          <w:sz w:val="24"/>
        </w:rPr>
        <w:t xml:space="preserve"> </w:t>
      </w:r>
      <w:r>
        <w:rPr>
          <w:rFonts w:ascii="Book Antiqua" w:eastAsia="Times New Roman" w:hAnsi="Book Antiqua" w:cs="Arial"/>
          <w:b/>
          <w:color w:val="222222"/>
          <w:sz w:val="24"/>
          <w:lang w:eastAsia="zh-CN"/>
        </w:rPr>
        <w:t>3032</w:t>
      </w:r>
    </w:p>
    <w:p w:rsidR="000529F8" w:rsidRDefault="000529F8">
      <w:pPr>
        <w:suppressAutoHyphens/>
        <w:autoSpaceDE w:val="0"/>
        <w:autoSpaceDN w:val="0"/>
        <w:adjustRightInd w:val="0"/>
        <w:snapToGrid w:val="0"/>
        <w:spacing w:line="360" w:lineRule="auto"/>
        <w:rPr>
          <w:rFonts w:ascii="Book Antiqua" w:eastAsia="Times New Roman" w:hAnsi="Book Antiqua"/>
          <w:b/>
          <w:color w:val="000000"/>
          <w:kern w:val="0"/>
          <w:sz w:val="24"/>
          <w:lang w:eastAsia="zh-CN"/>
        </w:rPr>
      </w:pPr>
      <w:bookmarkStart w:id="131" w:name="OLE_LINK1617"/>
      <w:bookmarkStart w:id="132" w:name="OLE_LINK1618"/>
      <w:r>
        <w:rPr>
          <w:rFonts w:ascii="Book Antiqua" w:hAnsi="Book Antiqua"/>
          <w:b/>
          <w:color w:val="0033CC"/>
          <w:kern w:val="0"/>
          <w:sz w:val="24"/>
        </w:rPr>
        <w:t>Columns:</w:t>
      </w:r>
      <w:r>
        <w:rPr>
          <w:rFonts w:ascii="Book Antiqua" w:hAnsi="Book Antiqua"/>
          <w:b/>
          <w:color w:val="000000"/>
          <w:kern w:val="0"/>
          <w:sz w:val="24"/>
        </w:rPr>
        <w:t xml:space="preserve"> </w:t>
      </w:r>
      <w:r>
        <w:rPr>
          <w:rFonts w:ascii="Book Antiqua" w:eastAsia="Times New Roman" w:hAnsi="Book Antiqua"/>
          <w:b/>
          <w:color w:val="000000"/>
          <w:kern w:val="0"/>
          <w:sz w:val="24"/>
          <w:lang w:eastAsia="zh-CN"/>
        </w:rPr>
        <w:t>CASE REPORT</w:t>
      </w:r>
    </w:p>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31"/>
    <w:bookmarkEnd w:id="132"/>
    <w:p w:rsidR="000529F8" w:rsidRDefault="000529F8">
      <w:pPr>
        <w:snapToGrid w:val="0"/>
        <w:spacing w:line="360" w:lineRule="auto"/>
        <w:rPr>
          <w:rFonts w:ascii="Book Antiqua" w:eastAsia="Times New Roman" w:hAnsi="Book Antiqua"/>
          <w:sz w:val="24"/>
          <w:szCs w:val="24"/>
          <w:lang w:eastAsia="zh-CN"/>
        </w:rPr>
      </w:pPr>
    </w:p>
    <w:p w:rsidR="000529F8" w:rsidRDefault="000529F8">
      <w:pPr>
        <w:snapToGrid w:val="0"/>
        <w:spacing w:line="360" w:lineRule="auto"/>
        <w:rPr>
          <w:rFonts w:ascii="Book Antiqua" w:eastAsia="Times New Roman" w:hAnsi="Book Antiqua"/>
          <w:b/>
          <w:sz w:val="24"/>
          <w:szCs w:val="24"/>
          <w:lang w:eastAsia="zh-CN"/>
        </w:rPr>
      </w:pPr>
      <w:r>
        <w:rPr>
          <w:rFonts w:ascii="Book Antiqua" w:hAnsi="Book Antiqua"/>
          <w:b/>
          <w:sz w:val="24"/>
          <w:szCs w:val="24"/>
        </w:rPr>
        <w:t>Mucocele of the appendix due to endometriosis: A rare case report</w:t>
      </w:r>
    </w:p>
    <w:p w:rsidR="000529F8" w:rsidRDefault="000529F8">
      <w:pPr>
        <w:snapToGrid w:val="0"/>
        <w:spacing w:line="360" w:lineRule="auto"/>
        <w:rPr>
          <w:rFonts w:ascii="Book Antiqua" w:hAnsi="Book Antiqua"/>
          <w:sz w:val="24"/>
          <w:szCs w:val="24"/>
        </w:rPr>
      </w:pPr>
    </w:p>
    <w:p w:rsidR="000529F8" w:rsidRDefault="000529F8">
      <w:pPr>
        <w:snapToGrid w:val="0"/>
        <w:spacing w:line="360" w:lineRule="auto"/>
        <w:rPr>
          <w:rFonts w:ascii="Book Antiqua" w:eastAsia="Times New Roman" w:hAnsi="Book Antiqua"/>
          <w:sz w:val="24"/>
          <w:szCs w:val="24"/>
          <w:lang w:eastAsia="zh-CN"/>
        </w:rPr>
      </w:pPr>
      <w:r>
        <w:rPr>
          <w:rFonts w:ascii="Book Antiqua" w:hAnsi="Book Antiqua"/>
          <w:b/>
          <w:sz w:val="24"/>
          <w:szCs w:val="24"/>
        </w:rPr>
        <w:t>Tsuda M</w:t>
      </w:r>
      <w:r>
        <w:rPr>
          <w:rFonts w:ascii="Book Antiqua" w:hAnsi="Book Antiqua"/>
          <w:b/>
          <w:i/>
          <w:sz w:val="24"/>
          <w:szCs w:val="24"/>
        </w:rPr>
        <w:t xml:space="preserve"> et al.</w:t>
      </w:r>
      <w:r>
        <w:rPr>
          <w:rFonts w:ascii="Book Antiqua" w:hAnsi="Book Antiqua"/>
          <w:b/>
          <w:sz w:val="24"/>
          <w:szCs w:val="24"/>
        </w:rPr>
        <w:t xml:space="preserve"> </w:t>
      </w:r>
      <w:r>
        <w:rPr>
          <w:rFonts w:ascii="Book Antiqua" w:hAnsi="Book Antiqua"/>
          <w:sz w:val="24"/>
          <w:szCs w:val="24"/>
        </w:rPr>
        <w:t>Mucocele of the appendix due to endometriosis</w:t>
      </w:r>
    </w:p>
    <w:p w:rsidR="000529F8" w:rsidRDefault="000529F8">
      <w:pPr>
        <w:snapToGrid w:val="0"/>
        <w:spacing w:line="360" w:lineRule="auto"/>
        <w:rPr>
          <w:rFonts w:ascii="Book Antiqua" w:eastAsia="Times New Roman" w:hAnsi="Book Antiqua"/>
          <w:i/>
          <w:sz w:val="24"/>
          <w:szCs w:val="24"/>
          <w:lang w:eastAsia="zh-CN"/>
        </w:rPr>
      </w:pPr>
    </w:p>
    <w:p w:rsidR="000529F8" w:rsidRDefault="000529F8">
      <w:pPr>
        <w:snapToGrid w:val="0"/>
        <w:spacing w:line="360" w:lineRule="auto"/>
        <w:rPr>
          <w:rFonts w:ascii="Book Antiqua" w:eastAsia="Times New Roman" w:hAnsi="Book Antiqua"/>
          <w:sz w:val="24"/>
          <w:szCs w:val="24"/>
          <w:lang w:eastAsia="zh-CN"/>
        </w:rPr>
      </w:pPr>
      <w:r>
        <w:rPr>
          <w:rFonts w:ascii="Book Antiqua" w:hAnsi="Book Antiqua"/>
          <w:sz w:val="24"/>
          <w:szCs w:val="24"/>
        </w:rPr>
        <w:t>Motoyuki Tsuda, Yukitaka Yamashita, Shunjiro Azuma, Takuji Akamatsu, Takeshi Seta, Shunji Urai, Yoshito Uenoyama, Yasunori Deguchi, Kazuo Ono, Tsutomu Chiba</w:t>
      </w:r>
    </w:p>
    <w:p w:rsidR="000529F8" w:rsidRDefault="005943A0">
      <w:pPr>
        <w:snapToGrid w:val="0"/>
        <w:spacing w:line="360" w:lineRule="auto"/>
        <w:rPr>
          <w:rFonts w:ascii="Book Antiqua" w:hAnsi="Book Antiqua"/>
          <w:sz w:val="24"/>
          <w:szCs w:val="24"/>
          <w:lang w:eastAsia="zh-CN"/>
        </w:rPr>
      </w:pPr>
      <w:r>
        <w:rPr>
          <w:noProof/>
          <w:lang w:eastAsia="zh-CN"/>
        </w:rPr>
        <mc:AlternateContent>
          <mc:Choice Requires="wps">
            <w:drawing>
              <wp:anchor distT="0" distB="0" distL="114300" distR="114300" simplePos="0" relativeHeight="251658240" behindDoc="0" locked="0" layoutInCell="1" allowOverlap="1">
                <wp:simplePos x="0" y="0"/>
                <wp:positionH relativeFrom="column">
                  <wp:posOffset>5715</wp:posOffset>
                </wp:positionH>
                <wp:positionV relativeFrom="paragraph">
                  <wp:posOffset>121920</wp:posOffset>
                </wp:positionV>
                <wp:extent cx="5353050" cy="635"/>
                <wp:effectExtent l="24765" t="26670" r="22860" b="20320"/>
                <wp:wrapNone/>
                <wp:docPr id="4"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53050" cy="635"/>
                        </a:xfrm>
                        <a:prstGeom prst="straightConnector1">
                          <a:avLst/>
                        </a:prstGeom>
                        <a:noFill/>
                        <a:ln w="38100">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2" o:spid="_x0000_s1026" type="#_x0000_t32" style="position:absolute;margin-left:.45pt;margin-top:9.6pt;width:421.5pt;height:.0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" strokecolor="gray" strokeweight="3pt"/>
            </w:pict>
          </mc:Fallback>
        </mc:AlternateContent>
      </w:r>
      <w:r w:rsidR="000529F8">
        <w:rPr>
          <w:rFonts w:ascii="Book Antiqua" w:hAnsi="Book Antiqua"/>
          <w:sz w:val="24"/>
          <w:szCs w:val="24"/>
        </w:rPr>
        <w:t xml:space="preserve"> </w:t>
      </w:r>
    </w:p>
    <w:p w:rsidR="000529F8" w:rsidRDefault="000529F8">
      <w:pPr>
        <w:snapToGrid w:val="0"/>
        <w:spacing w:line="360" w:lineRule="auto"/>
        <w:rPr>
          <w:rFonts w:ascii="Book Antiqua" w:hAnsi="Book Antiqua"/>
          <w:b/>
          <w:sz w:val="24"/>
          <w:szCs w:val="24"/>
        </w:rPr>
      </w:pPr>
      <w:r>
        <w:rPr>
          <w:rFonts w:ascii="Book Antiqua" w:hAnsi="Book Antiqua"/>
          <w:b/>
          <w:sz w:val="24"/>
          <w:szCs w:val="24"/>
        </w:rPr>
        <w:t>Motoyuki Tsuda, Yukitaka Yamashita, Shunjiro Azuma, Takuji Akamatsu, Takeshi Seta, Shunji Urai, Yoshito Uenoyama,</w:t>
      </w:r>
      <w:r>
        <w:rPr>
          <w:rFonts w:ascii="Book Antiqua" w:hAnsi="Book Antiqua"/>
          <w:sz w:val="24"/>
          <w:szCs w:val="24"/>
        </w:rPr>
        <w:t xml:space="preserve"> Department of Gastroenterology, Japanese Red Cross Wakayama Medical Center, 4-20 Komatubaradori, Wakayama 640-8558, Japan</w:t>
      </w:r>
    </w:p>
    <w:p w:rsidR="000529F8" w:rsidRDefault="000529F8">
      <w:pPr>
        <w:snapToGrid w:val="0"/>
        <w:spacing w:line="360" w:lineRule="auto"/>
        <w:rPr>
          <w:rFonts w:ascii="Book Antiqua" w:hAnsi="Book Antiqua"/>
          <w:sz w:val="24"/>
          <w:szCs w:val="24"/>
        </w:rPr>
      </w:pPr>
    </w:p>
    <w:p w:rsidR="000529F8" w:rsidRDefault="000529F8">
      <w:pPr>
        <w:snapToGrid w:val="0"/>
        <w:spacing w:line="360" w:lineRule="auto"/>
        <w:rPr>
          <w:rFonts w:ascii="Book Antiqua" w:hAnsi="Book Antiqua"/>
          <w:sz w:val="24"/>
          <w:szCs w:val="24"/>
        </w:rPr>
      </w:pPr>
      <w:r>
        <w:rPr>
          <w:rFonts w:ascii="Book Antiqua" w:hAnsi="Book Antiqua"/>
          <w:b/>
          <w:sz w:val="24"/>
          <w:szCs w:val="24"/>
        </w:rPr>
        <w:t xml:space="preserve">Yasunori Deguchi, </w:t>
      </w:r>
      <w:r>
        <w:rPr>
          <w:rFonts w:ascii="Book Antiqua" w:hAnsi="Book Antiqua"/>
          <w:sz w:val="24"/>
          <w:szCs w:val="24"/>
        </w:rPr>
        <w:t xml:space="preserve">Department of Surgery, </w:t>
      </w:r>
      <w:smartTag w:uri="urn:schemas-microsoft-com:office:smarttags" w:element="PlaceName">
        <w:r>
          <w:rPr>
            <w:rFonts w:ascii="Book Antiqua" w:hAnsi="Book Antiqua"/>
            <w:sz w:val="24"/>
            <w:szCs w:val="24"/>
          </w:rPr>
          <w:t>Japanese</w:t>
        </w:r>
      </w:smartTag>
      <w:r>
        <w:rPr>
          <w:rFonts w:ascii="Book Antiqua" w:hAnsi="Book Antiqua"/>
          <w:sz w:val="24"/>
          <w:szCs w:val="24"/>
        </w:rPr>
        <w:t xml:space="preserve"> </w:t>
      </w:r>
      <w:smartTag w:uri="urn:schemas-microsoft-com:office:smarttags" w:element="PlaceName">
        <w:r>
          <w:rPr>
            <w:rFonts w:ascii="Book Antiqua" w:hAnsi="Book Antiqua"/>
            <w:sz w:val="24"/>
            <w:szCs w:val="24"/>
          </w:rPr>
          <w:t>Red</w:t>
        </w:r>
      </w:smartTag>
      <w:r>
        <w:rPr>
          <w:rFonts w:ascii="Book Antiqua" w:hAnsi="Book Antiqua"/>
          <w:sz w:val="24"/>
          <w:szCs w:val="24"/>
        </w:rPr>
        <w:t xml:space="preserve"> </w:t>
      </w:r>
      <w:smartTag w:uri="urn:schemas-microsoft-com:office:smarttags" w:element="PlaceName">
        <w:r>
          <w:rPr>
            <w:rFonts w:ascii="Book Antiqua" w:hAnsi="Book Antiqua"/>
            <w:sz w:val="24"/>
            <w:szCs w:val="24"/>
          </w:rPr>
          <w:t>Cross</w:t>
        </w:r>
      </w:smartTag>
      <w:r>
        <w:rPr>
          <w:rFonts w:ascii="Book Antiqua" w:hAnsi="Book Antiqua"/>
          <w:sz w:val="24"/>
          <w:szCs w:val="24"/>
        </w:rPr>
        <w:t xml:space="preserve"> </w:t>
      </w:r>
      <w:smartTag w:uri="urn:schemas-microsoft-com:office:smarttags" w:element="PlaceName">
        <w:r>
          <w:rPr>
            <w:rFonts w:ascii="Book Antiqua" w:hAnsi="Book Antiqua"/>
            <w:sz w:val="24"/>
            <w:szCs w:val="24"/>
          </w:rPr>
          <w:t>Wakayama</w:t>
        </w:r>
      </w:smartTag>
      <w:r>
        <w:rPr>
          <w:rFonts w:ascii="Book Antiqua" w:hAnsi="Book Antiqua"/>
          <w:sz w:val="24"/>
          <w:szCs w:val="24"/>
        </w:rPr>
        <w:t xml:space="preserve"> </w:t>
      </w:r>
      <w:smartTag w:uri="urn:schemas-microsoft-com:office:smarttags" w:element="PlaceName">
        <w:r>
          <w:rPr>
            <w:rFonts w:ascii="Book Antiqua" w:hAnsi="Book Antiqua"/>
            <w:sz w:val="24"/>
            <w:szCs w:val="24"/>
          </w:rPr>
          <w:t>Medical</w:t>
        </w:r>
      </w:smartTag>
      <w:r>
        <w:rPr>
          <w:rFonts w:ascii="Book Antiqua" w:hAnsi="Book Antiqua"/>
          <w:sz w:val="24"/>
          <w:szCs w:val="24"/>
        </w:rPr>
        <w:t xml:space="preserve"> </w:t>
      </w:r>
      <w:smartTag w:uri="urn:schemas-microsoft-com:office:smarttags" w:element="PlaceType">
        <w:r>
          <w:rPr>
            <w:rFonts w:ascii="Book Antiqua" w:hAnsi="Book Antiqua"/>
            <w:sz w:val="24"/>
            <w:szCs w:val="24"/>
          </w:rPr>
          <w:t>Center</w:t>
        </w:r>
      </w:smartTag>
      <w:r>
        <w:rPr>
          <w:rFonts w:ascii="Book Antiqua" w:hAnsi="Book Antiqua"/>
          <w:sz w:val="24"/>
          <w:szCs w:val="24"/>
        </w:rPr>
        <w:t xml:space="preserve">, 4-20 Komatubaradori, </w:t>
      </w:r>
      <w:smartTag w:uri="urn:schemas-microsoft-com:office:smarttags" w:element="City">
        <w:r>
          <w:rPr>
            <w:rFonts w:ascii="Book Antiqua" w:hAnsi="Book Antiqua"/>
            <w:sz w:val="24"/>
            <w:szCs w:val="24"/>
          </w:rPr>
          <w:t>Wakayama</w:t>
        </w:r>
      </w:smartTag>
      <w:r>
        <w:rPr>
          <w:rFonts w:ascii="Book Antiqua" w:hAnsi="Book Antiqua"/>
          <w:sz w:val="24"/>
          <w:szCs w:val="24"/>
        </w:rPr>
        <w:t xml:space="preserve"> 640-8558, </w:t>
      </w:r>
      <w:smartTag w:uri="urn:schemas-microsoft-com:office:smarttags" w:element="place">
        <w:smartTag w:uri="urn:schemas-microsoft-com:office:smarttags" w:element="country-region">
          <w:r>
            <w:rPr>
              <w:rFonts w:ascii="Book Antiqua" w:hAnsi="Book Antiqua"/>
              <w:sz w:val="24"/>
              <w:szCs w:val="24"/>
            </w:rPr>
            <w:t>Japan</w:t>
          </w:r>
        </w:smartTag>
      </w:smartTag>
    </w:p>
    <w:p w:rsidR="000529F8" w:rsidRDefault="000529F8">
      <w:pPr>
        <w:snapToGrid w:val="0"/>
        <w:spacing w:line="360" w:lineRule="auto"/>
        <w:rPr>
          <w:rFonts w:ascii="Book Antiqua" w:hAnsi="Book Antiqua"/>
          <w:sz w:val="24"/>
          <w:szCs w:val="24"/>
        </w:rPr>
      </w:pPr>
    </w:p>
    <w:p w:rsidR="000529F8" w:rsidRDefault="000529F8">
      <w:pPr>
        <w:snapToGrid w:val="0"/>
        <w:spacing w:line="360" w:lineRule="auto"/>
        <w:rPr>
          <w:rFonts w:ascii="Book Antiqua" w:hAnsi="Book Antiqua"/>
          <w:sz w:val="24"/>
          <w:szCs w:val="24"/>
        </w:rPr>
      </w:pPr>
      <w:r>
        <w:rPr>
          <w:rFonts w:ascii="Book Antiqua" w:hAnsi="Book Antiqua"/>
          <w:b/>
          <w:sz w:val="24"/>
          <w:szCs w:val="24"/>
        </w:rPr>
        <w:t xml:space="preserve">Kazuo Ono, </w:t>
      </w:r>
      <w:r>
        <w:rPr>
          <w:rFonts w:ascii="Book Antiqua" w:hAnsi="Book Antiqua"/>
          <w:sz w:val="24"/>
          <w:szCs w:val="24"/>
        </w:rPr>
        <w:t xml:space="preserve">Department of Pathology, </w:t>
      </w:r>
      <w:smartTag w:uri="urn:schemas-microsoft-com:office:smarttags" w:element="PlaceName">
        <w:r>
          <w:rPr>
            <w:rFonts w:ascii="Book Antiqua" w:hAnsi="Book Antiqua"/>
            <w:sz w:val="24"/>
            <w:szCs w:val="24"/>
          </w:rPr>
          <w:t>Japanese</w:t>
        </w:r>
      </w:smartTag>
      <w:r>
        <w:rPr>
          <w:rFonts w:ascii="Book Antiqua" w:hAnsi="Book Antiqua"/>
          <w:sz w:val="24"/>
          <w:szCs w:val="24"/>
        </w:rPr>
        <w:t xml:space="preserve"> </w:t>
      </w:r>
      <w:smartTag w:uri="urn:schemas-microsoft-com:office:smarttags" w:element="PlaceName">
        <w:r>
          <w:rPr>
            <w:rFonts w:ascii="Book Antiqua" w:hAnsi="Book Antiqua"/>
            <w:sz w:val="24"/>
            <w:szCs w:val="24"/>
          </w:rPr>
          <w:t>Red</w:t>
        </w:r>
      </w:smartTag>
      <w:r>
        <w:rPr>
          <w:rFonts w:ascii="Book Antiqua" w:hAnsi="Book Antiqua"/>
          <w:sz w:val="24"/>
          <w:szCs w:val="24"/>
        </w:rPr>
        <w:t xml:space="preserve"> </w:t>
      </w:r>
      <w:smartTag w:uri="urn:schemas-microsoft-com:office:smarttags" w:element="PlaceName">
        <w:r>
          <w:rPr>
            <w:rFonts w:ascii="Book Antiqua" w:hAnsi="Book Antiqua"/>
            <w:sz w:val="24"/>
            <w:szCs w:val="24"/>
          </w:rPr>
          <w:t>Cross</w:t>
        </w:r>
      </w:smartTag>
      <w:r>
        <w:rPr>
          <w:rFonts w:ascii="Book Antiqua" w:hAnsi="Book Antiqua"/>
          <w:sz w:val="24"/>
          <w:szCs w:val="24"/>
        </w:rPr>
        <w:t xml:space="preserve"> </w:t>
      </w:r>
      <w:smartTag w:uri="urn:schemas-microsoft-com:office:smarttags" w:element="PlaceName">
        <w:r>
          <w:rPr>
            <w:rFonts w:ascii="Book Antiqua" w:hAnsi="Book Antiqua"/>
            <w:sz w:val="24"/>
            <w:szCs w:val="24"/>
          </w:rPr>
          <w:t>Wakayama</w:t>
        </w:r>
      </w:smartTag>
      <w:r>
        <w:rPr>
          <w:rFonts w:ascii="Book Antiqua" w:hAnsi="Book Antiqua"/>
          <w:sz w:val="24"/>
          <w:szCs w:val="24"/>
        </w:rPr>
        <w:t xml:space="preserve"> </w:t>
      </w:r>
      <w:smartTag w:uri="urn:schemas-microsoft-com:office:smarttags" w:element="PlaceName">
        <w:r>
          <w:rPr>
            <w:rFonts w:ascii="Book Antiqua" w:hAnsi="Book Antiqua"/>
            <w:sz w:val="24"/>
            <w:szCs w:val="24"/>
          </w:rPr>
          <w:t>Medical</w:t>
        </w:r>
      </w:smartTag>
      <w:r>
        <w:rPr>
          <w:rFonts w:ascii="Book Antiqua" w:hAnsi="Book Antiqua"/>
          <w:sz w:val="24"/>
          <w:szCs w:val="24"/>
        </w:rPr>
        <w:t xml:space="preserve"> </w:t>
      </w:r>
      <w:smartTag w:uri="urn:schemas-microsoft-com:office:smarttags" w:element="PlaceType">
        <w:r>
          <w:rPr>
            <w:rFonts w:ascii="Book Antiqua" w:hAnsi="Book Antiqua"/>
            <w:sz w:val="24"/>
            <w:szCs w:val="24"/>
          </w:rPr>
          <w:t>Center</w:t>
        </w:r>
      </w:smartTag>
      <w:r>
        <w:rPr>
          <w:rFonts w:ascii="Book Antiqua" w:hAnsi="Book Antiqua"/>
          <w:sz w:val="24"/>
          <w:szCs w:val="24"/>
        </w:rPr>
        <w:t xml:space="preserve">, 4-20 Komatubaradori, </w:t>
      </w:r>
      <w:smartTag w:uri="urn:schemas-microsoft-com:office:smarttags" w:element="City">
        <w:r>
          <w:rPr>
            <w:rFonts w:ascii="Book Antiqua" w:hAnsi="Book Antiqua"/>
            <w:sz w:val="24"/>
            <w:szCs w:val="24"/>
          </w:rPr>
          <w:t>Wakayama</w:t>
        </w:r>
      </w:smartTag>
      <w:r>
        <w:rPr>
          <w:rFonts w:ascii="Book Antiqua" w:hAnsi="Book Antiqua"/>
          <w:sz w:val="24"/>
          <w:szCs w:val="24"/>
        </w:rPr>
        <w:t xml:space="preserve"> 640-8558, </w:t>
      </w:r>
      <w:smartTag w:uri="urn:schemas-microsoft-com:office:smarttags" w:element="place">
        <w:smartTag w:uri="urn:schemas-microsoft-com:office:smarttags" w:element="country-region">
          <w:r>
            <w:rPr>
              <w:rFonts w:ascii="Book Antiqua" w:hAnsi="Book Antiqua"/>
              <w:sz w:val="24"/>
              <w:szCs w:val="24"/>
            </w:rPr>
            <w:t>Japan</w:t>
          </w:r>
        </w:smartTag>
      </w:smartTag>
    </w:p>
    <w:p w:rsidR="000529F8" w:rsidRDefault="000529F8">
      <w:pPr>
        <w:snapToGrid w:val="0"/>
        <w:spacing w:line="360" w:lineRule="auto"/>
        <w:rPr>
          <w:rFonts w:ascii="Book Antiqua" w:hAnsi="Book Antiqua"/>
          <w:sz w:val="24"/>
          <w:szCs w:val="24"/>
        </w:rPr>
      </w:pPr>
    </w:p>
    <w:p w:rsidR="000529F8" w:rsidRDefault="000529F8">
      <w:pPr>
        <w:snapToGrid w:val="0"/>
        <w:spacing w:line="360" w:lineRule="auto"/>
        <w:rPr>
          <w:rFonts w:ascii="Book Antiqua" w:hAnsi="Book Antiqua"/>
          <w:sz w:val="24"/>
          <w:szCs w:val="24"/>
        </w:rPr>
      </w:pPr>
      <w:r>
        <w:rPr>
          <w:rFonts w:ascii="Book Antiqua" w:hAnsi="Book Antiqua"/>
          <w:b/>
          <w:sz w:val="24"/>
          <w:szCs w:val="24"/>
        </w:rPr>
        <w:t xml:space="preserve">Tsutomu Chiba, </w:t>
      </w:r>
      <w:r>
        <w:rPr>
          <w:rFonts w:ascii="Book Antiqua" w:hAnsi="Book Antiqua"/>
          <w:sz w:val="24"/>
          <w:szCs w:val="24"/>
        </w:rPr>
        <w:t xml:space="preserve">Department of Gastroenterology and Hepatology, </w:t>
      </w:r>
      <w:smartTag w:uri="urn:schemas-microsoft-com:office:smarttags" w:element="PlaceName">
        <w:r>
          <w:rPr>
            <w:rFonts w:ascii="Book Antiqua" w:hAnsi="Book Antiqua"/>
            <w:sz w:val="24"/>
            <w:szCs w:val="24"/>
          </w:rPr>
          <w:t>Kyoto</w:t>
        </w:r>
      </w:smartTag>
      <w:r>
        <w:rPr>
          <w:rFonts w:ascii="Book Antiqua" w:hAnsi="Book Antiqua"/>
          <w:sz w:val="24"/>
          <w:szCs w:val="24"/>
        </w:rPr>
        <w:t xml:space="preserve"> </w:t>
      </w:r>
      <w:smartTag w:uri="urn:schemas-microsoft-com:office:smarttags" w:element="PlaceType">
        <w:r>
          <w:rPr>
            <w:rFonts w:ascii="Book Antiqua" w:hAnsi="Book Antiqua"/>
            <w:sz w:val="24"/>
            <w:szCs w:val="24"/>
          </w:rPr>
          <w:t>University</w:t>
        </w:r>
      </w:smartTag>
      <w:r>
        <w:rPr>
          <w:rFonts w:ascii="Book Antiqua" w:hAnsi="Book Antiqua"/>
          <w:sz w:val="24"/>
          <w:szCs w:val="24"/>
        </w:rPr>
        <w:t xml:space="preserve"> </w:t>
      </w:r>
      <w:smartTag w:uri="urn:schemas-microsoft-com:office:smarttags" w:element="PlaceName">
        <w:r>
          <w:rPr>
            <w:rFonts w:ascii="Book Antiqua" w:hAnsi="Book Antiqua"/>
            <w:sz w:val="24"/>
            <w:szCs w:val="24"/>
          </w:rPr>
          <w:t>Graduate</w:t>
        </w:r>
      </w:smartTag>
      <w:r>
        <w:rPr>
          <w:rFonts w:ascii="Book Antiqua" w:hAnsi="Book Antiqua"/>
          <w:sz w:val="24"/>
          <w:szCs w:val="24"/>
        </w:rPr>
        <w:t xml:space="preserve"> </w:t>
      </w:r>
      <w:smartTag w:uri="urn:schemas-microsoft-com:office:smarttags" w:element="PlaceType">
        <w:r>
          <w:rPr>
            <w:rFonts w:ascii="Book Antiqua" w:hAnsi="Book Antiqua"/>
            <w:sz w:val="24"/>
            <w:szCs w:val="24"/>
          </w:rPr>
          <w:t>School</w:t>
        </w:r>
      </w:smartTag>
      <w:r>
        <w:rPr>
          <w:rFonts w:ascii="Book Antiqua" w:hAnsi="Book Antiqua"/>
          <w:sz w:val="24"/>
          <w:szCs w:val="24"/>
        </w:rPr>
        <w:t xml:space="preserve"> of Medicine, 54 Sakyouku Syougoinnkawaramachi, </w:t>
      </w:r>
      <w:smartTag w:uri="urn:schemas-microsoft-com:office:smarttags" w:element="City">
        <w:r>
          <w:rPr>
            <w:rFonts w:ascii="Book Antiqua" w:hAnsi="Book Antiqua"/>
            <w:sz w:val="24"/>
            <w:szCs w:val="24"/>
          </w:rPr>
          <w:t>Kyoto</w:t>
        </w:r>
      </w:smartTag>
      <w:r>
        <w:rPr>
          <w:rFonts w:ascii="Book Antiqua" w:hAnsi="Book Antiqua"/>
          <w:sz w:val="24"/>
          <w:szCs w:val="24"/>
        </w:rPr>
        <w:t xml:space="preserve"> 606-8507, </w:t>
      </w:r>
      <w:smartTag w:uri="urn:schemas-microsoft-com:office:smarttags" w:element="place">
        <w:smartTag w:uri="urn:schemas-microsoft-com:office:smarttags" w:element="country-region">
          <w:r>
            <w:rPr>
              <w:rFonts w:ascii="Book Antiqua" w:hAnsi="Book Antiqua"/>
              <w:sz w:val="24"/>
              <w:szCs w:val="24"/>
            </w:rPr>
            <w:t>Japan</w:t>
          </w:r>
        </w:smartTag>
      </w:smartTag>
    </w:p>
    <w:p w:rsidR="000529F8" w:rsidRDefault="000529F8">
      <w:pPr>
        <w:snapToGrid w:val="0"/>
        <w:spacing w:line="360" w:lineRule="auto"/>
        <w:rPr>
          <w:rFonts w:ascii="Book Antiqua" w:hAnsi="Book Antiqua"/>
          <w:sz w:val="24"/>
          <w:szCs w:val="24"/>
        </w:rPr>
      </w:pPr>
    </w:p>
    <w:p w:rsidR="000529F8" w:rsidRDefault="000529F8">
      <w:pPr>
        <w:snapToGrid w:val="0"/>
        <w:spacing w:line="360" w:lineRule="auto"/>
        <w:rPr>
          <w:rFonts w:ascii="Book Antiqua" w:eastAsia="Times New Roman" w:hAnsi="Book Antiqua"/>
          <w:sz w:val="24"/>
          <w:szCs w:val="24"/>
          <w:lang w:eastAsia="zh-CN"/>
        </w:rPr>
      </w:pPr>
      <w:r>
        <w:rPr>
          <w:rFonts w:ascii="Book Antiqua" w:hAnsi="Book Antiqua"/>
          <w:b/>
          <w:sz w:val="24"/>
          <w:szCs w:val="24"/>
        </w:rPr>
        <w:t>Author contributions:</w:t>
      </w:r>
      <w:r>
        <w:rPr>
          <w:rFonts w:ascii="Book Antiqua" w:hAnsi="Book Antiqua"/>
          <w:sz w:val="24"/>
          <w:szCs w:val="24"/>
        </w:rPr>
        <w:t xml:space="preserve"> Tsuda M, Yamashita Y designed the report; Tsuda M, Azuma S, Akamatsu T, Seta T, Urai S and Uenoyama S were the attending </w:t>
      </w:r>
      <w:r>
        <w:rPr>
          <w:rFonts w:ascii="Book Antiqua" w:hAnsi="Book Antiqua"/>
          <w:sz w:val="24"/>
          <w:szCs w:val="24"/>
        </w:rPr>
        <w:lastRenderedPageBreak/>
        <w:t xml:space="preserve">doctors for the patients; Deguchi Y performed the surgical operations; Ono K performed the pathological examinations; Chiba T organized the report; and Tsuda M wrote the paper. </w:t>
      </w:r>
    </w:p>
    <w:p w:rsidR="000529F8" w:rsidRDefault="000529F8">
      <w:pPr>
        <w:snapToGrid w:val="0"/>
        <w:spacing w:line="360" w:lineRule="auto"/>
        <w:rPr>
          <w:rFonts w:ascii="Book Antiqua" w:eastAsia="Times New Roman" w:hAnsi="Book Antiqua"/>
          <w:sz w:val="24"/>
          <w:szCs w:val="24"/>
          <w:lang w:eastAsia="zh-CN"/>
        </w:rPr>
      </w:pPr>
    </w:p>
    <w:p w:rsidR="000529F8" w:rsidRDefault="000529F8">
      <w:pPr>
        <w:snapToGrid w:val="0"/>
        <w:spacing w:line="360" w:lineRule="auto"/>
        <w:rPr>
          <w:rFonts w:ascii="Book Antiqua" w:hAnsi="Book Antiqua"/>
          <w:sz w:val="24"/>
          <w:szCs w:val="24"/>
          <w:lang w:eastAsia="zh-CN"/>
        </w:rPr>
      </w:pPr>
      <w:r>
        <w:rPr>
          <w:rFonts w:ascii="Book Antiqua" w:hAnsi="Book Antiqua"/>
          <w:b/>
          <w:sz w:val="24"/>
          <w:szCs w:val="24"/>
        </w:rPr>
        <w:t>Correspondence to</w:t>
      </w:r>
      <w:r>
        <w:rPr>
          <w:rFonts w:ascii="Book Antiqua" w:eastAsia="Times New Roman" w:hAnsi="Book Antiqua"/>
          <w:b/>
          <w:sz w:val="24"/>
          <w:szCs w:val="24"/>
          <w:lang w:eastAsia="zh-CN"/>
        </w:rPr>
        <w:t>:</w:t>
      </w:r>
      <w:r>
        <w:rPr>
          <w:rFonts w:ascii="Book Antiqua" w:hAnsi="Book Antiqua"/>
          <w:b/>
          <w:sz w:val="24"/>
          <w:szCs w:val="24"/>
        </w:rPr>
        <w:t xml:space="preserve"> </w:t>
      </w:r>
      <w:smartTag w:uri="urn:schemas-microsoft-com:office:smarttags" w:element="City">
        <w:r>
          <w:rPr>
            <w:rFonts w:ascii="Book Antiqua" w:hAnsi="Book Antiqua"/>
            <w:b/>
            <w:sz w:val="24"/>
            <w:szCs w:val="24"/>
          </w:rPr>
          <w:t>Motoyuki Tsuda</w:t>
        </w:r>
      </w:smartTag>
      <w:r>
        <w:rPr>
          <w:rFonts w:ascii="Book Antiqua" w:hAnsi="Book Antiqua"/>
          <w:b/>
          <w:sz w:val="24"/>
          <w:szCs w:val="24"/>
        </w:rPr>
        <w:t xml:space="preserve">, </w:t>
      </w:r>
      <w:smartTag w:uri="urn:schemas-microsoft-com:office:smarttags" w:element="State">
        <w:r>
          <w:rPr>
            <w:rFonts w:ascii="Book Antiqua" w:hAnsi="Book Antiqua"/>
            <w:b/>
            <w:sz w:val="24"/>
            <w:szCs w:val="24"/>
          </w:rPr>
          <w:t>MD</w:t>
        </w:r>
      </w:smartTag>
      <w:r>
        <w:rPr>
          <w:rFonts w:ascii="Book Antiqua" w:hAnsi="Book Antiqua"/>
          <w:b/>
          <w:sz w:val="24"/>
          <w:szCs w:val="24"/>
        </w:rPr>
        <w:t>,</w:t>
      </w:r>
      <w:r>
        <w:rPr>
          <w:rFonts w:ascii="Book Antiqua" w:hAnsi="Book Antiqua"/>
          <w:sz w:val="24"/>
          <w:szCs w:val="24"/>
        </w:rPr>
        <w:t xml:space="preserve"> Department of Gastroenterology, </w:t>
      </w:r>
      <w:smartTag w:uri="urn:schemas-microsoft-com:office:smarttags" w:element="PlaceName">
        <w:r>
          <w:rPr>
            <w:rFonts w:ascii="Book Antiqua" w:hAnsi="Book Antiqua"/>
            <w:sz w:val="24"/>
            <w:szCs w:val="24"/>
          </w:rPr>
          <w:t>Japanese</w:t>
        </w:r>
      </w:smartTag>
      <w:r>
        <w:rPr>
          <w:rFonts w:ascii="Book Antiqua" w:hAnsi="Book Antiqua"/>
          <w:sz w:val="24"/>
          <w:szCs w:val="24"/>
        </w:rPr>
        <w:t xml:space="preserve"> </w:t>
      </w:r>
      <w:smartTag w:uri="urn:schemas-microsoft-com:office:smarttags" w:element="PlaceName">
        <w:r>
          <w:rPr>
            <w:rFonts w:ascii="Book Antiqua" w:hAnsi="Book Antiqua"/>
            <w:sz w:val="24"/>
            <w:szCs w:val="24"/>
          </w:rPr>
          <w:t>Red</w:t>
        </w:r>
      </w:smartTag>
      <w:r>
        <w:rPr>
          <w:rFonts w:ascii="Book Antiqua" w:hAnsi="Book Antiqua"/>
          <w:sz w:val="24"/>
          <w:szCs w:val="24"/>
        </w:rPr>
        <w:t xml:space="preserve"> </w:t>
      </w:r>
      <w:smartTag w:uri="urn:schemas-microsoft-com:office:smarttags" w:element="PlaceName">
        <w:r>
          <w:rPr>
            <w:rFonts w:ascii="Book Antiqua" w:hAnsi="Book Antiqua"/>
            <w:sz w:val="24"/>
            <w:szCs w:val="24"/>
          </w:rPr>
          <w:t>Cross</w:t>
        </w:r>
      </w:smartTag>
      <w:r>
        <w:rPr>
          <w:rFonts w:ascii="Book Antiqua" w:hAnsi="Book Antiqua"/>
          <w:sz w:val="24"/>
          <w:szCs w:val="24"/>
        </w:rPr>
        <w:t xml:space="preserve"> </w:t>
      </w:r>
      <w:smartTag w:uri="urn:schemas-microsoft-com:office:smarttags" w:element="PlaceName">
        <w:r>
          <w:rPr>
            <w:rFonts w:ascii="Book Antiqua" w:hAnsi="Book Antiqua"/>
            <w:sz w:val="24"/>
            <w:szCs w:val="24"/>
          </w:rPr>
          <w:t>Wakayama</w:t>
        </w:r>
      </w:smartTag>
      <w:r>
        <w:rPr>
          <w:rFonts w:ascii="Book Antiqua" w:hAnsi="Book Antiqua"/>
          <w:sz w:val="24"/>
          <w:szCs w:val="24"/>
        </w:rPr>
        <w:t xml:space="preserve"> </w:t>
      </w:r>
      <w:smartTag w:uri="urn:schemas-microsoft-com:office:smarttags" w:element="PlaceName">
        <w:r>
          <w:rPr>
            <w:rFonts w:ascii="Book Antiqua" w:hAnsi="Book Antiqua"/>
            <w:sz w:val="24"/>
            <w:szCs w:val="24"/>
          </w:rPr>
          <w:t>Medical</w:t>
        </w:r>
      </w:smartTag>
      <w:r>
        <w:rPr>
          <w:rFonts w:ascii="Book Antiqua" w:hAnsi="Book Antiqua"/>
          <w:sz w:val="24"/>
          <w:szCs w:val="24"/>
        </w:rPr>
        <w:t xml:space="preserve"> </w:t>
      </w:r>
      <w:smartTag w:uri="urn:schemas-microsoft-com:office:smarttags" w:element="PlaceType">
        <w:r>
          <w:rPr>
            <w:rFonts w:ascii="Book Antiqua" w:hAnsi="Book Antiqua"/>
            <w:sz w:val="24"/>
            <w:szCs w:val="24"/>
          </w:rPr>
          <w:t>Center</w:t>
        </w:r>
      </w:smartTag>
      <w:r>
        <w:rPr>
          <w:rFonts w:ascii="Book Antiqua" w:hAnsi="Book Antiqua"/>
          <w:sz w:val="24"/>
          <w:szCs w:val="24"/>
        </w:rPr>
        <w:t xml:space="preserve">, 4-20 Komatubaradori, </w:t>
      </w:r>
      <w:smartTag w:uri="urn:schemas-microsoft-com:office:smarttags" w:element="City">
        <w:r>
          <w:rPr>
            <w:rFonts w:ascii="Book Antiqua" w:hAnsi="Book Antiqua"/>
            <w:sz w:val="24"/>
            <w:szCs w:val="24"/>
          </w:rPr>
          <w:t>Wakayama</w:t>
        </w:r>
      </w:smartTag>
      <w:r>
        <w:rPr>
          <w:rFonts w:ascii="Book Antiqua" w:hAnsi="Book Antiqua"/>
          <w:sz w:val="24"/>
          <w:szCs w:val="24"/>
        </w:rPr>
        <w:t xml:space="preserve"> 640-8558, </w:t>
      </w:r>
      <w:smartTag w:uri="urn:schemas-microsoft-com:office:smarttags" w:element="place">
        <w:smartTag w:uri="urn:schemas-microsoft-com:office:smarttags" w:element="country-region">
          <w:r>
            <w:rPr>
              <w:rFonts w:ascii="Book Antiqua" w:hAnsi="Book Antiqua"/>
              <w:sz w:val="24"/>
              <w:szCs w:val="24"/>
            </w:rPr>
            <w:t>Japan</w:t>
          </w:r>
        </w:smartTag>
      </w:smartTag>
      <w:r>
        <w:rPr>
          <w:rFonts w:ascii="Book Antiqua" w:hAnsi="Book Antiqua"/>
          <w:sz w:val="24"/>
          <w:szCs w:val="24"/>
        </w:rPr>
        <w:t>.</w:t>
      </w:r>
      <w:r>
        <w:rPr>
          <w:rFonts w:ascii="Book Antiqua" w:hAnsi="Book Antiqua"/>
          <w:sz w:val="24"/>
          <w:szCs w:val="24"/>
          <w:lang w:eastAsia="zh-CN"/>
        </w:rPr>
        <w:t xml:space="preserve"> </w:t>
      </w:r>
      <w:hyperlink r:id="rId7" w:history="1">
        <w:r>
          <w:rPr>
            <w:rStyle w:val="ab"/>
            <w:rFonts w:ascii="Book Antiqua" w:hAnsi="Book Antiqua"/>
            <w:sz w:val="24"/>
            <w:szCs w:val="24"/>
          </w:rPr>
          <w:t>mtsuda@kuhp.kyoto-u.ac.jp</w:t>
        </w:r>
      </w:hyperlink>
      <w:r w:rsidRPr="005C0967">
        <w:rPr>
          <w:rFonts w:ascii="Book Antiqua" w:hAnsi="Book Antiqua"/>
          <w:sz w:val="24"/>
          <w:szCs w:val="24"/>
        </w:rPr>
        <w:t xml:space="preserve"> </w:t>
      </w:r>
    </w:p>
    <w:p w:rsidR="000529F8" w:rsidRDefault="000529F8">
      <w:pPr>
        <w:snapToGrid w:val="0"/>
        <w:spacing w:line="360" w:lineRule="auto"/>
        <w:rPr>
          <w:rFonts w:ascii="Book Antiqua" w:hAnsi="Book Antiqua"/>
          <w:sz w:val="24"/>
          <w:szCs w:val="24"/>
          <w:lang w:eastAsia="zh-CN"/>
        </w:rPr>
      </w:pPr>
    </w:p>
    <w:p w:rsidR="000529F8" w:rsidRDefault="000529F8">
      <w:pPr>
        <w:snapToGrid w:val="0"/>
        <w:spacing w:line="360" w:lineRule="auto"/>
        <w:rPr>
          <w:rFonts w:ascii="Book Antiqua" w:hAnsi="Book Antiqua"/>
          <w:sz w:val="24"/>
          <w:szCs w:val="24"/>
        </w:rPr>
      </w:pPr>
      <w:r w:rsidRPr="005C0967">
        <w:rPr>
          <w:rFonts w:ascii="Book Antiqua" w:hAnsi="Book Antiqua"/>
          <w:b/>
          <w:sz w:val="24"/>
          <w:szCs w:val="24"/>
        </w:rPr>
        <w:t>Telephone:</w:t>
      </w:r>
      <w:r w:rsidRPr="005C0967">
        <w:rPr>
          <w:rFonts w:ascii="Book Antiqua" w:hAnsi="Book Antiqua"/>
          <w:sz w:val="24"/>
          <w:szCs w:val="24"/>
        </w:rPr>
        <w:t xml:space="preserve"> +81-73-4224171</w:t>
      </w:r>
      <w:r w:rsidRPr="005C0967">
        <w:rPr>
          <w:rFonts w:ascii="Book Antiqua" w:hAnsi="Book Antiqua"/>
          <w:sz w:val="24"/>
          <w:szCs w:val="24"/>
          <w:lang w:eastAsia="zh-CN"/>
        </w:rPr>
        <w:t xml:space="preserve">               </w:t>
      </w:r>
      <w:r w:rsidRPr="005C0967">
        <w:rPr>
          <w:rFonts w:ascii="Book Antiqua" w:hAnsi="Book Antiqua"/>
          <w:sz w:val="24"/>
          <w:szCs w:val="24"/>
        </w:rPr>
        <w:t xml:space="preserve"> </w:t>
      </w:r>
      <w:r w:rsidRPr="005C0967">
        <w:rPr>
          <w:rFonts w:ascii="Book Antiqua" w:hAnsi="Book Antiqua"/>
          <w:b/>
          <w:sz w:val="24"/>
          <w:szCs w:val="24"/>
        </w:rPr>
        <w:t xml:space="preserve">Fax: </w:t>
      </w:r>
      <w:r w:rsidRPr="005C0967">
        <w:rPr>
          <w:rFonts w:ascii="Book Antiqua" w:hAnsi="Book Antiqua"/>
          <w:sz w:val="24"/>
          <w:szCs w:val="24"/>
        </w:rPr>
        <w:t xml:space="preserve">+81-73-4261168 </w:t>
      </w:r>
    </w:p>
    <w:p w:rsidR="000529F8" w:rsidRDefault="000529F8">
      <w:pPr>
        <w:snapToGrid w:val="0"/>
        <w:spacing w:line="360" w:lineRule="auto"/>
        <w:rPr>
          <w:rFonts w:ascii="Book Antiqua" w:hAnsi="Book Antiqua"/>
          <w:sz w:val="24"/>
          <w:szCs w:val="24"/>
        </w:rPr>
      </w:pPr>
      <w:r w:rsidRPr="005C0967">
        <w:rPr>
          <w:rFonts w:ascii="Book Antiqua" w:hAnsi="Book Antiqua"/>
          <w:b/>
          <w:sz w:val="24"/>
          <w:szCs w:val="24"/>
        </w:rPr>
        <w:t>Received:</w:t>
      </w:r>
      <w:r w:rsidRPr="005C0967">
        <w:rPr>
          <w:rFonts w:ascii="Book Antiqua" w:hAnsi="Book Antiqua"/>
          <w:b/>
          <w:sz w:val="24"/>
          <w:szCs w:val="24"/>
          <w:lang w:eastAsia="zh-CN"/>
        </w:rPr>
        <w:t xml:space="preserve"> </w:t>
      </w:r>
      <w:r w:rsidRPr="005C0967">
        <w:rPr>
          <w:rFonts w:ascii="Book Antiqua" w:hAnsi="Book Antiqua"/>
          <w:sz w:val="24"/>
          <w:szCs w:val="24"/>
          <w:lang w:eastAsia="zh-CN"/>
        </w:rPr>
        <w:t xml:space="preserve">April 3, 2013 </w:t>
      </w:r>
      <w:r w:rsidRPr="005C0967">
        <w:rPr>
          <w:rFonts w:ascii="Book Antiqua" w:hAnsi="Book Antiqua"/>
          <w:b/>
          <w:sz w:val="24"/>
          <w:szCs w:val="24"/>
          <w:lang w:eastAsia="zh-CN"/>
        </w:rPr>
        <w:t xml:space="preserve">             </w:t>
      </w:r>
      <w:r w:rsidRPr="005C0967">
        <w:rPr>
          <w:rFonts w:ascii="Book Antiqua" w:hAnsi="Book Antiqua"/>
          <w:b/>
          <w:sz w:val="24"/>
          <w:szCs w:val="24"/>
        </w:rPr>
        <w:t xml:space="preserve"> Revised:</w:t>
      </w:r>
      <w:r w:rsidRPr="005C0967">
        <w:rPr>
          <w:rFonts w:ascii="Book Antiqua" w:hAnsi="Book Antiqua"/>
          <w:b/>
          <w:sz w:val="24"/>
          <w:szCs w:val="24"/>
          <w:lang w:eastAsia="zh-CN"/>
        </w:rPr>
        <w:t xml:space="preserve"> </w:t>
      </w:r>
      <w:r w:rsidRPr="005C0967">
        <w:rPr>
          <w:rFonts w:ascii="Book Antiqua" w:hAnsi="Book Antiqua"/>
          <w:sz w:val="24"/>
          <w:szCs w:val="24"/>
          <w:lang w:eastAsia="zh-CN"/>
        </w:rPr>
        <w:t>April 27, 2013</w:t>
      </w:r>
      <w:r w:rsidRPr="005C0967">
        <w:rPr>
          <w:rFonts w:ascii="Book Antiqua" w:hAnsi="Book Antiqua"/>
          <w:sz w:val="24"/>
          <w:szCs w:val="24"/>
        </w:rPr>
        <w:t xml:space="preserve"> </w:t>
      </w:r>
    </w:p>
    <w:p w:rsidR="005943A0" w:rsidRPr="00827F01" w:rsidRDefault="000529F8" w:rsidP="005943A0">
      <w:pPr>
        <w:rPr>
          <w:rFonts w:ascii="Book Antiqua" w:hAnsi="Book Antiqua"/>
          <w:sz w:val="24"/>
          <w:szCs w:val="24"/>
        </w:rPr>
      </w:pPr>
      <w:r w:rsidRPr="005C0967">
        <w:rPr>
          <w:rFonts w:ascii="Book Antiqua" w:hAnsi="Book Antiqua"/>
          <w:b/>
          <w:sz w:val="24"/>
          <w:szCs w:val="24"/>
        </w:rPr>
        <w:t xml:space="preserve">Accepted: </w:t>
      </w:r>
      <w:bookmarkStart w:id="133" w:name="OLE_LINK1"/>
      <w:bookmarkStart w:id="134" w:name="OLE_LINK2"/>
      <w:r w:rsidR="005943A0" w:rsidRPr="00827F01">
        <w:rPr>
          <w:rFonts w:ascii="Book Antiqua" w:hAnsi="Book Antiqua"/>
          <w:sz w:val="24"/>
          <w:szCs w:val="24"/>
        </w:rPr>
        <w:t>May 7, 2013</w:t>
      </w:r>
      <w:bookmarkEnd w:id="133"/>
      <w:bookmarkEnd w:id="134"/>
    </w:p>
    <w:p w:rsidR="000529F8" w:rsidRDefault="000529F8">
      <w:pPr>
        <w:snapToGrid w:val="0"/>
        <w:spacing w:line="360" w:lineRule="auto"/>
        <w:rPr>
          <w:rFonts w:ascii="Book Antiqua" w:hAnsi="Book Antiqua"/>
          <w:b/>
          <w:sz w:val="24"/>
          <w:szCs w:val="24"/>
        </w:rPr>
      </w:pPr>
      <w:bookmarkStart w:id="135" w:name="_GoBack"/>
      <w:bookmarkEnd w:id="135"/>
      <w:r w:rsidRPr="005C0967">
        <w:rPr>
          <w:rFonts w:ascii="Book Antiqua" w:hAnsi="Book Antiqua"/>
          <w:b/>
          <w:sz w:val="24"/>
          <w:szCs w:val="24"/>
        </w:rPr>
        <w:t>Published online:</w:t>
      </w:r>
    </w:p>
    <w:p w:rsidR="000529F8" w:rsidRDefault="000529F8">
      <w:pPr>
        <w:snapToGrid w:val="0"/>
        <w:spacing w:line="360" w:lineRule="auto"/>
        <w:rPr>
          <w:rFonts w:ascii="Book Antiqua" w:hAnsi="Book Antiqua"/>
          <w:sz w:val="24"/>
          <w:szCs w:val="24"/>
        </w:rPr>
      </w:pPr>
    </w:p>
    <w:p w:rsidR="000529F8" w:rsidRDefault="000529F8">
      <w:pPr>
        <w:widowControl/>
        <w:snapToGrid w:val="0"/>
        <w:spacing w:line="360" w:lineRule="auto"/>
        <w:jc w:val="left"/>
        <w:rPr>
          <w:rFonts w:ascii="Book Antiqua" w:hAnsi="Book Antiqua"/>
          <w:b/>
          <w:sz w:val="24"/>
          <w:szCs w:val="24"/>
        </w:rPr>
      </w:pPr>
      <w:r w:rsidRPr="005C0967">
        <w:rPr>
          <w:rFonts w:ascii="Book Antiqua" w:hAnsi="Book Antiqua"/>
          <w:b/>
          <w:sz w:val="24"/>
          <w:szCs w:val="24"/>
        </w:rPr>
        <w:br w:type="page"/>
      </w:r>
    </w:p>
    <w:p w:rsidR="000529F8" w:rsidRDefault="000529F8">
      <w:pPr>
        <w:snapToGrid w:val="0"/>
        <w:spacing w:line="360" w:lineRule="auto"/>
        <w:rPr>
          <w:rFonts w:ascii="Book Antiqua" w:hAnsi="Book Antiqua"/>
          <w:b/>
          <w:sz w:val="24"/>
          <w:szCs w:val="24"/>
        </w:rPr>
      </w:pPr>
      <w:r w:rsidRPr="005C0967">
        <w:rPr>
          <w:rFonts w:ascii="Book Antiqua" w:hAnsi="Book Antiqua"/>
          <w:b/>
          <w:sz w:val="24"/>
          <w:szCs w:val="24"/>
        </w:rPr>
        <w:t>Abstract</w:t>
      </w:r>
    </w:p>
    <w:p w:rsidR="000529F8" w:rsidRDefault="000529F8">
      <w:pPr>
        <w:snapToGrid w:val="0"/>
        <w:spacing w:line="360" w:lineRule="auto"/>
        <w:rPr>
          <w:rFonts w:ascii="Book Antiqua" w:eastAsia="Times New Roman" w:hAnsi="Book Antiqua"/>
          <w:sz w:val="24"/>
          <w:szCs w:val="24"/>
          <w:lang w:eastAsia="zh-CN"/>
        </w:rPr>
      </w:pPr>
      <w:r w:rsidRPr="005C0967">
        <w:rPr>
          <w:rFonts w:ascii="Book Antiqua" w:hAnsi="Book Antiqua"/>
          <w:sz w:val="24"/>
          <w:szCs w:val="24"/>
        </w:rPr>
        <w:t>Mucocele of the appendix due to endometriosis is extremely rare, and there are only 10 previously reported cases in the English literature. We report a case of mucocele of the appendix due to endometriosis and provide the first review of the literature. A 43-year-old woman was admitted to the hospital because of recurrent right lower abdominal pain during her menstrual periods. Colonoscopy revealed submucosal tumor-like elevations of the appendiceal orifice. A computed tomography scan and magnetic resonance imaging of the abdomen suggested cystic lesions near the appendix. Consequently, mucocele of the appendix was suspected preoperatively. An open ileocecal resection was performed. Multiple cystic lesions were observed around the appendix. The contents of the cystic lesions consisted of mucus. Histopathological examination was consistent with a mucocele of the appendix due to endometriosis. The postoperative course was uneventful. We present the first review of the literature to clarify the clinical features.</w:t>
      </w:r>
    </w:p>
    <w:p w:rsidR="000529F8" w:rsidRDefault="000529F8">
      <w:pPr>
        <w:snapToGrid w:val="0"/>
        <w:spacing w:line="360" w:lineRule="auto"/>
        <w:rPr>
          <w:rFonts w:ascii="Book Antiqua" w:eastAsia="Times New Roman" w:hAnsi="Book Antiqua"/>
          <w:sz w:val="24"/>
          <w:szCs w:val="24"/>
          <w:lang w:eastAsia="zh-CN"/>
        </w:rPr>
      </w:pPr>
    </w:p>
    <w:p w:rsidR="000529F8" w:rsidRDefault="000529F8">
      <w:pPr>
        <w:adjustRightInd w:val="0"/>
        <w:snapToGrid w:val="0"/>
        <w:spacing w:line="360" w:lineRule="auto"/>
        <w:rPr>
          <w:rFonts w:ascii="Book Antiqua" w:hAnsi="Book Antiqua"/>
          <w:sz w:val="24"/>
        </w:rPr>
      </w:pPr>
      <w:bookmarkStart w:id="136" w:name="OLE_LINK98"/>
      <w:bookmarkStart w:id="137" w:name="OLE_LINK156"/>
      <w:bookmarkStart w:id="138" w:name="OLE_LINK196"/>
      <w:bookmarkStart w:id="139" w:name="OLE_LINK217"/>
      <w:bookmarkStart w:id="140" w:name="OLE_LINK242"/>
      <w:bookmarkStart w:id="141" w:name="OLE_LINK247"/>
      <w:bookmarkStart w:id="142" w:name="OLE_LINK311"/>
      <w:bookmarkStart w:id="143" w:name="OLE_LINK312"/>
      <w:bookmarkStart w:id="144" w:name="OLE_LINK325"/>
      <w:bookmarkStart w:id="145" w:name="OLE_LINK330"/>
      <w:bookmarkStart w:id="146" w:name="OLE_LINK513"/>
      <w:bookmarkStart w:id="147" w:name="OLE_LINK514"/>
      <w:bookmarkStart w:id="148" w:name="OLE_LINK464"/>
      <w:bookmarkStart w:id="149" w:name="OLE_LINK465"/>
      <w:bookmarkStart w:id="150" w:name="OLE_LINK466"/>
      <w:bookmarkStart w:id="151" w:name="OLE_LINK470"/>
      <w:bookmarkStart w:id="152" w:name="OLE_LINK471"/>
      <w:bookmarkStart w:id="153" w:name="OLE_LINK472"/>
      <w:bookmarkStart w:id="154" w:name="OLE_LINK474"/>
      <w:bookmarkStart w:id="155" w:name="OLE_LINK512"/>
      <w:bookmarkStart w:id="156" w:name="OLE_LINK800"/>
      <w:bookmarkStart w:id="157" w:name="OLE_LINK982"/>
      <w:bookmarkStart w:id="158" w:name="OLE_LINK1027"/>
      <w:bookmarkStart w:id="159" w:name="OLE_LINK504"/>
      <w:bookmarkStart w:id="160" w:name="OLE_LINK546"/>
      <w:bookmarkStart w:id="161" w:name="OLE_LINK547"/>
      <w:bookmarkStart w:id="162" w:name="OLE_LINK575"/>
      <w:bookmarkStart w:id="163" w:name="OLE_LINK640"/>
      <w:bookmarkStart w:id="164" w:name="OLE_LINK672"/>
      <w:bookmarkStart w:id="165" w:name="OLE_LINK714"/>
      <w:bookmarkStart w:id="166" w:name="OLE_LINK651"/>
      <w:bookmarkStart w:id="167" w:name="OLE_LINK652"/>
      <w:bookmarkStart w:id="168" w:name="OLE_LINK744"/>
      <w:bookmarkStart w:id="169" w:name="OLE_LINK758"/>
      <w:bookmarkStart w:id="170" w:name="OLE_LINK787"/>
      <w:bookmarkStart w:id="171" w:name="OLE_LINK807"/>
      <w:bookmarkStart w:id="172" w:name="OLE_LINK820"/>
      <w:bookmarkStart w:id="173" w:name="OLE_LINK862"/>
      <w:bookmarkStart w:id="174" w:name="OLE_LINK879"/>
      <w:bookmarkStart w:id="175" w:name="OLE_LINK906"/>
      <w:bookmarkStart w:id="176" w:name="OLE_LINK928"/>
      <w:bookmarkStart w:id="177" w:name="OLE_LINK960"/>
      <w:bookmarkStart w:id="178" w:name="OLE_LINK861"/>
      <w:bookmarkStart w:id="179" w:name="OLE_LINK983"/>
      <w:bookmarkStart w:id="180" w:name="OLE_LINK1334"/>
      <w:bookmarkStart w:id="181" w:name="OLE_LINK1029"/>
      <w:bookmarkStart w:id="182" w:name="OLE_LINK1060"/>
      <w:bookmarkStart w:id="183" w:name="OLE_LINK1061"/>
      <w:bookmarkStart w:id="184" w:name="OLE_LINK1348"/>
      <w:bookmarkStart w:id="185" w:name="OLE_LINK1086"/>
      <w:bookmarkStart w:id="186" w:name="OLE_LINK1100"/>
      <w:bookmarkStart w:id="187" w:name="OLE_LINK1125"/>
      <w:bookmarkStart w:id="188" w:name="OLE_LINK1163"/>
      <w:bookmarkStart w:id="189" w:name="OLE_LINK1193"/>
      <w:bookmarkStart w:id="190" w:name="OLE_LINK1219"/>
      <w:bookmarkStart w:id="191" w:name="OLE_LINK1247"/>
      <w:bookmarkStart w:id="192" w:name="OLE_LINK1284"/>
      <w:bookmarkStart w:id="193" w:name="OLE_LINK1313"/>
      <w:bookmarkStart w:id="194" w:name="OLE_LINK1361"/>
      <w:bookmarkStart w:id="195" w:name="OLE_LINK1384"/>
      <w:bookmarkStart w:id="196" w:name="OLE_LINK1403"/>
      <w:bookmarkStart w:id="197" w:name="OLE_LINK1437"/>
      <w:bookmarkStart w:id="198" w:name="OLE_LINK1454"/>
      <w:bookmarkStart w:id="199" w:name="OLE_LINK1480"/>
      <w:bookmarkStart w:id="200" w:name="OLE_LINK1504"/>
      <w:bookmarkStart w:id="201" w:name="OLE_LINK1516"/>
      <w:bookmarkStart w:id="202" w:name="OLE_LINK135"/>
      <w:bookmarkStart w:id="203" w:name="OLE_LINK216"/>
      <w:bookmarkStart w:id="204" w:name="OLE_LINK259"/>
      <w:bookmarkStart w:id="205" w:name="OLE_LINK1186"/>
      <w:bookmarkStart w:id="206" w:name="OLE_LINK1265"/>
      <w:bookmarkStart w:id="207" w:name="OLE_LINK1373"/>
      <w:bookmarkStart w:id="208" w:name="OLE_LINK1478"/>
      <w:bookmarkStart w:id="209" w:name="OLE_LINK1644"/>
      <w:bookmarkStart w:id="210" w:name="OLE_LINK1884"/>
      <w:bookmarkStart w:id="211" w:name="OLE_LINK1885"/>
      <w:bookmarkStart w:id="212" w:name="OLE_LINK1538"/>
      <w:bookmarkStart w:id="213" w:name="OLE_LINK1539"/>
      <w:bookmarkStart w:id="214" w:name="OLE_LINK1543"/>
      <w:bookmarkStart w:id="215" w:name="OLE_LINK1549"/>
      <w:bookmarkStart w:id="216" w:name="OLE_LINK1778"/>
      <w:bookmarkStart w:id="217" w:name="OLE_LINK1756"/>
      <w:bookmarkStart w:id="218" w:name="OLE_LINK1776"/>
      <w:bookmarkStart w:id="219" w:name="OLE_LINK1777"/>
      <w:bookmarkStart w:id="220" w:name="OLE_LINK1868"/>
      <w:bookmarkStart w:id="221" w:name="OLE_LINK1744"/>
      <w:bookmarkStart w:id="222" w:name="OLE_LINK1817"/>
      <w:bookmarkStart w:id="223" w:name="OLE_LINK1835"/>
      <w:bookmarkStart w:id="224" w:name="OLE_LINK1866"/>
      <w:bookmarkStart w:id="225" w:name="OLE_LINK1882"/>
      <w:r w:rsidRPr="005C0967">
        <w:rPr>
          <w:rFonts w:ascii="Book Antiqua" w:hAnsi="Book Antiqua"/>
          <w:sz w:val="24"/>
        </w:rPr>
        <w:t xml:space="preserve">© 2013 Baishideng. All rights reserved.  </w:t>
      </w:r>
    </w:p>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p w:rsidR="000529F8" w:rsidRDefault="000529F8">
      <w:pPr>
        <w:snapToGrid w:val="0"/>
        <w:spacing w:line="360" w:lineRule="auto"/>
        <w:rPr>
          <w:rFonts w:ascii="Book Antiqua" w:hAnsi="Book Antiqua"/>
          <w:sz w:val="24"/>
          <w:szCs w:val="24"/>
        </w:rPr>
      </w:pPr>
    </w:p>
    <w:p w:rsidR="000529F8" w:rsidRDefault="000529F8">
      <w:pPr>
        <w:snapToGrid w:val="0"/>
        <w:spacing w:line="360" w:lineRule="auto"/>
        <w:rPr>
          <w:rFonts w:ascii="Book Antiqua" w:hAnsi="Book Antiqua"/>
          <w:sz w:val="24"/>
          <w:szCs w:val="24"/>
        </w:rPr>
      </w:pPr>
      <w:r w:rsidRPr="005C0967">
        <w:rPr>
          <w:rFonts w:ascii="Book Antiqua" w:hAnsi="Book Antiqua"/>
          <w:b/>
          <w:sz w:val="24"/>
          <w:szCs w:val="24"/>
        </w:rPr>
        <w:t>Key</w:t>
      </w:r>
      <w:r w:rsidRPr="005C0967">
        <w:rPr>
          <w:rFonts w:ascii="Book Antiqua" w:hAnsi="Book Antiqua"/>
          <w:b/>
          <w:sz w:val="24"/>
          <w:szCs w:val="24"/>
          <w:lang w:eastAsia="zh-CN"/>
        </w:rPr>
        <w:t xml:space="preserve"> </w:t>
      </w:r>
      <w:r w:rsidRPr="005C0967">
        <w:rPr>
          <w:rFonts w:ascii="Book Antiqua" w:hAnsi="Book Antiqua"/>
          <w:b/>
          <w:sz w:val="24"/>
          <w:szCs w:val="24"/>
        </w:rPr>
        <w:t>words:</w:t>
      </w:r>
      <w:r w:rsidRPr="005C0967">
        <w:rPr>
          <w:rFonts w:ascii="Book Antiqua" w:hAnsi="Book Antiqua"/>
          <w:sz w:val="24"/>
          <w:szCs w:val="24"/>
        </w:rPr>
        <w:t xml:space="preserve"> </w:t>
      </w:r>
      <w:r>
        <w:rPr>
          <w:rFonts w:ascii="Book Antiqua" w:hAnsi="Book Antiqua"/>
          <w:sz w:val="24"/>
          <w:szCs w:val="24"/>
        </w:rPr>
        <w:t>Mucocele</w:t>
      </w:r>
      <w:r>
        <w:rPr>
          <w:rFonts w:ascii="Book Antiqua" w:hAnsi="Book Antiqua"/>
          <w:sz w:val="24"/>
          <w:szCs w:val="24"/>
          <w:lang w:eastAsia="zh-CN"/>
        </w:rPr>
        <w:t>;</w:t>
      </w:r>
      <w:r>
        <w:rPr>
          <w:rFonts w:ascii="Book Antiqua" w:hAnsi="Book Antiqua"/>
          <w:sz w:val="24"/>
          <w:szCs w:val="24"/>
        </w:rPr>
        <w:t xml:space="preserve"> Appendix</w:t>
      </w:r>
      <w:r>
        <w:rPr>
          <w:rFonts w:ascii="Book Antiqua" w:hAnsi="Book Antiqua"/>
          <w:sz w:val="24"/>
          <w:szCs w:val="24"/>
          <w:lang w:eastAsia="zh-CN"/>
        </w:rPr>
        <w:t>;</w:t>
      </w:r>
      <w:r>
        <w:rPr>
          <w:rFonts w:ascii="Book Antiqua" w:hAnsi="Book Antiqua"/>
          <w:sz w:val="24"/>
          <w:szCs w:val="24"/>
        </w:rPr>
        <w:t xml:space="preserve"> Endometriosis</w:t>
      </w:r>
      <w:r>
        <w:rPr>
          <w:rFonts w:ascii="Book Antiqua" w:hAnsi="Book Antiqua"/>
          <w:sz w:val="24"/>
          <w:szCs w:val="24"/>
          <w:lang w:eastAsia="zh-CN"/>
        </w:rPr>
        <w:t>;</w:t>
      </w:r>
      <w:r>
        <w:rPr>
          <w:rFonts w:ascii="Book Antiqua" w:hAnsi="Book Antiqua"/>
          <w:sz w:val="24"/>
          <w:szCs w:val="24"/>
        </w:rPr>
        <w:t xml:space="preserve"> Rare diseases</w:t>
      </w:r>
      <w:r>
        <w:rPr>
          <w:rFonts w:ascii="Book Antiqua" w:hAnsi="Book Antiqua"/>
          <w:sz w:val="24"/>
          <w:szCs w:val="24"/>
          <w:lang w:eastAsia="zh-CN"/>
        </w:rPr>
        <w:t>;</w:t>
      </w:r>
      <w:r>
        <w:rPr>
          <w:rFonts w:ascii="Book Antiqua" w:hAnsi="Book Antiqua"/>
          <w:sz w:val="24"/>
          <w:szCs w:val="24"/>
        </w:rPr>
        <w:t xml:space="preserve"> Female</w:t>
      </w:r>
      <w:r>
        <w:rPr>
          <w:rFonts w:ascii="Book Antiqua" w:hAnsi="Book Antiqua"/>
          <w:sz w:val="24"/>
          <w:szCs w:val="24"/>
          <w:lang w:eastAsia="zh-CN"/>
        </w:rPr>
        <w:t>;</w:t>
      </w:r>
      <w:r>
        <w:rPr>
          <w:rFonts w:ascii="Book Antiqua" w:hAnsi="Book Antiqua"/>
          <w:sz w:val="24"/>
          <w:szCs w:val="24"/>
        </w:rPr>
        <w:t xml:space="preserve"> Case report</w:t>
      </w:r>
    </w:p>
    <w:p w:rsidR="000529F8" w:rsidRDefault="000529F8">
      <w:pPr>
        <w:snapToGrid w:val="0"/>
        <w:spacing w:line="360" w:lineRule="auto"/>
        <w:rPr>
          <w:rFonts w:ascii="Book Antiqua" w:hAnsi="Book Antiqua"/>
          <w:sz w:val="24"/>
          <w:szCs w:val="24"/>
        </w:rPr>
      </w:pPr>
    </w:p>
    <w:p w:rsidR="000529F8" w:rsidRDefault="000529F8">
      <w:pPr>
        <w:pStyle w:val="Default"/>
        <w:snapToGrid w:val="0"/>
        <w:spacing w:line="360" w:lineRule="auto"/>
        <w:jc w:val="both"/>
        <w:rPr>
          <w:rFonts w:ascii="Book Antiqua" w:hAnsi="Book Antiqua" w:cs="Arial"/>
        </w:rPr>
      </w:pPr>
      <w:r w:rsidRPr="005C0967">
        <w:rPr>
          <w:rFonts w:ascii="Book Antiqua" w:hAnsi="Book Antiqua"/>
          <w:b/>
        </w:rPr>
        <w:t xml:space="preserve">Core tip: </w:t>
      </w:r>
      <w:r w:rsidRPr="005C0967">
        <w:rPr>
          <w:rFonts w:ascii="Book Antiqua" w:hAnsi="Book Antiqua" w:cs="Arial"/>
        </w:rPr>
        <w:t xml:space="preserve">We report an extremely rare case of mucocele of the appendix due to endometriosis. Although it is uncommon, preoperative diagnosis of the mucocele is important; however, diagnosis is difficult using imaging modalities. We report a more accurate diagnostic possibility using preoperative imaging modalities, such as colonoscopy, </w:t>
      </w:r>
      <w:r w:rsidRPr="005C0967">
        <w:rPr>
          <w:rFonts w:ascii="Book Antiqua" w:hAnsi="Book Antiqua"/>
        </w:rPr>
        <w:t>ultrasonography</w:t>
      </w:r>
      <w:r w:rsidRPr="005C0967">
        <w:rPr>
          <w:rFonts w:ascii="Book Antiqua" w:hAnsi="Book Antiqua" w:cs="Arial"/>
        </w:rPr>
        <w:t xml:space="preserve">, computed tomography, and magnetic resonance imaging. Furthermore, this report is important because it is the first review of the literature for mucocele of the appendix due to </w:t>
      </w:r>
      <w:r w:rsidRPr="005C0967">
        <w:rPr>
          <w:rFonts w:ascii="Book Antiqua" w:hAnsi="Book Antiqua" w:cs="Arial"/>
        </w:rPr>
        <w:lastRenderedPageBreak/>
        <w:t>endometriosis.</w:t>
      </w:r>
    </w:p>
    <w:p w:rsidR="000529F8" w:rsidRDefault="000529F8">
      <w:pPr>
        <w:adjustRightInd w:val="0"/>
        <w:snapToGrid w:val="0"/>
        <w:spacing w:line="360" w:lineRule="auto"/>
        <w:ind w:rightChars="-506" w:right="-1063"/>
        <w:rPr>
          <w:rFonts w:ascii="Book Antiqua" w:hAnsi="Book Antiqua"/>
          <w:sz w:val="24"/>
        </w:rPr>
      </w:pPr>
      <w:r>
        <w:rPr>
          <w:rFonts w:ascii="Book Antiqua" w:hAnsi="Book Antiqua"/>
          <w:sz w:val="24"/>
          <w:szCs w:val="24"/>
        </w:rPr>
        <w:t>Tsuda</w:t>
      </w:r>
      <w:r w:rsidRPr="00E86E0F">
        <w:rPr>
          <w:rFonts w:ascii="Book Antiqua" w:hAnsi="Book Antiqua"/>
          <w:sz w:val="24"/>
          <w:szCs w:val="24"/>
        </w:rPr>
        <w:t xml:space="preserve"> </w:t>
      </w:r>
      <w:r>
        <w:rPr>
          <w:rFonts w:ascii="Book Antiqua" w:hAnsi="Book Antiqua"/>
          <w:sz w:val="24"/>
          <w:szCs w:val="24"/>
        </w:rPr>
        <w:t>M, Yamashita</w:t>
      </w:r>
      <w:r w:rsidRPr="00E86E0F">
        <w:rPr>
          <w:rFonts w:ascii="Book Antiqua" w:hAnsi="Book Antiqua"/>
          <w:sz w:val="24"/>
          <w:szCs w:val="24"/>
        </w:rPr>
        <w:t xml:space="preserve"> </w:t>
      </w:r>
      <w:r>
        <w:rPr>
          <w:rFonts w:ascii="Book Antiqua" w:hAnsi="Book Antiqua"/>
          <w:sz w:val="24"/>
          <w:szCs w:val="24"/>
        </w:rPr>
        <w:t>Y, Azuma S, Akamatsu</w:t>
      </w:r>
      <w:r w:rsidRPr="00E86E0F">
        <w:rPr>
          <w:rFonts w:ascii="Book Antiqua" w:hAnsi="Book Antiqua"/>
          <w:sz w:val="24"/>
          <w:szCs w:val="24"/>
        </w:rPr>
        <w:t xml:space="preserve"> </w:t>
      </w:r>
      <w:r>
        <w:rPr>
          <w:rFonts w:ascii="Book Antiqua" w:hAnsi="Book Antiqua"/>
          <w:sz w:val="24"/>
          <w:szCs w:val="24"/>
        </w:rPr>
        <w:t>T, Seta</w:t>
      </w:r>
      <w:r w:rsidRPr="00E86E0F">
        <w:rPr>
          <w:rFonts w:ascii="Book Antiqua" w:hAnsi="Book Antiqua"/>
          <w:sz w:val="24"/>
          <w:szCs w:val="24"/>
        </w:rPr>
        <w:t xml:space="preserve"> </w:t>
      </w:r>
      <w:r>
        <w:rPr>
          <w:rFonts w:ascii="Book Antiqua" w:hAnsi="Book Antiqua"/>
          <w:sz w:val="24"/>
          <w:szCs w:val="24"/>
        </w:rPr>
        <w:t>T, Urai</w:t>
      </w:r>
      <w:r w:rsidRPr="00E86E0F">
        <w:rPr>
          <w:rFonts w:ascii="Book Antiqua" w:hAnsi="Book Antiqua"/>
          <w:sz w:val="24"/>
          <w:szCs w:val="24"/>
        </w:rPr>
        <w:t xml:space="preserve"> </w:t>
      </w:r>
      <w:r>
        <w:rPr>
          <w:rFonts w:ascii="Book Antiqua" w:hAnsi="Book Antiqua"/>
          <w:sz w:val="24"/>
          <w:szCs w:val="24"/>
        </w:rPr>
        <w:t>S, Uenoyama</w:t>
      </w:r>
      <w:r>
        <w:rPr>
          <w:rFonts w:ascii="Book Antiqua" w:hAnsi="Book Antiqua"/>
          <w:sz w:val="24"/>
          <w:szCs w:val="24"/>
          <w:lang w:eastAsia="zh-CN"/>
        </w:rPr>
        <w:t xml:space="preserve"> </w:t>
      </w:r>
      <w:r>
        <w:rPr>
          <w:rFonts w:ascii="Book Antiqua" w:hAnsi="Book Antiqua"/>
          <w:kern w:val="0"/>
          <w:sz w:val="24"/>
          <w:szCs w:val="24"/>
        </w:rPr>
        <w:t>Y</w:t>
      </w:r>
      <w:r>
        <w:rPr>
          <w:rFonts w:ascii="Book Antiqua" w:hAnsi="Book Antiqua"/>
          <w:sz w:val="24"/>
          <w:szCs w:val="24"/>
        </w:rPr>
        <w:t>, DeguchiY, Ono K, Chiba T</w:t>
      </w:r>
      <w:r>
        <w:rPr>
          <w:rFonts w:ascii="Book Antiqua" w:hAnsi="Book Antiqua"/>
          <w:sz w:val="24"/>
          <w:szCs w:val="24"/>
          <w:lang w:eastAsia="zh-CN"/>
        </w:rPr>
        <w:t xml:space="preserve">. </w:t>
      </w:r>
      <w:r w:rsidRPr="00CE7E9C">
        <w:rPr>
          <w:rFonts w:ascii="Book Antiqua" w:hAnsi="Book Antiqua"/>
          <w:sz w:val="24"/>
          <w:szCs w:val="24"/>
        </w:rPr>
        <w:t>Mucocele of the appendix due to endometriosis: A rare case report</w:t>
      </w:r>
      <w:r>
        <w:rPr>
          <w:rFonts w:ascii="Book Antiqua" w:hAnsi="Book Antiqua"/>
          <w:sz w:val="24"/>
          <w:szCs w:val="24"/>
          <w:lang w:eastAsia="zh-CN"/>
        </w:rPr>
        <w:t xml:space="preserve">. </w:t>
      </w:r>
      <w:bookmarkStart w:id="226" w:name="OLE_LINK335"/>
      <w:bookmarkStart w:id="227" w:name="OLE_LINK336"/>
      <w:bookmarkStart w:id="228" w:name="OLE_LINK1297"/>
      <w:bookmarkStart w:id="229" w:name="OLE_LINK1298"/>
      <w:bookmarkStart w:id="230" w:name="OLE_LINK1689"/>
      <w:bookmarkStart w:id="231" w:name="OLE_LINK404"/>
      <w:bookmarkStart w:id="232" w:name="OLE_LINK405"/>
      <w:bookmarkStart w:id="233" w:name="OLE_LINK406"/>
      <w:bookmarkStart w:id="234" w:name="OLE_LINK407"/>
      <w:bookmarkStart w:id="235" w:name="OLE_LINK629"/>
      <w:bookmarkStart w:id="236" w:name="OLE_LINK630"/>
      <w:bookmarkStart w:id="237" w:name="OLE_LINK1908"/>
      <w:bookmarkStart w:id="238" w:name="OLE_LINK401"/>
      <w:bookmarkStart w:id="239" w:name="OLE_LINK402"/>
      <w:bookmarkStart w:id="240" w:name="OLE_LINK99"/>
      <w:bookmarkStart w:id="241" w:name="OLE_LINK100"/>
      <w:bookmarkStart w:id="242" w:name="OLE_LINK271"/>
      <w:bookmarkStart w:id="243" w:name="OLE_LINK272"/>
      <w:bookmarkStart w:id="244" w:name="OLE_LINK300"/>
      <w:bookmarkStart w:id="245" w:name="OLE_LINK302"/>
      <w:bookmarkStart w:id="246" w:name="OLE_LINK449"/>
      <w:bookmarkStart w:id="247" w:name="OLE_LINK450"/>
      <w:bookmarkStart w:id="248" w:name="OLE_LINK456"/>
      <w:bookmarkStart w:id="249" w:name="OLE_LINK705"/>
      <w:bookmarkStart w:id="250" w:name="OLE_LINK522"/>
      <w:bookmarkStart w:id="251" w:name="OLE_LINK621"/>
      <w:bookmarkStart w:id="252" w:name="OLE_LINK1242"/>
      <w:bookmarkStart w:id="253" w:name="OLE_LINK1102"/>
      <w:bookmarkStart w:id="254" w:name="OLE_LINK1103"/>
      <w:bookmarkStart w:id="255" w:name="OLE_LINK1546"/>
      <w:r w:rsidRPr="005C0967">
        <w:rPr>
          <w:rFonts w:ascii="Book Antiqua" w:hAnsi="Book Antiqua"/>
          <w:i/>
          <w:sz w:val="24"/>
        </w:rPr>
        <w:t>World J Gastroenterol</w:t>
      </w:r>
      <w:r w:rsidRPr="005C0967">
        <w:rPr>
          <w:rFonts w:ascii="Book Antiqua" w:hAnsi="Book Antiqua"/>
          <w:sz w:val="24"/>
        </w:rPr>
        <w:t xml:space="preserve"> </w:t>
      </w:r>
      <w:bookmarkEnd w:id="226"/>
      <w:bookmarkEnd w:id="227"/>
      <w:r w:rsidRPr="005C0967">
        <w:rPr>
          <w:rFonts w:ascii="Book Antiqua" w:hAnsi="Book Antiqua"/>
          <w:sz w:val="24"/>
        </w:rPr>
        <w:t xml:space="preserve">2013;  </w:t>
      </w:r>
    </w:p>
    <w:bookmarkEnd w:id="228"/>
    <w:bookmarkEnd w:id="229"/>
    <w:bookmarkEnd w:id="230"/>
    <w:p w:rsidR="000529F8" w:rsidRDefault="000529F8">
      <w:pPr>
        <w:pStyle w:val="p0"/>
        <w:adjustRightInd w:val="0"/>
        <w:snapToGrid w:val="0"/>
        <w:spacing w:line="360" w:lineRule="auto"/>
        <w:jc w:val="both"/>
        <w:rPr>
          <w:rFonts w:ascii="Book Antiqua" w:hAnsi="Book Antiqua"/>
          <w:sz w:val="24"/>
          <w:szCs w:val="24"/>
        </w:rPr>
      </w:pPr>
      <w:r>
        <w:rPr>
          <w:rFonts w:ascii="Book Antiqua" w:hAnsi="Book Antiqua"/>
          <w:b/>
          <w:bCs/>
          <w:sz w:val="24"/>
          <w:szCs w:val="24"/>
        </w:rPr>
        <w:t>Available from:</w:t>
      </w:r>
      <w:r>
        <w:rPr>
          <w:rFonts w:ascii="Book Antiqua" w:hAnsi="Book Antiqua"/>
          <w:sz w:val="24"/>
          <w:szCs w:val="24"/>
        </w:rPr>
        <w:t xml:space="preserve"> </w:t>
      </w:r>
      <w:bookmarkEnd w:id="231"/>
      <w:bookmarkEnd w:id="232"/>
      <w:r>
        <w:rPr>
          <w:rFonts w:ascii="Book Antiqua" w:hAnsi="Book Antiqua"/>
          <w:color w:val="000000"/>
          <w:sz w:val="24"/>
          <w:szCs w:val="24"/>
        </w:rPr>
        <w:t>URL:</w:t>
      </w:r>
      <w:bookmarkEnd w:id="233"/>
      <w:bookmarkEnd w:id="234"/>
      <w:bookmarkEnd w:id="235"/>
      <w:bookmarkEnd w:id="236"/>
      <w:bookmarkEnd w:id="237"/>
      <w:r>
        <w:rPr>
          <w:rFonts w:ascii="Book Antiqua" w:hAnsi="Book Antiqua"/>
          <w:color w:val="000000"/>
          <w:sz w:val="24"/>
          <w:szCs w:val="24"/>
        </w:rPr>
        <w:t xml:space="preserve"> http://</w:t>
      </w:r>
      <w:bookmarkEnd w:id="238"/>
      <w:bookmarkEnd w:id="239"/>
      <w:r>
        <w:rPr>
          <w:rFonts w:ascii="Book Antiqua" w:hAnsi="Book Antiqua"/>
          <w:color w:val="000000"/>
          <w:sz w:val="24"/>
          <w:szCs w:val="24"/>
        </w:rPr>
        <w:t xml:space="preserve">www.wjgnet.com/esps/  </w:t>
      </w:r>
    </w:p>
    <w:p w:rsidR="000529F8" w:rsidRDefault="000529F8">
      <w:pPr>
        <w:pStyle w:val="p0"/>
        <w:adjustRightInd w:val="0"/>
        <w:snapToGrid w:val="0"/>
        <w:spacing w:line="360" w:lineRule="auto"/>
        <w:jc w:val="both"/>
        <w:rPr>
          <w:rFonts w:ascii="Book Antiqua" w:hAnsi="Book Antiqua"/>
          <w:bCs/>
          <w:sz w:val="24"/>
          <w:szCs w:val="24"/>
        </w:rPr>
      </w:pPr>
      <w:bookmarkStart w:id="256" w:name="OLE_LINK399"/>
      <w:bookmarkStart w:id="257" w:name="OLE_LINK400"/>
      <w:bookmarkStart w:id="258" w:name="OLE_LINK494"/>
      <w:bookmarkStart w:id="259" w:name="OLE_LINK495"/>
      <w:bookmarkStart w:id="260" w:name="OLE_LINK607"/>
      <w:bookmarkStart w:id="261" w:name="OLE_LINK608"/>
      <w:bookmarkStart w:id="262" w:name="OLE_LINK609"/>
      <w:bookmarkStart w:id="263" w:name="OLE_LINK727"/>
      <w:bookmarkStart w:id="264" w:name="OLE_LINK853"/>
      <w:bookmarkStart w:id="265" w:name="OLE_LINK585"/>
      <w:bookmarkStart w:id="266" w:name="OLE_LINK689"/>
      <w:bookmarkStart w:id="267" w:name="OLE_LINK539"/>
      <w:bookmarkEnd w:id="240"/>
      <w:bookmarkEnd w:id="241"/>
      <w:bookmarkEnd w:id="242"/>
      <w:bookmarkEnd w:id="243"/>
      <w:bookmarkEnd w:id="244"/>
      <w:bookmarkEnd w:id="245"/>
      <w:r>
        <w:rPr>
          <w:rFonts w:ascii="Book Antiqua" w:hAnsi="Book Antiqua" w:cs="Times New Roman"/>
          <w:b/>
          <w:bCs/>
          <w:kern w:val="2"/>
          <w:sz w:val="24"/>
          <w:szCs w:val="24"/>
        </w:rPr>
        <w:t xml:space="preserve">DOI: </w:t>
      </w:r>
      <w:r>
        <w:rPr>
          <w:rFonts w:ascii="Book Antiqua" w:hAnsi="Book Antiqua" w:cs="Times New Roman"/>
          <w:bCs/>
          <w:kern w:val="2"/>
          <w:sz w:val="24"/>
          <w:szCs w:val="24"/>
        </w:rPr>
        <w:t>DOI:10.3748/wjg.v19.i0.0000</w:t>
      </w:r>
    </w:p>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p w:rsidR="000529F8" w:rsidRPr="00034205" w:rsidRDefault="000529F8">
      <w:pPr>
        <w:snapToGrid w:val="0"/>
        <w:spacing w:line="360" w:lineRule="auto"/>
        <w:rPr>
          <w:rFonts w:ascii="Book Antiqua" w:hAnsi="Book Antiqua"/>
          <w:sz w:val="24"/>
          <w:szCs w:val="24"/>
        </w:rPr>
      </w:pPr>
    </w:p>
    <w:p w:rsidR="000529F8" w:rsidRDefault="000529F8">
      <w:pPr>
        <w:snapToGrid w:val="0"/>
        <w:spacing w:line="360" w:lineRule="auto"/>
        <w:rPr>
          <w:rFonts w:ascii="Book Antiqua" w:hAnsi="Book Antiqua"/>
          <w:b/>
          <w:sz w:val="24"/>
          <w:szCs w:val="24"/>
          <w:lang w:eastAsia="zh-CN"/>
        </w:rPr>
      </w:pPr>
    </w:p>
    <w:p w:rsidR="000529F8" w:rsidRDefault="000529F8">
      <w:pPr>
        <w:snapToGrid w:val="0"/>
        <w:spacing w:line="360" w:lineRule="auto"/>
        <w:rPr>
          <w:rFonts w:ascii="Book Antiqua" w:hAnsi="Book Antiqua"/>
          <w:b/>
          <w:sz w:val="24"/>
          <w:szCs w:val="24"/>
        </w:rPr>
      </w:pPr>
      <w:r>
        <w:rPr>
          <w:rFonts w:ascii="Book Antiqua" w:hAnsi="Book Antiqua"/>
          <w:b/>
          <w:sz w:val="24"/>
          <w:szCs w:val="24"/>
        </w:rPr>
        <w:t>INTRODUCTION</w:t>
      </w:r>
    </w:p>
    <w:p w:rsidR="000529F8" w:rsidRDefault="000529F8">
      <w:pPr>
        <w:snapToGrid w:val="0"/>
        <w:spacing w:line="360" w:lineRule="auto"/>
        <w:rPr>
          <w:rFonts w:ascii="Book Antiqua" w:hAnsi="Book Antiqua"/>
          <w:sz w:val="24"/>
          <w:szCs w:val="24"/>
        </w:rPr>
      </w:pPr>
      <w:r>
        <w:rPr>
          <w:rFonts w:ascii="Book Antiqua" w:hAnsi="Book Antiqua"/>
          <w:sz w:val="24"/>
          <w:szCs w:val="24"/>
        </w:rPr>
        <w:t>Mucocele of the appendix is an uncommon disease. It is observed in 0.2%–0.3% of appendectomies and 8%–10% of appendiceal tumors</w:t>
      </w:r>
      <w:r>
        <w:rPr>
          <w:rFonts w:ascii="Book Antiqua" w:hAnsi="Book Antiqua"/>
          <w:sz w:val="24"/>
          <w:szCs w:val="24"/>
          <w:vertAlign w:val="superscript"/>
        </w:rPr>
        <w:t>[1]</w:t>
      </w:r>
      <w:r>
        <w:rPr>
          <w:rFonts w:ascii="Book Antiqua" w:hAnsi="Book Antiqua"/>
          <w:sz w:val="24"/>
          <w:szCs w:val="24"/>
        </w:rPr>
        <w:t>. According to the modern classification</w:t>
      </w:r>
      <w:r>
        <w:rPr>
          <w:rFonts w:ascii="Book Antiqua" w:hAnsi="Book Antiqua"/>
          <w:sz w:val="24"/>
          <w:szCs w:val="24"/>
          <w:vertAlign w:val="superscript"/>
        </w:rPr>
        <w:t>[2,3]</w:t>
      </w:r>
      <w:r>
        <w:rPr>
          <w:rFonts w:ascii="Book Antiqua" w:hAnsi="Book Antiqua"/>
          <w:sz w:val="24"/>
          <w:szCs w:val="24"/>
        </w:rPr>
        <w:t>, mucocele of the appendix includes 4 histological groups: simple mucocele, mucosal hyperplasia, mucinous cystadenoma, and mucinous cystadenocarcinoma. Simple mucocele is caused by mucus distention secondary to an obstruction of the appendix due to fecaliths, post-inflammatory scarring or, rarely, endometriosis. There are only 10 previously reported cases of mucocele of the appendix due to endometriosis in the English literature</w:t>
      </w:r>
      <w:r>
        <w:rPr>
          <w:rFonts w:ascii="Book Antiqua" w:hAnsi="Book Antiqua"/>
          <w:sz w:val="24"/>
          <w:szCs w:val="24"/>
          <w:vertAlign w:val="superscript"/>
        </w:rPr>
        <w:t>[4-12]</w:t>
      </w:r>
      <w:r>
        <w:rPr>
          <w:rFonts w:ascii="Book Antiqua" w:hAnsi="Book Antiqua"/>
          <w:sz w:val="24"/>
          <w:szCs w:val="24"/>
        </w:rPr>
        <w:t>. We present a rare case of mucocele of the appendix due to endometriosis and a review of the literature.</w:t>
      </w:r>
    </w:p>
    <w:p w:rsidR="000529F8" w:rsidRDefault="000529F8">
      <w:pPr>
        <w:snapToGrid w:val="0"/>
        <w:spacing w:line="360" w:lineRule="auto"/>
        <w:rPr>
          <w:rFonts w:ascii="Book Antiqua" w:eastAsia="Times New Roman" w:hAnsi="Book Antiqua"/>
          <w:b/>
          <w:sz w:val="24"/>
          <w:szCs w:val="24"/>
          <w:lang w:eastAsia="zh-CN"/>
        </w:rPr>
      </w:pPr>
    </w:p>
    <w:p w:rsidR="000529F8" w:rsidRDefault="000529F8">
      <w:pPr>
        <w:snapToGrid w:val="0"/>
        <w:spacing w:line="360" w:lineRule="auto"/>
        <w:rPr>
          <w:rFonts w:ascii="Book Antiqua" w:hAnsi="Book Antiqua"/>
          <w:b/>
          <w:sz w:val="24"/>
          <w:szCs w:val="24"/>
        </w:rPr>
      </w:pPr>
      <w:r>
        <w:rPr>
          <w:rFonts w:ascii="Book Antiqua" w:hAnsi="Book Antiqua"/>
          <w:b/>
          <w:sz w:val="24"/>
          <w:szCs w:val="24"/>
        </w:rPr>
        <w:t>CASE REPORT</w:t>
      </w:r>
    </w:p>
    <w:p w:rsidR="000529F8" w:rsidRDefault="000529F8">
      <w:pPr>
        <w:snapToGrid w:val="0"/>
        <w:spacing w:line="360" w:lineRule="auto"/>
        <w:rPr>
          <w:rFonts w:ascii="Book Antiqua" w:hAnsi="Book Antiqua"/>
          <w:sz w:val="24"/>
          <w:szCs w:val="24"/>
        </w:rPr>
      </w:pPr>
      <w:r>
        <w:rPr>
          <w:rFonts w:ascii="Book Antiqua" w:hAnsi="Book Antiqua"/>
          <w:sz w:val="24"/>
          <w:szCs w:val="24"/>
        </w:rPr>
        <w:t xml:space="preserve">A 43-year-old woman was admitted to the hospital because of recurrent right lower abdominal pain during her menstrual periods. On physical examination, she presented mild right lower abdominal tenderness without rigidity. Her blood and urine tests were normal. An abdominal computed tomography (CT) scan revealed low-density lesions near the appendix. Colonoscopy revealed submucosal tumor-like elevations of the appendiceal orifice. A group I biopsy was performed. Subsequent magnetic resonance imaging (MRI) revealed hyperintensity on the T2-weighted image (Figure 1). Consequently, mucocele of </w:t>
      </w:r>
      <w:r>
        <w:rPr>
          <w:rFonts w:ascii="Book Antiqua" w:hAnsi="Book Antiqua"/>
          <w:sz w:val="24"/>
          <w:szCs w:val="24"/>
        </w:rPr>
        <w:lastRenderedPageBreak/>
        <w:t>the appendix was diagnosed preoperatively. Her recurrent right lower abdominal pain during menstrual periods suggested the involvement of endometriosis. Our patient was offered open surgical resection because malignancy could not be ruled out. During surgery, several cystic lesions were observed around the appendix. Features of endometriosis were not observed in the pelvis, the uterus, or the rest of the abdominal cavity. An open ileocecal resection was performed. Multiple cystic lesions were observed around the appendix. The contents of the cystic lesions consisted of mucus (Figure 2). Histopathological examination indicated that the cysts were a simple type of mucocele and that endometriosis and smooth muscle hypertrophy were present in the muscle layer of the appendix around the mucocele (Figure 3). Consequently, we reached a diagnosis that the mucocele of the appendix was due to endometriosis. The postoperative course was uneventful.</w:t>
      </w:r>
    </w:p>
    <w:p w:rsidR="000529F8" w:rsidRDefault="000529F8">
      <w:pPr>
        <w:snapToGrid w:val="0"/>
        <w:spacing w:line="360" w:lineRule="auto"/>
        <w:rPr>
          <w:rFonts w:ascii="Book Antiqua" w:eastAsia="Times New Roman" w:hAnsi="Book Antiqua"/>
          <w:sz w:val="24"/>
          <w:szCs w:val="24"/>
          <w:lang w:eastAsia="zh-CN"/>
        </w:rPr>
      </w:pPr>
    </w:p>
    <w:p w:rsidR="000529F8" w:rsidRDefault="000529F8">
      <w:pPr>
        <w:snapToGrid w:val="0"/>
        <w:spacing w:line="360" w:lineRule="auto"/>
        <w:rPr>
          <w:rFonts w:ascii="Book Antiqua" w:hAnsi="Book Antiqua"/>
          <w:b/>
          <w:sz w:val="24"/>
          <w:szCs w:val="24"/>
        </w:rPr>
      </w:pPr>
      <w:r>
        <w:rPr>
          <w:rFonts w:ascii="Book Antiqua" w:hAnsi="Book Antiqua"/>
          <w:b/>
          <w:sz w:val="24"/>
          <w:szCs w:val="24"/>
        </w:rPr>
        <w:t>DISCUSSION</w:t>
      </w:r>
    </w:p>
    <w:p w:rsidR="000529F8" w:rsidRDefault="000529F8">
      <w:pPr>
        <w:snapToGrid w:val="0"/>
        <w:spacing w:line="360" w:lineRule="auto"/>
        <w:rPr>
          <w:rFonts w:ascii="Book Antiqua" w:hAnsi="Book Antiqua"/>
          <w:sz w:val="24"/>
          <w:szCs w:val="24"/>
        </w:rPr>
      </w:pPr>
      <w:r>
        <w:rPr>
          <w:rFonts w:ascii="Book Antiqua" w:hAnsi="Book Antiqua"/>
          <w:sz w:val="24"/>
          <w:szCs w:val="24"/>
        </w:rPr>
        <w:t>A mucocele of the appendix is a rare lesion. Mucocele of the appendix occurs in 0.2%–0.3% of all appendectomies performed and 8%–10% of all resected appendiceal tumors</w:t>
      </w:r>
      <w:r>
        <w:rPr>
          <w:rFonts w:ascii="Book Antiqua" w:hAnsi="Book Antiqua"/>
          <w:sz w:val="24"/>
          <w:szCs w:val="24"/>
          <w:vertAlign w:val="superscript"/>
        </w:rPr>
        <w:t>[1]</w:t>
      </w:r>
      <w:r>
        <w:rPr>
          <w:rFonts w:ascii="Book Antiqua" w:hAnsi="Book Antiqua"/>
          <w:sz w:val="24"/>
          <w:szCs w:val="24"/>
        </w:rPr>
        <w:t>. Endometriosis of the appendix is also a rare lesion; it is observed in 0.054%–0.8% of all appendectomies performed</w:t>
      </w:r>
      <w:r>
        <w:rPr>
          <w:rFonts w:ascii="Book Antiqua" w:hAnsi="Book Antiqua"/>
          <w:sz w:val="24"/>
          <w:szCs w:val="24"/>
          <w:vertAlign w:val="superscript"/>
        </w:rPr>
        <w:t>[13-15]</w:t>
      </w:r>
      <w:r>
        <w:rPr>
          <w:rFonts w:ascii="Book Antiqua" w:hAnsi="Book Antiqua"/>
          <w:sz w:val="24"/>
          <w:szCs w:val="24"/>
        </w:rPr>
        <w:t xml:space="preserve">. Finally, mucocele of the appendix due to endometriosis is extremely rare. </w:t>
      </w:r>
    </w:p>
    <w:p w:rsidR="000529F8" w:rsidRDefault="000529F8">
      <w:pPr>
        <w:snapToGrid w:val="0"/>
        <w:spacing w:line="360" w:lineRule="auto"/>
        <w:ind w:firstLineChars="50" w:firstLine="120"/>
        <w:rPr>
          <w:rFonts w:ascii="Book Antiqua" w:hAnsi="Book Antiqua"/>
          <w:sz w:val="24"/>
          <w:szCs w:val="24"/>
        </w:rPr>
      </w:pPr>
      <w:r>
        <w:rPr>
          <w:rFonts w:ascii="Book Antiqua" w:hAnsi="Book Antiqua"/>
          <w:sz w:val="24"/>
          <w:szCs w:val="24"/>
        </w:rPr>
        <w:t>According to the modern classification</w:t>
      </w:r>
      <w:r>
        <w:rPr>
          <w:rFonts w:ascii="Book Antiqua" w:hAnsi="Book Antiqua"/>
          <w:sz w:val="24"/>
          <w:szCs w:val="24"/>
          <w:vertAlign w:val="superscript"/>
        </w:rPr>
        <w:t>[2,3]</w:t>
      </w:r>
      <w:r>
        <w:rPr>
          <w:rFonts w:ascii="Book Antiqua" w:hAnsi="Book Antiqua"/>
          <w:sz w:val="24"/>
          <w:szCs w:val="24"/>
        </w:rPr>
        <w:t xml:space="preserve">, mucocele of the appendix includes 4 histological groups: simple mucocele, mucosal hyperplasia, mucinous cystadenoma, and mucinous cystadenocarcinoma. A simple mucocele is characterized by degenerative epithelial changes due to obstruction and distention of the appendix. This type represents 20%–30% of cases. A simple mucocele is caused by mucus distention secondary to an obstruction of the appendix due to fecaliths, post-inflammatory scarring or, rarely, endometriosis. Mucosal hyperplasia is similar to a hyperplastic colon polyp histologically. This type represents 20%–30% of cases. Mucinous cystadenoma is a neoplasm that </w:t>
      </w:r>
      <w:r>
        <w:rPr>
          <w:rFonts w:ascii="Book Antiqua" w:hAnsi="Book Antiqua"/>
          <w:sz w:val="24"/>
          <w:szCs w:val="24"/>
        </w:rPr>
        <w:lastRenderedPageBreak/>
        <w:t xml:space="preserve">presents a tubular or papillar pattern with important mucus production and adenomatous epithelium. This type represents 30%–50% of cases. Mucinous cystadenocarcinoma differs from cystadenoma because glandular and stromal invasion is involved. Previously, it was believed that only mucinous cystadenocarcinoma could cause pseudomyxoma peritonei (PMP), but it has recently been reported that other types of mucocele can cause PMP. Ruiz-Tovar </w:t>
      </w:r>
      <w:r>
        <w:rPr>
          <w:rFonts w:ascii="Book Antiqua" w:hAnsi="Book Antiqua"/>
          <w:i/>
          <w:sz w:val="24"/>
          <w:szCs w:val="24"/>
        </w:rPr>
        <w:t>et al</w:t>
      </w:r>
      <w:r>
        <w:rPr>
          <w:rFonts w:ascii="Book Antiqua" w:hAnsi="Book Antiqua"/>
          <w:sz w:val="24"/>
          <w:szCs w:val="24"/>
          <w:vertAlign w:val="superscript"/>
        </w:rPr>
        <w:t>[3]</w:t>
      </w:r>
      <w:r>
        <w:rPr>
          <w:rFonts w:ascii="Book Antiqua" w:hAnsi="Book Antiqua"/>
          <w:sz w:val="24"/>
          <w:szCs w:val="24"/>
        </w:rPr>
        <w:t xml:space="preserve"> presented a case of simple mucocele that was apparently not perforated and developed PMP. </w:t>
      </w:r>
    </w:p>
    <w:p w:rsidR="000529F8" w:rsidRDefault="000529F8">
      <w:pPr>
        <w:snapToGrid w:val="0"/>
        <w:spacing w:line="360" w:lineRule="auto"/>
        <w:ind w:firstLineChars="50" w:firstLine="120"/>
        <w:rPr>
          <w:rFonts w:ascii="Book Antiqua" w:hAnsi="Book Antiqua"/>
          <w:sz w:val="24"/>
          <w:szCs w:val="24"/>
        </w:rPr>
      </w:pPr>
      <w:r>
        <w:rPr>
          <w:rFonts w:ascii="Book Antiqua" w:hAnsi="Book Antiqua"/>
          <w:sz w:val="24"/>
          <w:szCs w:val="24"/>
        </w:rPr>
        <w:t xml:space="preserve">Consequently, the preoperative diagnosis of mucocele of the appendix is crucial. Colonoscopy, ultrasonography (USG), CT, and MRI are used for diagnosis. On colonoscopy, the appearance of the appendiceal orifice at the center of the mound has been called the "volcano sign." USG can be used to differentiate between acute appendicitis and mucocele. Dilatation of the appendiceal lumen to </w:t>
      </w:r>
      <w:smartTag w:uri="urn:schemas-microsoft-com:office:smarttags" w:element="chmetcnv">
        <w:smartTagPr>
          <w:attr w:name="UnitName" w:val="cm"/>
          <w:attr w:name="SourceValue" w:val="5.5"/>
          <w:attr w:name="HasSpace" w:val="True"/>
          <w:attr w:name="Negative" w:val="False"/>
          <w:attr w:name="NumberType" w:val="1"/>
          <w:attr w:name="TCSC" w:val="0"/>
        </w:smartTagPr>
        <w:r>
          <w:rPr>
            <w:rFonts w:ascii="Book Antiqua" w:hAnsi="Book Antiqua"/>
            <w:sz w:val="24"/>
            <w:szCs w:val="24"/>
          </w:rPr>
          <w:t>15 mm</w:t>
        </w:r>
      </w:smartTag>
      <w:r>
        <w:rPr>
          <w:rFonts w:ascii="Book Antiqua" w:hAnsi="Book Antiqua"/>
          <w:sz w:val="24"/>
          <w:szCs w:val="24"/>
        </w:rPr>
        <w:t xml:space="preserve"> or more suggests mucocele with 83% sensitivity and 92% specificity. CT offers better specificity in establishing a diagnosis of mucocele. The typical features are cystic masses that are well circumscribed with low attenuation. Wall calcifications are observed in 50% of cases, and they strongly suggest mucocele. In addition, enhancing nodules in the mucocele wall may suggest cystadenocarcinoma. MRI is also useful in establishing a diagnosis of mucocele. On MRI, a mucocele appears as a cystic mass with low to intermediate signal intensity on T1WI and high signal intensity on T2WI. These findings can be attributed to the high protein content of a mucocele</w:t>
      </w:r>
      <w:r>
        <w:rPr>
          <w:rFonts w:ascii="Book Antiqua" w:hAnsi="Book Antiqua"/>
          <w:sz w:val="24"/>
          <w:szCs w:val="24"/>
          <w:vertAlign w:val="superscript"/>
        </w:rPr>
        <w:t>[16]</w:t>
      </w:r>
      <w:r>
        <w:rPr>
          <w:rFonts w:ascii="Book Antiqua" w:hAnsi="Book Antiqua"/>
          <w:sz w:val="24"/>
          <w:szCs w:val="24"/>
        </w:rPr>
        <w:t>.</w:t>
      </w:r>
      <w:r>
        <w:rPr>
          <w:rFonts w:ascii="Book Antiqua" w:hAnsi="Book Antiqua"/>
          <w:sz w:val="24"/>
          <w:szCs w:val="24"/>
          <w:vertAlign w:val="superscript"/>
        </w:rPr>
        <w:t xml:space="preserve"> </w:t>
      </w:r>
      <w:r>
        <w:rPr>
          <w:rFonts w:ascii="Book Antiqua" w:hAnsi="Book Antiqua"/>
          <w:sz w:val="24"/>
          <w:szCs w:val="24"/>
        </w:rPr>
        <w:t xml:space="preserve">In our case, the CT, MRI, and colonoscopy imaging results were compatible with these findings. </w:t>
      </w:r>
    </w:p>
    <w:p w:rsidR="000529F8" w:rsidRDefault="000529F8">
      <w:pPr>
        <w:snapToGrid w:val="0"/>
        <w:spacing w:line="360" w:lineRule="auto"/>
        <w:ind w:firstLineChars="50" w:firstLine="120"/>
        <w:rPr>
          <w:rFonts w:ascii="Book Antiqua" w:hAnsi="Book Antiqua"/>
          <w:sz w:val="24"/>
          <w:szCs w:val="24"/>
        </w:rPr>
      </w:pPr>
      <w:r>
        <w:rPr>
          <w:rFonts w:ascii="Book Antiqua" w:hAnsi="Book Antiqua"/>
          <w:sz w:val="24"/>
          <w:szCs w:val="24"/>
        </w:rPr>
        <w:t xml:space="preserve">When mucocele of the appendix is diagnosed preoperatively, open surgery is favored over laparoscopy to prevent a rupture of the mucocele, which may induce PMP. If mucocele is detected during a laparoscopic procedure, the patient must undergo a conversion to open surgery. </w:t>
      </w:r>
    </w:p>
    <w:p w:rsidR="000529F8" w:rsidRDefault="000529F8">
      <w:pPr>
        <w:snapToGrid w:val="0"/>
        <w:spacing w:line="360" w:lineRule="auto"/>
        <w:rPr>
          <w:rFonts w:ascii="Book Antiqua" w:hAnsi="Book Antiqua"/>
          <w:sz w:val="24"/>
          <w:szCs w:val="24"/>
        </w:rPr>
      </w:pPr>
      <w:r>
        <w:rPr>
          <w:rFonts w:ascii="Book Antiqua" w:hAnsi="Book Antiqua"/>
          <w:sz w:val="24"/>
          <w:szCs w:val="24"/>
        </w:rPr>
        <w:t xml:space="preserve"> Appendiceal endometriosis is diagnosed pathologically. Glandular tissue, </w:t>
      </w:r>
      <w:r>
        <w:rPr>
          <w:rFonts w:ascii="Book Antiqua" w:hAnsi="Book Antiqua"/>
          <w:sz w:val="24"/>
          <w:szCs w:val="24"/>
        </w:rPr>
        <w:lastRenderedPageBreak/>
        <w:t>endometrial stroma, and hemorrhage are typically assessed in patients who present endometriosis</w:t>
      </w:r>
      <w:r>
        <w:rPr>
          <w:rFonts w:ascii="Book Antiqua" w:hAnsi="Book Antiqua"/>
          <w:sz w:val="24"/>
          <w:szCs w:val="24"/>
          <w:vertAlign w:val="superscript"/>
        </w:rPr>
        <w:t>[17]</w:t>
      </w:r>
      <w:r>
        <w:rPr>
          <w:rFonts w:ascii="Book Antiqua" w:hAnsi="Book Antiqua"/>
          <w:sz w:val="24"/>
          <w:szCs w:val="24"/>
        </w:rPr>
        <w:t>. Approximately half of the cases of endometriosis of the appendix involve the body and half involve the tip of the appendix. Muscular and seromuscular involvement occurs in two-thirds of patients, and the serosal surface is involved in one-third of patients. The mucosa is not involved and the submucosa is involved in one-third of patients. There was no relationship between the location of the endometriotic foci and the symptoms of the patient. Our patient had endometriosis with muscular involvement.</w:t>
      </w:r>
    </w:p>
    <w:p w:rsidR="000529F8" w:rsidRDefault="000529F8">
      <w:pPr>
        <w:snapToGrid w:val="0"/>
        <w:spacing w:line="360" w:lineRule="auto"/>
        <w:ind w:firstLineChars="50" w:firstLine="120"/>
        <w:rPr>
          <w:rFonts w:ascii="Book Antiqua" w:hAnsi="Book Antiqua"/>
          <w:sz w:val="24"/>
          <w:szCs w:val="24"/>
        </w:rPr>
      </w:pPr>
      <w:r w:rsidRPr="005C0967">
        <w:rPr>
          <w:rFonts w:ascii="Book Antiqua" w:hAnsi="Book Antiqua"/>
          <w:sz w:val="24"/>
          <w:szCs w:val="24"/>
        </w:rPr>
        <w:t xml:space="preserve">Hapke </w:t>
      </w:r>
      <w:r>
        <w:rPr>
          <w:rFonts w:ascii="Book Antiqua" w:hAnsi="Book Antiqua"/>
          <w:i/>
          <w:sz w:val="24"/>
          <w:szCs w:val="24"/>
        </w:rPr>
        <w:t>et al</w:t>
      </w:r>
      <w:r>
        <w:rPr>
          <w:rFonts w:ascii="Book Antiqua" w:hAnsi="Book Antiqua"/>
          <w:sz w:val="24"/>
          <w:szCs w:val="24"/>
          <w:vertAlign w:val="superscript"/>
        </w:rPr>
        <w:t>[5]</w:t>
      </w:r>
      <w:r>
        <w:rPr>
          <w:rFonts w:ascii="Book Antiqua" w:hAnsi="Book Antiqua"/>
          <w:sz w:val="24"/>
          <w:szCs w:val="24"/>
        </w:rPr>
        <w:t xml:space="preserve"> noted that the progression of mucocele of the appendix due to endometriosis consisted of the following steps. Endometriosis results in smooth muscle hypertrophy of the appendix, including the muscularis mucosa, with obstructions of some of the gland crypts. These obstructions lead to local increased mucin production from the production of multiple small cysts. Ultimately, a number of these small cysts coalesce, resulting in a single layer cyst that can be dissected through the submucosa proximally.</w:t>
      </w:r>
    </w:p>
    <w:p w:rsidR="000529F8" w:rsidRDefault="000529F8">
      <w:pPr>
        <w:snapToGrid w:val="0"/>
        <w:spacing w:line="360" w:lineRule="auto"/>
        <w:rPr>
          <w:rFonts w:ascii="Book Antiqua" w:hAnsi="Book Antiqua"/>
          <w:sz w:val="24"/>
          <w:szCs w:val="24"/>
        </w:rPr>
      </w:pPr>
      <w:r>
        <w:rPr>
          <w:rFonts w:ascii="Book Antiqua" w:hAnsi="Book Antiqua"/>
          <w:sz w:val="24"/>
          <w:szCs w:val="24"/>
        </w:rPr>
        <w:t xml:space="preserve">In our case, multiple small cysts were observed surrounding the appendix. These findings confirm the proposal of Hapke. </w:t>
      </w:r>
    </w:p>
    <w:p w:rsidR="000529F8" w:rsidRDefault="000529F8">
      <w:pPr>
        <w:snapToGrid w:val="0"/>
        <w:spacing w:line="360" w:lineRule="auto"/>
        <w:rPr>
          <w:rFonts w:ascii="Book Antiqua" w:hAnsi="Book Antiqua"/>
          <w:sz w:val="24"/>
          <w:szCs w:val="24"/>
        </w:rPr>
      </w:pPr>
      <w:r>
        <w:rPr>
          <w:rFonts w:ascii="Book Antiqua" w:hAnsi="Book Antiqua"/>
          <w:sz w:val="24"/>
          <w:szCs w:val="24"/>
        </w:rPr>
        <w:t xml:space="preserve"> There are only 10 previously reported cases of a similar condition in the English literature</w:t>
      </w:r>
      <w:r>
        <w:rPr>
          <w:rFonts w:ascii="Book Antiqua" w:hAnsi="Book Antiqua"/>
          <w:sz w:val="24"/>
          <w:szCs w:val="24"/>
          <w:vertAlign w:val="superscript"/>
        </w:rPr>
        <w:t>[4-12]</w:t>
      </w:r>
      <w:r>
        <w:rPr>
          <w:rFonts w:ascii="Book Antiqua" w:hAnsi="Book Antiqua"/>
          <w:sz w:val="24"/>
          <w:szCs w:val="24"/>
        </w:rPr>
        <w:t>. We reviewed these reported cases and the present case. The mean age at presentation was 34 y</w:t>
      </w:r>
      <w:r>
        <w:rPr>
          <w:rFonts w:ascii="Book Antiqua" w:hAnsi="Book Antiqua"/>
          <w:sz w:val="24"/>
          <w:szCs w:val="24"/>
          <w:lang w:eastAsia="zh-CN"/>
        </w:rPr>
        <w:t xml:space="preserve">ears </w:t>
      </w:r>
      <w:r>
        <w:rPr>
          <w:rFonts w:ascii="Book Antiqua" w:hAnsi="Book Antiqua"/>
          <w:sz w:val="24"/>
          <w:szCs w:val="24"/>
        </w:rPr>
        <w:t>(22–56 y</w:t>
      </w:r>
      <w:r>
        <w:rPr>
          <w:rFonts w:ascii="Book Antiqua" w:hAnsi="Book Antiqua"/>
          <w:sz w:val="24"/>
          <w:szCs w:val="24"/>
          <w:lang w:eastAsia="zh-CN"/>
        </w:rPr>
        <w:t>ears</w:t>
      </w:r>
      <w:r>
        <w:rPr>
          <w:rFonts w:ascii="Book Antiqua" w:hAnsi="Book Antiqua"/>
          <w:sz w:val="24"/>
          <w:szCs w:val="24"/>
        </w:rPr>
        <w:t xml:space="preserve">). The patients presented various symptoms: four had recurrent abdominal pain during menstrual periods, three had chronic pelvic pain, two had acute abdominal pain with vomiting, one had increasing menorrhagia (she had complicated uterine myomas), and another had no symptoms. Preoperative diagnoses of mucocele were made in five cases, diagnostic laparoscopy was performed in five cases, and in one case, it was found by chance during surgery. Open surgery was performed in six cases, and two experienced ruptures during surgery. The mean tumor size was 2.5 cm (1.3–5.5 cm). Nine cases had a single cyst, and two had multiple cysts. One case was complicated with </w:t>
      </w:r>
      <w:r>
        <w:rPr>
          <w:rFonts w:ascii="Book Antiqua" w:hAnsi="Book Antiqua"/>
          <w:sz w:val="24"/>
          <w:szCs w:val="24"/>
        </w:rPr>
        <w:lastRenderedPageBreak/>
        <w:t>intussusception and another with ureteric obstruction.</w:t>
      </w:r>
    </w:p>
    <w:p w:rsidR="000529F8" w:rsidRDefault="000529F8">
      <w:pPr>
        <w:snapToGrid w:val="0"/>
        <w:spacing w:line="360" w:lineRule="auto"/>
        <w:ind w:firstLineChars="100" w:firstLine="240"/>
        <w:rPr>
          <w:rFonts w:ascii="Book Antiqua" w:hAnsi="Book Antiqua"/>
          <w:sz w:val="24"/>
          <w:szCs w:val="24"/>
        </w:rPr>
      </w:pPr>
      <w:r>
        <w:rPr>
          <w:rFonts w:ascii="Book Antiqua" w:hAnsi="Book Antiqua"/>
          <w:sz w:val="24"/>
          <w:szCs w:val="24"/>
        </w:rPr>
        <w:t>In summary, we report a rare case of mucocele of the appendix due to endometriosis and provide the first review of the literature.</w:t>
      </w:r>
    </w:p>
    <w:p w:rsidR="000529F8" w:rsidRDefault="000529F8">
      <w:pPr>
        <w:snapToGrid w:val="0"/>
        <w:spacing w:line="360" w:lineRule="auto"/>
        <w:rPr>
          <w:rFonts w:ascii="Book Antiqua" w:eastAsia="Times New Roman" w:hAnsi="Book Antiqua"/>
          <w:sz w:val="24"/>
          <w:szCs w:val="24"/>
          <w:lang w:eastAsia="zh-CN"/>
        </w:rPr>
      </w:pPr>
    </w:p>
    <w:p w:rsidR="000529F8" w:rsidRDefault="000529F8">
      <w:pPr>
        <w:snapToGrid w:val="0"/>
        <w:spacing w:line="360" w:lineRule="auto"/>
        <w:rPr>
          <w:rFonts w:ascii="Book Antiqua" w:hAnsi="Book Antiqua"/>
          <w:b/>
          <w:sz w:val="24"/>
          <w:szCs w:val="24"/>
          <w:lang w:eastAsia="zh-CN"/>
        </w:rPr>
      </w:pPr>
      <w:r>
        <w:rPr>
          <w:rFonts w:ascii="Book Antiqua" w:hAnsi="Book Antiqua"/>
          <w:b/>
          <w:sz w:val="24"/>
          <w:szCs w:val="24"/>
        </w:rPr>
        <w:t>REFERENCES</w:t>
      </w:r>
    </w:p>
    <w:p w:rsidR="000529F8" w:rsidRPr="0042486A" w:rsidRDefault="000529F8" w:rsidP="0042486A">
      <w:pPr>
        <w:widowControl/>
        <w:jc w:val="left"/>
        <w:rPr>
          <w:rFonts w:ascii="Book Antiqua" w:hAnsi="Book Antiqua" w:cs="宋体"/>
          <w:kern w:val="0"/>
          <w:sz w:val="24"/>
          <w:szCs w:val="24"/>
          <w:lang w:eastAsia="zh-CN"/>
        </w:rPr>
      </w:pPr>
      <w:r w:rsidRPr="005C0967">
        <w:rPr>
          <w:rFonts w:ascii="Book Antiqua" w:hAnsi="Book Antiqua" w:cs="宋体"/>
          <w:kern w:val="0"/>
          <w:sz w:val="24"/>
          <w:szCs w:val="24"/>
          <w:lang w:eastAsia="zh-CN"/>
        </w:rPr>
        <w:t xml:space="preserve">1 </w:t>
      </w:r>
      <w:r w:rsidRPr="005C0967">
        <w:rPr>
          <w:rFonts w:ascii="Book Antiqua" w:hAnsi="Book Antiqua" w:cs="宋体"/>
          <w:b/>
          <w:bCs/>
          <w:kern w:val="0"/>
          <w:sz w:val="24"/>
          <w:szCs w:val="24"/>
          <w:lang w:eastAsia="zh-CN"/>
        </w:rPr>
        <w:t>García Lozano A</w:t>
      </w:r>
      <w:r w:rsidRPr="005C0967">
        <w:rPr>
          <w:rFonts w:ascii="Book Antiqua" w:hAnsi="Book Antiqua" w:cs="宋体"/>
          <w:kern w:val="0"/>
          <w:sz w:val="24"/>
          <w:szCs w:val="24"/>
          <w:lang w:eastAsia="zh-CN"/>
        </w:rPr>
        <w:t xml:space="preserve">, Vázquez Tarrago A, Castro García C, Richart Aznar J, Gómez Abril S, Martínez Abad M. [Mucocele of the appendix: Presentation of 31 cases]. </w:t>
      </w:r>
      <w:r w:rsidRPr="005C0967">
        <w:rPr>
          <w:rFonts w:ascii="Book Antiqua" w:hAnsi="Book Antiqua" w:cs="宋体"/>
          <w:i/>
          <w:iCs/>
          <w:kern w:val="0"/>
          <w:sz w:val="24"/>
          <w:szCs w:val="24"/>
          <w:lang w:eastAsia="zh-CN"/>
        </w:rPr>
        <w:t>Cir Esp</w:t>
      </w:r>
      <w:r w:rsidRPr="005C0967">
        <w:rPr>
          <w:rFonts w:ascii="Book Antiqua" w:hAnsi="Book Antiqua" w:cs="宋体"/>
          <w:kern w:val="0"/>
          <w:sz w:val="24"/>
          <w:szCs w:val="24"/>
          <w:lang w:eastAsia="zh-CN"/>
        </w:rPr>
        <w:t xml:space="preserve"> 2010; </w:t>
      </w:r>
      <w:r w:rsidRPr="005C0967">
        <w:rPr>
          <w:rFonts w:ascii="Book Antiqua" w:hAnsi="Book Antiqua" w:cs="宋体"/>
          <w:b/>
          <w:bCs/>
          <w:kern w:val="0"/>
          <w:sz w:val="24"/>
          <w:szCs w:val="24"/>
          <w:lang w:eastAsia="zh-CN"/>
        </w:rPr>
        <w:t>87</w:t>
      </w:r>
      <w:r w:rsidRPr="005C0967">
        <w:rPr>
          <w:rFonts w:ascii="Book Antiqua" w:hAnsi="Book Antiqua" w:cs="宋体"/>
          <w:kern w:val="0"/>
          <w:sz w:val="24"/>
          <w:szCs w:val="24"/>
          <w:lang w:eastAsia="zh-CN"/>
        </w:rPr>
        <w:t>: 108-112 [PMID: 19963210 DOI: 10.1016/j.ciresp.2009.07.020]</w:t>
      </w:r>
    </w:p>
    <w:p w:rsidR="000529F8" w:rsidRPr="0042486A" w:rsidRDefault="000529F8" w:rsidP="0042486A">
      <w:pPr>
        <w:widowControl/>
        <w:jc w:val="left"/>
        <w:rPr>
          <w:rFonts w:ascii="Book Antiqua" w:hAnsi="Book Antiqua" w:cs="宋体"/>
          <w:kern w:val="0"/>
          <w:sz w:val="24"/>
          <w:szCs w:val="24"/>
          <w:lang w:eastAsia="zh-CN"/>
        </w:rPr>
      </w:pPr>
      <w:r w:rsidRPr="005C0967">
        <w:rPr>
          <w:rFonts w:ascii="Book Antiqua" w:hAnsi="Book Antiqua" w:cs="宋体"/>
          <w:kern w:val="0"/>
          <w:sz w:val="24"/>
          <w:szCs w:val="24"/>
          <w:lang w:eastAsia="zh-CN"/>
        </w:rPr>
        <w:t xml:space="preserve">2 </w:t>
      </w:r>
      <w:r w:rsidRPr="005C0967">
        <w:rPr>
          <w:rFonts w:ascii="Book Antiqua" w:hAnsi="Book Antiqua" w:cs="宋体"/>
          <w:b/>
          <w:bCs/>
          <w:kern w:val="0"/>
          <w:sz w:val="24"/>
          <w:szCs w:val="24"/>
          <w:lang w:eastAsia="zh-CN"/>
        </w:rPr>
        <w:t>Higa E</w:t>
      </w:r>
      <w:r w:rsidRPr="005C0967">
        <w:rPr>
          <w:rFonts w:ascii="Book Antiqua" w:hAnsi="Book Antiqua" w:cs="宋体"/>
          <w:kern w:val="0"/>
          <w:sz w:val="24"/>
          <w:szCs w:val="24"/>
          <w:lang w:eastAsia="zh-CN"/>
        </w:rPr>
        <w:t xml:space="preserve">, Rosai J, Pizzimbono CA, Wise L. Mucosal hyperplasia, mucinous cystadenoma, and mucinous cystadenocarcinoma of the appendix. A re-evaluation of appendiceal "mucocele". </w:t>
      </w:r>
      <w:r w:rsidRPr="005C0967">
        <w:rPr>
          <w:rFonts w:ascii="Book Antiqua" w:hAnsi="Book Antiqua" w:cs="宋体"/>
          <w:i/>
          <w:iCs/>
          <w:kern w:val="0"/>
          <w:sz w:val="24"/>
          <w:szCs w:val="24"/>
          <w:lang w:eastAsia="zh-CN"/>
        </w:rPr>
        <w:t>Cancer</w:t>
      </w:r>
      <w:r w:rsidRPr="005C0967">
        <w:rPr>
          <w:rFonts w:ascii="Book Antiqua" w:hAnsi="Book Antiqua" w:cs="宋体"/>
          <w:kern w:val="0"/>
          <w:sz w:val="24"/>
          <w:szCs w:val="24"/>
          <w:lang w:eastAsia="zh-CN"/>
        </w:rPr>
        <w:t xml:space="preserve"> 1973; </w:t>
      </w:r>
      <w:r w:rsidRPr="005C0967">
        <w:rPr>
          <w:rFonts w:ascii="Book Antiqua" w:hAnsi="Book Antiqua" w:cs="宋体"/>
          <w:b/>
          <w:bCs/>
          <w:kern w:val="0"/>
          <w:sz w:val="24"/>
          <w:szCs w:val="24"/>
          <w:lang w:eastAsia="zh-CN"/>
        </w:rPr>
        <w:t>32</w:t>
      </w:r>
      <w:r w:rsidRPr="005C0967">
        <w:rPr>
          <w:rFonts w:ascii="Book Antiqua" w:hAnsi="Book Antiqua" w:cs="宋体"/>
          <w:kern w:val="0"/>
          <w:sz w:val="24"/>
          <w:szCs w:val="24"/>
          <w:lang w:eastAsia="zh-CN"/>
        </w:rPr>
        <w:t>: 1525-1541 [PMID: 4757938 DOI: 3.0.CO; 2-C']</w:t>
      </w:r>
    </w:p>
    <w:p w:rsidR="000529F8" w:rsidRPr="00204A81" w:rsidRDefault="000529F8" w:rsidP="0042486A">
      <w:pPr>
        <w:widowControl/>
        <w:jc w:val="left"/>
        <w:rPr>
          <w:rFonts w:ascii="Book Antiqua" w:hAnsi="Book Antiqua"/>
          <w:sz w:val="24"/>
          <w:szCs w:val="24"/>
          <w:lang w:eastAsia="zh-CN"/>
        </w:rPr>
      </w:pPr>
      <w:r w:rsidRPr="005C0967">
        <w:rPr>
          <w:rFonts w:ascii="Book Antiqua" w:hAnsi="Book Antiqua" w:cs="宋体"/>
          <w:kern w:val="0"/>
          <w:sz w:val="24"/>
          <w:szCs w:val="24"/>
          <w:lang w:eastAsia="zh-CN"/>
        </w:rPr>
        <w:t>3</w:t>
      </w:r>
      <w:r w:rsidRPr="005C0967">
        <w:rPr>
          <w:rFonts w:ascii="Book Antiqua" w:hAnsi="Book Antiqua"/>
          <w:b/>
          <w:bCs/>
          <w:sz w:val="24"/>
          <w:szCs w:val="24"/>
        </w:rPr>
        <w:t xml:space="preserve"> Ruiz-Tovar J</w:t>
      </w:r>
      <w:r w:rsidRPr="005C0967">
        <w:rPr>
          <w:rFonts w:ascii="Book Antiqua" w:hAnsi="Book Antiqua"/>
          <w:sz w:val="24"/>
          <w:szCs w:val="24"/>
        </w:rPr>
        <w:t xml:space="preserve">, Teruel DG, Castiñeiras VM, Dehesa AS, Quindós PL, Molina EM. Mucocele of the appendix. </w:t>
      </w:r>
      <w:r w:rsidRPr="005C0967">
        <w:rPr>
          <w:rFonts w:ascii="Book Antiqua" w:hAnsi="Book Antiqua"/>
          <w:i/>
          <w:iCs/>
          <w:sz w:val="24"/>
          <w:szCs w:val="24"/>
        </w:rPr>
        <w:t>World J Surg</w:t>
      </w:r>
      <w:r w:rsidRPr="005C0967">
        <w:rPr>
          <w:rFonts w:ascii="Book Antiqua" w:hAnsi="Book Antiqua"/>
          <w:sz w:val="24"/>
          <w:szCs w:val="24"/>
        </w:rPr>
        <w:t xml:space="preserve"> 2007; </w:t>
      </w:r>
      <w:r w:rsidRPr="005C0967">
        <w:rPr>
          <w:rFonts w:ascii="Book Antiqua" w:hAnsi="Book Antiqua"/>
          <w:b/>
          <w:bCs/>
          <w:sz w:val="24"/>
          <w:szCs w:val="24"/>
        </w:rPr>
        <w:t>31</w:t>
      </w:r>
      <w:r w:rsidRPr="005C0967">
        <w:rPr>
          <w:rFonts w:ascii="Book Antiqua" w:hAnsi="Book Antiqua"/>
          <w:sz w:val="24"/>
          <w:szCs w:val="24"/>
        </w:rPr>
        <w:t>: 542-548 [PMID: 17318706 DOI: 10.1007/s00268-006-0454-1]</w:t>
      </w:r>
    </w:p>
    <w:p w:rsidR="000529F8" w:rsidRPr="0042486A" w:rsidRDefault="000529F8" w:rsidP="0042486A">
      <w:pPr>
        <w:widowControl/>
        <w:jc w:val="left"/>
        <w:rPr>
          <w:rFonts w:ascii="Book Antiqua" w:hAnsi="Book Antiqua" w:cs="宋体"/>
          <w:kern w:val="0"/>
          <w:sz w:val="24"/>
          <w:szCs w:val="24"/>
          <w:lang w:eastAsia="zh-CN"/>
        </w:rPr>
      </w:pPr>
      <w:r w:rsidRPr="005C0967">
        <w:rPr>
          <w:rFonts w:ascii="Book Antiqua" w:hAnsi="Book Antiqua" w:cs="宋体"/>
          <w:kern w:val="0"/>
          <w:sz w:val="24"/>
          <w:szCs w:val="24"/>
          <w:lang w:eastAsia="zh-CN"/>
        </w:rPr>
        <w:t xml:space="preserve">4 </w:t>
      </w:r>
      <w:r w:rsidRPr="005C0967">
        <w:rPr>
          <w:rFonts w:ascii="Book Antiqua" w:hAnsi="Book Antiqua" w:cs="宋体"/>
          <w:b/>
          <w:bCs/>
          <w:kern w:val="0"/>
          <w:sz w:val="24"/>
          <w:szCs w:val="24"/>
          <w:lang w:eastAsia="zh-CN"/>
        </w:rPr>
        <w:t>Driman DK</w:t>
      </w:r>
      <w:r w:rsidRPr="005C0967">
        <w:rPr>
          <w:rFonts w:ascii="Book Antiqua" w:hAnsi="Book Antiqua" w:cs="宋体"/>
          <w:kern w:val="0"/>
          <w:sz w:val="24"/>
          <w:szCs w:val="24"/>
          <w:lang w:eastAsia="zh-CN"/>
        </w:rPr>
        <w:t xml:space="preserve">, Melega DE, Vilos GA, Plewes EA. Mucocele of the appendix secondary to endometriosis. Report of two cases, one with localized pseudomyxoma peritonei. </w:t>
      </w:r>
      <w:r w:rsidRPr="005C0967">
        <w:rPr>
          <w:rFonts w:ascii="Book Antiqua" w:hAnsi="Book Antiqua" w:cs="宋体"/>
          <w:i/>
          <w:iCs/>
          <w:kern w:val="0"/>
          <w:sz w:val="24"/>
          <w:szCs w:val="24"/>
          <w:lang w:eastAsia="zh-CN"/>
        </w:rPr>
        <w:t>Am J Clin Pathol</w:t>
      </w:r>
      <w:r w:rsidRPr="005C0967">
        <w:rPr>
          <w:rFonts w:ascii="Book Antiqua" w:hAnsi="Book Antiqua" w:cs="宋体"/>
          <w:kern w:val="0"/>
          <w:sz w:val="24"/>
          <w:szCs w:val="24"/>
          <w:lang w:eastAsia="zh-CN"/>
        </w:rPr>
        <w:t xml:space="preserve"> 2000; </w:t>
      </w:r>
      <w:r w:rsidRPr="005C0967">
        <w:rPr>
          <w:rFonts w:ascii="Book Antiqua" w:hAnsi="Book Antiqua" w:cs="宋体"/>
          <w:b/>
          <w:bCs/>
          <w:kern w:val="0"/>
          <w:sz w:val="24"/>
          <w:szCs w:val="24"/>
          <w:lang w:eastAsia="zh-CN"/>
        </w:rPr>
        <w:t>113</w:t>
      </w:r>
      <w:r w:rsidRPr="005C0967">
        <w:rPr>
          <w:rFonts w:ascii="Book Antiqua" w:hAnsi="Book Antiqua" w:cs="宋体"/>
          <w:kern w:val="0"/>
          <w:sz w:val="24"/>
          <w:szCs w:val="24"/>
          <w:lang w:eastAsia="zh-CN"/>
        </w:rPr>
        <w:t>: 860-864 [PMID: 10874887 DOI: 10.1309/EUTL-BC88-TLAX-1UJ4]</w:t>
      </w:r>
    </w:p>
    <w:p w:rsidR="000529F8" w:rsidRPr="0042486A" w:rsidRDefault="000529F8" w:rsidP="0042486A">
      <w:pPr>
        <w:widowControl/>
        <w:jc w:val="left"/>
        <w:rPr>
          <w:rFonts w:ascii="Book Antiqua" w:hAnsi="Book Antiqua" w:cs="宋体"/>
          <w:kern w:val="0"/>
          <w:sz w:val="24"/>
          <w:szCs w:val="24"/>
          <w:lang w:eastAsia="zh-CN"/>
        </w:rPr>
      </w:pPr>
      <w:r w:rsidRPr="005C0967">
        <w:rPr>
          <w:rFonts w:ascii="Book Antiqua" w:hAnsi="Book Antiqua" w:cs="宋体"/>
          <w:kern w:val="0"/>
          <w:sz w:val="24"/>
          <w:szCs w:val="24"/>
          <w:lang w:eastAsia="zh-CN"/>
        </w:rPr>
        <w:t xml:space="preserve">5 </w:t>
      </w:r>
      <w:r w:rsidRPr="005C0967">
        <w:rPr>
          <w:rFonts w:ascii="Book Antiqua" w:hAnsi="Book Antiqua" w:cs="宋体"/>
          <w:b/>
          <w:bCs/>
          <w:kern w:val="0"/>
          <w:sz w:val="24"/>
          <w:szCs w:val="24"/>
          <w:lang w:eastAsia="zh-CN"/>
        </w:rPr>
        <w:t>Hapke MR</w:t>
      </w:r>
      <w:r w:rsidRPr="005C0967">
        <w:rPr>
          <w:rFonts w:ascii="Book Antiqua" w:hAnsi="Book Antiqua" w:cs="宋体"/>
          <w:kern w:val="0"/>
          <w:sz w:val="24"/>
          <w:szCs w:val="24"/>
          <w:lang w:eastAsia="zh-CN"/>
        </w:rPr>
        <w:t xml:space="preserve">, Bigelow B. Mucocele of the appendix secondary to obstruction by endometriosis. </w:t>
      </w:r>
      <w:r w:rsidRPr="005C0967">
        <w:rPr>
          <w:rFonts w:ascii="Book Antiqua" w:hAnsi="Book Antiqua" w:cs="宋体"/>
          <w:i/>
          <w:iCs/>
          <w:kern w:val="0"/>
          <w:sz w:val="24"/>
          <w:szCs w:val="24"/>
          <w:lang w:eastAsia="zh-CN"/>
        </w:rPr>
        <w:t>Hum Pathol</w:t>
      </w:r>
      <w:r w:rsidRPr="005C0967">
        <w:rPr>
          <w:rFonts w:ascii="Book Antiqua" w:hAnsi="Book Antiqua" w:cs="宋体"/>
          <w:kern w:val="0"/>
          <w:sz w:val="24"/>
          <w:szCs w:val="24"/>
          <w:lang w:eastAsia="zh-CN"/>
        </w:rPr>
        <w:t xml:space="preserve"> 1977; </w:t>
      </w:r>
      <w:r w:rsidRPr="005C0967">
        <w:rPr>
          <w:rFonts w:ascii="Book Antiqua" w:hAnsi="Book Antiqua" w:cs="宋体"/>
          <w:b/>
          <w:bCs/>
          <w:kern w:val="0"/>
          <w:sz w:val="24"/>
          <w:szCs w:val="24"/>
          <w:lang w:eastAsia="zh-CN"/>
        </w:rPr>
        <w:t>8</w:t>
      </w:r>
      <w:r w:rsidRPr="005C0967">
        <w:rPr>
          <w:rFonts w:ascii="Book Antiqua" w:hAnsi="Book Antiqua" w:cs="宋体"/>
          <w:kern w:val="0"/>
          <w:sz w:val="24"/>
          <w:szCs w:val="24"/>
          <w:lang w:eastAsia="zh-CN"/>
        </w:rPr>
        <w:t>: 585-589 [PMID: 903147 DOI: 10.1016/S0046-8177(77)80118-4]</w:t>
      </w:r>
    </w:p>
    <w:p w:rsidR="000529F8" w:rsidRPr="0042486A" w:rsidRDefault="000529F8" w:rsidP="0042486A">
      <w:pPr>
        <w:widowControl/>
        <w:jc w:val="left"/>
        <w:rPr>
          <w:rFonts w:ascii="Book Antiqua" w:hAnsi="Book Antiqua" w:cs="宋体"/>
          <w:kern w:val="0"/>
          <w:sz w:val="24"/>
          <w:szCs w:val="24"/>
          <w:lang w:eastAsia="zh-CN"/>
        </w:rPr>
      </w:pPr>
      <w:r w:rsidRPr="005C0967">
        <w:rPr>
          <w:rFonts w:ascii="Book Antiqua" w:hAnsi="Book Antiqua" w:cs="宋体"/>
          <w:kern w:val="0"/>
          <w:sz w:val="24"/>
          <w:szCs w:val="24"/>
          <w:lang w:eastAsia="zh-CN"/>
        </w:rPr>
        <w:t xml:space="preserve">6 </w:t>
      </w:r>
      <w:r w:rsidRPr="005C0967">
        <w:rPr>
          <w:rFonts w:ascii="Book Antiqua" w:hAnsi="Book Antiqua" w:cs="宋体"/>
          <w:b/>
          <w:bCs/>
          <w:kern w:val="0"/>
          <w:sz w:val="24"/>
          <w:szCs w:val="24"/>
          <w:lang w:eastAsia="zh-CN"/>
        </w:rPr>
        <w:t>Kimura H</w:t>
      </w:r>
      <w:r w:rsidRPr="005C0967">
        <w:rPr>
          <w:rFonts w:ascii="Book Antiqua" w:hAnsi="Book Antiqua" w:cs="宋体"/>
          <w:kern w:val="0"/>
          <w:sz w:val="24"/>
          <w:szCs w:val="24"/>
          <w:lang w:eastAsia="zh-CN"/>
        </w:rPr>
        <w:t xml:space="preserve">, Konishi K, Yabushita K, Maeda K, Tsuji M, Miwa A. Intussusception of a mucocele of the appendix secondary to an obstruction by endometriosis: report of a case. </w:t>
      </w:r>
      <w:r w:rsidRPr="005C0967">
        <w:rPr>
          <w:rFonts w:ascii="Book Antiqua" w:hAnsi="Book Antiqua" w:cs="宋体"/>
          <w:i/>
          <w:iCs/>
          <w:kern w:val="0"/>
          <w:sz w:val="24"/>
          <w:szCs w:val="24"/>
          <w:lang w:eastAsia="zh-CN"/>
        </w:rPr>
        <w:t>Surg Today</w:t>
      </w:r>
      <w:r w:rsidRPr="005C0967">
        <w:rPr>
          <w:rFonts w:ascii="Book Antiqua" w:hAnsi="Book Antiqua" w:cs="宋体"/>
          <w:kern w:val="0"/>
          <w:sz w:val="24"/>
          <w:szCs w:val="24"/>
          <w:lang w:eastAsia="zh-CN"/>
        </w:rPr>
        <w:t xml:space="preserve"> 1999; </w:t>
      </w:r>
      <w:r w:rsidRPr="005C0967">
        <w:rPr>
          <w:rFonts w:ascii="Book Antiqua" w:hAnsi="Book Antiqua" w:cs="宋体"/>
          <w:b/>
          <w:bCs/>
          <w:kern w:val="0"/>
          <w:sz w:val="24"/>
          <w:szCs w:val="24"/>
          <w:lang w:eastAsia="zh-CN"/>
        </w:rPr>
        <w:t>29</w:t>
      </w:r>
      <w:r w:rsidRPr="005C0967">
        <w:rPr>
          <w:rFonts w:ascii="Book Antiqua" w:hAnsi="Book Antiqua" w:cs="宋体"/>
          <w:kern w:val="0"/>
          <w:sz w:val="24"/>
          <w:szCs w:val="24"/>
          <w:lang w:eastAsia="zh-CN"/>
        </w:rPr>
        <w:t>: 629-632 [PMID: 10452241 DOI: 10.1007/BF02482989]</w:t>
      </w:r>
    </w:p>
    <w:p w:rsidR="000529F8" w:rsidRPr="0042486A" w:rsidRDefault="000529F8" w:rsidP="0042486A">
      <w:pPr>
        <w:widowControl/>
        <w:jc w:val="left"/>
        <w:rPr>
          <w:rFonts w:ascii="Book Antiqua" w:hAnsi="Book Antiqua" w:cs="宋体"/>
          <w:kern w:val="0"/>
          <w:sz w:val="24"/>
          <w:szCs w:val="24"/>
          <w:lang w:eastAsia="zh-CN"/>
        </w:rPr>
      </w:pPr>
      <w:r w:rsidRPr="005C0967">
        <w:rPr>
          <w:rFonts w:ascii="Book Antiqua" w:hAnsi="Book Antiqua" w:cs="宋体"/>
          <w:kern w:val="0"/>
          <w:sz w:val="24"/>
          <w:szCs w:val="24"/>
          <w:lang w:eastAsia="zh-CN"/>
        </w:rPr>
        <w:t xml:space="preserve">7 </w:t>
      </w:r>
      <w:r w:rsidRPr="005C0967">
        <w:rPr>
          <w:rFonts w:ascii="Book Antiqua" w:hAnsi="Book Antiqua" w:cs="宋体"/>
          <w:b/>
          <w:bCs/>
          <w:kern w:val="0"/>
          <w:sz w:val="24"/>
          <w:szCs w:val="24"/>
          <w:lang w:eastAsia="zh-CN"/>
        </w:rPr>
        <w:t>Nopajaroonsri C</w:t>
      </w:r>
      <w:r w:rsidRPr="005C0967">
        <w:rPr>
          <w:rFonts w:ascii="Book Antiqua" w:hAnsi="Book Antiqua" w:cs="宋体"/>
          <w:kern w:val="0"/>
          <w:sz w:val="24"/>
          <w:szCs w:val="24"/>
          <w:lang w:eastAsia="zh-CN"/>
        </w:rPr>
        <w:t xml:space="preserve">, Mreyoud N. Retention mucocele of appendix due to endometriosis. </w:t>
      </w:r>
      <w:r w:rsidRPr="005C0967">
        <w:rPr>
          <w:rFonts w:ascii="Book Antiqua" w:hAnsi="Book Antiqua" w:cs="宋体"/>
          <w:i/>
          <w:iCs/>
          <w:kern w:val="0"/>
          <w:sz w:val="24"/>
          <w:szCs w:val="24"/>
          <w:lang w:eastAsia="zh-CN"/>
        </w:rPr>
        <w:t>South Med J</w:t>
      </w:r>
      <w:r w:rsidRPr="005C0967">
        <w:rPr>
          <w:rFonts w:ascii="Book Antiqua" w:hAnsi="Book Antiqua" w:cs="宋体"/>
          <w:kern w:val="0"/>
          <w:sz w:val="24"/>
          <w:szCs w:val="24"/>
          <w:lang w:eastAsia="zh-CN"/>
        </w:rPr>
        <w:t xml:space="preserve"> 1994; </w:t>
      </w:r>
      <w:r w:rsidRPr="005C0967">
        <w:rPr>
          <w:rFonts w:ascii="Book Antiqua" w:hAnsi="Book Antiqua" w:cs="宋体"/>
          <w:b/>
          <w:bCs/>
          <w:kern w:val="0"/>
          <w:sz w:val="24"/>
          <w:szCs w:val="24"/>
          <w:lang w:eastAsia="zh-CN"/>
        </w:rPr>
        <w:t>87</w:t>
      </w:r>
      <w:r w:rsidRPr="005C0967">
        <w:rPr>
          <w:rFonts w:ascii="Book Antiqua" w:hAnsi="Book Antiqua" w:cs="宋体"/>
          <w:kern w:val="0"/>
          <w:sz w:val="24"/>
          <w:szCs w:val="24"/>
          <w:lang w:eastAsia="zh-CN"/>
        </w:rPr>
        <w:t>: 833-835 [PMID: 8052897 DOI: 10.1097/00007611-199408000-00017]</w:t>
      </w:r>
    </w:p>
    <w:p w:rsidR="000529F8" w:rsidRPr="0042486A" w:rsidRDefault="000529F8" w:rsidP="0042486A">
      <w:pPr>
        <w:widowControl/>
        <w:jc w:val="left"/>
        <w:rPr>
          <w:rFonts w:ascii="Book Antiqua" w:hAnsi="Book Antiqua" w:cs="宋体"/>
          <w:kern w:val="0"/>
          <w:sz w:val="24"/>
          <w:szCs w:val="24"/>
          <w:lang w:eastAsia="zh-CN"/>
        </w:rPr>
      </w:pPr>
      <w:r w:rsidRPr="005C0967">
        <w:rPr>
          <w:rFonts w:ascii="Book Antiqua" w:hAnsi="Book Antiqua" w:cs="宋体"/>
          <w:kern w:val="0"/>
          <w:sz w:val="24"/>
          <w:szCs w:val="24"/>
          <w:lang w:eastAsia="zh-CN"/>
        </w:rPr>
        <w:t xml:space="preserve">8 </w:t>
      </w:r>
      <w:r w:rsidRPr="005C0967">
        <w:rPr>
          <w:rFonts w:ascii="Book Antiqua" w:hAnsi="Book Antiqua" w:cs="宋体"/>
          <w:b/>
          <w:bCs/>
          <w:kern w:val="0"/>
          <w:sz w:val="24"/>
          <w:szCs w:val="24"/>
          <w:lang w:eastAsia="zh-CN"/>
        </w:rPr>
        <w:t>O'Sullivan MJ</w:t>
      </w:r>
      <w:r w:rsidRPr="005C0967">
        <w:rPr>
          <w:rFonts w:ascii="Book Antiqua" w:hAnsi="Book Antiqua" w:cs="宋体"/>
          <w:kern w:val="0"/>
          <w:sz w:val="24"/>
          <w:szCs w:val="24"/>
          <w:lang w:eastAsia="zh-CN"/>
        </w:rPr>
        <w:t xml:space="preserve">, Kumar U, Kiely EA. Ureteric obstruction with mucocoele of the appendix due to endometriosis. </w:t>
      </w:r>
      <w:r w:rsidRPr="005C0967">
        <w:rPr>
          <w:rFonts w:ascii="Book Antiqua" w:hAnsi="Book Antiqua" w:cs="宋体"/>
          <w:i/>
          <w:iCs/>
          <w:kern w:val="0"/>
          <w:sz w:val="24"/>
          <w:szCs w:val="24"/>
          <w:lang w:eastAsia="zh-CN"/>
        </w:rPr>
        <w:t>BJOG</w:t>
      </w:r>
      <w:r w:rsidRPr="005C0967">
        <w:rPr>
          <w:rFonts w:ascii="Book Antiqua" w:hAnsi="Book Antiqua" w:cs="宋体"/>
          <w:kern w:val="0"/>
          <w:sz w:val="24"/>
          <w:szCs w:val="24"/>
          <w:lang w:eastAsia="zh-CN"/>
        </w:rPr>
        <w:t xml:space="preserve"> 2001; </w:t>
      </w:r>
      <w:r w:rsidRPr="005C0967">
        <w:rPr>
          <w:rFonts w:ascii="Book Antiqua" w:hAnsi="Book Antiqua" w:cs="宋体"/>
          <w:b/>
          <w:bCs/>
          <w:kern w:val="0"/>
          <w:sz w:val="24"/>
          <w:szCs w:val="24"/>
          <w:lang w:eastAsia="zh-CN"/>
        </w:rPr>
        <w:t>108</w:t>
      </w:r>
      <w:r w:rsidRPr="005C0967">
        <w:rPr>
          <w:rFonts w:ascii="Book Antiqua" w:hAnsi="Book Antiqua" w:cs="宋体"/>
          <w:kern w:val="0"/>
          <w:sz w:val="24"/>
          <w:szCs w:val="24"/>
          <w:lang w:eastAsia="zh-CN"/>
        </w:rPr>
        <w:t>: 124-125 [PMID: 11212988]</w:t>
      </w:r>
    </w:p>
    <w:p w:rsidR="000529F8" w:rsidRPr="0042486A" w:rsidRDefault="000529F8" w:rsidP="0042486A">
      <w:pPr>
        <w:widowControl/>
        <w:jc w:val="left"/>
        <w:rPr>
          <w:rFonts w:ascii="Book Antiqua" w:hAnsi="Book Antiqua" w:cs="宋体"/>
          <w:kern w:val="0"/>
          <w:sz w:val="24"/>
          <w:szCs w:val="24"/>
          <w:lang w:eastAsia="zh-CN"/>
        </w:rPr>
      </w:pPr>
      <w:r w:rsidRPr="005C0967">
        <w:rPr>
          <w:rFonts w:ascii="Book Antiqua" w:hAnsi="Book Antiqua" w:cs="宋体"/>
          <w:kern w:val="0"/>
          <w:sz w:val="24"/>
          <w:szCs w:val="24"/>
          <w:lang w:eastAsia="zh-CN"/>
        </w:rPr>
        <w:t xml:space="preserve">9 </w:t>
      </w:r>
      <w:r w:rsidRPr="005C0967">
        <w:rPr>
          <w:rFonts w:ascii="Book Antiqua" w:hAnsi="Book Antiqua" w:cs="宋体"/>
          <w:b/>
          <w:bCs/>
          <w:kern w:val="0"/>
          <w:sz w:val="24"/>
          <w:szCs w:val="24"/>
          <w:lang w:eastAsia="zh-CN"/>
        </w:rPr>
        <w:t>Abrao MS</w:t>
      </w:r>
      <w:r w:rsidRPr="005C0967">
        <w:rPr>
          <w:rFonts w:ascii="Book Antiqua" w:hAnsi="Book Antiqua" w:cs="宋体"/>
          <w:kern w:val="0"/>
          <w:sz w:val="24"/>
          <w:szCs w:val="24"/>
          <w:lang w:eastAsia="zh-CN"/>
        </w:rPr>
        <w:t xml:space="preserve">, Podgaec S, Carvalho FM, Gonçalves MO, Dias JA, Averbach M. Bowel endometriosis and mucocele of the appendix. </w:t>
      </w:r>
      <w:r w:rsidRPr="005C0967">
        <w:rPr>
          <w:rFonts w:ascii="Book Antiqua" w:hAnsi="Book Antiqua" w:cs="宋体"/>
          <w:i/>
          <w:iCs/>
          <w:kern w:val="0"/>
          <w:sz w:val="24"/>
          <w:szCs w:val="24"/>
          <w:lang w:eastAsia="zh-CN"/>
        </w:rPr>
        <w:t>J Minim Invasive Gynecol</w:t>
      </w:r>
      <w:r w:rsidRPr="005C0967">
        <w:rPr>
          <w:rFonts w:ascii="Book Antiqua" w:hAnsi="Book Antiqua" w:cs="宋体"/>
          <w:kern w:val="0"/>
          <w:sz w:val="24"/>
          <w:szCs w:val="24"/>
          <w:lang w:eastAsia="zh-CN"/>
        </w:rPr>
        <w:t xml:space="preserve"> </w:t>
      </w:r>
      <w:r>
        <w:rPr>
          <w:rFonts w:ascii="Book Antiqua" w:hAnsi="Book Antiqua" w:cs="宋体"/>
          <w:kern w:val="0"/>
          <w:sz w:val="24"/>
          <w:szCs w:val="24"/>
          <w:lang w:eastAsia="zh-CN"/>
        </w:rPr>
        <w:t>2005</w:t>
      </w:r>
      <w:r w:rsidRPr="005C0967">
        <w:rPr>
          <w:rFonts w:ascii="Book Antiqua" w:hAnsi="Book Antiqua" w:cs="宋体"/>
          <w:kern w:val="0"/>
          <w:sz w:val="24"/>
          <w:szCs w:val="24"/>
          <w:lang w:eastAsia="zh-CN"/>
        </w:rPr>
        <w:t xml:space="preserve">; </w:t>
      </w:r>
      <w:r w:rsidRPr="005C0967">
        <w:rPr>
          <w:rFonts w:ascii="Book Antiqua" w:hAnsi="Book Antiqua" w:cs="宋体"/>
          <w:b/>
          <w:bCs/>
          <w:kern w:val="0"/>
          <w:sz w:val="24"/>
          <w:szCs w:val="24"/>
          <w:lang w:eastAsia="zh-CN"/>
        </w:rPr>
        <w:t>12</w:t>
      </w:r>
      <w:r w:rsidRPr="005C0967">
        <w:rPr>
          <w:rFonts w:ascii="Book Antiqua" w:hAnsi="Book Antiqua" w:cs="宋体"/>
          <w:kern w:val="0"/>
          <w:sz w:val="24"/>
          <w:szCs w:val="24"/>
          <w:lang w:eastAsia="zh-CN"/>
        </w:rPr>
        <w:t>: 299-300 [PMID: 16036185 DOI: 10.1016/j.jmig.2005.04.003]</w:t>
      </w:r>
    </w:p>
    <w:p w:rsidR="000529F8" w:rsidRPr="0042486A" w:rsidRDefault="000529F8" w:rsidP="0042486A">
      <w:pPr>
        <w:widowControl/>
        <w:jc w:val="left"/>
        <w:rPr>
          <w:rFonts w:ascii="Book Antiqua" w:hAnsi="Book Antiqua" w:cs="宋体"/>
          <w:kern w:val="0"/>
          <w:sz w:val="24"/>
          <w:szCs w:val="24"/>
          <w:lang w:eastAsia="zh-CN"/>
        </w:rPr>
      </w:pPr>
      <w:r w:rsidRPr="005C0967">
        <w:rPr>
          <w:rFonts w:ascii="Book Antiqua" w:hAnsi="Book Antiqua" w:cs="宋体"/>
          <w:kern w:val="0"/>
          <w:sz w:val="24"/>
          <w:szCs w:val="24"/>
          <w:lang w:eastAsia="zh-CN"/>
        </w:rPr>
        <w:lastRenderedPageBreak/>
        <w:t xml:space="preserve">10 </w:t>
      </w:r>
      <w:r w:rsidRPr="005C0967">
        <w:rPr>
          <w:rFonts w:ascii="Book Antiqua" w:hAnsi="Book Antiqua" w:cs="宋体"/>
          <w:b/>
          <w:kern w:val="0"/>
          <w:sz w:val="24"/>
          <w:szCs w:val="24"/>
          <w:lang w:eastAsia="zh-CN"/>
        </w:rPr>
        <w:t>Miyakura Y</w:t>
      </w:r>
      <w:r w:rsidRPr="005C0967">
        <w:rPr>
          <w:rFonts w:ascii="Book Antiqua" w:hAnsi="Book Antiqua" w:cs="宋体"/>
          <w:kern w:val="0"/>
          <w:sz w:val="24"/>
          <w:szCs w:val="24"/>
          <w:lang w:eastAsia="zh-CN"/>
        </w:rPr>
        <w:t>, Kumano H, Horie H, A T Lefor, Yamaguchi T. Rupture of appendiceal mucocele due to endometriosis: report of a case.</w:t>
      </w:r>
      <w:r w:rsidRPr="005C0967">
        <w:rPr>
          <w:rFonts w:ascii="Book Antiqua" w:hAnsi="Book Antiqua" w:cs="宋体"/>
          <w:i/>
          <w:kern w:val="0"/>
          <w:sz w:val="24"/>
          <w:szCs w:val="24"/>
          <w:lang w:eastAsia="zh-CN"/>
        </w:rPr>
        <w:t xml:space="preserve"> Clin J Gastroenterol</w:t>
      </w:r>
      <w:r w:rsidRPr="005C0967">
        <w:rPr>
          <w:rFonts w:ascii="Book Antiqua" w:hAnsi="Book Antiqua" w:cs="宋体"/>
          <w:kern w:val="0"/>
          <w:sz w:val="24"/>
          <w:szCs w:val="24"/>
          <w:lang w:eastAsia="zh-CN"/>
        </w:rPr>
        <w:t xml:space="preserve"> 2012; </w:t>
      </w:r>
      <w:r w:rsidRPr="005C0967">
        <w:rPr>
          <w:rFonts w:ascii="Book Antiqua" w:hAnsi="Book Antiqua" w:cs="宋体"/>
          <w:b/>
          <w:kern w:val="0"/>
          <w:sz w:val="24"/>
          <w:szCs w:val="24"/>
          <w:lang w:eastAsia="zh-CN"/>
        </w:rPr>
        <w:t>5</w:t>
      </w:r>
      <w:r w:rsidRPr="005C0967">
        <w:rPr>
          <w:rFonts w:ascii="Book Antiqua" w:hAnsi="Book Antiqua" w:cs="宋体"/>
          <w:kern w:val="0"/>
          <w:sz w:val="24"/>
          <w:szCs w:val="24"/>
          <w:lang w:eastAsia="zh-CN"/>
        </w:rPr>
        <w:t>: 220-224 [DOI 10.1007/s12328-012-0302-9]</w:t>
      </w:r>
    </w:p>
    <w:p w:rsidR="000529F8" w:rsidRPr="0042486A" w:rsidRDefault="000529F8" w:rsidP="0042486A">
      <w:pPr>
        <w:widowControl/>
        <w:jc w:val="left"/>
        <w:rPr>
          <w:rFonts w:ascii="Book Antiqua" w:hAnsi="Book Antiqua" w:cs="宋体"/>
          <w:kern w:val="0"/>
          <w:sz w:val="24"/>
          <w:szCs w:val="24"/>
          <w:lang w:eastAsia="zh-CN"/>
        </w:rPr>
      </w:pPr>
      <w:r w:rsidRPr="005C0967">
        <w:rPr>
          <w:rFonts w:ascii="Book Antiqua" w:hAnsi="Book Antiqua" w:cs="宋体"/>
          <w:kern w:val="0"/>
          <w:sz w:val="24"/>
          <w:szCs w:val="24"/>
          <w:lang w:eastAsia="zh-CN"/>
        </w:rPr>
        <w:t xml:space="preserve">11 </w:t>
      </w:r>
      <w:r w:rsidRPr="005C0967">
        <w:rPr>
          <w:rFonts w:ascii="Book Antiqua" w:hAnsi="Book Antiqua" w:cs="宋体"/>
          <w:b/>
          <w:bCs/>
          <w:kern w:val="0"/>
          <w:sz w:val="24"/>
          <w:szCs w:val="24"/>
          <w:lang w:eastAsia="zh-CN"/>
        </w:rPr>
        <w:t>K</w:t>
      </w:r>
      <w:r>
        <w:rPr>
          <w:rFonts w:ascii="Book Antiqua" w:hAnsi="Book Antiqua" w:cs="宋体"/>
          <w:b/>
          <w:bCs/>
          <w:kern w:val="0"/>
          <w:sz w:val="24"/>
          <w:szCs w:val="24"/>
          <w:lang w:eastAsia="zh-CN"/>
        </w:rPr>
        <w:t>ohout</w:t>
      </w:r>
      <w:r w:rsidRPr="005C0967">
        <w:rPr>
          <w:rFonts w:ascii="Book Antiqua" w:hAnsi="Book Antiqua" w:cs="宋体"/>
          <w:b/>
          <w:bCs/>
          <w:kern w:val="0"/>
          <w:sz w:val="24"/>
          <w:szCs w:val="24"/>
          <w:lang w:eastAsia="zh-CN"/>
        </w:rPr>
        <w:t xml:space="preserve"> E</w:t>
      </w:r>
      <w:r w:rsidRPr="005C0967">
        <w:rPr>
          <w:rFonts w:ascii="Book Antiqua" w:hAnsi="Book Antiqua" w:cs="宋体"/>
          <w:kern w:val="0"/>
          <w:sz w:val="24"/>
          <w:szCs w:val="24"/>
          <w:lang w:eastAsia="zh-CN"/>
        </w:rPr>
        <w:t xml:space="preserve">. Mucocele of the appendix caused by endometriosis. </w:t>
      </w:r>
      <w:r w:rsidRPr="005C0967">
        <w:rPr>
          <w:rFonts w:ascii="Book Antiqua" w:hAnsi="Book Antiqua" w:cs="宋体"/>
          <w:i/>
          <w:iCs/>
          <w:kern w:val="0"/>
          <w:sz w:val="24"/>
          <w:szCs w:val="24"/>
          <w:lang w:eastAsia="zh-CN"/>
        </w:rPr>
        <w:t>Am J Obstet Gynecol</w:t>
      </w:r>
      <w:r w:rsidRPr="005C0967">
        <w:rPr>
          <w:rFonts w:ascii="Book Antiqua" w:hAnsi="Book Antiqua" w:cs="宋体"/>
          <w:kern w:val="0"/>
          <w:sz w:val="24"/>
          <w:szCs w:val="24"/>
          <w:lang w:eastAsia="zh-CN"/>
        </w:rPr>
        <w:t xml:space="preserve"> 1960; </w:t>
      </w:r>
      <w:r w:rsidRPr="005C0967">
        <w:rPr>
          <w:rFonts w:ascii="Book Antiqua" w:hAnsi="Book Antiqua" w:cs="宋体"/>
          <w:b/>
          <w:bCs/>
          <w:kern w:val="0"/>
          <w:sz w:val="24"/>
          <w:szCs w:val="24"/>
          <w:lang w:eastAsia="zh-CN"/>
        </w:rPr>
        <w:t>79</w:t>
      </w:r>
      <w:r w:rsidRPr="005C0967">
        <w:rPr>
          <w:rFonts w:ascii="Book Antiqua" w:hAnsi="Book Antiqua" w:cs="宋体"/>
          <w:kern w:val="0"/>
          <w:sz w:val="24"/>
          <w:szCs w:val="24"/>
          <w:lang w:eastAsia="zh-CN"/>
        </w:rPr>
        <w:t>: 1181-1183 [PMID: 14410574]</w:t>
      </w:r>
    </w:p>
    <w:p w:rsidR="000529F8" w:rsidRPr="0042486A" w:rsidRDefault="000529F8" w:rsidP="0042486A">
      <w:pPr>
        <w:widowControl/>
        <w:jc w:val="left"/>
        <w:rPr>
          <w:rFonts w:ascii="Book Antiqua" w:hAnsi="Book Antiqua" w:cs="宋体"/>
          <w:kern w:val="0"/>
          <w:sz w:val="24"/>
          <w:szCs w:val="24"/>
          <w:lang w:eastAsia="zh-CN"/>
        </w:rPr>
      </w:pPr>
      <w:r w:rsidRPr="005C0967">
        <w:rPr>
          <w:rFonts w:ascii="Book Antiqua" w:hAnsi="Book Antiqua" w:cs="宋体"/>
          <w:kern w:val="0"/>
          <w:sz w:val="24"/>
          <w:szCs w:val="24"/>
          <w:lang w:eastAsia="zh-CN"/>
        </w:rPr>
        <w:t xml:space="preserve">12 </w:t>
      </w:r>
      <w:r w:rsidRPr="005C0967">
        <w:rPr>
          <w:rFonts w:ascii="Book Antiqua" w:hAnsi="Book Antiqua" w:cs="宋体"/>
          <w:b/>
          <w:bCs/>
          <w:kern w:val="0"/>
          <w:sz w:val="24"/>
          <w:szCs w:val="24"/>
          <w:lang w:eastAsia="zh-CN"/>
        </w:rPr>
        <w:t>S</w:t>
      </w:r>
      <w:r>
        <w:rPr>
          <w:rFonts w:ascii="Book Antiqua" w:hAnsi="Book Antiqua" w:cs="宋体"/>
          <w:b/>
          <w:bCs/>
          <w:kern w:val="0"/>
          <w:sz w:val="24"/>
          <w:szCs w:val="24"/>
          <w:lang w:eastAsia="zh-CN"/>
        </w:rPr>
        <w:t xml:space="preserve">hemilt </w:t>
      </w:r>
      <w:r w:rsidRPr="005C0967">
        <w:rPr>
          <w:rFonts w:ascii="Book Antiqua" w:hAnsi="Book Antiqua" w:cs="宋体"/>
          <w:b/>
          <w:bCs/>
          <w:kern w:val="0"/>
          <w:sz w:val="24"/>
          <w:szCs w:val="24"/>
          <w:lang w:eastAsia="zh-CN"/>
        </w:rPr>
        <w:t>P</w:t>
      </w:r>
      <w:r w:rsidRPr="005C0967">
        <w:rPr>
          <w:rFonts w:ascii="Book Antiqua" w:hAnsi="Book Antiqua" w:cs="宋体"/>
          <w:kern w:val="0"/>
          <w:sz w:val="24"/>
          <w:szCs w:val="24"/>
          <w:lang w:eastAsia="zh-CN"/>
        </w:rPr>
        <w:t xml:space="preserve">. Endometrioma of the caecum causing mucocele of the appendix. </w:t>
      </w:r>
      <w:r w:rsidRPr="005C0967">
        <w:rPr>
          <w:rFonts w:ascii="Book Antiqua" w:hAnsi="Book Antiqua" w:cs="宋体"/>
          <w:i/>
          <w:iCs/>
          <w:kern w:val="0"/>
          <w:sz w:val="24"/>
          <w:szCs w:val="24"/>
          <w:lang w:eastAsia="zh-CN"/>
        </w:rPr>
        <w:t>Br J Surg</w:t>
      </w:r>
      <w:r w:rsidRPr="005C0967">
        <w:rPr>
          <w:rFonts w:ascii="Book Antiqua" w:hAnsi="Book Antiqua" w:cs="宋体"/>
          <w:kern w:val="0"/>
          <w:sz w:val="24"/>
          <w:szCs w:val="24"/>
          <w:lang w:eastAsia="zh-CN"/>
        </w:rPr>
        <w:t xml:space="preserve"> 1949; </w:t>
      </w:r>
      <w:r w:rsidRPr="005C0967">
        <w:rPr>
          <w:rFonts w:ascii="Book Antiqua" w:hAnsi="Book Antiqua" w:cs="宋体"/>
          <w:b/>
          <w:bCs/>
          <w:kern w:val="0"/>
          <w:sz w:val="24"/>
          <w:szCs w:val="24"/>
          <w:lang w:eastAsia="zh-CN"/>
        </w:rPr>
        <w:t>37</w:t>
      </w:r>
      <w:r w:rsidRPr="005C0967">
        <w:rPr>
          <w:rFonts w:ascii="Book Antiqua" w:hAnsi="Book Antiqua" w:cs="宋体"/>
          <w:kern w:val="0"/>
          <w:sz w:val="24"/>
          <w:szCs w:val="24"/>
          <w:lang w:eastAsia="zh-CN"/>
        </w:rPr>
        <w:t>: 118-120 [PMID: 18135668 DOI: 10.1002/bjs.18003714528]</w:t>
      </w:r>
    </w:p>
    <w:p w:rsidR="000529F8" w:rsidRPr="0042486A" w:rsidRDefault="000529F8" w:rsidP="0042486A">
      <w:pPr>
        <w:widowControl/>
        <w:jc w:val="left"/>
        <w:rPr>
          <w:rFonts w:ascii="Book Antiqua" w:hAnsi="Book Antiqua" w:cs="宋体"/>
          <w:kern w:val="0"/>
          <w:sz w:val="24"/>
          <w:szCs w:val="24"/>
          <w:lang w:eastAsia="zh-CN"/>
        </w:rPr>
      </w:pPr>
      <w:r w:rsidRPr="005C0967">
        <w:rPr>
          <w:rFonts w:ascii="Book Antiqua" w:hAnsi="Book Antiqua" w:cs="宋体"/>
          <w:kern w:val="0"/>
          <w:sz w:val="24"/>
          <w:szCs w:val="24"/>
          <w:lang w:eastAsia="zh-CN"/>
        </w:rPr>
        <w:t xml:space="preserve">13 </w:t>
      </w:r>
      <w:r w:rsidRPr="005C0967">
        <w:rPr>
          <w:rFonts w:ascii="Book Antiqua" w:hAnsi="Book Antiqua" w:cs="宋体"/>
          <w:b/>
          <w:bCs/>
          <w:kern w:val="0"/>
          <w:sz w:val="24"/>
          <w:szCs w:val="24"/>
          <w:lang w:eastAsia="zh-CN"/>
        </w:rPr>
        <w:t>C</w:t>
      </w:r>
      <w:r>
        <w:rPr>
          <w:rFonts w:ascii="Book Antiqua" w:hAnsi="Book Antiqua" w:cs="宋体"/>
          <w:b/>
          <w:bCs/>
          <w:kern w:val="0"/>
          <w:sz w:val="24"/>
          <w:szCs w:val="24"/>
          <w:lang w:eastAsia="zh-CN"/>
        </w:rPr>
        <w:t xml:space="preserve">ollins </w:t>
      </w:r>
      <w:r w:rsidRPr="005C0967">
        <w:rPr>
          <w:rFonts w:ascii="Book Antiqua" w:hAnsi="Book Antiqua" w:cs="宋体"/>
          <w:b/>
          <w:bCs/>
          <w:kern w:val="0"/>
          <w:sz w:val="24"/>
          <w:szCs w:val="24"/>
          <w:lang w:eastAsia="zh-CN"/>
        </w:rPr>
        <w:t>DC</w:t>
      </w:r>
      <w:r w:rsidRPr="005C0967">
        <w:rPr>
          <w:rFonts w:ascii="Book Antiqua" w:hAnsi="Book Antiqua" w:cs="宋体"/>
          <w:kern w:val="0"/>
          <w:sz w:val="24"/>
          <w:szCs w:val="24"/>
          <w:lang w:eastAsia="zh-CN"/>
        </w:rPr>
        <w:t>. 71,000 H</w:t>
      </w:r>
      <w:r>
        <w:rPr>
          <w:rFonts w:ascii="Book Antiqua" w:hAnsi="Book Antiqua" w:cs="宋体"/>
          <w:kern w:val="0"/>
          <w:sz w:val="24"/>
          <w:szCs w:val="24"/>
          <w:lang w:eastAsia="zh-CN"/>
        </w:rPr>
        <w:t>uman appendix specimens. a final report, summarizing forty years' study</w:t>
      </w:r>
      <w:r w:rsidRPr="005C0967">
        <w:rPr>
          <w:rFonts w:ascii="Book Antiqua" w:hAnsi="Book Antiqua" w:cs="宋体"/>
          <w:kern w:val="0"/>
          <w:sz w:val="24"/>
          <w:szCs w:val="24"/>
          <w:lang w:eastAsia="zh-CN"/>
        </w:rPr>
        <w:t xml:space="preserve">. </w:t>
      </w:r>
      <w:r w:rsidRPr="005C0967">
        <w:rPr>
          <w:rFonts w:ascii="Book Antiqua" w:hAnsi="Book Antiqua" w:cs="宋体"/>
          <w:i/>
          <w:iCs/>
          <w:kern w:val="0"/>
          <w:sz w:val="24"/>
          <w:szCs w:val="24"/>
          <w:lang w:eastAsia="zh-CN"/>
        </w:rPr>
        <w:t>Am J Proctol</w:t>
      </w:r>
      <w:r w:rsidRPr="005C0967">
        <w:rPr>
          <w:rFonts w:ascii="Book Antiqua" w:hAnsi="Book Antiqua" w:cs="宋体"/>
          <w:kern w:val="0"/>
          <w:sz w:val="24"/>
          <w:szCs w:val="24"/>
          <w:lang w:eastAsia="zh-CN"/>
        </w:rPr>
        <w:t xml:space="preserve"> 1963; </w:t>
      </w:r>
      <w:r w:rsidRPr="005C0967">
        <w:rPr>
          <w:rFonts w:ascii="Book Antiqua" w:hAnsi="Book Antiqua" w:cs="宋体"/>
          <w:b/>
          <w:bCs/>
          <w:kern w:val="0"/>
          <w:sz w:val="24"/>
          <w:szCs w:val="24"/>
          <w:lang w:eastAsia="zh-CN"/>
        </w:rPr>
        <w:t>14</w:t>
      </w:r>
      <w:r w:rsidRPr="005C0967">
        <w:rPr>
          <w:rFonts w:ascii="Book Antiqua" w:hAnsi="Book Antiqua" w:cs="宋体"/>
          <w:kern w:val="0"/>
          <w:sz w:val="24"/>
          <w:szCs w:val="24"/>
          <w:lang w:eastAsia="zh-CN"/>
        </w:rPr>
        <w:t>: 265-281 [PMID: 14098730]</w:t>
      </w:r>
    </w:p>
    <w:p w:rsidR="000529F8" w:rsidRPr="0042486A" w:rsidRDefault="000529F8" w:rsidP="0042486A">
      <w:pPr>
        <w:widowControl/>
        <w:jc w:val="left"/>
        <w:rPr>
          <w:rFonts w:ascii="Book Antiqua" w:hAnsi="Book Antiqua" w:cs="宋体"/>
          <w:kern w:val="0"/>
          <w:sz w:val="24"/>
          <w:szCs w:val="24"/>
          <w:lang w:eastAsia="zh-CN"/>
        </w:rPr>
      </w:pPr>
      <w:r w:rsidRPr="005C0967">
        <w:rPr>
          <w:rFonts w:ascii="Book Antiqua" w:hAnsi="Book Antiqua" w:cs="宋体"/>
          <w:kern w:val="0"/>
          <w:sz w:val="24"/>
          <w:szCs w:val="24"/>
          <w:lang w:eastAsia="zh-CN"/>
        </w:rPr>
        <w:t xml:space="preserve">14 </w:t>
      </w:r>
      <w:r w:rsidRPr="005C0967">
        <w:rPr>
          <w:rFonts w:ascii="Book Antiqua" w:hAnsi="Book Antiqua" w:cs="宋体"/>
          <w:b/>
          <w:bCs/>
          <w:kern w:val="0"/>
          <w:sz w:val="24"/>
          <w:szCs w:val="24"/>
          <w:lang w:eastAsia="zh-CN"/>
        </w:rPr>
        <w:t>Uohara JK</w:t>
      </w:r>
      <w:r w:rsidRPr="005C0967">
        <w:rPr>
          <w:rFonts w:ascii="Book Antiqua" w:hAnsi="Book Antiqua" w:cs="宋体"/>
          <w:kern w:val="0"/>
          <w:sz w:val="24"/>
          <w:szCs w:val="24"/>
          <w:lang w:eastAsia="zh-CN"/>
        </w:rPr>
        <w:t xml:space="preserve">, Kovara TY. Endometriosis of the appendix. Report of twelve cases and review of the literature. </w:t>
      </w:r>
      <w:r w:rsidRPr="005C0967">
        <w:rPr>
          <w:rFonts w:ascii="Book Antiqua" w:hAnsi="Book Antiqua" w:cs="宋体"/>
          <w:i/>
          <w:iCs/>
          <w:kern w:val="0"/>
          <w:sz w:val="24"/>
          <w:szCs w:val="24"/>
          <w:lang w:eastAsia="zh-CN"/>
        </w:rPr>
        <w:t>Am J Obstet Gynecol</w:t>
      </w:r>
      <w:r w:rsidRPr="005C0967">
        <w:rPr>
          <w:rFonts w:ascii="Book Antiqua" w:hAnsi="Book Antiqua" w:cs="宋体"/>
          <w:kern w:val="0"/>
          <w:sz w:val="24"/>
          <w:szCs w:val="24"/>
          <w:lang w:eastAsia="zh-CN"/>
        </w:rPr>
        <w:t xml:space="preserve"> 1975; </w:t>
      </w:r>
      <w:r w:rsidRPr="005C0967">
        <w:rPr>
          <w:rFonts w:ascii="Book Antiqua" w:hAnsi="Book Antiqua" w:cs="宋体"/>
          <w:b/>
          <w:bCs/>
          <w:kern w:val="0"/>
          <w:sz w:val="24"/>
          <w:szCs w:val="24"/>
          <w:lang w:eastAsia="zh-CN"/>
        </w:rPr>
        <w:t>121</w:t>
      </w:r>
      <w:r w:rsidRPr="005C0967">
        <w:rPr>
          <w:rFonts w:ascii="Book Antiqua" w:hAnsi="Book Antiqua" w:cs="宋体"/>
          <w:kern w:val="0"/>
          <w:sz w:val="24"/>
          <w:szCs w:val="24"/>
          <w:lang w:eastAsia="zh-CN"/>
        </w:rPr>
        <w:t>: 423-426 [PMID: 1115159]</w:t>
      </w:r>
    </w:p>
    <w:p w:rsidR="000529F8" w:rsidRPr="0042486A" w:rsidRDefault="000529F8" w:rsidP="0042486A">
      <w:pPr>
        <w:widowControl/>
        <w:jc w:val="left"/>
        <w:rPr>
          <w:rFonts w:ascii="Book Antiqua" w:hAnsi="Book Antiqua" w:cs="宋体"/>
          <w:kern w:val="0"/>
          <w:sz w:val="24"/>
          <w:szCs w:val="24"/>
          <w:lang w:eastAsia="zh-CN"/>
        </w:rPr>
      </w:pPr>
      <w:r w:rsidRPr="005C0967">
        <w:rPr>
          <w:rFonts w:ascii="Book Antiqua" w:hAnsi="Book Antiqua" w:cs="宋体"/>
          <w:kern w:val="0"/>
          <w:sz w:val="24"/>
          <w:szCs w:val="24"/>
          <w:lang w:eastAsia="zh-CN"/>
        </w:rPr>
        <w:t xml:space="preserve">15 </w:t>
      </w:r>
      <w:r w:rsidRPr="005C0967">
        <w:rPr>
          <w:rFonts w:ascii="Book Antiqua" w:hAnsi="Book Antiqua" w:cs="宋体"/>
          <w:b/>
          <w:bCs/>
          <w:kern w:val="0"/>
          <w:sz w:val="24"/>
          <w:szCs w:val="24"/>
          <w:lang w:eastAsia="zh-CN"/>
        </w:rPr>
        <w:t>Berker B</w:t>
      </w:r>
      <w:r w:rsidRPr="005C0967">
        <w:rPr>
          <w:rFonts w:ascii="Book Antiqua" w:hAnsi="Book Antiqua" w:cs="宋体"/>
          <w:kern w:val="0"/>
          <w:sz w:val="24"/>
          <w:szCs w:val="24"/>
          <w:lang w:eastAsia="zh-CN"/>
        </w:rPr>
        <w:t xml:space="preserve">, Lashay N, Davarpanah R, Marziali M, Nezhat CH, Nezhat C. Laparoscopic appendectomy in patients with endometriosis. </w:t>
      </w:r>
      <w:r w:rsidRPr="005C0967">
        <w:rPr>
          <w:rFonts w:ascii="Book Antiqua" w:hAnsi="Book Antiqua" w:cs="宋体"/>
          <w:i/>
          <w:iCs/>
          <w:kern w:val="0"/>
          <w:sz w:val="24"/>
          <w:szCs w:val="24"/>
          <w:lang w:eastAsia="zh-CN"/>
        </w:rPr>
        <w:t>J Minim Invasive Gynecol</w:t>
      </w:r>
      <w:r w:rsidRPr="005C0967">
        <w:rPr>
          <w:rFonts w:ascii="Book Antiqua" w:hAnsi="Book Antiqua" w:cs="宋体"/>
          <w:kern w:val="0"/>
          <w:sz w:val="24"/>
          <w:szCs w:val="24"/>
          <w:lang w:eastAsia="zh-CN"/>
        </w:rPr>
        <w:t xml:space="preserve"> </w:t>
      </w:r>
      <w:r>
        <w:rPr>
          <w:rFonts w:ascii="Book Antiqua" w:hAnsi="Book Antiqua" w:cs="宋体"/>
          <w:kern w:val="0"/>
          <w:sz w:val="24"/>
          <w:szCs w:val="24"/>
          <w:lang w:eastAsia="zh-CN"/>
        </w:rPr>
        <w:t>2005</w:t>
      </w:r>
      <w:r w:rsidRPr="005C0967">
        <w:rPr>
          <w:rFonts w:ascii="Book Antiqua" w:hAnsi="Book Antiqua" w:cs="宋体"/>
          <w:kern w:val="0"/>
          <w:sz w:val="24"/>
          <w:szCs w:val="24"/>
          <w:lang w:eastAsia="zh-CN"/>
        </w:rPr>
        <w:t xml:space="preserve">; </w:t>
      </w:r>
      <w:r w:rsidRPr="005C0967">
        <w:rPr>
          <w:rFonts w:ascii="Book Antiqua" w:hAnsi="Book Antiqua" w:cs="宋体"/>
          <w:b/>
          <w:bCs/>
          <w:kern w:val="0"/>
          <w:sz w:val="24"/>
          <w:szCs w:val="24"/>
          <w:lang w:eastAsia="zh-CN"/>
        </w:rPr>
        <w:t>12</w:t>
      </w:r>
      <w:r w:rsidRPr="005C0967">
        <w:rPr>
          <w:rFonts w:ascii="Book Antiqua" w:hAnsi="Book Antiqua" w:cs="宋体"/>
          <w:kern w:val="0"/>
          <w:sz w:val="24"/>
          <w:szCs w:val="24"/>
          <w:lang w:eastAsia="zh-CN"/>
        </w:rPr>
        <w:t>: 206-209 [PMID: 15922976 DOI: 10.1016/j.jmig.2005.03.003]</w:t>
      </w:r>
    </w:p>
    <w:p w:rsidR="000529F8" w:rsidRPr="0042486A" w:rsidRDefault="000529F8" w:rsidP="0042486A">
      <w:pPr>
        <w:widowControl/>
        <w:jc w:val="left"/>
        <w:rPr>
          <w:rFonts w:ascii="Book Antiqua" w:hAnsi="Book Antiqua" w:cs="宋体"/>
          <w:kern w:val="0"/>
          <w:sz w:val="24"/>
          <w:szCs w:val="24"/>
          <w:lang w:eastAsia="zh-CN"/>
        </w:rPr>
      </w:pPr>
      <w:r w:rsidRPr="005C0967">
        <w:rPr>
          <w:rFonts w:ascii="Book Antiqua" w:hAnsi="Book Antiqua" w:cs="宋体"/>
          <w:kern w:val="0"/>
          <w:sz w:val="24"/>
          <w:szCs w:val="24"/>
          <w:lang w:eastAsia="zh-CN"/>
        </w:rPr>
        <w:t xml:space="preserve">16 </w:t>
      </w:r>
      <w:r w:rsidRPr="005C0967">
        <w:rPr>
          <w:rFonts w:ascii="Book Antiqua" w:hAnsi="Book Antiqua" w:cs="宋体"/>
          <w:b/>
          <w:bCs/>
          <w:kern w:val="0"/>
          <w:sz w:val="24"/>
          <w:szCs w:val="24"/>
          <w:lang w:eastAsia="zh-CN"/>
        </w:rPr>
        <w:t>Koga H</w:t>
      </w:r>
      <w:r w:rsidRPr="005C0967">
        <w:rPr>
          <w:rFonts w:ascii="Book Antiqua" w:hAnsi="Book Antiqua" w:cs="宋体"/>
          <w:kern w:val="0"/>
          <w:sz w:val="24"/>
          <w:szCs w:val="24"/>
          <w:lang w:eastAsia="zh-CN"/>
        </w:rPr>
        <w:t xml:space="preserve">, Aoyagi K, Honda H, Fujishima M. Appendiceal mucocele: sonographic and MR imaging findings. </w:t>
      </w:r>
      <w:r w:rsidRPr="005C0967">
        <w:rPr>
          <w:rFonts w:ascii="Book Antiqua" w:hAnsi="Book Antiqua" w:cs="宋体"/>
          <w:i/>
          <w:iCs/>
          <w:kern w:val="0"/>
          <w:sz w:val="24"/>
          <w:szCs w:val="24"/>
          <w:lang w:eastAsia="zh-CN"/>
        </w:rPr>
        <w:t>AJR Am J Roentgenol</w:t>
      </w:r>
      <w:r w:rsidRPr="005C0967">
        <w:rPr>
          <w:rFonts w:ascii="Book Antiqua" w:hAnsi="Book Antiqua" w:cs="宋体"/>
          <w:kern w:val="0"/>
          <w:sz w:val="24"/>
          <w:szCs w:val="24"/>
          <w:lang w:eastAsia="zh-CN"/>
        </w:rPr>
        <w:t xml:space="preserve"> 1995; </w:t>
      </w:r>
      <w:r w:rsidRPr="005C0967">
        <w:rPr>
          <w:rFonts w:ascii="Book Antiqua" w:hAnsi="Book Antiqua" w:cs="宋体"/>
          <w:b/>
          <w:bCs/>
          <w:kern w:val="0"/>
          <w:sz w:val="24"/>
          <w:szCs w:val="24"/>
          <w:lang w:eastAsia="zh-CN"/>
        </w:rPr>
        <w:t>165</w:t>
      </w:r>
      <w:r w:rsidRPr="005C0967">
        <w:rPr>
          <w:rFonts w:ascii="Book Antiqua" w:hAnsi="Book Antiqua" w:cs="宋体"/>
          <w:kern w:val="0"/>
          <w:sz w:val="24"/>
          <w:szCs w:val="24"/>
          <w:lang w:eastAsia="zh-CN"/>
        </w:rPr>
        <w:t>: 1552 [PMID: 7484614 DOI: 10.2214/ajr.165.6.7484614]</w:t>
      </w:r>
    </w:p>
    <w:p w:rsidR="000529F8" w:rsidRPr="0042486A" w:rsidRDefault="000529F8" w:rsidP="0042486A">
      <w:pPr>
        <w:widowControl/>
        <w:jc w:val="left"/>
        <w:rPr>
          <w:rFonts w:ascii="Book Antiqua" w:hAnsi="Book Antiqua" w:cs="宋体"/>
          <w:kern w:val="0"/>
          <w:sz w:val="24"/>
          <w:szCs w:val="24"/>
          <w:lang w:eastAsia="zh-CN"/>
        </w:rPr>
      </w:pPr>
      <w:r w:rsidRPr="005C0967">
        <w:rPr>
          <w:rFonts w:ascii="Book Antiqua" w:hAnsi="Book Antiqua" w:cs="宋体"/>
          <w:kern w:val="0"/>
          <w:sz w:val="24"/>
          <w:szCs w:val="24"/>
          <w:lang w:eastAsia="zh-CN"/>
        </w:rPr>
        <w:t xml:space="preserve">17 </w:t>
      </w:r>
      <w:r w:rsidRPr="005C0967">
        <w:rPr>
          <w:rFonts w:ascii="Book Antiqua" w:hAnsi="Book Antiqua" w:cs="宋体"/>
          <w:b/>
          <w:bCs/>
          <w:kern w:val="0"/>
          <w:sz w:val="24"/>
          <w:szCs w:val="24"/>
          <w:lang w:eastAsia="zh-CN"/>
        </w:rPr>
        <w:t>Uncu H</w:t>
      </w:r>
      <w:r w:rsidRPr="005C0967">
        <w:rPr>
          <w:rFonts w:ascii="Book Antiqua" w:hAnsi="Book Antiqua" w:cs="宋体"/>
          <w:kern w:val="0"/>
          <w:sz w:val="24"/>
          <w:szCs w:val="24"/>
          <w:lang w:eastAsia="zh-CN"/>
        </w:rPr>
        <w:t xml:space="preserve">, Taner D. Appendiceal endometriosis: two case reports. </w:t>
      </w:r>
      <w:r w:rsidRPr="005C0967">
        <w:rPr>
          <w:rFonts w:ascii="Book Antiqua" w:hAnsi="Book Antiqua" w:cs="宋体"/>
          <w:i/>
          <w:iCs/>
          <w:kern w:val="0"/>
          <w:sz w:val="24"/>
          <w:szCs w:val="24"/>
          <w:lang w:eastAsia="zh-CN"/>
        </w:rPr>
        <w:t>Arch Gynecol Obstet</w:t>
      </w:r>
      <w:r w:rsidRPr="005C0967">
        <w:rPr>
          <w:rFonts w:ascii="Book Antiqua" w:hAnsi="Book Antiqua" w:cs="宋体"/>
          <w:kern w:val="0"/>
          <w:sz w:val="24"/>
          <w:szCs w:val="24"/>
          <w:lang w:eastAsia="zh-CN"/>
        </w:rPr>
        <w:t xml:space="preserve"> 2008; </w:t>
      </w:r>
      <w:r w:rsidRPr="005C0967">
        <w:rPr>
          <w:rFonts w:ascii="Book Antiqua" w:hAnsi="Book Antiqua" w:cs="宋体"/>
          <w:b/>
          <w:bCs/>
          <w:kern w:val="0"/>
          <w:sz w:val="24"/>
          <w:szCs w:val="24"/>
          <w:lang w:eastAsia="zh-CN"/>
        </w:rPr>
        <w:t>278</w:t>
      </w:r>
      <w:r w:rsidRPr="005C0967">
        <w:rPr>
          <w:rFonts w:ascii="Book Antiqua" w:hAnsi="Book Antiqua" w:cs="宋体"/>
          <w:kern w:val="0"/>
          <w:sz w:val="24"/>
          <w:szCs w:val="24"/>
          <w:lang w:eastAsia="zh-CN"/>
        </w:rPr>
        <w:t>: 273-275 [PMID: 18236056 DOI: 10.1007/s00404-008-0570-2]</w:t>
      </w:r>
    </w:p>
    <w:p w:rsidR="000529F8" w:rsidRDefault="000529F8">
      <w:pPr>
        <w:snapToGrid w:val="0"/>
        <w:spacing w:line="360" w:lineRule="auto"/>
        <w:rPr>
          <w:rFonts w:ascii="Book Antiqua" w:hAnsi="Book Antiqua"/>
          <w:sz w:val="24"/>
          <w:szCs w:val="24"/>
        </w:rPr>
      </w:pPr>
    </w:p>
    <w:p w:rsidR="000529F8" w:rsidRDefault="000529F8">
      <w:pPr>
        <w:tabs>
          <w:tab w:val="left" w:pos="180"/>
          <w:tab w:val="left" w:pos="360"/>
        </w:tabs>
        <w:wordWrap w:val="0"/>
        <w:adjustRightInd w:val="0"/>
        <w:snapToGrid w:val="0"/>
        <w:spacing w:line="360" w:lineRule="auto"/>
        <w:jc w:val="right"/>
        <w:rPr>
          <w:rFonts w:ascii="Book Antiqua" w:hAnsi="Book Antiqua" w:cs="Tahoma"/>
          <w:b/>
          <w:color w:val="000000"/>
          <w:sz w:val="24"/>
        </w:rPr>
      </w:pPr>
      <w:bookmarkStart w:id="268" w:name="OLE_LINK874"/>
      <w:bookmarkStart w:id="269" w:name="OLE_LINK875"/>
      <w:bookmarkStart w:id="270" w:name="OLE_LINK347"/>
      <w:bookmarkStart w:id="271" w:name="OLE_LINK384"/>
      <w:bookmarkStart w:id="272" w:name="OLE_LINK557"/>
      <w:bookmarkStart w:id="273" w:name="OLE_LINK558"/>
      <w:bookmarkStart w:id="274" w:name="OLE_LINK631"/>
      <w:bookmarkStart w:id="275" w:name="OLE_LINK632"/>
      <w:bookmarkStart w:id="276" w:name="OLE_LINK386"/>
      <w:bookmarkStart w:id="277" w:name="OLE_LINK431"/>
      <w:bookmarkStart w:id="278" w:name="OLE_LINK564"/>
      <w:bookmarkStart w:id="279" w:name="OLE_LINK493"/>
      <w:bookmarkStart w:id="280" w:name="OLE_LINK442"/>
      <w:bookmarkStart w:id="281" w:name="OLE_LINK551"/>
      <w:bookmarkStart w:id="282" w:name="OLE_LINK668"/>
      <w:bookmarkStart w:id="283" w:name="OLE_LINK669"/>
      <w:bookmarkStart w:id="284" w:name="OLE_LINK725"/>
      <w:bookmarkStart w:id="285" w:name="OLE_LINK489"/>
      <w:bookmarkStart w:id="286" w:name="OLE_LINK602"/>
      <w:bookmarkStart w:id="287" w:name="OLE_LINK658"/>
      <w:bookmarkStart w:id="288" w:name="OLE_LINK747"/>
      <w:bookmarkStart w:id="289" w:name="OLE_LINK897"/>
      <w:bookmarkStart w:id="290" w:name="OLE_LINK1138"/>
      <w:bookmarkStart w:id="291" w:name="OLE_LINK1139"/>
      <w:bookmarkStart w:id="292" w:name="OLE_LINK882"/>
      <w:bookmarkStart w:id="293" w:name="OLE_LINK1095"/>
      <w:bookmarkStart w:id="294" w:name="OLE_LINK1305"/>
      <w:bookmarkStart w:id="295" w:name="OLE_LINK1390"/>
      <w:bookmarkStart w:id="296" w:name="OLE_LINK964"/>
      <w:bookmarkStart w:id="297" w:name="OLE_LINK1190"/>
      <w:bookmarkStart w:id="298" w:name="OLE_LINK1314"/>
      <w:bookmarkStart w:id="299" w:name="OLE_LINK1031"/>
      <w:bookmarkStart w:id="300" w:name="OLE_LINK1092"/>
      <w:bookmarkStart w:id="301" w:name="OLE_LINK1258"/>
      <w:bookmarkStart w:id="302" w:name="OLE_LINK1259"/>
      <w:bookmarkStart w:id="303" w:name="OLE_LINK1337"/>
      <w:bookmarkStart w:id="304" w:name="OLE_LINK1338"/>
      <w:bookmarkStart w:id="305" w:name="OLE_LINK1363"/>
      <w:bookmarkStart w:id="306" w:name="OLE_LINK1364"/>
      <w:bookmarkStart w:id="307" w:name="OLE_LINK86"/>
      <w:bookmarkStart w:id="308" w:name="OLE_LINK1595"/>
      <w:bookmarkStart w:id="309" w:name="OLE_LINK1613"/>
      <w:bookmarkStart w:id="310" w:name="OLE_LINK1708"/>
      <w:bookmarkStart w:id="311" w:name="OLE_LINK1774"/>
      <w:bookmarkStart w:id="312" w:name="OLE_LINK1872"/>
      <w:bookmarkStart w:id="313" w:name="OLE_LINK1899"/>
      <w:bookmarkStart w:id="314" w:name="OLE_LINK1492"/>
      <w:bookmarkStart w:id="315" w:name="OLE_LINK1497"/>
      <w:bookmarkStart w:id="316" w:name="OLE_LINK1498"/>
      <w:bookmarkStart w:id="317" w:name="OLE_LINK1589"/>
      <w:bookmarkStart w:id="318" w:name="OLE_LINK1666"/>
      <w:bookmarkStart w:id="319" w:name="OLE_LINK1752"/>
      <w:bookmarkStart w:id="320" w:name="OLE_LINK1616"/>
      <w:bookmarkStart w:id="321" w:name="OLE_LINK1696"/>
      <w:bookmarkStart w:id="322" w:name="OLE_LINK1855"/>
      <w:bookmarkStart w:id="323" w:name="OLE_LINK1942"/>
      <w:bookmarkStart w:id="324" w:name="OLE_LINK1943"/>
      <w:bookmarkStart w:id="325" w:name="OLE_LINK1573"/>
      <w:bookmarkStart w:id="326" w:name="OLE_LINK1574"/>
      <w:bookmarkStart w:id="327" w:name="OLE_LINK1575"/>
      <w:bookmarkStart w:id="328" w:name="OLE_LINK1739"/>
      <w:bookmarkStart w:id="329" w:name="OLE_LINK1761"/>
      <w:bookmarkStart w:id="330" w:name="OLE_LINK1743"/>
      <w:bookmarkStart w:id="331" w:name="OLE_LINK1841"/>
      <w:bookmarkStart w:id="332" w:name="OLE_LINK1858"/>
      <w:bookmarkStart w:id="333" w:name="OLE_LINK1890"/>
      <w:bookmarkStart w:id="334" w:name="OLE_LINK1915"/>
      <w:bookmarkStart w:id="335" w:name="OLE_LINK1980"/>
      <w:bookmarkStart w:id="336" w:name="OLE_LINK1883"/>
      <w:bookmarkStart w:id="337" w:name="OLE_LINK1935"/>
      <w:bookmarkStart w:id="338" w:name="OLE_LINK1936"/>
      <w:bookmarkStart w:id="339" w:name="OLE_LINK1952"/>
      <w:bookmarkStart w:id="340" w:name="OLE_LINK1953"/>
      <w:bookmarkStart w:id="341" w:name="OLE_LINK1999"/>
      <w:bookmarkStart w:id="342" w:name="OLE_LINK2050"/>
      <w:bookmarkStart w:id="343" w:name="OLE_LINK1862"/>
      <w:r w:rsidRPr="00C56046">
        <w:rPr>
          <w:rFonts w:ascii="Book Antiqua" w:hAnsi="Book Antiqua" w:cs="Tahoma"/>
          <w:b/>
          <w:color w:val="000000"/>
          <w:sz w:val="24"/>
        </w:rPr>
        <w:t xml:space="preserve">P-Reviewer </w:t>
      </w:r>
      <w:r w:rsidRPr="005C0967">
        <w:rPr>
          <w:rFonts w:ascii="Book Antiqua" w:hAnsi="Book Antiqua" w:cs="Tahoma"/>
          <w:color w:val="000000"/>
          <w:sz w:val="24"/>
        </w:rPr>
        <w:t>Liu</w:t>
      </w:r>
      <w:r w:rsidRPr="005C0967">
        <w:rPr>
          <w:rFonts w:ascii="Book Antiqua" w:hAnsi="Book Antiqua" w:cs="Tahoma"/>
          <w:color w:val="000000"/>
          <w:sz w:val="24"/>
          <w:lang w:eastAsia="zh-CN"/>
        </w:rPr>
        <w:t xml:space="preserve"> Y</w:t>
      </w:r>
      <w:r>
        <w:rPr>
          <w:rFonts w:ascii="Book Antiqua" w:hAnsi="Book Antiqua" w:cs="Tahoma"/>
          <w:b/>
          <w:color w:val="000000"/>
          <w:sz w:val="24"/>
          <w:lang w:eastAsia="zh-CN"/>
        </w:rPr>
        <w:t xml:space="preserve"> </w:t>
      </w:r>
      <w:r w:rsidRPr="00C56046">
        <w:rPr>
          <w:rFonts w:ascii="Book Antiqua" w:hAnsi="Book Antiqua" w:cs="Tahoma"/>
          <w:b/>
          <w:color w:val="000000"/>
          <w:sz w:val="24"/>
        </w:rPr>
        <w:t xml:space="preserve">S-Editor </w:t>
      </w:r>
      <w:r w:rsidRPr="00C56046">
        <w:rPr>
          <w:rFonts w:ascii="Book Antiqua" w:hAnsi="Book Antiqua" w:cs="Tahoma"/>
          <w:color w:val="000000"/>
          <w:sz w:val="24"/>
        </w:rPr>
        <w:t xml:space="preserve">Gou SX </w:t>
      </w:r>
      <w:r w:rsidRPr="00C56046">
        <w:rPr>
          <w:rFonts w:ascii="Book Antiqua" w:hAnsi="Book Antiqua" w:cs="Tahoma"/>
          <w:b/>
          <w:color w:val="000000"/>
          <w:sz w:val="24"/>
        </w:rPr>
        <w:t xml:space="preserve">  L-Editor    E-Edito</w:t>
      </w:r>
      <w:bookmarkEnd w:id="268"/>
      <w:bookmarkEnd w:id="269"/>
      <w:r w:rsidRPr="00C56046">
        <w:rPr>
          <w:rFonts w:ascii="Book Antiqua" w:hAnsi="Book Antiqua" w:cs="Tahoma"/>
          <w:b/>
          <w:color w:val="000000"/>
          <w:sz w:val="24"/>
        </w:rPr>
        <w:t>r</w:t>
      </w:r>
    </w:p>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p w:rsidR="000529F8" w:rsidRDefault="000529F8">
      <w:pPr>
        <w:snapToGrid w:val="0"/>
        <w:spacing w:line="360" w:lineRule="auto"/>
        <w:rPr>
          <w:rFonts w:ascii="Book Antiqua" w:hAnsi="Book Antiqua"/>
          <w:sz w:val="24"/>
          <w:szCs w:val="24"/>
        </w:rPr>
      </w:pPr>
    </w:p>
    <w:p w:rsidR="000529F8" w:rsidRDefault="000529F8">
      <w:pPr>
        <w:snapToGrid w:val="0"/>
        <w:spacing w:line="360" w:lineRule="auto"/>
        <w:rPr>
          <w:rFonts w:ascii="Book Antiqua" w:hAnsi="Book Antiqua"/>
          <w:b/>
          <w:sz w:val="24"/>
          <w:szCs w:val="24"/>
          <w:lang w:eastAsia="zh-CN"/>
        </w:rPr>
      </w:pPr>
    </w:p>
    <w:p w:rsidR="000529F8" w:rsidRDefault="000529F8">
      <w:pPr>
        <w:snapToGrid w:val="0"/>
        <w:spacing w:line="360" w:lineRule="auto"/>
        <w:rPr>
          <w:rFonts w:ascii="Book Antiqua" w:hAnsi="Book Antiqua"/>
          <w:b/>
          <w:sz w:val="24"/>
          <w:szCs w:val="24"/>
          <w:lang w:eastAsia="zh-CN"/>
        </w:rPr>
      </w:pPr>
    </w:p>
    <w:p w:rsidR="000529F8" w:rsidRDefault="000529F8">
      <w:pPr>
        <w:snapToGrid w:val="0"/>
        <w:spacing w:line="360" w:lineRule="auto"/>
        <w:rPr>
          <w:rFonts w:ascii="Book Antiqua" w:hAnsi="Book Antiqua"/>
          <w:b/>
          <w:sz w:val="24"/>
          <w:szCs w:val="24"/>
          <w:lang w:eastAsia="zh-CN"/>
        </w:rPr>
      </w:pPr>
    </w:p>
    <w:p w:rsidR="000529F8" w:rsidRDefault="000529F8">
      <w:pPr>
        <w:snapToGrid w:val="0"/>
        <w:spacing w:line="360" w:lineRule="auto"/>
        <w:rPr>
          <w:rFonts w:ascii="Book Antiqua" w:hAnsi="Book Antiqua"/>
          <w:b/>
          <w:sz w:val="24"/>
          <w:szCs w:val="24"/>
          <w:lang w:eastAsia="zh-CN"/>
        </w:rPr>
      </w:pPr>
    </w:p>
    <w:p w:rsidR="000529F8" w:rsidRDefault="000529F8">
      <w:pPr>
        <w:snapToGrid w:val="0"/>
        <w:spacing w:line="360" w:lineRule="auto"/>
        <w:rPr>
          <w:rFonts w:ascii="Book Antiqua" w:hAnsi="Book Antiqua"/>
          <w:b/>
          <w:sz w:val="24"/>
          <w:szCs w:val="24"/>
          <w:lang w:eastAsia="zh-CN"/>
        </w:rPr>
      </w:pPr>
    </w:p>
    <w:p w:rsidR="000529F8" w:rsidRDefault="000529F8">
      <w:pPr>
        <w:snapToGrid w:val="0"/>
        <w:spacing w:line="360" w:lineRule="auto"/>
        <w:rPr>
          <w:rFonts w:ascii="Book Antiqua" w:hAnsi="Book Antiqua"/>
          <w:b/>
          <w:sz w:val="24"/>
          <w:szCs w:val="24"/>
          <w:lang w:eastAsia="zh-CN"/>
        </w:rPr>
      </w:pPr>
    </w:p>
    <w:p w:rsidR="000529F8" w:rsidRDefault="000529F8">
      <w:pPr>
        <w:snapToGrid w:val="0"/>
        <w:spacing w:line="360" w:lineRule="auto"/>
        <w:rPr>
          <w:rFonts w:ascii="Book Antiqua" w:hAnsi="Book Antiqua"/>
          <w:b/>
          <w:sz w:val="24"/>
          <w:szCs w:val="24"/>
          <w:lang w:eastAsia="zh-CN"/>
        </w:rPr>
      </w:pPr>
    </w:p>
    <w:p w:rsidR="000529F8" w:rsidRDefault="000529F8">
      <w:pPr>
        <w:snapToGrid w:val="0"/>
        <w:spacing w:line="360" w:lineRule="auto"/>
        <w:rPr>
          <w:rFonts w:ascii="Book Antiqua" w:hAnsi="Book Antiqua"/>
          <w:b/>
          <w:sz w:val="24"/>
          <w:szCs w:val="24"/>
          <w:lang w:eastAsia="zh-CN"/>
        </w:rPr>
      </w:pPr>
    </w:p>
    <w:p w:rsidR="000529F8" w:rsidRDefault="000529F8">
      <w:pPr>
        <w:snapToGrid w:val="0"/>
        <w:spacing w:line="360" w:lineRule="auto"/>
        <w:rPr>
          <w:rFonts w:ascii="Book Antiqua" w:hAnsi="Book Antiqua"/>
          <w:b/>
          <w:sz w:val="24"/>
          <w:szCs w:val="24"/>
          <w:lang w:eastAsia="zh-CN"/>
        </w:rPr>
      </w:pPr>
    </w:p>
    <w:p w:rsidR="000529F8" w:rsidRDefault="000529F8">
      <w:pPr>
        <w:snapToGrid w:val="0"/>
        <w:spacing w:line="360" w:lineRule="auto"/>
        <w:rPr>
          <w:rFonts w:ascii="Book Antiqua" w:hAnsi="Book Antiqua"/>
          <w:b/>
          <w:sz w:val="24"/>
          <w:szCs w:val="24"/>
          <w:lang w:eastAsia="zh-CN"/>
        </w:rPr>
      </w:pPr>
    </w:p>
    <w:p w:rsidR="000529F8" w:rsidRDefault="000529F8">
      <w:pPr>
        <w:snapToGrid w:val="0"/>
        <w:spacing w:line="360" w:lineRule="auto"/>
        <w:rPr>
          <w:rFonts w:ascii="Book Antiqua" w:hAnsi="Book Antiqua"/>
          <w:b/>
          <w:sz w:val="24"/>
          <w:szCs w:val="24"/>
          <w:lang w:eastAsia="zh-CN"/>
        </w:rPr>
      </w:pPr>
    </w:p>
    <w:p w:rsidR="000529F8" w:rsidRDefault="000529F8">
      <w:pPr>
        <w:snapToGrid w:val="0"/>
        <w:spacing w:line="360" w:lineRule="auto"/>
        <w:rPr>
          <w:rFonts w:ascii="Book Antiqua" w:hAnsi="Book Antiqua"/>
          <w:b/>
          <w:sz w:val="24"/>
          <w:szCs w:val="24"/>
          <w:lang w:eastAsia="zh-CN"/>
        </w:rPr>
      </w:pPr>
    </w:p>
    <w:p w:rsidR="000529F8" w:rsidRDefault="000529F8">
      <w:pPr>
        <w:snapToGrid w:val="0"/>
        <w:spacing w:line="360" w:lineRule="auto"/>
        <w:rPr>
          <w:rFonts w:ascii="Book Antiqua" w:hAnsi="Book Antiqua"/>
          <w:b/>
          <w:sz w:val="24"/>
          <w:szCs w:val="24"/>
          <w:lang w:eastAsia="zh-CN"/>
        </w:rPr>
      </w:pPr>
    </w:p>
    <w:p w:rsidR="000529F8" w:rsidRDefault="005943A0">
      <w:pPr>
        <w:snapToGrid w:val="0"/>
        <w:spacing w:line="360" w:lineRule="auto"/>
        <w:rPr>
          <w:rFonts w:ascii="Book Antiqua" w:hAnsi="Book Antiqua"/>
          <w:b/>
          <w:sz w:val="24"/>
          <w:szCs w:val="24"/>
        </w:rPr>
      </w:pPr>
      <w:r>
        <w:rPr>
          <w:rFonts w:ascii="Book Antiqua" w:hAnsi="Book Antiqua"/>
          <w:b/>
          <w:noProof/>
          <w:sz w:val="24"/>
          <w:szCs w:val="24"/>
          <w:lang w:eastAsia="zh-CN"/>
        </w:rPr>
        <w:lastRenderedPageBreak/>
        <w:drawing>
          <wp:inline distT="0" distB="0" distL="0" distR="0">
            <wp:extent cx="5343525" cy="7561580"/>
            <wp:effectExtent l="0" t="0" r="9525" b="1270"/>
            <wp:docPr id="1" name="図 1" descr="Fig1_edit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Fig1_edited-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43525" cy="7561580"/>
                    </a:xfrm>
                    <a:prstGeom prst="rect">
                      <a:avLst/>
                    </a:prstGeom>
                    <a:noFill/>
                    <a:ln>
                      <a:noFill/>
                    </a:ln>
                  </pic:spPr>
                </pic:pic>
              </a:graphicData>
            </a:graphic>
          </wp:inline>
        </w:drawing>
      </w:r>
      <w:r w:rsidR="000529F8">
        <w:rPr>
          <w:rFonts w:ascii="Book Antiqua" w:hAnsi="Book Antiqua"/>
          <w:b/>
          <w:sz w:val="24"/>
          <w:szCs w:val="24"/>
        </w:rPr>
        <w:t xml:space="preserve">Figure 1 Preoperative image of the mucocele. </w:t>
      </w:r>
      <w:r w:rsidR="000529F8">
        <w:rPr>
          <w:rFonts w:ascii="Book Antiqua" w:hAnsi="Book Antiqua"/>
          <w:sz w:val="24"/>
          <w:szCs w:val="24"/>
        </w:rPr>
        <w:t>A: Computed tomography (axial image). A tumor was detected (arrow</w:t>
      </w:r>
      <w:r w:rsidR="000529F8">
        <w:rPr>
          <w:rFonts w:ascii="Book Antiqua" w:hAnsi="Book Antiqua"/>
          <w:sz w:val="24"/>
          <w:szCs w:val="24"/>
          <w:lang w:eastAsia="zh-CN"/>
        </w:rPr>
        <w:t>s</w:t>
      </w:r>
      <w:r w:rsidR="000529F8">
        <w:rPr>
          <w:rFonts w:ascii="Book Antiqua" w:hAnsi="Book Antiqua"/>
          <w:sz w:val="24"/>
          <w:szCs w:val="24"/>
        </w:rPr>
        <w:t>); B: Computed tomography (coronal image). A tumor was detected (arrow</w:t>
      </w:r>
      <w:r w:rsidR="000529F8">
        <w:rPr>
          <w:rFonts w:ascii="Book Antiqua" w:hAnsi="Book Antiqua"/>
          <w:sz w:val="24"/>
          <w:szCs w:val="24"/>
          <w:lang w:eastAsia="zh-CN"/>
        </w:rPr>
        <w:t>s</w:t>
      </w:r>
      <w:r w:rsidR="000529F8">
        <w:rPr>
          <w:rFonts w:ascii="Book Antiqua" w:hAnsi="Book Antiqua"/>
          <w:sz w:val="24"/>
          <w:szCs w:val="24"/>
        </w:rPr>
        <w:t xml:space="preserve">); C: Colonoscopy. Submucosal </w:t>
      </w:r>
      <w:r w:rsidR="000529F8">
        <w:rPr>
          <w:rFonts w:ascii="Book Antiqua" w:hAnsi="Book Antiqua"/>
          <w:sz w:val="24"/>
          <w:szCs w:val="24"/>
        </w:rPr>
        <w:lastRenderedPageBreak/>
        <w:t>tumor-like elevations of the appendiceal orifice; D: Magnetic resonance imaging (T1-weighted image, axial image); E: Magnetic resonance imaging (T2-weighted image, coronal image).</w:t>
      </w:r>
    </w:p>
    <w:p w:rsidR="000529F8" w:rsidRDefault="000529F8">
      <w:pPr>
        <w:snapToGrid w:val="0"/>
        <w:spacing w:line="360" w:lineRule="auto"/>
        <w:rPr>
          <w:rFonts w:ascii="Book Antiqua" w:hAnsi="Book Antiqua"/>
          <w:sz w:val="24"/>
          <w:szCs w:val="24"/>
        </w:rPr>
      </w:pPr>
    </w:p>
    <w:p w:rsidR="000529F8" w:rsidRDefault="005943A0">
      <w:pPr>
        <w:snapToGrid w:val="0"/>
        <w:spacing w:line="360" w:lineRule="auto"/>
        <w:rPr>
          <w:rFonts w:ascii="Book Antiqua" w:hAnsi="Book Antiqua"/>
          <w:sz w:val="24"/>
          <w:szCs w:val="24"/>
          <w:lang w:eastAsia="zh-CN"/>
        </w:rPr>
      </w:pPr>
      <w:r>
        <w:rPr>
          <w:rFonts w:ascii="Book Antiqua" w:hAnsi="Book Antiqua"/>
          <w:noProof/>
          <w:sz w:val="24"/>
          <w:szCs w:val="24"/>
          <w:lang w:eastAsia="zh-CN"/>
        </w:rPr>
        <w:drawing>
          <wp:inline distT="0" distB="0" distL="0" distR="0">
            <wp:extent cx="5343525" cy="2393315"/>
            <wp:effectExtent l="0" t="0" r="9525" b="6985"/>
            <wp:docPr id="2" name="図 2" descr="Fig2_edit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descr="Fig2_edited-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43525" cy="2393315"/>
                    </a:xfrm>
                    <a:prstGeom prst="rect">
                      <a:avLst/>
                    </a:prstGeom>
                    <a:noFill/>
                    <a:ln>
                      <a:noFill/>
                    </a:ln>
                  </pic:spPr>
                </pic:pic>
              </a:graphicData>
            </a:graphic>
          </wp:inline>
        </w:drawing>
      </w:r>
    </w:p>
    <w:p w:rsidR="000529F8" w:rsidRDefault="000529F8">
      <w:pPr>
        <w:snapToGrid w:val="0"/>
        <w:spacing w:line="360" w:lineRule="auto"/>
        <w:rPr>
          <w:rFonts w:ascii="Book Antiqua" w:hAnsi="Book Antiqua"/>
          <w:sz w:val="24"/>
          <w:szCs w:val="24"/>
        </w:rPr>
      </w:pPr>
      <w:r>
        <w:rPr>
          <w:rFonts w:ascii="Book Antiqua" w:hAnsi="Book Antiqua"/>
          <w:b/>
          <w:sz w:val="24"/>
          <w:szCs w:val="24"/>
        </w:rPr>
        <w:t>Figure 2</w:t>
      </w:r>
      <w:r w:rsidRPr="005C0967">
        <w:rPr>
          <w:rFonts w:ascii="Book Antiqua" w:hAnsi="Book Antiqua" w:hint="eastAsia"/>
          <w:b/>
          <w:sz w:val="24"/>
          <w:szCs w:val="24"/>
        </w:rPr>
        <w:t xml:space="preserve">　</w:t>
      </w:r>
      <w:r>
        <w:rPr>
          <w:rFonts w:ascii="Book Antiqua" w:hAnsi="Book Antiqua"/>
          <w:b/>
          <w:sz w:val="24"/>
          <w:szCs w:val="24"/>
        </w:rPr>
        <w:t>Macroscopic appearance of the resected specimen.</w:t>
      </w:r>
      <w:r>
        <w:rPr>
          <w:rFonts w:ascii="Book Antiqua" w:hAnsi="Book Antiqua"/>
          <w:sz w:val="24"/>
          <w:szCs w:val="24"/>
          <w:lang w:eastAsia="zh-CN"/>
        </w:rPr>
        <w:t xml:space="preserve"> </w:t>
      </w:r>
      <w:r>
        <w:rPr>
          <w:rFonts w:ascii="Book Antiqua" w:hAnsi="Book Antiqua"/>
          <w:sz w:val="24"/>
          <w:szCs w:val="24"/>
        </w:rPr>
        <w:t xml:space="preserve">A: The resected specimen contains thin-walled cystic masses; B: Cystic masses contain yellow mucin. Endometriosis is observed around the cyst (circle). </w:t>
      </w:r>
    </w:p>
    <w:p w:rsidR="000529F8" w:rsidRDefault="005943A0">
      <w:pPr>
        <w:snapToGrid w:val="0"/>
        <w:spacing w:line="360" w:lineRule="auto"/>
        <w:rPr>
          <w:rFonts w:ascii="Book Antiqua" w:hAnsi="Book Antiqua"/>
          <w:sz w:val="24"/>
          <w:szCs w:val="24"/>
        </w:rPr>
      </w:pPr>
      <w:r>
        <w:rPr>
          <w:rFonts w:ascii="Book Antiqua" w:hAnsi="Book Antiqua"/>
          <w:noProof/>
          <w:sz w:val="24"/>
          <w:szCs w:val="24"/>
          <w:lang w:eastAsia="zh-CN"/>
        </w:rPr>
        <w:lastRenderedPageBreak/>
        <w:drawing>
          <wp:inline distT="0" distB="0" distL="0" distR="0">
            <wp:extent cx="5343525" cy="4436745"/>
            <wp:effectExtent l="0" t="0" r="9525" b="1905"/>
            <wp:docPr id="3" name="図 3" descr="Fig3_edit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descr="Fig3_edited-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43525" cy="4436745"/>
                    </a:xfrm>
                    <a:prstGeom prst="rect">
                      <a:avLst/>
                    </a:prstGeom>
                    <a:noFill/>
                    <a:ln>
                      <a:noFill/>
                    </a:ln>
                  </pic:spPr>
                </pic:pic>
              </a:graphicData>
            </a:graphic>
          </wp:inline>
        </w:drawing>
      </w:r>
    </w:p>
    <w:p w:rsidR="000529F8" w:rsidRDefault="000529F8">
      <w:pPr>
        <w:snapToGrid w:val="0"/>
        <w:spacing w:line="360" w:lineRule="auto"/>
        <w:rPr>
          <w:rFonts w:ascii="Book Antiqua" w:hAnsi="Book Antiqua"/>
          <w:bCs/>
          <w:sz w:val="24"/>
          <w:szCs w:val="24"/>
        </w:rPr>
      </w:pPr>
      <w:r>
        <w:rPr>
          <w:rFonts w:ascii="Book Antiqua" w:hAnsi="Book Antiqua"/>
          <w:b/>
          <w:sz w:val="24"/>
          <w:szCs w:val="24"/>
        </w:rPr>
        <w:t xml:space="preserve">Figure 3 Pathological findings </w:t>
      </w:r>
      <w:r>
        <w:rPr>
          <w:rFonts w:ascii="Book Antiqua" w:hAnsi="Book Antiqua"/>
          <w:b/>
          <w:bCs/>
          <w:sz w:val="24"/>
          <w:szCs w:val="24"/>
        </w:rPr>
        <w:t xml:space="preserve">and immunohistochemical staining. </w:t>
      </w:r>
      <w:r>
        <w:rPr>
          <w:rFonts w:ascii="Book Antiqua" w:hAnsi="Book Antiqua"/>
          <w:bCs/>
          <w:sz w:val="24"/>
          <w:szCs w:val="24"/>
        </w:rPr>
        <w:t>A: Appendiceal mucosa is observed on the cyst wall; B: Estrogen receptor; C, D: Obstructive lesion of the appendiceal lumen. Endometriosis and smooth muscle hypertrophy are observed in the muscle layer (</w:t>
      </w:r>
      <w:r w:rsidRPr="005C0967">
        <w:rPr>
          <w:rFonts w:ascii="Book Antiqua" w:hAnsi="Book Antiqua"/>
          <w:bCs/>
          <w:sz w:val="24"/>
          <w:szCs w:val="24"/>
        </w:rPr>
        <w:t>hematoxylin/eosin staining</w:t>
      </w:r>
      <w:r w:rsidRPr="005C0967">
        <w:rPr>
          <w:rFonts w:ascii="Book Antiqua" w:hAnsi="Book Antiqua"/>
          <w:bCs/>
          <w:sz w:val="24"/>
          <w:szCs w:val="24"/>
          <w:lang w:eastAsia="zh-CN"/>
        </w:rPr>
        <w:t>,</w:t>
      </w:r>
      <w:r>
        <w:rPr>
          <w:rFonts w:ascii="Book Antiqua" w:hAnsi="Book Antiqua"/>
          <w:b/>
          <w:bCs/>
          <w:sz w:val="24"/>
          <w:szCs w:val="24"/>
          <w:lang w:eastAsia="zh-CN"/>
        </w:rPr>
        <w:t xml:space="preserve"> </w:t>
      </w:r>
      <w:r>
        <w:rPr>
          <w:rFonts w:ascii="Book Antiqua" w:hAnsi="Book Antiqua"/>
          <w:bCs/>
          <w:sz w:val="24"/>
          <w:szCs w:val="24"/>
        </w:rPr>
        <w:t>C: ×</w:t>
      </w:r>
      <w:r>
        <w:rPr>
          <w:rFonts w:ascii="Book Antiqua" w:hAnsi="Book Antiqua"/>
          <w:bCs/>
          <w:sz w:val="24"/>
          <w:szCs w:val="24"/>
          <w:lang w:eastAsia="zh-CN"/>
        </w:rPr>
        <w:t xml:space="preserve"> </w:t>
      </w:r>
      <w:r>
        <w:rPr>
          <w:rFonts w:ascii="Book Antiqua" w:hAnsi="Book Antiqua"/>
          <w:bCs/>
          <w:sz w:val="24"/>
          <w:szCs w:val="24"/>
        </w:rPr>
        <w:t>20</w:t>
      </w:r>
      <w:r>
        <w:rPr>
          <w:rFonts w:ascii="Book Antiqua" w:hAnsi="Book Antiqua"/>
          <w:bCs/>
          <w:sz w:val="24"/>
          <w:szCs w:val="24"/>
          <w:lang w:eastAsia="zh-CN"/>
        </w:rPr>
        <w:t>;</w:t>
      </w:r>
      <w:r>
        <w:rPr>
          <w:rFonts w:ascii="Book Antiqua" w:hAnsi="Book Antiqua"/>
          <w:bCs/>
          <w:sz w:val="24"/>
          <w:szCs w:val="24"/>
        </w:rPr>
        <w:t xml:space="preserve"> D: ×</w:t>
      </w:r>
      <w:r>
        <w:rPr>
          <w:rFonts w:ascii="Book Antiqua" w:hAnsi="Book Antiqua"/>
          <w:bCs/>
          <w:sz w:val="24"/>
          <w:szCs w:val="24"/>
          <w:lang w:eastAsia="zh-CN"/>
        </w:rPr>
        <w:t xml:space="preserve"> </w:t>
      </w:r>
      <w:r>
        <w:rPr>
          <w:rFonts w:ascii="Book Antiqua" w:hAnsi="Book Antiqua"/>
          <w:bCs/>
          <w:sz w:val="24"/>
          <w:szCs w:val="24"/>
        </w:rPr>
        <w:t>100).</w:t>
      </w:r>
    </w:p>
    <w:sectPr w:rsidR="000529F8" w:rsidSect="003611B0">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D7171" w:rsidRDefault="00BD7171" w:rsidP="00647712">
      <w:r>
        <w:separator/>
      </w:r>
    </w:p>
  </w:endnote>
  <w:endnote w:type="continuationSeparator" w:id="0">
    <w:p w:rsidR="00BD7171" w:rsidRDefault="00BD7171" w:rsidP="006477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entury">
    <w:panose1 w:val="02040604050505020304"/>
    <w:charset w:val="00"/>
    <w:family w:val="roman"/>
    <w:pitch w:val="variable"/>
    <w:sig w:usb0="00000287" w:usb1="00000000" w:usb2="00000000" w:usb3="00000000" w:csb0="000000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D7171" w:rsidRDefault="00BD7171" w:rsidP="00647712">
      <w:r>
        <w:separator/>
      </w:r>
    </w:p>
  </w:footnote>
  <w:footnote w:type="continuationSeparator" w:id="0">
    <w:p w:rsidR="00BD7171" w:rsidRDefault="00BD7171" w:rsidP="0064771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defaultTabStop w:val="840"/>
  <w:displayHorizontalDrawingGridEvery w:val="0"/>
  <w:displayVerticalDrawingGridEvery w:val="2"/>
  <w:characterSpacingControl w:val="compressPunctuation"/>
  <w:noLineBreaksAfter w:lang="zh-CN" w:val="$([{£¥·‘“〈《「『【〔〖〝﹙﹛﹝＄（．［｛￡￥"/>
  <w:noLineBreaksBefore w:lang="zh-CN" w:val="!%),.:;&gt;?]}¢¨°·ˇˉ―‖’”…‰′″›℃∶、。〃〉》」』】〕〗〞︶︺︾﹀﹄﹚﹜﹞！＂％＇），．：；？］｀｜｝～￠"/>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C34B9"/>
    <w:rsid w:val="00016A96"/>
    <w:rsid w:val="00021395"/>
    <w:rsid w:val="00034205"/>
    <w:rsid w:val="000517F7"/>
    <w:rsid w:val="000529F8"/>
    <w:rsid w:val="00077D83"/>
    <w:rsid w:val="00097D56"/>
    <w:rsid w:val="000A3AF1"/>
    <w:rsid w:val="000E68F2"/>
    <w:rsid w:val="000F285C"/>
    <w:rsid w:val="0012611D"/>
    <w:rsid w:val="00140AF7"/>
    <w:rsid w:val="00145496"/>
    <w:rsid w:val="0017105C"/>
    <w:rsid w:val="0017509C"/>
    <w:rsid w:val="00180576"/>
    <w:rsid w:val="001A5422"/>
    <w:rsid w:val="001B4A00"/>
    <w:rsid w:val="001C29DB"/>
    <w:rsid w:val="001C3972"/>
    <w:rsid w:val="001D0ED2"/>
    <w:rsid w:val="001F259E"/>
    <w:rsid w:val="001F2F13"/>
    <w:rsid w:val="00204A81"/>
    <w:rsid w:val="00210E42"/>
    <w:rsid w:val="002311EC"/>
    <w:rsid w:val="0023554B"/>
    <w:rsid w:val="002424C3"/>
    <w:rsid w:val="002459C6"/>
    <w:rsid w:val="00257470"/>
    <w:rsid w:val="002604C1"/>
    <w:rsid w:val="00265B92"/>
    <w:rsid w:val="0026710D"/>
    <w:rsid w:val="00270FBD"/>
    <w:rsid w:val="00271E21"/>
    <w:rsid w:val="002760E3"/>
    <w:rsid w:val="00277E6F"/>
    <w:rsid w:val="00285043"/>
    <w:rsid w:val="00294D55"/>
    <w:rsid w:val="002E5BF2"/>
    <w:rsid w:val="002F4035"/>
    <w:rsid w:val="0031721B"/>
    <w:rsid w:val="00324608"/>
    <w:rsid w:val="00324C2E"/>
    <w:rsid w:val="00325E32"/>
    <w:rsid w:val="003518F5"/>
    <w:rsid w:val="003611B0"/>
    <w:rsid w:val="00370528"/>
    <w:rsid w:val="00371E4A"/>
    <w:rsid w:val="003746DB"/>
    <w:rsid w:val="00380258"/>
    <w:rsid w:val="00380EF8"/>
    <w:rsid w:val="00385921"/>
    <w:rsid w:val="00396EE5"/>
    <w:rsid w:val="003A455F"/>
    <w:rsid w:val="003B4AD0"/>
    <w:rsid w:val="003B6A37"/>
    <w:rsid w:val="003B6FB5"/>
    <w:rsid w:val="003C54FD"/>
    <w:rsid w:val="003D4230"/>
    <w:rsid w:val="003E361D"/>
    <w:rsid w:val="003F38F5"/>
    <w:rsid w:val="00415557"/>
    <w:rsid w:val="0042486A"/>
    <w:rsid w:val="00436A7D"/>
    <w:rsid w:val="004400D4"/>
    <w:rsid w:val="0044587B"/>
    <w:rsid w:val="004531C4"/>
    <w:rsid w:val="0045718F"/>
    <w:rsid w:val="00472632"/>
    <w:rsid w:val="00495026"/>
    <w:rsid w:val="004C1B47"/>
    <w:rsid w:val="004C2E3C"/>
    <w:rsid w:val="004D12A0"/>
    <w:rsid w:val="004F4430"/>
    <w:rsid w:val="00502495"/>
    <w:rsid w:val="0050302B"/>
    <w:rsid w:val="005266D6"/>
    <w:rsid w:val="00556B2E"/>
    <w:rsid w:val="00563915"/>
    <w:rsid w:val="005943A0"/>
    <w:rsid w:val="005A4A06"/>
    <w:rsid w:val="005B25AC"/>
    <w:rsid w:val="005B40CC"/>
    <w:rsid w:val="005B643A"/>
    <w:rsid w:val="005C0967"/>
    <w:rsid w:val="005D292F"/>
    <w:rsid w:val="005D7C29"/>
    <w:rsid w:val="005D7E44"/>
    <w:rsid w:val="005F25CD"/>
    <w:rsid w:val="005F3825"/>
    <w:rsid w:val="006148E0"/>
    <w:rsid w:val="00620DDC"/>
    <w:rsid w:val="0062552A"/>
    <w:rsid w:val="00625D16"/>
    <w:rsid w:val="006345E5"/>
    <w:rsid w:val="0063636C"/>
    <w:rsid w:val="00647712"/>
    <w:rsid w:val="0065399D"/>
    <w:rsid w:val="00661EE5"/>
    <w:rsid w:val="0066264B"/>
    <w:rsid w:val="00663B10"/>
    <w:rsid w:val="006926B0"/>
    <w:rsid w:val="006C56FE"/>
    <w:rsid w:val="006E025E"/>
    <w:rsid w:val="006E20CF"/>
    <w:rsid w:val="006F2625"/>
    <w:rsid w:val="0073500E"/>
    <w:rsid w:val="00770B67"/>
    <w:rsid w:val="007747A0"/>
    <w:rsid w:val="00782C10"/>
    <w:rsid w:val="00793EFC"/>
    <w:rsid w:val="00795E90"/>
    <w:rsid w:val="007A76D7"/>
    <w:rsid w:val="007A7CCA"/>
    <w:rsid w:val="007B322B"/>
    <w:rsid w:val="007C34B9"/>
    <w:rsid w:val="007C502A"/>
    <w:rsid w:val="007D2F05"/>
    <w:rsid w:val="007D6A00"/>
    <w:rsid w:val="007E37EF"/>
    <w:rsid w:val="007F1E2A"/>
    <w:rsid w:val="00802773"/>
    <w:rsid w:val="0081235D"/>
    <w:rsid w:val="00820163"/>
    <w:rsid w:val="00822391"/>
    <w:rsid w:val="00837D5B"/>
    <w:rsid w:val="0084393C"/>
    <w:rsid w:val="00850E74"/>
    <w:rsid w:val="00863CCA"/>
    <w:rsid w:val="008738C2"/>
    <w:rsid w:val="00875E8C"/>
    <w:rsid w:val="00876151"/>
    <w:rsid w:val="008A3718"/>
    <w:rsid w:val="008A60D8"/>
    <w:rsid w:val="008B7E08"/>
    <w:rsid w:val="008C60D9"/>
    <w:rsid w:val="008C70A9"/>
    <w:rsid w:val="008D6049"/>
    <w:rsid w:val="008D756A"/>
    <w:rsid w:val="008F2AE4"/>
    <w:rsid w:val="00950B41"/>
    <w:rsid w:val="00951730"/>
    <w:rsid w:val="00954329"/>
    <w:rsid w:val="009603B8"/>
    <w:rsid w:val="00967D43"/>
    <w:rsid w:val="00977B4C"/>
    <w:rsid w:val="00983262"/>
    <w:rsid w:val="00986457"/>
    <w:rsid w:val="0099214B"/>
    <w:rsid w:val="009940E0"/>
    <w:rsid w:val="009A21A2"/>
    <w:rsid w:val="009A3D83"/>
    <w:rsid w:val="009A4288"/>
    <w:rsid w:val="009B5C7F"/>
    <w:rsid w:val="009C2389"/>
    <w:rsid w:val="009C52BE"/>
    <w:rsid w:val="009D158C"/>
    <w:rsid w:val="009D2FAC"/>
    <w:rsid w:val="009D5832"/>
    <w:rsid w:val="009E672D"/>
    <w:rsid w:val="009F4CAC"/>
    <w:rsid w:val="009F5D2C"/>
    <w:rsid w:val="00A015BE"/>
    <w:rsid w:val="00A064A1"/>
    <w:rsid w:val="00A14948"/>
    <w:rsid w:val="00A21C46"/>
    <w:rsid w:val="00A42B6D"/>
    <w:rsid w:val="00A4424E"/>
    <w:rsid w:val="00A442E2"/>
    <w:rsid w:val="00A569E7"/>
    <w:rsid w:val="00A56CDF"/>
    <w:rsid w:val="00A607A5"/>
    <w:rsid w:val="00A730D8"/>
    <w:rsid w:val="00AA1CA8"/>
    <w:rsid w:val="00AA4C46"/>
    <w:rsid w:val="00AA59CA"/>
    <w:rsid w:val="00AB487C"/>
    <w:rsid w:val="00AD14AF"/>
    <w:rsid w:val="00AD2A14"/>
    <w:rsid w:val="00AD30DA"/>
    <w:rsid w:val="00AE140F"/>
    <w:rsid w:val="00AF05C7"/>
    <w:rsid w:val="00AF317E"/>
    <w:rsid w:val="00AF43FD"/>
    <w:rsid w:val="00B01690"/>
    <w:rsid w:val="00B21E5E"/>
    <w:rsid w:val="00B2294A"/>
    <w:rsid w:val="00B23D2C"/>
    <w:rsid w:val="00B36A0C"/>
    <w:rsid w:val="00B44A79"/>
    <w:rsid w:val="00B51FEF"/>
    <w:rsid w:val="00B6601D"/>
    <w:rsid w:val="00B71776"/>
    <w:rsid w:val="00B74C9C"/>
    <w:rsid w:val="00B8710A"/>
    <w:rsid w:val="00BA1E56"/>
    <w:rsid w:val="00BB0557"/>
    <w:rsid w:val="00BC3D5A"/>
    <w:rsid w:val="00BD7171"/>
    <w:rsid w:val="00BF51A6"/>
    <w:rsid w:val="00C171E0"/>
    <w:rsid w:val="00C3208C"/>
    <w:rsid w:val="00C37B0A"/>
    <w:rsid w:val="00C4444F"/>
    <w:rsid w:val="00C56046"/>
    <w:rsid w:val="00C6450F"/>
    <w:rsid w:val="00C8786E"/>
    <w:rsid w:val="00CA2776"/>
    <w:rsid w:val="00CC63C8"/>
    <w:rsid w:val="00CC7F93"/>
    <w:rsid w:val="00CE2457"/>
    <w:rsid w:val="00CE4700"/>
    <w:rsid w:val="00CE7E9C"/>
    <w:rsid w:val="00D02CFD"/>
    <w:rsid w:val="00D31693"/>
    <w:rsid w:val="00D423E3"/>
    <w:rsid w:val="00D45ADE"/>
    <w:rsid w:val="00D55259"/>
    <w:rsid w:val="00D6181F"/>
    <w:rsid w:val="00D63E78"/>
    <w:rsid w:val="00D80E07"/>
    <w:rsid w:val="00DC0787"/>
    <w:rsid w:val="00DC5612"/>
    <w:rsid w:val="00DE3E76"/>
    <w:rsid w:val="00E016F7"/>
    <w:rsid w:val="00E01A4B"/>
    <w:rsid w:val="00E072D7"/>
    <w:rsid w:val="00E33053"/>
    <w:rsid w:val="00E33BEC"/>
    <w:rsid w:val="00E44459"/>
    <w:rsid w:val="00E45BF7"/>
    <w:rsid w:val="00E464D4"/>
    <w:rsid w:val="00E77EFE"/>
    <w:rsid w:val="00E82E9C"/>
    <w:rsid w:val="00E86E0F"/>
    <w:rsid w:val="00E92CD7"/>
    <w:rsid w:val="00E9360C"/>
    <w:rsid w:val="00EC2FBE"/>
    <w:rsid w:val="00EE762A"/>
    <w:rsid w:val="00EF3A3F"/>
    <w:rsid w:val="00EF5401"/>
    <w:rsid w:val="00EF5A67"/>
    <w:rsid w:val="00F04AA8"/>
    <w:rsid w:val="00F04D5E"/>
    <w:rsid w:val="00F11CDD"/>
    <w:rsid w:val="00F1437B"/>
    <w:rsid w:val="00F428EA"/>
    <w:rsid w:val="00F43854"/>
    <w:rsid w:val="00F544EC"/>
    <w:rsid w:val="00F546B1"/>
    <w:rsid w:val="00F600DA"/>
    <w:rsid w:val="00FA6127"/>
    <w:rsid w:val="00FC7071"/>
    <w:rsid w:val="00FD1BDC"/>
    <w:rsid w:val="00FD5229"/>
    <w:rsid w:val="00FD555C"/>
    <w:rsid w:val="00FE2A7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hmetcnv"/>
  <w:smartTagType w:namespaceuri="urn:schemas-microsoft-com:office:smarttags" w:name="State"/>
  <w:smartTagType w:namespaceuri="urn:schemas-microsoft-com:office:smarttags" w:name="country-region"/>
  <w:smartTagType w:namespaceuri="urn:schemas-microsoft-com:office:smarttags" w:name="place"/>
  <w:smartTagType w:namespaceuri="urn:schemas-microsoft-com:office:smarttags" w:name="City"/>
  <w:smartTagType w:namespaceuri="urn:schemas-microsoft-com:office:smarttags" w:name="PlaceName"/>
  <w:smartTagType w:namespaceuri="urn:schemas-microsoft-com:office:smarttags" w:name="PlaceType"/>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宋体" w:hAnsi="Century" w:cs="Times New Roman"/>
        <w:kern w:val="2"/>
        <w:sz w:val="21"/>
        <w:szCs w:val="22"/>
        <w:lang w:val="en-US" w:eastAsia="zh-CN"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semiHidden="0" w:uiPriority="0" w:unhideWhenUsed="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Hyperlink" w:locked="1" w:semiHidden="0" w:uiPriority="0" w:unhideWhenUsed="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611B0"/>
    <w:pPr>
      <w:widowControl w:val="0"/>
      <w:jc w:val="both"/>
    </w:pPr>
    <w:rPr>
      <w:lang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semiHidden/>
    <w:rsid w:val="00647712"/>
    <w:pPr>
      <w:tabs>
        <w:tab w:val="center" w:pos="4252"/>
        <w:tab w:val="right" w:pos="8504"/>
      </w:tabs>
      <w:snapToGrid w:val="0"/>
    </w:pPr>
  </w:style>
  <w:style w:type="character" w:customStyle="1" w:styleId="Char">
    <w:name w:val="页眉 Char"/>
    <w:basedOn w:val="a0"/>
    <w:link w:val="a3"/>
    <w:uiPriority w:val="99"/>
    <w:semiHidden/>
    <w:locked/>
    <w:rsid w:val="00647712"/>
    <w:rPr>
      <w:rFonts w:cs="Times New Roman"/>
    </w:rPr>
  </w:style>
  <w:style w:type="paragraph" w:styleId="a4">
    <w:name w:val="footer"/>
    <w:basedOn w:val="a"/>
    <w:link w:val="Char0"/>
    <w:uiPriority w:val="99"/>
    <w:semiHidden/>
    <w:rsid w:val="00647712"/>
    <w:pPr>
      <w:tabs>
        <w:tab w:val="center" w:pos="4252"/>
        <w:tab w:val="right" w:pos="8504"/>
      </w:tabs>
      <w:snapToGrid w:val="0"/>
    </w:pPr>
  </w:style>
  <w:style w:type="character" w:customStyle="1" w:styleId="Char0">
    <w:name w:val="页脚 Char"/>
    <w:basedOn w:val="a0"/>
    <w:link w:val="a4"/>
    <w:uiPriority w:val="99"/>
    <w:semiHidden/>
    <w:locked/>
    <w:rsid w:val="00647712"/>
    <w:rPr>
      <w:rFonts w:cs="Times New Roman"/>
    </w:rPr>
  </w:style>
  <w:style w:type="paragraph" w:styleId="a5">
    <w:name w:val="caption"/>
    <w:basedOn w:val="a"/>
    <w:next w:val="a"/>
    <w:uiPriority w:val="99"/>
    <w:qFormat/>
    <w:locked/>
    <w:rsid w:val="001F259E"/>
    <w:rPr>
      <w:b/>
      <w:bCs/>
      <w:szCs w:val="21"/>
    </w:rPr>
  </w:style>
  <w:style w:type="paragraph" w:styleId="a6">
    <w:name w:val="Balloon Text"/>
    <w:basedOn w:val="a"/>
    <w:link w:val="Char1"/>
    <w:uiPriority w:val="99"/>
    <w:semiHidden/>
    <w:rsid w:val="00472632"/>
    <w:pPr>
      <w:jc w:val="left"/>
    </w:pPr>
    <w:rPr>
      <w:rFonts w:ascii="Tahoma" w:hAnsi="Tahoma" w:cs="Tahoma"/>
      <w:sz w:val="16"/>
      <w:szCs w:val="16"/>
    </w:rPr>
  </w:style>
  <w:style w:type="character" w:customStyle="1" w:styleId="Char1">
    <w:name w:val="批注框文本 Char"/>
    <w:basedOn w:val="a0"/>
    <w:link w:val="a6"/>
    <w:uiPriority w:val="99"/>
    <w:semiHidden/>
    <w:locked/>
    <w:rsid w:val="00472632"/>
    <w:rPr>
      <w:rFonts w:ascii="Tahoma" w:hAnsi="Tahoma" w:cs="Tahoma"/>
      <w:sz w:val="16"/>
      <w:szCs w:val="16"/>
    </w:rPr>
  </w:style>
  <w:style w:type="character" w:styleId="a7">
    <w:name w:val="annotation reference"/>
    <w:basedOn w:val="a0"/>
    <w:uiPriority w:val="99"/>
    <w:semiHidden/>
    <w:rsid w:val="005B40CC"/>
    <w:rPr>
      <w:rFonts w:cs="Times New Roman"/>
      <w:sz w:val="16"/>
      <w:szCs w:val="16"/>
    </w:rPr>
  </w:style>
  <w:style w:type="paragraph" w:styleId="a8">
    <w:name w:val="annotation text"/>
    <w:basedOn w:val="a"/>
    <w:link w:val="Char2"/>
    <w:uiPriority w:val="99"/>
    <w:semiHidden/>
    <w:rsid w:val="005B40CC"/>
    <w:rPr>
      <w:sz w:val="20"/>
      <w:szCs w:val="20"/>
    </w:rPr>
  </w:style>
  <w:style w:type="character" w:customStyle="1" w:styleId="Char2">
    <w:name w:val="批注文字 Char"/>
    <w:basedOn w:val="a0"/>
    <w:link w:val="a8"/>
    <w:uiPriority w:val="99"/>
    <w:semiHidden/>
    <w:locked/>
    <w:rsid w:val="005B40CC"/>
    <w:rPr>
      <w:rFonts w:cs="Times New Roman"/>
      <w:sz w:val="20"/>
      <w:szCs w:val="20"/>
    </w:rPr>
  </w:style>
  <w:style w:type="paragraph" w:styleId="a9">
    <w:name w:val="annotation subject"/>
    <w:basedOn w:val="a8"/>
    <w:next w:val="a8"/>
    <w:link w:val="Char3"/>
    <w:uiPriority w:val="99"/>
    <w:semiHidden/>
    <w:rsid w:val="005B40CC"/>
    <w:rPr>
      <w:b/>
      <w:bCs/>
    </w:rPr>
  </w:style>
  <w:style w:type="character" w:customStyle="1" w:styleId="Char3">
    <w:name w:val="批注主题 Char"/>
    <w:basedOn w:val="Char2"/>
    <w:link w:val="a9"/>
    <w:uiPriority w:val="99"/>
    <w:semiHidden/>
    <w:locked/>
    <w:rsid w:val="005B40CC"/>
    <w:rPr>
      <w:rFonts w:cs="Times New Roman"/>
      <w:b/>
      <w:bCs/>
      <w:sz w:val="20"/>
      <w:szCs w:val="20"/>
    </w:rPr>
  </w:style>
  <w:style w:type="paragraph" w:styleId="aa">
    <w:name w:val="Revision"/>
    <w:hidden/>
    <w:uiPriority w:val="99"/>
    <w:semiHidden/>
    <w:rsid w:val="00AA4C46"/>
    <w:rPr>
      <w:lang w:eastAsia="ja-JP"/>
    </w:rPr>
  </w:style>
  <w:style w:type="character" w:styleId="ab">
    <w:name w:val="Hyperlink"/>
    <w:basedOn w:val="a0"/>
    <w:uiPriority w:val="99"/>
    <w:rsid w:val="00AA4C46"/>
    <w:rPr>
      <w:rFonts w:cs="Times New Roman"/>
      <w:color w:val="0000FF"/>
      <w:u w:val="single"/>
    </w:rPr>
  </w:style>
  <w:style w:type="paragraph" w:customStyle="1" w:styleId="p0">
    <w:name w:val="p0"/>
    <w:basedOn w:val="a"/>
    <w:uiPriority w:val="99"/>
    <w:rsid w:val="00AA4C46"/>
    <w:pPr>
      <w:widowControl/>
      <w:spacing w:line="240" w:lineRule="atLeast"/>
      <w:jc w:val="left"/>
    </w:pPr>
    <w:rPr>
      <w:rFonts w:cs="宋体"/>
      <w:kern w:val="0"/>
      <w:szCs w:val="21"/>
      <w:lang w:eastAsia="zh-CN"/>
    </w:rPr>
  </w:style>
  <w:style w:type="paragraph" w:customStyle="1" w:styleId="Default">
    <w:name w:val="Default"/>
    <w:uiPriority w:val="99"/>
    <w:rsid w:val="00EE762A"/>
    <w:pPr>
      <w:widowControl w:val="0"/>
      <w:autoSpaceDE w:val="0"/>
      <w:autoSpaceDN w:val="0"/>
      <w:adjustRightInd w:val="0"/>
    </w:pPr>
    <w:rPr>
      <w:rFonts w:ascii="Times New Roman" w:hAnsi="Times New Roman"/>
      <w:color w:val="000000"/>
      <w:kern w:val="0"/>
      <w:sz w:val="24"/>
      <w:szCs w:val="24"/>
      <w:lang w:eastAsia="ja-JP"/>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宋体" w:hAnsi="Century" w:cs="Times New Roman"/>
        <w:kern w:val="2"/>
        <w:sz w:val="21"/>
        <w:szCs w:val="22"/>
        <w:lang w:val="en-US" w:eastAsia="zh-CN"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semiHidden="0" w:uiPriority="0" w:unhideWhenUsed="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Hyperlink" w:locked="1" w:semiHidden="0" w:uiPriority="0" w:unhideWhenUsed="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611B0"/>
    <w:pPr>
      <w:widowControl w:val="0"/>
      <w:jc w:val="both"/>
    </w:pPr>
    <w:rPr>
      <w:lang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semiHidden/>
    <w:rsid w:val="00647712"/>
    <w:pPr>
      <w:tabs>
        <w:tab w:val="center" w:pos="4252"/>
        <w:tab w:val="right" w:pos="8504"/>
      </w:tabs>
      <w:snapToGrid w:val="0"/>
    </w:pPr>
  </w:style>
  <w:style w:type="character" w:customStyle="1" w:styleId="Char">
    <w:name w:val="页眉 Char"/>
    <w:basedOn w:val="a0"/>
    <w:link w:val="a3"/>
    <w:uiPriority w:val="99"/>
    <w:semiHidden/>
    <w:locked/>
    <w:rsid w:val="00647712"/>
    <w:rPr>
      <w:rFonts w:cs="Times New Roman"/>
    </w:rPr>
  </w:style>
  <w:style w:type="paragraph" w:styleId="a4">
    <w:name w:val="footer"/>
    <w:basedOn w:val="a"/>
    <w:link w:val="Char0"/>
    <w:uiPriority w:val="99"/>
    <w:semiHidden/>
    <w:rsid w:val="00647712"/>
    <w:pPr>
      <w:tabs>
        <w:tab w:val="center" w:pos="4252"/>
        <w:tab w:val="right" w:pos="8504"/>
      </w:tabs>
      <w:snapToGrid w:val="0"/>
    </w:pPr>
  </w:style>
  <w:style w:type="character" w:customStyle="1" w:styleId="Char0">
    <w:name w:val="页脚 Char"/>
    <w:basedOn w:val="a0"/>
    <w:link w:val="a4"/>
    <w:uiPriority w:val="99"/>
    <w:semiHidden/>
    <w:locked/>
    <w:rsid w:val="00647712"/>
    <w:rPr>
      <w:rFonts w:cs="Times New Roman"/>
    </w:rPr>
  </w:style>
  <w:style w:type="paragraph" w:styleId="a5">
    <w:name w:val="caption"/>
    <w:basedOn w:val="a"/>
    <w:next w:val="a"/>
    <w:uiPriority w:val="99"/>
    <w:qFormat/>
    <w:locked/>
    <w:rsid w:val="001F259E"/>
    <w:rPr>
      <w:b/>
      <w:bCs/>
      <w:szCs w:val="21"/>
    </w:rPr>
  </w:style>
  <w:style w:type="paragraph" w:styleId="a6">
    <w:name w:val="Balloon Text"/>
    <w:basedOn w:val="a"/>
    <w:link w:val="Char1"/>
    <w:uiPriority w:val="99"/>
    <w:semiHidden/>
    <w:rsid w:val="00472632"/>
    <w:pPr>
      <w:jc w:val="left"/>
    </w:pPr>
    <w:rPr>
      <w:rFonts w:ascii="Tahoma" w:hAnsi="Tahoma" w:cs="Tahoma"/>
      <w:sz w:val="16"/>
      <w:szCs w:val="16"/>
    </w:rPr>
  </w:style>
  <w:style w:type="character" w:customStyle="1" w:styleId="Char1">
    <w:name w:val="批注框文本 Char"/>
    <w:basedOn w:val="a0"/>
    <w:link w:val="a6"/>
    <w:uiPriority w:val="99"/>
    <w:semiHidden/>
    <w:locked/>
    <w:rsid w:val="00472632"/>
    <w:rPr>
      <w:rFonts w:ascii="Tahoma" w:hAnsi="Tahoma" w:cs="Tahoma"/>
      <w:sz w:val="16"/>
      <w:szCs w:val="16"/>
    </w:rPr>
  </w:style>
  <w:style w:type="character" w:styleId="a7">
    <w:name w:val="annotation reference"/>
    <w:basedOn w:val="a0"/>
    <w:uiPriority w:val="99"/>
    <w:semiHidden/>
    <w:rsid w:val="005B40CC"/>
    <w:rPr>
      <w:rFonts w:cs="Times New Roman"/>
      <w:sz w:val="16"/>
      <w:szCs w:val="16"/>
    </w:rPr>
  </w:style>
  <w:style w:type="paragraph" w:styleId="a8">
    <w:name w:val="annotation text"/>
    <w:basedOn w:val="a"/>
    <w:link w:val="Char2"/>
    <w:uiPriority w:val="99"/>
    <w:semiHidden/>
    <w:rsid w:val="005B40CC"/>
    <w:rPr>
      <w:sz w:val="20"/>
      <w:szCs w:val="20"/>
    </w:rPr>
  </w:style>
  <w:style w:type="character" w:customStyle="1" w:styleId="Char2">
    <w:name w:val="批注文字 Char"/>
    <w:basedOn w:val="a0"/>
    <w:link w:val="a8"/>
    <w:uiPriority w:val="99"/>
    <w:semiHidden/>
    <w:locked/>
    <w:rsid w:val="005B40CC"/>
    <w:rPr>
      <w:rFonts w:cs="Times New Roman"/>
      <w:sz w:val="20"/>
      <w:szCs w:val="20"/>
    </w:rPr>
  </w:style>
  <w:style w:type="paragraph" w:styleId="a9">
    <w:name w:val="annotation subject"/>
    <w:basedOn w:val="a8"/>
    <w:next w:val="a8"/>
    <w:link w:val="Char3"/>
    <w:uiPriority w:val="99"/>
    <w:semiHidden/>
    <w:rsid w:val="005B40CC"/>
    <w:rPr>
      <w:b/>
      <w:bCs/>
    </w:rPr>
  </w:style>
  <w:style w:type="character" w:customStyle="1" w:styleId="Char3">
    <w:name w:val="批注主题 Char"/>
    <w:basedOn w:val="Char2"/>
    <w:link w:val="a9"/>
    <w:uiPriority w:val="99"/>
    <w:semiHidden/>
    <w:locked/>
    <w:rsid w:val="005B40CC"/>
    <w:rPr>
      <w:rFonts w:cs="Times New Roman"/>
      <w:b/>
      <w:bCs/>
      <w:sz w:val="20"/>
      <w:szCs w:val="20"/>
    </w:rPr>
  </w:style>
  <w:style w:type="paragraph" w:styleId="aa">
    <w:name w:val="Revision"/>
    <w:hidden/>
    <w:uiPriority w:val="99"/>
    <w:semiHidden/>
    <w:rsid w:val="00AA4C46"/>
    <w:rPr>
      <w:lang w:eastAsia="ja-JP"/>
    </w:rPr>
  </w:style>
  <w:style w:type="character" w:styleId="ab">
    <w:name w:val="Hyperlink"/>
    <w:basedOn w:val="a0"/>
    <w:uiPriority w:val="99"/>
    <w:rsid w:val="00AA4C46"/>
    <w:rPr>
      <w:rFonts w:cs="Times New Roman"/>
      <w:color w:val="0000FF"/>
      <w:u w:val="single"/>
    </w:rPr>
  </w:style>
  <w:style w:type="paragraph" w:customStyle="1" w:styleId="p0">
    <w:name w:val="p0"/>
    <w:basedOn w:val="a"/>
    <w:uiPriority w:val="99"/>
    <w:rsid w:val="00AA4C46"/>
    <w:pPr>
      <w:widowControl/>
      <w:spacing w:line="240" w:lineRule="atLeast"/>
      <w:jc w:val="left"/>
    </w:pPr>
    <w:rPr>
      <w:rFonts w:cs="宋体"/>
      <w:kern w:val="0"/>
      <w:szCs w:val="21"/>
      <w:lang w:eastAsia="zh-CN"/>
    </w:rPr>
  </w:style>
  <w:style w:type="paragraph" w:customStyle="1" w:styleId="Default">
    <w:name w:val="Default"/>
    <w:uiPriority w:val="99"/>
    <w:rsid w:val="00EE762A"/>
    <w:pPr>
      <w:widowControl w:val="0"/>
      <w:autoSpaceDE w:val="0"/>
      <w:autoSpaceDN w:val="0"/>
      <w:adjustRightInd w:val="0"/>
    </w:pPr>
    <w:rPr>
      <w:rFonts w:ascii="Times New Roman" w:hAnsi="Times New Roman"/>
      <w:color w:val="000000"/>
      <w:kern w:val="0"/>
      <w:sz w:val="24"/>
      <w:szCs w:val="24"/>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38704834">
      <w:marLeft w:val="0"/>
      <w:marRight w:val="0"/>
      <w:marTop w:val="0"/>
      <w:marBottom w:val="0"/>
      <w:divBdr>
        <w:top w:val="none" w:sz="0" w:space="0" w:color="auto"/>
        <w:left w:val="none" w:sz="0" w:space="0" w:color="auto"/>
        <w:bottom w:val="none" w:sz="0" w:space="0" w:color="auto"/>
        <w:right w:val="none" w:sz="0" w:space="0" w:color="auto"/>
      </w:divBdr>
      <w:divsChild>
        <w:div w:id="1238704899">
          <w:marLeft w:val="0"/>
          <w:marRight w:val="0"/>
          <w:marTop w:val="0"/>
          <w:marBottom w:val="0"/>
          <w:divBdr>
            <w:top w:val="none" w:sz="0" w:space="0" w:color="auto"/>
            <w:left w:val="none" w:sz="0" w:space="0" w:color="auto"/>
            <w:bottom w:val="none" w:sz="0" w:space="0" w:color="auto"/>
            <w:right w:val="none" w:sz="0" w:space="0" w:color="auto"/>
          </w:divBdr>
          <w:divsChild>
            <w:div w:id="1238705025">
              <w:marLeft w:val="0"/>
              <w:marRight w:val="0"/>
              <w:marTop w:val="0"/>
              <w:marBottom w:val="0"/>
              <w:divBdr>
                <w:top w:val="none" w:sz="0" w:space="0" w:color="auto"/>
                <w:left w:val="none" w:sz="0" w:space="0" w:color="auto"/>
                <w:bottom w:val="none" w:sz="0" w:space="0" w:color="auto"/>
                <w:right w:val="none" w:sz="0" w:space="0" w:color="auto"/>
              </w:divBdr>
              <w:divsChild>
                <w:div w:id="1238705070">
                  <w:marLeft w:val="0"/>
                  <w:marRight w:val="0"/>
                  <w:marTop w:val="0"/>
                  <w:marBottom w:val="0"/>
                  <w:divBdr>
                    <w:top w:val="none" w:sz="0" w:space="0" w:color="auto"/>
                    <w:left w:val="none" w:sz="0" w:space="0" w:color="auto"/>
                    <w:bottom w:val="none" w:sz="0" w:space="0" w:color="auto"/>
                    <w:right w:val="none" w:sz="0" w:space="0" w:color="auto"/>
                  </w:divBdr>
                  <w:divsChild>
                    <w:div w:id="1238705002">
                      <w:marLeft w:val="0"/>
                      <w:marRight w:val="0"/>
                      <w:marTop w:val="0"/>
                      <w:marBottom w:val="0"/>
                      <w:divBdr>
                        <w:top w:val="none" w:sz="0" w:space="0" w:color="auto"/>
                        <w:left w:val="none" w:sz="0" w:space="0" w:color="auto"/>
                        <w:bottom w:val="none" w:sz="0" w:space="0" w:color="auto"/>
                        <w:right w:val="none" w:sz="0" w:space="0" w:color="auto"/>
                      </w:divBdr>
                      <w:divsChild>
                        <w:div w:id="1238705043">
                          <w:marLeft w:val="0"/>
                          <w:marRight w:val="0"/>
                          <w:marTop w:val="0"/>
                          <w:marBottom w:val="0"/>
                          <w:divBdr>
                            <w:top w:val="none" w:sz="0" w:space="0" w:color="auto"/>
                            <w:left w:val="none" w:sz="0" w:space="0" w:color="auto"/>
                            <w:bottom w:val="none" w:sz="0" w:space="0" w:color="auto"/>
                            <w:right w:val="none" w:sz="0" w:space="0" w:color="auto"/>
                          </w:divBdr>
                          <w:divsChild>
                            <w:div w:id="1238704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38704843">
      <w:marLeft w:val="0"/>
      <w:marRight w:val="0"/>
      <w:marTop w:val="0"/>
      <w:marBottom w:val="0"/>
      <w:divBdr>
        <w:top w:val="none" w:sz="0" w:space="0" w:color="auto"/>
        <w:left w:val="none" w:sz="0" w:space="0" w:color="auto"/>
        <w:bottom w:val="none" w:sz="0" w:space="0" w:color="auto"/>
        <w:right w:val="none" w:sz="0" w:space="0" w:color="auto"/>
      </w:divBdr>
      <w:divsChild>
        <w:div w:id="1238705035">
          <w:marLeft w:val="0"/>
          <w:marRight w:val="0"/>
          <w:marTop w:val="0"/>
          <w:marBottom w:val="0"/>
          <w:divBdr>
            <w:top w:val="none" w:sz="0" w:space="0" w:color="auto"/>
            <w:left w:val="none" w:sz="0" w:space="0" w:color="auto"/>
            <w:bottom w:val="none" w:sz="0" w:space="0" w:color="auto"/>
            <w:right w:val="none" w:sz="0" w:space="0" w:color="auto"/>
          </w:divBdr>
          <w:divsChild>
            <w:div w:id="1238704894">
              <w:marLeft w:val="0"/>
              <w:marRight w:val="0"/>
              <w:marTop w:val="0"/>
              <w:marBottom w:val="0"/>
              <w:divBdr>
                <w:top w:val="none" w:sz="0" w:space="0" w:color="auto"/>
                <w:left w:val="none" w:sz="0" w:space="0" w:color="auto"/>
                <w:bottom w:val="none" w:sz="0" w:space="0" w:color="auto"/>
                <w:right w:val="none" w:sz="0" w:space="0" w:color="auto"/>
              </w:divBdr>
              <w:divsChild>
                <w:div w:id="1238704939">
                  <w:marLeft w:val="0"/>
                  <w:marRight w:val="0"/>
                  <w:marTop w:val="0"/>
                  <w:marBottom w:val="0"/>
                  <w:divBdr>
                    <w:top w:val="none" w:sz="0" w:space="0" w:color="auto"/>
                    <w:left w:val="none" w:sz="0" w:space="0" w:color="auto"/>
                    <w:bottom w:val="none" w:sz="0" w:space="0" w:color="auto"/>
                    <w:right w:val="none" w:sz="0" w:space="0" w:color="auto"/>
                  </w:divBdr>
                  <w:divsChild>
                    <w:div w:id="1238704984">
                      <w:marLeft w:val="0"/>
                      <w:marRight w:val="0"/>
                      <w:marTop w:val="0"/>
                      <w:marBottom w:val="0"/>
                      <w:divBdr>
                        <w:top w:val="none" w:sz="0" w:space="0" w:color="auto"/>
                        <w:left w:val="none" w:sz="0" w:space="0" w:color="auto"/>
                        <w:bottom w:val="none" w:sz="0" w:space="0" w:color="auto"/>
                        <w:right w:val="none" w:sz="0" w:space="0" w:color="auto"/>
                      </w:divBdr>
                      <w:divsChild>
                        <w:div w:id="1238705005">
                          <w:marLeft w:val="0"/>
                          <w:marRight w:val="0"/>
                          <w:marTop w:val="0"/>
                          <w:marBottom w:val="0"/>
                          <w:divBdr>
                            <w:top w:val="none" w:sz="0" w:space="0" w:color="auto"/>
                            <w:left w:val="none" w:sz="0" w:space="0" w:color="auto"/>
                            <w:bottom w:val="none" w:sz="0" w:space="0" w:color="auto"/>
                            <w:right w:val="none" w:sz="0" w:space="0" w:color="auto"/>
                          </w:divBdr>
                          <w:divsChild>
                            <w:div w:id="1238705058">
                              <w:marLeft w:val="0"/>
                              <w:marRight w:val="0"/>
                              <w:marTop w:val="0"/>
                              <w:marBottom w:val="0"/>
                              <w:divBdr>
                                <w:top w:val="none" w:sz="0" w:space="0" w:color="auto"/>
                                <w:left w:val="none" w:sz="0" w:space="0" w:color="auto"/>
                                <w:bottom w:val="none" w:sz="0" w:space="0" w:color="auto"/>
                                <w:right w:val="none" w:sz="0" w:space="0" w:color="auto"/>
                              </w:divBdr>
                              <w:divsChild>
                                <w:div w:id="1238704864">
                                  <w:marLeft w:val="0"/>
                                  <w:marRight w:val="0"/>
                                  <w:marTop w:val="0"/>
                                  <w:marBottom w:val="0"/>
                                  <w:divBdr>
                                    <w:top w:val="none" w:sz="0" w:space="0" w:color="auto"/>
                                    <w:left w:val="none" w:sz="0" w:space="0" w:color="auto"/>
                                    <w:bottom w:val="none" w:sz="0" w:space="0" w:color="auto"/>
                                    <w:right w:val="none" w:sz="0" w:space="0" w:color="auto"/>
                                  </w:divBdr>
                                  <w:divsChild>
                                    <w:div w:id="1238705039">
                                      <w:marLeft w:val="0"/>
                                      <w:marRight w:val="0"/>
                                      <w:marTop w:val="0"/>
                                      <w:marBottom w:val="0"/>
                                      <w:divBdr>
                                        <w:top w:val="none" w:sz="0" w:space="0" w:color="auto"/>
                                        <w:left w:val="none" w:sz="0" w:space="0" w:color="auto"/>
                                        <w:bottom w:val="none" w:sz="0" w:space="0" w:color="auto"/>
                                        <w:right w:val="none" w:sz="0" w:space="0" w:color="auto"/>
                                      </w:divBdr>
                                      <w:divsChild>
                                        <w:div w:id="1238704957">
                                          <w:marLeft w:val="0"/>
                                          <w:marRight w:val="0"/>
                                          <w:marTop w:val="0"/>
                                          <w:marBottom w:val="0"/>
                                          <w:divBdr>
                                            <w:top w:val="none" w:sz="0" w:space="0" w:color="auto"/>
                                            <w:left w:val="none" w:sz="0" w:space="0" w:color="auto"/>
                                            <w:bottom w:val="none" w:sz="0" w:space="0" w:color="auto"/>
                                            <w:right w:val="none" w:sz="0" w:space="0" w:color="auto"/>
                                          </w:divBdr>
                                          <w:divsChild>
                                            <w:div w:id="1238705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38704853">
      <w:marLeft w:val="0"/>
      <w:marRight w:val="0"/>
      <w:marTop w:val="0"/>
      <w:marBottom w:val="0"/>
      <w:divBdr>
        <w:top w:val="none" w:sz="0" w:space="0" w:color="auto"/>
        <w:left w:val="none" w:sz="0" w:space="0" w:color="auto"/>
        <w:bottom w:val="none" w:sz="0" w:space="0" w:color="auto"/>
        <w:right w:val="none" w:sz="0" w:space="0" w:color="auto"/>
      </w:divBdr>
      <w:divsChild>
        <w:div w:id="1238704844">
          <w:marLeft w:val="0"/>
          <w:marRight w:val="0"/>
          <w:marTop w:val="0"/>
          <w:marBottom w:val="0"/>
          <w:divBdr>
            <w:top w:val="none" w:sz="0" w:space="0" w:color="auto"/>
            <w:left w:val="none" w:sz="0" w:space="0" w:color="auto"/>
            <w:bottom w:val="none" w:sz="0" w:space="0" w:color="auto"/>
            <w:right w:val="none" w:sz="0" w:space="0" w:color="auto"/>
          </w:divBdr>
          <w:divsChild>
            <w:div w:id="1238704851">
              <w:marLeft w:val="0"/>
              <w:marRight w:val="0"/>
              <w:marTop w:val="0"/>
              <w:marBottom w:val="0"/>
              <w:divBdr>
                <w:top w:val="none" w:sz="0" w:space="0" w:color="auto"/>
                <w:left w:val="none" w:sz="0" w:space="0" w:color="auto"/>
                <w:bottom w:val="none" w:sz="0" w:space="0" w:color="auto"/>
                <w:right w:val="none" w:sz="0" w:space="0" w:color="auto"/>
              </w:divBdr>
              <w:divsChild>
                <w:div w:id="1238704925">
                  <w:marLeft w:val="0"/>
                  <w:marRight w:val="0"/>
                  <w:marTop w:val="0"/>
                  <w:marBottom w:val="0"/>
                  <w:divBdr>
                    <w:top w:val="none" w:sz="0" w:space="0" w:color="auto"/>
                    <w:left w:val="none" w:sz="0" w:space="0" w:color="auto"/>
                    <w:bottom w:val="none" w:sz="0" w:space="0" w:color="auto"/>
                    <w:right w:val="none" w:sz="0" w:space="0" w:color="auto"/>
                  </w:divBdr>
                  <w:divsChild>
                    <w:div w:id="1238705027">
                      <w:marLeft w:val="0"/>
                      <w:marRight w:val="0"/>
                      <w:marTop w:val="0"/>
                      <w:marBottom w:val="0"/>
                      <w:divBdr>
                        <w:top w:val="none" w:sz="0" w:space="0" w:color="auto"/>
                        <w:left w:val="none" w:sz="0" w:space="0" w:color="auto"/>
                        <w:bottom w:val="none" w:sz="0" w:space="0" w:color="auto"/>
                        <w:right w:val="none" w:sz="0" w:space="0" w:color="auto"/>
                      </w:divBdr>
                      <w:divsChild>
                        <w:div w:id="1238705028">
                          <w:marLeft w:val="0"/>
                          <w:marRight w:val="0"/>
                          <w:marTop w:val="0"/>
                          <w:marBottom w:val="0"/>
                          <w:divBdr>
                            <w:top w:val="none" w:sz="0" w:space="0" w:color="auto"/>
                            <w:left w:val="none" w:sz="0" w:space="0" w:color="auto"/>
                            <w:bottom w:val="none" w:sz="0" w:space="0" w:color="auto"/>
                            <w:right w:val="none" w:sz="0" w:space="0" w:color="auto"/>
                          </w:divBdr>
                          <w:divsChild>
                            <w:div w:id="1238704827">
                              <w:marLeft w:val="0"/>
                              <w:marRight w:val="0"/>
                              <w:marTop w:val="0"/>
                              <w:marBottom w:val="0"/>
                              <w:divBdr>
                                <w:top w:val="none" w:sz="0" w:space="0" w:color="auto"/>
                                <w:left w:val="none" w:sz="0" w:space="0" w:color="auto"/>
                                <w:bottom w:val="none" w:sz="0" w:space="0" w:color="auto"/>
                                <w:right w:val="none" w:sz="0" w:space="0" w:color="auto"/>
                              </w:divBdr>
                              <w:divsChild>
                                <w:div w:id="1238705069">
                                  <w:marLeft w:val="0"/>
                                  <w:marRight w:val="0"/>
                                  <w:marTop w:val="0"/>
                                  <w:marBottom w:val="0"/>
                                  <w:divBdr>
                                    <w:top w:val="none" w:sz="0" w:space="0" w:color="auto"/>
                                    <w:left w:val="none" w:sz="0" w:space="0" w:color="auto"/>
                                    <w:bottom w:val="none" w:sz="0" w:space="0" w:color="auto"/>
                                    <w:right w:val="none" w:sz="0" w:space="0" w:color="auto"/>
                                  </w:divBdr>
                                  <w:divsChild>
                                    <w:div w:id="1238704980">
                                      <w:marLeft w:val="0"/>
                                      <w:marRight w:val="0"/>
                                      <w:marTop w:val="0"/>
                                      <w:marBottom w:val="0"/>
                                      <w:divBdr>
                                        <w:top w:val="none" w:sz="0" w:space="0" w:color="auto"/>
                                        <w:left w:val="none" w:sz="0" w:space="0" w:color="auto"/>
                                        <w:bottom w:val="none" w:sz="0" w:space="0" w:color="auto"/>
                                        <w:right w:val="none" w:sz="0" w:space="0" w:color="auto"/>
                                      </w:divBdr>
                                      <w:divsChild>
                                        <w:div w:id="1238704998">
                                          <w:marLeft w:val="0"/>
                                          <w:marRight w:val="0"/>
                                          <w:marTop w:val="0"/>
                                          <w:marBottom w:val="0"/>
                                          <w:divBdr>
                                            <w:top w:val="none" w:sz="0" w:space="0" w:color="auto"/>
                                            <w:left w:val="none" w:sz="0" w:space="0" w:color="auto"/>
                                            <w:bottom w:val="none" w:sz="0" w:space="0" w:color="auto"/>
                                            <w:right w:val="none" w:sz="0" w:space="0" w:color="auto"/>
                                          </w:divBdr>
                                          <w:divsChild>
                                            <w:div w:id="1238704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38704863">
      <w:marLeft w:val="0"/>
      <w:marRight w:val="0"/>
      <w:marTop w:val="0"/>
      <w:marBottom w:val="0"/>
      <w:divBdr>
        <w:top w:val="none" w:sz="0" w:space="0" w:color="auto"/>
        <w:left w:val="none" w:sz="0" w:space="0" w:color="auto"/>
        <w:bottom w:val="none" w:sz="0" w:space="0" w:color="auto"/>
        <w:right w:val="none" w:sz="0" w:space="0" w:color="auto"/>
      </w:divBdr>
      <w:divsChild>
        <w:div w:id="1238704977">
          <w:marLeft w:val="0"/>
          <w:marRight w:val="0"/>
          <w:marTop w:val="0"/>
          <w:marBottom w:val="0"/>
          <w:divBdr>
            <w:top w:val="none" w:sz="0" w:space="0" w:color="auto"/>
            <w:left w:val="none" w:sz="0" w:space="0" w:color="auto"/>
            <w:bottom w:val="none" w:sz="0" w:space="0" w:color="auto"/>
            <w:right w:val="none" w:sz="0" w:space="0" w:color="auto"/>
          </w:divBdr>
          <w:divsChild>
            <w:div w:id="1238704897">
              <w:marLeft w:val="0"/>
              <w:marRight w:val="0"/>
              <w:marTop w:val="0"/>
              <w:marBottom w:val="0"/>
              <w:divBdr>
                <w:top w:val="none" w:sz="0" w:space="0" w:color="auto"/>
                <w:left w:val="none" w:sz="0" w:space="0" w:color="auto"/>
                <w:bottom w:val="none" w:sz="0" w:space="0" w:color="auto"/>
                <w:right w:val="none" w:sz="0" w:space="0" w:color="auto"/>
              </w:divBdr>
              <w:divsChild>
                <w:div w:id="1238704895">
                  <w:marLeft w:val="0"/>
                  <w:marRight w:val="0"/>
                  <w:marTop w:val="0"/>
                  <w:marBottom w:val="0"/>
                  <w:divBdr>
                    <w:top w:val="none" w:sz="0" w:space="0" w:color="auto"/>
                    <w:left w:val="none" w:sz="0" w:space="0" w:color="auto"/>
                    <w:bottom w:val="none" w:sz="0" w:space="0" w:color="auto"/>
                    <w:right w:val="none" w:sz="0" w:space="0" w:color="auto"/>
                  </w:divBdr>
                  <w:divsChild>
                    <w:div w:id="1238705066">
                      <w:marLeft w:val="0"/>
                      <w:marRight w:val="0"/>
                      <w:marTop w:val="0"/>
                      <w:marBottom w:val="0"/>
                      <w:divBdr>
                        <w:top w:val="none" w:sz="0" w:space="0" w:color="auto"/>
                        <w:left w:val="none" w:sz="0" w:space="0" w:color="auto"/>
                        <w:bottom w:val="none" w:sz="0" w:space="0" w:color="auto"/>
                        <w:right w:val="none" w:sz="0" w:space="0" w:color="auto"/>
                      </w:divBdr>
                      <w:divsChild>
                        <w:div w:id="1238705038">
                          <w:marLeft w:val="0"/>
                          <w:marRight w:val="0"/>
                          <w:marTop w:val="0"/>
                          <w:marBottom w:val="0"/>
                          <w:divBdr>
                            <w:top w:val="none" w:sz="0" w:space="0" w:color="auto"/>
                            <w:left w:val="none" w:sz="0" w:space="0" w:color="auto"/>
                            <w:bottom w:val="none" w:sz="0" w:space="0" w:color="auto"/>
                            <w:right w:val="none" w:sz="0" w:space="0" w:color="auto"/>
                          </w:divBdr>
                          <w:divsChild>
                            <w:div w:id="1238705068">
                              <w:marLeft w:val="0"/>
                              <w:marRight w:val="0"/>
                              <w:marTop w:val="0"/>
                              <w:marBottom w:val="0"/>
                              <w:divBdr>
                                <w:top w:val="none" w:sz="0" w:space="0" w:color="auto"/>
                                <w:left w:val="none" w:sz="0" w:space="0" w:color="auto"/>
                                <w:bottom w:val="none" w:sz="0" w:space="0" w:color="auto"/>
                                <w:right w:val="none" w:sz="0" w:space="0" w:color="auto"/>
                              </w:divBdr>
                              <w:divsChild>
                                <w:div w:id="1238704923">
                                  <w:marLeft w:val="0"/>
                                  <w:marRight w:val="0"/>
                                  <w:marTop w:val="0"/>
                                  <w:marBottom w:val="0"/>
                                  <w:divBdr>
                                    <w:top w:val="none" w:sz="0" w:space="0" w:color="auto"/>
                                    <w:left w:val="none" w:sz="0" w:space="0" w:color="auto"/>
                                    <w:bottom w:val="none" w:sz="0" w:space="0" w:color="auto"/>
                                    <w:right w:val="none" w:sz="0" w:space="0" w:color="auto"/>
                                  </w:divBdr>
                                  <w:divsChild>
                                    <w:div w:id="1238705052">
                                      <w:marLeft w:val="0"/>
                                      <w:marRight w:val="0"/>
                                      <w:marTop w:val="0"/>
                                      <w:marBottom w:val="0"/>
                                      <w:divBdr>
                                        <w:top w:val="none" w:sz="0" w:space="0" w:color="auto"/>
                                        <w:left w:val="none" w:sz="0" w:space="0" w:color="auto"/>
                                        <w:bottom w:val="none" w:sz="0" w:space="0" w:color="auto"/>
                                        <w:right w:val="none" w:sz="0" w:space="0" w:color="auto"/>
                                      </w:divBdr>
                                      <w:divsChild>
                                        <w:div w:id="1238705054">
                                          <w:marLeft w:val="0"/>
                                          <w:marRight w:val="0"/>
                                          <w:marTop w:val="0"/>
                                          <w:marBottom w:val="0"/>
                                          <w:divBdr>
                                            <w:top w:val="none" w:sz="0" w:space="0" w:color="auto"/>
                                            <w:left w:val="none" w:sz="0" w:space="0" w:color="auto"/>
                                            <w:bottom w:val="none" w:sz="0" w:space="0" w:color="auto"/>
                                            <w:right w:val="none" w:sz="0" w:space="0" w:color="auto"/>
                                          </w:divBdr>
                                          <w:divsChild>
                                            <w:div w:id="1238705050">
                                              <w:marLeft w:val="0"/>
                                              <w:marRight w:val="0"/>
                                              <w:marTop w:val="0"/>
                                              <w:marBottom w:val="0"/>
                                              <w:divBdr>
                                                <w:top w:val="none" w:sz="0" w:space="0" w:color="auto"/>
                                                <w:left w:val="none" w:sz="0" w:space="0" w:color="auto"/>
                                                <w:bottom w:val="none" w:sz="0" w:space="0" w:color="auto"/>
                                                <w:right w:val="none" w:sz="0" w:space="0" w:color="auto"/>
                                              </w:divBdr>
                                              <w:divsChild>
                                                <w:div w:id="1238704933">
                                                  <w:marLeft w:val="0"/>
                                                  <w:marRight w:val="0"/>
                                                  <w:marTop w:val="0"/>
                                                  <w:marBottom w:val="0"/>
                                                  <w:divBdr>
                                                    <w:top w:val="none" w:sz="0" w:space="0" w:color="auto"/>
                                                    <w:left w:val="none" w:sz="0" w:space="0" w:color="auto"/>
                                                    <w:bottom w:val="none" w:sz="0" w:space="0" w:color="auto"/>
                                                    <w:right w:val="none" w:sz="0" w:space="0" w:color="auto"/>
                                                  </w:divBdr>
                                                  <w:divsChild>
                                                    <w:div w:id="1238704937">
                                                      <w:marLeft w:val="0"/>
                                                      <w:marRight w:val="0"/>
                                                      <w:marTop w:val="0"/>
                                                      <w:marBottom w:val="0"/>
                                                      <w:divBdr>
                                                        <w:top w:val="none" w:sz="0" w:space="0" w:color="auto"/>
                                                        <w:left w:val="none" w:sz="0" w:space="0" w:color="auto"/>
                                                        <w:bottom w:val="none" w:sz="0" w:space="0" w:color="auto"/>
                                                        <w:right w:val="none" w:sz="0" w:space="0" w:color="auto"/>
                                                      </w:divBdr>
                                                      <w:divsChild>
                                                        <w:div w:id="1238704993">
                                                          <w:marLeft w:val="0"/>
                                                          <w:marRight w:val="0"/>
                                                          <w:marTop w:val="0"/>
                                                          <w:marBottom w:val="0"/>
                                                          <w:divBdr>
                                                            <w:top w:val="none" w:sz="0" w:space="0" w:color="auto"/>
                                                            <w:left w:val="none" w:sz="0" w:space="0" w:color="auto"/>
                                                            <w:bottom w:val="none" w:sz="0" w:space="0" w:color="auto"/>
                                                            <w:right w:val="none" w:sz="0" w:space="0" w:color="auto"/>
                                                          </w:divBdr>
                                                          <w:divsChild>
                                                            <w:div w:id="1238704932">
                                                              <w:marLeft w:val="0"/>
                                                              <w:marRight w:val="0"/>
                                                              <w:marTop w:val="0"/>
                                                              <w:marBottom w:val="0"/>
                                                              <w:divBdr>
                                                                <w:top w:val="none" w:sz="0" w:space="0" w:color="auto"/>
                                                                <w:left w:val="none" w:sz="0" w:space="0" w:color="auto"/>
                                                                <w:bottom w:val="none" w:sz="0" w:space="0" w:color="auto"/>
                                                                <w:right w:val="none" w:sz="0" w:space="0" w:color="auto"/>
                                                              </w:divBdr>
                                                              <w:divsChild>
                                                                <w:div w:id="1238705079">
                                                                  <w:marLeft w:val="0"/>
                                                                  <w:marRight w:val="0"/>
                                                                  <w:marTop w:val="0"/>
                                                                  <w:marBottom w:val="0"/>
                                                                  <w:divBdr>
                                                                    <w:top w:val="none" w:sz="0" w:space="0" w:color="auto"/>
                                                                    <w:left w:val="none" w:sz="0" w:space="0" w:color="auto"/>
                                                                    <w:bottom w:val="none" w:sz="0" w:space="0" w:color="auto"/>
                                                                    <w:right w:val="none" w:sz="0" w:space="0" w:color="auto"/>
                                                                  </w:divBdr>
                                                                  <w:divsChild>
                                                                    <w:div w:id="1238704945">
                                                                      <w:marLeft w:val="0"/>
                                                                      <w:marRight w:val="0"/>
                                                                      <w:marTop w:val="0"/>
                                                                      <w:marBottom w:val="0"/>
                                                                      <w:divBdr>
                                                                        <w:top w:val="none" w:sz="0" w:space="0" w:color="auto"/>
                                                                        <w:left w:val="none" w:sz="0" w:space="0" w:color="auto"/>
                                                                        <w:bottom w:val="none" w:sz="0" w:space="0" w:color="auto"/>
                                                                        <w:right w:val="none" w:sz="0" w:space="0" w:color="auto"/>
                                                                      </w:divBdr>
                                                                      <w:divsChild>
                                                                        <w:div w:id="1238704833">
                                                                          <w:marLeft w:val="0"/>
                                                                          <w:marRight w:val="0"/>
                                                                          <w:marTop w:val="0"/>
                                                                          <w:marBottom w:val="0"/>
                                                                          <w:divBdr>
                                                                            <w:top w:val="none" w:sz="0" w:space="0" w:color="auto"/>
                                                                            <w:left w:val="none" w:sz="0" w:space="0" w:color="auto"/>
                                                                            <w:bottom w:val="none" w:sz="0" w:space="0" w:color="auto"/>
                                                                            <w:right w:val="none" w:sz="0" w:space="0" w:color="auto"/>
                                                                          </w:divBdr>
                                                                          <w:divsChild>
                                                                            <w:div w:id="1238705064">
                                                                              <w:marLeft w:val="0"/>
                                                                              <w:marRight w:val="0"/>
                                                                              <w:marTop w:val="0"/>
                                                                              <w:marBottom w:val="0"/>
                                                                              <w:divBdr>
                                                                                <w:top w:val="none" w:sz="0" w:space="0" w:color="auto"/>
                                                                                <w:left w:val="none" w:sz="0" w:space="0" w:color="auto"/>
                                                                                <w:bottom w:val="none" w:sz="0" w:space="0" w:color="auto"/>
                                                                                <w:right w:val="none" w:sz="0" w:space="0" w:color="auto"/>
                                                                              </w:divBdr>
                                                                              <w:divsChild>
                                                                                <w:div w:id="1238704832">
                                                                                  <w:marLeft w:val="0"/>
                                                                                  <w:marRight w:val="0"/>
                                                                                  <w:marTop w:val="0"/>
                                                                                  <w:marBottom w:val="0"/>
                                                                                  <w:divBdr>
                                                                                    <w:top w:val="none" w:sz="0" w:space="0" w:color="auto"/>
                                                                                    <w:left w:val="none" w:sz="0" w:space="0" w:color="auto"/>
                                                                                    <w:bottom w:val="none" w:sz="0" w:space="0" w:color="auto"/>
                                                                                    <w:right w:val="none" w:sz="0" w:space="0" w:color="auto"/>
                                                                                  </w:divBdr>
                                                                                  <w:divsChild>
                                                                                    <w:div w:id="1238704938">
                                                                                      <w:marLeft w:val="0"/>
                                                                                      <w:marRight w:val="0"/>
                                                                                      <w:marTop w:val="0"/>
                                                                                      <w:marBottom w:val="0"/>
                                                                                      <w:divBdr>
                                                                                        <w:top w:val="none" w:sz="0" w:space="0" w:color="auto"/>
                                                                                        <w:left w:val="none" w:sz="0" w:space="0" w:color="auto"/>
                                                                                        <w:bottom w:val="none" w:sz="0" w:space="0" w:color="auto"/>
                                                                                        <w:right w:val="none" w:sz="0" w:space="0" w:color="auto"/>
                                                                                      </w:divBdr>
                                                                                      <w:divsChild>
                                                                                        <w:div w:id="1238705033">
                                                                                          <w:marLeft w:val="0"/>
                                                                                          <w:marRight w:val="0"/>
                                                                                          <w:marTop w:val="0"/>
                                                                                          <w:marBottom w:val="0"/>
                                                                                          <w:divBdr>
                                                                                            <w:top w:val="none" w:sz="0" w:space="0" w:color="auto"/>
                                                                                            <w:left w:val="none" w:sz="0" w:space="0" w:color="auto"/>
                                                                                            <w:bottom w:val="none" w:sz="0" w:space="0" w:color="auto"/>
                                                                                            <w:right w:val="none" w:sz="0" w:space="0" w:color="auto"/>
                                                                                          </w:divBdr>
                                                                                          <w:divsChild>
                                                                                            <w:div w:id="1238704954">
                                                                                              <w:marLeft w:val="0"/>
                                                                                              <w:marRight w:val="0"/>
                                                                                              <w:marTop w:val="0"/>
                                                                                              <w:marBottom w:val="0"/>
                                                                                              <w:divBdr>
                                                                                                <w:top w:val="none" w:sz="0" w:space="0" w:color="auto"/>
                                                                                                <w:left w:val="none" w:sz="0" w:space="0" w:color="auto"/>
                                                                                                <w:bottom w:val="none" w:sz="0" w:space="0" w:color="auto"/>
                                                                                                <w:right w:val="none" w:sz="0" w:space="0" w:color="auto"/>
                                                                                              </w:divBdr>
                                                                                              <w:divsChild>
                                                                                                <w:div w:id="1238704943">
                                                                                                  <w:marLeft w:val="0"/>
                                                                                                  <w:marRight w:val="0"/>
                                                                                                  <w:marTop w:val="0"/>
                                                                                                  <w:marBottom w:val="0"/>
                                                                                                  <w:divBdr>
                                                                                                    <w:top w:val="none" w:sz="0" w:space="0" w:color="auto"/>
                                                                                                    <w:left w:val="none" w:sz="0" w:space="0" w:color="auto"/>
                                                                                                    <w:bottom w:val="none" w:sz="0" w:space="0" w:color="auto"/>
                                                                                                    <w:right w:val="none" w:sz="0" w:space="0" w:color="auto"/>
                                                                                                  </w:divBdr>
                                                                                                  <w:divsChild>
                                                                                                    <w:div w:id="1238704828">
                                                                                                      <w:marLeft w:val="0"/>
                                                                                                      <w:marRight w:val="0"/>
                                                                                                      <w:marTop w:val="0"/>
                                                                                                      <w:marBottom w:val="0"/>
                                                                                                      <w:divBdr>
                                                                                                        <w:top w:val="none" w:sz="0" w:space="0" w:color="auto"/>
                                                                                                        <w:left w:val="none" w:sz="0" w:space="0" w:color="auto"/>
                                                                                                        <w:bottom w:val="none" w:sz="0" w:space="0" w:color="auto"/>
                                                                                                        <w:right w:val="none" w:sz="0" w:space="0" w:color="auto"/>
                                                                                                      </w:divBdr>
                                                                                                      <w:divsChild>
                                                                                                        <w:div w:id="1238705094">
                                                                                                          <w:marLeft w:val="0"/>
                                                                                                          <w:marRight w:val="0"/>
                                                                                                          <w:marTop w:val="0"/>
                                                                                                          <w:marBottom w:val="0"/>
                                                                                                          <w:divBdr>
                                                                                                            <w:top w:val="none" w:sz="0" w:space="0" w:color="auto"/>
                                                                                                            <w:left w:val="none" w:sz="0" w:space="0" w:color="auto"/>
                                                                                                            <w:bottom w:val="none" w:sz="0" w:space="0" w:color="auto"/>
                                                                                                            <w:right w:val="none" w:sz="0" w:space="0" w:color="auto"/>
                                                                                                          </w:divBdr>
                                                                                                          <w:divsChild>
                                                                                                            <w:div w:id="1238704986">
                                                                                                              <w:marLeft w:val="0"/>
                                                                                                              <w:marRight w:val="0"/>
                                                                                                              <w:marTop w:val="0"/>
                                                                                                              <w:marBottom w:val="0"/>
                                                                                                              <w:divBdr>
                                                                                                                <w:top w:val="none" w:sz="0" w:space="0" w:color="auto"/>
                                                                                                                <w:left w:val="none" w:sz="0" w:space="0" w:color="auto"/>
                                                                                                                <w:bottom w:val="none" w:sz="0" w:space="0" w:color="auto"/>
                                                                                                                <w:right w:val="none" w:sz="0" w:space="0" w:color="auto"/>
                                                                                                              </w:divBdr>
                                                                                                              <w:divsChild>
                                                                                                                <w:div w:id="1238705048">
                                                                                                                  <w:marLeft w:val="0"/>
                                                                                                                  <w:marRight w:val="0"/>
                                                                                                                  <w:marTop w:val="0"/>
                                                                                                                  <w:marBottom w:val="0"/>
                                                                                                                  <w:divBdr>
                                                                                                                    <w:top w:val="none" w:sz="0" w:space="0" w:color="auto"/>
                                                                                                                    <w:left w:val="none" w:sz="0" w:space="0" w:color="auto"/>
                                                                                                                    <w:bottom w:val="none" w:sz="0" w:space="0" w:color="auto"/>
                                                                                                                    <w:right w:val="none" w:sz="0" w:space="0" w:color="auto"/>
                                                                                                                  </w:divBdr>
                                                                                                                  <w:divsChild>
                                                                                                                    <w:div w:id="1238704869">
                                                                                                                      <w:marLeft w:val="0"/>
                                                                                                                      <w:marRight w:val="0"/>
                                                                                                                      <w:marTop w:val="0"/>
                                                                                                                      <w:marBottom w:val="0"/>
                                                                                                                      <w:divBdr>
                                                                                                                        <w:top w:val="none" w:sz="0" w:space="0" w:color="auto"/>
                                                                                                                        <w:left w:val="none" w:sz="0" w:space="0" w:color="auto"/>
                                                                                                                        <w:bottom w:val="none" w:sz="0" w:space="0" w:color="auto"/>
                                                                                                                        <w:right w:val="none" w:sz="0" w:space="0" w:color="auto"/>
                                                                                                                      </w:divBdr>
                                                                                                                      <w:divsChild>
                                                                                                                        <w:div w:id="1238704898">
                                                                                                                          <w:marLeft w:val="0"/>
                                                                                                                          <w:marRight w:val="0"/>
                                                                                                                          <w:marTop w:val="0"/>
                                                                                                                          <w:marBottom w:val="0"/>
                                                                                                                          <w:divBdr>
                                                                                                                            <w:top w:val="none" w:sz="0" w:space="0" w:color="auto"/>
                                                                                                                            <w:left w:val="none" w:sz="0" w:space="0" w:color="auto"/>
                                                                                                                            <w:bottom w:val="none" w:sz="0" w:space="0" w:color="auto"/>
                                                                                                                            <w:right w:val="none" w:sz="0" w:space="0" w:color="auto"/>
                                                                                                                          </w:divBdr>
                                                                                                                          <w:divsChild>
                                                                                                                            <w:div w:id="1238705059">
                                                                                                                              <w:marLeft w:val="0"/>
                                                                                                                              <w:marRight w:val="0"/>
                                                                                                                              <w:marTop w:val="0"/>
                                                                                                                              <w:marBottom w:val="0"/>
                                                                                                                              <w:divBdr>
                                                                                                                                <w:top w:val="none" w:sz="0" w:space="0" w:color="auto"/>
                                                                                                                                <w:left w:val="none" w:sz="0" w:space="0" w:color="auto"/>
                                                                                                                                <w:bottom w:val="none" w:sz="0" w:space="0" w:color="auto"/>
                                                                                                                                <w:right w:val="none" w:sz="0" w:space="0" w:color="auto"/>
                                                                                                                              </w:divBdr>
                                                                                                                              <w:divsChild>
                                                                                                                                <w:div w:id="123870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38704880">
      <w:marLeft w:val="0"/>
      <w:marRight w:val="0"/>
      <w:marTop w:val="0"/>
      <w:marBottom w:val="0"/>
      <w:divBdr>
        <w:top w:val="none" w:sz="0" w:space="0" w:color="auto"/>
        <w:left w:val="none" w:sz="0" w:space="0" w:color="auto"/>
        <w:bottom w:val="none" w:sz="0" w:space="0" w:color="auto"/>
        <w:right w:val="none" w:sz="0" w:space="0" w:color="auto"/>
      </w:divBdr>
      <w:divsChild>
        <w:div w:id="1238705000">
          <w:marLeft w:val="0"/>
          <w:marRight w:val="0"/>
          <w:marTop w:val="0"/>
          <w:marBottom w:val="0"/>
          <w:divBdr>
            <w:top w:val="none" w:sz="0" w:space="0" w:color="auto"/>
            <w:left w:val="none" w:sz="0" w:space="0" w:color="auto"/>
            <w:bottom w:val="none" w:sz="0" w:space="0" w:color="auto"/>
            <w:right w:val="none" w:sz="0" w:space="0" w:color="auto"/>
          </w:divBdr>
          <w:divsChild>
            <w:div w:id="1238704879">
              <w:marLeft w:val="0"/>
              <w:marRight w:val="0"/>
              <w:marTop w:val="0"/>
              <w:marBottom w:val="0"/>
              <w:divBdr>
                <w:top w:val="none" w:sz="0" w:space="0" w:color="auto"/>
                <w:left w:val="none" w:sz="0" w:space="0" w:color="auto"/>
                <w:bottom w:val="none" w:sz="0" w:space="0" w:color="auto"/>
                <w:right w:val="none" w:sz="0" w:space="0" w:color="auto"/>
              </w:divBdr>
              <w:divsChild>
                <w:div w:id="1238704888">
                  <w:marLeft w:val="0"/>
                  <w:marRight w:val="0"/>
                  <w:marTop w:val="0"/>
                  <w:marBottom w:val="0"/>
                  <w:divBdr>
                    <w:top w:val="none" w:sz="0" w:space="0" w:color="auto"/>
                    <w:left w:val="none" w:sz="0" w:space="0" w:color="auto"/>
                    <w:bottom w:val="none" w:sz="0" w:space="0" w:color="auto"/>
                    <w:right w:val="none" w:sz="0" w:space="0" w:color="auto"/>
                  </w:divBdr>
                  <w:divsChild>
                    <w:div w:id="1238704987">
                      <w:marLeft w:val="0"/>
                      <w:marRight w:val="0"/>
                      <w:marTop w:val="0"/>
                      <w:marBottom w:val="0"/>
                      <w:divBdr>
                        <w:top w:val="none" w:sz="0" w:space="0" w:color="auto"/>
                        <w:left w:val="none" w:sz="0" w:space="0" w:color="auto"/>
                        <w:bottom w:val="none" w:sz="0" w:space="0" w:color="auto"/>
                        <w:right w:val="none" w:sz="0" w:space="0" w:color="auto"/>
                      </w:divBdr>
                      <w:divsChild>
                        <w:div w:id="1238704867">
                          <w:marLeft w:val="0"/>
                          <w:marRight w:val="0"/>
                          <w:marTop w:val="0"/>
                          <w:marBottom w:val="0"/>
                          <w:divBdr>
                            <w:top w:val="none" w:sz="0" w:space="0" w:color="auto"/>
                            <w:left w:val="none" w:sz="0" w:space="0" w:color="auto"/>
                            <w:bottom w:val="none" w:sz="0" w:space="0" w:color="auto"/>
                            <w:right w:val="none" w:sz="0" w:space="0" w:color="auto"/>
                          </w:divBdr>
                          <w:divsChild>
                            <w:div w:id="1238704935">
                              <w:marLeft w:val="0"/>
                              <w:marRight w:val="0"/>
                              <w:marTop w:val="0"/>
                              <w:marBottom w:val="0"/>
                              <w:divBdr>
                                <w:top w:val="none" w:sz="0" w:space="0" w:color="auto"/>
                                <w:left w:val="none" w:sz="0" w:space="0" w:color="auto"/>
                                <w:bottom w:val="none" w:sz="0" w:space="0" w:color="auto"/>
                                <w:right w:val="none" w:sz="0" w:space="0" w:color="auto"/>
                              </w:divBdr>
                              <w:divsChild>
                                <w:div w:id="1238705091">
                                  <w:marLeft w:val="0"/>
                                  <w:marRight w:val="0"/>
                                  <w:marTop w:val="0"/>
                                  <w:marBottom w:val="0"/>
                                  <w:divBdr>
                                    <w:top w:val="none" w:sz="0" w:space="0" w:color="auto"/>
                                    <w:left w:val="none" w:sz="0" w:space="0" w:color="auto"/>
                                    <w:bottom w:val="none" w:sz="0" w:space="0" w:color="auto"/>
                                    <w:right w:val="none" w:sz="0" w:space="0" w:color="auto"/>
                                  </w:divBdr>
                                  <w:divsChild>
                                    <w:div w:id="1238704955">
                                      <w:marLeft w:val="0"/>
                                      <w:marRight w:val="0"/>
                                      <w:marTop w:val="0"/>
                                      <w:marBottom w:val="0"/>
                                      <w:divBdr>
                                        <w:top w:val="none" w:sz="0" w:space="0" w:color="auto"/>
                                        <w:left w:val="none" w:sz="0" w:space="0" w:color="auto"/>
                                        <w:bottom w:val="none" w:sz="0" w:space="0" w:color="auto"/>
                                        <w:right w:val="none" w:sz="0" w:space="0" w:color="auto"/>
                                      </w:divBdr>
                                      <w:divsChild>
                                        <w:div w:id="1238704929">
                                          <w:marLeft w:val="0"/>
                                          <w:marRight w:val="0"/>
                                          <w:marTop w:val="0"/>
                                          <w:marBottom w:val="0"/>
                                          <w:divBdr>
                                            <w:top w:val="none" w:sz="0" w:space="0" w:color="auto"/>
                                            <w:left w:val="none" w:sz="0" w:space="0" w:color="auto"/>
                                            <w:bottom w:val="none" w:sz="0" w:space="0" w:color="auto"/>
                                            <w:right w:val="none" w:sz="0" w:space="0" w:color="auto"/>
                                          </w:divBdr>
                                          <w:divsChild>
                                            <w:div w:id="1238704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38704889">
      <w:marLeft w:val="0"/>
      <w:marRight w:val="0"/>
      <w:marTop w:val="0"/>
      <w:marBottom w:val="0"/>
      <w:divBdr>
        <w:top w:val="none" w:sz="0" w:space="0" w:color="auto"/>
        <w:left w:val="none" w:sz="0" w:space="0" w:color="auto"/>
        <w:bottom w:val="none" w:sz="0" w:space="0" w:color="auto"/>
        <w:right w:val="none" w:sz="0" w:space="0" w:color="auto"/>
      </w:divBdr>
      <w:divsChild>
        <w:div w:id="1238704826">
          <w:marLeft w:val="0"/>
          <w:marRight w:val="0"/>
          <w:marTop w:val="0"/>
          <w:marBottom w:val="0"/>
          <w:divBdr>
            <w:top w:val="none" w:sz="0" w:space="0" w:color="auto"/>
            <w:left w:val="none" w:sz="0" w:space="0" w:color="auto"/>
            <w:bottom w:val="none" w:sz="0" w:space="0" w:color="auto"/>
            <w:right w:val="none" w:sz="0" w:space="0" w:color="auto"/>
          </w:divBdr>
          <w:divsChild>
            <w:div w:id="1238704921">
              <w:marLeft w:val="0"/>
              <w:marRight w:val="0"/>
              <w:marTop w:val="0"/>
              <w:marBottom w:val="0"/>
              <w:divBdr>
                <w:top w:val="none" w:sz="0" w:space="0" w:color="auto"/>
                <w:left w:val="none" w:sz="0" w:space="0" w:color="auto"/>
                <w:bottom w:val="none" w:sz="0" w:space="0" w:color="auto"/>
                <w:right w:val="none" w:sz="0" w:space="0" w:color="auto"/>
              </w:divBdr>
              <w:divsChild>
                <w:div w:id="1238705080">
                  <w:marLeft w:val="0"/>
                  <w:marRight w:val="0"/>
                  <w:marTop w:val="0"/>
                  <w:marBottom w:val="0"/>
                  <w:divBdr>
                    <w:top w:val="none" w:sz="0" w:space="0" w:color="auto"/>
                    <w:left w:val="none" w:sz="0" w:space="0" w:color="auto"/>
                    <w:bottom w:val="none" w:sz="0" w:space="0" w:color="auto"/>
                    <w:right w:val="none" w:sz="0" w:space="0" w:color="auto"/>
                  </w:divBdr>
                  <w:divsChild>
                    <w:div w:id="1238705065">
                      <w:marLeft w:val="0"/>
                      <w:marRight w:val="0"/>
                      <w:marTop w:val="0"/>
                      <w:marBottom w:val="0"/>
                      <w:divBdr>
                        <w:top w:val="none" w:sz="0" w:space="0" w:color="auto"/>
                        <w:left w:val="none" w:sz="0" w:space="0" w:color="auto"/>
                        <w:bottom w:val="none" w:sz="0" w:space="0" w:color="auto"/>
                        <w:right w:val="none" w:sz="0" w:space="0" w:color="auto"/>
                      </w:divBdr>
                      <w:divsChild>
                        <w:div w:id="1238704946">
                          <w:marLeft w:val="0"/>
                          <w:marRight w:val="0"/>
                          <w:marTop w:val="0"/>
                          <w:marBottom w:val="0"/>
                          <w:divBdr>
                            <w:top w:val="none" w:sz="0" w:space="0" w:color="auto"/>
                            <w:left w:val="none" w:sz="0" w:space="0" w:color="auto"/>
                            <w:bottom w:val="none" w:sz="0" w:space="0" w:color="auto"/>
                            <w:right w:val="none" w:sz="0" w:space="0" w:color="auto"/>
                          </w:divBdr>
                          <w:divsChild>
                            <w:div w:id="1238704883">
                              <w:marLeft w:val="0"/>
                              <w:marRight w:val="0"/>
                              <w:marTop w:val="0"/>
                              <w:marBottom w:val="0"/>
                              <w:divBdr>
                                <w:top w:val="none" w:sz="0" w:space="0" w:color="auto"/>
                                <w:left w:val="none" w:sz="0" w:space="0" w:color="auto"/>
                                <w:bottom w:val="none" w:sz="0" w:space="0" w:color="auto"/>
                                <w:right w:val="none" w:sz="0" w:space="0" w:color="auto"/>
                              </w:divBdr>
                              <w:divsChild>
                                <w:div w:id="1238704976">
                                  <w:marLeft w:val="0"/>
                                  <w:marRight w:val="0"/>
                                  <w:marTop w:val="0"/>
                                  <w:marBottom w:val="0"/>
                                  <w:divBdr>
                                    <w:top w:val="none" w:sz="0" w:space="0" w:color="auto"/>
                                    <w:left w:val="none" w:sz="0" w:space="0" w:color="auto"/>
                                    <w:bottom w:val="none" w:sz="0" w:space="0" w:color="auto"/>
                                    <w:right w:val="none" w:sz="0" w:space="0" w:color="auto"/>
                                  </w:divBdr>
                                  <w:divsChild>
                                    <w:div w:id="1238704914">
                                      <w:marLeft w:val="0"/>
                                      <w:marRight w:val="0"/>
                                      <w:marTop w:val="0"/>
                                      <w:marBottom w:val="0"/>
                                      <w:divBdr>
                                        <w:top w:val="none" w:sz="0" w:space="0" w:color="auto"/>
                                        <w:left w:val="none" w:sz="0" w:space="0" w:color="auto"/>
                                        <w:bottom w:val="none" w:sz="0" w:space="0" w:color="auto"/>
                                        <w:right w:val="none" w:sz="0" w:space="0" w:color="auto"/>
                                      </w:divBdr>
                                      <w:divsChild>
                                        <w:div w:id="1238704967">
                                          <w:marLeft w:val="0"/>
                                          <w:marRight w:val="0"/>
                                          <w:marTop w:val="0"/>
                                          <w:marBottom w:val="0"/>
                                          <w:divBdr>
                                            <w:top w:val="none" w:sz="0" w:space="0" w:color="auto"/>
                                            <w:left w:val="none" w:sz="0" w:space="0" w:color="auto"/>
                                            <w:bottom w:val="none" w:sz="0" w:space="0" w:color="auto"/>
                                            <w:right w:val="none" w:sz="0" w:space="0" w:color="auto"/>
                                          </w:divBdr>
                                          <w:divsChild>
                                            <w:div w:id="1238705051">
                                              <w:marLeft w:val="0"/>
                                              <w:marRight w:val="0"/>
                                              <w:marTop w:val="0"/>
                                              <w:marBottom w:val="0"/>
                                              <w:divBdr>
                                                <w:top w:val="none" w:sz="0" w:space="0" w:color="auto"/>
                                                <w:left w:val="none" w:sz="0" w:space="0" w:color="auto"/>
                                                <w:bottom w:val="none" w:sz="0" w:space="0" w:color="auto"/>
                                                <w:right w:val="none" w:sz="0" w:space="0" w:color="auto"/>
                                              </w:divBdr>
                                              <w:divsChild>
                                                <w:div w:id="1238704835">
                                                  <w:marLeft w:val="0"/>
                                                  <w:marRight w:val="0"/>
                                                  <w:marTop w:val="0"/>
                                                  <w:marBottom w:val="0"/>
                                                  <w:divBdr>
                                                    <w:top w:val="none" w:sz="0" w:space="0" w:color="auto"/>
                                                    <w:left w:val="none" w:sz="0" w:space="0" w:color="auto"/>
                                                    <w:bottom w:val="none" w:sz="0" w:space="0" w:color="auto"/>
                                                    <w:right w:val="none" w:sz="0" w:space="0" w:color="auto"/>
                                                  </w:divBdr>
                                                  <w:divsChild>
                                                    <w:div w:id="1238704848">
                                                      <w:marLeft w:val="0"/>
                                                      <w:marRight w:val="0"/>
                                                      <w:marTop w:val="0"/>
                                                      <w:marBottom w:val="0"/>
                                                      <w:divBdr>
                                                        <w:top w:val="none" w:sz="0" w:space="0" w:color="auto"/>
                                                        <w:left w:val="none" w:sz="0" w:space="0" w:color="auto"/>
                                                        <w:bottom w:val="none" w:sz="0" w:space="0" w:color="auto"/>
                                                        <w:right w:val="none" w:sz="0" w:space="0" w:color="auto"/>
                                                      </w:divBdr>
                                                      <w:divsChild>
                                                        <w:div w:id="1238705082">
                                                          <w:marLeft w:val="0"/>
                                                          <w:marRight w:val="0"/>
                                                          <w:marTop w:val="0"/>
                                                          <w:marBottom w:val="0"/>
                                                          <w:divBdr>
                                                            <w:top w:val="none" w:sz="0" w:space="0" w:color="auto"/>
                                                            <w:left w:val="none" w:sz="0" w:space="0" w:color="auto"/>
                                                            <w:bottom w:val="none" w:sz="0" w:space="0" w:color="auto"/>
                                                            <w:right w:val="none" w:sz="0" w:space="0" w:color="auto"/>
                                                          </w:divBdr>
                                                          <w:divsChild>
                                                            <w:div w:id="1238704928">
                                                              <w:marLeft w:val="0"/>
                                                              <w:marRight w:val="0"/>
                                                              <w:marTop w:val="0"/>
                                                              <w:marBottom w:val="0"/>
                                                              <w:divBdr>
                                                                <w:top w:val="none" w:sz="0" w:space="0" w:color="auto"/>
                                                                <w:left w:val="none" w:sz="0" w:space="0" w:color="auto"/>
                                                                <w:bottom w:val="none" w:sz="0" w:space="0" w:color="auto"/>
                                                                <w:right w:val="none" w:sz="0" w:space="0" w:color="auto"/>
                                                              </w:divBdr>
                                                              <w:divsChild>
                                                                <w:div w:id="1238704978">
                                                                  <w:marLeft w:val="0"/>
                                                                  <w:marRight w:val="0"/>
                                                                  <w:marTop w:val="0"/>
                                                                  <w:marBottom w:val="0"/>
                                                                  <w:divBdr>
                                                                    <w:top w:val="none" w:sz="0" w:space="0" w:color="auto"/>
                                                                    <w:left w:val="none" w:sz="0" w:space="0" w:color="auto"/>
                                                                    <w:bottom w:val="none" w:sz="0" w:space="0" w:color="auto"/>
                                                                    <w:right w:val="none" w:sz="0" w:space="0" w:color="auto"/>
                                                                  </w:divBdr>
                                                                  <w:divsChild>
                                                                    <w:div w:id="1238704858">
                                                                      <w:marLeft w:val="0"/>
                                                                      <w:marRight w:val="0"/>
                                                                      <w:marTop w:val="0"/>
                                                                      <w:marBottom w:val="0"/>
                                                                      <w:divBdr>
                                                                        <w:top w:val="none" w:sz="0" w:space="0" w:color="auto"/>
                                                                        <w:left w:val="none" w:sz="0" w:space="0" w:color="auto"/>
                                                                        <w:bottom w:val="none" w:sz="0" w:space="0" w:color="auto"/>
                                                                        <w:right w:val="none" w:sz="0" w:space="0" w:color="auto"/>
                                                                      </w:divBdr>
                                                                      <w:divsChild>
                                                                        <w:div w:id="1238705046">
                                                                          <w:marLeft w:val="0"/>
                                                                          <w:marRight w:val="0"/>
                                                                          <w:marTop w:val="0"/>
                                                                          <w:marBottom w:val="0"/>
                                                                          <w:divBdr>
                                                                            <w:top w:val="none" w:sz="0" w:space="0" w:color="auto"/>
                                                                            <w:left w:val="none" w:sz="0" w:space="0" w:color="auto"/>
                                                                            <w:bottom w:val="none" w:sz="0" w:space="0" w:color="auto"/>
                                                                            <w:right w:val="none" w:sz="0" w:space="0" w:color="auto"/>
                                                                          </w:divBdr>
                                                                          <w:divsChild>
                                                                            <w:div w:id="1238704868">
                                                                              <w:marLeft w:val="0"/>
                                                                              <w:marRight w:val="0"/>
                                                                              <w:marTop w:val="0"/>
                                                                              <w:marBottom w:val="0"/>
                                                                              <w:divBdr>
                                                                                <w:top w:val="none" w:sz="0" w:space="0" w:color="auto"/>
                                                                                <w:left w:val="none" w:sz="0" w:space="0" w:color="auto"/>
                                                                                <w:bottom w:val="none" w:sz="0" w:space="0" w:color="auto"/>
                                                                                <w:right w:val="none" w:sz="0" w:space="0" w:color="auto"/>
                                                                              </w:divBdr>
                                                                              <w:divsChild>
                                                                                <w:div w:id="1238704831">
                                                                                  <w:marLeft w:val="0"/>
                                                                                  <w:marRight w:val="0"/>
                                                                                  <w:marTop w:val="0"/>
                                                                                  <w:marBottom w:val="0"/>
                                                                                  <w:divBdr>
                                                                                    <w:top w:val="none" w:sz="0" w:space="0" w:color="auto"/>
                                                                                    <w:left w:val="none" w:sz="0" w:space="0" w:color="auto"/>
                                                                                    <w:bottom w:val="none" w:sz="0" w:space="0" w:color="auto"/>
                                                                                    <w:right w:val="none" w:sz="0" w:space="0" w:color="auto"/>
                                                                                  </w:divBdr>
                                                                                  <w:divsChild>
                                                                                    <w:div w:id="1238705081">
                                                                                      <w:marLeft w:val="0"/>
                                                                                      <w:marRight w:val="0"/>
                                                                                      <w:marTop w:val="0"/>
                                                                                      <w:marBottom w:val="0"/>
                                                                                      <w:divBdr>
                                                                                        <w:top w:val="none" w:sz="0" w:space="0" w:color="auto"/>
                                                                                        <w:left w:val="none" w:sz="0" w:space="0" w:color="auto"/>
                                                                                        <w:bottom w:val="none" w:sz="0" w:space="0" w:color="auto"/>
                                                                                        <w:right w:val="none" w:sz="0" w:space="0" w:color="auto"/>
                                                                                      </w:divBdr>
                                                                                      <w:divsChild>
                                                                                        <w:div w:id="1238705102">
                                                                                          <w:marLeft w:val="0"/>
                                                                                          <w:marRight w:val="0"/>
                                                                                          <w:marTop w:val="0"/>
                                                                                          <w:marBottom w:val="0"/>
                                                                                          <w:divBdr>
                                                                                            <w:top w:val="none" w:sz="0" w:space="0" w:color="auto"/>
                                                                                            <w:left w:val="none" w:sz="0" w:space="0" w:color="auto"/>
                                                                                            <w:bottom w:val="none" w:sz="0" w:space="0" w:color="auto"/>
                                                                                            <w:right w:val="none" w:sz="0" w:space="0" w:color="auto"/>
                                                                                          </w:divBdr>
                                                                                          <w:divsChild>
                                                                                            <w:div w:id="1238705032">
                                                                                              <w:marLeft w:val="0"/>
                                                                                              <w:marRight w:val="0"/>
                                                                                              <w:marTop w:val="0"/>
                                                                                              <w:marBottom w:val="0"/>
                                                                                              <w:divBdr>
                                                                                                <w:top w:val="none" w:sz="0" w:space="0" w:color="auto"/>
                                                                                                <w:left w:val="none" w:sz="0" w:space="0" w:color="auto"/>
                                                                                                <w:bottom w:val="none" w:sz="0" w:space="0" w:color="auto"/>
                                                                                                <w:right w:val="none" w:sz="0" w:space="0" w:color="auto"/>
                                                                                              </w:divBdr>
                                                                                              <w:divsChild>
                                                                                                <w:div w:id="1238704947">
                                                                                                  <w:marLeft w:val="0"/>
                                                                                                  <w:marRight w:val="0"/>
                                                                                                  <w:marTop w:val="0"/>
                                                                                                  <w:marBottom w:val="0"/>
                                                                                                  <w:divBdr>
                                                                                                    <w:top w:val="none" w:sz="0" w:space="0" w:color="auto"/>
                                                                                                    <w:left w:val="none" w:sz="0" w:space="0" w:color="auto"/>
                                                                                                    <w:bottom w:val="none" w:sz="0" w:space="0" w:color="auto"/>
                                                                                                    <w:right w:val="none" w:sz="0" w:space="0" w:color="auto"/>
                                                                                                  </w:divBdr>
                                                                                                  <w:divsChild>
                                                                                                    <w:div w:id="1238705056">
                                                                                                      <w:marLeft w:val="0"/>
                                                                                                      <w:marRight w:val="0"/>
                                                                                                      <w:marTop w:val="0"/>
                                                                                                      <w:marBottom w:val="0"/>
                                                                                                      <w:divBdr>
                                                                                                        <w:top w:val="none" w:sz="0" w:space="0" w:color="auto"/>
                                                                                                        <w:left w:val="none" w:sz="0" w:space="0" w:color="auto"/>
                                                                                                        <w:bottom w:val="none" w:sz="0" w:space="0" w:color="auto"/>
                                                                                                        <w:right w:val="none" w:sz="0" w:space="0" w:color="auto"/>
                                                                                                      </w:divBdr>
                                                                                                      <w:divsChild>
                                                                                                        <w:div w:id="1238705041">
                                                                                                          <w:marLeft w:val="0"/>
                                                                                                          <w:marRight w:val="0"/>
                                                                                                          <w:marTop w:val="0"/>
                                                                                                          <w:marBottom w:val="0"/>
                                                                                                          <w:divBdr>
                                                                                                            <w:top w:val="none" w:sz="0" w:space="0" w:color="auto"/>
                                                                                                            <w:left w:val="none" w:sz="0" w:space="0" w:color="auto"/>
                                                                                                            <w:bottom w:val="none" w:sz="0" w:space="0" w:color="auto"/>
                                                                                                            <w:right w:val="none" w:sz="0" w:space="0" w:color="auto"/>
                                                                                                          </w:divBdr>
                                                                                                          <w:divsChild>
                                                                                                            <w:div w:id="1238705001">
                                                                                                              <w:marLeft w:val="0"/>
                                                                                                              <w:marRight w:val="0"/>
                                                                                                              <w:marTop w:val="0"/>
                                                                                                              <w:marBottom w:val="0"/>
                                                                                                              <w:divBdr>
                                                                                                                <w:top w:val="none" w:sz="0" w:space="0" w:color="auto"/>
                                                                                                                <w:left w:val="none" w:sz="0" w:space="0" w:color="auto"/>
                                                                                                                <w:bottom w:val="none" w:sz="0" w:space="0" w:color="auto"/>
                                                                                                                <w:right w:val="none" w:sz="0" w:space="0" w:color="auto"/>
                                                                                                              </w:divBdr>
                                                                                                              <w:divsChild>
                                                                                                                <w:div w:id="1238705071">
                                                                                                                  <w:marLeft w:val="0"/>
                                                                                                                  <w:marRight w:val="0"/>
                                                                                                                  <w:marTop w:val="0"/>
                                                                                                                  <w:marBottom w:val="0"/>
                                                                                                                  <w:divBdr>
                                                                                                                    <w:top w:val="none" w:sz="0" w:space="0" w:color="auto"/>
                                                                                                                    <w:left w:val="none" w:sz="0" w:space="0" w:color="auto"/>
                                                                                                                    <w:bottom w:val="none" w:sz="0" w:space="0" w:color="auto"/>
                                                                                                                    <w:right w:val="none" w:sz="0" w:space="0" w:color="auto"/>
                                                                                                                  </w:divBdr>
                                                                                                                  <w:divsChild>
                                                                                                                    <w:div w:id="1238704861">
                                                                                                                      <w:marLeft w:val="0"/>
                                                                                                                      <w:marRight w:val="0"/>
                                                                                                                      <w:marTop w:val="0"/>
                                                                                                                      <w:marBottom w:val="0"/>
                                                                                                                      <w:divBdr>
                                                                                                                        <w:top w:val="none" w:sz="0" w:space="0" w:color="auto"/>
                                                                                                                        <w:left w:val="none" w:sz="0" w:space="0" w:color="auto"/>
                                                                                                                        <w:bottom w:val="none" w:sz="0" w:space="0" w:color="auto"/>
                                                                                                                        <w:right w:val="none" w:sz="0" w:space="0" w:color="auto"/>
                                                                                                                      </w:divBdr>
                                                                                                                      <w:divsChild>
                                                                                                                        <w:div w:id="1238704963">
                                                                                                                          <w:marLeft w:val="0"/>
                                                                                                                          <w:marRight w:val="0"/>
                                                                                                                          <w:marTop w:val="0"/>
                                                                                                                          <w:marBottom w:val="0"/>
                                                                                                                          <w:divBdr>
                                                                                                                            <w:top w:val="none" w:sz="0" w:space="0" w:color="auto"/>
                                                                                                                            <w:left w:val="none" w:sz="0" w:space="0" w:color="auto"/>
                                                                                                                            <w:bottom w:val="none" w:sz="0" w:space="0" w:color="auto"/>
                                                                                                                            <w:right w:val="none" w:sz="0" w:space="0" w:color="auto"/>
                                                                                                                          </w:divBdr>
                                                                                                                          <w:divsChild>
                                                                                                                            <w:div w:id="1238704884">
                                                                                                                              <w:marLeft w:val="0"/>
                                                                                                                              <w:marRight w:val="0"/>
                                                                                                                              <w:marTop w:val="0"/>
                                                                                                                              <w:marBottom w:val="0"/>
                                                                                                                              <w:divBdr>
                                                                                                                                <w:top w:val="none" w:sz="0" w:space="0" w:color="auto"/>
                                                                                                                                <w:left w:val="none" w:sz="0" w:space="0" w:color="auto"/>
                                                                                                                                <w:bottom w:val="none" w:sz="0" w:space="0" w:color="auto"/>
                                                                                                                                <w:right w:val="none" w:sz="0" w:space="0" w:color="auto"/>
                                                                                                                              </w:divBdr>
                                                                                                                              <w:divsChild>
                                                                                                                                <w:div w:id="1238705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38704892">
      <w:marLeft w:val="0"/>
      <w:marRight w:val="0"/>
      <w:marTop w:val="0"/>
      <w:marBottom w:val="0"/>
      <w:divBdr>
        <w:top w:val="none" w:sz="0" w:space="0" w:color="auto"/>
        <w:left w:val="none" w:sz="0" w:space="0" w:color="auto"/>
        <w:bottom w:val="none" w:sz="0" w:space="0" w:color="auto"/>
        <w:right w:val="none" w:sz="0" w:space="0" w:color="auto"/>
      </w:divBdr>
      <w:divsChild>
        <w:div w:id="1238704941">
          <w:marLeft w:val="0"/>
          <w:marRight w:val="0"/>
          <w:marTop w:val="0"/>
          <w:marBottom w:val="0"/>
          <w:divBdr>
            <w:top w:val="none" w:sz="0" w:space="0" w:color="auto"/>
            <w:left w:val="none" w:sz="0" w:space="0" w:color="auto"/>
            <w:bottom w:val="none" w:sz="0" w:space="0" w:color="auto"/>
            <w:right w:val="none" w:sz="0" w:space="0" w:color="auto"/>
          </w:divBdr>
          <w:divsChild>
            <w:div w:id="1238705097">
              <w:marLeft w:val="0"/>
              <w:marRight w:val="0"/>
              <w:marTop w:val="0"/>
              <w:marBottom w:val="0"/>
              <w:divBdr>
                <w:top w:val="none" w:sz="0" w:space="0" w:color="auto"/>
                <w:left w:val="none" w:sz="0" w:space="0" w:color="auto"/>
                <w:bottom w:val="none" w:sz="0" w:space="0" w:color="auto"/>
                <w:right w:val="none" w:sz="0" w:space="0" w:color="auto"/>
              </w:divBdr>
              <w:divsChild>
                <w:div w:id="1238704838">
                  <w:marLeft w:val="0"/>
                  <w:marRight w:val="0"/>
                  <w:marTop w:val="0"/>
                  <w:marBottom w:val="0"/>
                  <w:divBdr>
                    <w:top w:val="none" w:sz="0" w:space="0" w:color="auto"/>
                    <w:left w:val="none" w:sz="0" w:space="0" w:color="auto"/>
                    <w:bottom w:val="none" w:sz="0" w:space="0" w:color="auto"/>
                    <w:right w:val="none" w:sz="0" w:space="0" w:color="auto"/>
                  </w:divBdr>
                  <w:divsChild>
                    <w:div w:id="1238705090">
                      <w:marLeft w:val="0"/>
                      <w:marRight w:val="0"/>
                      <w:marTop w:val="0"/>
                      <w:marBottom w:val="0"/>
                      <w:divBdr>
                        <w:top w:val="none" w:sz="0" w:space="0" w:color="auto"/>
                        <w:left w:val="none" w:sz="0" w:space="0" w:color="auto"/>
                        <w:bottom w:val="none" w:sz="0" w:space="0" w:color="auto"/>
                        <w:right w:val="none" w:sz="0" w:space="0" w:color="auto"/>
                      </w:divBdr>
                      <w:divsChild>
                        <w:div w:id="1238704825">
                          <w:marLeft w:val="0"/>
                          <w:marRight w:val="0"/>
                          <w:marTop w:val="0"/>
                          <w:marBottom w:val="0"/>
                          <w:divBdr>
                            <w:top w:val="none" w:sz="0" w:space="0" w:color="auto"/>
                            <w:left w:val="none" w:sz="0" w:space="0" w:color="auto"/>
                            <w:bottom w:val="none" w:sz="0" w:space="0" w:color="auto"/>
                            <w:right w:val="none" w:sz="0" w:space="0" w:color="auto"/>
                          </w:divBdr>
                          <w:divsChild>
                            <w:div w:id="1238704951">
                              <w:marLeft w:val="0"/>
                              <w:marRight w:val="0"/>
                              <w:marTop w:val="0"/>
                              <w:marBottom w:val="0"/>
                              <w:divBdr>
                                <w:top w:val="none" w:sz="0" w:space="0" w:color="auto"/>
                                <w:left w:val="none" w:sz="0" w:space="0" w:color="auto"/>
                                <w:bottom w:val="none" w:sz="0" w:space="0" w:color="auto"/>
                                <w:right w:val="none" w:sz="0" w:space="0" w:color="auto"/>
                              </w:divBdr>
                              <w:divsChild>
                                <w:div w:id="1238704886">
                                  <w:marLeft w:val="0"/>
                                  <w:marRight w:val="0"/>
                                  <w:marTop w:val="0"/>
                                  <w:marBottom w:val="0"/>
                                  <w:divBdr>
                                    <w:top w:val="none" w:sz="0" w:space="0" w:color="auto"/>
                                    <w:left w:val="none" w:sz="0" w:space="0" w:color="auto"/>
                                    <w:bottom w:val="none" w:sz="0" w:space="0" w:color="auto"/>
                                    <w:right w:val="none" w:sz="0" w:space="0" w:color="auto"/>
                                  </w:divBdr>
                                  <w:divsChild>
                                    <w:div w:id="1238704872">
                                      <w:marLeft w:val="0"/>
                                      <w:marRight w:val="0"/>
                                      <w:marTop w:val="0"/>
                                      <w:marBottom w:val="0"/>
                                      <w:divBdr>
                                        <w:top w:val="none" w:sz="0" w:space="0" w:color="auto"/>
                                        <w:left w:val="none" w:sz="0" w:space="0" w:color="auto"/>
                                        <w:bottom w:val="none" w:sz="0" w:space="0" w:color="auto"/>
                                        <w:right w:val="none" w:sz="0" w:space="0" w:color="auto"/>
                                      </w:divBdr>
                                      <w:divsChild>
                                        <w:div w:id="1238704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38704912">
      <w:marLeft w:val="0"/>
      <w:marRight w:val="0"/>
      <w:marTop w:val="0"/>
      <w:marBottom w:val="0"/>
      <w:divBdr>
        <w:top w:val="none" w:sz="0" w:space="0" w:color="auto"/>
        <w:left w:val="none" w:sz="0" w:space="0" w:color="auto"/>
        <w:bottom w:val="none" w:sz="0" w:space="0" w:color="auto"/>
        <w:right w:val="none" w:sz="0" w:space="0" w:color="auto"/>
      </w:divBdr>
      <w:divsChild>
        <w:div w:id="1238704934">
          <w:marLeft w:val="0"/>
          <w:marRight w:val="0"/>
          <w:marTop w:val="0"/>
          <w:marBottom w:val="0"/>
          <w:divBdr>
            <w:top w:val="none" w:sz="0" w:space="0" w:color="auto"/>
            <w:left w:val="none" w:sz="0" w:space="0" w:color="auto"/>
            <w:bottom w:val="none" w:sz="0" w:space="0" w:color="auto"/>
            <w:right w:val="none" w:sz="0" w:space="0" w:color="auto"/>
          </w:divBdr>
          <w:divsChild>
            <w:div w:id="1238704950">
              <w:marLeft w:val="0"/>
              <w:marRight w:val="0"/>
              <w:marTop w:val="0"/>
              <w:marBottom w:val="0"/>
              <w:divBdr>
                <w:top w:val="none" w:sz="0" w:space="0" w:color="auto"/>
                <w:left w:val="none" w:sz="0" w:space="0" w:color="auto"/>
                <w:bottom w:val="none" w:sz="0" w:space="0" w:color="auto"/>
                <w:right w:val="none" w:sz="0" w:space="0" w:color="auto"/>
              </w:divBdr>
              <w:divsChild>
                <w:div w:id="1238704981">
                  <w:marLeft w:val="0"/>
                  <w:marRight w:val="0"/>
                  <w:marTop w:val="0"/>
                  <w:marBottom w:val="0"/>
                  <w:divBdr>
                    <w:top w:val="none" w:sz="0" w:space="0" w:color="auto"/>
                    <w:left w:val="none" w:sz="0" w:space="0" w:color="auto"/>
                    <w:bottom w:val="none" w:sz="0" w:space="0" w:color="auto"/>
                    <w:right w:val="none" w:sz="0" w:space="0" w:color="auto"/>
                  </w:divBdr>
                  <w:divsChild>
                    <w:div w:id="1238704871">
                      <w:marLeft w:val="0"/>
                      <w:marRight w:val="0"/>
                      <w:marTop w:val="0"/>
                      <w:marBottom w:val="0"/>
                      <w:divBdr>
                        <w:top w:val="none" w:sz="0" w:space="0" w:color="auto"/>
                        <w:left w:val="none" w:sz="0" w:space="0" w:color="auto"/>
                        <w:bottom w:val="none" w:sz="0" w:space="0" w:color="auto"/>
                        <w:right w:val="none" w:sz="0" w:space="0" w:color="auto"/>
                      </w:divBdr>
                      <w:divsChild>
                        <w:div w:id="1238704865">
                          <w:marLeft w:val="0"/>
                          <w:marRight w:val="0"/>
                          <w:marTop w:val="0"/>
                          <w:marBottom w:val="0"/>
                          <w:divBdr>
                            <w:top w:val="none" w:sz="0" w:space="0" w:color="auto"/>
                            <w:left w:val="none" w:sz="0" w:space="0" w:color="auto"/>
                            <w:bottom w:val="none" w:sz="0" w:space="0" w:color="auto"/>
                            <w:right w:val="none" w:sz="0" w:space="0" w:color="auto"/>
                          </w:divBdr>
                          <w:divsChild>
                            <w:div w:id="1238704960">
                              <w:marLeft w:val="0"/>
                              <w:marRight w:val="0"/>
                              <w:marTop w:val="0"/>
                              <w:marBottom w:val="0"/>
                              <w:divBdr>
                                <w:top w:val="none" w:sz="0" w:space="0" w:color="auto"/>
                                <w:left w:val="none" w:sz="0" w:space="0" w:color="auto"/>
                                <w:bottom w:val="none" w:sz="0" w:space="0" w:color="auto"/>
                                <w:right w:val="none" w:sz="0" w:space="0" w:color="auto"/>
                              </w:divBdr>
                              <w:divsChild>
                                <w:div w:id="1238705024">
                                  <w:marLeft w:val="0"/>
                                  <w:marRight w:val="0"/>
                                  <w:marTop w:val="0"/>
                                  <w:marBottom w:val="0"/>
                                  <w:divBdr>
                                    <w:top w:val="none" w:sz="0" w:space="0" w:color="auto"/>
                                    <w:left w:val="none" w:sz="0" w:space="0" w:color="auto"/>
                                    <w:bottom w:val="none" w:sz="0" w:space="0" w:color="auto"/>
                                    <w:right w:val="none" w:sz="0" w:space="0" w:color="auto"/>
                                  </w:divBdr>
                                  <w:divsChild>
                                    <w:div w:id="1238704839">
                                      <w:marLeft w:val="0"/>
                                      <w:marRight w:val="0"/>
                                      <w:marTop w:val="0"/>
                                      <w:marBottom w:val="0"/>
                                      <w:divBdr>
                                        <w:top w:val="none" w:sz="0" w:space="0" w:color="auto"/>
                                        <w:left w:val="none" w:sz="0" w:space="0" w:color="auto"/>
                                        <w:bottom w:val="none" w:sz="0" w:space="0" w:color="auto"/>
                                        <w:right w:val="none" w:sz="0" w:space="0" w:color="auto"/>
                                      </w:divBdr>
                                      <w:divsChild>
                                        <w:div w:id="1238705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38704915">
      <w:marLeft w:val="0"/>
      <w:marRight w:val="0"/>
      <w:marTop w:val="0"/>
      <w:marBottom w:val="0"/>
      <w:divBdr>
        <w:top w:val="none" w:sz="0" w:space="0" w:color="auto"/>
        <w:left w:val="none" w:sz="0" w:space="0" w:color="auto"/>
        <w:bottom w:val="none" w:sz="0" w:space="0" w:color="auto"/>
        <w:right w:val="none" w:sz="0" w:space="0" w:color="auto"/>
      </w:divBdr>
      <w:divsChild>
        <w:div w:id="1238705098">
          <w:marLeft w:val="0"/>
          <w:marRight w:val="0"/>
          <w:marTop w:val="0"/>
          <w:marBottom w:val="0"/>
          <w:divBdr>
            <w:top w:val="none" w:sz="0" w:space="0" w:color="auto"/>
            <w:left w:val="none" w:sz="0" w:space="0" w:color="auto"/>
            <w:bottom w:val="none" w:sz="0" w:space="0" w:color="auto"/>
            <w:right w:val="none" w:sz="0" w:space="0" w:color="auto"/>
          </w:divBdr>
          <w:divsChild>
            <w:div w:id="1238704855">
              <w:marLeft w:val="0"/>
              <w:marRight w:val="0"/>
              <w:marTop w:val="0"/>
              <w:marBottom w:val="0"/>
              <w:divBdr>
                <w:top w:val="none" w:sz="0" w:space="0" w:color="auto"/>
                <w:left w:val="none" w:sz="0" w:space="0" w:color="auto"/>
                <w:bottom w:val="none" w:sz="0" w:space="0" w:color="auto"/>
                <w:right w:val="none" w:sz="0" w:space="0" w:color="auto"/>
              </w:divBdr>
              <w:divsChild>
                <w:div w:id="1238704913">
                  <w:marLeft w:val="0"/>
                  <w:marRight w:val="0"/>
                  <w:marTop w:val="0"/>
                  <w:marBottom w:val="0"/>
                  <w:divBdr>
                    <w:top w:val="none" w:sz="0" w:space="0" w:color="auto"/>
                    <w:left w:val="none" w:sz="0" w:space="0" w:color="auto"/>
                    <w:bottom w:val="none" w:sz="0" w:space="0" w:color="auto"/>
                    <w:right w:val="none" w:sz="0" w:space="0" w:color="auto"/>
                  </w:divBdr>
                  <w:divsChild>
                    <w:div w:id="1238705055">
                      <w:marLeft w:val="0"/>
                      <w:marRight w:val="0"/>
                      <w:marTop w:val="0"/>
                      <w:marBottom w:val="0"/>
                      <w:divBdr>
                        <w:top w:val="none" w:sz="0" w:space="0" w:color="auto"/>
                        <w:left w:val="none" w:sz="0" w:space="0" w:color="auto"/>
                        <w:bottom w:val="none" w:sz="0" w:space="0" w:color="auto"/>
                        <w:right w:val="none" w:sz="0" w:space="0" w:color="auto"/>
                      </w:divBdr>
                      <w:divsChild>
                        <w:div w:id="1238704920">
                          <w:marLeft w:val="0"/>
                          <w:marRight w:val="0"/>
                          <w:marTop w:val="0"/>
                          <w:marBottom w:val="0"/>
                          <w:divBdr>
                            <w:top w:val="none" w:sz="0" w:space="0" w:color="auto"/>
                            <w:left w:val="none" w:sz="0" w:space="0" w:color="auto"/>
                            <w:bottom w:val="none" w:sz="0" w:space="0" w:color="auto"/>
                            <w:right w:val="none" w:sz="0" w:space="0" w:color="auto"/>
                          </w:divBdr>
                          <w:divsChild>
                            <w:div w:id="1238704856">
                              <w:marLeft w:val="0"/>
                              <w:marRight w:val="0"/>
                              <w:marTop w:val="0"/>
                              <w:marBottom w:val="0"/>
                              <w:divBdr>
                                <w:top w:val="none" w:sz="0" w:space="0" w:color="auto"/>
                                <w:left w:val="none" w:sz="0" w:space="0" w:color="auto"/>
                                <w:bottom w:val="none" w:sz="0" w:space="0" w:color="auto"/>
                                <w:right w:val="none" w:sz="0" w:space="0" w:color="auto"/>
                              </w:divBdr>
                              <w:divsChild>
                                <w:div w:id="1238705078">
                                  <w:marLeft w:val="0"/>
                                  <w:marRight w:val="0"/>
                                  <w:marTop w:val="0"/>
                                  <w:marBottom w:val="0"/>
                                  <w:divBdr>
                                    <w:top w:val="none" w:sz="0" w:space="0" w:color="auto"/>
                                    <w:left w:val="none" w:sz="0" w:space="0" w:color="auto"/>
                                    <w:bottom w:val="none" w:sz="0" w:space="0" w:color="auto"/>
                                    <w:right w:val="none" w:sz="0" w:space="0" w:color="auto"/>
                                  </w:divBdr>
                                  <w:divsChild>
                                    <w:div w:id="1238705101">
                                      <w:marLeft w:val="0"/>
                                      <w:marRight w:val="0"/>
                                      <w:marTop w:val="0"/>
                                      <w:marBottom w:val="0"/>
                                      <w:divBdr>
                                        <w:top w:val="none" w:sz="0" w:space="0" w:color="auto"/>
                                        <w:left w:val="none" w:sz="0" w:space="0" w:color="auto"/>
                                        <w:bottom w:val="none" w:sz="0" w:space="0" w:color="auto"/>
                                        <w:right w:val="none" w:sz="0" w:space="0" w:color="auto"/>
                                      </w:divBdr>
                                      <w:divsChild>
                                        <w:div w:id="1238705095">
                                          <w:marLeft w:val="0"/>
                                          <w:marRight w:val="0"/>
                                          <w:marTop w:val="0"/>
                                          <w:marBottom w:val="0"/>
                                          <w:divBdr>
                                            <w:top w:val="none" w:sz="0" w:space="0" w:color="auto"/>
                                            <w:left w:val="none" w:sz="0" w:space="0" w:color="auto"/>
                                            <w:bottom w:val="none" w:sz="0" w:space="0" w:color="auto"/>
                                            <w:right w:val="none" w:sz="0" w:space="0" w:color="auto"/>
                                          </w:divBdr>
                                          <w:divsChild>
                                            <w:div w:id="1238704893">
                                              <w:marLeft w:val="0"/>
                                              <w:marRight w:val="0"/>
                                              <w:marTop w:val="0"/>
                                              <w:marBottom w:val="0"/>
                                              <w:divBdr>
                                                <w:top w:val="none" w:sz="0" w:space="0" w:color="auto"/>
                                                <w:left w:val="none" w:sz="0" w:space="0" w:color="auto"/>
                                                <w:bottom w:val="none" w:sz="0" w:space="0" w:color="auto"/>
                                                <w:right w:val="none" w:sz="0" w:space="0" w:color="auto"/>
                                              </w:divBdr>
                                              <w:divsChild>
                                                <w:div w:id="1238704854">
                                                  <w:marLeft w:val="0"/>
                                                  <w:marRight w:val="0"/>
                                                  <w:marTop w:val="0"/>
                                                  <w:marBottom w:val="0"/>
                                                  <w:divBdr>
                                                    <w:top w:val="none" w:sz="0" w:space="0" w:color="auto"/>
                                                    <w:left w:val="none" w:sz="0" w:space="0" w:color="auto"/>
                                                    <w:bottom w:val="none" w:sz="0" w:space="0" w:color="auto"/>
                                                    <w:right w:val="none" w:sz="0" w:space="0" w:color="auto"/>
                                                  </w:divBdr>
                                                  <w:divsChild>
                                                    <w:div w:id="1238705040">
                                                      <w:marLeft w:val="0"/>
                                                      <w:marRight w:val="0"/>
                                                      <w:marTop w:val="0"/>
                                                      <w:marBottom w:val="0"/>
                                                      <w:divBdr>
                                                        <w:top w:val="none" w:sz="0" w:space="0" w:color="auto"/>
                                                        <w:left w:val="none" w:sz="0" w:space="0" w:color="auto"/>
                                                        <w:bottom w:val="none" w:sz="0" w:space="0" w:color="auto"/>
                                                        <w:right w:val="none" w:sz="0" w:space="0" w:color="auto"/>
                                                      </w:divBdr>
                                                      <w:divsChild>
                                                        <w:div w:id="1238704958">
                                                          <w:marLeft w:val="0"/>
                                                          <w:marRight w:val="0"/>
                                                          <w:marTop w:val="0"/>
                                                          <w:marBottom w:val="0"/>
                                                          <w:divBdr>
                                                            <w:top w:val="none" w:sz="0" w:space="0" w:color="auto"/>
                                                            <w:left w:val="none" w:sz="0" w:space="0" w:color="auto"/>
                                                            <w:bottom w:val="none" w:sz="0" w:space="0" w:color="auto"/>
                                                            <w:right w:val="none" w:sz="0" w:space="0" w:color="auto"/>
                                                          </w:divBdr>
                                                          <w:divsChild>
                                                            <w:div w:id="1238704903">
                                                              <w:marLeft w:val="0"/>
                                                              <w:marRight w:val="0"/>
                                                              <w:marTop w:val="0"/>
                                                              <w:marBottom w:val="0"/>
                                                              <w:divBdr>
                                                                <w:top w:val="none" w:sz="0" w:space="0" w:color="auto"/>
                                                                <w:left w:val="none" w:sz="0" w:space="0" w:color="auto"/>
                                                                <w:bottom w:val="none" w:sz="0" w:space="0" w:color="auto"/>
                                                                <w:right w:val="none" w:sz="0" w:space="0" w:color="auto"/>
                                                              </w:divBdr>
                                                              <w:divsChild>
                                                                <w:div w:id="1238704994">
                                                                  <w:marLeft w:val="0"/>
                                                                  <w:marRight w:val="0"/>
                                                                  <w:marTop w:val="0"/>
                                                                  <w:marBottom w:val="0"/>
                                                                  <w:divBdr>
                                                                    <w:top w:val="none" w:sz="0" w:space="0" w:color="auto"/>
                                                                    <w:left w:val="none" w:sz="0" w:space="0" w:color="auto"/>
                                                                    <w:bottom w:val="none" w:sz="0" w:space="0" w:color="auto"/>
                                                                    <w:right w:val="none" w:sz="0" w:space="0" w:color="auto"/>
                                                                  </w:divBdr>
                                                                  <w:divsChild>
                                                                    <w:div w:id="1238704927">
                                                                      <w:marLeft w:val="0"/>
                                                                      <w:marRight w:val="0"/>
                                                                      <w:marTop w:val="0"/>
                                                                      <w:marBottom w:val="0"/>
                                                                      <w:divBdr>
                                                                        <w:top w:val="none" w:sz="0" w:space="0" w:color="auto"/>
                                                                        <w:left w:val="none" w:sz="0" w:space="0" w:color="auto"/>
                                                                        <w:bottom w:val="none" w:sz="0" w:space="0" w:color="auto"/>
                                                                        <w:right w:val="none" w:sz="0" w:space="0" w:color="auto"/>
                                                                      </w:divBdr>
                                                                      <w:divsChild>
                                                                        <w:div w:id="1238704836">
                                                                          <w:marLeft w:val="0"/>
                                                                          <w:marRight w:val="0"/>
                                                                          <w:marTop w:val="0"/>
                                                                          <w:marBottom w:val="0"/>
                                                                          <w:divBdr>
                                                                            <w:top w:val="none" w:sz="0" w:space="0" w:color="auto"/>
                                                                            <w:left w:val="none" w:sz="0" w:space="0" w:color="auto"/>
                                                                            <w:bottom w:val="none" w:sz="0" w:space="0" w:color="auto"/>
                                                                            <w:right w:val="none" w:sz="0" w:space="0" w:color="auto"/>
                                                                          </w:divBdr>
                                                                          <w:divsChild>
                                                                            <w:div w:id="1238704975">
                                                                              <w:marLeft w:val="0"/>
                                                                              <w:marRight w:val="0"/>
                                                                              <w:marTop w:val="0"/>
                                                                              <w:marBottom w:val="0"/>
                                                                              <w:divBdr>
                                                                                <w:top w:val="none" w:sz="0" w:space="0" w:color="auto"/>
                                                                                <w:left w:val="none" w:sz="0" w:space="0" w:color="auto"/>
                                                                                <w:bottom w:val="none" w:sz="0" w:space="0" w:color="auto"/>
                                                                                <w:right w:val="none" w:sz="0" w:space="0" w:color="auto"/>
                                                                              </w:divBdr>
                                                                              <w:divsChild>
                                                                                <w:div w:id="1238704904">
                                                                                  <w:marLeft w:val="0"/>
                                                                                  <w:marRight w:val="0"/>
                                                                                  <w:marTop w:val="0"/>
                                                                                  <w:marBottom w:val="0"/>
                                                                                  <w:divBdr>
                                                                                    <w:top w:val="none" w:sz="0" w:space="0" w:color="auto"/>
                                                                                    <w:left w:val="none" w:sz="0" w:space="0" w:color="auto"/>
                                                                                    <w:bottom w:val="none" w:sz="0" w:space="0" w:color="auto"/>
                                                                                    <w:right w:val="none" w:sz="0" w:space="0" w:color="auto"/>
                                                                                  </w:divBdr>
                                                                                  <w:divsChild>
                                                                                    <w:div w:id="1238705047">
                                                                                      <w:marLeft w:val="0"/>
                                                                                      <w:marRight w:val="0"/>
                                                                                      <w:marTop w:val="0"/>
                                                                                      <w:marBottom w:val="0"/>
                                                                                      <w:divBdr>
                                                                                        <w:top w:val="none" w:sz="0" w:space="0" w:color="auto"/>
                                                                                        <w:left w:val="none" w:sz="0" w:space="0" w:color="auto"/>
                                                                                        <w:bottom w:val="none" w:sz="0" w:space="0" w:color="auto"/>
                                                                                        <w:right w:val="none" w:sz="0" w:space="0" w:color="auto"/>
                                                                                      </w:divBdr>
                                                                                      <w:divsChild>
                                                                                        <w:div w:id="1238705057">
                                                                                          <w:marLeft w:val="0"/>
                                                                                          <w:marRight w:val="0"/>
                                                                                          <w:marTop w:val="0"/>
                                                                                          <w:marBottom w:val="0"/>
                                                                                          <w:divBdr>
                                                                                            <w:top w:val="none" w:sz="0" w:space="0" w:color="auto"/>
                                                                                            <w:left w:val="none" w:sz="0" w:space="0" w:color="auto"/>
                                                                                            <w:bottom w:val="none" w:sz="0" w:space="0" w:color="auto"/>
                                                                                            <w:right w:val="none" w:sz="0" w:space="0" w:color="auto"/>
                                                                                          </w:divBdr>
                                                                                          <w:divsChild>
                                                                                            <w:div w:id="1238704966">
                                                                                              <w:marLeft w:val="0"/>
                                                                                              <w:marRight w:val="0"/>
                                                                                              <w:marTop w:val="0"/>
                                                                                              <w:marBottom w:val="0"/>
                                                                                              <w:divBdr>
                                                                                                <w:top w:val="none" w:sz="0" w:space="0" w:color="auto"/>
                                                                                                <w:left w:val="none" w:sz="0" w:space="0" w:color="auto"/>
                                                                                                <w:bottom w:val="none" w:sz="0" w:space="0" w:color="auto"/>
                                                                                                <w:right w:val="none" w:sz="0" w:space="0" w:color="auto"/>
                                                                                              </w:divBdr>
                                                                                              <w:divsChild>
                                                                                                <w:div w:id="1238705037">
                                                                                                  <w:marLeft w:val="0"/>
                                                                                                  <w:marRight w:val="0"/>
                                                                                                  <w:marTop w:val="0"/>
                                                                                                  <w:marBottom w:val="0"/>
                                                                                                  <w:divBdr>
                                                                                                    <w:top w:val="none" w:sz="0" w:space="0" w:color="auto"/>
                                                                                                    <w:left w:val="none" w:sz="0" w:space="0" w:color="auto"/>
                                                                                                    <w:bottom w:val="none" w:sz="0" w:space="0" w:color="auto"/>
                                                                                                    <w:right w:val="none" w:sz="0" w:space="0" w:color="auto"/>
                                                                                                  </w:divBdr>
                                                                                                  <w:divsChild>
                                                                                                    <w:div w:id="1238705062">
                                                                                                      <w:marLeft w:val="0"/>
                                                                                                      <w:marRight w:val="0"/>
                                                                                                      <w:marTop w:val="0"/>
                                                                                                      <w:marBottom w:val="0"/>
                                                                                                      <w:divBdr>
                                                                                                        <w:top w:val="none" w:sz="0" w:space="0" w:color="auto"/>
                                                                                                        <w:left w:val="none" w:sz="0" w:space="0" w:color="auto"/>
                                                                                                        <w:bottom w:val="none" w:sz="0" w:space="0" w:color="auto"/>
                                                                                                        <w:right w:val="none" w:sz="0" w:space="0" w:color="auto"/>
                                                                                                      </w:divBdr>
                                                                                                      <w:divsChild>
                                                                                                        <w:div w:id="1238705100">
                                                                                                          <w:marLeft w:val="0"/>
                                                                                                          <w:marRight w:val="0"/>
                                                                                                          <w:marTop w:val="0"/>
                                                                                                          <w:marBottom w:val="0"/>
                                                                                                          <w:divBdr>
                                                                                                            <w:top w:val="none" w:sz="0" w:space="0" w:color="auto"/>
                                                                                                            <w:left w:val="none" w:sz="0" w:space="0" w:color="auto"/>
                                                                                                            <w:bottom w:val="none" w:sz="0" w:space="0" w:color="auto"/>
                                                                                                            <w:right w:val="none" w:sz="0" w:space="0" w:color="auto"/>
                                                                                                          </w:divBdr>
                                                                                                          <w:divsChild>
                                                                                                            <w:div w:id="1238704891">
                                                                                                              <w:marLeft w:val="0"/>
                                                                                                              <w:marRight w:val="0"/>
                                                                                                              <w:marTop w:val="0"/>
                                                                                                              <w:marBottom w:val="0"/>
                                                                                                              <w:divBdr>
                                                                                                                <w:top w:val="none" w:sz="0" w:space="0" w:color="auto"/>
                                                                                                                <w:left w:val="none" w:sz="0" w:space="0" w:color="auto"/>
                                                                                                                <w:bottom w:val="none" w:sz="0" w:space="0" w:color="auto"/>
                                                                                                                <w:right w:val="none" w:sz="0" w:space="0" w:color="auto"/>
                                                                                                              </w:divBdr>
                                                                                                              <w:divsChild>
                                                                                                                <w:div w:id="1238705088">
                                                                                                                  <w:marLeft w:val="0"/>
                                                                                                                  <w:marRight w:val="0"/>
                                                                                                                  <w:marTop w:val="0"/>
                                                                                                                  <w:marBottom w:val="0"/>
                                                                                                                  <w:divBdr>
                                                                                                                    <w:top w:val="none" w:sz="0" w:space="0" w:color="auto"/>
                                                                                                                    <w:left w:val="none" w:sz="0" w:space="0" w:color="auto"/>
                                                                                                                    <w:bottom w:val="none" w:sz="0" w:space="0" w:color="auto"/>
                                                                                                                    <w:right w:val="none" w:sz="0" w:space="0" w:color="auto"/>
                                                                                                                  </w:divBdr>
                                                                                                                  <w:divsChild>
                                                                                                                    <w:div w:id="1238704997">
                                                                                                                      <w:marLeft w:val="0"/>
                                                                                                                      <w:marRight w:val="0"/>
                                                                                                                      <w:marTop w:val="0"/>
                                                                                                                      <w:marBottom w:val="0"/>
                                                                                                                      <w:divBdr>
                                                                                                                        <w:top w:val="none" w:sz="0" w:space="0" w:color="auto"/>
                                                                                                                        <w:left w:val="none" w:sz="0" w:space="0" w:color="auto"/>
                                                                                                                        <w:bottom w:val="none" w:sz="0" w:space="0" w:color="auto"/>
                                                                                                                        <w:right w:val="none" w:sz="0" w:space="0" w:color="auto"/>
                                                                                                                      </w:divBdr>
                                                                                                                      <w:divsChild>
                                                                                                                        <w:div w:id="1238704870">
                                                                                                                          <w:marLeft w:val="0"/>
                                                                                                                          <w:marRight w:val="0"/>
                                                                                                                          <w:marTop w:val="0"/>
                                                                                                                          <w:marBottom w:val="0"/>
                                                                                                                          <w:divBdr>
                                                                                                                            <w:top w:val="none" w:sz="0" w:space="0" w:color="auto"/>
                                                                                                                            <w:left w:val="none" w:sz="0" w:space="0" w:color="auto"/>
                                                                                                                            <w:bottom w:val="none" w:sz="0" w:space="0" w:color="auto"/>
                                                                                                                            <w:right w:val="none" w:sz="0" w:space="0" w:color="auto"/>
                                                                                                                          </w:divBdr>
                                                                                                                          <w:divsChild>
                                                                                                                            <w:div w:id="1238704919">
                                                                                                                              <w:marLeft w:val="0"/>
                                                                                                                              <w:marRight w:val="0"/>
                                                                                                                              <w:marTop w:val="0"/>
                                                                                                                              <w:marBottom w:val="0"/>
                                                                                                                              <w:divBdr>
                                                                                                                                <w:top w:val="none" w:sz="0" w:space="0" w:color="auto"/>
                                                                                                                                <w:left w:val="none" w:sz="0" w:space="0" w:color="auto"/>
                                                                                                                                <w:bottom w:val="none" w:sz="0" w:space="0" w:color="auto"/>
                                                                                                                                <w:right w:val="none" w:sz="0" w:space="0" w:color="auto"/>
                                                                                                                              </w:divBdr>
                                                                                                                              <w:divsChild>
                                                                                                                                <w:div w:id="1238705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38704952">
      <w:marLeft w:val="0"/>
      <w:marRight w:val="0"/>
      <w:marTop w:val="0"/>
      <w:marBottom w:val="0"/>
      <w:divBdr>
        <w:top w:val="none" w:sz="0" w:space="0" w:color="auto"/>
        <w:left w:val="none" w:sz="0" w:space="0" w:color="auto"/>
        <w:bottom w:val="none" w:sz="0" w:space="0" w:color="auto"/>
        <w:right w:val="none" w:sz="0" w:space="0" w:color="auto"/>
      </w:divBdr>
      <w:divsChild>
        <w:div w:id="1238704845">
          <w:marLeft w:val="0"/>
          <w:marRight w:val="0"/>
          <w:marTop w:val="0"/>
          <w:marBottom w:val="0"/>
          <w:divBdr>
            <w:top w:val="none" w:sz="0" w:space="0" w:color="auto"/>
            <w:left w:val="none" w:sz="0" w:space="0" w:color="auto"/>
            <w:bottom w:val="none" w:sz="0" w:space="0" w:color="auto"/>
            <w:right w:val="none" w:sz="0" w:space="0" w:color="auto"/>
          </w:divBdr>
          <w:divsChild>
            <w:div w:id="1238704846">
              <w:marLeft w:val="0"/>
              <w:marRight w:val="0"/>
              <w:marTop w:val="0"/>
              <w:marBottom w:val="0"/>
              <w:divBdr>
                <w:top w:val="none" w:sz="0" w:space="0" w:color="auto"/>
                <w:left w:val="none" w:sz="0" w:space="0" w:color="auto"/>
                <w:bottom w:val="none" w:sz="0" w:space="0" w:color="auto"/>
                <w:right w:val="none" w:sz="0" w:space="0" w:color="auto"/>
              </w:divBdr>
            </w:div>
            <w:div w:id="1238704847">
              <w:marLeft w:val="0"/>
              <w:marRight w:val="0"/>
              <w:marTop w:val="0"/>
              <w:marBottom w:val="0"/>
              <w:divBdr>
                <w:top w:val="none" w:sz="0" w:space="0" w:color="auto"/>
                <w:left w:val="none" w:sz="0" w:space="0" w:color="auto"/>
                <w:bottom w:val="none" w:sz="0" w:space="0" w:color="auto"/>
                <w:right w:val="none" w:sz="0" w:space="0" w:color="auto"/>
              </w:divBdr>
            </w:div>
            <w:div w:id="1238704849">
              <w:marLeft w:val="0"/>
              <w:marRight w:val="0"/>
              <w:marTop w:val="0"/>
              <w:marBottom w:val="0"/>
              <w:divBdr>
                <w:top w:val="none" w:sz="0" w:space="0" w:color="auto"/>
                <w:left w:val="none" w:sz="0" w:space="0" w:color="auto"/>
                <w:bottom w:val="none" w:sz="0" w:space="0" w:color="auto"/>
                <w:right w:val="none" w:sz="0" w:space="0" w:color="auto"/>
              </w:divBdr>
            </w:div>
            <w:div w:id="1238704875">
              <w:marLeft w:val="0"/>
              <w:marRight w:val="0"/>
              <w:marTop w:val="0"/>
              <w:marBottom w:val="0"/>
              <w:divBdr>
                <w:top w:val="none" w:sz="0" w:space="0" w:color="auto"/>
                <w:left w:val="none" w:sz="0" w:space="0" w:color="auto"/>
                <w:bottom w:val="none" w:sz="0" w:space="0" w:color="auto"/>
                <w:right w:val="none" w:sz="0" w:space="0" w:color="auto"/>
              </w:divBdr>
            </w:div>
            <w:div w:id="1238704906">
              <w:marLeft w:val="0"/>
              <w:marRight w:val="0"/>
              <w:marTop w:val="0"/>
              <w:marBottom w:val="0"/>
              <w:divBdr>
                <w:top w:val="none" w:sz="0" w:space="0" w:color="auto"/>
                <w:left w:val="none" w:sz="0" w:space="0" w:color="auto"/>
                <w:bottom w:val="none" w:sz="0" w:space="0" w:color="auto"/>
                <w:right w:val="none" w:sz="0" w:space="0" w:color="auto"/>
              </w:divBdr>
            </w:div>
            <w:div w:id="1238704909">
              <w:marLeft w:val="0"/>
              <w:marRight w:val="0"/>
              <w:marTop w:val="0"/>
              <w:marBottom w:val="0"/>
              <w:divBdr>
                <w:top w:val="none" w:sz="0" w:space="0" w:color="auto"/>
                <w:left w:val="none" w:sz="0" w:space="0" w:color="auto"/>
                <w:bottom w:val="none" w:sz="0" w:space="0" w:color="auto"/>
                <w:right w:val="none" w:sz="0" w:space="0" w:color="auto"/>
              </w:divBdr>
            </w:div>
            <w:div w:id="1238704918">
              <w:marLeft w:val="0"/>
              <w:marRight w:val="0"/>
              <w:marTop w:val="0"/>
              <w:marBottom w:val="0"/>
              <w:divBdr>
                <w:top w:val="none" w:sz="0" w:space="0" w:color="auto"/>
                <w:left w:val="none" w:sz="0" w:space="0" w:color="auto"/>
                <w:bottom w:val="none" w:sz="0" w:space="0" w:color="auto"/>
                <w:right w:val="none" w:sz="0" w:space="0" w:color="auto"/>
              </w:divBdr>
            </w:div>
            <w:div w:id="1238704973">
              <w:marLeft w:val="0"/>
              <w:marRight w:val="0"/>
              <w:marTop w:val="0"/>
              <w:marBottom w:val="0"/>
              <w:divBdr>
                <w:top w:val="none" w:sz="0" w:space="0" w:color="auto"/>
                <w:left w:val="none" w:sz="0" w:space="0" w:color="auto"/>
                <w:bottom w:val="none" w:sz="0" w:space="0" w:color="auto"/>
                <w:right w:val="none" w:sz="0" w:space="0" w:color="auto"/>
              </w:divBdr>
            </w:div>
            <w:div w:id="1238704974">
              <w:marLeft w:val="0"/>
              <w:marRight w:val="0"/>
              <w:marTop w:val="0"/>
              <w:marBottom w:val="0"/>
              <w:divBdr>
                <w:top w:val="none" w:sz="0" w:space="0" w:color="auto"/>
                <w:left w:val="none" w:sz="0" w:space="0" w:color="auto"/>
                <w:bottom w:val="none" w:sz="0" w:space="0" w:color="auto"/>
                <w:right w:val="none" w:sz="0" w:space="0" w:color="auto"/>
              </w:divBdr>
            </w:div>
            <w:div w:id="1238704989">
              <w:marLeft w:val="0"/>
              <w:marRight w:val="0"/>
              <w:marTop w:val="0"/>
              <w:marBottom w:val="0"/>
              <w:divBdr>
                <w:top w:val="none" w:sz="0" w:space="0" w:color="auto"/>
                <w:left w:val="none" w:sz="0" w:space="0" w:color="auto"/>
                <w:bottom w:val="none" w:sz="0" w:space="0" w:color="auto"/>
                <w:right w:val="none" w:sz="0" w:space="0" w:color="auto"/>
              </w:divBdr>
            </w:div>
            <w:div w:id="1238705004">
              <w:marLeft w:val="0"/>
              <w:marRight w:val="0"/>
              <w:marTop w:val="0"/>
              <w:marBottom w:val="0"/>
              <w:divBdr>
                <w:top w:val="none" w:sz="0" w:space="0" w:color="auto"/>
                <w:left w:val="none" w:sz="0" w:space="0" w:color="auto"/>
                <w:bottom w:val="none" w:sz="0" w:space="0" w:color="auto"/>
                <w:right w:val="none" w:sz="0" w:space="0" w:color="auto"/>
              </w:divBdr>
            </w:div>
            <w:div w:id="1238705044">
              <w:marLeft w:val="0"/>
              <w:marRight w:val="0"/>
              <w:marTop w:val="0"/>
              <w:marBottom w:val="0"/>
              <w:divBdr>
                <w:top w:val="none" w:sz="0" w:space="0" w:color="auto"/>
                <w:left w:val="none" w:sz="0" w:space="0" w:color="auto"/>
                <w:bottom w:val="none" w:sz="0" w:space="0" w:color="auto"/>
                <w:right w:val="none" w:sz="0" w:space="0" w:color="auto"/>
              </w:divBdr>
            </w:div>
            <w:div w:id="1238705060">
              <w:marLeft w:val="0"/>
              <w:marRight w:val="0"/>
              <w:marTop w:val="0"/>
              <w:marBottom w:val="0"/>
              <w:divBdr>
                <w:top w:val="none" w:sz="0" w:space="0" w:color="auto"/>
                <w:left w:val="none" w:sz="0" w:space="0" w:color="auto"/>
                <w:bottom w:val="none" w:sz="0" w:space="0" w:color="auto"/>
                <w:right w:val="none" w:sz="0" w:space="0" w:color="auto"/>
              </w:divBdr>
            </w:div>
            <w:div w:id="1238705072">
              <w:marLeft w:val="0"/>
              <w:marRight w:val="0"/>
              <w:marTop w:val="0"/>
              <w:marBottom w:val="0"/>
              <w:divBdr>
                <w:top w:val="none" w:sz="0" w:space="0" w:color="auto"/>
                <w:left w:val="none" w:sz="0" w:space="0" w:color="auto"/>
                <w:bottom w:val="none" w:sz="0" w:space="0" w:color="auto"/>
                <w:right w:val="none" w:sz="0" w:space="0" w:color="auto"/>
              </w:divBdr>
            </w:div>
            <w:div w:id="1238705074">
              <w:marLeft w:val="0"/>
              <w:marRight w:val="0"/>
              <w:marTop w:val="0"/>
              <w:marBottom w:val="0"/>
              <w:divBdr>
                <w:top w:val="none" w:sz="0" w:space="0" w:color="auto"/>
                <w:left w:val="none" w:sz="0" w:space="0" w:color="auto"/>
                <w:bottom w:val="none" w:sz="0" w:space="0" w:color="auto"/>
                <w:right w:val="none" w:sz="0" w:space="0" w:color="auto"/>
              </w:divBdr>
            </w:div>
            <w:div w:id="1238705076">
              <w:marLeft w:val="0"/>
              <w:marRight w:val="0"/>
              <w:marTop w:val="0"/>
              <w:marBottom w:val="0"/>
              <w:divBdr>
                <w:top w:val="none" w:sz="0" w:space="0" w:color="auto"/>
                <w:left w:val="none" w:sz="0" w:space="0" w:color="auto"/>
                <w:bottom w:val="none" w:sz="0" w:space="0" w:color="auto"/>
                <w:right w:val="none" w:sz="0" w:space="0" w:color="auto"/>
              </w:divBdr>
            </w:div>
            <w:div w:id="1238705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704959">
      <w:marLeft w:val="0"/>
      <w:marRight w:val="0"/>
      <w:marTop w:val="0"/>
      <w:marBottom w:val="0"/>
      <w:divBdr>
        <w:top w:val="none" w:sz="0" w:space="0" w:color="auto"/>
        <w:left w:val="none" w:sz="0" w:space="0" w:color="auto"/>
        <w:bottom w:val="none" w:sz="0" w:space="0" w:color="auto"/>
        <w:right w:val="none" w:sz="0" w:space="0" w:color="auto"/>
      </w:divBdr>
      <w:divsChild>
        <w:div w:id="1238704840">
          <w:marLeft w:val="0"/>
          <w:marRight w:val="0"/>
          <w:marTop w:val="0"/>
          <w:marBottom w:val="0"/>
          <w:divBdr>
            <w:top w:val="none" w:sz="0" w:space="0" w:color="auto"/>
            <w:left w:val="none" w:sz="0" w:space="0" w:color="auto"/>
            <w:bottom w:val="none" w:sz="0" w:space="0" w:color="auto"/>
            <w:right w:val="none" w:sz="0" w:space="0" w:color="auto"/>
          </w:divBdr>
          <w:divsChild>
            <w:div w:id="1238704969">
              <w:marLeft w:val="0"/>
              <w:marRight w:val="0"/>
              <w:marTop w:val="0"/>
              <w:marBottom w:val="0"/>
              <w:divBdr>
                <w:top w:val="none" w:sz="0" w:space="0" w:color="auto"/>
                <w:left w:val="none" w:sz="0" w:space="0" w:color="auto"/>
                <w:bottom w:val="none" w:sz="0" w:space="0" w:color="auto"/>
                <w:right w:val="none" w:sz="0" w:space="0" w:color="auto"/>
              </w:divBdr>
              <w:divsChild>
                <w:div w:id="1238704896">
                  <w:marLeft w:val="0"/>
                  <w:marRight w:val="0"/>
                  <w:marTop w:val="0"/>
                  <w:marBottom w:val="0"/>
                  <w:divBdr>
                    <w:top w:val="none" w:sz="0" w:space="0" w:color="auto"/>
                    <w:left w:val="none" w:sz="0" w:space="0" w:color="auto"/>
                    <w:bottom w:val="none" w:sz="0" w:space="0" w:color="auto"/>
                    <w:right w:val="none" w:sz="0" w:space="0" w:color="auto"/>
                  </w:divBdr>
                  <w:divsChild>
                    <w:div w:id="1238704874">
                      <w:marLeft w:val="0"/>
                      <w:marRight w:val="0"/>
                      <w:marTop w:val="0"/>
                      <w:marBottom w:val="0"/>
                      <w:divBdr>
                        <w:top w:val="none" w:sz="0" w:space="0" w:color="auto"/>
                        <w:left w:val="none" w:sz="0" w:space="0" w:color="auto"/>
                        <w:bottom w:val="none" w:sz="0" w:space="0" w:color="auto"/>
                        <w:right w:val="none" w:sz="0" w:space="0" w:color="auto"/>
                      </w:divBdr>
                      <w:divsChild>
                        <w:div w:id="1238705042">
                          <w:marLeft w:val="0"/>
                          <w:marRight w:val="0"/>
                          <w:marTop w:val="0"/>
                          <w:marBottom w:val="0"/>
                          <w:divBdr>
                            <w:top w:val="none" w:sz="0" w:space="0" w:color="auto"/>
                            <w:left w:val="none" w:sz="0" w:space="0" w:color="auto"/>
                            <w:bottom w:val="none" w:sz="0" w:space="0" w:color="auto"/>
                            <w:right w:val="none" w:sz="0" w:space="0" w:color="auto"/>
                          </w:divBdr>
                          <w:divsChild>
                            <w:div w:id="1238704924">
                              <w:marLeft w:val="0"/>
                              <w:marRight w:val="0"/>
                              <w:marTop w:val="0"/>
                              <w:marBottom w:val="0"/>
                              <w:divBdr>
                                <w:top w:val="none" w:sz="0" w:space="0" w:color="auto"/>
                                <w:left w:val="none" w:sz="0" w:space="0" w:color="auto"/>
                                <w:bottom w:val="none" w:sz="0" w:space="0" w:color="auto"/>
                                <w:right w:val="none" w:sz="0" w:space="0" w:color="auto"/>
                              </w:divBdr>
                              <w:divsChild>
                                <w:div w:id="1238704837">
                                  <w:marLeft w:val="0"/>
                                  <w:marRight w:val="0"/>
                                  <w:marTop w:val="0"/>
                                  <w:marBottom w:val="0"/>
                                  <w:divBdr>
                                    <w:top w:val="none" w:sz="0" w:space="0" w:color="auto"/>
                                    <w:left w:val="none" w:sz="0" w:space="0" w:color="auto"/>
                                    <w:bottom w:val="none" w:sz="0" w:space="0" w:color="auto"/>
                                    <w:right w:val="none" w:sz="0" w:space="0" w:color="auto"/>
                                  </w:divBdr>
                                  <w:divsChild>
                                    <w:div w:id="1238705053">
                                      <w:marLeft w:val="0"/>
                                      <w:marRight w:val="0"/>
                                      <w:marTop w:val="0"/>
                                      <w:marBottom w:val="0"/>
                                      <w:divBdr>
                                        <w:top w:val="none" w:sz="0" w:space="0" w:color="auto"/>
                                        <w:left w:val="none" w:sz="0" w:space="0" w:color="auto"/>
                                        <w:bottom w:val="none" w:sz="0" w:space="0" w:color="auto"/>
                                        <w:right w:val="none" w:sz="0" w:space="0" w:color="auto"/>
                                      </w:divBdr>
                                      <w:divsChild>
                                        <w:div w:id="1238705089">
                                          <w:marLeft w:val="0"/>
                                          <w:marRight w:val="0"/>
                                          <w:marTop w:val="0"/>
                                          <w:marBottom w:val="0"/>
                                          <w:divBdr>
                                            <w:top w:val="none" w:sz="0" w:space="0" w:color="auto"/>
                                            <w:left w:val="none" w:sz="0" w:space="0" w:color="auto"/>
                                            <w:bottom w:val="none" w:sz="0" w:space="0" w:color="auto"/>
                                            <w:right w:val="none" w:sz="0" w:space="0" w:color="auto"/>
                                          </w:divBdr>
                                          <w:divsChild>
                                            <w:div w:id="1238705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38704961">
      <w:marLeft w:val="0"/>
      <w:marRight w:val="0"/>
      <w:marTop w:val="0"/>
      <w:marBottom w:val="0"/>
      <w:divBdr>
        <w:top w:val="none" w:sz="0" w:space="0" w:color="auto"/>
        <w:left w:val="none" w:sz="0" w:space="0" w:color="auto"/>
        <w:bottom w:val="none" w:sz="0" w:space="0" w:color="auto"/>
        <w:right w:val="none" w:sz="0" w:space="0" w:color="auto"/>
      </w:divBdr>
      <w:divsChild>
        <w:div w:id="1238704852">
          <w:marLeft w:val="0"/>
          <w:marRight w:val="0"/>
          <w:marTop w:val="0"/>
          <w:marBottom w:val="0"/>
          <w:divBdr>
            <w:top w:val="none" w:sz="0" w:space="0" w:color="auto"/>
            <w:left w:val="none" w:sz="0" w:space="0" w:color="auto"/>
            <w:bottom w:val="none" w:sz="0" w:space="0" w:color="auto"/>
            <w:right w:val="none" w:sz="0" w:space="0" w:color="auto"/>
          </w:divBdr>
          <w:divsChild>
            <w:div w:id="1238705086">
              <w:marLeft w:val="0"/>
              <w:marRight w:val="0"/>
              <w:marTop w:val="0"/>
              <w:marBottom w:val="0"/>
              <w:divBdr>
                <w:top w:val="none" w:sz="0" w:space="0" w:color="auto"/>
                <w:left w:val="none" w:sz="0" w:space="0" w:color="auto"/>
                <w:bottom w:val="none" w:sz="0" w:space="0" w:color="auto"/>
                <w:right w:val="none" w:sz="0" w:space="0" w:color="auto"/>
              </w:divBdr>
              <w:divsChild>
                <w:div w:id="1238704908">
                  <w:marLeft w:val="0"/>
                  <w:marRight w:val="0"/>
                  <w:marTop w:val="0"/>
                  <w:marBottom w:val="0"/>
                  <w:divBdr>
                    <w:top w:val="none" w:sz="0" w:space="0" w:color="auto"/>
                    <w:left w:val="none" w:sz="0" w:space="0" w:color="auto"/>
                    <w:bottom w:val="none" w:sz="0" w:space="0" w:color="auto"/>
                    <w:right w:val="none" w:sz="0" w:space="0" w:color="auto"/>
                  </w:divBdr>
                  <w:divsChild>
                    <w:div w:id="1238704971">
                      <w:marLeft w:val="0"/>
                      <w:marRight w:val="0"/>
                      <w:marTop w:val="0"/>
                      <w:marBottom w:val="0"/>
                      <w:divBdr>
                        <w:top w:val="none" w:sz="0" w:space="0" w:color="auto"/>
                        <w:left w:val="none" w:sz="0" w:space="0" w:color="auto"/>
                        <w:bottom w:val="none" w:sz="0" w:space="0" w:color="auto"/>
                        <w:right w:val="none" w:sz="0" w:space="0" w:color="auto"/>
                      </w:divBdr>
                      <w:divsChild>
                        <w:div w:id="1238704953">
                          <w:marLeft w:val="0"/>
                          <w:marRight w:val="0"/>
                          <w:marTop w:val="0"/>
                          <w:marBottom w:val="0"/>
                          <w:divBdr>
                            <w:top w:val="none" w:sz="0" w:space="0" w:color="auto"/>
                            <w:left w:val="none" w:sz="0" w:space="0" w:color="auto"/>
                            <w:bottom w:val="none" w:sz="0" w:space="0" w:color="auto"/>
                            <w:right w:val="none" w:sz="0" w:space="0" w:color="auto"/>
                          </w:divBdr>
                          <w:divsChild>
                            <w:div w:id="1238704860">
                              <w:marLeft w:val="0"/>
                              <w:marRight w:val="0"/>
                              <w:marTop w:val="0"/>
                              <w:marBottom w:val="0"/>
                              <w:divBdr>
                                <w:top w:val="none" w:sz="0" w:space="0" w:color="auto"/>
                                <w:left w:val="none" w:sz="0" w:space="0" w:color="auto"/>
                                <w:bottom w:val="none" w:sz="0" w:space="0" w:color="auto"/>
                                <w:right w:val="none" w:sz="0" w:space="0" w:color="auto"/>
                              </w:divBdr>
                              <w:divsChild>
                                <w:div w:id="1238704862">
                                  <w:marLeft w:val="0"/>
                                  <w:marRight w:val="0"/>
                                  <w:marTop w:val="0"/>
                                  <w:marBottom w:val="0"/>
                                  <w:divBdr>
                                    <w:top w:val="none" w:sz="0" w:space="0" w:color="auto"/>
                                    <w:left w:val="none" w:sz="0" w:space="0" w:color="auto"/>
                                    <w:bottom w:val="none" w:sz="0" w:space="0" w:color="auto"/>
                                    <w:right w:val="none" w:sz="0" w:space="0" w:color="auto"/>
                                  </w:divBdr>
                                  <w:divsChild>
                                    <w:div w:id="1238705093">
                                      <w:marLeft w:val="0"/>
                                      <w:marRight w:val="0"/>
                                      <w:marTop w:val="0"/>
                                      <w:marBottom w:val="0"/>
                                      <w:divBdr>
                                        <w:top w:val="none" w:sz="0" w:space="0" w:color="auto"/>
                                        <w:left w:val="none" w:sz="0" w:space="0" w:color="auto"/>
                                        <w:bottom w:val="none" w:sz="0" w:space="0" w:color="auto"/>
                                        <w:right w:val="none" w:sz="0" w:space="0" w:color="auto"/>
                                      </w:divBdr>
                                      <w:divsChild>
                                        <w:div w:id="1238704949">
                                          <w:marLeft w:val="0"/>
                                          <w:marRight w:val="0"/>
                                          <w:marTop w:val="0"/>
                                          <w:marBottom w:val="0"/>
                                          <w:divBdr>
                                            <w:top w:val="none" w:sz="0" w:space="0" w:color="auto"/>
                                            <w:left w:val="none" w:sz="0" w:space="0" w:color="auto"/>
                                            <w:bottom w:val="none" w:sz="0" w:space="0" w:color="auto"/>
                                            <w:right w:val="none" w:sz="0" w:space="0" w:color="auto"/>
                                          </w:divBdr>
                                          <w:divsChild>
                                            <w:div w:id="1238705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38704965">
      <w:marLeft w:val="0"/>
      <w:marRight w:val="0"/>
      <w:marTop w:val="0"/>
      <w:marBottom w:val="0"/>
      <w:divBdr>
        <w:top w:val="none" w:sz="0" w:space="0" w:color="auto"/>
        <w:left w:val="none" w:sz="0" w:space="0" w:color="auto"/>
        <w:bottom w:val="none" w:sz="0" w:space="0" w:color="auto"/>
        <w:right w:val="none" w:sz="0" w:space="0" w:color="auto"/>
      </w:divBdr>
      <w:divsChild>
        <w:div w:id="1238704900">
          <w:marLeft w:val="0"/>
          <w:marRight w:val="0"/>
          <w:marTop w:val="0"/>
          <w:marBottom w:val="0"/>
          <w:divBdr>
            <w:top w:val="none" w:sz="0" w:space="0" w:color="auto"/>
            <w:left w:val="none" w:sz="0" w:space="0" w:color="auto"/>
            <w:bottom w:val="none" w:sz="0" w:space="0" w:color="auto"/>
            <w:right w:val="none" w:sz="0" w:space="0" w:color="auto"/>
          </w:divBdr>
          <w:divsChild>
            <w:div w:id="1238704930">
              <w:marLeft w:val="0"/>
              <w:marRight w:val="0"/>
              <w:marTop w:val="0"/>
              <w:marBottom w:val="0"/>
              <w:divBdr>
                <w:top w:val="none" w:sz="0" w:space="0" w:color="auto"/>
                <w:left w:val="none" w:sz="0" w:space="0" w:color="auto"/>
                <w:bottom w:val="none" w:sz="0" w:space="0" w:color="auto"/>
                <w:right w:val="none" w:sz="0" w:space="0" w:color="auto"/>
              </w:divBdr>
              <w:divsChild>
                <w:div w:id="1238704948">
                  <w:marLeft w:val="0"/>
                  <w:marRight w:val="0"/>
                  <w:marTop w:val="0"/>
                  <w:marBottom w:val="0"/>
                  <w:divBdr>
                    <w:top w:val="none" w:sz="0" w:space="0" w:color="auto"/>
                    <w:left w:val="none" w:sz="0" w:space="0" w:color="auto"/>
                    <w:bottom w:val="none" w:sz="0" w:space="0" w:color="auto"/>
                    <w:right w:val="none" w:sz="0" w:space="0" w:color="auto"/>
                  </w:divBdr>
                  <w:divsChild>
                    <w:div w:id="1238704907">
                      <w:marLeft w:val="0"/>
                      <w:marRight w:val="0"/>
                      <w:marTop w:val="0"/>
                      <w:marBottom w:val="0"/>
                      <w:divBdr>
                        <w:top w:val="none" w:sz="0" w:space="0" w:color="auto"/>
                        <w:left w:val="none" w:sz="0" w:space="0" w:color="auto"/>
                        <w:bottom w:val="none" w:sz="0" w:space="0" w:color="auto"/>
                        <w:right w:val="none" w:sz="0" w:space="0" w:color="auto"/>
                      </w:divBdr>
                      <w:divsChild>
                        <w:div w:id="1238704922">
                          <w:marLeft w:val="0"/>
                          <w:marRight w:val="0"/>
                          <w:marTop w:val="0"/>
                          <w:marBottom w:val="0"/>
                          <w:divBdr>
                            <w:top w:val="none" w:sz="0" w:space="0" w:color="auto"/>
                            <w:left w:val="none" w:sz="0" w:space="0" w:color="auto"/>
                            <w:bottom w:val="none" w:sz="0" w:space="0" w:color="auto"/>
                            <w:right w:val="none" w:sz="0" w:space="0" w:color="auto"/>
                          </w:divBdr>
                          <w:divsChild>
                            <w:div w:id="1238704917">
                              <w:marLeft w:val="0"/>
                              <w:marRight w:val="0"/>
                              <w:marTop w:val="0"/>
                              <w:marBottom w:val="0"/>
                              <w:divBdr>
                                <w:top w:val="none" w:sz="0" w:space="0" w:color="auto"/>
                                <w:left w:val="none" w:sz="0" w:space="0" w:color="auto"/>
                                <w:bottom w:val="none" w:sz="0" w:space="0" w:color="auto"/>
                                <w:right w:val="none" w:sz="0" w:space="0" w:color="auto"/>
                              </w:divBdr>
                              <w:divsChild>
                                <w:div w:id="1238704866">
                                  <w:marLeft w:val="0"/>
                                  <w:marRight w:val="0"/>
                                  <w:marTop w:val="0"/>
                                  <w:marBottom w:val="0"/>
                                  <w:divBdr>
                                    <w:top w:val="none" w:sz="0" w:space="0" w:color="auto"/>
                                    <w:left w:val="none" w:sz="0" w:space="0" w:color="auto"/>
                                    <w:bottom w:val="none" w:sz="0" w:space="0" w:color="auto"/>
                                    <w:right w:val="none" w:sz="0" w:space="0" w:color="auto"/>
                                  </w:divBdr>
                                  <w:divsChild>
                                    <w:div w:id="1238704911">
                                      <w:marLeft w:val="0"/>
                                      <w:marRight w:val="0"/>
                                      <w:marTop w:val="0"/>
                                      <w:marBottom w:val="0"/>
                                      <w:divBdr>
                                        <w:top w:val="none" w:sz="0" w:space="0" w:color="auto"/>
                                        <w:left w:val="none" w:sz="0" w:space="0" w:color="auto"/>
                                        <w:bottom w:val="none" w:sz="0" w:space="0" w:color="auto"/>
                                        <w:right w:val="none" w:sz="0" w:space="0" w:color="auto"/>
                                      </w:divBdr>
                                      <w:divsChild>
                                        <w:div w:id="1238704890">
                                          <w:marLeft w:val="0"/>
                                          <w:marRight w:val="0"/>
                                          <w:marTop w:val="0"/>
                                          <w:marBottom w:val="0"/>
                                          <w:divBdr>
                                            <w:top w:val="none" w:sz="0" w:space="0" w:color="auto"/>
                                            <w:left w:val="none" w:sz="0" w:space="0" w:color="auto"/>
                                            <w:bottom w:val="none" w:sz="0" w:space="0" w:color="auto"/>
                                            <w:right w:val="none" w:sz="0" w:space="0" w:color="auto"/>
                                          </w:divBdr>
                                          <w:divsChild>
                                            <w:div w:id="1238705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38704968">
      <w:marLeft w:val="0"/>
      <w:marRight w:val="0"/>
      <w:marTop w:val="0"/>
      <w:marBottom w:val="0"/>
      <w:divBdr>
        <w:top w:val="none" w:sz="0" w:space="0" w:color="auto"/>
        <w:left w:val="none" w:sz="0" w:space="0" w:color="auto"/>
        <w:bottom w:val="none" w:sz="0" w:space="0" w:color="auto"/>
        <w:right w:val="none" w:sz="0" w:space="0" w:color="auto"/>
      </w:divBdr>
      <w:divsChild>
        <w:div w:id="1238704962">
          <w:marLeft w:val="0"/>
          <w:marRight w:val="0"/>
          <w:marTop w:val="0"/>
          <w:marBottom w:val="0"/>
          <w:divBdr>
            <w:top w:val="none" w:sz="0" w:space="0" w:color="auto"/>
            <w:left w:val="none" w:sz="0" w:space="0" w:color="auto"/>
            <w:bottom w:val="none" w:sz="0" w:space="0" w:color="auto"/>
            <w:right w:val="none" w:sz="0" w:space="0" w:color="auto"/>
          </w:divBdr>
          <w:divsChild>
            <w:div w:id="1238704944">
              <w:marLeft w:val="0"/>
              <w:marRight w:val="0"/>
              <w:marTop w:val="0"/>
              <w:marBottom w:val="0"/>
              <w:divBdr>
                <w:top w:val="none" w:sz="0" w:space="0" w:color="auto"/>
                <w:left w:val="none" w:sz="0" w:space="0" w:color="auto"/>
                <w:bottom w:val="none" w:sz="0" w:space="0" w:color="auto"/>
                <w:right w:val="none" w:sz="0" w:space="0" w:color="auto"/>
              </w:divBdr>
              <w:divsChild>
                <w:div w:id="1238704823">
                  <w:marLeft w:val="0"/>
                  <w:marRight w:val="0"/>
                  <w:marTop w:val="0"/>
                  <w:marBottom w:val="0"/>
                  <w:divBdr>
                    <w:top w:val="none" w:sz="0" w:space="0" w:color="auto"/>
                    <w:left w:val="none" w:sz="0" w:space="0" w:color="auto"/>
                    <w:bottom w:val="none" w:sz="0" w:space="0" w:color="auto"/>
                    <w:right w:val="none" w:sz="0" w:space="0" w:color="auto"/>
                  </w:divBdr>
                  <w:divsChild>
                    <w:div w:id="1238704985">
                      <w:marLeft w:val="0"/>
                      <w:marRight w:val="0"/>
                      <w:marTop w:val="0"/>
                      <w:marBottom w:val="0"/>
                      <w:divBdr>
                        <w:top w:val="none" w:sz="0" w:space="0" w:color="auto"/>
                        <w:left w:val="none" w:sz="0" w:space="0" w:color="auto"/>
                        <w:bottom w:val="none" w:sz="0" w:space="0" w:color="auto"/>
                        <w:right w:val="none" w:sz="0" w:space="0" w:color="auto"/>
                      </w:divBdr>
                      <w:divsChild>
                        <w:div w:id="1238704982">
                          <w:marLeft w:val="0"/>
                          <w:marRight w:val="0"/>
                          <w:marTop w:val="0"/>
                          <w:marBottom w:val="0"/>
                          <w:divBdr>
                            <w:top w:val="none" w:sz="0" w:space="0" w:color="auto"/>
                            <w:left w:val="none" w:sz="0" w:space="0" w:color="auto"/>
                            <w:bottom w:val="none" w:sz="0" w:space="0" w:color="auto"/>
                            <w:right w:val="none" w:sz="0" w:space="0" w:color="auto"/>
                          </w:divBdr>
                          <w:divsChild>
                            <w:div w:id="1238705026">
                              <w:marLeft w:val="0"/>
                              <w:marRight w:val="0"/>
                              <w:marTop w:val="0"/>
                              <w:marBottom w:val="0"/>
                              <w:divBdr>
                                <w:top w:val="none" w:sz="0" w:space="0" w:color="auto"/>
                                <w:left w:val="none" w:sz="0" w:space="0" w:color="auto"/>
                                <w:bottom w:val="none" w:sz="0" w:space="0" w:color="auto"/>
                                <w:right w:val="none" w:sz="0" w:space="0" w:color="auto"/>
                              </w:divBdr>
                              <w:divsChild>
                                <w:div w:id="1238704877">
                                  <w:marLeft w:val="0"/>
                                  <w:marRight w:val="0"/>
                                  <w:marTop w:val="0"/>
                                  <w:marBottom w:val="0"/>
                                  <w:divBdr>
                                    <w:top w:val="none" w:sz="0" w:space="0" w:color="auto"/>
                                    <w:left w:val="none" w:sz="0" w:space="0" w:color="auto"/>
                                    <w:bottom w:val="none" w:sz="0" w:space="0" w:color="auto"/>
                                    <w:right w:val="none" w:sz="0" w:space="0" w:color="auto"/>
                                  </w:divBdr>
                                  <w:divsChild>
                                    <w:div w:id="1238704850">
                                      <w:marLeft w:val="0"/>
                                      <w:marRight w:val="0"/>
                                      <w:marTop w:val="0"/>
                                      <w:marBottom w:val="0"/>
                                      <w:divBdr>
                                        <w:top w:val="none" w:sz="0" w:space="0" w:color="auto"/>
                                        <w:left w:val="none" w:sz="0" w:space="0" w:color="auto"/>
                                        <w:bottom w:val="none" w:sz="0" w:space="0" w:color="auto"/>
                                        <w:right w:val="none" w:sz="0" w:space="0" w:color="auto"/>
                                      </w:divBdr>
                                      <w:divsChild>
                                        <w:div w:id="1238704830">
                                          <w:marLeft w:val="0"/>
                                          <w:marRight w:val="0"/>
                                          <w:marTop w:val="0"/>
                                          <w:marBottom w:val="0"/>
                                          <w:divBdr>
                                            <w:top w:val="none" w:sz="0" w:space="0" w:color="auto"/>
                                            <w:left w:val="none" w:sz="0" w:space="0" w:color="auto"/>
                                            <w:bottom w:val="none" w:sz="0" w:space="0" w:color="auto"/>
                                            <w:right w:val="none" w:sz="0" w:space="0" w:color="auto"/>
                                          </w:divBdr>
                                          <w:divsChild>
                                            <w:div w:id="1238704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38704983">
      <w:marLeft w:val="0"/>
      <w:marRight w:val="0"/>
      <w:marTop w:val="0"/>
      <w:marBottom w:val="0"/>
      <w:divBdr>
        <w:top w:val="none" w:sz="0" w:space="0" w:color="auto"/>
        <w:left w:val="none" w:sz="0" w:space="0" w:color="auto"/>
        <w:bottom w:val="none" w:sz="0" w:space="0" w:color="auto"/>
        <w:right w:val="none" w:sz="0" w:space="0" w:color="auto"/>
      </w:divBdr>
      <w:divsChild>
        <w:div w:id="1238704926">
          <w:marLeft w:val="0"/>
          <w:marRight w:val="0"/>
          <w:marTop w:val="0"/>
          <w:marBottom w:val="0"/>
          <w:divBdr>
            <w:top w:val="none" w:sz="0" w:space="0" w:color="auto"/>
            <w:left w:val="none" w:sz="0" w:space="0" w:color="auto"/>
            <w:bottom w:val="none" w:sz="0" w:space="0" w:color="auto"/>
            <w:right w:val="none" w:sz="0" w:space="0" w:color="auto"/>
          </w:divBdr>
          <w:divsChild>
            <w:div w:id="1238705096">
              <w:marLeft w:val="0"/>
              <w:marRight w:val="0"/>
              <w:marTop w:val="0"/>
              <w:marBottom w:val="0"/>
              <w:divBdr>
                <w:top w:val="none" w:sz="0" w:space="0" w:color="auto"/>
                <w:left w:val="none" w:sz="0" w:space="0" w:color="auto"/>
                <w:bottom w:val="none" w:sz="0" w:space="0" w:color="auto"/>
                <w:right w:val="none" w:sz="0" w:space="0" w:color="auto"/>
              </w:divBdr>
              <w:divsChild>
                <w:div w:id="1238704936">
                  <w:marLeft w:val="0"/>
                  <w:marRight w:val="0"/>
                  <w:marTop w:val="0"/>
                  <w:marBottom w:val="0"/>
                  <w:divBdr>
                    <w:top w:val="none" w:sz="0" w:space="0" w:color="auto"/>
                    <w:left w:val="none" w:sz="0" w:space="0" w:color="auto"/>
                    <w:bottom w:val="none" w:sz="0" w:space="0" w:color="auto"/>
                    <w:right w:val="none" w:sz="0" w:space="0" w:color="auto"/>
                  </w:divBdr>
                  <w:divsChild>
                    <w:div w:id="1238705003">
                      <w:marLeft w:val="0"/>
                      <w:marRight w:val="0"/>
                      <w:marTop w:val="0"/>
                      <w:marBottom w:val="0"/>
                      <w:divBdr>
                        <w:top w:val="none" w:sz="0" w:space="0" w:color="auto"/>
                        <w:left w:val="none" w:sz="0" w:space="0" w:color="auto"/>
                        <w:bottom w:val="none" w:sz="0" w:space="0" w:color="auto"/>
                        <w:right w:val="none" w:sz="0" w:space="0" w:color="auto"/>
                      </w:divBdr>
                      <w:divsChild>
                        <w:div w:id="1238704970">
                          <w:marLeft w:val="0"/>
                          <w:marRight w:val="0"/>
                          <w:marTop w:val="0"/>
                          <w:marBottom w:val="0"/>
                          <w:divBdr>
                            <w:top w:val="none" w:sz="0" w:space="0" w:color="auto"/>
                            <w:left w:val="none" w:sz="0" w:space="0" w:color="auto"/>
                            <w:bottom w:val="none" w:sz="0" w:space="0" w:color="auto"/>
                            <w:right w:val="none" w:sz="0" w:space="0" w:color="auto"/>
                          </w:divBdr>
                          <w:divsChild>
                            <w:div w:id="1238704931">
                              <w:marLeft w:val="0"/>
                              <w:marRight w:val="0"/>
                              <w:marTop w:val="0"/>
                              <w:marBottom w:val="0"/>
                              <w:divBdr>
                                <w:top w:val="none" w:sz="0" w:space="0" w:color="auto"/>
                                <w:left w:val="none" w:sz="0" w:space="0" w:color="auto"/>
                                <w:bottom w:val="none" w:sz="0" w:space="0" w:color="auto"/>
                                <w:right w:val="none" w:sz="0" w:space="0" w:color="auto"/>
                              </w:divBdr>
                              <w:divsChild>
                                <w:div w:id="1238704859">
                                  <w:marLeft w:val="0"/>
                                  <w:marRight w:val="0"/>
                                  <w:marTop w:val="0"/>
                                  <w:marBottom w:val="0"/>
                                  <w:divBdr>
                                    <w:top w:val="none" w:sz="0" w:space="0" w:color="auto"/>
                                    <w:left w:val="none" w:sz="0" w:space="0" w:color="auto"/>
                                    <w:bottom w:val="none" w:sz="0" w:space="0" w:color="auto"/>
                                    <w:right w:val="none" w:sz="0" w:space="0" w:color="auto"/>
                                  </w:divBdr>
                                  <w:divsChild>
                                    <w:div w:id="1238705049">
                                      <w:marLeft w:val="0"/>
                                      <w:marRight w:val="0"/>
                                      <w:marTop w:val="0"/>
                                      <w:marBottom w:val="0"/>
                                      <w:divBdr>
                                        <w:top w:val="none" w:sz="0" w:space="0" w:color="auto"/>
                                        <w:left w:val="none" w:sz="0" w:space="0" w:color="auto"/>
                                        <w:bottom w:val="none" w:sz="0" w:space="0" w:color="auto"/>
                                        <w:right w:val="none" w:sz="0" w:space="0" w:color="auto"/>
                                      </w:divBdr>
                                      <w:divsChild>
                                        <w:div w:id="1238704996">
                                          <w:marLeft w:val="0"/>
                                          <w:marRight w:val="0"/>
                                          <w:marTop w:val="0"/>
                                          <w:marBottom w:val="0"/>
                                          <w:divBdr>
                                            <w:top w:val="none" w:sz="0" w:space="0" w:color="auto"/>
                                            <w:left w:val="none" w:sz="0" w:space="0" w:color="auto"/>
                                            <w:bottom w:val="none" w:sz="0" w:space="0" w:color="auto"/>
                                            <w:right w:val="none" w:sz="0" w:space="0" w:color="auto"/>
                                          </w:divBdr>
                                          <w:divsChild>
                                            <w:div w:id="1238704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38704991">
      <w:marLeft w:val="0"/>
      <w:marRight w:val="0"/>
      <w:marTop w:val="0"/>
      <w:marBottom w:val="0"/>
      <w:divBdr>
        <w:top w:val="none" w:sz="0" w:space="0" w:color="auto"/>
        <w:left w:val="none" w:sz="0" w:space="0" w:color="auto"/>
        <w:bottom w:val="none" w:sz="0" w:space="0" w:color="auto"/>
        <w:right w:val="none" w:sz="0" w:space="0" w:color="auto"/>
      </w:divBdr>
      <w:divsChild>
        <w:div w:id="1238704841">
          <w:marLeft w:val="0"/>
          <w:marRight w:val="0"/>
          <w:marTop w:val="0"/>
          <w:marBottom w:val="0"/>
          <w:divBdr>
            <w:top w:val="none" w:sz="0" w:space="0" w:color="auto"/>
            <w:left w:val="none" w:sz="0" w:space="0" w:color="auto"/>
            <w:bottom w:val="none" w:sz="0" w:space="0" w:color="auto"/>
            <w:right w:val="none" w:sz="0" w:space="0" w:color="auto"/>
          </w:divBdr>
          <w:divsChild>
            <w:div w:id="1238704873">
              <w:marLeft w:val="0"/>
              <w:marRight w:val="0"/>
              <w:marTop w:val="0"/>
              <w:marBottom w:val="0"/>
              <w:divBdr>
                <w:top w:val="none" w:sz="0" w:space="0" w:color="auto"/>
                <w:left w:val="none" w:sz="0" w:space="0" w:color="auto"/>
                <w:bottom w:val="none" w:sz="0" w:space="0" w:color="auto"/>
                <w:right w:val="none" w:sz="0" w:space="0" w:color="auto"/>
              </w:divBdr>
              <w:divsChild>
                <w:div w:id="1238704940">
                  <w:marLeft w:val="0"/>
                  <w:marRight w:val="0"/>
                  <w:marTop w:val="0"/>
                  <w:marBottom w:val="0"/>
                  <w:divBdr>
                    <w:top w:val="none" w:sz="0" w:space="0" w:color="auto"/>
                    <w:left w:val="none" w:sz="0" w:space="0" w:color="auto"/>
                    <w:bottom w:val="none" w:sz="0" w:space="0" w:color="auto"/>
                    <w:right w:val="none" w:sz="0" w:space="0" w:color="auto"/>
                  </w:divBdr>
                  <w:divsChild>
                    <w:div w:id="1238705067">
                      <w:marLeft w:val="0"/>
                      <w:marRight w:val="0"/>
                      <w:marTop w:val="0"/>
                      <w:marBottom w:val="0"/>
                      <w:divBdr>
                        <w:top w:val="none" w:sz="0" w:space="0" w:color="auto"/>
                        <w:left w:val="none" w:sz="0" w:space="0" w:color="auto"/>
                        <w:bottom w:val="none" w:sz="0" w:space="0" w:color="auto"/>
                        <w:right w:val="none" w:sz="0" w:space="0" w:color="auto"/>
                      </w:divBdr>
                      <w:divsChild>
                        <w:div w:id="1238704885">
                          <w:marLeft w:val="0"/>
                          <w:marRight w:val="0"/>
                          <w:marTop w:val="0"/>
                          <w:marBottom w:val="0"/>
                          <w:divBdr>
                            <w:top w:val="none" w:sz="0" w:space="0" w:color="auto"/>
                            <w:left w:val="none" w:sz="0" w:space="0" w:color="auto"/>
                            <w:bottom w:val="none" w:sz="0" w:space="0" w:color="auto"/>
                            <w:right w:val="none" w:sz="0" w:space="0" w:color="auto"/>
                          </w:divBdr>
                          <w:divsChild>
                            <w:div w:id="1238705029">
                              <w:marLeft w:val="0"/>
                              <w:marRight w:val="0"/>
                              <w:marTop w:val="0"/>
                              <w:marBottom w:val="0"/>
                              <w:divBdr>
                                <w:top w:val="none" w:sz="0" w:space="0" w:color="auto"/>
                                <w:left w:val="none" w:sz="0" w:space="0" w:color="auto"/>
                                <w:bottom w:val="none" w:sz="0" w:space="0" w:color="auto"/>
                                <w:right w:val="none" w:sz="0" w:space="0" w:color="auto"/>
                              </w:divBdr>
                              <w:divsChild>
                                <w:div w:id="1238704916">
                                  <w:marLeft w:val="0"/>
                                  <w:marRight w:val="0"/>
                                  <w:marTop w:val="0"/>
                                  <w:marBottom w:val="0"/>
                                  <w:divBdr>
                                    <w:top w:val="none" w:sz="0" w:space="0" w:color="auto"/>
                                    <w:left w:val="none" w:sz="0" w:space="0" w:color="auto"/>
                                    <w:bottom w:val="none" w:sz="0" w:space="0" w:color="auto"/>
                                    <w:right w:val="none" w:sz="0" w:space="0" w:color="auto"/>
                                  </w:divBdr>
                                  <w:divsChild>
                                    <w:div w:id="1238705085">
                                      <w:marLeft w:val="0"/>
                                      <w:marRight w:val="0"/>
                                      <w:marTop w:val="0"/>
                                      <w:marBottom w:val="0"/>
                                      <w:divBdr>
                                        <w:top w:val="none" w:sz="0" w:space="0" w:color="auto"/>
                                        <w:left w:val="none" w:sz="0" w:space="0" w:color="auto"/>
                                        <w:bottom w:val="none" w:sz="0" w:space="0" w:color="auto"/>
                                        <w:right w:val="none" w:sz="0" w:space="0" w:color="auto"/>
                                      </w:divBdr>
                                      <w:divsChild>
                                        <w:div w:id="1238705083">
                                          <w:marLeft w:val="0"/>
                                          <w:marRight w:val="0"/>
                                          <w:marTop w:val="0"/>
                                          <w:marBottom w:val="0"/>
                                          <w:divBdr>
                                            <w:top w:val="none" w:sz="0" w:space="0" w:color="auto"/>
                                            <w:left w:val="none" w:sz="0" w:space="0" w:color="auto"/>
                                            <w:bottom w:val="none" w:sz="0" w:space="0" w:color="auto"/>
                                            <w:right w:val="none" w:sz="0" w:space="0" w:color="auto"/>
                                          </w:divBdr>
                                          <w:divsChild>
                                            <w:div w:id="1238704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38705007">
      <w:marLeft w:val="0"/>
      <w:marRight w:val="0"/>
      <w:marTop w:val="0"/>
      <w:marBottom w:val="0"/>
      <w:divBdr>
        <w:top w:val="none" w:sz="0" w:space="0" w:color="auto"/>
        <w:left w:val="none" w:sz="0" w:space="0" w:color="auto"/>
        <w:bottom w:val="none" w:sz="0" w:space="0" w:color="auto"/>
        <w:right w:val="none" w:sz="0" w:space="0" w:color="auto"/>
      </w:divBdr>
      <w:divsChild>
        <w:div w:id="1238705023">
          <w:marLeft w:val="0"/>
          <w:marRight w:val="0"/>
          <w:marTop w:val="0"/>
          <w:marBottom w:val="0"/>
          <w:divBdr>
            <w:top w:val="none" w:sz="0" w:space="0" w:color="auto"/>
            <w:left w:val="none" w:sz="0" w:space="0" w:color="auto"/>
            <w:bottom w:val="none" w:sz="0" w:space="0" w:color="auto"/>
            <w:right w:val="none" w:sz="0" w:space="0" w:color="auto"/>
          </w:divBdr>
          <w:divsChild>
            <w:div w:id="1238705020">
              <w:marLeft w:val="0"/>
              <w:marRight w:val="0"/>
              <w:marTop w:val="0"/>
              <w:marBottom w:val="0"/>
              <w:divBdr>
                <w:top w:val="none" w:sz="0" w:space="0" w:color="auto"/>
                <w:left w:val="none" w:sz="0" w:space="0" w:color="auto"/>
                <w:bottom w:val="none" w:sz="0" w:space="0" w:color="auto"/>
                <w:right w:val="none" w:sz="0" w:space="0" w:color="auto"/>
              </w:divBdr>
              <w:divsChild>
                <w:div w:id="1238705015">
                  <w:marLeft w:val="0"/>
                  <w:marRight w:val="0"/>
                  <w:marTop w:val="0"/>
                  <w:marBottom w:val="0"/>
                  <w:divBdr>
                    <w:top w:val="none" w:sz="0" w:space="0" w:color="auto"/>
                    <w:left w:val="none" w:sz="0" w:space="0" w:color="auto"/>
                    <w:bottom w:val="none" w:sz="0" w:space="0" w:color="auto"/>
                    <w:right w:val="none" w:sz="0" w:space="0" w:color="auto"/>
                  </w:divBdr>
                  <w:divsChild>
                    <w:div w:id="1238705022">
                      <w:marLeft w:val="0"/>
                      <w:marRight w:val="0"/>
                      <w:marTop w:val="0"/>
                      <w:marBottom w:val="0"/>
                      <w:divBdr>
                        <w:top w:val="none" w:sz="0" w:space="0" w:color="auto"/>
                        <w:left w:val="none" w:sz="0" w:space="0" w:color="auto"/>
                        <w:bottom w:val="none" w:sz="0" w:space="0" w:color="auto"/>
                        <w:right w:val="none" w:sz="0" w:space="0" w:color="auto"/>
                      </w:divBdr>
                      <w:divsChild>
                        <w:div w:id="1238705006">
                          <w:marLeft w:val="0"/>
                          <w:marRight w:val="0"/>
                          <w:marTop w:val="0"/>
                          <w:marBottom w:val="0"/>
                          <w:divBdr>
                            <w:top w:val="none" w:sz="0" w:space="0" w:color="auto"/>
                            <w:left w:val="none" w:sz="0" w:space="0" w:color="auto"/>
                            <w:bottom w:val="none" w:sz="0" w:space="0" w:color="auto"/>
                            <w:right w:val="none" w:sz="0" w:space="0" w:color="auto"/>
                          </w:divBdr>
                          <w:divsChild>
                            <w:div w:id="1238705018">
                              <w:marLeft w:val="0"/>
                              <w:marRight w:val="0"/>
                              <w:marTop w:val="0"/>
                              <w:marBottom w:val="0"/>
                              <w:divBdr>
                                <w:top w:val="none" w:sz="0" w:space="0" w:color="auto"/>
                                <w:left w:val="none" w:sz="0" w:space="0" w:color="auto"/>
                                <w:bottom w:val="none" w:sz="0" w:space="0" w:color="auto"/>
                                <w:right w:val="none" w:sz="0" w:space="0" w:color="auto"/>
                              </w:divBdr>
                              <w:divsChild>
                                <w:div w:id="1238705021">
                                  <w:marLeft w:val="0"/>
                                  <w:marRight w:val="0"/>
                                  <w:marTop w:val="0"/>
                                  <w:marBottom w:val="0"/>
                                  <w:divBdr>
                                    <w:top w:val="none" w:sz="0" w:space="0" w:color="auto"/>
                                    <w:left w:val="none" w:sz="0" w:space="0" w:color="auto"/>
                                    <w:bottom w:val="none" w:sz="0" w:space="0" w:color="auto"/>
                                    <w:right w:val="none" w:sz="0" w:space="0" w:color="auto"/>
                                  </w:divBdr>
                                  <w:divsChild>
                                    <w:div w:id="1238705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38705010">
      <w:marLeft w:val="0"/>
      <w:marRight w:val="0"/>
      <w:marTop w:val="0"/>
      <w:marBottom w:val="0"/>
      <w:divBdr>
        <w:top w:val="none" w:sz="0" w:space="0" w:color="auto"/>
        <w:left w:val="none" w:sz="0" w:space="0" w:color="auto"/>
        <w:bottom w:val="none" w:sz="0" w:space="0" w:color="auto"/>
        <w:right w:val="none" w:sz="0" w:space="0" w:color="auto"/>
      </w:divBdr>
      <w:divsChild>
        <w:div w:id="1238705012">
          <w:marLeft w:val="0"/>
          <w:marRight w:val="0"/>
          <w:marTop w:val="0"/>
          <w:marBottom w:val="0"/>
          <w:divBdr>
            <w:top w:val="none" w:sz="0" w:space="0" w:color="auto"/>
            <w:left w:val="none" w:sz="0" w:space="0" w:color="auto"/>
            <w:bottom w:val="none" w:sz="0" w:space="0" w:color="auto"/>
            <w:right w:val="none" w:sz="0" w:space="0" w:color="auto"/>
          </w:divBdr>
          <w:divsChild>
            <w:div w:id="1238705017">
              <w:marLeft w:val="0"/>
              <w:marRight w:val="0"/>
              <w:marTop w:val="0"/>
              <w:marBottom w:val="0"/>
              <w:divBdr>
                <w:top w:val="none" w:sz="0" w:space="0" w:color="auto"/>
                <w:left w:val="none" w:sz="0" w:space="0" w:color="auto"/>
                <w:bottom w:val="none" w:sz="0" w:space="0" w:color="auto"/>
                <w:right w:val="none" w:sz="0" w:space="0" w:color="auto"/>
              </w:divBdr>
              <w:divsChild>
                <w:div w:id="1238705009">
                  <w:marLeft w:val="0"/>
                  <w:marRight w:val="0"/>
                  <w:marTop w:val="0"/>
                  <w:marBottom w:val="0"/>
                  <w:divBdr>
                    <w:top w:val="none" w:sz="0" w:space="0" w:color="auto"/>
                    <w:left w:val="none" w:sz="0" w:space="0" w:color="auto"/>
                    <w:bottom w:val="none" w:sz="0" w:space="0" w:color="auto"/>
                    <w:right w:val="none" w:sz="0" w:space="0" w:color="auto"/>
                  </w:divBdr>
                  <w:divsChild>
                    <w:div w:id="1238705011">
                      <w:marLeft w:val="0"/>
                      <w:marRight w:val="0"/>
                      <w:marTop w:val="0"/>
                      <w:marBottom w:val="0"/>
                      <w:divBdr>
                        <w:top w:val="none" w:sz="0" w:space="0" w:color="auto"/>
                        <w:left w:val="none" w:sz="0" w:space="0" w:color="auto"/>
                        <w:bottom w:val="none" w:sz="0" w:space="0" w:color="auto"/>
                        <w:right w:val="none" w:sz="0" w:space="0" w:color="auto"/>
                      </w:divBdr>
                      <w:divsChild>
                        <w:div w:id="1238705014">
                          <w:marLeft w:val="0"/>
                          <w:marRight w:val="0"/>
                          <w:marTop w:val="0"/>
                          <w:marBottom w:val="0"/>
                          <w:divBdr>
                            <w:top w:val="none" w:sz="0" w:space="0" w:color="auto"/>
                            <w:left w:val="none" w:sz="0" w:space="0" w:color="auto"/>
                            <w:bottom w:val="none" w:sz="0" w:space="0" w:color="auto"/>
                            <w:right w:val="none" w:sz="0" w:space="0" w:color="auto"/>
                          </w:divBdr>
                          <w:divsChild>
                            <w:div w:id="1238705008">
                              <w:marLeft w:val="0"/>
                              <w:marRight w:val="0"/>
                              <w:marTop w:val="0"/>
                              <w:marBottom w:val="0"/>
                              <w:divBdr>
                                <w:top w:val="none" w:sz="0" w:space="0" w:color="auto"/>
                                <w:left w:val="none" w:sz="0" w:space="0" w:color="auto"/>
                                <w:bottom w:val="none" w:sz="0" w:space="0" w:color="auto"/>
                                <w:right w:val="none" w:sz="0" w:space="0" w:color="auto"/>
                              </w:divBdr>
                              <w:divsChild>
                                <w:div w:id="1238705019">
                                  <w:marLeft w:val="0"/>
                                  <w:marRight w:val="0"/>
                                  <w:marTop w:val="0"/>
                                  <w:marBottom w:val="0"/>
                                  <w:divBdr>
                                    <w:top w:val="none" w:sz="0" w:space="0" w:color="auto"/>
                                    <w:left w:val="none" w:sz="0" w:space="0" w:color="auto"/>
                                    <w:bottom w:val="none" w:sz="0" w:space="0" w:color="auto"/>
                                    <w:right w:val="none" w:sz="0" w:space="0" w:color="auto"/>
                                  </w:divBdr>
                                  <w:divsChild>
                                    <w:div w:id="1238705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38705031">
      <w:marLeft w:val="0"/>
      <w:marRight w:val="0"/>
      <w:marTop w:val="0"/>
      <w:marBottom w:val="0"/>
      <w:divBdr>
        <w:top w:val="none" w:sz="0" w:space="0" w:color="auto"/>
        <w:left w:val="none" w:sz="0" w:space="0" w:color="auto"/>
        <w:bottom w:val="none" w:sz="0" w:space="0" w:color="auto"/>
        <w:right w:val="none" w:sz="0" w:space="0" w:color="auto"/>
      </w:divBdr>
      <w:divsChild>
        <w:div w:id="1238704988">
          <w:marLeft w:val="0"/>
          <w:marRight w:val="0"/>
          <w:marTop w:val="0"/>
          <w:marBottom w:val="0"/>
          <w:divBdr>
            <w:top w:val="none" w:sz="0" w:space="0" w:color="auto"/>
            <w:left w:val="none" w:sz="0" w:space="0" w:color="auto"/>
            <w:bottom w:val="none" w:sz="0" w:space="0" w:color="auto"/>
            <w:right w:val="none" w:sz="0" w:space="0" w:color="auto"/>
          </w:divBdr>
          <w:divsChild>
            <w:div w:id="1238704972">
              <w:marLeft w:val="0"/>
              <w:marRight w:val="0"/>
              <w:marTop w:val="0"/>
              <w:marBottom w:val="0"/>
              <w:divBdr>
                <w:top w:val="none" w:sz="0" w:space="0" w:color="auto"/>
                <w:left w:val="none" w:sz="0" w:space="0" w:color="auto"/>
                <w:bottom w:val="none" w:sz="0" w:space="0" w:color="auto"/>
                <w:right w:val="none" w:sz="0" w:space="0" w:color="auto"/>
              </w:divBdr>
              <w:divsChild>
                <w:div w:id="1238704964">
                  <w:marLeft w:val="0"/>
                  <w:marRight w:val="0"/>
                  <w:marTop w:val="0"/>
                  <w:marBottom w:val="0"/>
                  <w:divBdr>
                    <w:top w:val="none" w:sz="0" w:space="0" w:color="auto"/>
                    <w:left w:val="none" w:sz="0" w:space="0" w:color="auto"/>
                    <w:bottom w:val="none" w:sz="0" w:space="0" w:color="auto"/>
                    <w:right w:val="none" w:sz="0" w:space="0" w:color="auto"/>
                  </w:divBdr>
                  <w:divsChild>
                    <w:div w:id="1238704857">
                      <w:marLeft w:val="0"/>
                      <w:marRight w:val="0"/>
                      <w:marTop w:val="0"/>
                      <w:marBottom w:val="0"/>
                      <w:divBdr>
                        <w:top w:val="none" w:sz="0" w:space="0" w:color="auto"/>
                        <w:left w:val="none" w:sz="0" w:space="0" w:color="auto"/>
                        <w:bottom w:val="none" w:sz="0" w:space="0" w:color="auto"/>
                        <w:right w:val="none" w:sz="0" w:space="0" w:color="auto"/>
                      </w:divBdr>
                      <w:divsChild>
                        <w:div w:id="1238704882">
                          <w:marLeft w:val="0"/>
                          <w:marRight w:val="0"/>
                          <w:marTop w:val="0"/>
                          <w:marBottom w:val="0"/>
                          <w:divBdr>
                            <w:top w:val="none" w:sz="0" w:space="0" w:color="auto"/>
                            <w:left w:val="none" w:sz="0" w:space="0" w:color="auto"/>
                            <w:bottom w:val="none" w:sz="0" w:space="0" w:color="auto"/>
                            <w:right w:val="none" w:sz="0" w:space="0" w:color="auto"/>
                          </w:divBdr>
                          <w:divsChild>
                            <w:div w:id="1238704842">
                              <w:marLeft w:val="0"/>
                              <w:marRight w:val="0"/>
                              <w:marTop w:val="0"/>
                              <w:marBottom w:val="0"/>
                              <w:divBdr>
                                <w:top w:val="none" w:sz="0" w:space="0" w:color="auto"/>
                                <w:left w:val="none" w:sz="0" w:space="0" w:color="auto"/>
                                <w:bottom w:val="none" w:sz="0" w:space="0" w:color="auto"/>
                                <w:right w:val="none" w:sz="0" w:space="0" w:color="auto"/>
                              </w:divBdr>
                              <w:divsChild>
                                <w:div w:id="1238704999">
                                  <w:marLeft w:val="0"/>
                                  <w:marRight w:val="0"/>
                                  <w:marTop w:val="0"/>
                                  <w:marBottom w:val="0"/>
                                  <w:divBdr>
                                    <w:top w:val="none" w:sz="0" w:space="0" w:color="auto"/>
                                    <w:left w:val="none" w:sz="0" w:space="0" w:color="auto"/>
                                    <w:bottom w:val="none" w:sz="0" w:space="0" w:color="auto"/>
                                    <w:right w:val="none" w:sz="0" w:space="0" w:color="auto"/>
                                  </w:divBdr>
                                  <w:divsChild>
                                    <w:div w:id="1238705036">
                                      <w:marLeft w:val="0"/>
                                      <w:marRight w:val="0"/>
                                      <w:marTop w:val="0"/>
                                      <w:marBottom w:val="0"/>
                                      <w:divBdr>
                                        <w:top w:val="none" w:sz="0" w:space="0" w:color="auto"/>
                                        <w:left w:val="none" w:sz="0" w:space="0" w:color="auto"/>
                                        <w:bottom w:val="none" w:sz="0" w:space="0" w:color="auto"/>
                                        <w:right w:val="none" w:sz="0" w:space="0" w:color="auto"/>
                                      </w:divBdr>
                                      <w:divsChild>
                                        <w:div w:id="1238705084">
                                          <w:marLeft w:val="0"/>
                                          <w:marRight w:val="0"/>
                                          <w:marTop w:val="0"/>
                                          <w:marBottom w:val="0"/>
                                          <w:divBdr>
                                            <w:top w:val="none" w:sz="0" w:space="0" w:color="auto"/>
                                            <w:left w:val="none" w:sz="0" w:space="0" w:color="auto"/>
                                            <w:bottom w:val="none" w:sz="0" w:space="0" w:color="auto"/>
                                            <w:right w:val="none" w:sz="0" w:space="0" w:color="auto"/>
                                          </w:divBdr>
                                          <w:divsChild>
                                            <w:div w:id="1238704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38705103">
      <w:marLeft w:val="0"/>
      <w:marRight w:val="0"/>
      <w:marTop w:val="0"/>
      <w:marBottom w:val="0"/>
      <w:divBdr>
        <w:top w:val="none" w:sz="0" w:space="0" w:color="auto"/>
        <w:left w:val="none" w:sz="0" w:space="0" w:color="auto"/>
        <w:bottom w:val="none" w:sz="0" w:space="0" w:color="auto"/>
        <w:right w:val="none" w:sz="0" w:space="0" w:color="auto"/>
      </w:divBdr>
      <w:divsChild>
        <w:div w:id="1238705073">
          <w:marLeft w:val="0"/>
          <w:marRight w:val="0"/>
          <w:marTop w:val="0"/>
          <w:marBottom w:val="0"/>
          <w:divBdr>
            <w:top w:val="none" w:sz="0" w:space="0" w:color="auto"/>
            <w:left w:val="none" w:sz="0" w:space="0" w:color="auto"/>
            <w:bottom w:val="none" w:sz="0" w:space="0" w:color="auto"/>
            <w:right w:val="none" w:sz="0" w:space="0" w:color="auto"/>
          </w:divBdr>
          <w:divsChild>
            <w:div w:id="1238704905">
              <w:marLeft w:val="0"/>
              <w:marRight w:val="0"/>
              <w:marTop w:val="0"/>
              <w:marBottom w:val="0"/>
              <w:divBdr>
                <w:top w:val="none" w:sz="0" w:space="0" w:color="auto"/>
                <w:left w:val="none" w:sz="0" w:space="0" w:color="auto"/>
                <w:bottom w:val="none" w:sz="0" w:space="0" w:color="auto"/>
                <w:right w:val="none" w:sz="0" w:space="0" w:color="auto"/>
              </w:divBdr>
              <w:divsChild>
                <w:div w:id="1238705077">
                  <w:marLeft w:val="0"/>
                  <w:marRight w:val="0"/>
                  <w:marTop w:val="0"/>
                  <w:marBottom w:val="0"/>
                  <w:divBdr>
                    <w:top w:val="none" w:sz="0" w:space="0" w:color="auto"/>
                    <w:left w:val="none" w:sz="0" w:space="0" w:color="auto"/>
                    <w:bottom w:val="none" w:sz="0" w:space="0" w:color="auto"/>
                    <w:right w:val="none" w:sz="0" w:space="0" w:color="auto"/>
                  </w:divBdr>
                  <w:divsChild>
                    <w:div w:id="1238704901">
                      <w:marLeft w:val="0"/>
                      <w:marRight w:val="0"/>
                      <w:marTop w:val="0"/>
                      <w:marBottom w:val="0"/>
                      <w:divBdr>
                        <w:top w:val="none" w:sz="0" w:space="0" w:color="auto"/>
                        <w:left w:val="none" w:sz="0" w:space="0" w:color="auto"/>
                        <w:bottom w:val="none" w:sz="0" w:space="0" w:color="auto"/>
                        <w:right w:val="none" w:sz="0" w:space="0" w:color="auto"/>
                      </w:divBdr>
                      <w:divsChild>
                        <w:div w:id="1238705099">
                          <w:marLeft w:val="0"/>
                          <w:marRight w:val="0"/>
                          <w:marTop w:val="0"/>
                          <w:marBottom w:val="0"/>
                          <w:divBdr>
                            <w:top w:val="none" w:sz="0" w:space="0" w:color="auto"/>
                            <w:left w:val="none" w:sz="0" w:space="0" w:color="auto"/>
                            <w:bottom w:val="none" w:sz="0" w:space="0" w:color="auto"/>
                            <w:right w:val="none" w:sz="0" w:space="0" w:color="auto"/>
                          </w:divBdr>
                          <w:divsChild>
                            <w:div w:id="1238704942">
                              <w:marLeft w:val="0"/>
                              <w:marRight w:val="0"/>
                              <w:marTop w:val="0"/>
                              <w:marBottom w:val="0"/>
                              <w:divBdr>
                                <w:top w:val="none" w:sz="0" w:space="0" w:color="auto"/>
                                <w:left w:val="none" w:sz="0" w:space="0" w:color="auto"/>
                                <w:bottom w:val="none" w:sz="0" w:space="0" w:color="auto"/>
                                <w:right w:val="none" w:sz="0" w:space="0" w:color="auto"/>
                              </w:divBdr>
                              <w:divsChild>
                                <w:div w:id="1238704995">
                                  <w:marLeft w:val="0"/>
                                  <w:marRight w:val="0"/>
                                  <w:marTop w:val="0"/>
                                  <w:marBottom w:val="0"/>
                                  <w:divBdr>
                                    <w:top w:val="none" w:sz="0" w:space="0" w:color="auto"/>
                                    <w:left w:val="none" w:sz="0" w:space="0" w:color="auto"/>
                                    <w:bottom w:val="none" w:sz="0" w:space="0" w:color="auto"/>
                                    <w:right w:val="none" w:sz="0" w:space="0" w:color="auto"/>
                                  </w:divBdr>
                                  <w:divsChild>
                                    <w:div w:id="1238704881">
                                      <w:marLeft w:val="0"/>
                                      <w:marRight w:val="0"/>
                                      <w:marTop w:val="0"/>
                                      <w:marBottom w:val="0"/>
                                      <w:divBdr>
                                        <w:top w:val="none" w:sz="0" w:space="0" w:color="auto"/>
                                        <w:left w:val="none" w:sz="0" w:space="0" w:color="auto"/>
                                        <w:bottom w:val="none" w:sz="0" w:space="0" w:color="auto"/>
                                        <w:right w:val="none" w:sz="0" w:space="0" w:color="auto"/>
                                      </w:divBdr>
                                      <w:divsChild>
                                        <w:div w:id="1238704902">
                                          <w:marLeft w:val="0"/>
                                          <w:marRight w:val="0"/>
                                          <w:marTop w:val="0"/>
                                          <w:marBottom w:val="0"/>
                                          <w:divBdr>
                                            <w:top w:val="none" w:sz="0" w:space="0" w:color="auto"/>
                                            <w:left w:val="none" w:sz="0" w:space="0" w:color="auto"/>
                                            <w:bottom w:val="none" w:sz="0" w:space="0" w:color="auto"/>
                                            <w:right w:val="none" w:sz="0" w:space="0" w:color="auto"/>
                                          </w:divBdr>
                                          <w:divsChild>
                                            <w:div w:id="1238704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3" Type="http://schemas.openxmlformats.org/officeDocument/2006/relationships/settings" Target="settings.xml"/><Relationship Id="rId7" Type="http://schemas.openxmlformats.org/officeDocument/2006/relationships/hyperlink" Target="mailto:mtsuda@kuhp.kyoto-u.ac.jp" TargetMode="External"/><Relationship Id="rId12" Type="http://schemas.openxmlformats.org/officeDocument/2006/relationships/theme" Target="theme/theme1.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13</Pages>
  <Words>2335</Words>
  <Characters>13314</Characters>
  <Application>Microsoft Office Word</Application>
  <DocSecurity>0</DocSecurity>
  <Lines>110</Lines>
  <Paragraphs>31</Paragraphs>
  <ScaleCrop>false</ScaleCrop>
  <Company>Microsoft</Company>
  <LinksUpToDate>false</LinksUpToDate>
  <CharactersWithSpaces>15618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Owner</dc:creator>
  <cp:lastModifiedBy>LS Ma</cp:lastModifiedBy>
  <cp:revision>2</cp:revision>
  <dcterms:created xsi:type="dcterms:W3CDTF">2013-05-07T05:32:00Z</dcterms:created>
  <dcterms:modified xsi:type="dcterms:W3CDTF">2013-05-07T05:32:00Z</dcterms:modified>
</cp:coreProperties>
</file>