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76D7D" w14:textId="7CB7B322" w:rsidR="00696E5D" w:rsidRPr="00AD404B" w:rsidRDefault="00696E5D" w:rsidP="00AD404B">
      <w:pPr>
        <w:autoSpaceDE w:val="0"/>
        <w:autoSpaceDN w:val="0"/>
        <w:adjustRightInd w:val="0"/>
        <w:snapToGrid w:val="0"/>
        <w:spacing w:line="360" w:lineRule="auto"/>
        <w:rPr>
          <w:rFonts w:ascii="Book Antiqua" w:hAnsi="Book Antiqua" w:cs="Times New Roman"/>
          <w:b/>
          <w:sz w:val="24"/>
          <w:szCs w:val="24"/>
        </w:rPr>
      </w:pPr>
      <w:r w:rsidRPr="00AD404B">
        <w:rPr>
          <w:rFonts w:ascii="Book Antiqua" w:hAnsi="Book Antiqua" w:cs="Times New Roman"/>
          <w:b/>
          <w:sz w:val="24"/>
          <w:szCs w:val="24"/>
        </w:rPr>
        <w:t xml:space="preserve">Name of Journal: </w:t>
      </w:r>
      <w:r w:rsidRPr="00AD404B">
        <w:rPr>
          <w:rFonts w:ascii="Book Antiqua" w:hAnsi="Book Antiqua" w:cs="Times New Roman"/>
          <w:b/>
          <w:i/>
          <w:sz w:val="24"/>
          <w:szCs w:val="24"/>
        </w:rPr>
        <w:t>World Journal of Gastroenterology</w:t>
      </w:r>
    </w:p>
    <w:p w14:paraId="1ADFF202" w14:textId="65F7BF68" w:rsidR="00696E5D" w:rsidRPr="00AD404B" w:rsidRDefault="00696E5D" w:rsidP="00AD404B">
      <w:pPr>
        <w:autoSpaceDE w:val="0"/>
        <w:autoSpaceDN w:val="0"/>
        <w:adjustRightInd w:val="0"/>
        <w:snapToGrid w:val="0"/>
        <w:spacing w:line="360" w:lineRule="auto"/>
        <w:rPr>
          <w:rFonts w:ascii="Book Antiqua" w:hAnsi="Book Antiqua" w:cs="Times New Roman"/>
          <w:b/>
          <w:sz w:val="24"/>
          <w:szCs w:val="24"/>
        </w:rPr>
      </w:pPr>
      <w:r w:rsidRPr="00AD404B">
        <w:rPr>
          <w:rFonts w:ascii="Book Antiqua" w:hAnsi="Book Antiqua" w:cs="Times New Roman"/>
          <w:b/>
          <w:sz w:val="24"/>
          <w:szCs w:val="24"/>
        </w:rPr>
        <w:t>ESPS Manuscript NO:</w:t>
      </w:r>
      <w:r w:rsidR="003D3581" w:rsidRPr="00AD404B">
        <w:rPr>
          <w:rFonts w:ascii="Book Antiqua" w:hAnsi="Book Antiqua" w:cs="Times New Roman"/>
          <w:b/>
          <w:sz w:val="24"/>
          <w:szCs w:val="24"/>
        </w:rPr>
        <w:t xml:space="preserve"> </w:t>
      </w:r>
      <w:r w:rsidRPr="00AD404B">
        <w:rPr>
          <w:rFonts w:ascii="Book Antiqua" w:hAnsi="Book Antiqua" w:cs="Times New Roman"/>
          <w:b/>
          <w:sz w:val="24"/>
          <w:szCs w:val="24"/>
        </w:rPr>
        <w:t>30337</w:t>
      </w:r>
    </w:p>
    <w:p w14:paraId="67E93ACC" w14:textId="2BD7536D" w:rsidR="00696E5D" w:rsidRPr="00AD404B" w:rsidRDefault="00696E5D" w:rsidP="00AD404B">
      <w:pPr>
        <w:autoSpaceDE w:val="0"/>
        <w:autoSpaceDN w:val="0"/>
        <w:adjustRightInd w:val="0"/>
        <w:snapToGrid w:val="0"/>
        <w:spacing w:line="360" w:lineRule="auto"/>
        <w:rPr>
          <w:rFonts w:ascii="Book Antiqua" w:hAnsi="Book Antiqua" w:cs="Times New Roman"/>
          <w:b/>
          <w:sz w:val="24"/>
          <w:szCs w:val="24"/>
        </w:rPr>
      </w:pPr>
      <w:r w:rsidRPr="00AD404B">
        <w:rPr>
          <w:rFonts w:ascii="Book Antiqua" w:hAnsi="Book Antiqua" w:cs="Times New Roman"/>
          <w:b/>
          <w:sz w:val="24"/>
          <w:szCs w:val="24"/>
        </w:rPr>
        <w:t xml:space="preserve">Manuscript Type: </w:t>
      </w:r>
      <w:r w:rsidR="00103BB6" w:rsidRPr="00AD404B">
        <w:rPr>
          <w:rFonts w:ascii="Book Antiqua" w:hAnsi="Book Antiqua" w:cs="Times New Roman"/>
          <w:b/>
          <w:sz w:val="24"/>
          <w:szCs w:val="24"/>
        </w:rPr>
        <w:t>MINIREVIEWS</w:t>
      </w:r>
    </w:p>
    <w:p w14:paraId="498751D3" w14:textId="77777777" w:rsidR="004223EA" w:rsidRPr="00AD404B" w:rsidRDefault="004223EA" w:rsidP="00AD404B">
      <w:pPr>
        <w:snapToGrid w:val="0"/>
        <w:spacing w:line="360" w:lineRule="auto"/>
        <w:rPr>
          <w:rFonts w:ascii="Book Antiqua" w:hAnsi="Book Antiqua" w:cs="Times New Roman"/>
          <w:sz w:val="24"/>
          <w:szCs w:val="24"/>
        </w:rPr>
      </w:pPr>
    </w:p>
    <w:p w14:paraId="5CCF2D76" w14:textId="7981898D" w:rsidR="004734ED" w:rsidRPr="00AD404B" w:rsidRDefault="00FD3614" w:rsidP="00AD404B">
      <w:pPr>
        <w:snapToGrid w:val="0"/>
        <w:spacing w:line="360" w:lineRule="auto"/>
        <w:rPr>
          <w:rFonts w:ascii="Book Antiqua" w:hAnsi="Book Antiqua" w:cs="Times New Roman"/>
          <w:b/>
          <w:sz w:val="24"/>
          <w:szCs w:val="24"/>
        </w:rPr>
      </w:pPr>
      <w:r w:rsidRPr="00AD404B">
        <w:rPr>
          <w:rFonts w:ascii="Book Antiqua" w:hAnsi="Book Antiqua" w:cs="Times New Roman"/>
          <w:b/>
          <w:sz w:val="24"/>
          <w:szCs w:val="24"/>
        </w:rPr>
        <w:t>Ghrelin and gastrointestinal stromal tumors</w:t>
      </w:r>
    </w:p>
    <w:p w14:paraId="16EB2534" w14:textId="77777777" w:rsidR="003D3581" w:rsidRPr="00AD404B" w:rsidRDefault="003D3581" w:rsidP="00AD404B">
      <w:pPr>
        <w:autoSpaceDE w:val="0"/>
        <w:autoSpaceDN w:val="0"/>
        <w:adjustRightInd w:val="0"/>
        <w:snapToGrid w:val="0"/>
        <w:spacing w:line="360" w:lineRule="auto"/>
        <w:rPr>
          <w:rFonts w:ascii="Book Antiqua" w:hAnsi="Book Antiqua" w:cs="Times New Roman"/>
          <w:sz w:val="24"/>
          <w:szCs w:val="24"/>
        </w:rPr>
      </w:pPr>
    </w:p>
    <w:p w14:paraId="7986D4E3" w14:textId="1D5885BA" w:rsidR="00696E5D" w:rsidRPr="00AD404B" w:rsidRDefault="00696E5D" w:rsidP="00AD404B">
      <w:pPr>
        <w:autoSpaceDE w:val="0"/>
        <w:autoSpaceDN w:val="0"/>
        <w:adjustRightInd w:val="0"/>
        <w:snapToGrid w:val="0"/>
        <w:spacing w:line="360" w:lineRule="auto"/>
        <w:rPr>
          <w:rFonts w:ascii="Book Antiqua" w:hAnsi="Book Antiqua" w:cs="Times New Roman"/>
          <w:sz w:val="24"/>
          <w:szCs w:val="24"/>
        </w:rPr>
      </w:pPr>
      <w:r w:rsidRPr="00AD404B">
        <w:rPr>
          <w:rFonts w:ascii="Book Antiqua" w:hAnsi="Book Antiqua" w:cs="Times New Roman"/>
          <w:sz w:val="24"/>
          <w:szCs w:val="24"/>
        </w:rPr>
        <w:t xml:space="preserve">Zhu CZ </w:t>
      </w:r>
      <w:r w:rsidR="00901CDC" w:rsidRPr="00AD404B">
        <w:rPr>
          <w:rFonts w:ascii="Book Antiqua" w:hAnsi="Book Antiqua" w:cs="Times New Roman"/>
          <w:i/>
          <w:sz w:val="24"/>
          <w:szCs w:val="24"/>
        </w:rPr>
        <w:t>et al.</w:t>
      </w:r>
      <w:r w:rsidR="00901CDC" w:rsidRPr="00AD404B">
        <w:rPr>
          <w:rFonts w:ascii="Book Antiqua" w:hAnsi="Book Antiqua" w:cs="Times New Roman"/>
          <w:sz w:val="24"/>
          <w:szCs w:val="24"/>
        </w:rPr>
        <w:t xml:space="preserve"> G</w:t>
      </w:r>
      <w:r w:rsidRPr="00AD404B">
        <w:rPr>
          <w:rFonts w:ascii="Book Antiqua" w:hAnsi="Book Antiqua" w:cs="Times New Roman"/>
          <w:sz w:val="24"/>
          <w:szCs w:val="24"/>
        </w:rPr>
        <w:t>hrelin/</w:t>
      </w:r>
      <w:r w:rsidR="003D3581" w:rsidRPr="00AD404B">
        <w:rPr>
          <w:rFonts w:ascii="Book Antiqua" w:hAnsi="Book Antiqua" w:cs="Times New Roman"/>
          <w:sz w:val="24"/>
          <w:szCs w:val="24"/>
        </w:rPr>
        <w:t>GIST</w:t>
      </w:r>
      <w:r w:rsidRPr="00AD404B">
        <w:rPr>
          <w:rFonts w:ascii="Book Antiqua" w:hAnsi="Book Antiqua" w:cs="Times New Roman"/>
          <w:sz w:val="24"/>
          <w:szCs w:val="24"/>
        </w:rPr>
        <w:t>/PI3K/AKT/</w:t>
      </w:r>
      <w:proofErr w:type="spellStart"/>
      <w:r w:rsidRPr="00AD404B">
        <w:rPr>
          <w:rFonts w:ascii="Book Antiqua" w:hAnsi="Book Antiqua" w:cs="Times New Roman"/>
          <w:sz w:val="24"/>
          <w:szCs w:val="24"/>
        </w:rPr>
        <w:t>mTOR</w:t>
      </w:r>
      <w:proofErr w:type="spellEnd"/>
      <w:r w:rsidR="003D3581" w:rsidRPr="00AD404B">
        <w:rPr>
          <w:rFonts w:ascii="Book Antiqua" w:hAnsi="Book Antiqua" w:cs="Times New Roman"/>
          <w:sz w:val="24"/>
          <w:szCs w:val="24"/>
        </w:rPr>
        <w:t xml:space="preserve"> </w:t>
      </w:r>
      <w:r w:rsidRPr="00AD404B">
        <w:rPr>
          <w:rFonts w:ascii="Book Antiqua" w:hAnsi="Book Antiqua" w:cs="Times New Roman"/>
          <w:sz w:val="24"/>
          <w:szCs w:val="24"/>
        </w:rPr>
        <w:t>pathway</w:t>
      </w:r>
    </w:p>
    <w:p w14:paraId="55FEFAAE" w14:textId="77777777" w:rsidR="003D3581" w:rsidRPr="00AD404B" w:rsidRDefault="003D3581" w:rsidP="00AD404B">
      <w:pPr>
        <w:autoSpaceDE w:val="0"/>
        <w:autoSpaceDN w:val="0"/>
        <w:adjustRightInd w:val="0"/>
        <w:snapToGrid w:val="0"/>
        <w:spacing w:line="360" w:lineRule="auto"/>
        <w:rPr>
          <w:rFonts w:ascii="Book Antiqua" w:hAnsi="Book Antiqua" w:cs="Times New Roman"/>
          <w:b/>
          <w:sz w:val="24"/>
          <w:szCs w:val="24"/>
        </w:rPr>
      </w:pPr>
    </w:p>
    <w:p w14:paraId="3AAE6D75" w14:textId="22D86AE9" w:rsidR="005F1316" w:rsidRPr="00AD404B" w:rsidRDefault="00696E5D" w:rsidP="00AD404B">
      <w:pPr>
        <w:autoSpaceDE w:val="0"/>
        <w:autoSpaceDN w:val="0"/>
        <w:adjustRightInd w:val="0"/>
        <w:snapToGrid w:val="0"/>
        <w:spacing w:line="360" w:lineRule="auto"/>
        <w:rPr>
          <w:rFonts w:ascii="Book Antiqua" w:hAnsi="Book Antiqua" w:cs="Times New Roman"/>
          <w:b/>
          <w:sz w:val="24"/>
          <w:szCs w:val="24"/>
        </w:rPr>
      </w:pPr>
      <w:r w:rsidRPr="00AD404B">
        <w:rPr>
          <w:rFonts w:ascii="Book Antiqua" w:hAnsi="Book Antiqua" w:cs="Times New Roman"/>
          <w:b/>
          <w:sz w:val="24"/>
          <w:szCs w:val="24"/>
        </w:rPr>
        <w:t>C</w:t>
      </w:r>
      <w:r w:rsidR="00991F3F" w:rsidRPr="00AD404B">
        <w:rPr>
          <w:rFonts w:ascii="Book Antiqua" w:hAnsi="Book Antiqua" w:cs="Times New Roman"/>
          <w:b/>
          <w:sz w:val="24"/>
          <w:szCs w:val="24"/>
        </w:rPr>
        <w:t>hang</w:t>
      </w:r>
      <w:r w:rsidR="00714877" w:rsidRPr="00AD404B">
        <w:rPr>
          <w:rFonts w:ascii="Book Antiqua" w:hAnsi="Book Antiqua" w:cs="Times New Roman"/>
          <w:b/>
          <w:sz w:val="24"/>
          <w:szCs w:val="24"/>
        </w:rPr>
        <w:t>-</w:t>
      </w:r>
      <w:r w:rsidR="00991F3F" w:rsidRPr="00AD404B">
        <w:rPr>
          <w:rFonts w:ascii="Book Antiqua" w:hAnsi="Book Antiqua" w:cs="Times New Roman"/>
          <w:b/>
          <w:caps/>
          <w:sz w:val="24"/>
          <w:szCs w:val="24"/>
        </w:rPr>
        <w:t>z</w:t>
      </w:r>
      <w:r w:rsidR="00991F3F" w:rsidRPr="00AD404B">
        <w:rPr>
          <w:rFonts w:ascii="Book Antiqua" w:hAnsi="Book Antiqua" w:cs="Times New Roman"/>
          <w:b/>
          <w:sz w:val="24"/>
          <w:szCs w:val="24"/>
        </w:rPr>
        <w:t>hen Zhu</w:t>
      </w:r>
      <w:r w:rsidRPr="00AD404B">
        <w:rPr>
          <w:rFonts w:ascii="Book Antiqua" w:hAnsi="Book Antiqua" w:cs="Times New Roman"/>
          <w:b/>
          <w:sz w:val="24"/>
          <w:szCs w:val="24"/>
        </w:rPr>
        <w:t>,</w:t>
      </w:r>
      <w:r w:rsidR="006108EA" w:rsidRPr="00AD404B">
        <w:rPr>
          <w:rFonts w:ascii="Book Antiqua" w:hAnsi="Book Antiqua" w:cs="Times New Roman"/>
          <w:b/>
          <w:sz w:val="24"/>
          <w:szCs w:val="24"/>
        </w:rPr>
        <w:t xml:space="preserve"> Dong Liu, </w:t>
      </w:r>
      <w:r w:rsidRPr="00AD404B">
        <w:rPr>
          <w:rFonts w:ascii="Book Antiqua" w:hAnsi="Book Antiqua" w:cs="Times New Roman"/>
          <w:b/>
          <w:sz w:val="24"/>
          <w:szCs w:val="24"/>
        </w:rPr>
        <w:t>J</w:t>
      </w:r>
      <w:r w:rsidR="00991F3F" w:rsidRPr="00AD404B">
        <w:rPr>
          <w:rFonts w:ascii="Book Antiqua" w:hAnsi="Book Antiqua" w:cs="Times New Roman"/>
          <w:b/>
          <w:sz w:val="24"/>
          <w:szCs w:val="24"/>
        </w:rPr>
        <w:t>ian</w:t>
      </w:r>
      <w:r w:rsidR="00714877" w:rsidRPr="00AD404B">
        <w:rPr>
          <w:rFonts w:ascii="Book Antiqua" w:hAnsi="Book Antiqua" w:cs="Times New Roman"/>
          <w:b/>
          <w:sz w:val="24"/>
          <w:szCs w:val="24"/>
        </w:rPr>
        <w:t>-</w:t>
      </w:r>
      <w:r w:rsidR="00991F3F" w:rsidRPr="00AD404B">
        <w:rPr>
          <w:rFonts w:ascii="Book Antiqua" w:hAnsi="Book Antiqua" w:cs="Times New Roman"/>
          <w:b/>
          <w:caps/>
          <w:sz w:val="24"/>
          <w:szCs w:val="24"/>
        </w:rPr>
        <w:t>c</w:t>
      </w:r>
      <w:r w:rsidR="00991F3F" w:rsidRPr="00AD404B">
        <w:rPr>
          <w:rFonts w:ascii="Book Antiqua" w:hAnsi="Book Antiqua" w:cs="Times New Roman"/>
          <w:b/>
          <w:sz w:val="24"/>
          <w:szCs w:val="24"/>
        </w:rPr>
        <w:t>hun Yu</w:t>
      </w:r>
      <w:r w:rsidRPr="00AD404B">
        <w:rPr>
          <w:rFonts w:ascii="Book Antiqua" w:hAnsi="Book Antiqua" w:cs="Times New Roman"/>
          <w:b/>
          <w:sz w:val="24"/>
          <w:szCs w:val="24"/>
        </w:rPr>
        <w:t xml:space="preserve">, </w:t>
      </w:r>
      <w:r w:rsidR="00991F3F" w:rsidRPr="00AD404B">
        <w:rPr>
          <w:rFonts w:ascii="Book Antiqua" w:hAnsi="Book Antiqua" w:cs="Times New Roman"/>
          <w:b/>
          <w:sz w:val="24"/>
          <w:szCs w:val="24"/>
        </w:rPr>
        <w:t>Wei</w:t>
      </w:r>
      <w:r w:rsidR="00714877" w:rsidRPr="00AD404B">
        <w:rPr>
          <w:rFonts w:ascii="Book Antiqua" w:hAnsi="Book Antiqua" w:cs="Times New Roman"/>
          <w:b/>
          <w:sz w:val="24"/>
          <w:szCs w:val="24"/>
        </w:rPr>
        <w:t>-</w:t>
      </w:r>
      <w:r w:rsidR="00991F3F" w:rsidRPr="00AD404B">
        <w:rPr>
          <w:rFonts w:ascii="Book Antiqua" w:hAnsi="Book Antiqua" w:cs="Times New Roman"/>
          <w:b/>
          <w:caps/>
          <w:sz w:val="24"/>
          <w:szCs w:val="24"/>
        </w:rPr>
        <w:t>m</w:t>
      </w:r>
      <w:r w:rsidR="00991F3F" w:rsidRPr="00AD404B">
        <w:rPr>
          <w:rFonts w:ascii="Book Antiqua" w:hAnsi="Book Antiqua" w:cs="Times New Roman"/>
          <w:b/>
          <w:sz w:val="24"/>
          <w:szCs w:val="24"/>
        </w:rPr>
        <w:t xml:space="preserve">ing </w:t>
      </w:r>
      <w:r w:rsidRPr="00AD404B">
        <w:rPr>
          <w:rFonts w:ascii="Book Antiqua" w:hAnsi="Book Antiqua" w:cs="Times New Roman"/>
          <w:b/>
          <w:sz w:val="24"/>
          <w:szCs w:val="24"/>
        </w:rPr>
        <w:t xml:space="preserve">Kang, </w:t>
      </w:r>
      <w:proofErr w:type="spellStart"/>
      <w:r w:rsidR="00991F3F" w:rsidRPr="00AD404B">
        <w:rPr>
          <w:rFonts w:ascii="Book Antiqua" w:hAnsi="Book Antiqua" w:cs="Times New Roman"/>
          <w:b/>
          <w:sz w:val="24"/>
          <w:szCs w:val="24"/>
        </w:rPr>
        <w:t>Zhi</w:t>
      </w:r>
      <w:r w:rsidR="00714877" w:rsidRPr="00AD404B">
        <w:rPr>
          <w:rFonts w:ascii="Book Antiqua" w:hAnsi="Book Antiqua" w:cs="Times New Roman"/>
          <w:b/>
          <w:sz w:val="24"/>
          <w:szCs w:val="24"/>
        </w:rPr>
        <w:t>-</w:t>
      </w:r>
      <w:r w:rsidR="00991F3F" w:rsidRPr="00AD404B">
        <w:rPr>
          <w:rFonts w:ascii="Book Antiqua" w:hAnsi="Book Antiqua" w:cs="Times New Roman"/>
          <w:b/>
          <w:caps/>
          <w:sz w:val="24"/>
          <w:szCs w:val="24"/>
        </w:rPr>
        <w:t>q</w:t>
      </w:r>
      <w:r w:rsidR="00991F3F" w:rsidRPr="00AD404B">
        <w:rPr>
          <w:rFonts w:ascii="Book Antiqua" w:hAnsi="Book Antiqua" w:cs="Times New Roman"/>
          <w:b/>
          <w:sz w:val="24"/>
          <w:szCs w:val="24"/>
        </w:rPr>
        <w:t>iang</w:t>
      </w:r>
      <w:proofErr w:type="spellEnd"/>
      <w:r w:rsidR="00991F3F" w:rsidRPr="00AD404B">
        <w:rPr>
          <w:rFonts w:ascii="Book Antiqua" w:hAnsi="Book Antiqua" w:cs="Times New Roman"/>
          <w:b/>
          <w:sz w:val="24"/>
          <w:szCs w:val="24"/>
        </w:rPr>
        <w:t xml:space="preserve"> </w:t>
      </w:r>
      <w:r w:rsidRPr="00AD404B">
        <w:rPr>
          <w:rFonts w:ascii="Book Antiqua" w:hAnsi="Book Antiqua" w:cs="Times New Roman"/>
          <w:b/>
          <w:sz w:val="24"/>
          <w:szCs w:val="24"/>
        </w:rPr>
        <w:t xml:space="preserve">Ma, </w:t>
      </w:r>
      <w:r w:rsidR="00991F3F" w:rsidRPr="00AD404B">
        <w:rPr>
          <w:rFonts w:ascii="Book Antiqua" w:hAnsi="Book Antiqua" w:cs="Times New Roman"/>
          <w:b/>
          <w:sz w:val="24"/>
          <w:szCs w:val="24"/>
        </w:rPr>
        <w:t xml:space="preserve">Xin </w:t>
      </w:r>
      <w:r w:rsidRPr="00AD404B">
        <w:rPr>
          <w:rFonts w:ascii="Book Antiqua" w:hAnsi="Book Antiqua" w:cs="Times New Roman"/>
          <w:b/>
          <w:sz w:val="24"/>
          <w:szCs w:val="24"/>
        </w:rPr>
        <w:t xml:space="preserve">Ye, </w:t>
      </w:r>
      <w:r w:rsidR="00991F3F" w:rsidRPr="00AD404B">
        <w:rPr>
          <w:rFonts w:ascii="Book Antiqua" w:hAnsi="Book Antiqua" w:cs="Times New Roman"/>
          <w:b/>
          <w:sz w:val="24"/>
          <w:szCs w:val="24"/>
        </w:rPr>
        <w:t xml:space="preserve">Kang </w:t>
      </w:r>
      <w:r w:rsidRPr="00AD404B">
        <w:rPr>
          <w:rFonts w:ascii="Book Antiqua" w:hAnsi="Book Antiqua" w:cs="Times New Roman"/>
          <w:b/>
          <w:sz w:val="24"/>
          <w:szCs w:val="24"/>
        </w:rPr>
        <w:t>Li</w:t>
      </w:r>
    </w:p>
    <w:p w14:paraId="31E3C74B" w14:textId="77777777" w:rsidR="003D3581" w:rsidRPr="00AD404B" w:rsidRDefault="003D3581" w:rsidP="00AD404B">
      <w:pPr>
        <w:autoSpaceDE w:val="0"/>
        <w:autoSpaceDN w:val="0"/>
        <w:adjustRightInd w:val="0"/>
        <w:snapToGrid w:val="0"/>
        <w:spacing w:line="360" w:lineRule="auto"/>
        <w:rPr>
          <w:rFonts w:ascii="Book Antiqua" w:hAnsi="Book Antiqua" w:cs="Times New Roman"/>
          <w:sz w:val="24"/>
          <w:szCs w:val="24"/>
        </w:rPr>
      </w:pPr>
    </w:p>
    <w:p w14:paraId="6837F60A" w14:textId="75CFC63B" w:rsidR="004734ED" w:rsidRPr="00AD404B" w:rsidRDefault="003D3581" w:rsidP="00AD404B">
      <w:pPr>
        <w:autoSpaceDE w:val="0"/>
        <w:autoSpaceDN w:val="0"/>
        <w:adjustRightInd w:val="0"/>
        <w:snapToGrid w:val="0"/>
        <w:spacing w:line="360" w:lineRule="auto"/>
        <w:rPr>
          <w:rFonts w:ascii="Book Antiqua" w:hAnsi="Book Antiqua" w:cs="Times New Roman"/>
          <w:b/>
          <w:sz w:val="24"/>
          <w:szCs w:val="24"/>
        </w:rPr>
      </w:pPr>
      <w:r w:rsidRPr="00AD404B">
        <w:rPr>
          <w:rFonts w:ascii="Book Antiqua" w:hAnsi="Book Antiqua" w:cs="Times New Roman"/>
          <w:b/>
          <w:sz w:val="24"/>
          <w:szCs w:val="24"/>
        </w:rPr>
        <w:t>Chang-</w:t>
      </w:r>
      <w:r w:rsidRPr="00AD404B">
        <w:rPr>
          <w:rFonts w:ascii="Book Antiqua" w:hAnsi="Book Antiqua" w:cs="Times New Roman"/>
          <w:b/>
          <w:caps/>
          <w:sz w:val="24"/>
          <w:szCs w:val="24"/>
        </w:rPr>
        <w:t>z</w:t>
      </w:r>
      <w:r w:rsidRPr="00AD404B">
        <w:rPr>
          <w:rFonts w:ascii="Book Antiqua" w:hAnsi="Book Antiqua" w:cs="Times New Roman"/>
          <w:b/>
          <w:sz w:val="24"/>
          <w:szCs w:val="24"/>
        </w:rPr>
        <w:t>hen Zhu, Dong Liu, Jian-</w:t>
      </w:r>
      <w:r w:rsidRPr="00AD404B">
        <w:rPr>
          <w:rFonts w:ascii="Book Antiqua" w:hAnsi="Book Antiqua" w:cs="Times New Roman"/>
          <w:b/>
          <w:caps/>
          <w:sz w:val="24"/>
          <w:szCs w:val="24"/>
        </w:rPr>
        <w:t>c</w:t>
      </w:r>
      <w:r w:rsidRPr="00AD404B">
        <w:rPr>
          <w:rFonts w:ascii="Book Antiqua" w:hAnsi="Book Antiqua" w:cs="Times New Roman"/>
          <w:b/>
          <w:sz w:val="24"/>
          <w:szCs w:val="24"/>
        </w:rPr>
        <w:t>hun Yu, Wei-</w:t>
      </w:r>
      <w:r w:rsidRPr="00AD404B">
        <w:rPr>
          <w:rFonts w:ascii="Book Antiqua" w:hAnsi="Book Antiqua" w:cs="Times New Roman"/>
          <w:b/>
          <w:caps/>
          <w:sz w:val="24"/>
          <w:szCs w:val="24"/>
        </w:rPr>
        <w:t>m</w:t>
      </w:r>
      <w:r w:rsidRPr="00AD404B">
        <w:rPr>
          <w:rFonts w:ascii="Book Antiqua" w:hAnsi="Book Antiqua" w:cs="Times New Roman"/>
          <w:b/>
          <w:sz w:val="24"/>
          <w:szCs w:val="24"/>
        </w:rPr>
        <w:t xml:space="preserve">ing Kang, </w:t>
      </w:r>
      <w:proofErr w:type="spellStart"/>
      <w:r w:rsidRPr="00AD404B">
        <w:rPr>
          <w:rFonts w:ascii="Book Antiqua" w:hAnsi="Book Antiqua" w:cs="Times New Roman"/>
          <w:b/>
          <w:sz w:val="24"/>
          <w:szCs w:val="24"/>
        </w:rPr>
        <w:t>Zhi-</w:t>
      </w:r>
      <w:r w:rsidRPr="00AD404B">
        <w:rPr>
          <w:rFonts w:ascii="Book Antiqua" w:hAnsi="Book Antiqua" w:cs="Times New Roman"/>
          <w:b/>
          <w:caps/>
          <w:sz w:val="24"/>
          <w:szCs w:val="24"/>
        </w:rPr>
        <w:t>q</w:t>
      </w:r>
      <w:r w:rsidRPr="00AD404B">
        <w:rPr>
          <w:rFonts w:ascii="Book Antiqua" w:hAnsi="Book Antiqua" w:cs="Times New Roman"/>
          <w:b/>
          <w:sz w:val="24"/>
          <w:szCs w:val="24"/>
        </w:rPr>
        <w:t>iang</w:t>
      </w:r>
      <w:proofErr w:type="spellEnd"/>
      <w:r w:rsidRPr="00AD404B">
        <w:rPr>
          <w:rFonts w:ascii="Book Antiqua" w:hAnsi="Book Antiqua" w:cs="Times New Roman"/>
          <w:b/>
          <w:sz w:val="24"/>
          <w:szCs w:val="24"/>
        </w:rPr>
        <w:t xml:space="preserve"> Ma, Xin Ye, Kang Li, </w:t>
      </w:r>
      <w:r w:rsidR="00A46640" w:rsidRPr="00AD404B">
        <w:rPr>
          <w:rFonts w:ascii="Book Antiqua" w:hAnsi="Book Antiqua" w:cs="Times New Roman"/>
          <w:sz w:val="24"/>
          <w:szCs w:val="24"/>
        </w:rPr>
        <w:t>Department of General Surgery, Peking Union Medical College</w:t>
      </w:r>
      <w:r w:rsidR="005F1316" w:rsidRPr="00AD404B">
        <w:rPr>
          <w:rFonts w:ascii="Book Antiqua" w:hAnsi="Book Antiqua" w:cs="Times New Roman"/>
          <w:sz w:val="24"/>
          <w:szCs w:val="24"/>
        </w:rPr>
        <w:t xml:space="preserve"> </w:t>
      </w:r>
      <w:r w:rsidR="00A46640" w:rsidRPr="00AD404B">
        <w:rPr>
          <w:rFonts w:ascii="Book Antiqua" w:hAnsi="Book Antiqua" w:cs="Times New Roman"/>
          <w:sz w:val="24"/>
          <w:szCs w:val="24"/>
        </w:rPr>
        <w:t>Hospital, Chinese Academy of Medical Science and Peking</w:t>
      </w:r>
      <w:r w:rsidR="009B1761" w:rsidRPr="00AD404B">
        <w:rPr>
          <w:rFonts w:ascii="Book Antiqua" w:hAnsi="Book Antiqua" w:cs="Times New Roman"/>
          <w:sz w:val="24"/>
          <w:szCs w:val="24"/>
        </w:rPr>
        <w:t xml:space="preserve"> </w:t>
      </w:r>
      <w:r w:rsidR="00A46640" w:rsidRPr="00AD404B">
        <w:rPr>
          <w:rFonts w:ascii="Book Antiqua" w:hAnsi="Book Antiqua" w:cs="Times New Roman"/>
          <w:sz w:val="24"/>
          <w:szCs w:val="24"/>
        </w:rPr>
        <w:t>Union Medical College, Beijing 100730, China</w:t>
      </w:r>
    </w:p>
    <w:p w14:paraId="0A61592C" w14:textId="77777777" w:rsidR="003D3581" w:rsidRPr="00AD404B" w:rsidRDefault="003D3581" w:rsidP="00AD404B">
      <w:pPr>
        <w:autoSpaceDE w:val="0"/>
        <w:autoSpaceDN w:val="0"/>
        <w:adjustRightInd w:val="0"/>
        <w:snapToGrid w:val="0"/>
        <w:spacing w:line="360" w:lineRule="auto"/>
        <w:rPr>
          <w:rFonts w:ascii="Book Antiqua" w:hAnsi="Book Antiqua" w:cs="Times New Roman"/>
          <w:b/>
          <w:sz w:val="24"/>
          <w:szCs w:val="24"/>
        </w:rPr>
      </w:pPr>
    </w:p>
    <w:p w14:paraId="112199F9" w14:textId="17B50BB0" w:rsidR="000A0C99" w:rsidRPr="00AD404B" w:rsidRDefault="00A46640" w:rsidP="00AD404B">
      <w:pPr>
        <w:autoSpaceDE w:val="0"/>
        <w:autoSpaceDN w:val="0"/>
        <w:adjustRightInd w:val="0"/>
        <w:snapToGrid w:val="0"/>
        <w:spacing w:line="360" w:lineRule="auto"/>
        <w:rPr>
          <w:rFonts w:ascii="Book Antiqua" w:hAnsi="Book Antiqua" w:cs="Times New Roman"/>
          <w:sz w:val="24"/>
          <w:szCs w:val="24"/>
        </w:rPr>
      </w:pPr>
      <w:r w:rsidRPr="00AD404B">
        <w:rPr>
          <w:rFonts w:ascii="Book Antiqua" w:hAnsi="Book Antiqua" w:cs="Times New Roman"/>
          <w:b/>
          <w:sz w:val="24"/>
          <w:szCs w:val="24"/>
        </w:rPr>
        <w:t xml:space="preserve">Author contributions: </w:t>
      </w:r>
      <w:r w:rsidR="000A0C99" w:rsidRPr="00AD404B">
        <w:rPr>
          <w:rFonts w:ascii="Book Antiqua" w:hAnsi="Book Antiqua" w:cs="Times New Roman"/>
          <w:sz w:val="24"/>
          <w:szCs w:val="24"/>
        </w:rPr>
        <w:t>Zhu CZ performed the majority of the writing</w:t>
      </w:r>
      <w:r w:rsidR="00DC1A5A" w:rsidRPr="00AD404B">
        <w:rPr>
          <w:rFonts w:ascii="Book Antiqua" w:hAnsi="Book Antiqua" w:cs="Times New Roman"/>
          <w:sz w:val="24"/>
          <w:szCs w:val="24"/>
        </w:rPr>
        <w:t xml:space="preserve"> and</w:t>
      </w:r>
      <w:r w:rsidR="000A0C99" w:rsidRPr="00AD404B">
        <w:rPr>
          <w:rFonts w:ascii="Book Antiqua" w:hAnsi="Book Antiqua" w:cs="Times New Roman"/>
          <w:sz w:val="24"/>
          <w:szCs w:val="24"/>
        </w:rPr>
        <w:t xml:space="preserve"> prepared the figure</w:t>
      </w:r>
      <w:r w:rsidR="001C597E" w:rsidRPr="00AD404B">
        <w:rPr>
          <w:rFonts w:ascii="Book Antiqua" w:hAnsi="Book Antiqua" w:cs="Times New Roman"/>
          <w:sz w:val="24"/>
          <w:szCs w:val="24"/>
        </w:rPr>
        <w:t>s</w:t>
      </w:r>
      <w:r w:rsidR="000A0C99" w:rsidRPr="00AD404B">
        <w:rPr>
          <w:rFonts w:ascii="Book Antiqua" w:hAnsi="Book Antiqua" w:cs="Times New Roman"/>
          <w:sz w:val="24"/>
          <w:szCs w:val="24"/>
        </w:rPr>
        <w:t>; Zhu CZ, Ma ZQ</w:t>
      </w:r>
      <w:r w:rsidR="003D3581" w:rsidRPr="00AD404B">
        <w:rPr>
          <w:rFonts w:ascii="Book Antiqua" w:hAnsi="Book Antiqua" w:cs="Times New Roman"/>
          <w:sz w:val="24"/>
          <w:szCs w:val="24"/>
        </w:rPr>
        <w:t xml:space="preserve"> </w:t>
      </w:r>
      <w:r w:rsidR="000A0C99" w:rsidRPr="00AD404B">
        <w:rPr>
          <w:rFonts w:ascii="Book Antiqua" w:hAnsi="Book Antiqua" w:cs="Times New Roman"/>
          <w:sz w:val="24"/>
          <w:szCs w:val="24"/>
        </w:rPr>
        <w:t>and Ye X performed</w:t>
      </w:r>
      <w:r w:rsidR="00DC1A5A" w:rsidRPr="00AD404B">
        <w:rPr>
          <w:rFonts w:ascii="Book Antiqua" w:hAnsi="Book Antiqua" w:cs="Times New Roman"/>
          <w:sz w:val="24"/>
          <w:szCs w:val="24"/>
        </w:rPr>
        <w:t xml:space="preserve"> the</w:t>
      </w:r>
      <w:r w:rsidR="000A0C99" w:rsidRPr="00AD404B">
        <w:rPr>
          <w:rFonts w:ascii="Book Antiqua" w:hAnsi="Book Antiqua" w:cs="Times New Roman"/>
          <w:sz w:val="24"/>
          <w:szCs w:val="24"/>
        </w:rPr>
        <w:t xml:space="preserve"> data</w:t>
      </w:r>
      <w:r w:rsidR="00A029B6" w:rsidRPr="00AD404B">
        <w:rPr>
          <w:rFonts w:ascii="Book Antiqua" w:hAnsi="Book Antiqua" w:cs="Times New Roman"/>
          <w:sz w:val="24"/>
          <w:szCs w:val="24"/>
        </w:rPr>
        <w:t xml:space="preserve"> </w:t>
      </w:r>
      <w:r w:rsidR="00DC1A5A" w:rsidRPr="00AD404B">
        <w:rPr>
          <w:rFonts w:ascii="Book Antiqua" w:hAnsi="Book Antiqua" w:cs="Times New Roman"/>
          <w:sz w:val="24"/>
          <w:szCs w:val="24"/>
        </w:rPr>
        <w:t>acquisition</w:t>
      </w:r>
      <w:r w:rsidR="00A029B6" w:rsidRPr="00AD404B">
        <w:rPr>
          <w:rFonts w:ascii="Book Antiqua" w:hAnsi="Book Antiqua" w:cs="Times New Roman"/>
          <w:sz w:val="24"/>
          <w:szCs w:val="24"/>
        </w:rPr>
        <w:t xml:space="preserve"> and writing; Zhu CZ</w:t>
      </w:r>
      <w:r w:rsidR="000A0C99" w:rsidRPr="00AD404B">
        <w:rPr>
          <w:rFonts w:ascii="Book Antiqua" w:hAnsi="Book Antiqua" w:cs="Times New Roman"/>
          <w:sz w:val="24"/>
          <w:szCs w:val="24"/>
        </w:rPr>
        <w:t>,</w:t>
      </w:r>
      <w:r w:rsidR="001559C1" w:rsidRPr="00AD404B">
        <w:rPr>
          <w:rFonts w:ascii="Book Antiqua" w:hAnsi="Book Antiqua" w:cs="Times New Roman"/>
          <w:sz w:val="24"/>
          <w:szCs w:val="24"/>
        </w:rPr>
        <w:t xml:space="preserve"> </w:t>
      </w:r>
      <w:r w:rsidR="000A0C99" w:rsidRPr="00AD404B">
        <w:rPr>
          <w:rFonts w:ascii="Book Antiqua" w:hAnsi="Book Antiqua" w:cs="Times New Roman"/>
          <w:sz w:val="24"/>
          <w:szCs w:val="24"/>
        </w:rPr>
        <w:t>Li K</w:t>
      </w:r>
      <w:r w:rsidR="003D3581" w:rsidRPr="00AD404B">
        <w:rPr>
          <w:rFonts w:ascii="Book Antiqua" w:hAnsi="Book Antiqua" w:cs="Times New Roman"/>
          <w:sz w:val="24"/>
          <w:szCs w:val="24"/>
        </w:rPr>
        <w:t xml:space="preserve"> </w:t>
      </w:r>
      <w:r w:rsidR="000A0C99" w:rsidRPr="00AD404B">
        <w:rPr>
          <w:rFonts w:ascii="Book Antiqua" w:hAnsi="Book Antiqua" w:cs="Times New Roman"/>
          <w:sz w:val="24"/>
          <w:szCs w:val="24"/>
        </w:rPr>
        <w:t>and Liu D provided input in writing the paper; Zhu CZ, Kang WM</w:t>
      </w:r>
      <w:r w:rsidR="003D3581" w:rsidRPr="00AD404B">
        <w:rPr>
          <w:rFonts w:ascii="Book Antiqua" w:hAnsi="Book Antiqua" w:cs="Times New Roman"/>
          <w:sz w:val="24"/>
          <w:szCs w:val="24"/>
        </w:rPr>
        <w:t xml:space="preserve"> </w:t>
      </w:r>
      <w:r w:rsidR="000A0C99" w:rsidRPr="00AD404B">
        <w:rPr>
          <w:rFonts w:ascii="Book Antiqua" w:hAnsi="Book Antiqua" w:cs="Times New Roman"/>
          <w:sz w:val="24"/>
          <w:szCs w:val="24"/>
        </w:rPr>
        <w:t>and Yu JC designed the outline and coordi</w:t>
      </w:r>
      <w:r w:rsidR="003D3581" w:rsidRPr="00AD404B">
        <w:rPr>
          <w:rFonts w:ascii="Book Antiqua" w:hAnsi="Book Antiqua" w:cs="Times New Roman"/>
          <w:sz w:val="24"/>
          <w:szCs w:val="24"/>
        </w:rPr>
        <w:t>nated the writing of the paper.</w:t>
      </w:r>
    </w:p>
    <w:p w14:paraId="53A6A70E" w14:textId="77777777" w:rsidR="003D3581" w:rsidRPr="00AD404B" w:rsidRDefault="003D3581" w:rsidP="00AD404B">
      <w:pPr>
        <w:autoSpaceDE w:val="0"/>
        <w:autoSpaceDN w:val="0"/>
        <w:adjustRightInd w:val="0"/>
        <w:snapToGrid w:val="0"/>
        <w:spacing w:line="360" w:lineRule="auto"/>
        <w:rPr>
          <w:rFonts w:ascii="Book Antiqua" w:hAnsi="Book Antiqua" w:cs="Times New Roman"/>
          <w:b/>
          <w:sz w:val="24"/>
          <w:szCs w:val="24"/>
        </w:rPr>
      </w:pPr>
    </w:p>
    <w:p w14:paraId="78A2AF0B" w14:textId="0DD37829" w:rsidR="003D3581" w:rsidRPr="00AD404B" w:rsidRDefault="003D3581" w:rsidP="00AD404B">
      <w:pPr>
        <w:snapToGrid w:val="0"/>
        <w:spacing w:line="360" w:lineRule="auto"/>
        <w:rPr>
          <w:rFonts w:ascii="Book Antiqua" w:hAnsi="Book Antiqua" w:cs="Times New Roman"/>
          <w:sz w:val="24"/>
          <w:szCs w:val="24"/>
        </w:rPr>
      </w:pPr>
      <w:proofErr w:type="gramStart"/>
      <w:r w:rsidRPr="00AD404B">
        <w:rPr>
          <w:rFonts w:ascii="Book Antiqua" w:hAnsi="Book Antiqua" w:cs="Times New Roman"/>
          <w:b/>
          <w:sz w:val="24"/>
          <w:szCs w:val="24"/>
        </w:rPr>
        <w:t xml:space="preserve">Supported by </w:t>
      </w:r>
      <w:r w:rsidRPr="00AD404B">
        <w:rPr>
          <w:rFonts w:ascii="Book Antiqua" w:hAnsi="Book Antiqua" w:cs="Times New Roman"/>
          <w:sz w:val="24"/>
          <w:szCs w:val="24"/>
        </w:rPr>
        <w:t xml:space="preserve">Beijing Municipal Natural Science Foundation of China, No. 7132209; and the </w:t>
      </w:r>
      <w:r w:rsidRPr="00AD404B">
        <w:rPr>
          <w:rFonts w:ascii="Book Antiqua" w:hAnsi="Book Antiqua" w:cs="Times New Roman"/>
          <w:caps/>
          <w:sz w:val="24"/>
          <w:szCs w:val="24"/>
        </w:rPr>
        <w:t>c</w:t>
      </w:r>
      <w:r w:rsidRPr="00AD404B">
        <w:rPr>
          <w:rFonts w:ascii="Book Antiqua" w:hAnsi="Book Antiqua" w:cs="Times New Roman"/>
          <w:sz w:val="24"/>
          <w:szCs w:val="24"/>
        </w:rPr>
        <w:t xml:space="preserve">apital </w:t>
      </w:r>
      <w:r w:rsidRPr="00AD404B">
        <w:rPr>
          <w:rFonts w:ascii="Book Antiqua" w:hAnsi="Book Antiqua" w:cs="Times New Roman"/>
          <w:caps/>
          <w:sz w:val="24"/>
          <w:szCs w:val="24"/>
        </w:rPr>
        <w:t>h</w:t>
      </w:r>
      <w:r w:rsidRPr="00AD404B">
        <w:rPr>
          <w:rFonts w:ascii="Book Antiqua" w:hAnsi="Book Antiqua" w:cs="Times New Roman"/>
          <w:sz w:val="24"/>
          <w:szCs w:val="24"/>
        </w:rPr>
        <w:t xml:space="preserve">ealth </w:t>
      </w:r>
      <w:r w:rsidRPr="00AD404B">
        <w:rPr>
          <w:rFonts w:ascii="Book Antiqua" w:hAnsi="Book Antiqua" w:cs="Times New Roman"/>
          <w:caps/>
          <w:sz w:val="24"/>
          <w:szCs w:val="24"/>
        </w:rPr>
        <w:t>r</w:t>
      </w:r>
      <w:r w:rsidRPr="00AD404B">
        <w:rPr>
          <w:rFonts w:ascii="Book Antiqua" w:hAnsi="Book Antiqua" w:cs="Times New Roman"/>
          <w:sz w:val="24"/>
          <w:szCs w:val="24"/>
        </w:rPr>
        <w:t xml:space="preserve">esearch and </w:t>
      </w:r>
      <w:r w:rsidRPr="00AD404B">
        <w:rPr>
          <w:rFonts w:ascii="Book Antiqua" w:hAnsi="Book Antiqua" w:cs="Times New Roman"/>
          <w:caps/>
          <w:sz w:val="24"/>
          <w:szCs w:val="24"/>
        </w:rPr>
        <w:t>d</w:t>
      </w:r>
      <w:r w:rsidRPr="00AD404B">
        <w:rPr>
          <w:rFonts w:ascii="Book Antiqua" w:hAnsi="Book Antiqua" w:cs="Times New Roman"/>
          <w:sz w:val="24"/>
          <w:szCs w:val="24"/>
        </w:rPr>
        <w:t xml:space="preserve">evelopment of </w:t>
      </w:r>
      <w:r w:rsidRPr="00AD404B">
        <w:rPr>
          <w:rFonts w:ascii="Book Antiqua" w:hAnsi="Book Antiqua" w:cs="Times New Roman"/>
          <w:caps/>
          <w:sz w:val="24"/>
          <w:szCs w:val="24"/>
        </w:rPr>
        <w:t>s</w:t>
      </w:r>
      <w:r w:rsidRPr="00AD404B">
        <w:rPr>
          <w:rFonts w:ascii="Book Antiqua" w:hAnsi="Book Antiqua" w:cs="Times New Roman"/>
          <w:sz w:val="24"/>
          <w:szCs w:val="24"/>
        </w:rPr>
        <w:t xml:space="preserve">pecial </w:t>
      </w:r>
      <w:r w:rsidRPr="00AD404B">
        <w:rPr>
          <w:rFonts w:ascii="Book Antiqua" w:hAnsi="Book Antiqua" w:cs="Times New Roman"/>
          <w:caps/>
          <w:sz w:val="24"/>
          <w:szCs w:val="24"/>
        </w:rPr>
        <w:t>f</w:t>
      </w:r>
      <w:r w:rsidRPr="00AD404B">
        <w:rPr>
          <w:rFonts w:ascii="Book Antiqua" w:hAnsi="Book Antiqua" w:cs="Times New Roman"/>
          <w:sz w:val="24"/>
          <w:szCs w:val="24"/>
        </w:rPr>
        <w:t>und, No. 2014-3-4014.</w:t>
      </w:r>
      <w:proofErr w:type="gramEnd"/>
    </w:p>
    <w:p w14:paraId="178E2CCA" w14:textId="77777777" w:rsidR="003D3581" w:rsidRPr="00AD404B" w:rsidRDefault="003D3581" w:rsidP="00AD404B">
      <w:pPr>
        <w:autoSpaceDE w:val="0"/>
        <w:autoSpaceDN w:val="0"/>
        <w:adjustRightInd w:val="0"/>
        <w:snapToGrid w:val="0"/>
        <w:spacing w:line="360" w:lineRule="auto"/>
        <w:rPr>
          <w:rFonts w:ascii="Book Antiqua" w:hAnsi="Book Antiqua" w:cs="Times New Roman"/>
          <w:b/>
          <w:sz w:val="24"/>
          <w:szCs w:val="24"/>
        </w:rPr>
      </w:pPr>
    </w:p>
    <w:p w14:paraId="14D7A715" w14:textId="6081D7B4" w:rsidR="000A0C99" w:rsidRPr="00AD404B" w:rsidRDefault="000A0C99" w:rsidP="00AD404B">
      <w:pPr>
        <w:autoSpaceDE w:val="0"/>
        <w:autoSpaceDN w:val="0"/>
        <w:adjustRightInd w:val="0"/>
        <w:snapToGrid w:val="0"/>
        <w:spacing w:line="360" w:lineRule="auto"/>
        <w:rPr>
          <w:rFonts w:ascii="Book Antiqua" w:hAnsi="Book Antiqua" w:cs="Times New Roman"/>
          <w:sz w:val="24"/>
          <w:szCs w:val="24"/>
        </w:rPr>
      </w:pPr>
      <w:r w:rsidRPr="00AD404B">
        <w:rPr>
          <w:rFonts w:ascii="Book Antiqua" w:hAnsi="Book Antiqua" w:cs="Times New Roman"/>
          <w:b/>
          <w:sz w:val="24"/>
          <w:szCs w:val="24"/>
        </w:rPr>
        <w:t xml:space="preserve">Conflict-of-interest statement: </w:t>
      </w:r>
      <w:r w:rsidRPr="00AD404B">
        <w:rPr>
          <w:rFonts w:ascii="Book Antiqua" w:hAnsi="Book Antiqua" w:cs="Times New Roman"/>
          <w:sz w:val="24"/>
          <w:szCs w:val="24"/>
        </w:rPr>
        <w:t>There is no conflict of interest associated with any of the senior author</w:t>
      </w:r>
      <w:r w:rsidR="00527ACB" w:rsidRPr="00AD404B">
        <w:rPr>
          <w:rFonts w:ascii="Book Antiqua" w:hAnsi="Book Antiqua" w:cs="Times New Roman"/>
          <w:sz w:val="24"/>
          <w:szCs w:val="24"/>
        </w:rPr>
        <w:t>s</w:t>
      </w:r>
      <w:r w:rsidRPr="00AD404B">
        <w:rPr>
          <w:rFonts w:ascii="Book Antiqua" w:hAnsi="Book Antiqua" w:cs="Times New Roman"/>
          <w:sz w:val="24"/>
          <w:szCs w:val="24"/>
        </w:rPr>
        <w:t xml:space="preserve"> or other coauthors </w:t>
      </w:r>
      <w:r w:rsidR="00527ACB" w:rsidRPr="00AD404B">
        <w:rPr>
          <w:rFonts w:ascii="Book Antiqua" w:hAnsi="Book Antiqua" w:cs="Times New Roman"/>
          <w:sz w:val="24"/>
          <w:szCs w:val="24"/>
        </w:rPr>
        <w:t xml:space="preserve">who </w:t>
      </w:r>
      <w:r w:rsidRPr="00AD404B">
        <w:rPr>
          <w:rFonts w:ascii="Book Antiqua" w:hAnsi="Book Antiqua" w:cs="Times New Roman"/>
          <w:sz w:val="24"/>
          <w:szCs w:val="24"/>
        </w:rPr>
        <w:t xml:space="preserve">contributed their efforts </w:t>
      </w:r>
      <w:r w:rsidR="00527ACB" w:rsidRPr="00AD404B">
        <w:rPr>
          <w:rFonts w:ascii="Book Antiqua" w:hAnsi="Book Antiqua" w:cs="Times New Roman"/>
          <w:sz w:val="24"/>
          <w:szCs w:val="24"/>
        </w:rPr>
        <w:t>to</w:t>
      </w:r>
      <w:r w:rsidRPr="00AD404B">
        <w:rPr>
          <w:rFonts w:ascii="Book Antiqua" w:hAnsi="Book Antiqua" w:cs="Times New Roman"/>
          <w:sz w:val="24"/>
          <w:szCs w:val="24"/>
        </w:rPr>
        <w:t xml:space="preserve"> this manuscript.</w:t>
      </w:r>
    </w:p>
    <w:p w14:paraId="765E0DE6" w14:textId="77777777" w:rsidR="003D3581" w:rsidRPr="00AD404B" w:rsidRDefault="003D3581" w:rsidP="00AD404B">
      <w:pPr>
        <w:autoSpaceDE w:val="0"/>
        <w:autoSpaceDN w:val="0"/>
        <w:adjustRightInd w:val="0"/>
        <w:snapToGrid w:val="0"/>
        <w:spacing w:line="360" w:lineRule="auto"/>
        <w:rPr>
          <w:rFonts w:ascii="Book Antiqua" w:hAnsi="Book Antiqua" w:cs="Times New Roman"/>
          <w:b/>
          <w:sz w:val="24"/>
          <w:szCs w:val="24"/>
        </w:rPr>
      </w:pPr>
    </w:p>
    <w:p w14:paraId="4563DDA0" w14:textId="77777777" w:rsidR="003D3581" w:rsidRPr="00AD404B" w:rsidRDefault="003D3581" w:rsidP="00AD404B">
      <w:pPr>
        <w:pStyle w:val="1"/>
        <w:snapToGrid w:val="0"/>
        <w:spacing w:line="360" w:lineRule="auto"/>
        <w:jc w:val="both"/>
        <w:rPr>
          <w:rFonts w:ascii="Book Antiqua" w:hAnsi="Book Antiqua" w:cs="Times New Roman"/>
          <w:bCs/>
          <w:color w:val="auto"/>
          <w:sz w:val="24"/>
          <w:szCs w:val="24"/>
          <w:highlight w:val="white"/>
          <w:lang w:val="en-US"/>
        </w:rPr>
      </w:pPr>
      <w:bookmarkStart w:id="0" w:name="OLE_LINK734"/>
      <w:bookmarkStart w:id="1" w:name="OLE_LINK441"/>
      <w:bookmarkStart w:id="2" w:name="OLE_LINK442"/>
      <w:bookmarkStart w:id="3" w:name="OLE_LINK1032"/>
      <w:bookmarkStart w:id="4" w:name="OLE_LINK1232"/>
      <w:bookmarkStart w:id="5" w:name="OLE_LINK559"/>
      <w:bookmarkStart w:id="6" w:name="OLE_LINK878"/>
      <w:bookmarkStart w:id="7" w:name="OLE_LINK879"/>
      <w:r w:rsidRPr="00AD404B">
        <w:rPr>
          <w:rFonts w:ascii="Book Antiqua" w:hAnsi="Book Antiqua" w:cs="Times New Roman"/>
          <w:b/>
          <w:bCs/>
          <w:color w:val="auto"/>
          <w:sz w:val="24"/>
          <w:szCs w:val="24"/>
          <w:highlight w:val="white"/>
          <w:lang w:val="en-US"/>
        </w:rPr>
        <w:lastRenderedPageBreak/>
        <w:t>Open-Access:</w:t>
      </w:r>
      <w:r w:rsidRPr="00AD404B">
        <w:rPr>
          <w:rFonts w:ascii="Book Antiqua" w:hAnsi="Book Antiqua" w:cs="Times New Roman"/>
          <w:bCs/>
          <w:color w:val="auto"/>
          <w:sz w:val="24"/>
          <w:szCs w:val="24"/>
          <w:highlight w:val="white"/>
          <w:lang w:val="en-US"/>
        </w:rPr>
        <w:t xml:space="preserve"> </w:t>
      </w:r>
      <w:bookmarkStart w:id="8" w:name="OLE_LINK479"/>
      <w:bookmarkStart w:id="9" w:name="OLE_LINK496"/>
      <w:bookmarkStart w:id="10" w:name="OLE_LINK506"/>
      <w:bookmarkStart w:id="11" w:name="OLE_LINK507"/>
      <w:r w:rsidRPr="00AD404B">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AD404B">
        <w:rPr>
          <w:rFonts w:ascii="Book Antiqua" w:hAnsi="Book Antiqua" w:cs="Times New Roman"/>
          <w:bCs/>
          <w:color w:val="auto"/>
          <w:sz w:val="24"/>
          <w:szCs w:val="24"/>
          <w:highlight w:val="white"/>
          <w:lang w:val="en-US" w:eastAsia="zh-CN"/>
        </w:rPr>
        <w:t xml:space="preserve"> </w:t>
      </w:r>
      <w:r w:rsidRPr="00AD404B">
        <w:rPr>
          <w:rFonts w:ascii="Book Antiqua" w:hAnsi="Book Antiqua" w:cs="Times New Roman"/>
          <w:bCs/>
          <w:color w:val="auto"/>
          <w:sz w:val="24"/>
          <w:szCs w:val="24"/>
          <w:highlight w:val="white"/>
          <w:lang w:val="en-US"/>
        </w:rPr>
        <w:t>in</w:t>
      </w:r>
      <w:r w:rsidRPr="00AD404B">
        <w:rPr>
          <w:rFonts w:ascii="Book Antiqua" w:hAnsi="Book Antiqua" w:cs="Times New Roman"/>
          <w:bCs/>
          <w:color w:val="auto"/>
          <w:sz w:val="24"/>
          <w:szCs w:val="24"/>
          <w:highlight w:val="white"/>
          <w:lang w:val="en-US" w:eastAsia="zh-CN"/>
        </w:rPr>
        <w:t xml:space="preserve"> </w:t>
      </w:r>
      <w:r w:rsidRPr="00AD404B">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AD404B">
          <w:rPr>
            <w:rStyle w:val="a3"/>
            <w:rFonts w:ascii="Book Antiqua" w:hAnsi="Book Antiqua" w:cs="Times New Roman"/>
            <w:bCs/>
            <w:color w:val="auto"/>
            <w:sz w:val="24"/>
            <w:szCs w:val="24"/>
            <w:highlight w:val="white"/>
            <w:lang w:val="en-US"/>
          </w:rPr>
          <w:t>http://creativecommons.org/licenses/by-nc/4.0/</w:t>
        </w:r>
      </w:hyperlink>
      <w:bookmarkEnd w:id="0"/>
      <w:bookmarkEnd w:id="8"/>
      <w:bookmarkEnd w:id="9"/>
      <w:bookmarkEnd w:id="10"/>
      <w:bookmarkEnd w:id="11"/>
    </w:p>
    <w:bookmarkEnd w:id="1"/>
    <w:bookmarkEnd w:id="2"/>
    <w:bookmarkEnd w:id="3"/>
    <w:bookmarkEnd w:id="4"/>
    <w:bookmarkEnd w:id="5"/>
    <w:p w14:paraId="233A250F" w14:textId="77777777" w:rsidR="003D3581" w:rsidRPr="00AD404B" w:rsidRDefault="003D3581" w:rsidP="00AD404B">
      <w:pPr>
        <w:pStyle w:val="1"/>
        <w:snapToGrid w:val="0"/>
        <w:spacing w:line="360" w:lineRule="auto"/>
        <w:jc w:val="both"/>
        <w:rPr>
          <w:rFonts w:ascii="Book Antiqua" w:hAnsi="Book Antiqua" w:cs="Times New Roman"/>
          <w:b/>
          <w:bCs/>
          <w:color w:val="FF0000"/>
          <w:sz w:val="24"/>
          <w:szCs w:val="24"/>
          <w:highlight w:val="white"/>
          <w:lang w:val="en-US" w:eastAsia="zh-CN"/>
        </w:rPr>
      </w:pPr>
    </w:p>
    <w:p w14:paraId="5AD551FF" w14:textId="77777777" w:rsidR="003D3581" w:rsidRPr="00AD404B" w:rsidRDefault="003D3581" w:rsidP="00AD404B">
      <w:pPr>
        <w:pStyle w:val="1"/>
        <w:snapToGrid w:val="0"/>
        <w:spacing w:line="360" w:lineRule="auto"/>
        <w:jc w:val="both"/>
        <w:rPr>
          <w:rFonts w:ascii="Book Antiqua" w:hAnsi="Book Antiqua" w:cs="Times New Roman"/>
          <w:b/>
          <w:bCs/>
          <w:color w:val="auto"/>
          <w:sz w:val="24"/>
          <w:szCs w:val="24"/>
          <w:highlight w:val="white"/>
          <w:lang w:val="en-US"/>
        </w:rPr>
      </w:pPr>
      <w:r w:rsidRPr="00AD404B">
        <w:rPr>
          <w:rFonts w:ascii="Book Antiqua" w:hAnsi="Book Antiqua" w:cs="Times New Roman"/>
          <w:b/>
          <w:bCs/>
          <w:color w:val="auto"/>
          <w:sz w:val="24"/>
          <w:szCs w:val="24"/>
          <w:highlight w:val="white"/>
          <w:lang w:val="en-US"/>
        </w:rPr>
        <w:t>Manuscript source:</w:t>
      </w:r>
      <w:r w:rsidRPr="00AD404B">
        <w:rPr>
          <w:rFonts w:ascii="Book Antiqua" w:hAnsi="Book Antiqua" w:cs="Times New Roman"/>
          <w:b/>
          <w:bCs/>
          <w:color w:val="auto"/>
          <w:sz w:val="24"/>
          <w:szCs w:val="24"/>
          <w:highlight w:val="white"/>
          <w:lang w:val="en-US" w:eastAsia="zh-CN"/>
        </w:rPr>
        <w:t xml:space="preserve"> </w:t>
      </w:r>
      <w:r w:rsidRPr="00AD404B">
        <w:rPr>
          <w:rFonts w:ascii="Book Antiqua" w:hAnsi="Book Antiqua" w:cs="Times New Roman"/>
          <w:bCs/>
          <w:color w:val="auto"/>
          <w:sz w:val="24"/>
          <w:szCs w:val="24"/>
          <w:highlight w:val="white"/>
          <w:lang w:val="en-US"/>
        </w:rPr>
        <w:t>Unsolicited manuscript</w:t>
      </w:r>
      <w:bookmarkEnd w:id="6"/>
      <w:bookmarkEnd w:id="7"/>
      <w:r w:rsidRPr="00AD404B">
        <w:rPr>
          <w:rFonts w:ascii="Book Antiqua" w:hAnsi="Book Antiqua" w:cs="Times New Roman"/>
          <w:bCs/>
          <w:color w:val="auto"/>
          <w:sz w:val="24"/>
          <w:szCs w:val="24"/>
          <w:highlight w:val="white"/>
          <w:lang w:val="en-US"/>
        </w:rPr>
        <w:t xml:space="preserve"> </w:t>
      </w:r>
    </w:p>
    <w:p w14:paraId="6C76F47C" w14:textId="77777777" w:rsidR="003D3581" w:rsidRPr="00AD404B" w:rsidRDefault="003D3581" w:rsidP="00AD404B">
      <w:pPr>
        <w:autoSpaceDE w:val="0"/>
        <w:autoSpaceDN w:val="0"/>
        <w:adjustRightInd w:val="0"/>
        <w:snapToGrid w:val="0"/>
        <w:spacing w:line="360" w:lineRule="auto"/>
        <w:rPr>
          <w:rFonts w:ascii="Book Antiqua" w:hAnsi="Book Antiqua" w:cs="Times New Roman"/>
          <w:b/>
          <w:sz w:val="24"/>
          <w:szCs w:val="24"/>
        </w:rPr>
      </w:pPr>
    </w:p>
    <w:p w14:paraId="11481FC0" w14:textId="5035295F" w:rsidR="003D3581" w:rsidRPr="00AD404B" w:rsidRDefault="00FD3614" w:rsidP="00AD404B">
      <w:pPr>
        <w:autoSpaceDE w:val="0"/>
        <w:autoSpaceDN w:val="0"/>
        <w:adjustRightInd w:val="0"/>
        <w:snapToGrid w:val="0"/>
        <w:spacing w:line="360" w:lineRule="auto"/>
        <w:rPr>
          <w:rFonts w:ascii="Book Antiqua" w:hAnsi="Book Antiqua" w:cs="Times New Roman"/>
          <w:sz w:val="24"/>
          <w:szCs w:val="24"/>
        </w:rPr>
      </w:pPr>
      <w:r w:rsidRPr="00AD404B">
        <w:rPr>
          <w:rFonts w:ascii="Book Antiqua" w:hAnsi="Book Antiqua" w:cs="Times New Roman"/>
          <w:b/>
          <w:sz w:val="24"/>
          <w:szCs w:val="24"/>
        </w:rPr>
        <w:t xml:space="preserve">Correspondence to: </w:t>
      </w:r>
      <w:r w:rsidR="000D527B" w:rsidRPr="00AD404B">
        <w:rPr>
          <w:rFonts w:ascii="Book Antiqua" w:hAnsi="Book Antiqua" w:cs="Times New Roman"/>
          <w:b/>
          <w:sz w:val="24"/>
          <w:szCs w:val="24"/>
        </w:rPr>
        <w:t>Wei-</w:t>
      </w:r>
      <w:r w:rsidR="000D527B" w:rsidRPr="00AD404B">
        <w:rPr>
          <w:rFonts w:ascii="Book Antiqua" w:hAnsi="Book Antiqua" w:cs="Times New Roman"/>
          <w:b/>
          <w:caps/>
          <w:sz w:val="24"/>
          <w:szCs w:val="24"/>
        </w:rPr>
        <w:t>m</w:t>
      </w:r>
      <w:r w:rsidR="000D527B" w:rsidRPr="00AD404B">
        <w:rPr>
          <w:rFonts w:ascii="Book Antiqua" w:hAnsi="Book Antiqua" w:cs="Times New Roman"/>
          <w:b/>
          <w:sz w:val="24"/>
          <w:szCs w:val="24"/>
        </w:rPr>
        <w:t>ing Kang</w:t>
      </w:r>
      <w:r w:rsidR="00A46640" w:rsidRPr="00AD404B">
        <w:rPr>
          <w:rFonts w:ascii="Book Antiqua" w:hAnsi="Book Antiqua" w:cs="Times New Roman"/>
          <w:b/>
          <w:sz w:val="24"/>
          <w:szCs w:val="24"/>
        </w:rPr>
        <w:t xml:space="preserve">, </w:t>
      </w:r>
      <w:r w:rsidRPr="00AD404B">
        <w:rPr>
          <w:rFonts w:ascii="Book Antiqua" w:hAnsi="Book Antiqua" w:cs="Times New Roman"/>
          <w:b/>
          <w:sz w:val="24"/>
          <w:szCs w:val="24"/>
        </w:rPr>
        <w:t xml:space="preserve">MD, </w:t>
      </w:r>
      <w:r w:rsidR="00A46640" w:rsidRPr="00AD404B">
        <w:rPr>
          <w:rFonts w:ascii="Book Antiqua" w:hAnsi="Book Antiqua" w:cs="Times New Roman"/>
          <w:sz w:val="24"/>
          <w:szCs w:val="24"/>
        </w:rPr>
        <w:t>Department of General Surgery, Peking Union Medical College Hospital, Chinese Academy of Medical Science and Peking Uni</w:t>
      </w:r>
      <w:r w:rsidR="00A029B6" w:rsidRPr="00AD404B">
        <w:rPr>
          <w:rFonts w:ascii="Book Antiqua" w:hAnsi="Book Antiqua" w:cs="Times New Roman"/>
          <w:sz w:val="24"/>
          <w:szCs w:val="24"/>
        </w:rPr>
        <w:t xml:space="preserve">on Medical College, No. 1 </w:t>
      </w:r>
      <w:proofErr w:type="spellStart"/>
      <w:r w:rsidR="00A029B6" w:rsidRPr="00AD404B">
        <w:rPr>
          <w:rFonts w:ascii="Book Antiqua" w:hAnsi="Book Antiqua" w:cs="Times New Roman"/>
          <w:sz w:val="24"/>
          <w:szCs w:val="24"/>
        </w:rPr>
        <w:t>Shuai</w:t>
      </w:r>
      <w:proofErr w:type="spellEnd"/>
      <w:r w:rsidR="00A029B6" w:rsidRPr="00AD404B">
        <w:rPr>
          <w:rFonts w:ascii="Book Antiqua" w:hAnsi="Book Antiqua" w:cs="Times New Roman"/>
          <w:sz w:val="24"/>
          <w:szCs w:val="24"/>
        </w:rPr>
        <w:t xml:space="preserve"> </w:t>
      </w:r>
      <w:r w:rsidR="00A46640" w:rsidRPr="00AD404B">
        <w:rPr>
          <w:rFonts w:ascii="Book Antiqua" w:hAnsi="Book Antiqua" w:cs="Times New Roman"/>
          <w:sz w:val="24"/>
          <w:szCs w:val="24"/>
        </w:rPr>
        <w:t>Fu Yuan, Dong</w:t>
      </w:r>
      <w:r w:rsidR="00A029B6" w:rsidRPr="00AD404B">
        <w:rPr>
          <w:rFonts w:ascii="Book Antiqua" w:hAnsi="Book Antiqua" w:cs="Times New Roman"/>
          <w:sz w:val="24"/>
          <w:szCs w:val="24"/>
        </w:rPr>
        <w:t xml:space="preserve"> </w:t>
      </w:r>
      <w:r w:rsidR="00DC1A5A" w:rsidRPr="00AD404B">
        <w:rPr>
          <w:rFonts w:ascii="Book Antiqua" w:hAnsi="Book Antiqua" w:cs="Times New Roman"/>
          <w:sz w:val="24"/>
          <w:szCs w:val="24"/>
        </w:rPr>
        <w:t>C</w:t>
      </w:r>
      <w:r w:rsidR="00A029B6" w:rsidRPr="00AD404B">
        <w:rPr>
          <w:rFonts w:ascii="Book Antiqua" w:hAnsi="Book Antiqua" w:cs="Times New Roman"/>
          <w:sz w:val="24"/>
          <w:szCs w:val="24"/>
        </w:rPr>
        <w:t xml:space="preserve">heng District, Beijing 100730, </w:t>
      </w:r>
      <w:r w:rsidR="00A46640" w:rsidRPr="00AD404B">
        <w:rPr>
          <w:rFonts w:ascii="Book Antiqua" w:hAnsi="Book Antiqua" w:cs="Times New Roman"/>
          <w:sz w:val="24"/>
          <w:szCs w:val="24"/>
        </w:rPr>
        <w:t xml:space="preserve">China. </w:t>
      </w:r>
      <w:hyperlink r:id="rId10" w:history="1">
        <w:r w:rsidR="00A46640" w:rsidRPr="00AD404B">
          <w:rPr>
            <w:rFonts w:ascii="Book Antiqua" w:hAnsi="Book Antiqua" w:cs="Times New Roman"/>
            <w:sz w:val="24"/>
            <w:szCs w:val="24"/>
          </w:rPr>
          <w:t>kangweiming@163.com</w:t>
        </w:r>
      </w:hyperlink>
    </w:p>
    <w:p w14:paraId="4969D8B3" w14:textId="059728CA" w:rsidR="00A46640" w:rsidRPr="00AD404B" w:rsidRDefault="00A46640" w:rsidP="00AD404B">
      <w:pPr>
        <w:autoSpaceDE w:val="0"/>
        <w:autoSpaceDN w:val="0"/>
        <w:adjustRightInd w:val="0"/>
        <w:snapToGrid w:val="0"/>
        <w:spacing w:line="360" w:lineRule="auto"/>
        <w:rPr>
          <w:rFonts w:ascii="Book Antiqua" w:hAnsi="Book Antiqua" w:cs="Times New Roman"/>
          <w:sz w:val="24"/>
          <w:szCs w:val="24"/>
        </w:rPr>
      </w:pPr>
      <w:r w:rsidRPr="00AD404B">
        <w:rPr>
          <w:rFonts w:ascii="Book Antiqua" w:hAnsi="Book Antiqua" w:cs="Times New Roman"/>
          <w:b/>
          <w:sz w:val="24"/>
          <w:szCs w:val="24"/>
        </w:rPr>
        <w:t>Telephone:</w:t>
      </w:r>
      <w:r w:rsidRPr="00AD404B">
        <w:rPr>
          <w:rFonts w:ascii="Book Antiqua" w:hAnsi="Book Antiqua" w:cs="Times New Roman"/>
          <w:sz w:val="24"/>
          <w:szCs w:val="24"/>
        </w:rPr>
        <w:t xml:space="preserve"> +86-10-69152215</w:t>
      </w:r>
    </w:p>
    <w:p w14:paraId="7CAB2CD8" w14:textId="0D30E1A4" w:rsidR="00A46640" w:rsidRPr="00AD404B" w:rsidRDefault="00A46640" w:rsidP="00AD404B">
      <w:pPr>
        <w:autoSpaceDE w:val="0"/>
        <w:autoSpaceDN w:val="0"/>
        <w:adjustRightInd w:val="0"/>
        <w:snapToGrid w:val="0"/>
        <w:spacing w:line="360" w:lineRule="auto"/>
        <w:rPr>
          <w:rFonts w:ascii="Book Antiqua" w:hAnsi="Book Antiqua" w:cs="Times New Roman"/>
          <w:sz w:val="24"/>
          <w:szCs w:val="24"/>
        </w:rPr>
      </w:pPr>
      <w:r w:rsidRPr="00AD404B">
        <w:rPr>
          <w:rFonts w:ascii="Book Antiqua" w:hAnsi="Book Antiqua" w:cs="Times New Roman"/>
          <w:b/>
          <w:sz w:val="24"/>
          <w:szCs w:val="24"/>
        </w:rPr>
        <w:t xml:space="preserve">Fax: </w:t>
      </w:r>
      <w:r w:rsidRPr="00AD404B">
        <w:rPr>
          <w:rFonts w:ascii="Book Antiqua" w:hAnsi="Book Antiqua" w:cs="Times New Roman"/>
          <w:sz w:val="24"/>
          <w:szCs w:val="24"/>
        </w:rPr>
        <w:t>+86-10-69152213</w:t>
      </w:r>
    </w:p>
    <w:p w14:paraId="274CFC30" w14:textId="77777777" w:rsidR="00336611" w:rsidRPr="00AD404B" w:rsidRDefault="00336611" w:rsidP="00AD404B">
      <w:pPr>
        <w:autoSpaceDE w:val="0"/>
        <w:autoSpaceDN w:val="0"/>
        <w:adjustRightInd w:val="0"/>
        <w:snapToGrid w:val="0"/>
        <w:spacing w:line="360" w:lineRule="auto"/>
        <w:rPr>
          <w:rFonts w:ascii="Book Antiqua" w:hAnsi="Book Antiqua" w:cs="Times New Roman"/>
          <w:sz w:val="24"/>
          <w:szCs w:val="24"/>
        </w:rPr>
      </w:pPr>
    </w:p>
    <w:p w14:paraId="4DE44C82" w14:textId="19746392" w:rsidR="00A46640" w:rsidRPr="00AD404B" w:rsidRDefault="00A46640" w:rsidP="00AD404B">
      <w:pPr>
        <w:autoSpaceDE w:val="0"/>
        <w:autoSpaceDN w:val="0"/>
        <w:adjustRightInd w:val="0"/>
        <w:snapToGrid w:val="0"/>
        <w:spacing w:line="360" w:lineRule="auto"/>
        <w:rPr>
          <w:rFonts w:ascii="Book Antiqua" w:hAnsi="Book Antiqua" w:cs="Times New Roman"/>
          <w:sz w:val="24"/>
          <w:szCs w:val="24"/>
        </w:rPr>
      </w:pPr>
      <w:r w:rsidRPr="00AD404B">
        <w:rPr>
          <w:rFonts w:ascii="Book Antiqua" w:hAnsi="Book Antiqua" w:cs="Times New Roman"/>
          <w:b/>
          <w:sz w:val="24"/>
          <w:szCs w:val="24"/>
        </w:rPr>
        <w:t>Received:</w:t>
      </w:r>
      <w:r w:rsidR="003D3581" w:rsidRPr="00AD404B">
        <w:rPr>
          <w:rFonts w:ascii="Book Antiqua" w:hAnsi="Book Antiqua" w:cs="Times New Roman"/>
          <w:b/>
          <w:sz w:val="24"/>
          <w:szCs w:val="24"/>
        </w:rPr>
        <w:t xml:space="preserve"> </w:t>
      </w:r>
      <w:r w:rsidRPr="00AD404B">
        <w:rPr>
          <w:rFonts w:ascii="Book Antiqua" w:hAnsi="Book Antiqua" w:cs="Times New Roman"/>
          <w:sz w:val="24"/>
          <w:szCs w:val="24"/>
        </w:rPr>
        <w:t>September 27, 2016</w:t>
      </w:r>
    </w:p>
    <w:p w14:paraId="3E75C5B7" w14:textId="0816211C" w:rsidR="00A46640" w:rsidRPr="00AD404B" w:rsidRDefault="00A46640" w:rsidP="00AD404B">
      <w:pPr>
        <w:autoSpaceDE w:val="0"/>
        <w:autoSpaceDN w:val="0"/>
        <w:adjustRightInd w:val="0"/>
        <w:snapToGrid w:val="0"/>
        <w:spacing w:line="360" w:lineRule="auto"/>
        <w:rPr>
          <w:rFonts w:ascii="Book Antiqua" w:hAnsi="Book Antiqua" w:cs="Times New Roman"/>
          <w:sz w:val="24"/>
          <w:szCs w:val="24"/>
        </w:rPr>
      </w:pPr>
      <w:r w:rsidRPr="00AD404B">
        <w:rPr>
          <w:rFonts w:ascii="Book Antiqua" w:hAnsi="Book Antiqua" w:cs="Times New Roman"/>
          <w:b/>
          <w:sz w:val="24"/>
          <w:szCs w:val="24"/>
        </w:rPr>
        <w:t xml:space="preserve">Peer-review started: </w:t>
      </w:r>
      <w:r w:rsidRPr="00AD404B">
        <w:rPr>
          <w:rFonts w:ascii="Book Antiqua" w:hAnsi="Book Antiqua" w:cs="Times New Roman"/>
          <w:sz w:val="24"/>
          <w:szCs w:val="24"/>
        </w:rPr>
        <w:t>September 28, 2014</w:t>
      </w:r>
    </w:p>
    <w:p w14:paraId="5C1C2D24" w14:textId="5722B760" w:rsidR="00446F51" w:rsidRPr="00AD404B" w:rsidRDefault="00446F51" w:rsidP="00AD404B">
      <w:pPr>
        <w:autoSpaceDE w:val="0"/>
        <w:autoSpaceDN w:val="0"/>
        <w:adjustRightInd w:val="0"/>
        <w:snapToGrid w:val="0"/>
        <w:spacing w:line="360" w:lineRule="auto"/>
        <w:rPr>
          <w:rFonts w:ascii="Book Antiqua" w:hAnsi="Book Antiqua" w:cs="Times New Roman"/>
          <w:sz w:val="24"/>
          <w:szCs w:val="24"/>
        </w:rPr>
      </w:pPr>
      <w:r w:rsidRPr="00AD404B">
        <w:rPr>
          <w:rFonts w:ascii="Book Antiqua" w:hAnsi="Book Antiqua" w:cs="Times New Roman"/>
          <w:b/>
          <w:sz w:val="24"/>
          <w:szCs w:val="24"/>
        </w:rPr>
        <w:t xml:space="preserve">First decision: </w:t>
      </w:r>
      <w:r w:rsidRPr="00AD404B">
        <w:rPr>
          <w:rFonts w:ascii="Book Antiqua" w:hAnsi="Book Antiqua" w:cs="Times New Roman"/>
          <w:sz w:val="24"/>
          <w:szCs w:val="24"/>
        </w:rPr>
        <w:t>October 1</w:t>
      </w:r>
      <w:r w:rsidR="003D3581" w:rsidRPr="00AD404B">
        <w:rPr>
          <w:rFonts w:ascii="Book Antiqua" w:hAnsi="Book Antiqua" w:cs="Times New Roman"/>
          <w:sz w:val="24"/>
          <w:szCs w:val="24"/>
        </w:rPr>
        <w:t>0</w:t>
      </w:r>
      <w:r w:rsidRPr="00AD404B">
        <w:rPr>
          <w:rFonts w:ascii="Book Antiqua" w:hAnsi="Book Antiqua" w:cs="Times New Roman"/>
          <w:sz w:val="24"/>
          <w:szCs w:val="24"/>
        </w:rPr>
        <w:t>, 2016</w:t>
      </w:r>
    </w:p>
    <w:p w14:paraId="3FFC95D2" w14:textId="24ED965C" w:rsidR="00446F51" w:rsidRPr="00AD404B" w:rsidRDefault="00446F51" w:rsidP="00AD404B">
      <w:pPr>
        <w:autoSpaceDE w:val="0"/>
        <w:autoSpaceDN w:val="0"/>
        <w:adjustRightInd w:val="0"/>
        <w:snapToGrid w:val="0"/>
        <w:spacing w:line="360" w:lineRule="auto"/>
        <w:rPr>
          <w:rFonts w:ascii="Book Antiqua" w:hAnsi="Book Antiqua" w:cs="Times New Roman"/>
          <w:sz w:val="24"/>
          <w:szCs w:val="24"/>
        </w:rPr>
      </w:pPr>
      <w:r w:rsidRPr="00AD404B">
        <w:rPr>
          <w:rFonts w:ascii="Book Antiqua" w:hAnsi="Book Antiqua" w:cs="Times New Roman"/>
          <w:b/>
          <w:sz w:val="24"/>
          <w:szCs w:val="24"/>
        </w:rPr>
        <w:t>Revised:</w:t>
      </w:r>
      <w:r w:rsidR="003D3581" w:rsidRPr="00AD404B">
        <w:rPr>
          <w:rFonts w:ascii="Book Antiqua" w:hAnsi="Book Antiqua" w:cs="Times New Roman"/>
          <w:sz w:val="24"/>
          <w:szCs w:val="24"/>
        </w:rPr>
        <w:t xml:space="preserve"> </w:t>
      </w:r>
      <w:r w:rsidRPr="00AD404B">
        <w:rPr>
          <w:rFonts w:ascii="Book Antiqua" w:hAnsi="Book Antiqua" w:cs="Times New Roman"/>
          <w:sz w:val="24"/>
          <w:szCs w:val="24"/>
        </w:rPr>
        <w:t xml:space="preserve">November </w:t>
      </w:r>
      <w:r w:rsidR="003D3581" w:rsidRPr="00AD404B">
        <w:rPr>
          <w:rFonts w:ascii="Book Antiqua" w:hAnsi="Book Antiqua" w:cs="Times New Roman"/>
          <w:sz w:val="24"/>
          <w:szCs w:val="24"/>
        </w:rPr>
        <w:t>28</w:t>
      </w:r>
      <w:r w:rsidRPr="00AD404B">
        <w:rPr>
          <w:rFonts w:ascii="Book Antiqua" w:hAnsi="Book Antiqua" w:cs="Times New Roman"/>
          <w:sz w:val="24"/>
          <w:szCs w:val="24"/>
        </w:rPr>
        <w:t>, 2016</w:t>
      </w:r>
    </w:p>
    <w:p w14:paraId="580C67AA" w14:textId="0CC03DFD" w:rsidR="00446F51" w:rsidRPr="00AD404B" w:rsidRDefault="00DA5989" w:rsidP="00AD404B">
      <w:pPr>
        <w:autoSpaceDE w:val="0"/>
        <w:autoSpaceDN w:val="0"/>
        <w:adjustRightInd w:val="0"/>
        <w:snapToGrid w:val="0"/>
        <w:spacing w:line="360" w:lineRule="auto"/>
        <w:rPr>
          <w:rFonts w:ascii="Book Antiqua" w:hAnsi="Book Antiqua" w:cs="Times New Roman"/>
          <w:b/>
          <w:sz w:val="24"/>
          <w:szCs w:val="24"/>
        </w:rPr>
      </w:pPr>
      <w:r w:rsidRPr="00AD404B">
        <w:rPr>
          <w:rFonts w:ascii="Book Antiqua" w:hAnsi="Book Antiqua" w:cs="Times New Roman"/>
          <w:b/>
          <w:sz w:val="24"/>
          <w:szCs w:val="24"/>
        </w:rPr>
        <w:t>Accepted:</w:t>
      </w:r>
      <w:r w:rsidR="00E97D0D">
        <w:rPr>
          <w:rFonts w:ascii="Book Antiqua" w:hAnsi="Book Antiqua" w:cs="Times New Roman" w:hint="eastAsia"/>
          <w:b/>
          <w:sz w:val="24"/>
          <w:szCs w:val="24"/>
        </w:rPr>
        <w:t xml:space="preserve"> </w:t>
      </w:r>
      <w:r w:rsidR="00E97D0D" w:rsidRPr="00E97D0D">
        <w:rPr>
          <w:rFonts w:ascii="Book Antiqua" w:hAnsi="Book Antiqua" w:cs="Times New Roman"/>
          <w:sz w:val="24"/>
          <w:szCs w:val="24"/>
        </w:rPr>
        <w:t>January 11, 2017</w:t>
      </w:r>
      <w:bookmarkStart w:id="12" w:name="_GoBack"/>
      <w:bookmarkEnd w:id="12"/>
    </w:p>
    <w:p w14:paraId="6EF1BE72" w14:textId="77777777" w:rsidR="00446F51" w:rsidRPr="00AD404B" w:rsidRDefault="00446F51" w:rsidP="00AD404B">
      <w:pPr>
        <w:autoSpaceDE w:val="0"/>
        <w:autoSpaceDN w:val="0"/>
        <w:adjustRightInd w:val="0"/>
        <w:snapToGrid w:val="0"/>
        <w:spacing w:line="360" w:lineRule="auto"/>
        <w:rPr>
          <w:rFonts w:ascii="Book Antiqua" w:hAnsi="Book Antiqua" w:cs="Times New Roman"/>
          <w:b/>
          <w:sz w:val="24"/>
          <w:szCs w:val="24"/>
        </w:rPr>
      </w:pPr>
      <w:r w:rsidRPr="00AD404B">
        <w:rPr>
          <w:rFonts w:ascii="Book Antiqua" w:hAnsi="Book Antiqua" w:cs="Times New Roman"/>
          <w:b/>
          <w:sz w:val="24"/>
          <w:szCs w:val="24"/>
        </w:rPr>
        <w:t>Article in press:</w:t>
      </w:r>
    </w:p>
    <w:p w14:paraId="5400ED96" w14:textId="5C5715B8" w:rsidR="00446F51" w:rsidRPr="00AD404B" w:rsidRDefault="00446F51" w:rsidP="00AD404B">
      <w:pPr>
        <w:autoSpaceDE w:val="0"/>
        <w:autoSpaceDN w:val="0"/>
        <w:adjustRightInd w:val="0"/>
        <w:snapToGrid w:val="0"/>
        <w:spacing w:line="360" w:lineRule="auto"/>
        <w:rPr>
          <w:rFonts w:ascii="Book Antiqua" w:hAnsi="Book Antiqua" w:cs="Times New Roman"/>
          <w:b/>
          <w:sz w:val="24"/>
          <w:szCs w:val="24"/>
        </w:rPr>
      </w:pPr>
      <w:r w:rsidRPr="00AD404B">
        <w:rPr>
          <w:rFonts w:ascii="Book Antiqua" w:hAnsi="Book Antiqua" w:cs="Times New Roman"/>
          <w:b/>
          <w:sz w:val="24"/>
          <w:szCs w:val="24"/>
        </w:rPr>
        <w:t>Published online:</w:t>
      </w:r>
    </w:p>
    <w:p w14:paraId="15D02A04" w14:textId="77777777" w:rsidR="003D3581" w:rsidRPr="00AD404B" w:rsidRDefault="003D3581" w:rsidP="00AD404B">
      <w:pPr>
        <w:widowControl/>
        <w:snapToGrid w:val="0"/>
        <w:spacing w:line="360" w:lineRule="auto"/>
        <w:jc w:val="left"/>
        <w:rPr>
          <w:rFonts w:ascii="Book Antiqua" w:hAnsi="Book Antiqua" w:cs="Times New Roman"/>
          <w:b/>
          <w:sz w:val="24"/>
          <w:szCs w:val="24"/>
        </w:rPr>
      </w:pPr>
      <w:r w:rsidRPr="00AD404B">
        <w:rPr>
          <w:rFonts w:ascii="Book Antiqua" w:hAnsi="Book Antiqua" w:cs="Times New Roman"/>
          <w:b/>
          <w:sz w:val="24"/>
          <w:szCs w:val="24"/>
        </w:rPr>
        <w:br w:type="page"/>
      </w:r>
    </w:p>
    <w:p w14:paraId="3CC4ED4E" w14:textId="16F6D182" w:rsidR="009B1761" w:rsidRPr="00AD404B" w:rsidRDefault="009B1761" w:rsidP="00AD404B">
      <w:pPr>
        <w:autoSpaceDE w:val="0"/>
        <w:autoSpaceDN w:val="0"/>
        <w:adjustRightInd w:val="0"/>
        <w:snapToGrid w:val="0"/>
        <w:spacing w:line="360" w:lineRule="auto"/>
        <w:rPr>
          <w:rFonts w:ascii="Book Antiqua" w:hAnsi="Book Antiqua" w:cs="Times New Roman"/>
          <w:b/>
          <w:sz w:val="24"/>
          <w:szCs w:val="24"/>
        </w:rPr>
      </w:pPr>
      <w:r w:rsidRPr="00AD404B">
        <w:rPr>
          <w:rFonts w:ascii="Book Antiqua" w:hAnsi="Book Antiqua" w:cs="Times New Roman"/>
          <w:b/>
          <w:sz w:val="24"/>
          <w:szCs w:val="24"/>
        </w:rPr>
        <w:lastRenderedPageBreak/>
        <w:t>Abstract</w:t>
      </w:r>
    </w:p>
    <w:p w14:paraId="231862AC" w14:textId="601755EE" w:rsidR="002A35B0" w:rsidRPr="00AD404B" w:rsidRDefault="00623F79" w:rsidP="00AD404B">
      <w:pPr>
        <w:autoSpaceDE w:val="0"/>
        <w:autoSpaceDN w:val="0"/>
        <w:adjustRightInd w:val="0"/>
        <w:snapToGrid w:val="0"/>
        <w:spacing w:line="360" w:lineRule="auto"/>
        <w:rPr>
          <w:rFonts w:ascii="Book Antiqua" w:hAnsi="Book Antiqua" w:cs="Times New Roman"/>
          <w:sz w:val="24"/>
          <w:szCs w:val="24"/>
        </w:rPr>
      </w:pPr>
      <w:r w:rsidRPr="00AD404B">
        <w:rPr>
          <w:rFonts w:ascii="Book Antiqua" w:hAnsi="Book Antiqua" w:cs="Times New Roman"/>
          <w:sz w:val="24"/>
          <w:szCs w:val="24"/>
        </w:rPr>
        <w:t xml:space="preserve">Ghrelin, as a kind of multifunctional protein polypeptide, </w:t>
      </w:r>
      <w:r w:rsidR="00485A8F" w:rsidRPr="00AD404B">
        <w:rPr>
          <w:rFonts w:ascii="Book Antiqua" w:hAnsi="Book Antiqua" w:cs="Times New Roman"/>
          <w:sz w:val="24"/>
          <w:szCs w:val="24"/>
        </w:rPr>
        <w:t>is</w:t>
      </w:r>
      <w:r w:rsidR="002A35B0" w:rsidRPr="00AD404B">
        <w:rPr>
          <w:rFonts w:ascii="Book Antiqua" w:hAnsi="Book Antiqua" w:cs="Times New Roman"/>
          <w:sz w:val="24"/>
          <w:szCs w:val="24"/>
        </w:rPr>
        <w:t xml:space="preserve"> mainly produced in</w:t>
      </w:r>
      <w:r w:rsidR="00670229" w:rsidRPr="00AD404B">
        <w:rPr>
          <w:rFonts w:ascii="Book Antiqua" w:hAnsi="Book Antiqua" w:cs="Times New Roman"/>
          <w:sz w:val="24"/>
          <w:szCs w:val="24"/>
        </w:rPr>
        <w:t xml:space="preserve"> the</w:t>
      </w:r>
      <w:r w:rsidR="002A35B0" w:rsidRPr="00AD404B">
        <w:rPr>
          <w:rFonts w:ascii="Book Antiqua" w:hAnsi="Book Antiqua" w:cs="Times New Roman"/>
          <w:sz w:val="24"/>
          <w:szCs w:val="24"/>
        </w:rPr>
        <w:t xml:space="preserve"> fundus </w:t>
      </w:r>
      <w:r w:rsidR="00485A8F" w:rsidRPr="00AD404B">
        <w:rPr>
          <w:rFonts w:ascii="Book Antiqua" w:hAnsi="Book Antiqua" w:cs="Times New Roman"/>
          <w:sz w:val="24"/>
          <w:szCs w:val="24"/>
        </w:rPr>
        <w:t xml:space="preserve">of the stomach and </w:t>
      </w:r>
      <w:r w:rsidR="002A35B0" w:rsidRPr="00AD404B">
        <w:rPr>
          <w:rFonts w:ascii="Book Antiqua" w:hAnsi="Book Antiqua" w:cs="Times New Roman"/>
          <w:sz w:val="24"/>
          <w:szCs w:val="24"/>
        </w:rPr>
        <w:t xml:space="preserve">can promote the occurrence and development of </w:t>
      </w:r>
      <w:r w:rsidR="00327A6A" w:rsidRPr="00AD404B">
        <w:rPr>
          <w:rFonts w:ascii="Book Antiqua" w:hAnsi="Book Antiqua" w:cs="Times New Roman"/>
          <w:sz w:val="24"/>
          <w:szCs w:val="24"/>
        </w:rPr>
        <w:t xml:space="preserve">many </w:t>
      </w:r>
      <w:r w:rsidR="002A35B0" w:rsidRPr="00AD404B">
        <w:rPr>
          <w:rFonts w:ascii="Book Antiqua" w:hAnsi="Book Antiqua" w:cs="Times New Roman"/>
          <w:sz w:val="24"/>
          <w:szCs w:val="24"/>
        </w:rPr>
        <w:t>tumor</w:t>
      </w:r>
      <w:r w:rsidR="00D416A3" w:rsidRPr="00AD404B">
        <w:rPr>
          <w:rFonts w:ascii="Book Antiqua" w:hAnsi="Book Antiqua" w:cs="Times New Roman"/>
          <w:sz w:val="24"/>
          <w:szCs w:val="24"/>
        </w:rPr>
        <w:t>s</w:t>
      </w:r>
      <w:r w:rsidR="00485A8F" w:rsidRPr="00AD404B">
        <w:rPr>
          <w:rFonts w:ascii="Book Antiqua" w:hAnsi="Book Antiqua" w:cs="Times New Roman"/>
          <w:sz w:val="24"/>
          <w:szCs w:val="24"/>
        </w:rPr>
        <w:t xml:space="preserve">, </w:t>
      </w:r>
      <w:r w:rsidR="00327A6A" w:rsidRPr="00AD404B">
        <w:rPr>
          <w:rFonts w:ascii="Book Antiqua" w:hAnsi="Book Antiqua" w:cs="Times New Roman"/>
          <w:sz w:val="24"/>
          <w:szCs w:val="24"/>
        </w:rPr>
        <w:t xml:space="preserve">including </w:t>
      </w:r>
      <w:r w:rsidR="00485A8F" w:rsidRPr="00AD404B">
        <w:rPr>
          <w:rFonts w:ascii="Book Antiqua" w:hAnsi="Book Antiqua" w:cs="Times New Roman"/>
          <w:sz w:val="24"/>
          <w:szCs w:val="24"/>
        </w:rPr>
        <w:t>gastrointestinal tumors</w:t>
      </w:r>
      <w:r w:rsidR="006F5B0B" w:rsidRPr="00AD404B">
        <w:rPr>
          <w:rFonts w:ascii="Book Antiqua" w:hAnsi="Book Antiqua" w:cs="Times New Roman"/>
          <w:sz w:val="24"/>
          <w:szCs w:val="24"/>
        </w:rPr>
        <w:t>, which has been proved by the relevant researches</w:t>
      </w:r>
      <w:r w:rsidR="002A35B0" w:rsidRPr="00AD404B">
        <w:rPr>
          <w:rFonts w:ascii="Book Antiqua" w:hAnsi="Book Antiqua" w:cs="Times New Roman"/>
          <w:sz w:val="24"/>
          <w:szCs w:val="24"/>
        </w:rPr>
        <w:t>.</w:t>
      </w:r>
      <w:r w:rsidR="0027484C" w:rsidRPr="00AD404B">
        <w:rPr>
          <w:rFonts w:ascii="Book Antiqua" w:hAnsi="Book Antiqua" w:cs="Times New Roman"/>
          <w:sz w:val="24"/>
          <w:szCs w:val="24"/>
        </w:rPr>
        <w:t xml:space="preserve"> Most gastrointestinal stromal tumors</w:t>
      </w:r>
      <w:r w:rsidR="00D416A3" w:rsidRPr="00AD404B">
        <w:rPr>
          <w:rFonts w:ascii="Book Antiqua" w:hAnsi="Book Antiqua" w:cs="Times New Roman"/>
          <w:sz w:val="24"/>
          <w:szCs w:val="24"/>
        </w:rPr>
        <w:t xml:space="preserve"> (GISTs</w:t>
      </w:r>
      <w:r w:rsidRPr="00AD404B">
        <w:rPr>
          <w:rFonts w:ascii="Book Antiqua" w:hAnsi="Book Antiqua" w:cs="Times New Roman"/>
          <w:sz w:val="24"/>
          <w:szCs w:val="24"/>
        </w:rPr>
        <w:t xml:space="preserve">, </w:t>
      </w:r>
      <w:r w:rsidR="00F07EF8" w:rsidRPr="00AD404B">
        <w:rPr>
          <w:rFonts w:ascii="Book Antiqua" w:hAnsi="Book Antiqua" w:cs="Times New Roman"/>
          <w:sz w:val="24"/>
          <w:szCs w:val="24"/>
        </w:rPr>
        <w:t>about 80%)</w:t>
      </w:r>
      <w:r w:rsidR="00327A6A" w:rsidRPr="00AD404B">
        <w:rPr>
          <w:rFonts w:ascii="Book Antiqua" w:hAnsi="Book Antiqua" w:cs="Times New Roman"/>
          <w:sz w:val="24"/>
          <w:szCs w:val="24"/>
        </w:rPr>
        <w:t xml:space="preserve">, as the most common mesenchymal tumor, </w:t>
      </w:r>
      <w:r w:rsidR="00670229" w:rsidRPr="00AD404B">
        <w:rPr>
          <w:rFonts w:ascii="Book Antiqua" w:hAnsi="Book Antiqua" w:cs="Times New Roman"/>
          <w:sz w:val="24"/>
          <w:szCs w:val="24"/>
        </w:rPr>
        <w:t>develop</w:t>
      </w:r>
      <w:r w:rsidR="0027484C" w:rsidRPr="00AD404B">
        <w:rPr>
          <w:rFonts w:ascii="Book Antiqua" w:hAnsi="Book Antiqua" w:cs="Times New Roman"/>
          <w:sz w:val="24"/>
          <w:szCs w:val="24"/>
        </w:rPr>
        <w:t xml:space="preserve"> in</w:t>
      </w:r>
      <w:r w:rsidR="00670229" w:rsidRPr="00AD404B">
        <w:rPr>
          <w:rFonts w:ascii="Book Antiqua" w:hAnsi="Book Antiqua" w:cs="Times New Roman"/>
          <w:sz w:val="24"/>
          <w:szCs w:val="24"/>
        </w:rPr>
        <w:t xml:space="preserve"> the</w:t>
      </w:r>
      <w:r w:rsidR="0027484C" w:rsidRPr="00AD404B">
        <w:rPr>
          <w:rFonts w:ascii="Book Antiqua" w:hAnsi="Book Antiqua" w:cs="Times New Roman"/>
          <w:sz w:val="24"/>
          <w:szCs w:val="24"/>
        </w:rPr>
        <w:t xml:space="preserve"> fundus</w:t>
      </w:r>
      <w:r w:rsidR="00F07EF8" w:rsidRPr="00AD404B">
        <w:rPr>
          <w:rFonts w:ascii="Book Antiqua" w:hAnsi="Book Antiqua" w:cs="Times New Roman"/>
          <w:sz w:val="24"/>
          <w:szCs w:val="24"/>
        </w:rPr>
        <w:t xml:space="preserve"> too</w:t>
      </w:r>
      <w:r w:rsidR="0027484C" w:rsidRPr="00AD404B">
        <w:rPr>
          <w:rFonts w:ascii="Book Antiqua" w:hAnsi="Book Antiqua" w:cs="Times New Roman"/>
          <w:sz w:val="24"/>
          <w:szCs w:val="24"/>
        </w:rPr>
        <w:t>.</w:t>
      </w:r>
      <w:r w:rsidR="00736B94" w:rsidRPr="00AD404B">
        <w:rPr>
          <w:rFonts w:ascii="Book Antiqua" w:hAnsi="Book Antiqua" w:cs="Times New Roman"/>
          <w:sz w:val="24"/>
          <w:szCs w:val="24"/>
        </w:rPr>
        <w:t xml:space="preserve"> </w:t>
      </w:r>
      <w:r w:rsidR="00485A8F" w:rsidRPr="00AD404B">
        <w:rPr>
          <w:rFonts w:ascii="Book Antiqua" w:hAnsi="Book Antiqua" w:cs="Times New Roman"/>
          <w:sz w:val="24"/>
          <w:szCs w:val="24"/>
        </w:rPr>
        <w:t>S</w:t>
      </w:r>
      <w:r w:rsidR="00F07EF8" w:rsidRPr="00AD404B">
        <w:rPr>
          <w:rFonts w:ascii="Book Antiqua" w:hAnsi="Book Antiqua" w:cs="Times New Roman"/>
          <w:sz w:val="24"/>
          <w:szCs w:val="24"/>
        </w:rPr>
        <w:t>c</w:t>
      </w:r>
      <w:r w:rsidR="00485A8F" w:rsidRPr="00AD404B">
        <w:rPr>
          <w:rFonts w:ascii="Book Antiqua" w:hAnsi="Book Antiqua" w:cs="Times New Roman"/>
          <w:sz w:val="24"/>
          <w:szCs w:val="24"/>
        </w:rPr>
        <w:t xml:space="preserve">ientific research has confirmed </w:t>
      </w:r>
      <w:r w:rsidR="00F07EF8" w:rsidRPr="00AD404B">
        <w:rPr>
          <w:rFonts w:ascii="Book Antiqua" w:hAnsi="Book Antiqua" w:cs="Times New Roman"/>
          <w:sz w:val="24"/>
          <w:szCs w:val="24"/>
        </w:rPr>
        <w:t xml:space="preserve">that Ghrelin, its receptors and mRNA respectively can be found in </w:t>
      </w:r>
      <w:r w:rsidR="003D3581" w:rsidRPr="00AD404B">
        <w:rPr>
          <w:rFonts w:ascii="Book Antiqua" w:hAnsi="Book Antiqua" w:cs="Times New Roman"/>
          <w:sz w:val="24"/>
          <w:szCs w:val="24"/>
        </w:rPr>
        <w:t>GISTs</w:t>
      </w:r>
      <w:r w:rsidRPr="00AD404B">
        <w:rPr>
          <w:rFonts w:ascii="Book Antiqua" w:hAnsi="Book Antiqua" w:cs="Times New Roman"/>
          <w:sz w:val="24"/>
          <w:szCs w:val="24"/>
        </w:rPr>
        <w:t>, which demonstrated the existence of a ghrelin autocrine/paracrine loop in GIST tissues</w:t>
      </w:r>
      <w:r w:rsidR="00F07EF8" w:rsidRPr="00AD404B">
        <w:rPr>
          <w:rFonts w:ascii="Book Antiqua" w:hAnsi="Book Antiqua" w:cs="Times New Roman"/>
          <w:sz w:val="24"/>
          <w:szCs w:val="24"/>
        </w:rPr>
        <w:t xml:space="preserve">. </w:t>
      </w:r>
      <w:r w:rsidR="00D416A3" w:rsidRPr="00AD404B">
        <w:rPr>
          <w:rFonts w:ascii="Book Antiqua" w:hAnsi="Book Antiqua" w:cs="Times New Roman"/>
          <w:sz w:val="24"/>
          <w:szCs w:val="24"/>
        </w:rPr>
        <w:t>However, no reports to date have specified</w:t>
      </w:r>
      <w:r w:rsidR="00736B94" w:rsidRPr="00AD404B">
        <w:rPr>
          <w:rFonts w:ascii="Book Antiqua" w:hAnsi="Book Antiqua" w:cs="Times New Roman"/>
          <w:sz w:val="24"/>
          <w:szCs w:val="24"/>
        </w:rPr>
        <w:t xml:space="preserve"> </w:t>
      </w:r>
      <w:r w:rsidR="00F07EF8" w:rsidRPr="00AD404B">
        <w:rPr>
          <w:rFonts w:ascii="Book Antiqua" w:hAnsi="Book Antiqua" w:cs="Times New Roman"/>
          <w:sz w:val="24"/>
          <w:szCs w:val="24"/>
        </w:rPr>
        <w:t xml:space="preserve">mechanism </w:t>
      </w:r>
      <w:r w:rsidR="00736B94" w:rsidRPr="00AD404B">
        <w:rPr>
          <w:rFonts w:ascii="Book Antiqua" w:hAnsi="Book Antiqua" w:cs="Times New Roman"/>
          <w:sz w:val="24"/>
          <w:szCs w:val="24"/>
        </w:rPr>
        <w:t xml:space="preserve">whether </w:t>
      </w:r>
      <w:r w:rsidR="00D416A3" w:rsidRPr="00AD404B">
        <w:rPr>
          <w:rFonts w:ascii="Book Antiqua" w:hAnsi="Book Antiqua" w:cs="Times New Roman"/>
          <w:sz w:val="24"/>
          <w:szCs w:val="24"/>
        </w:rPr>
        <w:t>g</w:t>
      </w:r>
      <w:r w:rsidR="00736B94" w:rsidRPr="00AD404B">
        <w:rPr>
          <w:rFonts w:ascii="Book Antiqua" w:hAnsi="Book Antiqua" w:cs="Times New Roman"/>
          <w:sz w:val="24"/>
          <w:szCs w:val="24"/>
        </w:rPr>
        <w:t xml:space="preserve">hrelin can promote the occurrence and </w:t>
      </w:r>
      <w:r w:rsidR="00356437" w:rsidRPr="00AD404B">
        <w:rPr>
          <w:rFonts w:ascii="Book Antiqua" w:hAnsi="Book Antiqua" w:cs="Times New Roman"/>
          <w:sz w:val="24"/>
          <w:szCs w:val="24"/>
        </w:rPr>
        <w:t>development of GIST</w:t>
      </w:r>
      <w:r w:rsidR="00D416A3" w:rsidRPr="00AD404B">
        <w:rPr>
          <w:rFonts w:ascii="Book Antiqua" w:hAnsi="Book Antiqua" w:cs="Times New Roman"/>
          <w:sz w:val="24"/>
          <w:szCs w:val="24"/>
        </w:rPr>
        <w:t>s</w:t>
      </w:r>
      <w:r w:rsidR="00736B94" w:rsidRPr="00AD404B">
        <w:rPr>
          <w:rFonts w:ascii="Book Antiqua" w:hAnsi="Book Antiqua" w:cs="Times New Roman"/>
          <w:sz w:val="24"/>
          <w:szCs w:val="24"/>
        </w:rPr>
        <w:t xml:space="preserve">. </w:t>
      </w:r>
      <w:r w:rsidR="00D416A3" w:rsidRPr="00AD404B">
        <w:rPr>
          <w:rFonts w:ascii="Book Antiqua" w:hAnsi="Book Antiqua" w:cs="Times New Roman"/>
          <w:sz w:val="24"/>
          <w:szCs w:val="24"/>
        </w:rPr>
        <w:t>Studies of</w:t>
      </w:r>
      <w:r w:rsidR="008B681B" w:rsidRPr="00AD404B">
        <w:rPr>
          <w:rFonts w:ascii="Book Antiqua" w:hAnsi="Book Antiqua" w:cs="Times New Roman"/>
          <w:sz w:val="24"/>
          <w:szCs w:val="24"/>
        </w:rPr>
        <w:t xml:space="preserve"> </w:t>
      </w:r>
      <w:r w:rsidR="00485A8F" w:rsidRPr="00AD404B">
        <w:rPr>
          <w:rFonts w:ascii="Book Antiqua" w:hAnsi="Book Antiqua" w:cs="Times New Roman"/>
          <w:sz w:val="24"/>
          <w:szCs w:val="24"/>
        </w:rPr>
        <w:t>pulmonary artery endothelial cells in a low-oxygen environment and cardiac muscle cells in an ischemic environment</w:t>
      </w:r>
      <w:r w:rsidR="00D416A3" w:rsidRPr="00AD404B">
        <w:rPr>
          <w:rFonts w:ascii="Book Antiqua" w:hAnsi="Book Antiqua" w:cs="Times New Roman"/>
          <w:sz w:val="24"/>
          <w:szCs w:val="24"/>
        </w:rPr>
        <w:t xml:space="preserve"> have shown</w:t>
      </w:r>
      <w:r w:rsidR="008B681B" w:rsidRPr="00AD404B">
        <w:rPr>
          <w:rFonts w:ascii="Book Antiqua" w:hAnsi="Book Antiqua" w:cs="Times New Roman"/>
          <w:sz w:val="24"/>
          <w:szCs w:val="24"/>
        </w:rPr>
        <w:t xml:space="preserve"> that </w:t>
      </w:r>
      <w:r w:rsidR="00D416A3" w:rsidRPr="00AD404B">
        <w:rPr>
          <w:rFonts w:ascii="Book Antiqua" w:hAnsi="Book Antiqua" w:cs="Times New Roman"/>
          <w:sz w:val="24"/>
          <w:szCs w:val="24"/>
        </w:rPr>
        <w:t>g</w:t>
      </w:r>
      <w:r w:rsidR="008B681B" w:rsidRPr="00AD404B">
        <w:rPr>
          <w:rFonts w:ascii="Book Antiqua" w:hAnsi="Book Antiqua" w:cs="Times New Roman"/>
          <w:sz w:val="24"/>
          <w:szCs w:val="24"/>
        </w:rPr>
        <w:t>hrelin can activate</w:t>
      </w:r>
      <w:r w:rsidR="00D416A3" w:rsidRPr="00AD404B">
        <w:rPr>
          <w:rFonts w:ascii="Book Antiqua" w:hAnsi="Book Antiqua" w:cs="Times New Roman"/>
          <w:sz w:val="24"/>
          <w:szCs w:val="24"/>
        </w:rPr>
        <w:t xml:space="preserve"> the phosphatidylinositol 3-kinase/AKT/mammalian target of rapamycin (</w:t>
      </w:r>
      <w:r w:rsidR="008B681B" w:rsidRPr="00AD404B">
        <w:rPr>
          <w:rFonts w:ascii="Book Antiqua" w:hAnsi="Book Antiqua" w:cs="Times New Roman"/>
          <w:sz w:val="24"/>
          <w:szCs w:val="24"/>
        </w:rPr>
        <w:t>PI3K/A</w:t>
      </w:r>
      <w:r w:rsidR="00D416A3" w:rsidRPr="00AD404B">
        <w:rPr>
          <w:rFonts w:ascii="Book Antiqua" w:hAnsi="Book Antiqua" w:cs="Times New Roman"/>
          <w:sz w:val="24"/>
          <w:szCs w:val="24"/>
        </w:rPr>
        <w:t>KT</w:t>
      </w:r>
      <w:r w:rsidR="008B681B" w:rsidRPr="00AD404B">
        <w:rPr>
          <w:rFonts w:ascii="Book Antiqua" w:hAnsi="Book Antiqua" w:cs="Times New Roman"/>
          <w:sz w:val="24"/>
          <w:szCs w:val="24"/>
        </w:rPr>
        <w:t>/</w:t>
      </w:r>
      <w:proofErr w:type="spellStart"/>
      <w:r w:rsidR="008B681B" w:rsidRPr="00AD404B">
        <w:rPr>
          <w:rFonts w:ascii="Book Antiqua" w:hAnsi="Book Antiqua" w:cs="Times New Roman"/>
          <w:sz w:val="24"/>
          <w:szCs w:val="24"/>
        </w:rPr>
        <w:t>mTOR</w:t>
      </w:r>
      <w:proofErr w:type="spellEnd"/>
      <w:r w:rsidR="00D416A3" w:rsidRPr="00AD404B">
        <w:rPr>
          <w:rFonts w:ascii="Book Antiqua" w:hAnsi="Book Antiqua" w:cs="Times New Roman"/>
          <w:sz w:val="24"/>
          <w:szCs w:val="24"/>
        </w:rPr>
        <w:t>)</w:t>
      </w:r>
      <w:r w:rsidR="008B681B" w:rsidRPr="00AD404B">
        <w:rPr>
          <w:rFonts w:ascii="Book Antiqua" w:hAnsi="Book Antiqua" w:cs="Times New Roman"/>
          <w:sz w:val="24"/>
          <w:szCs w:val="24"/>
        </w:rPr>
        <w:t xml:space="preserve"> signaling pathway.</w:t>
      </w:r>
      <w:r w:rsidR="00356437" w:rsidRPr="00AD404B">
        <w:rPr>
          <w:rFonts w:ascii="Book Antiqua" w:hAnsi="Book Antiqua" w:cs="Times New Roman"/>
          <w:sz w:val="24"/>
          <w:szCs w:val="24"/>
        </w:rPr>
        <w:t xml:space="preserve"> </w:t>
      </w:r>
      <w:r w:rsidR="00D416A3" w:rsidRPr="00AD404B">
        <w:rPr>
          <w:rFonts w:ascii="Book Antiqua" w:hAnsi="Book Antiqua" w:cs="Times New Roman"/>
          <w:sz w:val="24"/>
          <w:szCs w:val="24"/>
        </w:rPr>
        <w:t xml:space="preserve">Moreover, </w:t>
      </w:r>
      <w:r w:rsidR="00327A6A" w:rsidRPr="00AD404B">
        <w:rPr>
          <w:rFonts w:ascii="Book Antiqua" w:hAnsi="Book Antiqua" w:cs="Times New Roman"/>
          <w:sz w:val="24"/>
          <w:szCs w:val="24"/>
        </w:rPr>
        <w:t xml:space="preserve">some </w:t>
      </w:r>
      <w:r w:rsidR="00D416A3" w:rsidRPr="00AD404B">
        <w:rPr>
          <w:rFonts w:ascii="Book Antiqua" w:hAnsi="Book Antiqua" w:cs="Times New Roman"/>
          <w:sz w:val="24"/>
          <w:szCs w:val="24"/>
        </w:rPr>
        <w:t>s</w:t>
      </w:r>
      <w:r w:rsidR="008B681B" w:rsidRPr="00AD404B">
        <w:rPr>
          <w:rFonts w:ascii="Book Antiqua" w:hAnsi="Book Antiqua" w:cs="Times New Roman"/>
          <w:sz w:val="24"/>
          <w:szCs w:val="24"/>
        </w:rPr>
        <w:t xml:space="preserve">tudies </w:t>
      </w:r>
      <w:r w:rsidR="00D416A3" w:rsidRPr="00AD404B">
        <w:rPr>
          <w:rFonts w:ascii="Book Antiqua" w:hAnsi="Book Antiqua" w:cs="Times New Roman"/>
          <w:sz w:val="24"/>
          <w:szCs w:val="24"/>
        </w:rPr>
        <w:t>of</w:t>
      </w:r>
      <w:r w:rsidR="008B681B" w:rsidRPr="00AD404B">
        <w:rPr>
          <w:rFonts w:ascii="Book Antiqua" w:hAnsi="Book Antiqua" w:cs="Times New Roman"/>
          <w:sz w:val="24"/>
          <w:szCs w:val="24"/>
        </w:rPr>
        <w:t xml:space="preserve"> GIST</w:t>
      </w:r>
      <w:r w:rsidR="00D416A3" w:rsidRPr="00AD404B">
        <w:rPr>
          <w:rFonts w:ascii="Book Antiqua" w:hAnsi="Book Antiqua" w:cs="Times New Roman"/>
          <w:sz w:val="24"/>
          <w:szCs w:val="24"/>
        </w:rPr>
        <w:t>s have</w:t>
      </w:r>
      <w:r w:rsidR="008B681B" w:rsidRPr="00AD404B">
        <w:rPr>
          <w:rFonts w:ascii="Book Antiqua" w:hAnsi="Book Antiqua" w:cs="Times New Roman"/>
          <w:sz w:val="24"/>
          <w:szCs w:val="24"/>
        </w:rPr>
        <w:t xml:space="preserve"> confirmed that</w:t>
      </w:r>
      <w:r w:rsidR="00D416A3" w:rsidRPr="00AD404B">
        <w:rPr>
          <w:rFonts w:ascii="Book Antiqua" w:hAnsi="Book Antiqua" w:cs="Times New Roman"/>
          <w:sz w:val="24"/>
          <w:szCs w:val="24"/>
        </w:rPr>
        <w:t xml:space="preserve"> a</w:t>
      </w:r>
      <w:r w:rsidR="008B681B" w:rsidRPr="00AD404B">
        <w:rPr>
          <w:rFonts w:ascii="Book Antiqua" w:hAnsi="Book Antiqua" w:cs="Times New Roman"/>
          <w:sz w:val="24"/>
          <w:szCs w:val="24"/>
        </w:rPr>
        <w:t>ctivation of the PI3K/A</w:t>
      </w:r>
      <w:r w:rsidR="00D416A3" w:rsidRPr="00AD404B">
        <w:rPr>
          <w:rFonts w:ascii="Book Antiqua" w:hAnsi="Book Antiqua" w:cs="Times New Roman"/>
          <w:sz w:val="24"/>
          <w:szCs w:val="24"/>
        </w:rPr>
        <w:t>KT</w:t>
      </w:r>
      <w:r w:rsidR="008B681B" w:rsidRPr="00AD404B">
        <w:rPr>
          <w:rFonts w:ascii="Book Antiqua" w:hAnsi="Book Antiqua" w:cs="Times New Roman"/>
          <w:sz w:val="24"/>
          <w:szCs w:val="24"/>
        </w:rPr>
        <w:t>/</w:t>
      </w:r>
      <w:proofErr w:type="spellStart"/>
      <w:r w:rsidR="008B681B" w:rsidRPr="00AD404B">
        <w:rPr>
          <w:rFonts w:ascii="Book Antiqua" w:hAnsi="Book Antiqua" w:cs="Times New Roman"/>
          <w:sz w:val="24"/>
          <w:szCs w:val="24"/>
        </w:rPr>
        <w:t>mTOR</w:t>
      </w:r>
      <w:proofErr w:type="spellEnd"/>
      <w:r w:rsidR="008B681B" w:rsidRPr="00AD404B">
        <w:rPr>
          <w:rFonts w:ascii="Book Antiqua" w:hAnsi="Book Antiqua" w:cs="Times New Roman"/>
          <w:sz w:val="24"/>
          <w:szCs w:val="24"/>
        </w:rPr>
        <w:t xml:space="preserve"> pathway can indeed promote the growth </w:t>
      </w:r>
      <w:r w:rsidR="00F07EF8" w:rsidRPr="00AD404B">
        <w:rPr>
          <w:rFonts w:ascii="Book Antiqua" w:hAnsi="Book Antiqua" w:cs="Times New Roman"/>
          <w:sz w:val="24"/>
          <w:szCs w:val="24"/>
        </w:rPr>
        <w:t xml:space="preserve">and progression </w:t>
      </w:r>
      <w:r w:rsidR="008B681B" w:rsidRPr="00AD404B">
        <w:rPr>
          <w:rFonts w:ascii="Book Antiqua" w:hAnsi="Book Antiqua" w:cs="Times New Roman"/>
          <w:sz w:val="24"/>
          <w:szCs w:val="24"/>
        </w:rPr>
        <w:t>of GIST</w:t>
      </w:r>
      <w:r w:rsidR="00D416A3" w:rsidRPr="00AD404B">
        <w:rPr>
          <w:rFonts w:ascii="Book Antiqua" w:hAnsi="Book Antiqua" w:cs="Times New Roman"/>
          <w:sz w:val="24"/>
          <w:szCs w:val="24"/>
        </w:rPr>
        <w:t>s</w:t>
      </w:r>
      <w:r w:rsidR="008B681B" w:rsidRPr="00AD404B">
        <w:rPr>
          <w:rFonts w:ascii="Book Antiqua" w:hAnsi="Book Antiqua" w:cs="Times New Roman"/>
          <w:sz w:val="24"/>
          <w:szCs w:val="24"/>
        </w:rPr>
        <w:t>.</w:t>
      </w:r>
      <w:r w:rsidR="008B681B" w:rsidRPr="00AD404B">
        <w:rPr>
          <w:rFonts w:ascii="Book Antiqua" w:hAnsi="Book Antiqua"/>
          <w:sz w:val="24"/>
          <w:szCs w:val="24"/>
        </w:rPr>
        <w:t xml:space="preserve"> </w:t>
      </w:r>
      <w:r w:rsidR="00485A8F" w:rsidRPr="00AD404B">
        <w:rPr>
          <w:rFonts w:ascii="Book Antiqua" w:hAnsi="Book Antiqua" w:cs="Times New Roman"/>
          <w:sz w:val="24"/>
          <w:szCs w:val="24"/>
        </w:rPr>
        <w:t>Whether ghrelin is involved in the development or progression of GISTs through certain pathways remains unknown</w:t>
      </w:r>
      <w:r w:rsidR="00327A6A" w:rsidRPr="00AD404B">
        <w:rPr>
          <w:rFonts w:ascii="Book Antiqua" w:hAnsi="Book Antiqua" w:cs="Times New Roman"/>
          <w:sz w:val="24"/>
          <w:szCs w:val="24"/>
        </w:rPr>
        <w:t xml:space="preserve"> yet</w:t>
      </w:r>
      <w:r w:rsidR="00485A8F" w:rsidRPr="00AD404B">
        <w:rPr>
          <w:rFonts w:ascii="Book Antiqua" w:hAnsi="Book Antiqua" w:cs="Times New Roman"/>
          <w:sz w:val="24"/>
          <w:szCs w:val="24"/>
        </w:rPr>
        <w:t xml:space="preserve">. Can we find a new target for the treatment of GISTs? </w:t>
      </w:r>
      <w:r w:rsidR="008B681B" w:rsidRPr="00AD404B">
        <w:rPr>
          <w:rFonts w:ascii="Book Antiqua" w:hAnsi="Book Antiqua" w:cs="Times New Roman"/>
          <w:sz w:val="24"/>
          <w:szCs w:val="24"/>
        </w:rPr>
        <w:t>This review</w:t>
      </w:r>
      <w:r w:rsidR="00D416A3" w:rsidRPr="00AD404B">
        <w:rPr>
          <w:rFonts w:ascii="Book Antiqua" w:hAnsi="Book Antiqua" w:cs="Times New Roman"/>
          <w:sz w:val="24"/>
          <w:szCs w:val="24"/>
        </w:rPr>
        <w:t xml:space="preserve"> explores</w:t>
      </w:r>
      <w:r w:rsidR="006107D6" w:rsidRPr="00AD404B">
        <w:rPr>
          <w:rFonts w:ascii="Book Antiqua" w:hAnsi="Book Antiqua" w:cs="Times New Roman"/>
          <w:sz w:val="24"/>
          <w:szCs w:val="24"/>
        </w:rPr>
        <w:t xml:space="preserve"> and summaries</w:t>
      </w:r>
      <w:r w:rsidR="00D416A3" w:rsidRPr="00AD404B">
        <w:rPr>
          <w:rFonts w:ascii="Book Antiqua" w:hAnsi="Book Antiqua" w:cs="Times New Roman"/>
          <w:sz w:val="24"/>
          <w:szCs w:val="24"/>
        </w:rPr>
        <w:t xml:space="preserve"> the</w:t>
      </w:r>
      <w:r w:rsidR="002426EF" w:rsidRPr="00AD404B">
        <w:rPr>
          <w:rFonts w:ascii="Book Antiqua" w:hAnsi="Book Antiqua" w:cs="Times New Roman"/>
          <w:sz w:val="24"/>
          <w:szCs w:val="24"/>
        </w:rPr>
        <w:t xml:space="preserve"> relationship among </w:t>
      </w:r>
      <w:r w:rsidR="00D416A3" w:rsidRPr="00AD404B">
        <w:rPr>
          <w:rFonts w:ascii="Book Antiqua" w:hAnsi="Book Antiqua" w:cs="Times New Roman"/>
          <w:sz w:val="24"/>
          <w:szCs w:val="24"/>
        </w:rPr>
        <w:t>g</w:t>
      </w:r>
      <w:r w:rsidR="00500507" w:rsidRPr="00AD404B">
        <w:rPr>
          <w:rFonts w:ascii="Book Antiqua" w:hAnsi="Book Antiqua" w:cs="Times New Roman"/>
          <w:sz w:val="24"/>
          <w:szCs w:val="24"/>
        </w:rPr>
        <w:t xml:space="preserve">hrelin, </w:t>
      </w:r>
      <w:r w:rsidR="00D416A3" w:rsidRPr="00AD404B">
        <w:rPr>
          <w:rFonts w:ascii="Book Antiqua" w:hAnsi="Book Antiqua" w:cs="Times New Roman"/>
          <w:sz w:val="24"/>
          <w:szCs w:val="24"/>
        </w:rPr>
        <w:t xml:space="preserve">the </w:t>
      </w:r>
      <w:r w:rsidR="002426EF" w:rsidRPr="00AD404B">
        <w:rPr>
          <w:rFonts w:ascii="Book Antiqua" w:hAnsi="Book Antiqua" w:cs="Times New Roman"/>
          <w:sz w:val="24"/>
          <w:szCs w:val="24"/>
        </w:rPr>
        <w:t>PI3K/A</w:t>
      </w:r>
      <w:r w:rsidR="00D416A3" w:rsidRPr="00AD404B">
        <w:rPr>
          <w:rFonts w:ascii="Book Antiqua" w:hAnsi="Book Antiqua" w:cs="Times New Roman"/>
          <w:sz w:val="24"/>
          <w:szCs w:val="24"/>
        </w:rPr>
        <w:t>KT</w:t>
      </w:r>
      <w:r w:rsidR="002426EF" w:rsidRPr="00AD404B">
        <w:rPr>
          <w:rFonts w:ascii="Book Antiqua" w:hAnsi="Book Antiqua" w:cs="Times New Roman"/>
          <w:sz w:val="24"/>
          <w:szCs w:val="24"/>
        </w:rPr>
        <w:t>/</w:t>
      </w:r>
      <w:proofErr w:type="spellStart"/>
      <w:r w:rsidR="002426EF" w:rsidRPr="00AD404B">
        <w:rPr>
          <w:rFonts w:ascii="Book Antiqua" w:hAnsi="Book Antiqua" w:cs="Times New Roman"/>
          <w:sz w:val="24"/>
          <w:szCs w:val="24"/>
        </w:rPr>
        <w:t>mTOR</w:t>
      </w:r>
      <w:proofErr w:type="spellEnd"/>
      <w:r w:rsidR="002426EF" w:rsidRPr="00AD404B">
        <w:rPr>
          <w:rFonts w:ascii="Book Antiqua" w:hAnsi="Book Antiqua" w:cs="Times New Roman"/>
          <w:sz w:val="24"/>
          <w:szCs w:val="24"/>
        </w:rPr>
        <w:t xml:space="preserve"> pathway and</w:t>
      </w:r>
      <w:r w:rsidR="00D416A3" w:rsidRPr="00AD404B">
        <w:rPr>
          <w:rFonts w:ascii="Book Antiqua" w:hAnsi="Book Antiqua" w:cs="Times New Roman"/>
          <w:sz w:val="24"/>
          <w:szCs w:val="24"/>
        </w:rPr>
        <w:t xml:space="preserve"> the development of</w:t>
      </w:r>
      <w:r w:rsidR="002426EF" w:rsidRPr="00AD404B">
        <w:rPr>
          <w:rFonts w:ascii="Book Antiqua" w:hAnsi="Book Antiqua" w:cs="Times New Roman"/>
          <w:sz w:val="24"/>
          <w:szCs w:val="24"/>
        </w:rPr>
        <w:t xml:space="preserve"> </w:t>
      </w:r>
      <w:r w:rsidR="008B681B" w:rsidRPr="00AD404B">
        <w:rPr>
          <w:rFonts w:ascii="Book Antiqua" w:hAnsi="Book Antiqua" w:cs="Times New Roman"/>
          <w:sz w:val="24"/>
          <w:szCs w:val="24"/>
        </w:rPr>
        <w:t>GIST</w:t>
      </w:r>
      <w:r w:rsidR="00D416A3" w:rsidRPr="00AD404B">
        <w:rPr>
          <w:rFonts w:ascii="Book Antiqua" w:hAnsi="Book Antiqua" w:cs="Times New Roman"/>
          <w:sz w:val="24"/>
          <w:szCs w:val="24"/>
        </w:rPr>
        <w:t>s</w:t>
      </w:r>
      <w:r w:rsidR="008B681B" w:rsidRPr="00AD404B">
        <w:rPr>
          <w:rFonts w:ascii="Book Antiqua" w:hAnsi="Book Antiqua" w:cs="Times New Roman"/>
          <w:sz w:val="24"/>
          <w:szCs w:val="24"/>
        </w:rPr>
        <w:t>.</w:t>
      </w:r>
    </w:p>
    <w:p w14:paraId="6DE8A15C" w14:textId="77777777" w:rsidR="003D3581" w:rsidRPr="00AD404B" w:rsidRDefault="003D3581" w:rsidP="00AD404B">
      <w:pPr>
        <w:autoSpaceDE w:val="0"/>
        <w:autoSpaceDN w:val="0"/>
        <w:adjustRightInd w:val="0"/>
        <w:snapToGrid w:val="0"/>
        <w:spacing w:line="360" w:lineRule="auto"/>
        <w:rPr>
          <w:rFonts w:ascii="Book Antiqua" w:hAnsi="Book Antiqua" w:cs="Times New Roman"/>
          <w:b/>
          <w:sz w:val="24"/>
          <w:szCs w:val="24"/>
        </w:rPr>
      </w:pPr>
    </w:p>
    <w:p w14:paraId="6250B4EC" w14:textId="47933DFF" w:rsidR="00FB4F42" w:rsidRPr="00AD404B" w:rsidRDefault="00500507" w:rsidP="00AD404B">
      <w:pPr>
        <w:autoSpaceDE w:val="0"/>
        <w:autoSpaceDN w:val="0"/>
        <w:adjustRightInd w:val="0"/>
        <w:snapToGrid w:val="0"/>
        <w:spacing w:line="360" w:lineRule="auto"/>
        <w:rPr>
          <w:rFonts w:ascii="Book Antiqua" w:hAnsi="Book Antiqua" w:cs="Times New Roman"/>
          <w:sz w:val="24"/>
          <w:szCs w:val="24"/>
        </w:rPr>
      </w:pPr>
      <w:r w:rsidRPr="00AD404B">
        <w:rPr>
          <w:rFonts w:ascii="Book Antiqua" w:hAnsi="Book Antiqua" w:cs="Times New Roman"/>
          <w:b/>
          <w:sz w:val="24"/>
          <w:szCs w:val="24"/>
        </w:rPr>
        <w:t>Key word</w:t>
      </w:r>
      <w:r w:rsidR="00305249" w:rsidRPr="00AD404B">
        <w:rPr>
          <w:rFonts w:ascii="Book Antiqua" w:hAnsi="Book Antiqua" w:cs="Times New Roman"/>
          <w:b/>
          <w:sz w:val="24"/>
          <w:szCs w:val="24"/>
        </w:rPr>
        <w:t>s</w:t>
      </w:r>
      <w:r w:rsidRPr="00AD404B">
        <w:rPr>
          <w:rFonts w:ascii="Book Antiqua" w:hAnsi="Book Antiqua" w:cs="Times New Roman"/>
          <w:b/>
          <w:sz w:val="24"/>
          <w:szCs w:val="24"/>
        </w:rPr>
        <w:t>:</w:t>
      </w:r>
      <w:r w:rsidRPr="00AD404B">
        <w:rPr>
          <w:rFonts w:ascii="Book Antiqua" w:hAnsi="Book Antiqua" w:cs="Times New Roman"/>
          <w:sz w:val="24"/>
          <w:szCs w:val="24"/>
        </w:rPr>
        <w:t xml:space="preserve"> </w:t>
      </w:r>
      <w:r w:rsidR="00527ACB" w:rsidRPr="00AD404B">
        <w:rPr>
          <w:rFonts w:ascii="Book Antiqua" w:hAnsi="Book Antiqua" w:cs="Times New Roman"/>
          <w:sz w:val="24"/>
          <w:szCs w:val="24"/>
        </w:rPr>
        <w:t>G</w:t>
      </w:r>
      <w:r w:rsidRPr="00AD404B">
        <w:rPr>
          <w:rFonts w:ascii="Book Antiqua" w:hAnsi="Book Antiqua" w:cs="Times New Roman"/>
          <w:sz w:val="24"/>
          <w:szCs w:val="24"/>
        </w:rPr>
        <w:t>astrointestinal stromal tumor; PI3K/A</w:t>
      </w:r>
      <w:r w:rsidR="00E961E7" w:rsidRPr="00AD404B">
        <w:rPr>
          <w:rFonts w:ascii="Book Antiqua" w:hAnsi="Book Antiqua" w:cs="Times New Roman"/>
          <w:sz w:val="24"/>
          <w:szCs w:val="24"/>
        </w:rPr>
        <w:t>KT</w:t>
      </w:r>
      <w:r w:rsidRPr="00AD404B">
        <w:rPr>
          <w:rFonts w:ascii="Book Antiqua" w:hAnsi="Book Antiqua" w:cs="Times New Roman"/>
          <w:sz w:val="24"/>
          <w:szCs w:val="24"/>
        </w:rPr>
        <w:t>/</w:t>
      </w:r>
      <w:proofErr w:type="spellStart"/>
      <w:r w:rsidRPr="00AD404B">
        <w:rPr>
          <w:rFonts w:ascii="Book Antiqua" w:hAnsi="Book Antiqua" w:cs="Times New Roman"/>
          <w:sz w:val="24"/>
          <w:szCs w:val="24"/>
        </w:rPr>
        <w:t>mTOR</w:t>
      </w:r>
      <w:proofErr w:type="spellEnd"/>
      <w:r w:rsidRPr="00AD404B">
        <w:rPr>
          <w:rFonts w:ascii="Book Antiqua" w:hAnsi="Book Antiqua" w:cs="Times New Roman"/>
          <w:sz w:val="24"/>
          <w:szCs w:val="24"/>
        </w:rPr>
        <w:t xml:space="preserve"> pathway; Ghrelin; </w:t>
      </w:r>
      <w:r w:rsidR="00901CDC" w:rsidRPr="00AD404B">
        <w:rPr>
          <w:rFonts w:ascii="Book Antiqua" w:hAnsi="Book Antiqua" w:cs="Times New Roman"/>
          <w:sz w:val="24"/>
          <w:szCs w:val="24"/>
        </w:rPr>
        <w:t>O</w:t>
      </w:r>
      <w:r w:rsidRPr="00AD404B">
        <w:rPr>
          <w:rFonts w:ascii="Book Antiqua" w:hAnsi="Book Antiqua" w:cs="Times New Roman"/>
          <w:sz w:val="24"/>
          <w:szCs w:val="24"/>
        </w:rPr>
        <w:t xml:space="preserve">ccurrence; </w:t>
      </w:r>
      <w:r w:rsidR="00901CDC" w:rsidRPr="00AD404B">
        <w:rPr>
          <w:rFonts w:ascii="Book Antiqua" w:hAnsi="Book Antiqua" w:cs="Times New Roman"/>
          <w:sz w:val="24"/>
          <w:szCs w:val="24"/>
        </w:rPr>
        <w:t>D</w:t>
      </w:r>
      <w:r w:rsidRPr="00AD404B">
        <w:rPr>
          <w:rFonts w:ascii="Book Antiqua" w:hAnsi="Book Antiqua" w:cs="Times New Roman"/>
          <w:sz w:val="24"/>
          <w:szCs w:val="24"/>
        </w:rPr>
        <w:t>evelopment</w:t>
      </w:r>
    </w:p>
    <w:p w14:paraId="0F010414" w14:textId="77777777" w:rsidR="00DA5989" w:rsidRPr="00AD404B" w:rsidRDefault="00DA5989" w:rsidP="00AD404B">
      <w:pPr>
        <w:autoSpaceDE w:val="0"/>
        <w:autoSpaceDN w:val="0"/>
        <w:adjustRightInd w:val="0"/>
        <w:snapToGrid w:val="0"/>
        <w:spacing w:line="360" w:lineRule="auto"/>
        <w:rPr>
          <w:rFonts w:ascii="Book Antiqua" w:hAnsi="Book Antiqua" w:cs="Times New Roman"/>
          <w:b/>
          <w:sz w:val="24"/>
          <w:szCs w:val="24"/>
        </w:rPr>
      </w:pPr>
    </w:p>
    <w:p w14:paraId="3784F764" w14:textId="7CF194FF" w:rsidR="00FB4F42" w:rsidRPr="00AD404B" w:rsidRDefault="00901CDC" w:rsidP="00AD404B">
      <w:pPr>
        <w:autoSpaceDE w:val="0"/>
        <w:autoSpaceDN w:val="0"/>
        <w:adjustRightInd w:val="0"/>
        <w:snapToGrid w:val="0"/>
        <w:spacing w:line="360" w:lineRule="auto"/>
        <w:rPr>
          <w:rFonts w:ascii="Book Antiqua" w:hAnsi="Book Antiqua" w:cs="Times New Roman"/>
          <w:sz w:val="24"/>
          <w:szCs w:val="24"/>
        </w:rPr>
      </w:pPr>
      <w:proofErr w:type="gramStart"/>
      <w:r w:rsidRPr="00AD404B">
        <w:rPr>
          <w:rFonts w:ascii="Book Antiqua" w:hAnsi="Book Antiqua" w:cs="Times New Roman"/>
          <w:b/>
          <w:sz w:val="24"/>
          <w:szCs w:val="24"/>
        </w:rPr>
        <w:t>© The Author(s) 201</w:t>
      </w:r>
      <w:r w:rsidR="00DA5989" w:rsidRPr="00AD404B">
        <w:rPr>
          <w:rFonts w:ascii="Book Antiqua" w:hAnsi="Book Antiqua" w:cs="Times New Roman"/>
          <w:b/>
          <w:sz w:val="24"/>
          <w:szCs w:val="24"/>
        </w:rPr>
        <w:t>7</w:t>
      </w:r>
      <w:r w:rsidRPr="00AD404B">
        <w:rPr>
          <w:rFonts w:ascii="Book Antiqua" w:hAnsi="Book Antiqua" w:cs="Times New Roman"/>
          <w:b/>
          <w:sz w:val="24"/>
          <w:szCs w:val="24"/>
        </w:rPr>
        <w:t>.</w:t>
      </w:r>
      <w:proofErr w:type="gramEnd"/>
      <w:r w:rsidRPr="00AD404B">
        <w:rPr>
          <w:rFonts w:ascii="Book Antiqua" w:hAnsi="Book Antiqua" w:cs="Times New Roman"/>
          <w:b/>
          <w:sz w:val="24"/>
          <w:szCs w:val="24"/>
        </w:rPr>
        <w:t xml:space="preserve"> </w:t>
      </w:r>
      <w:proofErr w:type="gramStart"/>
      <w:r w:rsidRPr="00AD404B">
        <w:rPr>
          <w:rFonts w:ascii="Book Antiqua" w:hAnsi="Book Antiqua" w:cs="Times New Roman"/>
          <w:sz w:val="24"/>
          <w:szCs w:val="24"/>
        </w:rPr>
        <w:t xml:space="preserve">Published by </w:t>
      </w:r>
      <w:proofErr w:type="spellStart"/>
      <w:r w:rsidRPr="00AD404B">
        <w:rPr>
          <w:rFonts w:ascii="Book Antiqua" w:hAnsi="Book Antiqua" w:cs="Times New Roman"/>
          <w:sz w:val="24"/>
          <w:szCs w:val="24"/>
        </w:rPr>
        <w:t>Baishideng</w:t>
      </w:r>
      <w:proofErr w:type="spellEnd"/>
      <w:r w:rsidRPr="00AD404B">
        <w:rPr>
          <w:rFonts w:ascii="Book Antiqua" w:hAnsi="Book Antiqua" w:cs="Times New Roman"/>
          <w:sz w:val="24"/>
          <w:szCs w:val="24"/>
        </w:rPr>
        <w:t xml:space="preserve"> Publishing Group Inc.</w:t>
      </w:r>
      <w:proofErr w:type="gramEnd"/>
      <w:r w:rsidRPr="00AD404B">
        <w:rPr>
          <w:rFonts w:ascii="Book Antiqua" w:hAnsi="Book Antiqua" w:cs="Times New Roman"/>
          <w:sz w:val="24"/>
          <w:szCs w:val="24"/>
        </w:rPr>
        <w:t xml:space="preserve"> All rights reserved.</w:t>
      </w:r>
    </w:p>
    <w:p w14:paraId="350623AC" w14:textId="77777777" w:rsidR="00DA5989" w:rsidRPr="00AD404B" w:rsidRDefault="00DA5989" w:rsidP="00AD404B">
      <w:pPr>
        <w:autoSpaceDE w:val="0"/>
        <w:autoSpaceDN w:val="0"/>
        <w:adjustRightInd w:val="0"/>
        <w:snapToGrid w:val="0"/>
        <w:spacing w:line="360" w:lineRule="auto"/>
        <w:rPr>
          <w:rFonts w:ascii="Book Antiqua" w:hAnsi="Book Antiqua" w:cs="Times New Roman"/>
          <w:b/>
          <w:sz w:val="24"/>
          <w:szCs w:val="24"/>
        </w:rPr>
      </w:pPr>
    </w:p>
    <w:p w14:paraId="4447FC3C" w14:textId="1BD04ACD" w:rsidR="009469E9" w:rsidRPr="00AD404B" w:rsidRDefault="008E0044" w:rsidP="00AD404B">
      <w:pPr>
        <w:autoSpaceDE w:val="0"/>
        <w:autoSpaceDN w:val="0"/>
        <w:adjustRightInd w:val="0"/>
        <w:snapToGrid w:val="0"/>
        <w:spacing w:line="360" w:lineRule="auto"/>
        <w:rPr>
          <w:rFonts w:ascii="Book Antiqua" w:hAnsi="Book Antiqua" w:cs="Times New Roman"/>
          <w:sz w:val="24"/>
          <w:szCs w:val="24"/>
        </w:rPr>
      </w:pPr>
      <w:r w:rsidRPr="00AD404B">
        <w:rPr>
          <w:rFonts w:ascii="Book Antiqua" w:hAnsi="Book Antiqua" w:cs="Times New Roman"/>
          <w:b/>
          <w:sz w:val="24"/>
          <w:szCs w:val="24"/>
        </w:rPr>
        <w:t xml:space="preserve">Core tip: </w:t>
      </w:r>
      <w:r w:rsidR="00527ACB" w:rsidRPr="00AD404B">
        <w:rPr>
          <w:rFonts w:ascii="Book Antiqua" w:hAnsi="Book Antiqua" w:cs="Times New Roman"/>
          <w:sz w:val="24"/>
          <w:szCs w:val="24"/>
        </w:rPr>
        <w:t>G</w:t>
      </w:r>
      <w:r w:rsidR="000037C8" w:rsidRPr="00AD404B">
        <w:rPr>
          <w:rFonts w:ascii="Book Antiqua" w:hAnsi="Book Antiqua" w:cs="Times New Roman"/>
          <w:sz w:val="24"/>
          <w:szCs w:val="24"/>
        </w:rPr>
        <w:t>hrelin</w:t>
      </w:r>
      <w:r w:rsidR="00527ACB" w:rsidRPr="00AD404B">
        <w:rPr>
          <w:rFonts w:ascii="Book Antiqua" w:hAnsi="Book Antiqua" w:cs="Times New Roman"/>
          <w:sz w:val="24"/>
          <w:szCs w:val="24"/>
        </w:rPr>
        <w:t xml:space="preserve"> has been proven to</w:t>
      </w:r>
      <w:r w:rsidR="000037C8" w:rsidRPr="00AD404B">
        <w:rPr>
          <w:rFonts w:ascii="Book Antiqua" w:hAnsi="Book Antiqua" w:cs="Times New Roman"/>
          <w:sz w:val="24"/>
          <w:szCs w:val="24"/>
        </w:rPr>
        <w:t xml:space="preserve"> promote the occurrence and development of gastrointestinal tumors. </w:t>
      </w:r>
      <w:r w:rsidR="00527ACB" w:rsidRPr="00AD404B">
        <w:rPr>
          <w:rFonts w:ascii="Book Antiqua" w:hAnsi="Book Antiqua" w:cs="Times New Roman"/>
          <w:sz w:val="24"/>
          <w:szCs w:val="24"/>
        </w:rPr>
        <w:t>Some g</w:t>
      </w:r>
      <w:r w:rsidR="000037C8" w:rsidRPr="00AD404B">
        <w:rPr>
          <w:rFonts w:ascii="Book Antiqua" w:hAnsi="Book Antiqua" w:cs="Times New Roman"/>
          <w:sz w:val="24"/>
          <w:szCs w:val="24"/>
        </w:rPr>
        <w:t>astrointestinal stromal tumor</w:t>
      </w:r>
      <w:r w:rsidR="00527ACB" w:rsidRPr="00AD404B">
        <w:rPr>
          <w:rFonts w:ascii="Book Antiqua" w:hAnsi="Book Antiqua" w:cs="Times New Roman"/>
          <w:sz w:val="24"/>
          <w:szCs w:val="24"/>
        </w:rPr>
        <w:t>s</w:t>
      </w:r>
      <w:r w:rsidR="000037C8" w:rsidRPr="00AD404B">
        <w:rPr>
          <w:rFonts w:ascii="Book Antiqua" w:hAnsi="Book Antiqua" w:cs="Times New Roman"/>
          <w:sz w:val="24"/>
          <w:szCs w:val="24"/>
        </w:rPr>
        <w:t xml:space="preserve"> </w:t>
      </w:r>
      <w:r w:rsidR="003D3581" w:rsidRPr="00AD404B">
        <w:rPr>
          <w:rFonts w:ascii="Book Antiqua" w:hAnsi="Book Antiqua" w:cs="Times New Roman"/>
          <w:sz w:val="24"/>
          <w:szCs w:val="24"/>
        </w:rPr>
        <w:t xml:space="preserve">(GISTs) </w:t>
      </w:r>
      <w:r w:rsidR="00527ACB" w:rsidRPr="00AD404B">
        <w:rPr>
          <w:rFonts w:ascii="Book Antiqua" w:hAnsi="Book Antiqua" w:cs="Times New Roman"/>
          <w:sz w:val="24"/>
          <w:szCs w:val="24"/>
        </w:rPr>
        <w:t>express</w:t>
      </w:r>
      <w:r w:rsidR="000037C8" w:rsidRPr="00AD404B">
        <w:rPr>
          <w:rFonts w:ascii="Book Antiqua" w:hAnsi="Book Antiqua" w:cs="Times New Roman"/>
          <w:sz w:val="24"/>
          <w:szCs w:val="24"/>
        </w:rPr>
        <w:t xml:space="preserve"> ghrelin and its receptor. </w:t>
      </w:r>
      <w:r w:rsidR="00E24637" w:rsidRPr="00AD404B">
        <w:rPr>
          <w:rFonts w:ascii="Book Antiqua" w:hAnsi="Book Antiqua" w:cs="Times New Roman"/>
          <w:sz w:val="24"/>
          <w:szCs w:val="24"/>
        </w:rPr>
        <w:t xml:space="preserve">However, no previous reports have </w:t>
      </w:r>
      <w:r w:rsidR="00E24637" w:rsidRPr="00AD404B">
        <w:rPr>
          <w:rFonts w:ascii="Book Antiqua" w:hAnsi="Book Antiqua" w:cs="Times New Roman"/>
          <w:sz w:val="24"/>
          <w:szCs w:val="24"/>
        </w:rPr>
        <w:lastRenderedPageBreak/>
        <w:t xml:space="preserve">specified </w:t>
      </w:r>
      <w:r w:rsidR="000037C8" w:rsidRPr="00AD404B">
        <w:rPr>
          <w:rFonts w:ascii="Book Antiqua" w:hAnsi="Book Antiqua" w:cs="Times New Roman"/>
          <w:sz w:val="24"/>
          <w:szCs w:val="24"/>
        </w:rPr>
        <w:t xml:space="preserve">whether ghrelin is involved in the occurrence and development of </w:t>
      </w:r>
      <w:r w:rsidR="003D3581" w:rsidRPr="00AD404B">
        <w:rPr>
          <w:rFonts w:ascii="Book Antiqua" w:hAnsi="Book Antiqua" w:cs="Times New Roman"/>
          <w:sz w:val="24"/>
          <w:szCs w:val="24"/>
        </w:rPr>
        <w:t>GISTs</w:t>
      </w:r>
      <w:r w:rsidR="000037C8" w:rsidRPr="00AD404B">
        <w:rPr>
          <w:rFonts w:ascii="Book Antiqua" w:hAnsi="Book Antiqua" w:cs="Times New Roman"/>
          <w:sz w:val="24"/>
          <w:szCs w:val="24"/>
        </w:rPr>
        <w:t>. Through</w:t>
      </w:r>
      <w:r w:rsidR="00E24637" w:rsidRPr="00AD404B">
        <w:rPr>
          <w:rFonts w:ascii="Book Antiqua" w:hAnsi="Book Antiqua" w:cs="Times New Roman"/>
          <w:sz w:val="24"/>
          <w:szCs w:val="24"/>
        </w:rPr>
        <w:t xml:space="preserve"> a</w:t>
      </w:r>
      <w:r w:rsidR="000037C8" w:rsidRPr="00AD404B">
        <w:rPr>
          <w:rFonts w:ascii="Book Antiqua" w:hAnsi="Book Antiqua" w:cs="Times New Roman"/>
          <w:sz w:val="24"/>
          <w:szCs w:val="24"/>
        </w:rPr>
        <w:t xml:space="preserve"> review</w:t>
      </w:r>
      <w:r w:rsidR="00E24637" w:rsidRPr="00AD404B">
        <w:rPr>
          <w:rFonts w:ascii="Book Antiqua" w:hAnsi="Book Antiqua" w:cs="Times New Roman"/>
          <w:sz w:val="24"/>
          <w:szCs w:val="24"/>
        </w:rPr>
        <w:t xml:space="preserve"> of</w:t>
      </w:r>
      <w:r w:rsidR="000037C8" w:rsidRPr="00AD404B">
        <w:rPr>
          <w:rFonts w:ascii="Book Antiqua" w:hAnsi="Book Antiqua" w:cs="Times New Roman"/>
          <w:sz w:val="24"/>
          <w:szCs w:val="24"/>
        </w:rPr>
        <w:t xml:space="preserve"> the literature, this paper </w:t>
      </w:r>
      <w:r w:rsidR="00E24637" w:rsidRPr="00AD404B">
        <w:rPr>
          <w:rFonts w:ascii="Book Antiqua" w:hAnsi="Book Antiqua" w:cs="Times New Roman"/>
          <w:sz w:val="24"/>
          <w:szCs w:val="24"/>
        </w:rPr>
        <w:t xml:space="preserve">is the first to </w:t>
      </w:r>
      <w:r w:rsidR="000037C8" w:rsidRPr="00AD404B">
        <w:rPr>
          <w:rFonts w:ascii="Book Antiqua" w:hAnsi="Book Antiqua" w:cs="Times New Roman"/>
          <w:sz w:val="24"/>
          <w:szCs w:val="24"/>
        </w:rPr>
        <w:t xml:space="preserve">summarize and discuss the correlation between ghrelin and </w:t>
      </w:r>
      <w:r w:rsidR="003D3581" w:rsidRPr="00AD404B">
        <w:rPr>
          <w:rFonts w:ascii="Book Antiqua" w:hAnsi="Book Antiqua" w:cs="Times New Roman"/>
          <w:sz w:val="24"/>
          <w:szCs w:val="24"/>
        </w:rPr>
        <w:t>GISTs</w:t>
      </w:r>
      <w:r w:rsidR="000037C8" w:rsidRPr="00AD404B">
        <w:rPr>
          <w:rFonts w:ascii="Book Antiqua" w:hAnsi="Book Antiqua" w:cs="Times New Roman"/>
          <w:sz w:val="24"/>
          <w:szCs w:val="24"/>
        </w:rPr>
        <w:t>.</w:t>
      </w:r>
    </w:p>
    <w:p w14:paraId="23DABE79" w14:textId="19C9EDB8" w:rsidR="00C7011A" w:rsidRPr="00AD404B" w:rsidRDefault="00C7011A" w:rsidP="00AD404B">
      <w:pPr>
        <w:autoSpaceDE w:val="0"/>
        <w:autoSpaceDN w:val="0"/>
        <w:adjustRightInd w:val="0"/>
        <w:snapToGrid w:val="0"/>
        <w:spacing w:line="360" w:lineRule="auto"/>
        <w:rPr>
          <w:rFonts w:ascii="Book Antiqua" w:hAnsi="Book Antiqua" w:cs="Times New Roman"/>
          <w:sz w:val="24"/>
          <w:szCs w:val="24"/>
        </w:rPr>
      </w:pPr>
    </w:p>
    <w:p w14:paraId="49067ED5" w14:textId="4144962D" w:rsidR="008E0044" w:rsidRPr="00AD404B" w:rsidRDefault="00991F3F" w:rsidP="00AD404B">
      <w:pPr>
        <w:autoSpaceDE w:val="0"/>
        <w:autoSpaceDN w:val="0"/>
        <w:adjustRightInd w:val="0"/>
        <w:snapToGrid w:val="0"/>
        <w:spacing w:line="360" w:lineRule="auto"/>
        <w:rPr>
          <w:rFonts w:ascii="Book Antiqua" w:hAnsi="Book Antiqua" w:cs="Times New Roman"/>
          <w:sz w:val="24"/>
          <w:szCs w:val="24"/>
        </w:rPr>
      </w:pPr>
      <w:r w:rsidRPr="00AD404B">
        <w:rPr>
          <w:rFonts w:ascii="Book Antiqua" w:hAnsi="Book Antiqua" w:cs="Times New Roman"/>
          <w:sz w:val="24"/>
          <w:szCs w:val="24"/>
        </w:rPr>
        <w:t xml:space="preserve">Zhu CZ, </w:t>
      </w:r>
      <w:r w:rsidR="006108EA" w:rsidRPr="00AD404B">
        <w:rPr>
          <w:rFonts w:ascii="Book Antiqua" w:hAnsi="Book Antiqua" w:cs="Times New Roman"/>
          <w:sz w:val="24"/>
          <w:szCs w:val="24"/>
        </w:rPr>
        <w:t xml:space="preserve">Liu D, </w:t>
      </w:r>
      <w:r w:rsidRPr="00AD404B">
        <w:rPr>
          <w:rFonts w:ascii="Book Antiqua" w:hAnsi="Book Antiqua" w:cs="Times New Roman"/>
          <w:sz w:val="24"/>
          <w:szCs w:val="24"/>
        </w:rPr>
        <w:t xml:space="preserve">Yu JC, </w:t>
      </w:r>
      <w:r w:rsidR="00C7011A" w:rsidRPr="00AD404B">
        <w:rPr>
          <w:rFonts w:ascii="Book Antiqua" w:hAnsi="Book Antiqua" w:cs="Times New Roman"/>
          <w:sz w:val="24"/>
          <w:szCs w:val="24"/>
        </w:rPr>
        <w:t>Kang W</w:t>
      </w:r>
      <w:r w:rsidRPr="00AD404B">
        <w:rPr>
          <w:rFonts w:ascii="Book Antiqua" w:hAnsi="Book Antiqua" w:cs="Times New Roman"/>
          <w:sz w:val="24"/>
          <w:szCs w:val="24"/>
        </w:rPr>
        <w:t>M</w:t>
      </w:r>
      <w:r w:rsidR="00C7011A" w:rsidRPr="00AD404B">
        <w:rPr>
          <w:rFonts w:ascii="Book Antiqua" w:hAnsi="Book Antiqua" w:cs="Times New Roman"/>
          <w:sz w:val="24"/>
          <w:szCs w:val="24"/>
        </w:rPr>
        <w:t>,</w:t>
      </w:r>
      <w:r w:rsidR="006108EA" w:rsidRPr="00AD404B">
        <w:rPr>
          <w:rFonts w:ascii="Book Antiqua" w:hAnsi="Book Antiqua" w:cs="Times New Roman"/>
          <w:sz w:val="24"/>
          <w:szCs w:val="24"/>
        </w:rPr>
        <w:t xml:space="preserve"> Ma ZQ, Ye X, Li K</w:t>
      </w:r>
      <w:r w:rsidRPr="00AD404B">
        <w:rPr>
          <w:rFonts w:ascii="Book Antiqua" w:hAnsi="Book Antiqua" w:cs="Times New Roman"/>
          <w:sz w:val="24"/>
          <w:szCs w:val="24"/>
        </w:rPr>
        <w:t>. Ghrelin and gastrointestinal stromal tumors</w:t>
      </w:r>
      <w:r w:rsidR="00C7011A" w:rsidRPr="00AD404B">
        <w:rPr>
          <w:rFonts w:ascii="Book Antiqua" w:hAnsi="Book Antiqua" w:cs="Times New Roman"/>
          <w:sz w:val="24"/>
          <w:szCs w:val="24"/>
        </w:rPr>
        <w:t xml:space="preserve">. </w:t>
      </w:r>
      <w:r w:rsidRPr="00AD404B">
        <w:rPr>
          <w:rFonts w:ascii="Book Antiqua" w:hAnsi="Book Antiqua" w:cs="Times New Roman"/>
          <w:i/>
          <w:sz w:val="24"/>
          <w:szCs w:val="24"/>
        </w:rPr>
        <w:t xml:space="preserve">World J </w:t>
      </w:r>
      <w:proofErr w:type="spellStart"/>
      <w:r w:rsidRPr="00AD404B">
        <w:rPr>
          <w:rFonts w:ascii="Book Antiqua" w:hAnsi="Book Antiqua" w:cs="Times New Roman"/>
          <w:i/>
          <w:sz w:val="24"/>
          <w:szCs w:val="24"/>
        </w:rPr>
        <w:t>Gastroenterol</w:t>
      </w:r>
      <w:proofErr w:type="spellEnd"/>
      <w:r w:rsidRPr="00AD404B">
        <w:rPr>
          <w:rFonts w:ascii="Book Antiqua" w:hAnsi="Book Antiqua" w:cs="Times New Roman"/>
          <w:sz w:val="24"/>
          <w:szCs w:val="24"/>
        </w:rPr>
        <w:t xml:space="preserve"> 201</w:t>
      </w:r>
      <w:r w:rsidR="00DA5989" w:rsidRPr="00AD404B">
        <w:rPr>
          <w:rFonts w:ascii="Book Antiqua" w:hAnsi="Book Antiqua" w:cs="Times New Roman"/>
          <w:sz w:val="24"/>
          <w:szCs w:val="24"/>
        </w:rPr>
        <w:t>7</w:t>
      </w:r>
      <w:r w:rsidRPr="00AD404B">
        <w:rPr>
          <w:rFonts w:ascii="Book Antiqua" w:hAnsi="Book Antiqua" w:cs="Times New Roman"/>
          <w:sz w:val="24"/>
          <w:szCs w:val="24"/>
        </w:rPr>
        <w:t xml:space="preserve">; </w:t>
      </w:r>
      <w:proofErr w:type="gramStart"/>
      <w:r w:rsidRPr="00AD404B">
        <w:rPr>
          <w:rFonts w:ascii="Book Antiqua" w:hAnsi="Book Antiqua" w:cs="Times New Roman"/>
          <w:sz w:val="24"/>
          <w:szCs w:val="24"/>
        </w:rPr>
        <w:t>In</w:t>
      </w:r>
      <w:proofErr w:type="gramEnd"/>
      <w:r w:rsidRPr="00AD404B">
        <w:rPr>
          <w:rFonts w:ascii="Book Antiqua" w:hAnsi="Book Antiqua" w:cs="Times New Roman"/>
          <w:sz w:val="24"/>
          <w:szCs w:val="24"/>
        </w:rPr>
        <w:t xml:space="preserve"> press</w:t>
      </w:r>
    </w:p>
    <w:p w14:paraId="4191B798" w14:textId="77777777" w:rsidR="003D3581" w:rsidRPr="00AD404B" w:rsidRDefault="003D3581" w:rsidP="00AD404B">
      <w:pPr>
        <w:widowControl/>
        <w:snapToGrid w:val="0"/>
        <w:spacing w:line="360" w:lineRule="auto"/>
        <w:jc w:val="left"/>
        <w:rPr>
          <w:rFonts w:ascii="Book Antiqua" w:hAnsi="Book Antiqua" w:cs="Book Antiqua"/>
          <w:b/>
          <w:kern w:val="0"/>
          <w:sz w:val="24"/>
          <w:szCs w:val="24"/>
        </w:rPr>
      </w:pPr>
      <w:r w:rsidRPr="00AD404B">
        <w:rPr>
          <w:rFonts w:ascii="Book Antiqua" w:hAnsi="Book Antiqua" w:cs="Book Antiqua"/>
          <w:b/>
          <w:kern w:val="0"/>
          <w:sz w:val="24"/>
          <w:szCs w:val="24"/>
        </w:rPr>
        <w:br w:type="page"/>
      </w:r>
    </w:p>
    <w:p w14:paraId="3FF9A48B" w14:textId="20D25EF6" w:rsidR="004734ED" w:rsidRPr="00AD404B" w:rsidRDefault="00003E2D" w:rsidP="00AD404B">
      <w:pPr>
        <w:snapToGrid w:val="0"/>
        <w:spacing w:line="360" w:lineRule="auto"/>
        <w:rPr>
          <w:rFonts w:ascii="Book Antiqua" w:hAnsi="Book Antiqua" w:cs="Times New Roman"/>
          <w:b/>
          <w:sz w:val="24"/>
          <w:szCs w:val="24"/>
        </w:rPr>
      </w:pPr>
      <w:r w:rsidRPr="00AD404B">
        <w:rPr>
          <w:rFonts w:ascii="Book Antiqua" w:hAnsi="Book Antiqua" w:cs="Book Antiqua"/>
          <w:b/>
          <w:kern w:val="0"/>
          <w:sz w:val="24"/>
          <w:szCs w:val="24"/>
        </w:rPr>
        <w:lastRenderedPageBreak/>
        <w:t>INTRODUCTION</w:t>
      </w:r>
    </w:p>
    <w:p w14:paraId="672A3359" w14:textId="256DDE1F" w:rsidR="004734ED" w:rsidRPr="00AD404B" w:rsidRDefault="00FD3614" w:rsidP="00AD404B">
      <w:pPr>
        <w:snapToGrid w:val="0"/>
        <w:spacing w:line="360" w:lineRule="auto"/>
        <w:rPr>
          <w:rFonts w:ascii="Book Antiqua" w:hAnsi="Book Antiqua" w:cs="Times New Roman"/>
          <w:sz w:val="24"/>
          <w:szCs w:val="24"/>
        </w:rPr>
      </w:pPr>
      <w:r w:rsidRPr="00AD404B">
        <w:rPr>
          <w:rFonts w:ascii="Book Antiqua" w:hAnsi="Book Antiqua" w:cs="Times New Roman"/>
          <w:sz w:val="24"/>
          <w:szCs w:val="24"/>
        </w:rPr>
        <w:t xml:space="preserve">Gastrointestinal stromal tumors (GISTs) originate from pacemaker cells (interstitial cells of </w:t>
      </w:r>
      <w:proofErr w:type="spellStart"/>
      <w:r w:rsidRPr="00AD404B">
        <w:rPr>
          <w:rFonts w:ascii="Book Antiqua" w:hAnsi="Book Antiqua" w:cs="Times New Roman"/>
          <w:sz w:val="24"/>
          <w:szCs w:val="24"/>
        </w:rPr>
        <w:t>Cajal</w:t>
      </w:r>
      <w:proofErr w:type="spellEnd"/>
      <w:r w:rsidRPr="00AD404B">
        <w:rPr>
          <w:rFonts w:ascii="Book Antiqua" w:hAnsi="Book Antiqua" w:cs="Times New Roman"/>
          <w:sz w:val="24"/>
          <w:szCs w:val="24"/>
        </w:rPr>
        <w:t xml:space="preserve">, or </w:t>
      </w:r>
      <w:proofErr w:type="spellStart"/>
      <w:r w:rsidRPr="00AD404B">
        <w:rPr>
          <w:rFonts w:ascii="Book Antiqua" w:hAnsi="Book Antiqua" w:cs="Times New Roman"/>
          <w:sz w:val="24"/>
          <w:szCs w:val="24"/>
        </w:rPr>
        <w:t>Cajal</w:t>
      </w:r>
      <w:proofErr w:type="spellEnd"/>
      <w:r w:rsidRPr="00AD404B">
        <w:rPr>
          <w:rFonts w:ascii="Book Antiqua" w:hAnsi="Book Antiqua" w:cs="Times New Roman"/>
          <w:sz w:val="24"/>
          <w:szCs w:val="24"/>
        </w:rPr>
        <w:t xml:space="preserve"> cells)</w:t>
      </w:r>
      <w:r w:rsidR="00E24637" w:rsidRPr="00AD404B">
        <w:rPr>
          <w:rFonts w:ascii="Book Antiqua" w:hAnsi="Book Antiqua" w:cs="Times New Roman"/>
          <w:sz w:val="24"/>
          <w:szCs w:val="24"/>
        </w:rPr>
        <w:t xml:space="preserve">. They </w:t>
      </w:r>
      <w:r w:rsidRPr="00AD404B">
        <w:rPr>
          <w:rFonts w:ascii="Book Antiqua" w:hAnsi="Book Antiqua" w:cs="Times New Roman"/>
          <w:sz w:val="24"/>
          <w:szCs w:val="24"/>
        </w:rPr>
        <w:t>are the most common mesenchymal tumor in the gastrointestinal tract, with an</w:t>
      </w:r>
      <w:r w:rsidR="00E24637" w:rsidRPr="00AD404B">
        <w:rPr>
          <w:rFonts w:ascii="Book Antiqua" w:hAnsi="Book Antiqua" w:cs="Times New Roman"/>
          <w:sz w:val="24"/>
          <w:szCs w:val="24"/>
        </w:rPr>
        <w:t xml:space="preserve"> annual</w:t>
      </w:r>
      <w:r w:rsidRPr="00AD404B">
        <w:rPr>
          <w:rFonts w:ascii="Book Antiqua" w:hAnsi="Book Antiqua" w:cs="Times New Roman"/>
          <w:sz w:val="24"/>
          <w:szCs w:val="24"/>
        </w:rPr>
        <w:t xml:space="preserve"> incidence of </w:t>
      </w:r>
      <w:r w:rsidR="00E24637" w:rsidRPr="00AD404B">
        <w:rPr>
          <w:rFonts w:ascii="Book Antiqua" w:hAnsi="Book Antiqua" w:cs="Times New Roman"/>
          <w:sz w:val="24"/>
          <w:szCs w:val="24"/>
        </w:rPr>
        <w:t xml:space="preserve">approximately </w:t>
      </w:r>
      <w:r w:rsidRPr="00AD404B">
        <w:rPr>
          <w:rFonts w:ascii="Book Antiqua" w:hAnsi="Book Antiqua" w:cs="Times New Roman"/>
          <w:sz w:val="24"/>
          <w:szCs w:val="24"/>
        </w:rPr>
        <w:t>10</w:t>
      </w:r>
      <w:r w:rsidR="00E24637" w:rsidRPr="00AD404B">
        <w:rPr>
          <w:rFonts w:ascii="Book Antiqua" w:hAnsi="Book Antiqua" w:cs="Times New Roman"/>
          <w:sz w:val="24"/>
          <w:szCs w:val="24"/>
        </w:rPr>
        <w:t xml:space="preserve"> to </w:t>
      </w:r>
      <w:r w:rsidRPr="00AD404B">
        <w:rPr>
          <w:rFonts w:ascii="Book Antiqua" w:hAnsi="Book Antiqua" w:cs="Times New Roman"/>
          <w:sz w:val="24"/>
          <w:szCs w:val="24"/>
        </w:rPr>
        <w:t>20</w:t>
      </w:r>
      <w:r w:rsidR="00E24637" w:rsidRPr="00AD404B">
        <w:rPr>
          <w:rFonts w:ascii="Book Antiqua" w:hAnsi="Book Antiqua" w:cs="Times New Roman"/>
          <w:sz w:val="24"/>
          <w:szCs w:val="24"/>
        </w:rPr>
        <w:t xml:space="preserve"> per </w:t>
      </w:r>
      <w:r w:rsidRPr="00AD404B">
        <w:rPr>
          <w:rFonts w:ascii="Book Antiqua" w:hAnsi="Book Antiqua" w:cs="Times New Roman"/>
          <w:sz w:val="24"/>
          <w:szCs w:val="24"/>
        </w:rPr>
        <w:t xml:space="preserve">million. Although GISTs can occur in any part of the digestive tract, </w:t>
      </w:r>
      <w:r w:rsidR="00E24637" w:rsidRPr="00AD404B">
        <w:rPr>
          <w:rFonts w:ascii="Book Antiqua" w:hAnsi="Book Antiqua" w:cs="Times New Roman"/>
          <w:sz w:val="24"/>
          <w:szCs w:val="24"/>
        </w:rPr>
        <w:t xml:space="preserve">about </w:t>
      </w:r>
      <w:r w:rsidRPr="00AD404B">
        <w:rPr>
          <w:rFonts w:ascii="Book Antiqua" w:hAnsi="Book Antiqua" w:cs="Times New Roman"/>
          <w:sz w:val="24"/>
          <w:szCs w:val="24"/>
        </w:rPr>
        <w:t>70% are found in the stomach, 10</w:t>
      </w:r>
      <w:r w:rsidR="00E24637" w:rsidRPr="00AD404B">
        <w:rPr>
          <w:rFonts w:ascii="Book Antiqua" w:hAnsi="Book Antiqua" w:cs="Times New Roman"/>
          <w:sz w:val="24"/>
          <w:szCs w:val="24"/>
        </w:rPr>
        <w:t xml:space="preserve">% to </w:t>
      </w:r>
      <w:r w:rsidRPr="00AD404B">
        <w:rPr>
          <w:rFonts w:ascii="Book Antiqua" w:hAnsi="Book Antiqua" w:cs="Times New Roman"/>
          <w:sz w:val="24"/>
          <w:szCs w:val="24"/>
        </w:rPr>
        <w:t>25% in the small intestine</w:t>
      </w:r>
      <w:r w:rsidRPr="00AD404B">
        <w:rPr>
          <w:rFonts w:ascii="Book Antiqua" w:hAnsi="Book Antiqua" w:cs="Times New Roman"/>
          <w:sz w:val="24"/>
          <w:szCs w:val="24"/>
          <w:vertAlign w:val="superscript"/>
        </w:rPr>
        <w:t>[1]</w:t>
      </w:r>
      <w:r w:rsidRPr="00AD404B">
        <w:rPr>
          <w:rFonts w:ascii="Book Antiqua" w:hAnsi="Book Antiqua" w:cs="Times New Roman"/>
          <w:sz w:val="24"/>
          <w:szCs w:val="24"/>
        </w:rPr>
        <w:t xml:space="preserve">, and a small percentage in the rectum; however, </w:t>
      </w:r>
      <w:r w:rsidR="00E24637" w:rsidRPr="00AD404B">
        <w:rPr>
          <w:rFonts w:ascii="Book Antiqua" w:hAnsi="Book Antiqua" w:cs="Times New Roman"/>
          <w:sz w:val="24"/>
          <w:szCs w:val="24"/>
        </w:rPr>
        <w:t>GISTs</w:t>
      </w:r>
      <w:r w:rsidRPr="00AD404B">
        <w:rPr>
          <w:rFonts w:ascii="Book Antiqua" w:hAnsi="Book Antiqua" w:cs="Times New Roman"/>
          <w:sz w:val="24"/>
          <w:szCs w:val="24"/>
        </w:rPr>
        <w:t xml:space="preserve"> rarely affect the esophagus or colon</w:t>
      </w:r>
      <w:r w:rsidRPr="00AD404B">
        <w:rPr>
          <w:rFonts w:ascii="Book Antiqua" w:hAnsi="Book Antiqua" w:cs="Times New Roman"/>
          <w:sz w:val="24"/>
          <w:szCs w:val="24"/>
          <w:vertAlign w:val="superscript"/>
        </w:rPr>
        <w:t>[2]</w:t>
      </w:r>
      <w:r w:rsidRPr="00AD404B">
        <w:rPr>
          <w:rFonts w:ascii="Book Antiqua" w:hAnsi="Book Antiqua" w:cs="Times New Roman"/>
          <w:sz w:val="24"/>
          <w:szCs w:val="24"/>
        </w:rPr>
        <w:t>.</w:t>
      </w:r>
    </w:p>
    <w:p w14:paraId="5900C8C7" w14:textId="7EA9C05C" w:rsidR="004734ED" w:rsidRPr="00AD404B" w:rsidRDefault="00FD3614" w:rsidP="00AD404B">
      <w:pPr>
        <w:snapToGrid w:val="0"/>
        <w:spacing w:line="360" w:lineRule="auto"/>
        <w:ind w:firstLineChars="100" w:firstLine="240"/>
        <w:rPr>
          <w:rFonts w:ascii="Book Antiqua" w:hAnsi="Book Antiqua" w:cs="Times New Roman"/>
          <w:sz w:val="24"/>
          <w:szCs w:val="24"/>
        </w:rPr>
      </w:pPr>
      <w:r w:rsidRPr="00AD404B">
        <w:rPr>
          <w:rFonts w:ascii="Book Antiqua" w:hAnsi="Book Antiqua" w:cs="Times New Roman"/>
          <w:sz w:val="24"/>
          <w:szCs w:val="24"/>
        </w:rPr>
        <w:t xml:space="preserve">GISTs result from acquired functional changes caused by mutations in the </w:t>
      </w:r>
      <w:r w:rsidRPr="00AD404B">
        <w:rPr>
          <w:rFonts w:ascii="Book Antiqua" w:hAnsi="Book Antiqua" w:cs="Times New Roman"/>
          <w:i/>
          <w:sz w:val="24"/>
          <w:szCs w:val="24"/>
        </w:rPr>
        <w:t>KIT</w:t>
      </w:r>
      <w:r w:rsidRPr="00AD404B">
        <w:rPr>
          <w:rFonts w:ascii="Book Antiqua" w:hAnsi="Book Antiqua" w:cs="Times New Roman"/>
          <w:sz w:val="24"/>
          <w:szCs w:val="24"/>
        </w:rPr>
        <w:t xml:space="preserve"> and </w:t>
      </w:r>
      <w:r w:rsidRPr="00AD404B">
        <w:rPr>
          <w:rFonts w:ascii="Book Antiqua" w:hAnsi="Book Antiqua" w:cs="Times New Roman"/>
          <w:i/>
          <w:sz w:val="24"/>
          <w:szCs w:val="24"/>
        </w:rPr>
        <w:t>PDGFRA</w:t>
      </w:r>
      <w:r w:rsidRPr="00AD404B">
        <w:rPr>
          <w:rFonts w:ascii="Book Antiqua" w:hAnsi="Book Antiqua" w:cs="Times New Roman"/>
          <w:sz w:val="24"/>
          <w:szCs w:val="24"/>
        </w:rPr>
        <w:t xml:space="preserve"> genes located on chromosome 4q12. These mutations result in expression of activated forms of the protein products </w:t>
      </w:r>
      <w:r w:rsidR="00EF09AF">
        <w:rPr>
          <w:rFonts w:ascii="Book Antiqua" w:hAnsi="Book Antiqua" w:cs="Times New Roman"/>
          <w:sz w:val="24"/>
          <w:szCs w:val="24"/>
        </w:rPr>
        <w:t>[</w:t>
      </w:r>
      <w:r w:rsidR="00670229" w:rsidRPr="00AD404B">
        <w:rPr>
          <w:rFonts w:ascii="Book Antiqua" w:hAnsi="Book Antiqua" w:cs="Times New Roman"/>
          <w:sz w:val="24"/>
          <w:szCs w:val="24"/>
        </w:rPr>
        <w:t>c-KIT, which is a</w:t>
      </w:r>
      <w:r w:rsidRPr="00AD404B">
        <w:rPr>
          <w:rFonts w:ascii="Book Antiqua" w:hAnsi="Book Antiqua" w:cs="Times New Roman"/>
          <w:sz w:val="24"/>
          <w:szCs w:val="24"/>
        </w:rPr>
        <w:t xml:space="preserve"> receptor tyrosine kinase </w:t>
      </w:r>
      <w:r w:rsidR="00EF09AF">
        <w:rPr>
          <w:rFonts w:ascii="Book Antiqua" w:hAnsi="Book Antiqua" w:cs="Times New Roman"/>
          <w:sz w:val="24"/>
          <w:szCs w:val="24"/>
        </w:rPr>
        <w:t>(</w:t>
      </w:r>
      <w:r w:rsidRPr="00AD404B">
        <w:rPr>
          <w:rFonts w:ascii="Book Antiqua" w:hAnsi="Book Antiqua" w:cs="Times New Roman"/>
          <w:sz w:val="24"/>
          <w:szCs w:val="24"/>
        </w:rPr>
        <w:t>RTK</w:t>
      </w:r>
      <w:r w:rsidR="00EF09AF">
        <w:rPr>
          <w:rFonts w:ascii="Book Antiqua" w:hAnsi="Book Antiqua" w:cs="Times New Roman"/>
          <w:sz w:val="24"/>
          <w:szCs w:val="24"/>
        </w:rPr>
        <w:t>)</w:t>
      </w:r>
      <w:r w:rsidR="00670229" w:rsidRPr="00AD404B">
        <w:rPr>
          <w:rFonts w:ascii="Book Antiqua" w:hAnsi="Book Antiqua" w:cs="Times New Roman"/>
          <w:sz w:val="24"/>
          <w:szCs w:val="24"/>
        </w:rPr>
        <w:t xml:space="preserve">, </w:t>
      </w:r>
      <w:r w:rsidRPr="00AD404B">
        <w:rPr>
          <w:rFonts w:ascii="Book Antiqua" w:hAnsi="Book Antiqua" w:cs="Times New Roman"/>
          <w:sz w:val="24"/>
          <w:szCs w:val="24"/>
        </w:rPr>
        <w:t xml:space="preserve">and platelet-derived growth factor receptor-α </w:t>
      </w:r>
      <w:r w:rsidR="00EF09AF">
        <w:rPr>
          <w:rFonts w:ascii="Book Antiqua" w:hAnsi="Book Antiqua" w:cs="Times New Roman"/>
          <w:sz w:val="24"/>
          <w:szCs w:val="24"/>
        </w:rPr>
        <w:t>(</w:t>
      </w:r>
      <w:r w:rsidRPr="00AD404B">
        <w:rPr>
          <w:rFonts w:ascii="Book Antiqua" w:hAnsi="Book Antiqua" w:cs="Times New Roman"/>
          <w:sz w:val="24"/>
          <w:szCs w:val="24"/>
        </w:rPr>
        <w:t>PDGFRA</w:t>
      </w:r>
      <w:r w:rsidR="00EF09AF" w:rsidRPr="00AD404B">
        <w:rPr>
          <w:rFonts w:ascii="Book Antiqua" w:hAnsi="Book Antiqua" w:cs="Times New Roman"/>
          <w:sz w:val="24"/>
          <w:szCs w:val="24"/>
        </w:rPr>
        <w:t>)</w:t>
      </w:r>
      <w:r w:rsidRPr="00AD404B">
        <w:rPr>
          <w:rFonts w:ascii="Book Antiqua" w:hAnsi="Book Antiqua" w:cs="Times New Roman"/>
          <w:sz w:val="24"/>
          <w:szCs w:val="24"/>
        </w:rPr>
        <w:t xml:space="preserve">], </w:t>
      </w:r>
      <w:r w:rsidR="00670229" w:rsidRPr="00AD404B">
        <w:rPr>
          <w:rFonts w:ascii="Book Antiqua" w:hAnsi="Book Antiqua" w:cs="Times New Roman"/>
          <w:sz w:val="24"/>
          <w:szCs w:val="24"/>
        </w:rPr>
        <w:t>leading</w:t>
      </w:r>
      <w:r w:rsidRPr="00AD404B">
        <w:rPr>
          <w:rFonts w:ascii="Book Antiqua" w:hAnsi="Book Antiqua" w:cs="Times New Roman"/>
          <w:sz w:val="24"/>
          <w:szCs w:val="24"/>
        </w:rPr>
        <w:t xml:space="preserve"> to inhibition of apoptosis, activation of cell proliferation, and</w:t>
      </w:r>
      <w:r w:rsidR="00670229" w:rsidRPr="00AD404B">
        <w:rPr>
          <w:rFonts w:ascii="Book Antiqua" w:hAnsi="Book Antiqua" w:cs="Times New Roman"/>
          <w:sz w:val="24"/>
          <w:szCs w:val="24"/>
        </w:rPr>
        <w:t xml:space="preserve"> promotion of</w:t>
      </w:r>
      <w:r w:rsidRPr="00AD404B">
        <w:rPr>
          <w:rFonts w:ascii="Book Antiqua" w:hAnsi="Book Antiqua" w:cs="Times New Roman"/>
          <w:sz w:val="24"/>
          <w:szCs w:val="24"/>
        </w:rPr>
        <w:t xml:space="preserve"> tumorigenesis</w:t>
      </w:r>
      <w:r w:rsidRPr="00AD404B">
        <w:rPr>
          <w:rFonts w:ascii="Book Antiqua" w:hAnsi="Book Antiqua" w:cs="Times New Roman"/>
          <w:sz w:val="24"/>
          <w:szCs w:val="24"/>
          <w:vertAlign w:val="superscript"/>
        </w:rPr>
        <w:t>[3,4]</w:t>
      </w:r>
      <w:r w:rsidRPr="00AD404B">
        <w:rPr>
          <w:rFonts w:ascii="Book Antiqua" w:hAnsi="Book Antiqua" w:cs="Times New Roman"/>
          <w:sz w:val="24"/>
          <w:szCs w:val="24"/>
        </w:rPr>
        <w:t>.</w:t>
      </w:r>
    </w:p>
    <w:p w14:paraId="0E236645" w14:textId="43B9DB7B" w:rsidR="004734ED" w:rsidRPr="00AD404B" w:rsidRDefault="00FD3614" w:rsidP="00EF09AF">
      <w:pPr>
        <w:snapToGrid w:val="0"/>
        <w:spacing w:line="360" w:lineRule="auto"/>
        <w:ind w:firstLineChars="100" w:firstLine="240"/>
        <w:rPr>
          <w:rFonts w:ascii="Book Antiqua" w:hAnsi="Book Antiqua" w:cs="Times New Roman"/>
          <w:sz w:val="24"/>
          <w:szCs w:val="24"/>
        </w:rPr>
      </w:pPr>
      <w:r w:rsidRPr="00AD404B">
        <w:rPr>
          <w:rFonts w:ascii="Book Antiqua" w:hAnsi="Book Antiqua" w:cs="Times New Roman"/>
          <w:sz w:val="24"/>
          <w:szCs w:val="24"/>
        </w:rPr>
        <w:t>At present, treatment strategies for GIST</w:t>
      </w:r>
      <w:r w:rsidR="00B02FE4" w:rsidRPr="00AD404B">
        <w:rPr>
          <w:rFonts w:ascii="Book Antiqua" w:hAnsi="Book Antiqua" w:cs="Times New Roman"/>
          <w:sz w:val="24"/>
          <w:szCs w:val="24"/>
        </w:rPr>
        <w:t>s</w:t>
      </w:r>
      <w:r w:rsidRPr="00AD404B">
        <w:rPr>
          <w:rFonts w:ascii="Book Antiqua" w:hAnsi="Book Antiqua" w:cs="Times New Roman"/>
          <w:sz w:val="24"/>
          <w:szCs w:val="24"/>
        </w:rPr>
        <w:t xml:space="preserve"> are mainly focused on the </w:t>
      </w:r>
      <w:r w:rsidRPr="00AD404B">
        <w:rPr>
          <w:rFonts w:ascii="Book Antiqua" w:hAnsi="Book Antiqua" w:cs="Times New Roman"/>
          <w:i/>
          <w:sz w:val="24"/>
          <w:szCs w:val="24"/>
        </w:rPr>
        <w:t xml:space="preserve">KIT </w:t>
      </w:r>
      <w:r w:rsidRPr="00AD404B">
        <w:rPr>
          <w:rFonts w:ascii="Book Antiqua" w:hAnsi="Book Antiqua" w:cs="Times New Roman"/>
          <w:sz w:val="24"/>
          <w:szCs w:val="24"/>
        </w:rPr>
        <w:t xml:space="preserve">and </w:t>
      </w:r>
      <w:r w:rsidRPr="00AD404B">
        <w:rPr>
          <w:rFonts w:ascii="Book Antiqua" w:hAnsi="Book Antiqua" w:cs="Times New Roman"/>
          <w:i/>
          <w:sz w:val="24"/>
          <w:szCs w:val="24"/>
        </w:rPr>
        <w:t xml:space="preserve">PDGFRA </w:t>
      </w:r>
      <w:r w:rsidRPr="00AD404B">
        <w:rPr>
          <w:rFonts w:ascii="Book Antiqua" w:hAnsi="Book Antiqua" w:cs="Times New Roman"/>
          <w:sz w:val="24"/>
          <w:szCs w:val="24"/>
        </w:rPr>
        <w:t xml:space="preserve">genes and their RTK products. Although introduction of the c-KIT and PDGFRA inhibitor </w:t>
      </w:r>
      <w:proofErr w:type="spellStart"/>
      <w:r w:rsidRPr="00AD404B">
        <w:rPr>
          <w:rFonts w:ascii="Book Antiqua" w:hAnsi="Book Antiqua" w:cs="Times New Roman"/>
          <w:sz w:val="24"/>
          <w:szCs w:val="24"/>
        </w:rPr>
        <w:t>imatinib</w:t>
      </w:r>
      <w:proofErr w:type="spellEnd"/>
      <w:r w:rsidRPr="00AD404B">
        <w:rPr>
          <w:rFonts w:ascii="Book Antiqua" w:hAnsi="Book Antiqua" w:cs="Times New Roman"/>
          <w:sz w:val="24"/>
          <w:szCs w:val="24"/>
        </w:rPr>
        <w:t xml:space="preserve"> (</w:t>
      </w:r>
      <w:proofErr w:type="spellStart"/>
      <w:r w:rsidRPr="00AD404B">
        <w:rPr>
          <w:rFonts w:ascii="Book Antiqua" w:hAnsi="Book Antiqua" w:cs="Times New Roman"/>
          <w:sz w:val="24"/>
          <w:szCs w:val="24"/>
        </w:rPr>
        <w:t>Gleevec</w:t>
      </w:r>
      <w:proofErr w:type="spellEnd"/>
      <w:r w:rsidR="00B02FE4" w:rsidRPr="00AD404B">
        <w:rPr>
          <w:rFonts w:ascii="Book Antiqua" w:hAnsi="Book Antiqua" w:cs="Times New Roman"/>
          <w:sz w:val="24"/>
          <w:szCs w:val="24"/>
          <w:vertAlign w:val="superscript"/>
        </w:rPr>
        <w:t>®</w:t>
      </w:r>
      <w:r w:rsidRPr="00AD404B">
        <w:rPr>
          <w:rFonts w:ascii="Book Antiqua" w:hAnsi="Book Antiqua" w:cs="Times New Roman"/>
          <w:sz w:val="24"/>
          <w:szCs w:val="24"/>
        </w:rPr>
        <w:t>) has greatly improved treatment efficacy, the median progression-free survival time of patients</w:t>
      </w:r>
      <w:r w:rsidR="00330991" w:rsidRPr="00AD404B">
        <w:rPr>
          <w:rFonts w:ascii="Book Antiqua" w:hAnsi="Book Antiqua" w:cs="Times New Roman"/>
          <w:sz w:val="24"/>
          <w:szCs w:val="24"/>
        </w:rPr>
        <w:t xml:space="preserve"> with GISTs</w:t>
      </w:r>
      <w:r w:rsidRPr="00AD404B">
        <w:rPr>
          <w:rFonts w:ascii="Book Antiqua" w:hAnsi="Book Antiqua" w:cs="Times New Roman"/>
          <w:sz w:val="24"/>
          <w:szCs w:val="24"/>
        </w:rPr>
        <w:t xml:space="preserve"> is only </w:t>
      </w:r>
      <w:r w:rsidR="00330991" w:rsidRPr="00AD404B">
        <w:rPr>
          <w:rFonts w:ascii="Book Antiqua" w:hAnsi="Book Antiqua" w:cs="Times New Roman"/>
          <w:sz w:val="24"/>
          <w:szCs w:val="24"/>
        </w:rPr>
        <w:t xml:space="preserve">about </w:t>
      </w:r>
      <w:r w:rsidRPr="00AD404B">
        <w:rPr>
          <w:rFonts w:ascii="Book Antiqua" w:hAnsi="Book Antiqua" w:cs="Times New Roman"/>
          <w:sz w:val="24"/>
          <w:szCs w:val="24"/>
        </w:rPr>
        <w:t xml:space="preserve">2 years. The incidence of secondary (acquired) drug resistance within the first </w:t>
      </w:r>
      <w:r w:rsidR="00330991" w:rsidRPr="00AD404B">
        <w:rPr>
          <w:rFonts w:ascii="Book Antiqua" w:hAnsi="Book Antiqua" w:cs="Times New Roman"/>
          <w:sz w:val="24"/>
          <w:szCs w:val="24"/>
        </w:rPr>
        <w:t>2</w:t>
      </w:r>
      <w:r w:rsidRPr="00AD404B">
        <w:rPr>
          <w:rFonts w:ascii="Book Antiqua" w:hAnsi="Book Antiqua" w:cs="Times New Roman"/>
          <w:sz w:val="24"/>
          <w:szCs w:val="24"/>
        </w:rPr>
        <w:t xml:space="preserve"> years of </w:t>
      </w:r>
      <w:proofErr w:type="spellStart"/>
      <w:r w:rsidRPr="00AD404B">
        <w:rPr>
          <w:rFonts w:ascii="Book Antiqua" w:hAnsi="Book Antiqua" w:cs="Times New Roman"/>
          <w:sz w:val="24"/>
          <w:szCs w:val="24"/>
        </w:rPr>
        <w:t>imatinib</w:t>
      </w:r>
      <w:proofErr w:type="spellEnd"/>
      <w:r w:rsidRPr="00AD404B">
        <w:rPr>
          <w:rFonts w:ascii="Book Antiqua" w:hAnsi="Book Antiqua" w:cs="Times New Roman"/>
          <w:sz w:val="24"/>
          <w:szCs w:val="24"/>
        </w:rPr>
        <w:t xml:space="preserve"> treatment is </w:t>
      </w:r>
      <w:r w:rsidR="00330991" w:rsidRPr="00AD404B">
        <w:rPr>
          <w:rFonts w:ascii="Book Antiqua" w:hAnsi="Book Antiqua" w:cs="Times New Roman"/>
          <w:sz w:val="24"/>
          <w:szCs w:val="24"/>
        </w:rPr>
        <w:t xml:space="preserve">approximately </w:t>
      </w:r>
      <w:r w:rsidRPr="00AD404B">
        <w:rPr>
          <w:rFonts w:ascii="Book Antiqua" w:hAnsi="Book Antiqua" w:cs="Times New Roman"/>
          <w:sz w:val="24"/>
          <w:szCs w:val="24"/>
        </w:rPr>
        <w:t>40</w:t>
      </w:r>
      <w:r w:rsidR="00330991" w:rsidRPr="00AD404B">
        <w:rPr>
          <w:rFonts w:ascii="Book Antiqua" w:hAnsi="Book Antiqua" w:cs="Times New Roman"/>
          <w:sz w:val="24"/>
          <w:szCs w:val="24"/>
        </w:rPr>
        <w:t xml:space="preserve">% to </w:t>
      </w:r>
      <w:r w:rsidRPr="00AD404B">
        <w:rPr>
          <w:rFonts w:ascii="Book Antiqua" w:hAnsi="Book Antiqua" w:cs="Times New Roman"/>
          <w:sz w:val="24"/>
          <w:szCs w:val="24"/>
        </w:rPr>
        <w:t>50</w:t>
      </w:r>
      <w:proofErr w:type="gramStart"/>
      <w:r w:rsidRPr="00AD404B">
        <w:rPr>
          <w:rFonts w:ascii="Book Antiqua" w:hAnsi="Book Antiqua" w:cs="Times New Roman"/>
          <w:sz w:val="24"/>
          <w:szCs w:val="24"/>
        </w:rPr>
        <w:t>%</w:t>
      </w:r>
      <w:r w:rsidRPr="00AD404B">
        <w:rPr>
          <w:rFonts w:ascii="Book Antiqua" w:hAnsi="Book Antiqua" w:cs="Times New Roman"/>
          <w:sz w:val="24"/>
          <w:szCs w:val="24"/>
          <w:vertAlign w:val="superscript"/>
        </w:rPr>
        <w:t>[</w:t>
      </w:r>
      <w:proofErr w:type="gramEnd"/>
      <w:r w:rsidRPr="00AD404B">
        <w:rPr>
          <w:rFonts w:ascii="Book Antiqua" w:hAnsi="Book Antiqua" w:cs="Times New Roman"/>
          <w:sz w:val="24"/>
          <w:szCs w:val="24"/>
          <w:vertAlign w:val="superscript"/>
        </w:rPr>
        <w:t>5]</w:t>
      </w:r>
      <w:r w:rsidRPr="00AD404B">
        <w:rPr>
          <w:rFonts w:ascii="Book Antiqua" w:hAnsi="Book Antiqua" w:cs="Times New Roman"/>
          <w:sz w:val="24"/>
          <w:szCs w:val="24"/>
        </w:rPr>
        <w:t xml:space="preserve">. Patients who display primary resistance to first-line therapy with </w:t>
      </w:r>
      <w:proofErr w:type="spellStart"/>
      <w:r w:rsidRPr="00AD404B">
        <w:rPr>
          <w:rFonts w:ascii="Book Antiqua" w:hAnsi="Book Antiqua" w:cs="Times New Roman"/>
          <w:sz w:val="24"/>
          <w:szCs w:val="24"/>
        </w:rPr>
        <w:t>imatinib</w:t>
      </w:r>
      <w:proofErr w:type="spellEnd"/>
      <w:r w:rsidRPr="00AD404B">
        <w:rPr>
          <w:rFonts w:ascii="Book Antiqua" w:hAnsi="Book Antiqua" w:cs="Times New Roman"/>
          <w:sz w:val="24"/>
          <w:szCs w:val="24"/>
        </w:rPr>
        <w:t xml:space="preserve"> can be treated with the multiple-kinase inhibitor </w:t>
      </w:r>
      <w:proofErr w:type="spellStart"/>
      <w:r w:rsidRPr="00AD404B">
        <w:rPr>
          <w:rFonts w:ascii="Book Antiqua" w:hAnsi="Book Antiqua" w:cs="Times New Roman"/>
          <w:sz w:val="24"/>
          <w:szCs w:val="24"/>
        </w:rPr>
        <w:t>sunitinib</w:t>
      </w:r>
      <w:proofErr w:type="spellEnd"/>
      <w:r w:rsidRPr="00AD404B">
        <w:rPr>
          <w:rFonts w:ascii="Book Antiqua" w:hAnsi="Book Antiqua" w:cs="Times New Roman"/>
          <w:sz w:val="24"/>
          <w:szCs w:val="24"/>
        </w:rPr>
        <w:t xml:space="preserve"> </w:t>
      </w:r>
      <w:proofErr w:type="gramStart"/>
      <w:r w:rsidRPr="00AD404B">
        <w:rPr>
          <w:rFonts w:ascii="Book Antiqua" w:hAnsi="Book Antiqua" w:cs="Times New Roman"/>
          <w:sz w:val="24"/>
          <w:szCs w:val="24"/>
        </w:rPr>
        <w:t>malate</w:t>
      </w:r>
      <w:r w:rsidRPr="00AD404B">
        <w:rPr>
          <w:rFonts w:ascii="Book Antiqua" w:hAnsi="Book Antiqua" w:cs="Times New Roman"/>
          <w:sz w:val="24"/>
          <w:szCs w:val="24"/>
          <w:vertAlign w:val="superscript"/>
        </w:rPr>
        <w:t>[</w:t>
      </w:r>
      <w:proofErr w:type="gramEnd"/>
      <w:r w:rsidRPr="00AD404B">
        <w:rPr>
          <w:rFonts w:ascii="Book Antiqua" w:hAnsi="Book Antiqua" w:cs="Times New Roman"/>
          <w:sz w:val="24"/>
          <w:szCs w:val="24"/>
          <w:vertAlign w:val="superscript"/>
        </w:rPr>
        <w:t>6]</w:t>
      </w:r>
      <w:r w:rsidRPr="00AD404B">
        <w:rPr>
          <w:rFonts w:ascii="Book Antiqua" w:hAnsi="Book Antiqua" w:cs="Times New Roman"/>
          <w:sz w:val="24"/>
          <w:szCs w:val="24"/>
        </w:rPr>
        <w:t xml:space="preserve">. However, one trial </w:t>
      </w:r>
      <w:r w:rsidR="001A7569" w:rsidRPr="00AD404B">
        <w:rPr>
          <w:rFonts w:ascii="Book Antiqua" w:hAnsi="Book Antiqua" w:cs="Times New Roman"/>
          <w:sz w:val="24"/>
          <w:szCs w:val="24"/>
        </w:rPr>
        <w:t xml:space="preserve">revealed </w:t>
      </w:r>
      <w:r w:rsidRPr="00AD404B">
        <w:rPr>
          <w:rFonts w:ascii="Book Antiqua" w:hAnsi="Book Antiqua" w:cs="Times New Roman"/>
          <w:sz w:val="24"/>
          <w:szCs w:val="24"/>
        </w:rPr>
        <w:t xml:space="preserve">that the objective response rate to </w:t>
      </w:r>
      <w:proofErr w:type="spellStart"/>
      <w:r w:rsidRPr="00AD404B">
        <w:rPr>
          <w:rFonts w:ascii="Book Antiqua" w:hAnsi="Book Antiqua" w:cs="Times New Roman"/>
          <w:sz w:val="24"/>
          <w:szCs w:val="24"/>
        </w:rPr>
        <w:t>sunitinib</w:t>
      </w:r>
      <w:proofErr w:type="spellEnd"/>
      <w:r w:rsidRPr="00AD404B">
        <w:rPr>
          <w:rFonts w:ascii="Book Antiqua" w:hAnsi="Book Antiqua" w:cs="Times New Roman"/>
          <w:sz w:val="24"/>
          <w:szCs w:val="24"/>
        </w:rPr>
        <w:t xml:space="preserve"> malate </w:t>
      </w:r>
      <w:r w:rsidR="001A7569" w:rsidRPr="00AD404B">
        <w:rPr>
          <w:rFonts w:ascii="Book Antiqua" w:hAnsi="Book Antiqua" w:cs="Times New Roman"/>
          <w:sz w:val="24"/>
          <w:szCs w:val="24"/>
        </w:rPr>
        <w:t>was only</w:t>
      </w:r>
      <w:r w:rsidRPr="00AD404B">
        <w:rPr>
          <w:rFonts w:ascii="Book Antiqua" w:hAnsi="Book Antiqua" w:cs="Times New Roman"/>
          <w:sz w:val="24"/>
          <w:szCs w:val="24"/>
        </w:rPr>
        <w:t xml:space="preserve"> 65% (7% partial response and 58% stable disease without progression</w:t>
      </w:r>
      <w:proofErr w:type="gramStart"/>
      <w:r w:rsidRPr="00AD404B">
        <w:rPr>
          <w:rFonts w:ascii="Book Antiqua" w:hAnsi="Book Antiqua" w:cs="Times New Roman"/>
          <w:sz w:val="24"/>
          <w:szCs w:val="24"/>
        </w:rPr>
        <w:t>)</w:t>
      </w:r>
      <w:r w:rsidRPr="00AD404B">
        <w:rPr>
          <w:rFonts w:ascii="Book Antiqua" w:hAnsi="Book Antiqua" w:cs="Times New Roman"/>
          <w:sz w:val="24"/>
          <w:szCs w:val="24"/>
          <w:vertAlign w:val="superscript"/>
        </w:rPr>
        <w:t>[</w:t>
      </w:r>
      <w:proofErr w:type="gramEnd"/>
      <w:r w:rsidRPr="00AD404B">
        <w:rPr>
          <w:rFonts w:ascii="Book Antiqua" w:hAnsi="Book Antiqua" w:cs="Times New Roman"/>
          <w:sz w:val="24"/>
          <w:szCs w:val="24"/>
          <w:vertAlign w:val="superscript"/>
        </w:rPr>
        <w:t>7]</w:t>
      </w:r>
      <w:r w:rsidRPr="00AD404B">
        <w:rPr>
          <w:rFonts w:ascii="Book Antiqua" w:hAnsi="Book Antiqua" w:cs="Times New Roman"/>
          <w:sz w:val="24"/>
          <w:szCs w:val="24"/>
        </w:rPr>
        <w:t>. Moreover, the clinical effect is short and drug resistance soon emerges. Therefore, although there are many advantages to the current targeted therapies for GIST</w:t>
      </w:r>
      <w:r w:rsidR="001A7569" w:rsidRPr="00AD404B">
        <w:rPr>
          <w:rFonts w:ascii="Book Antiqua" w:hAnsi="Book Antiqua" w:cs="Times New Roman"/>
          <w:sz w:val="24"/>
          <w:szCs w:val="24"/>
        </w:rPr>
        <w:t>s</w:t>
      </w:r>
      <w:r w:rsidRPr="00AD404B">
        <w:rPr>
          <w:rFonts w:ascii="Book Antiqua" w:hAnsi="Book Antiqua" w:cs="Times New Roman"/>
          <w:sz w:val="24"/>
          <w:szCs w:val="24"/>
        </w:rPr>
        <w:t>, there are also drawbacks, highlighting the urgent need for new ways to treat GISTs.</w:t>
      </w:r>
    </w:p>
    <w:p w14:paraId="7F170EB9" w14:textId="35443640" w:rsidR="004734ED" w:rsidRPr="00AD404B" w:rsidRDefault="00FD3614" w:rsidP="00EF09AF">
      <w:pPr>
        <w:snapToGrid w:val="0"/>
        <w:spacing w:line="360" w:lineRule="auto"/>
        <w:ind w:firstLineChars="100" w:firstLine="240"/>
        <w:rPr>
          <w:rFonts w:ascii="Book Antiqua" w:hAnsi="Book Antiqua" w:cs="Times New Roman"/>
          <w:sz w:val="24"/>
          <w:szCs w:val="24"/>
        </w:rPr>
      </w:pPr>
      <w:r w:rsidRPr="00AD404B">
        <w:rPr>
          <w:rFonts w:ascii="Book Antiqua" w:hAnsi="Book Antiqua" w:cs="Times New Roman"/>
          <w:sz w:val="24"/>
          <w:szCs w:val="24"/>
        </w:rPr>
        <w:t>Clinical observations indicate that most GIST</w:t>
      </w:r>
      <w:r w:rsidR="006E011F" w:rsidRPr="00AD404B">
        <w:rPr>
          <w:rFonts w:ascii="Book Antiqua" w:hAnsi="Book Antiqua" w:cs="Times New Roman"/>
          <w:sz w:val="24"/>
          <w:szCs w:val="24"/>
        </w:rPr>
        <w:t>s</w:t>
      </w:r>
      <w:r w:rsidRPr="00AD404B">
        <w:rPr>
          <w:rFonts w:ascii="Book Antiqua" w:hAnsi="Book Antiqua" w:cs="Times New Roman"/>
          <w:sz w:val="24"/>
          <w:szCs w:val="24"/>
        </w:rPr>
        <w:t xml:space="preserve"> originate at the base of the stomach, which is also the main secretion site of gastric ghrelin. As described in the following sections, ghrelin is a protein with a variety of </w:t>
      </w:r>
      <w:proofErr w:type="gramStart"/>
      <w:r w:rsidRPr="00AD404B">
        <w:rPr>
          <w:rFonts w:ascii="Book Antiqua" w:hAnsi="Book Antiqua" w:cs="Times New Roman"/>
          <w:sz w:val="24"/>
          <w:szCs w:val="24"/>
        </w:rPr>
        <w:t>functions</w:t>
      </w:r>
      <w:r w:rsidRPr="00AD404B">
        <w:rPr>
          <w:rFonts w:ascii="Book Antiqua" w:hAnsi="Book Antiqua" w:cs="Times New Roman"/>
          <w:sz w:val="24"/>
          <w:szCs w:val="24"/>
          <w:vertAlign w:val="superscript"/>
        </w:rPr>
        <w:t>[</w:t>
      </w:r>
      <w:proofErr w:type="gramEnd"/>
      <w:r w:rsidRPr="00AD404B">
        <w:rPr>
          <w:rFonts w:ascii="Book Antiqua" w:hAnsi="Book Antiqua" w:cs="Times New Roman"/>
          <w:sz w:val="24"/>
          <w:szCs w:val="24"/>
          <w:vertAlign w:val="superscript"/>
        </w:rPr>
        <w:t>8]</w:t>
      </w:r>
      <w:r w:rsidRPr="00AD404B">
        <w:rPr>
          <w:rFonts w:ascii="Book Antiqua" w:hAnsi="Book Antiqua" w:cs="Times New Roman"/>
          <w:sz w:val="24"/>
          <w:szCs w:val="24"/>
        </w:rPr>
        <w:t xml:space="preserve">. </w:t>
      </w:r>
      <w:r w:rsidRPr="00AD404B">
        <w:rPr>
          <w:rFonts w:ascii="Book Antiqua" w:hAnsi="Book Antiqua" w:cs="Times New Roman"/>
          <w:sz w:val="24"/>
          <w:szCs w:val="24"/>
        </w:rPr>
        <w:lastRenderedPageBreak/>
        <w:t>Ghrelin receptors are expressed on several</w:t>
      </w:r>
      <w:r w:rsidR="006E011F" w:rsidRPr="00AD404B">
        <w:rPr>
          <w:rFonts w:ascii="Book Antiqua" w:hAnsi="Book Antiqua" w:cs="Times New Roman"/>
          <w:sz w:val="24"/>
          <w:szCs w:val="24"/>
        </w:rPr>
        <w:t xml:space="preserve"> types of</w:t>
      </w:r>
      <w:r w:rsidRPr="00AD404B">
        <w:rPr>
          <w:rFonts w:ascii="Book Antiqua" w:hAnsi="Book Antiqua" w:cs="Times New Roman"/>
          <w:sz w:val="24"/>
          <w:szCs w:val="24"/>
        </w:rPr>
        <w:t xml:space="preserve"> tumors, including gastric and colon cancer, and are able to promote tumor </w:t>
      </w:r>
      <w:proofErr w:type="gramStart"/>
      <w:r w:rsidRPr="00AD404B">
        <w:rPr>
          <w:rFonts w:ascii="Book Antiqua" w:hAnsi="Book Antiqua" w:cs="Times New Roman"/>
          <w:sz w:val="24"/>
          <w:szCs w:val="24"/>
        </w:rPr>
        <w:t>growth</w:t>
      </w:r>
      <w:r w:rsidRPr="00AD404B">
        <w:rPr>
          <w:rFonts w:ascii="Book Antiqua" w:hAnsi="Book Antiqua" w:cs="Times New Roman"/>
          <w:sz w:val="24"/>
          <w:szCs w:val="24"/>
          <w:vertAlign w:val="superscript"/>
        </w:rPr>
        <w:t>[</w:t>
      </w:r>
      <w:proofErr w:type="gramEnd"/>
      <w:r w:rsidRPr="00AD404B">
        <w:rPr>
          <w:rFonts w:ascii="Book Antiqua" w:hAnsi="Book Antiqua" w:cs="Times New Roman"/>
          <w:sz w:val="24"/>
          <w:szCs w:val="24"/>
          <w:vertAlign w:val="superscript"/>
        </w:rPr>
        <w:t>9-11]</w:t>
      </w:r>
      <w:r w:rsidRPr="00AD404B">
        <w:rPr>
          <w:rFonts w:ascii="Book Antiqua" w:hAnsi="Book Antiqua" w:cs="Times New Roman"/>
          <w:sz w:val="24"/>
          <w:szCs w:val="24"/>
        </w:rPr>
        <w:t xml:space="preserve">. The </w:t>
      </w:r>
      <w:proofErr w:type="spellStart"/>
      <w:r w:rsidRPr="00AD404B">
        <w:rPr>
          <w:rFonts w:ascii="Book Antiqua" w:hAnsi="Book Antiqua" w:cs="Times New Roman"/>
          <w:sz w:val="24"/>
          <w:szCs w:val="24"/>
        </w:rPr>
        <w:t>Cajal</w:t>
      </w:r>
      <w:proofErr w:type="spellEnd"/>
      <w:r w:rsidRPr="00AD404B">
        <w:rPr>
          <w:rFonts w:ascii="Book Antiqua" w:hAnsi="Book Antiqua" w:cs="Times New Roman"/>
          <w:sz w:val="24"/>
          <w:szCs w:val="24"/>
        </w:rPr>
        <w:t xml:space="preserve"> cells from which GISTs arise both produce ghrelin and express the ghrelin </w:t>
      </w:r>
      <w:proofErr w:type="gramStart"/>
      <w:r w:rsidRPr="00AD404B">
        <w:rPr>
          <w:rFonts w:ascii="Book Antiqua" w:hAnsi="Book Antiqua" w:cs="Times New Roman"/>
          <w:sz w:val="24"/>
          <w:szCs w:val="24"/>
        </w:rPr>
        <w:t>receptor</w:t>
      </w:r>
      <w:r w:rsidRPr="00AD404B">
        <w:rPr>
          <w:rFonts w:ascii="Book Antiqua" w:hAnsi="Book Antiqua" w:cs="Times New Roman"/>
          <w:sz w:val="24"/>
          <w:szCs w:val="24"/>
          <w:vertAlign w:val="superscript"/>
        </w:rPr>
        <w:t>[</w:t>
      </w:r>
      <w:proofErr w:type="gramEnd"/>
      <w:r w:rsidRPr="00AD404B">
        <w:rPr>
          <w:rFonts w:ascii="Book Antiqua" w:hAnsi="Book Antiqua" w:cs="Times New Roman"/>
          <w:sz w:val="24"/>
          <w:szCs w:val="24"/>
          <w:vertAlign w:val="superscript"/>
        </w:rPr>
        <w:t>12]</w:t>
      </w:r>
      <w:r w:rsidRPr="00AD404B">
        <w:rPr>
          <w:rFonts w:ascii="Book Antiqua" w:hAnsi="Book Antiqua" w:cs="Times New Roman"/>
          <w:sz w:val="24"/>
          <w:szCs w:val="24"/>
        </w:rPr>
        <w:t xml:space="preserve">. </w:t>
      </w:r>
      <w:r w:rsidR="006E011F" w:rsidRPr="00AD404B">
        <w:rPr>
          <w:rFonts w:ascii="Book Antiqua" w:hAnsi="Book Antiqua" w:cs="Times New Roman"/>
          <w:sz w:val="24"/>
          <w:szCs w:val="24"/>
        </w:rPr>
        <w:t xml:space="preserve">Whether ghrelin is involved in the development or progression of GISTs through certain pathways remains unknown. Can we find a new target for the treatment of GISTs? We herein </w:t>
      </w:r>
      <w:r w:rsidRPr="00AD404B">
        <w:rPr>
          <w:rFonts w:ascii="Book Antiqua" w:hAnsi="Book Antiqua" w:cs="Times New Roman"/>
          <w:sz w:val="24"/>
          <w:szCs w:val="24"/>
        </w:rPr>
        <w:t>review the relevant literature on this topic.</w:t>
      </w:r>
    </w:p>
    <w:p w14:paraId="29C70BA9" w14:textId="77777777" w:rsidR="00631F67" w:rsidRPr="00AD404B" w:rsidRDefault="00631F67" w:rsidP="00AD404B">
      <w:pPr>
        <w:snapToGrid w:val="0"/>
        <w:spacing w:line="360" w:lineRule="auto"/>
        <w:ind w:firstLine="420"/>
        <w:rPr>
          <w:rFonts w:ascii="Book Antiqua" w:hAnsi="Book Antiqua" w:cs="Times New Roman"/>
          <w:sz w:val="24"/>
          <w:szCs w:val="24"/>
        </w:rPr>
      </w:pPr>
    </w:p>
    <w:p w14:paraId="329CCF1C" w14:textId="51458CD8" w:rsidR="004734ED" w:rsidRPr="00EF09AF" w:rsidRDefault="00003E2D" w:rsidP="00AD404B">
      <w:pPr>
        <w:snapToGrid w:val="0"/>
        <w:spacing w:line="360" w:lineRule="auto"/>
        <w:rPr>
          <w:rFonts w:ascii="Book Antiqua" w:hAnsi="Book Antiqua" w:cs="Times New Roman"/>
          <w:b/>
          <w:sz w:val="24"/>
          <w:szCs w:val="24"/>
        </w:rPr>
      </w:pPr>
      <w:r w:rsidRPr="00EF09AF">
        <w:rPr>
          <w:rFonts w:ascii="Book Antiqua" w:hAnsi="Book Antiqua" w:cs="Times New Roman"/>
          <w:b/>
          <w:sz w:val="24"/>
          <w:szCs w:val="24"/>
        </w:rPr>
        <w:t>GHRELIN</w:t>
      </w:r>
    </w:p>
    <w:p w14:paraId="44C24169" w14:textId="0B4BD844" w:rsidR="004734ED" w:rsidRPr="00AD404B" w:rsidRDefault="00FD3614" w:rsidP="00EF09AF">
      <w:pPr>
        <w:snapToGrid w:val="0"/>
        <w:spacing w:line="360" w:lineRule="auto"/>
        <w:rPr>
          <w:rFonts w:ascii="Book Antiqua" w:hAnsi="Book Antiqua" w:cs="Times New Roman"/>
          <w:sz w:val="24"/>
          <w:szCs w:val="24"/>
        </w:rPr>
      </w:pPr>
      <w:r w:rsidRPr="00AD404B">
        <w:rPr>
          <w:rFonts w:ascii="Book Antiqua" w:hAnsi="Book Antiqua" w:cs="Times New Roman"/>
          <w:sz w:val="24"/>
          <w:szCs w:val="24"/>
        </w:rPr>
        <w:t>Ghrelin is a 28-amino</w:t>
      </w:r>
      <w:r w:rsidR="006E011F" w:rsidRPr="00AD404B">
        <w:rPr>
          <w:rFonts w:ascii="Book Antiqua" w:hAnsi="Book Antiqua" w:cs="Times New Roman"/>
          <w:sz w:val="24"/>
          <w:szCs w:val="24"/>
        </w:rPr>
        <w:t>-</w:t>
      </w:r>
      <w:r w:rsidRPr="00AD404B">
        <w:rPr>
          <w:rFonts w:ascii="Book Antiqua" w:hAnsi="Book Antiqua" w:cs="Times New Roman"/>
          <w:sz w:val="24"/>
          <w:szCs w:val="24"/>
        </w:rPr>
        <w:t>acid peptide that also exists as des-</w:t>
      </w:r>
      <w:proofErr w:type="spellStart"/>
      <w:proofErr w:type="gramStart"/>
      <w:r w:rsidRPr="00AD404B">
        <w:rPr>
          <w:rFonts w:ascii="Book Antiqua" w:hAnsi="Book Antiqua" w:cs="Times New Roman"/>
          <w:sz w:val="24"/>
          <w:szCs w:val="24"/>
        </w:rPr>
        <w:t>Gln</w:t>
      </w:r>
      <w:proofErr w:type="spellEnd"/>
      <w:r w:rsidRPr="00AD404B">
        <w:rPr>
          <w:rFonts w:ascii="Book Antiqua" w:hAnsi="Book Antiqua" w:cs="Times New Roman"/>
          <w:sz w:val="24"/>
          <w:szCs w:val="24"/>
        </w:rPr>
        <w:t>(</w:t>
      </w:r>
      <w:proofErr w:type="gramEnd"/>
      <w:r w:rsidRPr="00AD404B">
        <w:rPr>
          <w:rFonts w:ascii="Book Antiqua" w:hAnsi="Book Antiqua" w:cs="Times New Roman"/>
          <w:sz w:val="24"/>
          <w:szCs w:val="24"/>
        </w:rPr>
        <w:t>14)-ghrelin</w:t>
      </w:r>
      <w:r w:rsidRPr="00AD404B">
        <w:rPr>
          <w:rFonts w:ascii="Book Antiqua" w:hAnsi="Book Antiqua" w:cs="Times New Roman"/>
          <w:sz w:val="24"/>
          <w:szCs w:val="24"/>
          <w:vertAlign w:val="superscript"/>
        </w:rPr>
        <w:t>[13-15]</w:t>
      </w:r>
      <w:r w:rsidRPr="00AD404B">
        <w:rPr>
          <w:rFonts w:ascii="Book Antiqua" w:hAnsi="Book Antiqua" w:cs="Times New Roman"/>
          <w:sz w:val="24"/>
          <w:szCs w:val="24"/>
        </w:rPr>
        <w:t xml:space="preserve">. </w:t>
      </w:r>
      <w:r w:rsidR="006E011F" w:rsidRPr="00AD404B">
        <w:rPr>
          <w:rFonts w:ascii="Book Antiqua" w:hAnsi="Book Antiqua" w:cs="Times New Roman"/>
          <w:sz w:val="24"/>
          <w:szCs w:val="24"/>
        </w:rPr>
        <w:t>G</w:t>
      </w:r>
      <w:r w:rsidRPr="00AD404B">
        <w:rPr>
          <w:rFonts w:ascii="Book Antiqua" w:hAnsi="Book Antiqua" w:cs="Times New Roman"/>
          <w:sz w:val="24"/>
          <w:szCs w:val="24"/>
        </w:rPr>
        <w:t>hrelin is</w:t>
      </w:r>
      <w:r w:rsidR="006E011F" w:rsidRPr="00AD404B">
        <w:rPr>
          <w:rFonts w:ascii="Book Antiqua" w:hAnsi="Book Antiqua" w:cs="Times New Roman"/>
          <w:sz w:val="24"/>
          <w:szCs w:val="24"/>
        </w:rPr>
        <w:t xml:space="preserve"> currently</w:t>
      </w:r>
      <w:r w:rsidRPr="00AD404B">
        <w:rPr>
          <w:rFonts w:ascii="Book Antiqua" w:hAnsi="Book Antiqua" w:cs="Times New Roman"/>
          <w:sz w:val="24"/>
          <w:szCs w:val="24"/>
        </w:rPr>
        <w:t xml:space="preserve"> considered to be the main endogenous ligand of </w:t>
      </w:r>
      <w:r w:rsidR="00FB75FB" w:rsidRPr="00AD404B">
        <w:rPr>
          <w:rFonts w:ascii="Book Antiqua" w:hAnsi="Book Antiqua" w:cs="Times New Roman"/>
          <w:sz w:val="24"/>
          <w:szCs w:val="24"/>
        </w:rPr>
        <w:t>growth</w:t>
      </w:r>
      <w:r w:rsidRPr="00AD404B">
        <w:rPr>
          <w:rFonts w:ascii="Book Antiqua" w:hAnsi="Book Antiqua" w:cs="Times New Roman"/>
          <w:sz w:val="24"/>
          <w:szCs w:val="24"/>
        </w:rPr>
        <w:t xml:space="preserve"> </w:t>
      </w:r>
      <w:proofErr w:type="gramStart"/>
      <w:r w:rsidRPr="00AD404B">
        <w:rPr>
          <w:rFonts w:ascii="Book Antiqua" w:hAnsi="Book Antiqua" w:cs="Times New Roman"/>
          <w:sz w:val="24"/>
          <w:szCs w:val="24"/>
        </w:rPr>
        <w:t>receptor</w:t>
      </w:r>
      <w:r w:rsidR="006E011F" w:rsidRPr="00AD404B">
        <w:rPr>
          <w:rFonts w:ascii="Book Antiqua" w:hAnsi="Book Antiqua" w:cs="Times New Roman"/>
          <w:sz w:val="24"/>
          <w:szCs w:val="24"/>
        </w:rPr>
        <w:t>s</w:t>
      </w:r>
      <w:r w:rsidR="00FB75FB" w:rsidRPr="00AD404B">
        <w:rPr>
          <w:rFonts w:ascii="Book Antiqua" w:hAnsi="Book Antiqua" w:cs="Times New Roman"/>
          <w:sz w:val="24"/>
          <w:szCs w:val="24"/>
          <w:vertAlign w:val="superscript"/>
        </w:rPr>
        <w:t>[</w:t>
      </w:r>
      <w:proofErr w:type="gramEnd"/>
      <w:r w:rsidR="00FB75FB" w:rsidRPr="00AD404B">
        <w:rPr>
          <w:rFonts w:ascii="Book Antiqua" w:hAnsi="Book Antiqua" w:cs="Times New Roman"/>
          <w:sz w:val="24"/>
          <w:szCs w:val="24"/>
          <w:vertAlign w:val="superscript"/>
        </w:rPr>
        <w:t>16</w:t>
      </w:r>
      <w:r w:rsidRPr="00AD404B">
        <w:rPr>
          <w:rFonts w:ascii="Book Antiqua" w:hAnsi="Book Antiqua" w:cs="Times New Roman"/>
          <w:sz w:val="24"/>
          <w:szCs w:val="24"/>
          <w:vertAlign w:val="superscript"/>
        </w:rPr>
        <w:t>]</w:t>
      </w:r>
      <w:r w:rsidRPr="00AD404B">
        <w:rPr>
          <w:rFonts w:ascii="Book Antiqua" w:hAnsi="Book Antiqua" w:cs="Times New Roman"/>
          <w:sz w:val="24"/>
          <w:szCs w:val="24"/>
        </w:rPr>
        <w:t>. The ghrelin coding gene is located on chromosome 3 (3p25-26</w:t>
      </w:r>
      <w:proofErr w:type="gramStart"/>
      <w:r w:rsidRPr="00AD404B">
        <w:rPr>
          <w:rFonts w:ascii="Book Antiqua" w:hAnsi="Book Antiqua" w:cs="Times New Roman"/>
          <w:sz w:val="24"/>
          <w:szCs w:val="24"/>
        </w:rPr>
        <w:t>)</w:t>
      </w:r>
      <w:r w:rsidR="00FB75FB" w:rsidRPr="00AD404B">
        <w:rPr>
          <w:rFonts w:ascii="Book Antiqua" w:hAnsi="Book Antiqua" w:cs="Times New Roman"/>
          <w:sz w:val="24"/>
          <w:szCs w:val="24"/>
          <w:vertAlign w:val="superscript"/>
        </w:rPr>
        <w:t>[</w:t>
      </w:r>
      <w:proofErr w:type="gramEnd"/>
      <w:r w:rsidR="00FB75FB" w:rsidRPr="00AD404B">
        <w:rPr>
          <w:rFonts w:ascii="Book Antiqua" w:hAnsi="Book Antiqua" w:cs="Times New Roman"/>
          <w:sz w:val="24"/>
          <w:szCs w:val="24"/>
          <w:vertAlign w:val="superscript"/>
        </w:rPr>
        <w:t>17</w:t>
      </w:r>
      <w:r w:rsidRPr="00AD404B">
        <w:rPr>
          <w:rFonts w:ascii="Book Antiqua" w:hAnsi="Book Antiqua" w:cs="Times New Roman"/>
          <w:sz w:val="24"/>
          <w:szCs w:val="24"/>
          <w:vertAlign w:val="superscript"/>
        </w:rPr>
        <w:t>]</w:t>
      </w:r>
      <w:r w:rsidRPr="00AD404B">
        <w:rPr>
          <w:rFonts w:ascii="Book Antiqua" w:hAnsi="Book Antiqua" w:cs="Times New Roman"/>
          <w:sz w:val="24"/>
          <w:szCs w:val="24"/>
        </w:rPr>
        <w:t xml:space="preserve">. </w:t>
      </w:r>
    </w:p>
    <w:p w14:paraId="6B54239F" w14:textId="6331F64A" w:rsidR="004734ED" w:rsidRPr="00AD404B" w:rsidRDefault="00FD3614" w:rsidP="00EF09AF">
      <w:pPr>
        <w:snapToGrid w:val="0"/>
        <w:spacing w:line="360" w:lineRule="auto"/>
        <w:ind w:firstLineChars="100" w:firstLine="240"/>
        <w:rPr>
          <w:rFonts w:ascii="Book Antiqua" w:hAnsi="Book Antiqua" w:cs="Times New Roman"/>
          <w:sz w:val="24"/>
          <w:szCs w:val="24"/>
        </w:rPr>
      </w:pPr>
      <w:r w:rsidRPr="00AD404B">
        <w:rPr>
          <w:rFonts w:ascii="Book Antiqua" w:hAnsi="Book Antiqua" w:cs="Times New Roman"/>
          <w:sz w:val="24"/>
          <w:szCs w:val="24"/>
        </w:rPr>
        <w:t>Approximately 80% of ghrelin</w:t>
      </w:r>
      <w:r w:rsidR="001B2CED" w:rsidRPr="00AD404B">
        <w:rPr>
          <w:rFonts w:ascii="Book Antiqua" w:hAnsi="Book Antiqua" w:cs="Times New Roman"/>
          <w:sz w:val="24"/>
          <w:szCs w:val="24"/>
        </w:rPr>
        <w:t xml:space="preserve"> in serum</w:t>
      </w:r>
      <w:r w:rsidRPr="00AD404B">
        <w:rPr>
          <w:rFonts w:ascii="Book Antiqua" w:hAnsi="Book Antiqua" w:cs="Times New Roman"/>
          <w:sz w:val="24"/>
          <w:szCs w:val="24"/>
        </w:rPr>
        <w:t xml:space="preserve"> is produced by cells at the base of the stomach</w:t>
      </w:r>
      <w:r w:rsidR="006E011F" w:rsidRPr="00AD404B">
        <w:rPr>
          <w:rFonts w:ascii="Book Antiqua" w:hAnsi="Book Antiqua" w:cs="Times New Roman"/>
          <w:sz w:val="24"/>
          <w:szCs w:val="24"/>
        </w:rPr>
        <w:t xml:space="preserve"> (</w:t>
      </w:r>
      <w:r w:rsidR="009A041E" w:rsidRPr="00AD404B">
        <w:rPr>
          <w:rFonts w:ascii="Book Antiqua" w:hAnsi="Book Antiqua" w:cs="Times New Roman"/>
          <w:sz w:val="24"/>
          <w:szCs w:val="24"/>
        </w:rPr>
        <w:t>“A-X-like” cells</w:t>
      </w:r>
      <w:r w:rsidR="006E011F" w:rsidRPr="00AD404B">
        <w:rPr>
          <w:rFonts w:ascii="Book Antiqua" w:hAnsi="Book Antiqua" w:cs="Times New Roman"/>
          <w:sz w:val="24"/>
          <w:szCs w:val="24"/>
        </w:rPr>
        <w:t>),</w:t>
      </w:r>
      <w:r w:rsidR="009A041E" w:rsidRPr="00AD404B">
        <w:rPr>
          <w:rFonts w:ascii="Book Antiqua" w:hAnsi="Book Antiqua" w:cs="Times New Roman"/>
          <w:sz w:val="24"/>
          <w:szCs w:val="24"/>
        </w:rPr>
        <w:t xml:space="preserve"> </w:t>
      </w:r>
      <w:r w:rsidRPr="00AD404B">
        <w:rPr>
          <w:rFonts w:ascii="Book Antiqua" w:hAnsi="Book Antiqua" w:cs="Times New Roman"/>
          <w:sz w:val="24"/>
          <w:szCs w:val="24"/>
        </w:rPr>
        <w:t>most of which are distributed in acid</w:t>
      </w:r>
      <w:r w:rsidR="006E011F" w:rsidRPr="00AD404B">
        <w:rPr>
          <w:rFonts w:ascii="Book Antiqua" w:hAnsi="Book Antiqua" w:cs="Times New Roman"/>
          <w:sz w:val="24"/>
          <w:szCs w:val="24"/>
        </w:rPr>
        <w:t>-</w:t>
      </w:r>
      <w:r w:rsidRPr="00AD404B">
        <w:rPr>
          <w:rFonts w:ascii="Book Antiqua" w:hAnsi="Book Antiqua" w:cs="Times New Roman"/>
          <w:sz w:val="24"/>
          <w:szCs w:val="24"/>
        </w:rPr>
        <w:t xml:space="preserve">secreting </w:t>
      </w:r>
      <w:proofErr w:type="gramStart"/>
      <w:r w:rsidRPr="00AD404B">
        <w:rPr>
          <w:rFonts w:ascii="Book Antiqua" w:hAnsi="Book Antiqua" w:cs="Times New Roman"/>
          <w:sz w:val="24"/>
          <w:szCs w:val="24"/>
        </w:rPr>
        <w:t>gland</w:t>
      </w:r>
      <w:r w:rsidR="006E011F" w:rsidRPr="00AD404B">
        <w:rPr>
          <w:rFonts w:ascii="Book Antiqua" w:hAnsi="Book Antiqua" w:cs="Times New Roman"/>
          <w:sz w:val="24"/>
          <w:szCs w:val="24"/>
        </w:rPr>
        <w:t>s</w:t>
      </w:r>
      <w:r w:rsidRPr="00AD404B">
        <w:rPr>
          <w:rFonts w:ascii="Book Antiqua" w:hAnsi="Book Antiqua" w:cs="Times New Roman"/>
          <w:sz w:val="24"/>
          <w:szCs w:val="24"/>
          <w:vertAlign w:val="superscript"/>
        </w:rPr>
        <w:t>[</w:t>
      </w:r>
      <w:proofErr w:type="gramEnd"/>
      <w:r w:rsidRPr="00AD404B">
        <w:rPr>
          <w:rFonts w:ascii="Book Antiqua" w:hAnsi="Book Antiqua" w:cs="Times New Roman"/>
          <w:sz w:val="24"/>
          <w:szCs w:val="24"/>
          <w:vertAlign w:val="superscript"/>
        </w:rPr>
        <w:t>18]</w:t>
      </w:r>
      <w:r w:rsidRPr="00AD404B">
        <w:rPr>
          <w:rFonts w:ascii="Book Antiqua" w:hAnsi="Book Antiqua" w:cs="Times New Roman"/>
          <w:sz w:val="24"/>
          <w:szCs w:val="24"/>
        </w:rPr>
        <w:t xml:space="preserve">. These “A-X-like” cells constitute </w:t>
      </w:r>
      <w:r w:rsidR="006E011F" w:rsidRPr="00AD404B">
        <w:rPr>
          <w:rFonts w:ascii="Book Antiqua" w:hAnsi="Book Antiqua" w:cs="Times New Roman"/>
          <w:sz w:val="24"/>
          <w:szCs w:val="24"/>
        </w:rPr>
        <w:t xml:space="preserve">approximately </w:t>
      </w:r>
      <w:r w:rsidRPr="00AD404B">
        <w:rPr>
          <w:rFonts w:ascii="Book Antiqua" w:hAnsi="Book Antiqua" w:cs="Times New Roman"/>
          <w:sz w:val="24"/>
          <w:szCs w:val="24"/>
        </w:rPr>
        <w:t xml:space="preserve">20% of gastric endocrine </w:t>
      </w:r>
      <w:proofErr w:type="gramStart"/>
      <w:r w:rsidRPr="00AD404B">
        <w:rPr>
          <w:rFonts w:ascii="Book Antiqua" w:hAnsi="Book Antiqua" w:cs="Times New Roman"/>
          <w:sz w:val="24"/>
          <w:szCs w:val="24"/>
        </w:rPr>
        <w:t>cells</w:t>
      </w:r>
      <w:r w:rsidRPr="00AD404B">
        <w:rPr>
          <w:rFonts w:ascii="Book Antiqua" w:hAnsi="Book Antiqua" w:cs="Times New Roman"/>
          <w:sz w:val="24"/>
          <w:szCs w:val="24"/>
          <w:vertAlign w:val="superscript"/>
        </w:rPr>
        <w:t>[</w:t>
      </w:r>
      <w:proofErr w:type="gramEnd"/>
      <w:r w:rsidRPr="00AD404B">
        <w:rPr>
          <w:rFonts w:ascii="Book Antiqua" w:hAnsi="Book Antiqua" w:cs="Times New Roman"/>
          <w:sz w:val="24"/>
          <w:szCs w:val="24"/>
          <w:vertAlign w:val="superscript"/>
        </w:rPr>
        <w:t>19]</w:t>
      </w:r>
      <w:r w:rsidRPr="00AD404B">
        <w:rPr>
          <w:rFonts w:ascii="Book Antiqua" w:hAnsi="Book Antiqua" w:cs="Times New Roman"/>
          <w:sz w:val="24"/>
          <w:szCs w:val="24"/>
        </w:rPr>
        <w:t xml:space="preserve">. </w:t>
      </w:r>
      <w:r w:rsidR="006E011F" w:rsidRPr="00AD404B">
        <w:rPr>
          <w:rFonts w:ascii="Book Antiqua" w:hAnsi="Book Antiqua" w:cs="Times New Roman"/>
          <w:sz w:val="24"/>
          <w:szCs w:val="24"/>
        </w:rPr>
        <w:t>G</w:t>
      </w:r>
      <w:r w:rsidRPr="00AD404B">
        <w:rPr>
          <w:rFonts w:ascii="Book Antiqua" w:hAnsi="Book Antiqua" w:cs="Times New Roman"/>
          <w:sz w:val="24"/>
          <w:szCs w:val="24"/>
        </w:rPr>
        <w:t>hrelin is also secreted by the hypothalamus, pituitary gland, kidneys</w:t>
      </w:r>
      <w:r w:rsidRPr="00AD404B">
        <w:rPr>
          <w:rFonts w:ascii="Book Antiqua" w:hAnsi="Book Antiqua" w:cs="Times New Roman"/>
          <w:sz w:val="24"/>
          <w:szCs w:val="24"/>
          <w:vertAlign w:val="superscript"/>
        </w:rPr>
        <w:t>[20]</w:t>
      </w:r>
      <w:r w:rsidRPr="00AD404B">
        <w:rPr>
          <w:rFonts w:ascii="Book Antiqua" w:hAnsi="Book Antiqua" w:cs="Times New Roman"/>
          <w:sz w:val="24"/>
          <w:szCs w:val="24"/>
        </w:rPr>
        <w:t>, placenta</w:t>
      </w:r>
      <w:r w:rsidRPr="00AD404B">
        <w:rPr>
          <w:rFonts w:ascii="Book Antiqua" w:hAnsi="Book Antiqua" w:cs="Times New Roman"/>
          <w:sz w:val="24"/>
          <w:szCs w:val="24"/>
          <w:vertAlign w:val="superscript"/>
        </w:rPr>
        <w:t>[21]</w:t>
      </w:r>
      <w:r w:rsidRPr="00AD404B">
        <w:rPr>
          <w:rFonts w:ascii="Book Antiqua" w:hAnsi="Book Antiqua" w:cs="Times New Roman"/>
          <w:sz w:val="24"/>
          <w:szCs w:val="24"/>
        </w:rPr>
        <w:t>, intestinal tract, thyroid</w:t>
      </w:r>
      <w:r w:rsidRPr="00AD404B">
        <w:rPr>
          <w:rFonts w:ascii="Book Antiqua" w:hAnsi="Book Antiqua" w:cs="Times New Roman"/>
          <w:sz w:val="24"/>
          <w:szCs w:val="24"/>
          <w:vertAlign w:val="superscript"/>
        </w:rPr>
        <w:t>[22]</w:t>
      </w:r>
      <w:r w:rsidRPr="00AD404B">
        <w:rPr>
          <w:rFonts w:ascii="Book Antiqua" w:hAnsi="Book Antiqua" w:cs="Times New Roman"/>
          <w:sz w:val="24"/>
          <w:szCs w:val="24"/>
        </w:rPr>
        <w:t>, heart</w:t>
      </w:r>
      <w:r w:rsidR="003709F1" w:rsidRPr="00AD404B">
        <w:rPr>
          <w:rFonts w:ascii="Book Antiqua" w:hAnsi="Book Antiqua" w:cs="Times New Roman"/>
          <w:sz w:val="24"/>
          <w:szCs w:val="24"/>
          <w:vertAlign w:val="superscript"/>
        </w:rPr>
        <w:t>[1</w:t>
      </w:r>
      <w:r w:rsidRPr="00AD404B">
        <w:rPr>
          <w:rFonts w:ascii="Book Antiqua" w:hAnsi="Book Antiqua" w:cs="Times New Roman"/>
          <w:sz w:val="24"/>
          <w:szCs w:val="24"/>
          <w:vertAlign w:val="superscript"/>
        </w:rPr>
        <w:t>3]</w:t>
      </w:r>
      <w:r w:rsidRPr="00AD404B">
        <w:rPr>
          <w:rFonts w:ascii="Book Antiqua" w:hAnsi="Book Antiqua" w:cs="Times New Roman"/>
          <w:sz w:val="24"/>
          <w:szCs w:val="24"/>
        </w:rPr>
        <w:t xml:space="preserve">, </w:t>
      </w:r>
      <w:proofErr w:type="spellStart"/>
      <w:r w:rsidRPr="00AD404B">
        <w:rPr>
          <w:rFonts w:ascii="Book Antiqua" w:hAnsi="Book Antiqua" w:cs="Times New Roman"/>
          <w:sz w:val="24"/>
          <w:szCs w:val="24"/>
        </w:rPr>
        <w:t>Leydig</w:t>
      </w:r>
      <w:proofErr w:type="spellEnd"/>
      <w:r w:rsidRPr="00AD404B">
        <w:rPr>
          <w:rFonts w:ascii="Book Antiqua" w:hAnsi="Book Antiqua" w:cs="Times New Roman"/>
          <w:sz w:val="24"/>
          <w:szCs w:val="24"/>
        </w:rPr>
        <w:t xml:space="preserve"> cells</w:t>
      </w:r>
      <w:r w:rsidRPr="00AD404B">
        <w:rPr>
          <w:rFonts w:ascii="Book Antiqua" w:hAnsi="Book Antiqua" w:cs="Times New Roman"/>
          <w:sz w:val="24"/>
          <w:szCs w:val="24"/>
          <w:vertAlign w:val="superscript"/>
        </w:rPr>
        <w:t>[</w:t>
      </w:r>
      <w:r w:rsidR="00E31264" w:rsidRPr="00AD404B">
        <w:rPr>
          <w:rFonts w:ascii="Book Antiqua" w:hAnsi="Book Antiqua" w:cs="Times New Roman"/>
          <w:sz w:val="24"/>
          <w:szCs w:val="24"/>
          <w:vertAlign w:val="superscript"/>
        </w:rPr>
        <w:t>23</w:t>
      </w:r>
      <w:r w:rsidRPr="00AD404B">
        <w:rPr>
          <w:rFonts w:ascii="Book Antiqua" w:hAnsi="Book Antiqua" w:cs="Times New Roman"/>
          <w:sz w:val="24"/>
          <w:szCs w:val="24"/>
          <w:vertAlign w:val="superscript"/>
        </w:rPr>
        <w:t>]</w:t>
      </w:r>
      <w:r w:rsidRPr="00AD404B">
        <w:rPr>
          <w:rFonts w:ascii="Book Antiqua" w:hAnsi="Book Antiqua" w:cs="Times New Roman"/>
          <w:sz w:val="24"/>
          <w:szCs w:val="24"/>
        </w:rPr>
        <w:t>, neutrophils, lungs</w:t>
      </w:r>
      <w:r w:rsidRPr="00AD404B">
        <w:rPr>
          <w:rFonts w:ascii="Book Antiqua" w:hAnsi="Book Antiqua" w:cs="Times New Roman"/>
          <w:sz w:val="24"/>
          <w:szCs w:val="24"/>
          <w:vertAlign w:val="superscript"/>
        </w:rPr>
        <w:t>[</w:t>
      </w:r>
      <w:r w:rsidR="00E31264" w:rsidRPr="00AD404B">
        <w:rPr>
          <w:rFonts w:ascii="Book Antiqua" w:hAnsi="Book Antiqua" w:cs="Times New Roman"/>
          <w:sz w:val="24"/>
          <w:szCs w:val="24"/>
          <w:vertAlign w:val="superscript"/>
        </w:rPr>
        <w:t>24,25</w:t>
      </w:r>
      <w:r w:rsidRPr="00AD404B">
        <w:rPr>
          <w:rFonts w:ascii="Book Antiqua" w:hAnsi="Book Antiqua" w:cs="Times New Roman"/>
          <w:sz w:val="24"/>
          <w:szCs w:val="24"/>
          <w:vertAlign w:val="superscript"/>
        </w:rPr>
        <w:t>]</w:t>
      </w:r>
      <w:r w:rsidRPr="00AD404B">
        <w:rPr>
          <w:rFonts w:ascii="Book Antiqua" w:hAnsi="Book Antiqua" w:cs="Times New Roman"/>
          <w:sz w:val="24"/>
          <w:szCs w:val="24"/>
        </w:rPr>
        <w:t>, and ovarian tissues</w:t>
      </w:r>
      <w:r w:rsidRPr="00AD404B">
        <w:rPr>
          <w:rFonts w:ascii="Book Antiqua" w:hAnsi="Book Antiqua" w:cs="Times New Roman"/>
          <w:sz w:val="24"/>
          <w:szCs w:val="24"/>
          <w:vertAlign w:val="superscript"/>
        </w:rPr>
        <w:t>[</w:t>
      </w:r>
      <w:r w:rsidR="00E31264" w:rsidRPr="00AD404B">
        <w:rPr>
          <w:rFonts w:ascii="Book Antiqua" w:hAnsi="Book Antiqua" w:cs="Times New Roman"/>
          <w:sz w:val="24"/>
          <w:szCs w:val="24"/>
          <w:vertAlign w:val="superscript"/>
        </w:rPr>
        <w:t>26,27</w:t>
      </w:r>
      <w:r w:rsidRPr="00AD404B">
        <w:rPr>
          <w:rFonts w:ascii="Book Antiqua" w:hAnsi="Book Antiqua" w:cs="Times New Roman"/>
          <w:sz w:val="24"/>
          <w:szCs w:val="24"/>
          <w:vertAlign w:val="superscript"/>
        </w:rPr>
        <w:t>]</w:t>
      </w:r>
      <w:r w:rsidRPr="00AD404B">
        <w:rPr>
          <w:rFonts w:ascii="Book Antiqua" w:hAnsi="Book Antiqua" w:cs="Times New Roman"/>
          <w:sz w:val="24"/>
          <w:szCs w:val="24"/>
        </w:rPr>
        <w:t>.</w:t>
      </w:r>
    </w:p>
    <w:p w14:paraId="15E779BC" w14:textId="19CE7A1F" w:rsidR="004734ED" w:rsidRPr="00AD404B" w:rsidRDefault="00FD3614" w:rsidP="00EF09AF">
      <w:pPr>
        <w:snapToGrid w:val="0"/>
        <w:spacing w:line="360" w:lineRule="auto"/>
        <w:ind w:firstLineChars="100" w:firstLine="240"/>
        <w:rPr>
          <w:rFonts w:ascii="Book Antiqua" w:hAnsi="Book Antiqua" w:cs="Times New Roman"/>
          <w:sz w:val="24"/>
          <w:szCs w:val="24"/>
        </w:rPr>
      </w:pPr>
      <w:r w:rsidRPr="00AD404B">
        <w:rPr>
          <w:rFonts w:ascii="Book Antiqua" w:hAnsi="Book Antiqua" w:cs="Times New Roman"/>
          <w:sz w:val="24"/>
          <w:szCs w:val="24"/>
        </w:rPr>
        <w:t>Some of the many functions of ghrelin include regulation of growth hormone secretion, energy balance, gastrointestinal motility, gastric acid secretion, cardiovascular activity, pancreatic hormone secretion, glucose metabolism, prolactin and adrenocorticotropic hormone secretion, sleep</w:t>
      </w:r>
      <w:r w:rsidRPr="00AD404B">
        <w:rPr>
          <w:rFonts w:ascii="Book Antiqua" w:hAnsi="Book Antiqua" w:cs="Times New Roman"/>
          <w:sz w:val="24"/>
          <w:szCs w:val="24"/>
          <w:vertAlign w:val="superscript"/>
        </w:rPr>
        <w:t>[</w:t>
      </w:r>
      <w:r w:rsidR="00E31264" w:rsidRPr="00AD404B">
        <w:rPr>
          <w:rFonts w:ascii="Book Antiqua" w:hAnsi="Book Antiqua" w:cs="Times New Roman"/>
          <w:sz w:val="24"/>
          <w:szCs w:val="24"/>
          <w:vertAlign w:val="superscript"/>
        </w:rPr>
        <w:t>15,23</w:t>
      </w:r>
      <w:r w:rsidRPr="00AD404B">
        <w:rPr>
          <w:rFonts w:ascii="Book Antiqua" w:hAnsi="Book Antiqua" w:cs="Times New Roman"/>
          <w:sz w:val="24"/>
          <w:szCs w:val="24"/>
          <w:vertAlign w:val="superscript"/>
        </w:rPr>
        <w:t>]</w:t>
      </w:r>
      <w:r w:rsidRPr="00AD404B">
        <w:rPr>
          <w:rFonts w:ascii="Book Antiqua" w:hAnsi="Book Antiqua" w:cs="Times New Roman"/>
          <w:sz w:val="24"/>
          <w:szCs w:val="24"/>
        </w:rPr>
        <w:t xml:space="preserve">, and gonadal hormone secretion. </w:t>
      </w:r>
      <w:r w:rsidR="006E011F" w:rsidRPr="00AD404B">
        <w:rPr>
          <w:rFonts w:ascii="Book Antiqua" w:hAnsi="Book Antiqua" w:cs="Times New Roman"/>
          <w:sz w:val="24"/>
          <w:szCs w:val="24"/>
        </w:rPr>
        <w:t xml:space="preserve">Several </w:t>
      </w:r>
      <w:proofErr w:type="gramStart"/>
      <w:r w:rsidR="006E011F" w:rsidRPr="00AD404B">
        <w:rPr>
          <w:rFonts w:ascii="Book Antiqua" w:hAnsi="Book Antiqua" w:cs="Times New Roman"/>
          <w:sz w:val="24"/>
          <w:szCs w:val="24"/>
        </w:rPr>
        <w:t>studies</w:t>
      </w:r>
      <w:r w:rsidRPr="00AD404B">
        <w:rPr>
          <w:rFonts w:ascii="Book Antiqua" w:hAnsi="Book Antiqua" w:cs="Times New Roman"/>
          <w:sz w:val="24"/>
          <w:szCs w:val="24"/>
          <w:vertAlign w:val="superscript"/>
        </w:rPr>
        <w:t>[</w:t>
      </w:r>
      <w:proofErr w:type="gramEnd"/>
      <w:r w:rsidRPr="00AD404B">
        <w:rPr>
          <w:rFonts w:ascii="Book Antiqua" w:hAnsi="Book Antiqua" w:cs="Times New Roman"/>
          <w:sz w:val="24"/>
          <w:szCs w:val="24"/>
          <w:vertAlign w:val="superscript"/>
        </w:rPr>
        <w:t>9-11]</w:t>
      </w:r>
      <w:r w:rsidRPr="00AD404B">
        <w:rPr>
          <w:rFonts w:ascii="Book Antiqua" w:hAnsi="Book Antiqua" w:cs="Times New Roman"/>
          <w:sz w:val="24"/>
          <w:szCs w:val="24"/>
        </w:rPr>
        <w:t xml:space="preserve"> ha</w:t>
      </w:r>
      <w:r w:rsidR="006E011F" w:rsidRPr="00AD404B">
        <w:rPr>
          <w:rFonts w:ascii="Book Antiqua" w:hAnsi="Book Antiqua" w:cs="Times New Roman"/>
          <w:sz w:val="24"/>
          <w:szCs w:val="24"/>
        </w:rPr>
        <w:t>ve</w:t>
      </w:r>
      <w:r w:rsidRPr="00AD404B">
        <w:rPr>
          <w:rFonts w:ascii="Book Antiqua" w:hAnsi="Book Antiqua" w:cs="Times New Roman"/>
          <w:sz w:val="24"/>
          <w:szCs w:val="24"/>
        </w:rPr>
        <w:t xml:space="preserve"> shown that ghrelin can promote the development of malignant tumors through a variety of signaling pathways that increase cell proliferation and metastasis, including</w:t>
      </w:r>
      <w:r w:rsidR="006E011F" w:rsidRPr="00AD404B">
        <w:rPr>
          <w:rFonts w:ascii="Book Antiqua" w:hAnsi="Book Antiqua" w:cs="Times New Roman"/>
          <w:sz w:val="24"/>
          <w:szCs w:val="24"/>
        </w:rPr>
        <w:t xml:space="preserve"> the</w:t>
      </w:r>
      <w:r w:rsidRPr="00AD404B">
        <w:rPr>
          <w:rFonts w:ascii="Book Antiqua" w:hAnsi="Book Antiqua" w:cs="Times New Roman"/>
          <w:sz w:val="24"/>
          <w:szCs w:val="24"/>
        </w:rPr>
        <w:t xml:space="preserve"> phosphatidylinositol 3-kinase/AKT/mammalian target of rapamycin (PI3K/AKT/</w:t>
      </w:r>
      <w:proofErr w:type="spellStart"/>
      <w:r w:rsidRPr="00AD404B">
        <w:rPr>
          <w:rFonts w:ascii="Book Antiqua" w:hAnsi="Book Antiqua" w:cs="Times New Roman"/>
          <w:sz w:val="24"/>
          <w:szCs w:val="24"/>
        </w:rPr>
        <w:t>mTOR</w:t>
      </w:r>
      <w:proofErr w:type="spellEnd"/>
      <w:r w:rsidRPr="00AD404B">
        <w:rPr>
          <w:rFonts w:ascii="Book Antiqua" w:hAnsi="Book Antiqua" w:cs="Times New Roman"/>
          <w:sz w:val="24"/>
          <w:szCs w:val="24"/>
        </w:rPr>
        <w:t xml:space="preserve">), </w:t>
      </w:r>
      <w:proofErr w:type="spellStart"/>
      <w:r w:rsidRPr="00AD404B">
        <w:rPr>
          <w:rFonts w:ascii="Book Antiqua" w:hAnsi="Book Antiqua" w:cs="Times New Roman"/>
          <w:sz w:val="24"/>
          <w:szCs w:val="24"/>
        </w:rPr>
        <w:t>Ras</w:t>
      </w:r>
      <w:proofErr w:type="spellEnd"/>
      <w:r w:rsidRPr="00AD404B">
        <w:rPr>
          <w:rFonts w:ascii="Book Antiqua" w:hAnsi="Book Antiqua" w:cs="Times New Roman"/>
          <w:sz w:val="24"/>
          <w:szCs w:val="24"/>
        </w:rPr>
        <w:t xml:space="preserve">/RAF/extracellular signal-regulated kinases (ERK1/2), Janus kinase/signal transducers and activators of transcription (JAK/STAT), and </w:t>
      </w:r>
      <w:proofErr w:type="spellStart"/>
      <w:r w:rsidRPr="00AD404B">
        <w:rPr>
          <w:rFonts w:ascii="Book Antiqua" w:hAnsi="Book Antiqua" w:cs="Times New Roman"/>
          <w:sz w:val="24"/>
          <w:szCs w:val="24"/>
        </w:rPr>
        <w:t>Src</w:t>
      </w:r>
      <w:proofErr w:type="spellEnd"/>
      <w:r w:rsidRPr="00AD404B">
        <w:rPr>
          <w:rFonts w:ascii="Book Antiqua" w:hAnsi="Book Antiqua" w:cs="Times New Roman"/>
          <w:sz w:val="24"/>
          <w:szCs w:val="24"/>
        </w:rPr>
        <w:t xml:space="preserve"> kinase pathways.</w:t>
      </w:r>
    </w:p>
    <w:p w14:paraId="71228B92" w14:textId="77777777" w:rsidR="00631F67" w:rsidRPr="00AD404B" w:rsidRDefault="00631F67" w:rsidP="00AD404B">
      <w:pPr>
        <w:snapToGrid w:val="0"/>
        <w:spacing w:line="360" w:lineRule="auto"/>
        <w:ind w:firstLine="420"/>
        <w:rPr>
          <w:rFonts w:ascii="Book Antiqua" w:hAnsi="Book Antiqua" w:cs="Times New Roman"/>
          <w:sz w:val="24"/>
          <w:szCs w:val="24"/>
        </w:rPr>
      </w:pPr>
    </w:p>
    <w:p w14:paraId="6C35D538" w14:textId="3C3550B5" w:rsidR="004734ED" w:rsidRPr="00EF09AF" w:rsidRDefault="00FD3614" w:rsidP="00AD404B">
      <w:pPr>
        <w:snapToGrid w:val="0"/>
        <w:spacing w:line="360" w:lineRule="auto"/>
        <w:rPr>
          <w:rFonts w:ascii="Book Antiqua" w:hAnsi="Book Antiqua" w:cs="Times New Roman"/>
          <w:b/>
          <w:sz w:val="24"/>
          <w:szCs w:val="24"/>
        </w:rPr>
      </w:pPr>
      <w:r w:rsidRPr="00EF09AF">
        <w:rPr>
          <w:rFonts w:ascii="Book Antiqua" w:hAnsi="Book Antiqua" w:cs="Times New Roman"/>
          <w:b/>
          <w:sz w:val="24"/>
          <w:szCs w:val="24"/>
        </w:rPr>
        <w:lastRenderedPageBreak/>
        <w:t>GIST</w:t>
      </w:r>
      <w:r w:rsidR="006E011F" w:rsidRPr="00EF09AF">
        <w:rPr>
          <w:rFonts w:ascii="Book Antiqua" w:hAnsi="Book Antiqua" w:cs="Times New Roman"/>
          <w:b/>
          <w:sz w:val="24"/>
          <w:szCs w:val="24"/>
        </w:rPr>
        <w:t>s</w:t>
      </w:r>
      <w:r w:rsidRPr="00EF09AF">
        <w:rPr>
          <w:rFonts w:ascii="Book Antiqua" w:hAnsi="Book Antiqua" w:cs="Times New Roman"/>
          <w:b/>
          <w:sz w:val="24"/>
          <w:szCs w:val="24"/>
        </w:rPr>
        <w:t xml:space="preserve"> </w:t>
      </w:r>
      <w:r w:rsidR="00BB6ED8" w:rsidRPr="00EF09AF">
        <w:rPr>
          <w:rFonts w:ascii="Book Antiqua" w:hAnsi="Book Antiqua" w:cs="Times New Roman"/>
          <w:b/>
          <w:sz w:val="24"/>
          <w:szCs w:val="24"/>
        </w:rPr>
        <w:t>EXPRESS GHRELIN AND GHRELIN RECEPTOR</w:t>
      </w:r>
    </w:p>
    <w:p w14:paraId="6841C0D3" w14:textId="1447DA6A" w:rsidR="004734ED" w:rsidRPr="00AD404B" w:rsidRDefault="00653B6A" w:rsidP="00EF09AF">
      <w:pPr>
        <w:snapToGrid w:val="0"/>
        <w:spacing w:line="360" w:lineRule="auto"/>
        <w:rPr>
          <w:rFonts w:ascii="Book Antiqua" w:hAnsi="Book Antiqua" w:cs="Times New Roman"/>
          <w:sz w:val="24"/>
          <w:szCs w:val="24"/>
        </w:rPr>
      </w:pPr>
      <w:r w:rsidRPr="00AD404B">
        <w:rPr>
          <w:rFonts w:ascii="Book Antiqua" w:hAnsi="Book Antiqua" w:cs="Times New Roman"/>
          <w:sz w:val="24"/>
          <w:szCs w:val="24"/>
        </w:rPr>
        <w:t>To the best of</w:t>
      </w:r>
      <w:r w:rsidR="009A041E" w:rsidRPr="00AD404B">
        <w:rPr>
          <w:rFonts w:ascii="Book Antiqua" w:hAnsi="Book Antiqua" w:cs="Times New Roman"/>
          <w:sz w:val="24"/>
          <w:szCs w:val="24"/>
        </w:rPr>
        <w:t xml:space="preserve"> our knowledge, </w:t>
      </w:r>
      <w:r w:rsidRPr="00AD404B">
        <w:rPr>
          <w:rFonts w:ascii="Book Antiqua" w:hAnsi="Book Antiqua" w:cs="Times New Roman"/>
          <w:sz w:val="24"/>
          <w:szCs w:val="24"/>
        </w:rPr>
        <w:t xml:space="preserve">the </w:t>
      </w:r>
      <w:r w:rsidR="009A041E" w:rsidRPr="00AD404B">
        <w:rPr>
          <w:rFonts w:ascii="Book Antiqua" w:hAnsi="Book Antiqua" w:cs="Times New Roman"/>
          <w:sz w:val="24"/>
          <w:szCs w:val="24"/>
        </w:rPr>
        <w:t>o</w:t>
      </w:r>
      <w:r w:rsidR="00FD3614" w:rsidRPr="00AD404B">
        <w:rPr>
          <w:rFonts w:ascii="Book Antiqua" w:hAnsi="Book Antiqua" w:cs="Times New Roman"/>
          <w:sz w:val="24"/>
          <w:szCs w:val="24"/>
        </w:rPr>
        <w:t>nly stud</w:t>
      </w:r>
      <w:r w:rsidR="009A041E" w:rsidRPr="00AD404B">
        <w:rPr>
          <w:rFonts w:ascii="Book Antiqua" w:hAnsi="Book Antiqua" w:cs="Times New Roman"/>
          <w:sz w:val="24"/>
          <w:szCs w:val="24"/>
        </w:rPr>
        <w:t xml:space="preserve">y </w:t>
      </w:r>
      <w:r w:rsidRPr="00AD404B">
        <w:rPr>
          <w:rFonts w:ascii="Book Antiqua" w:hAnsi="Book Antiqua" w:cs="Times New Roman"/>
          <w:sz w:val="24"/>
          <w:szCs w:val="24"/>
        </w:rPr>
        <w:t xml:space="preserve">that </w:t>
      </w:r>
      <w:r w:rsidR="00FD3614" w:rsidRPr="00AD404B">
        <w:rPr>
          <w:rFonts w:ascii="Book Antiqua" w:hAnsi="Book Antiqua" w:cs="Times New Roman"/>
          <w:sz w:val="24"/>
          <w:szCs w:val="24"/>
        </w:rPr>
        <w:t>ha</w:t>
      </w:r>
      <w:r w:rsidRPr="00AD404B">
        <w:rPr>
          <w:rFonts w:ascii="Book Antiqua" w:hAnsi="Book Antiqua" w:cs="Times New Roman"/>
          <w:sz w:val="24"/>
          <w:szCs w:val="24"/>
        </w:rPr>
        <w:t>s</w:t>
      </w:r>
      <w:r w:rsidR="00FD3614" w:rsidRPr="00AD404B">
        <w:rPr>
          <w:rFonts w:ascii="Book Antiqua" w:hAnsi="Book Antiqua" w:cs="Times New Roman"/>
          <w:sz w:val="24"/>
          <w:szCs w:val="24"/>
        </w:rPr>
        <w:t xml:space="preserve"> examined the expression of ghrelin and its receptors in GIST tissues</w:t>
      </w:r>
      <w:r w:rsidRPr="00AD404B">
        <w:rPr>
          <w:rFonts w:ascii="Book Antiqua" w:hAnsi="Book Antiqua" w:cs="Times New Roman"/>
          <w:sz w:val="24"/>
          <w:szCs w:val="24"/>
        </w:rPr>
        <w:t xml:space="preserve"> is a</w:t>
      </w:r>
      <w:r w:rsidR="00FD3614" w:rsidRPr="00AD404B">
        <w:rPr>
          <w:rFonts w:ascii="Book Antiqua" w:hAnsi="Book Antiqua" w:cs="Times New Roman"/>
          <w:sz w:val="24"/>
          <w:szCs w:val="24"/>
        </w:rPr>
        <w:t xml:space="preserve"> Japanese study</w:t>
      </w:r>
      <w:r w:rsidR="00FD3614" w:rsidRPr="00AD404B">
        <w:rPr>
          <w:rFonts w:ascii="Book Antiqua" w:hAnsi="Book Antiqua" w:cs="Times New Roman"/>
          <w:sz w:val="24"/>
          <w:szCs w:val="24"/>
          <w:vertAlign w:val="superscript"/>
        </w:rPr>
        <w:t>[</w:t>
      </w:r>
      <w:r w:rsidR="00E31264" w:rsidRPr="00AD404B">
        <w:rPr>
          <w:rFonts w:ascii="Book Antiqua" w:hAnsi="Book Antiqua" w:cs="Times New Roman"/>
          <w:sz w:val="24"/>
          <w:szCs w:val="24"/>
          <w:vertAlign w:val="superscript"/>
        </w:rPr>
        <w:t>28</w:t>
      </w:r>
      <w:r w:rsidR="00FD3614" w:rsidRPr="00AD404B">
        <w:rPr>
          <w:rFonts w:ascii="Book Antiqua" w:hAnsi="Book Antiqua" w:cs="Times New Roman"/>
          <w:sz w:val="24"/>
          <w:szCs w:val="24"/>
          <w:vertAlign w:val="superscript"/>
        </w:rPr>
        <w:t>]</w:t>
      </w:r>
      <w:r w:rsidR="00FD3614" w:rsidRPr="00AD404B">
        <w:rPr>
          <w:rFonts w:ascii="Book Antiqua" w:hAnsi="Book Antiqua" w:cs="Times New Roman"/>
          <w:sz w:val="24"/>
          <w:szCs w:val="24"/>
        </w:rPr>
        <w:t xml:space="preserve"> </w:t>
      </w:r>
      <w:r w:rsidRPr="00AD404B">
        <w:rPr>
          <w:rFonts w:ascii="Book Antiqua" w:hAnsi="Book Antiqua" w:cs="Times New Roman"/>
          <w:sz w:val="24"/>
          <w:szCs w:val="24"/>
        </w:rPr>
        <w:t xml:space="preserve">in which </w:t>
      </w:r>
      <w:r w:rsidR="00D324D6" w:rsidRPr="00AD404B">
        <w:rPr>
          <w:rFonts w:ascii="Book Antiqua" w:hAnsi="Book Antiqua" w:cs="Times New Roman"/>
          <w:sz w:val="24"/>
          <w:szCs w:val="24"/>
        </w:rPr>
        <w:t>ghrelin, ghrelin receptors</w:t>
      </w:r>
      <w:r w:rsidRPr="00AD404B">
        <w:rPr>
          <w:rFonts w:ascii="Book Antiqua" w:hAnsi="Book Antiqua" w:cs="Times New Roman"/>
          <w:sz w:val="24"/>
          <w:szCs w:val="24"/>
        </w:rPr>
        <w:t>,</w:t>
      </w:r>
      <w:r w:rsidR="00D324D6" w:rsidRPr="00AD404B">
        <w:rPr>
          <w:rFonts w:ascii="Book Antiqua" w:hAnsi="Book Antiqua" w:cs="Times New Roman"/>
          <w:sz w:val="24"/>
          <w:szCs w:val="24"/>
        </w:rPr>
        <w:t xml:space="preserve"> and their respective mRNA </w:t>
      </w:r>
      <w:r w:rsidRPr="00AD404B">
        <w:rPr>
          <w:rFonts w:ascii="Book Antiqua" w:hAnsi="Book Antiqua" w:cs="Times New Roman"/>
          <w:sz w:val="24"/>
          <w:szCs w:val="24"/>
        </w:rPr>
        <w:t xml:space="preserve">were detected </w:t>
      </w:r>
      <w:r w:rsidR="00FD3614" w:rsidRPr="00AD404B">
        <w:rPr>
          <w:rFonts w:ascii="Book Antiqua" w:hAnsi="Book Antiqua" w:cs="Times New Roman"/>
          <w:sz w:val="24"/>
          <w:szCs w:val="24"/>
        </w:rPr>
        <w:t>in all 17 GIST tissues examined,</w:t>
      </w:r>
      <w:r w:rsidRPr="00AD404B">
        <w:rPr>
          <w:rFonts w:ascii="Book Antiqua" w:hAnsi="Book Antiqua" w:cs="Times New Roman"/>
          <w:sz w:val="24"/>
          <w:szCs w:val="24"/>
        </w:rPr>
        <w:t xml:space="preserve"> although the extent of ghrelin and ghrelin receptor expression differed in each GIST tissue. The</w:t>
      </w:r>
      <w:r w:rsidR="00FD3614" w:rsidRPr="00AD404B">
        <w:rPr>
          <w:rFonts w:ascii="Book Antiqua" w:hAnsi="Book Antiqua" w:cs="Times New Roman"/>
          <w:sz w:val="24"/>
          <w:szCs w:val="24"/>
        </w:rPr>
        <w:t xml:space="preserve"> study demonstrated the existence of a ghrelin autocrine/paracrine loop in GIST tissues, suggesting that ghrelin may play a role in the occurrence and development of GIST</w:t>
      </w:r>
      <w:r w:rsidRPr="00AD404B">
        <w:rPr>
          <w:rFonts w:ascii="Book Antiqua" w:hAnsi="Book Antiqua" w:cs="Times New Roman"/>
          <w:sz w:val="24"/>
          <w:szCs w:val="24"/>
        </w:rPr>
        <w:t>s</w:t>
      </w:r>
      <w:r w:rsidR="00FD3614" w:rsidRPr="00AD404B">
        <w:rPr>
          <w:rFonts w:ascii="Book Antiqua" w:hAnsi="Book Antiqua" w:cs="Times New Roman"/>
          <w:sz w:val="24"/>
          <w:szCs w:val="24"/>
        </w:rPr>
        <w:t>.</w:t>
      </w:r>
    </w:p>
    <w:p w14:paraId="3D8F45AE" w14:textId="194C3861" w:rsidR="004734ED" w:rsidRPr="00AD404B" w:rsidRDefault="00FD3614" w:rsidP="00EF09AF">
      <w:pPr>
        <w:snapToGrid w:val="0"/>
        <w:spacing w:line="360" w:lineRule="auto"/>
        <w:ind w:firstLineChars="100" w:firstLine="240"/>
        <w:rPr>
          <w:rFonts w:ascii="Book Antiqua" w:hAnsi="Book Antiqua" w:cs="Times New Roman"/>
          <w:sz w:val="24"/>
          <w:szCs w:val="24"/>
        </w:rPr>
      </w:pPr>
      <w:r w:rsidRPr="00AD404B">
        <w:rPr>
          <w:rFonts w:ascii="Book Antiqua" w:hAnsi="Book Antiqua" w:cs="Times New Roman"/>
          <w:sz w:val="24"/>
          <w:szCs w:val="24"/>
        </w:rPr>
        <w:t xml:space="preserve">In contrast, the same </w:t>
      </w:r>
      <w:proofErr w:type="gramStart"/>
      <w:r w:rsidRPr="00AD404B">
        <w:rPr>
          <w:rFonts w:ascii="Book Antiqua" w:hAnsi="Book Antiqua" w:cs="Times New Roman"/>
          <w:sz w:val="24"/>
          <w:szCs w:val="24"/>
        </w:rPr>
        <w:t>study</w:t>
      </w:r>
      <w:r w:rsidRPr="00AD404B">
        <w:rPr>
          <w:rFonts w:ascii="Book Antiqua" w:hAnsi="Book Antiqua" w:cs="Times New Roman"/>
          <w:sz w:val="24"/>
          <w:szCs w:val="24"/>
          <w:vertAlign w:val="superscript"/>
        </w:rPr>
        <w:t>[</w:t>
      </w:r>
      <w:proofErr w:type="gramEnd"/>
      <w:r w:rsidR="00E31264" w:rsidRPr="00AD404B">
        <w:rPr>
          <w:rFonts w:ascii="Book Antiqua" w:hAnsi="Book Antiqua" w:cs="Times New Roman"/>
          <w:sz w:val="24"/>
          <w:szCs w:val="24"/>
          <w:vertAlign w:val="superscript"/>
        </w:rPr>
        <w:t>28</w:t>
      </w:r>
      <w:r w:rsidRPr="00AD404B">
        <w:rPr>
          <w:rFonts w:ascii="Book Antiqua" w:hAnsi="Book Antiqua" w:cs="Times New Roman"/>
          <w:sz w:val="24"/>
          <w:szCs w:val="24"/>
          <w:vertAlign w:val="superscript"/>
        </w:rPr>
        <w:t>]</w:t>
      </w:r>
      <w:r w:rsidRPr="00AD404B">
        <w:rPr>
          <w:rFonts w:ascii="Book Antiqua" w:hAnsi="Book Antiqua" w:cs="Times New Roman"/>
          <w:sz w:val="24"/>
          <w:szCs w:val="24"/>
        </w:rPr>
        <w:t xml:space="preserve"> found no statistically significant differences between positive ghrelin expression and tumor location (</w:t>
      </w:r>
      <w:r w:rsidRPr="00AD404B">
        <w:rPr>
          <w:rFonts w:ascii="Book Antiqua" w:hAnsi="Book Antiqua" w:cs="Times New Roman"/>
          <w:i/>
          <w:sz w:val="24"/>
          <w:szCs w:val="24"/>
        </w:rPr>
        <w:t>P</w:t>
      </w:r>
      <w:r w:rsidRPr="00AD404B">
        <w:rPr>
          <w:rFonts w:ascii="Book Antiqua" w:hAnsi="Book Antiqua" w:cs="Times New Roman"/>
          <w:sz w:val="24"/>
          <w:szCs w:val="24"/>
        </w:rPr>
        <w:t xml:space="preserve"> = 0.426), tumor size (</w:t>
      </w:r>
      <w:r w:rsidRPr="00AD404B">
        <w:rPr>
          <w:rFonts w:ascii="Book Antiqua" w:hAnsi="Book Antiqua" w:cs="Times New Roman"/>
          <w:i/>
          <w:sz w:val="24"/>
          <w:szCs w:val="24"/>
        </w:rPr>
        <w:t>P</w:t>
      </w:r>
      <w:r w:rsidRPr="00AD404B">
        <w:rPr>
          <w:rFonts w:ascii="Book Antiqua" w:hAnsi="Book Antiqua" w:cs="Times New Roman"/>
          <w:sz w:val="24"/>
          <w:szCs w:val="24"/>
        </w:rPr>
        <w:t xml:space="preserve"> = 0.590), KIT genotype (</w:t>
      </w:r>
      <w:r w:rsidRPr="00AD404B">
        <w:rPr>
          <w:rFonts w:ascii="Book Antiqua" w:hAnsi="Book Antiqua" w:cs="Times New Roman"/>
          <w:i/>
          <w:sz w:val="24"/>
          <w:szCs w:val="24"/>
        </w:rPr>
        <w:t>P</w:t>
      </w:r>
      <w:r w:rsidRPr="00AD404B">
        <w:rPr>
          <w:rFonts w:ascii="Book Antiqua" w:hAnsi="Book Antiqua" w:cs="Times New Roman"/>
          <w:sz w:val="24"/>
          <w:szCs w:val="24"/>
        </w:rPr>
        <w:t xml:space="preserve"> = 0.935), </w:t>
      </w:r>
      <w:r w:rsidR="005A6D5E" w:rsidRPr="00AD404B">
        <w:rPr>
          <w:rFonts w:ascii="Book Antiqua" w:hAnsi="Book Antiqua" w:cs="Times New Roman"/>
          <w:sz w:val="24"/>
          <w:szCs w:val="24"/>
        </w:rPr>
        <w:t xml:space="preserve">a </w:t>
      </w:r>
      <w:r w:rsidRPr="00AD404B">
        <w:rPr>
          <w:rFonts w:ascii="Book Antiqua" w:hAnsi="Book Antiqua" w:cs="Times New Roman"/>
          <w:sz w:val="24"/>
          <w:szCs w:val="24"/>
        </w:rPr>
        <w:t>mitotic number</w:t>
      </w:r>
      <w:r w:rsidR="005A6D5E" w:rsidRPr="00AD404B">
        <w:rPr>
          <w:rFonts w:ascii="Book Antiqua" w:hAnsi="Book Antiqua" w:cs="Times New Roman"/>
          <w:sz w:val="24"/>
          <w:szCs w:val="24"/>
        </w:rPr>
        <w:t xml:space="preserve"> of</w:t>
      </w:r>
      <w:r w:rsidRPr="00AD404B">
        <w:rPr>
          <w:rFonts w:ascii="Book Antiqua" w:hAnsi="Book Antiqua" w:cs="Times New Roman"/>
          <w:sz w:val="24"/>
          <w:szCs w:val="24"/>
        </w:rPr>
        <w:t xml:space="preserve"> &gt;</w:t>
      </w:r>
      <w:r w:rsidR="00EF09AF">
        <w:rPr>
          <w:rFonts w:ascii="Book Antiqua" w:hAnsi="Book Antiqua" w:cs="Times New Roman"/>
          <w:sz w:val="24"/>
          <w:szCs w:val="24"/>
        </w:rPr>
        <w:t xml:space="preserve"> </w:t>
      </w:r>
      <w:r w:rsidRPr="00AD404B">
        <w:rPr>
          <w:rFonts w:ascii="Book Antiqua" w:hAnsi="Book Antiqua" w:cs="Times New Roman"/>
          <w:sz w:val="24"/>
          <w:szCs w:val="24"/>
        </w:rPr>
        <w:t>5 (</w:t>
      </w:r>
      <w:r w:rsidRPr="00AD404B">
        <w:rPr>
          <w:rFonts w:ascii="Book Antiqua" w:hAnsi="Book Antiqua" w:cs="Times New Roman"/>
          <w:i/>
          <w:sz w:val="24"/>
          <w:szCs w:val="24"/>
        </w:rPr>
        <w:t>P</w:t>
      </w:r>
      <w:r w:rsidRPr="00AD404B">
        <w:rPr>
          <w:rFonts w:ascii="Book Antiqua" w:hAnsi="Book Antiqua" w:cs="Times New Roman"/>
          <w:sz w:val="24"/>
          <w:szCs w:val="24"/>
        </w:rPr>
        <w:t xml:space="preserve"> = 0.210), </w:t>
      </w:r>
      <w:r w:rsidR="005A6D5E" w:rsidRPr="00AD404B">
        <w:rPr>
          <w:rFonts w:ascii="Book Antiqua" w:hAnsi="Book Antiqua" w:cs="Times New Roman"/>
          <w:sz w:val="24"/>
          <w:szCs w:val="24"/>
        </w:rPr>
        <w:t xml:space="preserve">a </w:t>
      </w:r>
      <w:r w:rsidRPr="00AD404B">
        <w:rPr>
          <w:rFonts w:ascii="Book Antiqua" w:hAnsi="Book Antiqua" w:cs="Times New Roman"/>
          <w:sz w:val="24"/>
          <w:szCs w:val="24"/>
        </w:rPr>
        <w:t>Ki67 index</w:t>
      </w:r>
      <w:r w:rsidR="005A6D5E" w:rsidRPr="00AD404B">
        <w:rPr>
          <w:rFonts w:ascii="Book Antiqua" w:hAnsi="Book Antiqua" w:cs="Times New Roman"/>
          <w:sz w:val="24"/>
          <w:szCs w:val="24"/>
        </w:rPr>
        <w:t xml:space="preserve"> of</w:t>
      </w:r>
      <w:r w:rsidRPr="00AD404B">
        <w:rPr>
          <w:rFonts w:ascii="Book Antiqua" w:hAnsi="Book Antiqua" w:cs="Times New Roman"/>
          <w:sz w:val="24"/>
          <w:szCs w:val="24"/>
        </w:rPr>
        <w:t xml:space="preserve"> &lt;</w:t>
      </w:r>
      <w:r w:rsidR="00EF09AF">
        <w:rPr>
          <w:rFonts w:ascii="Book Antiqua" w:hAnsi="Book Antiqua" w:cs="Times New Roman"/>
          <w:sz w:val="24"/>
          <w:szCs w:val="24"/>
        </w:rPr>
        <w:t xml:space="preserve"> </w:t>
      </w:r>
      <w:r w:rsidRPr="00AD404B">
        <w:rPr>
          <w:rFonts w:ascii="Book Antiqua" w:hAnsi="Book Antiqua" w:cs="Times New Roman"/>
          <w:sz w:val="24"/>
          <w:szCs w:val="24"/>
        </w:rPr>
        <w:t>5 (</w:t>
      </w:r>
      <w:r w:rsidRPr="00AD404B">
        <w:rPr>
          <w:rFonts w:ascii="Book Antiqua" w:hAnsi="Book Antiqua" w:cs="Times New Roman"/>
          <w:i/>
          <w:sz w:val="24"/>
          <w:szCs w:val="24"/>
        </w:rPr>
        <w:t>P</w:t>
      </w:r>
      <w:r w:rsidRPr="00AD404B">
        <w:rPr>
          <w:rFonts w:ascii="Book Antiqua" w:hAnsi="Book Antiqua" w:cs="Times New Roman"/>
          <w:sz w:val="24"/>
          <w:szCs w:val="24"/>
        </w:rPr>
        <w:t xml:space="preserve"> = 0.659), or risk of stromal tumor</w:t>
      </w:r>
      <w:r w:rsidR="005A6D5E" w:rsidRPr="00AD404B">
        <w:rPr>
          <w:rFonts w:ascii="Book Antiqua" w:hAnsi="Book Antiqua" w:cs="Times New Roman"/>
          <w:sz w:val="24"/>
          <w:szCs w:val="24"/>
        </w:rPr>
        <w:t xml:space="preserve"> recurrence</w:t>
      </w:r>
      <w:r w:rsidRPr="00AD404B">
        <w:rPr>
          <w:rFonts w:ascii="Book Antiqua" w:hAnsi="Book Antiqua" w:cs="Times New Roman"/>
          <w:sz w:val="24"/>
          <w:szCs w:val="24"/>
        </w:rPr>
        <w:t xml:space="preserve"> (</w:t>
      </w:r>
      <w:r w:rsidRPr="00AD404B">
        <w:rPr>
          <w:rFonts w:ascii="Book Antiqua" w:hAnsi="Book Antiqua" w:cs="Times New Roman"/>
          <w:i/>
          <w:sz w:val="24"/>
          <w:szCs w:val="24"/>
        </w:rPr>
        <w:t>P</w:t>
      </w:r>
      <w:r w:rsidRPr="00AD404B">
        <w:rPr>
          <w:rFonts w:ascii="Book Antiqua" w:hAnsi="Book Antiqua" w:cs="Times New Roman"/>
          <w:sz w:val="24"/>
          <w:szCs w:val="24"/>
        </w:rPr>
        <w:t xml:space="preserve"> = 0.420). Additionally, ghrelin receptor expression </w:t>
      </w:r>
      <w:r w:rsidR="001005F5" w:rsidRPr="00AD404B">
        <w:rPr>
          <w:rFonts w:ascii="Book Antiqua" w:hAnsi="Book Antiqua" w:cs="Times New Roman"/>
          <w:sz w:val="24"/>
          <w:szCs w:val="24"/>
        </w:rPr>
        <w:t xml:space="preserve">was </w:t>
      </w:r>
      <w:r w:rsidRPr="00AD404B">
        <w:rPr>
          <w:rFonts w:ascii="Book Antiqua" w:hAnsi="Book Antiqua" w:cs="Times New Roman"/>
          <w:sz w:val="24"/>
          <w:szCs w:val="24"/>
        </w:rPr>
        <w:t>not correlate</w:t>
      </w:r>
      <w:r w:rsidR="001005F5" w:rsidRPr="00AD404B">
        <w:rPr>
          <w:rFonts w:ascii="Book Antiqua" w:hAnsi="Book Antiqua" w:cs="Times New Roman"/>
          <w:sz w:val="24"/>
          <w:szCs w:val="24"/>
        </w:rPr>
        <w:t>d</w:t>
      </w:r>
      <w:r w:rsidRPr="00AD404B">
        <w:rPr>
          <w:rFonts w:ascii="Book Antiqua" w:hAnsi="Book Antiqua" w:cs="Times New Roman"/>
          <w:sz w:val="24"/>
          <w:szCs w:val="24"/>
        </w:rPr>
        <w:t xml:space="preserve"> with</w:t>
      </w:r>
      <w:r w:rsidR="001005F5" w:rsidRPr="00AD404B">
        <w:rPr>
          <w:rFonts w:ascii="Book Antiqua" w:hAnsi="Book Antiqua" w:cs="Times New Roman"/>
          <w:sz w:val="24"/>
          <w:szCs w:val="24"/>
        </w:rPr>
        <w:t xml:space="preserve"> the</w:t>
      </w:r>
      <w:r w:rsidRPr="00AD404B">
        <w:rPr>
          <w:rFonts w:ascii="Book Antiqua" w:hAnsi="Book Antiqua" w:cs="Times New Roman"/>
          <w:sz w:val="24"/>
          <w:szCs w:val="24"/>
        </w:rPr>
        <w:t xml:space="preserve"> tumor grade (</w:t>
      </w:r>
      <w:r w:rsidRPr="00AD404B">
        <w:rPr>
          <w:rFonts w:ascii="Book Antiqua" w:hAnsi="Book Antiqua" w:cs="Times New Roman"/>
          <w:i/>
          <w:sz w:val="24"/>
          <w:szCs w:val="24"/>
        </w:rPr>
        <w:t>P</w:t>
      </w:r>
      <w:r w:rsidRPr="00AD404B">
        <w:rPr>
          <w:rFonts w:ascii="Book Antiqua" w:hAnsi="Book Antiqua" w:cs="Times New Roman"/>
          <w:sz w:val="24"/>
          <w:szCs w:val="24"/>
        </w:rPr>
        <w:t xml:space="preserve"> = 0.208), Ki67 index (</w:t>
      </w:r>
      <w:r w:rsidRPr="00AD404B">
        <w:rPr>
          <w:rFonts w:ascii="Book Antiqua" w:hAnsi="Book Antiqua" w:cs="Times New Roman"/>
          <w:i/>
          <w:sz w:val="24"/>
          <w:szCs w:val="24"/>
        </w:rPr>
        <w:t>P</w:t>
      </w:r>
      <w:r w:rsidRPr="00AD404B">
        <w:rPr>
          <w:rFonts w:ascii="Book Antiqua" w:hAnsi="Book Antiqua" w:cs="Times New Roman"/>
          <w:sz w:val="24"/>
          <w:szCs w:val="24"/>
        </w:rPr>
        <w:t xml:space="preserve"> = 0.717), mitotic count (</w:t>
      </w:r>
      <w:r w:rsidRPr="00AD404B">
        <w:rPr>
          <w:rFonts w:ascii="Book Antiqua" w:hAnsi="Book Antiqua" w:cs="Times New Roman"/>
          <w:i/>
          <w:sz w:val="24"/>
          <w:szCs w:val="24"/>
        </w:rPr>
        <w:t>P</w:t>
      </w:r>
      <w:r w:rsidRPr="00AD404B">
        <w:rPr>
          <w:rFonts w:ascii="Book Antiqua" w:hAnsi="Book Antiqua" w:cs="Times New Roman"/>
          <w:sz w:val="24"/>
          <w:szCs w:val="24"/>
        </w:rPr>
        <w:t xml:space="preserve"> = 0.264), tumor location (</w:t>
      </w:r>
      <w:r w:rsidRPr="00AD404B">
        <w:rPr>
          <w:rFonts w:ascii="Book Antiqua" w:hAnsi="Book Antiqua" w:cs="Times New Roman"/>
          <w:i/>
          <w:sz w:val="24"/>
          <w:szCs w:val="24"/>
        </w:rPr>
        <w:t>P</w:t>
      </w:r>
      <w:r w:rsidRPr="00AD404B">
        <w:rPr>
          <w:rFonts w:ascii="Book Antiqua" w:hAnsi="Book Antiqua" w:cs="Times New Roman"/>
          <w:sz w:val="24"/>
          <w:szCs w:val="24"/>
        </w:rPr>
        <w:t xml:space="preserve"> = 0.392), tumor size (</w:t>
      </w:r>
      <w:r w:rsidRPr="00AD404B">
        <w:rPr>
          <w:rFonts w:ascii="Book Antiqua" w:hAnsi="Book Antiqua" w:cs="Times New Roman"/>
          <w:i/>
          <w:sz w:val="24"/>
          <w:szCs w:val="24"/>
        </w:rPr>
        <w:t>P</w:t>
      </w:r>
      <w:r w:rsidRPr="00AD404B">
        <w:rPr>
          <w:rFonts w:ascii="Book Antiqua" w:hAnsi="Book Antiqua" w:cs="Times New Roman"/>
          <w:sz w:val="24"/>
          <w:szCs w:val="24"/>
        </w:rPr>
        <w:t xml:space="preserve"> = 1), or tumor morphological type (</w:t>
      </w:r>
      <w:r w:rsidRPr="00AD404B">
        <w:rPr>
          <w:rFonts w:ascii="Book Antiqua" w:hAnsi="Book Antiqua" w:cs="Times New Roman"/>
          <w:i/>
          <w:sz w:val="24"/>
          <w:szCs w:val="24"/>
        </w:rPr>
        <w:t>P</w:t>
      </w:r>
      <w:r w:rsidRPr="00AD404B">
        <w:rPr>
          <w:rFonts w:ascii="Book Antiqua" w:hAnsi="Book Antiqua" w:cs="Times New Roman"/>
          <w:sz w:val="24"/>
          <w:szCs w:val="24"/>
        </w:rPr>
        <w:t xml:space="preserve"> = 0.223). However, because the study sample was small (17 cases), the significance of these results remains unclear.</w:t>
      </w:r>
    </w:p>
    <w:p w14:paraId="67DA2DA8" w14:textId="77777777" w:rsidR="00631F67" w:rsidRPr="00AD404B" w:rsidRDefault="00631F67" w:rsidP="00EF09AF">
      <w:pPr>
        <w:snapToGrid w:val="0"/>
        <w:spacing w:line="360" w:lineRule="auto"/>
        <w:rPr>
          <w:rFonts w:ascii="Book Antiqua" w:hAnsi="Book Antiqua" w:cs="Times New Roman"/>
          <w:sz w:val="24"/>
          <w:szCs w:val="24"/>
        </w:rPr>
      </w:pPr>
    </w:p>
    <w:p w14:paraId="3C70F4AF" w14:textId="54E442BF" w:rsidR="004734ED" w:rsidRPr="00EF09AF" w:rsidRDefault="00631F67" w:rsidP="00AD404B">
      <w:pPr>
        <w:snapToGrid w:val="0"/>
        <w:spacing w:line="360" w:lineRule="auto"/>
        <w:rPr>
          <w:rFonts w:ascii="Book Antiqua" w:hAnsi="Book Antiqua" w:cs="Times New Roman"/>
          <w:b/>
          <w:sz w:val="24"/>
          <w:szCs w:val="24"/>
        </w:rPr>
      </w:pPr>
      <w:r w:rsidRPr="00EF09AF">
        <w:rPr>
          <w:rFonts w:ascii="Book Antiqua" w:hAnsi="Book Antiqua" w:cs="Times New Roman"/>
          <w:b/>
          <w:sz w:val="24"/>
          <w:szCs w:val="24"/>
        </w:rPr>
        <w:t xml:space="preserve">ROLE OF </w:t>
      </w:r>
      <w:r w:rsidR="00FD3614" w:rsidRPr="00EF09AF">
        <w:rPr>
          <w:rFonts w:ascii="Book Antiqua" w:hAnsi="Book Antiqua" w:cs="Times New Roman"/>
          <w:b/>
          <w:sz w:val="24"/>
          <w:szCs w:val="24"/>
        </w:rPr>
        <w:t>PI3K/AKT/</w:t>
      </w:r>
      <w:proofErr w:type="spellStart"/>
      <w:r w:rsidR="00FD3614" w:rsidRPr="00EF09AF">
        <w:rPr>
          <w:rFonts w:ascii="Book Antiqua" w:hAnsi="Book Antiqua" w:cs="Times New Roman"/>
          <w:b/>
          <w:sz w:val="24"/>
          <w:szCs w:val="24"/>
        </w:rPr>
        <w:t>mTOR</w:t>
      </w:r>
      <w:proofErr w:type="spellEnd"/>
      <w:r w:rsidR="00FD3614" w:rsidRPr="00EF09AF">
        <w:rPr>
          <w:rFonts w:ascii="Book Antiqua" w:hAnsi="Book Antiqua" w:cs="Times New Roman"/>
          <w:b/>
          <w:sz w:val="24"/>
          <w:szCs w:val="24"/>
        </w:rPr>
        <w:t xml:space="preserve"> </w:t>
      </w:r>
      <w:r w:rsidRPr="00EF09AF">
        <w:rPr>
          <w:rFonts w:ascii="Book Antiqua" w:hAnsi="Book Antiqua" w:cs="Times New Roman"/>
          <w:b/>
          <w:sz w:val="24"/>
          <w:szCs w:val="24"/>
        </w:rPr>
        <w:t xml:space="preserve">PATHWAY IN </w:t>
      </w:r>
      <w:proofErr w:type="gramStart"/>
      <w:r w:rsidR="00FD3614" w:rsidRPr="00EF09AF">
        <w:rPr>
          <w:rFonts w:ascii="Book Antiqua" w:hAnsi="Book Antiqua" w:cs="Times New Roman"/>
          <w:b/>
          <w:sz w:val="24"/>
          <w:szCs w:val="24"/>
        </w:rPr>
        <w:t>GIST</w:t>
      </w:r>
      <w:bookmarkStart w:id="13" w:name="OLE_LINK23"/>
      <w:bookmarkStart w:id="14" w:name="OLE_LINK24"/>
      <w:r w:rsidR="001005F5" w:rsidRPr="00EF09AF">
        <w:rPr>
          <w:rFonts w:ascii="Book Antiqua" w:hAnsi="Book Antiqua" w:cs="Times New Roman"/>
          <w:b/>
          <w:sz w:val="24"/>
          <w:szCs w:val="24"/>
        </w:rPr>
        <w:t>s</w:t>
      </w:r>
      <w:r w:rsidR="00FD3614" w:rsidRPr="00EF09AF">
        <w:rPr>
          <w:rFonts w:ascii="Book Antiqua" w:hAnsi="Book Antiqua" w:cs="Times New Roman"/>
          <w:b/>
          <w:sz w:val="24"/>
          <w:szCs w:val="24"/>
          <w:vertAlign w:val="superscript"/>
        </w:rPr>
        <w:t>[</w:t>
      </w:r>
      <w:proofErr w:type="gramEnd"/>
      <w:r w:rsidR="00E31264" w:rsidRPr="00EF09AF">
        <w:rPr>
          <w:rFonts w:ascii="Book Antiqua" w:hAnsi="Book Antiqua" w:cs="Times New Roman"/>
          <w:b/>
          <w:sz w:val="24"/>
          <w:szCs w:val="24"/>
          <w:vertAlign w:val="superscript"/>
        </w:rPr>
        <w:t>29</w:t>
      </w:r>
      <w:r w:rsidR="00FD3614" w:rsidRPr="00EF09AF">
        <w:rPr>
          <w:rFonts w:ascii="Book Antiqua" w:hAnsi="Book Antiqua" w:cs="Times New Roman"/>
          <w:b/>
          <w:sz w:val="24"/>
          <w:szCs w:val="24"/>
          <w:vertAlign w:val="superscript"/>
        </w:rPr>
        <w:t>]</w:t>
      </w:r>
      <w:bookmarkEnd w:id="13"/>
      <w:bookmarkEnd w:id="14"/>
    </w:p>
    <w:p w14:paraId="5467BA8F" w14:textId="69899DA0" w:rsidR="004734ED" w:rsidRPr="00AD404B" w:rsidRDefault="00FD3614" w:rsidP="00EF09AF">
      <w:pPr>
        <w:snapToGrid w:val="0"/>
        <w:spacing w:line="360" w:lineRule="auto"/>
        <w:rPr>
          <w:rFonts w:ascii="Book Antiqua" w:hAnsi="Book Antiqua" w:cs="Times New Roman"/>
          <w:sz w:val="24"/>
          <w:szCs w:val="24"/>
        </w:rPr>
      </w:pPr>
      <w:r w:rsidRPr="00AD404B">
        <w:rPr>
          <w:rFonts w:ascii="Book Antiqua" w:hAnsi="Book Antiqua" w:cs="Times New Roman"/>
          <w:sz w:val="24"/>
          <w:szCs w:val="24"/>
        </w:rPr>
        <w:t>RTKs such as c-KIT and PDGFRA can activate a variety of intracellular si</w:t>
      </w:r>
      <w:r w:rsidR="0066363F" w:rsidRPr="00AD404B">
        <w:rPr>
          <w:rFonts w:ascii="Book Antiqua" w:hAnsi="Book Antiqua" w:cs="Times New Roman"/>
          <w:sz w:val="24"/>
          <w:szCs w:val="24"/>
        </w:rPr>
        <w:t>gnaling pathways, such as PI3K/AKT/</w:t>
      </w:r>
      <w:proofErr w:type="spellStart"/>
      <w:r w:rsidR="0066363F" w:rsidRPr="00AD404B">
        <w:rPr>
          <w:rFonts w:ascii="Book Antiqua" w:hAnsi="Book Antiqua" w:cs="Times New Roman"/>
          <w:sz w:val="24"/>
          <w:szCs w:val="24"/>
        </w:rPr>
        <w:t>mTOR</w:t>
      </w:r>
      <w:proofErr w:type="spellEnd"/>
      <w:r w:rsidR="0066363F" w:rsidRPr="00AD404B">
        <w:rPr>
          <w:rFonts w:ascii="Book Antiqua" w:hAnsi="Book Antiqua" w:cs="Times New Roman"/>
          <w:sz w:val="24"/>
          <w:szCs w:val="24"/>
        </w:rPr>
        <w:t xml:space="preserve">, </w:t>
      </w:r>
      <w:proofErr w:type="spellStart"/>
      <w:r w:rsidR="0066363F" w:rsidRPr="00AD404B">
        <w:rPr>
          <w:rFonts w:ascii="Book Antiqua" w:hAnsi="Book Antiqua" w:cs="Times New Roman"/>
          <w:sz w:val="24"/>
          <w:szCs w:val="24"/>
        </w:rPr>
        <w:t>Ras</w:t>
      </w:r>
      <w:proofErr w:type="spellEnd"/>
      <w:r w:rsidR="0066363F" w:rsidRPr="00AD404B">
        <w:rPr>
          <w:rFonts w:ascii="Book Antiqua" w:hAnsi="Book Antiqua" w:cs="Times New Roman"/>
          <w:sz w:val="24"/>
          <w:szCs w:val="24"/>
        </w:rPr>
        <w:t xml:space="preserve">/RAF/ERK, JAK/STAT, and </w:t>
      </w:r>
      <w:proofErr w:type="spellStart"/>
      <w:r w:rsidR="0066363F" w:rsidRPr="00AD404B">
        <w:rPr>
          <w:rFonts w:ascii="Book Antiqua" w:hAnsi="Book Antiqua" w:cs="Times New Roman"/>
          <w:sz w:val="24"/>
          <w:szCs w:val="24"/>
        </w:rPr>
        <w:t>Src</w:t>
      </w:r>
      <w:proofErr w:type="spellEnd"/>
      <w:r w:rsidR="0066363F" w:rsidRPr="00AD404B">
        <w:rPr>
          <w:rFonts w:ascii="Book Antiqua" w:hAnsi="Book Antiqua" w:cs="Times New Roman"/>
          <w:sz w:val="24"/>
          <w:szCs w:val="24"/>
        </w:rPr>
        <w:t xml:space="preserve"> kinases, which can</w:t>
      </w:r>
      <w:r w:rsidR="001005F5" w:rsidRPr="00AD404B">
        <w:rPr>
          <w:rFonts w:ascii="Book Antiqua" w:hAnsi="Book Antiqua" w:cs="Times New Roman"/>
          <w:sz w:val="24"/>
          <w:szCs w:val="24"/>
        </w:rPr>
        <w:t xml:space="preserve"> in turn</w:t>
      </w:r>
      <w:r w:rsidR="0066363F" w:rsidRPr="00AD404B">
        <w:rPr>
          <w:rFonts w:ascii="Book Antiqua" w:hAnsi="Book Antiqua" w:cs="Times New Roman"/>
          <w:sz w:val="24"/>
          <w:szCs w:val="24"/>
        </w:rPr>
        <w:t xml:space="preserve"> activate </w:t>
      </w:r>
      <w:r w:rsidRPr="00AD404B">
        <w:rPr>
          <w:rFonts w:ascii="Book Antiqua" w:hAnsi="Book Antiqua" w:cs="Times New Roman"/>
          <w:sz w:val="24"/>
          <w:szCs w:val="24"/>
        </w:rPr>
        <w:t>signaling axes downstream of c-KIT</w:t>
      </w:r>
      <w:r w:rsidR="001005F5" w:rsidRPr="00AD404B">
        <w:rPr>
          <w:rFonts w:ascii="Book Antiqua" w:hAnsi="Book Antiqua" w:cs="Times New Roman"/>
          <w:sz w:val="24"/>
          <w:szCs w:val="24"/>
        </w:rPr>
        <w:t>.</w:t>
      </w:r>
      <w:r w:rsidR="00EF09AF">
        <w:rPr>
          <w:rFonts w:ascii="Book Antiqua" w:hAnsi="Book Antiqua" w:cs="Times New Roman"/>
          <w:sz w:val="24"/>
          <w:szCs w:val="24"/>
        </w:rPr>
        <w:t xml:space="preserve"> </w:t>
      </w:r>
      <w:r w:rsidR="001005F5" w:rsidRPr="00AD404B">
        <w:rPr>
          <w:rFonts w:ascii="Book Antiqua" w:hAnsi="Book Antiqua" w:cs="Times New Roman"/>
          <w:sz w:val="24"/>
          <w:szCs w:val="24"/>
        </w:rPr>
        <w:t>These RTKs are therefore</w:t>
      </w:r>
      <w:r w:rsidRPr="00AD404B">
        <w:rPr>
          <w:rFonts w:ascii="Book Antiqua" w:hAnsi="Book Antiqua" w:cs="Times New Roman"/>
          <w:sz w:val="24"/>
          <w:szCs w:val="24"/>
        </w:rPr>
        <w:t xml:space="preserve"> key factor</w:t>
      </w:r>
      <w:r w:rsidR="001005F5" w:rsidRPr="00AD404B">
        <w:rPr>
          <w:rFonts w:ascii="Book Antiqua" w:hAnsi="Book Antiqua" w:cs="Times New Roman"/>
          <w:sz w:val="24"/>
          <w:szCs w:val="24"/>
        </w:rPr>
        <w:t>s</w:t>
      </w:r>
      <w:r w:rsidRPr="00AD404B">
        <w:rPr>
          <w:rFonts w:ascii="Book Antiqua" w:hAnsi="Book Antiqua" w:cs="Times New Roman"/>
          <w:sz w:val="24"/>
          <w:szCs w:val="24"/>
        </w:rPr>
        <w:t xml:space="preserve"> in the treatment of GIST</w:t>
      </w:r>
      <w:r w:rsidR="001005F5" w:rsidRPr="00AD404B">
        <w:rPr>
          <w:rFonts w:ascii="Book Antiqua" w:hAnsi="Book Antiqua" w:cs="Times New Roman"/>
          <w:sz w:val="24"/>
          <w:szCs w:val="24"/>
        </w:rPr>
        <w:t>s</w:t>
      </w:r>
      <w:r w:rsidRPr="00AD404B">
        <w:rPr>
          <w:rFonts w:ascii="Book Antiqua" w:hAnsi="Book Antiqua" w:cs="Times New Roman"/>
          <w:sz w:val="24"/>
          <w:szCs w:val="24"/>
        </w:rPr>
        <w:t>, especially refractory GIST</w:t>
      </w:r>
      <w:r w:rsidR="001005F5" w:rsidRPr="00AD404B">
        <w:rPr>
          <w:rFonts w:ascii="Book Antiqua" w:hAnsi="Book Antiqua" w:cs="Times New Roman"/>
          <w:sz w:val="24"/>
          <w:szCs w:val="24"/>
        </w:rPr>
        <w:t>s</w:t>
      </w:r>
      <w:r w:rsidRPr="00AD404B">
        <w:rPr>
          <w:rFonts w:ascii="Book Antiqua" w:hAnsi="Book Antiqua" w:cs="Times New Roman"/>
          <w:sz w:val="24"/>
          <w:szCs w:val="24"/>
        </w:rPr>
        <w:t>. PI3K/AKT/</w:t>
      </w:r>
      <w:proofErr w:type="spellStart"/>
      <w:r w:rsidRPr="00AD404B">
        <w:rPr>
          <w:rFonts w:ascii="Book Antiqua" w:hAnsi="Book Antiqua" w:cs="Times New Roman"/>
          <w:sz w:val="24"/>
          <w:szCs w:val="24"/>
        </w:rPr>
        <w:t>mTOR</w:t>
      </w:r>
      <w:proofErr w:type="spellEnd"/>
      <w:r w:rsidRPr="00AD404B">
        <w:rPr>
          <w:rFonts w:ascii="Book Antiqua" w:hAnsi="Book Antiqua" w:cs="Times New Roman"/>
          <w:sz w:val="24"/>
          <w:szCs w:val="24"/>
        </w:rPr>
        <w:t xml:space="preserve"> pathway activation is associated with the development and invasion of a number of </w:t>
      </w:r>
      <w:proofErr w:type="gramStart"/>
      <w:r w:rsidRPr="00AD404B">
        <w:rPr>
          <w:rFonts w:ascii="Book Antiqua" w:hAnsi="Book Antiqua" w:cs="Times New Roman"/>
          <w:sz w:val="24"/>
          <w:szCs w:val="24"/>
        </w:rPr>
        <w:t>tumors</w:t>
      </w:r>
      <w:r w:rsidR="0066363F" w:rsidRPr="00AD404B">
        <w:rPr>
          <w:rFonts w:ascii="Book Antiqua" w:hAnsi="Book Antiqua" w:cs="Times New Roman"/>
          <w:sz w:val="24"/>
          <w:szCs w:val="24"/>
          <w:vertAlign w:val="superscript"/>
        </w:rPr>
        <w:t>[</w:t>
      </w:r>
      <w:proofErr w:type="gramEnd"/>
      <w:r w:rsidR="0066363F" w:rsidRPr="00AD404B">
        <w:rPr>
          <w:rFonts w:ascii="Book Antiqua" w:hAnsi="Book Antiqua" w:cs="Times New Roman"/>
          <w:sz w:val="24"/>
          <w:szCs w:val="24"/>
          <w:vertAlign w:val="superscript"/>
        </w:rPr>
        <w:t>9-11]</w:t>
      </w:r>
      <w:r w:rsidRPr="00AD404B">
        <w:rPr>
          <w:rFonts w:ascii="Book Antiqua" w:hAnsi="Book Antiqua" w:cs="Times New Roman"/>
          <w:sz w:val="24"/>
          <w:szCs w:val="24"/>
        </w:rPr>
        <w:t xml:space="preserve">; indeed, c-KIT activation via </w:t>
      </w:r>
      <w:proofErr w:type="spellStart"/>
      <w:r w:rsidRPr="00AD404B">
        <w:rPr>
          <w:rFonts w:ascii="Book Antiqua" w:hAnsi="Book Antiqua" w:cs="Times New Roman"/>
          <w:sz w:val="24"/>
          <w:szCs w:val="24"/>
        </w:rPr>
        <w:t>autophosphorylation</w:t>
      </w:r>
      <w:proofErr w:type="spellEnd"/>
      <w:r w:rsidRPr="00AD404B">
        <w:rPr>
          <w:rFonts w:ascii="Book Antiqua" w:hAnsi="Book Antiqua" w:cs="Times New Roman"/>
          <w:sz w:val="24"/>
          <w:szCs w:val="24"/>
        </w:rPr>
        <w:t xml:space="preserve"> leads to excessive activation of PI3K/AKT/</w:t>
      </w:r>
      <w:proofErr w:type="spellStart"/>
      <w:r w:rsidRPr="00AD404B">
        <w:rPr>
          <w:rFonts w:ascii="Book Antiqua" w:hAnsi="Book Antiqua" w:cs="Times New Roman"/>
          <w:sz w:val="24"/>
          <w:szCs w:val="24"/>
        </w:rPr>
        <w:t>mTOR</w:t>
      </w:r>
      <w:proofErr w:type="spellEnd"/>
      <w:r w:rsidRPr="00AD404B">
        <w:rPr>
          <w:rFonts w:ascii="Book Antiqua" w:hAnsi="Book Antiqua" w:cs="Times New Roman"/>
          <w:sz w:val="24"/>
          <w:szCs w:val="24"/>
        </w:rPr>
        <w:t>, which promotes the development and progression of GIST</w:t>
      </w:r>
      <w:r w:rsidR="001005F5" w:rsidRPr="00AD404B">
        <w:rPr>
          <w:rFonts w:ascii="Book Antiqua" w:hAnsi="Book Antiqua" w:cs="Times New Roman"/>
          <w:sz w:val="24"/>
          <w:szCs w:val="24"/>
        </w:rPr>
        <w:t>s</w:t>
      </w:r>
      <w:r w:rsidR="009C4C13" w:rsidRPr="00AD404B">
        <w:rPr>
          <w:rFonts w:ascii="Book Antiqua" w:hAnsi="Book Antiqua" w:cs="Times New Roman"/>
          <w:sz w:val="24"/>
          <w:szCs w:val="24"/>
          <w:vertAlign w:val="superscript"/>
        </w:rPr>
        <w:t>[</w:t>
      </w:r>
      <w:r w:rsidR="00E31264" w:rsidRPr="00AD404B">
        <w:rPr>
          <w:rFonts w:ascii="Book Antiqua" w:hAnsi="Book Antiqua" w:cs="Times New Roman"/>
          <w:sz w:val="24"/>
          <w:szCs w:val="24"/>
          <w:vertAlign w:val="superscript"/>
        </w:rPr>
        <w:t>29,30</w:t>
      </w:r>
      <w:r w:rsidR="009C4C13" w:rsidRPr="00AD404B">
        <w:rPr>
          <w:rFonts w:ascii="Book Antiqua" w:hAnsi="Book Antiqua" w:cs="Times New Roman"/>
          <w:sz w:val="24"/>
          <w:szCs w:val="24"/>
          <w:vertAlign w:val="superscript"/>
        </w:rPr>
        <w:t>]</w:t>
      </w:r>
      <w:r w:rsidRPr="00AD404B">
        <w:rPr>
          <w:rFonts w:ascii="Book Antiqua" w:hAnsi="Book Antiqua" w:cs="Times New Roman"/>
          <w:sz w:val="24"/>
          <w:szCs w:val="24"/>
        </w:rPr>
        <w:t>. Thus, blocking excessive activation of this signaling pathway may provide a new therapeutic strategy for the treatment of GIST</w:t>
      </w:r>
      <w:r w:rsidR="00ED64D4" w:rsidRPr="00AD404B">
        <w:rPr>
          <w:rFonts w:ascii="Book Antiqua" w:hAnsi="Book Antiqua" w:cs="Times New Roman"/>
          <w:sz w:val="24"/>
          <w:szCs w:val="24"/>
        </w:rPr>
        <w:t>s</w:t>
      </w:r>
      <w:r w:rsidRPr="00AD404B">
        <w:rPr>
          <w:rFonts w:ascii="Book Antiqua" w:hAnsi="Book Antiqua" w:cs="Times New Roman"/>
          <w:sz w:val="24"/>
          <w:szCs w:val="24"/>
        </w:rPr>
        <w:t>.</w:t>
      </w:r>
    </w:p>
    <w:p w14:paraId="2A6CE9C0" w14:textId="7B0D81E4" w:rsidR="004734ED" w:rsidRPr="00AD404B" w:rsidRDefault="00FD3614" w:rsidP="00EF09AF">
      <w:pPr>
        <w:snapToGrid w:val="0"/>
        <w:spacing w:line="360" w:lineRule="auto"/>
        <w:ind w:firstLineChars="100" w:firstLine="240"/>
        <w:rPr>
          <w:rFonts w:ascii="Book Antiqua" w:hAnsi="Book Antiqua" w:cs="Times New Roman"/>
          <w:sz w:val="24"/>
          <w:szCs w:val="24"/>
        </w:rPr>
      </w:pPr>
      <w:r w:rsidRPr="00AD404B">
        <w:rPr>
          <w:rFonts w:ascii="Book Antiqua" w:hAnsi="Book Antiqua" w:cs="Times New Roman"/>
          <w:sz w:val="24"/>
          <w:szCs w:val="24"/>
        </w:rPr>
        <w:t>The PI3K/AKT/</w:t>
      </w:r>
      <w:proofErr w:type="spellStart"/>
      <w:r w:rsidRPr="00AD404B">
        <w:rPr>
          <w:rFonts w:ascii="Book Antiqua" w:hAnsi="Book Antiqua" w:cs="Times New Roman"/>
          <w:sz w:val="24"/>
          <w:szCs w:val="24"/>
        </w:rPr>
        <w:t>mTOR</w:t>
      </w:r>
      <w:proofErr w:type="spellEnd"/>
      <w:r w:rsidRPr="00AD404B">
        <w:rPr>
          <w:rFonts w:ascii="Book Antiqua" w:hAnsi="Book Antiqua" w:cs="Times New Roman"/>
          <w:sz w:val="24"/>
          <w:szCs w:val="24"/>
        </w:rPr>
        <w:t xml:space="preserve"> signaling pathway regulates cell growth, proliferation, and differentiation. The initiating </w:t>
      </w:r>
      <w:r w:rsidR="00584508" w:rsidRPr="00AD404B">
        <w:rPr>
          <w:rFonts w:ascii="Book Antiqua" w:hAnsi="Book Antiqua" w:cs="Times New Roman"/>
          <w:sz w:val="24"/>
          <w:szCs w:val="24"/>
        </w:rPr>
        <w:t>signal molecule</w:t>
      </w:r>
      <w:r w:rsidRPr="00AD404B">
        <w:rPr>
          <w:rFonts w:ascii="Book Antiqua" w:hAnsi="Book Antiqua" w:cs="Times New Roman"/>
          <w:sz w:val="24"/>
          <w:szCs w:val="24"/>
        </w:rPr>
        <w:t xml:space="preserve">, </w:t>
      </w:r>
      <w:proofErr w:type="gramStart"/>
      <w:r w:rsidRPr="00AD404B">
        <w:rPr>
          <w:rFonts w:ascii="Book Antiqua" w:hAnsi="Book Antiqua" w:cs="Times New Roman"/>
          <w:sz w:val="24"/>
          <w:szCs w:val="24"/>
        </w:rPr>
        <w:t>PI3K</w:t>
      </w:r>
      <w:r w:rsidR="007C49F9" w:rsidRPr="00AD404B">
        <w:rPr>
          <w:rFonts w:ascii="Book Antiqua" w:hAnsi="Book Antiqua" w:cs="Times New Roman"/>
          <w:sz w:val="24"/>
          <w:szCs w:val="24"/>
          <w:vertAlign w:val="superscript"/>
        </w:rPr>
        <w:t>[</w:t>
      </w:r>
      <w:proofErr w:type="gramEnd"/>
      <w:r w:rsidR="00E31264" w:rsidRPr="00AD404B">
        <w:rPr>
          <w:rFonts w:ascii="Book Antiqua" w:hAnsi="Book Antiqua" w:cs="Times New Roman"/>
          <w:sz w:val="24"/>
          <w:szCs w:val="24"/>
          <w:vertAlign w:val="superscript"/>
        </w:rPr>
        <w:t>31</w:t>
      </w:r>
      <w:r w:rsidRPr="00AD404B">
        <w:rPr>
          <w:rFonts w:ascii="Book Antiqua" w:hAnsi="Book Antiqua" w:cs="Times New Roman"/>
          <w:sz w:val="24"/>
          <w:szCs w:val="24"/>
          <w:vertAlign w:val="superscript"/>
        </w:rPr>
        <w:t>]</w:t>
      </w:r>
      <w:r w:rsidRPr="00AD404B">
        <w:rPr>
          <w:rFonts w:ascii="Book Antiqua" w:hAnsi="Book Antiqua" w:cs="Times New Roman"/>
          <w:sz w:val="24"/>
          <w:szCs w:val="24"/>
        </w:rPr>
        <w:t xml:space="preserve">, can </w:t>
      </w:r>
      <w:r w:rsidRPr="00AD404B">
        <w:rPr>
          <w:rFonts w:ascii="Book Antiqua" w:hAnsi="Book Antiqua" w:cs="Times New Roman"/>
          <w:sz w:val="24"/>
          <w:szCs w:val="24"/>
        </w:rPr>
        <w:lastRenderedPageBreak/>
        <w:t xml:space="preserve">be activated by RTKs, G protein-coupled receptors, and oncogenic Ras (see </w:t>
      </w:r>
      <w:r w:rsidRPr="00AE6305">
        <w:rPr>
          <w:rFonts w:ascii="Book Antiqua" w:hAnsi="Book Antiqua" w:cs="Times New Roman"/>
          <w:caps/>
          <w:sz w:val="24"/>
          <w:szCs w:val="24"/>
        </w:rPr>
        <w:t>f</w:t>
      </w:r>
      <w:r w:rsidRPr="00AD404B">
        <w:rPr>
          <w:rFonts w:ascii="Book Antiqua" w:hAnsi="Book Antiqua" w:cs="Times New Roman"/>
          <w:sz w:val="24"/>
          <w:szCs w:val="24"/>
        </w:rPr>
        <w:t>igure</w:t>
      </w:r>
      <w:r w:rsidR="00AE6305">
        <w:rPr>
          <w:rFonts w:ascii="Book Antiqua" w:hAnsi="Book Antiqua" w:cs="Times New Roman"/>
          <w:sz w:val="24"/>
          <w:szCs w:val="24"/>
        </w:rPr>
        <w:t xml:space="preserve"> </w:t>
      </w:r>
      <w:r w:rsidR="00372D68" w:rsidRPr="00AD404B">
        <w:rPr>
          <w:rFonts w:ascii="Book Antiqua" w:hAnsi="Book Antiqua" w:cs="Times New Roman"/>
          <w:sz w:val="24"/>
          <w:szCs w:val="24"/>
        </w:rPr>
        <w:t>1</w:t>
      </w:r>
      <w:r w:rsidRPr="00AD404B">
        <w:rPr>
          <w:rFonts w:ascii="Book Antiqua" w:hAnsi="Book Antiqua" w:cs="Times New Roman"/>
          <w:sz w:val="24"/>
          <w:szCs w:val="24"/>
        </w:rPr>
        <w:t>). Phosphorylation of the RTK recruits PI3K to the inner surface of the cell membrane</w:t>
      </w:r>
      <w:r w:rsidR="00F709B3" w:rsidRPr="00AD404B">
        <w:rPr>
          <w:rFonts w:ascii="Book Antiqua" w:hAnsi="Book Antiqua" w:cs="Times New Roman"/>
          <w:sz w:val="24"/>
          <w:szCs w:val="24"/>
        </w:rPr>
        <w:t>,</w:t>
      </w:r>
      <w:r w:rsidRPr="00AD404B">
        <w:rPr>
          <w:rFonts w:ascii="Book Antiqua" w:hAnsi="Book Antiqua" w:cs="Times New Roman"/>
          <w:sz w:val="24"/>
          <w:szCs w:val="24"/>
        </w:rPr>
        <w:t xml:space="preserve"> where it catalyzes the phosphorylation of phosphatidylinositol (4</w:t>
      </w:r>
      <w:proofErr w:type="gramStart"/>
      <w:r w:rsidRPr="00AD404B">
        <w:rPr>
          <w:rFonts w:ascii="Book Antiqua" w:hAnsi="Book Antiqua" w:cs="Times New Roman"/>
          <w:sz w:val="24"/>
          <w:szCs w:val="24"/>
        </w:rPr>
        <w:t>,5</w:t>
      </w:r>
      <w:proofErr w:type="gramEnd"/>
      <w:r w:rsidRPr="00AD404B">
        <w:rPr>
          <w:rFonts w:ascii="Book Antiqua" w:hAnsi="Book Antiqua" w:cs="Times New Roman"/>
          <w:sz w:val="24"/>
          <w:szCs w:val="24"/>
        </w:rPr>
        <w:t xml:space="preserve">)-bisphosphate (PIP2) to phosphatidylinositol (3,4,5)-trisphosphate (PIP3). This reaction is reversed by phosphatase and </w:t>
      </w:r>
      <w:proofErr w:type="spellStart"/>
      <w:r w:rsidRPr="00AD404B">
        <w:rPr>
          <w:rFonts w:ascii="Book Antiqua" w:hAnsi="Book Antiqua" w:cs="Times New Roman"/>
          <w:sz w:val="24"/>
          <w:szCs w:val="24"/>
        </w:rPr>
        <w:t>tensin</w:t>
      </w:r>
      <w:proofErr w:type="spellEnd"/>
      <w:r w:rsidRPr="00AD404B">
        <w:rPr>
          <w:rFonts w:ascii="Book Antiqua" w:hAnsi="Book Antiqua" w:cs="Times New Roman"/>
          <w:sz w:val="24"/>
          <w:szCs w:val="24"/>
        </w:rPr>
        <w:t xml:space="preserve"> homolog (PTEN), which dephosphorylates PIP3 to </w:t>
      </w:r>
      <w:proofErr w:type="gramStart"/>
      <w:r w:rsidRPr="00AD404B">
        <w:rPr>
          <w:rFonts w:ascii="Book Antiqua" w:hAnsi="Book Antiqua" w:cs="Times New Roman"/>
          <w:sz w:val="24"/>
          <w:szCs w:val="24"/>
        </w:rPr>
        <w:t>PIP2</w:t>
      </w:r>
      <w:r w:rsidRPr="00AD404B">
        <w:rPr>
          <w:rFonts w:ascii="Book Antiqua" w:hAnsi="Book Antiqua" w:cs="Times New Roman"/>
          <w:sz w:val="24"/>
          <w:szCs w:val="24"/>
          <w:vertAlign w:val="superscript"/>
        </w:rPr>
        <w:t>[</w:t>
      </w:r>
      <w:proofErr w:type="gramEnd"/>
      <w:r w:rsidR="00E31264" w:rsidRPr="00AD404B">
        <w:rPr>
          <w:rFonts w:ascii="Book Antiqua" w:hAnsi="Book Antiqua" w:cs="Times New Roman"/>
          <w:sz w:val="24"/>
          <w:szCs w:val="24"/>
          <w:vertAlign w:val="superscript"/>
        </w:rPr>
        <w:t>32</w:t>
      </w:r>
      <w:r w:rsidRPr="00AD404B">
        <w:rPr>
          <w:rFonts w:ascii="Book Antiqua" w:hAnsi="Book Antiqua" w:cs="Times New Roman"/>
          <w:sz w:val="24"/>
          <w:szCs w:val="24"/>
          <w:vertAlign w:val="superscript"/>
        </w:rPr>
        <w:t>]</w:t>
      </w:r>
      <w:r w:rsidRPr="00AD404B">
        <w:rPr>
          <w:rFonts w:ascii="Book Antiqua" w:hAnsi="Book Antiqua" w:cs="Times New Roman"/>
          <w:sz w:val="24"/>
          <w:szCs w:val="24"/>
        </w:rPr>
        <w:t xml:space="preserve">. Generation of PIP3 promotes translocation of the serine/threonine protein kinase AKT to the plasma membrane, and activated AKT indirectly leads to the accumulation of the </w:t>
      </w:r>
      <w:proofErr w:type="spellStart"/>
      <w:r w:rsidRPr="00AD404B">
        <w:rPr>
          <w:rFonts w:ascii="Book Antiqua" w:hAnsi="Book Antiqua" w:cs="Times New Roman"/>
          <w:sz w:val="24"/>
          <w:szCs w:val="24"/>
        </w:rPr>
        <w:t>Ras</w:t>
      </w:r>
      <w:proofErr w:type="spellEnd"/>
      <w:r w:rsidRPr="00AD404B">
        <w:rPr>
          <w:rFonts w:ascii="Book Antiqua" w:hAnsi="Book Antiqua" w:cs="Times New Roman"/>
          <w:sz w:val="24"/>
          <w:szCs w:val="24"/>
        </w:rPr>
        <w:t xml:space="preserve"> homology protein </w:t>
      </w:r>
      <w:proofErr w:type="spellStart"/>
      <w:r w:rsidRPr="00AD404B">
        <w:rPr>
          <w:rFonts w:ascii="Book Antiqua" w:hAnsi="Book Antiqua" w:cs="Times New Roman"/>
          <w:sz w:val="24"/>
          <w:szCs w:val="24"/>
        </w:rPr>
        <w:t>Rheb</w:t>
      </w:r>
      <w:proofErr w:type="spellEnd"/>
      <w:r w:rsidRPr="00AD404B">
        <w:rPr>
          <w:rFonts w:ascii="Book Antiqua" w:hAnsi="Book Antiqua" w:cs="Times New Roman"/>
          <w:sz w:val="24"/>
          <w:szCs w:val="24"/>
        </w:rPr>
        <w:t xml:space="preserve"> and activation of mTORC1</w:t>
      </w:r>
      <w:r w:rsidRPr="00AD404B">
        <w:rPr>
          <w:rFonts w:ascii="Book Antiqua" w:hAnsi="Book Antiqua" w:cs="Times New Roman"/>
          <w:sz w:val="24"/>
          <w:szCs w:val="24"/>
          <w:vertAlign w:val="superscript"/>
        </w:rPr>
        <w:t>[</w:t>
      </w:r>
      <w:r w:rsidR="00E31264" w:rsidRPr="00AD404B">
        <w:rPr>
          <w:rFonts w:ascii="Book Antiqua" w:hAnsi="Book Antiqua" w:cs="Times New Roman"/>
          <w:sz w:val="24"/>
          <w:szCs w:val="24"/>
          <w:vertAlign w:val="superscript"/>
        </w:rPr>
        <w:t>33</w:t>
      </w:r>
      <w:r w:rsidRPr="00AD404B">
        <w:rPr>
          <w:rFonts w:ascii="Book Antiqua" w:hAnsi="Book Antiqua" w:cs="Times New Roman"/>
          <w:sz w:val="24"/>
          <w:szCs w:val="24"/>
          <w:vertAlign w:val="superscript"/>
        </w:rPr>
        <w:t>]</w:t>
      </w:r>
      <w:r w:rsidRPr="00AD404B">
        <w:rPr>
          <w:rFonts w:ascii="Book Antiqua" w:hAnsi="Book Antiqua" w:cs="Times New Roman"/>
          <w:sz w:val="24"/>
          <w:szCs w:val="24"/>
        </w:rPr>
        <w:t xml:space="preserve">. </w:t>
      </w:r>
      <w:proofErr w:type="gramStart"/>
      <w:r w:rsidRPr="00AD404B">
        <w:rPr>
          <w:rFonts w:ascii="Book Antiqua" w:hAnsi="Book Antiqua" w:cs="Times New Roman"/>
          <w:sz w:val="24"/>
          <w:szCs w:val="24"/>
        </w:rPr>
        <w:t>mTORC1</w:t>
      </w:r>
      <w:proofErr w:type="gramEnd"/>
      <w:r w:rsidRPr="00AD404B">
        <w:rPr>
          <w:rFonts w:ascii="Book Antiqua" w:hAnsi="Book Antiqua" w:cs="Times New Roman"/>
          <w:sz w:val="24"/>
          <w:szCs w:val="24"/>
        </w:rPr>
        <w:t xml:space="preserve"> then activates the downstream kinases S6 kinase 1 (S6K1) and S6K2, which stimulate protein synthesis, cell survival, and </w:t>
      </w:r>
      <w:r w:rsidR="00584508" w:rsidRPr="00AD404B">
        <w:rPr>
          <w:rFonts w:ascii="Book Antiqua" w:hAnsi="Book Antiqua" w:cs="Times New Roman"/>
          <w:sz w:val="24"/>
          <w:szCs w:val="24"/>
        </w:rPr>
        <w:t>growth signal release</w:t>
      </w:r>
      <w:r w:rsidRPr="00AD404B">
        <w:rPr>
          <w:rFonts w:ascii="Book Antiqua" w:hAnsi="Book Antiqua" w:cs="Times New Roman"/>
          <w:sz w:val="24"/>
          <w:szCs w:val="24"/>
          <w:vertAlign w:val="superscript"/>
        </w:rPr>
        <w:t>[</w:t>
      </w:r>
      <w:r w:rsidR="00E31264" w:rsidRPr="00AD404B">
        <w:rPr>
          <w:rFonts w:ascii="Book Antiqua" w:hAnsi="Book Antiqua" w:cs="Times New Roman"/>
          <w:sz w:val="24"/>
          <w:szCs w:val="24"/>
          <w:vertAlign w:val="superscript"/>
        </w:rPr>
        <w:t>34-36</w:t>
      </w:r>
      <w:r w:rsidRPr="00AD404B">
        <w:rPr>
          <w:rFonts w:ascii="Book Antiqua" w:hAnsi="Book Antiqua" w:cs="Times New Roman"/>
          <w:sz w:val="24"/>
          <w:szCs w:val="24"/>
          <w:vertAlign w:val="superscript"/>
        </w:rPr>
        <w:t>]</w:t>
      </w:r>
      <w:r w:rsidRPr="00AD404B">
        <w:rPr>
          <w:rFonts w:ascii="Book Antiqua" w:hAnsi="Book Antiqua" w:cs="Times New Roman"/>
          <w:sz w:val="24"/>
          <w:szCs w:val="24"/>
        </w:rPr>
        <w:t>. This pathway is essential for the continued growth of tumors and it is therefore being intensely investigated as a source of new therapeutic strategies for GIST</w:t>
      </w:r>
      <w:r w:rsidR="007456FC" w:rsidRPr="00AD404B">
        <w:rPr>
          <w:rFonts w:ascii="Book Antiqua" w:hAnsi="Book Antiqua" w:cs="Times New Roman"/>
          <w:sz w:val="24"/>
          <w:szCs w:val="24"/>
        </w:rPr>
        <w:t>s</w:t>
      </w:r>
      <w:r w:rsidRPr="00AD404B">
        <w:rPr>
          <w:rFonts w:ascii="Book Antiqua" w:hAnsi="Book Antiqua" w:cs="Times New Roman"/>
          <w:sz w:val="24"/>
          <w:szCs w:val="24"/>
        </w:rPr>
        <w:t>.</w:t>
      </w:r>
    </w:p>
    <w:p w14:paraId="3261C930" w14:textId="589566C6" w:rsidR="004734ED" w:rsidRPr="00AD404B" w:rsidRDefault="00FD3614" w:rsidP="00EF09AF">
      <w:pPr>
        <w:snapToGrid w:val="0"/>
        <w:spacing w:line="360" w:lineRule="auto"/>
        <w:ind w:firstLineChars="100" w:firstLine="240"/>
        <w:rPr>
          <w:rFonts w:ascii="Book Antiqua" w:hAnsi="Book Antiqua" w:cs="Times New Roman"/>
          <w:sz w:val="24"/>
          <w:szCs w:val="24"/>
        </w:rPr>
      </w:pPr>
      <w:r w:rsidRPr="00AD404B">
        <w:rPr>
          <w:rFonts w:ascii="Book Antiqua" w:hAnsi="Book Antiqua" w:cs="Times New Roman"/>
          <w:sz w:val="24"/>
          <w:szCs w:val="24"/>
        </w:rPr>
        <w:t>The PI3K/AKT/</w:t>
      </w:r>
      <w:proofErr w:type="spellStart"/>
      <w:r w:rsidRPr="00AD404B">
        <w:rPr>
          <w:rFonts w:ascii="Book Antiqua" w:hAnsi="Book Antiqua" w:cs="Times New Roman"/>
          <w:sz w:val="24"/>
          <w:szCs w:val="24"/>
        </w:rPr>
        <w:t>mTOR</w:t>
      </w:r>
      <w:proofErr w:type="spellEnd"/>
      <w:r w:rsidRPr="00AD404B">
        <w:rPr>
          <w:rFonts w:ascii="Book Antiqua" w:hAnsi="Book Antiqua" w:cs="Times New Roman"/>
          <w:sz w:val="24"/>
          <w:szCs w:val="24"/>
        </w:rPr>
        <w:t xml:space="preserve"> signaling pathway is blocked by a number of inhibitors. Rapamycin derivatives such as </w:t>
      </w:r>
      <w:proofErr w:type="spellStart"/>
      <w:r w:rsidR="00584508" w:rsidRPr="00AD404B">
        <w:rPr>
          <w:rFonts w:ascii="Book Antiqua" w:hAnsi="Book Antiqua" w:cs="Times New Roman"/>
          <w:sz w:val="24"/>
          <w:szCs w:val="24"/>
        </w:rPr>
        <w:t>temsirolimus</w:t>
      </w:r>
      <w:proofErr w:type="spellEnd"/>
      <w:r w:rsidR="00584508" w:rsidRPr="00AD404B">
        <w:rPr>
          <w:rFonts w:ascii="Book Antiqua" w:hAnsi="Book Antiqua" w:cs="Times New Roman"/>
          <w:sz w:val="24"/>
          <w:szCs w:val="24"/>
        </w:rPr>
        <w:t>,</w:t>
      </w:r>
      <w:r w:rsidR="00C87A77" w:rsidRPr="00AD404B">
        <w:rPr>
          <w:rFonts w:ascii="Book Antiqua" w:hAnsi="Book Antiqua" w:cs="Times New Roman"/>
          <w:sz w:val="24"/>
          <w:szCs w:val="24"/>
        </w:rPr>
        <w:t xml:space="preserve"> </w:t>
      </w:r>
      <w:r w:rsidRPr="00AD404B">
        <w:rPr>
          <w:rFonts w:ascii="Book Antiqua" w:hAnsi="Book Antiqua" w:cs="Times New Roman"/>
          <w:sz w:val="24"/>
          <w:szCs w:val="24"/>
        </w:rPr>
        <w:t>the first</w:t>
      </w:r>
      <w:r w:rsidR="007456FC" w:rsidRPr="00AD404B">
        <w:rPr>
          <w:rFonts w:ascii="Book Antiqua" w:hAnsi="Book Antiqua" w:cs="Times New Roman"/>
          <w:sz w:val="24"/>
          <w:szCs w:val="24"/>
        </w:rPr>
        <w:t xml:space="preserve"> clinically applied</w:t>
      </w:r>
      <w:r w:rsidRPr="00AD404B">
        <w:rPr>
          <w:rFonts w:ascii="Book Antiqua" w:hAnsi="Book Antiqua" w:cs="Times New Roman"/>
          <w:sz w:val="24"/>
          <w:szCs w:val="24"/>
        </w:rPr>
        <w:t xml:space="preserve"> inhibitor</w:t>
      </w:r>
      <w:r w:rsidR="00C87A77" w:rsidRPr="00AD404B">
        <w:rPr>
          <w:rFonts w:ascii="Book Antiqua" w:hAnsi="Book Antiqua" w:cs="Times New Roman"/>
          <w:sz w:val="24"/>
          <w:szCs w:val="24"/>
        </w:rPr>
        <w:t>,</w:t>
      </w:r>
      <w:r w:rsidRPr="00AD404B">
        <w:rPr>
          <w:rFonts w:ascii="Book Antiqua" w:hAnsi="Book Antiqua" w:cs="Times New Roman"/>
          <w:sz w:val="24"/>
          <w:szCs w:val="24"/>
        </w:rPr>
        <w:t xml:space="preserve"> mainly inhibit mTORC1. Dual inhibitors such as GDC-0980, BEZ235, and SF1126 inhibit PI3K and mTORC1/2</w:t>
      </w:r>
      <w:r w:rsidRPr="00AD404B">
        <w:rPr>
          <w:rFonts w:ascii="Book Antiqua" w:hAnsi="Book Antiqua" w:cs="Times New Roman"/>
          <w:sz w:val="24"/>
          <w:szCs w:val="24"/>
          <w:vertAlign w:val="superscript"/>
        </w:rPr>
        <w:t>[</w:t>
      </w:r>
      <w:r w:rsidR="00E31264" w:rsidRPr="00AD404B">
        <w:rPr>
          <w:rFonts w:ascii="Book Antiqua" w:hAnsi="Book Antiqua" w:cs="Times New Roman"/>
          <w:sz w:val="24"/>
          <w:szCs w:val="24"/>
          <w:vertAlign w:val="superscript"/>
        </w:rPr>
        <w:t>37</w:t>
      </w:r>
      <w:r w:rsidRPr="00AD404B">
        <w:rPr>
          <w:rFonts w:ascii="Book Antiqua" w:hAnsi="Book Antiqua" w:cs="Times New Roman"/>
          <w:sz w:val="24"/>
          <w:szCs w:val="24"/>
          <w:vertAlign w:val="superscript"/>
        </w:rPr>
        <w:t>]</w:t>
      </w:r>
      <w:r w:rsidRPr="00AD404B">
        <w:rPr>
          <w:rFonts w:ascii="Book Antiqua" w:hAnsi="Book Antiqua" w:cs="Times New Roman"/>
          <w:sz w:val="24"/>
          <w:szCs w:val="24"/>
        </w:rPr>
        <w:t xml:space="preserve">, whereas BKM120 and GDC-0941 specifically inhibit PI3K but not </w:t>
      </w:r>
      <w:proofErr w:type="spellStart"/>
      <w:proofErr w:type="gramStart"/>
      <w:r w:rsidRPr="00AD404B">
        <w:rPr>
          <w:rFonts w:ascii="Book Antiqua" w:hAnsi="Book Antiqua" w:cs="Times New Roman"/>
          <w:sz w:val="24"/>
          <w:szCs w:val="24"/>
        </w:rPr>
        <w:t>mTOR</w:t>
      </w:r>
      <w:proofErr w:type="spellEnd"/>
      <w:r w:rsidRPr="00AD404B">
        <w:rPr>
          <w:rFonts w:ascii="Book Antiqua" w:hAnsi="Book Antiqua" w:cs="Times New Roman"/>
          <w:sz w:val="24"/>
          <w:szCs w:val="24"/>
          <w:vertAlign w:val="superscript"/>
        </w:rPr>
        <w:t>[</w:t>
      </w:r>
      <w:proofErr w:type="gramEnd"/>
      <w:r w:rsidR="00E31264" w:rsidRPr="00AD404B">
        <w:rPr>
          <w:rFonts w:ascii="Book Antiqua" w:hAnsi="Book Antiqua" w:cs="Times New Roman"/>
          <w:sz w:val="24"/>
          <w:szCs w:val="24"/>
          <w:vertAlign w:val="superscript"/>
        </w:rPr>
        <w:t>38</w:t>
      </w:r>
      <w:r w:rsidRPr="00AD404B">
        <w:rPr>
          <w:rFonts w:ascii="Book Antiqua" w:hAnsi="Book Antiqua" w:cs="Times New Roman"/>
          <w:sz w:val="24"/>
          <w:szCs w:val="24"/>
          <w:vertAlign w:val="superscript"/>
        </w:rPr>
        <w:t>]</w:t>
      </w:r>
      <w:r w:rsidRPr="00AD404B">
        <w:rPr>
          <w:rFonts w:ascii="Book Antiqua" w:hAnsi="Book Antiqua" w:cs="Times New Roman"/>
          <w:sz w:val="24"/>
          <w:szCs w:val="24"/>
        </w:rPr>
        <w:t xml:space="preserve">. In addition, </w:t>
      </w:r>
      <w:r w:rsidR="00C87A77" w:rsidRPr="00AD404B">
        <w:rPr>
          <w:rFonts w:ascii="Book Antiqua" w:hAnsi="Book Antiqua" w:cs="Times New Roman"/>
          <w:sz w:val="24"/>
          <w:szCs w:val="24"/>
        </w:rPr>
        <w:t>Alkyl phosphoric acid choline compound</w:t>
      </w:r>
      <w:r w:rsidRPr="00AD404B">
        <w:rPr>
          <w:rFonts w:ascii="Book Antiqua" w:hAnsi="Book Antiqua" w:cs="Times New Roman"/>
          <w:sz w:val="24"/>
          <w:szCs w:val="24"/>
        </w:rPr>
        <w:t xml:space="preserve"> can effectively inhibit </w:t>
      </w:r>
      <w:proofErr w:type="gramStart"/>
      <w:r w:rsidRPr="00AD404B">
        <w:rPr>
          <w:rFonts w:ascii="Book Antiqua" w:hAnsi="Book Antiqua" w:cs="Times New Roman"/>
          <w:sz w:val="24"/>
          <w:szCs w:val="24"/>
        </w:rPr>
        <w:t>AKT</w:t>
      </w:r>
      <w:r w:rsidRPr="00AD404B">
        <w:rPr>
          <w:rFonts w:ascii="Book Antiqua" w:hAnsi="Book Antiqua" w:cs="Times New Roman"/>
          <w:sz w:val="24"/>
          <w:szCs w:val="24"/>
          <w:vertAlign w:val="superscript"/>
        </w:rPr>
        <w:t>[</w:t>
      </w:r>
      <w:proofErr w:type="gramEnd"/>
      <w:r w:rsidR="00E31264" w:rsidRPr="00AD404B">
        <w:rPr>
          <w:rFonts w:ascii="Book Antiqua" w:hAnsi="Book Antiqua" w:cs="Times New Roman"/>
          <w:sz w:val="24"/>
          <w:szCs w:val="24"/>
          <w:vertAlign w:val="superscript"/>
        </w:rPr>
        <w:t>39,40</w:t>
      </w:r>
      <w:r w:rsidRPr="00AD404B">
        <w:rPr>
          <w:rFonts w:ascii="Book Antiqua" w:hAnsi="Book Antiqua" w:cs="Times New Roman"/>
          <w:sz w:val="24"/>
          <w:szCs w:val="24"/>
          <w:vertAlign w:val="superscript"/>
        </w:rPr>
        <w:t>]</w:t>
      </w:r>
      <w:r w:rsidRPr="00AD404B">
        <w:rPr>
          <w:rFonts w:ascii="Book Antiqua" w:hAnsi="Book Antiqua" w:cs="Times New Roman"/>
          <w:sz w:val="24"/>
          <w:szCs w:val="24"/>
        </w:rPr>
        <w:t>.</w:t>
      </w:r>
    </w:p>
    <w:p w14:paraId="6C7007BB" w14:textId="29660C6C" w:rsidR="004734ED" w:rsidRPr="00AD404B" w:rsidRDefault="00FD3614" w:rsidP="00EF09AF">
      <w:pPr>
        <w:snapToGrid w:val="0"/>
        <w:spacing w:line="360" w:lineRule="auto"/>
        <w:ind w:firstLineChars="100" w:firstLine="240"/>
        <w:rPr>
          <w:rFonts w:ascii="Book Antiqua" w:hAnsi="Book Antiqua" w:cs="Times New Roman"/>
          <w:sz w:val="24"/>
          <w:szCs w:val="24"/>
        </w:rPr>
      </w:pPr>
      <w:r w:rsidRPr="00AD404B">
        <w:rPr>
          <w:rFonts w:ascii="Book Antiqua" w:hAnsi="Book Antiqua" w:cs="Times New Roman"/>
          <w:sz w:val="24"/>
          <w:szCs w:val="24"/>
        </w:rPr>
        <w:t xml:space="preserve">Studies have indicated that loss of the </w:t>
      </w:r>
      <w:r w:rsidRPr="00AD404B">
        <w:rPr>
          <w:rFonts w:ascii="Book Antiqua" w:hAnsi="Book Antiqua" w:cs="Times New Roman"/>
          <w:i/>
          <w:sz w:val="24"/>
          <w:szCs w:val="24"/>
        </w:rPr>
        <w:t>PTEN</w:t>
      </w:r>
      <w:r w:rsidRPr="00AD404B">
        <w:rPr>
          <w:rFonts w:ascii="Book Antiqua" w:hAnsi="Book Antiqua" w:cs="Times New Roman"/>
          <w:sz w:val="24"/>
          <w:szCs w:val="24"/>
        </w:rPr>
        <w:t xml:space="preserve"> gene and dysregulation of the PI3K/ATK/</w:t>
      </w:r>
      <w:proofErr w:type="spellStart"/>
      <w:r w:rsidRPr="00AD404B">
        <w:rPr>
          <w:rFonts w:ascii="Book Antiqua" w:hAnsi="Book Antiqua" w:cs="Times New Roman"/>
          <w:sz w:val="24"/>
          <w:szCs w:val="24"/>
        </w:rPr>
        <w:t>mTOR</w:t>
      </w:r>
      <w:proofErr w:type="spellEnd"/>
      <w:r w:rsidRPr="00AD404B">
        <w:rPr>
          <w:rFonts w:ascii="Book Antiqua" w:hAnsi="Book Antiqua" w:cs="Times New Roman"/>
          <w:sz w:val="24"/>
          <w:szCs w:val="24"/>
        </w:rPr>
        <w:t xml:space="preserve"> signaling pathway may play an important role in the progression and drug resistance of GIST</w:t>
      </w:r>
      <w:r w:rsidR="00FC0A7B" w:rsidRPr="00AD404B">
        <w:rPr>
          <w:rFonts w:ascii="Book Antiqua" w:hAnsi="Book Antiqua" w:cs="Times New Roman"/>
          <w:sz w:val="24"/>
          <w:szCs w:val="24"/>
        </w:rPr>
        <w:t>s</w:t>
      </w:r>
      <w:r w:rsidRPr="00AD404B">
        <w:rPr>
          <w:rFonts w:ascii="Book Antiqua" w:hAnsi="Book Antiqua" w:cs="Times New Roman"/>
          <w:sz w:val="24"/>
          <w:szCs w:val="24"/>
        </w:rPr>
        <w:t xml:space="preserve">. In cells </w:t>
      </w:r>
      <w:r w:rsidR="00FC0A7B" w:rsidRPr="00AD404B">
        <w:rPr>
          <w:rFonts w:ascii="Book Antiqua" w:hAnsi="Book Antiqua" w:cs="Times New Roman"/>
          <w:sz w:val="24"/>
          <w:szCs w:val="24"/>
        </w:rPr>
        <w:t xml:space="preserve">with absent or low-level expression of </w:t>
      </w:r>
      <w:r w:rsidRPr="00AD404B">
        <w:rPr>
          <w:rFonts w:ascii="Book Antiqua" w:hAnsi="Book Antiqua" w:cs="Times New Roman"/>
          <w:sz w:val="24"/>
          <w:szCs w:val="24"/>
        </w:rPr>
        <w:t xml:space="preserve">PTEN, </w:t>
      </w:r>
      <w:r w:rsidR="00FC0A7B" w:rsidRPr="00AD404B">
        <w:rPr>
          <w:rFonts w:ascii="Book Antiqua" w:hAnsi="Book Antiqua" w:cs="Times New Roman"/>
          <w:sz w:val="24"/>
          <w:szCs w:val="24"/>
        </w:rPr>
        <w:t>t</w:t>
      </w:r>
      <w:r w:rsidR="00C87A77" w:rsidRPr="00AD404B">
        <w:rPr>
          <w:rFonts w:ascii="Book Antiqua" w:hAnsi="Book Antiqua" w:cs="Times New Roman"/>
          <w:sz w:val="24"/>
          <w:szCs w:val="24"/>
        </w:rPr>
        <w:t xml:space="preserve">umor progression is more </w:t>
      </w:r>
      <w:proofErr w:type="gramStart"/>
      <w:r w:rsidR="00C87A77" w:rsidRPr="00AD404B">
        <w:rPr>
          <w:rFonts w:ascii="Book Antiqua" w:hAnsi="Book Antiqua" w:cs="Times New Roman"/>
          <w:sz w:val="24"/>
          <w:szCs w:val="24"/>
        </w:rPr>
        <w:t>rapid</w:t>
      </w:r>
      <w:r w:rsidRPr="00AD404B">
        <w:rPr>
          <w:rFonts w:ascii="Book Antiqua" w:hAnsi="Book Antiqua" w:cs="Times New Roman"/>
          <w:sz w:val="24"/>
          <w:szCs w:val="24"/>
          <w:vertAlign w:val="superscript"/>
        </w:rPr>
        <w:t>[</w:t>
      </w:r>
      <w:proofErr w:type="gramEnd"/>
      <w:r w:rsidR="00E31264" w:rsidRPr="00AD404B">
        <w:rPr>
          <w:rFonts w:ascii="Book Antiqua" w:hAnsi="Book Antiqua" w:cs="Times New Roman"/>
          <w:sz w:val="24"/>
          <w:szCs w:val="24"/>
          <w:vertAlign w:val="superscript"/>
        </w:rPr>
        <w:t>41</w:t>
      </w:r>
      <w:r w:rsidRPr="00AD404B">
        <w:rPr>
          <w:rFonts w:ascii="Book Antiqua" w:hAnsi="Book Antiqua" w:cs="Times New Roman"/>
          <w:sz w:val="24"/>
          <w:szCs w:val="24"/>
          <w:vertAlign w:val="superscript"/>
        </w:rPr>
        <w:t>]</w:t>
      </w:r>
      <w:r w:rsidRPr="00AD404B">
        <w:rPr>
          <w:rFonts w:ascii="Book Antiqua" w:hAnsi="Book Antiqua" w:cs="Times New Roman"/>
          <w:sz w:val="24"/>
          <w:szCs w:val="24"/>
        </w:rPr>
        <w:t xml:space="preserve">. </w:t>
      </w:r>
      <w:r w:rsidRPr="00AD404B">
        <w:rPr>
          <w:rFonts w:ascii="Book Antiqua" w:hAnsi="Book Antiqua" w:cs="Times New Roman"/>
          <w:i/>
          <w:sz w:val="24"/>
          <w:szCs w:val="24"/>
        </w:rPr>
        <w:t>PTEN</w:t>
      </w:r>
      <w:r w:rsidRPr="00AD404B">
        <w:rPr>
          <w:rFonts w:ascii="Book Antiqua" w:hAnsi="Book Antiqua" w:cs="Times New Roman"/>
          <w:sz w:val="24"/>
          <w:szCs w:val="24"/>
        </w:rPr>
        <w:t xml:space="preserve"> gene silencing also leads to abnormal activation of the PI3K/AKT/</w:t>
      </w:r>
      <w:proofErr w:type="spellStart"/>
      <w:r w:rsidRPr="00AD404B">
        <w:rPr>
          <w:rFonts w:ascii="Book Antiqua" w:hAnsi="Book Antiqua" w:cs="Times New Roman"/>
          <w:sz w:val="24"/>
          <w:szCs w:val="24"/>
        </w:rPr>
        <w:t>mTOR</w:t>
      </w:r>
      <w:proofErr w:type="spellEnd"/>
      <w:r w:rsidRPr="00AD404B">
        <w:rPr>
          <w:rFonts w:ascii="Book Antiqua" w:hAnsi="Book Antiqua" w:cs="Times New Roman"/>
          <w:sz w:val="24"/>
          <w:szCs w:val="24"/>
        </w:rPr>
        <w:t xml:space="preserve"> </w:t>
      </w:r>
      <w:proofErr w:type="gramStart"/>
      <w:r w:rsidRPr="00AD404B">
        <w:rPr>
          <w:rFonts w:ascii="Book Antiqua" w:hAnsi="Book Antiqua" w:cs="Times New Roman"/>
          <w:sz w:val="24"/>
          <w:szCs w:val="24"/>
        </w:rPr>
        <w:t>pathway</w:t>
      </w:r>
      <w:r w:rsidRPr="00AD404B">
        <w:rPr>
          <w:rFonts w:ascii="Book Antiqua" w:hAnsi="Book Antiqua" w:cs="Times New Roman"/>
          <w:sz w:val="24"/>
          <w:szCs w:val="24"/>
          <w:vertAlign w:val="superscript"/>
        </w:rPr>
        <w:t>[</w:t>
      </w:r>
      <w:proofErr w:type="gramEnd"/>
      <w:r w:rsidR="00E31264" w:rsidRPr="00AD404B">
        <w:rPr>
          <w:rFonts w:ascii="Book Antiqua" w:hAnsi="Book Antiqua" w:cs="Times New Roman"/>
          <w:sz w:val="24"/>
          <w:szCs w:val="24"/>
          <w:vertAlign w:val="superscript"/>
        </w:rPr>
        <w:t>42</w:t>
      </w:r>
      <w:r w:rsidRPr="00AD404B">
        <w:rPr>
          <w:rFonts w:ascii="Book Antiqua" w:hAnsi="Book Antiqua" w:cs="Times New Roman"/>
          <w:sz w:val="24"/>
          <w:szCs w:val="24"/>
          <w:vertAlign w:val="superscript"/>
        </w:rPr>
        <w:t>]</w:t>
      </w:r>
      <w:r w:rsidRPr="00AD404B">
        <w:rPr>
          <w:rFonts w:ascii="Book Antiqua" w:hAnsi="Book Antiqua" w:cs="Times New Roman"/>
          <w:sz w:val="24"/>
          <w:szCs w:val="24"/>
        </w:rPr>
        <w:t xml:space="preserve">. </w:t>
      </w:r>
    </w:p>
    <w:p w14:paraId="20E59436" w14:textId="092A1246" w:rsidR="004734ED" w:rsidRPr="00AD404B" w:rsidRDefault="00FD3614" w:rsidP="00EF09AF">
      <w:pPr>
        <w:snapToGrid w:val="0"/>
        <w:spacing w:line="360" w:lineRule="auto"/>
        <w:ind w:firstLineChars="100" w:firstLine="240"/>
        <w:rPr>
          <w:rFonts w:ascii="Book Antiqua" w:hAnsi="Book Antiqua" w:cs="Times New Roman"/>
          <w:sz w:val="24"/>
          <w:szCs w:val="24"/>
        </w:rPr>
      </w:pPr>
      <w:r w:rsidRPr="00AD404B">
        <w:rPr>
          <w:rFonts w:ascii="Book Antiqua" w:hAnsi="Book Antiqua" w:cs="Times New Roman"/>
          <w:sz w:val="24"/>
          <w:szCs w:val="24"/>
        </w:rPr>
        <w:t xml:space="preserve">The expression of </w:t>
      </w:r>
      <w:proofErr w:type="spellStart"/>
      <w:r w:rsidRPr="00AD404B">
        <w:rPr>
          <w:rFonts w:ascii="Book Antiqua" w:hAnsi="Book Antiqua" w:cs="Times New Roman"/>
          <w:sz w:val="24"/>
          <w:szCs w:val="24"/>
        </w:rPr>
        <w:t>mTOR</w:t>
      </w:r>
      <w:proofErr w:type="spellEnd"/>
      <w:r w:rsidRPr="00AD404B">
        <w:rPr>
          <w:rFonts w:ascii="Book Antiqua" w:hAnsi="Book Antiqua" w:cs="Times New Roman"/>
          <w:sz w:val="24"/>
          <w:szCs w:val="24"/>
        </w:rPr>
        <w:t xml:space="preserve"> and phosphorylated </w:t>
      </w:r>
      <w:proofErr w:type="spellStart"/>
      <w:r w:rsidRPr="00AD404B">
        <w:rPr>
          <w:rFonts w:ascii="Book Antiqua" w:hAnsi="Book Antiqua" w:cs="Times New Roman"/>
          <w:sz w:val="24"/>
          <w:szCs w:val="24"/>
        </w:rPr>
        <w:t>mTOR</w:t>
      </w:r>
      <w:proofErr w:type="spellEnd"/>
      <w:r w:rsidRPr="00AD404B">
        <w:rPr>
          <w:rFonts w:ascii="Book Antiqua" w:hAnsi="Book Antiqua" w:cs="Times New Roman"/>
          <w:sz w:val="24"/>
          <w:szCs w:val="24"/>
        </w:rPr>
        <w:t xml:space="preserve"> is much higher in GISTs </w:t>
      </w:r>
      <w:r w:rsidR="00FC0A7B" w:rsidRPr="00AD404B">
        <w:rPr>
          <w:rFonts w:ascii="Book Antiqua" w:hAnsi="Book Antiqua" w:cs="Times New Roman"/>
          <w:sz w:val="24"/>
          <w:szCs w:val="24"/>
        </w:rPr>
        <w:t xml:space="preserve">measuring </w:t>
      </w:r>
      <w:r w:rsidRPr="00AD404B">
        <w:rPr>
          <w:rFonts w:ascii="Book Antiqua" w:hAnsi="Book Antiqua" w:cs="Times New Roman"/>
          <w:sz w:val="24"/>
          <w:szCs w:val="24"/>
        </w:rPr>
        <w:t>&gt;</w:t>
      </w:r>
      <w:r w:rsidR="00EF09AF">
        <w:rPr>
          <w:rFonts w:ascii="Book Antiqua" w:hAnsi="Book Antiqua" w:cs="Times New Roman"/>
          <w:sz w:val="24"/>
          <w:szCs w:val="24"/>
        </w:rPr>
        <w:t xml:space="preserve"> </w:t>
      </w:r>
      <w:r w:rsidRPr="00AD404B">
        <w:rPr>
          <w:rFonts w:ascii="Book Antiqua" w:hAnsi="Book Antiqua" w:cs="Times New Roman"/>
          <w:sz w:val="24"/>
          <w:szCs w:val="24"/>
        </w:rPr>
        <w:t>5 cm in diameter with a medium</w:t>
      </w:r>
      <w:r w:rsidR="00FC0A7B" w:rsidRPr="00AD404B">
        <w:rPr>
          <w:rFonts w:ascii="Book Antiqua" w:hAnsi="Book Antiqua" w:cs="Times New Roman"/>
          <w:sz w:val="24"/>
          <w:szCs w:val="24"/>
        </w:rPr>
        <w:t xml:space="preserve"> </w:t>
      </w:r>
      <w:r w:rsidRPr="00AD404B">
        <w:rPr>
          <w:rFonts w:ascii="Book Antiqua" w:hAnsi="Book Antiqua" w:cs="Times New Roman"/>
          <w:sz w:val="24"/>
          <w:szCs w:val="24"/>
        </w:rPr>
        <w:t>to</w:t>
      </w:r>
      <w:r w:rsidR="00FC0A7B" w:rsidRPr="00AD404B">
        <w:rPr>
          <w:rFonts w:ascii="Book Antiqua" w:hAnsi="Book Antiqua" w:cs="Times New Roman"/>
          <w:sz w:val="24"/>
          <w:szCs w:val="24"/>
        </w:rPr>
        <w:t xml:space="preserve"> </w:t>
      </w:r>
      <w:r w:rsidRPr="00AD404B">
        <w:rPr>
          <w:rFonts w:ascii="Book Antiqua" w:hAnsi="Book Antiqua" w:cs="Times New Roman"/>
          <w:sz w:val="24"/>
          <w:szCs w:val="24"/>
        </w:rPr>
        <w:t>high risk of recurrence than in GISTs</w:t>
      </w:r>
      <w:r w:rsidR="00FC0A7B" w:rsidRPr="00AD404B">
        <w:rPr>
          <w:rFonts w:ascii="Book Antiqua" w:hAnsi="Book Antiqua" w:cs="Times New Roman"/>
          <w:sz w:val="24"/>
          <w:szCs w:val="24"/>
        </w:rPr>
        <w:t xml:space="preserve"> measuring</w:t>
      </w:r>
      <w:r w:rsidRPr="00AD404B">
        <w:rPr>
          <w:rFonts w:ascii="Book Antiqua" w:hAnsi="Book Antiqua" w:cs="Times New Roman"/>
          <w:sz w:val="24"/>
          <w:szCs w:val="24"/>
        </w:rPr>
        <w:t xml:space="preserve"> &lt;</w:t>
      </w:r>
      <w:r w:rsidR="00EF09AF">
        <w:rPr>
          <w:rFonts w:ascii="Book Antiqua" w:hAnsi="Book Antiqua" w:cs="Times New Roman"/>
          <w:sz w:val="24"/>
          <w:szCs w:val="24"/>
        </w:rPr>
        <w:t xml:space="preserve"> </w:t>
      </w:r>
      <w:r w:rsidRPr="00AD404B">
        <w:rPr>
          <w:rFonts w:ascii="Book Antiqua" w:hAnsi="Book Antiqua" w:cs="Times New Roman"/>
          <w:sz w:val="24"/>
          <w:szCs w:val="24"/>
        </w:rPr>
        <w:t xml:space="preserve">5 cm in diameter with a low or very low recurrence </w:t>
      </w:r>
      <w:proofErr w:type="gramStart"/>
      <w:r w:rsidRPr="00AD404B">
        <w:rPr>
          <w:rFonts w:ascii="Book Antiqua" w:hAnsi="Book Antiqua" w:cs="Times New Roman"/>
          <w:sz w:val="24"/>
          <w:szCs w:val="24"/>
        </w:rPr>
        <w:t>risk</w:t>
      </w:r>
      <w:r w:rsidRPr="00AD404B">
        <w:rPr>
          <w:rFonts w:ascii="Book Antiqua" w:hAnsi="Book Antiqua" w:cs="Times New Roman"/>
          <w:sz w:val="24"/>
          <w:szCs w:val="24"/>
          <w:vertAlign w:val="superscript"/>
        </w:rPr>
        <w:t>[</w:t>
      </w:r>
      <w:proofErr w:type="gramEnd"/>
      <w:r w:rsidR="00E31264" w:rsidRPr="00AD404B">
        <w:rPr>
          <w:rFonts w:ascii="Book Antiqua" w:hAnsi="Book Antiqua" w:cs="Times New Roman"/>
          <w:sz w:val="24"/>
          <w:szCs w:val="24"/>
          <w:vertAlign w:val="superscript"/>
        </w:rPr>
        <w:t>43</w:t>
      </w:r>
      <w:r w:rsidRPr="00AD404B">
        <w:rPr>
          <w:rFonts w:ascii="Book Antiqua" w:hAnsi="Book Antiqua" w:cs="Times New Roman"/>
          <w:sz w:val="24"/>
          <w:szCs w:val="24"/>
          <w:vertAlign w:val="superscript"/>
        </w:rPr>
        <w:t>]</w:t>
      </w:r>
      <w:r w:rsidRPr="00AD404B">
        <w:rPr>
          <w:rFonts w:ascii="Book Antiqua" w:hAnsi="Book Antiqua" w:cs="Times New Roman"/>
          <w:sz w:val="24"/>
          <w:szCs w:val="24"/>
        </w:rPr>
        <w:t>. However, few reports</w:t>
      </w:r>
      <w:r w:rsidR="00FC0A7B" w:rsidRPr="00AD404B">
        <w:rPr>
          <w:rFonts w:ascii="Book Antiqua" w:hAnsi="Book Antiqua" w:cs="Times New Roman"/>
          <w:sz w:val="24"/>
          <w:szCs w:val="24"/>
        </w:rPr>
        <w:t xml:space="preserve"> have focused on</w:t>
      </w:r>
      <w:r w:rsidRPr="00AD404B">
        <w:rPr>
          <w:rFonts w:ascii="Book Antiqua" w:hAnsi="Book Antiqua" w:cs="Times New Roman"/>
          <w:sz w:val="24"/>
          <w:szCs w:val="24"/>
        </w:rPr>
        <w:t xml:space="preserve"> the role of </w:t>
      </w:r>
      <w:proofErr w:type="spellStart"/>
      <w:r w:rsidRPr="00AD404B">
        <w:rPr>
          <w:rFonts w:ascii="Book Antiqua" w:hAnsi="Book Antiqua" w:cs="Times New Roman"/>
          <w:sz w:val="24"/>
          <w:szCs w:val="24"/>
        </w:rPr>
        <w:t>mTOR</w:t>
      </w:r>
      <w:proofErr w:type="spellEnd"/>
      <w:r w:rsidRPr="00AD404B">
        <w:rPr>
          <w:rFonts w:ascii="Book Antiqua" w:hAnsi="Book Antiqua" w:cs="Times New Roman"/>
          <w:sz w:val="24"/>
          <w:szCs w:val="24"/>
        </w:rPr>
        <w:t xml:space="preserve"> in the pathogenesis of GISTs.</w:t>
      </w:r>
    </w:p>
    <w:p w14:paraId="22739816" w14:textId="7349836F" w:rsidR="004734ED" w:rsidRPr="00AD404B" w:rsidRDefault="00FD3614" w:rsidP="00EF09AF">
      <w:pPr>
        <w:snapToGrid w:val="0"/>
        <w:spacing w:line="360" w:lineRule="auto"/>
        <w:ind w:firstLineChars="100" w:firstLine="240"/>
        <w:rPr>
          <w:rFonts w:ascii="Book Antiqua" w:hAnsi="Book Antiqua" w:cs="Times New Roman"/>
          <w:sz w:val="24"/>
          <w:szCs w:val="24"/>
        </w:rPr>
      </w:pPr>
      <w:r w:rsidRPr="00AD404B">
        <w:rPr>
          <w:rFonts w:ascii="Book Antiqua" w:hAnsi="Book Antiqua" w:cs="Times New Roman"/>
          <w:sz w:val="24"/>
          <w:szCs w:val="24"/>
        </w:rPr>
        <w:t xml:space="preserve">Collectively, these studies indicate that RTK-targeted therapy can benefit </w:t>
      </w:r>
      <w:r w:rsidR="00FC0A7B" w:rsidRPr="00AD404B">
        <w:rPr>
          <w:rFonts w:ascii="Book Antiqua" w:hAnsi="Book Antiqua" w:cs="Times New Roman"/>
          <w:sz w:val="24"/>
          <w:szCs w:val="24"/>
        </w:rPr>
        <w:lastRenderedPageBreak/>
        <w:t xml:space="preserve">about </w:t>
      </w:r>
      <w:r w:rsidRPr="00AD404B">
        <w:rPr>
          <w:rFonts w:ascii="Book Antiqua" w:hAnsi="Book Antiqua" w:cs="Times New Roman"/>
          <w:sz w:val="24"/>
          <w:szCs w:val="24"/>
        </w:rPr>
        <w:t>85% patients with GIST</w:t>
      </w:r>
      <w:r w:rsidR="00FC0A7B" w:rsidRPr="00AD404B">
        <w:rPr>
          <w:rFonts w:ascii="Book Antiqua" w:hAnsi="Book Antiqua" w:cs="Times New Roman"/>
          <w:sz w:val="24"/>
          <w:szCs w:val="24"/>
        </w:rPr>
        <w:t xml:space="preserve">s </w:t>
      </w:r>
      <w:r w:rsidRPr="00AD404B">
        <w:rPr>
          <w:rFonts w:ascii="Book Antiqua" w:hAnsi="Book Antiqua" w:cs="Times New Roman"/>
          <w:sz w:val="24"/>
          <w:szCs w:val="24"/>
        </w:rPr>
        <w:t>but drug resistance is a major hindrance to their use. The PI3K/ATK/</w:t>
      </w:r>
      <w:proofErr w:type="spellStart"/>
      <w:r w:rsidRPr="00AD404B">
        <w:rPr>
          <w:rFonts w:ascii="Book Antiqua" w:hAnsi="Book Antiqua" w:cs="Times New Roman"/>
          <w:sz w:val="24"/>
          <w:szCs w:val="24"/>
        </w:rPr>
        <w:t>mTOR</w:t>
      </w:r>
      <w:proofErr w:type="spellEnd"/>
      <w:r w:rsidRPr="00AD404B">
        <w:rPr>
          <w:rFonts w:ascii="Book Antiqua" w:hAnsi="Book Antiqua" w:cs="Times New Roman"/>
          <w:sz w:val="24"/>
          <w:szCs w:val="24"/>
        </w:rPr>
        <w:t xml:space="preserve"> pathway is believed to be an important pathway for the development and progression of GIST</w:t>
      </w:r>
      <w:r w:rsidR="00FC0A7B" w:rsidRPr="00AD404B">
        <w:rPr>
          <w:rFonts w:ascii="Book Antiqua" w:hAnsi="Book Antiqua" w:cs="Times New Roman"/>
          <w:sz w:val="24"/>
          <w:szCs w:val="24"/>
        </w:rPr>
        <w:t>s</w:t>
      </w:r>
      <w:r w:rsidRPr="00AD404B">
        <w:rPr>
          <w:rFonts w:ascii="Book Antiqua" w:hAnsi="Book Antiqua" w:cs="Times New Roman"/>
          <w:sz w:val="24"/>
          <w:szCs w:val="24"/>
        </w:rPr>
        <w:t>, suggesting that signaling molecules in this pathway may be useful targets for the development of novel therapies.</w:t>
      </w:r>
    </w:p>
    <w:p w14:paraId="5E3DED64" w14:textId="77777777" w:rsidR="00631F67" w:rsidRPr="00AD404B" w:rsidRDefault="00631F67" w:rsidP="00EF09AF">
      <w:pPr>
        <w:snapToGrid w:val="0"/>
        <w:spacing w:line="360" w:lineRule="auto"/>
        <w:rPr>
          <w:rFonts w:ascii="Book Antiqua" w:hAnsi="Book Antiqua" w:cs="Times New Roman"/>
          <w:sz w:val="24"/>
          <w:szCs w:val="24"/>
        </w:rPr>
      </w:pPr>
    </w:p>
    <w:p w14:paraId="155D93B2" w14:textId="0F7A2AC4" w:rsidR="00631F67" w:rsidRPr="00EF09AF" w:rsidRDefault="00631F67" w:rsidP="00AD404B">
      <w:pPr>
        <w:snapToGrid w:val="0"/>
        <w:spacing w:line="360" w:lineRule="auto"/>
        <w:rPr>
          <w:rFonts w:ascii="Book Antiqua" w:hAnsi="Book Antiqua" w:cs="Times New Roman"/>
          <w:b/>
          <w:sz w:val="24"/>
          <w:szCs w:val="24"/>
        </w:rPr>
      </w:pPr>
      <w:r w:rsidRPr="00EF09AF">
        <w:rPr>
          <w:rFonts w:ascii="Book Antiqua" w:hAnsi="Book Antiqua" w:cs="Times New Roman"/>
          <w:b/>
          <w:sz w:val="24"/>
          <w:szCs w:val="24"/>
        </w:rPr>
        <w:t>GHRELIN ACTI</w:t>
      </w:r>
      <w:r w:rsidR="00FC0A7B" w:rsidRPr="00EF09AF">
        <w:rPr>
          <w:rFonts w:ascii="Book Antiqua" w:hAnsi="Book Antiqua" w:cs="Times New Roman"/>
          <w:b/>
          <w:sz w:val="24"/>
          <w:szCs w:val="24"/>
        </w:rPr>
        <w:t>V</w:t>
      </w:r>
      <w:r w:rsidRPr="00EF09AF">
        <w:rPr>
          <w:rFonts w:ascii="Book Antiqua" w:hAnsi="Book Antiqua" w:cs="Times New Roman"/>
          <w:b/>
          <w:sz w:val="24"/>
          <w:szCs w:val="24"/>
        </w:rPr>
        <w:t xml:space="preserve">ATES </w:t>
      </w:r>
      <w:r w:rsidR="00FD3614" w:rsidRPr="00EF09AF">
        <w:rPr>
          <w:rFonts w:ascii="Book Antiqua" w:hAnsi="Book Antiqua" w:cs="Times New Roman"/>
          <w:b/>
          <w:sz w:val="24"/>
          <w:szCs w:val="24"/>
        </w:rPr>
        <w:t>PI3K/ATK/</w:t>
      </w:r>
      <w:proofErr w:type="spellStart"/>
      <w:r w:rsidR="00FD3614" w:rsidRPr="00EF09AF">
        <w:rPr>
          <w:rFonts w:ascii="Book Antiqua" w:hAnsi="Book Antiqua" w:cs="Times New Roman"/>
          <w:b/>
          <w:sz w:val="24"/>
          <w:szCs w:val="24"/>
        </w:rPr>
        <w:t>mTOR</w:t>
      </w:r>
      <w:proofErr w:type="spellEnd"/>
      <w:r w:rsidR="00FD3614" w:rsidRPr="00EF09AF">
        <w:rPr>
          <w:rFonts w:ascii="Book Antiqua" w:hAnsi="Book Antiqua" w:cs="Times New Roman"/>
          <w:b/>
          <w:sz w:val="24"/>
          <w:szCs w:val="24"/>
        </w:rPr>
        <w:t xml:space="preserve"> </w:t>
      </w:r>
      <w:r w:rsidRPr="00EF09AF">
        <w:rPr>
          <w:rFonts w:ascii="Book Antiqua" w:hAnsi="Book Antiqua" w:cs="Times New Roman"/>
          <w:b/>
          <w:sz w:val="24"/>
          <w:szCs w:val="24"/>
        </w:rPr>
        <w:t>PATHWAY</w:t>
      </w:r>
      <w:r w:rsidR="00372D68" w:rsidRPr="00EF09AF">
        <w:rPr>
          <w:rFonts w:ascii="Book Antiqua" w:hAnsi="Book Antiqua" w:cs="Times New Roman"/>
          <w:b/>
          <w:sz w:val="24"/>
          <w:szCs w:val="24"/>
        </w:rPr>
        <w:t xml:space="preserve"> </w:t>
      </w:r>
    </w:p>
    <w:p w14:paraId="1F1E4199" w14:textId="503D0FE6" w:rsidR="004734ED" w:rsidRPr="00AD404B" w:rsidRDefault="00FD3614" w:rsidP="00EF09AF">
      <w:pPr>
        <w:snapToGrid w:val="0"/>
        <w:spacing w:line="360" w:lineRule="auto"/>
        <w:rPr>
          <w:rFonts w:ascii="Book Antiqua" w:hAnsi="Book Antiqua" w:cs="Times New Roman"/>
          <w:sz w:val="24"/>
          <w:szCs w:val="24"/>
        </w:rPr>
      </w:pPr>
      <w:r w:rsidRPr="00AD404B">
        <w:rPr>
          <w:rFonts w:ascii="Book Antiqua" w:hAnsi="Book Antiqua" w:cs="Times New Roman"/>
          <w:sz w:val="24"/>
          <w:szCs w:val="24"/>
        </w:rPr>
        <w:t>Ghrelin activates the PI3K/AKT/</w:t>
      </w:r>
      <w:proofErr w:type="spellStart"/>
      <w:r w:rsidRPr="00AD404B">
        <w:rPr>
          <w:rFonts w:ascii="Book Antiqua" w:hAnsi="Book Antiqua" w:cs="Times New Roman"/>
          <w:sz w:val="24"/>
          <w:szCs w:val="24"/>
        </w:rPr>
        <w:t>mTOR</w:t>
      </w:r>
      <w:proofErr w:type="spellEnd"/>
      <w:r w:rsidRPr="00AD404B">
        <w:rPr>
          <w:rFonts w:ascii="Book Antiqua" w:hAnsi="Book Antiqua" w:cs="Times New Roman"/>
          <w:sz w:val="24"/>
          <w:szCs w:val="24"/>
        </w:rPr>
        <w:t xml:space="preserve"> pathway through phosphorylation of AKT and </w:t>
      </w:r>
      <w:proofErr w:type="spellStart"/>
      <w:r w:rsidRPr="00AD404B">
        <w:rPr>
          <w:rFonts w:ascii="Book Antiqua" w:hAnsi="Book Antiqua" w:cs="Times New Roman"/>
          <w:sz w:val="24"/>
          <w:szCs w:val="24"/>
        </w:rPr>
        <w:t>mTOR</w:t>
      </w:r>
      <w:proofErr w:type="spellEnd"/>
      <w:r w:rsidRPr="00AD404B">
        <w:rPr>
          <w:rFonts w:ascii="Book Antiqua" w:hAnsi="Book Antiqua" w:cs="Times New Roman"/>
          <w:sz w:val="24"/>
          <w:szCs w:val="24"/>
        </w:rPr>
        <w:t xml:space="preserve">. Two </w:t>
      </w:r>
      <w:r w:rsidR="00C87A77" w:rsidRPr="00AD404B">
        <w:rPr>
          <w:rFonts w:ascii="Book Antiqua" w:hAnsi="Book Antiqua" w:cs="Times New Roman"/>
          <w:sz w:val="24"/>
          <w:szCs w:val="24"/>
        </w:rPr>
        <w:t xml:space="preserve">different </w:t>
      </w:r>
      <w:r w:rsidRPr="00AD404B">
        <w:rPr>
          <w:rFonts w:ascii="Book Antiqua" w:hAnsi="Book Antiqua" w:cs="Times New Roman"/>
          <w:sz w:val="24"/>
          <w:szCs w:val="24"/>
        </w:rPr>
        <w:t>studies</w:t>
      </w:r>
      <w:r w:rsidR="007855D3" w:rsidRPr="00AD404B">
        <w:rPr>
          <w:rFonts w:ascii="Book Antiqua" w:hAnsi="Book Antiqua" w:cs="Times New Roman"/>
          <w:sz w:val="24"/>
          <w:szCs w:val="24"/>
        </w:rPr>
        <w:t xml:space="preserve"> that</w:t>
      </w:r>
      <w:r w:rsidRPr="00AD404B">
        <w:rPr>
          <w:rFonts w:ascii="Book Antiqua" w:hAnsi="Book Antiqua" w:cs="Times New Roman"/>
          <w:sz w:val="24"/>
          <w:szCs w:val="24"/>
        </w:rPr>
        <w:t xml:space="preserve"> </w:t>
      </w:r>
      <w:r w:rsidR="00C87A77" w:rsidRPr="00AD404B">
        <w:rPr>
          <w:rFonts w:ascii="Book Antiqua" w:hAnsi="Book Antiqua" w:cs="Times New Roman"/>
          <w:sz w:val="24"/>
          <w:szCs w:val="24"/>
        </w:rPr>
        <w:t xml:space="preserve">respectively </w:t>
      </w:r>
      <w:r w:rsidRPr="00AD404B">
        <w:rPr>
          <w:rFonts w:ascii="Book Antiqua" w:hAnsi="Book Antiqua" w:cs="Times New Roman"/>
          <w:sz w:val="24"/>
          <w:szCs w:val="24"/>
        </w:rPr>
        <w:t>investigat</w:t>
      </w:r>
      <w:r w:rsidR="007855D3" w:rsidRPr="00AD404B">
        <w:rPr>
          <w:rFonts w:ascii="Book Antiqua" w:hAnsi="Book Antiqua" w:cs="Times New Roman"/>
          <w:sz w:val="24"/>
          <w:szCs w:val="24"/>
        </w:rPr>
        <w:t>ed</w:t>
      </w:r>
      <w:r w:rsidRPr="00AD404B">
        <w:rPr>
          <w:rFonts w:ascii="Book Antiqua" w:hAnsi="Book Antiqua" w:cs="Times New Roman"/>
          <w:sz w:val="24"/>
          <w:szCs w:val="24"/>
        </w:rPr>
        <w:t xml:space="preserve"> the protective effects of ghrelin on pulmonary artery endothelial cells in a low</w:t>
      </w:r>
      <w:r w:rsidR="007855D3" w:rsidRPr="00AD404B">
        <w:rPr>
          <w:rFonts w:ascii="Book Antiqua" w:hAnsi="Book Antiqua" w:cs="Times New Roman"/>
          <w:sz w:val="24"/>
          <w:szCs w:val="24"/>
        </w:rPr>
        <w:t>-</w:t>
      </w:r>
      <w:r w:rsidRPr="00AD404B">
        <w:rPr>
          <w:rFonts w:ascii="Book Antiqua" w:hAnsi="Book Antiqua" w:cs="Times New Roman"/>
          <w:sz w:val="24"/>
          <w:szCs w:val="24"/>
        </w:rPr>
        <w:t xml:space="preserve">oxygen environment and on cardiac muscle cells in an ischemic </w:t>
      </w:r>
      <w:proofErr w:type="gramStart"/>
      <w:r w:rsidRPr="00AD404B">
        <w:rPr>
          <w:rFonts w:ascii="Book Antiqua" w:hAnsi="Book Antiqua" w:cs="Times New Roman"/>
          <w:sz w:val="24"/>
          <w:szCs w:val="24"/>
        </w:rPr>
        <w:t>environment</w:t>
      </w:r>
      <w:r w:rsidRPr="00AD404B">
        <w:rPr>
          <w:rFonts w:ascii="Book Antiqua" w:hAnsi="Book Antiqua" w:cs="Times New Roman"/>
          <w:sz w:val="24"/>
          <w:szCs w:val="24"/>
          <w:vertAlign w:val="superscript"/>
        </w:rPr>
        <w:t>[</w:t>
      </w:r>
      <w:proofErr w:type="gramEnd"/>
      <w:r w:rsidR="00E31264" w:rsidRPr="00AD404B">
        <w:rPr>
          <w:rFonts w:ascii="Book Antiqua" w:hAnsi="Book Antiqua" w:cs="Times New Roman"/>
          <w:sz w:val="24"/>
          <w:szCs w:val="24"/>
          <w:vertAlign w:val="superscript"/>
        </w:rPr>
        <w:t>44,45</w:t>
      </w:r>
      <w:r w:rsidRPr="00AD404B">
        <w:rPr>
          <w:rFonts w:ascii="Book Antiqua" w:hAnsi="Book Antiqua" w:cs="Times New Roman"/>
          <w:sz w:val="24"/>
          <w:szCs w:val="24"/>
          <w:vertAlign w:val="superscript"/>
        </w:rPr>
        <w:t>]</w:t>
      </w:r>
      <w:r w:rsidRPr="00AD404B">
        <w:rPr>
          <w:rFonts w:ascii="Book Antiqua" w:hAnsi="Book Antiqua" w:cs="Times New Roman"/>
          <w:sz w:val="24"/>
          <w:szCs w:val="24"/>
        </w:rPr>
        <w:t xml:space="preserve"> found that ghrelin can promote myocardial cell proliferation, inhibit apoptosis, reduce myocardial fibrosis, improve cardiac function, and significantly increase the survival rate of adipose-derived mesenchymal stem cells</w:t>
      </w:r>
      <w:r w:rsidR="007855D3" w:rsidRPr="00AD404B">
        <w:rPr>
          <w:rFonts w:ascii="Book Antiqua" w:hAnsi="Book Antiqua" w:cs="Times New Roman"/>
          <w:sz w:val="24"/>
          <w:szCs w:val="24"/>
        </w:rPr>
        <w:t xml:space="preserve"> and</w:t>
      </w:r>
      <w:r w:rsidRPr="00AD404B">
        <w:rPr>
          <w:rFonts w:ascii="Book Antiqua" w:hAnsi="Book Antiqua" w:cs="Times New Roman"/>
          <w:sz w:val="24"/>
          <w:szCs w:val="24"/>
        </w:rPr>
        <w:t xml:space="preserve"> pulmonary artery endothelial cells exposed to hypoxia. Western blot analysis showed that ghrelin reduced expression of the pro-apoptotic protein </w:t>
      </w:r>
      <w:proofErr w:type="spellStart"/>
      <w:r w:rsidRPr="00AD404B">
        <w:rPr>
          <w:rFonts w:ascii="Book Antiqua" w:hAnsi="Book Antiqua" w:cs="Times New Roman"/>
          <w:sz w:val="24"/>
          <w:szCs w:val="24"/>
        </w:rPr>
        <w:t>Bax</w:t>
      </w:r>
      <w:proofErr w:type="spellEnd"/>
      <w:r w:rsidRPr="00AD404B">
        <w:rPr>
          <w:rFonts w:ascii="Book Antiqua" w:hAnsi="Book Antiqua" w:cs="Times New Roman"/>
          <w:sz w:val="24"/>
          <w:szCs w:val="24"/>
        </w:rPr>
        <w:t xml:space="preserve">, increased levels of the anti-apoptotic protein Bcl-2, and significantly increased phosphorylation of AKT and </w:t>
      </w:r>
      <w:proofErr w:type="spellStart"/>
      <w:proofErr w:type="gramStart"/>
      <w:r w:rsidRPr="00AD404B">
        <w:rPr>
          <w:rFonts w:ascii="Book Antiqua" w:hAnsi="Book Antiqua" w:cs="Times New Roman"/>
          <w:sz w:val="24"/>
          <w:szCs w:val="24"/>
        </w:rPr>
        <w:t>mTOR</w:t>
      </w:r>
      <w:proofErr w:type="spellEnd"/>
      <w:r w:rsidRPr="00AD404B">
        <w:rPr>
          <w:rFonts w:ascii="Book Antiqua" w:hAnsi="Book Antiqua" w:cs="Times New Roman"/>
          <w:sz w:val="24"/>
          <w:szCs w:val="24"/>
          <w:vertAlign w:val="superscript"/>
        </w:rPr>
        <w:t>[</w:t>
      </w:r>
      <w:proofErr w:type="gramEnd"/>
      <w:r w:rsidR="00E31264" w:rsidRPr="00AD404B">
        <w:rPr>
          <w:rFonts w:ascii="Book Antiqua" w:hAnsi="Book Antiqua" w:cs="Times New Roman"/>
          <w:sz w:val="24"/>
          <w:szCs w:val="24"/>
          <w:vertAlign w:val="superscript"/>
        </w:rPr>
        <w:t>44,45</w:t>
      </w:r>
      <w:r w:rsidRPr="00AD404B">
        <w:rPr>
          <w:rFonts w:ascii="Book Antiqua" w:hAnsi="Book Antiqua" w:cs="Times New Roman"/>
          <w:sz w:val="24"/>
          <w:szCs w:val="24"/>
          <w:vertAlign w:val="superscript"/>
        </w:rPr>
        <w:t>]</w:t>
      </w:r>
      <w:r w:rsidRPr="00AD404B">
        <w:rPr>
          <w:rFonts w:ascii="Book Antiqua" w:hAnsi="Book Antiqua" w:cs="Times New Roman"/>
          <w:sz w:val="24"/>
          <w:szCs w:val="24"/>
        </w:rPr>
        <w:t>. The PI3K inhibitor LY294002 suppressed phosphorylation events, indicating that ghrelin activates the PI3K/AKT/</w:t>
      </w:r>
      <w:proofErr w:type="spellStart"/>
      <w:r w:rsidRPr="00AD404B">
        <w:rPr>
          <w:rFonts w:ascii="Book Antiqua" w:hAnsi="Book Antiqua" w:cs="Times New Roman"/>
          <w:sz w:val="24"/>
          <w:szCs w:val="24"/>
        </w:rPr>
        <w:t>mTOR</w:t>
      </w:r>
      <w:proofErr w:type="spellEnd"/>
      <w:r w:rsidRPr="00AD404B">
        <w:rPr>
          <w:rFonts w:ascii="Book Antiqua" w:hAnsi="Book Antiqua" w:cs="Times New Roman"/>
          <w:sz w:val="24"/>
          <w:szCs w:val="24"/>
        </w:rPr>
        <w:t xml:space="preserve"> pathway through phosphorylation. </w:t>
      </w:r>
      <w:r w:rsidR="000642D7" w:rsidRPr="00AD404B">
        <w:rPr>
          <w:rFonts w:ascii="Book Antiqua" w:hAnsi="Book Antiqua" w:cs="Times New Roman"/>
          <w:sz w:val="24"/>
          <w:szCs w:val="24"/>
        </w:rPr>
        <w:t>Two other studies</w:t>
      </w:r>
      <w:r w:rsidR="00A56F8F" w:rsidRPr="00AD404B">
        <w:rPr>
          <w:rFonts w:ascii="Book Antiqua" w:hAnsi="Book Antiqua" w:cs="Times New Roman"/>
          <w:sz w:val="24"/>
          <w:szCs w:val="24"/>
        </w:rPr>
        <w:t>, one</w:t>
      </w:r>
      <w:r w:rsidR="000642D7" w:rsidRPr="00AD404B">
        <w:rPr>
          <w:rFonts w:ascii="Book Antiqua" w:hAnsi="Book Antiqua" w:cs="Times New Roman"/>
          <w:sz w:val="24"/>
          <w:szCs w:val="24"/>
        </w:rPr>
        <w:t xml:space="preserve"> </w:t>
      </w:r>
      <w:r w:rsidR="00A56F8F" w:rsidRPr="00AD404B">
        <w:rPr>
          <w:rFonts w:ascii="Book Antiqua" w:hAnsi="Book Antiqua" w:cs="Times New Roman"/>
          <w:sz w:val="24"/>
          <w:szCs w:val="24"/>
        </w:rPr>
        <w:t xml:space="preserve">that examined the </w:t>
      </w:r>
      <w:r w:rsidR="00EA6902" w:rsidRPr="00AD404B">
        <w:rPr>
          <w:rFonts w:ascii="Book Antiqua" w:hAnsi="Book Antiqua" w:cs="Times New Roman"/>
          <w:sz w:val="24"/>
          <w:szCs w:val="24"/>
        </w:rPr>
        <w:t>modulatory effect</w:t>
      </w:r>
      <w:r w:rsidR="00A56F8F" w:rsidRPr="00AD404B">
        <w:rPr>
          <w:rFonts w:ascii="Book Antiqua" w:hAnsi="Book Antiqua" w:cs="Times New Roman"/>
          <w:sz w:val="24"/>
          <w:szCs w:val="24"/>
        </w:rPr>
        <w:t xml:space="preserve"> of ghrelin</w:t>
      </w:r>
      <w:r w:rsidR="00EA6902" w:rsidRPr="00AD404B">
        <w:rPr>
          <w:rFonts w:ascii="Book Antiqua" w:hAnsi="Book Antiqua" w:cs="Times New Roman"/>
          <w:sz w:val="24"/>
          <w:szCs w:val="24"/>
        </w:rPr>
        <w:t xml:space="preserve"> on</w:t>
      </w:r>
      <w:r w:rsidR="000642D7" w:rsidRPr="00AD404B">
        <w:rPr>
          <w:rFonts w:ascii="Book Antiqua" w:hAnsi="Book Antiqua" w:cs="Times New Roman"/>
          <w:sz w:val="24"/>
          <w:szCs w:val="24"/>
        </w:rPr>
        <w:t xml:space="preserve"> gastric mucosal prostaglandin and nitric oxide</w:t>
      </w:r>
      <w:r w:rsidR="00EA6902" w:rsidRPr="00AD404B">
        <w:rPr>
          <w:rFonts w:ascii="Book Antiqua" w:hAnsi="Book Antiqua" w:cs="Times New Roman"/>
          <w:sz w:val="24"/>
          <w:szCs w:val="24"/>
        </w:rPr>
        <w:t xml:space="preserve"> and</w:t>
      </w:r>
      <w:r w:rsidR="00A56F8F" w:rsidRPr="00AD404B">
        <w:rPr>
          <w:rFonts w:ascii="Book Antiqua" w:hAnsi="Book Antiqua" w:cs="Times New Roman"/>
          <w:sz w:val="24"/>
          <w:szCs w:val="24"/>
        </w:rPr>
        <w:t xml:space="preserve"> another than examined</w:t>
      </w:r>
      <w:r w:rsidR="00EA6902" w:rsidRPr="00AD404B">
        <w:rPr>
          <w:rFonts w:ascii="Book Antiqua" w:hAnsi="Book Antiqua" w:cs="Times New Roman"/>
          <w:sz w:val="24"/>
          <w:szCs w:val="24"/>
        </w:rPr>
        <w:t xml:space="preserve"> gastric mucosal inflammatory responses to Helicobacter pylori</w:t>
      </w:r>
      <w:r w:rsidR="00A56F8F" w:rsidRPr="00AD404B">
        <w:rPr>
          <w:rFonts w:ascii="Book Antiqua" w:hAnsi="Book Antiqua" w:cs="Times New Roman"/>
          <w:sz w:val="24"/>
          <w:szCs w:val="24"/>
        </w:rPr>
        <w:t>, also showed</w:t>
      </w:r>
      <w:r w:rsidR="00EA6902" w:rsidRPr="00AD404B">
        <w:rPr>
          <w:rFonts w:ascii="Book Antiqua" w:hAnsi="Book Antiqua" w:cs="Times New Roman"/>
          <w:sz w:val="24"/>
          <w:szCs w:val="24"/>
        </w:rPr>
        <w:t xml:space="preserve"> that ghrelin activates the PI3K/AKT/</w:t>
      </w:r>
      <w:proofErr w:type="spellStart"/>
      <w:r w:rsidR="00EA6902" w:rsidRPr="00AD404B">
        <w:rPr>
          <w:rFonts w:ascii="Book Antiqua" w:hAnsi="Book Antiqua" w:cs="Times New Roman"/>
          <w:sz w:val="24"/>
          <w:szCs w:val="24"/>
        </w:rPr>
        <w:t>mTOR</w:t>
      </w:r>
      <w:proofErr w:type="spellEnd"/>
      <w:r w:rsidR="00EA6902" w:rsidRPr="00AD404B">
        <w:rPr>
          <w:rFonts w:ascii="Book Antiqua" w:hAnsi="Book Antiqua" w:cs="Times New Roman"/>
          <w:sz w:val="24"/>
          <w:szCs w:val="24"/>
        </w:rPr>
        <w:t xml:space="preserve"> pathway </w:t>
      </w:r>
      <w:r w:rsidR="00940CDB" w:rsidRPr="00AD404B">
        <w:rPr>
          <w:rFonts w:ascii="Book Antiqua" w:hAnsi="Book Antiqua" w:cs="Times New Roman"/>
          <w:sz w:val="24"/>
          <w:szCs w:val="24"/>
        </w:rPr>
        <w:t>in different way</w:t>
      </w:r>
      <w:r w:rsidR="00A56F8F" w:rsidRPr="00AD404B">
        <w:rPr>
          <w:rFonts w:ascii="Book Antiqua" w:hAnsi="Book Antiqua" w:cs="Times New Roman"/>
          <w:sz w:val="24"/>
          <w:szCs w:val="24"/>
        </w:rPr>
        <w:t>s</w:t>
      </w:r>
      <w:r w:rsidR="00027F6A" w:rsidRPr="00AD404B">
        <w:rPr>
          <w:rFonts w:ascii="Book Antiqua" w:hAnsi="Book Antiqua" w:cs="Times New Roman"/>
          <w:sz w:val="24"/>
          <w:szCs w:val="24"/>
          <w:vertAlign w:val="superscript"/>
        </w:rPr>
        <w:t>[46,47]</w:t>
      </w:r>
      <w:r w:rsidR="00372D68" w:rsidRPr="00AD404B">
        <w:rPr>
          <w:rFonts w:ascii="Book Antiqua" w:hAnsi="Book Antiqua" w:cs="Times New Roman"/>
          <w:sz w:val="24"/>
          <w:szCs w:val="24"/>
        </w:rPr>
        <w:t xml:space="preserve"> (see </w:t>
      </w:r>
      <w:r w:rsidR="00372D68" w:rsidRPr="00EF09AF">
        <w:rPr>
          <w:rFonts w:ascii="Book Antiqua" w:hAnsi="Book Antiqua" w:cs="Times New Roman"/>
          <w:caps/>
          <w:sz w:val="24"/>
          <w:szCs w:val="24"/>
        </w:rPr>
        <w:t>f</w:t>
      </w:r>
      <w:r w:rsidR="00372D68" w:rsidRPr="00AD404B">
        <w:rPr>
          <w:rFonts w:ascii="Book Antiqua" w:hAnsi="Book Antiqua" w:cs="Times New Roman"/>
          <w:sz w:val="24"/>
          <w:szCs w:val="24"/>
        </w:rPr>
        <w:t>igure</w:t>
      </w:r>
      <w:r w:rsidR="00AE6305">
        <w:rPr>
          <w:rFonts w:ascii="Book Antiqua" w:hAnsi="Book Antiqua" w:cs="Times New Roman"/>
          <w:sz w:val="24"/>
          <w:szCs w:val="24"/>
        </w:rPr>
        <w:t xml:space="preserve"> </w:t>
      </w:r>
      <w:r w:rsidR="00372D68" w:rsidRPr="00AD404B">
        <w:rPr>
          <w:rFonts w:ascii="Book Antiqua" w:hAnsi="Book Antiqua" w:cs="Times New Roman"/>
          <w:sz w:val="24"/>
          <w:szCs w:val="24"/>
        </w:rPr>
        <w:t>2)</w:t>
      </w:r>
      <w:r w:rsidR="00EA6902" w:rsidRPr="00AD404B">
        <w:rPr>
          <w:rFonts w:ascii="Book Antiqua" w:hAnsi="Book Antiqua" w:cs="Times New Roman"/>
          <w:sz w:val="24"/>
          <w:szCs w:val="24"/>
        </w:rPr>
        <w:t xml:space="preserve">. </w:t>
      </w:r>
      <w:r w:rsidR="00A56F8F" w:rsidRPr="00AD404B">
        <w:rPr>
          <w:rFonts w:ascii="Book Antiqua" w:hAnsi="Book Antiqua" w:cs="Times New Roman"/>
          <w:sz w:val="24"/>
          <w:szCs w:val="24"/>
        </w:rPr>
        <w:t>W</w:t>
      </w:r>
      <w:r w:rsidRPr="00AD404B">
        <w:rPr>
          <w:rFonts w:ascii="Book Antiqua" w:hAnsi="Book Antiqua" w:cs="Times New Roman"/>
          <w:sz w:val="24"/>
          <w:szCs w:val="24"/>
        </w:rPr>
        <w:t>hether ghrelin promotes the development and progression of GIST</w:t>
      </w:r>
      <w:r w:rsidR="00A56F8F" w:rsidRPr="00AD404B">
        <w:rPr>
          <w:rFonts w:ascii="Book Antiqua" w:hAnsi="Book Antiqua" w:cs="Times New Roman"/>
          <w:sz w:val="24"/>
          <w:szCs w:val="24"/>
        </w:rPr>
        <w:t>s</w:t>
      </w:r>
      <w:r w:rsidRPr="00AD404B">
        <w:rPr>
          <w:rFonts w:ascii="Book Antiqua" w:hAnsi="Book Antiqua" w:cs="Times New Roman"/>
          <w:sz w:val="24"/>
          <w:szCs w:val="24"/>
        </w:rPr>
        <w:t xml:space="preserve"> through this</w:t>
      </w:r>
      <w:r w:rsidR="00A56F8F" w:rsidRPr="00AD404B">
        <w:rPr>
          <w:rFonts w:ascii="Book Antiqua" w:hAnsi="Book Antiqua" w:cs="Times New Roman"/>
          <w:sz w:val="24"/>
          <w:szCs w:val="24"/>
        </w:rPr>
        <w:t xml:space="preserve"> or other</w:t>
      </w:r>
      <w:r w:rsidRPr="00AD404B">
        <w:rPr>
          <w:rFonts w:ascii="Book Antiqua" w:hAnsi="Book Antiqua" w:cs="Times New Roman"/>
          <w:sz w:val="24"/>
          <w:szCs w:val="24"/>
        </w:rPr>
        <w:t xml:space="preserve"> mechanism</w:t>
      </w:r>
      <w:r w:rsidR="00A56F8F" w:rsidRPr="00AD404B">
        <w:rPr>
          <w:rFonts w:ascii="Book Antiqua" w:hAnsi="Book Antiqua" w:cs="Times New Roman"/>
          <w:sz w:val="24"/>
          <w:szCs w:val="24"/>
        </w:rPr>
        <w:t>s remains unclear.</w:t>
      </w:r>
    </w:p>
    <w:p w14:paraId="787980C4" w14:textId="77777777" w:rsidR="009065C7" w:rsidRPr="00AD404B" w:rsidRDefault="009065C7" w:rsidP="00AD404B">
      <w:pPr>
        <w:snapToGrid w:val="0"/>
        <w:spacing w:line="360" w:lineRule="auto"/>
        <w:rPr>
          <w:rFonts w:ascii="Book Antiqua" w:hAnsi="Book Antiqua" w:cs="Times New Roman"/>
          <w:sz w:val="24"/>
          <w:szCs w:val="24"/>
        </w:rPr>
      </w:pPr>
    </w:p>
    <w:p w14:paraId="66C75F66" w14:textId="5B0C8EAB" w:rsidR="004734ED" w:rsidRPr="00EF09AF" w:rsidRDefault="00EF09AF" w:rsidP="00AD404B">
      <w:pPr>
        <w:tabs>
          <w:tab w:val="left" w:pos="6061"/>
        </w:tabs>
        <w:snapToGrid w:val="0"/>
        <w:spacing w:line="360" w:lineRule="auto"/>
        <w:rPr>
          <w:rFonts w:ascii="Book Antiqua" w:hAnsi="Book Antiqua" w:cs="Times New Roman"/>
          <w:b/>
          <w:caps/>
          <w:sz w:val="24"/>
          <w:szCs w:val="24"/>
        </w:rPr>
      </w:pPr>
      <w:r w:rsidRPr="00EF09AF">
        <w:rPr>
          <w:rFonts w:ascii="Book Antiqua" w:hAnsi="Book Antiqua" w:cs="Times New Roman"/>
          <w:b/>
          <w:caps/>
          <w:sz w:val="24"/>
          <w:szCs w:val="24"/>
        </w:rPr>
        <w:t>conclusion</w:t>
      </w:r>
      <w:r w:rsidR="009065C7" w:rsidRPr="00EF09AF">
        <w:rPr>
          <w:rFonts w:ascii="Book Antiqua" w:hAnsi="Book Antiqua" w:cs="Times New Roman"/>
          <w:b/>
          <w:caps/>
          <w:sz w:val="24"/>
          <w:szCs w:val="24"/>
        </w:rPr>
        <w:t xml:space="preserve"> </w:t>
      </w:r>
      <w:r w:rsidR="008578FD" w:rsidRPr="00EF09AF">
        <w:rPr>
          <w:rFonts w:ascii="Book Antiqua" w:hAnsi="Book Antiqua" w:cs="Times New Roman"/>
          <w:b/>
          <w:caps/>
          <w:sz w:val="24"/>
          <w:szCs w:val="24"/>
        </w:rPr>
        <w:tab/>
      </w:r>
    </w:p>
    <w:p w14:paraId="09A3BD93" w14:textId="0BCA2A1D" w:rsidR="004734ED" w:rsidRPr="00AD404B" w:rsidRDefault="00FD3614" w:rsidP="00AD404B">
      <w:pPr>
        <w:snapToGrid w:val="0"/>
        <w:spacing w:line="360" w:lineRule="auto"/>
        <w:rPr>
          <w:rFonts w:ascii="Book Antiqua" w:hAnsi="Book Antiqua" w:cs="Times New Roman"/>
          <w:sz w:val="24"/>
          <w:szCs w:val="24"/>
        </w:rPr>
      </w:pPr>
      <w:r w:rsidRPr="00AD404B">
        <w:rPr>
          <w:rFonts w:ascii="Book Antiqua" w:hAnsi="Book Antiqua" w:cs="Times New Roman"/>
          <w:sz w:val="24"/>
          <w:szCs w:val="24"/>
        </w:rPr>
        <w:t>GISTs</w:t>
      </w:r>
      <w:r w:rsidR="001834CB" w:rsidRPr="00AD404B">
        <w:rPr>
          <w:rFonts w:ascii="Book Antiqua" w:hAnsi="Book Antiqua" w:cs="Times New Roman"/>
          <w:sz w:val="24"/>
          <w:szCs w:val="24"/>
        </w:rPr>
        <w:t xml:space="preserve"> </w:t>
      </w:r>
      <w:r w:rsidRPr="00AD404B">
        <w:rPr>
          <w:rFonts w:ascii="Book Antiqua" w:hAnsi="Book Antiqua" w:cs="Times New Roman"/>
          <w:sz w:val="24"/>
          <w:szCs w:val="24"/>
        </w:rPr>
        <w:t>express ghrelin and</w:t>
      </w:r>
      <w:r w:rsidR="001834CB" w:rsidRPr="00AD404B">
        <w:rPr>
          <w:rFonts w:ascii="Book Antiqua" w:hAnsi="Book Antiqua" w:cs="Times New Roman"/>
          <w:sz w:val="24"/>
          <w:szCs w:val="24"/>
        </w:rPr>
        <w:t xml:space="preserve"> the</w:t>
      </w:r>
      <w:r w:rsidRPr="00AD404B">
        <w:rPr>
          <w:rFonts w:ascii="Book Antiqua" w:hAnsi="Book Antiqua" w:cs="Times New Roman"/>
          <w:sz w:val="24"/>
          <w:szCs w:val="24"/>
        </w:rPr>
        <w:t xml:space="preserve"> ghrelin receptor.</w:t>
      </w:r>
      <w:r w:rsidR="001834CB" w:rsidRPr="00AD404B">
        <w:rPr>
          <w:rFonts w:ascii="Book Antiqua" w:hAnsi="Book Antiqua" w:cs="Times New Roman"/>
          <w:sz w:val="24"/>
          <w:szCs w:val="24"/>
        </w:rPr>
        <w:t xml:space="preserve"> Ghrelin can activate the</w:t>
      </w:r>
      <w:r w:rsidRPr="00AD404B">
        <w:rPr>
          <w:rFonts w:ascii="Book Antiqua" w:hAnsi="Book Antiqua" w:cs="Times New Roman"/>
          <w:sz w:val="24"/>
          <w:szCs w:val="24"/>
        </w:rPr>
        <w:t xml:space="preserve"> PI3K/ATK/</w:t>
      </w:r>
      <w:proofErr w:type="spellStart"/>
      <w:r w:rsidRPr="00AD404B">
        <w:rPr>
          <w:rFonts w:ascii="Book Antiqua" w:hAnsi="Book Antiqua" w:cs="Times New Roman"/>
          <w:sz w:val="24"/>
          <w:szCs w:val="24"/>
        </w:rPr>
        <w:t>mTOR</w:t>
      </w:r>
      <w:proofErr w:type="spellEnd"/>
      <w:r w:rsidRPr="00AD404B">
        <w:rPr>
          <w:rFonts w:ascii="Book Antiqua" w:hAnsi="Book Antiqua" w:cs="Times New Roman"/>
          <w:sz w:val="24"/>
          <w:szCs w:val="24"/>
        </w:rPr>
        <w:t xml:space="preserve"> signaling pathway in cardiac muscle cells and pulmonary artery endothelial cells,</w:t>
      </w:r>
      <w:r w:rsidR="001834CB" w:rsidRPr="00AD404B">
        <w:rPr>
          <w:rFonts w:ascii="Book Antiqua" w:hAnsi="Book Antiqua" w:cs="Times New Roman"/>
          <w:sz w:val="24"/>
          <w:szCs w:val="24"/>
        </w:rPr>
        <w:t xml:space="preserve"> which plays an important role in the occurrence and </w:t>
      </w:r>
      <w:r w:rsidR="001834CB" w:rsidRPr="00AD404B">
        <w:rPr>
          <w:rFonts w:ascii="Book Antiqua" w:hAnsi="Book Antiqua" w:cs="Times New Roman"/>
          <w:sz w:val="24"/>
          <w:szCs w:val="24"/>
        </w:rPr>
        <w:lastRenderedPageBreak/>
        <w:t>development of GISTs.</w:t>
      </w:r>
      <w:r w:rsidRPr="00AD404B">
        <w:rPr>
          <w:rFonts w:ascii="Book Antiqua" w:hAnsi="Book Antiqua" w:cs="Times New Roman"/>
          <w:sz w:val="24"/>
          <w:szCs w:val="24"/>
        </w:rPr>
        <w:t xml:space="preserve"> </w:t>
      </w:r>
      <w:r w:rsidR="001834CB" w:rsidRPr="00AD404B">
        <w:rPr>
          <w:rFonts w:ascii="Book Antiqua" w:hAnsi="Book Antiqua" w:cs="Times New Roman"/>
          <w:sz w:val="24"/>
          <w:szCs w:val="24"/>
        </w:rPr>
        <w:t>I</w:t>
      </w:r>
      <w:r w:rsidRPr="00AD404B">
        <w:rPr>
          <w:rFonts w:ascii="Book Antiqua" w:hAnsi="Book Antiqua" w:cs="Times New Roman"/>
          <w:sz w:val="24"/>
          <w:szCs w:val="24"/>
        </w:rPr>
        <w:t>t is possible that ghrelin may promote GIST</w:t>
      </w:r>
      <w:r w:rsidR="001834CB" w:rsidRPr="00AD404B">
        <w:rPr>
          <w:rFonts w:ascii="Book Antiqua" w:hAnsi="Book Antiqua" w:cs="Times New Roman"/>
          <w:sz w:val="24"/>
          <w:szCs w:val="24"/>
        </w:rPr>
        <w:t>s</w:t>
      </w:r>
      <w:r w:rsidRPr="00AD404B">
        <w:rPr>
          <w:rFonts w:ascii="Book Antiqua" w:hAnsi="Book Antiqua" w:cs="Times New Roman"/>
          <w:sz w:val="24"/>
          <w:szCs w:val="24"/>
        </w:rPr>
        <w:t xml:space="preserve"> by activating this pathway. However, this remains to be</w:t>
      </w:r>
      <w:r w:rsidR="001834CB" w:rsidRPr="00AD404B">
        <w:rPr>
          <w:rFonts w:ascii="Book Antiqua" w:hAnsi="Book Antiqua" w:cs="Times New Roman"/>
          <w:sz w:val="24"/>
          <w:szCs w:val="24"/>
        </w:rPr>
        <w:t xml:space="preserve"> fully elucidated.</w:t>
      </w:r>
    </w:p>
    <w:p w14:paraId="69AC6AFE" w14:textId="77777777" w:rsidR="004734ED" w:rsidRPr="00AD404B" w:rsidRDefault="004734ED" w:rsidP="00AD404B">
      <w:pPr>
        <w:snapToGrid w:val="0"/>
        <w:spacing w:line="360" w:lineRule="auto"/>
        <w:rPr>
          <w:rFonts w:ascii="Book Antiqua" w:hAnsi="Book Antiqua" w:cs="Times New Roman"/>
          <w:sz w:val="24"/>
          <w:szCs w:val="24"/>
        </w:rPr>
      </w:pPr>
    </w:p>
    <w:p w14:paraId="1C63122C" w14:textId="77777777" w:rsidR="00EF09AF" w:rsidRDefault="00EF09AF">
      <w:pPr>
        <w:widowControl/>
        <w:jc w:val="left"/>
        <w:rPr>
          <w:rFonts w:ascii="Book Antiqua" w:hAnsi="Book Antiqua" w:cs="Times New Roman"/>
          <w:sz w:val="24"/>
          <w:szCs w:val="24"/>
        </w:rPr>
      </w:pPr>
      <w:r>
        <w:rPr>
          <w:rFonts w:ascii="Book Antiqua" w:hAnsi="Book Antiqua" w:cs="Times New Roman"/>
          <w:sz w:val="24"/>
          <w:szCs w:val="24"/>
        </w:rPr>
        <w:br w:type="page"/>
      </w:r>
    </w:p>
    <w:p w14:paraId="1A31C90F" w14:textId="51CC0EDD" w:rsidR="00C87379" w:rsidRPr="00EF09AF" w:rsidRDefault="00FD3614" w:rsidP="00EF09AF">
      <w:pPr>
        <w:snapToGrid w:val="0"/>
        <w:spacing w:line="360" w:lineRule="auto"/>
        <w:rPr>
          <w:rFonts w:ascii="Book Antiqua" w:hAnsi="Book Antiqua" w:cs="Times New Roman"/>
          <w:b/>
          <w:caps/>
          <w:sz w:val="24"/>
          <w:szCs w:val="24"/>
        </w:rPr>
      </w:pPr>
      <w:r w:rsidRPr="00EF09AF">
        <w:rPr>
          <w:rFonts w:ascii="Book Antiqua" w:hAnsi="Book Antiqua" w:cs="Times New Roman"/>
          <w:b/>
          <w:caps/>
          <w:sz w:val="24"/>
          <w:szCs w:val="24"/>
        </w:rPr>
        <w:lastRenderedPageBreak/>
        <w:t>References</w:t>
      </w:r>
    </w:p>
    <w:p w14:paraId="609A0468" w14:textId="77777777" w:rsidR="0009039C" w:rsidRPr="0009039C" w:rsidRDefault="0009039C" w:rsidP="0009039C">
      <w:pPr>
        <w:widowControl/>
        <w:spacing w:line="360" w:lineRule="auto"/>
        <w:rPr>
          <w:rFonts w:ascii="Book Antiqua" w:eastAsia="宋体" w:hAnsi="Book Antiqua" w:cs="宋体"/>
          <w:kern w:val="0"/>
          <w:sz w:val="24"/>
          <w:szCs w:val="24"/>
        </w:rPr>
      </w:pPr>
      <w:r w:rsidRPr="0009039C">
        <w:rPr>
          <w:rFonts w:ascii="Book Antiqua" w:eastAsia="宋体" w:hAnsi="Book Antiqua" w:cs="宋体"/>
          <w:kern w:val="0"/>
          <w:sz w:val="24"/>
          <w:szCs w:val="24"/>
        </w:rPr>
        <w:t>1 </w:t>
      </w:r>
      <w:r w:rsidRPr="0009039C">
        <w:rPr>
          <w:rFonts w:ascii="Book Antiqua" w:eastAsia="宋体" w:hAnsi="Book Antiqua" w:cs="宋体"/>
          <w:b/>
          <w:bCs/>
          <w:kern w:val="0"/>
          <w:sz w:val="24"/>
          <w:szCs w:val="24"/>
        </w:rPr>
        <w:t>Fletcher CD</w:t>
      </w:r>
      <w:r w:rsidRPr="0009039C">
        <w:rPr>
          <w:rFonts w:ascii="Book Antiqua" w:eastAsia="宋体" w:hAnsi="Book Antiqua" w:cs="宋体"/>
          <w:kern w:val="0"/>
          <w:sz w:val="24"/>
          <w:szCs w:val="24"/>
        </w:rPr>
        <w:t xml:space="preserve">, Berman JJ, </w:t>
      </w:r>
      <w:proofErr w:type="spellStart"/>
      <w:r w:rsidRPr="0009039C">
        <w:rPr>
          <w:rFonts w:ascii="Book Antiqua" w:eastAsia="宋体" w:hAnsi="Book Antiqua" w:cs="宋体"/>
          <w:kern w:val="0"/>
          <w:sz w:val="24"/>
          <w:szCs w:val="24"/>
        </w:rPr>
        <w:t>Corless</w:t>
      </w:r>
      <w:proofErr w:type="spellEnd"/>
      <w:r w:rsidRPr="0009039C">
        <w:rPr>
          <w:rFonts w:ascii="Book Antiqua" w:eastAsia="宋体" w:hAnsi="Book Antiqua" w:cs="宋体"/>
          <w:kern w:val="0"/>
          <w:sz w:val="24"/>
          <w:szCs w:val="24"/>
        </w:rPr>
        <w:t xml:space="preserve"> C, Gorstein F, </w:t>
      </w:r>
      <w:proofErr w:type="spellStart"/>
      <w:r w:rsidRPr="0009039C">
        <w:rPr>
          <w:rFonts w:ascii="Book Antiqua" w:eastAsia="宋体" w:hAnsi="Book Antiqua" w:cs="宋体"/>
          <w:kern w:val="0"/>
          <w:sz w:val="24"/>
          <w:szCs w:val="24"/>
        </w:rPr>
        <w:t>Lasota</w:t>
      </w:r>
      <w:proofErr w:type="spellEnd"/>
      <w:r w:rsidRPr="0009039C">
        <w:rPr>
          <w:rFonts w:ascii="Book Antiqua" w:eastAsia="宋体" w:hAnsi="Book Antiqua" w:cs="宋体"/>
          <w:kern w:val="0"/>
          <w:sz w:val="24"/>
          <w:szCs w:val="24"/>
        </w:rPr>
        <w:t xml:space="preserve"> J, Longley BJ, </w:t>
      </w:r>
      <w:proofErr w:type="spellStart"/>
      <w:r w:rsidRPr="0009039C">
        <w:rPr>
          <w:rFonts w:ascii="Book Antiqua" w:eastAsia="宋体" w:hAnsi="Book Antiqua" w:cs="宋体"/>
          <w:kern w:val="0"/>
          <w:sz w:val="24"/>
          <w:szCs w:val="24"/>
        </w:rPr>
        <w:t>Miettinen</w:t>
      </w:r>
      <w:proofErr w:type="spellEnd"/>
      <w:r w:rsidRPr="0009039C">
        <w:rPr>
          <w:rFonts w:ascii="Book Antiqua" w:eastAsia="宋体" w:hAnsi="Book Antiqua" w:cs="宋体"/>
          <w:kern w:val="0"/>
          <w:sz w:val="24"/>
          <w:szCs w:val="24"/>
        </w:rPr>
        <w:t xml:space="preserve"> M, O'Leary TJ, </w:t>
      </w:r>
      <w:proofErr w:type="spellStart"/>
      <w:r w:rsidRPr="0009039C">
        <w:rPr>
          <w:rFonts w:ascii="Book Antiqua" w:eastAsia="宋体" w:hAnsi="Book Antiqua" w:cs="宋体"/>
          <w:kern w:val="0"/>
          <w:sz w:val="24"/>
          <w:szCs w:val="24"/>
        </w:rPr>
        <w:t>Remotti</w:t>
      </w:r>
      <w:proofErr w:type="spellEnd"/>
      <w:r w:rsidRPr="0009039C">
        <w:rPr>
          <w:rFonts w:ascii="Book Antiqua" w:eastAsia="宋体" w:hAnsi="Book Antiqua" w:cs="宋体"/>
          <w:kern w:val="0"/>
          <w:sz w:val="24"/>
          <w:szCs w:val="24"/>
        </w:rPr>
        <w:t xml:space="preserve"> H, Rubin BP, </w:t>
      </w:r>
      <w:proofErr w:type="spellStart"/>
      <w:r w:rsidRPr="0009039C">
        <w:rPr>
          <w:rFonts w:ascii="Book Antiqua" w:eastAsia="宋体" w:hAnsi="Book Antiqua" w:cs="宋体"/>
          <w:kern w:val="0"/>
          <w:sz w:val="24"/>
          <w:szCs w:val="24"/>
        </w:rPr>
        <w:t>Shmookler</w:t>
      </w:r>
      <w:proofErr w:type="spellEnd"/>
      <w:r w:rsidRPr="0009039C">
        <w:rPr>
          <w:rFonts w:ascii="Book Antiqua" w:eastAsia="宋体" w:hAnsi="Book Antiqua" w:cs="宋体"/>
          <w:kern w:val="0"/>
          <w:sz w:val="24"/>
          <w:szCs w:val="24"/>
        </w:rPr>
        <w:t xml:space="preserve"> B, </w:t>
      </w:r>
      <w:proofErr w:type="spellStart"/>
      <w:r w:rsidRPr="0009039C">
        <w:rPr>
          <w:rFonts w:ascii="Book Antiqua" w:eastAsia="宋体" w:hAnsi="Book Antiqua" w:cs="宋体"/>
          <w:kern w:val="0"/>
          <w:sz w:val="24"/>
          <w:szCs w:val="24"/>
        </w:rPr>
        <w:t>Sobin</w:t>
      </w:r>
      <w:proofErr w:type="spellEnd"/>
      <w:r w:rsidRPr="0009039C">
        <w:rPr>
          <w:rFonts w:ascii="Book Antiqua" w:eastAsia="宋体" w:hAnsi="Book Antiqua" w:cs="宋体"/>
          <w:kern w:val="0"/>
          <w:sz w:val="24"/>
          <w:szCs w:val="24"/>
        </w:rPr>
        <w:t xml:space="preserve"> LH, Weiss SW. Diagnosis of gastrointestinal stromal tumors: A consensus approach. </w:t>
      </w:r>
      <w:r w:rsidRPr="0009039C">
        <w:rPr>
          <w:rFonts w:ascii="Book Antiqua" w:eastAsia="宋体" w:hAnsi="Book Antiqua" w:cs="宋体"/>
          <w:i/>
          <w:iCs/>
          <w:kern w:val="0"/>
          <w:sz w:val="24"/>
          <w:szCs w:val="24"/>
        </w:rPr>
        <w:t xml:space="preserve">Hum </w:t>
      </w:r>
      <w:proofErr w:type="spellStart"/>
      <w:r w:rsidRPr="0009039C">
        <w:rPr>
          <w:rFonts w:ascii="Book Antiqua" w:eastAsia="宋体" w:hAnsi="Book Antiqua" w:cs="宋体"/>
          <w:i/>
          <w:iCs/>
          <w:kern w:val="0"/>
          <w:sz w:val="24"/>
          <w:szCs w:val="24"/>
        </w:rPr>
        <w:t>Pathol</w:t>
      </w:r>
      <w:proofErr w:type="spellEnd"/>
      <w:r w:rsidRPr="0009039C">
        <w:rPr>
          <w:rFonts w:ascii="Book Antiqua" w:eastAsia="宋体" w:hAnsi="Book Antiqua" w:cs="宋体"/>
          <w:kern w:val="0"/>
          <w:sz w:val="24"/>
          <w:szCs w:val="24"/>
        </w:rPr>
        <w:t> 2002; </w:t>
      </w:r>
      <w:r w:rsidRPr="0009039C">
        <w:rPr>
          <w:rFonts w:ascii="Book Antiqua" w:eastAsia="宋体" w:hAnsi="Book Antiqua" w:cs="宋体"/>
          <w:b/>
          <w:bCs/>
          <w:kern w:val="0"/>
          <w:sz w:val="24"/>
          <w:szCs w:val="24"/>
        </w:rPr>
        <w:t>33</w:t>
      </w:r>
      <w:r w:rsidRPr="0009039C">
        <w:rPr>
          <w:rFonts w:ascii="Book Antiqua" w:eastAsia="宋体" w:hAnsi="Book Antiqua" w:cs="宋体"/>
          <w:kern w:val="0"/>
          <w:sz w:val="24"/>
          <w:szCs w:val="24"/>
        </w:rPr>
        <w:t>: 459-465 [PMID: 12094370 DOI: 10.1053/hupa.2002.123545]</w:t>
      </w:r>
    </w:p>
    <w:p w14:paraId="0FA80677" w14:textId="77777777" w:rsidR="0009039C" w:rsidRPr="0009039C" w:rsidRDefault="0009039C" w:rsidP="0009039C">
      <w:pPr>
        <w:widowControl/>
        <w:spacing w:line="360" w:lineRule="auto"/>
        <w:rPr>
          <w:rFonts w:ascii="Book Antiqua" w:eastAsia="宋体" w:hAnsi="Book Antiqua" w:cs="宋体"/>
          <w:kern w:val="0"/>
          <w:sz w:val="24"/>
          <w:szCs w:val="24"/>
        </w:rPr>
      </w:pPr>
      <w:r w:rsidRPr="0009039C">
        <w:rPr>
          <w:rFonts w:ascii="Book Antiqua" w:eastAsia="宋体" w:hAnsi="Book Antiqua" w:cs="宋体"/>
          <w:kern w:val="0"/>
          <w:sz w:val="24"/>
          <w:szCs w:val="24"/>
        </w:rPr>
        <w:t>2 </w:t>
      </w:r>
      <w:proofErr w:type="spellStart"/>
      <w:r w:rsidRPr="0009039C">
        <w:rPr>
          <w:rFonts w:ascii="Book Antiqua" w:eastAsia="宋体" w:hAnsi="Book Antiqua" w:cs="宋体"/>
          <w:b/>
          <w:bCs/>
          <w:kern w:val="0"/>
          <w:sz w:val="24"/>
          <w:szCs w:val="24"/>
        </w:rPr>
        <w:t>Dematteo</w:t>
      </w:r>
      <w:proofErr w:type="spellEnd"/>
      <w:r w:rsidRPr="0009039C">
        <w:rPr>
          <w:rFonts w:ascii="Book Antiqua" w:eastAsia="宋体" w:hAnsi="Book Antiqua" w:cs="宋体"/>
          <w:b/>
          <w:bCs/>
          <w:kern w:val="0"/>
          <w:sz w:val="24"/>
          <w:szCs w:val="24"/>
        </w:rPr>
        <w:t xml:space="preserve"> RP</w:t>
      </w:r>
      <w:r w:rsidRPr="0009039C">
        <w:rPr>
          <w:rFonts w:ascii="Book Antiqua" w:eastAsia="宋体" w:hAnsi="Book Antiqua" w:cs="宋体"/>
          <w:kern w:val="0"/>
          <w:sz w:val="24"/>
          <w:szCs w:val="24"/>
        </w:rPr>
        <w:t xml:space="preserve">, </w:t>
      </w:r>
      <w:proofErr w:type="spellStart"/>
      <w:r w:rsidRPr="0009039C">
        <w:rPr>
          <w:rFonts w:ascii="Book Antiqua" w:eastAsia="宋体" w:hAnsi="Book Antiqua" w:cs="宋体"/>
          <w:kern w:val="0"/>
          <w:sz w:val="24"/>
          <w:szCs w:val="24"/>
        </w:rPr>
        <w:t>Ballman</w:t>
      </w:r>
      <w:proofErr w:type="spellEnd"/>
      <w:r w:rsidRPr="0009039C">
        <w:rPr>
          <w:rFonts w:ascii="Book Antiqua" w:eastAsia="宋体" w:hAnsi="Book Antiqua" w:cs="宋体"/>
          <w:kern w:val="0"/>
          <w:sz w:val="24"/>
          <w:szCs w:val="24"/>
        </w:rPr>
        <w:t xml:space="preserve"> KV, </w:t>
      </w:r>
      <w:proofErr w:type="spellStart"/>
      <w:r w:rsidRPr="0009039C">
        <w:rPr>
          <w:rFonts w:ascii="Book Antiqua" w:eastAsia="宋体" w:hAnsi="Book Antiqua" w:cs="宋体"/>
          <w:kern w:val="0"/>
          <w:sz w:val="24"/>
          <w:szCs w:val="24"/>
        </w:rPr>
        <w:t>Antonescu</w:t>
      </w:r>
      <w:proofErr w:type="spellEnd"/>
      <w:r w:rsidRPr="0009039C">
        <w:rPr>
          <w:rFonts w:ascii="Book Antiqua" w:eastAsia="宋体" w:hAnsi="Book Antiqua" w:cs="宋体"/>
          <w:kern w:val="0"/>
          <w:sz w:val="24"/>
          <w:szCs w:val="24"/>
        </w:rPr>
        <w:t xml:space="preserve"> CR, Maki RG, Pisters PW, Demetri GD, </w:t>
      </w:r>
      <w:proofErr w:type="spellStart"/>
      <w:r w:rsidRPr="0009039C">
        <w:rPr>
          <w:rFonts w:ascii="Book Antiqua" w:eastAsia="宋体" w:hAnsi="Book Antiqua" w:cs="宋体"/>
          <w:kern w:val="0"/>
          <w:sz w:val="24"/>
          <w:szCs w:val="24"/>
        </w:rPr>
        <w:t>Blackstein</w:t>
      </w:r>
      <w:proofErr w:type="spellEnd"/>
      <w:r w:rsidRPr="0009039C">
        <w:rPr>
          <w:rFonts w:ascii="Book Antiqua" w:eastAsia="宋体" w:hAnsi="Book Antiqua" w:cs="宋体"/>
          <w:kern w:val="0"/>
          <w:sz w:val="24"/>
          <w:szCs w:val="24"/>
        </w:rPr>
        <w:t xml:space="preserve"> ME, </w:t>
      </w:r>
      <w:proofErr w:type="spellStart"/>
      <w:r w:rsidRPr="0009039C">
        <w:rPr>
          <w:rFonts w:ascii="Book Antiqua" w:eastAsia="宋体" w:hAnsi="Book Antiqua" w:cs="宋体"/>
          <w:kern w:val="0"/>
          <w:sz w:val="24"/>
          <w:szCs w:val="24"/>
        </w:rPr>
        <w:t>Blanke</w:t>
      </w:r>
      <w:proofErr w:type="spellEnd"/>
      <w:r w:rsidRPr="0009039C">
        <w:rPr>
          <w:rFonts w:ascii="Book Antiqua" w:eastAsia="宋体" w:hAnsi="Book Antiqua" w:cs="宋体"/>
          <w:kern w:val="0"/>
          <w:sz w:val="24"/>
          <w:szCs w:val="24"/>
        </w:rPr>
        <w:t xml:space="preserve"> CD, von </w:t>
      </w:r>
      <w:proofErr w:type="spellStart"/>
      <w:r w:rsidRPr="0009039C">
        <w:rPr>
          <w:rFonts w:ascii="Book Antiqua" w:eastAsia="宋体" w:hAnsi="Book Antiqua" w:cs="宋体"/>
          <w:kern w:val="0"/>
          <w:sz w:val="24"/>
          <w:szCs w:val="24"/>
        </w:rPr>
        <w:t>Mehren</w:t>
      </w:r>
      <w:proofErr w:type="spellEnd"/>
      <w:r w:rsidRPr="0009039C">
        <w:rPr>
          <w:rFonts w:ascii="Book Antiqua" w:eastAsia="宋体" w:hAnsi="Book Antiqua" w:cs="宋体"/>
          <w:kern w:val="0"/>
          <w:sz w:val="24"/>
          <w:szCs w:val="24"/>
        </w:rPr>
        <w:t xml:space="preserve"> M, Brennan MF, Patel S, McCarter MD, </w:t>
      </w:r>
      <w:proofErr w:type="spellStart"/>
      <w:r w:rsidRPr="0009039C">
        <w:rPr>
          <w:rFonts w:ascii="Book Antiqua" w:eastAsia="宋体" w:hAnsi="Book Antiqua" w:cs="宋体"/>
          <w:kern w:val="0"/>
          <w:sz w:val="24"/>
          <w:szCs w:val="24"/>
        </w:rPr>
        <w:t>Polikoff</w:t>
      </w:r>
      <w:proofErr w:type="spellEnd"/>
      <w:r w:rsidRPr="0009039C">
        <w:rPr>
          <w:rFonts w:ascii="Book Antiqua" w:eastAsia="宋体" w:hAnsi="Book Antiqua" w:cs="宋体"/>
          <w:kern w:val="0"/>
          <w:sz w:val="24"/>
          <w:szCs w:val="24"/>
        </w:rPr>
        <w:t xml:space="preserve"> JA, Tan BR, </w:t>
      </w:r>
      <w:proofErr w:type="spellStart"/>
      <w:r w:rsidRPr="0009039C">
        <w:rPr>
          <w:rFonts w:ascii="Book Antiqua" w:eastAsia="宋体" w:hAnsi="Book Antiqua" w:cs="宋体"/>
          <w:kern w:val="0"/>
          <w:sz w:val="24"/>
          <w:szCs w:val="24"/>
        </w:rPr>
        <w:t>Owzar</w:t>
      </w:r>
      <w:proofErr w:type="spellEnd"/>
      <w:r w:rsidRPr="0009039C">
        <w:rPr>
          <w:rFonts w:ascii="Book Antiqua" w:eastAsia="宋体" w:hAnsi="Book Antiqua" w:cs="宋体"/>
          <w:kern w:val="0"/>
          <w:sz w:val="24"/>
          <w:szCs w:val="24"/>
        </w:rPr>
        <w:t xml:space="preserve"> K</w:t>
      </w:r>
      <w:r w:rsidRPr="0009039C">
        <w:rPr>
          <w:rFonts w:ascii="Calibri" w:eastAsia="宋体" w:hAnsi="Calibri" w:cs="Times New Roman"/>
        </w:rPr>
        <w:t xml:space="preserve"> </w:t>
      </w:r>
      <w:r w:rsidRPr="0009039C">
        <w:rPr>
          <w:rFonts w:ascii="Book Antiqua" w:eastAsia="宋体" w:hAnsi="Book Antiqua" w:cs="宋体"/>
          <w:kern w:val="0"/>
          <w:sz w:val="24"/>
          <w:szCs w:val="24"/>
        </w:rPr>
        <w:t xml:space="preserve">; American College of Surgeons Oncology Group (ACOSOG) Intergroup Adjuvant GIST Study Team. Adjuvant </w:t>
      </w:r>
      <w:proofErr w:type="spellStart"/>
      <w:r w:rsidRPr="0009039C">
        <w:rPr>
          <w:rFonts w:ascii="Book Antiqua" w:eastAsia="宋体" w:hAnsi="Book Antiqua" w:cs="宋体"/>
          <w:kern w:val="0"/>
          <w:sz w:val="24"/>
          <w:szCs w:val="24"/>
        </w:rPr>
        <w:t>imatinib</w:t>
      </w:r>
      <w:proofErr w:type="spellEnd"/>
      <w:r w:rsidRPr="0009039C">
        <w:rPr>
          <w:rFonts w:ascii="Book Antiqua" w:eastAsia="宋体" w:hAnsi="Book Antiqua" w:cs="宋体"/>
          <w:kern w:val="0"/>
          <w:sz w:val="24"/>
          <w:szCs w:val="24"/>
        </w:rPr>
        <w:t xml:space="preserve"> </w:t>
      </w:r>
      <w:proofErr w:type="spellStart"/>
      <w:r w:rsidRPr="0009039C">
        <w:rPr>
          <w:rFonts w:ascii="Book Antiqua" w:eastAsia="宋体" w:hAnsi="Book Antiqua" w:cs="宋体"/>
          <w:kern w:val="0"/>
          <w:sz w:val="24"/>
          <w:szCs w:val="24"/>
        </w:rPr>
        <w:t>mesylate</w:t>
      </w:r>
      <w:proofErr w:type="spellEnd"/>
      <w:r w:rsidRPr="0009039C">
        <w:rPr>
          <w:rFonts w:ascii="Book Antiqua" w:eastAsia="宋体" w:hAnsi="Book Antiqua" w:cs="宋体"/>
          <w:kern w:val="0"/>
          <w:sz w:val="24"/>
          <w:szCs w:val="24"/>
        </w:rPr>
        <w:t xml:space="preserve"> after resection of </w:t>
      </w:r>
      <w:proofErr w:type="spellStart"/>
      <w:r w:rsidRPr="0009039C">
        <w:rPr>
          <w:rFonts w:ascii="Book Antiqua" w:eastAsia="宋体" w:hAnsi="Book Antiqua" w:cs="宋体"/>
          <w:kern w:val="0"/>
          <w:sz w:val="24"/>
          <w:szCs w:val="24"/>
        </w:rPr>
        <w:t>localised</w:t>
      </w:r>
      <w:proofErr w:type="spellEnd"/>
      <w:r w:rsidRPr="0009039C">
        <w:rPr>
          <w:rFonts w:ascii="Book Antiqua" w:eastAsia="宋体" w:hAnsi="Book Antiqua" w:cs="宋体"/>
          <w:kern w:val="0"/>
          <w:sz w:val="24"/>
          <w:szCs w:val="24"/>
        </w:rPr>
        <w:t xml:space="preserve">, primary gastrointestinal stromal </w:t>
      </w:r>
      <w:proofErr w:type="spellStart"/>
      <w:r w:rsidRPr="0009039C">
        <w:rPr>
          <w:rFonts w:ascii="Book Antiqua" w:eastAsia="宋体" w:hAnsi="Book Antiqua" w:cs="宋体"/>
          <w:kern w:val="0"/>
          <w:sz w:val="24"/>
          <w:szCs w:val="24"/>
        </w:rPr>
        <w:t>tumour</w:t>
      </w:r>
      <w:proofErr w:type="spellEnd"/>
      <w:r w:rsidRPr="0009039C">
        <w:rPr>
          <w:rFonts w:ascii="Book Antiqua" w:eastAsia="宋体" w:hAnsi="Book Antiqua" w:cs="宋体"/>
          <w:kern w:val="0"/>
          <w:sz w:val="24"/>
          <w:szCs w:val="24"/>
        </w:rPr>
        <w:t xml:space="preserve">: a </w:t>
      </w:r>
      <w:proofErr w:type="spellStart"/>
      <w:r w:rsidRPr="0009039C">
        <w:rPr>
          <w:rFonts w:ascii="Book Antiqua" w:eastAsia="宋体" w:hAnsi="Book Antiqua" w:cs="宋体"/>
          <w:kern w:val="0"/>
          <w:sz w:val="24"/>
          <w:szCs w:val="24"/>
        </w:rPr>
        <w:t>randomised</w:t>
      </w:r>
      <w:proofErr w:type="spellEnd"/>
      <w:r w:rsidRPr="0009039C">
        <w:rPr>
          <w:rFonts w:ascii="Book Antiqua" w:eastAsia="宋体" w:hAnsi="Book Antiqua" w:cs="宋体"/>
          <w:kern w:val="0"/>
          <w:sz w:val="24"/>
          <w:szCs w:val="24"/>
        </w:rPr>
        <w:t>, double-blind, placebo-controlled trial. </w:t>
      </w:r>
      <w:r w:rsidRPr="0009039C">
        <w:rPr>
          <w:rFonts w:ascii="Book Antiqua" w:eastAsia="宋体" w:hAnsi="Book Antiqua" w:cs="宋体"/>
          <w:i/>
          <w:iCs/>
          <w:kern w:val="0"/>
          <w:sz w:val="24"/>
          <w:szCs w:val="24"/>
        </w:rPr>
        <w:t>Lancet</w:t>
      </w:r>
      <w:r w:rsidRPr="0009039C">
        <w:rPr>
          <w:rFonts w:ascii="Book Antiqua" w:eastAsia="宋体" w:hAnsi="Book Antiqua" w:cs="宋体"/>
          <w:kern w:val="0"/>
          <w:sz w:val="24"/>
          <w:szCs w:val="24"/>
        </w:rPr>
        <w:t> 2009; </w:t>
      </w:r>
      <w:r w:rsidRPr="0009039C">
        <w:rPr>
          <w:rFonts w:ascii="Book Antiqua" w:eastAsia="宋体" w:hAnsi="Book Antiqua" w:cs="宋体"/>
          <w:b/>
          <w:bCs/>
          <w:kern w:val="0"/>
          <w:sz w:val="24"/>
          <w:szCs w:val="24"/>
        </w:rPr>
        <w:t>373</w:t>
      </w:r>
      <w:r w:rsidRPr="0009039C">
        <w:rPr>
          <w:rFonts w:ascii="Book Antiqua" w:eastAsia="宋体" w:hAnsi="Book Antiqua" w:cs="宋体"/>
          <w:kern w:val="0"/>
          <w:sz w:val="24"/>
          <w:szCs w:val="24"/>
        </w:rPr>
        <w:t>: 1097-1104 [PMID: 19303137 DOI: 10.1016/S0140-6736(09)60500-6]</w:t>
      </w:r>
    </w:p>
    <w:p w14:paraId="3C0CC04C" w14:textId="77777777" w:rsidR="0009039C" w:rsidRPr="0009039C" w:rsidRDefault="0009039C" w:rsidP="0009039C">
      <w:pPr>
        <w:widowControl/>
        <w:spacing w:line="360" w:lineRule="auto"/>
        <w:rPr>
          <w:rFonts w:ascii="Book Antiqua" w:eastAsia="宋体" w:hAnsi="Book Antiqua" w:cs="宋体"/>
          <w:kern w:val="0"/>
          <w:sz w:val="24"/>
          <w:szCs w:val="24"/>
        </w:rPr>
      </w:pPr>
      <w:r w:rsidRPr="0009039C">
        <w:rPr>
          <w:rFonts w:ascii="Book Antiqua" w:eastAsia="宋体" w:hAnsi="Book Antiqua" w:cs="宋体"/>
          <w:kern w:val="0"/>
          <w:sz w:val="24"/>
          <w:szCs w:val="24"/>
        </w:rPr>
        <w:t>3 </w:t>
      </w:r>
      <w:proofErr w:type="spellStart"/>
      <w:r w:rsidRPr="0009039C">
        <w:rPr>
          <w:rFonts w:ascii="Book Antiqua" w:eastAsia="宋体" w:hAnsi="Book Antiqua" w:cs="宋体"/>
          <w:b/>
          <w:bCs/>
          <w:kern w:val="0"/>
          <w:sz w:val="24"/>
          <w:szCs w:val="24"/>
        </w:rPr>
        <w:t>Hirota</w:t>
      </w:r>
      <w:proofErr w:type="spellEnd"/>
      <w:r w:rsidRPr="0009039C">
        <w:rPr>
          <w:rFonts w:ascii="Book Antiqua" w:eastAsia="宋体" w:hAnsi="Book Antiqua" w:cs="宋体"/>
          <w:b/>
          <w:bCs/>
          <w:kern w:val="0"/>
          <w:sz w:val="24"/>
          <w:szCs w:val="24"/>
        </w:rPr>
        <w:t xml:space="preserve"> S</w:t>
      </w:r>
      <w:r w:rsidRPr="0009039C">
        <w:rPr>
          <w:rFonts w:ascii="Book Antiqua" w:eastAsia="宋体" w:hAnsi="Book Antiqua" w:cs="宋体"/>
          <w:kern w:val="0"/>
          <w:sz w:val="24"/>
          <w:szCs w:val="24"/>
        </w:rPr>
        <w:t xml:space="preserve">, </w:t>
      </w:r>
      <w:proofErr w:type="spellStart"/>
      <w:r w:rsidRPr="0009039C">
        <w:rPr>
          <w:rFonts w:ascii="Book Antiqua" w:eastAsia="宋体" w:hAnsi="Book Antiqua" w:cs="宋体"/>
          <w:kern w:val="0"/>
          <w:sz w:val="24"/>
          <w:szCs w:val="24"/>
        </w:rPr>
        <w:t>Isozaki</w:t>
      </w:r>
      <w:proofErr w:type="spellEnd"/>
      <w:r w:rsidRPr="0009039C">
        <w:rPr>
          <w:rFonts w:ascii="Book Antiqua" w:eastAsia="宋体" w:hAnsi="Book Antiqua" w:cs="宋体"/>
          <w:kern w:val="0"/>
          <w:sz w:val="24"/>
          <w:szCs w:val="24"/>
        </w:rPr>
        <w:t xml:space="preserve"> K, Moriyama Y, Hashimoto K, Nishida T, Ishiguro S, Kawano K, </w:t>
      </w:r>
      <w:proofErr w:type="spellStart"/>
      <w:r w:rsidRPr="0009039C">
        <w:rPr>
          <w:rFonts w:ascii="Book Antiqua" w:eastAsia="宋体" w:hAnsi="Book Antiqua" w:cs="宋体"/>
          <w:kern w:val="0"/>
          <w:sz w:val="24"/>
          <w:szCs w:val="24"/>
        </w:rPr>
        <w:t>Hanada</w:t>
      </w:r>
      <w:proofErr w:type="spellEnd"/>
      <w:r w:rsidRPr="0009039C">
        <w:rPr>
          <w:rFonts w:ascii="Book Antiqua" w:eastAsia="宋体" w:hAnsi="Book Antiqua" w:cs="宋体"/>
          <w:kern w:val="0"/>
          <w:sz w:val="24"/>
          <w:szCs w:val="24"/>
        </w:rPr>
        <w:t xml:space="preserve"> M, </w:t>
      </w:r>
      <w:proofErr w:type="spellStart"/>
      <w:r w:rsidRPr="0009039C">
        <w:rPr>
          <w:rFonts w:ascii="Book Antiqua" w:eastAsia="宋体" w:hAnsi="Book Antiqua" w:cs="宋体"/>
          <w:kern w:val="0"/>
          <w:sz w:val="24"/>
          <w:szCs w:val="24"/>
        </w:rPr>
        <w:t>Kurata</w:t>
      </w:r>
      <w:proofErr w:type="spellEnd"/>
      <w:r w:rsidRPr="0009039C">
        <w:rPr>
          <w:rFonts w:ascii="Book Antiqua" w:eastAsia="宋体" w:hAnsi="Book Antiqua" w:cs="宋体"/>
          <w:kern w:val="0"/>
          <w:sz w:val="24"/>
          <w:szCs w:val="24"/>
        </w:rPr>
        <w:t xml:space="preserve"> A, Takeda M, Muhammad </w:t>
      </w:r>
      <w:proofErr w:type="spellStart"/>
      <w:r w:rsidRPr="0009039C">
        <w:rPr>
          <w:rFonts w:ascii="Book Antiqua" w:eastAsia="宋体" w:hAnsi="Book Antiqua" w:cs="宋体"/>
          <w:kern w:val="0"/>
          <w:sz w:val="24"/>
          <w:szCs w:val="24"/>
        </w:rPr>
        <w:t>Tunio</w:t>
      </w:r>
      <w:proofErr w:type="spellEnd"/>
      <w:r w:rsidRPr="0009039C">
        <w:rPr>
          <w:rFonts w:ascii="Book Antiqua" w:eastAsia="宋体" w:hAnsi="Book Antiqua" w:cs="宋体"/>
          <w:kern w:val="0"/>
          <w:sz w:val="24"/>
          <w:szCs w:val="24"/>
        </w:rPr>
        <w:t xml:space="preserve"> G, Matsuzawa Y, </w:t>
      </w:r>
      <w:proofErr w:type="spellStart"/>
      <w:r w:rsidRPr="0009039C">
        <w:rPr>
          <w:rFonts w:ascii="Book Antiqua" w:eastAsia="宋体" w:hAnsi="Book Antiqua" w:cs="宋体"/>
          <w:kern w:val="0"/>
          <w:sz w:val="24"/>
          <w:szCs w:val="24"/>
        </w:rPr>
        <w:t>Kanakura</w:t>
      </w:r>
      <w:proofErr w:type="spellEnd"/>
      <w:r w:rsidRPr="0009039C">
        <w:rPr>
          <w:rFonts w:ascii="Book Antiqua" w:eastAsia="宋体" w:hAnsi="Book Antiqua" w:cs="宋体"/>
          <w:kern w:val="0"/>
          <w:sz w:val="24"/>
          <w:szCs w:val="24"/>
        </w:rPr>
        <w:t xml:space="preserve"> Y, </w:t>
      </w:r>
      <w:proofErr w:type="spellStart"/>
      <w:r w:rsidRPr="0009039C">
        <w:rPr>
          <w:rFonts w:ascii="Book Antiqua" w:eastAsia="宋体" w:hAnsi="Book Antiqua" w:cs="宋体"/>
          <w:kern w:val="0"/>
          <w:sz w:val="24"/>
          <w:szCs w:val="24"/>
        </w:rPr>
        <w:t>Shinomura</w:t>
      </w:r>
      <w:proofErr w:type="spellEnd"/>
      <w:r w:rsidRPr="0009039C">
        <w:rPr>
          <w:rFonts w:ascii="Book Antiqua" w:eastAsia="宋体" w:hAnsi="Book Antiqua" w:cs="宋体"/>
          <w:kern w:val="0"/>
          <w:sz w:val="24"/>
          <w:szCs w:val="24"/>
        </w:rPr>
        <w:t xml:space="preserve"> Y, Kitamura Y. Gain-of-function mutations of c-kit in human gastrointestinal stromal tumors. </w:t>
      </w:r>
      <w:r w:rsidRPr="0009039C">
        <w:rPr>
          <w:rFonts w:ascii="Book Antiqua" w:eastAsia="宋体" w:hAnsi="Book Antiqua" w:cs="宋体"/>
          <w:i/>
          <w:iCs/>
          <w:kern w:val="0"/>
          <w:sz w:val="24"/>
          <w:szCs w:val="24"/>
        </w:rPr>
        <w:t>Science</w:t>
      </w:r>
      <w:r w:rsidRPr="0009039C">
        <w:rPr>
          <w:rFonts w:ascii="Book Antiqua" w:eastAsia="宋体" w:hAnsi="Book Antiqua" w:cs="宋体"/>
          <w:kern w:val="0"/>
          <w:sz w:val="24"/>
          <w:szCs w:val="24"/>
        </w:rPr>
        <w:t> 1998; </w:t>
      </w:r>
      <w:r w:rsidRPr="0009039C">
        <w:rPr>
          <w:rFonts w:ascii="Book Antiqua" w:eastAsia="宋体" w:hAnsi="Book Antiqua" w:cs="宋体"/>
          <w:b/>
          <w:bCs/>
          <w:kern w:val="0"/>
          <w:sz w:val="24"/>
          <w:szCs w:val="24"/>
        </w:rPr>
        <w:t>279</w:t>
      </w:r>
      <w:r w:rsidRPr="0009039C">
        <w:rPr>
          <w:rFonts w:ascii="Book Antiqua" w:eastAsia="宋体" w:hAnsi="Book Antiqua" w:cs="宋体"/>
          <w:kern w:val="0"/>
          <w:sz w:val="24"/>
          <w:szCs w:val="24"/>
        </w:rPr>
        <w:t>: 577-580 [PMID: 9438854]</w:t>
      </w:r>
    </w:p>
    <w:p w14:paraId="5039FEDF" w14:textId="77777777" w:rsidR="0009039C" w:rsidRPr="0009039C" w:rsidRDefault="0009039C" w:rsidP="0009039C">
      <w:pPr>
        <w:widowControl/>
        <w:spacing w:line="360" w:lineRule="auto"/>
        <w:rPr>
          <w:rFonts w:ascii="Book Antiqua" w:eastAsia="宋体" w:hAnsi="Book Antiqua" w:cs="宋体"/>
          <w:kern w:val="0"/>
          <w:sz w:val="24"/>
          <w:szCs w:val="24"/>
        </w:rPr>
      </w:pPr>
      <w:r w:rsidRPr="0009039C">
        <w:rPr>
          <w:rFonts w:ascii="Book Antiqua" w:eastAsia="宋体" w:hAnsi="Book Antiqua" w:cs="宋体"/>
          <w:kern w:val="0"/>
          <w:sz w:val="24"/>
          <w:szCs w:val="24"/>
        </w:rPr>
        <w:t>4 </w:t>
      </w:r>
      <w:proofErr w:type="spellStart"/>
      <w:r w:rsidRPr="0009039C">
        <w:rPr>
          <w:rFonts w:ascii="Book Antiqua" w:eastAsia="宋体" w:hAnsi="Book Antiqua" w:cs="宋体"/>
          <w:b/>
          <w:bCs/>
          <w:kern w:val="0"/>
          <w:sz w:val="24"/>
          <w:szCs w:val="24"/>
        </w:rPr>
        <w:t>Hirota</w:t>
      </w:r>
      <w:proofErr w:type="spellEnd"/>
      <w:r w:rsidRPr="0009039C">
        <w:rPr>
          <w:rFonts w:ascii="Book Antiqua" w:eastAsia="宋体" w:hAnsi="Book Antiqua" w:cs="宋体"/>
          <w:b/>
          <w:bCs/>
          <w:kern w:val="0"/>
          <w:sz w:val="24"/>
          <w:szCs w:val="24"/>
        </w:rPr>
        <w:t xml:space="preserve"> S</w:t>
      </w:r>
      <w:r w:rsidRPr="0009039C">
        <w:rPr>
          <w:rFonts w:ascii="Book Antiqua" w:eastAsia="宋体" w:hAnsi="Book Antiqua" w:cs="宋体"/>
          <w:kern w:val="0"/>
          <w:sz w:val="24"/>
          <w:szCs w:val="24"/>
        </w:rPr>
        <w:t xml:space="preserve">, </w:t>
      </w:r>
      <w:proofErr w:type="spellStart"/>
      <w:r w:rsidRPr="0009039C">
        <w:rPr>
          <w:rFonts w:ascii="Book Antiqua" w:eastAsia="宋体" w:hAnsi="Book Antiqua" w:cs="宋体"/>
          <w:kern w:val="0"/>
          <w:sz w:val="24"/>
          <w:szCs w:val="24"/>
        </w:rPr>
        <w:t>Ohashi</w:t>
      </w:r>
      <w:proofErr w:type="spellEnd"/>
      <w:r w:rsidRPr="0009039C">
        <w:rPr>
          <w:rFonts w:ascii="Book Antiqua" w:eastAsia="宋体" w:hAnsi="Book Antiqua" w:cs="宋体"/>
          <w:kern w:val="0"/>
          <w:sz w:val="24"/>
          <w:szCs w:val="24"/>
        </w:rPr>
        <w:t xml:space="preserve"> A, Nishida T, </w:t>
      </w:r>
      <w:proofErr w:type="spellStart"/>
      <w:r w:rsidRPr="0009039C">
        <w:rPr>
          <w:rFonts w:ascii="Book Antiqua" w:eastAsia="宋体" w:hAnsi="Book Antiqua" w:cs="宋体"/>
          <w:kern w:val="0"/>
          <w:sz w:val="24"/>
          <w:szCs w:val="24"/>
        </w:rPr>
        <w:t>Isozaki</w:t>
      </w:r>
      <w:proofErr w:type="spellEnd"/>
      <w:r w:rsidRPr="0009039C">
        <w:rPr>
          <w:rFonts w:ascii="Book Antiqua" w:eastAsia="宋体" w:hAnsi="Book Antiqua" w:cs="宋体"/>
          <w:kern w:val="0"/>
          <w:sz w:val="24"/>
          <w:szCs w:val="24"/>
        </w:rPr>
        <w:t xml:space="preserve"> K, Kinoshita K, </w:t>
      </w:r>
      <w:proofErr w:type="spellStart"/>
      <w:r w:rsidRPr="0009039C">
        <w:rPr>
          <w:rFonts w:ascii="Book Antiqua" w:eastAsia="宋体" w:hAnsi="Book Antiqua" w:cs="宋体"/>
          <w:kern w:val="0"/>
          <w:sz w:val="24"/>
          <w:szCs w:val="24"/>
        </w:rPr>
        <w:t>Shinomura</w:t>
      </w:r>
      <w:proofErr w:type="spellEnd"/>
      <w:r w:rsidRPr="0009039C">
        <w:rPr>
          <w:rFonts w:ascii="Book Antiqua" w:eastAsia="宋体" w:hAnsi="Book Antiqua" w:cs="宋体"/>
          <w:kern w:val="0"/>
          <w:sz w:val="24"/>
          <w:szCs w:val="24"/>
        </w:rPr>
        <w:t xml:space="preserve"> Y, Kitamura Y. Gain-of-function mutations of platelet-derived growth factor receptor alpha gene in gastrointestinal stromal tumors. </w:t>
      </w:r>
      <w:r w:rsidRPr="0009039C">
        <w:rPr>
          <w:rFonts w:ascii="Book Antiqua" w:eastAsia="宋体" w:hAnsi="Book Antiqua" w:cs="宋体"/>
          <w:i/>
          <w:iCs/>
          <w:kern w:val="0"/>
          <w:sz w:val="24"/>
          <w:szCs w:val="24"/>
        </w:rPr>
        <w:t>Gastroenterology</w:t>
      </w:r>
      <w:r w:rsidRPr="0009039C">
        <w:rPr>
          <w:rFonts w:ascii="Book Antiqua" w:eastAsia="宋体" w:hAnsi="Book Antiqua" w:cs="宋体"/>
          <w:kern w:val="0"/>
          <w:sz w:val="24"/>
          <w:szCs w:val="24"/>
        </w:rPr>
        <w:t xml:space="preserve"> 2003; </w:t>
      </w:r>
      <w:r w:rsidRPr="0009039C">
        <w:rPr>
          <w:rFonts w:ascii="Book Antiqua" w:eastAsia="宋体" w:hAnsi="Book Antiqua" w:cs="宋体"/>
          <w:b/>
          <w:bCs/>
          <w:kern w:val="0"/>
          <w:sz w:val="24"/>
          <w:szCs w:val="24"/>
        </w:rPr>
        <w:t>125</w:t>
      </w:r>
      <w:r w:rsidRPr="0009039C">
        <w:rPr>
          <w:rFonts w:ascii="Book Antiqua" w:eastAsia="宋体" w:hAnsi="Book Antiqua" w:cs="宋体"/>
          <w:kern w:val="0"/>
          <w:sz w:val="24"/>
          <w:szCs w:val="24"/>
        </w:rPr>
        <w:t>: 660-667 [PMID: 12949711 DOI: 10.1016/S0016-5085(03)01046-1]</w:t>
      </w:r>
    </w:p>
    <w:p w14:paraId="5BF393FE" w14:textId="77777777" w:rsidR="0009039C" w:rsidRPr="0009039C" w:rsidRDefault="0009039C" w:rsidP="0009039C">
      <w:pPr>
        <w:widowControl/>
        <w:spacing w:line="360" w:lineRule="auto"/>
        <w:rPr>
          <w:rFonts w:ascii="Book Antiqua" w:eastAsia="宋体" w:hAnsi="Book Antiqua" w:cs="宋体"/>
          <w:kern w:val="0"/>
          <w:sz w:val="24"/>
          <w:szCs w:val="24"/>
        </w:rPr>
      </w:pPr>
      <w:proofErr w:type="gramStart"/>
      <w:r w:rsidRPr="0009039C">
        <w:rPr>
          <w:rFonts w:ascii="Book Antiqua" w:eastAsia="宋体" w:hAnsi="Book Antiqua" w:cs="宋体"/>
          <w:kern w:val="0"/>
          <w:sz w:val="24"/>
          <w:szCs w:val="24"/>
        </w:rPr>
        <w:t>5 </w:t>
      </w:r>
      <w:proofErr w:type="spellStart"/>
      <w:r w:rsidRPr="0009039C">
        <w:rPr>
          <w:rFonts w:ascii="Book Antiqua" w:eastAsia="宋体" w:hAnsi="Book Antiqua" w:cs="宋体"/>
          <w:b/>
          <w:bCs/>
          <w:kern w:val="0"/>
          <w:sz w:val="24"/>
          <w:szCs w:val="24"/>
        </w:rPr>
        <w:t>Gramza</w:t>
      </w:r>
      <w:proofErr w:type="spellEnd"/>
      <w:r w:rsidRPr="0009039C">
        <w:rPr>
          <w:rFonts w:ascii="Book Antiqua" w:eastAsia="宋体" w:hAnsi="Book Antiqua" w:cs="宋体"/>
          <w:b/>
          <w:bCs/>
          <w:kern w:val="0"/>
          <w:sz w:val="24"/>
          <w:szCs w:val="24"/>
        </w:rPr>
        <w:t xml:space="preserve"> AW</w:t>
      </w:r>
      <w:r w:rsidRPr="0009039C">
        <w:rPr>
          <w:rFonts w:ascii="Book Antiqua" w:eastAsia="宋体" w:hAnsi="Book Antiqua" w:cs="宋体"/>
          <w:kern w:val="0"/>
          <w:sz w:val="24"/>
          <w:szCs w:val="24"/>
        </w:rPr>
        <w:t xml:space="preserve">, </w:t>
      </w:r>
      <w:proofErr w:type="spellStart"/>
      <w:r w:rsidRPr="0009039C">
        <w:rPr>
          <w:rFonts w:ascii="Book Antiqua" w:eastAsia="宋体" w:hAnsi="Book Antiqua" w:cs="宋体"/>
          <w:kern w:val="0"/>
          <w:sz w:val="24"/>
          <w:szCs w:val="24"/>
        </w:rPr>
        <w:t>Corless</w:t>
      </w:r>
      <w:proofErr w:type="spellEnd"/>
      <w:r w:rsidRPr="0009039C">
        <w:rPr>
          <w:rFonts w:ascii="Book Antiqua" w:eastAsia="宋体" w:hAnsi="Book Antiqua" w:cs="宋体"/>
          <w:kern w:val="0"/>
          <w:sz w:val="24"/>
          <w:szCs w:val="24"/>
        </w:rPr>
        <w:t xml:space="preserve"> CL, Heinrich MC. Resistance to Tyrosine Kinase Inhibitors in Gastrointestinal Stromal Tumors.</w:t>
      </w:r>
      <w:proofErr w:type="gramEnd"/>
      <w:r w:rsidRPr="0009039C">
        <w:rPr>
          <w:rFonts w:ascii="Book Antiqua" w:eastAsia="宋体" w:hAnsi="Book Antiqua" w:cs="宋体"/>
          <w:kern w:val="0"/>
          <w:sz w:val="24"/>
          <w:szCs w:val="24"/>
        </w:rPr>
        <w:t> </w:t>
      </w:r>
      <w:proofErr w:type="spellStart"/>
      <w:r w:rsidRPr="0009039C">
        <w:rPr>
          <w:rFonts w:ascii="Book Antiqua" w:eastAsia="宋体" w:hAnsi="Book Antiqua" w:cs="宋体"/>
          <w:i/>
          <w:iCs/>
          <w:kern w:val="0"/>
          <w:sz w:val="24"/>
          <w:szCs w:val="24"/>
        </w:rPr>
        <w:t>Clin</w:t>
      </w:r>
      <w:proofErr w:type="spellEnd"/>
      <w:r w:rsidRPr="0009039C">
        <w:rPr>
          <w:rFonts w:ascii="Book Antiqua" w:eastAsia="宋体" w:hAnsi="Book Antiqua" w:cs="宋体"/>
          <w:i/>
          <w:iCs/>
          <w:kern w:val="0"/>
          <w:sz w:val="24"/>
          <w:szCs w:val="24"/>
        </w:rPr>
        <w:t xml:space="preserve"> Cancer Res</w:t>
      </w:r>
      <w:r w:rsidRPr="0009039C">
        <w:rPr>
          <w:rFonts w:ascii="Book Antiqua" w:eastAsia="宋体" w:hAnsi="Book Antiqua" w:cs="宋体"/>
          <w:kern w:val="0"/>
          <w:sz w:val="24"/>
          <w:szCs w:val="24"/>
        </w:rPr>
        <w:t> 2009; </w:t>
      </w:r>
      <w:r w:rsidRPr="0009039C">
        <w:rPr>
          <w:rFonts w:ascii="Book Antiqua" w:eastAsia="宋体" w:hAnsi="Book Antiqua" w:cs="宋体"/>
          <w:b/>
          <w:bCs/>
          <w:kern w:val="0"/>
          <w:sz w:val="24"/>
          <w:szCs w:val="24"/>
        </w:rPr>
        <w:t>15</w:t>
      </w:r>
      <w:r w:rsidRPr="0009039C">
        <w:rPr>
          <w:rFonts w:ascii="Book Antiqua" w:eastAsia="宋体" w:hAnsi="Book Antiqua" w:cs="宋体"/>
          <w:kern w:val="0"/>
          <w:sz w:val="24"/>
          <w:szCs w:val="24"/>
        </w:rPr>
        <w:t>: 7510-7518 [PMID: 20008851 DOI: 10.1158/1078-0432.CCR-09-0190]</w:t>
      </w:r>
    </w:p>
    <w:p w14:paraId="2A814F17" w14:textId="77777777" w:rsidR="0009039C" w:rsidRPr="0009039C" w:rsidRDefault="0009039C" w:rsidP="0009039C">
      <w:pPr>
        <w:widowControl/>
        <w:spacing w:line="360" w:lineRule="auto"/>
        <w:rPr>
          <w:rFonts w:ascii="Book Antiqua" w:eastAsia="宋体" w:hAnsi="Book Antiqua" w:cs="宋体"/>
          <w:kern w:val="0"/>
          <w:sz w:val="24"/>
          <w:szCs w:val="24"/>
        </w:rPr>
      </w:pPr>
      <w:r w:rsidRPr="0009039C">
        <w:rPr>
          <w:rFonts w:ascii="Book Antiqua" w:eastAsia="宋体" w:hAnsi="Book Antiqua" w:cs="宋体"/>
          <w:kern w:val="0"/>
          <w:sz w:val="24"/>
          <w:szCs w:val="24"/>
        </w:rPr>
        <w:t>6 </w:t>
      </w:r>
      <w:r w:rsidRPr="0009039C">
        <w:rPr>
          <w:rFonts w:ascii="Book Antiqua" w:eastAsia="宋体" w:hAnsi="Book Antiqua" w:cs="宋体"/>
          <w:b/>
          <w:bCs/>
          <w:kern w:val="0"/>
          <w:sz w:val="24"/>
          <w:szCs w:val="24"/>
        </w:rPr>
        <w:t>Goodman VL</w:t>
      </w:r>
      <w:r w:rsidRPr="0009039C">
        <w:rPr>
          <w:rFonts w:ascii="Book Antiqua" w:eastAsia="宋体" w:hAnsi="Book Antiqua" w:cs="宋体"/>
          <w:kern w:val="0"/>
          <w:sz w:val="24"/>
          <w:szCs w:val="24"/>
        </w:rPr>
        <w:t xml:space="preserve">, Rock EP, </w:t>
      </w:r>
      <w:proofErr w:type="spellStart"/>
      <w:r w:rsidRPr="0009039C">
        <w:rPr>
          <w:rFonts w:ascii="Book Antiqua" w:eastAsia="宋体" w:hAnsi="Book Antiqua" w:cs="宋体"/>
          <w:kern w:val="0"/>
          <w:sz w:val="24"/>
          <w:szCs w:val="24"/>
        </w:rPr>
        <w:t>Dagher</w:t>
      </w:r>
      <w:proofErr w:type="spellEnd"/>
      <w:r w:rsidRPr="0009039C">
        <w:rPr>
          <w:rFonts w:ascii="Book Antiqua" w:eastAsia="宋体" w:hAnsi="Book Antiqua" w:cs="宋体"/>
          <w:kern w:val="0"/>
          <w:sz w:val="24"/>
          <w:szCs w:val="24"/>
        </w:rPr>
        <w:t xml:space="preserve"> R, </w:t>
      </w:r>
      <w:proofErr w:type="spellStart"/>
      <w:r w:rsidRPr="0009039C">
        <w:rPr>
          <w:rFonts w:ascii="Book Antiqua" w:eastAsia="宋体" w:hAnsi="Book Antiqua" w:cs="宋体"/>
          <w:kern w:val="0"/>
          <w:sz w:val="24"/>
          <w:szCs w:val="24"/>
        </w:rPr>
        <w:t>Ramchandani</w:t>
      </w:r>
      <w:proofErr w:type="spellEnd"/>
      <w:r w:rsidRPr="0009039C">
        <w:rPr>
          <w:rFonts w:ascii="Book Antiqua" w:eastAsia="宋体" w:hAnsi="Book Antiqua" w:cs="宋体"/>
          <w:kern w:val="0"/>
          <w:sz w:val="24"/>
          <w:szCs w:val="24"/>
        </w:rPr>
        <w:t xml:space="preserve"> RP, Abraham S, </w:t>
      </w:r>
      <w:proofErr w:type="spellStart"/>
      <w:r w:rsidRPr="0009039C">
        <w:rPr>
          <w:rFonts w:ascii="Book Antiqua" w:eastAsia="宋体" w:hAnsi="Book Antiqua" w:cs="宋体"/>
          <w:kern w:val="0"/>
          <w:sz w:val="24"/>
          <w:szCs w:val="24"/>
        </w:rPr>
        <w:t>Gobburu</w:t>
      </w:r>
      <w:proofErr w:type="spellEnd"/>
      <w:r w:rsidRPr="0009039C">
        <w:rPr>
          <w:rFonts w:ascii="Book Antiqua" w:eastAsia="宋体" w:hAnsi="Book Antiqua" w:cs="宋体"/>
          <w:kern w:val="0"/>
          <w:sz w:val="24"/>
          <w:szCs w:val="24"/>
        </w:rPr>
        <w:t xml:space="preserve"> JV, Booth BP, </w:t>
      </w:r>
      <w:proofErr w:type="spellStart"/>
      <w:r w:rsidRPr="0009039C">
        <w:rPr>
          <w:rFonts w:ascii="Book Antiqua" w:eastAsia="宋体" w:hAnsi="Book Antiqua" w:cs="宋体"/>
          <w:kern w:val="0"/>
          <w:sz w:val="24"/>
          <w:szCs w:val="24"/>
        </w:rPr>
        <w:t>Verbois</w:t>
      </w:r>
      <w:proofErr w:type="spellEnd"/>
      <w:r w:rsidRPr="0009039C">
        <w:rPr>
          <w:rFonts w:ascii="Book Antiqua" w:eastAsia="宋体" w:hAnsi="Book Antiqua" w:cs="宋体"/>
          <w:kern w:val="0"/>
          <w:sz w:val="24"/>
          <w:szCs w:val="24"/>
        </w:rPr>
        <w:t xml:space="preserve"> SL, Morse DE, Liang CY, Chidambaram N, Jiang JX, Tang S, </w:t>
      </w:r>
      <w:proofErr w:type="spellStart"/>
      <w:r w:rsidRPr="0009039C">
        <w:rPr>
          <w:rFonts w:ascii="Book Antiqua" w:eastAsia="宋体" w:hAnsi="Book Antiqua" w:cs="宋体"/>
          <w:kern w:val="0"/>
          <w:sz w:val="24"/>
          <w:szCs w:val="24"/>
        </w:rPr>
        <w:t>Mahjoob</w:t>
      </w:r>
      <w:proofErr w:type="spellEnd"/>
      <w:r w:rsidRPr="0009039C">
        <w:rPr>
          <w:rFonts w:ascii="Book Antiqua" w:eastAsia="宋体" w:hAnsi="Book Antiqua" w:cs="宋体"/>
          <w:kern w:val="0"/>
          <w:sz w:val="24"/>
          <w:szCs w:val="24"/>
        </w:rPr>
        <w:t xml:space="preserve"> K, Justice R, </w:t>
      </w:r>
      <w:proofErr w:type="spellStart"/>
      <w:r w:rsidRPr="0009039C">
        <w:rPr>
          <w:rFonts w:ascii="Book Antiqua" w:eastAsia="宋体" w:hAnsi="Book Antiqua" w:cs="宋体"/>
          <w:kern w:val="0"/>
          <w:sz w:val="24"/>
          <w:szCs w:val="24"/>
        </w:rPr>
        <w:t>Pazdur</w:t>
      </w:r>
      <w:proofErr w:type="spellEnd"/>
      <w:r w:rsidRPr="0009039C">
        <w:rPr>
          <w:rFonts w:ascii="Book Antiqua" w:eastAsia="宋体" w:hAnsi="Book Antiqua" w:cs="宋体"/>
          <w:kern w:val="0"/>
          <w:sz w:val="24"/>
          <w:szCs w:val="24"/>
        </w:rPr>
        <w:t xml:space="preserve"> R. Approval summary: </w:t>
      </w:r>
      <w:proofErr w:type="spellStart"/>
      <w:r w:rsidRPr="0009039C">
        <w:rPr>
          <w:rFonts w:ascii="Book Antiqua" w:eastAsia="宋体" w:hAnsi="Book Antiqua" w:cs="宋体"/>
          <w:kern w:val="0"/>
          <w:sz w:val="24"/>
          <w:szCs w:val="24"/>
        </w:rPr>
        <w:t>sunitinib</w:t>
      </w:r>
      <w:proofErr w:type="spellEnd"/>
      <w:r w:rsidRPr="0009039C">
        <w:rPr>
          <w:rFonts w:ascii="Book Antiqua" w:eastAsia="宋体" w:hAnsi="Book Antiqua" w:cs="宋体"/>
          <w:kern w:val="0"/>
          <w:sz w:val="24"/>
          <w:szCs w:val="24"/>
        </w:rPr>
        <w:t xml:space="preserve"> for the treatment of </w:t>
      </w:r>
      <w:proofErr w:type="spellStart"/>
      <w:r w:rsidRPr="0009039C">
        <w:rPr>
          <w:rFonts w:ascii="Book Antiqua" w:eastAsia="宋体" w:hAnsi="Book Antiqua" w:cs="宋体"/>
          <w:kern w:val="0"/>
          <w:sz w:val="24"/>
          <w:szCs w:val="24"/>
        </w:rPr>
        <w:t>imatinib</w:t>
      </w:r>
      <w:proofErr w:type="spellEnd"/>
      <w:r w:rsidRPr="0009039C">
        <w:rPr>
          <w:rFonts w:ascii="Book Antiqua" w:eastAsia="宋体" w:hAnsi="Book Antiqua" w:cs="宋体"/>
          <w:kern w:val="0"/>
          <w:sz w:val="24"/>
          <w:szCs w:val="24"/>
        </w:rPr>
        <w:t xml:space="preserve"> refractory or intolerant gastrointestinal stromal tumors </w:t>
      </w:r>
      <w:r w:rsidRPr="0009039C">
        <w:rPr>
          <w:rFonts w:ascii="Book Antiqua" w:eastAsia="宋体" w:hAnsi="Book Antiqua" w:cs="宋体"/>
          <w:kern w:val="0"/>
          <w:sz w:val="24"/>
          <w:szCs w:val="24"/>
        </w:rPr>
        <w:lastRenderedPageBreak/>
        <w:t>and advanced renal cell carcinoma. </w:t>
      </w:r>
      <w:proofErr w:type="spellStart"/>
      <w:r w:rsidRPr="0009039C">
        <w:rPr>
          <w:rFonts w:ascii="Book Antiqua" w:eastAsia="宋体" w:hAnsi="Book Antiqua" w:cs="宋体"/>
          <w:i/>
          <w:iCs/>
          <w:kern w:val="0"/>
          <w:sz w:val="24"/>
          <w:szCs w:val="24"/>
        </w:rPr>
        <w:t>Clin</w:t>
      </w:r>
      <w:proofErr w:type="spellEnd"/>
      <w:r w:rsidRPr="0009039C">
        <w:rPr>
          <w:rFonts w:ascii="Book Antiqua" w:eastAsia="宋体" w:hAnsi="Book Antiqua" w:cs="宋体"/>
          <w:i/>
          <w:iCs/>
          <w:kern w:val="0"/>
          <w:sz w:val="24"/>
          <w:szCs w:val="24"/>
        </w:rPr>
        <w:t xml:space="preserve"> Cancer Res</w:t>
      </w:r>
      <w:r w:rsidRPr="0009039C">
        <w:rPr>
          <w:rFonts w:ascii="Book Antiqua" w:eastAsia="宋体" w:hAnsi="Book Antiqua" w:cs="宋体"/>
          <w:kern w:val="0"/>
          <w:sz w:val="24"/>
          <w:szCs w:val="24"/>
        </w:rPr>
        <w:t> 2007; </w:t>
      </w:r>
      <w:r w:rsidRPr="0009039C">
        <w:rPr>
          <w:rFonts w:ascii="Book Antiqua" w:eastAsia="宋体" w:hAnsi="Book Antiqua" w:cs="宋体"/>
          <w:b/>
          <w:bCs/>
          <w:kern w:val="0"/>
          <w:sz w:val="24"/>
          <w:szCs w:val="24"/>
        </w:rPr>
        <w:t>13</w:t>
      </w:r>
      <w:r w:rsidRPr="0009039C">
        <w:rPr>
          <w:rFonts w:ascii="Book Antiqua" w:eastAsia="宋体" w:hAnsi="Book Antiqua" w:cs="宋体"/>
          <w:kern w:val="0"/>
          <w:sz w:val="24"/>
          <w:szCs w:val="24"/>
        </w:rPr>
        <w:t>: 1367-1373 [PMID: 17332278 DOI: 10.1158/1078-0432.CCR-06-2328]</w:t>
      </w:r>
    </w:p>
    <w:p w14:paraId="3DC3FAB3" w14:textId="77777777" w:rsidR="0009039C" w:rsidRPr="0009039C" w:rsidRDefault="0009039C" w:rsidP="0009039C">
      <w:pPr>
        <w:widowControl/>
        <w:spacing w:line="360" w:lineRule="auto"/>
        <w:rPr>
          <w:rFonts w:ascii="Book Antiqua" w:eastAsia="宋体" w:hAnsi="Book Antiqua" w:cs="宋体"/>
          <w:kern w:val="0"/>
          <w:sz w:val="24"/>
          <w:szCs w:val="24"/>
        </w:rPr>
      </w:pPr>
      <w:r w:rsidRPr="0009039C">
        <w:rPr>
          <w:rFonts w:ascii="Book Antiqua" w:eastAsia="宋体" w:hAnsi="Book Antiqua" w:cs="宋体"/>
          <w:kern w:val="0"/>
          <w:sz w:val="24"/>
          <w:szCs w:val="24"/>
        </w:rPr>
        <w:t>7 </w:t>
      </w:r>
      <w:r w:rsidRPr="0009039C">
        <w:rPr>
          <w:rFonts w:ascii="Book Antiqua" w:eastAsia="宋体" w:hAnsi="Book Antiqua" w:cs="宋体"/>
          <w:b/>
          <w:bCs/>
          <w:kern w:val="0"/>
          <w:sz w:val="24"/>
          <w:szCs w:val="24"/>
        </w:rPr>
        <w:t>Demetri GD</w:t>
      </w:r>
      <w:r w:rsidRPr="0009039C">
        <w:rPr>
          <w:rFonts w:ascii="Book Antiqua" w:eastAsia="宋体" w:hAnsi="Book Antiqua" w:cs="宋体"/>
          <w:kern w:val="0"/>
          <w:sz w:val="24"/>
          <w:szCs w:val="24"/>
        </w:rPr>
        <w:t xml:space="preserve">, van </w:t>
      </w:r>
      <w:proofErr w:type="spellStart"/>
      <w:r w:rsidRPr="0009039C">
        <w:rPr>
          <w:rFonts w:ascii="Book Antiqua" w:eastAsia="宋体" w:hAnsi="Book Antiqua" w:cs="宋体"/>
          <w:kern w:val="0"/>
          <w:sz w:val="24"/>
          <w:szCs w:val="24"/>
        </w:rPr>
        <w:t>Oosterom</w:t>
      </w:r>
      <w:proofErr w:type="spellEnd"/>
      <w:r w:rsidRPr="0009039C">
        <w:rPr>
          <w:rFonts w:ascii="Book Antiqua" w:eastAsia="宋体" w:hAnsi="Book Antiqua" w:cs="宋体"/>
          <w:kern w:val="0"/>
          <w:sz w:val="24"/>
          <w:szCs w:val="24"/>
        </w:rPr>
        <w:t xml:space="preserve"> AT, Garrett CR, </w:t>
      </w:r>
      <w:proofErr w:type="spellStart"/>
      <w:r w:rsidRPr="0009039C">
        <w:rPr>
          <w:rFonts w:ascii="Book Antiqua" w:eastAsia="宋体" w:hAnsi="Book Antiqua" w:cs="宋体"/>
          <w:kern w:val="0"/>
          <w:sz w:val="24"/>
          <w:szCs w:val="24"/>
        </w:rPr>
        <w:t>Blackstein</w:t>
      </w:r>
      <w:proofErr w:type="spellEnd"/>
      <w:r w:rsidRPr="0009039C">
        <w:rPr>
          <w:rFonts w:ascii="Book Antiqua" w:eastAsia="宋体" w:hAnsi="Book Antiqua" w:cs="宋体"/>
          <w:kern w:val="0"/>
          <w:sz w:val="24"/>
          <w:szCs w:val="24"/>
        </w:rPr>
        <w:t xml:space="preserve"> ME, Shah MH, </w:t>
      </w:r>
      <w:proofErr w:type="spellStart"/>
      <w:r w:rsidRPr="0009039C">
        <w:rPr>
          <w:rFonts w:ascii="Book Antiqua" w:eastAsia="宋体" w:hAnsi="Book Antiqua" w:cs="宋体"/>
          <w:kern w:val="0"/>
          <w:sz w:val="24"/>
          <w:szCs w:val="24"/>
        </w:rPr>
        <w:t>Verweij</w:t>
      </w:r>
      <w:proofErr w:type="spellEnd"/>
      <w:r w:rsidRPr="0009039C">
        <w:rPr>
          <w:rFonts w:ascii="Book Antiqua" w:eastAsia="宋体" w:hAnsi="Book Antiqua" w:cs="宋体"/>
          <w:kern w:val="0"/>
          <w:sz w:val="24"/>
          <w:szCs w:val="24"/>
        </w:rPr>
        <w:t xml:space="preserve"> J, McArthur G, Judson IR, Heinrich MC, Morgan JA, Desai J, Fletcher CD, George S, Bello CL, Huang X, Baum CM, </w:t>
      </w:r>
      <w:proofErr w:type="spellStart"/>
      <w:r w:rsidRPr="0009039C">
        <w:rPr>
          <w:rFonts w:ascii="Book Antiqua" w:eastAsia="宋体" w:hAnsi="Book Antiqua" w:cs="宋体"/>
          <w:kern w:val="0"/>
          <w:sz w:val="24"/>
          <w:szCs w:val="24"/>
        </w:rPr>
        <w:t>Casali</w:t>
      </w:r>
      <w:proofErr w:type="spellEnd"/>
      <w:r w:rsidRPr="0009039C">
        <w:rPr>
          <w:rFonts w:ascii="Book Antiqua" w:eastAsia="宋体" w:hAnsi="Book Antiqua" w:cs="宋体"/>
          <w:kern w:val="0"/>
          <w:sz w:val="24"/>
          <w:szCs w:val="24"/>
        </w:rPr>
        <w:t xml:space="preserve"> PG. Efficacy and safety of </w:t>
      </w:r>
      <w:proofErr w:type="spellStart"/>
      <w:r w:rsidRPr="0009039C">
        <w:rPr>
          <w:rFonts w:ascii="Book Antiqua" w:eastAsia="宋体" w:hAnsi="Book Antiqua" w:cs="宋体"/>
          <w:kern w:val="0"/>
          <w:sz w:val="24"/>
          <w:szCs w:val="24"/>
        </w:rPr>
        <w:t>sunitinib</w:t>
      </w:r>
      <w:proofErr w:type="spellEnd"/>
      <w:r w:rsidRPr="0009039C">
        <w:rPr>
          <w:rFonts w:ascii="Book Antiqua" w:eastAsia="宋体" w:hAnsi="Book Antiqua" w:cs="宋体"/>
          <w:kern w:val="0"/>
          <w:sz w:val="24"/>
          <w:szCs w:val="24"/>
        </w:rPr>
        <w:t xml:space="preserve"> in patients with advanced gastrointestinal stromal </w:t>
      </w:r>
      <w:proofErr w:type="spellStart"/>
      <w:r w:rsidRPr="0009039C">
        <w:rPr>
          <w:rFonts w:ascii="Book Antiqua" w:eastAsia="宋体" w:hAnsi="Book Antiqua" w:cs="宋体"/>
          <w:kern w:val="0"/>
          <w:sz w:val="24"/>
          <w:szCs w:val="24"/>
        </w:rPr>
        <w:t>tumour</w:t>
      </w:r>
      <w:proofErr w:type="spellEnd"/>
      <w:r w:rsidRPr="0009039C">
        <w:rPr>
          <w:rFonts w:ascii="Book Antiqua" w:eastAsia="宋体" w:hAnsi="Book Antiqua" w:cs="宋体"/>
          <w:kern w:val="0"/>
          <w:sz w:val="24"/>
          <w:szCs w:val="24"/>
        </w:rPr>
        <w:t xml:space="preserve"> after failure of </w:t>
      </w:r>
      <w:proofErr w:type="spellStart"/>
      <w:r w:rsidRPr="0009039C">
        <w:rPr>
          <w:rFonts w:ascii="Book Antiqua" w:eastAsia="宋体" w:hAnsi="Book Antiqua" w:cs="宋体"/>
          <w:kern w:val="0"/>
          <w:sz w:val="24"/>
          <w:szCs w:val="24"/>
        </w:rPr>
        <w:t>imatinib</w:t>
      </w:r>
      <w:proofErr w:type="spellEnd"/>
      <w:r w:rsidRPr="0009039C">
        <w:rPr>
          <w:rFonts w:ascii="Book Antiqua" w:eastAsia="宋体" w:hAnsi="Book Antiqua" w:cs="宋体"/>
          <w:kern w:val="0"/>
          <w:sz w:val="24"/>
          <w:szCs w:val="24"/>
        </w:rPr>
        <w:t xml:space="preserve">: a </w:t>
      </w:r>
      <w:proofErr w:type="spellStart"/>
      <w:r w:rsidRPr="0009039C">
        <w:rPr>
          <w:rFonts w:ascii="Book Antiqua" w:eastAsia="宋体" w:hAnsi="Book Antiqua" w:cs="宋体"/>
          <w:kern w:val="0"/>
          <w:sz w:val="24"/>
          <w:szCs w:val="24"/>
        </w:rPr>
        <w:t>randomised</w:t>
      </w:r>
      <w:proofErr w:type="spellEnd"/>
      <w:r w:rsidRPr="0009039C">
        <w:rPr>
          <w:rFonts w:ascii="Book Antiqua" w:eastAsia="宋体" w:hAnsi="Book Antiqua" w:cs="宋体"/>
          <w:kern w:val="0"/>
          <w:sz w:val="24"/>
          <w:szCs w:val="24"/>
        </w:rPr>
        <w:t xml:space="preserve"> controlled trial. </w:t>
      </w:r>
      <w:r w:rsidRPr="0009039C">
        <w:rPr>
          <w:rFonts w:ascii="Book Antiqua" w:eastAsia="宋体" w:hAnsi="Book Antiqua" w:cs="宋体"/>
          <w:i/>
          <w:iCs/>
          <w:kern w:val="0"/>
          <w:sz w:val="24"/>
          <w:szCs w:val="24"/>
        </w:rPr>
        <w:t>Lancet</w:t>
      </w:r>
      <w:r w:rsidRPr="0009039C">
        <w:rPr>
          <w:rFonts w:ascii="Book Antiqua" w:eastAsia="宋体" w:hAnsi="Book Antiqua" w:cs="宋体"/>
          <w:kern w:val="0"/>
          <w:sz w:val="24"/>
          <w:szCs w:val="24"/>
        </w:rPr>
        <w:t> 2006; </w:t>
      </w:r>
      <w:r w:rsidRPr="0009039C">
        <w:rPr>
          <w:rFonts w:ascii="Book Antiqua" w:eastAsia="宋体" w:hAnsi="Book Antiqua" w:cs="宋体"/>
          <w:b/>
          <w:bCs/>
          <w:kern w:val="0"/>
          <w:sz w:val="24"/>
          <w:szCs w:val="24"/>
        </w:rPr>
        <w:t>368</w:t>
      </w:r>
      <w:r w:rsidRPr="0009039C">
        <w:rPr>
          <w:rFonts w:ascii="Book Antiqua" w:eastAsia="宋体" w:hAnsi="Book Antiqua" w:cs="宋体"/>
          <w:kern w:val="0"/>
          <w:sz w:val="24"/>
          <w:szCs w:val="24"/>
        </w:rPr>
        <w:t>: 1329-1338 [PMID: 17046465 DOI: 10.1016/S0140-6736(06)69446-4]</w:t>
      </w:r>
    </w:p>
    <w:p w14:paraId="22757A99" w14:textId="77777777" w:rsidR="0009039C" w:rsidRPr="0009039C" w:rsidRDefault="0009039C" w:rsidP="0009039C">
      <w:pPr>
        <w:widowControl/>
        <w:spacing w:line="360" w:lineRule="auto"/>
        <w:rPr>
          <w:rFonts w:ascii="Book Antiqua" w:eastAsia="宋体" w:hAnsi="Book Antiqua" w:cs="宋体"/>
          <w:kern w:val="0"/>
          <w:sz w:val="24"/>
          <w:szCs w:val="24"/>
        </w:rPr>
      </w:pPr>
      <w:r w:rsidRPr="0009039C">
        <w:rPr>
          <w:rFonts w:ascii="Book Antiqua" w:eastAsia="宋体" w:hAnsi="Book Antiqua" w:cs="宋体"/>
          <w:kern w:val="0"/>
          <w:sz w:val="24"/>
          <w:szCs w:val="24"/>
        </w:rPr>
        <w:t>8 </w:t>
      </w:r>
      <w:r w:rsidRPr="0009039C">
        <w:rPr>
          <w:rFonts w:ascii="Book Antiqua" w:eastAsia="宋体" w:hAnsi="Book Antiqua" w:cs="宋体"/>
          <w:b/>
          <w:bCs/>
          <w:kern w:val="0"/>
          <w:sz w:val="24"/>
          <w:szCs w:val="24"/>
        </w:rPr>
        <w:t xml:space="preserve">De </w:t>
      </w:r>
      <w:proofErr w:type="spellStart"/>
      <w:r w:rsidRPr="0009039C">
        <w:rPr>
          <w:rFonts w:ascii="Book Antiqua" w:eastAsia="宋体" w:hAnsi="Book Antiqua" w:cs="宋体"/>
          <w:b/>
          <w:bCs/>
          <w:kern w:val="0"/>
          <w:sz w:val="24"/>
          <w:szCs w:val="24"/>
        </w:rPr>
        <w:t>Ambrogi</w:t>
      </w:r>
      <w:proofErr w:type="spellEnd"/>
      <w:r w:rsidRPr="0009039C">
        <w:rPr>
          <w:rFonts w:ascii="Book Antiqua" w:eastAsia="宋体" w:hAnsi="Book Antiqua" w:cs="宋体"/>
          <w:b/>
          <w:bCs/>
          <w:kern w:val="0"/>
          <w:sz w:val="24"/>
          <w:szCs w:val="24"/>
        </w:rPr>
        <w:t xml:space="preserve"> M</w:t>
      </w:r>
      <w:r w:rsidRPr="0009039C">
        <w:rPr>
          <w:rFonts w:ascii="Book Antiqua" w:eastAsia="宋体" w:hAnsi="Book Antiqua" w:cs="宋体"/>
          <w:kern w:val="0"/>
          <w:sz w:val="24"/>
          <w:szCs w:val="24"/>
        </w:rPr>
        <w:t xml:space="preserve">, Volpe S, </w:t>
      </w:r>
      <w:proofErr w:type="spellStart"/>
      <w:r w:rsidRPr="0009039C">
        <w:rPr>
          <w:rFonts w:ascii="Book Antiqua" w:eastAsia="宋体" w:hAnsi="Book Antiqua" w:cs="宋体"/>
          <w:kern w:val="0"/>
          <w:sz w:val="24"/>
          <w:szCs w:val="24"/>
        </w:rPr>
        <w:t>Tamanini</w:t>
      </w:r>
      <w:proofErr w:type="spellEnd"/>
      <w:r w:rsidRPr="0009039C">
        <w:rPr>
          <w:rFonts w:ascii="Book Antiqua" w:eastAsia="宋体" w:hAnsi="Book Antiqua" w:cs="宋体"/>
          <w:kern w:val="0"/>
          <w:sz w:val="24"/>
          <w:szCs w:val="24"/>
        </w:rPr>
        <w:t xml:space="preserve"> C. Ghrelin: central and peripheral effects of a novel </w:t>
      </w:r>
      <w:proofErr w:type="spellStart"/>
      <w:r w:rsidRPr="0009039C">
        <w:rPr>
          <w:rFonts w:ascii="Book Antiqua" w:eastAsia="宋体" w:hAnsi="Book Antiqua" w:cs="宋体"/>
          <w:kern w:val="0"/>
          <w:sz w:val="24"/>
          <w:szCs w:val="24"/>
        </w:rPr>
        <w:t>peptydil</w:t>
      </w:r>
      <w:proofErr w:type="spellEnd"/>
      <w:r w:rsidRPr="0009039C">
        <w:rPr>
          <w:rFonts w:ascii="Book Antiqua" w:eastAsia="宋体" w:hAnsi="Book Antiqua" w:cs="宋体"/>
          <w:kern w:val="0"/>
          <w:sz w:val="24"/>
          <w:szCs w:val="24"/>
        </w:rPr>
        <w:t xml:space="preserve"> hormone. </w:t>
      </w:r>
      <w:r w:rsidRPr="0009039C">
        <w:rPr>
          <w:rFonts w:ascii="Book Antiqua" w:eastAsia="宋体" w:hAnsi="Book Antiqua" w:cs="宋体"/>
          <w:i/>
          <w:iCs/>
          <w:kern w:val="0"/>
          <w:sz w:val="24"/>
          <w:szCs w:val="24"/>
        </w:rPr>
        <w:t xml:space="preserve">Med </w:t>
      </w:r>
      <w:proofErr w:type="spellStart"/>
      <w:r w:rsidRPr="0009039C">
        <w:rPr>
          <w:rFonts w:ascii="Book Antiqua" w:eastAsia="宋体" w:hAnsi="Book Antiqua" w:cs="宋体"/>
          <w:i/>
          <w:iCs/>
          <w:kern w:val="0"/>
          <w:sz w:val="24"/>
          <w:szCs w:val="24"/>
        </w:rPr>
        <w:t>Sci</w:t>
      </w:r>
      <w:proofErr w:type="spellEnd"/>
      <w:r w:rsidRPr="0009039C">
        <w:rPr>
          <w:rFonts w:ascii="Book Antiqua" w:eastAsia="宋体" w:hAnsi="Book Antiqua" w:cs="宋体"/>
          <w:i/>
          <w:iCs/>
          <w:kern w:val="0"/>
          <w:sz w:val="24"/>
          <w:szCs w:val="24"/>
        </w:rPr>
        <w:t xml:space="preserve"> </w:t>
      </w:r>
      <w:proofErr w:type="spellStart"/>
      <w:r w:rsidRPr="0009039C">
        <w:rPr>
          <w:rFonts w:ascii="Book Antiqua" w:eastAsia="宋体" w:hAnsi="Book Antiqua" w:cs="宋体"/>
          <w:i/>
          <w:iCs/>
          <w:kern w:val="0"/>
          <w:sz w:val="24"/>
          <w:szCs w:val="24"/>
        </w:rPr>
        <w:t>Monit</w:t>
      </w:r>
      <w:proofErr w:type="spellEnd"/>
      <w:r w:rsidRPr="0009039C">
        <w:rPr>
          <w:rFonts w:ascii="Book Antiqua" w:eastAsia="宋体" w:hAnsi="Book Antiqua" w:cs="宋体"/>
          <w:kern w:val="0"/>
          <w:sz w:val="24"/>
          <w:szCs w:val="24"/>
        </w:rPr>
        <w:t> 2003; </w:t>
      </w:r>
      <w:r w:rsidRPr="0009039C">
        <w:rPr>
          <w:rFonts w:ascii="Book Antiqua" w:eastAsia="宋体" w:hAnsi="Book Antiqua" w:cs="宋体"/>
          <w:b/>
          <w:bCs/>
          <w:kern w:val="0"/>
          <w:sz w:val="24"/>
          <w:szCs w:val="24"/>
        </w:rPr>
        <w:t>9</w:t>
      </w:r>
      <w:r w:rsidRPr="0009039C">
        <w:rPr>
          <w:rFonts w:ascii="Book Antiqua" w:eastAsia="宋体" w:hAnsi="Book Antiqua" w:cs="宋体"/>
          <w:kern w:val="0"/>
          <w:sz w:val="24"/>
          <w:szCs w:val="24"/>
        </w:rPr>
        <w:t>: RA217-RA224 [PMID: 12960936]</w:t>
      </w:r>
    </w:p>
    <w:p w14:paraId="0FED03B2" w14:textId="77777777" w:rsidR="0009039C" w:rsidRPr="0009039C" w:rsidRDefault="0009039C" w:rsidP="0009039C">
      <w:pPr>
        <w:widowControl/>
        <w:spacing w:line="360" w:lineRule="auto"/>
        <w:rPr>
          <w:rFonts w:ascii="Book Antiqua" w:eastAsia="宋体" w:hAnsi="Book Antiqua" w:cs="宋体"/>
          <w:kern w:val="0"/>
          <w:sz w:val="24"/>
          <w:szCs w:val="24"/>
        </w:rPr>
      </w:pPr>
      <w:r w:rsidRPr="0009039C">
        <w:rPr>
          <w:rFonts w:ascii="Book Antiqua" w:eastAsia="宋体" w:hAnsi="Book Antiqua" w:cs="宋体"/>
          <w:kern w:val="0"/>
          <w:sz w:val="24"/>
          <w:szCs w:val="24"/>
        </w:rPr>
        <w:t>9 </w:t>
      </w:r>
      <w:r w:rsidRPr="0009039C">
        <w:rPr>
          <w:rFonts w:ascii="Book Antiqua" w:eastAsia="宋体" w:hAnsi="Book Antiqua" w:cs="宋体"/>
          <w:b/>
          <w:bCs/>
          <w:kern w:val="0"/>
          <w:sz w:val="24"/>
          <w:szCs w:val="24"/>
        </w:rPr>
        <w:t>Chopin L</w:t>
      </w:r>
      <w:r w:rsidRPr="0009039C">
        <w:rPr>
          <w:rFonts w:ascii="Book Antiqua" w:eastAsia="宋体" w:hAnsi="Book Antiqua" w:cs="宋体"/>
          <w:kern w:val="0"/>
          <w:sz w:val="24"/>
          <w:szCs w:val="24"/>
        </w:rPr>
        <w:t xml:space="preserve">, Walpole C, </w:t>
      </w:r>
      <w:proofErr w:type="spellStart"/>
      <w:r w:rsidRPr="0009039C">
        <w:rPr>
          <w:rFonts w:ascii="Book Antiqua" w:eastAsia="宋体" w:hAnsi="Book Antiqua" w:cs="宋体"/>
          <w:kern w:val="0"/>
          <w:sz w:val="24"/>
          <w:szCs w:val="24"/>
        </w:rPr>
        <w:t>Seim</w:t>
      </w:r>
      <w:proofErr w:type="spellEnd"/>
      <w:r w:rsidRPr="0009039C">
        <w:rPr>
          <w:rFonts w:ascii="Book Antiqua" w:eastAsia="宋体" w:hAnsi="Book Antiqua" w:cs="宋体"/>
          <w:kern w:val="0"/>
          <w:sz w:val="24"/>
          <w:szCs w:val="24"/>
        </w:rPr>
        <w:t xml:space="preserve"> I, Cunningham P, Murray R, Whiteside E, Josh P, Herington A. Ghrelin and cancer. </w:t>
      </w:r>
      <w:proofErr w:type="spellStart"/>
      <w:r w:rsidRPr="0009039C">
        <w:rPr>
          <w:rFonts w:ascii="Book Antiqua" w:eastAsia="宋体" w:hAnsi="Book Antiqua" w:cs="宋体"/>
          <w:i/>
          <w:iCs/>
          <w:kern w:val="0"/>
          <w:sz w:val="24"/>
          <w:szCs w:val="24"/>
        </w:rPr>
        <w:t>Mol</w:t>
      </w:r>
      <w:proofErr w:type="spellEnd"/>
      <w:r w:rsidRPr="0009039C">
        <w:rPr>
          <w:rFonts w:ascii="Book Antiqua" w:eastAsia="宋体" w:hAnsi="Book Antiqua" w:cs="宋体"/>
          <w:i/>
          <w:iCs/>
          <w:kern w:val="0"/>
          <w:sz w:val="24"/>
          <w:szCs w:val="24"/>
        </w:rPr>
        <w:t xml:space="preserve"> Cell </w:t>
      </w:r>
      <w:proofErr w:type="spellStart"/>
      <w:r w:rsidRPr="0009039C">
        <w:rPr>
          <w:rFonts w:ascii="Book Antiqua" w:eastAsia="宋体" w:hAnsi="Book Antiqua" w:cs="宋体"/>
          <w:i/>
          <w:iCs/>
          <w:kern w:val="0"/>
          <w:sz w:val="24"/>
          <w:szCs w:val="24"/>
        </w:rPr>
        <w:t>Endocrinol</w:t>
      </w:r>
      <w:proofErr w:type="spellEnd"/>
      <w:r w:rsidRPr="0009039C">
        <w:rPr>
          <w:rFonts w:ascii="Book Antiqua" w:eastAsia="宋体" w:hAnsi="Book Antiqua" w:cs="宋体"/>
          <w:kern w:val="0"/>
          <w:sz w:val="24"/>
          <w:szCs w:val="24"/>
        </w:rPr>
        <w:t> 2011; </w:t>
      </w:r>
      <w:r w:rsidRPr="0009039C">
        <w:rPr>
          <w:rFonts w:ascii="Book Antiqua" w:eastAsia="宋体" w:hAnsi="Book Antiqua" w:cs="宋体"/>
          <w:b/>
          <w:bCs/>
          <w:kern w:val="0"/>
          <w:sz w:val="24"/>
          <w:szCs w:val="24"/>
        </w:rPr>
        <w:t>340</w:t>
      </w:r>
      <w:r w:rsidRPr="0009039C">
        <w:rPr>
          <w:rFonts w:ascii="Book Antiqua" w:eastAsia="宋体" w:hAnsi="Book Antiqua" w:cs="宋体"/>
          <w:kern w:val="0"/>
          <w:sz w:val="24"/>
          <w:szCs w:val="24"/>
        </w:rPr>
        <w:t>: 65-69 [PMID: 21616120 DOI: 10.1016/j.mce.2011.04.013]</w:t>
      </w:r>
    </w:p>
    <w:p w14:paraId="12B37B6A" w14:textId="77777777" w:rsidR="0009039C" w:rsidRPr="0009039C" w:rsidRDefault="0009039C" w:rsidP="0009039C">
      <w:pPr>
        <w:widowControl/>
        <w:spacing w:line="360" w:lineRule="auto"/>
        <w:rPr>
          <w:rFonts w:ascii="Book Antiqua" w:eastAsia="宋体" w:hAnsi="Book Antiqua" w:cs="宋体"/>
          <w:kern w:val="0"/>
          <w:sz w:val="24"/>
          <w:szCs w:val="24"/>
        </w:rPr>
      </w:pPr>
      <w:r w:rsidRPr="0009039C">
        <w:rPr>
          <w:rFonts w:ascii="Book Antiqua" w:eastAsia="宋体" w:hAnsi="Book Antiqua" w:cs="宋体"/>
          <w:kern w:val="0"/>
          <w:sz w:val="24"/>
          <w:szCs w:val="24"/>
        </w:rPr>
        <w:t>10 </w:t>
      </w:r>
      <w:proofErr w:type="spellStart"/>
      <w:r w:rsidRPr="0009039C">
        <w:rPr>
          <w:rFonts w:ascii="Book Antiqua" w:eastAsia="宋体" w:hAnsi="Book Antiqua" w:cs="宋体"/>
          <w:b/>
          <w:bCs/>
          <w:kern w:val="0"/>
          <w:sz w:val="24"/>
          <w:szCs w:val="24"/>
        </w:rPr>
        <w:t>Nikolopoulos</w:t>
      </w:r>
      <w:proofErr w:type="spellEnd"/>
      <w:r w:rsidRPr="0009039C">
        <w:rPr>
          <w:rFonts w:ascii="Book Antiqua" w:eastAsia="宋体" w:hAnsi="Book Antiqua" w:cs="宋体"/>
          <w:b/>
          <w:bCs/>
          <w:kern w:val="0"/>
          <w:sz w:val="24"/>
          <w:szCs w:val="24"/>
        </w:rPr>
        <w:t xml:space="preserve"> D</w:t>
      </w:r>
      <w:r w:rsidRPr="0009039C">
        <w:rPr>
          <w:rFonts w:ascii="Book Antiqua" w:eastAsia="宋体" w:hAnsi="Book Antiqua" w:cs="宋体"/>
          <w:kern w:val="0"/>
          <w:sz w:val="24"/>
          <w:szCs w:val="24"/>
        </w:rPr>
        <w:t xml:space="preserve">, </w:t>
      </w:r>
      <w:proofErr w:type="spellStart"/>
      <w:r w:rsidRPr="0009039C">
        <w:rPr>
          <w:rFonts w:ascii="Book Antiqua" w:eastAsia="宋体" w:hAnsi="Book Antiqua" w:cs="宋体"/>
          <w:kern w:val="0"/>
          <w:sz w:val="24"/>
          <w:szCs w:val="24"/>
        </w:rPr>
        <w:t>Theocharis</w:t>
      </w:r>
      <w:proofErr w:type="spellEnd"/>
      <w:r w:rsidRPr="0009039C">
        <w:rPr>
          <w:rFonts w:ascii="Book Antiqua" w:eastAsia="宋体" w:hAnsi="Book Antiqua" w:cs="宋体"/>
          <w:kern w:val="0"/>
          <w:sz w:val="24"/>
          <w:szCs w:val="24"/>
        </w:rPr>
        <w:t xml:space="preserve"> S, </w:t>
      </w:r>
      <w:proofErr w:type="spellStart"/>
      <w:r w:rsidRPr="0009039C">
        <w:rPr>
          <w:rFonts w:ascii="Book Antiqua" w:eastAsia="宋体" w:hAnsi="Book Antiqua" w:cs="宋体"/>
          <w:kern w:val="0"/>
          <w:sz w:val="24"/>
          <w:szCs w:val="24"/>
        </w:rPr>
        <w:t>Kouraklis</w:t>
      </w:r>
      <w:proofErr w:type="spellEnd"/>
      <w:r w:rsidRPr="0009039C">
        <w:rPr>
          <w:rFonts w:ascii="Book Antiqua" w:eastAsia="宋体" w:hAnsi="Book Antiqua" w:cs="宋体"/>
          <w:kern w:val="0"/>
          <w:sz w:val="24"/>
          <w:szCs w:val="24"/>
        </w:rPr>
        <w:t xml:space="preserve"> G. Ghrelin: a potential therapeutic target for cancer. </w:t>
      </w:r>
      <w:proofErr w:type="spellStart"/>
      <w:r w:rsidRPr="0009039C">
        <w:rPr>
          <w:rFonts w:ascii="Book Antiqua" w:eastAsia="宋体" w:hAnsi="Book Antiqua" w:cs="宋体"/>
          <w:i/>
          <w:iCs/>
          <w:kern w:val="0"/>
          <w:sz w:val="24"/>
          <w:szCs w:val="24"/>
        </w:rPr>
        <w:t>Regul</w:t>
      </w:r>
      <w:proofErr w:type="spellEnd"/>
      <w:r w:rsidRPr="0009039C">
        <w:rPr>
          <w:rFonts w:ascii="Book Antiqua" w:eastAsia="宋体" w:hAnsi="Book Antiqua" w:cs="宋体"/>
          <w:i/>
          <w:iCs/>
          <w:kern w:val="0"/>
          <w:sz w:val="24"/>
          <w:szCs w:val="24"/>
        </w:rPr>
        <w:t xml:space="preserve"> </w:t>
      </w:r>
      <w:proofErr w:type="spellStart"/>
      <w:r w:rsidRPr="0009039C">
        <w:rPr>
          <w:rFonts w:ascii="Book Antiqua" w:eastAsia="宋体" w:hAnsi="Book Antiqua" w:cs="宋体"/>
          <w:i/>
          <w:iCs/>
          <w:kern w:val="0"/>
          <w:sz w:val="24"/>
          <w:szCs w:val="24"/>
        </w:rPr>
        <w:t>Pept</w:t>
      </w:r>
      <w:proofErr w:type="spellEnd"/>
      <w:r w:rsidRPr="0009039C">
        <w:rPr>
          <w:rFonts w:ascii="Book Antiqua" w:eastAsia="宋体" w:hAnsi="Book Antiqua" w:cs="宋体"/>
          <w:kern w:val="0"/>
          <w:sz w:val="24"/>
          <w:szCs w:val="24"/>
        </w:rPr>
        <w:t> 2010; </w:t>
      </w:r>
      <w:r w:rsidRPr="0009039C">
        <w:rPr>
          <w:rFonts w:ascii="Book Antiqua" w:eastAsia="宋体" w:hAnsi="Book Antiqua" w:cs="宋体"/>
          <w:b/>
          <w:bCs/>
          <w:kern w:val="0"/>
          <w:sz w:val="24"/>
          <w:szCs w:val="24"/>
        </w:rPr>
        <w:t>163</w:t>
      </w:r>
      <w:r w:rsidRPr="0009039C">
        <w:rPr>
          <w:rFonts w:ascii="Book Antiqua" w:eastAsia="宋体" w:hAnsi="Book Antiqua" w:cs="宋体"/>
          <w:kern w:val="0"/>
          <w:sz w:val="24"/>
          <w:szCs w:val="24"/>
        </w:rPr>
        <w:t>: 7-17 [PMID: 20382189 DOI: 10.1016/j.regpep.2010.03.011]</w:t>
      </w:r>
    </w:p>
    <w:p w14:paraId="0A924A62" w14:textId="77777777" w:rsidR="0009039C" w:rsidRPr="0009039C" w:rsidRDefault="0009039C" w:rsidP="0009039C">
      <w:pPr>
        <w:widowControl/>
        <w:spacing w:line="360" w:lineRule="auto"/>
        <w:rPr>
          <w:rFonts w:ascii="Book Antiqua" w:eastAsia="宋体" w:hAnsi="Book Antiqua" w:cs="宋体"/>
          <w:kern w:val="0"/>
          <w:sz w:val="24"/>
          <w:szCs w:val="24"/>
        </w:rPr>
      </w:pPr>
      <w:proofErr w:type="gramStart"/>
      <w:r w:rsidRPr="0009039C">
        <w:rPr>
          <w:rFonts w:ascii="Book Antiqua" w:eastAsia="宋体" w:hAnsi="Book Antiqua" w:cs="宋体"/>
          <w:kern w:val="0"/>
          <w:sz w:val="24"/>
          <w:szCs w:val="24"/>
        </w:rPr>
        <w:t>11 </w:t>
      </w:r>
      <w:proofErr w:type="spellStart"/>
      <w:r w:rsidRPr="0009039C">
        <w:rPr>
          <w:rFonts w:ascii="Book Antiqua" w:eastAsia="宋体" w:hAnsi="Book Antiqua" w:cs="宋体"/>
          <w:b/>
          <w:bCs/>
          <w:kern w:val="0"/>
          <w:sz w:val="24"/>
          <w:szCs w:val="24"/>
        </w:rPr>
        <w:t>Nikolopoulos</w:t>
      </w:r>
      <w:proofErr w:type="spellEnd"/>
      <w:r w:rsidRPr="0009039C">
        <w:rPr>
          <w:rFonts w:ascii="Book Antiqua" w:eastAsia="宋体" w:hAnsi="Book Antiqua" w:cs="宋体"/>
          <w:b/>
          <w:bCs/>
          <w:kern w:val="0"/>
          <w:sz w:val="24"/>
          <w:szCs w:val="24"/>
        </w:rPr>
        <w:t xml:space="preserve"> D</w:t>
      </w:r>
      <w:r w:rsidRPr="0009039C">
        <w:rPr>
          <w:rFonts w:ascii="Book Antiqua" w:eastAsia="宋体" w:hAnsi="Book Antiqua" w:cs="宋体"/>
          <w:kern w:val="0"/>
          <w:sz w:val="24"/>
          <w:szCs w:val="24"/>
        </w:rPr>
        <w:t xml:space="preserve">, </w:t>
      </w:r>
      <w:proofErr w:type="spellStart"/>
      <w:r w:rsidRPr="0009039C">
        <w:rPr>
          <w:rFonts w:ascii="Book Antiqua" w:eastAsia="宋体" w:hAnsi="Book Antiqua" w:cs="宋体"/>
          <w:kern w:val="0"/>
          <w:sz w:val="24"/>
          <w:szCs w:val="24"/>
        </w:rPr>
        <w:t>Theocharis</w:t>
      </w:r>
      <w:proofErr w:type="spellEnd"/>
      <w:r w:rsidRPr="0009039C">
        <w:rPr>
          <w:rFonts w:ascii="Book Antiqua" w:eastAsia="宋体" w:hAnsi="Book Antiqua" w:cs="宋体"/>
          <w:kern w:val="0"/>
          <w:sz w:val="24"/>
          <w:szCs w:val="24"/>
        </w:rPr>
        <w:t xml:space="preserve"> S, </w:t>
      </w:r>
      <w:proofErr w:type="spellStart"/>
      <w:r w:rsidRPr="0009039C">
        <w:rPr>
          <w:rFonts w:ascii="Book Antiqua" w:eastAsia="宋体" w:hAnsi="Book Antiqua" w:cs="宋体"/>
          <w:kern w:val="0"/>
          <w:sz w:val="24"/>
          <w:szCs w:val="24"/>
        </w:rPr>
        <w:t>Kouraklis</w:t>
      </w:r>
      <w:proofErr w:type="spellEnd"/>
      <w:r w:rsidRPr="0009039C">
        <w:rPr>
          <w:rFonts w:ascii="Book Antiqua" w:eastAsia="宋体" w:hAnsi="Book Antiqua" w:cs="宋体"/>
          <w:kern w:val="0"/>
          <w:sz w:val="24"/>
          <w:szCs w:val="24"/>
        </w:rPr>
        <w:t xml:space="preserve"> G. Ghrelin's role on gastrointestinal tract cancer.</w:t>
      </w:r>
      <w:proofErr w:type="gramEnd"/>
      <w:r w:rsidRPr="0009039C">
        <w:rPr>
          <w:rFonts w:ascii="Book Antiqua" w:eastAsia="宋体" w:hAnsi="Book Antiqua" w:cs="宋体"/>
          <w:kern w:val="0"/>
          <w:sz w:val="24"/>
          <w:szCs w:val="24"/>
        </w:rPr>
        <w:t> </w:t>
      </w:r>
      <w:proofErr w:type="spellStart"/>
      <w:r w:rsidRPr="0009039C">
        <w:rPr>
          <w:rFonts w:ascii="Book Antiqua" w:eastAsia="宋体" w:hAnsi="Book Antiqua" w:cs="宋体"/>
          <w:i/>
          <w:iCs/>
          <w:kern w:val="0"/>
          <w:sz w:val="24"/>
          <w:szCs w:val="24"/>
        </w:rPr>
        <w:t>Surg</w:t>
      </w:r>
      <w:proofErr w:type="spellEnd"/>
      <w:r w:rsidRPr="0009039C">
        <w:rPr>
          <w:rFonts w:ascii="Book Antiqua" w:eastAsia="宋体" w:hAnsi="Book Antiqua" w:cs="宋体"/>
          <w:i/>
          <w:iCs/>
          <w:kern w:val="0"/>
          <w:sz w:val="24"/>
          <w:szCs w:val="24"/>
        </w:rPr>
        <w:t xml:space="preserve"> </w:t>
      </w:r>
      <w:proofErr w:type="spellStart"/>
      <w:r w:rsidRPr="0009039C">
        <w:rPr>
          <w:rFonts w:ascii="Book Antiqua" w:eastAsia="宋体" w:hAnsi="Book Antiqua" w:cs="宋体"/>
          <w:i/>
          <w:iCs/>
          <w:kern w:val="0"/>
          <w:sz w:val="24"/>
          <w:szCs w:val="24"/>
        </w:rPr>
        <w:t>Oncol</w:t>
      </w:r>
      <w:proofErr w:type="spellEnd"/>
      <w:r w:rsidRPr="0009039C">
        <w:rPr>
          <w:rFonts w:ascii="Book Antiqua" w:eastAsia="宋体" w:hAnsi="Book Antiqua" w:cs="宋体"/>
          <w:kern w:val="0"/>
          <w:sz w:val="24"/>
          <w:szCs w:val="24"/>
        </w:rPr>
        <w:t> 2010; </w:t>
      </w:r>
      <w:r w:rsidRPr="0009039C">
        <w:rPr>
          <w:rFonts w:ascii="Book Antiqua" w:eastAsia="宋体" w:hAnsi="Book Antiqua" w:cs="宋体"/>
          <w:b/>
          <w:bCs/>
          <w:kern w:val="0"/>
          <w:sz w:val="24"/>
          <w:szCs w:val="24"/>
        </w:rPr>
        <w:t>19</w:t>
      </w:r>
      <w:r w:rsidRPr="0009039C">
        <w:rPr>
          <w:rFonts w:ascii="Book Antiqua" w:eastAsia="宋体" w:hAnsi="Book Antiqua" w:cs="宋体"/>
          <w:kern w:val="0"/>
          <w:sz w:val="24"/>
          <w:szCs w:val="24"/>
        </w:rPr>
        <w:t>: e2-e10 [PMID: 19328680 DOI: 10.1016/j.suronc.2009.02.011]</w:t>
      </w:r>
    </w:p>
    <w:p w14:paraId="293C3FE9" w14:textId="77777777" w:rsidR="0009039C" w:rsidRPr="0009039C" w:rsidRDefault="0009039C" w:rsidP="0009039C">
      <w:pPr>
        <w:widowControl/>
        <w:spacing w:line="360" w:lineRule="auto"/>
        <w:rPr>
          <w:rFonts w:ascii="Book Antiqua" w:eastAsia="宋体" w:hAnsi="Book Antiqua" w:cs="宋体"/>
          <w:kern w:val="0"/>
          <w:sz w:val="24"/>
          <w:szCs w:val="24"/>
        </w:rPr>
      </w:pPr>
      <w:r w:rsidRPr="0009039C">
        <w:rPr>
          <w:rFonts w:ascii="Book Antiqua" w:eastAsia="宋体" w:hAnsi="Book Antiqua" w:cs="宋体"/>
          <w:kern w:val="0"/>
          <w:sz w:val="24"/>
          <w:szCs w:val="24"/>
        </w:rPr>
        <w:t>12 </w:t>
      </w:r>
      <w:proofErr w:type="gramStart"/>
      <w:r w:rsidRPr="0009039C">
        <w:rPr>
          <w:rFonts w:ascii="Book Antiqua" w:eastAsia="宋体" w:hAnsi="Book Antiqua" w:cs="宋体"/>
          <w:b/>
          <w:bCs/>
          <w:kern w:val="0"/>
          <w:sz w:val="24"/>
          <w:szCs w:val="24"/>
        </w:rPr>
        <w:t>Yang</w:t>
      </w:r>
      <w:proofErr w:type="gramEnd"/>
      <w:r w:rsidRPr="0009039C">
        <w:rPr>
          <w:rFonts w:ascii="Book Antiqua" w:eastAsia="宋体" w:hAnsi="Book Antiqua" w:cs="宋体"/>
          <w:b/>
          <w:bCs/>
          <w:kern w:val="0"/>
          <w:sz w:val="24"/>
          <w:szCs w:val="24"/>
        </w:rPr>
        <w:t xml:space="preserve"> CG</w:t>
      </w:r>
      <w:r w:rsidRPr="0009039C">
        <w:rPr>
          <w:rFonts w:ascii="Book Antiqua" w:eastAsia="宋体" w:hAnsi="Book Antiqua" w:cs="宋体"/>
          <w:kern w:val="0"/>
          <w:sz w:val="24"/>
          <w:szCs w:val="24"/>
        </w:rPr>
        <w:t xml:space="preserve">, Liao ZF, </w:t>
      </w:r>
      <w:proofErr w:type="spellStart"/>
      <w:r w:rsidRPr="0009039C">
        <w:rPr>
          <w:rFonts w:ascii="Book Antiqua" w:eastAsia="宋体" w:hAnsi="Book Antiqua" w:cs="宋体"/>
          <w:kern w:val="0"/>
          <w:sz w:val="24"/>
          <w:szCs w:val="24"/>
        </w:rPr>
        <w:t>Qiu</w:t>
      </w:r>
      <w:proofErr w:type="spellEnd"/>
      <w:r w:rsidRPr="0009039C">
        <w:rPr>
          <w:rFonts w:ascii="Book Antiqua" w:eastAsia="宋体" w:hAnsi="Book Antiqua" w:cs="宋体"/>
          <w:kern w:val="0"/>
          <w:sz w:val="24"/>
          <w:szCs w:val="24"/>
        </w:rPr>
        <w:t xml:space="preserve"> WC, Yan J, Wang ZG. Function of ghrelin and ghrelin receptors in the network regulation of gastric motility. </w:t>
      </w:r>
      <w:proofErr w:type="spellStart"/>
      <w:r w:rsidRPr="0009039C">
        <w:rPr>
          <w:rFonts w:ascii="Book Antiqua" w:eastAsia="宋体" w:hAnsi="Book Antiqua" w:cs="宋体"/>
          <w:i/>
          <w:iCs/>
          <w:kern w:val="0"/>
          <w:sz w:val="24"/>
          <w:szCs w:val="24"/>
        </w:rPr>
        <w:t>Mol</w:t>
      </w:r>
      <w:proofErr w:type="spellEnd"/>
      <w:r w:rsidRPr="0009039C">
        <w:rPr>
          <w:rFonts w:ascii="Book Antiqua" w:eastAsia="宋体" w:hAnsi="Book Antiqua" w:cs="宋体"/>
          <w:i/>
          <w:iCs/>
          <w:kern w:val="0"/>
          <w:sz w:val="24"/>
          <w:szCs w:val="24"/>
        </w:rPr>
        <w:t xml:space="preserve"> Med Rep</w:t>
      </w:r>
      <w:r w:rsidRPr="0009039C">
        <w:rPr>
          <w:rFonts w:ascii="Book Antiqua" w:eastAsia="宋体" w:hAnsi="Book Antiqua" w:cs="宋体"/>
          <w:kern w:val="0"/>
          <w:sz w:val="24"/>
          <w:szCs w:val="24"/>
        </w:rPr>
        <w:t> 2014; </w:t>
      </w:r>
      <w:r w:rsidRPr="0009039C">
        <w:rPr>
          <w:rFonts w:ascii="Book Antiqua" w:eastAsia="宋体" w:hAnsi="Book Antiqua" w:cs="宋体"/>
          <w:b/>
          <w:bCs/>
          <w:kern w:val="0"/>
          <w:sz w:val="24"/>
          <w:szCs w:val="24"/>
        </w:rPr>
        <w:t>10</w:t>
      </w:r>
      <w:r w:rsidRPr="0009039C">
        <w:rPr>
          <w:rFonts w:ascii="Book Antiqua" w:eastAsia="宋体" w:hAnsi="Book Antiqua" w:cs="宋体"/>
          <w:kern w:val="0"/>
          <w:sz w:val="24"/>
          <w:szCs w:val="24"/>
        </w:rPr>
        <w:t>: 2453-2458 [PMID: 25230765 DOI: 10.3892/mmr.2014.2571]</w:t>
      </w:r>
    </w:p>
    <w:p w14:paraId="076C8ADD" w14:textId="77777777" w:rsidR="0009039C" w:rsidRPr="0009039C" w:rsidRDefault="0009039C" w:rsidP="0009039C">
      <w:pPr>
        <w:widowControl/>
        <w:spacing w:line="360" w:lineRule="auto"/>
        <w:rPr>
          <w:rFonts w:ascii="Book Antiqua" w:eastAsia="宋体" w:hAnsi="Book Antiqua" w:cs="宋体"/>
          <w:kern w:val="0"/>
          <w:sz w:val="24"/>
          <w:szCs w:val="24"/>
        </w:rPr>
      </w:pPr>
      <w:r w:rsidRPr="0009039C">
        <w:rPr>
          <w:rFonts w:ascii="Book Antiqua" w:eastAsia="宋体" w:hAnsi="Book Antiqua" w:cs="宋体"/>
          <w:kern w:val="0"/>
          <w:sz w:val="24"/>
          <w:szCs w:val="24"/>
        </w:rPr>
        <w:t>13 </w:t>
      </w:r>
      <w:proofErr w:type="spellStart"/>
      <w:r w:rsidRPr="0009039C">
        <w:rPr>
          <w:rFonts w:ascii="Book Antiqua" w:eastAsia="宋体" w:hAnsi="Book Antiqua" w:cs="宋体"/>
          <w:b/>
          <w:bCs/>
          <w:kern w:val="0"/>
          <w:sz w:val="24"/>
          <w:szCs w:val="24"/>
        </w:rPr>
        <w:t>Casanueva</w:t>
      </w:r>
      <w:proofErr w:type="spellEnd"/>
      <w:r w:rsidRPr="0009039C">
        <w:rPr>
          <w:rFonts w:ascii="Book Antiqua" w:eastAsia="宋体" w:hAnsi="Book Antiqua" w:cs="宋体"/>
          <w:b/>
          <w:bCs/>
          <w:kern w:val="0"/>
          <w:sz w:val="24"/>
          <w:szCs w:val="24"/>
        </w:rPr>
        <w:t xml:space="preserve"> FF</w:t>
      </w:r>
      <w:r w:rsidRPr="0009039C">
        <w:rPr>
          <w:rFonts w:ascii="Book Antiqua" w:eastAsia="宋体" w:hAnsi="Book Antiqua" w:cs="宋体"/>
          <w:kern w:val="0"/>
          <w:sz w:val="24"/>
          <w:szCs w:val="24"/>
        </w:rPr>
        <w:t xml:space="preserve">, </w:t>
      </w:r>
      <w:proofErr w:type="spellStart"/>
      <w:r w:rsidRPr="0009039C">
        <w:rPr>
          <w:rFonts w:ascii="Book Antiqua" w:eastAsia="宋体" w:hAnsi="Book Antiqua" w:cs="宋体"/>
          <w:kern w:val="0"/>
          <w:sz w:val="24"/>
          <w:szCs w:val="24"/>
        </w:rPr>
        <w:t>Dieguez</w:t>
      </w:r>
      <w:proofErr w:type="spellEnd"/>
      <w:r w:rsidRPr="0009039C">
        <w:rPr>
          <w:rFonts w:ascii="Book Antiqua" w:eastAsia="宋体" w:hAnsi="Book Antiqua" w:cs="宋体"/>
          <w:kern w:val="0"/>
          <w:sz w:val="24"/>
          <w:szCs w:val="24"/>
        </w:rPr>
        <w:t xml:space="preserve"> C. Ghrelin: the link connecting growth with metabolism and energy homeostasis. </w:t>
      </w:r>
      <w:r w:rsidRPr="0009039C">
        <w:rPr>
          <w:rFonts w:ascii="Book Antiqua" w:eastAsia="宋体" w:hAnsi="Book Antiqua" w:cs="宋体"/>
          <w:i/>
          <w:iCs/>
          <w:kern w:val="0"/>
          <w:sz w:val="24"/>
          <w:szCs w:val="24"/>
        </w:rPr>
        <w:t xml:space="preserve">Rev </w:t>
      </w:r>
      <w:proofErr w:type="spellStart"/>
      <w:r w:rsidRPr="0009039C">
        <w:rPr>
          <w:rFonts w:ascii="Book Antiqua" w:eastAsia="宋体" w:hAnsi="Book Antiqua" w:cs="宋体"/>
          <w:i/>
          <w:iCs/>
          <w:kern w:val="0"/>
          <w:sz w:val="24"/>
          <w:szCs w:val="24"/>
        </w:rPr>
        <w:t>Endocr</w:t>
      </w:r>
      <w:proofErr w:type="spellEnd"/>
      <w:r w:rsidRPr="0009039C">
        <w:rPr>
          <w:rFonts w:ascii="Book Antiqua" w:eastAsia="宋体" w:hAnsi="Book Antiqua" w:cs="宋体"/>
          <w:i/>
          <w:iCs/>
          <w:kern w:val="0"/>
          <w:sz w:val="24"/>
          <w:szCs w:val="24"/>
        </w:rPr>
        <w:t xml:space="preserve"> </w:t>
      </w:r>
      <w:proofErr w:type="spellStart"/>
      <w:r w:rsidRPr="0009039C">
        <w:rPr>
          <w:rFonts w:ascii="Book Antiqua" w:eastAsia="宋体" w:hAnsi="Book Antiqua" w:cs="宋体"/>
          <w:i/>
          <w:iCs/>
          <w:kern w:val="0"/>
          <w:sz w:val="24"/>
          <w:szCs w:val="24"/>
        </w:rPr>
        <w:t>Metab</w:t>
      </w:r>
      <w:proofErr w:type="spellEnd"/>
      <w:r w:rsidRPr="0009039C">
        <w:rPr>
          <w:rFonts w:ascii="Book Antiqua" w:eastAsia="宋体" w:hAnsi="Book Antiqua" w:cs="宋体"/>
          <w:i/>
          <w:iCs/>
          <w:kern w:val="0"/>
          <w:sz w:val="24"/>
          <w:szCs w:val="24"/>
        </w:rPr>
        <w:t xml:space="preserve"> </w:t>
      </w:r>
      <w:proofErr w:type="spellStart"/>
      <w:r w:rsidRPr="0009039C">
        <w:rPr>
          <w:rFonts w:ascii="Book Antiqua" w:eastAsia="宋体" w:hAnsi="Book Antiqua" w:cs="宋体"/>
          <w:i/>
          <w:iCs/>
          <w:kern w:val="0"/>
          <w:sz w:val="24"/>
          <w:szCs w:val="24"/>
        </w:rPr>
        <w:t>Disord</w:t>
      </w:r>
      <w:proofErr w:type="spellEnd"/>
      <w:r w:rsidRPr="0009039C">
        <w:rPr>
          <w:rFonts w:ascii="Book Antiqua" w:eastAsia="宋体" w:hAnsi="Book Antiqua" w:cs="宋体"/>
          <w:kern w:val="0"/>
          <w:sz w:val="24"/>
          <w:szCs w:val="24"/>
        </w:rPr>
        <w:t> 2002; </w:t>
      </w:r>
      <w:r w:rsidRPr="0009039C">
        <w:rPr>
          <w:rFonts w:ascii="Book Antiqua" w:eastAsia="宋体" w:hAnsi="Book Antiqua" w:cs="宋体"/>
          <w:b/>
          <w:bCs/>
          <w:kern w:val="0"/>
          <w:sz w:val="24"/>
          <w:szCs w:val="24"/>
        </w:rPr>
        <w:t>3</w:t>
      </w:r>
      <w:r w:rsidRPr="0009039C">
        <w:rPr>
          <w:rFonts w:ascii="Book Antiqua" w:eastAsia="宋体" w:hAnsi="Book Antiqua" w:cs="宋体"/>
          <w:kern w:val="0"/>
          <w:sz w:val="24"/>
          <w:szCs w:val="24"/>
        </w:rPr>
        <w:t>: 325-338 [PMID: 12424434]</w:t>
      </w:r>
    </w:p>
    <w:p w14:paraId="6A18031E" w14:textId="77777777" w:rsidR="0009039C" w:rsidRPr="0009039C" w:rsidRDefault="0009039C" w:rsidP="0009039C">
      <w:pPr>
        <w:widowControl/>
        <w:spacing w:line="360" w:lineRule="auto"/>
        <w:rPr>
          <w:rFonts w:ascii="Book Antiqua" w:eastAsia="宋体" w:hAnsi="Book Antiqua" w:cs="宋体"/>
          <w:kern w:val="0"/>
          <w:sz w:val="24"/>
          <w:szCs w:val="24"/>
        </w:rPr>
      </w:pPr>
      <w:r w:rsidRPr="0009039C">
        <w:rPr>
          <w:rFonts w:ascii="Book Antiqua" w:eastAsia="宋体" w:hAnsi="Book Antiqua" w:cs="宋体"/>
          <w:kern w:val="0"/>
          <w:sz w:val="24"/>
          <w:szCs w:val="24"/>
        </w:rPr>
        <w:t>14 </w:t>
      </w:r>
      <w:proofErr w:type="spellStart"/>
      <w:r w:rsidRPr="0009039C">
        <w:rPr>
          <w:rFonts w:ascii="Book Antiqua" w:eastAsia="宋体" w:hAnsi="Book Antiqua" w:cs="宋体"/>
          <w:b/>
          <w:bCs/>
          <w:kern w:val="0"/>
          <w:sz w:val="24"/>
          <w:szCs w:val="24"/>
        </w:rPr>
        <w:t>Tschöp</w:t>
      </w:r>
      <w:proofErr w:type="spellEnd"/>
      <w:r w:rsidRPr="0009039C">
        <w:rPr>
          <w:rFonts w:ascii="Book Antiqua" w:eastAsia="宋体" w:hAnsi="Book Antiqua" w:cs="宋体"/>
          <w:b/>
          <w:bCs/>
          <w:kern w:val="0"/>
          <w:sz w:val="24"/>
          <w:szCs w:val="24"/>
        </w:rPr>
        <w:t xml:space="preserve"> M</w:t>
      </w:r>
      <w:r w:rsidRPr="0009039C">
        <w:rPr>
          <w:rFonts w:ascii="Book Antiqua" w:eastAsia="宋体" w:hAnsi="Book Antiqua" w:cs="宋体"/>
          <w:kern w:val="0"/>
          <w:sz w:val="24"/>
          <w:szCs w:val="24"/>
        </w:rPr>
        <w:t xml:space="preserve">, Smiley DL, Heiman ML. Ghrelin induces adiposity in rodents. </w:t>
      </w:r>
      <w:r w:rsidRPr="0009039C">
        <w:rPr>
          <w:rFonts w:ascii="Book Antiqua" w:eastAsia="宋体" w:hAnsi="Book Antiqua" w:cs="宋体"/>
          <w:i/>
          <w:iCs/>
          <w:kern w:val="0"/>
          <w:sz w:val="24"/>
          <w:szCs w:val="24"/>
        </w:rPr>
        <w:t>Nature</w:t>
      </w:r>
      <w:r w:rsidRPr="0009039C">
        <w:rPr>
          <w:rFonts w:ascii="Book Antiqua" w:eastAsia="宋体" w:hAnsi="Book Antiqua" w:cs="宋体"/>
          <w:kern w:val="0"/>
          <w:sz w:val="24"/>
          <w:szCs w:val="24"/>
        </w:rPr>
        <w:t xml:space="preserve"> 2000; </w:t>
      </w:r>
      <w:r w:rsidRPr="0009039C">
        <w:rPr>
          <w:rFonts w:ascii="Book Antiqua" w:eastAsia="宋体" w:hAnsi="Book Antiqua" w:cs="宋体"/>
          <w:b/>
          <w:bCs/>
          <w:kern w:val="0"/>
          <w:sz w:val="24"/>
          <w:szCs w:val="24"/>
        </w:rPr>
        <w:t>407</w:t>
      </w:r>
      <w:r w:rsidRPr="0009039C">
        <w:rPr>
          <w:rFonts w:ascii="Book Antiqua" w:eastAsia="宋体" w:hAnsi="Book Antiqua" w:cs="宋体"/>
          <w:kern w:val="0"/>
          <w:sz w:val="24"/>
          <w:szCs w:val="24"/>
        </w:rPr>
        <w:t>: 908-913 [PMID: 11057670 DOI: 10.1038/35038090]</w:t>
      </w:r>
    </w:p>
    <w:p w14:paraId="363C9700" w14:textId="77777777" w:rsidR="0009039C" w:rsidRPr="0009039C" w:rsidRDefault="0009039C" w:rsidP="0009039C">
      <w:pPr>
        <w:widowControl/>
        <w:spacing w:line="360" w:lineRule="auto"/>
        <w:rPr>
          <w:rFonts w:ascii="Book Antiqua" w:eastAsia="宋体" w:hAnsi="Book Antiqua" w:cs="宋体"/>
          <w:kern w:val="0"/>
          <w:sz w:val="24"/>
          <w:szCs w:val="24"/>
        </w:rPr>
      </w:pPr>
      <w:r w:rsidRPr="0009039C">
        <w:rPr>
          <w:rFonts w:ascii="Book Antiqua" w:eastAsia="宋体" w:hAnsi="Book Antiqua" w:cs="宋体"/>
          <w:kern w:val="0"/>
          <w:sz w:val="24"/>
          <w:szCs w:val="24"/>
        </w:rPr>
        <w:lastRenderedPageBreak/>
        <w:t>15 </w:t>
      </w:r>
      <w:proofErr w:type="spellStart"/>
      <w:r w:rsidRPr="0009039C">
        <w:rPr>
          <w:rFonts w:ascii="Book Antiqua" w:eastAsia="宋体" w:hAnsi="Book Antiqua" w:cs="宋体"/>
          <w:b/>
          <w:bCs/>
          <w:kern w:val="0"/>
          <w:sz w:val="24"/>
          <w:szCs w:val="24"/>
        </w:rPr>
        <w:t>Muccioli</w:t>
      </w:r>
      <w:proofErr w:type="spellEnd"/>
      <w:r w:rsidRPr="0009039C">
        <w:rPr>
          <w:rFonts w:ascii="Book Antiqua" w:eastAsia="宋体" w:hAnsi="Book Antiqua" w:cs="宋体"/>
          <w:b/>
          <w:bCs/>
          <w:kern w:val="0"/>
          <w:sz w:val="24"/>
          <w:szCs w:val="24"/>
        </w:rPr>
        <w:t xml:space="preserve"> G</w:t>
      </w:r>
      <w:r w:rsidRPr="0009039C">
        <w:rPr>
          <w:rFonts w:ascii="Book Antiqua" w:eastAsia="宋体" w:hAnsi="Book Antiqua" w:cs="宋体"/>
          <w:kern w:val="0"/>
          <w:sz w:val="24"/>
          <w:szCs w:val="24"/>
        </w:rPr>
        <w:t xml:space="preserve">, </w:t>
      </w:r>
      <w:proofErr w:type="spellStart"/>
      <w:r w:rsidRPr="0009039C">
        <w:rPr>
          <w:rFonts w:ascii="Book Antiqua" w:eastAsia="宋体" w:hAnsi="Book Antiqua" w:cs="宋体"/>
          <w:kern w:val="0"/>
          <w:sz w:val="24"/>
          <w:szCs w:val="24"/>
        </w:rPr>
        <w:t>Tschöp</w:t>
      </w:r>
      <w:proofErr w:type="spellEnd"/>
      <w:r w:rsidRPr="0009039C">
        <w:rPr>
          <w:rFonts w:ascii="Book Antiqua" w:eastAsia="宋体" w:hAnsi="Book Antiqua" w:cs="宋体"/>
          <w:kern w:val="0"/>
          <w:sz w:val="24"/>
          <w:szCs w:val="24"/>
        </w:rPr>
        <w:t xml:space="preserve"> M, </w:t>
      </w:r>
      <w:proofErr w:type="spellStart"/>
      <w:r w:rsidRPr="0009039C">
        <w:rPr>
          <w:rFonts w:ascii="Book Antiqua" w:eastAsia="宋体" w:hAnsi="Book Antiqua" w:cs="宋体"/>
          <w:kern w:val="0"/>
          <w:sz w:val="24"/>
          <w:szCs w:val="24"/>
        </w:rPr>
        <w:t>Papotti</w:t>
      </w:r>
      <w:proofErr w:type="spellEnd"/>
      <w:r w:rsidRPr="0009039C">
        <w:rPr>
          <w:rFonts w:ascii="Book Antiqua" w:eastAsia="宋体" w:hAnsi="Book Antiqua" w:cs="宋体"/>
          <w:kern w:val="0"/>
          <w:sz w:val="24"/>
          <w:szCs w:val="24"/>
        </w:rPr>
        <w:t xml:space="preserve"> M, </w:t>
      </w:r>
      <w:proofErr w:type="spellStart"/>
      <w:r w:rsidRPr="0009039C">
        <w:rPr>
          <w:rFonts w:ascii="Book Antiqua" w:eastAsia="宋体" w:hAnsi="Book Antiqua" w:cs="宋体"/>
          <w:kern w:val="0"/>
          <w:sz w:val="24"/>
          <w:szCs w:val="24"/>
        </w:rPr>
        <w:t>Deghenghi</w:t>
      </w:r>
      <w:proofErr w:type="spellEnd"/>
      <w:r w:rsidRPr="0009039C">
        <w:rPr>
          <w:rFonts w:ascii="Book Antiqua" w:eastAsia="宋体" w:hAnsi="Book Antiqua" w:cs="宋体"/>
          <w:kern w:val="0"/>
          <w:sz w:val="24"/>
          <w:szCs w:val="24"/>
        </w:rPr>
        <w:t xml:space="preserve"> R, Heiman M, </w:t>
      </w:r>
      <w:proofErr w:type="spellStart"/>
      <w:r w:rsidRPr="0009039C">
        <w:rPr>
          <w:rFonts w:ascii="Book Antiqua" w:eastAsia="宋体" w:hAnsi="Book Antiqua" w:cs="宋体"/>
          <w:kern w:val="0"/>
          <w:sz w:val="24"/>
          <w:szCs w:val="24"/>
        </w:rPr>
        <w:t>Ghigo</w:t>
      </w:r>
      <w:proofErr w:type="spellEnd"/>
      <w:r w:rsidRPr="0009039C">
        <w:rPr>
          <w:rFonts w:ascii="Book Antiqua" w:eastAsia="宋体" w:hAnsi="Book Antiqua" w:cs="宋体"/>
          <w:kern w:val="0"/>
          <w:sz w:val="24"/>
          <w:szCs w:val="24"/>
        </w:rPr>
        <w:t xml:space="preserve"> E. Neuroendocrine and peripheral activities of ghrelin: implications in metabolism and obesity. </w:t>
      </w:r>
      <w:proofErr w:type="spellStart"/>
      <w:r w:rsidRPr="0009039C">
        <w:rPr>
          <w:rFonts w:ascii="Book Antiqua" w:eastAsia="宋体" w:hAnsi="Book Antiqua" w:cs="宋体"/>
          <w:i/>
          <w:iCs/>
          <w:kern w:val="0"/>
          <w:sz w:val="24"/>
          <w:szCs w:val="24"/>
        </w:rPr>
        <w:t>Eur</w:t>
      </w:r>
      <w:proofErr w:type="spellEnd"/>
      <w:r w:rsidRPr="0009039C">
        <w:rPr>
          <w:rFonts w:ascii="Book Antiqua" w:eastAsia="宋体" w:hAnsi="Book Antiqua" w:cs="宋体"/>
          <w:i/>
          <w:iCs/>
          <w:kern w:val="0"/>
          <w:sz w:val="24"/>
          <w:szCs w:val="24"/>
        </w:rPr>
        <w:t xml:space="preserve"> J </w:t>
      </w:r>
      <w:proofErr w:type="spellStart"/>
      <w:r w:rsidRPr="0009039C">
        <w:rPr>
          <w:rFonts w:ascii="Book Antiqua" w:eastAsia="宋体" w:hAnsi="Book Antiqua" w:cs="宋体"/>
          <w:i/>
          <w:iCs/>
          <w:kern w:val="0"/>
          <w:sz w:val="24"/>
          <w:szCs w:val="24"/>
        </w:rPr>
        <w:t>Pharmacol</w:t>
      </w:r>
      <w:proofErr w:type="spellEnd"/>
      <w:r w:rsidRPr="0009039C">
        <w:rPr>
          <w:rFonts w:ascii="Book Antiqua" w:eastAsia="宋体" w:hAnsi="Book Antiqua" w:cs="宋体"/>
          <w:kern w:val="0"/>
          <w:sz w:val="24"/>
          <w:szCs w:val="24"/>
        </w:rPr>
        <w:t> 2002; </w:t>
      </w:r>
      <w:r w:rsidRPr="0009039C">
        <w:rPr>
          <w:rFonts w:ascii="Book Antiqua" w:eastAsia="宋体" w:hAnsi="Book Antiqua" w:cs="宋体"/>
          <w:b/>
          <w:bCs/>
          <w:kern w:val="0"/>
          <w:sz w:val="24"/>
          <w:szCs w:val="24"/>
        </w:rPr>
        <w:t>440</w:t>
      </w:r>
      <w:r w:rsidRPr="0009039C">
        <w:rPr>
          <w:rFonts w:ascii="Book Antiqua" w:eastAsia="宋体" w:hAnsi="Book Antiqua" w:cs="宋体"/>
          <w:kern w:val="0"/>
          <w:sz w:val="24"/>
          <w:szCs w:val="24"/>
        </w:rPr>
        <w:t>: 235-254 [PMID: 12007539]</w:t>
      </w:r>
    </w:p>
    <w:p w14:paraId="4D79B391" w14:textId="77777777" w:rsidR="0009039C" w:rsidRPr="0009039C" w:rsidRDefault="0009039C" w:rsidP="0009039C">
      <w:pPr>
        <w:widowControl/>
        <w:spacing w:line="360" w:lineRule="auto"/>
        <w:rPr>
          <w:rFonts w:ascii="Book Antiqua" w:eastAsia="宋体" w:hAnsi="Book Antiqua" w:cs="宋体"/>
          <w:kern w:val="0"/>
          <w:sz w:val="24"/>
          <w:szCs w:val="24"/>
        </w:rPr>
      </w:pPr>
      <w:r w:rsidRPr="0009039C">
        <w:rPr>
          <w:rFonts w:ascii="Book Antiqua" w:eastAsia="宋体" w:hAnsi="Book Antiqua" w:cs="宋体"/>
          <w:kern w:val="0"/>
          <w:sz w:val="24"/>
          <w:szCs w:val="24"/>
        </w:rPr>
        <w:t>16 </w:t>
      </w:r>
      <w:r w:rsidRPr="0009039C">
        <w:rPr>
          <w:rFonts w:ascii="Book Antiqua" w:eastAsia="宋体" w:hAnsi="Book Antiqua" w:cs="宋体"/>
          <w:b/>
          <w:bCs/>
          <w:kern w:val="0"/>
          <w:sz w:val="24"/>
          <w:szCs w:val="24"/>
        </w:rPr>
        <w:t>Beaumont NJ</w:t>
      </w:r>
      <w:r w:rsidRPr="0009039C">
        <w:rPr>
          <w:rFonts w:ascii="Book Antiqua" w:eastAsia="宋体" w:hAnsi="Book Antiqua" w:cs="宋体"/>
          <w:kern w:val="0"/>
          <w:sz w:val="24"/>
          <w:szCs w:val="24"/>
        </w:rPr>
        <w:t xml:space="preserve">, Skinner VO, Tan TM, Ramesh BS, Byrne DJ, </w:t>
      </w:r>
      <w:proofErr w:type="spellStart"/>
      <w:r w:rsidRPr="0009039C">
        <w:rPr>
          <w:rFonts w:ascii="Book Antiqua" w:eastAsia="宋体" w:hAnsi="Book Antiqua" w:cs="宋体"/>
          <w:kern w:val="0"/>
          <w:sz w:val="24"/>
          <w:szCs w:val="24"/>
        </w:rPr>
        <w:t>MacColl</w:t>
      </w:r>
      <w:proofErr w:type="spellEnd"/>
      <w:r w:rsidRPr="0009039C">
        <w:rPr>
          <w:rFonts w:ascii="Book Antiqua" w:eastAsia="宋体" w:hAnsi="Book Antiqua" w:cs="宋体"/>
          <w:kern w:val="0"/>
          <w:sz w:val="24"/>
          <w:szCs w:val="24"/>
        </w:rPr>
        <w:t xml:space="preserve"> GS, Keen JN, </w:t>
      </w:r>
      <w:proofErr w:type="spellStart"/>
      <w:r w:rsidRPr="0009039C">
        <w:rPr>
          <w:rFonts w:ascii="Book Antiqua" w:eastAsia="宋体" w:hAnsi="Book Antiqua" w:cs="宋体"/>
          <w:kern w:val="0"/>
          <w:sz w:val="24"/>
          <w:szCs w:val="24"/>
        </w:rPr>
        <w:t>Bouloux</w:t>
      </w:r>
      <w:proofErr w:type="spellEnd"/>
      <w:r w:rsidRPr="0009039C">
        <w:rPr>
          <w:rFonts w:ascii="Book Antiqua" w:eastAsia="宋体" w:hAnsi="Book Antiqua" w:cs="宋体"/>
          <w:kern w:val="0"/>
          <w:sz w:val="24"/>
          <w:szCs w:val="24"/>
        </w:rPr>
        <w:t xml:space="preserve"> PM, </w:t>
      </w:r>
      <w:proofErr w:type="spellStart"/>
      <w:r w:rsidRPr="0009039C">
        <w:rPr>
          <w:rFonts w:ascii="Book Antiqua" w:eastAsia="宋体" w:hAnsi="Book Antiqua" w:cs="宋体"/>
          <w:kern w:val="0"/>
          <w:sz w:val="24"/>
          <w:szCs w:val="24"/>
        </w:rPr>
        <w:t>Mikhailidis</w:t>
      </w:r>
      <w:proofErr w:type="spellEnd"/>
      <w:r w:rsidRPr="0009039C">
        <w:rPr>
          <w:rFonts w:ascii="Book Antiqua" w:eastAsia="宋体" w:hAnsi="Book Antiqua" w:cs="宋体"/>
          <w:kern w:val="0"/>
          <w:sz w:val="24"/>
          <w:szCs w:val="24"/>
        </w:rPr>
        <w:t xml:space="preserve"> DP, </w:t>
      </w:r>
      <w:proofErr w:type="spellStart"/>
      <w:r w:rsidRPr="0009039C">
        <w:rPr>
          <w:rFonts w:ascii="Book Antiqua" w:eastAsia="宋体" w:hAnsi="Book Antiqua" w:cs="宋体"/>
          <w:kern w:val="0"/>
          <w:sz w:val="24"/>
          <w:szCs w:val="24"/>
        </w:rPr>
        <w:t>Bruckdorfer</w:t>
      </w:r>
      <w:proofErr w:type="spellEnd"/>
      <w:r w:rsidRPr="0009039C">
        <w:rPr>
          <w:rFonts w:ascii="Book Antiqua" w:eastAsia="宋体" w:hAnsi="Book Antiqua" w:cs="宋体"/>
          <w:kern w:val="0"/>
          <w:sz w:val="24"/>
          <w:szCs w:val="24"/>
        </w:rPr>
        <w:t xml:space="preserve"> KR, </w:t>
      </w:r>
      <w:proofErr w:type="spellStart"/>
      <w:r w:rsidRPr="0009039C">
        <w:rPr>
          <w:rFonts w:ascii="Book Antiqua" w:eastAsia="宋体" w:hAnsi="Book Antiqua" w:cs="宋体"/>
          <w:kern w:val="0"/>
          <w:sz w:val="24"/>
          <w:szCs w:val="24"/>
        </w:rPr>
        <w:t>Vanderpump</w:t>
      </w:r>
      <w:proofErr w:type="spellEnd"/>
      <w:r w:rsidRPr="0009039C">
        <w:rPr>
          <w:rFonts w:ascii="Book Antiqua" w:eastAsia="宋体" w:hAnsi="Book Antiqua" w:cs="宋体"/>
          <w:kern w:val="0"/>
          <w:sz w:val="24"/>
          <w:szCs w:val="24"/>
        </w:rPr>
        <w:t xml:space="preserve"> MP, </w:t>
      </w:r>
      <w:proofErr w:type="spellStart"/>
      <w:r w:rsidRPr="0009039C">
        <w:rPr>
          <w:rFonts w:ascii="Book Antiqua" w:eastAsia="宋体" w:hAnsi="Book Antiqua" w:cs="宋体"/>
          <w:kern w:val="0"/>
          <w:sz w:val="24"/>
          <w:szCs w:val="24"/>
        </w:rPr>
        <w:t>Srai</w:t>
      </w:r>
      <w:proofErr w:type="spellEnd"/>
      <w:r w:rsidRPr="0009039C">
        <w:rPr>
          <w:rFonts w:ascii="Book Antiqua" w:eastAsia="宋体" w:hAnsi="Book Antiqua" w:cs="宋体"/>
          <w:kern w:val="0"/>
          <w:sz w:val="24"/>
          <w:szCs w:val="24"/>
        </w:rPr>
        <w:t xml:space="preserve"> KS. Ghrelin can bind to a species of high density lipoprotein associated with </w:t>
      </w:r>
      <w:proofErr w:type="spellStart"/>
      <w:r w:rsidRPr="0009039C">
        <w:rPr>
          <w:rFonts w:ascii="Book Antiqua" w:eastAsia="宋体" w:hAnsi="Book Antiqua" w:cs="宋体"/>
          <w:kern w:val="0"/>
          <w:sz w:val="24"/>
          <w:szCs w:val="24"/>
        </w:rPr>
        <w:t>paraoxonase</w:t>
      </w:r>
      <w:proofErr w:type="spellEnd"/>
      <w:r w:rsidRPr="0009039C">
        <w:rPr>
          <w:rFonts w:ascii="Book Antiqua" w:eastAsia="宋体" w:hAnsi="Book Antiqua" w:cs="宋体"/>
          <w:kern w:val="0"/>
          <w:sz w:val="24"/>
          <w:szCs w:val="24"/>
        </w:rPr>
        <w:t>. </w:t>
      </w:r>
      <w:r w:rsidRPr="0009039C">
        <w:rPr>
          <w:rFonts w:ascii="Book Antiqua" w:eastAsia="宋体" w:hAnsi="Book Antiqua" w:cs="宋体"/>
          <w:i/>
          <w:iCs/>
          <w:kern w:val="0"/>
          <w:sz w:val="24"/>
          <w:szCs w:val="24"/>
        </w:rPr>
        <w:t xml:space="preserve">J </w:t>
      </w:r>
      <w:proofErr w:type="spellStart"/>
      <w:r w:rsidRPr="0009039C">
        <w:rPr>
          <w:rFonts w:ascii="Book Antiqua" w:eastAsia="宋体" w:hAnsi="Book Antiqua" w:cs="宋体"/>
          <w:i/>
          <w:iCs/>
          <w:kern w:val="0"/>
          <w:sz w:val="24"/>
          <w:szCs w:val="24"/>
        </w:rPr>
        <w:t>Biol</w:t>
      </w:r>
      <w:proofErr w:type="spellEnd"/>
      <w:r w:rsidRPr="0009039C">
        <w:rPr>
          <w:rFonts w:ascii="Book Antiqua" w:eastAsia="宋体" w:hAnsi="Book Antiqua" w:cs="宋体"/>
          <w:i/>
          <w:iCs/>
          <w:kern w:val="0"/>
          <w:sz w:val="24"/>
          <w:szCs w:val="24"/>
        </w:rPr>
        <w:t xml:space="preserve"> </w:t>
      </w:r>
      <w:proofErr w:type="spellStart"/>
      <w:r w:rsidRPr="0009039C">
        <w:rPr>
          <w:rFonts w:ascii="Book Antiqua" w:eastAsia="宋体" w:hAnsi="Book Antiqua" w:cs="宋体"/>
          <w:i/>
          <w:iCs/>
          <w:kern w:val="0"/>
          <w:sz w:val="24"/>
          <w:szCs w:val="24"/>
        </w:rPr>
        <w:t>Chem</w:t>
      </w:r>
      <w:proofErr w:type="spellEnd"/>
      <w:r w:rsidRPr="0009039C">
        <w:rPr>
          <w:rFonts w:ascii="Book Antiqua" w:eastAsia="宋体" w:hAnsi="Book Antiqua" w:cs="宋体"/>
          <w:kern w:val="0"/>
          <w:sz w:val="24"/>
          <w:szCs w:val="24"/>
        </w:rPr>
        <w:t> 2003; </w:t>
      </w:r>
      <w:r w:rsidRPr="0009039C">
        <w:rPr>
          <w:rFonts w:ascii="Book Antiqua" w:eastAsia="宋体" w:hAnsi="Book Antiqua" w:cs="宋体"/>
          <w:b/>
          <w:bCs/>
          <w:kern w:val="0"/>
          <w:sz w:val="24"/>
          <w:szCs w:val="24"/>
        </w:rPr>
        <w:t>278</w:t>
      </w:r>
      <w:r w:rsidRPr="0009039C">
        <w:rPr>
          <w:rFonts w:ascii="Book Antiqua" w:eastAsia="宋体" w:hAnsi="Book Antiqua" w:cs="宋体"/>
          <w:kern w:val="0"/>
          <w:sz w:val="24"/>
          <w:szCs w:val="24"/>
        </w:rPr>
        <w:t>: 8877-8880 [PMID: 12531885 DOI: 10.1074/jbc.C200575200]</w:t>
      </w:r>
    </w:p>
    <w:p w14:paraId="50EA8FFA" w14:textId="77777777" w:rsidR="0009039C" w:rsidRPr="0009039C" w:rsidRDefault="0009039C" w:rsidP="0009039C">
      <w:pPr>
        <w:widowControl/>
        <w:spacing w:line="360" w:lineRule="auto"/>
        <w:rPr>
          <w:rFonts w:ascii="Book Antiqua" w:eastAsia="宋体" w:hAnsi="Book Antiqua" w:cs="宋体"/>
          <w:kern w:val="0"/>
          <w:sz w:val="24"/>
          <w:szCs w:val="24"/>
        </w:rPr>
      </w:pPr>
      <w:r w:rsidRPr="0009039C">
        <w:rPr>
          <w:rFonts w:ascii="Book Antiqua" w:eastAsia="宋体" w:hAnsi="Book Antiqua" w:cs="宋体"/>
          <w:kern w:val="0"/>
          <w:sz w:val="24"/>
          <w:szCs w:val="24"/>
        </w:rPr>
        <w:t>17 </w:t>
      </w:r>
      <w:proofErr w:type="spellStart"/>
      <w:r w:rsidRPr="0009039C">
        <w:rPr>
          <w:rFonts w:ascii="Book Antiqua" w:eastAsia="宋体" w:hAnsi="Book Antiqua" w:cs="宋体"/>
          <w:b/>
          <w:bCs/>
          <w:kern w:val="0"/>
          <w:sz w:val="24"/>
          <w:szCs w:val="24"/>
        </w:rPr>
        <w:t>Hosoda</w:t>
      </w:r>
      <w:proofErr w:type="spellEnd"/>
      <w:r w:rsidRPr="0009039C">
        <w:rPr>
          <w:rFonts w:ascii="Book Antiqua" w:eastAsia="宋体" w:hAnsi="Book Antiqua" w:cs="宋体"/>
          <w:b/>
          <w:bCs/>
          <w:kern w:val="0"/>
          <w:sz w:val="24"/>
          <w:szCs w:val="24"/>
        </w:rPr>
        <w:t xml:space="preserve"> H</w:t>
      </w:r>
      <w:r w:rsidRPr="0009039C">
        <w:rPr>
          <w:rFonts w:ascii="Book Antiqua" w:eastAsia="宋体" w:hAnsi="Book Antiqua" w:cs="宋体"/>
          <w:kern w:val="0"/>
          <w:sz w:val="24"/>
          <w:szCs w:val="24"/>
        </w:rPr>
        <w:t xml:space="preserve">, Kojima M, Matsuo H, </w:t>
      </w:r>
      <w:proofErr w:type="spellStart"/>
      <w:r w:rsidRPr="0009039C">
        <w:rPr>
          <w:rFonts w:ascii="Book Antiqua" w:eastAsia="宋体" w:hAnsi="Book Antiqua" w:cs="宋体"/>
          <w:kern w:val="0"/>
          <w:sz w:val="24"/>
          <w:szCs w:val="24"/>
        </w:rPr>
        <w:t>Kangawa</w:t>
      </w:r>
      <w:proofErr w:type="spellEnd"/>
      <w:r w:rsidRPr="0009039C">
        <w:rPr>
          <w:rFonts w:ascii="Book Antiqua" w:eastAsia="宋体" w:hAnsi="Book Antiqua" w:cs="宋体"/>
          <w:kern w:val="0"/>
          <w:sz w:val="24"/>
          <w:szCs w:val="24"/>
        </w:rPr>
        <w:t xml:space="preserve"> K. Ghrelin and des-acyl ghrelin: two major forms of rat ghrelin peptide in gastrointestinal tissue. </w:t>
      </w:r>
      <w:proofErr w:type="spellStart"/>
      <w:r w:rsidRPr="0009039C">
        <w:rPr>
          <w:rFonts w:ascii="Book Antiqua" w:eastAsia="宋体" w:hAnsi="Book Antiqua" w:cs="宋体"/>
          <w:i/>
          <w:iCs/>
          <w:kern w:val="0"/>
          <w:sz w:val="24"/>
          <w:szCs w:val="24"/>
        </w:rPr>
        <w:t>Biochem</w:t>
      </w:r>
      <w:proofErr w:type="spellEnd"/>
      <w:r w:rsidRPr="0009039C">
        <w:rPr>
          <w:rFonts w:ascii="Book Antiqua" w:eastAsia="宋体" w:hAnsi="Book Antiqua" w:cs="宋体"/>
          <w:i/>
          <w:iCs/>
          <w:kern w:val="0"/>
          <w:sz w:val="24"/>
          <w:szCs w:val="24"/>
        </w:rPr>
        <w:t xml:space="preserve"> </w:t>
      </w:r>
      <w:proofErr w:type="spellStart"/>
      <w:r w:rsidRPr="0009039C">
        <w:rPr>
          <w:rFonts w:ascii="Book Antiqua" w:eastAsia="宋体" w:hAnsi="Book Antiqua" w:cs="宋体"/>
          <w:i/>
          <w:iCs/>
          <w:kern w:val="0"/>
          <w:sz w:val="24"/>
          <w:szCs w:val="24"/>
        </w:rPr>
        <w:t>Biophys</w:t>
      </w:r>
      <w:proofErr w:type="spellEnd"/>
      <w:r w:rsidRPr="0009039C">
        <w:rPr>
          <w:rFonts w:ascii="Book Antiqua" w:eastAsia="宋体" w:hAnsi="Book Antiqua" w:cs="宋体"/>
          <w:i/>
          <w:iCs/>
          <w:kern w:val="0"/>
          <w:sz w:val="24"/>
          <w:szCs w:val="24"/>
        </w:rPr>
        <w:t xml:space="preserve"> Res </w:t>
      </w:r>
      <w:proofErr w:type="spellStart"/>
      <w:r w:rsidRPr="0009039C">
        <w:rPr>
          <w:rFonts w:ascii="Book Antiqua" w:eastAsia="宋体" w:hAnsi="Book Antiqua" w:cs="宋体"/>
          <w:i/>
          <w:iCs/>
          <w:kern w:val="0"/>
          <w:sz w:val="24"/>
          <w:szCs w:val="24"/>
        </w:rPr>
        <w:t>Commun</w:t>
      </w:r>
      <w:proofErr w:type="spellEnd"/>
      <w:r w:rsidRPr="0009039C">
        <w:rPr>
          <w:rFonts w:ascii="Book Antiqua" w:eastAsia="宋体" w:hAnsi="Book Antiqua" w:cs="宋体"/>
          <w:kern w:val="0"/>
          <w:sz w:val="24"/>
          <w:szCs w:val="24"/>
        </w:rPr>
        <w:t> 2000; </w:t>
      </w:r>
      <w:r w:rsidRPr="0009039C">
        <w:rPr>
          <w:rFonts w:ascii="Book Antiqua" w:eastAsia="宋体" w:hAnsi="Book Antiqua" w:cs="宋体"/>
          <w:b/>
          <w:bCs/>
          <w:kern w:val="0"/>
          <w:sz w:val="24"/>
          <w:szCs w:val="24"/>
        </w:rPr>
        <w:t>279</w:t>
      </w:r>
      <w:r w:rsidRPr="0009039C">
        <w:rPr>
          <w:rFonts w:ascii="Book Antiqua" w:eastAsia="宋体" w:hAnsi="Book Antiqua" w:cs="宋体"/>
          <w:kern w:val="0"/>
          <w:sz w:val="24"/>
          <w:szCs w:val="24"/>
        </w:rPr>
        <w:t>: 909-913 [PMID: 11162448 DOI: 10.1006/bbrc.2000.4039]</w:t>
      </w:r>
    </w:p>
    <w:p w14:paraId="51A23C8A" w14:textId="77777777" w:rsidR="0009039C" w:rsidRPr="0009039C" w:rsidRDefault="0009039C" w:rsidP="0009039C">
      <w:pPr>
        <w:widowControl/>
        <w:spacing w:line="360" w:lineRule="auto"/>
        <w:rPr>
          <w:rFonts w:ascii="Book Antiqua" w:eastAsia="宋体" w:hAnsi="Book Antiqua" w:cs="宋体"/>
          <w:kern w:val="0"/>
          <w:sz w:val="24"/>
          <w:szCs w:val="24"/>
        </w:rPr>
      </w:pPr>
      <w:r w:rsidRPr="0009039C">
        <w:rPr>
          <w:rFonts w:ascii="Book Antiqua" w:eastAsia="宋体" w:hAnsi="Book Antiqua" w:cs="宋体"/>
          <w:kern w:val="0"/>
          <w:sz w:val="24"/>
          <w:szCs w:val="24"/>
        </w:rPr>
        <w:t>18 </w:t>
      </w:r>
      <w:r w:rsidRPr="0009039C">
        <w:rPr>
          <w:rFonts w:ascii="Book Antiqua" w:eastAsia="宋体" w:hAnsi="Book Antiqua" w:cs="宋体"/>
          <w:b/>
          <w:bCs/>
          <w:kern w:val="0"/>
          <w:sz w:val="24"/>
          <w:szCs w:val="24"/>
        </w:rPr>
        <w:t>Date Y</w:t>
      </w:r>
      <w:r w:rsidRPr="0009039C">
        <w:rPr>
          <w:rFonts w:ascii="Book Antiqua" w:eastAsia="宋体" w:hAnsi="Book Antiqua" w:cs="宋体"/>
          <w:kern w:val="0"/>
          <w:sz w:val="24"/>
          <w:szCs w:val="24"/>
        </w:rPr>
        <w:t xml:space="preserve">, Kojima M, </w:t>
      </w:r>
      <w:proofErr w:type="spellStart"/>
      <w:r w:rsidRPr="0009039C">
        <w:rPr>
          <w:rFonts w:ascii="Book Antiqua" w:eastAsia="宋体" w:hAnsi="Book Antiqua" w:cs="宋体"/>
          <w:kern w:val="0"/>
          <w:sz w:val="24"/>
          <w:szCs w:val="24"/>
        </w:rPr>
        <w:t>Hosoda</w:t>
      </w:r>
      <w:proofErr w:type="spellEnd"/>
      <w:r w:rsidRPr="0009039C">
        <w:rPr>
          <w:rFonts w:ascii="Book Antiqua" w:eastAsia="宋体" w:hAnsi="Book Antiqua" w:cs="宋体"/>
          <w:kern w:val="0"/>
          <w:sz w:val="24"/>
          <w:szCs w:val="24"/>
        </w:rPr>
        <w:t xml:space="preserve"> H, </w:t>
      </w:r>
      <w:proofErr w:type="spellStart"/>
      <w:r w:rsidRPr="0009039C">
        <w:rPr>
          <w:rFonts w:ascii="Book Antiqua" w:eastAsia="宋体" w:hAnsi="Book Antiqua" w:cs="宋体"/>
          <w:kern w:val="0"/>
          <w:sz w:val="24"/>
          <w:szCs w:val="24"/>
        </w:rPr>
        <w:t>Sawaguchi</w:t>
      </w:r>
      <w:proofErr w:type="spellEnd"/>
      <w:r w:rsidRPr="0009039C">
        <w:rPr>
          <w:rFonts w:ascii="Book Antiqua" w:eastAsia="宋体" w:hAnsi="Book Antiqua" w:cs="宋体"/>
          <w:kern w:val="0"/>
          <w:sz w:val="24"/>
          <w:szCs w:val="24"/>
        </w:rPr>
        <w:t xml:space="preserve"> A, </w:t>
      </w:r>
      <w:proofErr w:type="spellStart"/>
      <w:r w:rsidRPr="0009039C">
        <w:rPr>
          <w:rFonts w:ascii="Book Antiqua" w:eastAsia="宋体" w:hAnsi="Book Antiqua" w:cs="宋体"/>
          <w:kern w:val="0"/>
          <w:sz w:val="24"/>
          <w:szCs w:val="24"/>
        </w:rPr>
        <w:t>Mondal</w:t>
      </w:r>
      <w:proofErr w:type="spellEnd"/>
      <w:r w:rsidRPr="0009039C">
        <w:rPr>
          <w:rFonts w:ascii="Book Antiqua" w:eastAsia="宋体" w:hAnsi="Book Antiqua" w:cs="宋体"/>
          <w:kern w:val="0"/>
          <w:sz w:val="24"/>
          <w:szCs w:val="24"/>
        </w:rPr>
        <w:t xml:space="preserve"> MS, </w:t>
      </w:r>
      <w:proofErr w:type="spellStart"/>
      <w:r w:rsidRPr="0009039C">
        <w:rPr>
          <w:rFonts w:ascii="Book Antiqua" w:eastAsia="宋体" w:hAnsi="Book Antiqua" w:cs="宋体"/>
          <w:kern w:val="0"/>
          <w:sz w:val="24"/>
          <w:szCs w:val="24"/>
        </w:rPr>
        <w:t>Suganuma</w:t>
      </w:r>
      <w:proofErr w:type="spellEnd"/>
      <w:r w:rsidRPr="0009039C">
        <w:rPr>
          <w:rFonts w:ascii="Book Antiqua" w:eastAsia="宋体" w:hAnsi="Book Antiqua" w:cs="宋体"/>
          <w:kern w:val="0"/>
          <w:sz w:val="24"/>
          <w:szCs w:val="24"/>
        </w:rPr>
        <w:t xml:space="preserve"> T, </w:t>
      </w:r>
      <w:proofErr w:type="spellStart"/>
      <w:r w:rsidRPr="0009039C">
        <w:rPr>
          <w:rFonts w:ascii="Book Antiqua" w:eastAsia="宋体" w:hAnsi="Book Antiqua" w:cs="宋体"/>
          <w:kern w:val="0"/>
          <w:sz w:val="24"/>
          <w:szCs w:val="24"/>
        </w:rPr>
        <w:t>Matsukura</w:t>
      </w:r>
      <w:proofErr w:type="spellEnd"/>
      <w:r w:rsidRPr="0009039C">
        <w:rPr>
          <w:rFonts w:ascii="Book Antiqua" w:eastAsia="宋体" w:hAnsi="Book Antiqua" w:cs="宋体"/>
          <w:kern w:val="0"/>
          <w:sz w:val="24"/>
          <w:szCs w:val="24"/>
        </w:rPr>
        <w:t xml:space="preserve"> S, </w:t>
      </w:r>
      <w:proofErr w:type="spellStart"/>
      <w:r w:rsidRPr="0009039C">
        <w:rPr>
          <w:rFonts w:ascii="Book Antiqua" w:eastAsia="宋体" w:hAnsi="Book Antiqua" w:cs="宋体"/>
          <w:kern w:val="0"/>
          <w:sz w:val="24"/>
          <w:szCs w:val="24"/>
        </w:rPr>
        <w:t>Kangawa</w:t>
      </w:r>
      <w:proofErr w:type="spellEnd"/>
      <w:r w:rsidRPr="0009039C">
        <w:rPr>
          <w:rFonts w:ascii="Book Antiqua" w:eastAsia="宋体" w:hAnsi="Book Antiqua" w:cs="宋体"/>
          <w:kern w:val="0"/>
          <w:sz w:val="24"/>
          <w:szCs w:val="24"/>
        </w:rPr>
        <w:t xml:space="preserve"> K, </w:t>
      </w:r>
      <w:proofErr w:type="spellStart"/>
      <w:r w:rsidRPr="0009039C">
        <w:rPr>
          <w:rFonts w:ascii="Book Antiqua" w:eastAsia="宋体" w:hAnsi="Book Antiqua" w:cs="宋体"/>
          <w:kern w:val="0"/>
          <w:sz w:val="24"/>
          <w:szCs w:val="24"/>
        </w:rPr>
        <w:t>Nakazato</w:t>
      </w:r>
      <w:proofErr w:type="spellEnd"/>
      <w:r w:rsidRPr="0009039C">
        <w:rPr>
          <w:rFonts w:ascii="Book Antiqua" w:eastAsia="宋体" w:hAnsi="Book Antiqua" w:cs="宋体"/>
          <w:kern w:val="0"/>
          <w:sz w:val="24"/>
          <w:szCs w:val="24"/>
        </w:rPr>
        <w:t xml:space="preserve"> M. Ghrelin, a novel growth hormone-releasing </w:t>
      </w:r>
      <w:proofErr w:type="spellStart"/>
      <w:r w:rsidRPr="0009039C">
        <w:rPr>
          <w:rFonts w:ascii="Book Antiqua" w:eastAsia="宋体" w:hAnsi="Book Antiqua" w:cs="宋体"/>
          <w:kern w:val="0"/>
          <w:sz w:val="24"/>
          <w:szCs w:val="24"/>
        </w:rPr>
        <w:t>acylated</w:t>
      </w:r>
      <w:proofErr w:type="spellEnd"/>
      <w:r w:rsidRPr="0009039C">
        <w:rPr>
          <w:rFonts w:ascii="Book Antiqua" w:eastAsia="宋体" w:hAnsi="Book Antiqua" w:cs="宋体"/>
          <w:kern w:val="0"/>
          <w:sz w:val="24"/>
          <w:szCs w:val="24"/>
        </w:rPr>
        <w:t xml:space="preserve"> peptide, is synthesized in a distinct endocrine cell type in the gastrointestinal tracts of rats and humans. </w:t>
      </w:r>
      <w:r w:rsidRPr="0009039C">
        <w:rPr>
          <w:rFonts w:ascii="Book Antiqua" w:eastAsia="宋体" w:hAnsi="Book Antiqua" w:cs="宋体"/>
          <w:i/>
          <w:iCs/>
          <w:kern w:val="0"/>
          <w:sz w:val="24"/>
          <w:szCs w:val="24"/>
        </w:rPr>
        <w:t>Endocrinology</w:t>
      </w:r>
      <w:r w:rsidRPr="0009039C">
        <w:rPr>
          <w:rFonts w:ascii="Book Antiqua" w:eastAsia="宋体" w:hAnsi="Book Antiqua" w:cs="宋体"/>
          <w:kern w:val="0"/>
          <w:sz w:val="24"/>
          <w:szCs w:val="24"/>
        </w:rPr>
        <w:t> 2000; </w:t>
      </w:r>
      <w:r w:rsidRPr="0009039C">
        <w:rPr>
          <w:rFonts w:ascii="Book Antiqua" w:eastAsia="宋体" w:hAnsi="Book Antiqua" w:cs="宋体"/>
          <w:b/>
          <w:bCs/>
          <w:kern w:val="0"/>
          <w:sz w:val="24"/>
          <w:szCs w:val="24"/>
        </w:rPr>
        <w:t>141</w:t>
      </w:r>
      <w:r w:rsidRPr="0009039C">
        <w:rPr>
          <w:rFonts w:ascii="Book Antiqua" w:eastAsia="宋体" w:hAnsi="Book Antiqua" w:cs="宋体"/>
          <w:kern w:val="0"/>
          <w:sz w:val="24"/>
          <w:szCs w:val="24"/>
        </w:rPr>
        <w:t>: 4255-4261 [PMID: 11089560 DOI: 10.1210/endo.141.11.7757]</w:t>
      </w:r>
    </w:p>
    <w:p w14:paraId="57F9685A" w14:textId="77777777" w:rsidR="0009039C" w:rsidRPr="0009039C" w:rsidRDefault="0009039C" w:rsidP="0009039C">
      <w:pPr>
        <w:widowControl/>
        <w:spacing w:line="360" w:lineRule="auto"/>
        <w:rPr>
          <w:rFonts w:ascii="Book Antiqua" w:eastAsia="宋体" w:hAnsi="Book Antiqua" w:cs="宋体"/>
          <w:kern w:val="0"/>
          <w:sz w:val="24"/>
          <w:szCs w:val="24"/>
        </w:rPr>
      </w:pPr>
      <w:r w:rsidRPr="0009039C">
        <w:rPr>
          <w:rFonts w:ascii="Book Antiqua" w:eastAsia="宋体" w:hAnsi="Book Antiqua" w:cs="宋体"/>
          <w:kern w:val="0"/>
          <w:sz w:val="24"/>
          <w:szCs w:val="24"/>
        </w:rPr>
        <w:t>19 </w:t>
      </w:r>
      <w:proofErr w:type="spellStart"/>
      <w:r w:rsidRPr="0009039C">
        <w:rPr>
          <w:rFonts w:ascii="Book Antiqua" w:eastAsia="宋体" w:hAnsi="Book Antiqua" w:cs="宋体"/>
          <w:b/>
          <w:bCs/>
          <w:kern w:val="0"/>
          <w:sz w:val="24"/>
          <w:szCs w:val="24"/>
        </w:rPr>
        <w:t>Rindi</w:t>
      </w:r>
      <w:proofErr w:type="spellEnd"/>
      <w:r w:rsidRPr="0009039C">
        <w:rPr>
          <w:rFonts w:ascii="Book Antiqua" w:eastAsia="宋体" w:hAnsi="Book Antiqua" w:cs="宋体"/>
          <w:b/>
          <w:bCs/>
          <w:kern w:val="0"/>
          <w:sz w:val="24"/>
          <w:szCs w:val="24"/>
        </w:rPr>
        <w:t xml:space="preserve"> G</w:t>
      </w:r>
      <w:r w:rsidRPr="0009039C">
        <w:rPr>
          <w:rFonts w:ascii="Book Antiqua" w:eastAsia="宋体" w:hAnsi="Book Antiqua" w:cs="宋体"/>
          <w:kern w:val="0"/>
          <w:sz w:val="24"/>
          <w:szCs w:val="24"/>
        </w:rPr>
        <w:t xml:space="preserve">, </w:t>
      </w:r>
      <w:proofErr w:type="spellStart"/>
      <w:r w:rsidRPr="0009039C">
        <w:rPr>
          <w:rFonts w:ascii="Book Antiqua" w:eastAsia="宋体" w:hAnsi="Book Antiqua" w:cs="宋体"/>
          <w:kern w:val="0"/>
          <w:sz w:val="24"/>
          <w:szCs w:val="24"/>
        </w:rPr>
        <w:t>Necchi</w:t>
      </w:r>
      <w:proofErr w:type="spellEnd"/>
      <w:r w:rsidRPr="0009039C">
        <w:rPr>
          <w:rFonts w:ascii="Book Antiqua" w:eastAsia="宋体" w:hAnsi="Book Antiqua" w:cs="宋体"/>
          <w:kern w:val="0"/>
          <w:sz w:val="24"/>
          <w:szCs w:val="24"/>
        </w:rPr>
        <w:t xml:space="preserve"> V, </w:t>
      </w:r>
      <w:proofErr w:type="spellStart"/>
      <w:r w:rsidRPr="0009039C">
        <w:rPr>
          <w:rFonts w:ascii="Book Antiqua" w:eastAsia="宋体" w:hAnsi="Book Antiqua" w:cs="宋体"/>
          <w:kern w:val="0"/>
          <w:sz w:val="24"/>
          <w:szCs w:val="24"/>
        </w:rPr>
        <w:t>Savio</w:t>
      </w:r>
      <w:proofErr w:type="spellEnd"/>
      <w:r w:rsidRPr="0009039C">
        <w:rPr>
          <w:rFonts w:ascii="Book Antiqua" w:eastAsia="宋体" w:hAnsi="Book Antiqua" w:cs="宋体"/>
          <w:kern w:val="0"/>
          <w:sz w:val="24"/>
          <w:szCs w:val="24"/>
        </w:rPr>
        <w:t xml:space="preserve"> A, </w:t>
      </w:r>
      <w:proofErr w:type="spellStart"/>
      <w:r w:rsidRPr="0009039C">
        <w:rPr>
          <w:rFonts w:ascii="Book Antiqua" w:eastAsia="宋体" w:hAnsi="Book Antiqua" w:cs="宋体"/>
          <w:kern w:val="0"/>
          <w:sz w:val="24"/>
          <w:szCs w:val="24"/>
        </w:rPr>
        <w:t>Torsello</w:t>
      </w:r>
      <w:proofErr w:type="spellEnd"/>
      <w:r w:rsidRPr="0009039C">
        <w:rPr>
          <w:rFonts w:ascii="Book Antiqua" w:eastAsia="宋体" w:hAnsi="Book Antiqua" w:cs="宋体"/>
          <w:kern w:val="0"/>
          <w:sz w:val="24"/>
          <w:szCs w:val="24"/>
        </w:rPr>
        <w:t xml:space="preserve"> A, </w:t>
      </w:r>
      <w:proofErr w:type="spellStart"/>
      <w:r w:rsidRPr="0009039C">
        <w:rPr>
          <w:rFonts w:ascii="Book Antiqua" w:eastAsia="宋体" w:hAnsi="Book Antiqua" w:cs="宋体"/>
          <w:kern w:val="0"/>
          <w:sz w:val="24"/>
          <w:szCs w:val="24"/>
        </w:rPr>
        <w:t>Zoli</w:t>
      </w:r>
      <w:proofErr w:type="spellEnd"/>
      <w:r w:rsidRPr="0009039C">
        <w:rPr>
          <w:rFonts w:ascii="Book Antiqua" w:eastAsia="宋体" w:hAnsi="Book Antiqua" w:cs="宋体"/>
          <w:kern w:val="0"/>
          <w:sz w:val="24"/>
          <w:szCs w:val="24"/>
        </w:rPr>
        <w:t xml:space="preserve"> M, Locatelli V, Raimondo F, </w:t>
      </w:r>
      <w:proofErr w:type="spellStart"/>
      <w:r w:rsidRPr="0009039C">
        <w:rPr>
          <w:rFonts w:ascii="Book Antiqua" w:eastAsia="宋体" w:hAnsi="Book Antiqua" w:cs="宋体"/>
          <w:kern w:val="0"/>
          <w:sz w:val="24"/>
          <w:szCs w:val="24"/>
        </w:rPr>
        <w:t>Cocchi</w:t>
      </w:r>
      <w:proofErr w:type="spellEnd"/>
      <w:r w:rsidRPr="0009039C">
        <w:rPr>
          <w:rFonts w:ascii="Book Antiqua" w:eastAsia="宋体" w:hAnsi="Book Antiqua" w:cs="宋体"/>
          <w:kern w:val="0"/>
          <w:sz w:val="24"/>
          <w:szCs w:val="24"/>
        </w:rPr>
        <w:t xml:space="preserve"> D, </w:t>
      </w:r>
      <w:proofErr w:type="spellStart"/>
      <w:r w:rsidRPr="0009039C">
        <w:rPr>
          <w:rFonts w:ascii="Book Antiqua" w:eastAsia="宋体" w:hAnsi="Book Antiqua" w:cs="宋体"/>
          <w:kern w:val="0"/>
          <w:sz w:val="24"/>
          <w:szCs w:val="24"/>
        </w:rPr>
        <w:t>Solcia</w:t>
      </w:r>
      <w:proofErr w:type="spellEnd"/>
      <w:r w:rsidRPr="0009039C">
        <w:rPr>
          <w:rFonts w:ascii="Book Antiqua" w:eastAsia="宋体" w:hAnsi="Book Antiqua" w:cs="宋体"/>
          <w:kern w:val="0"/>
          <w:sz w:val="24"/>
          <w:szCs w:val="24"/>
        </w:rPr>
        <w:t xml:space="preserve"> E. </w:t>
      </w:r>
      <w:proofErr w:type="spellStart"/>
      <w:r w:rsidRPr="0009039C">
        <w:rPr>
          <w:rFonts w:ascii="Book Antiqua" w:eastAsia="宋体" w:hAnsi="Book Antiqua" w:cs="宋体"/>
          <w:kern w:val="0"/>
          <w:sz w:val="24"/>
          <w:szCs w:val="24"/>
        </w:rPr>
        <w:t>Characterisation</w:t>
      </w:r>
      <w:proofErr w:type="spellEnd"/>
      <w:r w:rsidRPr="0009039C">
        <w:rPr>
          <w:rFonts w:ascii="Book Antiqua" w:eastAsia="宋体" w:hAnsi="Book Antiqua" w:cs="宋体"/>
          <w:kern w:val="0"/>
          <w:sz w:val="24"/>
          <w:szCs w:val="24"/>
        </w:rPr>
        <w:t xml:space="preserve"> of gastric ghrelin cells in man and other mammals: studies in adult and fetal tissues. </w:t>
      </w:r>
      <w:proofErr w:type="spellStart"/>
      <w:r w:rsidRPr="0009039C">
        <w:rPr>
          <w:rFonts w:ascii="Book Antiqua" w:eastAsia="宋体" w:hAnsi="Book Antiqua" w:cs="宋体"/>
          <w:i/>
          <w:iCs/>
          <w:kern w:val="0"/>
          <w:sz w:val="24"/>
          <w:szCs w:val="24"/>
        </w:rPr>
        <w:t>Histochem</w:t>
      </w:r>
      <w:proofErr w:type="spellEnd"/>
      <w:r w:rsidRPr="0009039C">
        <w:rPr>
          <w:rFonts w:ascii="Book Antiqua" w:eastAsia="宋体" w:hAnsi="Book Antiqua" w:cs="宋体"/>
          <w:i/>
          <w:iCs/>
          <w:kern w:val="0"/>
          <w:sz w:val="24"/>
          <w:szCs w:val="24"/>
        </w:rPr>
        <w:t xml:space="preserve"> Cell </w:t>
      </w:r>
      <w:proofErr w:type="spellStart"/>
      <w:r w:rsidRPr="0009039C">
        <w:rPr>
          <w:rFonts w:ascii="Book Antiqua" w:eastAsia="宋体" w:hAnsi="Book Antiqua" w:cs="宋体"/>
          <w:i/>
          <w:iCs/>
          <w:kern w:val="0"/>
          <w:sz w:val="24"/>
          <w:szCs w:val="24"/>
        </w:rPr>
        <w:t>Biol</w:t>
      </w:r>
      <w:proofErr w:type="spellEnd"/>
      <w:r w:rsidRPr="0009039C">
        <w:rPr>
          <w:rFonts w:ascii="Book Antiqua" w:eastAsia="宋体" w:hAnsi="Book Antiqua" w:cs="宋体"/>
          <w:kern w:val="0"/>
          <w:sz w:val="24"/>
          <w:szCs w:val="24"/>
        </w:rPr>
        <w:t> 2002; </w:t>
      </w:r>
      <w:r w:rsidRPr="0009039C">
        <w:rPr>
          <w:rFonts w:ascii="Book Antiqua" w:eastAsia="宋体" w:hAnsi="Book Antiqua" w:cs="宋体"/>
          <w:b/>
          <w:bCs/>
          <w:kern w:val="0"/>
          <w:sz w:val="24"/>
          <w:szCs w:val="24"/>
        </w:rPr>
        <w:t>117</w:t>
      </w:r>
      <w:r w:rsidRPr="0009039C">
        <w:rPr>
          <w:rFonts w:ascii="Book Antiqua" w:eastAsia="宋体" w:hAnsi="Book Antiqua" w:cs="宋体"/>
          <w:kern w:val="0"/>
          <w:sz w:val="24"/>
          <w:szCs w:val="24"/>
        </w:rPr>
        <w:t>: 511-519 [PMID: 12107501 DOI: 10.1007/s00418-002-0415-1]</w:t>
      </w:r>
    </w:p>
    <w:p w14:paraId="162525F5" w14:textId="77777777" w:rsidR="0009039C" w:rsidRPr="0009039C" w:rsidRDefault="0009039C" w:rsidP="0009039C">
      <w:pPr>
        <w:widowControl/>
        <w:spacing w:line="360" w:lineRule="auto"/>
        <w:rPr>
          <w:rFonts w:ascii="Book Antiqua" w:eastAsia="宋体" w:hAnsi="Book Antiqua" w:cs="宋体"/>
          <w:kern w:val="0"/>
          <w:sz w:val="24"/>
          <w:szCs w:val="24"/>
        </w:rPr>
      </w:pPr>
      <w:r w:rsidRPr="0009039C">
        <w:rPr>
          <w:rFonts w:ascii="Book Antiqua" w:eastAsia="宋体" w:hAnsi="Book Antiqua" w:cs="宋体"/>
          <w:kern w:val="0"/>
          <w:sz w:val="24"/>
          <w:szCs w:val="24"/>
        </w:rPr>
        <w:t>20 </w:t>
      </w:r>
      <w:r w:rsidRPr="0009039C">
        <w:rPr>
          <w:rFonts w:ascii="Book Antiqua" w:eastAsia="宋体" w:hAnsi="Book Antiqua" w:cs="宋体"/>
          <w:b/>
          <w:bCs/>
          <w:kern w:val="0"/>
          <w:sz w:val="24"/>
          <w:szCs w:val="24"/>
        </w:rPr>
        <w:t>Mori K</w:t>
      </w:r>
      <w:r w:rsidRPr="0009039C">
        <w:rPr>
          <w:rFonts w:ascii="Book Antiqua" w:eastAsia="宋体" w:hAnsi="Book Antiqua" w:cs="宋体"/>
          <w:kern w:val="0"/>
          <w:sz w:val="24"/>
          <w:szCs w:val="24"/>
        </w:rPr>
        <w:t xml:space="preserve">, Yoshimoto A, Takaya K, </w:t>
      </w:r>
      <w:proofErr w:type="spellStart"/>
      <w:r w:rsidRPr="0009039C">
        <w:rPr>
          <w:rFonts w:ascii="Book Antiqua" w:eastAsia="宋体" w:hAnsi="Book Antiqua" w:cs="宋体"/>
          <w:kern w:val="0"/>
          <w:sz w:val="24"/>
          <w:szCs w:val="24"/>
        </w:rPr>
        <w:t>Hosoda</w:t>
      </w:r>
      <w:proofErr w:type="spellEnd"/>
      <w:r w:rsidRPr="0009039C">
        <w:rPr>
          <w:rFonts w:ascii="Book Antiqua" w:eastAsia="宋体" w:hAnsi="Book Antiqua" w:cs="宋体"/>
          <w:kern w:val="0"/>
          <w:sz w:val="24"/>
          <w:szCs w:val="24"/>
        </w:rPr>
        <w:t xml:space="preserve"> K, </w:t>
      </w:r>
      <w:proofErr w:type="spellStart"/>
      <w:r w:rsidRPr="0009039C">
        <w:rPr>
          <w:rFonts w:ascii="Book Antiqua" w:eastAsia="宋体" w:hAnsi="Book Antiqua" w:cs="宋体"/>
          <w:kern w:val="0"/>
          <w:sz w:val="24"/>
          <w:szCs w:val="24"/>
        </w:rPr>
        <w:t>Ariyasu</w:t>
      </w:r>
      <w:proofErr w:type="spellEnd"/>
      <w:r w:rsidRPr="0009039C">
        <w:rPr>
          <w:rFonts w:ascii="Book Antiqua" w:eastAsia="宋体" w:hAnsi="Book Antiqua" w:cs="宋体"/>
          <w:kern w:val="0"/>
          <w:sz w:val="24"/>
          <w:szCs w:val="24"/>
        </w:rPr>
        <w:t xml:space="preserve"> H, Yahata K, </w:t>
      </w:r>
      <w:proofErr w:type="spellStart"/>
      <w:r w:rsidRPr="0009039C">
        <w:rPr>
          <w:rFonts w:ascii="Book Antiqua" w:eastAsia="宋体" w:hAnsi="Book Antiqua" w:cs="宋体"/>
          <w:kern w:val="0"/>
          <w:sz w:val="24"/>
          <w:szCs w:val="24"/>
        </w:rPr>
        <w:t>Mukoyama</w:t>
      </w:r>
      <w:proofErr w:type="spellEnd"/>
      <w:r w:rsidRPr="0009039C">
        <w:rPr>
          <w:rFonts w:ascii="Book Antiqua" w:eastAsia="宋体" w:hAnsi="Book Antiqua" w:cs="宋体"/>
          <w:kern w:val="0"/>
          <w:sz w:val="24"/>
          <w:szCs w:val="24"/>
        </w:rPr>
        <w:t xml:space="preserve"> M, Sugawara A, </w:t>
      </w:r>
      <w:proofErr w:type="spellStart"/>
      <w:r w:rsidRPr="0009039C">
        <w:rPr>
          <w:rFonts w:ascii="Book Antiqua" w:eastAsia="宋体" w:hAnsi="Book Antiqua" w:cs="宋体"/>
          <w:kern w:val="0"/>
          <w:sz w:val="24"/>
          <w:szCs w:val="24"/>
        </w:rPr>
        <w:t>Hosoda</w:t>
      </w:r>
      <w:proofErr w:type="spellEnd"/>
      <w:r w:rsidRPr="0009039C">
        <w:rPr>
          <w:rFonts w:ascii="Book Antiqua" w:eastAsia="宋体" w:hAnsi="Book Antiqua" w:cs="宋体"/>
          <w:kern w:val="0"/>
          <w:sz w:val="24"/>
          <w:szCs w:val="24"/>
        </w:rPr>
        <w:t xml:space="preserve"> H, Kojima M, </w:t>
      </w:r>
      <w:proofErr w:type="spellStart"/>
      <w:r w:rsidRPr="0009039C">
        <w:rPr>
          <w:rFonts w:ascii="Book Antiqua" w:eastAsia="宋体" w:hAnsi="Book Antiqua" w:cs="宋体"/>
          <w:kern w:val="0"/>
          <w:sz w:val="24"/>
          <w:szCs w:val="24"/>
        </w:rPr>
        <w:t>Kangawa</w:t>
      </w:r>
      <w:proofErr w:type="spellEnd"/>
      <w:r w:rsidRPr="0009039C">
        <w:rPr>
          <w:rFonts w:ascii="Book Antiqua" w:eastAsia="宋体" w:hAnsi="Book Antiqua" w:cs="宋体"/>
          <w:kern w:val="0"/>
          <w:sz w:val="24"/>
          <w:szCs w:val="24"/>
        </w:rPr>
        <w:t xml:space="preserve"> K, Nakao K. Kidney produces a novel </w:t>
      </w:r>
      <w:proofErr w:type="spellStart"/>
      <w:r w:rsidRPr="0009039C">
        <w:rPr>
          <w:rFonts w:ascii="Book Antiqua" w:eastAsia="宋体" w:hAnsi="Book Antiqua" w:cs="宋体"/>
          <w:kern w:val="0"/>
          <w:sz w:val="24"/>
          <w:szCs w:val="24"/>
        </w:rPr>
        <w:t>acylated</w:t>
      </w:r>
      <w:proofErr w:type="spellEnd"/>
      <w:r w:rsidRPr="0009039C">
        <w:rPr>
          <w:rFonts w:ascii="Book Antiqua" w:eastAsia="宋体" w:hAnsi="Book Antiqua" w:cs="宋体"/>
          <w:kern w:val="0"/>
          <w:sz w:val="24"/>
          <w:szCs w:val="24"/>
        </w:rPr>
        <w:t xml:space="preserve"> peptide, ghrelin. </w:t>
      </w:r>
      <w:r w:rsidRPr="0009039C">
        <w:rPr>
          <w:rFonts w:ascii="Book Antiqua" w:eastAsia="宋体" w:hAnsi="Book Antiqua" w:cs="宋体"/>
          <w:i/>
          <w:iCs/>
          <w:kern w:val="0"/>
          <w:sz w:val="24"/>
          <w:szCs w:val="24"/>
        </w:rPr>
        <w:t>FEBS Lett</w:t>
      </w:r>
      <w:r w:rsidRPr="0009039C">
        <w:rPr>
          <w:rFonts w:ascii="Book Antiqua" w:eastAsia="宋体" w:hAnsi="Book Antiqua" w:cs="宋体"/>
          <w:kern w:val="0"/>
          <w:sz w:val="24"/>
          <w:szCs w:val="24"/>
        </w:rPr>
        <w:t> 2000; </w:t>
      </w:r>
      <w:r w:rsidRPr="0009039C">
        <w:rPr>
          <w:rFonts w:ascii="Book Antiqua" w:eastAsia="宋体" w:hAnsi="Book Antiqua" w:cs="宋体"/>
          <w:b/>
          <w:bCs/>
          <w:kern w:val="0"/>
          <w:sz w:val="24"/>
          <w:szCs w:val="24"/>
        </w:rPr>
        <w:t>486</w:t>
      </w:r>
      <w:r w:rsidRPr="0009039C">
        <w:rPr>
          <w:rFonts w:ascii="Book Antiqua" w:eastAsia="宋体" w:hAnsi="Book Antiqua" w:cs="宋体"/>
          <w:kern w:val="0"/>
          <w:sz w:val="24"/>
          <w:szCs w:val="24"/>
        </w:rPr>
        <w:t>: 213-216 [PMID: 11119706]</w:t>
      </w:r>
    </w:p>
    <w:p w14:paraId="2A2DD2A4" w14:textId="77777777" w:rsidR="0009039C" w:rsidRPr="0009039C" w:rsidRDefault="0009039C" w:rsidP="0009039C">
      <w:pPr>
        <w:widowControl/>
        <w:spacing w:line="360" w:lineRule="auto"/>
        <w:rPr>
          <w:rFonts w:ascii="Book Antiqua" w:eastAsia="宋体" w:hAnsi="Book Antiqua" w:cs="宋体"/>
          <w:kern w:val="0"/>
          <w:sz w:val="24"/>
          <w:szCs w:val="24"/>
        </w:rPr>
      </w:pPr>
      <w:r w:rsidRPr="0009039C">
        <w:rPr>
          <w:rFonts w:ascii="Book Antiqua" w:eastAsia="宋体" w:hAnsi="Book Antiqua" w:cs="宋体"/>
          <w:kern w:val="0"/>
          <w:sz w:val="24"/>
          <w:szCs w:val="24"/>
        </w:rPr>
        <w:t>21 </w:t>
      </w:r>
      <w:r w:rsidRPr="0009039C">
        <w:rPr>
          <w:rFonts w:ascii="Book Antiqua" w:eastAsia="宋体" w:hAnsi="Book Antiqua" w:cs="宋体"/>
          <w:b/>
          <w:bCs/>
          <w:kern w:val="0"/>
          <w:sz w:val="24"/>
          <w:szCs w:val="24"/>
        </w:rPr>
        <w:t>Horvath TL</w:t>
      </w:r>
      <w:r w:rsidRPr="0009039C">
        <w:rPr>
          <w:rFonts w:ascii="Book Antiqua" w:eastAsia="宋体" w:hAnsi="Book Antiqua" w:cs="宋体"/>
          <w:kern w:val="0"/>
          <w:sz w:val="24"/>
          <w:szCs w:val="24"/>
        </w:rPr>
        <w:t xml:space="preserve">, </w:t>
      </w:r>
      <w:proofErr w:type="spellStart"/>
      <w:r w:rsidRPr="0009039C">
        <w:rPr>
          <w:rFonts w:ascii="Book Antiqua" w:eastAsia="宋体" w:hAnsi="Book Antiqua" w:cs="宋体"/>
          <w:kern w:val="0"/>
          <w:sz w:val="24"/>
          <w:szCs w:val="24"/>
        </w:rPr>
        <w:t>Diano</w:t>
      </w:r>
      <w:proofErr w:type="spellEnd"/>
      <w:r w:rsidRPr="0009039C">
        <w:rPr>
          <w:rFonts w:ascii="Book Antiqua" w:eastAsia="宋体" w:hAnsi="Book Antiqua" w:cs="宋体"/>
          <w:kern w:val="0"/>
          <w:sz w:val="24"/>
          <w:szCs w:val="24"/>
        </w:rPr>
        <w:t xml:space="preserve"> S, </w:t>
      </w:r>
      <w:proofErr w:type="spellStart"/>
      <w:r w:rsidRPr="0009039C">
        <w:rPr>
          <w:rFonts w:ascii="Book Antiqua" w:eastAsia="宋体" w:hAnsi="Book Antiqua" w:cs="宋体"/>
          <w:kern w:val="0"/>
          <w:sz w:val="24"/>
          <w:szCs w:val="24"/>
        </w:rPr>
        <w:t>Sotonyi</w:t>
      </w:r>
      <w:proofErr w:type="spellEnd"/>
      <w:r w:rsidRPr="0009039C">
        <w:rPr>
          <w:rFonts w:ascii="Book Antiqua" w:eastAsia="宋体" w:hAnsi="Book Antiqua" w:cs="宋体"/>
          <w:kern w:val="0"/>
          <w:sz w:val="24"/>
          <w:szCs w:val="24"/>
        </w:rPr>
        <w:t xml:space="preserve"> P, </w:t>
      </w:r>
      <w:proofErr w:type="gramStart"/>
      <w:r w:rsidRPr="0009039C">
        <w:rPr>
          <w:rFonts w:ascii="Book Antiqua" w:eastAsia="宋体" w:hAnsi="Book Antiqua" w:cs="宋体"/>
          <w:kern w:val="0"/>
          <w:sz w:val="24"/>
          <w:szCs w:val="24"/>
        </w:rPr>
        <w:t>Heiman</w:t>
      </w:r>
      <w:proofErr w:type="gramEnd"/>
      <w:r w:rsidRPr="0009039C">
        <w:rPr>
          <w:rFonts w:ascii="Book Antiqua" w:eastAsia="宋体" w:hAnsi="Book Antiqua" w:cs="宋体"/>
          <w:kern w:val="0"/>
          <w:sz w:val="24"/>
          <w:szCs w:val="24"/>
        </w:rPr>
        <w:t xml:space="preserve"> M, </w:t>
      </w:r>
      <w:proofErr w:type="spellStart"/>
      <w:r w:rsidRPr="0009039C">
        <w:rPr>
          <w:rFonts w:ascii="Book Antiqua" w:eastAsia="宋体" w:hAnsi="Book Antiqua" w:cs="宋体"/>
          <w:kern w:val="0"/>
          <w:sz w:val="24"/>
          <w:szCs w:val="24"/>
        </w:rPr>
        <w:t>Tschöp</w:t>
      </w:r>
      <w:proofErr w:type="spellEnd"/>
      <w:r w:rsidRPr="0009039C">
        <w:rPr>
          <w:rFonts w:ascii="Book Antiqua" w:eastAsia="宋体" w:hAnsi="Book Antiqua" w:cs="宋体"/>
          <w:kern w:val="0"/>
          <w:sz w:val="24"/>
          <w:szCs w:val="24"/>
        </w:rPr>
        <w:t xml:space="preserve"> M. </w:t>
      </w:r>
      <w:proofErr w:type="spellStart"/>
      <w:r w:rsidRPr="0009039C">
        <w:rPr>
          <w:rFonts w:ascii="Book Antiqua" w:eastAsia="宋体" w:hAnsi="Book Antiqua" w:cs="宋体"/>
          <w:kern w:val="0"/>
          <w:sz w:val="24"/>
          <w:szCs w:val="24"/>
        </w:rPr>
        <w:t>Minireview</w:t>
      </w:r>
      <w:proofErr w:type="spellEnd"/>
      <w:r w:rsidRPr="0009039C">
        <w:rPr>
          <w:rFonts w:ascii="Book Antiqua" w:eastAsia="宋体" w:hAnsi="Book Antiqua" w:cs="宋体"/>
          <w:kern w:val="0"/>
          <w:sz w:val="24"/>
          <w:szCs w:val="24"/>
        </w:rPr>
        <w:t xml:space="preserve">: ghrelin and the regulation of energy balance--a hypothalamic perspective. </w:t>
      </w:r>
      <w:r w:rsidRPr="0009039C">
        <w:rPr>
          <w:rFonts w:ascii="Book Antiqua" w:eastAsia="宋体" w:hAnsi="Book Antiqua" w:cs="宋体"/>
          <w:i/>
          <w:iCs/>
          <w:kern w:val="0"/>
          <w:sz w:val="24"/>
          <w:szCs w:val="24"/>
        </w:rPr>
        <w:t>Endocrinology</w:t>
      </w:r>
      <w:r w:rsidRPr="0009039C">
        <w:rPr>
          <w:rFonts w:ascii="Book Antiqua" w:eastAsia="宋体" w:hAnsi="Book Antiqua" w:cs="宋体"/>
          <w:kern w:val="0"/>
          <w:sz w:val="24"/>
          <w:szCs w:val="24"/>
        </w:rPr>
        <w:t xml:space="preserve"> 2001; </w:t>
      </w:r>
      <w:r w:rsidRPr="0009039C">
        <w:rPr>
          <w:rFonts w:ascii="Book Antiqua" w:eastAsia="宋体" w:hAnsi="Book Antiqua" w:cs="宋体"/>
          <w:b/>
          <w:bCs/>
          <w:kern w:val="0"/>
          <w:sz w:val="24"/>
          <w:szCs w:val="24"/>
        </w:rPr>
        <w:t>142</w:t>
      </w:r>
      <w:r w:rsidRPr="0009039C">
        <w:rPr>
          <w:rFonts w:ascii="Book Antiqua" w:eastAsia="宋体" w:hAnsi="Book Antiqua" w:cs="宋体"/>
          <w:kern w:val="0"/>
          <w:sz w:val="24"/>
          <w:szCs w:val="24"/>
        </w:rPr>
        <w:t>: 4163-4169 [PMID: 11564668 DOI: 10.1210/endo.142.10.8490]</w:t>
      </w:r>
    </w:p>
    <w:p w14:paraId="3AF69E9E" w14:textId="77777777" w:rsidR="0009039C" w:rsidRPr="0009039C" w:rsidRDefault="0009039C" w:rsidP="0009039C">
      <w:pPr>
        <w:widowControl/>
        <w:spacing w:line="360" w:lineRule="auto"/>
        <w:rPr>
          <w:rFonts w:ascii="Book Antiqua" w:eastAsia="宋体" w:hAnsi="Book Antiqua" w:cs="宋体"/>
          <w:kern w:val="0"/>
          <w:sz w:val="24"/>
          <w:szCs w:val="24"/>
        </w:rPr>
      </w:pPr>
      <w:r w:rsidRPr="0009039C">
        <w:rPr>
          <w:rFonts w:ascii="Book Antiqua" w:eastAsia="宋体" w:hAnsi="Book Antiqua" w:cs="宋体"/>
          <w:kern w:val="0"/>
          <w:sz w:val="24"/>
          <w:szCs w:val="24"/>
        </w:rPr>
        <w:lastRenderedPageBreak/>
        <w:t>22 </w:t>
      </w:r>
      <w:proofErr w:type="spellStart"/>
      <w:r w:rsidRPr="0009039C">
        <w:rPr>
          <w:rFonts w:ascii="Book Antiqua" w:eastAsia="宋体" w:hAnsi="Book Antiqua" w:cs="宋体"/>
          <w:b/>
          <w:bCs/>
          <w:kern w:val="0"/>
          <w:sz w:val="24"/>
          <w:szCs w:val="24"/>
        </w:rPr>
        <w:t>Kanamoto</w:t>
      </w:r>
      <w:proofErr w:type="spellEnd"/>
      <w:r w:rsidRPr="0009039C">
        <w:rPr>
          <w:rFonts w:ascii="Book Antiqua" w:eastAsia="宋体" w:hAnsi="Book Antiqua" w:cs="宋体"/>
          <w:b/>
          <w:bCs/>
          <w:kern w:val="0"/>
          <w:sz w:val="24"/>
          <w:szCs w:val="24"/>
        </w:rPr>
        <w:t xml:space="preserve"> N</w:t>
      </w:r>
      <w:r w:rsidRPr="0009039C">
        <w:rPr>
          <w:rFonts w:ascii="Book Antiqua" w:eastAsia="宋体" w:hAnsi="Book Antiqua" w:cs="宋体"/>
          <w:kern w:val="0"/>
          <w:sz w:val="24"/>
          <w:szCs w:val="24"/>
        </w:rPr>
        <w:t xml:space="preserve">, </w:t>
      </w:r>
      <w:proofErr w:type="spellStart"/>
      <w:r w:rsidRPr="0009039C">
        <w:rPr>
          <w:rFonts w:ascii="Book Antiqua" w:eastAsia="宋体" w:hAnsi="Book Antiqua" w:cs="宋体"/>
          <w:kern w:val="0"/>
          <w:sz w:val="24"/>
          <w:szCs w:val="24"/>
        </w:rPr>
        <w:t>Akamizu</w:t>
      </w:r>
      <w:proofErr w:type="spellEnd"/>
      <w:r w:rsidRPr="0009039C">
        <w:rPr>
          <w:rFonts w:ascii="Book Antiqua" w:eastAsia="宋体" w:hAnsi="Book Antiqua" w:cs="宋体"/>
          <w:kern w:val="0"/>
          <w:sz w:val="24"/>
          <w:szCs w:val="24"/>
        </w:rPr>
        <w:t xml:space="preserve"> T, </w:t>
      </w:r>
      <w:proofErr w:type="spellStart"/>
      <w:r w:rsidRPr="0009039C">
        <w:rPr>
          <w:rFonts w:ascii="Book Antiqua" w:eastAsia="宋体" w:hAnsi="Book Antiqua" w:cs="宋体"/>
          <w:kern w:val="0"/>
          <w:sz w:val="24"/>
          <w:szCs w:val="24"/>
        </w:rPr>
        <w:t>Hosoda</w:t>
      </w:r>
      <w:proofErr w:type="spellEnd"/>
      <w:r w:rsidRPr="0009039C">
        <w:rPr>
          <w:rFonts w:ascii="Book Antiqua" w:eastAsia="宋体" w:hAnsi="Book Antiqua" w:cs="宋体"/>
          <w:kern w:val="0"/>
          <w:sz w:val="24"/>
          <w:szCs w:val="24"/>
        </w:rPr>
        <w:t xml:space="preserve"> H, </w:t>
      </w:r>
      <w:proofErr w:type="spellStart"/>
      <w:r w:rsidRPr="0009039C">
        <w:rPr>
          <w:rFonts w:ascii="Book Antiqua" w:eastAsia="宋体" w:hAnsi="Book Antiqua" w:cs="宋体"/>
          <w:kern w:val="0"/>
          <w:sz w:val="24"/>
          <w:szCs w:val="24"/>
        </w:rPr>
        <w:t>Hataya</w:t>
      </w:r>
      <w:proofErr w:type="spellEnd"/>
      <w:r w:rsidRPr="0009039C">
        <w:rPr>
          <w:rFonts w:ascii="Book Antiqua" w:eastAsia="宋体" w:hAnsi="Book Antiqua" w:cs="宋体"/>
          <w:kern w:val="0"/>
          <w:sz w:val="24"/>
          <w:szCs w:val="24"/>
        </w:rPr>
        <w:t xml:space="preserve"> Y, </w:t>
      </w:r>
      <w:proofErr w:type="spellStart"/>
      <w:r w:rsidRPr="0009039C">
        <w:rPr>
          <w:rFonts w:ascii="Book Antiqua" w:eastAsia="宋体" w:hAnsi="Book Antiqua" w:cs="宋体"/>
          <w:kern w:val="0"/>
          <w:sz w:val="24"/>
          <w:szCs w:val="24"/>
        </w:rPr>
        <w:t>Ariyasu</w:t>
      </w:r>
      <w:proofErr w:type="spellEnd"/>
      <w:r w:rsidRPr="0009039C">
        <w:rPr>
          <w:rFonts w:ascii="Book Antiqua" w:eastAsia="宋体" w:hAnsi="Book Antiqua" w:cs="宋体"/>
          <w:kern w:val="0"/>
          <w:sz w:val="24"/>
          <w:szCs w:val="24"/>
        </w:rPr>
        <w:t xml:space="preserve"> H, Takaya K, </w:t>
      </w:r>
      <w:proofErr w:type="spellStart"/>
      <w:r w:rsidRPr="0009039C">
        <w:rPr>
          <w:rFonts w:ascii="Book Antiqua" w:eastAsia="宋体" w:hAnsi="Book Antiqua" w:cs="宋体"/>
          <w:kern w:val="0"/>
          <w:sz w:val="24"/>
          <w:szCs w:val="24"/>
        </w:rPr>
        <w:t>Hosoda</w:t>
      </w:r>
      <w:proofErr w:type="spellEnd"/>
      <w:r w:rsidRPr="0009039C">
        <w:rPr>
          <w:rFonts w:ascii="Book Antiqua" w:eastAsia="宋体" w:hAnsi="Book Antiqua" w:cs="宋体"/>
          <w:kern w:val="0"/>
          <w:sz w:val="24"/>
          <w:szCs w:val="24"/>
        </w:rPr>
        <w:t xml:space="preserve"> K, </w:t>
      </w:r>
      <w:proofErr w:type="spellStart"/>
      <w:r w:rsidRPr="0009039C">
        <w:rPr>
          <w:rFonts w:ascii="Book Antiqua" w:eastAsia="宋体" w:hAnsi="Book Antiqua" w:cs="宋体"/>
          <w:kern w:val="0"/>
          <w:sz w:val="24"/>
          <w:szCs w:val="24"/>
        </w:rPr>
        <w:t>Saijo</w:t>
      </w:r>
      <w:proofErr w:type="spellEnd"/>
      <w:r w:rsidRPr="0009039C">
        <w:rPr>
          <w:rFonts w:ascii="Book Antiqua" w:eastAsia="宋体" w:hAnsi="Book Antiqua" w:cs="宋体"/>
          <w:kern w:val="0"/>
          <w:sz w:val="24"/>
          <w:szCs w:val="24"/>
        </w:rPr>
        <w:t xml:space="preserve"> M, Moriyama K, </w:t>
      </w:r>
      <w:proofErr w:type="spellStart"/>
      <w:r w:rsidRPr="0009039C">
        <w:rPr>
          <w:rFonts w:ascii="Book Antiqua" w:eastAsia="宋体" w:hAnsi="Book Antiqua" w:cs="宋体"/>
          <w:kern w:val="0"/>
          <w:sz w:val="24"/>
          <w:szCs w:val="24"/>
        </w:rPr>
        <w:t>Shimatsu</w:t>
      </w:r>
      <w:proofErr w:type="spellEnd"/>
      <w:r w:rsidRPr="0009039C">
        <w:rPr>
          <w:rFonts w:ascii="Book Antiqua" w:eastAsia="宋体" w:hAnsi="Book Antiqua" w:cs="宋体"/>
          <w:kern w:val="0"/>
          <w:sz w:val="24"/>
          <w:szCs w:val="24"/>
        </w:rPr>
        <w:t xml:space="preserve"> A, Kojima M, </w:t>
      </w:r>
      <w:proofErr w:type="spellStart"/>
      <w:r w:rsidRPr="0009039C">
        <w:rPr>
          <w:rFonts w:ascii="Book Antiqua" w:eastAsia="宋体" w:hAnsi="Book Antiqua" w:cs="宋体"/>
          <w:kern w:val="0"/>
          <w:sz w:val="24"/>
          <w:szCs w:val="24"/>
        </w:rPr>
        <w:t>Kangawa</w:t>
      </w:r>
      <w:proofErr w:type="spellEnd"/>
      <w:r w:rsidRPr="0009039C">
        <w:rPr>
          <w:rFonts w:ascii="Book Antiqua" w:eastAsia="宋体" w:hAnsi="Book Antiqua" w:cs="宋体"/>
          <w:kern w:val="0"/>
          <w:sz w:val="24"/>
          <w:szCs w:val="24"/>
        </w:rPr>
        <w:t xml:space="preserve"> K, Nakao K. Substantial production of ghrelin by a human medullary thyroid carcinoma cell line. </w:t>
      </w:r>
      <w:r w:rsidRPr="0009039C">
        <w:rPr>
          <w:rFonts w:ascii="Book Antiqua" w:eastAsia="宋体" w:hAnsi="Book Antiqua" w:cs="宋体"/>
          <w:i/>
          <w:iCs/>
          <w:kern w:val="0"/>
          <w:sz w:val="24"/>
          <w:szCs w:val="24"/>
        </w:rPr>
        <w:t xml:space="preserve">J </w:t>
      </w:r>
      <w:proofErr w:type="spellStart"/>
      <w:r w:rsidRPr="0009039C">
        <w:rPr>
          <w:rFonts w:ascii="Book Antiqua" w:eastAsia="宋体" w:hAnsi="Book Antiqua" w:cs="宋体"/>
          <w:i/>
          <w:iCs/>
          <w:kern w:val="0"/>
          <w:sz w:val="24"/>
          <w:szCs w:val="24"/>
        </w:rPr>
        <w:t>Clin</w:t>
      </w:r>
      <w:proofErr w:type="spellEnd"/>
      <w:r w:rsidRPr="0009039C">
        <w:rPr>
          <w:rFonts w:ascii="Book Antiqua" w:eastAsia="宋体" w:hAnsi="Book Antiqua" w:cs="宋体"/>
          <w:i/>
          <w:iCs/>
          <w:kern w:val="0"/>
          <w:sz w:val="24"/>
          <w:szCs w:val="24"/>
        </w:rPr>
        <w:t xml:space="preserve"> </w:t>
      </w:r>
      <w:proofErr w:type="spellStart"/>
      <w:r w:rsidRPr="0009039C">
        <w:rPr>
          <w:rFonts w:ascii="Book Antiqua" w:eastAsia="宋体" w:hAnsi="Book Antiqua" w:cs="宋体"/>
          <w:i/>
          <w:iCs/>
          <w:kern w:val="0"/>
          <w:sz w:val="24"/>
          <w:szCs w:val="24"/>
        </w:rPr>
        <w:t>Endocrinol</w:t>
      </w:r>
      <w:proofErr w:type="spellEnd"/>
      <w:r w:rsidRPr="0009039C">
        <w:rPr>
          <w:rFonts w:ascii="Book Antiqua" w:eastAsia="宋体" w:hAnsi="Book Antiqua" w:cs="宋体"/>
          <w:i/>
          <w:iCs/>
          <w:kern w:val="0"/>
          <w:sz w:val="24"/>
          <w:szCs w:val="24"/>
        </w:rPr>
        <w:t xml:space="preserve"> </w:t>
      </w:r>
      <w:proofErr w:type="spellStart"/>
      <w:r w:rsidRPr="0009039C">
        <w:rPr>
          <w:rFonts w:ascii="Book Antiqua" w:eastAsia="宋体" w:hAnsi="Book Antiqua" w:cs="宋体"/>
          <w:i/>
          <w:iCs/>
          <w:kern w:val="0"/>
          <w:sz w:val="24"/>
          <w:szCs w:val="24"/>
        </w:rPr>
        <w:t>Metab</w:t>
      </w:r>
      <w:proofErr w:type="spellEnd"/>
      <w:r w:rsidRPr="0009039C">
        <w:rPr>
          <w:rFonts w:ascii="Book Antiqua" w:eastAsia="宋体" w:hAnsi="Book Antiqua" w:cs="宋体"/>
          <w:kern w:val="0"/>
          <w:sz w:val="24"/>
          <w:szCs w:val="24"/>
        </w:rPr>
        <w:t> 2001; </w:t>
      </w:r>
      <w:r w:rsidRPr="0009039C">
        <w:rPr>
          <w:rFonts w:ascii="Book Antiqua" w:eastAsia="宋体" w:hAnsi="Book Antiqua" w:cs="宋体"/>
          <w:b/>
          <w:bCs/>
          <w:kern w:val="0"/>
          <w:sz w:val="24"/>
          <w:szCs w:val="24"/>
        </w:rPr>
        <w:t>86</w:t>
      </w:r>
      <w:r w:rsidRPr="0009039C">
        <w:rPr>
          <w:rFonts w:ascii="Book Antiqua" w:eastAsia="宋体" w:hAnsi="Book Antiqua" w:cs="宋体"/>
          <w:kern w:val="0"/>
          <w:sz w:val="24"/>
          <w:szCs w:val="24"/>
        </w:rPr>
        <w:t>: 4984-4990 [PMID: 11600575 DOI: 10.1210/jcem.86.10.7891]</w:t>
      </w:r>
    </w:p>
    <w:p w14:paraId="222FE05A" w14:textId="77777777" w:rsidR="0009039C" w:rsidRPr="0009039C" w:rsidRDefault="0009039C" w:rsidP="0009039C">
      <w:pPr>
        <w:widowControl/>
        <w:spacing w:line="360" w:lineRule="auto"/>
        <w:rPr>
          <w:rFonts w:ascii="Book Antiqua" w:eastAsia="宋体" w:hAnsi="Book Antiqua" w:cs="宋体"/>
          <w:kern w:val="0"/>
          <w:sz w:val="24"/>
          <w:szCs w:val="24"/>
        </w:rPr>
      </w:pPr>
      <w:r w:rsidRPr="0009039C">
        <w:rPr>
          <w:rFonts w:ascii="Book Antiqua" w:eastAsia="宋体" w:hAnsi="Book Antiqua" w:cs="宋体"/>
          <w:kern w:val="0"/>
          <w:sz w:val="24"/>
          <w:szCs w:val="24"/>
        </w:rPr>
        <w:t>23 </w:t>
      </w:r>
      <w:r w:rsidRPr="0009039C">
        <w:rPr>
          <w:rFonts w:ascii="Book Antiqua" w:eastAsia="宋体" w:hAnsi="Book Antiqua" w:cs="宋体"/>
          <w:b/>
          <w:bCs/>
          <w:kern w:val="0"/>
          <w:sz w:val="24"/>
          <w:szCs w:val="24"/>
        </w:rPr>
        <w:t>Barreiro ML</w:t>
      </w:r>
      <w:r w:rsidRPr="0009039C">
        <w:rPr>
          <w:rFonts w:ascii="Book Antiqua" w:eastAsia="宋体" w:hAnsi="Book Antiqua" w:cs="宋体"/>
          <w:kern w:val="0"/>
          <w:sz w:val="24"/>
          <w:szCs w:val="24"/>
        </w:rPr>
        <w:t xml:space="preserve">, </w:t>
      </w:r>
      <w:proofErr w:type="spellStart"/>
      <w:r w:rsidRPr="0009039C">
        <w:rPr>
          <w:rFonts w:ascii="Book Antiqua" w:eastAsia="宋体" w:hAnsi="Book Antiqua" w:cs="宋体"/>
          <w:kern w:val="0"/>
          <w:sz w:val="24"/>
          <w:szCs w:val="24"/>
        </w:rPr>
        <w:t>Gaytán</w:t>
      </w:r>
      <w:proofErr w:type="spellEnd"/>
      <w:r w:rsidRPr="0009039C">
        <w:rPr>
          <w:rFonts w:ascii="Book Antiqua" w:eastAsia="宋体" w:hAnsi="Book Antiqua" w:cs="宋体"/>
          <w:kern w:val="0"/>
          <w:sz w:val="24"/>
          <w:szCs w:val="24"/>
        </w:rPr>
        <w:t xml:space="preserve"> F, Caminos JE, Pinilla L, </w:t>
      </w:r>
      <w:proofErr w:type="spellStart"/>
      <w:r w:rsidRPr="0009039C">
        <w:rPr>
          <w:rFonts w:ascii="Book Antiqua" w:eastAsia="宋体" w:hAnsi="Book Antiqua" w:cs="宋体"/>
          <w:kern w:val="0"/>
          <w:sz w:val="24"/>
          <w:szCs w:val="24"/>
        </w:rPr>
        <w:t>Casanueva</w:t>
      </w:r>
      <w:proofErr w:type="spellEnd"/>
      <w:r w:rsidRPr="0009039C">
        <w:rPr>
          <w:rFonts w:ascii="Book Antiqua" w:eastAsia="宋体" w:hAnsi="Book Antiqua" w:cs="宋体"/>
          <w:kern w:val="0"/>
          <w:sz w:val="24"/>
          <w:szCs w:val="24"/>
        </w:rPr>
        <w:t xml:space="preserve"> FF, Aguilar E, </w:t>
      </w:r>
      <w:proofErr w:type="spellStart"/>
      <w:r w:rsidRPr="0009039C">
        <w:rPr>
          <w:rFonts w:ascii="Book Antiqua" w:eastAsia="宋体" w:hAnsi="Book Antiqua" w:cs="宋体"/>
          <w:kern w:val="0"/>
          <w:sz w:val="24"/>
          <w:szCs w:val="24"/>
        </w:rPr>
        <w:t>Diéguez</w:t>
      </w:r>
      <w:proofErr w:type="spellEnd"/>
      <w:r w:rsidRPr="0009039C">
        <w:rPr>
          <w:rFonts w:ascii="Book Antiqua" w:eastAsia="宋体" w:hAnsi="Book Antiqua" w:cs="宋体"/>
          <w:kern w:val="0"/>
          <w:sz w:val="24"/>
          <w:szCs w:val="24"/>
        </w:rPr>
        <w:t xml:space="preserve"> C, Tena-</w:t>
      </w:r>
      <w:proofErr w:type="spellStart"/>
      <w:r w:rsidRPr="0009039C">
        <w:rPr>
          <w:rFonts w:ascii="Book Antiqua" w:eastAsia="宋体" w:hAnsi="Book Antiqua" w:cs="宋体"/>
          <w:kern w:val="0"/>
          <w:sz w:val="24"/>
          <w:szCs w:val="24"/>
        </w:rPr>
        <w:t>Sempere</w:t>
      </w:r>
      <w:proofErr w:type="spellEnd"/>
      <w:r w:rsidRPr="0009039C">
        <w:rPr>
          <w:rFonts w:ascii="Book Antiqua" w:eastAsia="宋体" w:hAnsi="Book Antiqua" w:cs="宋体"/>
          <w:kern w:val="0"/>
          <w:sz w:val="24"/>
          <w:szCs w:val="24"/>
        </w:rPr>
        <w:t xml:space="preserve"> M. Cellular location and hormonal regulation of ghrelin expression in rat testis. </w:t>
      </w:r>
      <w:proofErr w:type="spellStart"/>
      <w:r w:rsidRPr="0009039C">
        <w:rPr>
          <w:rFonts w:ascii="Book Antiqua" w:eastAsia="宋体" w:hAnsi="Book Antiqua" w:cs="宋体"/>
          <w:i/>
          <w:iCs/>
          <w:kern w:val="0"/>
          <w:sz w:val="24"/>
          <w:szCs w:val="24"/>
        </w:rPr>
        <w:t>Biol</w:t>
      </w:r>
      <w:proofErr w:type="spellEnd"/>
      <w:r w:rsidRPr="0009039C">
        <w:rPr>
          <w:rFonts w:ascii="Book Antiqua" w:eastAsia="宋体" w:hAnsi="Book Antiqua" w:cs="宋体"/>
          <w:i/>
          <w:iCs/>
          <w:kern w:val="0"/>
          <w:sz w:val="24"/>
          <w:szCs w:val="24"/>
        </w:rPr>
        <w:t xml:space="preserve"> </w:t>
      </w:r>
      <w:proofErr w:type="spellStart"/>
      <w:r w:rsidRPr="0009039C">
        <w:rPr>
          <w:rFonts w:ascii="Book Antiqua" w:eastAsia="宋体" w:hAnsi="Book Antiqua" w:cs="宋体"/>
          <w:i/>
          <w:iCs/>
          <w:kern w:val="0"/>
          <w:sz w:val="24"/>
          <w:szCs w:val="24"/>
        </w:rPr>
        <w:t>Reprod</w:t>
      </w:r>
      <w:proofErr w:type="spellEnd"/>
      <w:r w:rsidRPr="0009039C">
        <w:rPr>
          <w:rFonts w:ascii="Book Antiqua" w:eastAsia="宋体" w:hAnsi="Book Antiqua" w:cs="宋体"/>
          <w:kern w:val="0"/>
          <w:sz w:val="24"/>
          <w:szCs w:val="24"/>
        </w:rPr>
        <w:t> 2002; </w:t>
      </w:r>
      <w:r w:rsidRPr="0009039C">
        <w:rPr>
          <w:rFonts w:ascii="Book Antiqua" w:eastAsia="宋体" w:hAnsi="Book Antiqua" w:cs="宋体"/>
          <w:b/>
          <w:bCs/>
          <w:kern w:val="0"/>
          <w:sz w:val="24"/>
          <w:szCs w:val="24"/>
        </w:rPr>
        <w:t>67</w:t>
      </w:r>
      <w:r w:rsidRPr="0009039C">
        <w:rPr>
          <w:rFonts w:ascii="Book Antiqua" w:eastAsia="宋体" w:hAnsi="Book Antiqua" w:cs="宋体"/>
          <w:kern w:val="0"/>
          <w:sz w:val="24"/>
          <w:szCs w:val="24"/>
        </w:rPr>
        <w:t>: 1768-1776 [PMID: 12444052]</w:t>
      </w:r>
    </w:p>
    <w:p w14:paraId="21BEA514" w14:textId="77777777" w:rsidR="0009039C" w:rsidRPr="0009039C" w:rsidRDefault="0009039C" w:rsidP="0009039C">
      <w:pPr>
        <w:widowControl/>
        <w:spacing w:line="360" w:lineRule="auto"/>
        <w:rPr>
          <w:rFonts w:ascii="Book Antiqua" w:eastAsia="宋体" w:hAnsi="Book Antiqua" w:cs="宋体"/>
          <w:kern w:val="0"/>
          <w:sz w:val="24"/>
          <w:szCs w:val="24"/>
        </w:rPr>
      </w:pPr>
      <w:r w:rsidRPr="0009039C">
        <w:rPr>
          <w:rFonts w:ascii="Book Antiqua" w:eastAsia="宋体" w:hAnsi="Book Antiqua" w:cs="宋体"/>
          <w:kern w:val="0"/>
          <w:sz w:val="24"/>
          <w:szCs w:val="24"/>
        </w:rPr>
        <w:t>24 </w:t>
      </w:r>
      <w:r w:rsidRPr="0009039C">
        <w:rPr>
          <w:rFonts w:ascii="Book Antiqua" w:eastAsia="宋体" w:hAnsi="Book Antiqua" w:cs="宋体"/>
          <w:b/>
          <w:bCs/>
          <w:kern w:val="0"/>
          <w:sz w:val="24"/>
          <w:szCs w:val="24"/>
        </w:rPr>
        <w:t>Volante M</w:t>
      </w:r>
      <w:r w:rsidRPr="0009039C">
        <w:rPr>
          <w:rFonts w:ascii="Book Antiqua" w:eastAsia="宋体" w:hAnsi="Book Antiqua" w:cs="宋体"/>
          <w:kern w:val="0"/>
          <w:sz w:val="24"/>
          <w:szCs w:val="24"/>
        </w:rPr>
        <w:t xml:space="preserve">, </w:t>
      </w:r>
      <w:proofErr w:type="spellStart"/>
      <w:r w:rsidRPr="0009039C">
        <w:rPr>
          <w:rFonts w:ascii="Book Antiqua" w:eastAsia="宋体" w:hAnsi="Book Antiqua" w:cs="宋体"/>
          <w:kern w:val="0"/>
          <w:sz w:val="24"/>
          <w:szCs w:val="24"/>
        </w:rPr>
        <w:t>Allìa</w:t>
      </w:r>
      <w:proofErr w:type="spellEnd"/>
      <w:r w:rsidRPr="0009039C">
        <w:rPr>
          <w:rFonts w:ascii="Book Antiqua" w:eastAsia="宋体" w:hAnsi="Book Antiqua" w:cs="宋体"/>
          <w:kern w:val="0"/>
          <w:sz w:val="24"/>
          <w:szCs w:val="24"/>
        </w:rPr>
        <w:t xml:space="preserve"> E, </w:t>
      </w:r>
      <w:proofErr w:type="spellStart"/>
      <w:r w:rsidRPr="0009039C">
        <w:rPr>
          <w:rFonts w:ascii="Book Antiqua" w:eastAsia="宋体" w:hAnsi="Book Antiqua" w:cs="宋体"/>
          <w:kern w:val="0"/>
          <w:sz w:val="24"/>
          <w:szCs w:val="24"/>
        </w:rPr>
        <w:t>Gugliotta</w:t>
      </w:r>
      <w:proofErr w:type="spellEnd"/>
      <w:r w:rsidRPr="0009039C">
        <w:rPr>
          <w:rFonts w:ascii="Book Antiqua" w:eastAsia="宋体" w:hAnsi="Book Antiqua" w:cs="宋体"/>
          <w:kern w:val="0"/>
          <w:sz w:val="24"/>
          <w:szCs w:val="24"/>
        </w:rPr>
        <w:t xml:space="preserve"> P, </w:t>
      </w:r>
      <w:proofErr w:type="spellStart"/>
      <w:r w:rsidRPr="0009039C">
        <w:rPr>
          <w:rFonts w:ascii="Book Antiqua" w:eastAsia="宋体" w:hAnsi="Book Antiqua" w:cs="宋体"/>
          <w:kern w:val="0"/>
          <w:sz w:val="24"/>
          <w:szCs w:val="24"/>
        </w:rPr>
        <w:t>Funaro</w:t>
      </w:r>
      <w:proofErr w:type="spellEnd"/>
      <w:r w:rsidRPr="0009039C">
        <w:rPr>
          <w:rFonts w:ascii="Book Antiqua" w:eastAsia="宋体" w:hAnsi="Book Antiqua" w:cs="宋体"/>
          <w:kern w:val="0"/>
          <w:sz w:val="24"/>
          <w:szCs w:val="24"/>
        </w:rPr>
        <w:t xml:space="preserve"> A, </w:t>
      </w:r>
      <w:proofErr w:type="spellStart"/>
      <w:r w:rsidRPr="0009039C">
        <w:rPr>
          <w:rFonts w:ascii="Book Antiqua" w:eastAsia="宋体" w:hAnsi="Book Antiqua" w:cs="宋体"/>
          <w:kern w:val="0"/>
          <w:sz w:val="24"/>
          <w:szCs w:val="24"/>
        </w:rPr>
        <w:t>Broglio</w:t>
      </w:r>
      <w:proofErr w:type="spellEnd"/>
      <w:r w:rsidRPr="0009039C">
        <w:rPr>
          <w:rFonts w:ascii="Book Antiqua" w:eastAsia="宋体" w:hAnsi="Book Antiqua" w:cs="宋体"/>
          <w:kern w:val="0"/>
          <w:sz w:val="24"/>
          <w:szCs w:val="24"/>
        </w:rPr>
        <w:t xml:space="preserve"> F, </w:t>
      </w:r>
      <w:proofErr w:type="spellStart"/>
      <w:r w:rsidRPr="0009039C">
        <w:rPr>
          <w:rFonts w:ascii="Book Antiqua" w:eastAsia="宋体" w:hAnsi="Book Antiqua" w:cs="宋体"/>
          <w:kern w:val="0"/>
          <w:sz w:val="24"/>
          <w:szCs w:val="24"/>
        </w:rPr>
        <w:t>Deghenghi</w:t>
      </w:r>
      <w:proofErr w:type="spellEnd"/>
      <w:r w:rsidRPr="0009039C">
        <w:rPr>
          <w:rFonts w:ascii="Book Antiqua" w:eastAsia="宋体" w:hAnsi="Book Antiqua" w:cs="宋体"/>
          <w:kern w:val="0"/>
          <w:sz w:val="24"/>
          <w:szCs w:val="24"/>
        </w:rPr>
        <w:t xml:space="preserve"> R, </w:t>
      </w:r>
      <w:proofErr w:type="spellStart"/>
      <w:r w:rsidRPr="0009039C">
        <w:rPr>
          <w:rFonts w:ascii="Book Antiqua" w:eastAsia="宋体" w:hAnsi="Book Antiqua" w:cs="宋体"/>
          <w:kern w:val="0"/>
          <w:sz w:val="24"/>
          <w:szCs w:val="24"/>
        </w:rPr>
        <w:t>Muccioli</w:t>
      </w:r>
      <w:proofErr w:type="spellEnd"/>
      <w:r w:rsidRPr="0009039C">
        <w:rPr>
          <w:rFonts w:ascii="Book Antiqua" w:eastAsia="宋体" w:hAnsi="Book Antiqua" w:cs="宋体"/>
          <w:kern w:val="0"/>
          <w:sz w:val="24"/>
          <w:szCs w:val="24"/>
        </w:rPr>
        <w:t xml:space="preserve"> G, </w:t>
      </w:r>
      <w:proofErr w:type="spellStart"/>
      <w:r w:rsidRPr="0009039C">
        <w:rPr>
          <w:rFonts w:ascii="Book Antiqua" w:eastAsia="宋体" w:hAnsi="Book Antiqua" w:cs="宋体"/>
          <w:kern w:val="0"/>
          <w:sz w:val="24"/>
          <w:szCs w:val="24"/>
        </w:rPr>
        <w:t>Ghigo</w:t>
      </w:r>
      <w:proofErr w:type="spellEnd"/>
      <w:r w:rsidRPr="0009039C">
        <w:rPr>
          <w:rFonts w:ascii="Book Antiqua" w:eastAsia="宋体" w:hAnsi="Book Antiqua" w:cs="宋体"/>
          <w:kern w:val="0"/>
          <w:sz w:val="24"/>
          <w:szCs w:val="24"/>
        </w:rPr>
        <w:t xml:space="preserve"> E, </w:t>
      </w:r>
      <w:proofErr w:type="spellStart"/>
      <w:r w:rsidRPr="0009039C">
        <w:rPr>
          <w:rFonts w:ascii="Book Antiqua" w:eastAsia="宋体" w:hAnsi="Book Antiqua" w:cs="宋体"/>
          <w:kern w:val="0"/>
          <w:sz w:val="24"/>
          <w:szCs w:val="24"/>
        </w:rPr>
        <w:t>Papotti</w:t>
      </w:r>
      <w:proofErr w:type="spellEnd"/>
      <w:r w:rsidRPr="0009039C">
        <w:rPr>
          <w:rFonts w:ascii="Book Antiqua" w:eastAsia="宋体" w:hAnsi="Book Antiqua" w:cs="宋体"/>
          <w:kern w:val="0"/>
          <w:sz w:val="24"/>
          <w:szCs w:val="24"/>
        </w:rPr>
        <w:t xml:space="preserve"> M. Expression of ghrelin and of the GH </w:t>
      </w:r>
      <w:proofErr w:type="spellStart"/>
      <w:r w:rsidRPr="0009039C">
        <w:rPr>
          <w:rFonts w:ascii="Book Antiqua" w:eastAsia="宋体" w:hAnsi="Book Antiqua" w:cs="宋体"/>
          <w:kern w:val="0"/>
          <w:sz w:val="24"/>
          <w:szCs w:val="24"/>
        </w:rPr>
        <w:t>secretagogue</w:t>
      </w:r>
      <w:proofErr w:type="spellEnd"/>
      <w:r w:rsidRPr="0009039C">
        <w:rPr>
          <w:rFonts w:ascii="Book Antiqua" w:eastAsia="宋体" w:hAnsi="Book Antiqua" w:cs="宋体"/>
          <w:kern w:val="0"/>
          <w:sz w:val="24"/>
          <w:szCs w:val="24"/>
        </w:rPr>
        <w:t xml:space="preserve"> receptor by pancreatic islet cells and related endocrine tumors. </w:t>
      </w:r>
      <w:r w:rsidRPr="0009039C">
        <w:rPr>
          <w:rFonts w:ascii="Book Antiqua" w:eastAsia="宋体" w:hAnsi="Book Antiqua" w:cs="宋体"/>
          <w:i/>
          <w:iCs/>
          <w:kern w:val="0"/>
          <w:sz w:val="24"/>
          <w:szCs w:val="24"/>
        </w:rPr>
        <w:t xml:space="preserve">J </w:t>
      </w:r>
      <w:proofErr w:type="spellStart"/>
      <w:r w:rsidRPr="0009039C">
        <w:rPr>
          <w:rFonts w:ascii="Book Antiqua" w:eastAsia="宋体" w:hAnsi="Book Antiqua" w:cs="宋体"/>
          <w:i/>
          <w:iCs/>
          <w:kern w:val="0"/>
          <w:sz w:val="24"/>
          <w:szCs w:val="24"/>
        </w:rPr>
        <w:t>Clin</w:t>
      </w:r>
      <w:proofErr w:type="spellEnd"/>
      <w:r w:rsidRPr="0009039C">
        <w:rPr>
          <w:rFonts w:ascii="Book Antiqua" w:eastAsia="宋体" w:hAnsi="Book Antiqua" w:cs="宋体"/>
          <w:i/>
          <w:iCs/>
          <w:kern w:val="0"/>
          <w:sz w:val="24"/>
          <w:szCs w:val="24"/>
        </w:rPr>
        <w:t xml:space="preserve"> </w:t>
      </w:r>
      <w:proofErr w:type="spellStart"/>
      <w:r w:rsidRPr="0009039C">
        <w:rPr>
          <w:rFonts w:ascii="Book Antiqua" w:eastAsia="宋体" w:hAnsi="Book Antiqua" w:cs="宋体"/>
          <w:i/>
          <w:iCs/>
          <w:kern w:val="0"/>
          <w:sz w:val="24"/>
          <w:szCs w:val="24"/>
        </w:rPr>
        <w:t>Endocrinol</w:t>
      </w:r>
      <w:proofErr w:type="spellEnd"/>
      <w:r w:rsidRPr="0009039C">
        <w:rPr>
          <w:rFonts w:ascii="Book Antiqua" w:eastAsia="宋体" w:hAnsi="Book Antiqua" w:cs="宋体"/>
          <w:i/>
          <w:iCs/>
          <w:kern w:val="0"/>
          <w:sz w:val="24"/>
          <w:szCs w:val="24"/>
        </w:rPr>
        <w:t xml:space="preserve"> </w:t>
      </w:r>
      <w:proofErr w:type="spellStart"/>
      <w:r w:rsidRPr="0009039C">
        <w:rPr>
          <w:rFonts w:ascii="Book Antiqua" w:eastAsia="宋体" w:hAnsi="Book Antiqua" w:cs="宋体"/>
          <w:i/>
          <w:iCs/>
          <w:kern w:val="0"/>
          <w:sz w:val="24"/>
          <w:szCs w:val="24"/>
        </w:rPr>
        <w:t>Metab</w:t>
      </w:r>
      <w:proofErr w:type="spellEnd"/>
      <w:r w:rsidRPr="0009039C">
        <w:rPr>
          <w:rFonts w:ascii="Book Antiqua" w:eastAsia="宋体" w:hAnsi="Book Antiqua" w:cs="宋体"/>
          <w:kern w:val="0"/>
          <w:sz w:val="24"/>
          <w:szCs w:val="24"/>
        </w:rPr>
        <w:t> 2002; </w:t>
      </w:r>
      <w:r w:rsidRPr="0009039C">
        <w:rPr>
          <w:rFonts w:ascii="Book Antiqua" w:eastAsia="宋体" w:hAnsi="Book Antiqua" w:cs="宋体"/>
          <w:b/>
          <w:bCs/>
          <w:kern w:val="0"/>
          <w:sz w:val="24"/>
          <w:szCs w:val="24"/>
        </w:rPr>
        <w:t>87</w:t>
      </w:r>
      <w:r w:rsidRPr="0009039C">
        <w:rPr>
          <w:rFonts w:ascii="Book Antiqua" w:eastAsia="宋体" w:hAnsi="Book Antiqua" w:cs="宋体"/>
          <w:kern w:val="0"/>
          <w:sz w:val="24"/>
          <w:szCs w:val="24"/>
        </w:rPr>
        <w:t>: 1300-1308 [PMID: 11889202 DOI: 10.1210/jcem.87.3.8279]</w:t>
      </w:r>
    </w:p>
    <w:p w14:paraId="29CFB593" w14:textId="77777777" w:rsidR="0009039C" w:rsidRPr="0009039C" w:rsidRDefault="0009039C" w:rsidP="0009039C">
      <w:pPr>
        <w:widowControl/>
        <w:spacing w:line="360" w:lineRule="auto"/>
        <w:rPr>
          <w:rFonts w:ascii="Book Antiqua" w:eastAsia="宋体" w:hAnsi="Book Antiqua" w:cs="宋体"/>
          <w:kern w:val="0"/>
          <w:sz w:val="24"/>
          <w:szCs w:val="24"/>
        </w:rPr>
      </w:pPr>
      <w:r w:rsidRPr="0009039C">
        <w:rPr>
          <w:rFonts w:ascii="Book Antiqua" w:eastAsia="宋体" w:hAnsi="Book Antiqua" w:cs="宋体"/>
          <w:kern w:val="0"/>
          <w:sz w:val="24"/>
          <w:szCs w:val="24"/>
        </w:rPr>
        <w:t>25 </w:t>
      </w:r>
      <w:r w:rsidRPr="0009039C">
        <w:rPr>
          <w:rFonts w:ascii="Book Antiqua" w:eastAsia="宋体" w:hAnsi="Book Antiqua" w:cs="宋体"/>
          <w:b/>
          <w:bCs/>
          <w:kern w:val="0"/>
          <w:sz w:val="24"/>
          <w:szCs w:val="24"/>
        </w:rPr>
        <w:t>Volante M</w:t>
      </w:r>
      <w:r w:rsidRPr="0009039C">
        <w:rPr>
          <w:rFonts w:ascii="Book Antiqua" w:eastAsia="宋体" w:hAnsi="Book Antiqua" w:cs="宋体"/>
          <w:kern w:val="0"/>
          <w:sz w:val="24"/>
          <w:szCs w:val="24"/>
        </w:rPr>
        <w:t xml:space="preserve">, </w:t>
      </w:r>
      <w:proofErr w:type="spellStart"/>
      <w:r w:rsidRPr="0009039C">
        <w:rPr>
          <w:rFonts w:ascii="Book Antiqua" w:eastAsia="宋体" w:hAnsi="Book Antiqua" w:cs="宋体"/>
          <w:kern w:val="0"/>
          <w:sz w:val="24"/>
          <w:szCs w:val="24"/>
        </w:rPr>
        <w:t>Fulcheri</w:t>
      </w:r>
      <w:proofErr w:type="spellEnd"/>
      <w:r w:rsidRPr="0009039C">
        <w:rPr>
          <w:rFonts w:ascii="Book Antiqua" w:eastAsia="宋体" w:hAnsi="Book Antiqua" w:cs="宋体"/>
          <w:kern w:val="0"/>
          <w:sz w:val="24"/>
          <w:szCs w:val="24"/>
        </w:rPr>
        <w:t xml:space="preserve"> E, </w:t>
      </w:r>
      <w:proofErr w:type="spellStart"/>
      <w:r w:rsidRPr="0009039C">
        <w:rPr>
          <w:rFonts w:ascii="Book Antiqua" w:eastAsia="宋体" w:hAnsi="Book Antiqua" w:cs="宋体"/>
          <w:kern w:val="0"/>
          <w:sz w:val="24"/>
          <w:szCs w:val="24"/>
        </w:rPr>
        <w:t>Allìa</w:t>
      </w:r>
      <w:proofErr w:type="spellEnd"/>
      <w:r w:rsidRPr="0009039C">
        <w:rPr>
          <w:rFonts w:ascii="Book Antiqua" w:eastAsia="宋体" w:hAnsi="Book Antiqua" w:cs="宋体"/>
          <w:kern w:val="0"/>
          <w:sz w:val="24"/>
          <w:szCs w:val="24"/>
        </w:rPr>
        <w:t xml:space="preserve"> E, Cerrato M, </w:t>
      </w:r>
      <w:proofErr w:type="spellStart"/>
      <w:r w:rsidRPr="0009039C">
        <w:rPr>
          <w:rFonts w:ascii="Book Antiqua" w:eastAsia="宋体" w:hAnsi="Book Antiqua" w:cs="宋体"/>
          <w:kern w:val="0"/>
          <w:sz w:val="24"/>
          <w:szCs w:val="24"/>
        </w:rPr>
        <w:t>Pucci</w:t>
      </w:r>
      <w:proofErr w:type="spellEnd"/>
      <w:r w:rsidRPr="0009039C">
        <w:rPr>
          <w:rFonts w:ascii="Book Antiqua" w:eastAsia="宋体" w:hAnsi="Book Antiqua" w:cs="宋体"/>
          <w:kern w:val="0"/>
          <w:sz w:val="24"/>
          <w:szCs w:val="24"/>
        </w:rPr>
        <w:t xml:space="preserve"> A, </w:t>
      </w:r>
      <w:proofErr w:type="spellStart"/>
      <w:r w:rsidRPr="0009039C">
        <w:rPr>
          <w:rFonts w:ascii="Book Antiqua" w:eastAsia="宋体" w:hAnsi="Book Antiqua" w:cs="宋体"/>
          <w:kern w:val="0"/>
          <w:sz w:val="24"/>
          <w:szCs w:val="24"/>
        </w:rPr>
        <w:t>Papotti</w:t>
      </w:r>
      <w:proofErr w:type="spellEnd"/>
      <w:r w:rsidRPr="0009039C">
        <w:rPr>
          <w:rFonts w:ascii="Book Antiqua" w:eastAsia="宋体" w:hAnsi="Book Antiqua" w:cs="宋体"/>
          <w:kern w:val="0"/>
          <w:sz w:val="24"/>
          <w:szCs w:val="24"/>
        </w:rPr>
        <w:t xml:space="preserve"> M. Ghrelin expression in fetal, infant, and adult human lung. </w:t>
      </w:r>
      <w:r w:rsidRPr="0009039C">
        <w:rPr>
          <w:rFonts w:ascii="Book Antiqua" w:eastAsia="宋体" w:hAnsi="Book Antiqua" w:cs="宋体"/>
          <w:i/>
          <w:iCs/>
          <w:kern w:val="0"/>
          <w:sz w:val="24"/>
          <w:szCs w:val="24"/>
        </w:rPr>
        <w:t xml:space="preserve">J </w:t>
      </w:r>
      <w:proofErr w:type="spellStart"/>
      <w:r w:rsidRPr="0009039C">
        <w:rPr>
          <w:rFonts w:ascii="Book Antiqua" w:eastAsia="宋体" w:hAnsi="Book Antiqua" w:cs="宋体"/>
          <w:i/>
          <w:iCs/>
          <w:kern w:val="0"/>
          <w:sz w:val="24"/>
          <w:szCs w:val="24"/>
        </w:rPr>
        <w:t>Histochem</w:t>
      </w:r>
      <w:proofErr w:type="spellEnd"/>
      <w:r w:rsidRPr="0009039C">
        <w:rPr>
          <w:rFonts w:ascii="Book Antiqua" w:eastAsia="宋体" w:hAnsi="Book Antiqua" w:cs="宋体"/>
          <w:i/>
          <w:iCs/>
          <w:kern w:val="0"/>
          <w:sz w:val="24"/>
          <w:szCs w:val="24"/>
        </w:rPr>
        <w:t xml:space="preserve"> </w:t>
      </w:r>
      <w:proofErr w:type="spellStart"/>
      <w:r w:rsidRPr="0009039C">
        <w:rPr>
          <w:rFonts w:ascii="Book Antiqua" w:eastAsia="宋体" w:hAnsi="Book Antiqua" w:cs="宋体"/>
          <w:i/>
          <w:iCs/>
          <w:kern w:val="0"/>
          <w:sz w:val="24"/>
          <w:szCs w:val="24"/>
        </w:rPr>
        <w:t>Cytochem</w:t>
      </w:r>
      <w:proofErr w:type="spellEnd"/>
      <w:r w:rsidRPr="0009039C">
        <w:rPr>
          <w:rFonts w:ascii="Book Antiqua" w:eastAsia="宋体" w:hAnsi="Book Antiqua" w:cs="宋体"/>
          <w:kern w:val="0"/>
          <w:sz w:val="24"/>
          <w:szCs w:val="24"/>
        </w:rPr>
        <w:t xml:space="preserve"> 2002; </w:t>
      </w:r>
      <w:r w:rsidRPr="0009039C">
        <w:rPr>
          <w:rFonts w:ascii="Book Antiqua" w:eastAsia="宋体" w:hAnsi="Book Antiqua" w:cs="宋体"/>
          <w:b/>
          <w:bCs/>
          <w:kern w:val="0"/>
          <w:sz w:val="24"/>
          <w:szCs w:val="24"/>
        </w:rPr>
        <w:t>50</w:t>
      </w:r>
      <w:r w:rsidRPr="0009039C">
        <w:rPr>
          <w:rFonts w:ascii="Book Antiqua" w:eastAsia="宋体" w:hAnsi="Book Antiqua" w:cs="宋体"/>
          <w:kern w:val="0"/>
          <w:sz w:val="24"/>
          <w:szCs w:val="24"/>
        </w:rPr>
        <w:t>: 1013-1021 [PMID: 12133904]</w:t>
      </w:r>
    </w:p>
    <w:p w14:paraId="2075A2EB" w14:textId="77777777" w:rsidR="0009039C" w:rsidRPr="0009039C" w:rsidRDefault="0009039C" w:rsidP="0009039C">
      <w:pPr>
        <w:widowControl/>
        <w:spacing w:line="360" w:lineRule="auto"/>
        <w:rPr>
          <w:rFonts w:ascii="Book Antiqua" w:eastAsia="宋体" w:hAnsi="Book Antiqua" w:cs="宋体"/>
          <w:kern w:val="0"/>
          <w:sz w:val="24"/>
          <w:szCs w:val="24"/>
        </w:rPr>
      </w:pPr>
      <w:r w:rsidRPr="0009039C">
        <w:rPr>
          <w:rFonts w:ascii="Book Antiqua" w:eastAsia="宋体" w:hAnsi="Book Antiqua" w:cs="宋体"/>
          <w:kern w:val="0"/>
          <w:sz w:val="24"/>
          <w:szCs w:val="24"/>
        </w:rPr>
        <w:t>26 </w:t>
      </w:r>
      <w:r w:rsidRPr="0009039C">
        <w:rPr>
          <w:rFonts w:ascii="Book Antiqua" w:eastAsia="宋体" w:hAnsi="Book Antiqua" w:cs="宋体"/>
          <w:b/>
          <w:bCs/>
          <w:kern w:val="0"/>
          <w:sz w:val="24"/>
          <w:szCs w:val="24"/>
        </w:rPr>
        <w:t>Gaytan F</w:t>
      </w:r>
      <w:r w:rsidRPr="0009039C">
        <w:rPr>
          <w:rFonts w:ascii="Book Antiqua" w:eastAsia="宋体" w:hAnsi="Book Antiqua" w:cs="宋体"/>
          <w:kern w:val="0"/>
          <w:sz w:val="24"/>
          <w:szCs w:val="24"/>
        </w:rPr>
        <w:t xml:space="preserve">, Barreiro ML, Chopin LK, Herington AC, Morales C, Pinilla L, </w:t>
      </w:r>
      <w:proofErr w:type="spellStart"/>
      <w:r w:rsidRPr="0009039C">
        <w:rPr>
          <w:rFonts w:ascii="Book Antiqua" w:eastAsia="宋体" w:hAnsi="Book Antiqua" w:cs="宋体"/>
          <w:kern w:val="0"/>
          <w:sz w:val="24"/>
          <w:szCs w:val="24"/>
        </w:rPr>
        <w:t>Casanueva</w:t>
      </w:r>
      <w:proofErr w:type="spellEnd"/>
      <w:r w:rsidRPr="0009039C">
        <w:rPr>
          <w:rFonts w:ascii="Book Antiqua" w:eastAsia="宋体" w:hAnsi="Book Antiqua" w:cs="宋体"/>
          <w:kern w:val="0"/>
          <w:sz w:val="24"/>
          <w:szCs w:val="24"/>
        </w:rPr>
        <w:t xml:space="preserve"> FF, Aguilar E, </w:t>
      </w:r>
      <w:proofErr w:type="spellStart"/>
      <w:r w:rsidRPr="0009039C">
        <w:rPr>
          <w:rFonts w:ascii="Book Antiqua" w:eastAsia="宋体" w:hAnsi="Book Antiqua" w:cs="宋体"/>
          <w:kern w:val="0"/>
          <w:sz w:val="24"/>
          <w:szCs w:val="24"/>
        </w:rPr>
        <w:t>Diéguez</w:t>
      </w:r>
      <w:proofErr w:type="spellEnd"/>
      <w:r w:rsidRPr="0009039C">
        <w:rPr>
          <w:rFonts w:ascii="Book Antiqua" w:eastAsia="宋体" w:hAnsi="Book Antiqua" w:cs="宋体"/>
          <w:kern w:val="0"/>
          <w:sz w:val="24"/>
          <w:szCs w:val="24"/>
        </w:rPr>
        <w:t xml:space="preserve"> C, Tena-</w:t>
      </w:r>
      <w:proofErr w:type="spellStart"/>
      <w:r w:rsidRPr="0009039C">
        <w:rPr>
          <w:rFonts w:ascii="Book Antiqua" w:eastAsia="宋体" w:hAnsi="Book Antiqua" w:cs="宋体"/>
          <w:kern w:val="0"/>
          <w:sz w:val="24"/>
          <w:szCs w:val="24"/>
        </w:rPr>
        <w:t>Sempere</w:t>
      </w:r>
      <w:proofErr w:type="spellEnd"/>
      <w:r w:rsidRPr="0009039C">
        <w:rPr>
          <w:rFonts w:ascii="Book Antiqua" w:eastAsia="宋体" w:hAnsi="Book Antiqua" w:cs="宋体"/>
          <w:kern w:val="0"/>
          <w:sz w:val="24"/>
          <w:szCs w:val="24"/>
        </w:rPr>
        <w:t xml:space="preserve"> M. </w:t>
      </w:r>
      <w:proofErr w:type="spellStart"/>
      <w:r w:rsidRPr="0009039C">
        <w:rPr>
          <w:rFonts w:ascii="Book Antiqua" w:eastAsia="宋体" w:hAnsi="Book Antiqua" w:cs="宋体"/>
          <w:kern w:val="0"/>
          <w:sz w:val="24"/>
          <w:szCs w:val="24"/>
        </w:rPr>
        <w:t>Immunolocalization</w:t>
      </w:r>
      <w:proofErr w:type="spellEnd"/>
      <w:r w:rsidRPr="0009039C">
        <w:rPr>
          <w:rFonts w:ascii="Book Antiqua" w:eastAsia="宋体" w:hAnsi="Book Antiqua" w:cs="宋体"/>
          <w:kern w:val="0"/>
          <w:sz w:val="24"/>
          <w:szCs w:val="24"/>
        </w:rPr>
        <w:t xml:space="preserve"> of ghrelin and its functional receptor, the type 1a growth hormone </w:t>
      </w:r>
      <w:proofErr w:type="spellStart"/>
      <w:r w:rsidRPr="0009039C">
        <w:rPr>
          <w:rFonts w:ascii="Book Antiqua" w:eastAsia="宋体" w:hAnsi="Book Antiqua" w:cs="宋体"/>
          <w:kern w:val="0"/>
          <w:sz w:val="24"/>
          <w:szCs w:val="24"/>
        </w:rPr>
        <w:t>secretagogue</w:t>
      </w:r>
      <w:proofErr w:type="spellEnd"/>
      <w:r w:rsidRPr="0009039C">
        <w:rPr>
          <w:rFonts w:ascii="Book Antiqua" w:eastAsia="宋体" w:hAnsi="Book Antiqua" w:cs="宋体"/>
          <w:kern w:val="0"/>
          <w:sz w:val="24"/>
          <w:szCs w:val="24"/>
        </w:rPr>
        <w:t xml:space="preserve"> receptor, in the cyclic human ovary. </w:t>
      </w:r>
      <w:r w:rsidRPr="0009039C">
        <w:rPr>
          <w:rFonts w:ascii="Book Antiqua" w:eastAsia="宋体" w:hAnsi="Book Antiqua" w:cs="宋体"/>
          <w:i/>
          <w:iCs/>
          <w:kern w:val="0"/>
          <w:sz w:val="24"/>
          <w:szCs w:val="24"/>
        </w:rPr>
        <w:t xml:space="preserve">J </w:t>
      </w:r>
      <w:proofErr w:type="spellStart"/>
      <w:r w:rsidRPr="0009039C">
        <w:rPr>
          <w:rFonts w:ascii="Book Antiqua" w:eastAsia="宋体" w:hAnsi="Book Antiqua" w:cs="宋体"/>
          <w:i/>
          <w:iCs/>
          <w:kern w:val="0"/>
          <w:sz w:val="24"/>
          <w:szCs w:val="24"/>
        </w:rPr>
        <w:t>Clin</w:t>
      </w:r>
      <w:proofErr w:type="spellEnd"/>
      <w:r w:rsidRPr="0009039C">
        <w:rPr>
          <w:rFonts w:ascii="Book Antiqua" w:eastAsia="宋体" w:hAnsi="Book Antiqua" w:cs="宋体"/>
          <w:i/>
          <w:iCs/>
          <w:kern w:val="0"/>
          <w:sz w:val="24"/>
          <w:szCs w:val="24"/>
        </w:rPr>
        <w:t xml:space="preserve"> </w:t>
      </w:r>
      <w:proofErr w:type="spellStart"/>
      <w:r w:rsidRPr="0009039C">
        <w:rPr>
          <w:rFonts w:ascii="Book Antiqua" w:eastAsia="宋体" w:hAnsi="Book Antiqua" w:cs="宋体"/>
          <w:i/>
          <w:iCs/>
          <w:kern w:val="0"/>
          <w:sz w:val="24"/>
          <w:szCs w:val="24"/>
        </w:rPr>
        <w:t>Endocrinol</w:t>
      </w:r>
      <w:proofErr w:type="spellEnd"/>
      <w:r w:rsidRPr="0009039C">
        <w:rPr>
          <w:rFonts w:ascii="Book Antiqua" w:eastAsia="宋体" w:hAnsi="Book Antiqua" w:cs="宋体"/>
          <w:i/>
          <w:iCs/>
          <w:kern w:val="0"/>
          <w:sz w:val="24"/>
          <w:szCs w:val="24"/>
        </w:rPr>
        <w:t xml:space="preserve"> </w:t>
      </w:r>
      <w:proofErr w:type="spellStart"/>
      <w:r w:rsidRPr="0009039C">
        <w:rPr>
          <w:rFonts w:ascii="Book Antiqua" w:eastAsia="宋体" w:hAnsi="Book Antiqua" w:cs="宋体"/>
          <w:i/>
          <w:iCs/>
          <w:kern w:val="0"/>
          <w:sz w:val="24"/>
          <w:szCs w:val="24"/>
        </w:rPr>
        <w:t>Metab</w:t>
      </w:r>
      <w:proofErr w:type="spellEnd"/>
      <w:r w:rsidRPr="0009039C">
        <w:rPr>
          <w:rFonts w:ascii="Book Antiqua" w:eastAsia="宋体" w:hAnsi="Book Antiqua" w:cs="宋体"/>
          <w:kern w:val="0"/>
          <w:sz w:val="24"/>
          <w:szCs w:val="24"/>
        </w:rPr>
        <w:t xml:space="preserve"> 2003; </w:t>
      </w:r>
      <w:r w:rsidRPr="0009039C">
        <w:rPr>
          <w:rFonts w:ascii="Book Antiqua" w:eastAsia="宋体" w:hAnsi="Book Antiqua" w:cs="宋体"/>
          <w:b/>
          <w:bCs/>
          <w:kern w:val="0"/>
          <w:sz w:val="24"/>
          <w:szCs w:val="24"/>
        </w:rPr>
        <w:t>88</w:t>
      </w:r>
      <w:r w:rsidRPr="0009039C">
        <w:rPr>
          <w:rFonts w:ascii="Book Antiqua" w:eastAsia="宋体" w:hAnsi="Book Antiqua" w:cs="宋体"/>
          <w:kern w:val="0"/>
          <w:sz w:val="24"/>
          <w:szCs w:val="24"/>
        </w:rPr>
        <w:t>: 879-887 [PMID: 12574228 DOI: 10.1210/jc.2002-021196]</w:t>
      </w:r>
    </w:p>
    <w:p w14:paraId="5BF7D508" w14:textId="77777777" w:rsidR="0009039C" w:rsidRPr="0009039C" w:rsidRDefault="0009039C" w:rsidP="0009039C">
      <w:pPr>
        <w:widowControl/>
        <w:spacing w:line="360" w:lineRule="auto"/>
        <w:rPr>
          <w:rFonts w:ascii="Book Antiqua" w:eastAsia="宋体" w:hAnsi="Book Antiqua" w:cs="宋体"/>
          <w:kern w:val="0"/>
          <w:sz w:val="24"/>
          <w:szCs w:val="24"/>
        </w:rPr>
      </w:pPr>
      <w:proofErr w:type="gramStart"/>
      <w:r w:rsidRPr="0009039C">
        <w:rPr>
          <w:rFonts w:ascii="Book Antiqua" w:eastAsia="宋体" w:hAnsi="Book Antiqua" w:cs="宋体"/>
          <w:kern w:val="0"/>
          <w:sz w:val="24"/>
          <w:szCs w:val="24"/>
        </w:rPr>
        <w:t>27 </w:t>
      </w:r>
      <w:proofErr w:type="spellStart"/>
      <w:r w:rsidRPr="0009039C">
        <w:rPr>
          <w:rFonts w:ascii="Book Antiqua" w:eastAsia="宋体" w:hAnsi="Book Antiqua" w:cs="宋体"/>
          <w:b/>
          <w:bCs/>
          <w:kern w:val="0"/>
          <w:sz w:val="24"/>
          <w:szCs w:val="24"/>
        </w:rPr>
        <w:t>Korbonits</w:t>
      </w:r>
      <w:proofErr w:type="spellEnd"/>
      <w:r w:rsidRPr="0009039C">
        <w:rPr>
          <w:rFonts w:ascii="Book Antiqua" w:eastAsia="宋体" w:hAnsi="Book Antiqua" w:cs="宋体"/>
          <w:b/>
          <w:bCs/>
          <w:kern w:val="0"/>
          <w:sz w:val="24"/>
          <w:szCs w:val="24"/>
        </w:rPr>
        <w:t xml:space="preserve"> M</w:t>
      </w:r>
      <w:r w:rsidRPr="0009039C">
        <w:rPr>
          <w:rFonts w:ascii="Book Antiqua" w:eastAsia="宋体" w:hAnsi="Book Antiqua" w:cs="宋体"/>
          <w:kern w:val="0"/>
          <w:sz w:val="24"/>
          <w:szCs w:val="24"/>
        </w:rPr>
        <w:t xml:space="preserve">, </w:t>
      </w:r>
      <w:proofErr w:type="spellStart"/>
      <w:r w:rsidRPr="0009039C">
        <w:rPr>
          <w:rFonts w:ascii="Book Antiqua" w:eastAsia="宋体" w:hAnsi="Book Antiqua" w:cs="宋体"/>
          <w:kern w:val="0"/>
          <w:sz w:val="24"/>
          <w:szCs w:val="24"/>
        </w:rPr>
        <w:t>Bustin</w:t>
      </w:r>
      <w:proofErr w:type="spellEnd"/>
      <w:r w:rsidRPr="0009039C">
        <w:rPr>
          <w:rFonts w:ascii="Book Antiqua" w:eastAsia="宋体" w:hAnsi="Book Antiqua" w:cs="宋体"/>
          <w:kern w:val="0"/>
          <w:sz w:val="24"/>
          <w:szCs w:val="24"/>
        </w:rPr>
        <w:t xml:space="preserve"> SA, Kojima M, Jordan S, Adams EF, Lowe DG, </w:t>
      </w:r>
      <w:proofErr w:type="spellStart"/>
      <w:r w:rsidRPr="0009039C">
        <w:rPr>
          <w:rFonts w:ascii="Book Antiqua" w:eastAsia="宋体" w:hAnsi="Book Antiqua" w:cs="宋体"/>
          <w:kern w:val="0"/>
          <w:sz w:val="24"/>
          <w:szCs w:val="24"/>
        </w:rPr>
        <w:t>Kangawa</w:t>
      </w:r>
      <w:proofErr w:type="spellEnd"/>
      <w:r w:rsidRPr="0009039C">
        <w:rPr>
          <w:rFonts w:ascii="Book Antiqua" w:eastAsia="宋体" w:hAnsi="Book Antiqua" w:cs="宋体"/>
          <w:kern w:val="0"/>
          <w:sz w:val="24"/>
          <w:szCs w:val="24"/>
        </w:rPr>
        <w:t xml:space="preserve"> K, Grossman AB.</w:t>
      </w:r>
      <w:proofErr w:type="gramEnd"/>
      <w:r w:rsidRPr="0009039C">
        <w:rPr>
          <w:rFonts w:ascii="Book Antiqua" w:eastAsia="宋体" w:hAnsi="Book Antiqua" w:cs="宋体"/>
          <w:kern w:val="0"/>
          <w:sz w:val="24"/>
          <w:szCs w:val="24"/>
        </w:rPr>
        <w:t xml:space="preserve"> </w:t>
      </w:r>
      <w:proofErr w:type="gramStart"/>
      <w:r w:rsidRPr="0009039C">
        <w:rPr>
          <w:rFonts w:ascii="Book Antiqua" w:eastAsia="宋体" w:hAnsi="Book Antiqua" w:cs="宋体"/>
          <w:kern w:val="0"/>
          <w:sz w:val="24"/>
          <w:szCs w:val="24"/>
        </w:rPr>
        <w:t xml:space="preserve">The expression of the growth hormone </w:t>
      </w:r>
      <w:proofErr w:type="spellStart"/>
      <w:r w:rsidRPr="0009039C">
        <w:rPr>
          <w:rFonts w:ascii="Book Antiqua" w:eastAsia="宋体" w:hAnsi="Book Antiqua" w:cs="宋体"/>
          <w:kern w:val="0"/>
          <w:sz w:val="24"/>
          <w:szCs w:val="24"/>
        </w:rPr>
        <w:t>secretagogue</w:t>
      </w:r>
      <w:proofErr w:type="spellEnd"/>
      <w:r w:rsidRPr="0009039C">
        <w:rPr>
          <w:rFonts w:ascii="Book Antiqua" w:eastAsia="宋体" w:hAnsi="Book Antiqua" w:cs="宋体"/>
          <w:kern w:val="0"/>
          <w:sz w:val="24"/>
          <w:szCs w:val="24"/>
        </w:rPr>
        <w:t xml:space="preserve"> receptor ligand ghrelin in normal and abnormal human pituitary and other neuroendocrine tumors.</w:t>
      </w:r>
      <w:proofErr w:type="gramEnd"/>
      <w:r w:rsidRPr="0009039C">
        <w:rPr>
          <w:rFonts w:ascii="Book Antiqua" w:eastAsia="宋体" w:hAnsi="Book Antiqua" w:cs="宋体"/>
          <w:kern w:val="0"/>
          <w:sz w:val="24"/>
          <w:szCs w:val="24"/>
        </w:rPr>
        <w:t> </w:t>
      </w:r>
      <w:r w:rsidRPr="0009039C">
        <w:rPr>
          <w:rFonts w:ascii="Book Antiqua" w:eastAsia="宋体" w:hAnsi="Book Antiqua" w:cs="宋体"/>
          <w:i/>
          <w:iCs/>
          <w:kern w:val="0"/>
          <w:sz w:val="24"/>
          <w:szCs w:val="24"/>
        </w:rPr>
        <w:t xml:space="preserve">J </w:t>
      </w:r>
      <w:proofErr w:type="spellStart"/>
      <w:r w:rsidRPr="0009039C">
        <w:rPr>
          <w:rFonts w:ascii="Book Antiqua" w:eastAsia="宋体" w:hAnsi="Book Antiqua" w:cs="宋体"/>
          <w:i/>
          <w:iCs/>
          <w:kern w:val="0"/>
          <w:sz w:val="24"/>
          <w:szCs w:val="24"/>
        </w:rPr>
        <w:t>Clin</w:t>
      </w:r>
      <w:proofErr w:type="spellEnd"/>
      <w:r w:rsidRPr="0009039C">
        <w:rPr>
          <w:rFonts w:ascii="Book Antiqua" w:eastAsia="宋体" w:hAnsi="Book Antiqua" w:cs="宋体"/>
          <w:i/>
          <w:iCs/>
          <w:kern w:val="0"/>
          <w:sz w:val="24"/>
          <w:szCs w:val="24"/>
        </w:rPr>
        <w:t xml:space="preserve"> </w:t>
      </w:r>
      <w:proofErr w:type="spellStart"/>
      <w:r w:rsidRPr="0009039C">
        <w:rPr>
          <w:rFonts w:ascii="Book Antiqua" w:eastAsia="宋体" w:hAnsi="Book Antiqua" w:cs="宋体"/>
          <w:i/>
          <w:iCs/>
          <w:kern w:val="0"/>
          <w:sz w:val="24"/>
          <w:szCs w:val="24"/>
        </w:rPr>
        <w:t>Endocrinol</w:t>
      </w:r>
      <w:proofErr w:type="spellEnd"/>
      <w:r w:rsidRPr="0009039C">
        <w:rPr>
          <w:rFonts w:ascii="Book Antiqua" w:eastAsia="宋体" w:hAnsi="Book Antiqua" w:cs="宋体"/>
          <w:i/>
          <w:iCs/>
          <w:kern w:val="0"/>
          <w:sz w:val="24"/>
          <w:szCs w:val="24"/>
        </w:rPr>
        <w:t xml:space="preserve"> </w:t>
      </w:r>
      <w:proofErr w:type="spellStart"/>
      <w:r w:rsidRPr="0009039C">
        <w:rPr>
          <w:rFonts w:ascii="Book Antiqua" w:eastAsia="宋体" w:hAnsi="Book Antiqua" w:cs="宋体"/>
          <w:i/>
          <w:iCs/>
          <w:kern w:val="0"/>
          <w:sz w:val="24"/>
          <w:szCs w:val="24"/>
        </w:rPr>
        <w:t>Metab</w:t>
      </w:r>
      <w:proofErr w:type="spellEnd"/>
      <w:r w:rsidRPr="0009039C">
        <w:rPr>
          <w:rFonts w:ascii="Book Antiqua" w:eastAsia="宋体" w:hAnsi="Book Antiqua" w:cs="宋体"/>
          <w:kern w:val="0"/>
          <w:sz w:val="24"/>
          <w:szCs w:val="24"/>
        </w:rPr>
        <w:t> 2001; </w:t>
      </w:r>
      <w:r w:rsidRPr="0009039C">
        <w:rPr>
          <w:rFonts w:ascii="Book Antiqua" w:eastAsia="宋体" w:hAnsi="Book Antiqua" w:cs="宋体"/>
          <w:b/>
          <w:bCs/>
          <w:kern w:val="0"/>
          <w:sz w:val="24"/>
          <w:szCs w:val="24"/>
        </w:rPr>
        <w:t>86</w:t>
      </w:r>
      <w:r w:rsidRPr="0009039C">
        <w:rPr>
          <w:rFonts w:ascii="Book Antiqua" w:eastAsia="宋体" w:hAnsi="Book Antiqua" w:cs="宋体"/>
          <w:kern w:val="0"/>
          <w:sz w:val="24"/>
          <w:szCs w:val="24"/>
        </w:rPr>
        <w:t>: 881-887 [PMID: 11158061 DOI: 10.1210/jcem.86.2.7190]</w:t>
      </w:r>
    </w:p>
    <w:p w14:paraId="4DB46E92" w14:textId="77777777" w:rsidR="0009039C" w:rsidRPr="0009039C" w:rsidRDefault="0009039C" w:rsidP="0009039C">
      <w:pPr>
        <w:widowControl/>
        <w:spacing w:line="360" w:lineRule="auto"/>
        <w:rPr>
          <w:rFonts w:ascii="Book Antiqua" w:eastAsia="宋体" w:hAnsi="Book Antiqua" w:cs="宋体"/>
          <w:kern w:val="0"/>
          <w:sz w:val="24"/>
          <w:szCs w:val="24"/>
        </w:rPr>
      </w:pPr>
      <w:r w:rsidRPr="0009039C">
        <w:rPr>
          <w:rFonts w:ascii="Book Antiqua" w:eastAsia="宋体" w:hAnsi="Book Antiqua" w:cs="宋体"/>
          <w:kern w:val="0"/>
          <w:sz w:val="24"/>
          <w:szCs w:val="24"/>
        </w:rPr>
        <w:t>28 </w:t>
      </w:r>
      <w:proofErr w:type="spellStart"/>
      <w:r w:rsidRPr="0009039C">
        <w:rPr>
          <w:rFonts w:ascii="Book Antiqua" w:eastAsia="宋体" w:hAnsi="Book Antiqua" w:cs="宋体"/>
          <w:b/>
          <w:bCs/>
          <w:kern w:val="0"/>
          <w:sz w:val="24"/>
          <w:szCs w:val="24"/>
        </w:rPr>
        <w:t>Ekeblad</w:t>
      </w:r>
      <w:proofErr w:type="spellEnd"/>
      <w:r w:rsidRPr="0009039C">
        <w:rPr>
          <w:rFonts w:ascii="Book Antiqua" w:eastAsia="宋体" w:hAnsi="Book Antiqua" w:cs="宋体"/>
          <w:b/>
          <w:bCs/>
          <w:kern w:val="0"/>
          <w:sz w:val="24"/>
          <w:szCs w:val="24"/>
        </w:rPr>
        <w:t xml:space="preserve"> S</w:t>
      </w:r>
      <w:r w:rsidRPr="0009039C">
        <w:rPr>
          <w:rFonts w:ascii="Book Antiqua" w:eastAsia="宋体" w:hAnsi="Book Antiqua" w:cs="宋体"/>
          <w:kern w:val="0"/>
          <w:sz w:val="24"/>
          <w:szCs w:val="24"/>
        </w:rPr>
        <w:t xml:space="preserve">, Nilsson B, </w:t>
      </w:r>
      <w:proofErr w:type="spellStart"/>
      <w:r w:rsidRPr="0009039C">
        <w:rPr>
          <w:rFonts w:ascii="Book Antiqua" w:eastAsia="宋体" w:hAnsi="Book Antiqua" w:cs="宋体"/>
          <w:kern w:val="0"/>
          <w:sz w:val="24"/>
          <w:szCs w:val="24"/>
        </w:rPr>
        <w:t>Lejonklou</w:t>
      </w:r>
      <w:proofErr w:type="spellEnd"/>
      <w:r w:rsidRPr="0009039C">
        <w:rPr>
          <w:rFonts w:ascii="Book Antiqua" w:eastAsia="宋体" w:hAnsi="Book Antiqua" w:cs="宋体"/>
          <w:kern w:val="0"/>
          <w:sz w:val="24"/>
          <w:szCs w:val="24"/>
        </w:rPr>
        <w:t xml:space="preserve"> MH, Johansson T, </w:t>
      </w:r>
      <w:proofErr w:type="spellStart"/>
      <w:r w:rsidRPr="0009039C">
        <w:rPr>
          <w:rFonts w:ascii="Book Antiqua" w:eastAsia="宋体" w:hAnsi="Book Antiqua" w:cs="宋体"/>
          <w:kern w:val="0"/>
          <w:sz w:val="24"/>
          <w:szCs w:val="24"/>
        </w:rPr>
        <w:t>Stålberg</w:t>
      </w:r>
      <w:proofErr w:type="spellEnd"/>
      <w:r w:rsidRPr="0009039C">
        <w:rPr>
          <w:rFonts w:ascii="Book Antiqua" w:eastAsia="宋体" w:hAnsi="Book Antiqua" w:cs="宋体"/>
          <w:kern w:val="0"/>
          <w:sz w:val="24"/>
          <w:szCs w:val="24"/>
        </w:rPr>
        <w:t xml:space="preserve"> P, Nilsson O, </w:t>
      </w:r>
      <w:proofErr w:type="spellStart"/>
      <w:r w:rsidRPr="0009039C">
        <w:rPr>
          <w:rFonts w:ascii="Book Antiqua" w:eastAsia="宋体" w:hAnsi="Book Antiqua" w:cs="宋体"/>
          <w:kern w:val="0"/>
          <w:sz w:val="24"/>
          <w:szCs w:val="24"/>
        </w:rPr>
        <w:t>Ahlman</w:t>
      </w:r>
      <w:proofErr w:type="spellEnd"/>
      <w:r w:rsidRPr="0009039C">
        <w:rPr>
          <w:rFonts w:ascii="Book Antiqua" w:eastAsia="宋体" w:hAnsi="Book Antiqua" w:cs="宋体"/>
          <w:kern w:val="0"/>
          <w:sz w:val="24"/>
          <w:szCs w:val="24"/>
        </w:rPr>
        <w:t xml:space="preserve"> H, </w:t>
      </w:r>
      <w:proofErr w:type="spellStart"/>
      <w:r w:rsidRPr="0009039C">
        <w:rPr>
          <w:rFonts w:ascii="Book Antiqua" w:eastAsia="宋体" w:hAnsi="Book Antiqua" w:cs="宋体"/>
          <w:kern w:val="0"/>
          <w:sz w:val="24"/>
          <w:szCs w:val="24"/>
        </w:rPr>
        <w:t>Skogseid</w:t>
      </w:r>
      <w:proofErr w:type="spellEnd"/>
      <w:r w:rsidRPr="0009039C">
        <w:rPr>
          <w:rFonts w:ascii="Book Antiqua" w:eastAsia="宋体" w:hAnsi="Book Antiqua" w:cs="宋体"/>
          <w:kern w:val="0"/>
          <w:sz w:val="24"/>
          <w:szCs w:val="24"/>
        </w:rPr>
        <w:t xml:space="preserve"> B. Gastrointestinal stromal tumors express the </w:t>
      </w:r>
      <w:proofErr w:type="spellStart"/>
      <w:r w:rsidRPr="0009039C">
        <w:rPr>
          <w:rFonts w:ascii="Book Antiqua" w:eastAsia="宋体" w:hAnsi="Book Antiqua" w:cs="宋体"/>
          <w:kern w:val="0"/>
          <w:sz w:val="24"/>
          <w:szCs w:val="24"/>
        </w:rPr>
        <w:t>orexigen</w:t>
      </w:r>
      <w:proofErr w:type="spellEnd"/>
      <w:r w:rsidRPr="0009039C">
        <w:rPr>
          <w:rFonts w:ascii="Book Antiqua" w:eastAsia="宋体" w:hAnsi="Book Antiqua" w:cs="宋体"/>
          <w:kern w:val="0"/>
          <w:sz w:val="24"/>
          <w:szCs w:val="24"/>
        </w:rPr>
        <w:t xml:space="preserve"> </w:t>
      </w:r>
      <w:r w:rsidRPr="0009039C">
        <w:rPr>
          <w:rFonts w:ascii="Book Antiqua" w:eastAsia="宋体" w:hAnsi="Book Antiqua" w:cs="宋体"/>
          <w:kern w:val="0"/>
          <w:sz w:val="24"/>
          <w:szCs w:val="24"/>
        </w:rPr>
        <w:lastRenderedPageBreak/>
        <w:t>ghrelin. </w:t>
      </w:r>
      <w:proofErr w:type="spellStart"/>
      <w:r w:rsidRPr="0009039C">
        <w:rPr>
          <w:rFonts w:ascii="Book Antiqua" w:eastAsia="宋体" w:hAnsi="Book Antiqua" w:cs="宋体"/>
          <w:i/>
          <w:iCs/>
          <w:kern w:val="0"/>
          <w:sz w:val="24"/>
          <w:szCs w:val="24"/>
        </w:rPr>
        <w:t>Endocr</w:t>
      </w:r>
      <w:proofErr w:type="spellEnd"/>
      <w:r w:rsidRPr="0009039C">
        <w:rPr>
          <w:rFonts w:ascii="Book Antiqua" w:eastAsia="宋体" w:hAnsi="Book Antiqua" w:cs="宋体"/>
          <w:i/>
          <w:iCs/>
          <w:kern w:val="0"/>
          <w:sz w:val="24"/>
          <w:szCs w:val="24"/>
        </w:rPr>
        <w:t xml:space="preserve"> </w:t>
      </w:r>
      <w:proofErr w:type="spellStart"/>
      <w:r w:rsidRPr="0009039C">
        <w:rPr>
          <w:rFonts w:ascii="Book Antiqua" w:eastAsia="宋体" w:hAnsi="Book Antiqua" w:cs="宋体"/>
          <w:i/>
          <w:iCs/>
          <w:kern w:val="0"/>
          <w:sz w:val="24"/>
          <w:szCs w:val="24"/>
        </w:rPr>
        <w:t>Relat</w:t>
      </w:r>
      <w:proofErr w:type="spellEnd"/>
      <w:r w:rsidRPr="0009039C">
        <w:rPr>
          <w:rFonts w:ascii="Book Antiqua" w:eastAsia="宋体" w:hAnsi="Book Antiqua" w:cs="宋体"/>
          <w:i/>
          <w:iCs/>
          <w:kern w:val="0"/>
          <w:sz w:val="24"/>
          <w:szCs w:val="24"/>
        </w:rPr>
        <w:t xml:space="preserve"> Cancer</w:t>
      </w:r>
      <w:r w:rsidRPr="0009039C">
        <w:rPr>
          <w:rFonts w:ascii="Book Antiqua" w:eastAsia="宋体" w:hAnsi="Book Antiqua" w:cs="宋体"/>
          <w:kern w:val="0"/>
          <w:sz w:val="24"/>
          <w:szCs w:val="24"/>
        </w:rPr>
        <w:t> 2006; </w:t>
      </w:r>
      <w:r w:rsidRPr="0009039C">
        <w:rPr>
          <w:rFonts w:ascii="Book Antiqua" w:eastAsia="宋体" w:hAnsi="Book Antiqua" w:cs="宋体"/>
          <w:b/>
          <w:bCs/>
          <w:kern w:val="0"/>
          <w:sz w:val="24"/>
          <w:szCs w:val="24"/>
        </w:rPr>
        <w:t>13</w:t>
      </w:r>
      <w:r w:rsidRPr="0009039C">
        <w:rPr>
          <w:rFonts w:ascii="Book Antiqua" w:eastAsia="宋体" w:hAnsi="Book Antiqua" w:cs="宋体"/>
          <w:kern w:val="0"/>
          <w:sz w:val="24"/>
          <w:szCs w:val="24"/>
        </w:rPr>
        <w:t>: 963-970 [PMID: 16954444 DOI: 10.1677/erc.1.01201]</w:t>
      </w:r>
    </w:p>
    <w:p w14:paraId="1E02A8A3" w14:textId="77777777" w:rsidR="0009039C" w:rsidRPr="0009039C" w:rsidRDefault="0009039C" w:rsidP="0009039C">
      <w:pPr>
        <w:widowControl/>
        <w:spacing w:line="360" w:lineRule="auto"/>
        <w:rPr>
          <w:rFonts w:ascii="Book Antiqua" w:eastAsia="宋体" w:hAnsi="Book Antiqua" w:cs="宋体"/>
          <w:kern w:val="0"/>
          <w:sz w:val="24"/>
          <w:szCs w:val="24"/>
        </w:rPr>
      </w:pPr>
      <w:r w:rsidRPr="0009039C">
        <w:rPr>
          <w:rFonts w:ascii="Book Antiqua" w:eastAsia="宋体" w:hAnsi="Book Antiqua" w:cs="宋体"/>
          <w:kern w:val="0"/>
          <w:sz w:val="24"/>
          <w:szCs w:val="24"/>
        </w:rPr>
        <w:t>29 </w:t>
      </w:r>
      <w:r w:rsidRPr="0009039C">
        <w:rPr>
          <w:rFonts w:ascii="Book Antiqua" w:eastAsia="宋体" w:hAnsi="Book Antiqua" w:cs="宋体"/>
          <w:b/>
          <w:bCs/>
          <w:kern w:val="0"/>
          <w:sz w:val="24"/>
          <w:szCs w:val="24"/>
        </w:rPr>
        <w:t>Patel S</w:t>
      </w:r>
      <w:r w:rsidRPr="0009039C">
        <w:rPr>
          <w:rFonts w:ascii="Book Antiqua" w:eastAsia="宋体" w:hAnsi="Book Antiqua" w:cs="宋体"/>
          <w:kern w:val="0"/>
          <w:sz w:val="24"/>
          <w:szCs w:val="24"/>
        </w:rPr>
        <w:t>. Exploring novel therapeutic targets in GIST: focus on the PI3K/</w:t>
      </w:r>
      <w:proofErr w:type="spellStart"/>
      <w:r w:rsidRPr="0009039C">
        <w:rPr>
          <w:rFonts w:ascii="Book Antiqua" w:eastAsia="宋体" w:hAnsi="Book Antiqua" w:cs="宋体"/>
          <w:kern w:val="0"/>
          <w:sz w:val="24"/>
          <w:szCs w:val="24"/>
        </w:rPr>
        <w:t>Akt</w:t>
      </w:r>
      <w:proofErr w:type="spellEnd"/>
      <w:r w:rsidRPr="0009039C">
        <w:rPr>
          <w:rFonts w:ascii="Book Antiqua" w:eastAsia="宋体" w:hAnsi="Book Antiqua" w:cs="宋体"/>
          <w:kern w:val="0"/>
          <w:sz w:val="24"/>
          <w:szCs w:val="24"/>
        </w:rPr>
        <w:t>/</w:t>
      </w:r>
      <w:proofErr w:type="spellStart"/>
      <w:r w:rsidRPr="0009039C">
        <w:rPr>
          <w:rFonts w:ascii="Book Antiqua" w:eastAsia="宋体" w:hAnsi="Book Antiqua" w:cs="宋体"/>
          <w:kern w:val="0"/>
          <w:sz w:val="24"/>
          <w:szCs w:val="24"/>
        </w:rPr>
        <w:t>mTOR</w:t>
      </w:r>
      <w:proofErr w:type="spellEnd"/>
      <w:r w:rsidRPr="0009039C">
        <w:rPr>
          <w:rFonts w:ascii="Book Antiqua" w:eastAsia="宋体" w:hAnsi="Book Antiqua" w:cs="宋体"/>
          <w:kern w:val="0"/>
          <w:sz w:val="24"/>
          <w:szCs w:val="24"/>
        </w:rPr>
        <w:t xml:space="preserve"> pathway. </w:t>
      </w:r>
      <w:proofErr w:type="spellStart"/>
      <w:r w:rsidRPr="0009039C">
        <w:rPr>
          <w:rFonts w:ascii="Book Antiqua" w:eastAsia="宋体" w:hAnsi="Book Antiqua" w:cs="宋体"/>
          <w:i/>
          <w:iCs/>
          <w:kern w:val="0"/>
          <w:sz w:val="24"/>
          <w:szCs w:val="24"/>
        </w:rPr>
        <w:t>Curr</w:t>
      </w:r>
      <w:proofErr w:type="spellEnd"/>
      <w:r w:rsidRPr="0009039C">
        <w:rPr>
          <w:rFonts w:ascii="Book Antiqua" w:eastAsia="宋体" w:hAnsi="Book Antiqua" w:cs="宋体"/>
          <w:i/>
          <w:iCs/>
          <w:kern w:val="0"/>
          <w:sz w:val="24"/>
          <w:szCs w:val="24"/>
        </w:rPr>
        <w:t xml:space="preserve"> </w:t>
      </w:r>
      <w:proofErr w:type="spellStart"/>
      <w:r w:rsidRPr="0009039C">
        <w:rPr>
          <w:rFonts w:ascii="Book Antiqua" w:eastAsia="宋体" w:hAnsi="Book Antiqua" w:cs="宋体"/>
          <w:i/>
          <w:iCs/>
          <w:kern w:val="0"/>
          <w:sz w:val="24"/>
          <w:szCs w:val="24"/>
        </w:rPr>
        <w:t>Oncol</w:t>
      </w:r>
      <w:proofErr w:type="spellEnd"/>
      <w:r w:rsidRPr="0009039C">
        <w:rPr>
          <w:rFonts w:ascii="Book Antiqua" w:eastAsia="宋体" w:hAnsi="Book Antiqua" w:cs="宋体"/>
          <w:i/>
          <w:iCs/>
          <w:kern w:val="0"/>
          <w:sz w:val="24"/>
          <w:szCs w:val="24"/>
        </w:rPr>
        <w:t xml:space="preserve"> Rep</w:t>
      </w:r>
      <w:r w:rsidRPr="0009039C">
        <w:rPr>
          <w:rFonts w:ascii="Book Antiqua" w:eastAsia="宋体" w:hAnsi="Book Antiqua" w:cs="宋体"/>
          <w:kern w:val="0"/>
          <w:sz w:val="24"/>
          <w:szCs w:val="24"/>
        </w:rPr>
        <w:t> 2013; </w:t>
      </w:r>
      <w:r w:rsidRPr="0009039C">
        <w:rPr>
          <w:rFonts w:ascii="Book Antiqua" w:eastAsia="宋体" w:hAnsi="Book Antiqua" w:cs="宋体"/>
          <w:b/>
          <w:bCs/>
          <w:kern w:val="0"/>
          <w:sz w:val="24"/>
          <w:szCs w:val="24"/>
        </w:rPr>
        <w:t>15</w:t>
      </w:r>
      <w:r w:rsidRPr="0009039C">
        <w:rPr>
          <w:rFonts w:ascii="Book Antiqua" w:eastAsia="宋体" w:hAnsi="Book Antiqua" w:cs="宋体"/>
          <w:kern w:val="0"/>
          <w:sz w:val="24"/>
          <w:szCs w:val="24"/>
        </w:rPr>
        <w:t>: 386-395 [PMID: 23605780 DOI: 10.1007/s11912-013-0316-6]</w:t>
      </w:r>
    </w:p>
    <w:p w14:paraId="670C47A2" w14:textId="77777777" w:rsidR="0009039C" w:rsidRPr="0009039C" w:rsidRDefault="0009039C" w:rsidP="0009039C">
      <w:pPr>
        <w:widowControl/>
        <w:spacing w:line="360" w:lineRule="auto"/>
        <w:rPr>
          <w:rFonts w:ascii="Book Antiqua" w:eastAsia="宋体" w:hAnsi="Book Antiqua" w:cs="宋体"/>
          <w:kern w:val="0"/>
          <w:sz w:val="24"/>
          <w:szCs w:val="24"/>
        </w:rPr>
      </w:pPr>
      <w:r w:rsidRPr="0009039C">
        <w:rPr>
          <w:rFonts w:ascii="Book Antiqua" w:eastAsia="宋体" w:hAnsi="Book Antiqua" w:cs="宋体"/>
          <w:kern w:val="0"/>
          <w:sz w:val="24"/>
          <w:szCs w:val="24"/>
        </w:rPr>
        <w:t>30 </w:t>
      </w:r>
      <w:r w:rsidRPr="0009039C">
        <w:rPr>
          <w:rFonts w:ascii="Book Antiqua" w:eastAsia="宋体" w:hAnsi="Book Antiqua" w:cs="宋体"/>
          <w:b/>
          <w:bCs/>
          <w:kern w:val="0"/>
          <w:sz w:val="24"/>
          <w:szCs w:val="24"/>
        </w:rPr>
        <w:t>Bauer S</w:t>
      </w:r>
      <w:r w:rsidRPr="0009039C">
        <w:rPr>
          <w:rFonts w:ascii="Book Antiqua" w:eastAsia="宋体" w:hAnsi="Book Antiqua" w:cs="宋体"/>
          <w:kern w:val="0"/>
          <w:sz w:val="24"/>
          <w:szCs w:val="24"/>
        </w:rPr>
        <w:t xml:space="preserve">, </w:t>
      </w:r>
      <w:proofErr w:type="spellStart"/>
      <w:r w:rsidRPr="0009039C">
        <w:rPr>
          <w:rFonts w:ascii="Book Antiqua" w:eastAsia="宋体" w:hAnsi="Book Antiqua" w:cs="宋体"/>
          <w:kern w:val="0"/>
          <w:sz w:val="24"/>
          <w:szCs w:val="24"/>
        </w:rPr>
        <w:t>Duensing</w:t>
      </w:r>
      <w:proofErr w:type="spellEnd"/>
      <w:r w:rsidRPr="0009039C">
        <w:rPr>
          <w:rFonts w:ascii="Book Antiqua" w:eastAsia="宋体" w:hAnsi="Book Antiqua" w:cs="宋体"/>
          <w:kern w:val="0"/>
          <w:sz w:val="24"/>
          <w:szCs w:val="24"/>
        </w:rPr>
        <w:t xml:space="preserve"> A, Demetri GD, Fletcher JA. KIT oncogenic signaling mechanisms in </w:t>
      </w:r>
      <w:proofErr w:type="spellStart"/>
      <w:r w:rsidRPr="0009039C">
        <w:rPr>
          <w:rFonts w:ascii="Book Antiqua" w:eastAsia="宋体" w:hAnsi="Book Antiqua" w:cs="宋体"/>
          <w:kern w:val="0"/>
          <w:sz w:val="24"/>
          <w:szCs w:val="24"/>
        </w:rPr>
        <w:t>imatinib</w:t>
      </w:r>
      <w:proofErr w:type="spellEnd"/>
      <w:r w:rsidRPr="0009039C">
        <w:rPr>
          <w:rFonts w:ascii="Book Antiqua" w:eastAsia="宋体" w:hAnsi="Book Antiqua" w:cs="宋体"/>
          <w:kern w:val="0"/>
          <w:sz w:val="24"/>
          <w:szCs w:val="24"/>
        </w:rPr>
        <w:t>-resistant gastrointestinal stromal tumor: PI3-kinase/AKT is a crucial survival pathway. </w:t>
      </w:r>
      <w:r w:rsidRPr="0009039C">
        <w:rPr>
          <w:rFonts w:ascii="Book Antiqua" w:eastAsia="宋体" w:hAnsi="Book Antiqua" w:cs="宋体"/>
          <w:i/>
          <w:iCs/>
          <w:kern w:val="0"/>
          <w:sz w:val="24"/>
          <w:szCs w:val="24"/>
        </w:rPr>
        <w:t>Oncogene</w:t>
      </w:r>
      <w:r w:rsidRPr="0009039C">
        <w:rPr>
          <w:rFonts w:ascii="Book Antiqua" w:eastAsia="宋体" w:hAnsi="Book Antiqua" w:cs="宋体"/>
          <w:kern w:val="0"/>
          <w:sz w:val="24"/>
          <w:szCs w:val="24"/>
        </w:rPr>
        <w:t> 2007; </w:t>
      </w:r>
      <w:r w:rsidRPr="0009039C">
        <w:rPr>
          <w:rFonts w:ascii="Book Antiqua" w:eastAsia="宋体" w:hAnsi="Book Antiqua" w:cs="宋体"/>
          <w:b/>
          <w:bCs/>
          <w:kern w:val="0"/>
          <w:sz w:val="24"/>
          <w:szCs w:val="24"/>
        </w:rPr>
        <w:t>26</w:t>
      </w:r>
      <w:r w:rsidRPr="0009039C">
        <w:rPr>
          <w:rFonts w:ascii="Book Antiqua" w:eastAsia="宋体" w:hAnsi="Book Antiqua" w:cs="宋体"/>
          <w:kern w:val="0"/>
          <w:sz w:val="24"/>
          <w:szCs w:val="24"/>
        </w:rPr>
        <w:t>: 7560-7568 [PMID: 17546049 DOI: 10.1038/sj.onc.1210558]</w:t>
      </w:r>
    </w:p>
    <w:p w14:paraId="5D250A8F" w14:textId="77777777" w:rsidR="0009039C" w:rsidRPr="0009039C" w:rsidRDefault="0009039C" w:rsidP="0009039C">
      <w:pPr>
        <w:widowControl/>
        <w:spacing w:line="360" w:lineRule="auto"/>
        <w:rPr>
          <w:rFonts w:ascii="Book Antiqua" w:eastAsia="宋体" w:hAnsi="Book Antiqua" w:cs="宋体"/>
          <w:kern w:val="0"/>
          <w:sz w:val="24"/>
          <w:szCs w:val="24"/>
        </w:rPr>
      </w:pPr>
      <w:proofErr w:type="gramStart"/>
      <w:r w:rsidRPr="0009039C">
        <w:rPr>
          <w:rFonts w:ascii="Book Antiqua" w:eastAsia="宋体" w:hAnsi="Book Antiqua" w:cs="宋体"/>
          <w:kern w:val="0"/>
          <w:sz w:val="24"/>
          <w:szCs w:val="24"/>
        </w:rPr>
        <w:t>31 </w:t>
      </w:r>
      <w:r w:rsidRPr="0009039C">
        <w:rPr>
          <w:rFonts w:ascii="Book Antiqua" w:eastAsia="宋体" w:hAnsi="Book Antiqua" w:cs="宋体"/>
          <w:b/>
          <w:bCs/>
          <w:kern w:val="0"/>
          <w:sz w:val="24"/>
          <w:szCs w:val="24"/>
        </w:rPr>
        <w:t>Hollander MC</w:t>
      </w:r>
      <w:proofErr w:type="gramEnd"/>
      <w:r w:rsidRPr="0009039C">
        <w:rPr>
          <w:rFonts w:ascii="Book Antiqua" w:eastAsia="宋体" w:hAnsi="Book Antiqua" w:cs="宋体"/>
          <w:kern w:val="0"/>
          <w:sz w:val="24"/>
          <w:szCs w:val="24"/>
        </w:rPr>
        <w:t xml:space="preserve">, Blumenthal GM, Dennis PA. </w:t>
      </w:r>
      <w:proofErr w:type="gramStart"/>
      <w:r w:rsidRPr="0009039C">
        <w:rPr>
          <w:rFonts w:ascii="Book Antiqua" w:eastAsia="宋体" w:hAnsi="Book Antiqua" w:cs="宋体"/>
          <w:kern w:val="0"/>
          <w:sz w:val="24"/>
          <w:szCs w:val="24"/>
        </w:rPr>
        <w:t>PTEN loss in the continuum of common cancers, rare syndromes and mouse models.</w:t>
      </w:r>
      <w:proofErr w:type="gramEnd"/>
      <w:r w:rsidRPr="0009039C">
        <w:rPr>
          <w:rFonts w:ascii="Book Antiqua" w:eastAsia="宋体" w:hAnsi="Book Antiqua" w:cs="宋体"/>
          <w:kern w:val="0"/>
          <w:sz w:val="24"/>
          <w:szCs w:val="24"/>
        </w:rPr>
        <w:t> </w:t>
      </w:r>
      <w:r w:rsidRPr="0009039C">
        <w:rPr>
          <w:rFonts w:ascii="Book Antiqua" w:eastAsia="宋体" w:hAnsi="Book Antiqua" w:cs="宋体"/>
          <w:i/>
          <w:iCs/>
          <w:kern w:val="0"/>
          <w:sz w:val="24"/>
          <w:szCs w:val="24"/>
        </w:rPr>
        <w:t>Nat Rev Cancer</w:t>
      </w:r>
      <w:r w:rsidRPr="0009039C">
        <w:rPr>
          <w:rFonts w:ascii="Book Antiqua" w:eastAsia="宋体" w:hAnsi="Book Antiqua" w:cs="宋体"/>
          <w:kern w:val="0"/>
          <w:sz w:val="24"/>
          <w:szCs w:val="24"/>
        </w:rPr>
        <w:t xml:space="preserve"> 2011; </w:t>
      </w:r>
      <w:r w:rsidRPr="0009039C">
        <w:rPr>
          <w:rFonts w:ascii="Book Antiqua" w:eastAsia="宋体" w:hAnsi="Book Antiqua" w:cs="宋体"/>
          <w:b/>
          <w:bCs/>
          <w:kern w:val="0"/>
          <w:sz w:val="24"/>
          <w:szCs w:val="24"/>
        </w:rPr>
        <w:t>11</w:t>
      </w:r>
      <w:r w:rsidRPr="0009039C">
        <w:rPr>
          <w:rFonts w:ascii="Book Antiqua" w:eastAsia="宋体" w:hAnsi="Book Antiqua" w:cs="宋体"/>
          <w:kern w:val="0"/>
          <w:sz w:val="24"/>
          <w:szCs w:val="24"/>
        </w:rPr>
        <w:t>: 289-301 [PMID: 21430697 DOI: 10.1038/nrc3037]</w:t>
      </w:r>
    </w:p>
    <w:p w14:paraId="711301B0" w14:textId="77777777" w:rsidR="0009039C" w:rsidRPr="0009039C" w:rsidRDefault="0009039C" w:rsidP="0009039C">
      <w:pPr>
        <w:widowControl/>
        <w:spacing w:line="360" w:lineRule="auto"/>
        <w:rPr>
          <w:rFonts w:ascii="Book Antiqua" w:eastAsia="宋体" w:hAnsi="Book Antiqua" w:cs="宋体"/>
          <w:kern w:val="0"/>
          <w:sz w:val="24"/>
          <w:szCs w:val="24"/>
        </w:rPr>
      </w:pPr>
      <w:proofErr w:type="gramStart"/>
      <w:r w:rsidRPr="0009039C">
        <w:rPr>
          <w:rFonts w:ascii="Book Antiqua" w:eastAsia="宋体" w:hAnsi="Book Antiqua" w:cs="宋体"/>
          <w:kern w:val="0"/>
          <w:sz w:val="24"/>
          <w:szCs w:val="24"/>
        </w:rPr>
        <w:t>32 </w:t>
      </w:r>
      <w:proofErr w:type="spellStart"/>
      <w:r w:rsidRPr="0009039C">
        <w:rPr>
          <w:rFonts w:ascii="Book Antiqua" w:eastAsia="宋体" w:hAnsi="Book Antiqua" w:cs="宋体"/>
          <w:b/>
          <w:bCs/>
          <w:kern w:val="0"/>
          <w:sz w:val="24"/>
          <w:szCs w:val="24"/>
        </w:rPr>
        <w:t>Maehama</w:t>
      </w:r>
      <w:proofErr w:type="spellEnd"/>
      <w:r w:rsidRPr="0009039C">
        <w:rPr>
          <w:rFonts w:ascii="Book Antiqua" w:eastAsia="宋体" w:hAnsi="Book Antiqua" w:cs="宋体"/>
          <w:b/>
          <w:bCs/>
          <w:kern w:val="0"/>
          <w:sz w:val="24"/>
          <w:szCs w:val="24"/>
        </w:rPr>
        <w:t xml:space="preserve"> T</w:t>
      </w:r>
      <w:r w:rsidRPr="0009039C">
        <w:rPr>
          <w:rFonts w:ascii="Book Antiqua" w:eastAsia="宋体" w:hAnsi="Book Antiqua" w:cs="宋体"/>
          <w:kern w:val="0"/>
          <w:sz w:val="24"/>
          <w:szCs w:val="24"/>
        </w:rPr>
        <w:t>, Dixon JE.</w:t>
      </w:r>
      <w:proofErr w:type="gramEnd"/>
      <w:r w:rsidRPr="0009039C">
        <w:rPr>
          <w:rFonts w:ascii="Book Antiqua" w:eastAsia="宋体" w:hAnsi="Book Antiqua" w:cs="宋体"/>
          <w:kern w:val="0"/>
          <w:sz w:val="24"/>
          <w:szCs w:val="24"/>
        </w:rPr>
        <w:t xml:space="preserve"> The tumor suppressor, PTEN/MMAC1, dephosphorylates the lipid second messenger, phosphatidylinositol 3</w:t>
      </w:r>
      <w:proofErr w:type="gramStart"/>
      <w:r w:rsidRPr="0009039C">
        <w:rPr>
          <w:rFonts w:ascii="Book Antiqua" w:eastAsia="宋体" w:hAnsi="Book Antiqua" w:cs="宋体"/>
          <w:kern w:val="0"/>
          <w:sz w:val="24"/>
          <w:szCs w:val="24"/>
        </w:rPr>
        <w:t>,4,5</w:t>
      </w:r>
      <w:proofErr w:type="gramEnd"/>
      <w:r w:rsidRPr="0009039C">
        <w:rPr>
          <w:rFonts w:ascii="Book Antiqua" w:eastAsia="宋体" w:hAnsi="Book Antiqua" w:cs="宋体"/>
          <w:kern w:val="0"/>
          <w:sz w:val="24"/>
          <w:szCs w:val="24"/>
        </w:rPr>
        <w:t>-trisphosphate. </w:t>
      </w:r>
      <w:r w:rsidRPr="0009039C">
        <w:rPr>
          <w:rFonts w:ascii="Book Antiqua" w:eastAsia="宋体" w:hAnsi="Book Antiqua" w:cs="宋体"/>
          <w:i/>
          <w:iCs/>
          <w:kern w:val="0"/>
          <w:sz w:val="24"/>
          <w:szCs w:val="24"/>
        </w:rPr>
        <w:t xml:space="preserve">J </w:t>
      </w:r>
      <w:proofErr w:type="spellStart"/>
      <w:r w:rsidRPr="0009039C">
        <w:rPr>
          <w:rFonts w:ascii="Book Antiqua" w:eastAsia="宋体" w:hAnsi="Book Antiqua" w:cs="宋体"/>
          <w:i/>
          <w:iCs/>
          <w:kern w:val="0"/>
          <w:sz w:val="24"/>
          <w:szCs w:val="24"/>
        </w:rPr>
        <w:t>Biol</w:t>
      </w:r>
      <w:proofErr w:type="spellEnd"/>
      <w:r w:rsidRPr="0009039C">
        <w:rPr>
          <w:rFonts w:ascii="Book Antiqua" w:eastAsia="宋体" w:hAnsi="Book Antiqua" w:cs="宋体"/>
          <w:i/>
          <w:iCs/>
          <w:kern w:val="0"/>
          <w:sz w:val="24"/>
          <w:szCs w:val="24"/>
        </w:rPr>
        <w:t xml:space="preserve"> </w:t>
      </w:r>
      <w:proofErr w:type="spellStart"/>
      <w:r w:rsidRPr="0009039C">
        <w:rPr>
          <w:rFonts w:ascii="Book Antiqua" w:eastAsia="宋体" w:hAnsi="Book Antiqua" w:cs="宋体"/>
          <w:i/>
          <w:iCs/>
          <w:kern w:val="0"/>
          <w:sz w:val="24"/>
          <w:szCs w:val="24"/>
        </w:rPr>
        <w:t>Chem</w:t>
      </w:r>
      <w:proofErr w:type="spellEnd"/>
      <w:r w:rsidRPr="0009039C">
        <w:rPr>
          <w:rFonts w:ascii="Book Antiqua" w:eastAsia="宋体" w:hAnsi="Book Antiqua" w:cs="宋体"/>
          <w:kern w:val="0"/>
          <w:sz w:val="24"/>
          <w:szCs w:val="24"/>
        </w:rPr>
        <w:t> 1998; </w:t>
      </w:r>
      <w:r w:rsidRPr="0009039C">
        <w:rPr>
          <w:rFonts w:ascii="Book Antiqua" w:eastAsia="宋体" w:hAnsi="Book Antiqua" w:cs="宋体"/>
          <w:b/>
          <w:bCs/>
          <w:kern w:val="0"/>
          <w:sz w:val="24"/>
          <w:szCs w:val="24"/>
        </w:rPr>
        <w:t>273</w:t>
      </w:r>
      <w:r w:rsidRPr="0009039C">
        <w:rPr>
          <w:rFonts w:ascii="Book Antiqua" w:eastAsia="宋体" w:hAnsi="Book Antiqua" w:cs="宋体"/>
          <w:kern w:val="0"/>
          <w:sz w:val="24"/>
          <w:szCs w:val="24"/>
        </w:rPr>
        <w:t>: 13375-13378 [PMID: 9593664 DOI: 10.1074/jbc.273.22.13375]</w:t>
      </w:r>
    </w:p>
    <w:p w14:paraId="0134B2CE" w14:textId="77777777" w:rsidR="0009039C" w:rsidRPr="0009039C" w:rsidRDefault="0009039C" w:rsidP="0009039C">
      <w:pPr>
        <w:widowControl/>
        <w:spacing w:line="360" w:lineRule="auto"/>
        <w:rPr>
          <w:rFonts w:ascii="Book Antiqua" w:eastAsia="宋体" w:hAnsi="Book Antiqua" w:cs="宋体"/>
          <w:kern w:val="0"/>
          <w:sz w:val="24"/>
          <w:szCs w:val="24"/>
        </w:rPr>
      </w:pPr>
      <w:r w:rsidRPr="0009039C">
        <w:rPr>
          <w:rFonts w:ascii="Book Antiqua" w:eastAsia="宋体" w:hAnsi="Book Antiqua" w:cs="宋体"/>
          <w:kern w:val="0"/>
          <w:sz w:val="24"/>
          <w:szCs w:val="24"/>
        </w:rPr>
        <w:t>33 </w:t>
      </w:r>
      <w:r w:rsidRPr="0009039C">
        <w:rPr>
          <w:rFonts w:ascii="Book Antiqua" w:eastAsia="宋体" w:hAnsi="Book Antiqua" w:cs="宋体"/>
          <w:b/>
          <w:bCs/>
          <w:kern w:val="0"/>
          <w:sz w:val="24"/>
          <w:szCs w:val="24"/>
        </w:rPr>
        <w:t>Liu P</w:t>
      </w:r>
      <w:r w:rsidRPr="0009039C">
        <w:rPr>
          <w:rFonts w:ascii="Book Antiqua" w:eastAsia="宋体" w:hAnsi="Book Antiqua" w:cs="宋体"/>
          <w:kern w:val="0"/>
          <w:sz w:val="24"/>
          <w:szCs w:val="24"/>
        </w:rPr>
        <w:t xml:space="preserve">, Cheng H, Roberts TM, Zhao JJ. </w:t>
      </w:r>
      <w:proofErr w:type="gramStart"/>
      <w:r w:rsidRPr="0009039C">
        <w:rPr>
          <w:rFonts w:ascii="Book Antiqua" w:eastAsia="宋体" w:hAnsi="Book Antiqua" w:cs="宋体"/>
          <w:kern w:val="0"/>
          <w:sz w:val="24"/>
          <w:szCs w:val="24"/>
        </w:rPr>
        <w:t>Targeting the phosphoinositide 3-kinase pathway in cancer.</w:t>
      </w:r>
      <w:proofErr w:type="gramEnd"/>
      <w:r w:rsidRPr="0009039C">
        <w:rPr>
          <w:rFonts w:ascii="Book Antiqua" w:eastAsia="宋体" w:hAnsi="Book Antiqua" w:cs="宋体"/>
          <w:kern w:val="0"/>
          <w:sz w:val="24"/>
          <w:szCs w:val="24"/>
        </w:rPr>
        <w:t> </w:t>
      </w:r>
      <w:r w:rsidRPr="0009039C">
        <w:rPr>
          <w:rFonts w:ascii="Book Antiqua" w:eastAsia="宋体" w:hAnsi="Book Antiqua" w:cs="宋体"/>
          <w:i/>
          <w:iCs/>
          <w:kern w:val="0"/>
          <w:sz w:val="24"/>
          <w:szCs w:val="24"/>
        </w:rPr>
        <w:t xml:space="preserve">Nat Rev Drug </w:t>
      </w:r>
      <w:proofErr w:type="spellStart"/>
      <w:r w:rsidRPr="0009039C">
        <w:rPr>
          <w:rFonts w:ascii="Book Antiqua" w:eastAsia="宋体" w:hAnsi="Book Antiqua" w:cs="宋体"/>
          <w:i/>
          <w:iCs/>
          <w:kern w:val="0"/>
          <w:sz w:val="24"/>
          <w:szCs w:val="24"/>
        </w:rPr>
        <w:t>Discov</w:t>
      </w:r>
      <w:proofErr w:type="spellEnd"/>
      <w:r w:rsidRPr="0009039C">
        <w:rPr>
          <w:rFonts w:ascii="Book Antiqua" w:eastAsia="宋体" w:hAnsi="Book Antiqua" w:cs="宋体"/>
          <w:kern w:val="0"/>
          <w:sz w:val="24"/>
          <w:szCs w:val="24"/>
        </w:rPr>
        <w:t> 2009; </w:t>
      </w:r>
      <w:r w:rsidRPr="0009039C">
        <w:rPr>
          <w:rFonts w:ascii="Book Antiqua" w:eastAsia="宋体" w:hAnsi="Book Antiqua" w:cs="宋体"/>
          <w:b/>
          <w:bCs/>
          <w:kern w:val="0"/>
          <w:sz w:val="24"/>
          <w:szCs w:val="24"/>
        </w:rPr>
        <w:t>8</w:t>
      </w:r>
      <w:r w:rsidRPr="0009039C">
        <w:rPr>
          <w:rFonts w:ascii="Book Antiqua" w:eastAsia="宋体" w:hAnsi="Book Antiqua" w:cs="宋体"/>
          <w:kern w:val="0"/>
          <w:sz w:val="24"/>
          <w:szCs w:val="24"/>
        </w:rPr>
        <w:t>: 627-644 [PMID: 19644473 DOI: 10.1038/nrd2926]</w:t>
      </w:r>
    </w:p>
    <w:p w14:paraId="5DBC31AC" w14:textId="77777777" w:rsidR="0009039C" w:rsidRPr="0009039C" w:rsidRDefault="0009039C" w:rsidP="0009039C">
      <w:pPr>
        <w:widowControl/>
        <w:spacing w:line="360" w:lineRule="auto"/>
        <w:rPr>
          <w:rFonts w:ascii="Book Antiqua" w:eastAsia="宋体" w:hAnsi="Book Antiqua" w:cs="宋体"/>
          <w:kern w:val="0"/>
          <w:sz w:val="24"/>
          <w:szCs w:val="24"/>
        </w:rPr>
      </w:pPr>
      <w:r w:rsidRPr="0009039C">
        <w:rPr>
          <w:rFonts w:ascii="Book Antiqua" w:eastAsia="宋体" w:hAnsi="Book Antiqua" w:cs="宋体"/>
          <w:kern w:val="0"/>
          <w:sz w:val="24"/>
          <w:szCs w:val="24"/>
        </w:rPr>
        <w:t>34 </w:t>
      </w:r>
      <w:proofErr w:type="spellStart"/>
      <w:r w:rsidRPr="0009039C">
        <w:rPr>
          <w:rFonts w:ascii="Book Antiqua" w:eastAsia="宋体" w:hAnsi="Book Antiqua" w:cs="宋体"/>
          <w:b/>
          <w:bCs/>
          <w:kern w:val="0"/>
          <w:sz w:val="24"/>
          <w:szCs w:val="24"/>
        </w:rPr>
        <w:t>Sridharan</w:t>
      </w:r>
      <w:proofErr w:type="spellEnd"/>
      <w:r w:rsidRPr="0009039C">
        <w:rPr>
          <w:rFonts w:ascii="Book Antiqua" w:eastAsia="宋体" w:hAnsi="Book Antiqua" w:cs="宋体"/>
          <w:b/>
          <w:bCs/>
          <w:kern w:val="0"/>
          <w:sz w:val="24"/>
          <w:szCs w:val="24"/>
        </w:rPr>
        <w:t xml:space="preserve"> S</w:t>
      </w:r>
      <w:r w:rsidRPr="0009039C">
        <w:rPr>
          <w:rFonts w:ascii="Book Antiqua" w:eastAsia="宋体" w:hAnsi="Book Antiqua" w:cs="宋体"/>
          <w:kern w:val="0"/>
          <w:sz w:val="24"/>
          <w:szCs w:val="24"/>
        </w:rPr>
        <w:t xml:space="preserve">, </w:t>
      </w:r>
      <w:proofErr w:type="spellStart"/>
      <w:r w:rsidRPr="0009039C">
        <w:rPr>
          <w:rFonts w:ascii="Book Antiqua" w:eastAsia="宋体" w:hAnsi="Book Antiqua" w:cs="宋体"/>
          <w:kern w:val="0"/>
          <w:sz w:val="24"/>
          <w:szCs w:val="24"/>
        </w:rPr>
        <w:t>Basu</w:t>
      </w:r>
      <w:proofErr w:type="spellEnd"/>
      <w:r w:rsidRPr="0009039C">
        <w:rPr>
          <w:rFonts w:ascii="Book Antiqua" w:eastAsia="宋体" w:hAnsi="Book Antiqua" w:cs="宋体"/>
          <w:kern w:val="0"/>
          <w:sz w:val="24"/>
          <w:szCs w:val="24"/>
        </w:rPr>
        <w:t xml:space="preserve"> A. S6 kinase 2 promotes breast cancer cell survival via Akt. </w:t>
      </w:r>
      <w:r w:rsidRPr="0009039C">
        <w:rPr>
          <w:rFonts w:ascii="Book Antiqua" w:eastAsia="宋体" w:hAnsi="Book Antiqua" w:cs="宋体"/>
          <w:i/>
          <w:iCs/>
          <w:kern w:val="0"/>
          <w:sz w:val="24"/>
          <w:szCs w:val="24"/>
        </w:rPr>
        <w:t>Cancer Res</w:t>
      </w:r>
      <w:r w:rsidRPr="0009039C">
        <w:rPr>
          <w:rFonts w:ascii="Book Antiqua" w:eastAsia="宋体" w:hAnsi="Book Antiqua" w:cs="宋体"/>
          <w:kern w:val="0"/>
          <w:sz w:val="24"/>
          <w:szCs w:val="24"/>
        </w:rPr>
        <w:t> 2011; </w:t>
      </w:r>
      <w:r w:rsidRPr="0009039C">
        <w:rPr>
          <w:rFonts w:ascii="Book Antiqua" w:eastAsia="宋体" w:hAnsi="Book Antiqua" w:cs="宋体"/>
          <w:b/>
          <w:bCs/>
          <w:kern w:val="0"/>
          <w:sz w:val="24"/>
          <w:szCs w:val="24"/>
        </w:rPr>
        <w:t>71</w:t>
      </w:r>
      <w:r w:rsidRPr="0009039C">
        <w:rPr>
          <w:rFonts w:ascii="Book Antiqua" w:eastAsia="宋体" w:hAnsi="Book Antiqua" w:cs="宋体"/>
          <w:kern w:val="0"/>
          <w:sz w:val="24"/>
          <w:szCs w:val="24"/>
        </w:rPr>
        <w:t>: 2590-2599 [PMID: 21427355 DOI: 10.1158/0008-5472.CAN-10-3253]</w:t>
      </w:r>
    </w:p>
    <w:p w14:paraId="17CA6D1A" w14:textId="77777777" w:rsidR="0009039C" w:rsidRPr="0009039C" w:rsidRDefault="0009039C" w:rsidP="0009039C">
      <w:pPr>
        <w:widowControl/>
        <w:spacing w:line="360" w:lineRule="auto"/>
        <w:rPr>
          <w:rFonts w:ascii="Book Antiqua" w:eastAsia="宋体" w:hAnsi="Book Antiqua" w:cs="宋体"/>
          <w:kern w:val="0"/>
          <w:sz w:val="24"/>
          <w:szCs w:val="24"/>
        </w:rPr>
      </w:pPr>
      <w:r w:rsidRPr="0009039C">
        <w:rPr>
          <w:rFonts w:ascii="Book Antiqua" w:eastAsia="宋体" w:hAnsi="Book Antiqua" w:cs="宋体"/>
          <w:kern w:val="0"/>
          <w:sz w:val="24"/>
          <w:szCs w:val="24"/>
        </w:rPr>
        <w:t>35 </w:t>
      </w:r>
      <w:r w:rsidRPr="0009039C">
        <w:rPr>
          <w:rFonts w:ascii="Book Antiqua" w:eastAsia="宋体" w:hAnsi="Book Antiqua" w:cs="宋体"/>
          <w:b/>
          <w:bCs/>
          <w:kern w:val="0"/>
          <w:sz w:val="24"/>
          <w:szCs w:val="24"/>
        </w:rPr>
        <w:t>Pastor MD</w:t>
      </w:r>
      <w:r w:rsidRPr="0009039C">
        <w:rPr>
          <w:rFonts w:ascii="Book Antiqua" w:eastAsia="宋体" w:hAnsi="Book Antiqua" w:cs="宋体"/>
          <w:kern w:val="0"/>
          <w:sz w:val="24"/>
          <w:szCs w:val="24"/>
        </w:rPr>
        <w:t xml:space="preserve">, </w:t>
      </w:r>
      <w:proofErr w:type="spellStart"/>
      <w:r w:rsidRPr="0009039C">
        <w:rPr>
          <w:rFonts w:ascii="Book Antiqua" w:eastAsia="宋体" w:hAnsi="Book Antiqua" w:cs="宋体"/>
          <w:kern w:val="0"/>
          <w:sz w:val="24"/>
          <w:szCs w:val="24"/>
        </w:rPr>
        <w:t>García-Yébenes</w:t>
      </w:r>
      <w:proofErr w:type="spellEnd"/>
      <w:r w:rsidRPr="0009039C">
        <w:rPr>
          <w:rFonts w:ascii="Book Antiqua" w:eastAsia="宋体" w:hAnsi="Book Antiqua" w:cs="宋体"/>
          <w:kern w:val="0"/>
          <w:sz w:val="24"/>
          <w:szCs w:val="24"/>
        </w:rPr>
        <w:t xml:space="preserve"> I, </w:t>
      </w:r>
      <w:proofErr w:type="spellStart"/>
      <w:r w:rsidRPr="0009039C">
        <w:rPr>
          <w:rFonts w:ascii="Book Antiqua" w:eastAsia="宋体" w:hAnsi="Book Antiqua" w:cs="宋体"/>
          <w:kern w:val="0"/>
          <w:sz w:val="24"/>
          <w:szCs w:val="24"/>
        </w:rPr>
        <w:t>Fradejas</w:t>
      </w:r>
      <w:proofErr w:type="spellEnd"/>
      <w:r w:rsidRPr="0009039C">
        <w:rPr>
          <w:rFonts w:ascii="Book Antiqua" w:eastAsia="宋体" w:hAnsi="Book Antiqua" w:cs="宋体"/>
          <w:kern w:val="0"/>
          <w:sz w:val="24"/>
          <w:szCs w:val="24"/>
        </w:rPr>
        <w:t xml:space="preserve"> N, Pérez-Ortiz JM, Mora-Lee S, </w:t>
      </w:r>
      <w:proofErr w:type="spellStart"/>
      <w:r w:rsidRPr="0009039C">
        <w:rPr>
          <w:rFonts w:ascii="Book Antiqua" w:eastAsia="宋体" w:hAnsi="Book Antiqua" w:cs="宋体"/>
          <w:kern w:val="0"/>
          <w:sz w:val="24"/>
          <w:szCs w:val="24"/>
        </w:rPr>
        <w:t>Tranque</w:t>
      </w:r>
      <w:proofErr w:type="spellEnd"/>
      <w:r w:rsidRPr="0009039C">
        <w:rPr>
          <w:rFonts w:ascii="Book Antiqua" w:eastAsia="宋体" w:hAnsi="Book Antiqua" w:cs="宋体"/>
          <w:kern w:val="0"/>
          <w:sz w:val="24"/>
          <w:szCs w:val="24"/>
        </w:rPr>
        <w:t xml:space="preserve"> P, Moro MA, </w:t>
      </w:r>
      <w:proofErr w:type="spellStart"/>
      <w:r w:rsidRPr="0009039C">
        <w:rPr>
          <w:rFonts w:ascii="Book Antiqua" w:eastAsia="宋体" w:hAnsi="Book Antiqua" w:cs="宋体"/>
          <w:kern w:val="0"/>
          <w:sz w:val="24"/>
          <w:szCs w:val="24"/>
        </w:rPr>
        <w:t>Pende</w:t>
      </w:r>
      <w:proofErr w:type="spellEnd"/>
      <w:r w:rsidRPr="0009039C">
        <w:rPr>
          <w:rFonts w:ascii="Book Antiqua" w:eastAsia="宋体" w:hAnsi="Book Antiqua" w:cs="宋体"/>
          <w:kern w:val="0"/>
          <w:sz w:val="24"/>
          <w:szCs w:val="24"/>
        </w:rPr>
        <w:t xml:space="preserve"> M, </w:t>
      </w:r>
      <w:proofErr w:type="spellStart"/>
      <w:r w:rsidRPr="0009039C">
        <w:rPr>
          <w:rFonts w:ascii="Book Antiqua" w:eastAsia="宋体" w:hAnsi="Book Antiqua" w:cs="宋体"/>
          <w:kern w:val="0"/>
          <w:sz w:val="24"/>
          <w:szCs w:val="24"/>
        </w:rPr>
        <w:t>Calvo</w:t>
      </w:r>
      <w:proofErr w:type="spellEnd"/>
      <w:r w:rsidRPr="0009039C">
        <w:rPr>
          <w:rFonts w:ascii="Book Antiqua" w:eastAsia="宋体" w:hAnsi="Book Antiqua" w:cs="宋体"/>
          <w:kern w:val="0"/>
          <w:sz w:val="24"/>
          <w:szCs w:val="24"/>
        </w:rPr>
        <w:t xml:space="preserve"> S. </w:t>
      </w:r>
      <w:proofErr w:type="spellStart"/>
      <w:r w:rsidRPr="0009039C">
        <w:rPr>
          <w:rFonts w:ascii="Book Antiqua" w:eastAsia="宋体" w:hAnsi="Book Antiqua" w:cs="宋体"/>
          <w:kern w:val="0"/>
          <w:sz w:val="24"/>
          <w:szCs w:val="24"/>
        </w:rPr>
        <w:t>mTOR</w:t>
      </w:r>
      <w:proofErr w:type="spellEnd"/>
      <w:r w:rsidRPr="0009039C">
        <w:rPr>
          <w:rFonts w:ascii="Book Antiqua" w:eastAsia="宋体" w:hAnsi="Book Antiqua" w:cs="宋体"/>
          <w:kern w:val="0"/>
          <w:sz w:val="24"/>
          <w:szCs w:val="24"/>
        </w:rPr>
        <w:t>/S6 kinase pathway contributes to astrocyte survival during ischemia. </w:t>
      </w:r>
      <w:r w:rsidRPr="0009039C">
        <w:rPr>
          <w:rFonts w:ascii="Book Antiqua" w:eastAsia="宋体" w:hAnsi="Book Antiqua" w:cs="宋体"/>
          <w:i/>
          <w:iCs/>
          <w:kern w:val="0"/>
          <w:sz w:val="24"/>
          <w:szCs w:val="24"/>
        </w:rPr>
        <w:t xml:space="preserve">J </w:t>
      </w:r>
      <w:proofErr w:type="spellStart"/>
      <w:r w:rsidRPr="0009039C">
        <w:rPr>
          <w:rFonts w:ascii="Book Antiqua" w:eastAsia="宋体" w:hAnsi="Book Antiqua" w:cs="宋体"/>
          <w:i/>
          <w:iCs/>
          <w:kern w:val="0"/>
          <w:sz w:val="24"/>
          <w:szCs w:val="24"/>
        </w:rPr>
        <w:t>Biol</w:t>
      </w:r>
      <w:proofErr w:type="spellEnd"/>
      <w:r w:rsidRPr="0009039C">
        <w:rPr>
          <w:rFonts w:ascii="Book Antiqua" w:eastAsia="宋体" w:hAnsi="Book Antiqua" w:cs="宋体"/>
          <w:i/>
          <w:iCs/>
          <w:kern w:val="0"/>
          <w:sz w:val="24"/>
          <w:szCs w:val="24"/>
        </w:rPr>
        <w:t xml:space="preserve"> </w:t>
      </w:r>
      <w:proofErr w:type="spellStart"/>
      <w:r w:rsidRPr="0009039C">
        <w:rPr>
          <w:rFonts w:ascii="Book Antiqua" w:eastAsia="宋体" w:hAnsi="Book Antiqua" w:cs="宋体"/>
          <w:i/>
          <w:iCs/>
          <w:kern w:val="0"/>
          <w:sz w:val="24"/>
          <w:szCs w:val="24"/>
        </w:rPr>
        <w:t>Chem</w:t>
      </w:r>
      <w:proofErr w:type="spellEnd"/>
      <w:r w:rsidRPr="0009039C">
        <w:rPr>
          <w:rFonts w:ascii="Book Antiqua" w:eastAsia="宋体" w:hAnsi="Book Antiqua" w:cs="宋体"/>
          <w:kern w:val="0"/>
          <w:sz w:val="24"/>
          <w:szCs w:val="24"/>
        </w:rPr>
        <w:t> 2009; </w:t>
      </w:r>
      <w:r w:rsidRPr="0009039C">
        <w:rPr>
          <w:rFonts w:ascii="Book Antiqua" w:eastAsia="宋体" w:hAnsi="Book Antiqua" w:cs="宋体"/>
          <w:b/>
          <w:bCs/>
          <w:kern w:val="0"/>
          <w:sz w:val="24"/>
          <w:szCs w:val="24"/>
        </w:rPr>
        <w:t>284</w:t>
      </w:r>
      <w:r w:rsidRPr="0009039C">
        <w:rPr>
          <w:rFonts w:ascii="Book Antiqua" w:eastAsia="宋体" w:hAnsi="Book Antiqua" w:cs="宋体"/>
          <w:kern w:val="0"/>
          <w:sz w:val="24"/>
          <w:szCs w:val="24"/>
        </w:rPr>
        <w:t>: 22067-22078 [PMID: 19535330 DOI: 10.1074/jbc.M109.033100]</w:t>
      </w:r>
    </w:p>
    <w:p w14:paraId="4BC846AD" w14:textId="77777777" w:rsidR="0009039C" w:rsidRPr="0009039C" w:rsidRDefault="0009039C" w:rsidP="0009039C">
      <w:pPr>
        <w:widowControl/>
        <w:spacing w:line="360" w:lineRule="auto"/>
        <w:rPr>
          <w:rFonts w:ascii="Book Antiqua" w:eastAsia="宋体" w:hAnsi="Book Antiqua" w:cs="宋体"/>
          <w:kern w:val="0"/>
          <w:sz w:val="24"/>
          <w:szCs w:val="24"/>
        </w:rPr>
      </w:pPr>
      <w:r w:rsidRPr="0009039C">
        <w:rPr>
          <w:rFonts w:ascii="Book Antiqua" w:eastAsia="宋体" w:hAnsi="Book Antiqua" w:cs="宋体"/>
          <w:kern w:val="0"/>
          <w:sz w:val="24"/>
          <w:szCs w:val="24"/>
        </w:rPr>
        <w:t>36 </w:t>
      </w:r>
      <w:proofErr w:type="spellStart"/>
      <w:r w:rsidRPr="0009039C">
        <w:rPr>
          <w:rFonts w:ascii="Book Antiqua" w:eastAsia="宋体" w:hAnsi="Book Antiqua" w:cs="宋体"/>
          <w:b/>
          <w:bCs/>
          <w:kern w:val="0"/>
          <w:sz w:val="24"/>
          <w:szCs w:val="24"/>
        </w:rPr>
        <w:t>Glantschnig</w:t>
      </w:r>
      <w:proofErr w:type="spellEnd"/>
      <w:r w:rsidRPr="0009039C">
        <w:rPr>
          <w:rFonts w:ascii="Book Antiqua" w:eastAsia="宋体" w:hAnsi="Book Antiqua" w:cs="宋体"/>
          <w:b/>
          <w:bCs/>
          <w:kern w:val="0"/>
          <w:sz w:val="24"/>
          <w:szCs w:val="24"/>
        </w:rPr>
        <w:t xml:space="preserve"> H</w:t>
      </w:r>
      <w:r w:rsidRPr="0009039C">
        <w:rPr>
          <w:rFonts w:ascii="Book Antiqua" w:eastAsia="宋体" w:hAnsi="Book Antiqua" w:cs="宋体"/>
          <w:kern w:val="0"/>
          <w:sz w:val="24"/>
          <w:szCs w:val="24"/>
        </w:rPr>
        <w:t xml:space="preserve">, Fisher JE, </w:t>
      </w:r>
      <w:proofErr w:type="spellStart"/>
      <w:r w:rsidRPr="0009039C">
        <w:rPr>
          <w:rFonts w:ascii="Book Antiqua" w:eastAsia="宋体" w:hAnsi="Book Antiqua" w:cs="宋体"/>
          <w:kern w:val="0"/>
          <w:sz w:val="24"/>
          <w:szCs w:val="24"/>
        </w:rPr>
        <w:t>Wesolowski</w:t>
      </w:r>
      <w:proofErr w:type="spellEnd"/>
      <w:r w:rsidRPr="0009039C">
        <w:rPr>
          <w:rFonts w:ascii="Book Antiqua" w:eastAsia="宋体" w:hAnsi="Book Antiqua" w:cs="宋体"/>
          <w:kern w:val="0"/>
          <w:sz w:val="24"/>
          <w:szCs w:val="24"/>
        </w:rPr>
        <w:t xml:space="preserve"> G, </w:t>
      </w:r>
      <w:proofErr w:type="spellStart"/>
      <w:r w:rsidRPr="0009039C">
        <w:rPr>
          <w:rFonts w:ascii="Book Antiqua" w:eastAsia="宋体" w:hAnsi="Book Antiqua" w:cs="宋体"/>
          <w:kern w:val="0"/>
          <w:sz w:val="24"/>
          <w:szCs w:val="24"/>
        </w:rPr>
        <w:t>Rodan</w:t>
      </w:r>
      <w:proofErr w:type="spellEnd"/>
      <w:r w:rsidRPr="0009039C">
        <w:rPr>
          <w:rFonts w:ascii="Book Antiqua" w:eastAsia="宋体" w:hAnsi="Book Antiqua" w:cs="宋体"/>
          <w:kern w:val="0"/>
          <w:sz w:val="24"/>
          <w:szCs w:val="24"/>
        </w:rPr>
        <w:t xml:space="preserve"> GA, </w:t>
      </w:r>
      <w:proofErr w:type="spellStart"/>
      <w:r w:rsidRPr="0009039C">
        <w:rPr>
          <w:rFonts w:ascii="Book Antiqua" w:eastAsia="宋体" w:hAnsi="Book Antiqua" w:cs="宋体"/>
          <w:kern w:val="0"/>
          <w:sz w:val="24"/>
          <w:szCs w:val="24"/>
        </w:rPr>
        <w:t>Reszka</w:t>
      </w:r>
      <w:proofErr w:type="spellEnd"/>
      <w:r w:rsidRPr="0009039C">
        <w:rPr>
          <w:rFonts w:ascii="Book Antiqua" w:eastAsia="宋体" w:hAnsi="Book Antiqua" w:cs="宋体"/>
          <w:kern w:val="0"/>
          <w:sz w:val="24"/>
          <w:szCs w:val="24"/>
        </w:rPr>
        <w:t xml:space="preserve"> AA. M-CSF, </w:t>
      </w:r>
      <w:proofErr w:type="spellStart"/>
      <w:r w:rsidRPr="0009039C">
        <w:rPr>
          <w:rFonts w:ascii="Book Antiqua" w:eastAsia="宋体" w:hAnsi="Book Antiqua" w:cs="宋体"/>
          <w:kern w:val="0"/>
          <w:sz w:val="24"/>
          <w:szCs w:val="24"/>
        </w:rPr>
        <w:t>TNFalpha</w:t>
      </w:r>
      <w:proofErr w:type="spellEnd"/>
      <w:r w:rsidRPr="0009039C">
        <w:rPr>
          <w:rFonts w:ascii="Book Antiqua" w:eastAsia="宋体" w:hAnsi="Book Antiqua" w:cs="宋体"/>
          <w:kern w:val="0"/>
          <w:sz w:val="24"/>
          <w:szCs w:val="24"/>
        </w:rPr>
        <w:t xml:space="preserve"> and RANK ligand promote osteoclast survival by signaling through </w:t>
      </w:r>
      <w:proofErr w:type="spellStart"/>
      <w:r w:rsidRPr="0009039C">
        <w:rPr>
          <w:rFonts w:ascii="Book Antiqua" w:eastAsia="宋体" w:hAnsi="Book Antiqua" w:cs="宋体"/>
          <w:kern w:val="0"/>
          <w:sz w:val="24"/>
          <w:szCs w:val="24"/>
        </w:rPr>
        <w:t>mTOR</w:t>
      </w:r>
      <w:proofErr w:type="spellEnd"/>
      <w:r w:rsidRPr="0009039C">
        <w:rPr>
          <w:rFonts w:ascii="Book Antiqua" w:eastAsia="宋体" w:hAnsi="Book Antiqua" w:cs="宋体"/>
          <w:kern w:val="0"/>
          <w:sz w:val="24"/>
          <w:szCs w:val="24"/>
        </w:rPr>
        <w:t>/S6 kinase. </w:t>
      </w:r>
      <w:r w:rsidRPr="0009039C">
        <w:rPr>
          <w:rFonts w:ascii="Book Antiqua" w:eastAsia="宋体" w:hAnsi="Book Antiqua" w:cs="宋体"/>
          <w:i/>
          <w:iCs/>
          <w:kern w:val="0"/>
          <w:sz w:val="24"/>
          <w:szCs w:val="24"/>
        </w:rPr>
        <w:t>Cell Death Differ</w:t>
      </w:r>
      <w:r w:rsidRPr="0009039C">
        <w:rPr>
          <w:rFonts w:ascii="Book Antiqua" w:eastAsia="宋体" w:hAnsi="Book Antiqua" w:cs="宋体"/>
          <w:kern w:val="0"/>
          <w:sz w:val="24"/>
          <w:szCs w:val="24"/>
        </w:rPr>
        <w:t> 2003; </w:t>
      </w:r>
      <w:r w:rsidRPr="0009039C">
        <w:rPr>
          <w:rFonts w:ascii="Book Antiqua" w:eastAsia="宋体" w:hAnsi="Book Antiqua" w:cs="宋体"/>
          <w:b/>
          <w:bCs/>
          <w:kern w:val="0"/>
          <w:sz w:val="24"/>
          <w:szCs w:val="24"/>
        </w:rPr>
        <w:t>10</w:t>
      </w:r>
      <w:r w:rsidRPr="0009039C">
        <w:rPr>
          <w:rFonts w:ascii="Book Antiqua" w:eastAsia="宋体" w:hAnsi="Book Antiqua" w:cs="宋体"/>
          <w:kern w:val="0"/>
          <w:sz w:val="24"/>
          <w:szCs w:val="24"/>
        </w:rPr>
        <w:t>: 1165-1177 [PMID: 14502240 DOI: 10.1038/sj.cdd.4401285]</w:t>
      </w:r>
    </w:p>
    <w:p w14:paraId="5D4C3895" w14:textId="77777777" w:rsidR="0009039C" w:rsidRPr="0009039C" w:rsidRDefault="0009039C" w:rsidP="0009039C">
      <w:pPr>
        <w:widowControl/>
        <w:spacing w:line="360" w:lineRule="auto"/>
        <w:rPr>
          <w:rFonts w:ascii="Book Antiqua" w:eastAsia="宋体" w:hAnsi="Book Antiqua" w:cs="宋体"/>
          <w:kern w:val="0"/>
          <w:sz w:val="24"/>
          <w:szCs w:val="24"/>
        </w:rPr>
      </w:pPr>
      <w:r w:rsidRPr="0009039C">
        <w:rPr>
          <w:rFonts w:ascii="Book Antiqua" w:eastAsia="宋体" w:hAnsi="Book Antiqua" w:cs="宋体"/>
          <w:kern w:val="0"/>
          <w:sz w:val="24"/>
          <w:szCs w:val="24"/>
        </w:rPr>
        <w:lastRenderedPageBreak/>
        <w:t>37 </w:t>
      </w:r>
      <w:r w:rsidRPr="0009039C">
        <w:rPr>
          <w:rFonts w:ascii="Book Antiqua" w:eastAsia="宋体" w:hAnsi="Book Antiqua" w:cs="宋体"/>
          <w:b/>
          <w:bCs/>
          <w:kern w:val="0"/>
          <w:sz w:val="24"/>
          <w:szCs w:val="24"/>
        </w:rPr>
        <w:t>Courtney KD</w:t>
      </w:r>
      <w:r w:rsidRPr="0009039C">
        <w:rPr>
          <w:rFonts w:ascii="Book Antiqua" w:eastAsia="宋体" w:hAnsi="Book Antiqua" w:cs="宋体"/>
          <w:kern w:val="0"/>
          <w:sz w:val="24"/>
          <w:szCs w:val="24"/>
        </w:rPr>
        <w:t xml:space="preserve">, Corcoran RB, </w:t>
      </w:r>
      <w:proofErr w:type="spellStart"/>
      <w:r w:rsidRPr="0009039C">
        <w:rPr>
          <w:rFonts w:ascii="Book Antiqua" w:eastAsia="宋体" w:hAnsi="Book Antiqua" w:cs="宋体"/>
          <w:kern w:val="0"/>
          <w:sz w:val="24"/>
          <w:szCs w:val="24"/>
        </w:rPr>
        <w:t>Engelman</w:t>
      </w:r>
      <w:proofErr w:type="spellEnd"/>
      <w:r w:rsidRPr="0009039C">
        <w:rPr>
          <w:rFonts w:ascii="Book Antiqua" w:eastAsia="宋体" w:hAnsi="Book Antiqua" w:cs="宋体"/>
          <w:kern w:val="0"/>
          <w:sz w:val="24"/>
          <w:szCs w:val="24"/>
        </w:rPr>
        <w:t xml:space="preserve"> JA. </w:t>
      </w:r>
      <w:proofErr w:type="gramStart"/>
      <w:r w:rsidRPr="0009039C">
        <w:rPr>
          <w:rFonts w:ascii="Book Antiqua" w:eastAsia="宋体" w:hAnsi="Book Antiqua" w:cs="宋体"/>
          <w:kern w:val="0"/>
          <w:sz w:val="24"/>
          <w:szCs w:val="24"/>
        </w:rPr>
        <w:t>The PI3K pathway as drug target in human cancer.</w:t>
      </w:r>
      <w:proofErr w:type="gramEnd"/>
      <w:r w:rsidRPr="0009039C">
        <w:rPr>
          <w:rFonts w:ascii="Book Antiqua" w:eastAsia="宋体" w:hAnsi="Book Antiqua" w:cs="宋体"/>
          <w:kern w:val="0"/>
          <w:sz w:val="24"/>
          <w:szCs w:val="24"/>
        </w:rPr>
        <w:t> </w:t>
      </w:r>
      <w:r w:rsidRPr="0009039C">
        <w:rPr>
          <w:rFonts w:ascii="Book Antiqua" w:eastAsia="宋体" w:hAnsi="Book Antiqua" w:cs="宋体"/>
          <w:i/>
          <w:iCs/>
          <w:kern w:val="0"/>
          <w:sz w:val="24"/>
          <w:szCs w:val="24"/>
        </w:rPr>
        <w:t xml:space="preserve">J </w:t>
      </w:r>
      <w:proofErr w:type="spellStart"/>
      <w:r w:rsidRPr="0009039C">
        <w:rPr>
          <w:rFonts w:ascii="Book Antiqua" w:eastAsia="宋体" w:hAnsi="Book Antiqua" w:cs="宋体"/>
          <w:i/>
          <w:iCs/>
          <w:kern w:val="0"/>
          <w:sz w:val="24"/>
          <w:szCs w:val="24"/>
        </w:rPr>
        <w:t>Clin</w:t>
      </w:r>
      <w:proofErr w:type="spellEnd"/>
      <w:r w:rsidRPr="0009039C">
        <w:rPr>
          <w:rFonts w:ascii="Book Antiqua" w:eastAsia="宋体" w:hAnsi="Book Antiqua" w:cs="宋体"/>
          <w:i/>
          <w:iCs/>
          <w:kern w:val="0"/>
          <w:sz w:val="24"/>
          <w:szCs w:val="24"/>
        </w:rPr>
        <w:t xml:space="preserve"> </w:t>
      </w:r>
      <w:proofErr w:type="spellStart"/>
      <w:r w:rsidRPr="0009039C">
        <w:rPr>
          <w:rFonts w:ascii="Book Antiqua" w:eastAsia="宋体" w:hAnsi="Book Antiqua" w:cs="宋体"/>
          <w:i/>
          <w:iCs/>
          <w:kern w:val="0"/>
          <w:sz w:val="24"/>
          <w:szCs w:val="24"/>
        </w:rPr>
        <w:t>Oncol</w:t>
      </w:r>
      <w:proofErr w:type="spellEnd"/>
      <w:r w:rsidRPr="0009039C">
        <w:rPr>
          <w:rFonts w:ascii="Book Antiqua" w:eastAsia="宋体" w:hAnsi="Book Antiqua" w:cs="宋体"/>
          <w:kern w:val="0"/>
          <w:sz w:val="24"/>
          <w:szCs w:val="24"/>
        </w:rPr>
        <w:t> 2010; </w:t>
      </w:r>
      <w:r w:rsidRPr="0009039C">
        <w:rPr>
          <w:rFonts w:ascii="Book Antiqua" w:eastAsia="宋体" w:hAnsi="Book Antiqua" w:cs="宋体"/>
          <w:b/>
          <w:bCs/>
          <w:kern w:val="0"/>
          <w:sz w:val="24"/>
          <w:szCs w:val="24"/>
        </w:rPr>
        <w:t>28</w:t>
      </w:r>
      <w:r w:rsidRPr="0009039C">
        <w:rPr>
          <w:rFonts w:ascii="Book Antiqua" w:eastAsia="宋体" w:hAnsi="Book Antiqua" w:cs="宋体"/>
          <w:kern w:val="0"/>
          <w:sz w:val="24"/>
          <w:szCs w:val="24"/>
        </w:rPr>
        <w:t>: 1075-1083 [PMID: 20085938 DOI: 10.1200/JCO.2009.25.3641]</w:t>
      </w:r>
    </w:p>
    <w:p w14:paraId="50238EE2" w14:textId="77777777" w:rsidR="0009039C" w:rsidRPr="0009039C" w:rsidRDefault="0009039C" w:rsidP="0009039C">
      <w:pPr>
        <w:widowControl/>
        <w:spacing w:line="360" w:lineRule="auto"/>
        <w:rPr>
          <w:rFonts w:ascii="Book Antiqua" w:eastAsia="宋体" w:hAnsi="Book Antiqua" w:cs="宋体"/>
          <w:kern w:val="0"/>
          <w:sz w:val="24"/>
          <w:szCs w:val="24"/>
        </w:rPr>
      </w:pPr>
      <w:r w:rsidRPr="0009039C">
        <w:rPr>
          <w:rFonts w:ascii="Book Antiqua" w:eastAsia="宋体" w:hAnsi="Book Antiqua" w:cs="宋体"/>
          <w:kern w:val="0"/>
          <w:sz w:val="24"/>
          <w:szCs w:val="24"/>
        </w:rPr>
        <w:t>38 </w:t>
      </w:r>
      <w:proofErr w:type="spellStart"/>
      <w:r w:rsidRPr="0009039C">
        <w:rPr>
          <w:rFonts w:ascii="Book Antiqua" w:eastAsia="宋体" w:hAnsi="Book Antiqua" w:cs="宋体"/>
          <w:b/>
          <w:bCs/>
          <w:kern w:val="0"/>
          <w:sz w:val="24"/>
          <w:szCs w:val="24"/>
        </w:rPr>
        <w:t>Markman</w:t>
      </w:r>
      <w:proofErr w:type="spellEnd"/>
      <w:r w:rsidRPr="0009039C">
        <w:rPr>
          <w:rFonts w:ascii="Book Antiqua" w:eastAsia="宋体" w:hAnsi="Book Antiqua" w:cs="宋体"/>
          <w:b/>
          <w:bCs/>
          <w:kern w:val="0"/>
          <w:sz w:val="24"/>
          <w:szCs w:val="24"/>
        </w:rPr>
        <w:t xml:space="preserve"> B</w:t>
      </w:r>
      <w:r w:rsidRPr="0009039C">
        <w:rPr>
          <w:rFonts w:ascii="Book Antiqua" w:eastAsia="宋体" w:hAnsi="Book Antiqua" w:cs="宋体"/>
          <w:kern w:val="0"/>
          <w:sz w:val="24"/>
          <w:szCs w:val="24"/>
        </w:rPr>
        <w:t xml:space="preserve">, </w:t>
      </w:r>
      <w:proofErr w:type="spellStart"/>
      <w:r w:rsidRPr="0009039C">
        <w:rPr>
          <w:rFonts w:ascii="Book Antiqua" w:eastAsia="宋体" w:hAnsi="Book Antiqua" w:cs="宋体"/>
          <w:kern w:val="0"/>
          <w:sz w:val="24"/>
          <w:szCs w:val="24"/>
        </w:rPr>
        <w:t>Dienstmann</w:t>
      </w:r>
      <w:proofErr w:type="spellEnd"/>
      <w:r w:rsidRPr="0009039C">
        <w:rPr>
          <w:rFonts w:ascii="Book Antiqua" w:eastAsia="宋体" w:hAnsi="Book Antiqua" w:cs="宋体"/>
          <w:kern w:val="0"/>
          <w:sz w:val="24"/>
          <w:szCs w:val="24"/>
        </w:rPr>
        <w:t xml:space="preserve"> R, </w:t>
      </w:r>
      <w:proofErr w:type="spellStart"/>
      <w:r w:rsidRPr="0009039C">
        <w:rPr>
          <w:rFonts w:ascii="Book Antiqua" w:eastAsia="宋体" w:hAnsi="Book Antiqua" w:cs="宋体"/>
          <w:kern w:val="0"/>
          <w:sz w:val="24"/>
          <w:szCs w:val="24"/>
        </w:rPr>
        <w:t>Tabernero</w:t>
      </w:r>
      <w:proofErr w:type="spellEnd"/>
      <w:r w:rsidRPr="0009039C">
        <w:rPr>
          <w:rFonts w:ascii="Book Antiqua" w:eastAsia="宋体" w:hAnsi="Book Antiqua" w:cs="宋体"/>
          <w:kern w:val="0"/>
          <w:sz w:val="24"/>
          <w:szCs w:val="24"/>
        </w:rPr>
        <w:t xml:space="preserve"> J. Targeting the PI3K/</w:t>
      </w:r>
      <w:proofErr w:type="spellStart"/>
      <w:r w:rsidRPr="0009039C">
        <w:rPr>
          <w:rFonts w:ascii="Book Antiqua" w:eastAsia="宋体" w:hAnsi="Book Antiqua" w:cs="宋体"/>
          <w:kern w:val="0"/>
          <w:sz w:val="24"/>
          <w:szCs w:val="24"/>
        </w:rPr>
        <w:t>Akt</w:t>
      </w:r>
      <w:proofErr w:type="spellEnd"/>
      <w:r w:rsidRPr="0009039C">
        <w:rPr>
          <w:rFonts w:ascii="Book Antiqua" w:eastAsia="宋体" w:hAnsi="Book Antiqua" w:cs="宋体"/>
          <w:kern w:val="0"/>
          <w:sz w:val="24"/>
          <w:szCs w:val="24"/>
        </w:rPr>
        <w:t>/</w:t>
      </w:r>
      <w:proofErr w:type="spellStart"/>
      <w:r w:rsidRPr="0009039C">
        <w:rPr>
          <w:rFonts w:ascii="Book Antiqua" w:eastAsia="宋体" w:hAnsi="Book Antiqua" w:cs="宋体"/>
          <w:kern w:val="0"/>
          <w:sz w:val="24"/>
          <w:szCs w:val="24"/>
        </w:rPr>
        <w:t>mTOR</w:t>
      </w:r>
      <w:proofErr w:type="spellEnd"/>
      <w:r w:rsidRPr="0009039C">
        <w:rPr>
          <w:rFonts w:ascii="Book Antiqua" w:eastAsia="宋体" w:hAnsi="Book Antiqua" w:cs="宋体"/>
          <w:kern w:val="0"/>
          <w:sz w:val="24"/>
          <w:szCs w:val="24"/>
        </w:rPr>
        <w:t xml:space="preserve"> pathway--beyond </w:t>
      </w:r>
      <w:proofErr w:type="spellStart"/>
      <w:r w:rsidRPr="0009039C">
        <w:rPr>
          <w:rFonts w:ascii="Book Antiqua" w:eastAsia="宋体" w:hAnsi="Book Antiqua" w:cs="宋体"/>
          <w:kern w:val="0"/>
          <w:sz w:val="24"/>
          <w:szCs w:val="24"/>
        </w:rPr>
        <w:t>rapalogs</w:t>
      </w:r>
      <w:proofErr w:type="spellEnd"/>
      <w:r w:rsidRPr="0009039C">
        <w:rPr>
          <w:rFonts w:ascii="Book Antiqua" w:eastAsia="宋体" w:hAnsi="Book Antiqua" w:cs="宋体"/>
          <w:kern w:val="0"/>
          <w:sz w:val="24"/>
          <w:szCs w:val="24"/>
        </w:rPr>
        <w:t>. </w:t>
      </w:r>
      <w:proofErr w:type="spellStart"/>
      <w:r w:rsidRPr="0009039C">
        <w:rPr>
          <w:rFonts w:ascii="Book Antiqua" w:eastAsia="宋体" w:hAnsi="Book Antiqua" w:cs="宋体"/>
          <w:i/>
          <w:iCs/>
          <w:kern w:val="0"/>
          <w:sz w:val="24"/>
          <w:szCs w:val="24"/>
        </w:rPr>
        <w:t>Oncotarget</w:t>
      </w:r>
      <w:proofErr w:type="spellEnd"/>
      <w:r w:rsidRPr="0009039C">
        <w:rPr>
          <w:rFonts w:ascii="Book Antiqua" w:eastAsia="宋体" w:hAnsi="Book Antiqua" w:cs="宋体"/>
          <w:kern w:val="0"/>
          <w:sz w:val="24"/>
          <w:szCs w:val="24"/>
        </w:rPr>
        <w:t> 2010; </w:t>
      </w:r>
      <w:r w:rsidRPr="0009039C">
        <w:rPr>
          <w:rFonts w:ascii="Book Antiqua" w:eastAsia="宋体" w:hAnsi="Book Antiqua" w:cs="宋体"/>
          <w:b/>
          <w:bCs/>
          <w:kern w:val="0"/>
          <w:sz w:val="24"/>
          <w:szCs w:val="24"/>
        </w:rPr>
        <w:t>1</w:t>
      </w:r>
      <w:r w:rsidRPr="0009039C">
        <w:rPr>
          <w:rFonts w:ascii="Book Antiqua" w:eastAsia="宋体" w:hAnsi="Book Antiqua" w:cs="宋体"/>
          <w:kern w:val="0"/>
          <w:sz w:val="24"/>
          <w:szCs w:val="24"/>
        </w:rPr>
        <w:t>: 530-543 [PMID: 21317449 DOI: 10.18632/oncotarget.101012]</w:t>
      </w:r>
    </w:p>
    <w:p w14:paraId="7F2D5D5F" w14:textId="77777777" w:rsidR="0009039C" w:rsidRPr="0009039C" w:rsidRDefault="0009039C" w:rsidP="0009039C">
      <w:pPr>
        <w:widowControl/>
        <w:spacing w:line="360" w:lineRule="auto"/>
        <w:rPr>
          <w:rFonts w:ascii="Book Antiqua" w:eastAsia="宋体" w:hAnsi="Book Antiqua" w:cs="宋体"/>
          <w:kern w:val="0"/>
          <w:sz w:val="24"/>
          <w:szCs w:val="24"/>
        </w:rPr>
      </w:pPr>
      <w:r w:rsidRPr="0009039C">
        <w:rPr>
          <w:rFonts w:ascii="Book Antiqua" w:eastAsia="宋体" w:hAnsi="Book Antiqua" w:cs="宋体"/>
          <w:kern w:val="0"/>
          <w:sz w:val="24"/>
          <w:szCs w:val="24"/>
        </w:rPr>
        <w:t>39 </w:t>
      </w:r>
      <w:r w:rsidRPr="0009039C">
        <w:rPr>
          <w:rFonts w:ascii="Book Antiqua" w:eastAsia="宋体" w:hAnsi="Book Antiqua" w:cs="宋体"/>
          <w:b/>
          <w:bCs/>
          <w:kern w:val="0"/>
          <w:sz w:val="24"/>
          <w:szCs w:val="24"/>
        </w:rPr>
        <w:t>Conley AP</w:t>
      </w:r>
      <w:r w:rsidRPr="0009039C">
        <w:rPr>
          <w:rFonts w:ascii="Book Antiqua" w:eastAsia="宋体" w:hAnsi="Book Antiqua" w:cs="宋体"/>
          <w:kern w:val="0"/>
          <w:sz w:val="24"/>
          <w:szCs w:val="24"/>
        </w:rPr>
        <w:t xml:space="preserve">, Araujo D, Ludwig J, Ravi V, Samuels BL, Choi H, </w:t>
      </w:r>
      <w:proofErr w:type="spellStart"/>
      <w:r w:rsidRPr="0009039C">
        <w:rPr>
          <w:rFonts w:ascii="Book Antiqua" w:eastAsia="宋体" w:hAnsi="Book Antiqua" w:cs="宋体"/>
          <w:kern w:val="0"/>
          <w:sz w:val="24"/>
          <w:szCs w:val="24"/>
        </w:rPr>
        <w:t>Thall</w:t>
      </w:r>
      <w:proofErr w:type="spellEnd"/>
      <w:r w:rsidRPr="0009039C">
        <w:rPr>
          <w:rFonts w:ascii="Book Antiqua" w:eastAsia="宋体" w:hAnsi="Book Antiqua" w:cs="宋体"/>
          <w:kern w:val="0"/>
          <w:sz w:val="24"/>
          <w:szCs w:val="24"/>
        </w:rPr>
        <w:t xml:space="preserve"> PF, Patel S, Benjamin R, Trent J. </w:t>
      </w:r>
      <w:proofErr w:type="gramStart"/>
      <w:r w:rsidRPr="0009039C">
        <w:rPr>
          <w:rFonts w:ascii="Book Antiqua" w:eastAsia="宋体" w:hAnsi="Book Antiqua" w:cs="宋体"/>
          <w:kern w:val="0"/>
          <w:sz w:val="24"/>
          <w:szCs w:val="24"/>
        </w:rPr>
        <w:t xml:space="preserve">A randomized phase II study of </w:t>
      </w:r>
      <w:proofErr w:type="spellStart"/>
      <w:r w:rsidRPr="0009039C">
        <w:rPr>
          <w:rFonts w:ascii="Book Antiqua" w:eastAsia="宋体" w:hAnsi="Book Antiqua" w:cs="宋体"/>
          <w:kern w:val="0"/>
          <w:sz w:val="24"/>
          <w:szCs w:val="24"/>
        </w:rPr>
        <w:t>perifosine</w:t>
      </w:r>
      <w:proofErr w:type="spellEnd"/>
      <w:r w:rsidRPr="0009039C">
        <w:rPr>
          <w:rFonts w:ascii="Book Antiqua" w:eastAsia="宋体" w:hAnsi="Book Antiqua" w:cs="宋体"/>
          <w:kern w:val="0"/>
          <w:sz w:val="24"/>
          <w:szCs w:val="24"/>
        </w:rPr>
        <w:t xml:space="preserve"> (P) plus </w:t>
      </w:r>
      <w:proofErr w:type="spellStart"/>
      <w:r w:rsidRPr="0009039C">
        <w:rPr>
          <w:rFonts w:ascii="Book Antiqua" w:eastAsia="宋体" w:hAnsi="Book Antiqua" w:cs="宋体"/>
          <w:kern w:val="0"/>
          <w:sz w:val="24"/>
          <w:szCs w:val="24"/>
        </w:rPr>
        <w:t>imatinib</w:t>
      </w:r>
      <w:proofErr w:type="spellEnd"/>
      <w:r w:rsidRPr="0009039C">
        <w:rPr>
          <w:rFonts w:ascii="Book Antiqua" w:eastAsia="宋体" w:hAnsi="Book Antiqua" w:cs="宋体"/>
          <w:kern w:val="0"/>
          <w:sz w:val="24"/>
          <w:szCs w:val="24"/>
        </w:rPr>
        <w:t xml:space="preserve"> for patients with </w:t>
      </w:r>
      <w:proofErr w:type="spellStart"/>
      <w:r w:rsidRPr="0009039C">
        <w:rPr>
          <w:rFonts w:ascii="Book Antiqua" w:eastAsia="宋体" w:hAnsi="Book Antiqua" w:cs="宋体"/>
          <w:kern w:val="0"/>
          <w:sz w:val="24"/>
          <w:szCs w:val="24"/>
        </w:rPr>
        <w:t>imatinib</w:t>
      </w:r>
      <w:proofErr w:type="spellEnd"/>
      <w:r w:rsidRPr="0009039C">
        <w:rPr>
          <w:rFonts w:ascii="Book Antiqua" w:eastAsia="宋体" w:hAnsi="Book Antiqua" w:cs="宋体"/>
          <w:kern w:val="0"/>
          <w:sz w:val="24"/>
          <w:szCs w:val="24"/>
        </w:rPr>
        <w:t>-resistant gastrointestinal stromal tumor (GIST).</w:t>
      </w:r>
      <w:proofErr w:type="gramEnd"/>
      <w:r w:rsidRPr="0009039C">
        <w:rPr>
          <w:rFonts w:ascii="Book Antiqua" w:eastAsia="宋体" w:hAnsi="Book Antiqua" w:cs="宋体"/>
          <w:kern w:val="0"/>
          <w:sz w:val="24"/>
          <w:szCs w:val="24"/>
        </w:rPr>
        <w:t> </w:t>
      </w:r>
      <w:r w:rsidRPr="0009039C">
        <w:rPr>
          <w:rFonts w:ascii="Book Antiqua" w:eastAsia="宋体" w:hAnsi="Book Antiqua" w:cs="宋体"/>
          <w:i/>
          <w:iCs/>
          <w:kern w:val="0"/>
          <w:sz w:val="24"/>
          <w:szCs w:val="24"/>
        </w:rPr>
        <w:t xml:space="preserve">J </w:t>
      </w:r>
      <w:proofErr w:type="spellStart"/>
      <w:r w:rsidRPr="0009039C">
        <w:rPr>
          <w:rFonts w:ascii="Book Antiqua" w:eastAsia="宋体" w:hAnsi="Book Antiqua" w:cs="宋体"/>
          <w:i/>
          <w:iCs/>
          <w:kern w:val="0"/>
          <w:sz w:val="24"/>
          <w:szCs w:val="24"/>
        </w:rPr>
        <w:t>Clin</w:t>
      </w:r>
      <w:proofErr w:type="spellEnd"/>
      <w:r w:rsidRPr="0009039C">
        <w:rPr>
          <w:rFonts w:ascii="Book Antiqua" w:eastAsia="宋体" w:hAnsi="Book Antiqua" w:cs="宋体"/>
          <w:i/>
          <w:iCs/>
          <w:kern w:val="0"/>
          <w:sz w:val="24"/>
          <w:szCs w:val="24"/>
        </w:rPr>
        <w:t xml:space="preserve"> </w:t>
      </w:r>
      <w:proofErr w:type="spellStart"/>
      <w:r w:rsidRPr="0009039C">
        <w:rPr>
          <w:rFonts w:ascii="Book Antiqua" w:eastAsia="宋体" w:hAnsi="Book Antiqua" w:cs="宋体"/>
          <w:i/>
          <w:iCs/>
          <w:kern w:val="0"/>
          <w:sz w:val="24"/>
          <w:szCs w:val="24"/>
        </w:rPr>
        <w:t>Oncol</w:t>
      </w:r>
      <w:proofErr w:type="spellEnd"/>
      <w:r w:rsidRPr="0009039C">
        <w:rPr>
          <w:rFonts w:ascii="Book Antiqua" w:eastAsia="宋体" w:hAnsi="Book Antiqua" w:cs="宋体"/>
          <w:kern w:val="0"/>
          <w:sz w:val="24"/>
          <w:szCs w:val="24"/>
        </w:rPr>
        <w:t> 2009; </w:t>
      </w:r>
      <w:r w:rsidRPr="0009039C">
        <w:rPr>
          <w:rFonts w:ascii="Book Antiqua" w:eastAsia="宋体" w:hAnsi="Book Antiqua" w:cs="宋体"/>
          <w:b/>
          <w:bCs/>
          <w:kern w:val="0"/>
          <w:sz w:val="24"/>
          <w:szCs w:val="24"/>
        </w:rPr>
        <w:t>27</w:t>
      </w:r>
      <w:r w:rsidRPr="0009039C">
        <w:rPr>
          <w:rFonts w:ascii="Book Antiqua" w:eastAsia="宋体" w:hAnsi="Book Antiqua" w:cs="宋体"/>
          <w:kern w:val="0"/>
          <w:sz w:val="24"/>
          <w:szCs w:val="24"/>
        </w:rPr>
        <w:t>: 10563 [PMID: 27963814 DOI: 10.1200/jco.2009.27.15s.10563]</w:t>
      </w:r>
    </w:p>
    <w:p w14:paraId="0A640D96" w14:textId="77777777" w:rsidR="0009039C" w:rsidRPr="0009039C" w:rsidRDefault="0009039C" w:rsidP="0009039C">
      <w:pPr>
        <w:widowControl/>
        <w:spacing w:line="360" w:lineRule="auto"/>
        <w:rPr>
          <w:rFonts w:ascii="Book Antiqua" w:eastAsia="宋体" w:hAnsi="Book Antiqua" w:cs="宋体"/>
          <w:kern w:val="0"/>
          <w:sz w:val="24"/>
          <w:szCs w:val="24"/>
        </w:rPr>
      </w:pPr>
      <w:proofErr w:type="gramStart"/>
      <w:r w:rsidRPr="0009039C">
        <w:rPr>
          <w:rFonts w:ascii="Book Antiqua" w:eastAsia="宋体" w:hAnsi="Book Antiqua" w:cs="宋体"/>
          <w:kern w:val="0"/>
          <w:sz w:val="24"/>
          <w:szCs w:val="24"/>
        </w:rPr>
        <w:t>40 </w:t>
      </w:r>
      <w:proofErr w:type="spellStart"/>
      <w:r w:rsidRPr="0009039C">
        <w:rPr>
          <w:rFonts w:ascii="Book Antiqua" w:eastAsia="宋体" w:hAnsi="Book Antiqua" w:cs="宋体"/>
          <w:b/>
          <w:bCs/>
          <w:kern w:val="0"/>
          <w:sz w:val="24"/>
          <w:szCs w:val="24"/>
        </w:rPr>
        <w:t>Kondapaka</w:t>
      </w:r>
      <w:proofErr w:type="spellEnd"/>
      <w:r w:rsidRPr="0009039C">
        <w:rPr>
          <w:rFonts w:ascii="Book Antiqua" w:eastAsia="宋体" w:hAnsi="Book Antiqua" w:cs="宋体"/>
          <w:b/>
          <w:bCs/>
          <w:kern w:val="0"/>
          <w:sz w:val="24"/>
          <w:szCs w:val="24"/>
        </w:rPr>
        <w:t xml:space="preserve"> SB</w:t>
      </w:r>
      <w:r w:rsidRPr="0009039C">
        <w:rPr>
          <w:rFonts w:ascii="Book Antiqua" w:eastAsia="宋体" w:hAnsi="Book Antiqua" w:cs="宋体"/>
          <w:kern w:val="0"/>
          <w:sz w:val="24"/>
          <w:szCs w:val="24"/>
        </w:rPr>
        <w:t xml:space="preserve">, Singh SS, </w:t>
      </w:r>
      <w:proofErr w:type="spellStart"/>
      <w:r w:rsidRPr="0009039C">
        <w:rPr>
          <w:rFonts w:ascii="Book Antiqua" w:eastAsia="宋体" w:hAnsi="Book Antiqua" w:cs="宋体"/>
          <w:kern w:val="0"/>
          <w:sz w:val="24"/>
          <w:szCs w:val="24"/>
        </w:rPr>
        <w:t>Dasmahapatra</w:t>
      </w:r>
      <w:proofErr w:type="spellEnd"/>
      <w:r w:rsidRPr="0009039C">
        <w:rPr>
          <w:rFonts w:ascii="Book Antiqua" w:eastAsia="宋体" w:hAnsi="Book Antiqua" w:cs="宋体"/>
          <w:kern w:val="0"/>
          <w:sz w:val="24"/>
          <w:szCs w:val="24"/>
        </w:rPr>
        <w:t xml:space="preserve"> GP, </w:t>
      </w:r>
      <w:proofErr w:type="spellStart"/>
      <w:r w:rsidRPr="0009039C">
        <w:rPr>
          <w:rFonts w:ascii="Book Antiqua" w:eastAsia="宋体" w:hAnsi="Book Antiqua" w:cs="宋体"/>
          <w:kern w:val="0"/>
          <w:sz w:val="24"/>
          <w:szCs w:val="24"/>
        </w:rPr>
        <w:t>Sausville</w:t>
      </w:r>
      <w:proofErr w:type="spellEnd"/>
      <w:r w:rsidRPr="0009039C">
        <w:rPr>
          <w:rFonts w:ascii="Book Antiqua" w:eastAsia="宋体" w:hAnsi="Book Antiqua" w:cs="宋体"/>
          <w:kern w:val="0"/>
          <w:sz w:val="24"/>
          <w:szCs w:val="24"/>
        </w:rPr>
        <w:t xml:space="preserve"> EA, Roy KK.</w:t>
      </w:r>
      <w:proofErr w:type="gramEnd"/>
      <w:r w:rsidRPr="0009039C">
        <w:rPr>
          <w:rFonts w:ascii="Book Antiqua" w:eastAsia="宋体" w:hAnsi="Book Antiqua" w:cs="宋体"/>
          <w:kern w:val="0"/>
          <w:sz w:val="24"/>
          <w:szCs w:val="24"/>
        </w:rPr>
        <w:t xml:space="preserve"> </w:t>
      </w:r>
      <w:proofErr w:type="spellStart"/>
      <w:r w:rsidRPr="0009039C">
        <w:rPr>
          <w:rFonts w:ascii="Book Antiqua" w:eastAsia="宋体" w:hAnsi="Book Antiqua" w:cs="宋体"/>
          <w:kern w:val="0"/>
          <w:sz w:val="24"/>
          <w:szCs w:val="24"/>
        </w:rPr>
        <w:t>Perifosine</w:t>
      </w:r>
      <w:proofErr w:type="spellEnd"/>
      <w:r w:rsidRPr="0009039C">
        <w:rPr>
          <w:rFonts w:ascii="Book Antiqua" w:eastAsia="宋体" w:hAnsi="Book Antiqua" w:cs="宋体"/>
          <w:kern w:val="0"/>
          <w:sz w:val="24"/>
          <w:szCs w:val="24"/>
        </w:rPr>
        <w:t xml:space="preserve">, a novel </w:t>
      </w:r>
      <w:proofErr w:type="spellStart"/>
      <w:r w:rsidRPr="0009039C">
        <w:rPr>
          <w:rFonts w:ascii="Book Antiqua" w:eastAsia="宋体" w:hAnsi="Book Antiqua" w:cs="宋体"/>
          <w:kern w:val="0"/>
          <w:sz w:val="24"/>
          <w:szCs w:val="24"/>
        </w:rPr>
        <w:t>alkylphospholipid</w:t>
      </w:r>
      <w:proofErr w:type="spellEnd"/>
      <w:r w:rsidRPr="0009039C">
        <w:rPr>
          <w:rFonts w:ascii="Book Antiqua" w:eastAsia="宋体" w:hAnsi="Book Antiqua" w:cs="宋体"/>
          <w:kern w:val="0"/>
          <w:sz w:val="24"/>
          <w:szCs w:val="24"/>
        </w:rPr>
        <w:t>, inhibits protein kinase B activation. </w:t>
      </w:r>
      <w:proofErr w:type="spellStart"/>
      <w:r w:rsidRPr="0009039C">
        <w:rPr>
          <w:rFonts w:ascii="Book Antiqua" w:eastAsia="宋体" w:hAnsi="Book Antiqua" w:cs="宋体"/>
          <w:i/>
          <w:iCs/>
          <w:kern w:val="0"/>
          <w:sz w:val="24"/>
          <w:szCs w:val="24"/>
        </w:rPr>
        <w:t>Mol</w:t>
      </w:r>
      <w:proofErr w:type="spellEnd"/>
      <w:r w:rsidRPr="0009039C">
        <w:rPr>
          <w:rFonts w:ascii="Book Antiqua" w:eastAsia="宋体" w:hAnsi="Book Antiqua" w:cs="宋体"/>
          <w:i/>
          <w:iCs/>
          <w:kern w:val="0"/>
          <w:sz w:val="24"/>
          <w:szCs w:val="24"/>
        </w:rPr>
        <w:t xml:space="preserve"> Cancer </w:t>
      </w:r>
      <w:proofErr w:type="spellStart"/>
      <w:r w:rsidRPr="0009039C">
        <w:rPr>
          <w:rFonts w:ascii="Book Antiqua" w:eastAsia="宋体" w:hAnsi="Book Antiqua" w:cs="宋体"/>
          <w:i/>
          <w:iCs/>
          <w:kern w:val="0"/>
          <w:sz w:val="24"/>
          <w:szCs w:val="24"/>
        </w:rPr>
        <w:t>Ther</w:t>
      </w:r>
      <w:proofErr w:type="spellEnd"/>
      <w:r w:rsidRPr="0009039C">
        <w:rPr>
          <w:rFonts w:ascii="Book Antiqua" w:eastAsia="宋体" w:hAnsi="Book Antiqua" w:cs="宋体"/>
          <w:kern w:val="0"/>
          <w:sz w:val="24"/>
          <w:szCs w:val="24"/>
        </w:rPr>
        <w:t> 2003; </w:t>
      </w:r>
      <w:r w:rsidRPr="0009039C">
        <w:rPr>
          <w:rFonts w:ascii="Book Antiqua" w:eastAsia="宋体" w:hAnsi="Book Antiqua" w:cs="宋体"/>
          <w:b/>
          <w:bCs/>
          <w:kern w:val="0"/>
          <w:sz w:val="24"/>
          <w:szCs w:val="24"/>
        </w:rPr>
        <w:t>2</w:t>
      </w:r>
      <w:r w:rsidRPr="0009039C">
        <w:rPr>
          <w:rFonts w:ascii="Book Antiqua" w:eastAsia="宋体" w:hAnsi="Book Antiqua" w:cs="宋体"/>
          <w:kern w:val="0"/>
          <w:sz w:val="24"/>
          <w:szCs w:val="24"/>
        </w:rPr>
        <w:t>: 1093-1103 [PMID: 14617782]</w:t>
      </w:r>
    </w:p>
    <w:p w14:paraId="3B69E193" w14:textId="77777777" w:rsidR="0009039C" w:rsidRPr="0009039C" w:rsidRDefault="0009039C" w:rsidP="0009039C">
      <w:pPr>
        <w:widowControl/>
        <w:spacing w:line="360" w:lineRule="auto"/>
        <w:rPr>
          <w:rFonts w:ascii="Book Antiqua" w:eastAsia="宋体" w:hAnsi="Book Antiqua" w:cs="宋体"/>
          <w:kern w:val="0"/>
          <w:sz w:val="24"/>
          <w:szCs w:val="24"/>
        </w:rPr>
      </w:pPr>
      <w:r w:rsidRPr="0009039C">
        <w:rPr>
          <w:rFonts w:ascii="Book Antiqua" w:eastAsia="宋体" w:hAnsi="Book Antiqua" w:cs="宋体"/>
          <w:kern w:val="0"/>
          <w:sz w:val="24"/>
          <w:szCs w:val="24"/>
        </w:rPr>
        <w:t>41 </w:t>
      </w:r>
      <w:r w:rsidRPr="0009039C">
        <w:rPr>
          <w:rFonts w:ascii="Book Antiqua" w:eastAsia="宋体" w:hAnsi="Book Antiqua" w:cs="宋体"/>
          <w:b/>
          <w:bCs/>
          <w:kern w:val="0"/>
          <w:sz w:val="24"/>
          <w:szCs w:val="24"/>
        </w:rPr>
        <w:t>Ricci R</w:t>
      </w:r>
      <w:r w:rsidRPr="0009039C">
        <w:rPr>
          <w:rFonts w:ascii="Book Antiqua" w:eastAsia="宋体" w:hAnsi="Book Antiqua" w:cs="宋体"/>
          <w:kern w:val="0"/>
          <w:sz w:val="24"/>
          <w:szCs w:val="24"/>
        </w:rPr>
        <w:t xml:space="preserve">, </w:t>
      </w:r>
      <w:proofErr w:type="spellStart"/>
      <w:r w:rsidRPr="0009039C">
        <w:rPr>
          <w:rFonts w:ascii="Book Antiqua" w:eastAsia="宋体" w:hAnsi="Book Antiqua" w:cs="宋体"/>
          <w:kern w:val="0"/>
          <w:sz w:val="24"/>
          <w:szCs w:val="24"/>
        </w:rPr>
        <w:t>Maggiano</w:t>
      </w:r>
      <w:proofErr w:type="spellEnd"/>
      <w:r w:rsidRPr="0009039C">
        <w:rPr>
          <w:rFonts w:ascii="Book Antiqua" w:eastAsia="宋体" w:hAnsi="Book Antiqua" w:cs="宋体"/>
          <w:kern w:val="0"/>
          <w:sz w:val="24"/>
          <w:szCs w:val="24"/>
        </w:rPr>
        <w:t xml:space="preserve"> N, </w:t>
      </w:r>
      <w:proofErr w:type="spellStart"/>
      <w:r w:rsidRPr="0009039C">
        <w:rPr>
          <w:rFonts w:ascii="Book Antiqua" w:eastAsia="宋体" w:hAnsi="Book Antiqua" w:cs="宋体"/>
          <w:kern w:val="0"/>
          <w:sz w:val="24"/>
          <w:szCs w:val="24"/>
        </w:rPr>
        <w:t>Castri</w:t>
      </w:r>
      <w:proofErr w:type="spellEnd"/>
      <w:r w:rsidRPr="0009039C">
        <w:rPr>
          <w:rFonts w:ascii="Book Antiqua" w:eastAsia="宋体" w:hAnsi="Book Antiqua" w:cs="宋体"/>
          <w:kern w:val="0"/>
          <w:sz w:val="24"/>
          <w:szCs w:val="24"/>
        </w:rPr>
        <w:t xml:space="preserve"> F, </w:t>
      </w:r>
      <w:proofErr w:type="spellStart"/>
      <w:r w:rsidRPr="0009039C">
        <w:rPr>
          <w:rFonts w:ascii="Book Antiqua" w:eastAsia="宋体" w:hAnsi="Book Antiqua" w:cs="宋体"/>
          <w:kern w:val="0"/>
          <w:sz w:val="24"/>
          <w:szCs w:val="24"/>
        </w:rPr>
        <w:t>Rinelli</w:t>
      </w:r>
      <w:proofErr w:type="spellEnd"/>
      <w:r w:rsidRPr="0009039C">
        <w:rPr>
          <w:rFonts w:ascii="Book Antiqua" w:eastAsia="宋体" w:hAnsi="Book Antiqua" w:cs="宋体"/>
          <w:kern w:val="0"/>
          <w:sz w:val="24"/>
          <w:szCs w:val="24"/>
        </w:rPr>
        <w:t xml:space="preserve"> A, </w:t>
      </w:r>
      <w:proofErr w:type="spellStart"/>
      <w:r w:rsidRPr="0009039C">
        <w:rPr>
          <w:rFonts w:ascii="Book Antiqua" w:eastAsia="宋体" w:hAnsi="Book Antiqua" w:cs="宋体"/>
          <w:kern w:val="0"/>
          <w:sz w:val="24"/>
          <w:szCs w:val="24"/>
        </w:rPr>
        <w:t>Murazio</w:t>
      </w:r>
      <w:proofErr w:type="spellEnd"/>
      <w:r w:rsidRPr="0009039C">
        <w:rPr>
          <w:rFonts w:ascii="Book Antiqua" w:eastAsia="宋体" w:hAnsi="Book Antiqua" w:cs="宋体"/>
          <w:kern w:val="0"/>
          <w:sz w:val="24"/>
          <w:szCs w:val="24"/>
        </w:rPr>
        <w:t xml:space="preserve"> M, </w:t>
      </w:r>
      <w:proofErr w:type="spellStart"/>
      <w:r w:rsidRPr="0009039C">
        <w:rPr>
          <w:rFonts w:ascii="Book Antiqua" w:eastAsia="宋体" w:hAnsi="Book Antiqua" w:cs="宋体"/>
          <w:kern w:val="0"/>
          <w:sz w:val="24"/>
          <w:szCs w:val="24"/>
        </w:rPr>
        <w:t>Pacelli</w:t>
      </w:r>
      <w:proofErr w:type="spellEnd"/>
      <w:r w:rsidRPr="0009039C">
        <w:rPr>
          <w:rFonts w:ascii="Book Antiqua" w:eastAsia="宋体" w:hAnsi="Book Antiqua" w:cs="宋体"/>
          <w:kern w:val="0"/>
          <w:sz w:val="24"/>
          <w:szCs w:val="24"/>
        </w:rPr>
        <w:t xml:space="preserve"> F, Potenza AE, </w:t>
      </w:r>
      <w:proofErr w:type="spellStart"/>
      <w:r w:rsidRPr="0009039C">
        <w:rPr>
          <w:rFonts w:ascii="Book Antiqua" w:eastAsia="宋体" w:hAnsi="Book Antiqua" w:cs="宋体"/>
          <w:kern w:val="0"/>
          <w:sz w:val="24"/>
          <w:szCs w:val="24"/>
        </w:rPr>
        <w:t>Vecchio</w:t>
      </w:r>
      <w:proofErr w:type="spellEnd"/>
      <w:r w:rsidRPr="0009039C">
        <w:rPr>
          <w:rFonts w:ascii="Book Antiqua" w:eastAsia="宋体" w:hAnsi="Book Antiqua" w:cs="宋体"/>
          <w:kern w:val="0"/>
          <w:sz w:val="24"/>
          <w:szCs w:val="24"/>
        </w:rPr>
        <w:t xml:space="preserve"> FM, </w:t>
      </w:r>
      <w:proofErr w:type="spellStart"/>
      <w:r w:rsidRPr="0009039C">
        <w:rPr>
          <w:rFonts w:ascii="Book Antiqua" w:eastAsia="宋体" w:hAnsi="Book Antiqua" w:cs="宋体"/>
          <w:kern w:val="0"/>
          <w:sz w:val="24"/>
          <w:szCs w:val="24"/>
        </w:rPr>
        <w:t>Larocca</w:t>
      </w:r>
      <w:proofErr w:type="spellEnd"/>
      <w:r w:rsidRPr="0009039C">
        <w:rPr>
          <w:rFonts w:ascii="Book Antiqua" w:eastAsia="宋体" w:hAnsi="Book Antiqua" w:cs="宋体"/>
          <w:kern w:val="0"/>
          <w:sz w:val="24"/>
          <w:szCs w:val="24"/>
        </w:rPr>
        <w:t xml:space="preserve"> LM. </w:t>
      </w:r>
      <w:proofErr w:type="gramStart"/>
      <w:r w:rsidRPr="0009039C">
        <w:rPr>
          <w:rFonts w:ascii="Book Antiqua" w:eastAsia="宋体" w:hAnsi="Book Antiqua" w:cs="宋体"/>
          <w:kern w:val="0"/>
          <w:sz w:val="24"/>
          <w:szCs w:val="24"/>
        </w:rPr>
        <w:t>Role of PTEN in gastrointestinal stromal tumor progression.</w:t>
      </w:r>
      <w:proofErr w:type="gramEnd"/>
      <w:r w:rsidRPr="0009039C">
        <w:rPr>
          <w:rFonts w:ascii="Book Antiqua" w:eastAsia="宋体" w:hAnsi="Book Antiqua" w:cs="宋体"/>
          <w:kern w:val="0"/>
          <w:sz w:val="24"/>
          <w:szCs w:val="24"/>
        </w:rPr>
        <w:t> </w:t>
      </w:r>
      <w:r w:rsidRPr="0009039C">
        <w:rPr>
          <w:rFonts w:ascii="Book Antiqua" w:eastAsia="宋体" w:hAnsi="Book Antiqua" w:cs="宋体"/>
          <w:i/>
          <w:iCs/>
          <w:kern w:val="0"/>
          <w:sz w:val="24"/>
          <w:szCs w:val="24"/>
        </w:rPr>
        <w:t xml:space="preserve">Arch </w:t>
      </w:r>
      <w:proofErr w:type="spellStart"/>
      <w:r w:rsidRPr="0009039C">
        <w:rPr>
          <w:rFonts w:ascii="Book Antiqua" w:eastAsia="宋体" w:hAnsi="Book Antiqua" w:cs="宋体"/>
          <w:i/>
          <w:iCs/>
          <w:kern w:val="0"/>
          <w:sz w:val="24"/>
          <w:szCs w:val="24"/>
        </w:rPr>
        <w:t>Pathol</w:t>
      </w:r>
      <w:proofErr w:type="spellEnd"/>
      <w:r w:rsidRPr="0009039C">
        <w:rPr>
          <w:rFonts w:ascii="Book Antiqua" w:eastAsia="宋体" w:hAnsi="Book Antiqua" w:cs="宋体"/>
          <w:i/>
          <w:iCs/>
          <w:kern w:val="0"/>
          <w:sz w:val="24"/>
          <w:szCs w:val="24"/>
        </w:rPr>
        <w:t xml:space="preserve"> Lab Med</w:t>
      </w:r>
      <w:r w:rsidRPr="0009039C">
        <w:rPr>
          <w:rFonts w:ascii="Book Antiqua" w:eastAsia="宋体" w:hAnsi="Book Antiqua" w:cs="宋体"/>
          <w:kern w:val="0"/>
          <w:sz w:val="24"/>
          <w:szCs w:val="24"/>
        </w:rPr>
        <w:t> 2004; </w:t>
      </w:r>
      <w:r w:rsidRPr="0009039C">
        <w:rPr>
          <w:rFonts w:ascii="Book Antiqua" w:eastAsia="宋体" w:hAnsi="Book Antiqua" w:cs="宋体"/>
          <w:b/>
          <w:bCs/>
          <w:kern w:val="0"/>
          <w:sz w:val="24"/>
          <w:szCs w:val="24"/>
        </w:rPr>
        <w:t>128</w:t>
      </w:r>
      <w:r w:rsidRPr="0009039C">
        <w:rPr>
          <w:rFonts w:ascii="Book Antiqua" w:eastAsia="宋体" w:hAnsi="Book Antiqua" w:cs="宋体"/>
          <w:kern w:val="0"/>
          <w:sz w:val="24"/>
          <w:szCs w:val="24"/>
        </w:rPr>
        <w:t>: 421-425 [PMID: 15043466 DOI: 10.1043/1543-2165(2004)128&lt;421: ROPIGS&gt;2.0.CO; 2]</w:t>
      </w:r>
    </w:p>
    <w:p w14:paraId="67FF9313" w14:textId="77777777" w:rsidR="0009039C" w:rsidRPr="0009039C" w:rsidRDefault="0009039C" w:rsidP="0009039C">
      <w:pPr>
        <w:widowControl/>
        <w:spacing w:line="360" w:lineRule="auto"/>
        <w:rPr>
          <w:rFonts w:ascii="Book Antiqua" w:eastAsia="宋体" w:hAnsi="Book Antiqua" w:cs="宋体"/>
          <w:kern w:val="0"/>
          <w:sz w:val="24"/>
          <w:szCs w:val="24"/>
        </w:rPr>
      </w:pPr>
      <w:r w:rsidRPr="0009039C">
        <w:rPr>
          <w:rFonts w:ascii="Book Antiqua" w:eastAsia="宋体" w:hAnsi="Book Antiqua" w:cs="宋体"/>
          <w:kern w:val="0"/>
          <w:sz w:val="24"/>
          <w:szCs w:val="24"/>
        </w:rPr>
        <w:t>42 </w:t>
      </w:r>
      <w:r w:rsidRPr="0009039C">
        <w:rPr>
          <w:rFonts w:ascii="Book Antiqua" w:eastAsia="宋体" w:hAnsi="Book Antiqua" w:cs="宋体"/>
          <w:b/>
          <w:bCs/>
          <w:kern w:val="0"/>
          <w:sz w:val="24"/>
          <w:szCs w:val="24"/>
        </w:rPr>
        <w:t>Yang J</w:t>
      </w:r>
      <w:r w:rsidRPr="0009039C">
        <w:rPr>
          <w:rFonts w:ascii="Book Antiqua" w:eastAsia="宋体" w:hAnsi="Book Antiqua" w:cs="宋体"/>
          <w:kern w:val="0"/>
          <w:sz w:val="24"/>
          <w:szCs w:val="24"/>
        </w:rPr>
        <w:t xml:space="preserve">, </w:t>
      </w:r>
      <w:proofErr w:type="spellStart"/>
      <w:r w:rsidRPr="0009039C">
        <w:rPr>
          <w:rFonts w:ascii="Book Antiqua" w:eastAsia="宋体" w:hAnsi="Book Antiqua" w:cs="宋体"/>
          <w:kern w:val="0"/>
          <w:sz w:val="24"/>
          <w:szCs w:val="24"/>
        </w:rPr>
        <w:t>Ikezoe</w:t>
      </w:r>
      <w:proofErr w:type="spellEnd"/>
      <w:r w:rsidRPr="0009039C">
        <w:rPr>
          <w:rFonts w:ascii="Book Antiqua" w:eastAsia="宋体" w:hAnsi="Book Antiqua" w:cs="宋体"/>
          <w:kern w:val="0"/>
          <w:sz w:val="24"/>
          <w:szCs w:val="24"/>
        </w:rPr>
        <w:t xml:space="preserve"> T, </w:t>
      </w:r>
      <w:proofErr w:type="spellStart"/>
      <w:r w:rsidRPr="0009039C">
        <w:rPr>
          <w:rFonts w:ascii="Book Antiqua" w:eastAsia="宋体" w:hAnsi="Book Antiqua" w:cs="宋体"/>
          <w:kern w:val="0"/>
          <w:sz w:val="24"/>
          <w:szCs w:val="24"/>
        </w:rPr>
        <w:t>Nishioka</w:t>
      </w:r>
      <w:proofErr w:type="spellEnd"/>
      <w:r w:rsidRPr="0009039C">
        <w:rPr>
          <w:rFonts w:ascii="Book Antiqua" w:eastAsia="宋体" w:hAnsi="Book Antiqua" w:cs="宋体"/>
          <w:kern w:val="0"/>
          <w:sz w:val="24"/>
          <w:szCs w:val="24"/>
        </w:rPr>
        <w:t xml:space="preserve"> C, </w:t>
      </w:r>
      <w:proofErr w:type="spellStart"/>
      <w:r w:rsidRPr="0009039C">
        <w:rPr>
          <w:rFonts w:ascii="Book Antiqua" w:eastAsia="宋体" w:hAnsi="Book Antiqua" w:cs="宋体"/>
          <w:kern w:val="0"/>
          <w:sz w:val="24"/>
          <w:szCs w:val="24"/>
        </w:rPr>
        <w:t>Takezaki</w:t>
      </w:r>
      <w:proofErr w:type="spellEnd"/>
      <w:r w:rsidRPr="0009039C">
        <w:rPr>
          <w:rFonts w:ascii="Book Antiqua" w:eastAsia="宋体" w:hAnsi="Book Antiqua" w:cs="宋体"/>
          <w:kern w:val="0"/>
          <w:sz w:val="24"/>
          <w:szCs w:val="24"/>
        </w:rPr>
        <w:t xml:space="preserve"> Y, </w:t>
      </w:r>
      <w:proofErr w:type="spellStart"/>
      <w:r w:rsidRPr="0009039C">
        <w:rPr>
          <w:rFonts w:ascii="Book Antiqua" w:eastAsia="宋体" w:hAnsi="Book Antiqua" w:cs="宋体"/>
          <w:kern w:val="0"/>
          <w:sz w:val="24"/>
          <w:szCs w:val="24"/>
        </w:rPr>
        <w:t>Hanazaki</w:t>
      </w:r>
      <w:proofErr w:type="spellEnd"/>
      <w:r w:rsidRPr="0009039C">
        <w:rPr>
          <w:rFonts w:ascii="Book Antiqua" w:eastAsia="宋体" w:hAnsi="Book Antiqua" w:cs="宋体"/>
          <w:kern w:val="0"/>
          <w:sz w:val="24"/>
          <w:szCs w:val="24"/>
        </w:rPr>
        <w:t xml:space="preserve"> K, Taguchi T, Yokoyama A. Long-term exposure of gastrointestinal stromal tumor cells to </w:t>
      </w:r>
      <w:proofErr w:type="spellStart"/>
      <w:r w:rsidRPr="0009039C">
        <w:rPr>
          <w:rFonts w:ascii="Book Antiqua" w:eastAsia="宋体" w:hAnsi="Book Antiqua" w:cs="宋体"/>
          <w:kern w:val="0"/>
          <w:sz w:val="24"/>
          <w:szCs w:val="24"/>
        </w:rPr>
        <w:t>sunitinib</w:t>
      </w:r>
      <w:proofErr w:type="spellEnd"/>
      <w:r w:rsidRPr="0009039C">
        <w:rPr>
          <w:rFonts w:ascii="Book Antiqua" w:eastAsia="宋体" w:hAnsi="Book Antiqua" w:cs="宋体"/>
          <w:kern w:val="0"/>
          <w:sz w:val="24"/>
          <w:szCs w:val="24"/>
        </w:rPr>
        <w:t xml:space="preserve"> induces epigenetic silencing of the PTEN gene. </w:t>
      </w:r>
      <w:proofErr w:type="spellStart"/>
      <w:r w:rsidRPr="0009039C">
        <w:rPr>
          <w:rFonts w:ascii="Book Antiqua" w:eastAsia="宋体" w:hAnsi="Book Antiqua" w:cs="宋体"/>
          <w:i/>
          <w:iCs/>
          <w:kern w:val="0"/>
          <w:sz w:val="24"/>
          <w:szCs w:val="24"/>
        </w:rPr>
        <w:t>Int</w:t>
      </w:r>
      <w:proofErr w:type="spellEnd"/>
      <w:r w:rsidRPr="0009039C">
        <w:rPr>
          <w:rFonts w:ascii="Book Antiqua" w:eastAsia="宋体" w:hAnsi="Book Antiqua" w:cs="宋体"/>
          <w:i/>
          <w:iCs/>
          <w:kern w:val="0"/>
          <w:sz w:val="24"/>
          <w:szCs w:val="24"/>
        </w:rPr>
        <w:t xml:space="preserve"> J Cancer</w:t>
      </w:r>
      <w:r w:rsidRPr="0009039C">
        <w:rPr>
          <w:rFonts w:ascii="Book Antiqua" w:eastAsia="宋体" w:hAnsi="Book Antiqua" w:cs="宋体"/>
          <w:kern w:val="0"/>
          <w:sz w:val="24"/>
          <w:szCs w:val="24"/>
        </w:rPr>
        <w:t> 2012; </w:t>
      </w:r>
      <w:r w:rsidRPr="0009039C">
        <w:rPr>
          <w:rFonts w:ascii="Book Antiqua" w:eastAsia="宋体" w:hAnsi="Book Antiqua" w:cs="宋体"/>
          <w:b/>
          <w:bCs/>
          <w:kern w:val="0"/>
          <w:sz w:val="24"/>
          <w:szCs w:val="24"/>
        </w:rPr>
        <w:t>130</w:t>
      </w:r>
      <w:r w:rsidRPr="0009039C">
        <w:rPr>
          <w:rFonts w:ascii="Book Antiqua" w:eastAsia="宋体" w:hAnsi="Book Antiqua" w:cs="宋体"/>
          <w:kern w:val="0"/>
          <w:sz w:val="24"/>
          <w:szCs w:val="24"/>
        </w:rPr>
        <w:t>: 959-966 [PMID: 21445973 DOI: 10.1002/ijc.26095]</w:t>
      </w:r>
    </w:p>
    <w:p w14:paraId="52BA3577" w14:textId="77777777" w:rsidR="0009039C" w:rsidRPr="0009039C" w:rsidRDefault="0009039C" w:rsidP="0009039C">
      <w:pPr>
        <w:widowControl/>
        <w:spacing w:line="360" w:lineRule="auto"/>
        <w:rPr>
          <w:rFonts w:ascii="Book Antiqua" w:eastAsia="宋体" w:hAnsi="Book Antiqua" w:cs="宋体"/>
          <w:kern w:val="0"/>
          <w:sz w:val="24"/>
          <w:szCs w:val="24"/>
        </w:rPr>
      </w:pPr>
      <w:r w:rsidRPr="0009039C">
        <w:rPr>
          <w:rFonts w:ascii="Book Antiqua" w:eastAsia="宋体" w:hAnsi="Book Antiqua" w:cs="宋体"/>
          <w:kern w:val="0"/>
          <w:sz w:val="24"/>
          <w:szCs w:val="24"/>
        </w:rPr>
        <w:t>43 </w:t>
      </w:r>
      <w:r w:rsidRPr="0009039C">
        <w:rPr>
          <w:rFonts w:ascii="Book Antiqua" w:eastAsia="宋体" w:hAnsi="Book Antiqua" w:cs="宋体"/>
          <w:b/>
          <w:bCs/>
          <w:kern w:val="0"/>
          <w:sz w:val="24"/>
          <w:szCs w:val="24"/>
        </w:rPr>
        <w:t>Li JC</w:t>
      </w:r>
      <w:r w:rsidRPr="0009039C">
        <w:rPr>
          <w:rFonts w:ascii="Book Antiqua" w:eastAsia="宋体" w:hAnsi="Book Antiqua" w:cs="宋体"/>
          <w:kern w:val="0"/>
          <w:sz w:val="24"/>
          <w:szCs w:val="24"/>
        </w:rPr>
        <w:t xml:space="preserve">, Zhu HY, Chen TX, Zou LY, Wang XY, Zhao HC, Xu J. Roles of </w:t>
      </w:r>
      <w:proofErr w:type="spellStart"/>
      <w:r w:rsidRPr="0009039C">
        <w:rPr>
          <w:rFonts w:ascii="Book Antiqua" w:eastAsia="宋体" w:hAnsi="Book Antiqua" w:cs="宋体"/>
          <w:kern w:val="0"/>
          <w:sz w:val="24"/>
          <w:szCs w:val="24"/>
        </w:rPr>
        <w:t>mTOR</w:t>
      </w:r>
      <w:proofErr w:type="spellEnd"/>
      <w:r w:rsidRPr="0009039C">
        <w:rPr>
          <w:rFonts w:ascii="Book Antiqua" w:eastAsia="宋体" w:hAnsi="Book Antiqua" w:cs="宋体"/>
          <w:kern w:val="0"/>
          <w:sz w:val="24"/>
          <w:szCs w:val="24"/>
        </w:rPr>
        <w:t xml:space="preserve"> and p-</w:t>
      </w:r>
      <w:proofErr w:type="spellStart"/>
      <w:r w:rsidRPr="0009039C">
        <w:rPr>
          <w:rFonts w:ascii="Book Antiqua" w:eastAsia="宋体" w:hAnsi="Book Antiqua" w:cs="宋体"/>
          <w:kern w:val="0"/>
          <w:sz w:val="24"/>
          <w:szCs w:val="24"/>
        </w:rPr>
        <w:t>mTOR</w:t>
      </w:r>
      <w:proofErr w:type="spellEnd"/>
      <w:r w:rsidRPr="0009039C">
        <w:rPr>
          <w:rFonts w:ascii="Book Antiqua" w:eastAsia="宋体" w:hAnsi="Book Antiqua" w:cs="宋体"/>
          <w:kern w:val="0"/>
          <w:sz w:val="24"/>
          <w:szCs w:val="24"/>
        </w:rPr>
        <w:t xml:space="preserve"> in gastrointestinal stromal tumors. </w:t>
      </w:r>
      <w:r w:rsidRPr="0009039C">
        <w:rPr>
          <w:rFonts w:ascii="Book Antiqua" w:eastAsia="宋体" w:hAnsi="Book Antiqua" w:cs="宋体"/>
          <w:i/>
          <w:iCs/>
          <w:kern w:val="0"/>
          <w:sz w:val="24"/>
          <w:szCs w:val="24"/>
        </w:rPr>
        <w:t xml:space="preserve">Asian Pac J Cancer </w:t>
      </w:r>
      <w:proofErr w:type="spellStart"/>
      <w:r w:rsidRPr="0009039C">
        <w:rPr>
          <w:rFonts w:ascii="Book Antiqua" w:eastAsia="宋体" w:hAnsi="Book Antiqua" w:cs="宋体"/>
          <w:i/>
          <w:iCs/>
          <w:kern w:val="0"/>
          <w:sz w:val="24"/>
          <w:szCs w:val="24"/>
        </w:rPr>
        <w:t>Prev</w:t>
      </w:r>
      <w:proofErr w:type="spellEnd"/>
      <w:r w:rsidRPr="0009039C">
        <w:rPr>
          <w:rFonts w:ascii="Book Antiqua" w:eastAsia="宋体" w:hAnsi="Book Antiqua" w:cs="宋体"/>
          <w:kern w:val="0"/>
          <w:sz w:val="24"/>
          <w:szCs w:val="24"/>
        </w:rPr>
        <w:t> 2013; </w:t>
      </w:r>
      <w:r w:rsidRPr="0009039C">
        <w:rPr>
          <w:rFonts w:ascii="Book Antiqua" w:eastAsia="宋体" w:hAnsi="Book Antiqua" w:cs="宋体"/>
          <w:b/>
          <w:bCs/>
          <w:kern w:val="0"/>
          <w:sz w:val="24"/>
          <w:szCs w:val="24"/>
        </w:rPr>
        <w:t>14</w:t>
      </w:r>
      <w:r w:rsidRPr="0009039C">
        <w:rPr>
          <w:rFonts w:ascii="Book Antiqua" w:eastAsia="宋体" w:hAnsi="Book Antiqua" w:cs="宋体"/>
          <w:kern w:val="0"/>
          <w:sz w:val="24"/>
          <w:szCs w:val="24"/>
        </w:rPr>
        <w:t>: 5925-5928 [PMID: 24289602]</w:t>
      </w:r>
    </w:p>
    <w:p w14:paraId="4CA1EFD8" w14:textId="77777777" w:rsidR="0009039C" w:rsidRPr="0009039C" w:rsidRDefault="0009039C" w:rsidP="0009039C">
      <w:pPr>
        <w:widowControl/>
        <w:spacing w:line="360" w:lineRule="auto"/>
        <w:rPr>
          <w:rFonts w:ascii="Book Antiqua" w:eastAsia="宋体" w:hAnsi="Book Antiqua" w:cs="宋体"/>
          <w:kern w:val="0"/>
          <w:sz w:val="24"/>
          <w:szCs w:val="24"/>
        </w:rPr>
      </w:pPr>
      <w:r w:rsidRPr="0009039C">
        <w:rPr>
          <w:rFonts w:ascii="Book Antiqua" w:eastAsia="宋体" w:hAnsi="Book Antiqua" w:cs="宋体"/>
          <w:kern w:val="0"/>
          <w:sz w:val="24"/>
          <w:szCs w:val="24"/>
        </w:rPr>
        <w:t>44 </w:t>
      </w:r>
      <w:r w:rsidRPr="0009039C">
        <w:rPr>
          <w:rFonts w:ascii="Book Antiqua" w:eastAsia="宋体" w:hAnsi="Book Antiqua" w:cs="宋体"/>
          <w:b/>
          <w:bCs/>
          <w:kern w:val="0"/>
          <w:sz w:val="24"/>
          <w:szCs w:val="24"/>
        </w:rPr>
        <w:t>Yang D</w:t>
      </w:r>
      <w:r w:rsidRPr="0009039C">
        <w:rPr>
          <w:rFonts w:ascii="Book Antiqua" w:eastAsia="宋体" w:hAnsi="Book Antiqua" w:cs="宋体"/>
          <w:kern w:val="0"/>
          <w:sz w:val="24"/>
          <w:szCs w:val="24"/>
        </w:rPr>
        <w:t xml:space="preserve">, Liu Z, Zhang H, Luo Q. Ghrelin protects human pulmonary artery endothelial cells against hypoxia-induced injury via PI3-kinase/Akt. </w:t>
      </w:r>
      <w:r w:rsidRPr="0009039C">
        <w:rPr>
          <w:rFonts w:ascii="Book Antiqua" w:eastAsia="宋体" w:hAnsi="Book Antiqua" w:cs="宋体"/>
          <w:i/>
          <w:iCs/>
          <w:kern w:val="0"/>
          <w:sz w:val="24"/>
          <w:szCs w:val="24"/>
        </w:rPr>
        <w:t>Peptides</w:t>
      </w:r>
      <w:r w:rsidRPr="0009039C">
        <w:rPr>
          <w:rFonts w:ascii="Book Antiqua" w:eastAsia="宋体" w:hAnsi="Book Antiqua" w:cs="宋体"/>
          <w:kern w:val="0"/>
          <w:sz w:val="24"/>
          <w:szCs w:val="24"/>
        </w:rPr>
        <w:t xml:space="preserve"> 2013; </w:t>
      </w:r>
      <w:r w:rsidRPr="0009039C">
        <w:rPr>
          <w:rFonts w:ascii="Book Antiqua" w:eastAsia="宋体" w:hAnsi="Book Antiqua" w:cs="宋体"/>
          <w:b/>
          <w:bCs/>
          <w:kern w:val="0"/>
          <w:sz w:val="24"/>
          <w:szCs w:val="24"/>
        </w:rPr>
        <w:t>42</w:t>
      </w:r>
      <w:r w:rsidRPr="0009039C">
        <w:rPr>
          <w:rFonts w:ascii="Book Antiqua" w:eastAsia="宋体" w:hAnsi="Book Antiqua" w:cs="宋体"/>
          <w:kern w:val="0"/>
          <w:sz w:val="24"/>
          <w:szCs w:val="24"/>
        </w:rPr>
        <w:t>: 112-117 [PMID: 23391508 DOI: 10.1016/j.peptides.2013.01.012]</w:t>
      </w:r>
    </w:p>
    <w:p w14:paraId="7B7B1498" w14:textId="77777777" w:rsidR="0009039C" w:rsidRPr="0009039C" w:rsidRDefault="0009039C" w:rsidP="0009039C">
      <w:pPr>
        <w:widowControl/>
        <w:spacing w:line="360" w:lineRule="auto"/>
        <w:rPr>
          <w:rFonts w:ascii="Book Antiqua" w:eastAsia="宋体" w:hAnsi="Book Antiqua" w:cs="宋体"/>
          <w:kern w:val="0"/>
          <w:sz w:val="24"/>
          <w:szCs w:val="24"/>
        </w:rPr>
      </w:pPr>
      <w:r w:rsidRPr="0009039C">
        <w:rPr>
          <w:rFonts w:ascii="Book Antiqua" w:eastAsia="宋体" w:hAnsi="Book Antiqua" w:cs="宋体"/>
          <w:kern w:val="0"/>
          <w:sz w:val="24"/>
          <w:szCs w:val="24"/>
        </w:rPr>
        <w:t>45 </w:t>
      </w:r>
      <w:r w:rsidRPr="0009039C">
        <w:rPr>
          <w:rFonts w:ascii="Book Antiqua" w:eastAsia="宋体" w:hAnsi="Book Antiqua" w:cs="宋体"/>
          <w:b/>
          <w:bCs/>
          <w:kern w:val="0"/>
          <w:sz w:val="24"/>
          <w:szCs w:val="24"/>
        </w:rPr>
        <w:t>Han D</w:t>
      </w:r>
      <w:r w:rsidRPr="0009039C">
        <w:rPr>
          <w:rFonts w:ascii="Book Antiqua" w:eastAsia="宋体" w:hAnsi="Book Antiqua" w:cs="宋体"/>
          <w:kern w:val="0"/>
          <w:sz w:val="24"/>
          <w:szCs w:val="24"/>
        </w:rPr>
        <w:t xml:space="preserve">, Huang W, Ma S, Chen J, Gao L, Liu T, Zhang R, Li X, Li C, Fan M, Chen Y, Cao F. Ghrelin improves functional survival of engrafted </w:t>
      </w:r>
      <w:r w:rsidRPr="0009039C">
        <w:rPr>
          <w:rFonts w:ascii="Book Antiqua" w:eastAsia="宋体" w:hAnsi="Book Antiqua" w:cs="宋体"/>
          <w:kern w:val="0"/>
          <w:sz w:val="24"/>
          <w:szCs w:val="24"/>
        </w:rPr>
        <w:lastRenderedPageBreak/>
        <w:t>adipose-derived mesenchymal stem cells in ischemic heart through PI3K/Akt signaling pathway. </w:t>
      </w:r>
      <w:r w:rsidRPr="0009039C">
        <w:rPr>
          <w:rFonts w:ascii="Book Antiqua" w:eastAsia="宋体" w:hAnsi="Book Antiqua" w:cs="宋体"/>
          <w:i/>
          <w:iCs/>
          <w:kern w:val="0"/>
          <w:sz w:val="24"/>
          <w:szCs w:val="24"/>
        </w:rPr>
        <w:t xml:space="preserve">Biomed Res </w:t>
      </w:r>
      <w:proofErr w:type="spellStart"/>
      <w:r w:rsidRPr="0009039C">
        <w:rPr>
          <w:rFonts w:ascii="Book Antiqua" w:eastAsia="宋体" w:hAnsi="Book Antiqua" w:cs="宋体"/>
          <w:i/>
          <w:iCs/>
          <w:kern w:val="0"/>
          <w:sz w:val="24"/>
          <w:szCs w:val="24"/>
        </w:rPr>
        <w:t>Int</w:t>
      </w:r>
      <w:proofErr w:type="spellEnd"/>
      <w:r w:rsidRPr="0009039C">
        <w:rPr>
          <w:rFonts w:ascii="Book Antiqua" w:eastAsia="宋体" w:hAnsi="Book Antiqua" w:cs="宋体"/>
          <w:kern w:val="0"/>
          <w:sz w:val="24"/>
          <w:szCs w:val="24"/>
        </w:rPr>
        <w:t> 2015; </w:t>
      </w:r>
      <w:r w:rsidRPr="0009039C">
        <w:rPr>
          <w:rFonts w:ascii="Book Antiqua" w:eastAsia="宋体" w:hAnsi="Book Antiqua" w:cs="宋体"/>
          <w:b/>
          <w:bCs/>
          <w:kern w:val="0"/>
          <w:sz w:val="24"/>
          <w:szCs w:val="24"/>
        </w:rPr>
        <w:t>2015</w:t>
      </w:r>
      <w:r w:rsidRPr="0009039C">
        <w:rPr>
          <w:rFonts w:ascii="Book Antiqua" w:eastAsia="宋体" w:hAnsi="Book Antiqua" w:cs="宋体"/>
          <w:kern w:val="0"/>
          <w:sz w:val="24"/>
          <w:szCs w:val="24"/>
        </w:rPr>
        <w:t>: 858349 [PMID: 25879037 DOI: 10.1155/2015/858349]</w:t>
      </w:r>
    </w:p>
    <w:p w14:paraId="3BD21756" w14:textId="77777777" w:rsidR="0009039C" w:rsidRPr="0009039C" w:rsidRDefault="0009039C" w:rsidP="0009039C">
      <w:pPr>
        <w:widowControl/>
        <w:spacing w:line="360" w:lineRule="auto"/>
        <w:rPr>
          <w:rFonts w:ascii="Book Antiqua" w:eastAsia="宋体" w:hAnsi="Book Antiqua" w:cs="宋体"/>
          <w:kern w:val="0"/>
          <w:sz w:val="24"/>
          <w:szCs w:val="24"/>
        </w:rPr>
      </w:pPr>
      <w:r w:rsidRPr="0009039C">
        <w:rPr>
          <w:rFonts w:ascii="Book Antiqua" w:eastAsia="宋体" w:hAnsi="Book Antiqua" w:cs="宋体"/>
          <w:kern w:val="0"/>
          <w:sz w:val="24"/>
          <w:szCs w:val="24"/>
        </w:rPr>
        <w:t>46 </w:t>
      </w:r>
      <w:proofErr w:type="spellStart"/>
      <w:r w:rsidRPr="0009039C">
        <w:rPr>
          <w:rFonts w:ascii="Book Antiqua" w:eastAsia="宋体" w:hAnsi="Book Antiqua" w:cs="宋体"/>
          <w:b/>
          <w:bCs/>
          <w:kern w:val="0"/>
          <w:sz w:val="24"/>
          <w:szCs w:val="24"/>
        </w:rPr>
        <w:t>Slomiany</w:t>
      </w:r>
      <w:proofErr w:type="spellEnd"/>
      <w:r w:rsidRPr="0009039C">
        <w:rPr>
          <w:rFonts w:ascii="Book Antiqua" w:eastAsia="宋体" w:hAnsi="Book Antiqua" w:cs="宋体"/>
          <w:b/>
          <w:bCs/>
          <w:kern w:val="0"/>
          <w:sz w:val="24"/>
          <w:szCs w:val="24"/>
        </w:rPr>
        <w:t xml:space="preserve"> BL</w:t>
      </w:r>
      <w:r w:rsidRPr="0009039C">
        <w:rPr>
          <w:rFonts w:ascii="Book Antiqua" w:eastAsia="宋体" w:hAnsi="Book Antiqua" w:cs="宋体"/>
          <w:kern w:val="0"/>
          <w:sz w:val="24"/>
          <w:szCs w:val="24"/>
        </w:rPr>
        <w:t xml:space="preserve">, </w:t>
      </w:r>
      <w:proofErr w:type="spellStart"/>
      <w:r w:rsidRPr="0009039C">
        <w:rPr>
          <w:rFonts w:ascii="Book Antiqua" w:eastAsia="宋体" w:hAnsi="Book Antiqua" w:cs="宋体"/>
          <w:kern w:val="0"/>
          <w:sz w:val="24"/>
          <w:szCs w:val="24"/>
        </w:rPr>
        <w:t>Slomiany</w:t>
      </w:r>
      <w:proofErr w:type="spellEnd"/>
      <w:r w:rsidRPr="0009039C">
        <w:rPr>
          <w:rFonts w:ascii="Book Antiqua" w:eastAsia="宋体" w:hAnsi="Book Antiqua" w:cs="宋体"/>
          <w:kern w:val="0"/>
          <w:sz w:val="24"/>
          <w:szCs w:val="24"/>
        </w:rPr>
        <w:t xml:space="preserve"> A. Induction in gastric mucosal prostaglandin and nitric oxide by Helicobacter pylori is dependent on MAPK/ERK-mediated activation of IKK-β and cPLA2: modulatory effect of ghrelin. </w:t>
      </w:r>
      <w:proofErr w:type="spellStart"/>
      <w:r w:rsidRPr="0009039C">
        <w:rPr>
          <w:rFonts w:ascii="Book Antiqua" w:eastAsia="宋体" w:hAnsi="Book Antiqua" w:cs="宋体"/>
          <w:i/>
          <w:iCs/>
          <w:kern w:val="0"/>
          <w:sz w:val="24"/>
          <w:szCs w:val="24"/>
        </w:rPr>
        <w:t>Inflammopharmacology</w:t>
      </w:r>
      <w:proofErr w:type="spellEnd"/>
      <w:r w:rsidRPr="0009039C">
        <w:rPr>
          <w:rFonts w:ascii="Book Antiqua" w:eastAsia="宋体" w:hAnsi="Book Antiqua" w:cs="宋体"/>
          <w:kern w:val="0"/>
          <w:sz w:val="24"/>
          <w:szCs w:val="24"/>
        </w:rPr>
        <w:t xml:space="preserve"> 2013; </w:t>
      </w:r>
      <w:r w:rsidRPr="0009039C">
        <w:rPr>
          <w:rFonts w:ascii="Book Antiqua" w:eastAsia="宋体" w:hAnsi="Book Antiqua" w:cs="宋体"/>
          <w:b/>
          <w:bCs/>
          <w:kern w:val="0"/>
          <w:sz w:val="24"/>
          <w:szCs w:val="24"/>
        </w:rPr>
        <w:t>21</w:t>
      </w:r>
      <w:r w:rsidRPr="0009039C">
        <w:rPr>
          <w:rFonts w:ascii="Book Antiqua" w:eastAsia="宋体" w:hAnsi="Book Antiqua" w:cs="宋体"/>
          <w:kern w:val="0"/>
          <w:sz w:val="24"/>
          <w:szCs w:val="24"/>
        </w:rPr>
        <w:t>: 241-251 [PMID: 23563696 DOI: 10.1007/s10787-013-0169-5]</w:t>
      </w:r>
    </w:p>
    <w:p w14:paraId="05D60B7F" w14:textId="77777777" w:rsidR="0009039C" w:rsidRPr="0009039C" w:rsidRDefault="0009039C" w:rsidP="0009039C">
      <w:pPr>
        <w:widowControl/>
        <w:spacing w:line="360" w:lineRule="auto"/>
        <w:rPr>
          <w:rFonts w:ascii="Book Antiqua" w:eastAsia="宋体" w:hAnsi="Book Antiqua" w:cs="宋体"/>
          <w:kern w:val="0"/>
          <w:sz w:val="24"/>
          <w:szCs w:val="24"/>
        </w:rPr>
      </w:pPr>
      <w:proofErr w:type="gramStart"/>
      <w:r w:rsidRPr="0009039C">
        <w:rPr>
          <w:rFonts w:ascii="Book Antiqua" w:eastAsia="宋体" w:hAnsi="Book Antiqua" w:cs="宋体"/>
          <w:kern w:val="0"/>
          <w:sz w:val="24"/>
          <w:szCs w:val="24"/>
        </w:rPr>
        <w:t>47 </w:t>
      </w:r>
      <w:proofErr w:type="spellStart"/>
      <w:r w:rsidRPr="0009039C">
        <w:rPr>
          <w:rFonts w:ascii="Book Antiqua" w:eastAsia="宋体" w:hAnsi="Book Antiqua" w:cs="宋体"/>
          <w:b/>
          <w:bCs/>
          <w:kern w:val="0"/>
          <w:sz w:val="24"/>
          <w:szCs w:val="24"/>
        </w:rPr>
        <w:t>Slomiany</w:t>
      </w:r>
      <w:proofErr w:type="spellEnd"/>
      <w:r w:rsidRPr="0009039C">
        <w:rPr>
          <w:rFonts w:ascii="Book Antiqua" w:eastAsia="宋体" w:hAnsi="Book Antiqua" w:cs="宋体"/>
          <w:b/>
          <w:bCs/>
          <w:kern w:val="0"/>
          <w:sz w:val="24"/>
          <w:szCs w:val="24"/>
        </w:rPr>
        <w:t xml:space="preserve"> BL</w:t>
      </w:r>
      <w:r w:rsidRPr="0009039C">
        <w:rPr>
          <w:rFonts w:ascii="Book Antiqua" w:eastAsia="宋体" w:hAnsi="Book Antiqua" w:cs="宋体"/>
          <w:kern w:val="0"/>
          <w:sz w:val="24"/>
          <w:szCs w:val="24"/>
        </w:rPr>
        <w:t xml:space="preserve">, </w:t>
      </w:r>
      <w:proofErr w:type="spellStart"/>
      <w:r w:rsidRPr="0009039C">
        <w:rPr>
          <w:rFonts w:ascii="Book Antiqua" w:eastAsia="宋体" w:hAnsi="Book Antiqua" w:cs="宋体"/>
          <w:kern w:val="0"/>
          <w:sz w:val="24"/>
          <w:szCs w:val="24"/>
        </w:rPr>
        <w:t>Slomiany</w:t>
      </w:r>
      <w:proofErr w:type="spellEnd"/>
      <w:r w:rsidRPr="0009039C">
        <w:rPr>
          <w:rFonts w:ascii="Book Antiqua" w:eastAsia="宋体" w:hAnsi="Book Antiqua" w:cs="宋体"/>
          <w:kern w:val="0"/>
          <w:sz w:val="24"/>
          <w:szCs w:val="24"/>
        </w:rPr>
        <w:t xml:space="preserve"> A. Modulation of gastric mucosal inflammatory responses to Helicobacter pylori via ghrelin-induced protein kinase </w:t>
      </w:r>
      <w:proofErr w:type="spellStart"/>
      <w:r w:rsidRPr="0009039C">
        <w:rPr>
          <w:rFonts w:ascii="Book Antiqua" w:eastAsia="宋体" w:hAnsi="Book Antiqua" w:cs="宋体"/>
          <w:kern w:val="0"/>
          <w:sz w:val="24"/>
          <w:szCs w:val="24"/>
        </w:rPr>
        <w:t>Cδ</w:t>
      </w:r>
      <w:proofErr w:type="spellEnd"/>
      <w:r w:rsidRPr="0009039C">
        <w:rPr>
          <w:rFonts w:ascii="Book Antiqua" w:eastAsia="宋体" w:hAnsi="Book Antiqua" w:cs="宋体"/>
          <w:kern w:val="0"/>
          <w:sz w:val="24"/>
          <w:szCs w:val="24"/>
        </w:rPr>
        <w:t xml:space="preserve"> tyrosine phosphorylation.</w:t>
      </w:r>
      <w:proofErr w:type="gramEnd"/>
      <w:r w:rsidRPr="0009039C">
        <w:rPr>
          <w:rFonts w:ascii="Book Antiqua" w:eastAsia="宋体" w:hAnsi="Book Antiqua" w:cs="宋体"/>
          <w:kern w:val="0"/>
          <w:sz w:val="24"/>
          <w:szCs w:val="24"/>
        </w:rPr>
        <w:t xml:space="preserve"> </w:t>
      </w:r>
      <w:proofErr w:type="spellStart"/>
      <w:r w:rsidRPr="0009039C">
        <w:rPr>
          <w:rFonts w:ascii="Book Antiqua" w:eastAsia="宋体" w:hAnsi="Book Antiqua" w:cs="宋体"/>
          <w:i/>
          <w:iCs/>
          <w:kern w:val="0"/>
          <w:sz w:val="24"/>
          <w:szCs w:val="24"/>
        </w:rPr>
        <w:t>Inflammopharmacology</w:t>
      </w:r>
      <w:proofErr w:type="spellEnd"/>
      <w:r w:rsidRPr="0009039C">
        <w:rPr>
          <w:rFonts w:ascii="Book Antiqua" w:eastAsia="宋体" w:hAnsi="Book Antiqua" w:cs="宋体"/>
          <w:kern w:val="0"/>
          <w:sz w:val="24"/>
          <w:szCs w:val="24"/>
        </w:rPr>
        <w:t> 2014; </w:t>
      </w:r>
      <w:r w:rsidRPr="0009039C">
        <w:rPr>
          <w:rFonts w:ascii="Book Antiqua" w:eastAsia="宋体" w:hAnsi="Book Antiqua" w:cs="宋体"/>
          <w:b/>
          <w:bCs/>
          <w:kern w:val="0"/>
          <w:sz w:val="24"/>
          <w:szCs w:val="24"/>
        </w:rPr>
        <w:t>22</w:t>
      </w:r>
      <w:r w:rsidRPr="0009039C">
        <w:rPr>
          <w:rFonts w:ascii="Book Antiqua" w:eastAsia="宋体" w:hAnsi="Book Antiqua" w:cs="宋体"/>
          <w:kern w:val="0"/>
          <w:sz w:val="24"/>
          <w:szCs w:val="24"/>
        </w:rPr>
        <w:t>: 251-262 [PMID: 24840386 DOI: 10.1007/s10787-014-0206-z]</w:t>
      </w:r>
    </w:p>
    <w:p w14:paraId="7F83C506" w14:textId="77777777" w:rsidR="0009039C" w:rsidRPr="0009039C" w:rsidRDefault="0009039C" w:rsidP="0009039C">
      <w:pPr>
        <w:widowControl/>
        <w:wordWrap w:val="0"/>
        <w:snapToGrid w:val="0"/>
        <w:spacing w:line="360" w:lineRule="auto"/>
        <w:jc w:val="right"/>
        <w:rPr>
          <w:rFonts w:ascii="Book Antiqua" w:eastAsia="宋体" w:hAnsi="Book Antiqua" w:cs="Times New Roman"/>
          <w:b/>
          <w:bCs/>
          <w:kern w:val="0"/>
          <w:sz w:val="24"/>
          <w:szCs w:val="24"/>
        </w:rPr>
      </w:pPr>
      <w:bookmarkStart w:id="15" w:name="OLE_LINK51"/>
      <w:bookmarkStart w:id="16" w:name="OLE_LINK52"/>
      <w:bookmarkStart w:id="17" w:name="OLE_LINK120"/>
      <w:bookmarkStart w:id="18" w:name="OLE_LINK148"/>
      <w:bookmarkStart w:id="19" w:name="OLE_LINK72"/>
      <w:bookmarkStart w:id="20" w:name="OLE_LINK112"/>
      <w:bookmarkStart w:id="21" w:name="OLE_LINK320"/>
      <w:bookmarkStart w:id="22" w:name="OLE_LINK387"/>
      <w:bookmarkStart w:id="23" w:name="OLE_LINK183"/>
      <w:bookmarkStart w:id="24" w:name="OLE_LINK254"/>
      <w:bookmarkStart w:id="25" w:name="OLE_LINK149"/>
      <w:bookmarkStart w:id="26" w:name="OLE_LINK225"/>
      <w:bookmarkStart w:id="27" w:name="OLE_LINK207"/>
      <w:bookmarkStart w:id="28" w:name="OLE_LINK226"/>
      <w:bookmarkStart w:id="29" w:name="OLE_LINK212"/>
      <w:bookmarkStart w:id="30" w:name="OLE_LINK250"/>
      <w:bookmarkStart w:id="31" w:name="OLE_LINK281"/>
      <w:bookmarkStart w:id="32" w:name="OLE_LINK282"/>
      <w:bookmarkStart w:id="33" w:name="OLE_LINK313"/>
      <w:bookmarkStart w:id="34" w:name="OLE_LINK304"/>
      <w:bookmarkStart w:id="35" w:name="OLE_LINK321"/>
      <w:bookmarkStart w:id="36" w:name="OLE_LINK385"/>
      <w:bookmarkStart w:id="37" w:name="OLE_LINK400"/>
      <w:bookmarkStart w:id="38" w:name="OLE_LINK346"/>
      <w:bookmarkStart w:id="39" w:name="OLE_LINK371"/>
      <w:bookmarkStart w:id="40" w:name="OLE_LINK334"/>
      <w:bookmarkStart w:id="41" w:name="OLE_LINK1830"/>
      <w:bookmarkStart w:id="42" w:name="OLE_LINK457"/>
      <w:bookmarkStart w:id="43" w:name="OLE_LINK288"/>
      <w:bookmarkStart w:id="44" w:name="OLE_LINK384"/>
      <w:bookmarkStart w:id="45" w:name="OLE_LINK379"/>
      <w:bookmarkStart w:id="46" w:name="OLE_LINK303"/>
      <w:bookmarkStart w:id="47" w:name="OLE_LINK450"/>
      <w:bookmarkStart w:id="48" w:name="OLE_LINK489"/>
      <w:bookmarkStart w:id="49" w:name="OLE_LINK535"/>
      <w:bookmarkStart w:id="50" w:name="OLE_LINK648"/>
      <w:bookmarkStart w:id="51" w:name="OLE_LINK686"/>
      <w:bookmarkStart w:id="52" w:name="OLE_LINK471"/>
      <w:bookmarkStart w:id="53" w:name="OLE_LINK462"/>
      <w:bookmarkStart w:id="54" w:name="OLE_LINK519"/>
      <w:bookmarkStart w:id="55" w:name="OLE_LINK575"/>
      <w:bookmarkStart w:id="56" w:name="OLE_LINK491"/>
      <w:bookmarkStart w:id="57" w:name="OLE_LINK532"/>
      <w:bookmarkStart w:id="58" w:name="OLE_LINK572"/>
      <w:bookmarkStart w:id="59" w:name="OLE_LINK574"/>
      <w:bookmarkStart w:id="60" w:name="OLE_LINK480"/>
      <w:bookmarkStart w:id="61" w:name="OLE_LINK567"/>
      <w:bookmarkStart w:id="62" w:name="OLE_LINK2700"/>
      <w:bookmarkStart w:id="63" w:name="OLE_LINK581"/>
      <w:bookmarkStart w:id="64" w:name="OLE_LINK639"/>
      <w:bookmarkStart w:id="65" w:name="OLE_LINK688"/>
      <w:bookmarkStart w:id="66" w:name="OLE_LINK722"/>
      <w:bookmarkStart w:id="67" w:name="OLE_LINK542"/>
      <w:bookmarkStart w:id="68" w:name="OLE_LINK589"/>
      <w:bookmarkStart w:id="69" w:name="OLE_LINK582"/>
      <w:bookmarkStart w:id="70" w:name="OLE_LINK640"/>
      <w:bookmarkStart w:id="71" w:name="OLE_LINK714"/>
      <w:bookmarkStart w:id="72" w:name="OLE_LINK593"/>
      <w:bookmarkStart w:id="73" w:name="OLE_LINK716"/>
      <w:bookmarkStart w:id="74" w:name="OLE_LINK770"/>
      <w:bookmarkStart w:id="75" w:name="OLE_LINK801"/>
      <w:bookmarkStart w:id="76" w:name="OLE_LINK660"/>
      <w:bookmarkStart w:id="77" w:name="OLE_LINK781"/>
      <w:bookmarkStart w:id="78" w:name="OLE_LINK833"/>
      <w:bookmarkStart w:id="79" w:name="OLE_LINK642"/>
      <w:bookmarkStart w:id="80" w:name="OLE_LINK700"/>
      <w:bookmarkStart w:id="81" w:name="OLE_LINK792"/>
      <w:bookmarkStart w:id="82" w:name="OLE_LINK2882"/>
      <w:bookmarkStart w:id="83" w:name="OLE_LINK836"/>
      <w:bookmarkStart w:id="84" w:name="OLE_LINK889"/>
      <w:bookmarkStart w:id="85" w:name="OLE_LINK782"/>
      <w:bookmarkStart w:id="86" w:name="OLE_LINK826"/>
      <w:bookmarkStart w:id="87" w:name="OLE_LINK865"/>
      <w:bookmarkStart w:id="88" w:name="OLE_LINK856"/>
      <w:bookmarkStart w:id="89" w:name="OLE_LINK908"/>
      <w:bookmarkStart w:id="90" w:name="OLE_LINK980"/>
      <w:bookmarkStart w:id="91" w:name="OLE_LINK1018"/>
      <w:bookmarkStart w:id="92" w:name="OLE_LINK1049"/>
      <w:bookmarkStart w:id="93" w:name="OLE_LINK1076"/>
      <w:bookmarkStart w:id="94" w:name="OLE_LINK1106"/>
      <w:bookmarkStart w:id="95" w:name="OLE_LINK891"/>
      <w:bookmarkStart w:id="96" w:name="OLE_LINK943"/>
      <w:bookmarkStart w:id="97" w:name="OLE_LINK981"/>
      <w:bookmarkStart w:id="98" w:name="OLE_LINK1030"/>
      <w:bookmarkStart w:id="99" w:name="OLE_LINK847"/>
      <w:bookmarkStart w:id="100" w:name="OLE_LINK909"/>
      <w:bookmarkStart w:id="101" w:name="OLE_LINK906"/>
      <w:bookmarkStart w:id="102" w:name="OLE_LINK992"/>
      <w:bookmarkStart w:id="103" w:name="OLE_LINK993"/>
      <w:bookmarkStart w:id="104" w:name="OLE_LINK1052"/>
      <w:bookmarkStart w:id="105" w:name="OLE_LINK946"/>
      <w:bookmarkStart w:id="106" w:name="OLE_LINK911"/>
      <w:bookmarkStart w:id="107" w:name="OLE_LINK930"/>
      <w:bookmarkStart w:id="108" w:name="OLE_LINK1059"/>
      <w:bookmarkStart w:id="109" w:name="OLE_LINK1174"/>
      <w:bookmarkStart w:id="110" w:name="OLE_LINK1137"/>
      <w:bookmarkStart w:id="111" w:name="OLE_LINK1167"/>
      <w:bookmarkStart w:id="112" w:name="OLE_LINK1200"/>
      <w:bookmarkStart w:id="113" w:name="OLE_LINK1241"/>
      <w:bookmarkStart w:id="114" w:name="OLE_LINK1288"/>
      <w:bookmarkStart w:id="115" w:name="OLE_LINK1056"/>
      <w:bookmarkStart w:id="116" w:name="OLE_LINK1158"/>
      <w:bookmarkStart w:id="117" w:name="OLE_LINK1175"/>
      <w:bookmarkStart w:id="118" w:name="OLE_LINK1074"/>
      <w:bookmarkStart w:id="119" w:name="OLE_LINK1169"/>
      <w:r w:rsidRPr="0009039C">
        <w:rPr>
          <w:rFonts w:ascii="Book Antiqua" w:eastAsia="宋体" w:hAnsi="Book Antiqua" w:cs="Times New Roman"/>
          <w:b/>
          <w:bCs/>
          <w:kern w:val="0"/>
          <w:sz w:val="24"/>
          <w:szCs w:val="24"/>
        </w:rPr>
        <w:t>P-Reviewer:</w:t>
      </w:r>
      <w:r w:rsidRPr="0009039C">
        <w:rPr>
          <w:rFonts w:ascii="Book Antiqua" w:eastAsia="宋体" w:hAnsi="Book Antiqua" w:cs="Times New Roman" w:hint="eastAsia"/>
          <w:b/>
          <w:bCs/>
          <w:kern w:val="0"/>
          <w:sz w:val="24"/>
          <w:szCs w:val="24"/>
        </w:rPr>
        <w:t xml:space="preserve"> </w:t>
      </w:r>
      <w:proofErr w:type="spellStart"/>
      <w:r w:rsidRPr="0009039C">
        <w:rPr>
          <w:rFonts w:ascii="Book Antiqua" w:eastAsia="宋体" w:hAnsi="Book Antiqua" w:cs="Times New Roman"/>
          <w:bCs/>
          <w:kern w:val="0"/>
          <w:sz w:val="24"/>
          <w:szCs w:val="24"/>
        </w:rPr>
        <w:t>Hegardt</w:t>
      </w:r>
      <w:proofErr w:type="spellEnd"/>
      <w:r w:rsidRPr="0009039C">
        <w:rPr>
          <w:rFonts w:ascii="Book Antiqua" w:eastAsia="宋体" w:hAnsi="Book Antiqua" w:cs="Times New Roman"/>
          <w:bCs/>
          <w:kern w:val="0"/>
          <w:sz w:val="24"/>
          <w:szCs w:val="24"/>
        </w:rPr>
        <w:t xml:space="preserve"> FG, Navarrete A, </w:t>
      </w:r>
      <w:proofErr w:type="spellStart"/>
      <w:r w:rsidRPr="0009039C">
        <w:rPr>
          <w:rFonts w:ascii="Book Antiqua" w:eastAsia="宋体" w:hAnsi="Book Antiqua" w:cs="Times New Roman"/>
          <w:bCs/>
          <w:kern w:val="0"/>
          <w:sz w:val="24"/>
          <w:szCs w:val="24"/>
        </w:rPr>
        <w:t>Slomiany</w:t>
      </w:r>
      <w:proofErr w:type="spellEnd"/>
      <w:r w:rsidRPr="0009039C">
        <w:rPr>
          <w:rFonts w:ascii="Book Antiqua" w:eastAsia="宋体" w:hAnsi="Book Antiqua" w:cs="Times New Roman"/>
          <w:bCs/>
          <w:kern w:val="0"/>
          <w:sz w:val="24"/>
          <w:szCs w:val="24"/>
        </w:rPr>
        <w:t xml:space="preserve"> BL, Unger M</w:t>
      </w:r>
    </w:p>
    <w:p w14:paraId="7D2A78BA" w14:textId="77777777" w:rsidR="0009039C" w:rsidRPr="0009039C" w:rsidRDefault="0009039C" w:rsidP="0009039C">
      <w:pPr>
        <w:widowControl/>
        <w:snapToGrid w:val="0"/>
        <w:spacing w:line="360" w:lineRule="auto"/>
        <w:jc w:val="right"/>
        <w:rPr>
          <w:rFonts w:ascii="Book Antiqua" w:eastAsia="宋体" w:hAnsi="Book Antiqua" w:cs="Times New Roman"/>
          <w:kern w:val="0"/>
          <w:sz w:val="24"/>
          <w:szCs w:val="24"/>
        </w:rPr>
      </w:pPr>
      <w:r w:rsidRPr="0009039C">
        <w:rPr>
          <w:rFonts w:ascii="Book Antiqua" w:eastAsia="宋体" w:hAnsi="Book Antiqua" w:cs="Times New Roman"/>
          <w:b/>
          <w:bCs/>
          <w:kern w:val="0"/>
          <w:sz w:val="24"/>
          <w:szCs w:val="24"/>
        </w:rPr>
        <w:t>S-Editor:</w:t>
      </w:r>
      <w:r w:rsidRPr="0009039C">
        <w:rPr>
          <w:rFonts w:ascii="Book Antiqua" w:eastAsia="宋体" w:hAnsi="Book Antiqua" w:cs="Times New Roman" w:hint="eastAsia"/>
          <w:kern w:val="0"/>
          <w:sz w:val="24"/>
          <w:szCs w:val="24"/>
        </w:rPr>
        <w:t xml:space="preserve"> Gong ZM</w:t>
      </w:r>
      <w:r w:rsidRPr="0009039C">
        <w:rPr>
          <w:rFonts w:ascii="Book Antiqua" w:eastAsia="宋体" w:hAnsi="Book Antiqua" w:cs="Times New Roman"/>
          <w:kern w:val="0"/>
          <w:sz w:val="24"/>
          <w:szCs w:val="24"/>
        </w:rPr>
        <w:t xml:space="preserve"> </w:t>
      </w:r>
      <w:r w:rsidRPr="0009039C">
        <w:rPr>
          <w:rFonts w:ascii="Book Antiqua" w:eastAsia="宋体" w:hAnsi="Book Antiqua" w:cs="Times New Roman"/>
          <w:b/>
          <w:bCs/>
          <w:kern w:val="0"/>
          <w:sz w:val="24"/>
          <w:szCs w:val="24"/>
        </w:rPr>
        <w:t>L-Editor:</w:t>
      </w:r>
      <w:r w:rsidRPr="0009039C">
        <w:rPr>
          <w:rFonts w:ascii="Book Antiqua" w:eastAsia="宋体" w:hAnsi="Book Antiqua" w:cs="Times New Roman"/>
          <w:kern w:val="0"/>
          <w:sz w:val="24"/>
          <w:szCs w:val="24"/>
        </w:rPr>
        <w:t xml:space="preserve"> </w:t>
      </w:r>
      <w:r w:rsidRPr="0009039C">
        <w:rPr>
          <w:rFonts w:ascii="Book Antiqua" w:eastAsia="宋体" w:hAnsi="Book Antiqua" w:cs="Times New Roman"/>
          <w:b/>
          <w:bCs/>
          <w:kern w:val="0"/>
          <w:sz w:val="24"/>
          <w:szCs w:val="24"/>
        </w:rPr>
        <w:t>E-Editor:</w:t>
      </w:r>
    </w:p>
    <w:p w14:paraId="61667A05" w14:textId="77777777" w:rsidR="0009039C" w:rsidRPr="0009039C" w:rsidRDefault="0009039C" w:rsidP="0009039C">
      <w:pPr>
        <w:widowControl/>
        <w:shd w:val="clear" w:color="auto" w:fill="FFFFFF"/>
        <w:snapToGrid w:val="0"/>
        <w:spacing w:line="360" w:lineRule="auto"/>
        <w:rPr>
          <w:rFonts w:ascii="Book Antiqua" w:eastAsia="宋体" w:hAnsi="Book Antiqua" w:cs="Helvetica"/>
          <w:b/>
          <w:kern w:val="0"/>
          <w:sz w:val="24"/>
          <w:szCs w:val="24"/>
        </w:rPr>
      </w:pPr>
      <w:bookmarkStart w:id="120" w:name="OLE_LINK880"/>
      <w:bookmarkStart w:id="121" w:name="OLE_LINK881"/>
      <w:bookmarkStart w:id="122" w:name="OLE_LINK497"/>
      <w:bookmarkStart w:id="123" w:name="OLE_LINK8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09039C">
        <w:rPr>
          <w:rFonts w:ascii="Book Antiqua" w:eastAsia="宋体" w:hAnsi="Book Antiqua" w:cs="Helvetica"/>
          <w:b/>
          <w:kern w:val="0"/>
          <w:sz w:val="24"/>
          <w:szCs w:val="24"/>
        </w:rPr>
        <w:t xml:space="preserve">Specialty type: </w:t>
      </w:r>
      <w:r w:rsidRPr="0009039C">
        <w:rPr>
          <w:rFonts w:ascii="Book Antiqua" w:eastAsia="宋体" w:hAnsi="Book Antiqua" w:cs="Helvetica"/>
          <w:kern w:val="0"/>
          <w:sz w:val="24"/>
          <w:szCs w:val="24"/>
        </w:rPr>
        <w:t>Gastroenterology and</w:t>
      </w:r>
      <w:r w:rsidRPr="0009039C">
        <w:rPr>
          <w:rFonts w:ascii="Book Antiqua" w:eastAsia="宋体" w:hAnsi="Book Antiqua" w:cs="Helvetica" w:hint="eastAsia"/>
          <w:kern w:val="0"/>
          <w:sz w:val="24"/>
          <w:szCs w:val="24"/>
        </w:rPr>
        <w:t xml:space="preserve"> </w:t>
      </w:r>
      <w:r w:rsidRPr="0009039C">
        <w:rPr>
          <w:rFonts w:ascii="Book Antiqua" w:eastAsia="宋体" w:hAnsi="Book Antiqua" w:cs="Helvetica"/>
          <w:kern w:val="0"/>
          <w:sz w:val="24"/>
          <w:szCs w:val="24"/>
        </w:rPr>
        <w:t>hepatology</w:t>
      </w:r>
    </w:p>
    <w:p w14:paraId="3363F4CC" w14:textId="77777777" w:rsidR="0009039C" w:rsidRPr="0009039C" w:rsidRDefault="0009039C" w:rsidP="0009039C">
      <w:pPr>
        <w:widowControl/>
        <w:shd w:val="clear" w:color="auto" w:fill="FFFFFF"/>
        <w:snapToGrid w:val="0"/>
        <w:spacing w:line="360" w:lineRule="auto"/>
        <w:rPr>
          <w:rFonts w:ascii="Book Antiqua" w:eastAsia="宋体" w:hAnsi="Book Antiqua" w:cs="Helvetica"/>
          <w:b/>
          <w:kern w:val="0"/>
          <w:sz w:val="24"/>
          <w:szCs w:val="24"/>
        </w:rPr>
      </w:pPr>
      <w:r w:rsidRPr="0009039C">
        <w:rPr>
          <w:rFonts w:ascii="Book Antiqua" w:eastAsia="宋体" w:hAnsi="Book Antiqua" w:cs="Helvetica"/>
          <w:b/>
          <w:kern w:val="0"/>
          <w:sz w:val="24"/>
          <w:szCs w:val="24"/>
        </w:rPr>
        <w:t xml:space="preserve">Country of origin: </w:t>
      </w:r>
      <w:r w:rsidRPr="0009039C">
        <w:rPr>
          <w:rFonts w:ascii="Book Antiqua" w:eastAsia="宋体" w:hAnsi="Book Antiqua" w:cs="Helvetica"/>
          <w:kern w:val="0"/>
          <w:sz w:val="24"/>
          <w:szCs w:val="24"/>
          <w:lang w:val="en-CA"/>
        </w:rPr>
        <w:t>China</w:t>
      </w:r>
    </w:p>
    <w:p w14:paraId="1CB30DEE" w14:textId="77777777" w:rsidR="0009039C" w:rsidRPr="0009039C" w:rsidRDefault="0009039C" w:rsidP="0009039C">
      <w:pPr>
        <w:widowControl/>
        <w:shd w:val="clear" w:color="auto" w:fill="FFFFFF"/>
        <w:snapToGrid w:val="0"/>
        <w:spacing w:line="360" w:lineRule="auto"/>
        <w:rPr>
          <w:rFonts w:ascii="Book Antiqua" w:eastAsia="宋体" w:hAnsi="Book Antiqua" w:cs="Helvetica"/>
          <w:b/>
          <w:kern w:val="0"/>
          <w:sz w:val="24"/>
          <w:szCs w:val="24"/>
        </w:rPr>
      </w:pPr>
      <w:r w:rsidRPr="0009039C">
        <w:rPr>
          <w:rFonts w:ascii="Book Antiqua" w:eastAsia="宋体" w:hAnsi="Book Antiqua" w:cs="Helvetica"/>
          <w:b/>
          <w:kern w:val="0"/>
          <w:sz w:val="24"/>
          <w:szCs w:val="24"/>
        </w:rPr>
        <w:t>Peer-review report classification</w:t>
      </w:r>
    </w:p>
    <w:p w14:paraId="1C2A1272" w14:textId="77777777" w:rsidR="0009039C" w:rsidRPr="0009039C" w:rsidRDefault="0009039C" w:rsidP="0009039C">
      <w:pPr>
        <w:widowControl/>
        <w:shd w:val="clear" w:color="auto" w:fill="FFFFFF"/>
        <w:snapToGrid w:val="0"/>
        <w:spacing w:line="360" w:lineRule="auto"/>
        <w:rPr>
          <w:rFonts w:ascii="Book Antiqua" w:eastAsia="宋体" w:hAnsi="Book Antiqua" w:cs="Helvetica"/>
          <w:kern w:val="0"/>
          <w:sz w:val="24"/>
          <w:szCs w:val="24"/>
        </w:rPr>
      </w:pPr>
      <w:r w:rsidRPr="0009039C">
        <w:rPr>
          <w:rFonts w:ascii="Book Antiqua" w:eastAsia="宋体" w:hAnsi="Book Antiqua" w:cs="Helvetica"/>
          <w:kern w:val="0"/>
          <w:sz w:val="24"/>
          <w:szCs w:val="24"/>
        </w:rPr>
        <w:t xml:space="preserve">Grade </w:t>
      </w:r>
      <w:proofErr w:type="gramStart"/>
      <w:r w:rsidRPr="0009039C">
        <w:rPr>
          <w:rFonts w:ascii="Book Antiqua" w:eastAsia="宋体" w:hAnsi="Book Antiqua" w:cs="Helvetica"/>
          <w:kern w:val="0"/>
          <w:sz w:val="24"/>
          <w:szCs w:val="24"/>
        </w:rPr>
        <w:t>A</w:t>
      </w:r>
      <w:proofErr w:type="gramEnd"/>
      <w:r w:rsidRPr="0009039C">
        <w:rPr>
          <w:rFonts w:ascii="Book Antiqua" w:eastAsia="宋体" w:hAnsi="Book Antiqua" w:cs="Helvetica"/>
          <w:kern w:val="0"/>
          <w:sz w:val="24"/>
          <w:szCs w:val="24"/>
        </w:rPr>
        <w:t xml:space="preserve"> (Excellent): </w:t>
      </w:r>
      <w:r w:rsidRPr="0009039C">
        <w:rPr>
          <w:rFonts w:ascii="Book Antiqua" w:eastAsia="宋体" w:hAnsi="Book Antiqua" w:cs="Helvetica" w:hint="eastAsia"/>
          <w:kern w:val="0"/>
          <w:sz w:val="24"/>
          <w:szCs w:val="24"/>
        </w:rPr>
        <w:t>0</w:t>
      </w:r>
    </w:p>
    <w:p w14:paraId="15124E9F" w14:textId="77777777" w:rsidR="0009039C" w:rsidRPr="0009039C" w:rsidRDefault="0009039C" w:rsidP="0009039C">
      <w:pPr>
        <w:widowControl/>
        <w:shd w:val="clear" w:color="auto" w:fill="FFFFFF"/>
        <w:snapToGrid w:val="0"/>
        <w:spacing w:line="360" w:lineRule="auto"/>
        <w:rPr>
          <w:rFonts w:ascii="Book Antiqua" w:eastAsia="宋体" w:hAnsi="Book Antiqua" w:cs="Helvetica"/>
          <w:kern w:val="0"/>
          <w:sz w:val="24"/>
          <w:szCs w:val="24"/>
        </w:rPr>
      </w:pPr>
      <w:r w:rsidRPr="0009039C">
        <w:rPr>
          <w:rFonts w:ascii="Book Antiqua" w:eastAsia="宋体" w:hAnsi="Book Antiqua" w:cs="Helvetica"/>
          <w:kern w:val="0"/>
          <w:sz w:val="24"/>
          <w:szCs w:val="24"/>
        </w:rPr>
        <w:t xml:space="preserve">Grade B (Very good): </w:t>
      </w:r>
      <w:r w:rsidRPr="0009039C">
        <w:rPr>
          <w:rFonts w:ascii="Book Antiqua" w:eastAsia="宋体" w:hAnsi="Book Antiqua" w:cs="Helvetica" w:hint="eastAsia"/>
          <w:kern w:val="0"/>
          <w:sz w:val="24"/>
          <w:szCs w:val="24"/>
        </w:rPr>
        <w:t>0</w:t>
      </w:r>
    </w:p>
    <w:p w14:paraId="7A5EEDDE" w14:textId="77777777" w:rsidR="0009039C" w:rsidRPr="0009039C" w:rsidRDefault="0009039C" w:rsidP="0009039C">
      <w:pPr>
        <w:widowControl/>
        <w:shd w:val="clear" w:color="auto" w:fill="FFFFFF"/>
        <w:snapToGrid w:val="0"/>
        <w:spacing w:line="360" w:lineRule="auto"/>
        <w:rPr>
          <w:rFonts w:ascii="Book Antiqua" w:eastAsia="宋体" w:hAnsi="Book Antiqua" w:cs="Helvetica"/>
          <w:kern w:val="0"/>
          <w:sz w:val="24"/>
          <w:szCs w:val="24"/>
        </w:rPr>
      </w:pPr>
      <w:r w:rsidRPr="0009039C">
        <w:rPr>
          <w:rFonts w:ascii="Book Antiqua" w:eastAsia="宋体" w:hAnsi="Book Antiqua" w:cs="Helvetica"/>
          <w:kern w:val="0"/>
          <w:sz w:val="24"/>
          <w:szCs w:val="24"/>
        </w:rPr>
        <w:t xml:space="preserve">Grade C (Good): </w:t>
      </w:r>
      <w:r w:rsidRPr="0009039C">
        <w:rPr>
          <w:rFonts w:ascii="Book Antiqua" w:eastAsia="宋体" w:hAnsi="Book Antiqua" w:cs="Helvetica" w:hint="eastAsia"/>
          <w:kern w:val="0"/>
          <w:sz w:val="24"/>
          <w:szCs w:val="24"/>
        </w:rPr>
        <w:t>C, C, C</w:t>
      </w:r>
    </w:p>
    <w:p w14:paraId="26D86220" w14:textId="77777777" w:rsidR="0009039C" w:rsidRPr="0009039C" w:rsidRDefault="0009039C" w:rsidP="0009039C">
      <w:pPr>
        <w:widowControl/>
        <w:shd w:val="clear" w:color="auto" w:fill="FFFFFF"/>
        <w:snapToGrid w:val="0"/>
        <w:spacing w:line="360" w:lineRule="auto"/>
        <w:rPr>
          <w:rFonts w:ascii="Book Antiqua" w:eastAsia="宋体" w:hAnsi="Book Antiqua" w:cs="Helvetica"/>
          <w:kern w:val="0"/>
          <w:sz w:val="24"/>
          <w:szCs w:val="24"/>
        </w:rPr>
      </w:pPr>
      <w:r w:rsidRPr="0009039C">
        <w:rPr>
          <w:rFonts w:ascii="Book Antiqua" w:eastAsia="宋体" w:hAnsi="Book Antiqua" w:cs="Helvetica"/>
          <w:kern w:val="0"/>
          <w:sz w:val="24"/>
          <w:szCs w:val="24"/>
        </w:rPr>
        <w:t>Grade D (Fair): D</w:t>
      </w:r>
    </w:p>
    <w:p w14:paraId="56391E7F" w14:textId="77777777" w:rsidR="0009039C" w:rsidRPr="0009039C" w:rsidRDefault="0009039C" w:rsidP="0009039C">
      <w:pPr>
        <w:widowControl/>
        <w:shd w:val="clear" w:color="auto" w:fill="FFFFFF"/>
        <w:snapToGrid w:val="0"/>
        <w:spacing w:line="360" w:lineRule="auto"/>
        <w:rPr>
          <w:rFonts w:ascii="Book Antiqua" w:eastAsia="宋体" w:hAnsi="Book Antiqua" w:cs="Helvetica"/>
          <w:kern w:val="0"/>
          <w:sz w:val="24"/>
          <w:szCs w:val="24"/>
        </w:rPr>
      </w:pPr>
      <w:r w:rsidRPr="0009039C">
        <w:rPr>
          <w:rFonts w:ascii="Book Antiqua" w:eastAsia="宋体" w:hAnsi="Book Antiqua" w:cs="Helvetica"/>
          <w:kern w:val="0"/>
          <w:sz w:val="24"/>
          <w:szCs w:val="24"/>
        </w:rPr>
        <w:t xml:space="preserve">Grade E (Poor): </w:t>
      </w:r>
      <w:r w:rsidRPr="0009039C">
        <w:rPr>
          <w:rFonts w:ascii="Book Antiqua" w:eastAsia="宋体" w:hAnsi="Book Antiqua" w:cs="Helvetica" w:hint="eastAsia"/>
          <w:kern w:val="0"/>
          <w:sz w:val="24"/>
          <w:szCs w:val="24"/>
        </w:rPr>
        <w:t>0</w:t>
      </w:r>
      <w:bookmarkEnd w:id="120"/>
      <w:bookmarkEnd w:id="121"/>
    </w:p>
    <w:bookmarkEnd w:id="122"/>
    <w:bookmarkEnd w:id="123"/>
    <w:p w14:paraId="6853C2CE" w14:textId="77777777" w:rsidR="0009039C" w:rsidRPr="0009039C" w:rsidRDefault="0009039C" w:rsidP="0009039C">
      <w:pPr>
        <w:spacing w:line="360" w:lineRule="auto"/>
        <w:rPr>
          <w:rFonts w:ascii="Book Antiqua" w:eastAsia="宋体" w:hAnsi="Book Antiqua" w:cs="Times New Roman"/>
        </w:rPr>
      </w:pPr>
    </w:p>
    <w:p w14:paraId="23BF124B" w14:textId="77777777" w:rsidR="00EF09AF" w:rsidRDefault="00EF09AF">
      <w:pPr>
        <w:widowControl/>
        <w:jc w:val="left"/>
        <w:rPr>
          <w:rFonts w:ascii="Book Antiqua" w:hAnsi="Book Antiqua" w:cs="Times New Roman"/>
          <w:sz w:val="24"/>
          <w:szCs w:val="24"/>
        </w:rPr>
      </w:pPr>
      <w:r>
        <w:rPr>
          <w:rFonts w:ascii="Book Antiqua" w:hAnsi="Book Antiqua" w:cs="Times New Roman"/>
          <w:sz w:val="24"/>
          <w:szCs w:val="24"/>
        </w:rPr>
        <w:br w:type="page"/>
      </w:r>
    </w:p>
    <w:p w14:paraId="4AFD8744" w14:textId="09435FE8" w:rsidR="00E15FAC" w:rsidRDefault="00EF09AF" w:rsidP="00EF09AF">
      <w:pPr>
        <w:snapToGrid w:val="0"/>
        <w:spacing w:line="360" w:lineRule="auto"/>
        <w:rPr>
          <w:rFonts w:ascii="Book Antiqua" w:hAnsi="Book Antiqua" w:cs="Times New Roman"/>
          <w:sz w:val="24"/>
          <w:szCs w:val="24"/>
        </w:rPr>
      </w:pPr>
      <w:r>
        <w:rPr>
          <w:noProof/>
        </w:rPr>
        <w:lastRenderedPageBreak/>
        <w:drawing>
          <wp:inline distT="0" distB="0" distL="0" distR="0" wp14:anchorId="78C2F4D6" wp14:editId="37A3FCF1">
            <wp:extent cx="5274310" cy="2967410"/>
            <wp:effectExtent l="0" t="0" r="254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2967410"/>
                    </a:xfrm>
                    <a:prstGeom prst="rect">
                      <a:avLst/>
                    </a:prstGeom>
                  </pic:spPr>
                </pic:pic>
              </a:graphicData>
            </a:graphic>
          </wp:inline>
        </w:drawing>
      </w:r>
    </w:p>
    <w:p w14:paraId="292B844A" w14:textId="0C252F9B" w:rsidR="00A51358" w:rsidRDefault="00EF09AF" w:rsidP="00EF09AF">
      <w:pPr>
        <w:snapToGrid w:val="0"/>
        <w:spacing w:line="360" w:lineRule="auto"/>
        <w:rPr>
          <w:rFonts w:ascii="Book Antiqua" w:hAnsi="Book Antiqua" w:cs="Times New Roman"/>
          <w:sz w:val="24"/>
          <w:szCs w:val="24"/>
        </w:rPr>
      </w:pPr>
      <w:r w:rsidRPr="00A51358">
        <w:rPr>
          <w:rFonts w:ascii="Book Antiqua" w:hAnsi="Book Antiqua" w:cs="Times New Roman"/>
          <w:b/>
          <w:sz w:val="24"/>
          <w:szCs w:val="24"/>
        </w:rPr>
        <w:t xml:space="preserve">Figure 1 </w:t>
      </w:r>
      <w:r w:rsidRPr="00A51358">
        <w:rPr>
          <w:rFonts w:ascii="Book Antiqua" w:hAnsi="Book Antiqua" w:cs="Times New Roman" w:hint="eastAsia"/>
          <w:b/>
          <w:sz w:val="24"/>
          <w:szCs w:val="24"/>
        </w:rPr>
        <w:t>PI3K/AKT/</w:t>
      </w:r>
      <w:proofErr w:type="spellStart"/>
      <w:r w:rsidRPr="00A51358">
        <w:rPr>
          <w:rFonts w:ascii="Book Antiqua" w:hAnsi="Book Antiqua" w:cs="Times New Roman" w:hint="eastAsia"/>
          <w:b/>
          <w:sz w:val="24"/>
          <w:szCs w:val="24"/>
        </w:rPr>
        <w:t>mTOR</w:t>
      </w:r>
      <w:proofErr w:type="spellEnd"/>
      <w:r w:rsidRPr="00A51358">
        <w:rPr>
          <w:rFonts w:ascii="Book Antiqua" w:hAnsi="Book Antiqua" w:cs="Times New Roman" w:hint="eastAsia"/>
          <w:b/>
          <w:sz w:val="24"/>
          <w:szCs w:val="24"/>
        </w:rPr>
        <w:t xml:space="preserve"> pathway and inhibitors in clinical </w:t>
      </w:r>
      <w:proofErr w:type="gramStart"/>
      <w:r w:rsidRPr="00A51358">
        <w:rPr>
          <w:rFonts w:ascii="Book Antiqua" w:hAnsi="Book Antiqua" w:cs="Times New Roman" w:hint="eastAsia"/>
          <w:b/>
          <w:sz w:val="24"/>
          <w:szCs w:val="24"/>
        </w:rPr>
        <w:t>development</w:t>
      </w:r>
      <w:r w:rsidRPr="00A51358">
        <w:rPr>
          <w:rFonts w:ascii="Book Antiqua" w:hAnsi="Book Antiqua" w:cs="Times New Roman" w:hint="eastAsia"/>
          <w:b/>
          <w:sz w:val="24"/>
          <w:szCs w:val="24"/>
          <w:vertAlign w:val="superscript"/>
        </w:rPr>
        <w:t>[</w:t>
      </w:r>
      <w:proofErr w:type="gramEnd"/>
      <w:r w:rsidRPr="00A51358">
        <w:rPr>
          <w:rFonts w:ascii="Book Antiqua" w:hAnsi="Book Antiqua" w:cs="Times New Roman" w:hint="eastAsia"/>
          <w:b/>
          <w:bCs/>
          <w:sz w:val="24"/>
          <w:szCs w:val="24"/>
          <w:vertAlign w:val="superscript"/>
        </w:rPr>
        <w:t>29</w:t>
      </w:r>
      <w:r w:rsidRPr="00A51358">
        <w:rPr>
          <w:rFonts w:ascii="Book Antiqua" w:hAnsi="Book Antiqua" w:cs="Times New Roman" w:hint="eastAsia"/>
          <w:b/>
          <w:sz w:val="24"/>
          <w:szCs w:val="24"/>
          <w:vertAlign w:val="superscript"/>
        </w:rPr>
        <w:t>]</w:t>
      </w:r>
      <w:r w:rsidRPr="00A51358">
        <w:rPr>
          <w:rFonts w:ascii="Book Antiqua" w:hAnsi="Book Antiqua" w:cs="Times New Roman" w:hint="eastAsia"/>
          <w:b/>
          <w:sz w:val="24"/>
          <w:szCs w:val="24"/>
        </w:rPr>
        <w:t>.</w:t>
      </w:r>
      <w:r>
        <w:rPr>
          <w:rFonts w:ascii="Book Antiqua" w:hAnsi="Book Antiqua" w:cs="Times New Roman"/>
          <w:sz w:val="24"/>
          <w:szCs w:val="24"/>
        </w:rPr>
        <w:t xml:space="preserve"> </w:t>
      </w:r>
      <w:r w:rsidRPr="00EF09AF">
        <w:rPr>
          <w:rFonts w:ascii="Book Antiqua" w:hAnsi="Book Antiqua" w:cs="Times New Roman" w:hint="eastAsia"/>
          <w:sz w:val="24"/>
          <w:szCs w:val="24"/>
        </w:rPr>
        <w:t>Solid lines represent activating actions, and dotted lines represent inhibitory actions.</w:t>
      </w:r>
      <w:r>
        <w:rPr>
          <w:rFonts w:ascii="Book Antiqua" w:hAnsi="Book Antiqua" w:cs="Times New Roman"/>
          <w:sz w:val="24"/>
          <w:szCs w:val="24"/>
        </w:rPr>
        <w:t xml:space="preserve"> </w:t>
      </w:r>
      <w:r w:rsidR="00A51358" w:rsidRPr="00EF09AF">
        <w:rPr>
          <w:rFonts w:ascii="Book Antiqua" w:hAnsi="Book Antiqua" w:cs="Times New Roman" w:hint="eastAsia"/>
          <w:sz w:val="24"/>
          <w:szCs w:val="24"/>
        </w:rPr>
        <w:t>4EBP1</w:t>
      </w:r>
      <w:r w:rsidR="00A51358">
        <w:rPr>
          <w:rFonts w:ascii="Book Antiqua" w:hAnsi="Book Antiqua" w:cs="Times New Roman"/>
          <w:sz w:val="24"/>
          <w:szCs w:val="24"/>
        </w:rPr>
        <w:t xml:space="preserve">: </w:t>
      </w:r>
      <w:r w:rsidR="00A51358" w:rsidRPr="00EF09AF">
        <w:rPr>
          <w:rFonts w:ascii="Book Antiqua" w:hAnsi="Book Antiqua" w:cs="Times New Roman" w:hint="eastAsia"/>
          <w:sz w:val="24"/>
          <w:szCs w:val="24"/>
        </w:rPr>
        <w:t>4E-binding protein 1;</w:t>
      </w:r>
      <w:r w:rsidR="00A51358">
        <w:rPr>
          <w:rFonts w:ascii="Book Antiqua" w:hAnsi="Book Antiqua" w:cs="Times New Roman"/>
          <w:sz w:val="24"/>
          <w:szCs w:val="24"/>
        </w:rPr>
        <w:t xml:space="preserve"> </w:t>
      </w:r>
      <w:r w:rsidR="00A51358" w:rsidRPr="00EF09AF">
        <w:rPr>
          <w:rFonts w:ascii="Book Antiqua" w:hAnsi="Book Antiqua" w:cs="Times New Roman" w:hint="eastAsia"/>
          <w:sz w:val="24"/>
          <w:szCs w:val="24"/>
        </w:rPr>
        <w:t>PKB</w:t>
      </w:r>
      <w:r w:rsidR="00A51358">
        <w:rPr>
          <w:rFonts w:ascii="Book Antiqua" w:hAnsi="Book Antiqua" w:cs="Times New Roman"/>
          <w:sz w:val="24"/>
          <w:szCs w:val="24"/>
        </w:rPr>
        <w:t>:</w:t>
      </w:r>
      <w:r w:rsidR="00A51358" w:rsidRPr="00A51358">
        <w:rPr>
          <w:rFonts w:ascii="Book Antiqua" w:hAnsi="Book Antiqua" w:cs="Times New Roman" w:hint="eastAsia"/>
          <w:caps/>
          <w:sz w:val="24"/>
          <w:szCs w:val="24"/>
        </w:rPr>
        <w:t xml:space="preserve"> p</w:t>
      </w:r>
      <w:r w:rsidR="00A51358" w:rsidRPr="00EF09AF">
        <w:rPr>
          <w:rFonts w:ascii="Book Antiqua" w:hAnsi="Book Antiqua" w:cs="Times New Roman" w:hint="eastAsia"/>
          <w:sz w:val="24"/>
          <w:szCs w:val="24"/>
        </w:rPr>
        <w:t>rotein kinase B; ERK</w:t>
      </w:r>
      <w:r w:rsidR="00A51358">
        <w:rPr>
          <w:rFonts w:ascii="Book Antiqua" w:hAnsi="Book Antiqua" w:cs="Times New Roman"/>
          <w:sz w:val="24"/>
          <w:szCs w:val="24"/>
        </w:rPr>
        <w:t xml:space="preserve">: </w:t>
      </w:r>
      <w:r w:rsidR="00A51358" w:rsidRPr="00A51358">
        <w:rPr>
          <w:rFonts w:ascii="Book Antiqua" w:hAnsi="Book Antiqua" w:cs="Times New Roman" w:hint="eastAsia"/>
          <w:caps/>
          <w:sz w:val="24"/>
          <w:szCs w:val="24"/>
        </w:rPr>
        <w:t>e</w:t>
      </w:r>
      <w:r w:rsidR="00A51358" w:rsidRPr="00EF09AF">
        <w:rPr>
          <w:rFonts w:ascii="Book Antiqua" w:hAnsi="Book Antiqua" w:cs="Times New Roman" w:hint="eastAsia"/>
          <w:sz w:val="24"/>
          <w:szCs w:val="24"/>
        </w:rPr>
        <w:t>xtracellular signal-related kinase; IRS1</w:t>
      </w:r>
      <w:r w:rsidR="00A51358">
        <w:rPr>
          <w:rFonts w:ascii="Book Antiqua" w:hAnsi="Book Antiqua" w:cs="Times New Roman"/>
          <w:sz w:val="24"/>
          <w:szCs w:val="24"/>
        </w:rPr>
        <w:t xml:space="preserve">: </w:t>
      </w:r>
      <w:r w:rsidR="00A51358" w:rsidRPr="00A51358">
        <w:rPr>
          <w:rFonts w:ascii="Book Antiqua" w:hAnsi="Book Antiqua" w:cs="Times New Roman" w:hint="eastAsia"/>
          <w:caps/>
          <w:sz w:val="24"/>
          <w:szCs w:val="24"/>
        </w:rPr>
        <w:t>i</w:t>
      </w:r>
      <w:r w:rsidR="00A51358" w:rsidRPr="00EF09AF">
        <w:rPr>
          <w:rFonts w:ascii="Book Antiqua" w:hAnsi="Book Antiqua" w:cs="Times New Roman" w:hint="eastAsia"/>
          <w:sz w:val="24"/>
          <w:szCs w:val="24"/>
        </w:rPr>
        <w:t>nsulin receptor substrate 1; MEK</w:t>
      </w:r>
      <w:r w:rsidR="00A51358">
        <w:rPr>
          <w:rFonts w:ascii="Book Antiqua" w:hAnsi="Book Antiqua" w:cs="Times New Roman"/>
          <w:sz w:val="24"/>
          <w:szCs w:val="24"/>
        </w:rPr>
        <w:t xml:space="preserve">: </w:t>
      </w:r>
      <w:r w:rsidR="00A51358" w:rsidRPr="00A51358">
        <w:rPr>
          <w:rFonts w:ascii="Book Antiqua" w:hAnsi="Book Antiqua" w:cs="Times New Roman" w:hint="eastAsia"/>
          <w:caps/>
          <w:sz w:val="24"/>
          <w:szCs w:val="24"/>
        </w:rPr>
        <w:t>m</w:t>
      </w:r>
      <w:r w:rsidR="00A51358" w:rsidRPr="00EF09AF">
        <w:rPr>
          <w:rFonts w:ascii="Book Antiqua" w:hAnsi="Book Antiqua" w:cs="Times New Roman" w:hint="eastAsia"/>
          <w:sz w:val="24"/>
          <w:szCs w:val="24"/>
        </w:rPr>
        <w:t xml:space="preserve">itogen-activated protein/ERK kinase; </w:t>
      </w:r>
      <w:proofErr w:type="spellStart"/>
      <w:r w:rsidR="00A51358" w:rsidRPr="00EF09AF">
        <w:rPr>
          <w:rFonts w:ascii="Book Antiqua" w:hAnsi="Book Antiqua" w:cs="Times New Roman" w:hint="eastAsia"/>
          <w:sz w:val="24"/>
          <w:szCs w:val="24"/>
        </w:rPr>
        <w:t>mTOR</w:t>
      </w:r>
      <w:proofErr w:type="spellEnd"/>
      <w:r w:rsidR="00A51358">
        <w:rPr>
          <w:rFonts w:ascii="Book Antiqua" w:hAnsi="Book Antiqua" w:cs="Times New Roman"/>
          <w:sz w:val="24"/>
          <w:szCs w:val="24"/>
        </w:rPr>
        <w:t xml:space="preserve">: </w:t>
      </w:r>
      <w:r w:rsidR="00A51358" w:rsidRPr="00A51358">
        <w:rPr>
          <w:rFonts w:ascii="Book Antiqua" w:hAnsi="Book Antiqua" w:cs="Times New Roman" w:hint="eastAsia"/>
          <w:caps/>
          <w:sz w:val="24"/>
          <w:szCs w:val="24"/>
        </w:rPr>
        <w:t>m</w:t>
      </w:r>
      <w:r w:rsidR="00A51358" w:rsidRPr="00EF09AF">
        <w:rPr>
          <w:rFonts w:ascii="Book Antiqua" w:hAnsi="Book Antiqua" w:cs="Times New Roman" w:hint="eastAsia"/>
          <w:sz w:val="24"/>
          <w:szCs w:val="24"/>
        </w:rPr>
        <w:t xml:space="preserve">ammalian target of rapamycin; </w:t>
      </w:r>
      <w:proofErr w:type="spellStart"/>
      <w:r w:rsidR="00A51358" w:rsidRPr="00EF09AF">
        <w:rPr>
          <w:rFonts w:ascii="Book Antiqua" w:hAnsi="Book Antiqua" w:cs="Times New Roman" w:hint="eastAsia"/>
          <w:sz w:val="24"/>
          <w:szCs w:val="24"/>
        </w:rPr>
        <w:t>mTORC</w:t>
      </w:r>
      <w:proofErr w:type="spellEnd"/>
      <w:r w:rsidR="00A51358">
        <w:rPr>
          <w:rFonts w:ascii="Book Antiqua" w:hAnsi="Book Antiqua" w:cs="Times New Roman"/>
          <w:sz w:val="24"/>
          <w:szCs w:val="24"/>
        </w:rPr>
        <w:t>:</w:t>
      </w:r>
      <w:r w:rsidR="00A51358" w:rsidRPr="00EF09AF">
        <w:rPr>
          <w:rFonts w:ascii="Book Antiqua" w:hAnsi="Book Antiqua" w:cs="Times New Roman" w:hint="eastAsia"/>
          <w:sz w:val="24"/>
          <w:szCs w:val="24"/>
        </w:rPr>
        <w:t xml:space="preserve"> </w:t>
      </w:r>
      <w:proofErr w:type="spellStart"/>
      <w:r w:rsidR="00A51358" w:rsidRPr="00EF09AF">
        <w:rPr>
          <w:rFonts w:ascii="Book Antiqua" w:hAnsi="Book Antiqua" w:cs="Times New Roman" w:hint="eastAsia"/>
          <w:sz w:val="24"/>
          <w:szCs w:val="24"/>
        </w:rPr>
        <w:t>mTOR</w:t>
      </w:r>
      <w:proofErr w:type="spellEnd"/>
      <w:r w:rsidR="00A51358" w:rsidRPr="00EF09AF">
        <w:rPr>
          <w:rFonts w:ascii="Book Antiqua" w:hAnsi="Book Antiqua" w:cs="Times New Roman" w:hint="eastAsia"/>
          <w:sz w:val="24"/>
          <w:szCs w:val="24"/>
        </w:rPr>
        <w:t xml:space="preserve"> complex; PDK1</w:t>
      </w:r>
      <w:r w:rsidR="00A51358">
        <w:rPr>
          <w:rFonts w:ascii="Book Antiqua" w:hAnsi="Book Antiqua" w:cs="Times New Roman"/>
          <w:sz w:val="24"/>
          <w:szCs w:val="24"/>
        </w:rPr>
        <w:t xml:space="preserve">: </w:t>
      </w:r>
      <w:r w:rsidR="00A51358" w:rsidRPr="00A51358">
        <w:rPr>
          <w:rFonts w:ascii="Book Antiqua" w:hAnsi="Book Antiqua" w:cs="Times New Roman" w:hint="eastAsia"/>
          <w:caps/>
          <w:sz w:val="24"/>
          <w:szCs w:val="24"/>
        </w:rPr>
        <w:t>p</w:t>
      </w:r>
      <w:r w:rsidR="00A51358" w:rsidRPr="00EF09AF">
        <w:rPr>
          <w:rFonts w:ascii="Book Antiqua" w:hAnsi="Book Antiqua" w:cs="Times New Roman" w:hint="eastAsia"/>
          <w:sz w:val="24"/>
          <w:szCs w:val="24"/>
        </w:rPr>
        <w:t>yruvate dehydrogenase lipoamide kinase isozyme 1; PI3K</w:t>
      </w:r>
      <w:r w:rsidR="00A51358">
        <w:rPr>
          <w:rFonts w:ascii="Book Antiqua" w:hAnsi="Book Antiqua" w:cs="Times New Roman"/>
          <w:sz w:val="24"/>
          <w:szCs w:val="24"/>
        </w:rPr>
        <w:t>:</w:t>
      </w:r>
      <w:r w:rsidR="00A51358" w:rsidRPr="00EF09AF">
        <w:rPr>
          <w:rFonts w:ascii="Book Antiqua" w:hAnsi="Book Antiqua" w:cs="Times New Roman" w:hint="eastAsia"/>
          <w:sz w:val="24"/>
          <w:szCs w:val="24"/>
        </w:rPr>
        <w:t xml:space="preserve"> </w:t>
      </w:r>
      <w:r w:rsidR="00A51358" w:rsidRPr="00A51358">
        <w:rPr>
          <w:rFonts w:ascii="Book Antiqua" w:hAnsi="Book Antiqua" w:cs="Times New Roman" w:hint="eastAsia"/>
          <w:caps/>
          <w:sz w:val="24"/>
          <w:szCs w:val="24"/>
        </w:rPr>
        <w:t>p</w:t>
      </w:r>
      <w:r w:rsidR="00A51358" w:rsidRPr="00EF09AF">
        <w:rPr>
          <w:rFonts w:ascii="Book Antiqua" w:hAnsi="Book Antiqua" w:cs="Times New Roman" w:hint="eastAsia"/>
          <w:sz w:val="24"/>
          <w:szCs w:val="24"/>
        </w:rPr>
        <w:t>hosphatidylinositol 3-kinase; PIP2</w:t>
      </w:r>
      <w:r w:rsidR="00A51358">
        <w:rPr>
          <w:rFonts w:ascii="Book Antiqua" w:hAnsi="Book Antiqua" w:cs="Times New Roman"/>
          <w:sz w:val="24"/>
          <w:szCs w:val="24"/>
        </w:rPr>
        <w:t xml:space="preserve">: </w:t>
      </w:r>
      <w:r w:rsidR="00A51358" w:rsidRPr="00A51358">
        <w:rPr>
          <w:rFonts w:ascii="Book Antiqua" w:hAnsi="Book Antiqua" w:cs="Times New Roman" w:hint="eastAsia"/>
          <w:caps/>
          <w:sz w:val="24"/>
          <w:szCs w:val="24"/>
        </w:rPr>
        <w:t>p</w:t>
      </w:r>
      <w:r w:rsidR="00A51358" w:rsidRPr="00EF09AF">
        <w:rPr>
          <w:rFonts w:ascii="Book Antiqua" w:hAnsi="Book Antiqua" w:cs="Times New Roman" w:hint="eastAsia"/>
          <w:sz w:val="24"/>
          <w:szCs w:val="24"/>
        </w:rPr>
        <w:t>hosphatidylinositol 4,5-bisphosphate; PIP3</w:t>
      </w:r>
      <w:r w:rsidR="00A51358">
        <w:rPr>
          <w:rFonts w:ascii="Book Antiqua" w:hAnsi="Book Antiqua" w:cs="Times New Roman"/>
          <w:sz w:val="24"/>
          <w:szCs w:val="24"/>
        </w:rPr>
        <w:t xml:space="preserve">: </w:t>
      </w:r>
      <w:r w:rsidR="00A51358" w:rsidRPr="00A51358">
        <w:rPr>
          <w:rFonts w:ascii="Book Antiqua" w:hAnsi="Book Antiqua" w:cs="Times New Roman" w:hint="eastAsia"/>
          <w:caps/>
          <w:sz w:val="24"/>
          <w:szCs w:val="24"/>
        </w:rPr>
        <w:t>p</w:t>
      </w:r>
      <w:r w:rsidR="00A51358" w:rsidRPr="00EF09AF">
        <w:rPr>
          <w:rFonts w:ascii="Book Antiqua" w:hAnsi="Book Antiqua" w:cs="Times New Roman" w:hint="eastAsia"/>
          <w:sz w:val="24"/>
          <w:szCs w:val="24"/>
        </w:rPr>
        <w:t>hosphatidylinositol 3,4,5-trisphosphate; PTEN</w:t>
      </w:r>
      <w:r w:rsidR="00A51358">
        <w:rPr>
          <w:rFonts w:ascii="Book Antiqua" w:hAnsi="Book Antiqua" w:cs="Times New Roman"/>
          <w:sz w:val="24"/>
          <w:szCs w:val="24"/>
        </w:rPr>
        <w:t xml:space="preserve">: </w:t>
      </w:r>
      <w:r w:rsidR="00A51358" w:rsidRPr="00A51358">
        <w:rPr>
          <w:rFonts w:ascii="Book Antiqua" w:hAnsi="Book Antiqua" w:cs="Times New Roman" w:hint="eastAsia"/>
          <w:caps/>
          <w:sz w:val="24"/>
          <w:szCs w:val="24"/>
        </w:rPr>
        <w:t>p</w:t>
      </w:r>
      <w:r w:rsidR="00A51358" w:rsidRPr="00EF09AF">
        <w:rPr>
          <w:rFonts w:ascii="Book Antiqua" w:hAnsi="Book Antiqua" w:cs="Times New Roman" w:hint="eastAsia"/>
          <w:sz w:val="24"/>
          <w:szCs w:val="24"/>
        </w:rPr>
        <w:t>ho</w:t>
      </w:r>
      <w:r w:rsidR="00A51358">
        <w:rPr>
          <w:rFonts w:ascii="Book Antiqua" w:hAnsi="Book Antiqua" w:cs="Times New Roman" w:hint="eastAsia"/>
          <w:sz w:val="24"/>
          <w:szCs w:val="24"/>
        </w:rPr>
        <w:t xml:space="preserve">sphatase and </w:t>
      </w:r>
      <w:proofErr w:type="spellStart"/>
      <w:r w:rsidR="00A51358">
        <w:rPr>
          <w:rFonts w:ascii="Book Antiqua" w:hAnsi="Book Antiqua" w:cs="Times New Roman" w:hint="eastAsia"/>
          <w:sz w:val="24"/>
          <w:szCs w:val="24"/>
        </w:rPr>
        <w:t>tensin</w:t>
      </w:r>
      <w:proofErr w:type="spellEnd"/>
      <w:r w:rsidR="00A51358">
        <w:rPr>
          <w:rFonts w:ascii="Book Antiqua" w:hAnsi="Book Antiqua" w:cs="Times New Roman" w:hint="eastAsia"/>
          <w:sz w:val="24"/>
          <w:szCs w:val="24"/>
        </w:rPr>
        <w:t xml:space="preserve"> homolog;</w:t>
      </w:r>
      <w:r w:rsidR="00A51358">
        <w:rPr>
          <w:rFonts w:ascii="Book Antiqua" w:hAnsi="Book Antiqua" w:cs="Times New Roman"/>
          <w:sz w:val="24"/>
          <w:szCs w:val="24"/>
        </w:rPr>
        <w:t xml:space="preserve"> </w:t>
      </w:r>
      <w:proofErr w:type="spellStart"/>
      <w:r w:rsidR="00A51358" w:rsidRPr="00EF09AF">
        <w:rPr>
          <w:rFonts w:ascii="Book Antiqua" w:hAnsi="Book Antiqua" w:cs="Times New Roman" w:hint="eastAsia"/>
          <w:sz w:val="24"/>
          <w:szCs w:val="24"/>
        </w:rPr>
        <w:t>Rheb</w:t>
      </w:r>
      <w:proofErr w:type="spellEnd"/>
      <w:r w:rsidR="00A51358">
        <w:rPr>
          <w:rFonts w:ascii="Book Antiqua" w:hAnsi="Book Antiqua" w:cs="Times New Roman"/>
          <w:sz w:val="24"/>
          <w:szCs w:val="24"/>
        </w:rPr>
        <w:t xml:space="preserve">: </w:t>
      </w:r>
      <w:proofErr w:type="spellStart"/>
      <w:r w:rsidR="00A51358" w:rsidRPr="00EF09AF">
        <w:rPr>
          <w:rFonts w:ascii="Book Antiqua" w:hAnsi="Book Antiqua" w:cs="Times New Roman" w:hint="eastAsia"/>
          <w:sz w:val="24"/>
          <w:szCs w:val="24"/>
        </w:rPr>
        <w:t>Ras</w:t>
      </w:r>
      <w:proofErr w:type="spellEnd"/>
      <w:r w:rsidR="00A51358" w:rsidRPr="00EF09AF">
        <w:rPr>
          <w:rFonts w:ascii="Book Antiqua" w:hAnsi="Book Antiqua" w:cs="Times New Roman" w:hint="eastAsia"/>
          <w:sz w:val="24"/>
          <w:szCs w:val="24"/>
        </w:rPr>
        <w:t xml:space="preserve"> homolog enriched in brain; rpS6</w:t>
      </w:r>
      <w:r w:rsidR="00A51358">
        <w:rPr>
          <w:rFonts w:ascii="Book Antiqua" w:hAnsi="Book Antiqua" w:cs="Times New Roman"/>
          <w:sz w:val="24"/>
          <w:szCs w:val="24"/>
        </w:rPr>
        <w:t>:</w:t>
      </w:r>
      <w:r w:rsidR="00A51358" w:rsidRPr="00EF09AF">
        <w:rPr>
          <w:rFonts w:ascii="Book Antiqua" w:hAnsi="Book Antiqua" w:cs="Times New Roman" w:hint="eastAsia"/>
          <w:sz w:val="24"/>
          <w:szCs w:val="24"/>
        </w:rPr>
        <w:t xml:space="preserve"> </w:t>
      </w:r>
      <w:r w:rsidR="00A51358" w:rsidRPr="00A51358">
        <w:rPr>
          <w:rFonts w:ascii="Book Antiqua" w:hAnsi="Book Antiqua" w:cs="Times New Roman" w:hint="eastAsia"/>
          <w:caps/>
          <w:sz w:val="24"/>
          <w:szCs w:val="24"/>
        </w:rPr>
        <w:t>r</w:t>
      </w:r>
      <w:r w:rsidR="00A51358" w:rsidRPr="00EF09AF">
        <w:rPr>
          <w:rFonts w:ascii="Book Antiqua" w:hAnsi="Book Antiqua" w:cs="Times New Roman" w:hint="eastAsia"/>
          <w:sz w:val="24"/>
          <w:szCs w:val="24"/>
        </w:rPr>
        <w:t>ibosomal protein S6; RTK</w:t>
      </w:r>
      <w:r w:rsidR="00A51358">
        <w:rPr>
          <w:rFonts w:ascii="Book Antiqua" w:hAnsi="Book Antiqua" w:cs="Times New Roman"/>
          <w:sz w:val="24"/>
          <w:szCs w:val="24"/>
        </w:rPr>
        <w:t xml:space="preserve">: </w:t>
      </w:r>
      <w:r w:rsidR="00A51358" w:rsidRPr="00A51358">
        <w:rPr>
          <w:rFonts w:ascii="Book Antiqua" w:hAnsi="Book Antiqua" w:cs="Times New Roman" w:hint="eastAsia"/>
          <w:caps/>
          <w:sz w:val="24"/>
          <w:szCs w:val="24"/>
        </w:rPr>
        <w:t>r</w:t>
      </w:r>
      <w:r w:rsidR="00A51358" w:rsidRPr="00EF09AF">
        <w:rPr>
          <w:rFonts w:ascii="Book Antiqua" w:hAnsi="Book Antiqua" w:cs="Times New Roman" w:hint="eastAsia"/>
          <w:sz w:val="24"/>
          <w:szCs w:val="24"/>
        </w:rPr>
        <w:t>eceptor tyrosine kinase; S6K</w:t>
      </w:r>
      <w:r w:rsidR="00A51358">
        <w:rPr>
          <w:rFonts w:ascii="Book Antiqua" w:hAnsi="Book Antiqua" w:cs="Times New Roman"/>
          <w:sz w:val="24"/>
          <w:szCs w:val="24"/>
        </w:rPr>
        <w:t xml:space="preserve">: </w:t>
      </w:r>
      <w:r w:rsidR="00A51358" w:rsidRPr="00A51358">
        <w:rPr>
          <w:rFonts w:ascii="Book Antiqua" w:hAnsi="Book Antiqua" w:cs="Times New Roman" w:hint="eastAsia"/>
          <w:caps/>
          <w:sz w:val="24"/>
          <w:szCs w:val="24"/>
        </w:rPr>
        <w:t>r</w:t>
      </w:r>
      <w:r w:rsidR="00A51358" w:rsidRPr="00EF09AF">
        <w:rPr>
          <w:rFonts w:ascii="Book Antiqua" w:hAnsi="Book Antiqua" w:cs="Times New Roman" w:hint="eastAsia"/>
          <w:sz w:val="24"/>
          <w:szCs w:val="24"/>
        </w:rPr>
        <w:t>ibosomal S6 kinase; TSC1/2</w:t>
      </w:r>
      <w:r w:rsidR="00A51358">
        <w:rPr>
          <w:rFonts w:ascii="Book Antiqua" w:hAnsi="Book Antiqua" w:cs="Times New Roman"/>
          <w:sz w:val="24"/>
          <w:szCs w:val="24"/>
        </w:rPr>
        <w:t xml:space="preserve">: </w:t>
      </w:r>
      <w:r w:rsidR="00A51358" w:rsidRPr="00A51358">
        <w:rPr>
          <w:rFonts w:ascii="Book Antiqua" w:hAnsi="Book Antiqua" w:cs="Times New Roman" w:hint="eastAsia"/>
          <w:caps/>
          <w:sz w:val="24"/>
          <w:szCs w:val="24"/>
        </w:rPr>
        <w:t>t</w:t>
      </w:r>
      <w:r w:rsidR="00A51358" w:rsidRPr="00EF09AF">
        <w:rPr>
          <w:rFonts w:ascii="Book Antiqua" w:hAnsi="Book Antiqua" w:cs="Times New Roman" w:hint="eastAsia"/>
          <w:sz w:val="24"/>
          <w:szCs w:val="24"/>
        </w:rPr>
        <w:t>uberous sclerosis protein</w:t>
      </w:r>
      <w:r w:rsidR="00A51358">
        <w:rPr>
          <w:rFonts w:ascii="Book Antiqua" w:hAnsi="Book Antiqua" w:cs="Times New Roman"/>
          <w:sz w:val="24"/>
          <w:szCs w:val="24"/>
        </w:rPr>
        <w:t>.</w:t>
      </w:r>
    </w:p>
    <w:p w14:paraId="099FFBEB" w14:textId="77777777" w:rsidR="00A51358" w:rsidRDefault="00A51358">
      <w:pPr>
        <w:widowControl/>
        <w:jc w:val="left"/>
        <w:rPr>
          <w:rFonts w:ascii="Book Antiqua" w:hAnsi="Book Antiqua" w:cs="Times New Roman"/>
          <w:sz w:val="24"/>
          <w:szCs w:val="24"/>
        </w:rPr>
      </w:pPr>
      <w:r>
        <w:rPr>
          <w:rFonts w:ascii="Book Antiqua" w:hAnsi="Book Antiqua" w:cs="Times New Roman"/>
          <w:sz w:val="24"/>
          <w:szCs w:val="24"/>
        </w:rPr>
        <w:br w:type="page"/>
      </w:r>
    </w:p>
    <w:p w14:paraId="62EBD3B2" w14:textId="0AD373F9" w:rsidR="00EF09AF" w:rsidRDefault="00A51358" w:rsidP="00EF09AF">
      <w:pPr>
        <w:snapToGrid w:val="0"/>
        <w:spacing w:line="360" w:lineRule="auto"/>
        <w:rPr>
          <w:rFonts w:ascii="Book Antiqua" w:hAnsi="Book Antiqua" w:cs="Times New Roman"/>
          <w:sz w:val="24"/>
          <w:szCs w:val="24"/>
        </w:rPr>
      </w:pPr>
      <w:r>
        <w:rPr>
          <w:noProof/>
        </w:rPr>
        <w:lastRenderedPageBreak/>
        <w:drawing>
          <wp:inline distT="0" distB="0" distL="0" distR="0" wp14:anchorId="6D14DA37" wp14:editId="24F611CF">
            <wp:extent cx="4835860" cy="2814762"/>
            <wp:effectExtent l="0" t="0" r="3175"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37062" cy="2815462"/>
                    </a:xfrm>
                    <a:prstGeom prst="rect">
                      <a:avLst/>
                    </a:prstGeom>
                  </pic:spPr>
                </pic:pic>
              </a:graphicData>
            </a:graphic>
          </wp:inline>
        </w:drawing>
      </w:r>
    </w:p>
    <w:p w14:paraId="0F3BDB7A" w14:textId="1CD94AEE" w:rsidR="00A51358" w:rsidRPr="00A51358" w:rsidRDefault="00A51358" w:rsidP="00A51358">
      <w:pPr>
        <w:snapToGrid w:val="0"/>
        <w:spacing w:line="360" w:lineRule="auto"/>
        <w:rPr>
          <w:rFonts w:ascii="Book Antiqua" w:hAnsi="Book Antiqua" w:cs="Times New Roman"/>
          <w:b/>
          <w:sz w:val="24"/>
          <w:szCs w:val="24"/>
        </w:rPr>
      </w:pPr>
      <w:r w:rsidRPr="00A51358">
        <w:rPr>
          <w:rFonts w:ascii="Book Antiqua" w:hAnsi="Book Antiqua" w:cs="Times New Roman"/>
          <w:b/>
          <w:sz w:val="24"/>
          <w:szCs w:val="24"/>
        </w:rPr>
        <w:t xml:space="preserve">Figure 2 </w:t>
      </w:r>
      <w:r w:rsidRPr="00A51358">
        <w:rPr>
          <w:rFonts w:ascii="Book Antiqua" w:hAnsi="Book Antiqua" w:cs="Times New Roman" w:hint="eastAsia"/>
          <w:b/>
          <w:sz w:val="24"/>
          <w:szCs w:val="24"/>
        </w:rPr>
        <w:t>Specific mechanism involved in the protection of pulmonary artery endothelial cells</w:t>
      </w:r>
      <w:r w:rsidRPr="00A51358">
        <w:rPr>
          <w:rFonts w:ascii="Book Antiqua" w:hAnsi="Book Antiqua" w:cs="Times New Roman"/>
          <w:b/>
          <w:sz w:val="24"/>
          <w:szCs w:val="24"/>
        </w:rPr>
        <w:t xml:space="preserve"> </w:t>
      </w:r>
      <w:r w:rsidRPr="00A51358">
        <w:rPr>
          <w:rFonts w:ascii="Book Antiqua" w:hAnsi="Book Antiqua" w:cs="Times New Roman" w:hint="eastAsia"/>
          <w:b/>
          <w:sz w:val="24"/>
          <w:szCs w:val="24"/>
        </w:rPr>
        <w:t>by ghrelin and activation of the PI3K/AKT/</w:t>
      </w:r>
      <w:proofErr w:type="spellStart"/>
      <w:r w:rsidRPr="00A51358">
        <w:rPr>
          <w:rFonts w:ascii="Book Antiqua" w:hAnsi="Book Antiqua" w:cs="Times New Roman" w:hint="eastAsia"/>
          <w:b/>
          <w:sz w:val="24"/>
          <w:szCs w:val="24"/>
        </w:rPr>
        <w:t>mTOR</w:t>
      </w:r>
      <w:proofErr w:type="spellEnd"/>
      <w:r w:rsidRPr="00A51358">
        <w:rPr>
          <w:rFonts w:ascii="Book Antiqua" w:hAnsi="Book Antiqua" w:cs="Times New Roman" w:hint="eastAsia"/>
          <w:b/>
          <w:sz w:val="24"/>
          <w:szCs w:val="24"/>
        </w:rPr>
        <w:t xml:space="preserve"> pathway in HPAECs by </w:t>
      </w:r>
      <w:proofErr w:type="gramStart"/>
      <w:r w:rsidRPr="00A51358">
        <w:rPr>
          <w:rFonts w:ascii="Book Antiqua" w:hAnsi="Book Antiqua" w:cs="Times New Roman" w:hint="eastAsia"/>
          <w:b/>
          <w:sz w:val="24"/>
          <w:szCs w:val="24"/>
        </w:rPr>
        <w:t>ghrelin</w:t>
      </w:r>
      <w:r w:rsidRPr="00A51358">
        <w:rPr>
          <w:rFonts w:ascii="Book Antiqua" w:hAnsi="Book Antiqua" w:cs="Times New Roman" w:hint="eastAsia"/>
          <w:b/>
          <w:sz w:val="24"/>
          <w:szCs w:val="24"/>
          <w:vertAlign w:val="superscript"/>
        </w:rPr>
        <w:t>[</w:t>
      </w:r>
      <w:proofErr w:type="gramEnd"/>
      <w:r w:rsidRPr="00A51358">
        <w:rPr>
          <w:rFonts w:ascii="Book Antiqua" w:hAnsi="Book Antiqua" w:cs="Times New Roman" w:hint="eastAsia"/>
          <w:b/>
          <w:bCs/>
          <w:sz w:val="24"/>
          <w:szCs w:val="24"/>
          <w:vertAlign w:val="superscript"/>
        </w:rPr>
        <w:t>44-47</w:t>
      </w:r>
      <w:r w:rsidRPr="00A51358">
        <w:rPr>
          <w:rFonts w:ascii="Book Antiqua" w:hAnsi="Book Antiqua" w:cs="Times New Roman" w:hint="eastAsia"/>
          <w:b/>
          <w:sz w:val="24"/>
          <w:szCs w:val="24"/>
          <w:vertAlign w:val="superscript"/>
        </w:rPr>
        <w:t>]</w:t>
      </w:r>
      <w:r w:rsidRPr="00A51358">
        <w:rPr>
          <w:rFonts w:ascii="Book Antiqua" w:hAnsi="Book Antiqua" w:cs="Times New Roman" w:hint="eastAsia"/>
          <w:b/>
          <w:sz w:val="24"/>
          <w:szCs w:val="24"/>
        </w:rPr>
        <w:t>.</w:t>
      </w:r>
      <w:r>
        <w:rPr>
          <w:rFonts w:ascii="Book Antiqua" w:hAnsi="Book Antiqua" w:cs="Times New Roman"/>
          <w:b/>
          <w:sz w:val="24"/>
          <w:szCs w:val="24"/>
        </w:rPr>
        <w:t xml:space="preserve"> </w:t>
      </w:r>
      <w:r w:rsidRPr="00A51358">
        <w:rPr>
          <w:rFonts w:ascii="Book Antiqua" w:hAnsi="Book Antiqua" w:cs="Times New Roman" w:hint="eastAsia"/>
          <w:sz w:val="24"/>
          <w:szCs w:val="24"/>
        </w:rPr>
        <w:t>Solid lines represent activating actions, and dotted lines represent inhibitory actions.</w:t>
      </w:r>
      <w:r>
        <w:rPr>
          <w:rFonts w:ascii="Book Antiqua" w:hAnsi="Book Antiqua" w:cs="Times New Roman"/>
          <w:sz w:val="24"/>
          <w:szCs w:val="24"/>
        </w:rPr>
        <w:t xml:space="preserve"> </w:t>
      </w:r>
      <w:r w:rsidRPr="00EF09AF">
        <w:rPr>
          <w:rFonts w:ascii="Book Antiqua" w:hAnsi="Book Antiqua" w:cs="Times New Roman" w:hint="eastAsia"/>
          <w:sz w:val="24"/>
          <w:szCs w:val="24"/>
        </w:rPr>
        <w:t>PIP2</w:t>
      </w:r>
      <w:r>
        <w:rPr>
          <w:rFonts w:ascii="Book Antiqua" w:hAnsi="Book Antiqua" w:cs="Times New Roman"/>
          <w:sz w:val="24"/>
          <w:szCs w:val="24"/>
        </w:rPr>
        <w:t xml:space="preserve">: </w:t>
      </w:r>
      <w:r w:rsidRPr="00A51358">
        <w:rPr>
          <w:rFonts w:ascii="Book Antiqua" w:hAnsi="Book Antiqua" w:cs="Times New Roman" w:hint="eastAsia"/>
          <w:caps/>
          <w:sz w:val="24"/>
          <w:szCs w:val="24"/>
        </w:rPr>
        <w:t>p</w:t>
      </w:r>
      <w:r w:rsidRPr="00EF09AF">
        <w:rPr>
          <w:rFonts w:ascii="Book Antiqua" w:hAnsi="Book Antiqua" w:cs="Times New Roman" w:hint="eastAsia"/>
          <w:sz w:val="24"/>
          <w:szCs w:val="24"/>
        </w:rPr>
        <w:t>hosphatidylinositol 4</w:t>
      </w:r>
      <w:proofErr w:type="gramStart"/>
      <w:r w:rsidRPr="00EF09AF">
        <w:rPr>
          <w:rFonts w:ascii="Book Antiqua" w:hAnsi="Book Antiqua" w:cs="Times New Roman" w:hint="eastAsia"/>
          <w:sz w:val="24"/>
          <w:szCs w:val="24"/>
        </w:rPr>
        <w:t>,5</w:t>
      </w:r>
      <w:proofErr w:type="gramEnd"/>
      <w:r w:rsidRPr="00EF09AF">
        <w:rPr>
          <w:rFonts w:ascii="Book Antiqua" w:hAnsi="Book Antiqua" w:cs="Times New Roman" w:hint="eastAsia"/>
          <w:sz w:val="24"/>
          <w:szCs w:val="24"/>
        </w:rPr>
        <w:t>-bisphosphate; PIP3</w:t>
      </w:r>
      <w:r>
        <w:rPr>
          <w:rFonts w:ascii="Book Antiqua" w:hAnsi="Book Antiqua" w:cs="Times New Roman"/>
          <w:sz w:val="24"/>
          <w:szCs w:val="24"/>
        </w:rPr>
        <w:t xml:space="preserve">: </w:t>
      </w:r>
      <w:r w:rsidRPr="00A51358">
        <w:rPr>
          <w:rFonts w:ascii="Book Antiqua" w:hAnsi="Book Antiqua" w:cs="Times New Roman" w:hint="eastAsia"/>
          <w:caps/>
          <w:sz w:val="24"/>
          <w:szCs w:val="24"/>
        </w:rPr>
        <w:t>p</w:t>
      </w:r>
      <w:r w:rsidRPr="00EF09AF">
        <w:rPr>
          <w:rFonts w:ascii="Book Antiqua" w:hAnsi="Book Antiqua" w:cs="Times New Roman" w:hint="eastAsia"/>
          <w:sz w:val="24"/>
          <w:szCs w:val="24"/>
        </w:rPr>
        <w:t>hosphatidylinositol 3,4,5-trisphosphate</w:t>
      </w:r>
      <w:r>
        <w:rPr>
          <w:rFonts w:ascii="Book Antiqua" w:hAnsi="Book Antiqua" w:cs="Times New Roman"/>
          <w:sz w:val="24"/>
          <w:szCs w:val="24"/>
        </w:rPr>
        <w:t>.</w:t>
      </w:r>
    </w:p>
    <w:p w14:paraId="0F15FB42" w14:textId="77777777" w:rsidR="00A51358" w:rsidRPr="00A51358" w:rsidRDefault="00A51358" w:rsidP="00EF09AF">
      <w:pPr>
        <w:snapToGrid w:val="0"/>
        <w:spacing w:line="360" w:lineRule="auto"/>
        <w:rPr>
          <w:rFonts w:ascii="Book Antiqua" w:hAnsi="Book Antiqua" w:cs="Times New Roman"/>
          <w:sz w:val="24"/>
          <w:szCs w:val="24"/>
        </w:rPr>
      </w:pPr>
    </w:p>
    <w:sectPr w:rsidR="00A51358" w:rsidRPr="00A513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12D74" w14:textId="77777777" w:rsidR="006C5849" w:rsidRDefault="006C5849" w:rsidP="00C87379">
      <w:r>
        <w:separator/>
      </w:r>
    </w:p>
  </w:endnote>
  <w:endnote w:type="continuationSeparator" w:id="0">
    <w:p w14:paraId="0E82D585" w14:textId="77777777" w:rsidR="006C5849" w:rsidRDefault="006C5849" w:rsidP="00C8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AAA48" w14:textId="77777777" w:rsidR="006C5849" w:rsidRDefault="006C5849" w:rsidP="00C87379">
      <w:r>
        <w:separator/>
      </w:r>
    </w:p>
  </w:footnote>
  <w:footnote w:type="continuationSeparator" w:id="0">
    <w:p w14:paraId="4CA6E4C3" w14:textId="77777777" w:rsidR="006C5849" w:rsidRDefault="006C5849" w:rsidP="00C87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4499"/>
    <w:multiLevelType w:val="hybridMultilevel"/>
    <w:tmpl w:val="B260984C"/>
    <w:lvl w:ilvl="0" w:tplc="4CF8232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98335BF"/>
    <w:multiLevelType w:val="hybridMultilevel"/>
    <w:tmpl w:val="0B32F1FE"/>
    <w:lvl w:ilvl="0" w:tplc="2728A9F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F46120D"/>
    <w:multiLevelType w:val="multilevel"/>
    <w:tmpl w:val="54C68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313A90"/>
    <w:multiLevelType w:val="hybridMultilevel"/>
    <w:tmpl w:val="E974CF8A"/>
    <w:lvl w:ilvl="0" w:tplc="2A7AE698">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4ED"/>
    <w:rsid w:val="0000053C"/>
    <w:rsid w:val="000037C8"/>
    <w:rsid w:val="00003E2D"/>
    <w:rsid w:val="00005073"/>
    <w:rsid w:val="00027F6A"/>
    <w:rsid w:val="00033D21"/>
    <w:rsid w:val="000642D7"/>
    <w:rsid w:val="0009039C"/>
    <w:rsid w:val="0009377F"/>
    <w:rsid w:val="00097235"/>
    <w:rsid w:val="000A0C99"/>
    <w:rsid w:val="000C1A24"/>
    <w:rsid w:val="000C3DFA"/>
    <w:rsid w:val="000D527B"/>
    <w:rsid w:val="000E5236"/>
    <w:rsid w:val="000F3859"/>
    <w:rsid w:val="001005F5"/>
    <w:rsid w:val="00103BB6"/>
    <w:rsid w:val="001219BA"/>
    <w:rsid w:val="001559C1"/>
    <w:rsid w:val="001753CE"/>
    <w:rsid w:val="001834CB"/>
    <w:rsid w:val="001A18CA"/>
    <w:rsid w:val="001A7569"/>
    <w:rsid w:val="001B1C12"/>
    <w:rsid w:val="001B2CED"/>
    <w:rsid w:val="001B612C"/>
    <w:rsid w:val="001C597E"/>
    <w:rsid w:val="001E5445"/>
    <w:rsid w:val="00231FF9"/>
    <w:rsid w:val="002426EF"/>
    <w:rsid w:val="00273F99"/>
    <w:rsid w:val="0027484C"/>
    <w:rsid w:val="002A3551"/>
    <w:rsid w:val="002A35B0"/>
    <w:rsid w:val="002B0823"/>
    <w:rsid w:val="002B62C6"/>
    <w:rsid w:val="002E6BD7"/>
    <w:rsid w:val="002E7C8D"/>
    <w:rsid w:val="00305249"/>
    <w:rsid w:val="00327A6A"/>
    <w:rsid w:val="00330991"/>
    <w:rsid w:val="00336611"/>
    <w:rsid w:val="00354B3B"/>
    <w:rsid w:val="00356437"/>
    <w:rsid w:val="0036101D"/>
    <w:rsid w:val="003709F1"/>
    <w:rsid w:val="00372D68"/>
    <w:rsid w:val="003765B5"/>
    <w:rsid w:val="003C0EFD"/>
    <w:rsid w:val="003C137F"/>
    <w:rsid w:val="003D3581"/>
    <w:rsid w:val="003D6CC2"/>
    <w:rsid w:val="004223EA"/>
    <w:rsid w:val="00422FDB"/>
    <w:rsid w:val="004243D3"/>
    <w:rsid w:val="00436AAC"/>
    <w:rsid w:val="004402F1"/>
    <w:rsid w:val="00446F51"/>
    <w:rsid w:val="004734ED"/>
    <w:rsid w:val="004753D3"/>
    <w:rsid w:val="00485A8F"/>
    <w:rsid w:val="00496B43"/>
    <w:rsid w:val="004A7743"/>
    <w:rsid w:val="004B4C06"/>
    <w:rsid w:val="004E18BA"/>
    <w:rsid w:val="004F3593"/>
    <w:rsid w:val="00500507"/>
    <w:rsid w:val="00513AD6"/>
    <w:rsid w:val="00516894"/>
    <w:rsid w:val="00527ACB"/>
    <w:rsid w:val="00534BBD"/>
    <w:rsid w:val="00535CB1"/>
    <w:rsid w:val="00584508"/>
    <w:rsid w:val="005A2E91"/>
    <w:rsid w:val="005A4DA7"/>
    <w:rsid w:val="005A6D5E"/>
    <w:rsid w:val="005B7C3B"/>
    <w:rsid w:val="005F1316"/>
    <w:rsid w:val="006107D6"/>
    <w:rsid w:val="006108EA"/>
    <w:rsid w:val="00623F79"/>
    <w:rsid w:val="00631F67"/>
    <w:rsid w:val="00653B6A"/>
    <w:rsid w:val="0066363F"/>
    <w:rsid w:val="00670229"/>
    <w:rsid w:val="00684335"/>
    <w:rsid w:val="00686B7E"/>
    <w:rsid w:val="0068751B"/>
    <w:rsid w:val="0069332C"/>
    <w:rsid w:val="00696E5D"/>
    <w:rsid w:val="006C5849"/>
    <w:rsid w:val="006E011F"/>
    <w:rsid w:val="006E5C27"/>
    <w:rsid w:val="006F5B0B"/>
    <w:rsid w:val="007043B6"/>
    <w:rsid w:val="007045BD"/>
    <w:rsid w:val="00714877"/>
    <w:rsid w:val="00734B85"/>
    <w:rsid w:val="00736B94"/>
    <w:rsid w:val="007456FC"/>
    <w:rsid w:val="007512B7"/>
    <w:rsid w:val="007523E9"/>
    <w:rsid w:val="00756927"/>
    <w:rsid w:val="007855D3"/>
    <w:rsid w:val="007C49F9"/>
    <w:rsid w:val="007E0703"/>
    <w:rsid w:val="0083247E"/>
    <w:rsid w:val="008506B1"/>
    <w:rsid w:val="008578FD"/>
    <w:rsid w:val="008B681B"/>
    <w:rsid w:val="008C78C7"/>
    <w:rsid w:val="008E0044"/>
    <w:rsid w:val="00901CDC"/>
    <w:rsid w:val="009065C7"/>
    <w:rsid w:val="00913DD1"/>
    <w:rsid w:val="009337EB"/>
    <w:rsid w:val="00940CDB"/>
    <w:rsid w:val="009467E2"/>
    <w:rsid w:val="009469E9"/>
    <w:rsid w:val="00973575"/>
    <w:rsid w:val="009760F2"/>
    <w:rsid w:val="00981EFF"/>
    <w:rsid w:val="00991F3F"/>
    <w:rsid w:val="009A041E"/>
    <w:rsid w:val="009B1761"/>
    <w:rsid w:val="009C4C13"/>
    <w:rsid w:val="009C6CF6"/>
    <w:rsid w:val="009E0FBE"/>
    <w:rsid w:val="009F1A06"/>
    <w:rsid w:val="00A029B6"/>
    <w:rsid w:val="00A46640"/>
    <w:rsid w:val="00A51358"/>
    <w:rsid w:val="00A56F8F"/>
    <w:rsid w:val="00A66FBB"/>
    <w:rsid w:val="00AD404B"/>
    <w:rsid w:val="00AD6FAC"/>
    <w:rsid w:val="00AE5FC8"/>
    <w:rsid w:val="00AE6305"/>
    <w:rsid w:val="00AF2815"/>
    <w:rsid w:val="00B02FE4"/>
    <w:rsid w:val="00B14DC1"/>
    <w:rsid w:val="00B44C02"/>
    <w:rsid w:val="00B70841"/>
    <w:rsid w:val="00B7547A"/>
    <w:rsid w:val="00B92EDC"/>
    <w:rsid w:val="00B95D52"/>
    <w:rsid w:val="00B96A45"/>
    <w:rsid w:val="00BB6ED8"/>
    <w:rsid w:val="00BC2C96"/>
    <w:rsid w:val="00C05E91"/>
    <w:rsid w:val="00C45570"/>
    <w:rsid w:val="00C7011A"/>
    <w:rsid w:val="00C72D9C"/>
    <w:rsid w:val="00C87379"/>
    <w:rsid w:val="00C87A77"/>
    <w:rsid w:val="00CA66B8"/>
    <w:rsid w:val="00CC1045"/>
    <w:rsid w:val="00CE0B69"/>
    <w:rsid w:val="00CF67D0"/>
    <w:rsid w:val="00D1400D"/>
    <w:rsid w:val="00D324D6"/>
    <w:rsid w:val="00D416A3"/>
    <w:rsid w:val="00D71FDA"/>
    <w:rsid w:val="00DA173C"/>
    <w:rsid w:val="00DA5989"/>
    <w:rsid w:val="00DC1A5A"/>
    <w:rsid w:val="00DF1FF3"/>
    <w:rsid w:val="00E15FAC"/>
    <w:rsid w:val="00E24637"/>
    <w:rsid w:val="00E31264"/>
    <w:rsid w:val="00E369DE"/>
    <w:rsid w:val="00E405EE"/>
    <w:rsid w:val="00E961E7"/>
    <w:rsid w:val="00E97D0D"/>
    <w:rsid w:val="00EA6902"/>
    <w:rsid w:val="00EC2711"/>
    <w:rsid w:val="00EC32D2"/>
    <w:rsid w:val="00ED64D4"/>
    <w:rsid w:val="00EF09AF"/>
    <w:rsid w:val="00F01AAB"/>
    <w:rsid w:val="00F07EF8"/>
    <w:rsid w:val="00F24776"/>
    <w:rsid w:val="00F31692"/>
    <w:rsid w:val="00F364CC"/>
    <w:rsid w:val="00F50675"/>
    <w:rsid w:val="00F709B3"/>
    <w:rsid w:val="00FA0E61"/>
    <w:rsid w:val="00FA42AE"/>
    <w:rsid w:val="00FB4F42"/>
    <w:rsid w:val="00FB75FB"/>
    <w:rsid w:val="00FC0A7B"/>
    <w:rsid w:val="00FD3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49F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List Paragraph"/>
    <w:basedOn w:val="a"/>
    <w:uiPriority w:val="34"/>
    <w:qFormat/>
    <w:pPr>
      <w:ind w:firstLineChars="200" w:firstLine="420"/>
    </w:pPr>
  </w:style>
  <w:style w:type="character" w:customStyle="1" w:styleId="high-light">
    <w:name w:val="high-light"/>
    <w:basedOn w:val="a0"/>
  </w:style>
  <w:style w:type="character" w:customStyle="1" w:styleId="apple-converted-space">
    <w:name w:val="apple-converted-space"/>
    <w:basedOn w:val="a0"/>
  </w:style>
  <w:style w:type="character" w:styleId="a5">
    <w:name w:val="annotation reference"/>
    <w:basedOn w:val="a0"/>
    <w:uiPriority w:val="99"/>
    <w:semiHidden/>
    <w:unhideWhenUsed/>
    <w:rPr>
      <w:sz w:val="16"/>
      <w:szCs w:val="16"/>
    </w:rPr>
  </w:style>
  <w:style w:type="paragraph" w:styleId="a6">
    <w:name w:val="annotation text"/>
    <w:basedOn w:val="a"/>
    <w:link w:val="Char"/>
    <w:uiPriority w:val="99"/>
    <w:unhideWhenUsed/>
    <w:rPr>
      <w:rFonts w:ascii="Times New Roman" w:hAnsi="Times New Roman" w:cs="Times New Roman"/>
      <w:sz w:val="20"/>
      <w:szCs w:val="20"/>
    </w:rPr>
  </w:style>
  <w:style w:type="character" w:customStyle="1" w:styleId="Char">
    <w:name w:val="批注文字 Char"/>
    <w:basedOn w:val="a0"/>
    <w:link w:val="a6"/>
    <w:uiPriority w:val="99"/>
    <w:rPr>
      <w:rFonts w:ascii="Times New Roman" w:hAnsi="Times New Roman" w:cs="Times New Roman"/>
      <w:sz w:val="20"/>
      <w:szCs w:val="20"/>
    </w:rPr>
  </w:style>
  <w:style w:type="paragraph" w:styleId="a7">
    <w:name w:val="annotation subject"/>
    <w:basedOn w:val="a6"/>
    <w:next w:val="a6"/>
    <w:link w:val="Char0"/>
    <w:uiPriority w:val="99"/>
    <w:semiHidden/>
    <w:unhideWhenUsed/>
    <w:rPr>
      <w:b/>
      <w:bCs/>
    </w:rPr>
  </w:style>
  <w:style w:type="character" w:customStyle="1" w:styleId="Char0">
    <w:name w:val="批注主题 Char"/>
    <w:basedOn w:val="Char"/>
    <w:link w:val="a7"/>
    <w:uiPriority w:val="99"/>
    <w:semiHidden/>
    <w:rPr>
      <w:rFonts w:ascii="Times New Roman" w:hAnsi="Times New Roman" w:cs="Times New Roman"/>
      <w:b/>
      <w:bCs/>
      <w:sz w:val="20"/>
      <w:szCs w:val="20"/>
    </w:rPr>
  </w:style>
  <w:style w:type="paragraph" w:styleId="a8">
    <w:name w:val="Balloon Text"/>
    <w:basedOn w:val="a"/>
    <w:link w:val="Char1"/>
    <w:uiPriority w:val="99"/>
    <w:semiHidden/>
    <w:unhideWhenUsed/>
    <w:rPr>
      <w:rFonts w:ascii="Tahoma" w:hAnsi="Tahoma" w:cs="Tahoma"/>
      <w:sz w:val="16"/>
      <w:szCs w:val="16"/>
    </w:rPr>
  </w:style>
  <w:style w:type="character" w:customStyle="1" w:styleId="Char1">
    <w:name w:val="批注框文本 Char"/>
    <w:basedOn w:val="a0"/>
    <w:link w:val="a8"/>
    <w:uiPriority w:val="99"/>
    <w:semiHidden/>
    <w:rPr>
      <w:rFonts w:ascii="Tahoma" w:hAnsi="Tahoma" w:cs="Tahoma"/>
      <w:sz w:val="16"/>
      <w:szCs w:val="16"/>
    </w:rPr>
  </w:style>
  <w:style w:type="paragraph" w:styleId="a9">
    <w:name w:val="Revision"/>
    <w:hidden/>
    <w:uiPriority w:val="99"/>
    <w:semiHidden/>
  </w:style>
  <w:style w:type="paragraph" w:styleId="aa">
    <w:name w:val="header"/>
    <w:basedOn w:val="a"/>
    <w:link w:val="Char2"/>
    <w:uiPriority w:val="99"/>
    <w:unhideWhenUsed/>
    <w:rsid w:val="00C8737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C87379"/>
    <w:rPr>
      <w:sz w:val="18"/>
      <w:szCs w:val="18"/>
    </w:rPr>
  </w:style>
  <w:style w:type="paragraph" w:styleId="ab">
    <w:name w:val="footer"/>
    <w:basedOn w:val="a"/>
    <w:link w:val="Char3"/>
    <w:uiPriority w:val="99"/>
    <w:unhideWhenUsed/>
    <w:rsid w:val="00C87379"/>
    <w:pPr>
      <w:tabs>
        <w:tab w:val="center" w:pos="4153"/>
        <w:tab w:val="right" w:pos="8306"/>
      </w:tabs>
      <w:snapToGrid w:val="0"/>
      <w:jc w:val="left"/>
    </w:pPr>
    <w:rPr>
      <w:sz w:val="18"/>
      <w:szCs w:val="18"/>
    </w:rPr>
  </w:style>
  <w:style w:type="character" w:customStyle="1" w:styleId="Char3">
    <w:name w:val="页脚 Char"/>
    <w:basedOn w:val="a0"/>
    <w:link w:val="ab"/>
    <w:uiPriority w:val="99"/>
    <w:rsid w:val="00C87379"/>
    <w:rPr>
      <w:sz w:val="18"/>
      <w:szCs w:val="18"/>
    </w:rPr>
  </w:style>
  <w:style w:type="character" w:customStyle="1" w:styleId="highlight">
    <w:name w:val="highlight"/>
    <w:basedOn w:val="a0"/>
    <w:rsid w:val="001A18CA"/>
  </w:style>
  <w:style w:type="character" w:customStyle="1" w:styleId="slug-doi">
    <w:name w:val="slug-doi"/>
    <w:basedOn w:val="a0"/>
    <w:rsid w:val="00F24776"/>
  </w:style>
  <w:style w:type="character" w:customStyle="1" w:styleId="name">
    <w:name w:val="name"/>
    <w:basedOn w:val="a0"/>
    <w:rsid w:val="00AD6FAC"/>
  </w:style>
  <w:style w:type="character" w:customStyle="1" w:styleId="xref-sep">
    <w:name w:val="xref-sep"/>
    <w:basedOn w:val="a0"/>
    <w:rsid w:val="00AD6FAC"/>
  </w:style>
  <w:style w:type="character" w:customStyle="1" w:styleId="contribdegrees">
    <w:name w:val="contribdegrees"/>
    <w:basedOn w:val="a0"/>
    <w:rsid w:val="00535CB1"/>
  </w:style>
  <w:style w:type="paragraph" w:customStyle="1" w:styleId="1">
    <w:name w:val="正文1"/>
    <w:uiPriority w:val="99"/>
    <w:rsid w:val="003D3581"/>
    <w:pPr>
      <w:spacing w:line="276" w:lineRule="auto"/>
    </w:pPr>
    <w:rPr>
      <w:rFonts w:ascii="Arial" w:eastAsia="宋体" w:hAnsi="Arial" w:cs="Arial"/>
      <w:color w:val="000000"/>
      <w:kern w:val="0"/>
      <w:sz w:val="22"/>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List Paragraph"/>
    <w:basedOn w:val="a"/>
    <w:uiPriority w:val="34"/>
    <w:qFormat/>
    <w:pPr>
      <w:ind w:firstLineChars="200" w:firstLine="420"/>
    </w:pPr>
  </w:style>
  <w:style w:type="character" w:customStyle="1" w:styleId="high-light">
    <w:name w:val="high-light"/>
    <w:basedOn w:val="a0"/>
  </w:style>
  <w:style w:type="character" w:customStyle="1" w:styleId="apple-converted-space">
    <w:name w:val="apple-converted-space"/>
    <w:basedOn w:val="a0"/>
  </w:style>
  <w:style w:type="character" w:styleId="a5">
    <w:name w:val="annotation reference"/>
    <w:basedOn w:val="a0"/>
    <w:uiPriority w:val="99"/>
    <w:semiHidden/>
    <w:unhideWhenUsed/>
    <w:rPr>
      <w:sz w:val="16"/>
      <w:szCs w:val="16"/>
    </w:rPr>
  </w:style>
  <w:style w:type="paragraph" w:styleId="a6">
    <w:name w:val="annotation text"/>
    <w:basedOn w:val="a"/>
    <w:link w:val="Char"/>
    <w:uiPriority w:val="99"/>
    <w:unhideWhenUsed/>
    <w:rPr>
      <w:rFonts w:ascii="Times New Roman" w:hAnsi="Times New Roman" w:cs="Times New Roman"/>
      <w:sz w:val="20"/>
      <w:szCs w:val="20"/>
    </w:rPr>
  </w:style>
  <w:style w:type="character" w:customStyle="1" w:styleId="Char">
    <w:name w:val="批注文字 Char"/>
    <w:basedOn w:val="a0"/>
    <w:link w:val="a6"/>
    <w:uiPriority w:val="99"/>
    <w:rPr>
      <w:rFonts w:ascii="Times New Roman" w:hAnsi="Times New Roman" w:cs="Times New Roman"/>
      <w:sz w:val="20"/>
      <w:szCs w:val="20"/>
    </w:rPr>
  </w:style>
  <w:style w:type="paragraph" w:styleId="a7">
    <w:name w:val="annotation subject"/>
    <w:basedOn w:val="a6"/>
    <w:next w:val="a6"/>
    <w:link w:val="Char0"/>
    <w:uiPriority w:val="99"/>
    <w:semiHidden/>
    <w:unhideWhenUsed/>
    <w:rPr>
      <w:b/>
      <w:bCs/>
    </w:rPr>
  </w:style>
  <w:style w:type="character" w:customStyle="1" w:styleId="Char0">
    <w:name w:val="批注主题 Char"/>
    <w:basedOn w:val="Char"/>
    <w:link w:val="a7"/>
    <w:uiPriority w:val="99"/>
    <w:semiHidden/>
    <w:rPr>
      <w:rFonts w:ascii="Times New Roman" w:hAnsi="Times New Roman" w:cs="Times New Roman"/>
      <w:b/>
      <w:bCs/>
      <w:sz w:val="20"/>
      <w:szCs w:val="20"/>
    </w:rPr>
  </w:style>
  <w:style w:type="paragraph" w:styleId="a8">
    <w:name w:val="Balloon Text"/>
    <w:basedOn w:val="a"/>
    <w:link w:val="Char1"/>
    <w:uiPriority w:val="99"/>
    <w:semiHidden/>
    <w:unhideWhenUsed/>
    <w:rPr>
      <w:rFonts w:ascii="Tahoma" w:hAnsi="Tahoma" w:cs="Tahoma"/>
      <w:sz w:val="16"/>
      <w:szCs w:val="16"/>
    </w:rPr>
  </w:style>
  <w:style w:type="character" w:customStyle="1" w:styleId="Char1">
    <w:name w:val="批注框文本 Char"/>
    <w:basedOn w:val="a0"/>
    <w:link w:val="a8"/>
    <w:uiPriority w:val="99"/>
    <w:semiHidden/>
    <w:rPr>
      <w:rFonts w:ascii="Tahoma" w:hAnsi="Tahoma" w:cs="Tahoma"/>
      <w:sz w:val="16"/>
      <w:szCs w:val="16"/>
    </w:rPr>
  </w:style>
  <w:style w:type="paragraph" w:styleId="a9">
    <w:name w:val="Revision"/>
    <w:hidden/>
    <w:uiPriority w:val="99"/>
    <w:semiHidden/>
  </w:style>
  <w:style w:type="paragraph" w:styleId="aa">
    <w:name w:val="header"/>
    <w:basedOn w:val="a"/>
    <w:link w:val="Char2"/>
    <w:uiPriority w:val="99"/>
    <w:unhideWhenUsed/>
    <w:rsid w:val="00C8737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C87379"/>
    <w:rPr>
      <w:sz w:val="18"/>
      <w:szCs w:val="18"/>
    </w:rPr>
  </w:style>
  <w:style w:type="paragraph" w:styleId="ab">
    <w:name w:val="footer"/>
    <w:basedOn w:val="a"/>
    <w:link w:val="Char3"/>
    <w:uiPriority w:val="99"/>
    <w:unhideWhenUsed/>
    <w:rsid w:val="00C87379"/>
    <w:pPr>
      <w:tabs>
        <w:tab w:val="center" w:pos="4153"/>
        <w:tab w:val="right" w:pos="8306"/>
      </w:tabs>
      <w:snapToGrid w:val="0"/>
      <w:jc w:val="left"/>
    </w:pPr>
    <w:rPr>
      <w:sz w:val="18"/>
      <w:szCs w:val="18"/>
    </w:rPr>
  </w:style>
  <w:style w:type="character" w:customStyle="1" w:styleId="Char3">
    <w:name w:val="页脚 Char"/>
    <w:basedOn w:val="a0"/>
    <w:link w:val="ab"/>
    <w:uiPriority w:val="99"/>
    <w:rsid w:val="00C87379"/>
    <w:rPr>
      <w:sz w:val="18"/>
      <w:szCs w:val="18"/>
    </w:rPr>
  </w:style>
  <w:style w:type="character" w:customStyle="1" w:styleId="highlight">
    <w:name w:val="highlight"/>
    <w:basedOn w:val="a0"/>
    <w:rsid w:val="001A18CA"/>
  </w:style>
  <w:style w:type="character" w:customStyle="1" w:styleId="slug-doi">
    <w:name w:val="slug-doi"/>
    <w:basedOn w:val="a0"/>
    <w:rsid w:val="00F24776"/>
  </w:style>
  <w:style w:type="character" w:customStyle="1" w:styleId="name">
    <w:name w:val="name"/>
    <w:basedOn w:val="a0"/>
    <w:rsid w:val="00AD6FAC"/>
  </w:style>
  <w:style w:type="character" w:customStyle="1" w:styleId="xref-sep">
    <w:name w:val="xref-sep"/>
    <w:basedOn w:val="a0"/>
    <w:rsid w:val="00AD6FAC"/>
  </w:style>
  <w:style w:type="character" w:customStyle="1" w:styleId="contribdegrees">
    <w:name w:val="contribdegrees"/>
    <w:basedOn w:val="a0"/>
    <w:rsid w:val="00535CB1"/>
  </w:style>
  <w:style w:type="paragraph" w:customStyle="1" w:styleId="1">
    <w:name w:val="正文1"/>
    <w:uiPriority w:val="99"/>
    <w:rsid w:val="003D3581"/>
    <w:pPr>
      <w:spacing w:line="276" w:lineRule="auto"/>
    </w:pPr>
    <w:rPr>
      <w:rFonts w:ascii="Arial" w:eastAsia="宋体"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618">
      <w:bodyDiv w:val="1"/>
      <w:marLeft w:val="0"/>
      <w:marRight w:val="0"/>
      <w:marTop w:val="0"/>
      <w:marBottom w:val="0"/>
      <w:divBdr>
        <w:top w:val="none" w:sz="0" w:space="0" w:color="auto"/>
        <w:left w:val="none" w:sz="0" w:space="0" w:color="auto"/>
        <w:bottom w:val="none" w:sz="0" w:space="0" w:color="auto"/>
        <w:right w:val="none" w:sz="0" w:space="0" w:color="auto"/>
      </w:divBdr>
    </w:div>
    <w:div w:id="28377197">
      <w:bodyDiv w:val="1"/>
      <w:marLeft w:val="0"/>
      <w:marRight w:val="0"/>
      <w:marTop w:val="0"/>
      <w:marBottom w:val="0"/>
      <w:divBdr>
        <w:top w:val="none" w:sz="0" w:space="0" w:color="auto"/>
        <w:left w:val="none" w:sz="0" w:space="0" w:color="auto"/>
        <w:bottom w:val="none" w:sz="0" w:space="0" w:color="auto"/>
        <w:right w:val="none" w:sz="0" w:space="0" w:color="auto"/>
      </w:divBdr>
    </w:div>
    <w:div w:id="64769437">
      <w:bodyDiv w:val="1"/>
      <w:marLeft w:val="0"/>
      <w:marRight w:val="0"/>
      <w:marTop w:val="0"/>
      <w:marBottom w:val="0"/>
      <w:divBdr>
        <w:top w:val="none" w:sz="0" w:space="0" w:color="auto"/>
        <w:left w:val="none" w:sz="0" w:space="0" w:color="auto"/>
        <w:bottom w:val="none" w:sz="0" w:space="0" w:color="auto"/>
        <w:right w:val="none" w:sz="0" w:space="0" w:color="auto"/>
      </w:divBdr>
    </w:div>
    <w:div w:id="105656837">
      <w:bodyDiv w:val="1"/>
      <w:marLeft w:val="0"/>
      <w:marRight w:val="0"/>
      <w:marTop w:val="0"/>
      <w:marBottom w:val="0"/>
      <w:divBdr>
        <w:top w:val="none" w:sz="0" w:space="0" w:color="auto"/>
        <w:left w:val="none" w:sz="0" w:space="0" w:color="auto"/>
        <w:bottom w:val="none" w:sz="0" w:space="0" w:color="auto"/>
        <w:right w:val="none" w:sz="0" w:space="0" w:color="auto"/>
      </w:divBdr>
    </w:div>
    <w:div w:id="131405602">
      <w:bodyDiv w:val="1"/>
      <w:marLeft w:val="0"/>
      <w:marRight w:val="0"/>
      <w:marTop w:val="0"/>
      <w:marBottom w:val="0"/>
      <w:divBdr>
        <w:top w:val="none" w:sz="0" w:space="0" w:color="auto"/>
        <w:left w:val="none" w:sz="0" w:space="0" w:color="auto"/>
        <w:bottom w:val="none" w:sz="0" w:space="0" w:color="auto"/>
        <w:right w:val="none" w:sz="0" w:space="0" w:color="auto"/>
      </w:divBdr>
    </w:div>
    <w:div w:id="172766393">
      <w:bodyDiv w:val="1"/>
      <w:marLeft w:val="0"/>
      <w:marRight w:val="0"/>
      <w:marTop w:val="0"/>
      <w:marBottom w:val="0"/>
      <w:divBdr>
        <w:top w:val="none" w:sz="0" w:space="0" w:color="auto"/>
        <w:left w:val="none" w:sz="0" w:space="0" w:color="auto"/>
        <w:bottom w:val="none" w:sz="0" w:space="0" w:color="auto"/>
        <w:right w:val="none" w:sz="0" w:space="0" w:color="auto"/>
      </w:divBdr>
    </w:div>
    <w:div w:id="177472630">
      <w:bodyDiv w:val="1"/>
      <w:marLeft w:val="0"/>
      <w:marRight w:val="0"/>
      <w:marTop w:val="0"/>
      <w:marBottom w:val="0"/>
      <w:divBdr>
        <w:top w:val="none" w:sz="0" w:space="0" w:color="auto"/>
        <w:left w:val="none" w:sz="0" w:space="0" w:color="auto"/>
        <w:bottom w:val="none" w:sz="0" w:space="0" w:color="auto"/>
        <w:right w:val="none" w:sz="0" w:space="0" w:color="auto"/>
      </w:divBdr>
    </w:div>
    <w:div w:id="178205105">
      <w:bodyDiv w:val="1"/>
      <w:marLeft w:val="0"/>
      <w:marRight w:val="0"/>
      <w:marTop w:val="0"/>
      <w:marBottom w:val="0"/>
      <w:divBdr>
        <w:top w:val="none" w:sz="0" w:space="0" w:color="auto"/>
        <w:left w:val="none" w:sz="0" w:space="0" w:color="auto"/>
        <w:bottom w:val="none" w:sz="0" w:space="0" w:color="auto"/>
        <w:right w:val="none" w:sz="0" w:space="0" w:color="auto"/>
      </w:divBdr>
    </w:div>
    <w:div w:id="288779430">
      <w:bodyDiv w:val="1"/>
      <w:marLeft w:val="0"/>
      <w:marRight w:val="0"/>
      <w:marTop w:val="0"/>
      <w:marBottom w:val="0"/>
      <w:divBdr>
        <w:top w:val="none" w:sz="0" w:space="0" w:color="auto"/>
        <w:left w:val="none" w:sz="0" w:space="0" w:color="auto"/>
        <w:bottom w:val="none" w:sz="0" w:space="0" w:color="auto"/>
        <w:right w:val="none" w:sz="0" w:space="0" w:color="auto"/>
      </w:divBdr>
    </w:div>
    <w:div w:id="313411799">
      <w:bodyDiv w:val="1"/>
      <w:marLeft w:val="0"/>
      <w:marRight w:val="0"/>
      <w:marTop w:val="0"/>
      <w:marBottom w:val="0"/>
      <w:divBdr>
        <w:top w:val="none" w:sz="0" w:space="0" w:color="auto"/>
        <w:left w:val="none" w:sz="0" w:space="0" w:color="auto"/>
        <w:bottom w:val="none" w:sz="0" w:space="0" w:color="auto"/>
        <w:right w:val="none" w:sz="0" w:space="0" w:color="auto"/>
      </w:divBdr>
    </w:div>
    <w:div w:id="330064386">
      <w:bodyDiv w:val="1"/>
      <w:marLeft w:val="0"/>
      <w:marRight w:val="0"/>
      <w:marTop w:val="0"/>
      <w:marBottom w:val="0"/>
      <w:divBdr>
        <w:top w:val="none" w:sz="0" w:space="0" w:color="auto"/>
        <w:left w:val="none" w:sz="0" w:space="0" w:color="auto"/>
        <w:bottom w:val="none" w:sz="0" w:space="0" w:color="auto"/>
        <w:right w:val="none" w:sz="0" w:space="0" w:color="auto"/>
      </w:divBdr>
    </w:div>
    <w:div w:id="348720760">
      <w:bodyDiv w:val="1"/>
      <w:marLeft w:val="0"/>
      <w:marRight w:val="0"/>
      <w:marTop w:val="0"/>
      <w:marBottom w:val="0"/>
      <w:divBdr>
        <w:top w:val="none" w:sz="0" w:space="0" w:color="auto"/>
        <w:left w:val="none" w:sz="0" w:space="0" w:color="auto"/>
        <w:bottom w:val="none" w:sz="0" w:space="0" w:color="auto"/>
        <w:right w:val="none" w:sz="0" w:space="0" w:color="auto"/>
      </w:divBdr>
    </w:div>
    <w:div w:id="370568987">
      <w:bodyDiv w:val="1"/>
      <w:marLeft w:val="0"/>
      <w:marRight w:val="0"/>
      <w:marTop w:val="0"/>
      <w:marBottom w:val="0"/>
      <w:divBdr>
        <w:top w:val="none" w:sz="0" w:space="0" w:color="auto"/>
        <w:left w:val="none" w:sz="0" w:space="0" w:color="auto"/>
        <w:bottom w:val="none" w:sz="0" w:space="0" w:color="auto"/>
        <w:right w:val="none" w:sz="0" w:space="0" w:color="auto"/>
      </w:divBdr>
    </w:div>
    <w:div w:id="398017314">
      <w:bodyDiv w:val="1"/>
      <w:marLeft w:val="0"/>
      <w:marRight w:val="0"/>
      <w:marTop w:val="0"/>
      <w:marBottom w:val="0"/>
      <w:divBdr>
        <w:top w:val="none" w:sz="0" w:space="0" w:color="auto"/>
        <w:left w:val="none" w:sz="0" w:space="0" w:color="auto"/>
        <w:bottom w:val="none" w:sz="0" w:space="0" w:color="auto"/>
        <w:right w:val="none" w:sz="0" w:space="0" w:color="auto"/>
      </w:divBdr>
    </w:div>
    <w:div w:id="473332348">
      <w:bodyDiv w:val="1"/>
      <w:marLeft w:val="0"/>
      <w:marRight w:val="0"/>
      <w:marTop w:val="0"/>
      <w:marBottom w:val="0"/>
      <w:divBdr>
        <w:top w:val="none" w:sz="0" w:space="0" w:color="auto"/>
        <w:left w:val="none" w:sz="0" w:space="0" w:color="auto"/>
        <w:bottom w:val="none" w:sz="0" w:space="0" w:color="auto"/>
        <w:right w:val="none" w:sz="0" w:space="0" w:color="auto"/>
      </w:divBdr>
    </w:div>
    <w:div w:id="579565290">
      <w:bodyDiv w:val="1"/>
      <w:marLeft w:val="0"/>
      <w:marRight w:val="0"/>
      <w:marTop w:val="0"/>
      <w:marBottom w:val="0"/>
      <w:divBdr>
        <w:top w:val="none" w:sz="0" w:space="0" w:color="auto"/>
        <w:left w:val="none" w:sz="0" w:space="0" w:color="auto"/>
        <w:bottom w:val="none" w:sz="0" w:space="0" w:color="auto"/>
        <w:right w:val="none" w:sz="0" w:space="0" w:color="auto"/>
      </w:divBdr>
    </w:div>
    <w:div w:id="696853746">
      <w:bodyDiv w:val="1"/>
      <w:marLeft w:val="0"/>
      <w:marRight w:val="0"/>
      <w:marTop w:val="0"/>
      <w:marBottom w:val="0"/>
      <w:divBdr>
        <w:top w:val="none" w:sz="0" w:space="0" w:color="auto"/>
        <w:left w:val="none" w:sz="0" w:space="0" w:color="auto"/>
        <w:bottom w:val="none" w:sz="0" w:space="0" w:color="auto"/>
        <w:right w:val="none" w:sz="0" w:space="0" w:color="auto"/>
      </w:divBdr>
    </w:div>
    <w:div w:id="737745944">
      <w:bodyDiv w:val="1"/>
      <w:marLeft w:val="0"/>
      <w:marRight w:val="0"/>
      <w:marTop w:val="0"/>
      <w:marBottom w:val="0"/>
      <w:divBdr>
        <w:top w:val="none" w:sz="0" w:space="0" w:color="auto"/>
        <w:left w:val="none" w:sz="0" w:space="0" w:color="auto"/>
        <w:bottom w:val="none" w:sz="0" w:space="0" w:color="auto"/>
        <w:right w:val="none" w:sz="0" w:space="0" w:color="auto"/>
      </w:divBdr>
    </w:div>
    <w:div w:id="826825735">
      <w:bodyDiv w:val="1"/>
      <w:marLeft w:val="0"/>
      <w:marRight w:val="0"/>
      <w:marTop w:val="0"/>
      <w:marBottom w:val="0"/>
      <w:divBdr>
        <w:top w:val="none" w:sz="0" w:space="0" w:color="auto"/>
        <w:left w:val="none" w:sz="0" w:space="0" w:color="auto"/>
        <w:bottom w:val="none" w:sz="0" w:space="0" w:color="auto"/>
        <w:right w:val="none" w:sz="0" w:space="0" w:color="auto"/>
      </w:divBdr>
    </w:div>
    <w:div w:id="869608766">
      <w:bodyDiv w:val="1"/>
      <w:marLeft w:val="0"/>
      <w:marRight w:val="0"/>
      <w:marTop w:val="0"/>
      <w:marBottom w:val="0"/>
      <w:divBdr>
        <w:top w:val="none" w:sz="0" w:space="0" w:color="auto"/>
        <w:left w:val="none" w:sz="0" w:space="0" w:color="auto"/>
        <w:bottom w:val="none" w:sz="0" w:space="0" w:color="auto"/>
        <w:right w:val="none" w:sz="0" w:space="0" w:color="auto"/>
      </w:divBdr>
    </w:div>
    <w:div w:id="881668195">
      <w:bodyDiv w:val="1"/>
      <w:marLeft w:val="0"/>
      <w:marRight w:val="0"/>
      <w:marTop w:val="0"/>
      <w:marBottom w:val="0"/>
      <w:divBdr>
        <w:top w:val="none" w:sz="0" w:space="0" w:color="auto"/>
        <w:left w:val="none" w:sz="0" w:space="0" w:color="auto"/>
        <w:bottom w:val="none" w:sz="0" w:space="0" w:color="auto"/>
        <w:right w:val="none" w:sz="0" w:space="0" w:color="auto"/>
      </w:divBdr>
    </w:div>
    <w:div w:id="883906461">
      <w:bodyDiv w:val="1"/>
      <w:marLeft w:val="0"/>
      <w:marRight w:val="0"/>
      <w:marTop w:val="0"/>
      <w:marBottom w:val="0"/>
      <w:divBdr>
        <w:top w:val="none" w:sz="0" w:space="0" w:color="auto"/>
        <w:left w:val="none" w:sz="0" w:space="0" w:color="auto"/>
        <w:bottom w:val="none" w:sz="0" w:space="0" w:color="auto"/>
        <w:right w:val="none" w:sz="0" w:space="0" w:color="auto"/>
      </w:divBdr>
    </w:div>
    <w:div w:id="894967613">
      <w:bodyDiv w:val="1"/>
      <w:marLeft w:val="0"/>
      <w:marRight w:val="0"/>
      <w:marTop w:val="0"/>
      <w:marBottom w:val="0"/>
      <w:divBdr>
        <w:top w:val="none" w:sz="0" w:space="0" w:color="auto"/>
        <w:left w:val="none" w:sz="0" w:space="0" w:color="auto"/>
        <w:bottom w:val="none" w:sz="0" w:space="0" w:color="auto"/>
        <w:right w:val="none" w:sz="0" w:space="0" w:color="auto"/>
      </w:divBdr>
    </w:div>
    <w:div w:id="968246382">
      <w:bodyDiv w:val="1"/>
      <w:marLeft w:val="0"/>
      <w:marRight w:val="0"/>
      <w:marTop w:val="0"/>
      <w:marBottom w:val="0"/>
      <w:divBdr>
        <w:top w:val="none" w:sz="0" w:space="0" w:color="auto"/>
        <w:left w:val="none" w:sz="0" w:space="0" w:color="auto"/>
        <w:bottom w:val="none" w:sz="0" w:space="0" w:color="auto"/>
        <w:right w:val="none" w:sz="0" w:space="0" w:color="auto"/>
      </w:divBdr>
    </w:div>
    <w:div w:id="980034186">
      <w:bodyDiv w:val="1"/>
      <w:marLeft w:val="0"/>
      <w:marRight w:val="0"/>
      <w:marTop w:val="0"/>
      <w:marBottom w:val="0"/>
      <w:divBdr>
        <w:top w:val="none" w:sz="0" w:space="0" w:color="auto"/>
        <w:left w:val="none" w:sz="0" w:space="0" w:color="auto"/>
        <w:bottom w:val="none" w:sz="0" w:space="0" w:color="auto"/>
        <w:right w:val="none" w:sz="0" w:space="0" w:color="auto"/>
      </w:divBdr>
    </w:div>
    <w:div w:id="1035813259">
      <w:bodyDiv w:val="1"/>
      <w:marLeft w:val="0"/>
      <w:marRight w:val="0"/>
      <w:marTop w:val="0"/>
      <w:marBottom w:val="0"/>
      <w:divBdr>
        <w:top w:val="none" w:sz="0" w:space="0" w:color="auto"/>
        <w:left w:val="none" w:sz="0" w:space="0" w:color="auto"/>
        <w:bottom w:val="none" w:sz="0" w:space="0" w:color="auto"/>
        <w:right w:val="none" w:sz="0" w:space="0" w:color="auto"/>
      </w:divBdr>
    </w:div>
    <w:div w:id="1168903362">
      <w:bodyDiv w:val="1"/>
      <w:marLeft w:val="0"/>
      <w:marRight w:val="0"/>
      <w:marTop w:val="0"/>
      <w:marBottom w:val="0"/>
      <w:divBdr>
        <w:top w:val="none" w:sz="0" w:space="0" w:color="auto"/>
        <w:left w:val="none" w:sz="0" w:space="0" w:color="auto"/>
        <w:bottom w:val="none" w:sz="0" w:space="0" w:color="auto"/>
        <w:right w:val="none" w:sz="0" w:space="0" w:color="auto"/>
      </w:divBdr>
    </w:div>
    <w:div w:id="1174953967">
      <w:bodyDiv w:val="1"/>
      <w:marLeft w:val="0"/>
      <w:marRight w:val="0"/>
      <w:marTop w:val="0"/>
      <w:marBottom w:val="0"/>
      <w:divBdr>
        <w:top w:val="none" w:sz="0" w:space="0" w:color="auto"/>
        <w:left w:val="none" w:sz="0" w:space="0" w:color="auto"/>
        <w:bottom w:val="none" w:sz="0" w:space="0" w:color="auto"/>
        <w:right w:val="none" w:sz="0" w:space="0" w:color="auto"/>
      </w:divBdr>
    </w:div>
    <w:div w:id="1281961096">
      <w:bodyDiv w:val="1"/>
      <w:marLeft w:val="0"/>
      <w:marRight w:val="0"/>
      <w:marTop w:val="0"/>
      <w:marBottom w:val="0"/>
      <w:divBdr>
        <w:top w:val="none" w:sz="0" w:space="0" w:color="auto"/>
        <w:left w:val="none" w:sz="0" w:space="0" w:color="auto"/>
        <w:bottom w:val="none" w:sz="0" w:space="0" w:color="auto"/>
        <w:right w:val="none" w:sz="0" w:space="0" w:color="auto"/>
      </w:divBdr>
    </w:div>
    <w:div w:id="1302660732">
      <w:bodyDiv w:val="1"/>
      <w:marLeft w:val="0"/>
      <w:marRight w:val="0"/>
      <w:marTop w:val="0"/>
      <w:marBottom w:val="0"/>
      <w:divBdr>
        <w:top w:val="none" w:sz="0" w:space="0" w:color="auto"/>
        <w:left w:val="none" w:sz="0" w:space="0" w:color="auto"/>
        <w:bottom w:val="none" w:sz="0" w:space="0" w:color="auto"/>
        <w:right w:val="none" w:sz="0" w:space="0" w:color="auto"/>
      </w:divBdr>
    </w:div>
    <w:div w:id="1311204450">
      <w:bodyDiv w:val="1"/>
      <w:marLeft w:val="0"/>
      <w:marRight w:val="0"/>
      <w:marTop w:val="0"/>
      <w:marBottom w:val="0"/>
      <w:divBdr>
        <w:top w:val="none" w:sz="0" w:space="0" w:color="auto"/>
        <w:left w:val="none" w:sz="0" w:space="0" w:color="auto"/>
        <w:bottom w:val="none" w:sz="0" w:space="0" w:color="auto"/>
        <w:right w:val="none" w:sz="0" w:space="0" w:color="auto"/>
      </w:divBdr>
    </w:div>
    <w:div w:id="1371302558">
      <w:bodyDiv w:val="1"/>
      <w:marLeft w:val="0"/>
      <w:marRight w:val="0"/>
      <w:marTop w:val="0"/>
      <w:marBottom w:val="0"/>
      <w:divBdr>
        <w:top w:val="none" w:sz="0" w:space="0" w:color="auto"/>
        <w:left w:val="none" w:sz="0" w:space="0" w:color="auto"/>
        <w:bottom w:val="none" w:sz="0" w:space="0" w:color="auto"/>
        <w:right w:val="none" w:sz="0" w:space="0" w:color="auto"/>
      </w:divBdr>
    </w:div>
    <w:div w:id="1388336353">
      <w:bodyDiv w:val="1"/>
      <w:marLeft w:val="0"/>
      <w:marRight w:val="0"/>
      <w:marTop w:val="0"/>
      <w:marBottom w:val="0"/>
      <w:divBdr>
        <w:top w:val="none" w:sz="0" w:space="0" w:color="auto"/>
        <w:left w:val="none" w:sz="0" w:space="0" w:color="auto"/>
        <w:bottom w:val="none" w:sz="0" w:space="0" w:color="auto"/>
        <w:right w:val="none" w:sz="0" w:space="0" w:color="auto"/>
      </w:divBdr>
    </w:div>
    <w:div w:id="1421218470">
      <w:bodyDiv w:val="1"/>
      <w:marLeft w:val="0"/>
      <w:marRight w:val="0"/>
      <w:marTop w:val="0"/>
      <w:marBottom w:val="0"/>
      <w:divBdr>
        <w:top w:val="none" w:sz="0" w:space="0" w:color="auto"/>
        <w:left w:val="none" w:sz="0" w:space="0" w:color="auto"/>
        <w:bottom w:val="none" w:sz="0" w:space="0" w:color="auto"/>
        <w:right w:val="none" w:sz="0" w:space="0" w:color="auto"/>
      </w:divBdr>
    </w:div>
    <w:div w:id="1430613484">
      <w:bodyDiv w:val="1"/>
      <w:marLeft w:val="0"/>
      <w:marRight w:val="0"/>
      <w:marTop w:val="0"/>
      <w:marBottom w:val="0"/>
      <w:divBdr>
        <w:top w:val="none" w:sz="0" w:space="0" w:color="auto"/>
        <w:left w:val="none" w:sz="0" w:space="0" w:color="auto"/>
        <w:bottom w:val="none" w:sz="0" w:space="0" w:color="auto"/>
        <w:right w:val="none" w:sz="0" w:space="0" w:color="auto"/>
      </w:divBdr>
    </w:div>
    <w:div w:id="1468009239">
      <w:bodyDiv w:val="1"/>
      <w:marLeft w:val="0"/>
      <w:marRight w:val="0"/>
      <w:marTop w:val="0"/>
      <w:marBottom w:val="0"/>
      <w:divBdr>
        <w:top w:val="none" w:sz="0" w:space="0" w:color="auto"/>
        <w:left w:val="none" w:sz="0" w:space="0" w:color="auto"/>
        <w:bottom w:val="none" w:sz="0" w:space="0" w:color="auto"/>
        <w:right w:val="none" w:sz="0" w:space="0" w:color="auto"/>
      </w:divBdr>
    </w:div>
    <w:div w:id="1488862783">
      <w:bodyDiv w:val="1"/>
      <w:marLeft w:val="0"/>
      <w:marRight w:val="0"/>
      <w:marTop w:val="0"/>
      <w:marBottom w:val="0"/>
      <w:divBdr>
        <w:top w:val="none" w:sz="0" w:space="0" w:color="auto"/>
        <w:left w:val="none" w:sz="0" w:space="0" w:color="auto"/>
        <w:bottom w:val="none" w:sz="0" w:space="0" w:color="auto"/>
        <w:right w:val="none" w:sz="0" w:space="0" w:color="auto"/>
      </w:divBdr>
    </w:div>
    <w:div w:id="1513959739">
      <w:bodyDiv w:val="1"/>
      <w:marLeft w:val="0"/>
      <w:marRight w:val="0"/>
      <w:marTop w:val="0"/>
      <w:marBottom w:val="0"/>
      <w:divBdr>
        <w:top w:val="none" w:sz="0" w:space="0" w:color="auto"/>
        <w:left w:val="none" w:sz="0" w:space="0" w:color="auto"/>
        <w:bottom w:val="none" w:sz="0" w:space="0" w:color="auto"/>
        <w:right w:val="none" w:sz="0" w:space="0" w:color="auto"/>
      </w:divBdr>
    </w:div>
    <w:div w:id="1551530415">
      <w:bodyDiv w:val="1"/>
      <w:marLeft w:val="0"/>
      <w:marRight w:val="0"/>
      <w:marTop w:val="0"/>
      <w:marBottom w:val="0"/>
      <w:divBdr>
        <w:top w:val="none" w:sz="0" w:space="0" w:color="auto"/>
        <w:left w:val="none" w:sz="0" w:space="0" w:color="auto"/>
        <w:bottom w:val="none" w:sz="0" w:space="0" w:color="auto"/>
        <w:right w:val="none" w:sz="0" w:space="0" w:color="auto"/>
      </w:divBdr>
    </w:div>
    <w:div w:id="1562864891">
      <w:bodyDiv w:val="1"/>
      <w:marLeft w:val="0"/>
      <w:marRight w:val="0"/>
      <w:marTop w:val="0"/>
      <w:marBottom w:val="0"/>
      <w:divBdr>
        <w:top w:val="none" w:sz="0" w:space="0" w:color="auto"/>
        <w:left w:val="none" w:sz="0" w:space="0" w:color="auto"/>
        <w:bottom w:val="none" w:sz="0" w:space="0" w:color="auto"/>
        <w:right w:val="none" w:sz="0" w:space="0" w:color="auto"/>
      </w:divBdr>
    </w:div>
    <w:div w:id="1685472970">
      <w:bodyDiv w:val="1"/>
      <w:marLeft w:val="0"/>
      <w:marRight w:val="0"/>
      <w:marTop w:val="0"/>
      <w:marBottom w:val="0"/>
      <w:divBdr>
        <w:top w:val="none" w:sz="0" w:space="0" w:color="auto"/>
        <w:left w:val="none" w:sz="0" w:space="0" w:color="auto"/>
        <w:bottom w:val="none" w:sz="0" w:space="0" w:color="auto"/>
        <w:right w:val="none" w:sz="0" w:space="0" w:color="auto"/>
      </w:divBdr>
    </w:div>
    <w:div w:id="1749115345">
      <w:bodyDiv w:val="1"/>
      <w:marLeft w:val="0"/>
      <w:marRight w:val="0"/>
      <w:marTop w:val="0"/>
      <w:marBottom w:val="0"/>
      <w:divBdr>
        <w:top w:val="none" w:sz="0" w:space="0" w:color="auto"/>
        <w:left w:val="none" w:sz="0" w:space="0" w:color="auto"/>
        <w:bottom w:val="none" w:sz="0" w:space="0" w:color="auto"/>
        <w:right w:val="none" w:sz="0" w:space="0" w:color="auto"/>
      </w:divBdr>
    </w:div>
    <w:div w:id="1766537207">
      <w:bodyDiv w:val="1"/>
      <w:marLeft w:val="0"/>
      <w:marRight w:val="0"/>
      <w:marTop w:val="0"/>
      <w:marBottom w:val="0"/>
      <w:divBdr>
        <w:top w:val="none" w:sz="0" w:space="0" w:color="auto"/>
        <w:left w:val="none" w:sz="0" w:space="0" w:color="auto"/>
        <w:bottom w:val="none" w:sz="0" w:space="0" w:color="auto"/>
        <w:right w:val="none" w:sz="0" w:space="0" w:color="auto"/>
      </w:divBdr>
    </w:div>
    <w:div w:id="1777678015">
      <w:bodyDiv w:val="1"/>
      <w:marLeft w:val="0"/>
      <w:marRight w:val="0"/>
      <w:marTop w:val="0"/>
      <w:marBottom w:val="0"/>
      <w:divBdr>
        <w:top w:val="none" w:sz="0" w:space="0" w:color="auto"/>
        <w:left w:val="none" w:sz="0" w:space="0" w:color="auto"/>
        <w:bottom w:val="none" w:sz="0" w:space="0" w:color="auto"/>
        <w:right w:val="none" w:sz="0" w:space="0" w:color="auto"/>
      </w:divBdr>
    </w:div>
    <w:div w:id="1779136712">
      <w:bodyDiv w:val="1"/>
      <w:marLeft w:val="0"/>
      <w:marRight w:val="0"/>
      <w:marTop w:val="0"/>
      <w:marBottom w:val="0"/>
      <w:divBdr>
        <w:top w:val="none" w:sz="0" w:space="0" w:color="auto"/>
        <w:left w:val="none" w:sz="0" w:space="0" w:color="auto"/>
        <w:bottom w:val="none" w:sz="0" w:space="0" w:color="auto"/>
        <w:right w:val="none" w:sz="0" w:space="0" w:color="auto"/>
      </w:divBdr>
    </w:div>
    <w:div w:id="1818299677">
      <w:bodyDiv w:val="1"/>
      <w:marLeft w:val="0"/>
      <w:marRight w:val="0"/>
      <w:marTop w:val="0"/>
      <w:marBottom w:val="0"/>
      <w:divBdr>
        <w:top w:val="none" w:sz="0" w:space="0" w:color="auto"/>
        <w:left w:val="none" w:sz="0" w:space="0" w:color="auto"/>
        <w:bottom w:val="none" w:sz="0" w:space="0" w:color="auto"/>
        <w:right w:val="none" w:sz="0" w:space="0" w:color="auto"/>
      </w:divBdr>
    </w:div>
    <w:div w:id="1832015049">
      <w:bodyDiv w:val="1"/>
      <w:marLeft w:val="0"/>
      <w:marRight w:val="0"/>
      <w:marTop w:val="0"/>
      <w:marBottom w:val="0"/>
      <w:divBdr>
        <w:top w:val="none" w:sz="0" w:space="0" w:color="auto"/>
        <w:left w:val="none" w:sz="0" w:space="0" w:color="auto"/>
        <w:bottom w:val="none" w:sz="0" w:space="0" w:color="auto"/>
        <w:right w:val="none" w:sz="0" w:space="0" w:color="auto"/>
      </w:divBdr>
    </w:div>
    <w:div w:id="1854028345">
      <w:bodyDiv w:val="1"/>
      <w:marLeft w:val="0"/>
      <w:marRight w:val="0"/>
      <w:marTop w:val="0"/>
      <w:marBottom w:val="0"/>
      <w:divBdr>
        <w:top w:val="none" w:sz="0" w:space="0" w:color="auto"/>
        <w:left w:val="none" w:sz="0" w:space="0" w:color="auto"/>
        <w:bottom w:val="none" w:sz="0" w:space="0" w:color="auto"/>
        <w:right w:val="none" w:sz="0" w:space="0" w:color="auto"/>
      </w:divBdr>
    </w:div>
    <w:div w:id="1869370492">
      <w:bodyDiv w:val="1"/>
      <w:marLeft w:val="0"/>
      <w:marRight w:val="0"/>
      <w:marTop w:val="0"/>
      <w:marBottom w:val="0"/>
      <w:divBdr>
        <w:top w:val="none" w:sz="0" w:space="0" w:color="auto"/>
        <w:left w:val="none" w:sz="0" w:space="0" w:color="auto"/>
        <w:bottom w:val="none" w:sz="0" w:space="0" w:color="auto"/>
        <w:right w:val="none" w:sz="0" w:space="0" w:color="auto"/>
      </w:divBdr>
    </w:div>
    <w:div w:id="1901288390">
      <w:bodyDiv w:val="1"/>
      <w:marLeft w:val="0"/>
      <w:marRight w:val="0"/>
      <w:marTop w:val="0"/>
      <w:marBottom w:val="0"/>
      <w:divBdr>
        <w:top w:val="none" w:sz="0" w:space="0" w:color="auto"/>
        <w:left w:val="none" w:sz="0" w:space="0" w:color="auto"/>
        <w:bottom w:val="none" w:sz="0" w:space="0" w:color="auto"/>
        <w:right w:val="none" w:sz="0" w:space="0" w:color="auto"/>
      </w:divBdr>
    </w:div>
    <w:div w:id="1928489937">
      <w:bodyDiv w:val="1"/>
      <w:marLeft w:val="0"/>
      <w:marRight w:val="0"/>
      <w:marTop w:val="0"/>
      <w:marBottom w:val="0"/>
      <w:divBdr>
        <w:top w:val="none" w:sz="0" w:space="0" w:color="auto"/>
        <w:left w:val="none" w:sz="0" w:space="0" w:color="auto"/>
        <w:bottom w:val="none" w:sz="0" w:space="0" w:color="auto"/>
        <w:right w:val="none" w:sz="0" w:space="0" w:color="auto"/>
      </w:divBdr>
    </w:div>
    <w:div w:id="1949971361">
      <w:bodyDiv w:val="1"/>
      <w:marLeft w:val="0"/>
      <w:marRight w:val="0"/>
      <w:marTop w:val="0"/>
      <w:marBottom w:val="0"/>
      <w:divBdr>
        <w:top w:val="none" w:sz="0" w:space="0" w:color="auto"/>
        <w:left w:val="none" w:sz="0" w:space="0" w:color="auto"/>
        <w:bottom w:val="none" w:sz="0" w:space="0" w:color="auto"/>
        <w:right w:val="none" w:sz="0" w:space="0" w:color="auto"/>
      </w:divBdr>
    </w:div>
    <w:div w:id="1959750157">
      <w:bodyDiv w:val="1"/>
      <w:marLeft w:val="0"/>
      <w:marRight w:val="0"/>
      <w:marTop w:val="0"/>
      <w:marBottom w:val="0"/>
      <w:divBdr>
        <w:top w:val="none" w:sz="0" w:space="0" w:color="auto"/>
        <w:left w:val="none" w:sz="0" w:space="0" w:color="auto"/>
        <w:bottom w:val="none" w:sz="0" w:space="0" w:color="auto"/>
        <w:right w:val="none" w:sz="0" w:space="0" w:color="auto"/>
      </w:divBdr>
    </w:div>
    <w:div w:id="1981643717">
      <w:bodyDiv w:val="1"/>
      <w:marLeft w:val="0"/>
      <w:marRight w:val="0"/>
      <w:marTop w:val="0"/>
      <w:marBottom w:val="0"/>
      <w:divBdr>
        <w:top w:val="none" w:sz="0" w:space="0" w:color="auto"/>
        <w:left w:val="none" w:sz="0" w:space="0" w:color="auto"/>
        <w:bottom w:val="none" w:sz="0" w:space="0" w:color="auto"/>
        <w:right w:val="none" w:sz="0" w:space="0" w:color="auto"/>
      </w:divBdr>
    </w:div>
    <w:div w:id="2047027354">
      <w:bodyDiv w:val="1"/>
      <w:marLeft w:val="0"/>
      <w:marRight w:val="0"/>
      <w:marTop w:val="0"/>
      <w:marBottom w:val="0"/>
      <w:divBdr>
        <w:top w:val="none" w:sz="0" w:space="0" w:color="auto"/>
        <w:left w:val="none" w:sz="0" w:space="0" w:color="auto"/>
        <w:bottom w:val="none" w:sz="0" w:space="0" w:color="auto"/>
        <w:right w:val="none" w:sz="0" w:space="0" w:color="auto"/>
      </w:divBdr>
    </w:div>
    <w:div w:id="2100446780">
      <w:bodyDiv w:val="1"/>
      <w:marLeft w:val="0"/>
      <w:marRight w:val="0"/>
      <w:marTop w:val="0"/>
      <w:marBottom w:val="0"/>
      <w:divBdr>
        <w:top w:val="none" w:sz="0" w:space="0" w:color="auto"/>
        <w:left w:val="none" w:sz="0" w:space="0" w:color="auto"/>
        <w:bottom w:val="none" w:sz="0" w:space="0" w:color="auto"/>
        <w:right w:val="none" w:sz="0" w:space="0" w:color="auto"/>
      </w:divBdr>
    </w:div>
    <w:div w:id="213366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kangweiming@163.com"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E800F-A716-4DC0-B1A5-95D76915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19</Pages>
  <Words>4213</Words>
  <Characters>24017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朱长真</dc:creator>
  <cp:lastModifiedBy>WangJL</cp:lastModifiedBy>
  <cp:revision>47</cp:revision>
  <dcterms:created xsi:type="dcterms:W3CDTF">2016-11-17T02:00:00Z</dcterms:created>
  <dcterms:modified xsi:type="dcterms:W3CDTF">2017-01-11T00:31:00Z</dcterms:modified>
  <cp:contentStatus/>
</cp:coreProperties>
</file>