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681F7" w14:textId="77777777" w:rsidR="003F682D" w:rsidRPr="003F682D" w:rsidRDefault="003F682D" w:rsidP="009A0FE3">
      <w:pPr>
        <w:adjustRightInd w:val="0"/>
        <w:snapToGrid w:val="0"/>
        <w:spacing w:after="0" w:line="360" w:lineRule="auto"/>
        <w:jc w:val="both"/>
        <w:rPr>
          <w:rFonts w:ascii="Book Antiqua" w:eastAsia="Times New Roman" w:hAnsi="Book Antiqua" w:cs="宋体"/>
          <w:b/>
          <w:i/>
          <w:color w:val="000000"/>
          <w:sz w:val="24"/>
          <w:szCs w:val="24"/>
        </w:rPr>
      </w:pPr>
      <w:bookmarkStart w:id="0" w:name="OLE_LINK545"/>
      <w:bookmarkStart w:id="1" w:name="OLE_LINK546"/>
      <w:bookmarkStart w:id="2" w:name="OLE_LINK592"/>
      <w:r w:rsidRPr="003F682D">
        <w:rPr>
          <w:rFonts w:ascii="Book Antiqua" w:eastAsia="Times New Roman" w:hAnsi="Book Antiqua" w:cs="宋体"/>
          <w:b/>
          <w:color w:val="000000"/>
          <w:sz w:val="24"/>
          <w:szCs w:val="24"/>
        </w:rPr>
        <w:t xml:space="preserve">Name of journal: </w:t>
      </w:r>
      <w:bookmarkStart w:id="3" w:name="OLE_LINK718"/>
      <w:bookmarkStart w:id="4" w:name="OLE_LINK719"/>
      <w:bookmarkStart w:id="5" w:name="OLE_LINK645"/>
      <w:bookmarkStart w:id="6" w:name="OLE_LINK661"/>
      <w:bookmarkStart w:id="7" w:name="OLE_LINK1068"/>
      <w:r w:rsidRPr="003F682D">
        <w:rPr>
          <w:rFonts w:ascii="Book Antiqua" w:eastAsia="Times New Roman" w:hAnsi="Book Antiqua" w:cs="宋体"/>
          <w:b/>
          <w:i/>
          <w:color w:val="000000"/>
          <w:sz w:val="24"/>
          <w:szCs w:val="24"/>
        </w:rPr>
        <w:t xml:space="preserve">World Journal of </w:t>
      </w:r>
      <w:bookmarkStart w:id="8" w:name="OLE_LINK1222"/>
      <w:bookmarkStart w:id="9" w:name="OLE_LINK1223"/>
      <w:r w:rsidRPr="003F682D">
        <w:rPr>
          <w:rFonts w:ascii="Book Antiqua" w:eastAsia="Times New Roman" w:hAnsi="Book Antiqua" w:cs="宋体"/>
          <w:b/>
          <w:i/>
          <w:color w:val="000000"/>
          <w:sz w:val="24"/>
          <w:szCs w:val="24"/>
        </w:rPr>
        <w:t>Gastroenterology</w:t>
      </w:r>
      <w:bookmarkEnd w:id="3"/>
      <w:bookmarkEnd w:id="4"/>
      <w:bookmarkEnd w:id="5"/>
      <w:bookmarkEnd w:id="6"/>
      <w:bookmarkEnd w:id="7"/>
      <w:bookmarkEnd w:id="8"/>
      <w:bookmarkEnd w:id="9"/>
    </w:p>
    <w:p w14:paraId="5E04B89F" w14:textId="77777777" w:rsidR="003F682D" w:rsidRPr="003F682D" w:rsidRDefault="003F682D" w:rsidP="009A0FE3">
      <w:pPr>
        <w:adjustRightInd w:val="0"/>
        <w:snapToGrid w:val="0"/>
        <w:spacing w:after="0" w:line="360" w:lineRule="auto"/>
        <w:jc w:val="both"/>
        <w:rPr>
          <w:rFonts w:ascii="Book Antiqua" w:hAnsi="Book Antiqua" w:cs="Arial"/>
          <w:color w:val="000000"/>
          <w:sz w:val="24"/>
          <w:szCs w:val="24"/>
          <w:lang w:val="en" w:eastAsia="zh-CN"/>
        </w:rPr>
      </w:pPr>
      <w:r w:rsidRPr="003F682D">
        <w:rPr>
          <w:rFonts w:ascii="Book Antiqua" w:hAnsi="Book Antiqua" w:cs="Arial"/>
          <w:b/>
          <w:color w:val="000000"/>
          <w:sz w:val="24"/>
          <w:szCs w:val="24"/>
          <w:lang w:val="en"/>
        </w:rPr>
        <w:t xml:space="preserve">ESPS Manuscript NO: </w:t>
      </w:r>
      <w:r w:rsidRPr="003F682D">
        <w:rPr>
          <w:rFonts w:ascii="Book Antiqua" w:hAnsi="Book Antiqua" w:cs="Arial"/>
          <w:b/>
          <w:color w:val="000000"/>
          <w:sz w:val="24"/>
          <w:szCs w:val="24"/>
          <w:lang w:val="en" w:eastAsia="zh-CN"/>
        </w:rPr>
        <w:t>30488</w:t>
      </w:r>
    </w:p>
    <w:p w14:paraId="762B8812" w14:textId="38B4DE72" w:rsidR="003F682D" w:rsidRPr="003F682D" w:rsidRDefault="003F682D" w:rsidP="009A0FE3">
      <w:pPr>
        <w:spacing w:after="0" w:line="360" w:lineRule="auto"/>
        <w:jc w:val="both"/>
        <w:rPr>
          <w:rFonts w:ascii="Book Antiqua" w:hAnsi="Book Antiqua"/>
          <w:b/>
          <w:sz w:val="24"/>
          <w:szCs w:val="24"/>
          <w:lang w:eastAsia="zh-CN"/>
        </w:rPr>
      </w:pPr>
      <w:r w:rsidRPr="003F682D">
        <w:rPr>
          <w:rFonts w:ascii="Book Antiqua" w:hAnsi="Book Antiqua"/>
          <w:b/>
          <w:sz w:val="24"/>
          <w:szCs w:val="24"/>
        </w:rPr>
        <w:t xml:space="preserve">Manuscript Type: </w:t>
      </w:r>
      <w:r w:rsidR="005D7070" w:rsidRPr="003F682D">
        <w:rPr>
          <w:rFonts w:ascii="Book Antiqua" w:hAnsi="Book Antiqua"/>
          <w:b/>
          <w:sz w:val="24"/>
          <w:szCs w:val="24"/>
        </w:rPr>
        <w:t>LETTER TO THE EDITOR</w:t>
      </w:r>
    </w:p>
    <w:p w14:paraId="7F101259" w14:textId="77777777" w:rsidR="003F682D" w:rsidRPr="003F682D" w:rsidRDefault="003F682D" w:rsidP="009A0FE3">
      <w:pPr>
        <w:spacing w:after="0" w:line="360" w:lineRule="auto"/>
        <w:jc w:val="both"/>
        <w:rPr>
          <w:rFonts w:ascii="Book Antiqua" w:hAnsi="Book Antiqua"/>
          <w:b/>
          <w:sz w:val="24"/>
          <w:szCs w:val="24"/>
          <w:lang w:eastAsia="zh-CN"/>
        </w:rPr>
      </w:pPr>
    </w:p>
    <w:bookmarkEnd w:id="0"/>
    <w:bookmarkEnd w:id="1"/>
    <w:bookmarkEnd w:id="2"/>
    <w:p w14:paraId="269CCB42" w14:textId="7CADE314" w:rsidR="00F65296" w:rsidRDefault="00354BA4" w:rsidP="009A0FE3">
      <w:pPr>
        <w:autoSpaceDE w:val="0"/>
        <w:autoSpaceDN w:val="0"/>
        <w:adjustRightInd w:val="0"/>
        <w:spacing w:after="0" w:line="360" w:lineRule="auto"/>
        <w:jc w:val="both"/>
        <w:rPr>
          <w:rFonts w:ascii="Book Antiqua" w:hAnsi="Book Antiqua" w:cs="Times New Roman"/>
          <w:b/>
          <w:bCs/>
          <w:sz w:val="24"/>
          <w:szCs w:val="24"/>
          <w:lang w:eastAsia="zh-CN"/>
        </w:rPr>
      </w:pPr>
      <w:r w:rsidRPr="003F682D">
        <w:rPr>
          <w:rFonts w:ascii="Book Antiqua" w:hAnsi="Book Antiqua" w:cs="Times New Roman"/>
          <w:b/>
          <w:bCs/>
          <w:sz w:val="24"/>
          <w:szCs w:val="24"/>
        </w:rPr>
        <w:t xml:space="preserve">Endoscopic </w:t>
      </w:r>
      <w:r w:rsidR="00274AC5" w:rsidRPr="003F682D">
        <w:rPr>
          <w:rFonts w:ascii="Book Antiqua" w:hAnsi="Book Antiqua" w:cs="Times New Roman"/>
          <w:b/>
          <w:bCs/>
          <w:sz w:val="24"/>
          <w:szCs w:val="24"/>
        </w:rPr>
        <w:t xml:space="preserve">ultrasound </w:t>
      </w:r>
      <w:r w:rsidRPr="003F682D">
        <w:rPr>
          <w:rFonts w:ascii="Book Antiqua" w:hAnsi="Book Antiqua" w:cs="Times New Roman"/>
          <w:b/>
          <w:bCs/>
          <w:sz w:val="24"/>
          <w:szCs w:val="24"/>
        </w:rPr>
        <w:t xml:space="preserve">sedation in the United Kingdom: </w:t>
      </w:r>
      <w:r w:rsidR="00274AC5" w:rsidRPr="003F682D">
        <w:rPr>
          <w:rFonts w:ascii="Book Antiqua" w:hAnsi="Book Antiqua" w:cs="Times New Roman"/>
          <w:b/>
          <w:bCs/>
          <w:sz w:val="24"/>
          <w:szCs w:val="24"/>
        </w:rPr>
        <w:t xml:space="preserve">Is </w:t>
      </w:r>
      <w:r w:rsidRPr="003F682D">
        <w:rPr>
          <w:rFonts w:ascii="Book Antiqua" w:hAnsi="Book Antiqua" w:cs="Times New Roman"/>
          <w:b/>
          <w:bCs/>
          <w:sz w:val="24"/>
          <w:szCs w:val="24"/>
        </w:rPr>
        <w:t xml:space="preserve">life without </w:t>
      </w:r>
      <w:proofErr w:type="spellStart"/>
      <w:r w:rsidRPr="003F682D">
        <w:rPr>
          <w:rFonts w:ascii="Book Antiqua" w:hAnsi="Book Antiqua" w:cs="Times New Roman"/>
          <w:b/>
          <w:bCs/>
          <w:sz w:val="24"/>
          <w:szCs w:val="24"/>
        </w:rPr>
        <w:t>propofol</w:t>
      </w:r>
      <w:proofErr w:type="spellEnd"/>
      <w:r w:rsidRPr="003F682D">
        <w:rPr>
          <w:rFonts w:ascii="Book Antiqua" w:hAnsi="Book Antiqua" w:cs="Times New Roman"/>
          <w:b/>
          <w:bCs/>
          <w:sz w:val="24"/>
          <w:szCs w:val="24"/>
        </w:rPr>
        <w:t xml:space="preserve"> tolerable?</w:t>
      </w:r>
    </w:p>
    <w:p w14:paraId="5DECCC2E" w14:textId="77777777" w:rsidR="00274AC5" w:rsidRPr="00274AC5" w:rsidRDefault="00274AC5" w:rsidP="009A0FE3">
      <w:pPr>
        <w:autoSpaceDE w:val="0"/>
        <w:autoSpaceDN w:val="0"/>
        <w:adjustRightInd w:val="0"/>
        <w:spacing w:after="0" w:line="360" w:lineRule="auto"/>
        <w:jc w:val="both"/>
        <w:rPr>
          <w:rFonts w:ascii="Book Antiqua" w:hAnsi="Book Antiqua" w:cs="Times New Roman"/>
          <w:b/>
          <w:bCs/>
          <w:sz w:val="24"/>
          <w:szCs w:val="24"/>
          <w:lang w:eastAsia="zh-CN"/>
        </w:rPr>
      </w:pPr>
    </w:p>
    <w:p w14:paraId="682E5E3E" w14:textId="350C671C" w:rsidR="003F682D" w:rsidRPr="00274AC5" w:rsidRDefault="00274AC5" w:rsidP="009A0FE3">
      <w:pPr>
        <w:autoSpaceDE w:val="0"/>
        <w:autoSpaceDN w:val="0"/>
        <w:adjustRightInd w:val="0"/>
        <w:spacing w:after="0" w:line="360" w:lineRule="auto"/>
        <w:jc w:val="both"/>
        <w:rPr>
          <w:rFonts w:ascii="Book Antiqua" w:hAnsi="Book Antiqua" w:cs="Times New Roman"/>
          <w:bCs/>
          <w:color w:val="000000"/>
          <w:sz w:val="24"/>
          <w:szCs w:val="24"/>
          <w:lang w:eastAsia="zh-CN"/>
        </w:rPr>
      </w:pPr>
      <w:r w:rsidRPr="00274AC5">
        <w:rPr>
          <w:rFonts w:ascii="Book Antiqua" w:hAnsi="Book Antiqua" w:cs="Times New Roman"/>
          <w:bCs/>
          <w:color w:val="000000"/>
          <w:sz w:val="24"/>
          <w:szCs w:val="24"/>
        </w:rPr>
        <w:t>Anne</w:t>
      </w:r>
      <w:r w:rsidRPr="00274AC5">
        <w:rPr>
          <w:rFonts w:ascii="Book Antiqua" w:hAnsi="Book Antiqua" w:cs="Times New Roman" w:hint="eastAsia"/>
          <w:bCs/>
          <w:color w:val="000000"/>
          <w:sz w:val="24"/>
          <w:szCs w:val="24"/>
          <w:lang w:eastAsia="zh-CN"/>
        </w:rPr>
        <w:t xml:space="preserve"> CJ </w:t>
      </w:r>
      <w:r w:rsidRPr="00274AC5">
        <w:rPr>
          <w:rFonts w:ascii="Book Antiqua" w:hAnsi="Book Antiqua" w:cs="Times New Roman" w:hint="eastAsia"/>
          <w:bCs/>
          <w:i/>
          <w:color w:val="000000"/>
          <w:sz w:val="24"/>
          <w:szCs w:val="24"/>
          <w:lang w:eastAsia="zh-CN"/>
        </w:rPr>
        <w:t>et al</w:t>
      </w:r>
      <w:r w:rsidRPr="00274AC5">
        <w:rPr>
          <w:rFonts w:ascii="Book Antiqua" w:hAnsi="Book Antiqua" w:cs="Times New Roman" w:hint="eastAsia"/>
          <w:bCs/>
          <w:color w:val="000000"/>
          <w:sz w:val="24"/>
          <w:szCs w:val="24"/>
          <w:lang w:eastAsia="zh-CN"/>
        </w:rPr>
        <w:t xml:space="preserve">. </w:t>
      </w:r>
      <w:r w:rsidRPr="00274AC5">
        <w:rPr>
          <w:rFonts w:ascii="Book Antiqua" w:hAnsi="Book Antiqua" w:cs="Times New Roman"/>
          <w:bCs/>
          <w:color w:val="000000"/>
          <w:sz w:val="24"/>
          <w:szCs w:val="24"/>
          <w:lang w:eastAsia="zh-CN"/>
        </w:rPr>
        <w:t>Endoscopic ultrasound sedation in the United Kingdom</w:t>
      </w:r>
    </w:p>
    <w:p w14:paraId="3B89647A" w14:textId="77777777" w:rsidR="00274AC5" w:rsidRPr="003F682D" w:rsidRDefault="00274AC5" w:rsidP="009A0FE3">
      <w:pPr>
        <w:autoSpaceDE w:val="0"/>
        <w:autoSpaceDN w:val="0"/>
        <w:adjustRightInd w:val="0"/>
        <w:spacing w:after="0" w:line="360" w:lineRule="auto"/>
        <w:jc w:val="both"/>
        <w:rPr>
          <w:rFonts w:ascii="Book Antiqua" w:hAnsi="Book Antiqua" w:cs="Times New Roman"/>
          <w:b/>
          <w:bCs/>
          <w:color w:val="000000"/>
          <w:sz w:val="24"/>
          <w:szCs w:val="24"/>
          <w:lang w:eastAsia="zh-CN"/>
        </w:rPr>
      </w:pPr>
    </w:p>
    <w:p w14:paraId="55E2645D" w14:textId="5664A2FD" w:rsidR="00884AF7" w:rsidRPr="005D7070" w:rsidRDefault="00884AF7" w:rsidP="009A0FE3">
      <w:pPr>
        <w:autoSpaceDE w:val="0"/>
        <w:autoSpaceDN w:val="0"/>
        <w:adjustRightInd w:val="0"/>
        <w:spacing w:after="0" w:line="360" w:lineRule="auto"/>
        <w:jc w:val="both"/>
        <w:rPr>
          <w:rFonts w:ascii="Book Antiqua" w:hAnsi="Book Antiqua" w:cs="Times New Roman"/>
          <w:bCs/>
          <w:color w:val="000000"/>
          <w:sz w:val="24"/>
          <w:szCs w:val="24"/>
          <w:lang w:eastAsia="zh-CN"/>
        </w:rPr>
      </w:pPr>
      <w:r w:rsidRPr="005D7070">
        <w:rPr>
          <w:rFonts w:ascii="Book Antiqua" w:hAnsi="Book Antiqua" w:cs="Times New Roman"/>
          <w:bCs/>
          <w:color w:val="000000"/>
          <w:sz w:val="24"/>
          <w:szCs w:val="24"/>
        </w:rPr>
        <w:t xml:space="preserve">Campbell </w:t>
      </w:r>
      <w:r w:rsidR="00F65296" w:rsidRPr="005D7070">
        <w:rPr>
          <w:rFonts w:ascii="Book Antiqua" w:hAnsi="Book Antiqua" w:cs="Times New Roman"/>
          <w:bCs/>
          <w:color w:val="000000"/>
          <w:sz w:val="24"/>
          <w:szCs w:val="24"/>
        </w:rPr>
        <w:t>J</w:t>
      </w:r>
      <w:r w:rsidR="0091711C" w:rsidRPr="005D7070">
        <w:rPr>
          <w:rFonts w:ascii="Book Antiqua" w:hAnsi="Book Antiqua" w:cs="Times New Roman"/>
          <w:bCs/>
          <w:color w:val="000000"/>
          <w:sz w:val="24"/>
          <w:szCs w:val="24"/>
        </w:rPr>
        <w:t xml:space="preserve">ennifer </w:t>
      </w:r>
      <w:r w:rsidR="00F65296" w:rsidRPr="005D7070">
        <w:rPr>
          <w:rFonts w:ascii="Book Antiqua" w:hAnsi="Book Antiqua" w:cs="Times New Roman"/>
          <w:bCs/>
          <w:color w:val="000000"/>
          <w:sz w:val="24"/>
          <w:szCs w:val="24"/>
        </w:rPr>
        <w:t>A</w:t>
      </w:r>
      <w:r w:rsidR="0091711C" w:rsidRPr="005D7070">
        <w:rPr>
          <w:rFonts w:ascii="Book Antiqua" w:hAnsi="Book Antiqua" w:cs="Times New Roman"/>
          <w:bCs/>
          <w:color w:val="000000"/>
          <w:sz w:val="24"/>
          <w:szCs w:val="24"/>
        </w:rPr>
        <w:t>nne</w:t>
      </w:r>
      <w:r w:rsidRPr="005D7070">
        <w:rPr>
          <w:rFonts w:ascii="Book Antiqua" w:hAnsi="Book Antiqua" w:cs="Times New Roman"/>
          <w:bCs/>
          <w:color w:val="000000"/>
          <w:sz w:val="24"/>
          <w:szCs w:val="24"/>
        </w:rPr>
        <w:t>,</w:t>
      </w:r>
      <w:r w:rsidR="00F65296" w:rsidRPr="005D7070">
        <w:rPr>
          <w:rFonts w:ascii="Book Antiqua" w:hAnsi="Book Antiqua" w:cs="Times New Roman"/>
          <w:bCs/>
          <w:color w:val="000000"/>
          <w:sz w:val="24"/>
          <w:szCs w:val="24"/>
        </w:rPr>
        <w:t xml:space="preserve"> Irvine A</w:t>
      </w:r>
      <w:r w:rsidR="0091711C" w:rsidRPr="005D7070">
        <w:rPr>
          <w:rFonts w:ascii="Book Antiqua" w:hAnsi="Book Antiqua" w:cs="Times New Roman"/>
          <w:bCs/>
          <w:color w:val="000000"/>
          <w:sz w:val="24"/>
          <w:szCs w:val="24"/>
        </w:rPr>
        <w:t>ndrew</w:t>
      </w:r>
      <w:r w:rsidR="006075D7" w:rsidRPr="005D7070">
        <w:rPr>
          <w:rFonts w:ascii="Book Antiqua" w:hAnsi="Book Antiqua" w:cs="Times New Roman"/>
          <w:bCs/>
          <w:color w:val="000000"/>
          <w:sz w:val="24"/>
          <w:szCs w:val="24"/>
        </w:rPr>
        <w:t xml:space="preserve"> James</w:t>
      </w:r>
      <w:r w:rsidR="00F65296" w:rsidRPr="005D7070">
        <w:rPr>
          <w:rFonts w:ascii="Book Antiqua" w:hAnsi="Book Antiqua" w:cs="Times New Roman"/>
          <w:bCs/>
          <w:color w:val="000000"/>
          <w:sz w:val="24"/>
          <w:szCs w:val="24"/>
        </w:rPr>
        <w:t>, Hopper A</w:t>
      </w:r>
      <w:r w:rsidR="0091711C" w:rsidRPr="005D7070">
        <w:rPr>
          <w:rFonts w:ascii="Book Antiqua" w:hAnsi="Book Antiqua" w:cs="Times New Roman"/>
          <w:bCs/>
          <w:color w:val="000000"/>
          <w:sz w:val="24"/>
          <w:szCs w:val="24"/>
        </w:rPr>
        <w:t>ndrew Derek</w:t>
      </w:r>
    </w:p>
    <w:p w14:paraId="0DC69256" w14:textId="77777777" w:rsidR="005D7070" w:rsidRPr="005D7070" w:rsidRDefault="005D7070" w:rsidP="009A0FE3">
      <w:pPr>
        <w:autoSpaceDE w:val="0"/>
        <w:autoSpaceDN w:val="0"/>
        <w:adjustRightInd w:val="0"/>
        <w:spacing w:after="0" w:line="360" w:lineRule="auto"/>
        <w:jc w:val="both"/>
        <w:rPr>
          <w:rFonts w:ascii="Book Antiqua" w:hAnsi="Book Antiqua" w:cs="Times New Roman"/>
          <w:b/>
          <w:bCs/>
          <w:color w:val="000000"/>
          <w:sz w:val="24"/>
          <w:szCs w:val="24"/>
          <w:lang w:eastAsia="zh-CN"/>
        </w:rPr>
      </w:pPr>
    </w:p>
    <w:p w14:paraId="69311694" w14:textId="7793DE07" w:rsidR="003F682D" w:rsidRPr="005D7070" w:rsidRDefault="005D7070" w:rsidP="009A0FE3">
      <w:pPr>
        <w:autoSpaceDE w:val="0"/>
        <w:autoSpaceDN w:val="0"/>
        <w:adjustRightInd w:val="0"/>
        <w:spacing w:after="0" w:line="360" w:lineRule="auto"/>
        <w:jc w:val="both"/>
        <w:rPr>
          <w:rFonts w:ascii="Book Antiqua" w:hAnsi="Book Antiqua" w:cs="Times New Roman"/>
          <w:bCs/>
          <w:color w:val="000000"/>
          <w:sz w:val="24"/>
          <w:szCs w:val="24"/>
          <w:lang w:eastAsia="zh-CN"/>
        </w:rPr>
      </w:pPr>
      <w:r w:rsidRPr="005D7070">
        <w:rPr>
          <w:rFonts w:ascii="Book Antiqua" w:hAnsi="Book Antiqua" w:cs="Times New Roman"/>
          <w:b/>
          <w:bCs/>
          <w:color w:val="000000"/>
          <w:sz w:val="24"/>
          <w:szCs w:val="24"/>
        </w:rPr>
        <w:t>Campbell Jennifer Anne, Irvine Andrew James, Hopper Andrew Derek</w:t>
      </w:r>
      <w:r>
        <w:rPr>
          <w:rFonts w:ascii="Book Antiqua" w:hAnsi="Book Antiqua" w:cs="Times New Roman" w:hint="eastAsia"/>
          <w:b/>
          <w:bCs/>
          <w:color w:val="000000"/>
          <w:sz w:val="24"/>
          <w:szCs w:val="24"/>
          <w:lang w:eastAsia="zh-CN"/>
        </w:rPr>
        <w:t xml:space="preserve">, </w:t>
      </w:r>
      <w:r w:rsidR="0091711C" w:rsidRPr="005D7070">
        <w:rPr>
          <w:rFonts w:ascii="Book Antiqua" w:hAnsi="Book Antiqua"/>
          <w:bCs/>
          <w:sz w:val="24"/>
        </w:rPr>
        <w:t xml:space="preserve">Department of Gastroenterology, Royal </w:t>
      </w:r>
      <w:proofErr w:type="spellStart"/>
      <w:r w:rsidR="0091711C" w:rsidRPr="005D7070">
        <w:rPr>
          <w:rFonts w:ascii="Book Antiqua" w:hAnsi="Book Antiqua"/>
          <w:bCs/>
          <w:sz w:val="24"/>
        </w:rPr>
        <w:t>Hallamshire</w:t>
      </w:r>
      <w:proofErr w:type="spellEnd"/>
      <w:r w:rsidR="0091711C" w:rsidRPr="005D7070">
        <w:rPr>
          <w:rFonts w:ascii="Book Antiqua" w:hAnsi="Book Antiqua"/>
          <w:bCs/>
          <w:sz w:val="24"/>
        </w:rPr>
        <w:t xml:space="preserve"> Ho</w:t>
      </w:r>
      <w:r>
        <w:rPr>
          <w:rFonts w:ascii="Book Antiqua" w:hAnsi="Book Antiqua"/>
          <w:bCs/>
          <w:sz w:val="24"/>
        </w:rPr>
        <w:t>spital, Glossop Road, Sheffield</w:t>
      </w:r>
      <w:r w:rsidR="0091711C" w:rsidRPr="005D7070">
        <w:rPr>
          <w:rFonts w:ascii="Book Antiqua" w:hAnsi="Book Antiqua"/>
          <w:bCs/>
          <w:sz w:val="24"/>
        </w:rPr>
        <w:t xml:space="preserve"> S10 2JF, United Kingdom</w:t>
      </w:r>
    </w:p>
    <w:p w14:paraId="1B3C20F5" w14:textId="77777777" w:rsidR="00F65296" w:rsidRPr="003F682D" w:rsidRDefault="00F65296" w:rsidP="009A0FE3">
      <w:pPr>
        <w:autoSpaceDE w:val="0"/>
        <w:autoSpaceDN w:val="0"/>
        <w:adjustRightInd w:val="0"/>
        <w:spacing w:after="0" w:line="360" w:lineRule="auto"/>
        <w:jc w:val="both"/>
        <w:rPr>
          <w:rFonts w:ascii="Book Antiqua" w:hAnsi="Book Antiqua" w:cs="Times New Roman"/>
          <w:color w:val="000000"/>
          <w:sz w:val="24"/>
          <w:szCs w:val="24"/>
        </w:rPr>
      </w:pPr>
    </w:p>
    <w:p w14:paraId="6CC90DC6" w14:textId="5FEC452D" w:rsidR="00F65296" w:rsidRDefault="00884AF7" w:rsidP="009A0FE3">
      <w:pPr>
        <w:spacing w:after="0" w:line="360" w:lineRule="auto"/>
        <w:jc w:val="both"/>
        <w:rPr>
          <w:rFonts w:ascii="Book Antiqua" w:hAnsi="Book Antiqua" w:cs="Times New Roman"/>
          <w:sz w:val="24"/>
          <w:szCs w:val="24"/>
          <w:lang w:eastAsia="zh-CN"/>
        </w:rPr>
      </w:pPr>
      <w:r w:rsidRPr="003F682D">
        <w:rPr>
          <w:rFonts w:ascii="Book Antiqua" w:hAnsi="Book Antiqua" w:cs="Times New Roman"/>
          <w:b/>
          <w:bCs/>
          <w:color w:val="000000"/>
          <w:sz w:val="24"/>
          <w:szCs w:val="24"/>
        </w:rPr>
        <w:t xml:space="preserve">Author contributions: </w:t>
      </w:r>
      <w:r w:rsidR="00F65296" w:rsidRPr="003F682D">
        <w:rPr>
          <w:rFonts w:ascii="Book Antiqua" w:hAnsi="Book Antiqua" w:cs="Times New Roman"/>
          <w:bCs/>
          <w:sz w:val="24"/>
          <w:szCs w:val="24"/>
        </w:rPr>
        <w:t xml:space="preserve">Campbell JA wrote this letter, analysed and </w:t>
      </w:r>
      <w:r w:rsidR="00F65296" w:rsidRPr="003F682D">
        <w:rPr>
          <w:rFonts w:ascii="Book Antiqua" w:hAnsi="Book Antiqua" w:cs="Times New Roman"/>
          <w:sz w:val="24"/>
          <w:szCs w:val="24"/>
        </w:rPr>
        <w:t>interpreted data</w:t>
      </w:r>
      <w:r w:rsidR="009A0FE3">
        <w:rPr>
          <w:rFonts w:ascii="Book Antiqua" w:hAnsi="Book Antiqua" w:cs="Times New Roman" w:hint="eastAsia"/>
          <w:sz w:val="24"/>
          <w:szCs w:val="24"/>
          <w:lang w:eastAsia="zh-CN"/>
        </w:rPr>
        <w:t>;</w:t>
      </w:r>
      <w:r w:rsidR="00F65296" w:rsidRPr="003F682D">
        <w:rPr>
          <w:rFonts w:ascii="Book Antiqua" w:hAnsi="Book Antiqua" w:cs="Times New Roman"/>
          <w:sz w:val="24"/>
          <w:szCs w:val="24"/>
        </w:rPr>
        <w:t xml:space="preserve"> </w:t>
      </w:r>
      <w:r w:rsidR="00F65296" w:rsidRPr="003F682D">
        <w:rPr>
          <w:rFonts w:ascii="Book Antiqua" w:hAnsi="Book Antiqua" w:cs="Times New Roman"/>
          <w:bCs/>
          <w:sz w:val="24"/>
          <w:szCs w:val="24"/>
        </w:rPr>
        <w:t>Irvine AJ and Hopper AD c</w:t>
      </w:r>
      <w:r w:rsidR="00F65296" w:rsidRPr="003F682D">
        <w:rPr>
          <w:rFonts w:ascii="Book Antiqua" w:hAnsi="Book Antiqua" w:cs="Times New Roman"/>
          <w:sz w:val="24"/>
          <w:szCs w:val="24"/>
        </w:rPr>
        <w:t>ontributed to conception and design of the study, acquisition of data, and analysis and interpretation of data and approved the final version of the article to be published.</w:t>
      </w:r>
    </w:p>
    <w:p w14:paraId="5BAB5593" w14:textId="77777777" w:rsidR="005D7070" w:rsidRDefault="005D7070" w:rsidP="009A0FE3">
      <w:pPr>
        <w:spacing w:after="0" w:line="360" w:lineRule="auto"/>
        <w:jc w:val="both"/>
        <w:rPr>
          <w:rFonts w:ascii="Book Antiqua" w:hAnsi="Book Antiqua" w:cs="Times New Roman"/>
          <w:sz w:val="24"/>
          <w:szCs w:val="24"/>
          <w:lang w:eastAsia="zh-CN"/>
        </w:rPr>
      </w:pPr>
    </w:p>
    <w:p w14:paraId="78225CA9" w14:textId="77777777" w:rsidR="003F682D" w:rsidRPr="00CC7C5A" w:rsidRDefault="003F682D" w:rsidP="009A0FE3">
      <w:pPr>
        <w:autoSpaceDE w:val="0"/>
        <w:autoSpaceDN w:val="0"/>
        <w:adjustRightInd w:val="0"/>
        <w:spacing w:after="0" w:line="360" w:lineRule="auto"/>
        <w:jc w:val="both"/>
        <w:rPr>
          <w:rFonts w:ascii="Book Antiqua" w:hAnsi="Book Antiqua"/>
          <w:sz w:val="24"/>
          <w:szCs w:val="24"/>
          <w:lang w:eastAsia="zh-CN"/>
        </w:rPr>
      </w:pPr>
      <w:bookmarkStart w:id="10" w:name="OLE_LINK526"/>
      <w:bookmarkStart w:id="11" w:name="OLE_LINK527"/>
      <w:r w:rsidRPr="00CC7C5A">
        <w:rPr>
          <w:rFonts w:ascii="Book Antiqua" w:hAnsi="Book Antiqua" w:cs="TimesNewRomanPS-BoldItalicMT"/>
          <w:b/>
          <w:bCs/>
          <w:iCs/>
          <w:color w:val="000000"/>
          <w:sz w:val="24"/>
        </w:rPr>
        <w:t>Conflict-of-interest</w:t>
      </w:r>
      <w:r w:rsidRPr="00CC7C5A">
        <w:rPr>
          <w:rFonts w:ascii="Book Antiqua" w:hAnsi="Book Antiqua"/>
          <w:b/>
          <w:bCs/>
          <w:iCs/>
          <w:sz w:val="24"/>
        </w:rPr>
        <w:t xml:space="preserve"> statement</w:t>
      </w:r>
      <w:r w:rsidRPr="00CC7C5A">
        <w:rPr>
          <w:rFonts w:ascii="Book Antiqua" w:hAnsi="Book Antiqua" w:cs="TimesNewRomanPS-BoldItalicMT" w:hint="eastAsia"/>
          <w:b/>
          <w:bCs/>
          <w:iCs/>
          <w:color w:val="000000"/>
          <w:sz w:val="24"/>
        </w:rPr>
        <w:t>:</w:t>
      </w:r>
      <w:r w:rsidR="0091711C" w:rsidRPr="00CC7C5A">
        <w:rPr>
          <w:rFonts w:ascii="Book Antiqua" w:hAnsi="Book Antiqua" w:cs="TimesNewRomanPS-BoldItalicMT"/>
          <w:b/>
          <w:bCs/>
          <w:iCs/>
          <w:color w:val="000000"/>
          <w:sz w:val="24"/>
        </w:rPr>
        <w:t xml:space="preserve"> </w:t>
      </w:r>
      <w:r w:rsidR="00BE605A" w:rsidRPr="00CC7C5A">
        <w:rPr>
          <w:rFonts w:ascii="Book Antiqua" w:hAnsi="Book Antiqua"/>
          <w:sz w:val="24"/>
          <w:szCs w:val="24"/>
        </w:rPr>
        <w:t>All authors are employed by Sheffield Teaching Hospitals NHS Foundation Trust.  No funding was required for this study and there are no competing interests to declare.</w:t>
      </w:r>
    </w:p>
    <w:p w14:paraId="56FEC516" w14:textId="77777777" w:rsidR="005D7070" w:rsidRPr="00CC7C5A" w:rsidRDefault="005D7070" w:rsidP="009A0FE3">
      <w:pPr>
        <w:autoSpaceDE w:val="0"/>
        <w:autoSpaceDN w:val="0"/>
        <w:adjustRightInd w:val="0"/>
        <w:spacing w:after="0" w:line="360" w:lineRule="auto"/>
        <w:jc w:val="both"/>
        <w:rPr>
          <w:rFonts w:ascii="Book Antiqua" w:hAnsi="Book Antiqua" w:cs="TimesNewRomanPS-BoldItalicMT"/>
          <w:b/>
          <w:bCs/>
          <w:iCs/>
          <w:color w:val="000000"/>
          <w:sz w:val="24"/>
          <w:lang w:eastAsia="zh-CN"/>
        </w:rPr>
      </w:pPr>
    </w:p>
    <w:p w14:paraId="5949C9C9" w14:textId="77777777" w:rsidR="003F682D" w:rsidRPr="00164EDB" w:rsidRDefault="003F682D" w:rsidP="009A0FE3">
      <w:pPr>
        <w:spacing w:after="0" w:line="360" w:lineRule="auto"/>
        <w:jc w:val="both"/>
        <w:rPr>
          <w:rFonts w:ascii="Book Antiqua" w:hAnsi="Book Antiqua"/>
          <w:b/>
          <w:color w:val="000000"/>
          <w:sz w:val="24"/>
        </w:rPr>
      </w:pPr>
      <w:bookmarkStart w:id="12" w:name="OLE_LINK155"/>
      <w:bookmarkStart w:id="13" w:name="OLE_LINK183"/>
      <w:bookmarkStart w:id="14" w:name="OLE_LINK441"/>
      <w:bookmarkEnd w:id="10"/>
      <w:bookmarkEnd w:id="11"/>
      <w:r w:rsidRPr="00CC7C5A">
        <w:rPr>
          <w:rFonts w:ascii="Book Antiqua" w:hAnsi="Book Antiqua"/>
          <w:b/>
          <w:color w:val="000000"/>
          <w:sz w:val="24"/>
        </w:rPr>
        <w:t xml:space="preserve">Open-Access: </w:t>
      </w:r>
      <w:r w:rsidRPr="00CC7C5A">
        <w:rPr>
          <w:rFonts w:ascii="Book Antiqua" w:hAnsi="Book Antiqua"/>
          <w:color w:val="000000"/>
          <w:sz w:val="24"/>
        </w:rPr>
        <w:t>This article is an open-access article which was selected by an in-house editor and fully peer-reviewed by external re</w:t>
      </w:r>
      <w:r w:rsidRPr="00164EDB">
        <w:rPr>
          <w:rFonts w:ascii="Book Antiqua" w:hAnsi="Book Antiqua"/>
          <w:color w:val="000000"/>
          <w:sz w:val="24"/>
        </w:rPr>
        <w:t>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bookmarkEnd w:id="14"/>
    <w:p w14:paraId="68C21200" w14:textId="77777777" w:rsidR="003F682D" w:rsidRPr="000D1F92" w:rsidRDefault="003F682D" w:rsidP="009A0FE3">
      <w:pPr>
        <w:spacing w:after="0" w:line="360" w:lineRule="auto"/>
        <w:jc w:val="both"/>
        <w:rPr>
          <w:rFonts w:ascii="Book Antiqua" w:hAnsi="Book Antiqua" w:cs="Arial Unicode MS"/>
          <w:color w:val="000000"/>
          <w:sz w:val="24"/>
          <w:lang w:eastAsia="zh-CN"/>
        </w:rPr>
      </w:pPr>
    </w:p>
    <w:p w14:paraId="78398734" w14:textId="77777777" w:rsidR="003F682D" w:rsidRDefault="003F682D" w:rsidP="009A0FE3">
      <w:pPr>
        <w:spacing w:after="0" w:line="360" w:lineRule="auto"/>
        <w:jc w:val="both"/>
        <w:rPr>
          <w:rFonts w:ascii="Book Antiqua" w:hAnsi="Book Antiqua" w:cs="Arial Unicode MS"/>
          <w:color w:val="000000"/>
          <w:sz w:val="24"/>
        </w:rPr>
      </w:pPr>
      <w:r w:rsidRPr="000D1F92">
        <w:rPr>
          <w:rFonts w:ascii="Book Antiqua" w:hAnsi="Book Antiqua" w:cs="Arial Unicode MS"/>
          <w:b/>
          <w:color w:val="000000"/>
          <w:sz w:val="24"/>
        </w:rPr>
        <w:t xml:space="preserve">Manuscript source: </w:t>
      </w:r>
      <w:r w:rsidRPr="000D1F92">
        <w:rPr>
          <w:rFonts w:ascii="Book Antiqua" w:hAnsi="Book Antiqua" w:cs="Arial Unicode MS"/>
          <w:color w:val="000000"/>
          <w:sz w:val="24"/>
        </w:rPr>
        <w:t>Unsolicited manuscript</w:t>
      </w:r>
    </w:p>
    <w:p w14:paraId="5204C3BC" w14:textId="77777777" w:rsidR="003F682D" w:rsidRPr="003F682D" w:rsidRDefault="003F682D" w:rsidP="009A0FE3">
      <w:pPr>
        <w:spacing w:after="0" w:line="360" w:lineRule="auto"/>
        <w:jc w:val="both"/>
        <w:rPr>
          <w:rFonts w:ascii="Book Antiqua" w:hAnsi="Book Antiqua" w:cs="Times New Roman"/>
          <w:bCs/>
          <w:sz w:val="24"/>
          <w:szCs w:val="24"/>
          <w:lang w:eastAsia="zh-CN"/>
        </w:rPr>
      </w:pPr>
    </w:p>
    <w:p w14:paraId="1BD5E83A" w14:textId="5F512440" w:rsidR="00884AF7" w:rsidRPr="003F682D" w:rsidRDefault="00884AF7" w:rsidP="009A0FE3">
      <w:pPr>
        <w:autoSpaceDE w:val="0"/>
        <w:autoSpaceDN w:val="0"/>
        <w:adjustRightInd w:val="0"/>
        <w:spacing w:after="0" w:line="360" w:lineRule="auto"/>
        <w:jc w:val="both"/>
        <w:rPr>
          <w:rFonts w:ascii="Book Antiqua" w:hAnsi="Book Antiqua" w:cs="Times New Roman"/>
          <w:color w:val="000000"/>
          <w:sz w:val="24"/>
          <w:szCs w:val="24"/>
        </w:rPr>
      </w:pPr>
      <w:r w:rsidRPr="003F682D">
        <w:rPr>
          <w:rFonts w:ascii="Book Antiqua" w:hAnsi="Book Antiqua" w:cs="Times New Roman"/>
          <w:b/>
          <w:bCs/>
          <w:color w:val="000000"/>
          <w:sz w:val="24"/>
          <w:szCs w:val="24"/>
        </w:rPr>
        <w:t>Correspondence to:</w:t>
      </w:r>
      <w:r w:rsidRPr="003F682D">
        <w:rPr>
          <w:rFonts w:ascii="Book Antiqua" w:hAnsi="Book Antiqua" w:cs="Times New Roman"/>
          <w:bCs/>
          <w:color w:val="000000"/>
          <w:sz w:val="24"/>
          <w:szCs w:val="24"/>
        </w:rPr>
        <w:t xml:space="preserve"> </w:t>
      </w:r>
      <w:r w:rsidR="00F65296" w:rsidRPr="005D7070">
        <w:rPr>
          <w:rFonts w:ascii="Book Antiqua" w:hAnsi="Book Antiqua" w:cs="Times New Roman"/>
          <w:b/>
          <w:bCs/>
          <w:color w:val="000000"/>
          <w:sz w:val="24"/>
          <w:szCs w:val="24"/>
        </w:rPr>
        <w:t>Jennifer A Camp</w:t>
      </w:r>
      <w:r w:rsidRPr="005D7070">
        <w:rPr>
          <w:rFonts w:ascii="Book Antiqua" w:hAnsi="Book Antiqua" w:cs="Times New Roman"/>
          <w:b/>
          <w:bCs/>
          <w:color w:val="000000"/>
          <w:sz w:val="24"/>
          <w:szCs w:val="24"/>
        </w:rPr>
        <w:t>b</w:t>
      </w:r>
      <w:r w:rsidR="00F65296" w:rsidRPr="005D7070">
        <w:rPr>
          <w:rFonts w:ascii="Book Antiqua" w:hAnsi="Book Antiqua" w:cs="Times New Roman"/>
          <w:b/>
          <w:bCs/>
          <w:color w:val="000000"/>
          <w:sz w:val="24"/>
          <w:szCs w:val="24"/>
        </w:rPr>
        <w:t>e</w:t>
      </w:r>
      <w:r w:rsidRPr="005D7070">
        <w:rPr>
          <w:rFonts w:ascii="Book Antiqua" w:hAnsi="Book Antiqua" w:cs="Times New Roman"/>
          <w:b/>
          <w:bCs/>
          <w:color w:val="000000"/>
          <w:sz w:val="24"/>
          <w:szCs w:val="24"/>
        </w:rPr>
        <w:t xml:space="preserve">ll, </w:t>
      </w:r>
      <w:r w:rsidRPr="003F682D">
        <w:rPr>
          <w:rFonts w:ascii="Book Antiqua" w:hAnsi="Book Antiqua" w:cs="Times New Roman"/>
          <w:color w:val="000000"/>
          <w:sz w:val="24"/>
          <w:szCs w:val="24"/>
        </w:rPr>
        <w:t xml:space="preserve">Room P39, </w:t>
      </w:r>
      <w:r w:rsidR="005D7070" w:rsidRPr="005D7070">
        <w:rPr>
          <w:rFonts w:ascii="Book Antiqua" w:hAnsi="Book Antiqua"/>
          <w:bCs/>
          <w:sz w:val="24"/>
        </w:rPr>
        <w:t xml:space="preserve">Department of Gastroenterology, Royal </w:t>
      </w:r>
      <w:proofErr w:type="spellStart"/>
      <w:r w:rsidR="005D7070" w:rsidRPr="005D7070">
        <w:rPr>
          <w:rFonts w:ascii="Book Antiqua" w:hAnsi="Book Antiqua"/>
          <w:bCs/>
          <w:sz w:val="24"/>
        </w:rPr>
        <w:t>Hallamshire</w:t>
      </w:r>
      <w:proofErr w:type="spellEnd"/>
      <w:r w:rsidR="005D7070" w:rsidRPr="005D7070">
        <w:rPr>
          <w:rFonts w:ascii="Book Antiqua" w:hAnsi="Book Antiqua"/>
          <w:bCs/>
          <w:sz w:val="24"/>
        </w:rPr>
        <w:t xml:space="preserve"> Ho</w:t>
      </w:r>
      <w:r w:rsidR="005D7070">
        <w:rPr>
          <w:rFonts w:ascii="Book Antiqua" w:hAnsi="Book Antiqua"/>
          <w:bCs/>
          <w:sz w:val="24"/>
        </w:rPr>
        <w:t xml:space="preserve">spital, </w:t>
      </w:r>
      <w:r w:rsidRPr="003F682D">
        <w:rPr>
          <w:rFonts w:ascii="Book Antiqua" w:hAnsi="Book Antiqua" w:cs="Times New Roman"/>
          <w:color w:val="000000"/>
          <w:sz w:val="24"/>
          <w:szCs w:val="24"/>
        </w:rPr>
        <w:t>Glossop Road, Sheffield S10 2JF</w:t>
      </w:r>
      <w:r w:rsidR="005D7070">
        <w:rPr>
          <w:rFonts w:ascii="Book Antiqua" w:hAnsi="Book Antiqua" w:cs="Times New Roman" w:hint="eastAsia"/>
          <w:color w:val="000000"/>
          <w:sz w:val="24"/>
          <w:szCs w:val="24"/>
          <w:lang w:eastAsia="zh-CN"/>
        </w:rPr>
        <w:t>,</w:t>
      </w:r>
      <w:r w:rsidRPr="003F682D">
        <w:rPr>
          <w:rFonts w:ascii="Book Antiqua" w:hAnsi="Book Antiqua" w:cs="Times New Roman"/>
          <w:color w:val="000000"/>
          <w:sz w:val="24"/>
          <w:szCs w:val="24"/>
        </w:rPr>
        <w:t xml:space="preserve"> </w:t>
      </w:r>
      <w:r w:rsidR="005D7070" w:rsidRPr="005D7070">
        <w:rPr>
          <w:rFonts w:ascii="Book Antiqua" w:hAnsi="Book Antiqua" w:cs="Times New Roman"/>
          <w:color w:val="000000"/>
          <w:sz w:val="24"/>
          <w:szCs w:val="24"/>
        </w:rPr>
        <w:t>United Kingdom</w:t>
      </w:r>
      <w:r w:rsidR="005D7070">
        <w:rPr>
          <w:rFonts w:ascii="Book Antiqua" w:hAnsi="Book Antiqua" w:cs="Times New Roman" w:hint="eastAsia"/>
          <w:color w:val="000000"/>
          <w:sz w:val="24"/>
          <w:szCs w:val="24"/>
          <w:lang w:eastAsia="zh-CN"/>
        </w:rPr>
        <w:t>.</w:t>
      </w:r>
      <w:r w:rsidRPr="003F682D">
        <w:rPr>
          <w:rFonts w:ascii="Book Antiqua" w:hAnsi="Book Antiqua" w:cs="Times New Roman"/>
          <w:color w:val="000000"/>
          <w:sz w:val="24"/>
          <w:szCs w:val="24"/>
        </w:rPr>
        <w:t xml:space="preserve"> </w:t>
      </w:r>
      <w:r w:rsidR="005D7070" w:rsidRPr="003F682D">
        <w:rPr>
          <w:rFonts w:ascii="Book Antiqua" w:hAnsi="Book Antiqua" w:cs="Times New Roman"/>
          <w:color w:val="000000"/>
          <w:sz w:val="24"/>
          <w:szCs w:val="24"/>
        </w:rPr>
        <w:t>jennifer</w:t>
      </w:r>
      <w:r w:rsidRPr="003F682D">
        <w:rPr>
          <w:rFonts w:ascii="Book Antiqua" w:hAnsi="Book Antiqua" w:cs="Times New Roman"/>
          <w:color w:val="000000"/>
          <w:sz w:val="24"/>
          <w:szCs w:val="24"/>
        </w:rPr>
        <w:t>.campbell@sth.nhs.uk</w:t>
      </w:r>
    </w:p>
    <w:p w14:paraId="5917CD56" w14:textId="132F2165" w:rsidR="005D7070" w:rsidRDefault="00884AF7" w:rsidP="009A0FE3">
      <w:pPr>
        <w:autoSpaceDE w:val="0"/>
        <w:autoSpaceDN w:val="0"/>
        <w:adjustRightInd w:val="0"/>
        <w:spacing w:after="0" w:line="360" w:lineRule="auto"/>
        <w:jc w:val="both"/>
        <w:rPr>
          <w:rFonts w:ascii="Book Antiqua" w:hAnsi="Book Antiqua" w:cs="Times New Roman"/>
          <w:color w:val="000000"/>
          <w:sz w:val="24"/>
          <w:szCs w:val="24"/>
          <w:lang w:eastAsia="zh-CN"/>
        </w:rPr>
      </w:pPr>
      <w:r w:rsidRPr="005D7070">
        <w:rPr>
          <w:rFonts w:ascii="Book Antiqua" w:hAnsi="Book Antiqua" w:cs="Times New Roman"/>
          <w:b/>
          <w:color w:val="000000"/>
          <w:sz w:val="24"/>
          <w:szCs w:val="24"/>
        </w:rPr>
        <w:t>Telephone</w:t>
      </w:r>
      <w:r w:rsidRPr="003F682D">
        <w:rPr>
          <w:rFonts w:ascii="Book Antiqua" w:hAnsi="Book Antiqua" w:cs="Times New Roman"/>
          <w:color w:val="000000"/>
          <w:sz w:val="24"/>
          <w:szCs w:val="24"/>
        </w:rPr>
        <w:t xml:space="preserve">: </w:t>
      </w:r>
      <w:r w:rsidR="005D7070">
        <w:rPr>
          <w:rFonts w:ascii="Book Antiqua" w:hAnsi="Book Antiqua" w:cs="Times New Roman" w:hint="eastAsia"/>
          <w:color w:val="000000"/>
          <w:sz w:val="24"/>
          <w:szCs w:val="24"/>
          <w:lang w:eastAsia="zh-CN"/>
        </w:rPr>
        <w:t>+</w:t>
      </w:r>
      <w:r w:rsidRPr="003F682D">
        <w:rPr>
          <w:rFonts w:ascii="Book Antiqua" w:hAnsi="Book Antiqua" w:cs="Times New Roman"/>
          <w:color w:val="000000"/>
          <w:sz w:val="24"/>
          <w:szCs w:val="24"/>
        </w:rPr>
        <w:t>44</w:t>
      </w:r>
      <w:r w:rsidR="005D7070">
        <w:rPr>
          <w:rFonts w:ascii="Book Antiqua" w:hAnsi="Book Antiqua" w:cs="Times New Roman" w:hint="eastAsia"/>
          <w:color w:val="000000"/>
          <w:sz w:val="24"/>
          <w:szCs w:val="24"/>
          <w:lang w:eastAsia="zh-CN"/>
        </w:rPr>
        <w:t>-</w:t>
      </w:r>
      <w:r w:rsidRPr="003F682D">
        <w:rPr>
          <w:rFonts w:ascii="Book Antiqua" w:hAnsi="Book Antiqua" w:cs="Times New Roman"/>
          <w:color w:val="000000"/>
          <w:sz w:val="24"/>
          <w:szCs w:val="24"/>
        </w:rPr>
        <w:t>114</w:t>
      </w:r>
      <w:r w:rsidR="005D7070">
        <w:rPr>
          <w:rFonts w:ascii="Book Antiqua" w:hAnsi="Book Antiqua" w:cs="Times New Roman" w:hint="eastAsia"/>
          <w:color w:val="000000"/>
          <w:sz w:val="24"/>
          <w:szCs w:val="24"/>
          <w:lang w:eastAsia="zh-CN"/>
        </w:rPr>
        <w:t>-</w:t>
      </w:r>
      <w:r w:rsidR="00A6308A" w:rsidRPr="003F682D">
        <w:rPr>
          <w:rFonts w:ascii="Book Antiqua" w:hAnsi="Book Antiqua" w:cs="Times New Roman"/>
          <w:color w:val="000000"/>
          <w:sz w:val="24"/>
          <w:szCs w:val="24"/>
        </w:rPr>
        <w:t xml:space="preserve">2712353 </w:t>
      </w:r>
    </w:p>
    <w:p w14:paraId="783AC63E" w14:textId="4B2734DC" w:rsidR="00884AF7" w:rsidRPr="003F682D" w:rsidRDefault="00884AF7" w:rsidP="009A0FE3">
      <w:pPr>
        <w:autoSpaceDE w:val="0"/>
        <w:autoSpaceDN w:val="0"/>
        <w:adjustRightInd w:val="0"/>
        <w:spacing w:after="0" w:line="360" w:lineRule="auto"/>
        <w:jc w:val="both"/>
        <w:rPr>
          <w:rFonts w:ascii="Book Antiqua" w:hAnsi="Book Antiqua" w:cs="Times New Roman"/>
          <w:color w:val="000000"/>
          <w:sz w:val="24"/>
          <w:szCs w:val="24"/>
        </w:rPr>
      </w:pPr>
      <w:r w:rsidRPr="005D7070">
        <w:rPr>
          <w:rFonts w:ascii="Book Antiqua" w:hAnsi="Book Antiqua" w:cs="Times New Roman"/>
          <w:b/>
          <w:color w:val="000000"/>
          <w:sz w:val="24"/>
          <w:szCs w:val="24"/>
        </w:rPr>
        <w:t>Fax</w:t>
      </w:r>
      <w:r w:rsidRPr="003F682D">
        <w:rPr>
          <w:rFonts w:ascii="Book Antiqua" w:hAnsi="Book Antiqua" w:cs="Times New Roman"/>
          <w:color w:val="000000"/>
          <w:sz w:val="24"/>
          <w:szCs w:val="24"/>
        </w:rPr>
        <w:t xml:space="preserve">: </w:t>
      </w:r>
      <w:r w:rsidR="005D7070">
        <w:rPr>
          <w:rFonts w:ascii="Book Antiqua" w:hAnsi="Book Antiqua" w:cs="Times New Roman" w:hint="eastAsia"/>
          <w:color w:val="000000"/>
          <w:sz w:val="24"/>
          <w:szCs w:val="24"/>
          <w:lang w:eastAsia="zh-CN"/>
        </w:rPr>
        <w:t>+</w:t>
      </w:r>
      <w:r w:rsidRPr="003F682D">
        <w:rPr>
          <w:rFonts w:ascii="Book Antiqua" w:hAnsi="Book Antiqua" w:cs="Times New Roman"/>
          <w:color w:val="000000"/>
          <w:sz w:val="24"/>
          <w:szCs w:val="24"/>
        </w:rPr>
        <w:t>44</w:t>
      </w:r>
      <w:r w:rsidR="005D7070">
        <w:rPr>
          <w:rFonts w:ascii="Book Antiqua" w:hAnsi="Book Antiqua" w:cs="Times New Roman" w:hint="eastAsia"/>
          <w:color w:val="000000"/>
          <w:sz w:val="24"/>
          <w:szCs w:val="24"/>
          <w:lang w:eastAsia="zh-CN"/>
        </w:rPr>
        <w:t>-</w:t>
      </w:r>
      <w:r w:rsidRPr="003F682D">
        <w:rPr>
          <w:rFonts w:ascii="Book Antiqua" w:hAnsi="Book Antiqua" w:cs="Times New Roman"/>
          <w:color w:val="000000"/>
          <w:sz w:val="24"/>
          <w:szCs w:val="24"/>
        </w:rPr>
        <w:t>114</w:t>
      </w:r>
      <w:r w:rsidR="005D7070">
        <w:rPr>
          <w:rFonts w:ascii="Book Antiqua" w:hAnsi="Book Antiqua" w:cs="Times New Roman" w:hint="eastAsia"/>
          <w:color w:val="000000"/>
          <w:sz w:val="24"/>
          <w:szCs w:val="24"/>
          <w:lang w:eastAsia="zh-CN"/>
        </w:rPr>
        <w:t>-</w:t>
      </w:r>
      <w:r w:rsidR="00B74E16" w:rsidRPr="003F682D">
        <w:rPr>
          <w:rFonts w:ascii="Book Antiqua" w:hAnsi="Book Antiqua" w:cs="Times New Roman"/>
          <w:color w:val="000000"/>
          <w:sz w:val="24"/>
          <w:szCs w:val="24"/>
        </w:rPr>
        <w:t>2712692</w:t>
      </w:r>
    </w:p>
    <w:p w14:paraId="01D43C2D" w14:textId="77777777" w:rsidR="00F65296" w:rsidRPr="003F682D" w:rsidRDefault="00F65296" w:rsidP="009A0FE3">
      <w:pPr>
        <w:autoSpaceDE w:val="0"/>
        <w:autoSpaceDN w:val="0"/>
        <w:adjustRightInd w:val="0"/>
        <w:spacing w:after="0" w:line="360" w:lineRule="auto"/>
        <w:jc w:val="both"/>
        <w:rPr>
          <w:rFonts w:ascii="Book Antiqua" w:hAnsi="Book Antiqua" w:cs="Times New Roman"/>
          <w:color w:val="000000"/>
          <w:sz w:val="24"/>
          <w:szCs w:val="24"/>
        </w:rPr>
      </w:pPr>
    </w:p>
    <w:p w14:paraId="4615435E" w14:textId="2022FD84" w:rsidR="00884AF7" w:rsidRPr="005D7070" w:rsidRDefault="00884AF7" w:rsidP="009A0FE3">
      <w:pPr>
        <w:autoSpaceDE w:val="0"/>
        <w:autoSpaceDN w:val="0"/>
        <w:adjustRightInd w:val="0"/>
        <w:spacing w:after="0" w:line="360" w:lineRule="auto"/>
        <w:jc w:val="both"/>
        <w:rPr>
          <w:rFonts w:ascii="Book Antiqua" w:hAnsi="Book Antiqua" w:cs="Times New Roman"/>
          <w:bCs/>
          <w:color w:val="000000"/>
          <w:sz w:val="24"/>
          <w:szCs w:val="24"/>
          <w:lang w:eastAsia="zh-CN"/>
        </w:rPr>
      </w:pPr>
      <w:r w:rsidRPr="003F682D">
        <w:rPr>
          <w:rFonts w:ascii="Book Antiqua" w:hAnsi="Book Antiqua" w:cs="Times New Roman"/>
          <w:b/>
          <w:bCs/>
          <w:color w:val="000000"/>
          <w:sz w:val="24"/>
          <w:szCs w:val="24"/>
        </w:rPr>
        <w:t>Received:</w:t>
      </w:r>
      <w:r w:rsidR="00BE605A">
        <w:rPr>
          <w:rFonts w:ascii="Book Antiqua" w:hAnsi="Book Antiqua" w:cs="Times New Roman"/>
          <w:b/>
          <w:bCs/>
          <w:color w:val="000000"/>
          <w:sz w:val="24"/>
          <w:szCs w:val="24"/>
        </w:rPr>
        <w:t xml:space="preserve"> </w:t>
      </w:r>
      <w:r w:rsidR="005D7070" w:rsidRPr="005D7070">
        <w:rPr>
          <w:rFonts w:ascii="Book Antiqua" w:hAnsi="Book Antiqua" w:cs="Times New Roman" w:hint="eastAsia"/>
          <w:bCs/>
          <w:color w:val="000000"/>
          <w:sz w:val="24"/>
          <w:szCs w:val="24"/>
          <w:lang w:eastAsia="zh-CN"/>
        </w:rPr>
        <w:t>October 4, 2016</w:t>
      </w:r>
    </w:p>
    <w:p w14:paraId="38C64FC2" w14:textId="5B9FD729" w:rsidR="00884AF7" w:rsidRPr="005D7070" w:rsidRDefault="00884AF7" w:rsidP="009A0FE3">
      <w:pPr>
        <w:autoSpaceDE w:val="0"/>
        <w:autoSpaceDN w:val="0"/>
        <w:adjustRightInd w:val="0"/>
        <w:spacing w:after="0" w:line="360" w:lineRule="auto"/>
        <w:jc w:val="both"/>
        <w:rPr>
          <w:rFonts w:ascii="Book Antiqua" w:hAnsi="Book Antiqua" w:cs="Times New Roman"/>
          <w:bCs/>
          <w:color w:val="000000"/>
          <w:sz w:val="24"/>
          <w:szCs w:val="24"/>
          <w:lang w:eastAsia="zh-CN"/>
        </w:rPr>
      </w:pPr>
      <w:r w:rsidRPr="003F682D">
        <w:rPr>
          <w:rFonts w:ascii="Book Antiqua" w:hAnsi="Book Antiqua" w:cs="Times New Roman"/>
          <w:b/>
          <w:bCs/>
          <w:color w:val="000000"/>
          <w:sz w:val="24"/>
          <w:szCs w:val="24"/>
        </w:rPr>
        <w:t>Peer-review started:</w:t>
      </w:r>
      <w:r w:rsidR="00BE605A">
        <w:rPr>
          <w:rFonts w:ascii="Book Antiqua" w:hAnsi="Book Antiqua" w:cs="Times New Roman"/>
          <w:b/>
          <w:bCs/>
          <w:color w:val="000000"/>
          <w:sz w:val="24"/>
          <w:szCs w:val="24"/>
        </w:rPr>
        <w:t xml:space="preserve"> </w:t>
      </w:r>
      <w:r w:rsidR="005D7070" w:rsidRPr="005D7070">
        <w:rPr>
          <w:rFonts w:ascii="Book Antiqua" w:hAnsi="Book Antiqua" w:cs="Times New Roman" w:hint="eastAsia"/>
          <w:bCs/>
          <w:color w:val="000000"/>
          <w:sz w:val="24"/>
          <w:szCs w:val="24"/>
          <w:lang w:eastAsia="zh-CN"/>
        </w:rPr>
        <w:t xml:space="preserve">October </w:t>
      </w:r>
      <w:r w:rsidR="005D7070">
        <w:rPr>
          <w:rFonts w:ascii="Book Antiqua" w:hAnsi="Book Antiqua" w:cs="Times New Roman" w:hint="eastAsia"/>
          <w:bCs/>
          <w:color w:val="000000"/>
          <w:sz w:val="24"/>
          <w:szCs w:val="24"/>
          <w:lang w:eastAsia="zh-CN"/>
        </w:rPr>
        <w:t>7</w:t>
      </w:r>
      <w:r w:rsidR="005D7070" w:rsidRPr="005D7070">
        <w:rPr>
          <w:rFonts w:ascii="Book Antiqua" w:hAnsi="Book Antiqua" w:cs="Times New Roman" w:hint="eastAsia"/>
          <w:bCs/>
          <w:color w:val="000000"/>
          <w:sz w:val="24"/>
          <w:szCs w:val="24"/>
          <w:lang w:eastAsia="zh-CN"/>
        </w:rPr>
        <w:t>, 2016</w:t>
      </w:r>
    </w:p>
    <w:p w14:paraId="2AEE9175" w14:textId="08409D1B" w:rsidR="00884AF7" w:rsidRPr="005D7070" w:rsidRDefault="00884AF7" w:rsidP="009A0FE3">
      <w:pPr>
        <w:autoSpaceDE w:val="0"/>
        <w:autoSpaceDN w:val="0"/>
        <w:adjustRightInd w:val="0"/>
        <w:spacing w:after="0" w:line="360" w:lineRule="auto"/>
        <w:jc w:val="both"/>
        <w:rPr>
          <w:rFonts w:ascii="Book Antiqua" w:hAnsi="Book Antiqua" w:cs="Times New Roman"/>
          <w:bCs/>
          <w:color w:val="000000"/>
          <w:sz w:val="24"/>
          <w:szCs w:val="24"/>
          <w:lang w:eastAsia="zh-CN"/>
        </w:rPr>
      </w:pPr>
      <w:r w:rsidRPr="003F682D">
        <w:rPr>
          <w:rFonts w:ascii="Book Antiqua" w:hAnsi="Book Antiqua" w:cs="Times New Roman"/>
          <w:b/>
          <w:bCs/>
          <w:color w:val="000000"/>
          <w:sz w:val="24"/>
          <w:szCs w:val="24"/>
        </w:rPr>
        <w:t>First decision:</w:t>
      </w:r>
      <w:r w:rsidR="00BE605A">
        <w:rPr>
          <w:rFonts w:ascii="Book Antiqua" w:hAnsi="Book Antiqua" w:cs="Times New Roman"/>
          <w:b/>
          <w:bCs/>
          <w:color w:val="000000"/>
          <w:sz w:val="24"/>
          <w:szCs w:val="24"/>
        </w:rPr>
        <w:t xml:space="preserve"> </w:t>
      </w:r>
      <w:r w:rsidR="005D7070" w:rsidRPr="005D7070">
        <w:rPr>
          <w:rFonts w:ascii="Book Antiqua" w:hAnsi="Book Antiqua" w:cs="Times New Roman" w:hint="eastAsia"/>
          <w:bCs/>
          <w:color w:val="000000"/>
          <w:sz w:val="24"/>
          <w:szCs w:val="24"/>
          <w:lang w:eastAsia="zh-CN"/>
        </w:rPr>
        <w:t>November 9, 2016</w:t>
      </w:r>
    </w:p>
    <w:p w14:paraId="1D4EF006" w14:textId="14C90252" w:rsidR="00884AF7" w:rsidRPr="005D7070" w:rsidRDefault="00884AF7" w:rsidP="009A0FE3">
      <w:pPr>
        <w:autoSpaceDE w:val="0"/>
        <w:autoSpaceDN w:val="0"/>
        <w:adjustRightInd w:val="0"/>
        <w:spacing w:after="0" w:line="360" w:lineRule="auto"/>
        <w:jc w:val="both"/>
        <w:rPr>
          <w:rFonts w:ascii="Book Antiqua" w:hAnsi="Book Antiqua" w:cs="Times New Roman"/>
          <w:bCs/>
          <w:color w:val="000000"/>
          <w:sz w:val="24"/>
          <w:szCs w:val="24"/>
          <w:lang w:eastAsia="zh-CN"/>
        </w:rPr>
      </w:pPr>
      <w:r w:rsidRPr="003F682D">
        <w:rPr>
          <w:rFonts w:ascii="Book Antiqua" w:hAnsi="Book Antiqua" w:cs="Times New Roman"/>
          <w:b/>
          <w:bCs/>
          <w:color w:val="000000"/>
          <w:sz w:val="24"/>
          <w:szCs w:val="24"/>
        </w:rPr>
        <w:t>Revised:</w:t>
      </w:r>
      <w:r w:rsidR="00BE605A">
        <w:rPr>
          <w:rFonts w:ascii="Book Antiqua" w:hAnsi="Book Antiqua" w:cs="Times New Roman"/>
          <w:b/>
          <w:bCs/>
          <w:color w:val="000000"/>
          <w:sz w:val="24"/>
          <w:szCs w:val="24"/>
        </w:rPr>
        <w:t xml:space="preserve"> </w:t>
      </w:r>
      <w:r w:rsidR="005D7070" w:rsidRPr="005D7070">
        <w:rPr>
          <w:rFonts w:ascii="Book Antiqua" w:hAnsi="Book Antiqua" w:cs="Times New Roman" w:hint="eastAsia"/>
          <w:bCs/>
          <w:color w:val="000000"/>
          <w:sz w:val="24"/>
          <w:szCs w:val="24"/>
          <w:lang w:eastAsia="zh-CN"/>
        </w:rPr>
        <w:t>November 15, 2016</w:t>
      </w:r>
    </w:p>
    <w:p w14:paraId="785AEAB2" w14:textId="016B036B" w:rsidR="00884AF7" w:rsidRPr="00755299" w:rsidRDefault="00884AF7" w:rsidP="00755299">
      <w:pPr>
        <w:spacing w:line="360" w:lineRule="auto"/>
        <w:rPr>
          <w:rFonts w:ascii="Book Antiqua" w:hAnsi="Book Antiqua"/>
          <w:color w:val="000000"/>
          <w:sz w:val="24"/>
        </w:rPr>
      </w:pPr>
      <w:r w:rsidRPr="003F682D">
        <w:rPr>
          <w:rFonts w:ascii="Book Antiqua" w:hAnsi="Book Antiqua" w:cs="Times New Roman"/>
          <w:b/>
          <w:bCs/>
          <w:color w:val="000000"/>
          <w:sz w:val="24"/>
          <w:szCs w:val="24"/>
        </w:rPr>
        <w:t>Accepted:</w:t>
      </w:r>
      <w:r w:rsidR="00755299" w:rsidRPr="00755299">
        <w:rPr>
          <w:rFonts w:ascii="Book Antiqua" w:hAnsi="Book Antiqua"/>
          <w:color w:val="000000"/>
          <w:sz w:val="24"/>
        </w:rPr>
        <w:t xml:space="preserve"> </w:t>
      </w:r>
      <w:r w:rsidR="00755299">
        <w:rPr>
          <w:rFonts w:ascii="Book Antiqua" w:hAnsi="Book Antiqua"/>
          <w:color w:val="000000"/>
          <w:sz w:val="24"/>
        </w:rPr>
        <w:t>December 2, 2016</w:t>
      </w:r>
    </w:p>
    <w:p w14:paraId="52EAAAAB" w14:textId="77777777" w:rsidR="00884AF7" w:rsidRPr="003F682D" w:rsidRDefault="00884AF7" w:rsidP="009A0FE3">
      <w:pPr>
        <w:autoSpaceDE w:val="0"/>
        <w:autoSpaceDN w:val="0"/>
        <w:adjustRightInd w:val="0"/>
        <w:spacing w:after="0" w:line="360" w:lineRule="auto"/>
        <w:jc w:val="both"/>
        <w:rPr>
          <w:rFonts w:ascii="Book Antiqua" w:hAnsi="Book Antiqua" w:cs="Times New Roman"/>
          <w:b/>
          <w:bCs/>
          <w:color w:val="000000"/>
          <w:sz w:val="24"/>
          <w:szCs w:val="24"/>
        </w:rPr>
      </w:pPr>
      <w:r w:rsidRPr="003F682D">
        <w:rPr>
          <w:rFonts w:ascii="Book Antiqua" w:hAnsi="Book Antiqua" w:cs="Times New Roman"/>
          <w:b/>
          <w:bCs/>
          <w:color w:val="000000"/>
          <w:sz w:val="24"/>
          <w:szCs w:val="24"/>
        </w:rPr>
        <w:t>Article in press:</w:t>
      </w:r>
    </w:p>
    <w:p w14:paraId="6F36C87A" w14:textId="77777777" w:rsidR="005D7070" w:rsidRPr="00ED7CB9" w:rsidRDefault="005D7070" w:rsidP="009A0FE3">
      <w:pPr>
        <w:spacing w:after="0" w:line="360" w:lineRule="auto"/>
        <w:jc w:val="both"/>
        <w:rPr>
          <w:rFonts w:ascii="Book Antiqua" w:hAnsi="Book Antiqua"/>
          <w:b/>
          <w:sz w:val="24"/>
        </w:rPr>
      </w:pPr>
      <w:r>
        <w:rPr>
          <w:rFonts w:ascii="Book Antiqua" w:hAnsi="Book Antiqua"/>
          <w:b/>
          <w:sz w:val="24"/>
        </w:rPr>
        <w:t>Published online:</w:t>
      </w:r>
    </w:p>
    <w:p w14:paraId="0BEEF47A" w14:textId="77777777" w:rsidR="003F682D" w:rsidRDefault="003F682D" w:rsidP="009A0FE3">
      <w:pPr>
        <w:spacing w:after="0" w:line="360" w:lineRule="auto"/>
        <w:jc w:val="both"/>
        <w:rPr>
          <w:rFonts w:ascii="Book Antiqua" w:hAnsi="Book Antiqua" w:cs="Times New Roman"/>
          <w:b/>
          <w:bCs/>
          <w:color w:val="000000"/>
          <w:sz w:val="24"/>
          <w:szCs w:val="24"/>
        </w:rPr>
      </w:pPr>
      <w:r>
        <w:rPr>
          <w:rFonts w:ascii="Book Antiqua" w:hAnsi="Book Antiqua" w:cs="Times New Roman"/>
          <w:b/>
          <w:bCs/>
          <w:color w:val="000000"/>
          <w:sz w:val="24"/>
          <w:szCs w:val="24"/>
        </w:rPr>
        <w:br w:type="page"/>
      </w:r>
    </w:p>
    <w:p w14:paraId="6925977A" w14:textId="77777777" w:rsidR="003F682D" w:rsidRDefault="00884AF7" w:rsidP="009A0FE3">
      <w:pPr>
        <w:autoSpaceDE w:val="0"/>
        <w:autoSpaceDN w:val="0"/>
        <w:adjustRightInd w:val="0"/>
        <w:spacing w:after="0" w:line="360" w:lineRule="auto"/>
        <w:jc w:val="both"/>
        <w:rPr>
          <w:rFonts w:ascii="Book Antiqua" w:hAnsi="Book Antiqua" w:cs="Times New Roman"/>
          <w:b/>
          <w:bCs/>
          <w:color w:val="000000"/>
          <w:sz w:val="24"/>
          <w:szCs w:val="24"/>
          <w:lang w:eastAsia="zh-CN"/>
        </w:rPr>
      </w:pPr>
      <w:r w:rsidRPr="003F682D">
        <w:rPr>
          <w:rFonts w:ascii="Book Antiqua" w:hAnsi="Book Antiqua" w:cs="Times New Roman"/>
          <w:b/>
          <w:bCs/>
          <w:color w:val="000000"/>
          <w:sz w:val="24"/>
          <w:szCs w:val="24"/>
        </w:rPr>
        <w:lastRenderedPageBreak/>
        <w:t>Abstract</w:t>
      </w:r>
    </w:p>
    <w:p w14:paraId="62311522" w14:textId="15A5578F" w:rsidR="00354BA4" w:rsidRPr="003F682D" w:rsidRDefault="00962EFD" w:rsidP="009A0FE3">
      <w:pPr>
        <w:autoSpaceDE w:val="0"/>
        <w:autoSpaceDN w:val="0"/>
        <w:adjustRightInd w:val="0"/>
        <w:spacing w:after="0" w:line="360" w:lineRule="auto"/>
        <w:jc w:val="both"/>
        <w:rPr>
          <w:rFonts w:ascii="Book Antiqua" w:hAnsi="Book Antiqua" w:cs="Times New Roman"/>
          <w:bCs/>
          <w:sz w:val="24"/>
          <w:szCs w:val="24"/>
        </w:rPr>
      </w:pPr>
      <w:r w:rsidRPr="003F682D">
        <w:rPr>
          <w:rFonts w:ascii="Book Antiqua" w:hAnsi="Book Antiqua" w:cs="Times New Roman"/>
          <w:sz w:val="24"/>
          <w:szCs w:val="24"/>
        </w:rPr>
        <w:t>T</w:t>
      </w:r>
      <w:r w:rsidR="00FC1DC3" w:rsidRPr="003F682D">
        <w:rPr>
          <w:rFonts w:ascii="Book Antiqua" w:hAnsi="Book Antiqua" w:cs="Times New Roman"/>
          <w:sz w:val="24"/>
          <w:szCs w:val="24"/>
        </w:rPr>
        <w:t>here is compelling evidence to support the quality, cost effectiveness and safety profile of non-</w:t>
      </w:r>
      <w:proofErr w:type="spellStart"/>
      <w:r w:rsidR="00FC1DC3" w:rsidRPr="003F682D">
        <w:rPr>
          <w:rFonts w:ascii="Book Antiqua" w:hAnsi="Book Antiqua" w:cs="Times New Roman"/>
          <w:sz w:val="24"/>
          <w:szCs w:val="24"/>
        </w:rPr>
        <w:t>anesthesiologist</w:t>
      </w:r>
      <w:proofErr w:type="spellEnd"/>
      <w:r w:rsidR="00FC1DC3" w:rsidRPr="003F682D">
        <w:rPr>
          <w:rFonts w:ascii="Book Antiqua" w:hAnsi="Book Antiqua" w:cs="Times New Roman"/>
          <w:sz w:val="24"/>
          <w:szCs w:val="24"/>
        </w:rPr>
        <w:t xml:space="preserve">-administered </w:t>
      </w:r>
      <w:proofErr w:type="spellStart"/>
      <w:r w:rsidR="00FC1DC3" w:rsidRPr="003F682D">
        <w:rPr>
          <w:rFonts w:ascii="Book Antiqua" w:hAnsi="Book Antiqua" w:cs="Times New Roman"/>
          <w:sz w:val="24"/>
          <w:szCs w:val="24"/>
        </w:rPr>
        <w:t>propofol</w:t>
      </w:r>
      <w:proofErr w:type="spellEnd"/>
      <w:r w:rsidR="005D7070">
        <w:rPr>
          <w:rFonts w:ascii="Book Antiqua" w:hAnsi="Book Antiqua" w:cs="Times New Roman" w:hint="eastAsia"/>
          <w:sz w:val="24"/>
          <w:szCs w:val="24"/>
          <w:lang w:eastAsia="zh-CN"/>
        </w:rPr>
        <w:t xml:space="preserve"> </w:t>
      </w:r>
      <w:r w:rsidR="00FC1DC3" w:rsidRPr="003F682D">
        <w:rPr>
          <w:rFonts w:ascii="Book Antiqua" w:hAnsi="Book Antiqua" w:cs="Times New Roman"/>
          <w:sz w:val="24"/>
          <w:szCs w:val="24"/>
        </w:rPr>
        <w:t xml:space="preserve">for </w:t>
      </w:r>
      <w:r w:rsidR="00FC1DC3" w:rsidRPr="003F682D">
        <w:rPr>
          <w:rFonts w:ascii="Book Antiqua" w:hAnsi="Book Antiqua" w:cs="Times New Roman"/>
          <w:bCs/>
          <w:sz w:val="24"/>
          <w:szCs w:val="24"/>
        </w:rPr>
        <w:t>endoscopic ultrasound (EUS). However i</w:t>
      </w:r>
      <w:r w:rsidR="005336B8" w:rsidRPr="003F682D">
        <w:rPr>
          <w:rFonts w:ascii="Book Antiqua" w:hAnsi="Book Antiqua" w:cs="Times New Roman"/>
          <w:bCs/>
          <w:sz w:val="24"/>
          <w:szCs w:val="24"/>
        </w:rPr>
        <w:t xml:space="preserve">n the </w:t>
      </w:r>
      <w:r w:rsidR="00354BA4" w:rsidRPr="003F682D">
        <w:rPr>
          <w:rFonts w:ascii="Book Antiqua" w:hAnsi="Book Antiqua" w:cs="Times New Roman"/>
          <w:bCs/>
          <w:sz w:val="24"/>
          <w:szCs w:val="24"/>
        </w:rPr>
        <w:t>United Kingdom</w:t>
      </w:r>
      <w:r w:rsidR="005336B8" w:rsidRPr="003F682D">
        <w:rPr>
          <w:rFonts w:ascii="Book Antiqua" w:hAnsi="Book Antiqua" w:cs="Times New Roman"/>
          <w:bCs/>
          <w:sz w:val="24"/>
          <w:szCs w:val="24"/>
        </w:rPr>
        <w:t xml:space="preserve">, it is recommended </w:t>
      </w:r>
      <w:r w:rsidR="00AA4398" w:rsidRPr="003F682D">
        <w:rPr>
          <w:rFonts w:ascii="Book Antiqua" w:hAnsi="Book Antiqua" w:cs="Times New Roman"/>
          <w:bCs/>
          <w:sz w:val="24"/>
          <w:szCs w:val="24"/>
        </w:rPr>
        <w:t xml:space="preserve">that the </w:t>
      </w:r>
      <w:r w:rsidR="006D246C" w:rsidRPr="003F682D">
        <w:rPr>
          <w:rFonts w:ascii="Book Antiqua" w:hAnsi="Book Antiqua" w:cs="Times New Roman"/>
          <w:sz w:val="24"/>
          <w:szCs w:val="24"/>
        </w:rPr>
        <w:t xml:space="preserve">administration and monitoring of </w:t>
      </w:r>
      <w:proofErr w:type="spellStart"/>
      <w:r w:rsidR="006D246C" w:rsidRPr="003F682D">
        <w:rPr>
          <w:rFonts w:ascii="Book Antiqua" w:hAnsi="Book Antiqua" w:cs="Times New Roman"/>
          <w:sz w:val="24"/>
          <w:szCs w:val="24"/>
        </w:rPr>
        <w:t>propofol</w:t>
      </w:r>
      <w:proofErr w:type="spellEnd"/>
      <w:r w:rsidR="006D246C" w:rsidRPr="003F682D">
        <w:rPr>
          <w:rFonts w:ascii="Book Antiqua" w:hAnsi="Book Antiqua" w:cs="Times New Roman"/>
          <w:sz w:val="24"/>
          <w:szCs w:val="24"/>
        </w:rPr>
        <w:t xml:space="preserve"> sedation for endoscopic procedures should be the responsibility of a dedicated and appropriately trained anaesthetist</w:t>
      </w:r>
      <w:r w:rsidR="00A95054" w:rsidRPr="003F682D">
        <w:rPr>
          <w:rFonts w:ascii="Book Antiqua" w:hAnsi="Book Antiqua" w:cs="Times New Roman"/>
          <w:sz w:val="24"/>
          <w:szCs w:val="24"/>
        </w:rPr>
        <w:t xml:space="preserve"> only</w:t>
      </w:r>
      <w:r w:rsidR="009A0FE3">
        <w:rPr>
          <w:rFonts w:ascii="Book Antiqua" w:hAnsi="Book Antiqua" w:cs="Times New Roman"/>
          <w:bCs/>
          <w:sz w:val="24"/>
          <w:szCs w:val="24"/>
        </w:rPr>
        <w:t xml:space="preserve">. </w:t>
      </w:r>
      <w:r w:rsidR="005336B8" w:rsidRPr="003F682D">
        <w:rPr>
          <w:rFonts w:ascii="Book Antiqua" w:hAnsi="Book Antiqua" w:cs="Times New Roman"/>
          <w:bCs/>
          <w:sz w:val="24"/>
          <w:szCs w:val="24"/>
        </w:rPr>
        <w:t xml:space="preserve">The majority of </w:t>
      </w:r>
      <w:r w:rsidR="005D7070" w:rsidRPr="003F682D">
        <w:rPr>
          <w:rFonts w:ascii="Book Antiqua" w:hAnsi="Book Antiqua" w:cs="Times New Roman"/>
          <w:bCs/>
          <w:sz w:val="24"/>
          <w:szCs w:val="24"/>
        </w:rPr>
        <w:t xml:space="preserve">United Kingdom </w:t>
      </w:r>
      <w:r w:rsidR="005336B8" w:rsidRPr="003F682D">
        <w:rPr>
          <w:rFonts w:ascii="Book Antiqua" w:hAnsi="Book Antiqua" w:cs="Times New Roman"/>
          <w:bCs/>
          <w:sz w:val="24"/>
          <w:szCs w:val="24"/>
        </w:rPr>
        <w:t xml:space="preserve">EUS procedures are performed </w:t>
      </w:r>
      <w:r w:rsidR="00AA4398" w:rsidRPr="003F682D">
        <w:rPr>
          <w:rFonts w:ascii="Book Antiqua" w:hAnsi="Book Antiqua" w:cs="Times New Roman"/>
          <w:sz w:val="24"/>
          <w:szCs w:val="24"/>
        </w:rPr>
        <w:t xml:space="preserve">with opiate and benzodiazepine sedation </w:t>
      </w:r>
      <w:r w:rsidR="005336B8" w:rsidRPr="003F682D">
        <w:rPr>
          <w:rFonts w:ascii="Book Antiqua" w:hAnsi="Book Antiqua" w:cs="Times New Roman"/>
          <w:bCs/>
          <w:sz w:val="24"/>
          <w:szCs w:val="24"/>
        </w:rPr>
        <w:t xml:space="preserve">rather than anaesthetist led </w:t>
      </w:r>
      <w:proofErr w:type="spellStart"/>
      <w:r w:rsidR="005336B8" w:rsidRPr="003F682D">
        <w:rPr>
          <w:rFonts w:ascii="Book Antiqua" w:hAnsi="Book Antiqua" w:cs="Times New Roman"/>
          <w:bCs/>
          <w:sz w:val="24"/>
          <w:szCs w:val="24"/>
        </w:rPr>
        <w:t>propofol</w:t>
      </w:r>
      <w:proofErr w:type="spellEnd"/>
      <w:r w:rsidR="005336B8" w:rsidRPr="003F682D">
        <w:rPr>
          <w:rFonts w:ascii="Book Antiqua" w:hAnsi="Book Antiqua" w:cs="Times New Roman"/>
          <w:bCs/>
          <w:sz w:val="24"/>
          <w:szCs w:val="24"/>
        </w:rPr>
        <w:t xml:space="preserve"> lists due to</w:t>
      </w:r>
      <w:r w:rsidR="00AA4398" w:rsidRPr="003F682D">
        <w:rPr>
          <w:rFonts w:ascii="Book Antiqua" w:hAnsi="Book Antiqua" w:cs="Times New Roman"/>
          <w:sz w:val="24"/>
          <w:szCs w:val="24"/>
        </w:rPr>
        <w:t xml:space="preserve"> anaestheti</w:t>
      </w:r>
      <w:r w:rsidR="001A6799" w:rsidRPr="003F682D">
        <w:rPr>
          <w:rFonts w:ascii="Book Antiqua" w:hAnsi="Book Antiqua" w:cs="Times New Roman"/>
          <w:sz w:val="24"/>
          <w:szCs w:val="24"/>
        </w:rPr>
        <w:t>st</w:t>
      </w:r>
      <w:r w:rsidR="00AA4398" w:rsidRPr="003F682D">
        <w:rPr>
          <w:rFonts w:ascii="Book Antiqua" w:hAnsi="Book Antiqua" w:cs="Times New Roman"/>
          <w:bCs/>
          <w:sz w:val="24"/>
          <w:szCs w:val="24"/>
        </w:rPr>
        <w:t xml:space="preserve"> </w:t>
      </w:r>
      <w:r w:rsidR="005336B8" w:rsidRPr="003F682D">
        <w:rPr>
          <w:rFonts w:ascii="Book Antiqua" w:hAnsi="Book Antiqua" w:cs="Times New Roman"/>
          <w:bCs/>
          <w:sz w:val="24"/>
          <w:szCs w:val="24"/>
        </w:rPr>
        <w:t>resource availability.</w:t>
      </w:r>
      <w:r w:rsidR="00FC1DC3" w:rsidRPr="003F682D">
        <w:rPr>
          <w:rFonts w:ascii="Book Antiqua" w:hAnsi="Book Antiqua" w:cs="Times New Roman"/>
          <w:bCs/>
          <w:sz w:val="24"/>
          <w:szCs w:val="24"/>
        </w:rPr>
        <w:t xml:space="preserve"> We </w:t>
      </w:r>
      <w:r w:rsidR="00CC103C" w:rsidRPr="003F682D">
        <w:rPr>
          <w:rFonts w:ascii="Book Antiqua" w:hAnsi="Book Antiqua" w:cs="Times New Roman"/>
          <w:bCs/>
          <w:sz w:val="24"/>
          <w:szCs w:val="24"/>
        </w:rPr>
        <w:t xml:space="preserve">sought to </w:t>
      </w:r>
      <w:r w:rsidR="007658D7" w:rsidRPr="003F682D">
        <w:rPr>
          <w:rFonts w:ascii="Book Antiqua" w:hAnsi="Book Antiqua" w:cs="Times New Roman"/>
          <w:bCs/>
          <w:sz w:val="24"/>
          <w:szCs w:val="24"/>
        </w:rPr>
        <w:t xml:space="preserve">prospectively </w:t>
      </w:r>
      <w:r w:rsidR="00CC103C" w:rsidRPr="003F682D">
        <w:rPr>
          <w:rFonts w:ascii="Book Antiqua" w:hAnsi="Book Antiqua" w:cs="Times New Roman"/>
          <w:sz w:val="24"/>
          <w:szCs w:val="24"/>
        </w:rPr>
        <w:t>determine</w:t>
      </w:r>
      <w:r w:rsidR="007658D7" w:rsidRPr="003F682D">
        <w:rPr>
          <w:rFonts w:ascii="Book Antiqua" w:hAnsi="Book Antiqua" w:cs="Times New Roman"/>
          <w:sz w:val="24"/>
          <w:szCs w:val="24"/>
        </w:rPr>
        <w:t xml:space="preserve"> the </w:t>
      </w:r>
      <w:r w:rsidR="00FC1DC3" w:rsidRPr="003F682D">
        <w:rPr>
          <w:rFonts w:ascii="Book Antiqua" w:hAnsi="Book Antiqua" w:cs="Times New Roman"/>
          <w:sz w:val="24"/>
          <w:szCs w:val="24"/>
        </w:rPr>
        <w:t xml:space="preserve">tolerability and safety of EUS with benzodiazepine and opiate sedation in </w:t>
      </w:r>
      <w:r w:rsidR="00CC103C" w:rsidRPr="003F682D">
        <w:rPr>
          <w:rFonts w:ascii="Book Antiqua" w:hAnsi="Book Antiqua" w:cs="Times New Roman"/>
          <w:sz w:val="24"/>
          <w:szCs w:val="24"/>
        </w:rPr>
        <w:t xml:space="preserve">single </w:t>
      </w:r>
      <w:r w:rsidR="005D7070" w:rsidRPr="003F682D">
        <w:rPr>
          <w:rFonts w:ascii="Book Antiqua" w:hAnsi="Book Antiqua" w:cs="Times New Roman"/>
          <w:bCs/>
          <w:sz w:val="24"/>
          <w:szCs w:val="24"/>
        </w:rPr>
        <w:t>United Kingdom</w:t>
      </w:r>
      <w:r w:rsidR="005D7070" w:rsidRPr="003F682D">
        <w:rPr>
          <w:rFonts w:ascii="Book Antiqua" w:hAnsi="Book Antiqua" w:cs="Times New Roman"/>
          <w:sz w:val="24"/>
          <w:szCs w:val="24"/>
        </w:rPr>
        <w:t xml:space="preserve"> </w:t>
      </w:r>
      <w:r w:rsidR="00FC1DC3" w:rsidRPr="003F682D">
        <w:rPr>
          <w:rFonts w:ascii="Book Antiqua" w:hAnsi="Book Antiqua" w:cs="Times New Roman"/>
          <w:sz w:val="24"/>
          <w:szCs w:val="24"/>
        </w:rPr>
        <w:t xml:space="preserve">centre.  </w:t>
      </w:r>
      <w:r w:rsidR="00264D10" w:rsidRPr="003F682D">
        <w:rPr>
          <w:rFonts w:ascii="Book Antiqua" w:hAnsi="Book Antiqua" w:cs="Times New Roman"/>
          <w:bCs/>
          <w:sz w:val="24"/>
          <w:szCs w:val="24"/>
        </w:rPr>
        <w:t xml:space="preserve"> </w:t>
      </w:r>
      <w:r w:rsidR="007658D7" w:rsidRPr="003F682D">
        <w:rPr>
          <w:rFonts w:ascii="Book Antiqua" w:hAnsi="Book Antiqua" w:cs="Times New Roman"/>
          <w:sz w:val="24"/>
          <w:szCs w:val="24"/>
        </w:rPr>
        <w:t xml:space="preserve">Two hundred consecutive patients undergoing either </w:t>
      </w:r>
      <w:r w:rsidR="005336B8" w:rsidRPr="003F682D">
        <w:rPr>
          <w:rFonts w:ascii="Book Antiqua" w:hAnsi="Book Antiqua" w:cs="Times New Roman"/>
          <w:bCs/>
          <w:sz w:val="24"/>
          <w:szCs w:val="24"/>
        </w:rPr>
        <w:t>EUS or OGD</w:t>
      </w:r>
      <w:r w:rsidRPr="003F682D">
        <w:rPr>
          <w:rFonts w:ascii="Book Antiqua" w:hAnsi="Book Antiqua" w:cs="Times New Roman"/>
          <w:bCs/>
          <w:sz w:val="24"/>
          <w:szCs w:val="24"/>
        </w:rPr>
        <w:t xml:space="preserve"> </w:t>
      </w:r>
      <w:r w:rsidR="005336B8" w:rsidRPr="003F682D">
        <w:rPr>
          <w:rFonts w:ascii="Book Antiqua" w:hAnsi="Book Antiqua" w:cs="Times New Roman"/>
          <w:bCs/>
          <w:sz w:val="24"/>
          <w:szCs w:val="24"/>
        </w:rPr>
        <w:t xml:space="preserve">with conscious sedation were prospectively recruited </w:t>
      </w:r>
      <w:r w:rsidRPr="003F682D">
        <w:rPr>
          <w:rFonts w:ascii="Book Antiqua" w:hAnsi="Book Antiqua" w:cs="Times New Roman"/>
          <w:bCs/>
          <w:sz w:val="24"/>
          <w:szCs w:val="24"/>
        </w:rPr>
        <w:t xml:space="preserve">with a </w:t>
      </w:r>
      <w:r w:rsidR="005336B8" w:rsidRPr="003F682D">
        <w:rPr>
          <w:rFonts w:ascii="Book Antiqua" w:hAnsi="Book Antiqua" w:cs="Times New Roman"/>
          <w:bCs/>
          <w:sz w:val="24"/>
          <w:szCs w:val="24"/>
        </w:rPr>
        <w:t>1:1 enrolment ratio.  Patients completed questionnaires pre and post procedure detailing anticipated and actual pain experienced on a 1-10 visual analogue scale.  Demographics, procedure duration, sedation doses and willingness to repeat the procedure were also recorded.</w:t>
      </w:r>
      <w:r w:rsidR="00264D10" w:rsidRPr="003F682D">
        <w:rPr>
          <w:rFonts w:ascii="Book Antiqua" w:hAnsi="Book Antiqua" w:cs="Times New Roman"/>
          <w:bCs/>
          <w:sz w:val="24"/>
          <w:szCs w:val="24"/>
        </w:rPr>
        <w:t xml:space="preserve">  </w:t>
      </w:r>
      <w:r w:rsidR="005336B8" w:rsidRPr="003F682D">
        <w:rPr>
          <w:rFonts w:ascii="Book Antiqua" w:hAnsi="Book Antiqua" w:cs="Times New Roman"/>
          <w:bCs/>
          <w:sz w:val="24"/>
          <w:szCs w:val="24"/>
        </w:rPr>
        <w:t>EUS procedures lasted significantly longer than OGDs (15</w:t>
      </w:r>
      <w:r w:rsidR="005D7070" w:rsidRPr="005D7070">
        <w:rPr>
          <w:rFonts w:ascii="Book Antiqua" w:hAnsi="Book Antiqua" w:cs="Times New Roman" w:hint="eastAsia"/>
          <w:bCs/>
          <w:sz w:val="24"/>
          <w:szCs w:val="24"/>
          <w:lang w:eastAsia="zh-CN"/>
        </w:rPr>
        <w:t xml:space="preserve"> </w:t>
      </w:r>
      <w:r w:rsidR="005D7070">
        <w:rPr>
          <w:rFonts w:ascii="Book Antiqua" w:hAnsi="Book Antiqua" w:cs="Times New Roman" w:hint="eastAsia"/>
          <w:bCs/>
          <w:sz w:val="24"/>
          <w:szCs w:val="24"/>
          <w:lang w:eastAsia="zh-CN"/>
        </w:rPr>
        <w:t>min</w:t>
      </w:r>
      <w:r w:rsidR="005336B8" w:rsidRPr="003F682D">
        <w:rPr>
          <w:rFonts w:ascii="Book Antiqua" w:hAnsi="Book Antiqua" w:cs="Times New Roman"/>
          <w:bCs/>
          <w:sz w:val="24"/>
          <w:szCs w:val="24"/>
        </w:rPr>
        <w:t xml:space="preserve"> </w:t>
      </w:r>
      <w:proofErr w:type="spellStart"/>
      <w:r w:rsidR="005336B8" w:rsidRPr="005D7070">
        <w:rPr>
          <w:rFonts w:ascii="Book Antiqua" w:hAnsi="Book Antiqua" w:cs="Times New Roman"/>
          <w:bCs/>
          <w:i/>
          <w:sz w:val="24"/>
          <w:szCs w:val="24"/>
        </w:rPr>
        <w:t>vs</w:t>
      </w:r>
      <w:proofErr w:type="spellEnd"/>
      <w:r w:rsidR="005336B8" w:rsidRPr="003F682D">
        <w:rPr>
          <w:rFonts w:ascii="Book Antiqua" w:hAnsi="Book Antiqua" w:cs="Times New Roman"/>
          <w:bCs/>
          <w:sz w:val="24"/>
          <w:szCs w:val="24"/>
        </w:rPr>
        <w:t xml:space="preserve"> 6 </w:t>
      </w:r>
      <w:r w:rsidR="005D7070">
        <w:rPr>
          <w:rFonts w:ascii="Book Antiqua" w:hAnsi="Book Antiqua" w:cs="Times New Roman" w:hint="eastAsia"/>
          <w:bCs/>
          <w:sz w:val="24"/>
          <w:szCs w:val="24"/>
          <w:lang w:eastAsia="zh-CN"/>
        </w:rPr>
        <w:t>min,</w:t>
      </w:r>
      <w:r w:rsidR="005336B8" w:rsidRPr="003F682D">
        <w:rPr>
          <w:rFonts w:ascii="Book Antiqua" w:hAnsi="Book Antiqua" w:cs="Times New Roman"/>
          <w:bCs/>
          <w:sz w:val="24"/>
          <w:szCs w:val="24"/>
        </w:rPr>
        <w:t xml:space="preserve"> </w:t>
      </w:r>
      <w:r w:rsidR="005D7070" w:rsidRPr="005D7070">
        <w:rPr>
          <w:rFonts w:ascii="Book Antiqua" w:hAnsi="Book Antiqua" w:cs="Times New Roman"/>
          <w:bCs/>
          <w:i/>
          <w:sz w:val="24"/>
          <w:szCs w:val="24"/>
        </w:rPr>
        <w:t>P</w:t>
      </w:r>
      <w:r w:rsidR="005D7070">
        <w:rPr>
          <w:rFonts w:ascii="Book Antiqua" w:hAnsi="Book Antiqua" w:cs="Times New Roman" w:hint="eastAsia"/>
          <w:bCs/>
          <w:sz w:val="24"/>
          <w:szCs w:val="24"/>
          <w:lang w:eastAsia="zh-CN"/>
        </w:rPr>
        <w:t xml:space="preserve"> </w:t>
      </w:r>
      <w:r w:rsidR="005336B8" w:rsidRPr="003F682D">
        <w:rPr>
          <w:rFonts w:ascii="Book Antiqua" w:hAnsi="Book Antiqua" w:cs="Times New Roman"/>
          <w:bCs/>
          <w:sz w:val="24"/>
          <w:szCs w:val="24"/>
        </w:rPr>
        <w:t>&lt;</w:t>
      </w:r>
      <w:r w:rsidR="005D7070">
        <w:rPr>
          <w:rFonts w:ascii="Book Antiqua" w:hAnsi="Book Antiqua" w:cs="Times New Roman" w:hint="eastAsia"/>
          <w:bCs/>
          <w:sz w:val="24"/>
          <w:szCs w:val="24"/>
          <w:lang w:eastAsia="zh-CN"/>
        </w:rPr>
        <w:t xml:space="preserve"> </w:t>
      </w:r>
      <w:r w:rsidR="005336B8" w:rsidRPr="003F682D">
        <w:rPr>
          <w:rFonts w:ascii="Book Antiqua" w:hAnsi="Book Antiqua" w:cs="Times New Roman"/>
          <w:bCs/>
          <w:sz w:val="24"/>
          <w:szCs w:val="24"/>
        </w:rPr>
        <w:t>0.0001)</w:t>
      </w:r>
      <w:r w:rsidR="00CC103C" w:rsidRPr="003F682D">
        <w:rPr>
          <w:rFonts w:ascii="Book Antiqua" w:hAnsi="Book Antiqua" w:cs="Times New Roman"/>
          <w:bCs/>
          <w:sz w:val="24"/>
          <w:szCs w:val="24"/>
        </w:rPr>
        <w:t>,</w:t>
      </w:r>
      <w:r w:rsidRPr="003F682D">
        <w:rPr>
          <w:rFonts w:ascii="Book Antiqua" w:hAnsi="Book Antiqua" w:cs="Times New Roman"/>
          <w:bCs/>
          <w:sz w:val="24"/>
          <w:szCs w:val="24"/>
        </w:rPr>
        <w:t xml:space="preserve"> however</w:t>
      </w:r>
      <w:r w:rsidR="00CC103C" w:rsidRPr="003F682D">
        <w:rPr>
          <w:rFonts w:ascii="Book Antiqua" w:hAnsi="Book Antiqua" w:cs="Times New Roman"/>
          <w:bCs/>
          <w:sz w:val="24"/>
          <w:szCs w:val="24"/>
        </w:rPr>
        <w:t>,</w:t>
      </w:r>
      <w:r w:rsidRPr="003F682D">
        <w:rPr>
          <w:rFonts w:ascii="Book Antiqua" w:hAnsi="Book Antiqua" w:cs="Times New Roman"/>
          <w:bCs/>
          <w:sz w:val="24"/>
          <w:szCs w:val="24"/>
        </w:rPr>
        <w:t xml:space="preserve"> t</w:t>
      </w:r>
      <w:r w:rsidR="005336B8" w:rsidRPr="003F682D">
        <w:rPr>
          <w:rFonts w:ascii="Book Antiqua" w:hAnsi="Book Antiqua" w:cs="Times New Roman"/>
          <w:bCs/>
          <w:sz w:val="24"/>
          <w:szCs w:val="24"/>
        </w:rPr>
        <w:t xml:space="preserve">here was no difference in anticipated pain scores between the groups (EUS 3.37/10 </w:t>
      </w:r>
      <w:proofErr w:type="spellStart"/>
      <w:r w:rsidR="005336B8" w:rsidRPr="005D7070">
        <w:rPr>
          <w:rFonts w:ascii="Book Antiqua" w:hAnsi="Book Antiqua" w:cs="Times New Roman"/>
          <w:bCs/>
          <w:i/>
          <w:sz w:val="24"/>
          <w:szCs w:val="24"/>
        </w:rPr>
        <w:t>vs</w:t>
      </w:r>
      <w:proofErr w:type="spellEnd"/>
      <w:r w:rsidR="005336B8" w:rsidRPr="003F682D">
        <w:rPr>
          <w:rFonts w:ascii="Book Antiqua" w:hAnsi="Book Antiqua" w:cs="Times New Roman"/>
          <w:bCs/>
          <w:sz w:val="24"/>
          <w:szCs w:val="24"/>
        </w:rPr>
        <w:t xml:space="preserve"> OGD 3.47/10</w:t>
      </w:r>
      <w:r w:rsidR="005D7070">
        <w:rPr>
          <w:rFonts w:ascii="Book Antiqua" w:hAnsi="Book Antiqua" w:cs="Times New Roman" w:hint="eastAsia"/>
          <w:bCs/>
          <w:sz w:val="24"/>
          <w:szCs w:val="24"/>
          <w:lang w:eastAsia="zh-CN"/>
        </w:rPr>
        <w:t>,</w:t>
      </w:r>
      <w:r w:rsidR="005336B8" w:rsidRPr="003F682D">
        <w:rPr>
          <w:rFonts w:ascii="Book Antiqua" w:hAnsi="Book Antiqua" w:cs="Times New Roman"/>
          <w:bCs/>
          <w:sz w:val="24"/>
          <w:szCs w:val="24"/>
        </w:rPr>
        <w:t xml:space="preserve"> </w:t>
      </w:r>
      <w:r w:rsidR="005D7070" w:rsidRPr="005D7070">
        <w:rPr>
          <w:rFonts w:ascii="Book Antiqua" w:hAnsi="Book Antiqua" w:cs="Times New Roman"/>
          <w:bCs/>
          <w:i/>
          <w:sz w:val="24"/>
          <w:szCs w:val="24"/>
        </w:rPr>
        <w:t>P</w:t>
      </w:r>
      <w:r w:rsidR="005D7070" w:rsidRPr="003F682D">
        <w:rPr>
          <w:rFonts w:ascii="Book Antiqua" w:hAnsi="Book Antiqua" w:cs="Times New Roman"/>
          <w:bCs/>
          <w:sz w:val="24"/>
          <w:szCs w:val="24"/>
        </w:rPr>
        <w:t xml:space="preserve"> </w:t>
      </w:r>
      <w:r w:rsidR="005336B8" w:rsidRPr="003F682D">
        <w:rPr>
          <w:rFonts w:ascii="Book Antiqua" w:hAnsi="Book Antiqua" w:cs="Times New Roman"/>
          <w:bCs/>
          <w:sz w:val="24"/>
          <w:szCs w:val="24"/>
        </w:rPr>
        <w:t>=</w:t>
      </w:r>
      <w:r w:rsidR="005D7070">
        <w:rPr>
          <w:rFonts w:ascii="Book Antiqua" w:hAnsi="Book Antiqua" w:cs="Times New Roman" w:hint="eastAsia"/>
          <w:bCs/>
          <w:sz w:val="24"/>
          <w:szCs w:val="24"/>
          <w:lang w:eastAsia="zh-CN"/>
        </w:rPr>
        <w:t xml:space="preserve"> </w:t>
      </w:r>
      <w:r w:rsidR="005336B8" w:rsidRPr="003F682D">
        <w:rPr>
          <w:rFonts w:ascii="Book Antiqua" w:hAnsi="Book Antiqua" w:cs="Times New Roman"/>
          <w:bCs/>
          <w:sz w:val="24"/>
          <w:szCs w:val="24"/>
        </w:rPr>
        <w:t xml:space="preserve">0.46). </w:t>
      </w:r>
      <w:r w:rsidR="00CC103C" w:rsidRPr="003F682D">
        <w:rPr>
          <w:rFonts w:ascii="Book Antiqua" w:hAnsi="Book Antiqua" w:cs="Times New Roman"/>
          <w:bCs/>
          <w:sz w:val="24"/>
          <w:szCs w:val="24"/>
        </w:rPr>
        <w:t xml:space="preserve"> Pain scores indicated </w:t>
      </w:r>
      <w:r w:rsidR="005336B8" w:rsidRPr="003F682D">
        <w:rPr>
          <w:rFonts w:ascii="Book Antiqua" w:hAnsi="Book Antiqua" w:cs="Times New Roman"/>
          <w:bCs/>
          <w:sz w:val="24"/>
          <w:szCs w:val="24"/>
        </w:rPr>
        <w:t xml:space="preserve">EUS </w:t>
      </w:r>
      <w:r w:rsidR="00CC103C" w:rsidRPr="003F682D">
        <w:rPr>
          <w:rFonts w:ascii="Book Antiqua" w:hAnsi="Book Antiqua" w:cs="Times New Roman"/>
          <w:bCs/>
          <w:sz w:val="24"/>
          <w:szCs w:val="24"/>
        </w:rPr>
        <w:t xml:space="preserve">was better tolerated than </w:t>
      </w:r>
      <w:r w:rsidR="005336B8" w:rsidRPr="003F682D">
        <w:rPr>
          <w:rFonts w:ascii="Book Antiqua" w:hAnsi="Book Antiqua" w:cs="Times New Roman"/>
          <w:bCs/>
          <w:sz w:val="24"/>
          <w:szCs w:val="24"/>
        </w:rPr>
        <w:t xml:space="preserve">OGD (1.16/10 </w:t>
      </w:r>
      <w:proofErr w:type="spellStart"/>
      <w:r w:rsidR="005336B8" w:rsidRPr="005D7070">
        <w:rPr>
          <w:rFonts w:ascii="Book Antiqua" w:hAnsi="Book Antiqua" w:cs="Times New Roman"/>
          <w:bCs/>
          <w:i/>
          <w:sz w:val="24"/>
          <w:szCs w:val="24"/>
        </w:rPr>
        <w:t>vs</w:t>
      </w:r>
      <w:proofErr w:type="spellEnd"/>
      <w:r w:rsidR="005336B8" w:rsidRPr="003F682D">
        <w:rPr>
          <w:rFonts w:ascii="Book Antiqua" w:hAnsi="Book Antiqua" w:cs="Times New Roman"/>
          <w:bCs/>
          <w:sz w:val="24"/>
          <w:szCs w:val="24"/>
        </w:rPr>
        <w:t xml:space="preserve"> 1.88/10</w:t>
      </w:r>
      <w:r w:rsidR="005D7070">
        <w:rPr>
          <w:rFonts w:ascii="Book Antiqua" w:hAnsi="Book Antiqua" w:cs="Times New Roman" w:hint="eastAsia"/>
          <w:bCs/>
          <w:sz w:val="24"/>
          <w:szCs w:val="24"/>
          <w:lang w:eastAsia="zh-CN"/>
        </w:rPr>
        <w:t>,</w:t>
      </w:r>
      <w:r w:rsidR="005336B8" w:rsidRPr="003F682D">
        <w:rPr>
          <w:rFonts w:ascii="Book Antiqua" w:hAnsi="Book Antiqua" w:cs="Times New Roman"/>
          <w:bCs/>
          <w:sz w:val="24"/>
          <w:szCs w:val="24"/>
        </w:rPr>
        <w:t xml:space="preserve"> </w:t>
      </w:r>
      <w:r w:rsidR="005D7070" w:rsidRPr="005D7070">
        <w:rPr>
          <w:rFonts w:ascii="Book Antiqua" w:hAnsi="Book Antiqua" w:cs="Times New Roman"/>
          <w:bCs/>
          <w:i/>
          <w:sz w:val="24"/>
          <w:szCs w:val="24"/>
        </w:rPr>
        <w:t>P</w:t>
      </w:r>
      <w:r w:rsidR="005D7070" w:rsidRPr="003F682D">
        <w:rPr>
          <w:rFonts w:ascii="Book Antiqua" w:hAnsi="Book Antiqua" w:cs="Times New Roman"/>
          <w:bCs/>
          <w:sz w:val="24"/>
          <w:szCs w:val="24"/>
        </w:rPr>
        <w:t xml:space="preserve"> </w:t>
      </w:r>
      <w:r w:rsidR="005336B8" w:rsidRPr="003F682D">
        <w:rPr>
          <w:rFonts w:ascii="Book Antiqua" w:hAnsi="Book Antiqua" w:cs="Times New Roman"/>
          <w:bCs/>
          <w:sz w:val="24"/>
          <w:szCs w:val="24"/>
        </w:rPr>
        <w:t>=</w:t>
      </w:r>
      <w:r w:rsidR="005D7070">
        <w:rPr>
          <w:rFonts w:ascii="Book Antiqua" w:hAnsi="Book Antiqua" w:cs="Times New Roman" w:hint="eastAsia"/>
          <w:bCs/>
          <w:sz w:val="24"/>
          <w:szCs w:val="24"/>
          <w:lang w:eastAsia="zh-CN"/>
        </w:rPr>
        <w:t xml:space="preserve"> </w:t>
      </w:r>
      <w:r w:rsidR="005336B8" w:rsidRPr="003F682D">
        <w:rPr>
          <w:rFonts w:ascii="Book Antiqua" w:hAnsi="Book Antiqua" w:cs="Times New Roman"/>
          <w:bCs/>
          <w:sz w:val="24"/>
          <w:szCs w:val="24"/>
        </w:rPr>
        <w:t>0.03)</w:t>
      </w:r>
      <w:r w:rsidR="00CC103C" w:rsidRPr="003F682D">
        <w:rPr>
          <w:rFonts w:ascii="Book Antiqua" w:hAnsi="Book Antiqua" w:cs="Times New Roman"/>
          <w:bCs/>
          <w:sz w:val="24"/>
          <w:szCs w:val="24"/>
        </w:rPr>
        <w:t xml:space="preserve"> although higher doses of sedation were used for EUS procedures</w:t>
      </w:r>
      <w:r w:rsidR="005336B8" w:rsidRPr="003F682D">
        <w:rPr>
          <w:rFonts w:ascii="Book Antiqua" w:hAnsi="Book Antiqua" w:cs="Times New Roman"/>
          <w:bCs/>
          <w:sz w:val="24"/>
          <w:szCs w:val="24"/>
        </w:rPr>
        <w:t xml:space="preserve">.  There were no complications </w:t>
      </w:r>
      <w:r w:rsidR="001A6799" w:rsidRPr="003F682D">
        <w:rPr>
          <w:rFonts w:ascii="Book Antiqua" w:hAnsi="Book Antiqua" w:cs="Times New Roman"/>
          <w:bCs/>
          <w:sz w:val="24"/>
          <w:szCs w:val="24"/>
        </w:rPr>
        <w:t xml:space="preserve">identified </w:t>
      </w:r>
      <w:r w:rsidR="005336B8" w:rsidRPr="003F682D">
        <w:rPr>
          <w:rFonts w:ascii="Book Antiqua" w:hAnsi="Book Antiqua" w:cs="Times New Roman"/>
          <w:bCs/>
          <w:sz w:val="24"/>
          <w:szCs w:val="24"/>
        </w:rPr>
        <w:t>in either group.</w:t>
      </w:r>
      <w:r w:rsidR="00264D10" w:rsidRPr="003F682D">
        <w:rPr>
          <w:rFonts w:ascii="Book Antiqua" w:hAnsi="Book Antiqua" w:cs="Times New Roman"/>
          <w:bCs/>
          <w:sz w:val="24"/>
          <w:szCs w:val="24"/>
        </w:rPr>
        <w:t xml:space="preserve">  </w:t>
      </w:r>
      <w:r w:rsidR="00354BA4" w:rsidRPr="003F682D">
        <w:rPr>
          <w:rFonts w:ascii="Book Antiqua" w:hAnsi="Book Antiqua" w:cs="Times New Roman"/>
          <w:sz w:val="24"/>
          <w:szCs w:val="24"/>
        </w:rPr>
        <w:t>We feel our study demonstrates that the tolerability of EUS with opiate and benzodiazepine sedation is</w:t>
      </w:r>
      <w:r w:rsidR="001A6799" w:rsidRPr="003F682D">
        <w:rPr>
          <w:rFonts w:ascii="Book Antiqua" w:hAnsi="Book Antiqua" w:cs="Times New Roman"/>
          <w:sz w:val="24"/>
          <w:szCs w:val="24"/>
        </w:rPr>
        <w:t xml:space="preserve"> </w:t>
      </w:r>
      <w:r w:rsidR="00354BA4" w:rsidRPr="003F682D">
        <w:rPr>
          <w:rFonts w:ascii="Book Antiqua" w:hAnsi="Book Antiqua" w:cs="Times New Roman"/>
          <w:sz w:val="24"/>
          <w:szCs w:val="24"/>
        </w:rPr>
        <w:t>acceptable.</w:t>
      </w:r>
    </w:p>
    <w:p w14:paraId="1FCDF414" w14:textId="77777777" w:rsidR="00962EFD" w:rsidRPr="003F682D" w:rsidRDefault="00962EFD" w:rsidP="009A0FE3">
      <w:pPr>
        <w:autoSpaceDE w:val="0"/>
        <w:autoSpaceDN w:val="0"/>
        <w:adjustRightInd w:val="0"/>
        <w:spacing w:after="0" w:line="360" w:lineRule="auto"/>
        <w:jc w:val="both"/>
        <w:rPr>
          <w:rFonts w:ascii="Book Antiqua" w:hAnsi="Book Antiqua" w:cs="Times New Roman"/>
          <w:b/>
          <w:bCs/>
          <w:color w:val="000000"/>
          <w:sz w:val="24"/>
          <w:szCs w:val="24"/>
          <w:lang w:eastAsia="zh-CN"/>
        </w:rPr>
      </w:pPr>
    </w:p>
    <w:p w14:paraId="3B197649" w14:textId="34C75B89" w:rsidR="00884AF7" w:rsidRPr="003F682D" w:rsidRDefault="00884AF7" w:rsidP="009A0FE3">
      <w:pPr>
        <w:autoSpaceDE w:val="0"/>
        <w:autoSpaceDN w:val="0"/>
        <w:adjustRightInd w:val="0"/>
        <w:spacing w:after="0" w:line="360" w:lineRule="auto"/>
        <w:jc w:val="both"/>
        <w:rPr>
          <w:rFonts w:ascii="Book Antiqua" w:hAnsi="Book Antiqua" w:cs="Times New Roman"/>
          <w:color w:val="000000"/>
          <w:sz w:val="24"/>
          <w:szCs w:val="24"/>
        </w:rPr>
      </w:pPr>
      <w:r w:rsidRPr="003F682D">
        <w:rPr>
          <w:rFonts w:ascii="Book Antiqua" w:hAnsi="Book Antiqua" w:cs="Times New Roman"/>
          <w:b/>
          <w:bCs/>
          <w:color w:val="000000"/>
          <w:sz w:val="24"/>
          <w:szCs w:val="24"/>
        </w:rPr>
        <w:t xml:space="preserve">Key words: </w:t>
      </w:r>
      <w:r w:rsidR="005D7070" w:rsidRPr="003F682D">
        <w:rPr>
          <w:rFonts w:ascii="Book Antiqua" w:hAnsi="Book Antiqua" w:cs="Times New Roman"/>
          <w:color w:val="000000"/>
          <w:sz w:val="24"/>
          <w:szCs w:val="24"/>
        </w:rPr>
        <w:t>Sedation</w:t>
      </w:r>
      <w:r w:rsidR="005D7070">
        <w:rPr>
          <w:rFonts w:ascii="Book Antiqua" w:hAnsi="Book Antiqua" w:cs="Times New Roman" w:hint="eastAsia"/>
          <w:color w:val="000000"/>
          <w:sz w:val="24"/>
          <w:szCs w:val="24"/>
          <w:lang w:eastAsia="zh-CN"/>
        </w:rPr>
        <w:t>;</w:t>
      </w:r>
      <w:r w:rsidR="00F65296" w:rsidRPr="003F682D">
        <w:rPr>
          <w:rFonts w:ascii="Book Antiqua" w:hAnsi="Book Antiqua" w:cs="Times New Roman"/>
          <w:color w:val="000000"/>
          <w:sz w:val="24"/>
          <w:szCs w:val="24"/>
        </w:rPr>
        <w:t xml:space="preserve"> </w:t>
      </w:r>
      <w:r w:rsidR="005D7070" w:rsidRPr="003F682D">
        <w:rPr>
          <w:rFonts w:ascii="Book Antiqua" w:hAnsi="Book Antiqua" w:cs="Times New Roman"/>
          <w:color w:val="000000"/>
          <w:sz w:val="24"/>
          <w:szCs w:val="24"/>
        </w:rPr>
        <w:t>Endoscopy</w:t>
      </w:r>
      <w:r w:rsidR="005D7070">
        <w:rPr>
          <w:rFonts w:ascii="Book Antiqua" w:hAnsi="Book Antiqua" w:cs="Times New Roman" w:hint="eastAsia"/>
          <w:color w:val="000000"/>
          <w:sz w:val="24"/>
          <w:szCs w:val="24"/>
          <w:lang w:eastAsia="zh-CN"/>
        </w:rPr>
        <w:t>;</w:t>
      </w:r>
      <w:r w:rsidR="00F65296" w:rsidRPr="003F682D">
        <w:rPr>
          <w:rFonts w:ascii="Book Antiqua" w:hAnsi="Book Antiqua" w:cs="Times New Roman"/>
          <w:color w:val="000000"/>
          <w:sz w:val="24"/>
          <w:szCs w:val="24"/>
        </w:rPr>
        <w:t xml:space="preserve"> </w:t>
      </w:r>
      <w:r w:rsidR="005D7070" w:rsidRPr="003F682D">
        <w:rPr>
          <w:rFonts w:ascii="Book Antiqua" w:hAnsi="Book Antiqua" w:cs="Times New Roman"/>
          <w:color w:val="000000"/>
          <w:sz w:val="24"/>
          <w:szCs w:val="24"/>
        </w:rPr>
        <w:t xml:space="preserve">Endoscopic </w:t>
      </w:r>
      <w:r w:rsidR="00F65296" w:rsidRPr="003F682D">
        <w:rPr>
          <w:rFonts w:ascii="Book Antiqua" w:hAnsi="Book Antiqua" w:cs="Times New Roman"/>
          <w:color w:val="000000"/>
          <w:sz w:val="24"/>
          <w:szCs w:val="24"/>
        </w:rPr>
        <w:t>ultrasound</w:t>
      </w:r>
      <w:r w:rsidR="005D7070">
        <w:rPr>
          <w:rFonts w:ascii="Book Antiqua" w:hAnsi="Book Antiqua" w:cs="Times New Roman" w:hint="eastAsia"/>
          <w:color w:val="000000"/>
          <w:sz w:val="24"/>
          <w:szCs w:val="24"/>
          <w:lang w:eastAsia="zh-CN"/>
        </w:rPr>
        <w:t xml:space="preserve">; </w:t>
      </w:r>
      <w:r w:rsidR="005D7070" w:rsidRPr="003F682D">
        <w:rPr>
          <w:rFonts w:ascii="Book Antiqua" w:hAnsi="Book Antiqua" w:cs="Times New Roman"/>
          <w:color w:val="000000"/>
          <w:sz w:val="24"/>
          <w:szCs w:val="24"/>
        </w:rPr>
        <w:t>Tolerability</w:t>
      </w:r>
      <w:r w:rsidR="005D7070">
        <w:rPr>
          <w:rFonts w:ascii="Book Antiqua" w:hAnsi="Book Antiqua" w:cs="Times New Roman" w:hint="eastAsia"/>
          <w:color w:val="000000"/>
          <w:sz w:val="24"/>
          <w:szCs w:val="24"/>
          <w:lang w:eastAsia="zh-CN"/>
        </w:rPr>
        <w:t>;</w:t>
      </w:r>
      <w:r w:rsidR="00F65296" w:rsidRPr="003F682D">
        <w:rPr>
          <w:rFonts w:ascii="Book Antiqua" w:hAnsi="Book Antiqua" w:cs="Times New Roman"/>
          <w:color w:val="000000"/>
          <w:sz w:val="24"/>
          <w:szCs w:val="24"/>
        </w:rPr>
        <w:t xml:space="preserve"> </w:t>
      </w:r>
      <w:proofErr w:type="spellStart"/>
      <w:r w:rsidR="005D7070" w:rsidRPr="003F682D">
        <w:rPr>
          <w:rFonts w:ascii="Book Antiqua" w:hAnsi="Book Antiqua" w:cs="Times New Roman"/>
          <w:color w:val="000000"/>
          <w:sz w:val="24"/>
          <w:szCs w:val="24"/>
        </w:rPr>
        <w:t>Propofol</w:t>
      </w:r>
      <w:proofErr w:type="spellEnd"/>
    </w:p>
    <w:p w14:paraId="5ADBB23F" w14:textId="1F7AFD3E" w:rsidR="00884AF7" w:rsidRDefault="00884AF7" w:rsidP="009A0FE3">
      <w:pPr>
        <w:autoSpaceDE w:val="0"/>
        <w:autoSpaceDN w:val="0"/>
        <w:adjustRightInd w:val="0"/>
        <w:spacing w:after="0" w:line="360" w:lineRule="auto"/>
        <w:jc w:val="both"/>
        <w:rPr>
          <w:rFonts w:ascii="Book Antiqua" w:hAnsi="Book Antiqua" w:cs="Times New Roman"/>
          <w:color w:val="000000"/>
          <w:sz w:val="24"/>
          <w:szCs w:val="24"/>
        </w:rPr>
      </w:pPr>
    </w:p>
    <w:p w14:paraId="132C89CB" w14:textId="77777777" w:rsidR="005D7070" w:rsidRDefault="005D7070" w:rsidP="009A0FE3">
      <w:pPr>
        <w:spacing w:after="0" w:line="360" w:lineRule="auto"/>
        <w:jc w:val="both"/>
        <w:rPr>
          <w:rFonts w:ascii="Book Antiqua" w:hAnsi="Book Antiqua" w:cs="Arial"/>
          <w:sz w:val="24"/>
        </w:rPr>
      </w:pPr>
      <w:bookmarkStart w:id="15" w:name="OLE_LINK55"/>
      <w:bookmarkStart w:id="16" w:name="OLE_LINK56"/>
      <w:bookmarkStart w:id="17" w:name="OLE_LINK105"/>
      <w:bookmarkStart w:id="18" w:name="OLE_LINK116"/>
      <w:bookmarkStart w:id="19" w:name="OLE_LINK89"/>
      <w:proofErr w:type="gramStart"/>
      <w:r w:rsidRPr="0071780A">
        <w:rPr>
          <w:rFonts w:ascii="Book Antiqua" w:hAnsi="Book Antiqua"/>
          <w:b/>
          <w:sz w:val="24"/>
        </w:rPr>
        <w:t>©</w:t>
      </w:r>
      <w:bookmarkEnd w:id="15"/>
      <w:bookmarkEnd w:id="16"/>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w:t>
      </w:r>
      <w:proofErr w:type="gramEnd"/>
      <w:r w:rsidRPr="0071780A">
        <w:rPr>
          <w:rFonts w:ascii="Book Antiqua" w:hAnsi="Book Antiqua" w:cs="Arial"/>
          <w:b/>
          <w:sz w:val="24"/>
        </w:rPr>
        <w:t xml:space="preserve"> </w:t>
      </w:r>
      <w:proofErr w:type="gramStart"/>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w:t>
      </w:r>
      <w:proofErr w:type="gramEnd"/>
      <w:r w:rsidRPr="00B55A90">
        <w:rPr>
          <w:rFonts w:ascii="Book Antiqua" w:hAnsi="Book Antiqua" w:cs="Arial"/>
          <w:sz w:val="24"/>
        </w:rPr>
        <w:t xml:space="preserve"> All rights reserved.</w:t>
      </w:r>
    </w:p>
    <w:bookmarkEnd w:id="17"/>
    <w:bookmarkEnd w:id="18"/>
    <w:bookmarkEnd w:id="19"/>
    <w:p w14:paraId="39521206" w14:textId="77777777" w:rsidR="00962EFD" w:rsidRPr="003F682D" w:rsidRDefault="00962EFD" w:rsidP="009A0FE3">
      <w:pPr>
        <w:autoSpaceDE w:val="0"/>
        <w:autoSpaceDN w:val="0"/>
        <w:adjustRightInd w:val="0"/>
        <w:spacing w:after="0" w:line="360" w:lineRule="auto"/>
        <w:jc w:val="both"/>
        <w:rPr>
          <w:rFonts w:ascii="Book Antiqua" w:hAnsi="Book Antiqua" w:cs="Times New Roman"/>
          <w:b/>
          <w:bCs/>
          <w:color w:val="000000"/>
          <w:sz w:val="24"/>
          <w:szCs w:val="24"/>
        </w:rPr>
      </w:pPr>
    </w:p>
    <w:p w14:paraId="1C8A42AE" w14:textId="5D79034B" w:rsidR="00635504" w:rsidRDefault="00884AF7" w:rsidP="009A0FE3">
      <w:pPr>
        <w:autoSpaceDE w:val="0"/>
        <w:autoSpaceDN w:val="0"/>
        <w:adjustRightInd w:val="0"/>
        <w:spacing w:after="0" w:line="360" w:lineRule="auto"/>
        <w:jc w:val="both"/>
        <w:rPr>
          <w:rFonts w:ascii="Book Antiqua" w:hAnsi="Book Antiqua" w:cs="Times New Roman"/>
          <w:bCs/>
          <w:color w:val="000000"/>
          <w:sz w:val="24"/>
          <w:szCs w:val="24"/>
        </w:rPr>
      </w:pPr>
      <w:r w:rsidRPr="003F682D">
        <w:rPr>
          <w:rFonts w:ascii="Book Antiqua" w:hAnsi="Book Antiqua" w:cs="Times New Roman"/>
          <w:b/>
          <w:bCs/>
          <w:color w:val="000000"/>
          <w:sz w:val="24"/>
          <w:szCs w:val="24"/>
        </w:rPr>
        <w:t>Core tip:</w:t>
      </w:r>
      <w:r w:rsidRPr="003F682D">
        <w:rPr>
          <w:rFonts w:ascii="Book Antiqua" w:hAnsi="Book Antiqua" w:cs="Times New Roman"/>
          <w:bCs/>
          <w:color w:val="000000"/>
          <w:sz w:val="24"/>
          <w:szCs w:val="24"/>
        </w:rPr>
        <w:t xml:space="preserve"> </w:t>
      </w:r>
      <w:r w:rsidR="00635504" w:rsidRPr="003F682D">
        <w:rPr>
          <w:rFonts w:ascii="Book Antiqua" w:hAnsi="Book Antiqua" w:cs="Times New Roman"/>
          <w:bCs/>
          <w:color w:val="000000"/>
          <w:sz w:val="24"/>
          <w:szCs w:val="24"/>
        </w:rPr>
        <w:t xml:space="preserve"> Strong evidence exists to support safety and tolerability of </w:t>
      </w:r>
      <w:r w:rsidR="001A6799" w:rsidRPr="003F682D">
        <w:rPr>
          <w:rFonts w:ascii="Book Antiqua" w:hAnsi="Book Antiqua" w:cs="Times New Roman"/>
          <w:sz w:val="24"/>
          <w:szCs w:val="24"/>
        </w:rPr>
        <w:t>non-</w:t>
      </w:r>
      <w:r w:rsidR="008C4D7A" w:rsidRPr="003F682D">
        <w:rPr>
          <w:rFonts w:ascii="Book Antiqua" w:hAnsi="Book Antiqua" w:cs="Times New Roman"/>
          <w:sz w:val="24"/>
          <w:szCs w:val="24"/>
        </w:rPr>
        <w:t>anaesthesiologist</w:t>
      </w:r>
      <w:r w:rsidR="001A6799" w:rsidRPr="003F682D">
        <w:rPr>
          <w:rFonts w:ascii="Book Antiqua" w:hAnsi="Book Antiqua" w:cs="Times New Roman"/>
          <w:sz w:val="24"/>
          <w:szCs w:val="24"/>
        </w:rPr>
        <w:t xml:space="preserve">-administered </w:t>
      </w:r>
      <w:proofErr w:type="spellStart"/>
      <w:r w:rsidR="001A6799" w:rsidRPr="003F682D">
        <w:rPr>
          <w:rFonts w:ascii="Book Antiqua" w:hAnsi="Book Antiqua" w:cs="Times New Roman"/>
          <w:sz w:val="24"/>
          <w:szCs w:val="24"/>
        </w:rPr>
        <w:t>propofol</w:t>
      </w:r>
      <w:proofErr w:type="spellEnd"/>
      <w:r w:rsidR="001A6799" w:rsidRPr="003F682D">
        <w:rPr>
          <w:rFonts w:ascii="Book Antiqua" w:hAnsi="Book Antiqua" w:cs="Times New Roman"/>
          <w:sz w:val="24"/>
          <w:szCs w:val="24"/>
        </w:rPr>
        <w:t xml:space="preserve"> </w:t>
      </w:r>
      <w:r w:rsidR="00635504" w:rsidRPr="003F682D">
        <w:rPr>
          <w:rFonts w:ascii="Book Antiqua" w:hAnsi="Book Antiqua" w:cs="Times New Roman"/>
          <w:bCs/>
          <w:color w:val="000000"/>
          <w:sz w:val="24"/>
          <w:szCs w:val="24"/>
        </w:rPr>
        <w:t xml:space="preserve">for </w:t>
      </w:r>
      <w:r w:rsidR="00962EFD" w:rsidRPr="003F682D">
        <w:rPr>
          <w:rFonts w:ascii="Book Antiqua" w:hAnsi="Book Antiqua" w:cs="Times New Roman"/>
          <w:bCs/>
          <w:color w:val="000000"/>
          <w:sz w:val="24"/>
          <w:szCs w:val="24"/>
        </w:rPr>
        <w:t>endoscopic ultrasound (EUS)</w:t>
      </w:r>
      <w:r w:rsidR="00635504" w:rsidRPr="003F682D">
        <w:rPr>
          <w:rFonts w:ascii="Book Antiqua" w:hAnsi="Book Antiqua" w:cs="Times New Roman"/>
          <w:bCs/>
          <w:color w:val="000000"/>
          <w:sz w:val="24"/>
          <w:szCs w:val="24"/>
        </w:rPr>
        <w:t xml:space="preserve"> procedures</w:t>
      </w:r>
      <w:r w:rsidR="001A6799" w:rsidRPr="003F682D">
        <w:rPr>
          <w:rFonts w:ascii="Book Antiqua" w:hAnsi="Book Antiqua" w:cs="Times New Roman"/>
          <w:bCs/>
          <w:color w:val="000000"/>
          <w:sz w:val="24"/>
          <w:szCs w:val="24"/>
        </w:rPr>
        <w:t xml:space="preserve">. </w:t>
      </w:r>
      <w:r w:rsidR="00180922" w:rsidRPr="003F682D">
        <w:rPr>
          <w:rFonts w:ascii="Book Antiqua" w:hAnsi="Book Antiqua" w:cs="Times New Roman"/>
          <w:bCs/>
          <w:color w:val="000000"/>
          <w:sz w:val="24"/>
          <w:szCs w:val="24"/>
        </w:rPr>
        <w:t xml:space="preserve">United Kingdom </w:t>
      </w:r>
      <w:r w:rsidR="00635504" w:rsidRPr="003F682D">
        <w:rPr>
          <w:rFonts w:ascii="Book Antiqua" w:hAnsi="Book Antiqua" w:cs="Times New Roman"/>
          <w:bCs/>
          <w:color w:val="000000"/>
          <w:sz w:val="24"/>
          <w:szCs w:val="24"/>
        </w:rPr>
        <w:t>guidelines</w:t>
      </w:r>
      <w:r w:rsidR="008C4D7A" w:rsidRPr="003F682D">
        <w:rPr>
          <w:rFonts w:ascii="Book Antiqua" w:hAnsi="Book Antiqua" w:cs="Times New Roman"/>
          <w:bCs/>
          <w:color w:val="000000"/>
          <w:sz w:val="24"/>
          <w:szCs w:val="24"/>
        </w:rPr>
        <w:t>, however,</w:t>
      </w:r>
      <w:r w:rsidR="00635504" w:rsidRPr="003F682D">
        <w:rPr>
          <w:rFonts w:ascii="Book Antiqua" w:hAnsi="Book Antiqua" w:cs="Times New Roman"/>
          <w:bCs/>
          <w:color w:val="000000"/>
          <w:sz w:val="24"/>
          <w:szCs w:val="24"/>
        </w:rPr>
        <w:t xml:space="preserve"> recommend </w:t>
      </w:r>
      <w:proofErr w:type="spellStart"/>
      <w:r w:rsidR="00635504" w:rsidRPr="003F682D">
        <w:rPr>
          <w:rFonts w:ascii="Book Antiqua" w:hAnsi="Book Antiqua" w:cs="Times New Roman"/>
          <w:bCs/>
          <w:color w:val="000000"/>
          <w:sz w:val="24"/>
          <w:szCs w:val="24"/>
        </w:rPr>
        <w:t>propofol</w:t>
      </w:r>
      <w:proofErr w:type="spellEnd"/>
      <w:r w:rsidR="00635504" w:rsidRPr="003F682D">
        <w:rPr>
          <w:rFonts w:ascii="Book Antiqua" w:hAnsi="Book Antiqua" w:cs="Times New Roman"/>
          <w:bCs/>
          <w:color w:val="000000"/>
          <w:sz w:val="24"/>
          <w:szCs w:val="24"/>
        </w:rPr>
        <w:t xml:space="preserve"> is </w:t>
      </w:r>
      <w:r w:rsidR="00635504" w:rsidRPr="003F682D">
        <w:rPr>
          <w:rFonts w:ascii="Book Antiqua" w:hAnsi="Book Antiqua" w:cs="Times New Roman"/>
          <w:bCs/>
          <w:color w:val="000000"/>
          <w:sz w:val="24"/>
          <w:szCs w:val="24"/>
        </w:rPr>
        <w:lastRenderedPageBreak/>
        <w:t xml:space="preserve">administered </w:t>
      </w:r>
      <w:r w:rsidR="006D246C" w:rsidRPr="003F682D">
        <w:rPr>
          <w:rFonts w:ascii="Book Antiqua" w:hAnsi="Book Antiqua" w:cs="Times New Roman"/>
          <w:bCs/>
          <w:color w:val="000000"/>
          <w:sz w:val="24"/>
          <w:szCs w:val="24"/>
        </w:rPr>
        <w:t xml:space="preserve">only </w:t>
      </w:r>
      <w:r w:rsidR="00635504" w:rsidRPr="003F682D">
        <w:rPr>
          <w:rFonts w:ascii="Book Antiqua" w:hAnsi="Book Antiqua" w:cs="Times New Roman"/>
          <w:bCs/>
          <w:color w:val="000000"/>
          <w:sz w:val="24"/>
          <w:szCs w:val="24"/>
        </w:rPr>
        <w:t xml:space="preserve">by </w:t>
      </w:r>
      <w:r w:rsidR="008C4D7A" w:rsidRPr="003F682D">
        <w:rPr>
          <w:rFonts w:ascii="Book Antiqua" w:hAnsi="Book Antiqua" w:cs="Times New Roman"/>
          <w:bCs/>
          <w:color w:val="000000"/>
          <w:sz w:val="24"/>
          <w:szCs w:val="24"/>
        </w:rPr>
        <w:t>anaesthesiologists</w:t>
      </w:r>
      <w:r w:rsidR="001A6799" w:rsidRPr="003F682D">
        <w:rPr>
          <w:rFonts w:ascii="Book Antiqua" w:hAnsi="Book Antiqua" w:cs="Times New Roman"/>
          <w:bCs/>
          <w:color w:val="000000"/>
          <w:sz w:val="24"/>
          <w:szCs w:val="24"/>
        </w:rPr>
        <w:t>.</w:t>
      </w:r>
      <w:r w:rsidR="00635504" w:rsidRPr="003F682D">
        <w:rPr>
          <w:rFonts w:ascii="Book Antiqua" w:hAnsi="Book Antiqua" w:cs="Times New Roman"/>
          <w:bCs/>
          <w:color w:val="000000"/>
          <w:sz w:val="24"/>
          <w:szCs w:val="24"/>
        </w:rPr>
        <w:t xml:space="preserve"> </w:t>
      </w:r>
      <w:r w:rsidR="008C4D7A" w:rsidRPr="003F682D">
        <w:rPr>
          <w:rFonts w:ascii="Book Antiqua" w:hAnsi="Book Antiqua" w:cs="Times New Roman"/>
          <w:bCs/>
          <w:color w:val="000000"/>
          <w:sz w:val="24"/>
          <w:szCs w:val="24"/>
        </w:rPr>
        <w:t xml:space="preserve">Consequently, </w:t>
      </w:r>
      <w:r w:rsidR="001A6799" w:rsidRPr="003F682D">
        <w:rPr>
          <w:rFonts w:ascii="Book Antiqua" w:hAnsi="Book Antiqua" w:cs="Times New Roman"/>
          <w:bCs/>
          <w:color w:val="000000"/>
          <w:sz w:val="24"/>
          <w:szCs w:val="24"/>
        </w:rPr>
        <w:t xml:space="preserve">in the </w:t>
      </w:r>
      <w:r w:rsidR="005D7070" w:rsidRPr="003F682D">
        <w:rPr>
          <w:rFonts w:ascii="Book Antiqua" w:hAnsi="Book Antiqua" w:cs="Times New Roman"/>
          <w:bCs/>
          <w:color w:val="000000"/>
          <w:sz w:val="24"/>
          <w:szCs w:val="24"/>
        </w:rPr>
        <w:t>United Kingdom</w:t>
      </w:r>
      <w:r w:rsidR="001A6799" w:rsidRPr="003F682D">
        <w:rPr>
          <w:rFonts w:ascii="Book Antiqua" w:hAnsi="Book Antiqua" w:cs="Times New Roman"/>
          <w:bCs/>
          <w:color w:val="000000"/>
          <w:sz w:val="24"/>
          <w:szCs w:val="24"/>
        </w:rPr>
        <w:t>,</w:t>
      </w:r>
      <w:r w:rsidR="00635504" w:rsidRPr="003F682D">
        <w:rPr>
          <w:rFonts w:ascii="Book Antiqua" w:hAnsi="Book Antiqua" w:cs="Times New Roman"/>
          <w:bCs/>
          <w:color w:val="000000"/>
          <w:sz w:val="24"/>
          <w:szCs w:val="24"/>
        </w:rPr>
        <w:t xml:space="preserve"> </w:t>
      </w:r>
      <w:r w:rsidR="001A6799" w:rsidRPr="003F682D">
        <w:rPr>
          <w:rFonts w:ascii="Book Antiqua" w:hAnsi="Book Antiqua" w:cs="Times New Roman"/>
          <w:bCs/>
          <w:color w:val="000000"/>
          <w:sz w:val="24"/>
          <w:szCs w:val="24"/>
        </w:rPr>
        <w:t xml:space="preserve">nearly all </w:t>
      </w:r>
      <w:r w:rsidR="00635504" w:rsidRPr="003F682D">
        <w:rPr>
          <w:rFonts w:ascii="Book Antiqua" w:hAnsi="Book Antiqua" w:cs="Times New Roman"/>
          <w:bCs/>
          <w:color w:val="000000"/>
          <w:sz w:val="24"/>
          <w:szCs w:val="24"/>
        </w:rPr>
        <w:t xml:space="preserve">EUS procedures </w:t>
      </w:r>
      <w:r w:rsidR="00954AC5" w:rsidRPr="003F682D">
        <w:rPr>
          <w:rFonts w:ascii="Book Antiqua" w:hAnsi="Book Antiqua" w:cs="Times New Roman"/>
          <w:bCs/>
          <w:color w:val="000000"/>
          <w:sz w:val="24"/>
          <w:szCs w:val="24"/>
        </w:rPr>
        <w:t>are performed</w:t>
      </w:r>
      <w:r w:rsidR="00635504" w:rsidRPr="003F682D">
        <w:rPr>
          <w:rFonts w:ascii="Book Antiqua" w:hAnsi="Book Antiqua" w:cs="Times New Roman"/>
          <w:bCs/>
          <w:color w:val="000000"/>
          <w:sz w:val="24"/>
          <w:szCs w:val="24"/>
        </w:rPr>
        <w:t xml:space="preserve"> </w:t>
      </w:r>
      <w:r w:rsidR="00954AC5" w:rsidRPr="003F682D">
        <w:rPr>
          <w:rFonts w:ascii="Book Antiqua" w:hAnsi="Book Antiqua" w:cs="Times New Roman"/>
          <w:bCs/>
          <w:color w:val="000000"/>
          <w:sz w:val="24"/>
          <w:szCs w:val="24"/>
        </w:rPr>
        <w:t>with</w:t>
      </w:r>
      <w:r w:rsidR="00635504" w:rsidRPr="003F682D">
        <w:rPr>
          <w:rFonts w:ascii="Book Antiqua" w:hAnsi="Book Antiqua" w:cs="Times New Roman"/>
          <w:bCs/>
          <w:color w:val="000000"/>
          <w:sz w:val="24"/>
          <w:szCs w:val="24"/>
        </w:rPr>
        <w:t xml:space="preserve"> combination</w:t>
      </w:r>
      <w:r w:rsidR="0091711C">
        <w:rPr>
          <w:rFonts w:ascii="Book Antiqua" w:hAnsi="Book Antiqua" w:cs="Times New Roman"/>
          <w:bCs/>
          <w:color w:val="000000"/>
          <w:sz w:val="24"/>
          <w:szCs w:val="24"/>
        </w:rPr>
        <w:t>s</w:t>
      </w:r>
      <w:r w:rsidR="001A6799" w:rsidRPr="003F682D">
        <w:rPr>
          <w:rFonts w:ascii="Book Antiqua" w:hAnsi="Book Antiqua" w:cs="Times New Roman"/>
          <w:bCs/>
          <w:color w:val="000000"/>
          <w:sz w:val="24"/>
          <w:szCs w:val="24"/>
        </w:rPr>
        <w:t xml:space="preserve"> of </w:t>
      </w:r>
      <w:r w:rsidR="00635504" w:rsidRPr="003F682D">
        <w:rPr>
          <w:rFonts w:ascii="Book Antiqua" w:hAnsi="Book Antiqua" w:cs="Times New Roman"/>
          <w:bCs/>
          <w:color w:val="000000"/>
          <w:sz w:val="24"/>
          <w:szCs w:val="24"/>
        </w:rPr>
        <w:t>benzodiazepine and opiate sedation</w:t>
      </w:r>
      <w:r w:rsidR="00A95054" w:rsidRPr="003F682D">
        <w:rPr>
          <w:rFonts w:ascii="Book Antiqua" w:hAnsi="Book Antiqua" w:cs="Times New Roman"/>
          <w:bCs/>
          <w:color w:val="000000"/>
          <w:sz w:val="24"/>
          <w:szCs w:val="24"/>
        </w:rPr>
        <w:t xml:space="preserve"> for which little tolerability data exists</w:t>
      </w:r>
      <w:r w:rsidR="00635504" w:rsidRPr="003F682D">
        <w:rPr>
          <w:rFonts w:ascii="Book Antiqua" w:hAnsi="Book Antiqua" w:cs="Times New Roman"/>
          <w:bCs/>
          <w:color w:val="000000"/>
          <w:sz w:val="24"/>
          <w:szCs w:val="24"/>
        </w:rPr>
        <w:t xml:space="preserve">.  This letter shares </w:t>
      </w:r>
      <w:r w:rsidR="001A6799" w:rsidRPr="003F682D">
        <w:rPr>
          <w:rFonts w:ascii="Book Antiqua" w:hAnsi="Book Antiqua" w:cs="Times New Roman"/>
          <w:bCs/>
          <w:color w:val="000000"/>
          <w:sz w:val="24"/>
          <w:szCs w:val="24"/>
        </w:rPr>
        <w:t xml:space="preserve">the </w:t>
      </w:r>
      <w:r w:rsidR="00635504" w:rsidRPr="003F682D">
        <w:rPr>
          <w:rFonts w:ascii="Book Antiqua" w:hAnsi="Book Antiqua" w:cs="Times New Roman"/>
          <w:bCs/>
          <w:color w:val="000000"/>
          <w:sz w:val="24"/>
          <w:szCs w:val="24"/>
        </w:rPr>
        <w:t>experience of</w:t>
      </w:r>
      <w:r w:rsidR="001A6799" w:rsidRPr="003F682D">
        <w:rPr>
          <w:rFonts w:ascii="Book Antiqua" w:hAnsi="Book Antiqua" w:cs="Times New Roman"/>
          <w:bCs/>
          <w:color w:val="000000"/>
          <w:sz w:val="24"/>
          <w:szCs w:val="24"/>
        </w:rPr>
        <w:t xml:space="preserve"> a single </w:t>
      </w:r>
      <w:r w:rsidR="00954AC5" w:rsidRPr="003F682D">
        <w:rPr>
          <w:rFonts w:ascii="Book Antiqua" w:hAnsi="Book Antiqua" w:cs="Times New Roman"/>
          <w:bCs/>
          <w:color w:val="000000"/>
          <w:sz w:val="24"/>
          <w:szCs w:val="24"/>
        </w:rPr>
        <w:t>EUS</w:t>
      </w:r>
      <w:r w:rsidR="001A6799" w:rsidRPr="003F682D">
        <w:rPr>
          <w:rFonts w:ascii="Book Antiqua" w:hAnsi="Book Antiqua" w:cs="Times New Roman"/>
          <w:bCs/>
          <w:color w:val="000000"/>
          <w:sz w:val="24"/>
          <w:szCs w:val="24"/>
        </w:rPr>
        <w:t xml:space="preserve"> centre using </w:t>
      </w:r>
      <w:r w:rsidR="00954AC5" w:rsidRPr="003F682D">
        <w:rPr>
          <w:rFonts w:ascii="Book Antiqua" w:hAnsi="Book Antiqua" w:cs="Times New Roman"/>
          <w:bCs/>
          <w:color w:val="000000"/>
          <w:sz w:val="24"/>
          <w:szCs w:val="24"/>
        </w:rPr>
        <w:t xml:space="preserve">benzodiazepine and opiate sedation </w:t>
      </w:r>
      <w:r w:rsidR="001A6799" w:rsidRPr="003F682D">
        <w:rPr>
          <w:rFonts w:ascii="Book Antiqua" w:hAnsi="Book Antiqua" w:cs="Times New Roman"/>
          <w:bCs/>
          <w:color w:val="000000"/>
          <w:sz w:val="24"/>
          <w:szCs w:val="24"/>
        </w:rPr>
        <w:t xml:space="preserve">demonstrating it </w:t>
      </w:r>
      <w:r w:rsidR="006C4A84" w:rsidRPr="003F682D">
        <w:rPr>
          <w:rFonts w:ascii="Book Antiqua" w:hAnsi="Book Antiqua" w:cs="Times New Roman"/>
          <w:bCs/>
          <w:color w:val="000000"/>
          <w:sz w:val="24"/>
          <w:szCs w:val="24"/>
        </w:rPr>
        <w:t xml:space="preserve">can be </w:t>
      </w:r>
      <w:r w:rsidR="00954AC5" w:rsidRPr="003F682D">
        <w:rPr>
          <w:rFonts w:ascii="Book Antiqua" w:hAnsi="Book Antiqua" w:cs="Times New Roman"/>
          <w:bCs/>
          <w:color w:val="000000"/>
          <w:sz w:val="24"/>
          <w:szCs w:val="24"/>
        </w:rPr>
        <w:t>safe and</w:t>
      </w:r>
      <w:r w:rsidR="001A6799" w:rsidRPr="003F682D">
        <w:rPr>
          <w:rFonts w:ascii="Book Antiqua" w:hAnsi="Book Antiqua" w:cs="Times New Roman"/>
          <w:bCs/>
          <w:color w:val="000000"/>
          <w:sz w:val="24"/>
          <w:szCs w:val="24"/>
        </w:rPr>
        <w:t xml:space="preserve"> the resulting tolerability</w:t>
      </w:r>
      <w:r w:rsidR="00954AC5" w:rsidRPr="003F682D">
        <w:rPr>
          <w:rFonts w:ascii="Book Antiqua" w:hAnsi="Book Antiqua" w:cs="Times New Roman"/>
          <w:bCs/>
          <w:color w:val="000000"/>
          <w:sz w:val="24"/>
          <w:szCs w:val="24"/>
        </w:rPr>
        <w:t xml:space="preserve"> </w:t>
      </w:r>
      <w:r w:rsidR="00354BA4" w:rsidRPr="003F682D">
        <w:rPr>
          <w:rFonts w:ascii="Book Antiqua" w:hAnsi="Book Antiqua" w:cs="Times New Roman"/>
          <w:bCs/>
          <w:color w:val="000000"/>
          <w:sz w:val="24"/>
          <w:szCs w:val="24"/>
        </w:rPr>
        <w:t>acceptable</w:t>
      </w:r>
      <w:r w:rsidR="00954AC5" w:rsidRPr="003F682D">
        <w:rPr>
          <w:rFonts w:ascii="Book Antiqua" w:hAnsi="Book Antiqua" w:cs="Times New Roman"/>
          <w:bCs/>
          <w:color w:val="000000"/>
          <w:sz w:val="24"/>
          <w:szCs w:val="24"/>
        </w:rPr>
        <w:t>.</w:t>
      </w:r>
    </w:p>
    <w:p w14:paraId="06803BBA" w14:textId="77777777" w:rsidR="005D7070" w:rsidRDefault="005D7070" w:rsidP="009A0FE3">
      <w:pPr>
        <w:autoSpaceDE w:val="0"/>
        <w:autoSpaceDN w:val="0"/>
        <w:adjustRightInd w:val="0"/>
        <w:spacing w:after="0" w:line="360" w:lineRule="auto"/>
        <w:jc w:val="both"/>
        <w:rPr>
          <w:rFonts w:ascii="Book Antiqua" w:hAnsi="Book Antiqua" w:cs="Times New Roman"/>
          <w:b/>
          <w:color w:val="000000"/>
          <w:sz w:val="24"/>
          <w:szCs w:val="24"/>
          <w:lang w:eastAsia="zh-CN"/>
        </w:rPr>
      </w:pPr>
    </w:p>
    <w:p w14:paraId="42932D90" w14:textId="235C66EC" w:rsidR="00884AF7" w:rsidRPr="005D7070" w:rsidRDefault="0094429D" w:rsidP="009A0FE3">
      <w:pPr>
        <w:autoSpaceDE w:val="0"/>
        <w:autoSpaceDN w:val="0"/>
        <w:adjustRightInd w:val="0"/>
        <w:spacing w:after="0" w:line="360" w:lineRule="auto"/>
        <w:jc w:val="both"/>
        <w:rPr>
          <w:rFonts w:ascii="Book Antiqua" w:hAnsi="Book Antiqua" w:cs="Times New Roman"/>
          <w:bCs/>
          <w:color w:val="000000"/>
          <w:sz w:val="24"/>
          <w:szCs w:val="24"/>
        </w:rPr>
      </w:pPr>
      <w:r w:rsidRPr="0094429D">
        <w:rPr>
          <w:rFonts w:ascii="Book Antiqua" w:hAnsi="Book Antiqua" w:cs="Times New Roman"/>
          <w:bCs/>
          <w:color w:val="000000"/>
          <w:sz w:val="24"/>
          <w:szCs w:val="24"/>
          <w:lang w:val="sv-SE"/>
        </w:rPr>
        <w:t xml:space="preserve">Campbell JA, Irvine AJ, Hopper AD. </w:t>
      </w:r>
      <w:r w:rsidRPr="0094429D">
        <w:rPr>
          <w:rFonts w:ascii="Book Antiqua" w:hAnsi="Book Antiqua" w:cs="Times New Roman"/>
          <w:bCs/>
          <w:sz w:val="24"/>
          <w:szCs w:val="24"/>
        </w:rPr>
        <w:t>Endo</w:t>
      </w:r>
      <w:r w:rsidR="005D7070" w:rsidRPr="0094429D">
        <w:rPr>
          <w:rFonts w:ascii="Book Antiqua" w:hAnsi="Book Antiqua" w:cs="Times New Roman"/>
          <w:bCs/>
          <w:sz w:val="24"/>
          <w:szCs w:val="24"/>
        </w:rPr>
        <w:t xml:space="preserve">scopic ultrasound sedation in the </w:t>
      </w:r>
      <w:proofErr w:type="gramStart"/>
      <w:r w:rsidR="005D7070" w:rsidRPr="0094429D">
        <w:rPr>
          <w:rFonts w:ascii="Book Antiqua" w:hAnsi="Book Antiqua" w:cs="Times New Roman"/>
          <w:bCs/>
          <w:sz w:val="24"/>
          <w:szCs w:val="24"/>
        </w:rPr>
        <w:t>united kingdom</w:t>
      </w:r>
      <w:proofErr w:type="gramEnd"/>
      <w:r w:rsidR="005D7070" w:rsidRPr="0094429D">
        <w:rPr>
          <w:rFonts w:ascii="Book Antiqua" w:hAnsi="Book Antiqua" w:cs="Times New Roman"/>
          <w:bCs/>
          <w:sz w:val="24"/>
          <w:szCs w:val="24"/>
        </w:rPr>
        <w:t xml:space="preserve">: is life without </w:t>
      </w:r>
      <w:proofErr w:type="spellStart"/>
      <w:r w:rsidR="005D7070" w:rsidRPr="0094429D">
        <w:rPr>
          <w:rFonts w:ascii="Book Antiqua" w:hAnsi="Book Antiqua" w:cs="Times New Roman"/>
          <w:bCs/>
          <w:sz w:val="24"/>
          <w:szCs w:val="24"/>
        </w:rPr>
        <w:t>propofol</w:t>
      </w:r>
      <w:proofErr w:type="spellEnd"/>
      <w:r w:rsidR="005D7070" w:rsidRPr="0094429D">
        <w:rPr>
          <w:rFonts w:ascii="Book Antiqua" w:hAnsi="Book Antiqua" w:cs="Times New Roman"/>
          <w:bCs/>
          <w:sz w:val="24"/>
          <w:szCs w:val="24"/>
        </w:rPr>
        <w:t xml:space="preserve"> t</w:t>
      </w:r>
      <w:r w:rsidRPr="0094429D">
        <w:rPr>
          <w:rFonts w:ascii="Book Antiqua" w:hAnsi="Book Antiqua" w:cs="Times New Roman"/>
          <w:bCs/>
          <w:sz w:val="24"/>
          <w:szCs w:val="24"/>
        </w:rPr>
        <w:t>olerable?</w:t>
      </w:r>
      <w:r w:rsidR="005D7070">
        <w:rPr>
          <w:rFonts w:ascii="Book Antiqua" w:hAnsi="Book Antiqua" w:cs="Times New Roman" w:hint="eastAsia"/>
          <w:bCs/>
          <w:color w:val="000000"/>
          <w:sz w:val="24"/>
          <w:szCs w:val="24"/>
          <w:lang w:eastAsia="zh-CN"/>
        </w:rPr>
        <w:t xml:space="preserve"> </w:t>
      </w:r>
      <w:r w:rsidR="00884AF7" w:rsidRPr="003F682D">
        <w:rPr>
          <w:rFonts w:ascii="Book Antiqua" w:hAnsi="Book Antiqua" w:cs="Times New Roman"/>
          <w:i/>
          <w:iCs/>
          <w:color w:val="000000"/>
          <w:sz w:val="24"/>
          <w:szCs w:val="24"/>
        </w:rPr>
        <w:t xml:space="preserve">World J </w:t>
      </w:r>
      <w:proofErr w:type="spellStart"/>
      <w:r w:rsidR="00884AF7" w:rsidRPr="003F682D">
        <w:rPr>
          <w:rFonts w:ascii="Book Antiqua" w:hAnsi="Book Antiqua" w:cs="Times New Roman"/>
          <w:i/>
          <w:iCs/>
          <w:color w:val="000000"/>
          <w:sz w:val="24"/>
          <w:szCs w:val="24"/>
        </w:rPr>
        <w:t>Gastroenterol</w:t>
      </w:r>
      <w:proofErr w:type="spellEnd"/>
      <w:r w:rsidR="00884AF7" w:rsidRPr="003F682D">
        <w:rPr>
          <w:rFonts w:ascii="Book Antiqua" w:hAnsi="Book Antiqua" w:cs="Times New Roman"/>
          <w:i/>
          <w:iCs/>
          <w:color w:val="000000"/>
          <w:sz w:val="24"/>
          <w:szCs w:val="24"/>
        </w:rPr>
        <w:t xml:space="preserve"> </w:t>
      </w:r>
      <w:r w:rsidR="00F65296" w:rsidRPr="003F682D">
        <w:rPr>
          <w:rFonts w:ascii="Book Antiqua" w:hAnsi="Book Antiqua" w:cs="Times New Roman"/>
          <w:color w:val="000000"/>
          <w:sz w:val="24"/>
          <w:szCs w:val="24"/>
        </w:rPr>
        <w:t>2016;</w:t>
      </w:r>
      <w:r w:rsidR="005D7070">
        <w:rPr>
          <w:rFonts w:ascii="Book Antiqua" w:hAnsi="Book Antiqua" w:cs="Times New Roman" w:hint="eastAsia"/>
          <w:bCs/>
          <w:color w:val="000000"/>
          <w:sz w:val="24"/>
          <w:szCs w:val="24"/>
          <w:lang w:eastAsia="zh-CN"/>
        </w:rPr>
        <w:t xml:space="preserve"> </w:t>
      </w:r>
      <w:proofErr w:type="gramStart"/>
      <w:r w:rsidR="00884AF7" w:rsidRPr="003F682D">
        <w:rPr>
          <w:rFonts w:ascii="Book Antiqua" w:hAnsi="Book Antiqua" w:cs="Times New Roman"/>
          <w:color w:val="000000"/>
          <w:sz w:val="24"/>
          <w:szCs w:val="24"/>
        </w:rPr>
        <w:t>In</w:t>
      </w:r>
      <w:proofErr w:type="gramEnd"/>
      <w:r w:rsidR="00884AF7" w:rsidRPr="003F682D">
        <w:rPr>
          <w:rFonts w:ascii="Book Antiqua" w:hAnsi="Book Antiqua" w:cs="Times New Roman"/>
          <w:color w:val="000000"/>
          <w:sz w:val="24"/>
          <w:szCs w:val="24"/>
        </w:rPr>
        <w:t xml:space="preserve"> press</w:t>
      </w:r>
    </w:p>
    <w:p w14:paraId="2347D491" w14:textId="77777777" w:rsidR="00884AF7" w:rsidRPr="003F682D" w:rsidRDefault="00884AF7" w:rsidP="009A0FE3">
      <w:pPr>
        <w:autoSpaceDE w:val="0"/>
        <w:autoSpaceDN w:val="0"/>
        <w:adjustRightInd w:val="0"/>
        <w:spacing w:after="0" w:line="360" w:lineRule="auto"/>
        <w:jc w:val="both"/>
        <w:rPr>
          <w:rFonts w:ascii="Book Antiqua" w:hAnsi="Book Antiqua" w:cs="Times New Roman"/>
          <w:color w:val="000000"/>
          <w:sz w:val="24"/>
          <w:szCs w:val="24"/>
        </w:rPr>
      </w:pPr>
    </w:p>
    <w:p w14:paraId="15B27DB2" w14:textId="77777777" w:rsidR="003F682D" w:rsidRDefault="003F682D" w:rsidP="009A0FE3">
      <w:pPr>
        <w:spacing w:after="0" w:line="360" w:lineRule="auto"/>
        <w:jc w:val="both"/>
        <w:rPr>
          <w:rFonts w:ascii="Book Antiqua" w:hAnsi="Book Antiqua" w:cs="Times New Roman"/>
          <w:b/>
          <w:bCs/>
          <w:color w:val="000000"/>
          <w:sz w:val="24"/>
          <w:szCs w:val="24"/>
        </w:rPr>
      </w:pPr>
      <w:r>
        <w:rPr>
          <w:rFonts w:ascii="Book Antiqua" w:hAnsi="Book Antiqua" w:cs="Times New Roman"/>
          <w:b/>
          <w:bCs/>
          <w:color w:val="000000"/>
          <w:sz w:val="24"/>
          <w:szCs w:val="24"/>
        </w:rPr>
        <w:br w:type="page"/>
      </w:r>
    </w:p>
    <w:p w14:paraId="7B8CBFEC" w14:textId="77777777" w:rsidR="00884AF7" w:rsidRPr="003F682D" w:rsidRDefault="00884AF7" w:rsidP="009A0FE3">
      <w:pPr>
        <w:autoSpaceDE w:val="0"/>
        <w:autoSpaceDN w:val="0"/>
        <w:adjustRightInd w:val="0"/>
        <w:spacing w:after="0" w:line="360" w:lineRule="auto"/>
        <w:jc w:val="both"/>
        <w:rPr>
          <w:rFonts w:ascii="Book Antiqua" w:hAnsi="Book Antiqua" w:cs="Times New Roman"/>
          <w:b/>
          <w:bCs/>
          <w:color w:val="000000"/>
          <w:sz w:val="24"/>
          <w:szCs w:val="24"/>
        </w:rPr>
      </w:pPr>
      <w:r w:rsidRPr="003F682D">
        <w:rPr>
          <w:rFonts w:ascii="Book Antiqua" w:hAnsi="Book Antiqua" w:cs="Times New Roman"/>
          <w:b/>
          <w:bCs/>
          <w:color w:val="000000"/>
          <w:sz w:val="24"/>
          <w:szCs w:val="24"/>
        </w:rPr>
        <w:lastRenderedPageBreak/>
        <w:t>TO THE EDITOR</w:t>
      </w:r>
    </w:p>
    <w:p w14:paraId="11E52DAA" w14:textId="62D2EBFE" w:rsidR="00C111E5" w:rsidRPr="003F682D" w:rsidRDefault="00F65296" w:rsidP="009A0FE3">
      <w:pPr>
        <w:autoSpaceDE w:val="0"/>
        <w:autoSpaceDN w:val="0"/>
        <w:adjustRightInd w:val="0"/>
        <w:spacing w:after="0" w:line="360" w:lineRule="auto"/>
        <w:jc w:val="both"/>
        <w:rPr>
          <w:rFonts w:ascii="Book Antiqua" w:hAnsi="Book Antiqua" w:cs="Times New Roman"/>
          <w:sz w:val="24"/>
          <w:szCs w:val="24"/>
          <w:lang w:eastAsia="zh-CN"/>
        </w:rPr>
      </w:pPr>
      <w:r w:rsidRPr="003F682D">
        <w:rPr>
          <w:rFonts w:ascii="Book Antiqua" w:hAnsi="Book Antiqua" w:cs="Times New Roman"/>
          <w:bCs/>
          <w:sz w:val="24"/>
          <w:szCs w:val="24"/>
          <w:lang w:val="en-US"/>
        </w:rPr>
        <w:t xml:space="preserve">We read with interest the </w:t>
      </w:r>
      <w:r w:rsidR="00AF3609" w:rsidRPr="003F682D">
        <w:rPr>
          <w:rFonts w:ascii="Book Antiqua" w:hAnsi="Book Antiqua" w:cs="Times New Roman"/>
          <w:bCs/>
          <w:sz w:val="24"/>
          <w:szCs w:val="24"/>
          <w:lang w:val="en-US"/>
        </w:rPr>
        <w:t>review</w:t>
      </w:r>
      <w:r w:rsidRPr="003F682D">
        <w:rPr>
          <w:rFonts w:ascii="Book Antiqua" w:hAnsi="Book Antiqua" w:cs="Times New Roman"/>
          <w:bCs/>
          <w:sz w:val="24"/>
          <w:szCs w:val="24"/>
          <w:lang w:val="en-US"/>
        </w:rPr>
        <w:t xml:space="preserve"> by </w:t>
      </w:r>
      <w:proofErr w:type="spellStart"/>
      <w:r w:rsidRPr="003F682D">
        <w:rPr>
          <w:rFonts w:ascii="Book Antiqua" w:hAnsi="Book Antiqua" w:cs="Times New Roman"/>
          <w:sz w:val="24"/>
          <w:szCs w:val="24"/>
        </w:rPr>
        <w:t>Cheriyan</w:t>
      </w:r>
      <w:proofErr w:type="spellEnd"/>
      <w:r w:rsidRPr="003F682D">
        <w:rPr>
          <w:rFonts w:ascii="Book Antiqua" w:hAnsi="Book Antiqua" w:cs="Times New Roman"/>
          <w:sz w:val="24"/>
          <w:szCs w:val="24"/>
        </w:rPr>
        <w:t xml:space="preserve"> &amp; Byrne </w:t>
      </w:r>
      <w:r w:rsidR="008C4D7A" w:rsidRPr="003F682D">
        <w:rPr>
          <w:rFonts w:ascii="Book Antiqua" w:hAnsi="Book Antiqua" w:cs="Times New Roman"/>
          <w:sz w:val="24"/>
          <w:szCs w:val="24"/>
        </w:rPr>
        <w:t>analysing</w:t>
      </w:r>
      <w:r w:rsidR="007324C1" w:rsidRPr="003F682D">
        <w:rPr>
          <w:rFonts w:ascii="Book Antiqua" w:hAnsi="Book Antiqua" w:cs="Times New Roman"/>
          <w:sz w:val="24"/>
          <w:szCs w:val="24"/>
        </w:rPr>
        <w:t xml:space="preserve"> </w:t>
      </w:r>
      <w:r w:rsidRPr="003F682D">
        <w:rPr>
          <w:rFonts w:ascii="Book Antiqua" w:hAnsi="Book Antiqua" w:cs="Times New Roman"/>
          <w:sz w:val="24"/>
          <w:szCs w:val="24"/>
        </w:rPr>
        <w:t xml:space="preserve">the </w:t>
      </w:r>
      <w:r w:rsidR="00AF3609" w:rsidRPr="003F682D">
        <w:rPr>
          <w:rFonts w:ascii="Book Antiqua" w:hAnsi="Book Antiqua" w:cs="Times New Roman"/>
          <w:sz w:val="24"/>
          <w:szCs w:val="24"/>
        </w:rPr>
        <w:t>benefits</w:t>
      </w:r>
      <w:r w:rsidRPr="003F682D">
        <w:rPr>
          <w:rFonts w:ascii="Book Antiqua" w:hAnsi="Book Antiqua" w:cs="Times New Roman"/>
          <w:sz w:val="24"/>
          <w:szCs w:val="24"/>
        </w:rPr>
        <w:t xml:space="preserve"> of </w:t>
      </w:r>
      <w:proofErr w:type="spellStart"/>
      <w:r w:rsidRPr="003F682D">
        <w:rPr>
          <w:rFonts w:ascii="Book Antiqua" w:hAnsi="Book Antiqua" w:cs="Times New Roman"/>
          <w:sz w:val="24"/>
          <w:szCs w:val="24"/>
        </w:rPr>
        <w:t>propofol</w:t>
      </w:r>
      <w:proofErr w:type="spellEnd"/>
      <w:r w:rsidRPr="003F682D">
        <w:rPr>
          <w:rFonts w:ascii="Book Antiqua" w:hAnsi="Book Antiqua" w:cs="Times New Roman"/>
          <w:sz w:val="24"/>
          <w:szCs w:val="24"/>
        </w:rPr>
        <w:t xml:space="preserve"> sedation in advanced endoscopic procedures </w:t>
      </w:r>
      <w:r w:rsidR="00AF3609" w:rsidRPr="003F682D">
        <w:rPr>
          <w:rFonts w:ascii="Book Antiqua" w:hAnsi="Book Antiqua" w:cs="Times New Roman"/>
          <w:sz w:val="24"/>
          <w:szCs w:val="24"/>
        </w:rPr>
        <w:t xml:space="preserve">and </w:t>
      </w:r>
      <w:r w:rsidRPr="003F682D">
        <w:rPr>
          <w:rFonts w:ascii="Book Antiqua" w:hAnsi="Book Antiqua" w:cs="Times New Roman"/>
          <w:sz w:val="24"/>
          <w:szCs w:val="24"/>
        </w:rPr>
        <w:t>endoscopic ultrasound (EUS)</w:t>
      </w:r>
      <w:r w:rsidR="005D7070">
        <w:rPr>
          <w:rFonts w:ascii="Book Antiqua" w:hAnsi="Book Antiqua" w:cs="Times New Roman" w:hint="eastAsia"/>
          <w:sz w:val="24"/>
          <w:szCs w:val="24"/>
          <w:vertAlign w:val="superscript"/>
          <w:lang w:eastAsia="zh-CN"/>
        </w:rPr>
        <w:t>[</w:t>
      </w:r>
      <w:r w:rsidR="00956BAC" w:rsidRPr="003F682D">
        <w:rPr>
          <w:rFonts w:ascii="Book Antiqua" w:hAnsi="Book Antiqua" w:cs="Times New Roman"/>
          <w:sz w:val="24"/>
          <w:szCs w:val="24"/>
        </w:rPr>
        <w:fldChar w:fldCharType="begin"/>
      </w:r>
      <w:r w:rsidR="00495B9D" w:rsidRPr="003F682D">
        <w:rPr>
          <w:rFonts w:ascii="Book Antiqua" w:hAnsi="Book Antiqua" w:cs="Times New Roman"/>
          <w:sz w:val="24"/>
          <w:szCs w:val="24"/>
        </w:rPr>
        <w:instrText xml:space="preserve"> ADDIN EN.CITE &lt;EndNote&gt;&lt;Cite&gt;&lt;Author&gt;Cheriyan&lt;/Author&gt;&lt;Year&gt;2014&lt;/Year&gt;&lt;RecNum&gt;1053&lt;/RecNum&gt;&lt;record&gt;&lt;rec-number&gt;1053&lt;/rec-number&gt;&lt;foreign-keys&gt;&lt;key app="EN" db-id="t2a022s255aes1efe25x55tcx5fera09fwdt"&gt;1053&lt;/key&gt;&lt;/foreign-keys&gt;&lt;ref-type name="Journal Article"&gt;17&lt;/ref-type&gt;&lt;contributors&gt;&lt;authors&gt;&lt;author&gt;Cheriyan, D. G.&lt;/author&gt;&lt;author&gt;Byrne, M. F.&lt;/author&gt;&lt;/authors&gt;&lt;/contributors&gt;&lt;auth-address&gt;Danny G Cheriyan, Michael F Byrne, Department of Gastroenterology, University of British Columbia, Vancouver General Hospital, Vancouver, BC V5Z 1M9, Canada.&lt;/auth-address&gt;&lt;titles&gt;&lt;title&gt;Propofol use in endoscopic retrograde cholangiopancreatography and endoscopic ultrasound&lt;/title&gt;&lt;secondary-title&gt;World J Gastroenterol&lt;/secondary-title&gt;&lt;/titles&gt;&lt;periodical&gt;&lt;full-title&gt;World J Gastroenterol&lt;/full-title&gt;&lt;/periodical&gt;&lt;pages&gt;5171-6&lt;/pages&gt;&lt;volume&gt;20&lt;/volume&gt;&lt;number&gt;18&lt;/number&gt;&lt;edition&gt;2014/05/17&lt;/edition&gt;&lt;keywords&gt;&lt;keyword&gt;Anesthetics, Intravenous/*administration &amp;amp; dosage/adverse&lt;/keyword&gt;&lt;keyword&gt;effects/economics/pharmacokinetics&lt;/keyword&gt;&lt;keyword&gt;*Cholangiopancreatography, Endoscopic Retrograde/economics&lt;/keyword&gt;&lt;keyword&gt;Conscious Sedation/adverse effects/economics/*methods&lt;/keyword&gt;&lt;keyword&gt;Cost-Benefit Analysis&lt;/keyword&gt;&lt;keyword&gt;Drug Costs&lt;/keyword&gt;&lt;keyword&gt;*Endosonography/economics&lt;/keyword&gt;&lt;keyword&gt;Humans&lt;/keyword&gt;&lt;keyword&gt;Propofol/*administration &amp;amp; dosage/adverse effects/economics/pharmacokinetics&lt;/keyword&gt;&lt;keyword&gt;Risk Factors&lt;/keyword&gt;&lt;/keywords&gt;&lt;dates&gt;&lt;year&gt;2014&lt;/year&gt;&lt;pub-dates&gt;&lt;date&gt;May 14&lt;/date&gt;&lt;/pub-dates&gt;&lt;/dates&gt;&lt;isbn&gt;2219-2840 (Electronic)&amp;#xD;1007-9327 (Linking)&lt;/isbn&gt;&lt;accession-num&gt;24833847&lt;/accession-num&gt;&lt;urls&gt;&lt;related-urls&gt;&lt;url&gt;http://www.ncbi.nlm.nih.gov/entrez/query.fcgi?cmd=Retrieve&amp;amp;db=PubMed&amp;amp;dopt=Citation&amp;amp;list_uids=24833847&lt;/url&gt;&lt;/related-urls&gt;&lt;/urls&gt;&lt;custom2&gt;4017032&lt;/custom2&gt;&lt;electronic-resource-num&gt;10.3748/wjg.v20.i18.5171&lt;/electronic-resource-num&gt;&lt;language&gt;eng&lt;/language&gt;&lt;/record&gt;&lt;/Cite&gt;&lt;/EndNote&gt;</w:instrText>
      </w:r>
      <w:r w:rsidR="00956BAC" w:rsidRPr="003F682D">
        <w:rPr>
          <w:rFonts w:ascii="Book Antiqua" w:hAnsi="Book Antiqua" w:cs="Times New Roman"/>
          <w:sz w:val="24"/>
          <w:szCs w:val="24"/>
        </w:rPr>
        <w:fldChar w:fldCharType="separate"/>
      </w:r>
      <w:r w:rsidR="00F96353" w:rsidRPr="003F682D">
        <w:rPr>
          <w:rFonts w:ascii="Book Antiqua" w:hAnsi="Book Antiqua" w:cs="Times New Roman"/>
          <w:noProof/>
          <w:sz w:val="24"/>
          <w:szCs w:val="24"/>
          <w:vertAlign w:val="superscript"/>
        </w:rPr>
        <w:t>1</w:t>
      </w:r>
      <w:r w:rsidR="00956BAC" w:rsidRPr="003F682D">
        <w:rPr>
          <w:rFonts w:ascii="Book Antiqua" w:hAnsi="Book Antiqua" w:cs="Times New Roman"/>
          <w:sz w:val="24"/>
          <w:szCs w:val="24"/>
        </w:rPr>
        <w:fldChar w:fldCharType="end"/>
      </w:r>
      <w:r w:rsidR="005D7070">
        <w:rPr>
          <w:rFonts w:ascii="Book Antiqua" w:hAnsi="Book Antiqua" w:cs="Times New Roman" w:hint="eastAsia"/>
          <w:sz w:val="24"/>
          <w:szCs w:val="24"/>
          <w:vertAlign w:val="superscript"/>
          <w:lang w:eastAsia="zh-CN"/>
        </w:rPr>
        <w:t>]</w:t>
      </w:r>
      <w:r w:rsidRPr="003F682D">
        <w:rPr>
          <w:rFonts w:ascii="Book Antiqua" w:hAnsi="Book Antiqua" w:cs="Times New Roman"/>
          <w:sz w:val="24"/>
          <w:szCs w:val="24"/>
        </w:rPr>
        <w:t xml:space="preserve">.  </w:t>
      </w:r>
      <w:r w:rsidR="00F96353" w:rsidRPr="003F682D">
        <w:rPr>
          <w:rFonts w:ascii="Book Antiqua" w:hAnsi="Book Antiqua" w:cs="Times New Roman"/>
          <w:sz w:val="24"/>
          <w:szCs w:val="24"/>
        </w:rPr>
        <w:t xml:space="preserve">Whilst we agree that </w:t>
      </w:r>
      <w:r w:rsidR="00C17DF8" w:rsidRPr="003F682D">
        <w:rPr>
          <w:rFonts w:ascii="Book Antiqua" w:hAnsi="Book Antiqua" w:cs="Times New Roman"/>
          <w:sz w:val="24"/>
          <w:szCs w:val="24"/>
        </w:rPr>
        <w:t>the</w:t>
      </w:r>
      <w:r w:rsidR="00F96353" w:rsidRPr="003F682D">
        <w:rPr>
          <w:rFonts w:ascii="Book Antiqua" w:hAnsi="Book Antiqua" w:cs="Times New Roman"/>
          <w:sz w:val="24"/>
          <w:szCs w:val="24"/>
        </w:rPr>
        <w:t xml:space="preserve">re is </w:t>
      </w:r>
      <w:r w:rsidR="008C4D7A" w:rsidRPr="003F682D">
        <w:rPr>
          <w:rFonts w:ascii="Book Antiqua" w:hAnsi="Book Antiqua" w:cs="Times New Roman"/>
          <w:sz w:val="24"/>
          <w:szCs w:val="24"/>
        </w:rPr>
        <w:t>compelling</w:t>
      </w:r>
      <w:r w:rsidR="00F96353" w:rsidRPr="003F682D">
        <w:rPr>
          <w:rFonts w:ascii="Book Antiqua" w:hAnsi="Book Antiqua" w:cs="Times New Roman"/>
          <w:sz w:val="24"/>
          <w:szCs w:val="24"/>
        </w:rPr>
        <w:t xml:space="preserve"> evidence to support the quality, cost effectiveness and safety profile of non</w:t>
      </w:r>
      <w:r w:rsidR="008C4D7A" w:rsidRPr="003F682D">
        <w:rPr>
          <w:rFonts w:ascii="Book Antiqua" w:hAnsi="Book Antiqua" w:cs="Times New Roman"/>
          <w:sz w:val="24"/>
          <w:szCs w:val="24"/>
        </w:rPr>
        <w:t>-anaesthesiologist</w:t>
      </w:r>
      <w:r w:rsidR="00F96353" w:rsidRPr="003F682D">
        <w:rPr>
          <w:rFonts w:ascii="Book Antiqua" w:hAnsi="Book Antiqua" w:cs="Times New Roman"/>
          <w:sz w:val="24"/>
          <w:szCs w:val="24"/>
        </w:rPr>
        <w:t xml:space="preserve">-administered </w:t>
      </w:r>
      <w:proofErr w:type="spellStart"/>
      <w:r w:rsidR="00F96353" w:rsidRPr="003F682D">
        <w:rPr>
          <w:rFonts w:ascii="Book Antiqua" w:hAnsi="Book Antiqua" w:cs="Times New Roman"/>
          <w:sz w:val="24"/>
          <w:szCs w:val="24"/>
        </w:rPr>
        <w:t>propofol</w:t>
      </w:r>
      <w:proofErr w:type="spellEnd"/>
      <w:r w:rsidR="00F96353" w:rsidRPr="003F682D">
        <w:rPr>
          <w:rFonts w:ascii="Book Antiqua" w:hAnsi="Book Antiqua" w:cs="Times New Roman"/>
          <w:sz w:val="24"/>
          <w:szCs w:val="24"/>
        </w:rPr>
        <w:t xml:space="preserve"> (NAAP) for EUS (including gastroenterologist and nurse administration)</w:t>
      </w:r>
      <w:r w:rsidR="005D7070">
        <w:rPr>
          <w:rFonts w:ascii="Book Antiqua" w:hAnsi="Book Antiqua" w:cs="Times New Roman" w:hint="eastAsia"/>
          <w:sz w:val="24"/>
          <w:szCs w:val="24"/>
          <w:vertAlign w:val="superscript"/>
          <w:lang w:eastAsia="zh-CN"/>
        </w:rPr>
        <w:t>[</w:t>
      </w:r>
      <w:r w:rsidR="005D7070" w:rsidRPr="003F682D">
        <w:rPr>
          <w:rFonts w:ascii="Book Antiqua" w:hAnsi="Book Antiqua" w:cs="Times New Roman"/>
          <w:sz w:val="24"/>
          <w:szCs w:val="24"/>
        </w:rPr>
        <w:fldChar w:fldCharType="begin"/>
      </w:r>
      <w:r w:rsidR="005D7070" w:rsidRPr="003F682D">
        <w:rPr>
          <w:rFonts w:ascii="Book Antiqua" w:hAnsi="Book Antiqua" w:cs="Times New Roman"/>
          <w:sz w:val="24"/>
          <w:szCs w:val="24"/>
        </w:rPr>
        <w:instrText xml:space="preserve"> ADDIN EN.CITE &lt;EndNote&gt;&lt;Cite&gt;&lt;Author&gt;Cheriyan&lt;/Author&gt;&lt;Year&gt;2014&lt;/Year&gt;&lt;RecNum&gt;1053&lt;/RecNum&gt;&lt;record&gt;&lt;rec-number&gt;1053&lt;/rec-number&gt;&lt;foreign-keys&gt;&lt;key app="EN" db-id="t2a022s255aes1efe25x55tcx5fera09fwdt"&gt;1053&lt;/key&gt;&lt;/foreign-keys&gt;&lt;ref-type name="Journal Article"&gt;17&lt;/ref-type&gt;&lt;contributors&gt;&lt;authors&gt;&lt;author&gt;Cheriyan, D. G.&lt;/author&gt;&lt;author&gt;Byrne, M. F.&lt;/author&gt;&lt;/authors&gt;&lt;/contributors&gt;&lt;auth-address&gt;Danny G Cheriyan, Michael F Byrne, Department of Gastroenterology, University of British Columbia, Vancouver General Hospital, Vancouver, BC V5Z 1M9, Canada.&lt;/auth-address&gt;&lt;titles&gt;&lt;title&gt;Propofol use in endoscopic retrograde cholangiopancreatography and endoscopic ultrasound&lt;/title&gt;&lt;secondary-title&gt;World J Gastroenterol&lt;/secondary-title&gt;&lt;/titles&gt;&lt;periodical&gt;&lt;full-title&gt;World J Gastroenterol&lt;/full-title&gt;&lt;/periodical&gt;&lt;pages&gt;5171-6&lt;/pages&gt;&lt;volume&gt;20&lt;/volume&gt;&lt;number&gt;18&lt;/number&gt;&lt;edition&gt;2014/05/17&lt;/edition&gt;&lt;keywords&gt;&lt;keyword&gt;Anesthetics, Intravenous/*administration &amp;amp; dosage/adverse&lt;/keyword&gt;&lt;keyword&gt;effects/economics/pharmacokinetics&lt;/keyword&gt;&lt;keyword&gt;*Cholangiopancreatography, Endoscopic Retrograde/economics&lt;/keyword&gt;&lt;keyword&gt;Conscious Sedation/adverse effects/economics/*methods&lt;/keyword&gt;&lt;keyword&gt;Cost-Benefit Analysis&lt;/keyword&gt;&lt;keyword&gt;Drug Costs&lt;/keyword&gt;&lt;keyword&gt;*Endosonography/economics&lt;/keyword&gt;&lt;keyword&gt;Humans&lt;/keyword&gt;&lt;keyword&gt;Propofol/*administration &amp;amp; dosage/adverse effects/economics/pharmacokinetics&lt;/keyword&gt;&lt;keyword&gt;Risk Factors&lt;/keyword&gt;&lt;/keywords&gt;&lt;dates&gt;&lt;year&gt;2014&lt;/year&gt;&lt;pub-dates&gt;&lt;date&gt;May 14&lt;/date&gt;&lt;/pub-dates&gt;&lt;/dates&gt;&lt;isbn&gt;2219-2840 (Electronic)&amp;#xD;1007-9327 (Linking)&lt;/isbn&gt;&lt;accession-num&gt;24833847&lt;/accession-num&gt;&lt;urls&gt;&lt;related-urls&gt;&lt;url&gt;http://www.ncbi.nlm.nih.gov/entrez/query.fcgi?cmd=Retrieve&amp;amp;db=PubMed&amp;amp;dopt=Citation&amp;amp;list_uids=24833847&lt;/url&gt;&lt;/related-urls&gt;&lt;/urls&gt;&lt;custom2&gt;4017032&lt;/custom2&gt;&lt;electronic-resource-num&gt;10.3748/wjg.v20.i18.5171&lt;/electronic-resource-num&gt;&lt;language&gt;eng&lt;/language&gt;&lt;/record&gt;&lt;/Cite&gt;&lt;/EndNote&gt;</w:instrText>
      </w:r>
      <w:r w:rsidR="005D7070" w:rsidRPr="003F682D">
        <w:rPr>
          <w:rFonts w:ascii="Book Antiqua" w:hAnsi="Book Antiqua" w:cs="Times New Roman"/>
          <w:sz w:val="24"/>
          <w:szCs w:val="24"/>
        </w:rPr>
        <w:fldChar w:fldCharType="separate"/>
      </w:r>
      <w:r w:rsidR="005D7070" w:rsidRPr="003F682D">
        <w:rPr>
          <w:rFonts w:ascii="Book Antiqua" w:hAnsi="Book Antiqua" w:cs="Times New Roman"/>
          <w:noProof/>
          <w:sz w:val="24"/>
          <w:szCs w:val="24"/>
          <w:vertAlign w:val="superscript"/>
        </w:rPr>
        <w:t>1</w:t>
      </w:r>
      <w:r w:rsidR="005D7070" w:rsidRPr="003F682D">
        <w:rPr>
          <w:rFonts w:ascii="Book Antiqua" w:hAnsi="Book Antiqua" w:cs="Times New Roman"/>
          <w:sz w:val="24"/>
          <w:szCs w:val="24"/>
        </w:rPr>
        <w:fldChar w:fldCharType="end"/>
      </w:r>
      <w:r w:rsidR="009A0FE3">
        <w:rPr>
          <w:rFonts w:ascii="Book Antiqua" w:hAnsi="Book Antiqua" w:cs="Times New Roman" w:hint="eastAsia"/>
          <w:sz w:val="24"/>
          <w:szCs w:val="24"/>
          <w:vertAlign w:val="superscript"/>
          <w:lang w:eastAsia="zh-CN"/>
        </w:rPr>
        <w:t>-</w:t>
      </w:r>
      <w:r w:rsidR="005D7070" w:rsidRPr="005D7070">
        <w:rPr>
          <w:rFonts w:ascii="Book Antiqua" w:hAnsi="Book Antiqua" w:cs="Times New Roman" w:hint="eastAsia"/>
          <w:sz w:val="24"/>
          <w:szCs w:val="24"/>
          <w:vertAlign w:val="superscript"/>
          <w:lang w:eastAsia="zh-CN"/>
        </w:rPr>
        <w:t>3</w:t>
      </w:r>
      <w:r w:rsidR="005D7070">
        <w:rPr>
          <w:rFonts w:ascii="Book Antiqua" w:hAnsi="Book Antiqua" w:cs="Times New Roman" w:hint="eastAsia"/>
          <w:sz w:val="24"/>
          <w:szCs w:val="24"/>
          <w:vertAlign w:val="superscript"/>
          <w:lang w:eastAsia="zh-CN"/>
        </w:rPr>
        <w:t>]</w:t>
      </w:r>
      <w:r w:rsidR="00FB6B9B" w:rsidRPr="003F682D">
        <w:rPr>
          <w:rFonts w:ascii="Book Antiqua" w:hAnsi="Book Antiqua" w:cs="Times New Roman"/>
          <w:sz w:val="24"/>
          <w:szCs w:val="24"/>
        </w:rPr>
        <w:t>,</w:t>
      </w:r>
      <w:r w:rsidR="00F96353" w:rsidRPr="003F682D">
        <w:rPr>
          <w:rFonts w:ascii="Book Antiqua" w:hAnsi="Book Antiqua" w:cs="Times New Roman"/>
          <w:sz w:val="24"/>
          <w:szCs w:val="24"/>
        </w:rPr>
        <w:t xml:space="preserve"> there are current restrictions in the United Kingdom</w:t>
      </w:r>
      <w:r w:rsidR="00052147" w:rsidRPr="003F682D">
        <w:rPr>
          <w:rFonts w:ascii="Book Antiqua" w:hAnsi="Book Antiqua" w:cs="Times New Roman"/>
          <w:sz w:val="24"/>
          <w:szCs w:val="24"/>
        </w:rPr>
        <w:t xml:space="preserve"> which make </w:t>
      </w:r>
      <w:r w:rsidR="007324C1" w:rsidRPr="003F682D">
        <w:rPr>
          <w:rFonts w:ascii="Book Antiqua" w:hAnsi="Book Antiqua" w:cs="Times New Roman"/>
          <w:sz w:val="24"/>
          <w:szCs w:val="24"/>
        </w:rPr>
        <w:t>NAAP</w:t>
      </w:r>
      <w:r w:rsidR="00C17DF8" w:rsidRPr="003F682D">
        <w:rPr>
          <w:rFonts w:ascii="Book Antiqua" w:hAnsi="Book Antiqua" w:cs="Times New Roman"/>
          <w:sz w:val="24"/>
          <w:szCs w:val="24"/>
        </w:rPr>
        <w:t xml:space="preserve"> difficult to implement</w:t>
      </w:r>
      <w:r w:rsidR="007324C1" w:rsidRPr="003F682D">
        <w:rPr>
          <w:rFonts w:ascii="Book Antiqua" w:hAnsi="Book Antiqua" w:cs="Times New Roman"/>
          <w:sz w:val="24"/>
          <w:szCs w:val="24"/>
        </w:rPr>
        <w:t xml:space="preserve"> for all EUS procedures</w:t>
      </w:r>
      <w:r w:rsidR="00F96353" w:rsidRPr="003F682D">
        <w:rPr>
          <w:rFonts w:ascii="Book Antiqua" w:hAnsi="Book Antiqua" w:cs="Times New Roman"/>
          <w:sz w:val="24"/>
          <w:szCs w:val="24"/>
        </w:rPr>
        <w:t xml:space="preserve">. </w:t>
      </w:r>
      <w:proofErr w:type="spellStart"/>
      <w:r w:rsidR="00F96353" w:rsidRPr="003F682D">
        <w:rPr>
          <w:rFonts w:ascii="Book Antiqua" w:hAnsi="Book Antiqua" w:cs="Times New Roman"/>
          <w:sz w:val="24"/>
          <w:szCs w:val="24"/>
        </w:rPr>
        <w:t>P</w:t>
      </w:r>
      <w:r w:rsidR="00954AC5" w:rsidRPr="003F682D">
        <w:rPr>
          <w:rFonts w:ascii="Book Antiqua" w:hAnsi="Book Antiqua" w:cs="Times New Roman"/>
          <w:sz w:val="24"/>
          <w:szCs w:val="24"/>
        </w:rPr>
        <w:t>ropofol</w:t>
      </w:r>
      <w:proofErr w:type="spellEnd"/>
      <w:r w:rsidR="00954AC5" w:rsidRPr="003F682D">
        <w:rPr>
          <w:rFonts w:ascii="Book Antiqua" w:hAnsi="Book Antiqua" w:cs="Times New Roman"/>
          <w:sz w:val="24"/>
          <w:szCs w:val="24"/>
        </w:rPr>
        <w:t xml:space="preserve"> can produce transient apnoea or general anaesthesia for which there is no reversal agent</w:t>
      </w:r>
      <w:r w:rsidR="00F96353" w:rsidRPr="003F682D">
        <w:rPr>
          <w:rFonts w:ascii="Book Antiqua" w:hAnsi="Book Antiqua" w:cs="Times New Roman"/>
          <w:sz w:val="24"/>
          <w:szCs w:val="24"/>
        </w:rPr>
        <w:t>,</w:t>
      </w:r>
      <w:r w:rsidR="00533B10" w:rsidRPr="003F682D">
        <w:rPr>
          <w:rFonts w:ascii="Book Antiqua" w:hAnsi="Book Antiqua" w:cs="Times New Roman"/>
          <w:sz w:val="24"/>
          <w:szCs w:val="24"/>
        </w:rPr>
        <w:t xml:space="preserve">  therefore the</w:t>
      </w:r>
      <w:r w:rsidR="00954AC5" w:rsidRPr="003F682D">
        <w:rPr>
          <w:rFonts w:ascii="Book Antiqua" w:hAnsi="Book Antiqua" w:cs="Times New Roman"/>
          <w:sz w:val="24"/>
          <w:szCs w:val="24"/>
        </w:rPr>
        <w:t xml:space="preserve"> </w:t>
      </w:r>
      <w:r w:rsidR="005D7070" w:rsidRPr="003F682D">
        <w:rPr>
          <w:rFonts w:ascii="Book Antiqua" w:hAnsi="Book Antiqua" w:cs="Times New Roman"/>
          <w:sz w:val="24"/>
          <w:szCs w:val="24"/>
        </w:rPr>
        <w:t xml:space="preserve">United Kingdom </w:t>
      </w:r>
      <w:r w:rsidR="00954AC5" w:rsidRPr="003F682D">
        <w:rPr>
          <w:rFonts w:ascii="Book Antiqua" w:hAnsi="Book Antiqua" w:cs="Times New Roman"/>
          <w:sz w:val="24"/>
          <w:szCs w:val="24"/>
        </w:rPr>
        <w:t xml:space="preserve">joint anaesthetic and gastroenterology </w:t>
      </w:r>
      <w:r w:rsidRPr="003F682D">
        <w:rPr>
          <w:rFonts w:ascii="Book Antiqua" w:hAnsi="Book Antiqua" w:cs="Times New Roman"/>
          <w:sz w:val="24"/>
          <w:szCs w:val="24"/>
        </w:rPr>
        <w:t>guidelines</w:t>
      </w:r>
      <w:r w:rsidR="00954AC5" w:rsidRPr="003F682D">
        <w:rPr>
          <w:rFonts w:ascii="Book Antiqua" w:hAnsi="Book Antiqua" w:cs="Times New Roman"/>
          <w:sz w:val="24"/>
          <w:szCs w:val="24"/>
        </w:rPr>
        <w:t xml:space="preserve"> </w:t>
      </w:r>
      <w:r w:rsidRPr="003F682D">
        <w:rPr>
          <w:rFonts w:ascii="Book Antiqua" w:hAnsi="Book Antiqua" w:cs="Times New Roman"/>
          <w:sz w:val="24"/>
          <w:szCs w:val="24"/>
        </w:rPr>
        <w:t xml:space="preserve">recommend that </w:t>
      </w:r>
      <w:proofErr w:type="spellStart"/>
      <w:r w:rsidRPr="003F682D">
        <w:rPr>
          <w:rFonts w:ascii="Book Antiqua" w:hAnsi="Book Antiqua" w:cs="Times New Roman"/>
          <w:sz w:val="24"/>
          <w:szCs w:val="24"/>
        </w:rPr>
        <w:t>propofol</w:t>
      </w:r>
      <w:proofErr w:type="spellEnd"/>
      <w:r w:rsidRPr="003F682D">
        <w:rPr>
          <w:rFonts w:ascii="Book Antiqua" w:hAnsi="Book Antiqua" w:cs="Times New Roman"/>
          <w:sz w:val="24"/>
          <w:szCs w:val="24"/>
        </w:rPr>
        <w:t xml:space="preserve"> administration for complex endoscopic procedures should be the responsibility of dedicated anaesthetists only</w:t>
      </w:r>
      <w:r w:rsidR="005D7070">
        <w:rPr>
          <w:rFonts w:ascii="Book Antiqua" w:hAnsi="Book Antiqua" w:cs="Times New Roman" w:hint="eastAsia"/>
          <w:sz w:val="24"/>
          <w:szCs w:val="24"/>
          <w:vertAlign w:val="superscript"/>
          <w:lang w:eastAsia="zh-CN"/>
        </w:rPr>
        <w:t>[</w:t>
      </w:r>
      <w:r w:rsidR="00956BAC" w:rsidRPr="003F682D">
        <w:rPr>
          <w:rFonts w:ascii="Book Antiqua" w:hAnsi="Book Antiqua" w:cs="Times New Roman"/>
          <w:sz w:val="24"/>
          <w:szCs w:val="24"/>
        </w:rPr>
        <w:fldChar w:fldCharType="begin"/>
      </w:r>
      <w:r w:rsidR="006C4A84" w:rsidRPr="003F682D">
        <w:rPr>
          <w:rFonts w:ascii="Book Antiqua" w:hAnsi="Book Antiqua" w:cs="Times New Roman"/>
          <w:sz w:val="24"/>
          <w:szCs w:val="24"/>
        </w:rPr>
        <w:instrText xml:space="preserve"> ADDIN EN.CITE &lt;EndNote&gt;&lt;Cite&gt;&lt;Author&gt;Tomlinson&lt;/Author&gt;&lt;Year&gt;2011&lt;/Year&gt;&lt;RecNum&gt;881&lt;/RecNum&gt;&lt;record&gt;&lt;rec-number&gt;881&lt;/rec-number&gt;&lt;foreign-keys&gt;&lt;key app="EN" db-id="pv5zptf5uearfqest5u5desxr5wwafzz055w"&gt;881&lt;/key&gt;&lt;/foreign-keys&gt;&lt;ref-type name="Journal Article"&gt;17&lt;/ref-type&gt;&lt;contributors&gt;&lt;authors&gt;&lt;author&gt;Tomlinson, A&lt;/author&gt;&lt;author&gt;Green, J. &lt;/author&gt;&lt;author&gt;Cairns, S. R.&lt;/author&gt;&lt;author&gt;Cressey, D&lt;/author&gt;&lt;author&gt;Smith, I&lt;/author&gt;&lt;author&gt;Peacock, J&lt;/author&gt;&lt;/authors&gt;&lt;/contributors&gt;&lt;titles&gt;&lt;title&gt;Guidance for the use of propofol sedation for adult patients undergoing Endoscopic Retrograde Cholangiopancreatography (ERCP) and other complex upper GI endoscopic procedures. On behalf of the Joint Royal College of Anaesthetists (RCoA) and British Society of Gastroenterology (BSG) Working Party&amp;#xD; http://www.bsg.org.uk/images/stories/docs/clinical/guidance/rcoa_bsg_propofol_11.pdf&lt;/title&gt;&lt;/titles&gt;&lt;dates&gt;&lt;year&gt;2011&lt;/year&gt;&lt;pub-dates&gt;&lt;date&gt;April 2011&lt;/date&gt;&lt;/pub-dates&gt;&lt;/dates&gt;&lt;urls&gt;&lt;related-urls&gt;&lt;url&gt;http://www.bsg.org.uk/images/stories/docs/clinical/guidance/rcoa_bsg_propofol_11.pdf&lt;/url&gt;&lt;/related-urls&gt;&lt;/urls&gt;&lt;/record&gt;&lt;/Cite&gt;&lt;/EndNote&gt;</w:instrText>
      </w:r>
      <w:r w:rsidR="00956BAC" w:rsidRPr="003F682D">
        <w:rPr>
          <w:rFonts w:ascii="Book Antiqua" w:hAnsi="Book Antiqua" w:cs="Times New Roman"/>
          <w:sz w:val="24"/>
          <w:szCs w:val="24"/>
        </w:rPr>
        <w:fldChar w:fldCharType="separate"/>
      </w:r>
      <w:r w:rsidR="00C17DF8" w:rsidRPr="003F682D">
        <w:rPr>
          <w:rFonts w:ascii="Book Antiqua" w:hAnsi="Book Antiqua" w:cs="Times New Roman"/>
          <w:noProof/>
          <w:sz w:val="24"/>
          <w:szCs w:val="24"/>
          <w:vertAlign w:val="superscript"/>
        </w:rPr>
        <w:t>4</w:t>
      </w:r>
      <w:r w:rsidR="00956BAC" w:rsidRPr="003F682D">
        <w:rPr>
          <w:rFonts w:ascii="Book Antiqua" w:hAnsi="Book Antiqua" w:cs="Times New Roman"/>
          <w:sz w:val="24"/>
          <w:szCs w:val="24"/>
        </w:rPr>
        <w:fldChar w:fldCharType="end"/>
      </w:r>
      <w:r w:rsidR="005D7070">
        <w:rPr>
          <w:rFonts w:ascii="Book Antiqua" w:hAnsi="Book Antiqua" w:cs="Times New Roman" w:hint="eastAsia"/>
          <w:sz w:val="24"/>
          <w:szCs w:val="24"/>
          <w:vertAlign w:val="superscript"/>
          <w:lang w:eastAsia="zh-CN"/>
        </w:rPr>
        <w:t>]</w:t>
      </w:r>
      <w:r w:rsidR="005D7070">
        <w:rPr>
          <w:rFonts w:ascii="Book Antiqua" w:hAnsi="Book Antiqua" w:cs="Times New Roman"/>
          <w:sz w:val="24"/>
          <w:szCs w:val="24"/>
        </w:rPr>
        <w:t>.</w:t>
      </w:r>
      <w:r w:rsidR="005D7070">
        <w:rPr>
          <w:rFonts w:ascii="Book Antiqua" w:hAnsi="Book Antiqua" w:cs="Times New Roman" w:hint="eastAsia"/>
          <w:sz w:val="24"/>
          <w:szCs w:val="24"/>
          <w:lang w:eastAsia="zh-CN"/>
        </w:rPr>
        <w:t xml:space="preserve"> </w:t>
      </w:r>
      <w:r w:rsidR="008C4D7A" w:rsidRPr="003F682D">
        <w:rPr>
          <w:rFonts w:ascii="Book Antiqua" w:hAnsi="Book Antiqua" w:cs="Times New Roman"/>
          <w:sz w:val="24"/>
          <w:szCs w:val="24"/>
        </w:rPr>
        <w:t xml:space="preserve">Demand </w:t>
      </w:r>
      <w:r w:rsidR="00533B10" w:rsidRPr="003F682D">
        <w:rPr>
          <w:rFonts w:ascii="Book Antiqua" w:hAnsi="Book Antiqua" w:cs="Times New Roman"/>
          <w:sz w:val="24"/>
          <w:szCs w:val="24"/>
        </w:rPr>
        <w:t>for</w:t>
      </w:r>
      <w:r w:rsidRPr="003F682D">
        <w:rPr>
          <w:rFonts w:ascii="Book Antiqua" w:hAnsi="Book Antiqua" w:cs="Times New Roman"/>
          <w:sz w:val="24"/>
          <w:szCs w:val="24"/>
        </w:rPr>
        <w:t xml:space="preserve"> EUS </w:t>
      </w:r>
      <w:r w:rsidR="007324C1" w:rsidRPr="003F682D">
        <w:rPr>
          <w:rFonts w:ascii="Book Antiqua" w:hAnsi="Book Antiqua" w:cs="Times New Roman"/>
          <w:sz w:val="24"/>
          <w:szCs w:val="24"/>
        </w:rPr>
        <w:t xml:space="preserve">in the </w:t>
      </w:r>
      <w:r w:rsidR="005D7070" w:rsidRPr="003F682D">
        <w:rPr>
          <w:rFonts w:ascii="Book Antiqua" w:hAnsi="Book Antiqua" w:cs="Times New Roman"/>
          <w:sz w:val="24"/>
          <w:szCs w:val="24"/>
        </w:rPr>
        <w:t xml:space="preserve">United Kingdom </w:t>
      </w:r>
      <w:r w:rsidR="008C4D7A" w:rsidRPr="003F682D">
        <w:rPr>
          <w:rFonts w:ascii="Book Antiqua" w:hAnsi="Book Antiqua" w:cs="Times New Roman"/>
          <w:sz w:val="24"/>
          <w:szCs w:val="24"/>
        </w:rPr>
        <w:t xml:space="preserve">is increasing and as a consequence, it </w:t>
      </w:r>
      <w:r w:rsidR="007324C1" w:rsidRPr="003F682D">
        <w:rPr>
          <w:rFonts w:ascii="Book Antiqua" w:hAnsi="Book Antiqua" w:cs="Times New Roman"/>
          <w:sz w:val="24"/>
          <w:szCs w:val="24"/>
        </w:rPr>
        <w:t xml:space="preserve">is not </w:t>
      </w:r>
      <w:r w:rsidR="00AF3609" w:rsidRPr="003F682D">
        <w:rPr>
          <w:rFonts w:ascii="Book Antiqua" w:hAnsi="Book Antiqua" w:cs="Times New Roman"/>
          <w:sz w:val="24"/>
          <w:szCs w:val="24"/>
        </w:rPr>
        <w:t>feasible</w:t>
      </w:r>
      <w:r w:rsidR="007324C1" w:rsidRPr="003F682D">
        <w:rPr>
          <w:rFonts w:ascii="Book Antiqua" w:hAnsi="Book Antiqua" w:cs="Times New Roman"/>
          <w:sz w:val="24"/>
          <w:szCs w:val="24"/>
        </w:rPr>
        <w:t xml:space="preserve"> for all </w:t>
      </w:r>
      <w:r w:rsidR="00962EFD" w:rsidRPr="003F682D">
        <w:rPr>
          <w:rFonts w:ascii="Book Antiqua" w:hAnsi="Book Antiqua" w:cs="Times New Roman"/>
          <w:sz w:val="24"/>
          <w:szCs w:val="24"/>
        </w:rPr>
        <w:t xml:space="preserve">EUS </w:t>
      </w:r>
      <w:r w:rsidR="007324C1" w:rsidRPr="003F682D">
        <w:rPr>
          <w:rFonts w:ascii="Book Antiqua" w:hAnsi="Book Antiqua" w:cs="Times New Roman"/>
          <w:sz w:val="24"/>
          <w:szCs w:val="24"/>
        </w:rPr>
        <w:t>procedures</w:t>
      </w:r>
      <w:r w:rsidR="008C4D7A" w:rsidRPr="003F682D">
        <w:rPr>
          <w:rFonts w:ascii="Book Antiqua" w:hAnsi="Book Antiqua" w:cs="Times New Roman"/>
          <w:sz w:val="24"/>
          <w:szCs w:val="24"/>
        </w:rPr>
        <w:t xml:space="preserve"> to be performed with anaesthesiologist administration.</w:t>
      </w:r>
      <w:r w:rsidR="00C223FE" w:rsidRPr="003F682D">
        <w:rPr>
          <w:rFonts w:ascii="Book Antiqua" w:hAnsi="Book Antiqua" w:cs="Times New Roman"/>
          <w:sz w:val="24"/>
          <w:szCs w:val="24"/>
        </w:rPr>
        <w:t xml:space="preserve"> </w:t>
      </w:r>
      <w:r w:rsidR="008C4D7A" w:rsidRPr="003F682D">
        <w:rPr>
          <w:rFonts w:ascii="Book Antiqua" w:hAnsi="Book Antiqua" w:cs="Times New Roman"/>
          <w:sz w:val="24"/>
          <w:szCs w:val="24"/>
        </w:rPr>
        <w:t xml:space="preserve">The vast </w:t>
      </w:r>
      <w:r w:rsidR="00AA4398" w:rsidRPr="003F682D">
        <w:rPr>
          <w:rFonts w:ascii="Book Antiqua" w:hAnsi="Book Antiqua" w:cs="Times New Roman"/>
          <w:sz w:val="24"/>
          <w:szCs w:val="24"/>
        </w:rPr>
        <w:t>majority</w:t>
      </w:r>
      <w:r w:rsidRPr="003F682D">
        <w:rPr>
          <w:rFonts w:ascii="Book Antiqua" w:hAnsi="Book Antiqua" w:cs="Times New Roman"/>
          <w:sz w:val="24"/>
          <w:szCs w:val="24"/>
        </w:rPr>
        <w:t xml:space="preserve"> </w:t>
      </w:r>
      <w:r w:rsidR="00C223FE" w:rsidRPr="003F682D">
        <w:rPr>
          <w:rFonts w:ascii="Book Antiqua" w:hAnsi="Book Antiqua" w:cs="Times New Roman"/>
          <w:sz w:val="24"/>
          <w:szCs w:val="24"/>
        </w:rPr>
        <w:t>are</w:t>
      </w:r>
      <w:r w:rsidRPr="003F682D">
        <w:rPr>
          <w:rFonts w:ascii="Book Antiqua" w:hAnsi="Book Antiqua" w:cs="Times New Roman"/>
          <w:sz w:val="24"/>
          <w:szCs w:val="24"/>
        </w:rPr>
        <w:t xml:space="preserve"> carried out using combination opiat</w:t>
      </w:r>
      <w:r w:rsidR="00954AC5" w:rsidRPr="003F682D">
        <w:rPr>
          <w:rFonts w:ascii="Book Antiqua" w:hAnsi="Book Antiqua" w:cs="Times New Roman"/>
          <w:sz w:val="24"/>
          <w:szCs w:val="24"/>
        </w:rPr>
        <w:t xml:space="preserve">e and benzodiazepine sedation.  </w:t>
      </w:r>
      <w:r w:rsidR="00AA4398" w:rsidRPr="003F682D">
        <w:rPr>
          <w:rFonts w:ascii="Book Antiqua" w:hAnsi="Book Antiqua" w:cs="Times New Roman"/>
          <w:sz w:val="24"/>
          <w:szCs w:val="24"/>
        </w:rPr>
        <w:t xml:space="preserve">Although a number of </w:t>
      </w:r>
      <w:r w:rsidR="00954AC5" w:rsidRPr="003F682D">
        <w:rPr>
          <w:rFonts w:ascii="Book Antiqua" w:hAnsi="Book Antiqua" w:cs="Times New Roman"/>
          <w:sz w:val="24"/>
          <w:szCs w:val="24"/>
        </w:rPr>
        <w:t>studies have sought to assess tolerability of gastroscopy and colonoscopy</w:t>
      </w:r>
      <w:r w:rsidR="00AA4398" w:rsidRPr="003F682D">
        <w:rPr>
          <w:rFonts w:ascii="Book Antiqua" w:hAnsi="Book Antiqua" w:cs="Times New Roman"/>
          <w:sz w:val="24"/>
          <w:szCs w:val="24"/>
        </w:rPr>
        <w:t xml:space="preserve"> with benzodiazepine and opiate </w:t>
      </w:r>
      <w:proofErr w:type="gramStart"/>
      <w:r w:rsidR="00AA4398" w:rsidRPr="003F682D">
        <w:rPr>
          <w:rFonts w:ascii="Book Antiqua" w:hAnsi="Book Antiqua" w:cs="Times New Roman"/>
          <w:sz w:val="24"/>
          <w:szCs w:val="24"/>
        </w:rPr>
        <w:t>sedation</w:t>
      </w:r>
      <w:r w:rsidR="005D7070">
        <w:rPr>
          <w:rFonts w:ascii="Book Antiqua" w:hAnsi="Book Antiqua" w:cs="Times New Roman" w:hint="eastAsia"/>
          <w:sz w:val="24"/>
          <w:szCs w:val="24"/>
          <w:vertAlign w:val="superscript"/>
          <w:lang w:eastAsia="zh-CN"/>
        </w:rPr>
        <w:t>[</w:t>
      </w:r>
      <w:proofErr w:type="gramEnd"/>
      <w:r w:rsidR="005D7070">
        <w:rPr>
          <w:rFonts w:ascii="Book Antiqua" w:hAnsi="Book Antiqua" w:cs="Times New Roman" w:hint="eastAsia"/>
          <w:sz w:val="24"/>
          <w:szCs w:val="24"/>
          <w:vertAlign w:val="superscript"/>
          <w:lang w:eastAsia="zh-CN"/>
        </w:rPr>
        <w:t>5-7]</w:t>
      </w:r>
      <w:r w:rsidR="00AA4398" w:rsidRPr="003F682D">
        <w:rPr>
          <w:rFonts w:ascii="Book Antiqua" w:hAnsi="Book Antiqua" w:cs="Times New Roman"/>
          <w:sz w:val="24"/>
          <w:szCs w:val="24"/>
        </w:rPr>
        <w:t xml:space="preserve"> this has rarely included </w:t>
      </w:r>
      <w:r w:rsidR="00954AC5" w:rsidRPr="003F682D">
        <w:rPr>
          <w:rFonts w:ascii="Book Antiqua" w:hAnsi="Book Antiqua" w:cs="Times New Roman"/>
          <w:sz w:val="24"/>
          <w:szCs w:val="24"/>
        </w:rPr>
        <w:t>EUS</w:t>
      </w:r>
      <w:r w:rsidR="005D7070">
        <w:rPr>
          <w:rFonts w:ascii="Book Antiqua" w:hAnsi="Book Antiqua" w:cs="Times New Roman" w:hint="eastAsia"/>
          <w:sz w:val="24"/>
          <w:szCs w:val="24"/>
          <w:vertAlign w:val="superscript"/>
          <w:lang w:eastAsia="zh-CN"/>
        </w:rPr>
        <w:t>[</w:t>
      </w:r>
      <w:r w:rsidR="005D7070" w:rsidRPr="005D7070">
        <w:rPr>
          <w:rFonts w:ascii="Book Antiqua" w:hAnsi="Book Antiqua" w:cs="Times New Roman" w:hint="eastAsia"/>
          <w:sz w:val="24"/>
          <w:szCs w:val="24"/>
          <w:vertAlign w:val="superscript"/>
          <w:lang w:eastAsia="zh-CN"/>
        </w:rPr>
        <w:t>8,9</w:t>
      </w:r>
      <w:r w:rsidR="005D7070">
        <w:rPr>
          <w:rFonts w:ascii="Book Antiqua" w:hAnsi="Book Antiqua" w:cs="Times New Roman" w:hint="eastAsia"/>
          <w:sz w:val="24"/>
          <w:szCs w:val="24"/>
          <w:vertAlign w:val="superscript"/>
          <w:lang w:eastAsia="zh-CN"/>
        </w:rPr>
        <w:t>]</w:t>
      </w:r>
      <w:r w:rsidR="00954AC5" w:rsidRPr="003F682D">
        <w:rPr>
          <w:rFonts w:ascii="Book Antiqua" w:hAnsi="Book Antiqua" w:cs="Times New Roman"/>
          <w:sz w:val="24"/>
          <w:szCs w:val="24"/>
        </w:rPr>
        <w:t xml:space="preserve">. </w:t>
      </w:r>
      <w:r w:rsidR="004E78BC" w:rsidRPr="003F682D">
        <w:rPr>
          <w:rFonts w:ascii="Book Antiqua" w:hAnsi="Book Antiqua" w:cs="Times New Roman"/>
          <w:sz w:val="24"/>
          <w:szCs w:val="24"/>
        </w:rPr>
        <w:t xml:space="preserve">EUS procedures </w:t>
      </w:r>
      <w:r w:rsidR="00C111E5" w:rsidRPr="003F682D">
        <w:rPr>
          <w:rFonts w:ascii="Book Antiqua" w:hAnsi="Book Antiqua" w:cs="Times New Roman"/>
          <w:sz w:val="24"/>
          <w:szCs w:val="24"/>
        </w:rPr>
        <w:t xml:space="preserve">take </w:t>
      </w:r>
      <w:r w:rsidR="004E78BC" w:rsidRPr="003F682D">
        <w:rPr>
          <w:rFonts w:ascii="Book Antiqua" w:hAnsi="Book Antiqua" w:cs="Times New Roman"/>
          <w:sz w:val="24"/>
          <w:szCs w:val="24"/>
        </w:rPr>
        <w:t>longer and use larger diameter endoscopes (</w:t>
      </w:r>
      <w:r w:rsidR="00FB6B9B" w:rsidRPr="003F682D">
        <w:rPr>
          <w:rFonts w:ascii="Book Antiqua" w:hAnsi="Book Antiqua" w:cs="Times New Roman"/>
          <w:sz w:val="24"/>
          <w:szCs w:val="24"/>
        </w:rPr>
        <w:t>13.8-</w:t>
      </w:r>
      <w:r w:rsidR="004E78BC" w:rsidRPr="003F682D">
        <w:rPr>
          <w:rFonts w:ascii="Book Antiqua" w:hAnsi="Book Antiqua" w:cs="Times New Roman"/>
          <w:sz w:val="24"/>
          <w:szCs w:val="24"/>
        </w:rPr>
        <w:t>14.6</w:t>
      </w:r>
      <w:r w:rsidR="005D7070">
        <w:rPr>
          <w:rFonts w:ascii="Book Antiqua" w:hAnsi="Book Antiqua" w:cs="Times New Roman" w:hint="eastAsia"/>
          <w:sz w:val="24"/>
          <w:szCs w:val="24"/>
          <w:lang w:eastAsia="zh-CN"/>
        </w:rPr>
        <w:t xml:space="preserve"> </w:t>
      </w:r>
      <w:r w:rsidR="00FB6B9B" w:rsidRPr="003F682D">
        <w:rPr>
          <w:rFonts w:ascii="Book Antiqua" w:hAnsi="Book Antiqua" w:cs="Times New Roman"/>
          <w:sz w:val="24"/>
          <w:szCs w:val="24"/>
        </w:rPr>
        <w:t>mm)</w:t>
      </w:r>
      <w:r w:rsidR="001101C1" w:rsidRPr="003F682D">
        <w:rPr>
          <w:rFonts w:ascii="Book Antiqua" w:hAnsi="Book Antiqua" w:cs="Times New Roman"/>
          <w:sz w:val="24"/>
          <w:szCs w:val="24"/>
        </w:rPr>
        <w:t xml:space="preserve"> </w:t>
      </w:r>
      <w:r w:rsidR="004E78BC" w:rsidRPr="003F682D">
        <w:rPr>
          <w:rFonts w:ascii="Book Antiqua" w:hAnsi="Book Antiqua" w:cs="Times New Roman"/>
          <w:sz w:val="24"/>
          <w:szCs w:val="24"/>
        </w:rPr>
        <w:t xml:space="preserve">compared to conventional </w:t>
      </w:r>
      <w:proofErr w:type="spellStart"/>
      <w:r w:rsidR="00FB6B9B" w:rsidRPr="003F682D">
        <w:rPr>
          <w:rFonts w:ascii="Book Antiqua" w:hAnsi="Book Antiqua" w:cs="Times New Roman"/>
          <w:sz w:val="24"/>
          <w:szCs w:val="24"/>
        </w:rPr>
        <w:t>oesophago-gastroduodenoscopy</w:t>
      </w:r>
      <w:proofErr w:type="spellEnd"/>
      <w:r w:rsidR="00FB6B9B" w:rsidRPr="003F682D">
        <w:rPr>
          <w:rFonts w:ascii="Book Antiqua" w:hAnsi="Book Antiqua" w:cs="Times New Roman"/>
          <w:sz w:val="24"/>
          <w:szCs w:val="24"/>
        </w:rPr>
        <w:t xml:space="preserve"> (OGD) </w:t>
      </w:r>
      <w:r w:rsidR="004E78BC" w:rsidRPr="003F682D">
        <w:rPr>
          <w:rFonts w:ascii="Book Antiqua" w:hAnsi="Book Antiqua" w:cs="Times New Roman"/>
          <w:sz w:val="24"/>
          <w:szCs w:val="24"/>
        </w:rPr>
        <w:t>(9.9-10.2</w:t>
      </w:r>
      <w:r w:rsidR="005D7070">
        <w:rPr>
          <w:rFonts w:ascii="Book Antiqua" w:hAnsi="Book Antiqua" w:cs="Times New Roman" w:hint="eastAsia"/>
          <w:sz w:val="24"/>
          <w:szCs w:val="24"/>
          <w:lang w:eastAsia="zh-CN"/>
        </w:rPr>
        <w:t xml:space="preserve"> </w:t>
      </w:r>
      <w:r w:rsidR="004E78BC" w:rsidRPr="003F682D">
        <w:rPr>
          <w:rFonts w:ascii="Book Antiqua" w:hAnsi="Book Antiqua" w:cs="Times New Roman"/>
          <w:sz w:val="24"/>
          <w:szCs w:val="24"/>
        </w:rPr>
        <w:t>m</w:t>
      </w:r>
      <w:r w:rsidR="00C111E5" w:rsidRPr="003F682D">
        <w:rPr>
          <w:rFonts w:ascii="Book Antiqua" w:hAnsi="Book Antiqua" w:cs="Times New Roman"/>
          <w:sz w:val="24"/>
          <w:szCs w:val="24"/>
        </w:rPr>
        <w:t>m).  It is important to ensure that EUS</w:t>
      </w:r>
      <w:r w:rsidR="004E78BC" w:rsidRPr="003F682D">
        <w:rPr>
          <w:rFonts w:ascii="Book Antiqua" w:hAnsi="Book Antiqua" w:cs="Times New Roman"/>
          <w:sz w:val="24"/>
          <w:szCs w:val="24"/>
        </w:rPr>
        <w:t xml:space="preserve"> tolerability is acceptable. </w:t>
      </w:r>
      <w:r w:rsidR="00C111E5" w:rsidRPr="003F682D">
        <w:rPr>
          <w:rFonts w:ascii="Book Antiqua" w:hAnsi="Book Antiqua" w:cs="Times New Roman"/>
          <w:sz w:val="24"/>
          <w:szCs w:val="24"/>
        </w:rPr>
        <w:t xml:space="preserve">We </w:t>
      </w:r>
      <w:r w:rsidR="00954AC5" w:rsidRPr="003F682D">
        <w:rPr>
          <w:rFonts w:ascii="Book Antiqua" w:hAnsi="Book Antiqua" w:cs="Times New Roman"/>
          <w:sz w:val="24"/>
          <w:szCs w:val="24"/>
        </w:rPr>
        <w:t>prospectively examined outcomes in a</w:t>
      </w:r>
      <w:r w:rsidR="001101C1" w:rsidRPr="003F682D">
        <w:rPr>
          <w:rFonts w:ascii="Book Antiqua" w:hAnsi="Book Antiqua" w:cs="Times New Roman"/>
          <w:sz w:val="24"/>
          <w:szCs w:val="24"/>
        </w:rPr>
        <w:t xml:space="preserve"> single</w:t>
      </w:r>
      <w:r w:rsidR="007658D7" w:rsidRPr="003F682D">
        <w:rPr>
          <w:rFonts w:ascii="Book Antiqua" w:hAnsi="Book Antiqua" w:cs="Times New Roman"/>
          <w:sz w:val="24"/>
          <w:szCs w:val="24"/>
        </w:rPr>
        <w:t xml:space="preserve"> </w:t>
      </w:r>
      <w:r w:rsidR="00954AC5" w:rsidRPr="003F682D">
        <w:rPr>
          <w:rFonts w:ascii="Book Antiqua" w:hAnsi="Book Antiqua" w:cs="Times New Roman"/>
          <w:sz w:val="24"/>
          <w:szCs w:val="24"/>
        </w:rPr>
        <w:t xml:space="preserve">EUS centre in the </w:t>
      </w:r>
      <w:r w:rsidR="005D7070" w:rsidRPr="003F682D">
        <w:rPr>
          <w:rFonts w:ascii="Book Antiqua" w:hAnsi="Book Antiqua" w:cs="Times New Roman"/>
          <w:sz w:val="24"/>
          <w:szCs w:val="24"/>
        </w:rPr>
        <w:t xml:space="preserve">United Kingdom </w:t>
      </w:r>
      <w:r w:rsidR="00C111E5" w:rsidRPr="003F682D">
        <w:rPr>
          <w:rFonts w:ascii="Book Antiqua" w:hAnsi="Book Antiqua" w:cs="Times New Roman"/>
          <w:sz w:val="24"/>
          <w:szCs w:val="24"/>
        </w:rPr>
        <w:t>to assess if the tolerability of sedated EUS was comparable to sedated OGD.</w:t>
      </w:r>
    </w:p>
    <w:p w14:paraId="2015A03C" w14:textId="77777777" w:rsidR="00DA3F04" w:rsidRPr="003F682D" w:rsidRDefault="007324C1" w:rsidP="009A0FE3">
      <w:pPr>
        <w:autoSpaceDE w:val="0"/>
        <w:autoSpaceDN w:val="0"/>
        <w:adjustRightInd w:val="0"/>
        <w:spacing w:after="0" w:line="360" w:lineRule="auto"/>
        <w:ind w:firstLineChars="150" w:firstLine="360"/>
        <w:jc w:val="both"/>
        <w:rPr>
          <w:rFonts w:ascii="Book Antiqua" w:hAnsi="Book Antiqua" w:cs="Times New Roman"/>
          <w:iCs/>
          <w:sz w:val="24"/>
          <w:szCs w:val="24"/>
        </w:rPr>
      </w:pPr>
      <w:r w:rsidRPr="003F682D">
        <w:rPr>
          <w:rFonts w:ascii="Book Antiqua" w:hAnsi="Book Antiqua" w:cs="Times New Roman"/>
          <w:sz w:val="24"/>
          <w:szCs w:val="24"/>
        </w:rPr>
        <w:t>C</w:t>
      </w:r>
      <w:r w:rsidR="00E125B1" w:rsidRPr="003F682D">
        <w:rPr>
          <w:rFonts w:ascii="Book Antiqua" w:hAnsi="Book Antiqua" w:cs="Times New Roman"/>
          <w:sz w:val="24"/>
          <w:szCs w:val="24"/>
        </w:rPr>
        <w:t xml:space="preserve">onsecutive patients undergoing EUS or OGD with sedation </w:t>
      </w:r>
      <w:r w:rsidR="0075600E" w:rsidRPr="003F682D">
        <w:rPr>
          <w:rFonts w:ascii="Book Antiqua" w:hAnsi="Book Antiqua" w:cs="Times New Roman"/>
          <w:sz w:val="24"/>
          <w:szCs w:val="24"/>
        </w:rPr>
        <w:t xml:space="preserve">(either midazolam and or fentanyl) </w:t>
      </w:r>
      <w:r w:rsidR="00E125B1" w:rsidRPr="003F682D">
        <w:rPr>
          <w:rFonts w:ascii="Book Antiqua" w:hAnsi="Book Antiqua" w:cs="Times New Roman"/>
          <w:sz w:val="24"/>
          <w:szCs w:val="24"/>
        </w:rPr>
        <w:t>were prospectively identified</w:t>
      </w:r>
      <w:r w:rsidR="0075600E" w:rsidRPr="003F682D">
        <w:rPr>
          <w:rFonts w:ascii="Book Antiqua" w:hAnsi="Book Antiqua" w:cs="Times New Roman"/>
          <w:sz w:val="24"/>
          <w:szCs w:val="24"/>
        </w:rPr>
        <w:t xml:space="preserve"> with a 1:1 enrolment ratio</w:t>
      </w:r>
      <w:r w:rsidR="00C17DF8" w:rsidRPr="003F682D">
        <w:rPr>
          <w:rFonts w:ascii="Book Antiqua" w:hAnsi="Book Antiqua" w:cs="Times New Roman"/>
          <w:sz w:val="24"/>
          <w:szCs w:val="24"/>
        </w:rPr>
        <w:t>.</w:t>
      </w:r>
      <w:r w:rsidR="00E125B1" w:rsidRPr="003F682D">
        <w:rPr>
          <w:rFonts w:ascii="Book Antiqua" w:hAnsi="Book Antiqua" w:cs="Times New Roman"/>
          <w:sz w:val="24"/>
          <w:szCs w:val="24"/>
        </w:rPr>
        <w:t xml:space="preserve">  After being counselled and consented, patients were asked to complete </w:t>
      </w:r>
      <w:r w:rsidR="00E125B1" w:rsidRPr="003F682D">
        <w:rPr>
          <w:rFonts w:ascii="Book Antiqua" w:hAnsi="Book Antiqua" w:cs="Times New Roman"/>
          <w:color w:val="000000"/>
          <w:sz w:val="24"/>
          <w:szCs w:val="24"/>
        </w:rPr>
        <w:t xml:space="preserve">pre and post procedure questionnaires.  </w:t>
      </w:r>
      <w:r w:rsidR="0075600E" w:rsidRPr="003F682D">
        <w:rPr>
          <w:rFonts w:ascii="Book Antiqua" w:hAnsi="Book Antiqua" w:cs="Times New Roman"/>
          <w:color w:val="000000"/>
          <w:sz w:val="24"/>
          <w:szCs w:val="24"/>
        </w:rPr>
        <w:t>A</w:t>
      </w:r>
      <w:r w:rsidR="00E125B1" w:rsidRPr="003F682D">
        <w:rPr>
          <w:rFonts w:ascii="Book Antiqua" w:hAnsi="Book Antiqua" w:cs="Times New Roman"/>
          <w:sz w:val="24"/>
          <w:szCs w:val="24"/>
        </w:rPr>
        <w:t xml:space="preserve"> visual analogue scale (0-10) </w:t>
      </w:r>
      <w:r w:rsidR="0075600E" w:rsidRPr="003F682D">
        <w:rPr>
          <w:rFonts w:ascii="Book Antiqua" w:hAnsi="Book Antiqua" w:cs="Times New Roman"/>
          <w:sz w:val="24"/>
          <w:szCs w:val="24"/>
        </w:rPr>
        <w:t>was used to record patients’ expected pain pre-procedure and the actual pain perceived post-procedure.  S</w:t>
      </w:r>
      <w:r w:rsidR="00E125B1" w:rsidRPr="003F682D">
        <w:rPr>
          <w:rFonts w:ascii="Book Antiqua" w:hAnsi="Book Antiqua" w:cs="Times New Roman"/>
          <w:sz w:val="24"/>
          <w:szCs w:val="24"/>
        </w:rPr>
        <w:t>ubsequent willingness to repeat the procedure was also no</w:t>
      </w:r>
      <w:r w:rsidR="0075600E" w:rsidRPr="003F682D">
        <w:rPr>
          <w:rFonts w:ascii="Book Antiqua" w:hAnsi="Book Antiqua" w:cs="Times New Roman"/>
          <w:sz w:val="24"/>
          <w:szCs w:val="24"/>
        </w:rPr>
        <w:t>ted. Procedure duration and</w:t>
      </w:r>
      <w:r w:rsidR="00E125B1" w:rsidRPr="003F682D">
        <w:rPr>
          <w:rFonts w:ascii="Book Antiqua" w:hAnsi="Book Antiqua" w:cs="Times New Roman"/>
          <w:sz w:val="24"/>
          <w:szCs w:val="24"/>
        </w:rPr>
        <w:t xml:space="preserve"> sedation dosages were recorded for each patient. </w:t>
      </w:r>
      <w:r w:rsidR="00C223FE" w:rsidRPr="003F682D">
        <w:rPr>
          <w:rFonts w:ascii="Book Antiqua" w:hAnsi="Book Antiqua" w:cs="Times New Roman"/>
          <w:sz w:val="24"/>
          <w:szCs w:val="24"/>
        </w:rPr>
        <w:t>Sedation c</w:t>
      </w:r>
      <w:r w:rsidR="00E125B1" w:rsidRPr="003F682D">
        <w:rPr>
          <w:rFonts w:ascii="Book Antiqua" w:hAnsi="Book Antiqua" w:cs="Times New Roman"/>
          <w:sz w:val="24"/>
          <w:szCs w:val="24"/>
        </w:rPr>
        <w:t xml:space="preserve">omplications were </w:t>
      </w:r>
      <w:r w:rsidR="00C17DF8" w:rsidRPr="003F682D">
        <w:rPr>
          <w:rFonts w:ascii="Book Antiqua" w:hAnsi="Book Antiqua" w:cs="Times New Roman"/>
          <w:sz w:val="24"/>
          <w:szCs w:val="24"/>
        </w:rPr>
        <w:t>regarded as</w:t>
      </w:r>
      <w:r w:rsidR="00E125B1" w:rsidRPr="003F682D">
        <w:rPr>
          <w:rFonts w:ascii="Book Antiqua" w:hAnsi="Book Antiqua" w:cs="Times New Roman"/>
          <w:sz w:val="24"/>
          <w:szCs w:val="24"/>
        </w:rPr>
        <w:t xml:space="preserve"> use of </w:t>
      </w:r>
      <w:r w:rsidR="00AF3609" w:rsidRPr="003F682D">
        <w:rPr>
          <w:rFonts w:ascii="Book Antiqua" w:hAnsi="Book Antiqua" w:cs="Times New Roman"/>
          <w:sz w:val="24"/>
          <w:szCs w:val="24"/>
        </w:rPr>
        <w:t xml:space="preserve">intravenous </w:t>
      </w:r>
      <w:r w:rsidR="00E125B1" w:rsidRPr="003F682D">
        <w:rPr>
          <w:rFonts w:ascii="Book Antiqua" w:hAnsi="Book Antiqua" w:cs="Times New Roman"/>
          <w:sz w:val="24"/>
          <w:szCs w:val="24"/>
        </w:rPr>
        <w:t>reversal agents</w:t>
      </w:r>
      <w:r w:rsidR="00C17DF8" w:rsidRPr="003F682D">
        <w:rPr>
          <w:rFonts w:ascii="Book Antiqua" w:hAnsi="Book Antiqua" w:cs="Times New Roman"/>
          <w:sz w:val="24"/>
          <w:szCs w:val="24"/>
        </w:rPr>
        <w:t xml:space="preserve"> and or assisted ventilation</w:t>
      </w:r>
      <w:r w:rsidR="00C223FE" w:rsidRPr="003F682D">
        <w:rPr>
          <w:rFonts w:ascii="Book Antiqua" w:hAnsi="Book Antiqua" w:cs="Times New Roman"/>
          <w:sz w:val="24"/>
          <w:szCs w:val="24"/>
        </w:rPr>
        <w:t>.</w:t>
      </w:r>
      <w:r w:rsidR="00EA1062" w:rsidRPr="003F682D">
        <w:rPr>
          <w:rFonts w:ascii="Book Antiqua" w:hAnsi="Book Antiqua" w:cs="Times New Roman"/>
          <w:sz w:val="24"/>
          <w:szCs w:val="24"/>
        </w:rPr>
        <w:t xml:space="preserve"> </w:t>
      </w:r>
      <w:r w:rsidR="00EA1062" w:rsidRPr="003F682D">
        <w:rPr>
          <w:rFonts w:ascii="Book Antiqua" w:hAnsi="Book Antiqua" w:cs="Times New Roman"/>
          <w:iCs/>
          <w:sz w:val="24"/>
          <w:szCs w:val="24"/>
        </w:rPr>
        <w:t xml:space="preserve">Fisher’s test was used to generate p values comparing the means of groups for age, duration, </w:t>
      </w:r>
      <w:r w:rsidR="00EA1062" w:rsidRPr="003F682D">
        <w:rPr>
          <w:rFonts w:ascii="Book Antiqua" w:hAnsi="Book Antiqua" w:cs="Times New Roman"/>
          <w:iCs/>
          <w:sz w:val="24"/>
          <w:szCs w:val="24"/>
        </w:rPr>
        <w:lastRenderedPageBreak/>
        <w:t xml:space="preserve">drug doses </w:t>
      </w:r>
      <w:r w:rsidR="00A95054" w:rsidRPr="003F682D">
        <w:rPr>
          <w:rFonts w:ascii="Book Antiqua" w:hAnsi="Book Antiqua" w:cs="Times New Roman"/>
          <w:iCs/>
          <w:sz w:val="24"/>
          <w:szCs w:val="24"/>
        </w:rPr>
        <w:t>and</w:t>
      </w:r>
      <w:r w:rsidR="00EA1062" w:rsidRPr="003F682D">
        <w:rPr>
          <w:rFonts w:ascii="Book Antiqua" w:hAnsi="Book Antiqua" w:cs="Times New Roman"/>
          <w:iCs/>
          <w:sz w:val="24"/>
          <w:szCs w:val="24"/>
        </w:rPr>
        <w:t xml:space="preserve"> pain scores. Unpaired t-test was used to calculate p</w:t>
      </w:r>
      <w:r w:rsidR="00A95054" w:rsidRPr="003F682D">
        <w:rPr>
          <w:rFonts w:ascii="Book Antiqua" w:hAnsi="Book Antiqua" w:cs="Times New Roman"/>
          <w:iCs/>
          <w:sz w:val="24"/>
          <w:szCs w:val="24"/>
        </w:rPr>
        <w:t>-</w:t>
      </w:r>
      <w:r w:rsidR="00EA1062" w:rsidRPr="003F682D">
        <w:rPr>
          <w:rFonts w:ascii="Book Antiqua" w:hAnsi="Book Antiqua" w:cs="Times New Roman"/>
          <w:iCs/>
          <w:sz w:val="24"/>
          <w:szCs w:val="24"/>
        </w:rPr>
        <w:t>values for willingness to have a repeat procedure.</w:t>
      </w:r>
    </w:p>
    <w:p w14:paraId="370AC60B" w14:textId="185C5661" w:rsidR="00C66EC0" w:rsidRPr="003F682D" w:rsidRDefault="00AF3609" w:rsidP="009A0FE3">
      <w:pPr>
        <w:autoSpaceDE w:val="0"/>
        <w:autoSpaceDN w:val="0"/>
        <w:adjustRightInd w:val="0"/>
        <w:spacing w:after="0" w:line="360" w:lineRule="auto"/>
        <w:ind w:firstLineChars="150" w:firstLine="360"/>
        <w:jc w:val="both"/>
        <w:rPr>
          <w:rFonts w:ascii="Book Antiqua" w:hAnsi="Book Antiqua" w:cs="Times New Roman"/>
          <w:sz w:val="24"/>
          <w:szCs w:val="24"/>
        </w:rPr>
      </w:pPr>
      <w:r w:rsidRPr="003F682D">
        <w:rPr>
          <w:rFonts w:ascii="Book Antiqua" w:hAnsi="Book Antiqua" w:cs="Times New Roman"/>
          <w:sz w:val="24"/>
          <w:szCs w:val="24"/>
        </w:rPr>
        <w:t>Two hundred</w:t>
      </w:r>
      <w:r w:rsidR="00DA3F04" w:rsidRPr="003F682D">
        <w:rPr>
          <w:rFonts w:ascii="Book Antiqua" w:hAnsi="Book Antiqua" w:cs="Times New Roman"/>
          <w:sz w:val="24"/>
          <w:szCs w:val="24"/>
        </w:rPr>
        <w:t xml:space="preserve"> </w:t>
      </w:r>
      <w:r w:rsidRPr="003F682D">
        <w:rPr>
          <w:rFonts w:ascii="Book Antiqua" w:hAnsi="Book Antiqua" w:cs="Times New Roman"/>
          <w:sz w:val="24"/>
          <w:szCs w:val="24"/>
        </w:rPr>
        <w:t xml:space="preserve">consecutive </w:t>
      </w:r>
      <w:r w:rsidR="00DA3F04" w:rsidRPr="003F682D">
        <w:rPr>
          <w:rFonts w:ascii="Book Antiqua" w:hAnsi="Book Antiqua" w:cs="Times New Roman"/>
          <w:sz w:val="24"/>
          <w:szCs w:val="24"/>
        </w:rPr>
        <w:t xml:space="preserve">patients </w:t>
      </w:r>
      <w:r w:rsidRPr="003F682D">
        <w:rPr>
          <w:rFonts w:ascii="Book Antiqua" w:hAnsi="Book Antiqua" w:cs="Times New Roman"/>
          <w:sz w:val="24"/>
          <w:szCs w:val="24"/>
        </w:rPr>
        <w:t xml:space="preserve">undergoing either </w:t>
      </w:r>
      <w:r w:rsidR="00DA3F04" w:rsidRPr="003F682D">
        <w:rPr>
          <w:rFonts w:ascii="Book Antiqua" w:hAnsi="Book Antiqua" w:cs="Times New Roman"/>
          <w:sz w:val="24"/>
          <w:szCs w:val="24"/>
        </w:rPr>
        <w:t xml:space="preserve">OGD </w:t>
      </w:r>
      <w:r w:rsidRPr="003F682D">
        <w:rPr>
          <w:rFonts w:ascii="Book Antiqua" w:hAnsi="Book Antiqua" w:cs="Times New Roman"/>
          <w:sz w:val="24"/>
          <w:szCs w:val="24"/>
        </w:rPr>
        <w:t>(100) or</w:t>
      </w:r>
      <w:r w:rsidR="00DA3F04" w:rsidRPr="003F682D">
        <w:rPr>
          <w:rFonts w:ascii="Book Antiqua" w:hAnsi="Book Antiqua" w:cs="Times New Roman"/>
          <w:sz w:val="24"/>
          <w:szCs w:val="24"/>
        </w:rPr>
        <w:t xml:space="preserve"> EUS</w:t>
      </w:r>
      <w:r w:rsidR="00C111E5" w:rsidRPr="003F682D">
        <w:rPr>
          <w:rFonts w:ascii="Book Antiqua" w:hAnsi="Book Antiqua" w:cs="Times New Roman"/>
          <w:sz w:val="24"/>
          <w:szCs w:val="24"/>
        </w:rPr>
        <w:t xml:space="preserve"> </w:t>
      </w:r>
      <w:r w:rsidRPr="003F682D">
        <w:rPr>
          <w:rFonts w:ascii="Book Antiqua" w:hAnsi="Book Antiqua" w:cs="Times New Roman"/>
          <w:sz w:val="24"/>
          <w:szCs w:val="24"/>
        </w:rPr>
        <w:t>(100)</w:t>
      </w:r>
      <w:r w:rsidR="00DA3F04" w:rsidRPr="003F682D">
        <w:rPr>
          <w:rFonts w:ascii="Book Antiqua" w:hAnsi="Book Antiqua" w:cs="Times New Roman"/>
          <w:sz w:val="24"/>
          <w:szCs w:val="24"/>
        </w:rPr>
        <w:t xml:space="preserve"> </w:t>
      </w:r>
      <w:r w:rsidRPr="003F682D">
        <w:rPr>
          <w:rFonts w:ascii="Book Antiqua" w:hAnsi="Book Antiqua" w:cs="Times New Roman"/>
          <w:sz w:val="24"/>
          <w:szCs w:val="24"/>
        </w:rPr>
        <w:t>were recruited</w:t>
      </w:r>
      <w:r w:rsidR="00A95054" w:rsidRPr="003F682D">
        <w:rPr>
          <w:rFonts w:ascii="Book Antiqua" w:hAnsi="Book Antiqua" w:cs="Times New Roman"/>
          <w:sz w:val="24"/>
          <w:szCs w:val="24"/>
        </w:rPr>
        <w:t xml:space="preserve"> </w:t>
      </w:r>
      <w:r w:rsidR="00C17DF8" w:rsidRPr="003F682D">
        <w:rPr>
          <w:rFonts w:ascii="Book Antiqua" w:hAnsi="Book Antiqua" w:cs="Times New Roman"/>
          <w:sz w:val="24"/>
          <w:szCs w:val="24"/>
        </w:rPr>
        <w:t>(</w:t>
      </w:r>
      <w:r w:rsidR="005D7070" w:rsidRPr="003F682D">
        <w:rPr>
          <w:rFonts w:ascii="Book Antiqua" w:hAnsi="Book Antiqua" w:cs="Times New Roman"/>
          <w:sz w:val="24"/>
          <w:szCs w:val="24"/>
        </w:rPr>
        <w:t xml:space="preserve">Table </w:t>
      </w:r>
      <w:r w:rsidR="00C17DF8" w:rsidRPr="003F682D">
        <w:rPr>
          <w:rFonts w:ascii="Book Antiqua" w:hAnsi="Book Antiqua" w:cs="Times New Roman"/>
          <w:sz w:val="24"/>
          <w:szCs w:val="24"/>
        </w:rPr>
        <w:t>1)</w:t>
      </w:r>
      <w:r w:rsidR="005D7070">
        <w:rPr>
          <w:rFonts w:ascii="Book Antiqua" w:hAnsi="Book Antiqua" w:cs="Times New Roman"/>
          <w:sz w:val="24"/>
          <w:szCs w:val="24"/>
        </w:rPr>
        <w:t>.</w:t>
      </w:r>
      <w:r w:rsidR="005D7070">
        <w:rPr>
          <w:rFonts w:ascii="Book Antiqua" w:hAnsi="Book Antiqua" w:cs="Times New Roman" w:hint="eastAsia"/>
          <w:sz w:val="24"/>
          <w:szCs w:val="24"/>
          <w:lang w:eastAsia="zh-CN"/>
        </w:rPr>
        <w:t xml:space="preserve"> </w:t>
      </w:r>
      <w:r w:rsidR="00C111E5" w:rsidRPr="003F682D">
        <w:rPr>
          <w:rFonts w:ascii="Book Antiqua" w:hAnsi="Book Antiqua" w:cs="Times New Roman"/>
          <w:sz w:val="24"/>
          <w:szCs w:val="24"/>
        </w:rPr>
        <w:t>All procedures were completed and n</w:t>
      </w:r>
      <w:r w:rsidR="00DA3F04" w:rsidRPr="003F682D">
        <w:rPr>
          <w:rFonts w:ascii="Book Antiqua" w:hAnsi="Book Antiqua" w:cs="Times New Roman"/>
          <w:sz w:val="24"/>
          <w:szCs w:val="24"/>
        </w:rPr>
        <w:t>o</w:t>
      </w:r>
      <w:r w:rsidR="005B1678" w:rsidRPr="003F682D">
        <w:rPr>
          <w:rFonts w:ascii="Book Antiqua" w:hAnsi="Book Antiqua" w:cs="Times New Roman"/>
          <w:sz w:val="24"/>
          <w:szCs w:val="24"/>
        </w:rPr>
        <w:t xml:space="preserve"> </w:t>
      </w:r>
      <w:r w:rsidR="00DA3F04" w:rsidRPr="003F682D">
        <w:rPr>
          <w:rFonts w:ascii="Book Antiqua" w:hAnsi="Book Antiqua" w:cs="Times New Roman"/>
          <w:sz w:val="24"/>
          <w:szCs w:val="24"/>
        </w:rPr>
        <w:t xml:space="preserve">significant difference in expected pain scores between the OGD and EUS groups </w:t>
      </w:r>
      <w:r w:rsidR="004D4C65" w:rsidRPr="003F682D">
        <w:rPr>
          <w:rFonts w:ascii="Book Antiqua" w:hAnsi="Book Antiqua" w:cs="Times New Roman"/>
          <w:sz w:val="24"/>
          <w:szCs w:val="24"/>
        </w:rPr>
        <w:t>were</w:t>
      </w:r>
      <w:r w:rsidR="005B1678" w:rsidRPr="003F682D">
        <w:rPr>
          <w:rFonts w:ascii="Book Antiqua" w:hAnsi="Book Antiqua" w:cs="Times New Roman"/>
          <w:sz w:val="24"/>
          <w:szCs w:val="24"/>
        </w:rPr>
        <w:t xml:space="preserve"> observed </w:t>
      </w:r>
      <w:r w:rsidR="00DA3F04" w:rsidRPr="003F682D">
        <w:rPr>
          <w:rFonts w:ascii="Book Antiqua" w:hAnsi="Book Antiqua" w:cs="Times New Roman"/>
          <w:sz w:val="24"/>
          <w:szCs w:val="24"/>
        </w:rPr>
        <w:t>(</w:t>
      </w:r>
      <w:r w:rsidR="005D7070" w:rsidRPr="005D7070">
        <w:rPr>
          <w:rFonts w:ascii="Book Antiqua" w:hAnsi="Book Antiqua" w:cs="Times New Roman"/>
          <w:i/>
          <w:sz w:val="24"/>
          <w:szCs w:val="24"/>
        </w:rPr>
        <w:t>P</w:t>
      </w:r>
      <w:r w:rsidR="005D7070" w:rsidRPr="005D7070">
        <w:rPr>
          <w:rFonts w:ascii="Book Antiqua" w:hAnsi="Book Antiqua" w:cs="Times New Roman"/>
          <w:i/>
          <w:sz w:val="24"/>
          <w:szCs w:val="24"/>
          <w:lang w:eastAsia="zh-CN"/>
        </w:rPr>
        <w:t xml:space="preserve"> </w:t>
      </w:r>
      <w:r w:rsidR="00DA3F04" w:rsidRPr="003F682D">
        <w:rPr>
          <w:rFonts w:ascii="Book Antiqua" w:hAnsi="Book Antiqua" w:cs="Times New Roman"/>
          <w:sz w:val="24"/>
          <w:szCs w:val="24"/>
        </w:rPr>
        <w:t>=</w:t>
      </w:r>
      <w:r w:rsidR="005D7070">
        <w:rPr>
          <w:rFonts w:ascii="Book Antiqua" w:hAnsi="Book Antiqua" w:cs="Times New Roman" w:hint="eastAsia"/>
          <w:sz w:val="24"/>
          <w:szCs w:val="24"/>
          <w:lang w:eastAsia="zh-CN"/>
        </w:rPr>
        <w:t xml:space="preserve"> </w:t>
      </w:r>
      <w:r w:rsidR="00DA3F04" w:rsidRPr="003F682D">
        <w:rPr>
          <w:rFonts w:ascii="Book Antiqua" w:hAnsi="Book Antiqua" w:cs="Times New Roman"/>
          <w:sz w:val="24"/>
          <w:szCs w:val="24"/>
        </w:rPr>
        <w:t xml:space="preserve">0.46).  EUS procedures lasted significantly longer than OGDs (15 </w:t>
      </w:r>
      <w:r w:rsidR="005D7070">
        <w:rPr>
          <w:rFonts w:ascii="Book Antiqua" w:hAnsi="Book Antiqua" w:cs="Times New Roman" w:hint="eastAsia"/>
          <w:sz w:val="24"/>
          <w:szCs w:val="24"/>
          <w:lang w:eastAsia="zh-CN"/>
        </w:rPr>
        <w:t>min</w:t>
      </w:r>
      <w:r w:rsidR="00C66EC0" w:rsidRPr="003F682D">
        <w:rPr>
          <w:rFonts w:ascii="Book Antiqua" w:hAnsi="Book Antiqua" w:cs="Times New Roman"/>
          <w:sz w:val="24"/>
          <w:szCs w:val="24"/>
        </w:rPr>
        <w:t xml:space="preserve"> </w:t>
      </w:r>
      <w:proofErr w:type="spellStart"/>
      <w:r w:rsidR="005D7070" w:rsidRPr="005D7070">
        <w:rPr>
          <w:rFonts w:ascii="Book Antiqua" w:hAnsi="Book Antiqua" w:cs="Times New Roman" w:hint="eastAsia"/>
          <w:i/>
          <w:sz w:val="24"/>
          <w:szCs w:val="24"/>
          <w:lang w:eastAsia="zh-CN"/>
        </w:rPr>
        <w:t>vs</w:t>
      </w:r>
      <w:proofErr w:type="spellEnd"/>
      <w:r w:rsidR="00DA3F04" w:rsidRPr="003F682D">
        <w:rPr>
          <w:rFonts w:ascii="Book Antiqua" w:hAnsi="Book Antiqua" w:cs="Times New Roman"/>
          <w:sz w:val="24"/>
          <w:szCs w:val="24"/>
        </w:rPr>
        <w:t xml:space="preserve"> 6 </w:t>
      </w:r>
      <w:r w:rsidR="005D7070">
        <w:rPr>
          <w:rFonts w:ascii="Book Antiqua" w:hAnsi="Book Antiqua" w:cs="Times New Roman" w:hint="eastAsia"/>
          <w:sz w:val="24"/>
          <w:szCs w:val="24"/>
          <w:lang w:eastAsia="zh-CN"/>
        </w:rPr>
        <w:t>min,</w:t>
      </w:r>
      <w:r w:rsidR="005D7070" w:rsidRPr="005D7070">
        <w:rPr>
          <w:rFonts w:ascii="Book Antiqua" w:hAnsi="Book Antiqua" w:cs="Times New Roman"/>
          <w:i/>
          <w:sz w:val="24"/>
          <w:szCs w:val="24"/>
        </w:rPr>
        <w:t xml:space="preserve"> P</w:t>
      </w:r>
      <w:r w:rsidR="005D7070" w:rsidRPr="005D7070">
        <w:rPr>
          <w:rFonts w:ascii="Book Antiqua" w:hAnsi="Book Antiqua" w:cs="Times New Roman"/>
          <w:i/>
          <w:sz w:val="24"/>
          <w:szCs w:val="24"/>
          <w:lang w:eastAsia="zh-CN"/>
        </w:rPr>
        <w:t xml:space="preserve"> </w:t>
      </w:r>
      <w:r w:rsidR="00DA3F04" w:rsidRPr="003F682D">
        <w:rPr>
          <w:rFonts w:ascii="Book Antiqua" w:hAnsi="Book Antiqua" w:cs="Times New Roman"/>
          <w:sz w:val="24"/>
          <w:szCs w:val="24"/>
        </w:rPr>
        <w:t>&lt;</w:t>
      </w:r>
      <w:r w:rsidR="005D7070">
        <w:rPr>
          <w:rFonts w:ascii="Book Antiqua" w:hAnsi="Book Antiqua" w:cs="Times New Roman" w:hint="eastAsia"/>
          <w:sz w:val="24"/>
          <w:szCs w:val="24"/>
          <w:lang w:eastAsia="zh-CN"/>
        </w:rPr>
        <w:t xml:space="preserve"> </w:t>
      </w:r>
      <w:r w:rsidR="00DA3F04" w:rsidRPr="003F682D">
        <w:rPr>
          <w:rFonts w:ascii="Book Antiqua" w:hAnsi="Book Antiqua" w:cs="Times New Roman"/>
          <w:sz w:val="24"/>
          <w:szCs w:val="24"/>
        </w:rPr>
        <w:t>0.0001)</w:t>
      </w:r>
      <w:r w:rsidR="004D4C65" w:rsidRPr="003F682D">
        <w:rPr>
          <w:rFonts w:ascii="Book Antiqua" w:hAnsi="Book Antiqua" w:cs="Times New Roman"/>
          <w:sz w:val="24"/>
          <w:szCs w:val="24"/>
        </w:rPr>
        <w:t xml:space="preserve"> and used significantly higher doses of </w:t>
      </w:r>
      <w:r w:rsidR="00C019EF" w:rsidRPr="003F682D">
        <w:rPr>
          <w:rFonts w:ascii="Book Antiqua" w:hAnsi="Book Antiqua" w:cs="Times New Roman"/>
          <w:sz w:val="24"/>
          <w:szCs w:val="24"/>
        </w:rPr>
        <w:t>both midazolam (</w:t>
      </w:r>
      <w:r w:rsidR="005D7070" w:rsidRPr="005D7070">
        <w:rPr>
          <w:rFonts w:ascii="Book Antiqua" w:hAnsi="Book Antiqua" w:cs="Times New Roman"/>
          <w:i/>
          <w:sz w:val="24"/>
          <w:szCs w:val="24"/>
        </w:rPr>
        <w:t>P</w:t>
      </w:r>
      <w:r w:rsidR="005D7070" w:rsidRPr="005D7070">
        <w:rPr>
          <w:rFonts w:ascii="Book Antiqua" w:hAnsi="Book Antiqua" w:cs="Times New Roman"/>
          <w:i/>
          <w:sz w:val="24"/>
          <w:szCs w:val="24"/>
          <w:lang w:eastAsia="zh-CN"/>
        </w:rPr>
        <w:t xml:space="preserve"> </w:t>
      </w:r>
      <w:r w:rsidR="00C019EF" w:rsidRPr="003F682D">
        <w:rPr>
          <w:rFonts w:ascii="Book Antiqua" w:hAnsi="Book Antiqua" w:cs="Times New Roman"/>
          <w:sz w:val="24"/>
          <w:szCs w:val="24"/>
        </w:rPr>
        <w:t>=</w:t>
      </w:r>
      <w:r w:rsidR="005D7070">
        <w:rPr>
          <w:rFonts w:ascii="Book Antiqua" w:hAnsi="Book Antiqua" w:cs="Times New Roman" w:hint="eastAsia"/>
          <w:sz w:val="24"/>
          <w:szCs w:val="24"/>
          <w:lang w:eastAsia="zh-CN"/>
        </w:rPr>
        <w:t xml:space="preserve"> </w:t>
      </w:r>
      <w:r w:rsidR="00C019EF" w:rsidRPr="003F682D">
        <w:rPr>
          <w:rFonts w:ascii="Book Antiqua" w:hAnsi="Book Antiqua" w:cs="Times New Roman"/>
          <w:sz w:val="24"/>
          <w:szCs w:val="24"/>
        </w:rPr>
        <w:t>0.001) and fentanyl (</w:t>
      </w:r>
      <w:r w:rsidR="005D7070" w:rsidRPr="005D7070">
        <w:rPr>
          <w:rFonts w:ascii="Book Antiqua" w:hAnsi="Book Antiqua" w:cs="Times New Roman"/>
          <w:i/>
          <w:sz w:val="24"/>
          <w:szCs w:val="24"/>
        </w:rPr>
        <w:t>P</w:t>
      </w:r>
      <w:r w:rsidR="005D7070" w:rsidRPr="005D7070">
        <w:rPr>
          <w:rFonts w:ascii="Book Antiqua" w:hAnsi="Book Antiqua" w:cs="Times New Roman"/>
          <w:i/>
          <w:sz w:val="24"/>
          <w:szCs w:val="24"/>
          <w:lang w:eastAsia="zh-CN"/>
        </w:rPr>
        <w:t xml:space="preserve"> </w:t>
      </w:r>
      <w:r w:rsidR="004D4C65" w:rsidRPr="003F682D">
        <w:rPr>
          <w:rFonts w:ascii="Book Antiqua" w:hAnsi="Book Antiqua" w:cs="Times New Roman"/>
          <w:sz w:val="24"/>
          <w:szCs w:val="24"/>
        </w:rPr>
        <w:t>&lt;</w:t>
      </w:r>
      <w:r w:rsidR="005D7070">
        <w:rPr>
          <w:rFonts w:ascii="Book Antiqua" w:hAnsi="Book Antiqua" w:cs="Times New Roman" w:hint="eastAsia"/>
          <w:sz w:val="24"/>
          <w:szCs w:val="24"/>
          <w:lang w:eastAsia="zh-CN"/>
        </w:rPr>
        <w:t xml:space="preserve"> </w:t>
      </w:r>
      <w:r w:rsidR="004D4C65" w:rsidRPr="003F682D">
        <w:rPr>
          <w:rFonts w:ascii="Book Antiqua" w:hAnsi="Book Antiqua" w:cs="Times New Roman"/>
          <w:sz w:val="24"/>
          <w:szCs w:val="24"/>
        </w:rPr>
        <w:t>0.0001)</w:t>
      </w:r>
      <w:r w:rsidR="005B1678" w:rsidRPr="003F682D">
        <w:rPr>
          <w:rFonts w:ascii="Book Antiqua" w:hAnsi="Book Antiqua" w:cs="Times New Roman"/>
          <w:sz w:val="24"/>
          <w:szCs w:val="24"/>
        </w:rPr>
        <w:t xml:space="preserve">.  </w:t>
      </w:r>
      <w:r w:rsidR="00C019EF" w:rsidRPr="003F682D">
        <w:rPr>
          <w:rFonts w:ascii="Book Antiqua" w:hAnsi="Book Antiqua" w:cs="Times New Roman"/>
          <w:sz w:val="24"/>
          <w:szCs w:val="24"/>
        </w:rPr>
        <w:t xml:space="preserve">Patients undergoing EUS were significantly more likely to receive fentanyl and midazolam in combination compared to those having ODG (67% </w:t>
      </w:r>
      <w:proofErr w:type="spellStart"/>
      <w:r w:rsidR="00C019EF" w:rsidRPr="005D7070">
        <w:rPr>
          <w:rFonts w:ascii="Book Antiqua" w:hAnsi="Book Antiqua" w:cs="Times New Roman"/>
          <w:i/>
          <w:sz w:val="24"/>
          <w:szCs w:val="24"/>
        </w:rPr>
        <w:t>vs</w:t>
      </w:r>
      <w:proofErr w:type="spellEnd"/>
      <w:r w:rsidR="00C019EF" w:rsidRPr="003F682D">
        <w:rPr>
          <w:rFonts w:ascii="Book Antiqua" w:hAnsi="Book Antiqua" w:cs="Times New Roman"/>
          <w:sz w:val="24"/>
          <w:szCs w:val="24"/>
        </w:rPr>
        <w:t xml:space="preserve"> 6%</w:t>
      </w:r>
      <w:r w:rsidR="00CC7C5A">
        <w:rPr>
          <w:rFonts w:ascii="Book Antiqua" w:hAnsi="Book Antiqua" w:cs="Times New Roman" w:hint="eastAsia"/>
          <w:sz w:val="24"/>
          <w:szCs w:val="24"/>
          <w:lang w:eastAsia="zh-CN"/>
        </w:rPr>
        <w:t>,</w:t>
      </w:r>
      <w:r w:rsidR="00C019EF" w:rsidRPr="003F682D">
        <w:rPr>
          <w:rFonts w:ascii="Book Antiqua" w:hAnsi="Book Antiqua" w:cs="Times New Roman"/>
          <w:sz w:val="24"/>
          <w:szCs w:val="24"/>
        </w:rPr>
        <w:t xml:space="preserve"> </w:t>
      </w:r>
      <w:r w:rsidR="005D7070" w:rsidRPr="005D7070">
        <w:rPr>
          <w:rFonts w:ascii="Book Antiqua" w:hAnsi="Book Antiqua" w:cs="Times New Roman"/>
          <w:i/>
          <w:sz w:val="24"/>
          <w:szCs w:val="24"/>
        </w:rPr>
        <w:t>P</w:t>
      </w:r>
      <w:r w:rsidR="005D7070" w:rsidRPr="005D7070">
        <w:rPr>
          <w:rFonts w:ascii="Book Antiqua" w:hAnsi="Book Antiqua" w:cs="Times New Roman"/>
          <w:i/>
          <w:sz w:val="24"/>
          <w:szCs w:val="24"/>
          <w:lang w:eastAsia="zh-CN"/>
        </w:rPr>
        <w:t xml:space="preserve"> </w:t>
      </w:r>
      <w:r w:rsidR="00C019EF" w:rsidRPr="003F682D">
        <w:rPr>
          <w:rFonts w:ascii="Book Antiqua" w:hAnsi="Book Antiqua" w:cs="Times New Roman"/>
          <w:sz w:val="24"/>
          <w:szCs w:val="24"/>
        </w:rPr>
        <w:t>&lt;</w:t>
      </w:r>
      <w:r w:rsidR="005D7070">
        <w:rPr>
          <w:rFonts w:ascii="Book Antiqua" w:hAnsi="Book Antiqua" w:cs="Times New Roman" w:hint="eastAsia"/>
          <w:sz w:val="24"/>
          <w:szCs w:val="24"/>
          <w:lang w:eastAsia="zh-CN"/>
        </w:rPr>
        <w:t xml:space="preserve"> </w:t>
      </w:r>
      <w:r w:rsidR="00C019EF" w:rsidRPr="003F682D">
        <w:rPr>
          <w:rFonts w:ascii="Book Antiqua" w:hAnsi="Book Antiqua" w:cs="Times New Roman"/>
          <w:sz w:val="24"/>
          <w:szCs w:val="24"/>
        </w:rPr>
        <w:t xml:space="preserve">0.0001).  </w:t>
      </w:r>
      <w:r w:rsidR="005B1678" w:rsidRPr="003F682D">
        <w:rPr>
          <w:rFonts w:ascii="Book Antiqua" w:hAnsi="Book Antiqua" w:cs="Times New Roman"/>
          <w:sz w:val="24"/>
          <w:szCs w:val="24"/>
        </w:rPr>
        <w:t>Despi</w:t>
      </w:r>
      <w:r w:rsidR="004D4C65" w:rsidRPr="003F682D">
        <w:rPr>
          <w:rFonts w:ascii="Book Antiqua" w:hAnsi="Book Antiqua" w:cs="Times New Roman"/>
          <w:sz w:val="24"/>
          <w:szCs w:val="24"/>
        </w:rPr>
        <w:t xml:space="preserve">te the increased procedure time in the EUS group, </w:t>
      </w:r>
      <w:r w:rsidR="00A95054" w:rsidRPr="003F682D">
        <w:rPr>
          <w:rFonts w:ascii="Book Antiqua" w:hAnsi="Book Antiqua" w:cs="Times New Roman"/>
          <w:sz w:val="24"/>
          <w:szCs w:val="24"/>
        </w:rPr>
        <w:t xml:space="preserve">the </w:t>
      </w:r>
      <w:r w:rsidR="004D4C65" w:rsidRPr="003F682D">
        <w:rPr>
          <w:rFonts w:ascii="Book Antiqua" w:hAnsi="Book Antiqua" w:cs="Times New Roman"/>
          <w:sz w:val="24"/>
          <w:szCs w:val="24"/>
        </w:rPr>
        <w:t xml:space="preserve">sedation used resulted in </w:t>
      </w:r>
      <w:r w:rsidR="00C111E5" w:rsidRPr="003F682D">
        <w:rPr>
          <w:rFonts w:ascii="Book Antiqua" w:hAnsi="Book Antiqua" w:cs="Times New Roman"/>
          <w:sz w:val="24"/>
          <w:szCs w:val="24"/>
        </w:rPr>
        <w:t>significantly lower</w:t>
      </w:r>
      <w:r w:rsidR="004D4C65" w:rsidRPr="003F682D">
        <w:rPr>
          <w:rFonts w:ascii="Book Antiqua" w:hAnsi="Book Antiqua" w:cs="Times New Roman"/>
          <w:sz w:val="24"/>
          <w:szCs w:val="24"/>
        </w:rPr>
        <w:t xml:space="preserve"> pain scores </w:t>
      </w:r>
      <w:r w:rsidR="00C111E5" w:rsidRPr="003F682D">
        <w:rPr>
          <w:rFonts w:ascii="Book Antiqua" w:hAnsi="Book Antiqua" w:cs="Times New Roman"/>
          <w:sz w:val="24"/>
          <w:szCs w:val="24"/>
        </w:rPr>
        <w:t>for EUS compared to OGD</w:t>
      </w:r>
      <w:r w:rsidR="00DA3F04" w:rsidRPr="003F682D">
        <w:rPr>
          <w:rFonts w:ascii="Book Antiqua" w:hAnsi="Book Antiqua" w:cs="Times New Roman"/>
          <w:sz w:val="24"/>
          <w:szCs w:val="24"/>
        </w:rPr>
        <w:t xml:space="preserve"> (1.16</w:t>
      </w:r>
      <w:r w:rsidR="00D82CDC" w:rsidRPr="003F682D">
        <w:rPr>
          <w:rFonts w:ascii="Book Antiqua" w:hAnsi="Book Antiqua" w:cs="Times New Roman"/>
          <w:sz w:val="24"/>
          <w:szCs w:val="24"/>
        </w:rPr>
        <w:t xml:space="preserve">/10 </w:t>
      </w:r>
      <w:proofErr w:type="spellStart"/>
      <w:r w:rsidR="005D7070" w:rsidRPr="005D7070">
        <w:rPr>
          <w:rFonts w:ascii="Book Antiqua" w:hAnsi="Book Antiqua" w:cs="Times New Roman" w:hint="eastAsia"/>
          <w:i/>
          <w:sz w:val="24"/>
          <w:szCs w:val="24"/>
          <w:lang w:eastAsia="zh-CN"/>
        </w:rPr>
        <w:t>vs</w:t>
      </w:r>
      <w:proofErr w:type="spellEnd"/>
      <w:r w:rsidR="00DA3F04" w:rsidRPr="003F682D">
        <w:rPr>
          <w:rFonts w:ascii="Book Antiqua" w:hAnsi="Book Antiqua" w:cs="Times New Roman"/>
          <w:sz w:val="24"/>
          <w:szCs w:val="24"/>
        </w:rPr>
        <w:t xml:space="preserve"> 1.88</w:t>
      </w:r>
      <w:r w:rsidR="00D82CDC" w:rsidRPr="003F682D">
        <w:rPr>
          <w:rFonts w:ascii="Book Antiqua" w:hAnsi="Book Antiqua" w:cs="Times New Roman"/>
          <w:sz w:val="24"/>
          <w:szCs w:val="24"/>
        </w:rPr>
        <w:t>/10</w:t>
      </w:r>
      <w:r w:rsidR="005D7070">
        <w:rPr>
          <w:rFonts w:ascii="Book Antiqua" w:hAnsi="Book Antiqua" w:cs="Times New Roman" w:hint="eastAsia"/>
          <w:sz w:val="24"/>
          <w:szCs w:val="24"/>
          <w:lang w:eastAsia="zh-CN"/>
        </w:rPr>
        <w:t>,</w:t>
      </w:r>
      <w:r w:rsidR="00DA3F04" w:rsidRPr="003F682D">
        <w:rPr>
          <w:rFonts w:ascii="Book Antiqua" w:hAnsi="Book Antiqua" w:cs="Times New Roman"/>
          <w:sz w:val="24"/>
          <w:szCs w:val="24"/>
        </w:rPr>
        <w:t xml:space="preserve"> </w:t>
      </w:r>
      <w:r w:rsidR="005D7070" w:rsidRPr="005D7070">
        <w:rPr>
          <w:rFonts w:ascii="Book Antiqua" w:hAnsi="Book Antiqua" w:cs="Times New Roman"/>
          <w:i/>
          <w:sz w:val="24"/>
          <w:szCs w:val="24"/>
        </w:rPr>
        <w:t>P</w:t>
      </w:r>
      <w:r w:rsidR="005D7070" w:rsidRPr="005D7070">
        <w:rPr>
          <w:rFonts w:ascii="Book Antiqua" w:hAnsi="Book Antiqua" w:cs="Times New Roman"/>
          <w:i/>
          <w:sz w:val="24"/>
          <w:szCs w:val="24"/>
          <w:lang w:eastAsia="zh-CN"/>
        </w:rPr>
        <w:t xml:space="preserve"> </w:t>
      </w:r>
      <w:r w:rsidR="00DA3F04" w:rsidRPr="003F682D">
        <w:rPr>
          <w:rFonts w:ascii="Book Antiqua" w:hAnsi="Book Antiqua" w:cs="Times New Roman"/>
          <w:sz w:val="24"/>
          <w:szCs w:val="24"/>
        </w:rPr>
        <w:t>=</w:t>
      </w:r>
      <w:r w:rsidR="005D7070">
        <w:rPr>
          <w:rFonts w:ascii="Book Antiqua" w:hAnsi="Book Antiqua" w:cs="Times New Roman" w:hint="eastAsia"/>
          <w:sz w:val="24"/>
          <w:szCs w:val="24"/>
          <w:lang w:eastAsia="zh-CN"/>
        </w:rPr>
        <w:t xml:space="preserve"> </w:t>
      </w:r>
      <w:r w:rsidR="005D7070">
        <w:rPr>
          <w:rFonts w:ascii="Book Antiqua" w:hAnsi="Book Antiqua" w:cs="Times New Roman"/>
          <w:sz w:val="24"/>
          <w:szCs w:val="24"/>
        </w:rPr>
        <w:t xml:space="preserve">0.03). </w:t>
      </w:r>
      <w:r w:rsidR="00AE72DC" w:rsidRPr="003F682D">
        <w:rPr>
          <w:rFonts w:ascii="Book Antiqua" w:hAnsi="Book Antiqua" w:cs="Times New Roman"/>
          <w:sz w:val="24"/>
          <w:szCs w:val="24"/>
        </w:rPr>
        <w:t>A</w:t>
      </w:r>
      <w:r w:rsidR="004D4C65" w:rsidRPr="003F682D">
        <w:rPr>
          <w:rFonts w:ascii="Book Antiqua" w:hAnsi="Book Antiqua" w:cs="Times New Roman"/>
          <w:sz w:val="24"/>
          <w:szCs w:val="24"/>
        </w:rPr>
        <w:t>ssisted ventilation was</w:t>
      </w:r>
      <w:r w:rsidR="00AE72DC" w:rsidRPr="003F682D">
        <w:rPr>
          <w:rFonts w:ascii="Book Antiqua" w:hAnsi="Book Antiqua" w:cs="Times New Roman"/>
          <w:sz w:val="24"/>
          <w:szCs w:val="24"/>
        </w:rPr>
        <w:t xml:space="preserve"> not required and no intravenous sedation </w:t>
      </w:r>
      <w:r w:rsidR="00DA3F04" w:rsidRPr="003F682D">
        <w:rPr>
          <w:rFonts w:ascii="Book Antiqua" w:hAnsi="Book Antiqua" w:cs="Times New Roman"/>
          <w:sz w:val="24"/>
          <w:szCs w:val="24"/>
        </w:rPr>
        <w:t xml:space="preserve">reversal agents </w:t>
      </w:r>
      <w:r w:rsidR="00AE72DC" w:rsidRPr="003F682D">
        <w:rPr>
          <w:rFonts w:ascii="Book Antiqua" w:hAnsi="Book Antiqua" w:cs="Times New Roman"/>
          <w:sz w:val="24"/>
          <w:szCs w:val="24"/>
        </w:rPr>
        <w:t xml:space="preserve">were used </w:t>
      </w:r>
      <w:r w:rsidR="00C66EC0" w:rsidRPr="003F682D">
        <w:rPr>
          <w:rFonts w:ascii="Book Antiqua" w:hAnsi="Book Antiqua" w:cs="Times New Roman"/>
          <w:sz w:val="24"/>
          <w:szCs w:val="24"/>
        </w:rPr>
        <w:t>in either group.</w:t>
      </w:r>
    </w:p>
    <w:p w14:paraId="335C7122" w14:textId="68FA748D" w:rsidR="00052147" w:rsidRPr="003F682D" w:rsidRDefault="00052147" w:rsidP="009A0FE3">
      <w:pPr>
        <w:autoSpaceDE w:val="0"/>
        <w:autoSpaceDN w:val="0"/>
        <w:adjustRightInd w:val="0"/>
        <w:spacing w:after="0" w:line="360" w:lineRule="auto"/>
        <w:ind w:firstLineChars="150" w:firstLine="360"/>
        <w:jc w:val="both"/>
        <w:rPr>
          <w:rFonts w:ascii="Book Antiqua" w:hAnsi="Book Antiqua" w:cs="Times New Roman"/>
          <w:sz w:val="24"/>
          <w:szCs w:val="24"/>
        </w:rPr>
      </w:pPr>
      <w:r w:rsidRPr="003F682D">
        <w:rPr>
          <w:rFonts w:ascii="Book Antiqua" w:hAnsi="Book Antiqua" w:cs="Times New Roman"/>
          <w:sz w:val="24"/>
          <w:szCs w:val="24"/>
        </w:rPr>
        <w:t xml:space="preserve">In conclusion, although </w:t>
      </w:r>
      <w:proofErr w:type="spellStart"/>
      <w:r w:rsidRPr="003F682D">
        <w:rPr>
          <w:rFonts w:ascii="Book Antiqua" w:hAnsi="Book Antiqua" w:cs="Times New Roman"/>
          <w:sz w:val="24"/>
          <w:szCs w:val="24"/>
        </w:rPr>
        <w:t>propofol</w:t>
      </w:r>
      <w:proofErr w:type="spellEnd"/>
      <w:r w:rsidRPr="003F682D">
        <w:rPr>
          <w:rFonts w:ascii="Book Antiqua" w:hAnsi="Book Antiqua" w:cs="Times New Roman"/>
          <w:sz w:val="24"/>
          <w:szCs w:val="24"/>
        </w:rPr>
        <w:t xml:space="preserve"> has been shown to be </w:t>
      </w:r>
      <w:r w:rsidR="00AF3609" w:rsidRPr="003F682D">
        <w:rPr>
          <w:rFonts w:ascii="Book Antiqua" w:hAnsi="Book Antiqua" w:cs="Times New Roman"/>
          <w:sz w:val="24"/>
          <w:szCs w:val="24"/>
        </w:rPr>
        <w:t xml:space="preserve">a </w:t>
      </w:r>
      <w:r w:rsidRPr="003F682D">
        <w:rPr>
          <w:rFonts w:ascii="Book Antiqua" w:hAnsi="Book Antiqua" w:cs="Times New Roman"/>
          <w:sz w:val="24"/>
          <w:szCs w:val="24"/>
        </w:rPr>
        <w:t>superior</w:t>
      </w:r>
      <w:r w:rsidR="00AE72DC" w:rsidRPr="003F682D">
        <w:rPr>
          <w:rFonts w:ascii="Book Antiqua" w:hAnsi="Book Antiqua" w:cs="Times New Roman"/>
          <w:sz w:val="24"/>
          <w:szCs w:val="24"/>
        </w:rPr>
        <w:t xml:space="preserve"> sedation agent</w:t>
      </w:r>
      <w:r w:rsidRPr="003F682D">
        <w:rPr>
          <w:rFonts w:ascii="Book Antiqua" w:hAnsi="Book Antiqua" w:cs="Times New Roman"/>
          <w:sz w:val="24"/>
          <w:szCs w:val="24"/>
        </w:rPr>
        <w:t xml:space="preserve"> </w:t>
      </w:r>
      <w:r w:rsidR="00AE72DC" w:rsidRPr="003F682D">
        <w:rPr>
          <w:rFonts w:ascii="Book Antiqua" w:hAnsi="Book Antiqua" w:cs="Times New Roman"/>
          <w:sz w:val="24"/>
          <w:szCs w:val="24"/>
        </w:rPr>
        <w:t xml:space="preserve">the mandatory anaesthetic support required in the </w:t>
      </w:r>
      <w:r w:rsidR="005D7070" w:rsidRPr="005D7070">
        <w:rPr>
          <w:rFonts w:ascii="Book Antiqua" w:hAnsi="Book Antiqua" w:cs="Times New Roman"/>
          <w:sz w:val="24"/>
          <w:szCs w:val="24"/>
        </w:rPr>
        <w:t xml:space="preserve">United Kingdom </w:t>
      </w:r>
      <w:r w:rsidR="00AE72DC" w:rsidRPr="003F682D">
        <w:rPr>
          <w:rFonts w:ascii="Book Antiqua" w:hAnsi="Book Antiqua" w:cs="Times New Roman"/>
          <w:sz w:val="24"/>
          <w:szCs w:val="24"/>
        </w:rPr>
        <w:t xml:space="preserve">makes its unfeasible to be used for all EUS procedures. </w:t>
      </w:r>
      <w:r w:rsidR="00AF3609" w:rsidRPr="003F682D">
        <w:rPr>
          <w:rFonts w:ascii="Book Antiqua" w:hAnsi="Book Antiqua" w:cs="Times New Roman"/>
          <w:sz w:val="24"/>
          <w:szCs w:val="24"/>
        </w:rPr>
        <w:t>We feel our study</w:t>
      </w:r>
      <w:r w:rsidRPr="003F682D">
        <w:rPr>
          <w:rFonts w:ascii="Book Antiqua" w:hAnsi="Book Antiqua" w:cs="Times New Roman"/>
          <w:sz w:val="24"/>
          <w:szCs w:val="24"/>
        </w:rPr>
        <w:t xml:space="preserve"> demonstrates </w:t>
      </w:r>
      <w:r w:rsidR="00AF3609" w:rsidRPr="003F682D">
        <w:rPr>
          <w:rFonts w:ascii="Book Antiqua" w:hAnsi="Book Antiqua" w:cs="Times New Roman"/>
          <w:sz w:val="24"/>
          <w:szCs w:val="24"/>
        </w:rPr>
        <w:t>that the</w:t>
      </w:r>
      <w:r w:rsidRPr="003F682D">
        <w:rPr>
          <w:rFonts w:ascii="Book Antiqua" w:hAnsi="Book Antiqua" w:cs="Times New Roman"/>
          <w:sz w:val="24"/>
          <w:szCs w:val="24"/>
        </w:rPr>
        <w:t xml:space="preserve"> tolerability of </w:t>
      </w:r>
      <w:r w:rsidR="00354BA4" w:rsidRPr="003F682D">
        <w:rPr>
          <w:rFonts w:ascii="Book Antiqua" w:hAnsi="Book Antiqua" w:cs="Times New Roman"/>
          <w:sz w:val="24"/>
          <w:szCs w:val="24"/>
        </w:rPr>
        <w:t xml:space="preserve">EUS </w:t>
      </w:r>
      <w:r w:rsidRPr="003F682D">
        <w:rPr>
          <w:rFonts w:ascii="Book Antiqua" w:hAnsi="Book Antiqua" w:cs="Times New Roman"/>
          <w:sz w:val="24"/>
          <w:szCs w:val="24"/>
        </w:rPr>
        <w:t xml:space="preserve">with </w:t>
      </w:r>
      <w:r w:rsidR="00AF3609" w:rsidRPr="003F682D">
        <w:rPr>
          <w:rFonts w:ascii="Book Antiqua" w:hAnsi="Book Antiqua" w:cs="Times New Roman"/>
          <w:sz w:val="24"/>
          <w:szCs w:val="24"/>
        </w:rPr>
        <w:t>opiate and benzodiazepine</w:t>
      </w:r>
      <w:r w:rsidR="00354BA4" w:rsidRPr="003F682D">
        <w:rPr>
          <w:rFonts w:ascii="Book Antiqua" w:hAnsi="Book Antiqua" w:cs="Times New Roman"/>
          <w:sz w:val="24"/>
          <w:szCs w:val="24"/>
        </w:rPr>
        <w:t xml:space="preserve"> sedation</w:t>
      </w:r>
      <w:r w:rsidR="00AF3609" w:rsidRPr="003F682D">
        <w:rPr>
          <w:rFonts w:ascii="Book Antiqua" w:hAnsi="Book Antiqua" w:cs="Times New Roman"/>
          <w:sz w:val="24"/>
          <w:szCs w:val="24"/>
        </w:rPr>
        <w:t xml:space="preserve"> is acceptable</w:t>
      </w:r>
      <w:r w:rsidR="00C66EC0" w:rsidRPr="003F682D">
        <w:rPr>
          <w:rFonts w:ascii="Book Antiqua" w:hAnsi="Book Antiqua" w:cs="Times New Roman"/>
          <w:sz w:val="24"/>
          <w:szCs w:val="24"/>
        </w:rPr>
        <w:t>.</w:t>
      </w:r>
    </w:p>
    <w:p w14:paraId="65F5977B" w14:textId="77777777" w:rsidR="00EA1062" w:rsidRPr="003F682D" w:rsidRDefault="00EA1062" w:rsidP="009A0FE3">
      <w:pPr>
        <w:autoSpaceDE w:val="0"/>
        <w:autoSpaceDN w:val="0"/>
        <w:adjustRightInd w:val="0"/>
        <w:spacing w:after="0" w:line="360" w:lineRule="auto"/>
        <w:jc w:val="both"/>
        <w:rPr>
          <w:rFonts w:ascii="Book Antiqua" w:hAnsi="Book Antiqua" w:cs="Times New Roman"/>
          <w:b/>
          <w:bCs/>
          <w:color w:val="000000"/>
          <w:sz w:val="24"/>
          <w:szCs w:val="24"/>
          <w:lang w:eastAsia="zh-CN"/>
        </w:rPr>
      </w:pPr>
    </w:p>
    <w:p w14:paraId="304082A1" w14:textId="304F3FFA" w:rsidR="00AF2854" w:rsidRDefault="003F682D" w:rsidP="009A0FE3">
      <w:pPr>
        <w:autoSpaceDE w:val="0"/>
        <w:autoSpaceDN w:val="0"/>
        <w:adjustRightInd w:val="0"/>
        <w:snapToGrid w:val="0"/>
        <w:spacing w:after="0" w:line="360" w:lineRule="auto"/>
        <w:jc w:val="both"/>
        <w:rPr>
          <w:rFonts w:ascii="Book Antiqua" w:hAnsi="Book Antiqua" w:cs="Times New Roman"/>
          <w:bCs/>
          <w:color w:val="000000"/>
          <w:sz w:val="24"/>
          <w:szCs w:val="24"/>
          <w:lang w:eastAsia="zh-CN"/>
        </w:rPr>
      </w:pPr>
      <w:r w:rsidRPr="00712F63">
        <w:rPr>
          <w:rFonts w:ascii="Book Antiqua" w:hAnsi="Book Antiqua" w:cs="Arial"/>
          <w:b/>
          <w:sz w:val="24"/>
        </w:rPr>
        <w:t>REFERENCES</w:t>
      </w:r>
    </w:p>
    <w:p w14:paraId="61B0129B" w14:textId="77777777" w:rsidR="00AF2854" w:rsidRPr="005E712B" w:rsidRDefault="00AF2854" w:rsidP="009A0FE3">
      <w:pPr>
        <w:spacing w:after="0" w:line="360" w:lineRule="auto"/>
        <w:jc w:val="both"/>
        <w:rPr>
          <w:rFonts w:ascii="Book Antiqua" w:eastAsia="宋体" w:hAnsi="Book Antiqua" w:cs="宋体"/>
          <w:sz w:val="24"/>
          <w:szCs w:val="24"/>
        </w:rPr>
      </w:pPr>
      <w:proofErr w:type="gramStart"/>
      <w:r w:rsidRPr="005E712B">
        <w:rPr>
          <w:rFonts w:ascii="Book Antiqua" w:eastAsia="宋体" w:hAnsi="Book Antiqua" w:cs="宋体"/>
          <w:sz w:val="24"/>
          <w:szCs w:val="24"/>
        </w:rPr>
        <w:t>1 </w:t>
      </w:r>
      <w:proofErr w:type="spellStart"/>
      <w:r w:rsidRPr="005E712B">
        <w:rPr>
          <w:rFonts w:ascii="Book Antiqua" w:eastAsia="宋体" w:hAnsi="Book Antiqua" w:cs="宋体"/>
          <w:b/>
          <w:bCs/>
          <w:sz w:val="24"/>
          <w:szCs w:val="24"/>
        </w:rPr>
        <w:t>Kodet</w:t>
      </w:r>
      <w:proofErr w:type="spellEnd"/>
      <w:r w:rsidRPr="005E712B">
        <w:rPr>
          <w:rFonts w:ascii="Book Antiqua" w:eastAsia="宋体" w:hAnsi="Book Antiqua" w:cs="宋体"/>
          <w:b/>
          <w:bCs/>
          <w:sz w:val="24"/>
          <w:szCs w:val="24"/>
        </w:rPr>
        <w:t xml:space="preserve"> R</w:t>
      </w:r>
      <w:r w:rsidRPr="005E712B">
        <w:rPr>
          <w:rFonts w:ascii="Book Antiqua" w:eastAsia="宋体" w:hAnsi="Book Antiqua" w:cs="宋体"/>
          <w:sz w:val="24"/>
          <w:szCs w:val="24"/>
        </w:rPr>
        <w:t>. [</w:t>
      </w:r>
      <w:proofErr w:type="spellStart"/>
      <w:r w:rsidRPr="005E712B">
        <w:rPr>
          <w:rFonts w:ascii="Book Antiqua" w:eastAsia="宋体" w:hAnsi="Book Antiqua" w:cs="宋体"/>
          <w:sz w:val="24"/>
          <w:szCs w:val="24"/>
        </w:rPr>
        <w:t>Rhabdomyosarcoma</w:t>
      </w:r>
      <w:proofErr w:type="spellEnd"/>
      <w:r w:rsidRPr="005E712B">
        <w:rPr>
          <w:rFonts w:ascii="Book Antiqua" w:eastAsia="宋体" w:hAnsi="Book Antiqua" w:cs="宋体"/>
          <w:sz w:val="24"/>
          <w:szCs w:val="24"/>
        </w:rPr>
        <w:t xml:space="preserve"> in childhood.</w:t>
      </w:r>
      <w:proofErr w:type="gramEnd"/>
      <w:r w:rsidRPr="005E712B">
        <w:rPr>
          <w:rFonts w:ascii="Book Antiqua" w:eastAsia="宋体" w:hAnsi="Book Antiqua" w:cs="宋体"/>
          <w:sz w:val="24"/>
          <w:szCs w:val="24"/>
        </w:rPr>
        <w:t xml:space="preserve"> </w:t>
      </w:r>
      <w:proofErr w:type="gramStart"/>
      <w:r w:rsidRPr="005E712B">
        <w:rPr>
          <w:rFonts w:ascii="Book Antiqua" w:eastAsia="宋体" w:hAnsi="Book Antiqua" w:cs="宋体"/>
          <w:sz w:val="24"/>
          <w:szCs w:val="24"/>
        </w:rPr>
        <w:t>I. Histologic structure].</w:t>
      </w:r>
      <w:proofErr w:type="gramEnd"/>
      <w:r w:rsidRPr="005E712B">
        <w:rPr>
          <w:rFonts w:ascii="Book Antiqua" w:eastAsia="宋体" w:hAnsi="Book Antiqua" w:cs="宋体"/>
          <w:sz w:val="24"/>
          <w:szCs w:val="24"/>
        </w:rPr>
        <w:t> </w:t>
      </w:r>
      <w:proofErr w:type="spellStart"/>
      <w:r w:rsidRPr="005E712B">
        <w:rPr>
          <w:rFonts w:ascii="Book Antiqua" w:eastAsia="宋体" w:hAnsi="Book Antiqua" w:cs="宋体"/>
          <w:i/>
          <w:iCs/>
          <w:sz w:val="24"/>
          <w:szCs w:val="24"/>
        </w:rPr>
        <w:t>Cesk</w:t>
      </w:r>
      <w:proofErr w:type="spellEnd"/>
      <w:r w:rsidRPr="005E712B">
        <w:rPr>
          <w:rFonts w:ascii="Book Antiqua" w:eastAsia="宋体" w:hAnsi="Book Antiqua" w:cs="宋体"/>
          <w:i/>
          <w:iCs/>
          <w:sz w:val="24"/>
          <w:szCs w:val="24"/>
        </w:rPr>
        <w:t xml:space="preserve"> </w:t>
      </w:r>
      <w:proofErr w:type="spellStart"/>
      <w:r w:rsidRPr="005E712B">
        <w:rPr>
          <w:rFonts w:ascii="Book Antiqua" w:eastAsia="宋体" w:hAnsi="Book Antiqua" w:cs="宋体"/>
          <w:i/>
          <w:iCs/>
          <w:sz w:val="24"/>
          <w:szCs w:val="24"/>
        </w:rPr>
        <w:t>Patol</w:t>
      </w:r>
      <w:proofErr w:type="spellEnd"/>
      <w:r w:rsidRPr="005E712B">
        <w:rPr>
          <w:rFonts w:ascii="Book Antiqua" w:eastAsia="宋体" w:hAnsi="Book Antiqua" w:cs="宋体"/>
          <w:sz w:val="24"/>
          <w:szCs w:val="24"/>
        </w:rPr>
        <w:t> 1985; </w:t>
      </w:r>
      <w:r w:rsidRPr="005E712B">
        <w:rPr>
          <w:rFonts w:ascii="Book Antiqua" w:eastAsia="宋体" w:hAnsi="Book Antiqua" w:cs="宋体"/>
          <w:b/>
          <w:bCs/>
          <w:sz w:val="24"/>
          <w:szCs w:val="24"/>
        </w:rPr>
        <w:t>21</w:t>
      </w:r>
      <w:r w:rsidRPr="005E712B">
        <w:rPr>
          <w:rFonts w:ascii="Book Antiqua" w:eastAsia="宋体" w:hAnsi="Book Antiqua" w:cs="宋体"/>
          <w:sz w:val="24"/>
          <w:szCs w:val="24"/>
        </w:rPr>
        <w:t>: 69-76 [PMID: 4017032 DOI: 10.3748/wjg.v20.I18.5171]</w:t>
      </w:r>
    </w:p>
    <w:p w14:paraId="3AC69E26" w14:textId="77777777" w:rsidR="00AF2854" w:rsidRPr="005E712B" w:rsidRDefault="00AF2854" w:rsidP="009A0FE3">
      <w:pPr>
        <w:spacing w:after="0" w:line="360" w:lineRule="auto"/>
        <w:jc w:val="both"/>
        <w:rPr>
          <w:rFonts w:ascii="Book Antiqua" w:eastAsia="宋体" w:hAnsi="Book Antiqua" w:cs="宋体"/>
          <w:sz w:val="24"/>
          <w:szCs w:val="24"/>
        </w:rPr>
      </w:pPr>
      <w:r w:rsidRPr="005E712B">
        <w:rPr>
          <w:rFonts w:ascii="Book Antiqua" w:eastAsia="宋体" w:hAnsi="Book Antiqua" w:cs="宋体"/>
          <w:sz w:val="24"/>
          <w:szCs w:val="24"/>
        </w:rPr>
        <w:t>2 </w:t>
      </w:r>
      <w:r w:rsidRPr="005E712B">
        <w:rPr>
          <w:rFonts w:ascii="Book Antiqua" w:eastAsia="宋体" w:hAnsi="Book Antiqua" w:cs="宋体"/>
          <w:b/>
          <w:bCs/>
          <w:sz w:val="24"/>
          <w:szCs w:val="24"/>
        </w:rPr>
        <w:t>Fatima H</w:t>
      </w:r>
      <w:r w:rsidRPr="005E712B">
        <w:rPr>
          <w:rFonts w:ascii="Book Antiqua" w:eastAsia="宋体" w:hAnsi="Book Antiqua" w:cs="宋体"/>
          <w:sz w:val="24"/>
          <w:szCs w:val="24"/>
        </w:rPr>
        <w:t xml:space="preserve">, DeWitt J, LeBlanc J, Sherman S, McGreevy K, </w:t>
      </w:r>
      <w:proofErr w:type="spellStart"/>
      <w:r w:rsidRPr="005E712B">
        <w:rPr>
          <w:rFonts w:ascii="Book Antiqua" w:eastAsia="宋体" w:hAnsi="Book Antiqua" w:cs="宋体"/>
          <w:sz w:val="24"/>
          <w:szCs w:val="24"/>
        </w:rPr>
        <w:t>Imperiale</w:t>
      </w:r>
      <w:proofErr w:type="spellEnd"/>
      <w:r w:rsidRPr="005E712B">
        <w:rPr>
          <w:rFonts w:ascii="Book Antiqua" w:eastAsia="宋体" w:hAnsi="Book Antiqua" w:cs="宋体"/>
          <w:sz w:val="24"/>
          <w:szCs w:val="24"/>
        </w:rPr>
        <w:t xml:space="preserve"> TF. </w:t>
      </w:r>
      <w:proofErr w:type="gramStart"/>
      <w:r w:rsidRPr="005E712B">
        <w:rPr>
          <w:rFonts w:ascii="Book Antiqua" w:eastAsia="宋体" w:hAnsi="Book Antiqua" w:cs="宋体"/>
          <w:sz w:val="24"/>
          <w:szCs w:val="24"/>
        </w:rPr>
        <w:t xml:space="preserve">Nurse-administered </w:t>
      </w:r>
      <w:proofErr w:type="spellStart"/>
      <w:r w:rsidRPr="005E712B">
        <w:rPr>
          <w:rFonts w:ascii="Book Antiqua" w:eastAsia="宋体" w:hAnsi="Book Antiqua" w:cs="宋体"/>
          <w:sz w:val="24"/>
          <w:szCs w:val="24"/>
        </w:rPr>
        <w:t>propofol</w:t>
      </w:r>
      <w:proofErr w:type="spellEnd"/>
      <w:r w:rsidRPr="005E712B">
        <w:rPr>
          <w:rFonts w:ascii="Book Antiqua" w:eastAsia="宋体" w:hAnsi="Book Antiqua" w:cs="宋体"/>
          <w:sz w:val="24"/>
          <w:szCs w:val="24"/>
        </w:rPr>
        <w:t xml:space="preserve"> sedation for upper endoscopic ultrasonography.</w:t>
      </w:r>
      <w:proofErr w:type="gramEnd"/>
      <w:r w:rsidRPr="005E712B">
        <w:rPr>
          <w:rFonts w:ascii="Book Antiqua" w:eastAsia="宋体" w:hAnsi="Book Antiqua" w:cs="宋体"/>
          <w:sz w:val="24"/>
          <w:szCs w:val="24"/>
        </w:rPr>
        <w:t> </w:t>
      </w:r>
      <w:r w:rsidRPr="005E712B">
        <w:rPr>
          <w:rFonts w:ascii="Book Antiqua" w:eastAsia="宋体" w:hAnsi="Book Antiqua" w:cs="宋体"/>
          <w:i/>
          <w:iCs/>
          <w:sz w:val="24"/>
          <w:szCs w:val="24"/>
        </w:rPr>
        <w:t xml:space="preserve">Am J </w:t>
      </w:r>
      <w:proofErr w:type="spellStart"/>
      <w:r w:rsidRPr="005E712B">
        <w:rPr>
          <w:rFonts w:ascii="Book Antiqua" w:eastAsia="宋体" w:hAnsi="Book Antiqua" w:cs="宋体"/>
          <w:i/>
          <w:iCs/>
          <w:sz w:val="24"/>
          <w:szCs w:val="24"/>
        </w:rPr>
        <w:t>Gastroenterol</w:t>
      </w:r>
      <w:proofErr w:type="spellEnd"/>
      <w:r w:rsidRPr="005E712B">
        <w:rPr>
          <w:rFonts w:ascii="Book Antiqua" w:eastAsia="宋体" w:hAnsi="Book Antiqua" w:cs="宋体"/>
          <w:sz w:val="24"/>
          <w:szCs w:val="24"/>
        </w:rPr>
        <w:t> 2008; </w:t>
      </w:r>
      <w:r w:rsidRPr="005E712B">
        <w:rPr>
          <w:rFonts w:ascii="Book Antiqua" w:eastAsia="宋体" w:hAnsi="Book Antiqua" w:cs="宋体"/>
          <w:b/>
          <w:bCs/>
          <w:sz w:val="24"/>
          <w:szCs w:val="24"/>
        </w:rPr>
        <w:t>103</w:t>
      </w:r>
      <w:r w:rsidRPr="005E712B">
        <w:rPr>
          <w:rFonts w:ascii="Book Antiqua" w:eastAsia="宋体" w:hAnsi="Book Antiqua" w:cs="宋体"/>
          <w:sz w:val="24"/>
          <w:szCs w:val="24"/>
        </w:rPr>
        <w:t>: 1649-1656 [PMID: 18557709 DOI: 10.1111/j1572-0241.2008.01906.x]</w:t>
      </w:r>
    </w:p>
    <w:p w14:paraId="70ADE979" w14:textId="77777777" w:rsidR="00AF2854" w:rsidRPr="005E712B" w:rsidRDefault="00AF2854" w:rsidP="009A0FE3">
      <w:pPr>
        <w:spacing w:after="0" w:line="360" w:lineRule="auto"/>
        <w:jc w:val="both"/>
        <w:rPr>
          <w:rFonts w:ascii="Book Antiqua" w:eastAsia="宋体" w:hAnsi="Book Antiqua" w:cs="宋体"/>
          <w:sz w:val="24"/>
          <w:szCs w:val="24"/>
        </w:rPr>
      </w:pPr>
      <w:r w:rsidRPr="005E712B">
        <w:rPr>
          <w:rFonts w:ascii="Book Antiqua" w:eastAsia="宋体" w:hAnsi="Book Antiqua" w:cs="宋体"/>
          <w:sz w:val="24"/>
          <w:szCs w:val="24"/>
        </w:rPr>
        <w:t>3 </w:t>
      </w:r>
      <w:proofErr w:type="spellStart"/>
      <w:r w:rsidRPr="005E712B">
        <w:rPr>
          <w:rFonts w:ascii="Book Antiqua" w:eastAsia="宋体" w:hAnsi="Book Antiqua" w:cs="宋体"/>
          <w:b/>
          <w:bCs/>
          <w:sz w:val="24"/>
          <w:szCs w:val="24"/>
        </w:rPr>
        <w:t>Nayar</w:t>
      </w:r>
      <w:proofErr w:type="spellEnd"/>
      <w:r w:rsidRPr="005E712B">
        <w:rPr>
          <w:rFonts w:ascii="Book Antiqua" w:eastAsia="宋体" w:hAnsi="Book Antiqua" w:cs="宋体"/>
          <w:b/>
          <w:bCs/>
          <w:sz w:val="24"/>
          <w:szCs w:val="24"/>
        </w:rPr>
        <w:t xml:space="preserve"> DS</w:t>
      </w:r>
      <w:r w:rsidRPr="005E712B">
        <w:rPr>
          <w:rFonts w:ascii="Book Antiqua" w:eastAsia="宋体" w:hAnsi="Book Antiqua" w:cs="宋体"/>
          <w:sz w:val="24"/>
          <w:szCs w:val="24"/>
        </w:rPr>
        <w:t xml:space="preserve">, Guthrie WG, Goodman A, Lee Y, Feuerman M, </w:t>
      </w:r>
      <w:proofErr w:type="spellStart"/>
      <w:r w:rsidRPr="005E712B">
        <w:rPr>
          <w:rFonts w:ascii="Book Antiqua" w:eastAsia="宋体" w:hAnsi="Book Antiqua" w:cs="宋体"/>
          <w:sz w:val="24"/>
          <w:szCs w:val="24"/>
        </w:rPr>
        <w:t>Scheinberg</w:t>
      </w:r>
      <w:proofErr w:type="spellEnd"/>
      <w:r w:rsidRPr="005E712B">
        <w:rPr>
          <w:rFonts w:ascii="Book Antiqua" w:eastAsia="宋体" w:hAnsi="Book Antiqua" w:cs="宋体"/>
          <w:sz w:val="24"/>
          <w:szCs w:val="24"/>
        </w:rPr>
        <w:t xml:space="preserve"> L, </w:t>
      </w:r>
      <w:proofErr w:type="spellStart"/>
      <w:r w:rsidRPr="005E712B">
        <w:rPr>
          <w:rFonts w:ascii="Book Antiqua" w:eastAsia="宋体" w:hAnsi="Book Antiqua" w:cs="宋体"/>
          <w:sz w:val="24"/>
          <w:szCs w:val="24"/>
        </w:rPr>
        <w:t>Gress</w:t>
      </w:r>
      <w:proofErr w:type="spellEnd"/>
      <w:r w:rsidRPr="005E712B">
        <w:rPr>
          <w:rFonts w:ascii="Book Antiqua" w:eastAsia="宋体" w:hAnsi="Book Antiqua" w:cs="宋体"/>
          <w:sz w:val="24"/>
          <w:szCs w:val="24"/>
        </w:rPr>
        <w:t xml:space="preserve"> FG. </w:t>
      </w:r>
      <w:proofErr w:type="gramStart"/>
      <w:r w:rsidRPr="005E712B">
        <w:rPr>
          <w:rFonts w:ascii="Book Antiqua" w:eastAsia="宋体" w:hAnsi="Book Antiqua" w:cs="宋体"/>
          <w:sz w:val="24"/>
          <w:szCs w:val="24"/>
        </w:rPr>
        <w:t xml:space="preserve">Comparison of </w:t>
      </w:r>
      <w:proofErr w:type="spellStart"/>
      <w:r w:rsidRPr="005E712B">
        <w:rPr>
          <w:rFonts w:ascii="Book Antiqua" w:eastAsia="宋体" w:hAnsi="Book Antiqua" w:cs="宋体"/>
          <w:sz w:val="24"/>
          <w:szCs w:val="24"/>
        </w:rPr>
        <w:t>propofol</w:t>
      </w:r>
      <w:proofErr w:type="spellEnd"/>
      <w:r w:rsidRPr="005E712B">
        <w:rPr>
          <w:rFonts w:ascii="Book Antiqua" w:eastAsia="宋体" w:hAnsi="Book Antiqua" w:cs="宋体"/>
          <w:sz w:val="24"/>
          <w:szCs w:val="24"/>
        </w:rPr>
        <w:t xml:space="preserve"> deep sedation versus moderate sedation during </w:t>
      </w:r>
      <w:proofErr w:type="spellStart"/>
      <w:r w:rsidRPr="005E712B">
        <w:rPr>
          <w:rFonts w:ascii="Book Antiqua" w:eastAsia="宋体" w:hAnsi="Book Antiqua" w:cs="宋体"/>
          <w:sz w:val="24"/>
          <w:szCs w:val="24"/>
        </w:rPr>
        <w:t>endosonography</w:t>
      </w:r>
      <w:proofErr w:type="spellEnd"/>
      <w:r w:rsidRPr="005E712B">
        <w:rPr>
          <w:rFonts w:ascii="Book Antiqua" w:eastAsia="宋体" w:hAnsi="Book Antiqua" w:cs="宋体"/>
          <w:sz w:val="24"/>
          <w:szCs w:val="24"/>
        </w:rPr>
        <w:t>.</w:t>
      </w:r>
      <w:proofErr w:type="gramEnd"/>
      <w:r w:rsidRPr="005E712B">
        <w:rPr>
          <w:rFonts w:ascii="Book Antiqua" w:eastAsia="宋体" w:hAnsi="Book Antiqua" w:cs="宋体"/>
          <w:sz w:val="24"/>
          <w:szCs w:val="24"/>
        </w:rPr>
        <w:t> </w:t>
      </w:r>
      <w:r w:rsidRPr="005E712B">
        <w:rPr>
          <w:rFonts w:ascii="Book Antiqua" w:eastAsia="宋体" w:hAnsi="Book Antiqua" w:cs="宋体"/>
          <w:i/>
          <w:iCs/>
          <w:sz w:val="24"/>
          <w:szCs w:val="24"/>
        </w:rPr>
        <w:t xml:space="preserve">Dig Dis </w:t>
      </w:r>
      <w:proofErr w:type="spellStart"/>
      <w:r w:rsidRPr="005E712B">
        <w:rPr>
          <w:rFonts w:ascii="Book Antiqua" w:eastAsia="宋体" w:hAnsi="Book Antiqua" w:cs="宋体"/>
          <w:i/>
          <w:iCs/>
          <w:sz w:val="24"/>
          <w:szCs w:val="24"/>
        </w:rPr>
        <w:t>Sci</w:t>
      </w:r>
      <w:proofErr w:type="spellEnd"/>
      <w:r w:rsidRPr="005E712B">
        <w:rPr>
          <w:rFonts w:ascii="Book Antiqua" w:eastAsia="宋体" w:hAnsi="Book Antiqua" w:cs="宋体"/>
          <w:sz w:val="24"/>
          <w:szCs w:val="24"/>
        </w:rPr>
        <w:t> 2010; </w:t>
      </w:r>
      <w:r w:rsidRPr="005E712B">
        <w:rPr>
          <w:rFonts w:ascii="Book Antiqua" w:eastAsia="宋体" w:hAnsi="Book Antiqua" w:cs="宋体"/>
          <w:b/>
          <w:bCs/>
          <w:sz w:val="24"/>
          <w:szCs w:val="24"/>
        </w:rPr>
        <w:t>55</w:t>
      </w:r>
      <w:r w:rsidRPr="005E712B">
        <w:rPr>
          <w:rFonts w:ascii="Book Antiqua" w:eastAsia="宋体" w:hAnsi="Book Antiqua" w:cs="宋体"/>
          <w:sz w:val="24"/>
          <w:szCs w:val="24"/>
        </w:rPr>
        <w:t>: 2537-2544 [PMID: 20635148 DOI: 10.1007/s10620-010-1308-0]</w:t>
      </w:r>
    </w:p>
    <w:p w14:paraId="5AE2C6B5" w14:textId="77777777" w:rsidR="00AF2854" w:rsidRPr="005E712B" w:rsidRDefault="00AF2854" w:rsidP="009A0FE3">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4 </w:t>
      </w:r>
      <w:r w:rsidRPr="005E712B">
        <w:rPr>
          <w:rFonts w:ascii="Book Antiqua" w:eastAsia="宋体" w:hAnsi="Book Antiqua" w:cs="宋体"/>
          <w:b/>
          <w:sz w:val="24"/>
          <w:szCs w:val="24"/>
        </w:rPr>
        <w:t>Tomlinson A</w:t>
      </w:r>
      <w:r w:rsidRPr="005E712B">
        <w:rPr>
          <w:rFonts w:ascii="Book Antiqua" w:eastAsia="宋体" w:hAnsi="Book Antiqua" w:cs="宋体"/>
          <w:sz w:val="24"/>
          <w:szCs w:val="24"/>
        </w:rPr>
        <w:t xml:space="preserve">, Green J, Cairns SR, </w:t>
      </w:r>
      <w:proofErr w:type="spellStart"/>
      <w:r w:rsidRPr="005E712B">
        <w:rPr>
          <w:rFonts w:ascii="Book Antiqua" w:eastAsia="宋体" w:hAnsi="Book Antiqua" w:cs="宋体"/>
          <w:sz w:val="24"/>
          <w:szCs w:val="24"/>
        </w:rPr>
        <w:t>Cressey</w:t>
      </w:r>
      <w:proofErr w:type="spellEnd"/>
      <w:r w:rsidRPr="005E712B">
        <w:rPr>
          <w:rFonts w:ascii="Book Antiqua" w:eastAsia="宋体" w:hAnsi="Book Antiqua" w:cs="宋体"/>
          <w:sz w:val="24"/>
          <w:szCs w:val="24"/>
        </w:rPr>
        <w:t xml:space="preserve"> D, Smith, I, Peacock J. Guidance for the use of </w:t>
      </w:r>
      <w:proofErr w:type="spellStart"/>
      <w:r w:rsidRPr="005E712B">
        <w:rPr>
          <w:rFonts w:ascii="Book Antiqua" w:eastAsia="宋体" w:hAnsi="Book Antiqua" w:cs="宋体"/>
          <w:sz w:val="24"/>
          <w:szCs w:val="24"/>
        </w:rPr>
        <w:t>propofol</w:t>
      </w:r>
      <w:proofErr w:type="spellEnd"/>
      <w:r w:rsidRPr="005E712B">
        <w:rPr>
          <w:rFonts w:ascii="Book Antiqua" w:eastAsia="宋体" w:hAnsi="Book Antiqua" w:cs="宋体"/>
          <w:sz w:val="24"/>
          <w:szCs w:val="24"/>
        </w:rPr>
        <w:t xml:space="preserve"> sedation for adult patients undergoing Endoscopic Retrograde </w:t>
      </w:r>
      <w:proofErr w:type="spellStart"/>
      <w:r w:rsidRPr="005E712B">
        <w:rPr>
          <w:rFonts w:ascii="Book Antiqua" w:eastAsia="宋体" w:hAnsi="Book Antiqua" w:cs="宋体"/>
          <w:sz w:val="24"/>
          <w:szCs w:val="24"/>
        </w:rPr>
        <w:lastRenderedPageBreak/>
        <w:t>Cholangiopancreatography</w:t>
      </w:r>
      <w:proofErr w:type="spellEnd"/>
      <w:r w:rsidRPr="005E712B">
        <w:rPr>
          <w:rFonts w:ascii="Book Antiqua" w:eastAsia="宋体" w:hAnsi="Book Antiqua" w:cs="宋体"/>
          <w:sz w:val="24"/>
          <w:szCs w:val="24"/>
        </w:rPr>
        <w:t xml:space="preserve"> (ERCP) and other complex upper GI endoscopic procedures. </w:t>
      </w:r>
      <w:proofErr w:type="gramStart"/>
      <w:r w:rsidRPr="005E712B">
        <w:rPr>
          <w:rFonts w:ascii="Book Antiqua" w:eastAsia="宋体" w:hAnsi="Book Antiqua" w:cs="宋体"/>
          <w:sz w:val="24"/>
          <w:szCs w:val="24"/>
        </w:rPr>
        <w:t>On behalf of the Joint Royal College of Anaesthetists (</w:t>
      </w:r>
      <w:proofErr w:type="spellStart"/>
      <w:r w:rsidRPr="005E712B">
        <w:rPr>
          <w:rFonts w:ascii="Book Antiqua" w:eastAsia="宋体" w:hAnsi="Book Antiqua" w:cs="宋体"/>
          <w:sz w:val="24"/>
          <w:szCs w:val="24"/>
        </w:rPr>
        <w:t>RCoA</w:t>
      </w:r>
      <w:proofErr w:type="spellEnd"/>
      <w:r w:rsidRPr="005E712B">
        <w:rPr>
          <w:rFonts w:ascii="Book Antiqua" w:eastAsia="宋体" w:hAnsi="Book Antiqua" w:cs="宋体"/>
          <w:sz w:val="24"/>
          <w:szCs w:val="24"/>
        </w:rPr>
        <w:t>) and British Society of Gastroenterology (BSG) Working Part</w:t>
      </w:r>
      <w:r>
        <w:rPr>
          <w:rFonts w:ascii="Book Antiqua" w:eastAsia="宋体" w:hAnsi="Book Antiqua" w:cs="宋体" w:hint="eastAsia"/>
          <w:sz w:val="24"/>
          <w:szCs w:val="24"/>
        </w:rPr>
        <w:t>.</w:t>
      </w:r>
      <w:proofErr w:type="gramEnd"/>
      <w:r w:rsidRPr="005E712B">
        <w:rPr>
          <w:rFonts w:ascii="Book Antiqua" w:eastAsia="宋体" w:hAnsi="Book Antiqua" w:cs="宋体"/>
          <w:sz w:val="24"/>
          <w:szCs w:val="24"/>
        </w:rPr>
        <w:t xml:space="preserve"> Available from: URL:</w:t>
      </w:r>
      <w:r>
        <w:rPr>
          <w:rFonts w:ascii="Book Antiqua" w:eastAsia="宋体" w:hAnsi="Book Antiqua" w:cs="宋体" w:hint="eastAsia"/>
          <w:sz w:val="24"/>
          <w:szCs w:val="24"/>
        </w:rPr>
        <w:t xml:space="preserve"> </w:t>
      </w:r>
      <w:r w:rsidRPr="005E712B">
        <w:rPr>
          <w:rFonts w:ascii="Book Antiqua" w:eastAsia="宋体" w:hAnsi="Book Antiqua" w:cs="宋体"/>
          <w:sz w:val="24"/>
          <w:szCs w:val="24"/>
        </w:rPr>
        <w:t>http: //www.bsg.org.uk/clinical-guidance/endoscopy/guidance-for-the-use-of-propofol-sedation-for-adults-undergoing-endoscopic-retrograde-cholangiopancreatography-ercp.html</w:t>
      </w:r>
    </w:p>
    <w:p w14:paraId="48EE026B" w14:textId="77777777" w:rsidR="00AF2854" w:rsidRPr="005E712B" w:rsidRDefault="00AF2854" w:rsidP="009A0FE3">
      <w:pPr>
        <w:spacing w:after="0" w:line="360" w:lineRule="auto"/>
        <w:jc w:val="both"/>
        <w:rPr>
          <w:rFonts w:ascii="Book Antiqua" w:eastAsia="宋体" w:hAnsi="Book Antiqua" w:cs="宋体"/>
          <w:sz w:val="24"/>
          <w:szCs w:val="24"/>
        </w:rPr>
      </w:pPr>
      <w:r w:rsidRPr="005E712B">
        <w:rPr>
          <w:rFonts w:ascii="Book Antiqua" w:eastAsia="宋体" w:hAnsi="Book Antiqua" w:cs="宋体"/>
          <w:sz w:val="24"/>
          <w:szCs w:val="24"/>
        </w:rPr>
        <w:t>5 </w:t>
      </w:r>
      <w:proofErr w:type="spellStart"/>
      <w:r w:rsidRPr="005E712B">
        <w:rPr>
          <w:rFonts w:ascii="Book Antiqua" w:eastAsia="宋体" w:hAnsi="Book Antiqua" w:cs="宋体"/>
          <w:b/>
          <w:bCs/>
          <w:sz w:val="24"/>
          <w:szCs w:val="24"/>
        </w:rPr>
        <w:t>Ko</w:t>
      </w:r>
      <w:proofErr w:type="spellEnd"/>
      <w:r w:rsidRPr="005E712B">
        <w:rPr>
          <w:rFonts w:ascii="Book Antiqua" w:eastAsia="宋体" w:hAnsi="Book Antiqua" w:cs="宋体"/>
          <w:b/>
          <w:bCs/>
          <w:sz w:val="24"/>
          <w:szCs w:val="24"/>
        </w:rPr>
        <w:t xml:space="preserve"> HH</w:t>
      </w:r>
      <w:r w:rsidRPr="005E712B">
        <w:rPr>
          <w:rFonts w:ascii="Book Antiqua" w:eastAsia="宋体" w:hAnsi="Book Antiqua" w:cs="宋体"/>
          <w:sz w:val="24"/>
          <w:szCs w:val="24"/>
        </w:rPr>
        <w:t xml:space="preserve">, Zhang H, Telford JJ, </w:t>
      </w:r>
      <w:proofErr w:type="spellStart"/>
      <w:r w:rsidRPr="005E712B">
        <w:rPr>
          <w:rFonts w:ascii="Book Antiqua" w:eastAsia="宋体" w:hAnsi="Book Antiqua" w:cs="宋体"/>
          <w:sz w:val="24"/>
          <w:szCs w:val="24"/>
        </w:rPr>
        <w:t>Enns</w:t>
      </w:r>
      <w:proofErr w:type="spellEnd"/>
      <w:r w:rsidRPr="005E712B">
        <w:rPr>
          <w:rFonts w:ascii="Book Antiqua" w:eastAsia="宋体" w:hAnsi="Book Antiqua" w:cs="宋体"/>
          <w:sz w:val="24"/>
          <w:szCs w:val="24"/>
        </w:rPr>
        <w:t xml:space="preserve"> R. Factors influencing patient satisfaction when undergoing endoscopic procedures. </w:t>
      </w:r>
      <w:proofErr w:type="spellStart"/>
      <w:r w:rsidRPr="005E712B">
        <w:rPr>
          <w:rFonts w:ascii="Book Antiqua" w:eastAsia="宋体" w:hAnsi="Book Antiqua" w:cs="宋体"/>
          <w:i/>
          <w:iCs/>
          <w:sz w:val="24"/>
          <w:szCs w:val="24"/>
        </w:rPr>
        <w:t>Gastrointest</w:t>
      </w:r>
      <w:proofErr w:type="spellEnd"/>
      <w:r w:rsidRPr="005E712B">
        <w:rPr>
          <w:rFonts w:ascii="Book Antiqua" w:eastAsia="宋体" w:hAnsi="Book Antiqua" w:cs="宋体"/>
          <w:i/>
          <w:iCs/>
          <w:sz w:val="24"/>
          <w:szCs w:val="24"/>
        </w:rPr>
        <w:t xml:space="preserve"> </w:t>
      </w:r>
      <w:proofErr w:type="spellStart"/>
      <w:r w:rsidRPr="005E712B">
        <w:rPr>
          <w:rFonts w:ascii="Book Antiqua" w:eastAsia="宋体" w:hAnsi="Book Antiqua" w:cs="宋体"/>
          <w:i/>
          <w:iCs/>
          <w:sz w:val="24"/>
          <w:szCs w:val="24"/>
        </w:rPr>
        <w:t>Endosc</w:t>
      </w:r>
      <w:proofErr w:type="spellEnd"/>
      <w:r w:rsidRPr="005E712B">
        <w:rPr>
          <w:rFonts w:ascii="Book Antiqua" w:eastAsia="宋体" w:hAnsi="Book Antiqua" w:cs="宋体"/>
          <w:sz w:val="24"/>
          <w:szCs w:val="24"/>
        </w:rPr>
        <w:t> 2009; </w:t>
      </w:r>
      <w:r w:rsidRPr="005E712B">
        <w:rPr>
          <w:rFonts w:ascii="Book Antiqua" w:eastAsia="宋体" w:hAnsi="Book Antiqua" w:cs="宋体"/>
          <w:b/>
          <w:bCs/>
          <w:sz w:val="24"/>
          <w:szCs w:val="24"/>
        </w:rPr>
        <w:t>69</w:t>
      </w:r>
      <w:r w:rsidRPr="005E712B">
        <w:rPr>
          <w:rFonts w:ascii="Book Antiqua" w:eastAsia="宋体" w:hAnsi="Book Antiqua" w:cs="宋体"/>
          <w:sz w:val="24"/>
          <w:szCs w:val="24"/>
        </w:rPr>
        <w:t>: 883-91, quiz 891.e1 [PMID: 19152911 DOI: 10.1016/j.gie.2008.06.024]</w:t>
      </w:r>
    </w:p>
    <w:p w14:paraId="6DDF9597" w14:textId="77777777" w:rsidR="00AF2854" w:rsidRPr="005E712B" w:rsidRDefault="00AF2854" w:rsidP="009A0FE3">
      <w:pPr>
        <w:spacing w:after="0" w:line="360" w:lineRule="auto"/>
        <w:jc w:val="both"/>
        <w:rPr>
          <w:rFonts w:ascii="Book Antiqua" w:eastAsia="宋体" w:hAnsi="Book Antiqua" w:cs="宋体"/>
          <w:sz w:val="24"/>
          <w:szCs w:val="24"/>
        </w:rPr>
      </w:pPr>
      <w:proofErr w:type="gramStart"/>
      <w:r w:rsidRPr="005E712B">
        <w:rPr>
          <w:rFonts w:ascii="Book Antiqua" w:eastAsia="宋体" w:hAnsi="Book Antiqua" w:cs="宋体"/>
          <w:sz w:val="24"/>
          <w:szCs w:val="24"/>
        </w:rPr>
        <w:t>6 </w:t>
      </w:r>
      <w:r w:rsidRPr="005E712B">
        <w:rPr>
          <w:rFonts w:ascii="Book Antiqua" w:eastAsia="宋体" w:hAnsi="Book Antiqua" w:cs="宋体"/>
          <w:b/>
          <w:bCs/>
          <w:sz w:val="24"/>
          <w:szCs w:val="24"/>
        </w:rPr>
        <w:t>Peña LR</w:t>
      </w:r>
      <w:r w:rsidRPr="005E712B">
        <w:rPr>
          <w:rFonts w:ascii="Book Antiqua" w:eastAsia="宋体" w:hAnsi="Book Antiqua" w:cs="宋体"/>
          <w:sz w:val="24"/>
          <w:szCs w:val="24"/>
        </w:rPr>
        <w:t xml:space="preserve">, </w:t>
      </w:r>
      <w:proofErr w:type="spellStart"/>
      <w:r w:rsidRPr="005E712B">
        <w:rPr>
          <w:rFonts w:ascii="Book Antiqua" w:eastAsia="宋体" w:hAnsi="Book Antiqua" w:cs="宋体"/>
          <w:sz w:val="24"/>
          <w:szCs w:val="24"/>
        </w:rPr>
        <w:t>Mardini</w:t>
      </w:r>
      <w:proofErr w:type="spellEnd"/>
      <w:r w:rsidRPr="005E712B">
        <w:rPr>
          <w:rFonts w:ascii="Book Antiqua" w:eastAsia="宋体" w:hAnsi="Book Antiqua" w:cs="宋体"/>
          <w:sz w:val="24"/>
          <w:szCs w:val="24"/>
        </w:rPr>
        <w:t xml:space="preserve"> HE, </w:t>
      </w:r>
      <w:proofErr w:type="spellStart"/>
      <w:r w:rsidRPr="005E712B">
        <w:rPr>
          <w:rFonts w:ascii="Book Antiqua" w:eastAsia="宋体" w:hAnsi="Book Antiqua" w:cs="宋体"/>
          <w:sz w:val="24"/>
          <w:szCs w:val="24"/>
        </w:rPr>
        <w:t>Nickl</w:t>
      </w:r>
      <w:proofErr w:type="spellEnd"/>
      <w:r w:rsidRPr="005E712B">
        <w:rPr>
          <w:rFonts w:ascii="Book Antiqua" w:eastAsia="宋体" w:hAnsi="Book Antiqua" w:cs="宋体"/>
          <w:sz w:val="24"/>
          <w:szCs w:val="24"/>
        </w:rPr>
        <w:t xml:space="preserve"> NJ.</w:t>
      </w:r>
      <w:proofErr w:type="gramEnd"/>
      <w:r w:rsidRPr="005E712B">
        <w:rPr>
          <w:rFonts w:ascii="Book Antiqua" w:eastAsia="宋体" w:hAnsi="Book Antiqua" w:cs="宋体"/>
          <w:sz w:val="24"/>
          <w:szCs w:val="24"/>
        </w:rPr>
        <w:t xml:space="preserve"> </w:t>
      </w:r>
      <w:proofErr w:type="gramStart"/>
      <w:r w:rsidRPr="005E712B">
        <w:rPr>
          <w:rFonts w:ascii="Book Antiqua" w:eastAsia="宋体" w:hAnsi="Book Antiqua" w:cs="宋体"/>
          <w:sz w:val="24"/>
          <w:szCs w:val="24"/>
        </w:rPr>
        <w:t>Development of an instrument to assess and predict satisfaction and poor tolerance among patients undergoing endoscopic procedures.</w:t>
      </w:r>
      <w:proofErr w:type="gramEnd"/>
      <w:r w:rsidRPr="005E712B">
        <w:rPr>
          <w:rFonts w:ascii="Book Antiqua" w:eastAsia="宋体" w:hAnsi="Book Antiqua" w:cs="宋体"/>
          <w:sz w:val="24"/>
          <w:szCs w:val="24"/>
        </w:rPr>
        <w:t> </w:t>
      </w:r>
      <w:r w:rsidRPr="005E712B">
        <w:rPr>
          <w:rFonts w:ascii="Book Antiqua" w:eastAsia="宋体" w:hAnsi="Book Antiqua" w:cs="宋体"/>
          <w:i/>
          <w:iCs/>
          <w:sz w:val="24"/>
          <w:szCs w:val="24"/>
        </w:rPr>
        <w:t xml:space="preserve">Dig Dis </w:t>
      </w:r>
      <w:proofErr w:type="spellStart"/>
      <w:r w:rsidRPr="005E712B">
        <w:rPr>
          <w:rFonts w:ascii="Book Antiqua" w:eastAsia="宋体" w:hAnsi="Book Antiqua" w:cs="宋体"/>
          <w:i/>
          <w:iCs/>
          <w:sz w:val="24"/>
          <w:szCs w:val="24"/>
        </w:rPr>
        <w:t>Sci</w:t>
      </w:r>
      <w:proofErr w:type="spellEnd"/>
      <w:r w:rsidRPr="005E712B">
        <w:rPr>
          <w:rFonts w:ascii="Book Antiqua" w:eastAsia="宋体" w:hAnsi="Book Antiqua" w:cs="宋体"/>
          <w:sz w:val="24"/>
          <w:szCs w:val="24"/>
        </w:rPr>
        <w:t> 2005; </w:t>
      </w:r>
      <w:r w:rsidRPr="005E712B">
        <w:rPr>
          <w:rFonts w:ascii="Book Antiqua" w:eastAsia="宋体" w:hAnsi="Book Antiqua" w:cs="宋体"/>
          <w:b/>
          <w:bCs/>
          <w:sz w:val="24"/>
          <w:szCs w:val="24"/>
        </w:rPr>
        <w:t>50</w:t>
      </w:r>
      <w:r w:rsidRPr="005E712B">
        <w:rPr>
          <w:rFonts w:ascii="Book Antiqua" w:eastAsia="宋体" w:hAnsi="Book Antiqua" w:cs="宋体"/>
          <w:sz w:val="24"/>
          <w:szCs w:val="24"/>
        </w:rPr>
        <w:t>: 1860-1871 [PMID: 16187188 DOI: 10.1007/s10620-005-2952-7]</w:t>
      </w:r>
    </w:p>
    <w:p w14:paraId="357AB013" w14:textId="77777777" w:rsidR="00AF2854" w:rsidRPr="005E712B" w:rsidRDefault="00AF2854" w:rsidP="009A0FE3">
      <w:pPr>
        <w:spacing w:after="0" w:line="360" w:lineRule="auto"/>
        <w:jc w:val="both"/>
        <w:rPr>
          <w:rFonts w:ascii="Book Antiqua" w:eastAsia="宋体" w:hAnsi="Book Antiqua" w:cs="宋体"/>
          <w:sz w:val="24"/>
          <w:szCs w:val="24"/>
        </w:rPr>
      </w:pPr>
      <w:r w:rsidRPr="005E712B">
        <w:rPr>
          <w:rFonts w:ascii="Book Antiqua" w:eastAsia="宋体" w:hAnsi="Book Antiqua" w:cs="宋体"/>
          <w:sz w:val="24"/>
          <w:szCs w:val="24"/>
        </w:rPr>
        <w:t>7 </w:t>
      </w:r>
      <w:r w:rsidRPr="005E712B">
        <w:rPr>
          <w:rFonts w:ascii="Book Antiqua" w:eastAsia="宋体" w:hAnsi="Book Antiqua" w:cs="宋体"/>
          <w:b/>
          <w:bCs/>
          <w:sz w:val="24"/>
          <w:szCs w:val="24"/>
        </w:rPr>
        <w:t>Salmon P</w:t>
      </w:r>
      <w:r w:rsidRPr="005E712B">
        <w:rPr>
          <w:rFonts w:ascii="Book Antiqua" w:eastAsia="宋体" w:hAnsi="Book Antiqua" w:cs="宋体"/>
          <w:sz w:val="24"/>
          <w:szCs w:val="24"/>
        </w:rPr>
        <w:t>, Shah R, Berg S, Williams C. Evaluating customer satisfaction with colonoscopy. </w:t>
      </w:r>
      <w:r w:rsidRPr="005E712B">
        <w:rPr>
          <w:rFonts w:ascii="Book Antiqua" w:eastAsia="宋体" w:hAnsi="Book Antiqua" w:cs="宋体"/>
          <w:i/>
          <w:iCs/>
          <w:sz w:val="24"/>
          <w:szCs w:val="24"/>
        </w:rPr>
        <w:t>Endoscopy</w:t>
      </w:r>
      <w:r w:rsidRPr="005E712B">
        <w:rPr>
          <w:rFonts w:ascii="Book Antiqua" w:eastAsia="宋体" w:hAnsi="Book Antiqua" w:cs="宋体"/>
          <w:sz w:val="24"/>
          <w:szCs w:val="24"/>
        </w:rPr>
        <w:t> 1994; </w:t>
      </w:r>
      <w:r w:rsidRPr="005E712B">
        <w:rPr>
          <w:rFonts w:ascii="Book Antiqua" w:eastAsia="宋体" w:hAnsi="Book Antiqua" w:cs="宋体"/>
          <w:b/>
          <w:bCs/>
          <w:sz w:val="24"/>
          <w:szCs w:val="24"/>
        </w:rPr>
        <w:t>26</w:t>
      </w:r>
      <w:r w:rsidRPr="005E712B">
        <w:rPr>
          <w:rFonts w:ascii="Book Antiqua" w:eastAsia="宋体" w:hAnsi="Book Antiqua" w:cs="宋体"/>
          <w:sz w:val="24"/>
          <w:szCs w:val="24"/>
        </w:rPr>
        <w:t>: 342-346 [PMID: 8076565 DOI: 10.1055/s-2007-1008988]</w:t>
      </w:r>
    </w:p>
    <w:p w14:paraId="3EC1AA3C" w14:textId="77777777" w:rsidR="00AF2854" w:rsidRPr="005E712B" w:rsidRDefault="00AF2854" w:rsidP="009A0FE3">
      <w:pPr>
        <w:spacing w:after="0" w:line="360" w:lineRule="auto"/>
        <w:jc w:val="both"/>
        <w:rPr>
          <w:rFonts w:ascii="Book Antiqua" w:eastAsia="宋体" w:hAnsi="Book Antiqua" w:cs="宋体"/>
          <w:sz w:val="24"/>
          <w:szCs w:val="24"/>
        </w:rPr>
      </w:pPr>
      <w:r w:rsidRPr="005E712B">
        <w:rPr>
          <w:rFonts w:ascii="Book Antiqua" w:eastAsia="宋体" w:hAnsi="Book Antiqua" w:cs="宋体"/>
          <w:sz w:val="24"/>
          <w:szCs w:val="24"/>
        </w:rPr>
        <w:t>8 </w:t>
      </w:r>
      <w:r w:rsidRPr="005E712B">
        <w:rPr>
          <w:rFonts w:ascii="Book Antiqua" w:eastAsia="宋体" w:hAnsi="Book Antiqua" w:cs="宋体"/>
          <w:b/>
          <w:bCs/>
          <w:sz w:val="24"/>
          <w:szCs w:val="24"/>
        </w:rPr>
        <w:t>Dewitt J</w:t>
      </w:r>
      <w:r w:rsidRPr="005E712B">
        <w:rPr>
          <w:rFonts w:ascii="Book Antiqua" w:eastAsia="宋体" w:hAnsi="Book Antiqua" w:cs="宋体"/>
          <w:sz w:val="24"/>
          <w:szCs w:val="24"/>
        </w:rPr>
        <w:t xml:space="preserve">, McGreevy K, Sherman S, </w:t>
      </w:r>
      <w:proofErr w:type="spellStart"/>
      <w:r w:rsidRPr="005E712B">
        <w:rPr>
          <w:rFonts w:ascii="Book Antiqua" w:eastAsia="宋体" w:hAnsi="Book Antiqua" w:cs="宋体"/>
          <w:sz w:val="24"/>
          <w:szCs w:val="24"/>
        </w:rPr>
        <w:t>Imperiale</w:t>
      </w:r>
      <w:proofErr w:type="spellEnd"/>
      <w:r w:rsidRPr="005E712B">
        <w:rPr>
          <w:rFonts w:ascii="Book Antiqua" w:eastAsia="宋体" w:hAnsi="Book Antiqua" w:cs="宋体"/>
          <w:sz w:val="24"/>
          <w:szCs w:val="24"/>
        </w:rPr>
        <w:t xml:space="preserve"> TF. Nurse-administered </w:t>
      </w:r>
      <w:proofErr w:type="spellStart"/>
      <w:r w:rsidRPr="005E712B">
        <w:rPr>
          <w:rFonts w:ascii="Book Antiqua" w:eastAsia="宋体" w:hAnsi="Book Antiqua" w:cs="宋体"/>
          <w:sz w:val="24"/>
          <w:szCs w:val="24"/>
        </w:rPr>
        <w:t>propofol</w:t>
      </w:r>
      <w:proofErr w:type="spellEnd"/>
      <w:r w:rsidRPr="005E712B">
        <w:rPr>
          <w:rFonts w:ascii="Book Antiqua" w:eastAsia="宋体" w:hAnsi="Book Antiqua" w:cs="宋体"/>
          <w:sz w:val="24"/>
          <w:szCs w:val="24"/>
        </w:rPr>
        <w:t xml:space="preserve"> sedation compared with midazolam and </w:t>
      </w:r>
      <w:proofErr w:type="spellStart"/>
      <w:r w:rsidRPr="005E712B">
        <w:rPr>
          <w:rFonts w:ascii="Book Antiqua" w:eastAsia="宋体" w:hAnsi="Book Antiqua" w:cs="宋体"/>
          <w:sz w:val="24"/>
          <w:szCs w:val="24"/>
        </w:rPr>
        <w:t>meperidine</w:t>
      </w:r>
      <w:proofErr w:type="spellEnd"/>
      <w:r w:rsidRPr="005E712B">
        <w:rPr>
          <w:rFonts w:ascii="Book Antiqua" w:eastAsia="宋体" w:hAnsi="Book Antiqua" w:cs="宋体"/>
          <w:sz w:val="24"/>
          <w:szCs w:val="24"/>
        </w:rPr>
        <w:t xml:space="preserve"> for EUS: a prospective, randomized trial. </w:t>
      </w:r>
      <w:proofErr w:type="spellStart"/>
      <w:r w:rsidRPr="005E712B">
        <w:rPr>
          <w:rFonts w:ascii="Book Antiqua" w:eastAsia="宋体" w:hAnsi="Book Antiqua" w:cs="宋体"/>
          <w:i/>
          <w:iCs/>
          <w:sz w:val="24"/>
          <w:szCs w:val="24"/>
        </w:rPr>
        <w:t>Gastrointest</w:t>
      </w:r>
      <w:proofErr w:type="spellEnd"/>
      <w:r w:rsidRPr="005E712B">
        <w:rPr>
          <w:rFonts w:ascii="Book Antiqua" w:eastAsia="宋体" w:hAnsi="Book Antiqua" w:cs="宋体"/>
          <w:i/>
          <w:iCs/>
          <w:sz w:val="24"/>
          <w:szCs w:val="24"/>
        </w:rPr>
        <w:t xml:space="preserve"> </w:t>
      </w:r>
      <w:proofErr w:type="spellStart"/>
      <w:r w:rsidRPr="005E712B">
        <w:rPr>
          <w:rFonts w:ascii="Book Antiqua" w:eastAsia="宋体" w:hAnsi="Book Antiqua" w:cs="宋体"/>
          <w:i/>
          <w:iCs/>
          <w:sz w:val="24"/>
          <w:szCs w:val="24"/>
        </w:rPr>
        <w:t>Endosc</w:t>
      </w:r>
      <w:proofErr w:type="spellEnd"/>
      <w:r w:rsidRPr="005E712B">
        <w:rPr>
          <w:rFonts w:ascii="Book Antiqua" w:eastAsia="宋体" w:hAnsi="Book Antiqua" w:cs="宋体"/>
          <w:sz w:val="24"/>
          <w:szCs w:val="24"/>
        </w:rPr>
        <w:t> 2008; </w:t>
      </w:r>
      <w:r w:rsidRPr="005E712B">
        <w:rPr>
          <w:rFonts w:ascii="Book Antiqua" w:eastAsia="宋体" w:hAnsi="Book Antiqua" w:cs="宋体"/>
          <w:b/>
          <w:bCs/>
          <w:sz w:val="24"/>
          <w:szCs w:val="24"/>
        </w:rPr>
        <w:t>68</w:t>
      </w:r>
      <w:r w:rsidRPr="005E712B">
        <w:rPr>
          <w:rFonts w:ascii="Book Antiqua" w:eastAsia="宋体" w:hAnsi="Book Antiqua" w:cs="宋体"/>
          <w:sz w:val="24"/>
          <w:szCs w:val="24"/>
        </w:rPr>
        <w:t>: 499-509 [PMID: 18561925 DOI: 10.1016/j.gie.2008.02.092]</w:t>
      </w:r>
    </w:p>
    <w:p w14:paraId="26AC97C4" w14:textId="77777777" w:rsidR="00AF2854" w:rsidRPr="005E712B" w:rsidRDefault="00AF2854" w:rsidP="009A0FE3">
      <w:pPr>
        <w:spacing w:after="0" w:line="360" w:lineRule="auto"/>
        <w:jc w:val="both"/>
        <w:rPr>
          <w:rFonts w:ascii="Book Antiqua" w:eastAsia="宋体" w:hAnsi="Book Antiqua" w:cs="宋体"/>
          <w:sz w:val="24"/>
          <w:szCs w:val="24"/>
        </w:rPr>
      </w:pPr>
      <w:r w:rsidRPr="005E712B">
        <w:rPr>
          <w:rFonts w:ascii="Book Antiqua" w:eastAsia="宋体" w:hAnsi="Book Antiqua" w:cs="宋体"/>
          <w:sz w:val="24"/>
          <w:szCs w:val="24"/>
        </w:rPr>
        <w:t>9 </w:t>
      </w:r>
      <w:r w:rsidRPr="005E712B">
        <w:rPr>
          <w:rFonts w:ascii="Book Antiqua" w:eastAsia="宋体" w:hAnsi="Book Antiqua" w:cs="宋体"/>
          <w:b/>
          <w:bCs/>
          <w:sz w:val="24"/>
          <w:szCs w:val="24"/>
        </w:rPr>
        <w:t>Mortensen MB</w:t>
      </w:r>
      <w:r w:rsidRPr="005E712B">
        <w:rPr>
          <w:rFonts w:ascii="Book Antiqua" w:eastAsia="宋体" w:hAnsi="Book Antiqua" w:cs="宋体"/>
          <w:sz w:val="24"/>
          <w:szCs w:val="24"/>
        </w:rPr>
        <w:t xml:space="preserve">, </w:t>
      </w:r>
      <w:proofErr w:type="spellStart"/>
      <w:r w:rsidRPr="005E712B">
        <w:rPr>
          <w:rFonts w:ascii="Book Antiqua" w:eastAsia="宋体" w:hAnsi="Book Antiqua" w:cs="宋体"/>
          <w:sz w:val="24"/>
          <w:szCs w:val="24"/>
        </w:rPr>
        <w:t>Fristrup</w:t>
      </w:r>
      <w:proofErr w:type="spellEnd"/>
      <w:r w:rsidRPr="005E712B">
        <w:rPr>
          <w:rFonts w:ascii="Book Antiqua" w:eastAsia="宋体" w:hAnsi="Book Antiqua" w:cs="宋体"/>
          <w:sz w:val="24"/>
          <w:szCs w:val="24"/>
        </w:rPr>
        <w:t xml:space="preserve"> C, Holm FS, </w:t>
      </w:r>
      <w:proofErr w:type="spellStart"/>
      <w:r w:rsidRPr="005E712B">
        <w:rPr>
          <w:rFonts w:ascii="Book Antiqua" w:eastAsia="宋体" w:hAnsi="Book Antiqua" w:cs="宋体"/>
          <w:sz w:val="24"/>
          <w:szCs w:val="24"/>
        </w:rPr>
        <w:t>Pless</w:t>
      </w:r>
      <w:proofErr w:type="spellEnd"/>
      <w:r w:rsidRPr="005E712B">
        <w:rPr>
          <w:rFonts w:ascii="Book Antiqua" w:eastAsia="宋体" w:hAnsi="Book Antiqua" w:cs="宋体"/>
          <w:sz w:val="24"/>
          <w:szCs w:val="24"/>
        </w:rPr>
        <w:t xml:space="preserve"> T, </w:t>
      </w:r>
      <w:proofErr w:type="spellStart"/>
      <w:r w:rsidRPr="005E712B">
        <w:rPr>
          <w:rFonts w:ascii="Book Antiqua" w:eastAsia="宋体" w:hAnsi="Book Antiqua" w:cs="宋体"/>
          <w:sz w:val="24"/>
          <w:szCs w:val="24"/>
        </w:rPr>
        <w:t>Durup</w:t>
      </w:r>
      <w:proofErr w:type="spellEnd"/>
      <w:r w:rsidRPr="005E712B">
        <w:rPr>
          <w:rFonts w:ascii="Book Antiqua" w:eastAsia="宋体" w:hAnsi="Book Antiqua" w:cs="宋体"/>
          <w:sz w:val="24"/>
          <w:szCs w:val="24"/>
        </w:rPr>
        <w:t xml:space="preserve"> J, Ainsworth AP, Nielsen HO, </w:t>
      </w:r>
      <w:proofErr w:type="spellStart"/>
      <w:r w:rsidRPr="005E712B">
        <w:rPr>
          <w:rFonts w:ascii="Book Antiqua" w:eastAsia="宋体" w:hAnsi="Book Antiqua" w:cs="宋体"/>
          <w:sz w:val="24"/>
          <w:szCs w:val="24"/>
        </w:rPr>
        <w:t>Hovendal</w:t>
      </w:r>
      <w:proofErr w:type="spellEnd"/>
      <w:r w:rsidRPr="005E712B">
        <w:rPr>
          <w:rFonts w:ascii="Book Antiqua" w:eastAsia="宋体" w:hAnsi="Book Antiqua" w:cs="宋体"/>
          <w:sz w:val="24"/>
          <w:szCs w:val="24"/>
        </w:rPr>
        <w:t xml:space="preserve"> C. Prospective evaluation of patient tolerability, satisfaction with patient information, and complications in endoscopic ultrasonography. </w:t>
      </w:r>
      <w:r w:rsidRPr="005E712B">
        <w:rPr>
          <w:rFonts w:ascii="Book Antiqua" w:eastAsia="宋体" w:hAnsi="Book Antiqua" w:cs="宋体"/>
          <w:i/>
          <w:iCs/>
          <w:sz w:val="24"/>
          <w:szCs w:val="24"/>
        </w:rPr>
        <w:t>Endoscopy</w:t>
      </w:r>
      <w:r w:rsidRPr="005E712B">
        <w:rPr>
          <w:rFonts w:ascii="Book Antiqua" w:eastAsia="宋体" w:hAnsi="Book Antiqua" w:cs="宋体"/>
          <w:sz w:val="24"/>
          <w:szCs w:val="24"/>
        </w:rPr>
        <w:t> 2005; </w:t>
      </w:r>
      <w:r w:rsidRPr="005E712B">
        <w:rPr>
          <w:rFonts w:ascii="Book Antiqua" w:eastAsia="宋体" w:hAnsi="Book Antiqua" w:cs="宋体"/>
          <w:b/>
          <w:bCs/>
          <w:sz w:val="24"/>
          <w:szCs w:val="24"/>
        </w:rPr>
        <w:t>37</w:t>
      </w:r>
      <w:r w:rsidRPr="005E712B">
        <w:rPr>
          <w:rFonts w:ascii="Book Antiqua" w:eastAsia="宋体" w:hAnsi="Book Antiqua" w:cs="宋体"/>
          <w:sz w:val="24"/>
          <w:szCs w:val="24"/>
        </w:rPr>
        <w:t>: 146-153 [PMID: 15692930 DOI: 10.1055/s-2005-861142]</w:t>
      </w:r>
    </w:p>
    <w:p w14:paraId="3CFC45CC" w14:textId="28229A3E" w:rsidR="00AF2854" w:rsidRDefault="00AF2854" w:rsidP="009A0FE3">
      <w:pPr>
        <w:pStyle w:val="ad"/>
        <w:spacing w:line="360" w:lineRule="auto"/>
        <w:ind w:right="120" w:firstLineChars="0" w:firstLine="0"/>
        <w:jc w:val="both"/>
        <w:rPr>
          <w:rFonts w:ascii="Book Antiqua" w:eastAsiaTheme="minorEastAsia" w:hAnsi="Book Antiqua" w:cs="Times New Roman"/>
          <w:szCs w:val="24"/>
          <w:lang w:eastAsia="zh-CN"/>
        </w:rPr>
      </w:pPr>
    </w:p>
    <w:p w14:paraId="2FA40D26" w14:textId="25D6AD23" w:rsidR="005D7070" w:rsidRPr="008E0A88" w:rsidRDefault="005D7070" w:rsidP="009A0FE3">
      <w:pPr>
        <w:pStyle w:val="ad"/>
        <w:spacing w:line="360" w:lineRule="auto"/>
        <w:ind w:right="120" w:firstLineChars="0" w:firstLine="0"/>
        <w:jc w:val="both"/>
        <w:rPr>
          <w:rFonts w:ascii="Book Antiqua" w:eastAsia="宋体" w:hAnsi="Book Antiqua"/>
          <w:b/>
          <w:bCs/>
          <w:color w:val="000000"/>
          <w:lang w:eastAsia="zh-CN"/>
        </w:rPr>
      </w:pPr>
      <w:r w:rsidRPr="00712F63">
        <w:rPr>
          <w:rStyle w:val="ab"/>
          <w:rFonts w:ascii="Book Antiqua" w:hAnsi="Book Antiqua" w:cs="Arial"/>
          <w:bCs w:val="0"/>
          <w:noProof/>
          <w:color w:val="000000"/>
        </w:rPr>
        <w:t>P-Reviewer</w:t>
      </w:r>
      <w:r w:rsidRPr="00712F63">
        <w:rPr>
          <w:rStyle w:val="ab"/>
          <w:rFonts w:ascii="Book Antiqua" w:eastAsia="宋体" w:hAnsi="Book Antiqua" w:cs="Arial"/>
          <w:bCs w:val="0"/>
          <w:noProof/>
          <w:color w:val="000000"/>
          <w:lang w:eastAsia="zh-CN"/>
        </w:rPr>
        <w:t>:</w:t>
      </w:r>
      <w:r w:rsidRPr="00712F63">
        <w:rPr>
          <w:rFonts w:ascii="Book Antiqua" w:hAnsi="Book Antiqua"/>
          <w:bCs/>
          <w:color w:val="000000"/>
        </w:rPr>
        <w:t xml:space="preserve"> </w:t>
      </w:r>
      <w:r w:rsidR="00CC7C5A" w:rsidRPr="00CC7C5A">
        <w:rPr>
          <w:rFonts w:ascii="Book Antiqua" w:hAnsi="Book Antiqua"/>
          <w:bCs/>
          <w:color w:val="000000"/>
        </w:rPr>
        <w:t>Corrales</w:t>
      </w:r>
      <w:r w:rsidR="00CC7C5A">
        <w:rPr>
          <w:rFonts w:ascii="Book Antiqua" w:eastAsiaTheme="minorEastAsia" w:hAnsi="Book Antiqua" w:hint="eastAsia"/>
          <w:bCs/>
          <w:color w:val="000000"/>
          <w:lang w:eastAsia="zh-CN"/>
        </w:rPr>
        <w:t xml:space="preserve"> FJJ,</w:t>
      </w:r>
      <w:r w:rsidRPr="00712F63">
        <w:rPr>
          <w:rFonts w:ascii="Book Antiqua" w:hAnsi="Book Antiqua"/>
          <w:bCs/>
          <w:color w:val="000000"/>
        </w:rPr>
        <w:t xml:space="preserve"> </w:t>
      </w:r>
      <w:r w:rsidR="00CC7C5A" w:rsidRPr="00CC7C5A">
        <w:rPr>
          <w:rFonts w:ascii="Book Antiqua" w:hAnsi="Book Antiqua"/>
          <w:bCs/>
          <w:color w:val="000000"/>
        </w:rPr>
        <w:t>Fargion</w:t>
      </w:r>
      <w:r w:rsidR="00CC7C5A">
        <w:rPr>
          <w:rFonts w:ascii="Book Antiqua" w:eastAsiaTheme="minorEastAsia" w:hAnsi="Book Antiqua" w:hint="eastAsia"/>
          <w:bCs/>
          <w:color w:val="000000"/>
          <w:lang w:eastAsia="zh-CN"/>
        </w:rPr>
        <w:t xml:space="preserve"> S, </w:t>
      </w:r>
      <w:r w:rsidR="00CC7C5A" w:rsidRPr="00CC7C5A">
        <w:rPr>
          <w:rFonts w:ascii="Book Antiqua" w:hAnsi="Book Antiqua"/>
          <w:bCs/>
          <w:color w:val="000000"/>
        </w:rPr>
        <w:t>Morales-Ruiz</w:t>
      </w:r>
      <w:r w:rsidR="00CC7C5A">
        <w:rPr>
          <w:rFonts w:ascii="Book Antiqua" w:eastAsiaTheme="minorEastAsia" w:hAnsi="Book Antiqua" w:hint="eastAsia"/>
          <w:bCs/>
          <w:color w:val="000000"/>
          <w:lang w:eastAsia="zh-CN"/>
        </w:rPr>
        <w:t xml:space="preserve"> M</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p w14:paraId="43992D6B" w14:textId="77777777" w:rsidR="005D7070" w:rsidRPr="008F0DB6" w:rsidRDefault="005D7070" w:rsidP="009A0FE3">
      <w:pPr>
        <w:shd w:val="clear" w:color="auto" w:fill="FFFFFF"/>
        <w:snapToGrid w:val="0"/>
        <w:spacing w:after="0" w:line="360" w:lineRule="auto"/>
        <w:jc w:val="both"/>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proofErr w:type="spellStart"/>
      <w:r w:rsidRPr="008F0DB6">
        <w:rPr>
          <w:rFonts w:ascii="Book Antiqua" w:hAnsi="Book Antiqua" w:cs="Helvetica"/>
          <w:sz w:val="24"/>
        </w:rPr>
        <w:t>hepatology</w:t>
      </w:r>
      <w:proofErr w:type="spellEnd"/>
    </w:p>
    <w:p w14:paraId="667027B4" w14:textId="2F901D2E" w:rsidR="005D7070" w:rsidRPr="008F0DB6" w:rsidRDefault="005D7070" w:rsidP="009A0FE3">
      <w:pPr>
        <w:shd w:val="clear" w:color="auto" w:fill="FFFFFF"/>
        <w:snapToGrid w:val="0"/>
        <w:spacing w:after="0" w:line="360" w:lineRule="auto"/>
        <w:jc w:val="both"/>
        <w:rPr>
          <w:rFonts w:ascii="Book Antiqua" w:hAnsi="Book Antiqua" w:cs="Helvetica"/>
          <w:b/>
          <w:sz w:val="24"/>
        </w:rPr>
      </w:pPr>
      <w:r w:rsidRPr="008F0DB6">
        <w:rPr>
          <w:rFonts w:ascii="Book Antiqua" w:hAnsi="Book Antiqua" w:cs="Helvetica"/>
          <w:b/>
          <w:sz w:val="24"/>
        </w:rPr>
        <w:t xml:space="preserve">Country of origin: </w:t>
      </w:r>
      <w:r w:rsidR="00CC7C5A" w:rsidRPr="00CC7C5A">
        <w:rPr>
          <w:rFonts w:ascii="Book Antiqua" w:hAnsi="Book Antiqua" w:cs="Helvetica"/>
          <w:sz w:val="24"/>
        </w:rPr>
        <w:t>United Kingdom</w:t>
      </w:r>
    </w:p>
    <w:p w14:paraId="77B00951" w14:textId="77777777" w:rsidR="005D7070" w:rsidRPr="008F0DB6" w:rsidRDefault="005D7070" w:rsidP="009A0FE3">
      <w:pPr>
        <w:shd w:val="clear" w:color="auto" w:fill="FFFFFF"/>
        <w:snapToGrid w:val="0"/>
        <w:spacing w:after="0" w:line="360" w:lineRule="auto"/>
        <w:jc w:val="both"/>
        <w:rPr>
          <w:rFonts w:ascii="Book Antiqua" w:hAnsi="Book Antiqua" w:cs="Helvetica"/>
          <w:b/>
          <w:sz w:val="24"/>
        </w:rPr>
      </w:pPr>
      <w:r w:rsidRPr="008F0DB6">
        <w:rPr>
          <w:rFonts w:ascii="Book Antiqua" w:hAnsi="Book Antiqua" w:cs="Helvetica"/>
          <w:b/>
          <w:sz w:val="24"/>
        </w:rPr>
        <w:t>Peer-review report classification</w:t>
      </w:r>
    </w:p>
    <w:p w14:paraId="37625BF7" w14:textId="77777777" w:rsidR="005D7070" w:rsidRPr="008F0DB6" w:rsidRDefault="005D7070" w:rsidP="009A0FE3">
      <w:pPr>
        <w:shd w:val="clear" w:color="auto" w:fill="FFFFFF"/>
        <w:snapToGrid w:val="0"/>
        <w:spacing w:after="0" w:line="360" w:lineRule="auto"/>
        <w:jc w:val="both"/>
        <w:rPr>
          <w:rFonts w:ascii="Book Antiqua" w:hAnsi="Book Antiqua" w:cs="Helvetica"/>
          <w:sz w:val="24"/>
        </w:rPr>
      </w:pPr>
      <w:r w:rsidRPr="008F0DB6">
        <w:rPr>
          <w:rFonts w:ascii="Book Antiqua" w:hAnsi="Book Antiqua" w:cs="Helvetica"/>
          <w:sz w:val="24"/>
        </w:rPr>
        <w:t xml:space="preserve">Grade </w:t>
      </w:r>
      <w:proofErr w:type="gramStart"/>
      <w:r w:rsidRPr="008F0DB6">
        <w:rPr>
          <w:rFonts w:ascii="Book Antiqua" w:hAnsi="Book Antiqua" w:cs="Helvetica"/>
          <w:sz w:val="24"/>
        </w:rPr>
        <w:t>A</w:t>
      </w:r>
      <w:proofErr w:type="gramEnd"/>
      <w:r w:rsidRPr="008F0DB6">
        <w:rPr>
          <w:rFonts w:ascii="Book Antiqua" w:hAnsi="Book Antiqua" w:cs="Helvetica"/>
          <w:sz w:val="24"/>
        </w:rPr>
        <w:t xml:space="preserve"> (Excellent): </w:t>
      </w:r>
      <w:r w:rsidRPr="008F0DB6">
        <w:rPr>
          <w:rFonts w:ascii="Book Antiqua" w:hAnsi="Book Antiqua" w:cs="Helvetica" w:hint="eastAsia"/>
          <w:sz w:val="24"/>
        </w:rPr>
        <w:t>0</w:t>
      </w:r>
    </w:p>
    <w:p w14:paraId="536EF004" w14:textId="7124DE49" w:rsidR="005D7070" w:rsidRPr="008F0DB6" w:rsidRDefault="005D7070" w:rsidP="009A0FE3">
      <w:pPr>
        <w:shd w:val="clear" w:color="auto" w:fill="FFFFFF"/>
        <w:snapToGrid w:val="0"/>
        <w:spacing w:after="0" w:line="360" w:lineRule="auto"/>
        <w:jc w:val="both"/>
        <w:rPr>
          <w:rFonts w:ascii="Book Antiqua" w:hAnsi="Book Antiqua" w:cs="Helvetica"/>
          <w:sz w:val="24"/>
          <w:lang w:eastAsia="zh-CN"/>
        </w:rPr>
      </w:pPr>
      <w:r w:rsidRPr="008F0DB6">
        <w:rPr>
          <w:rFonts w:ascii="Book Antiqua" w:hAnsi="Book Antiqua" w:cs="Helvetica"/>
          <w:sz w:val="24"/>
        </w:rPr>
        <w:lastRenderedPageBreak/>
        <w:t xml:space="preserve">Grade B (Very good): </w:t>
      </w:r>
      <w:r w:rsidR="00CC7C5A">
        <w:rPr>
          <w:rFonts w:ascii="Book Antiqua" w:hAnsi="Book Antiqua" w:cs="Helvetica" w:hint="eastAsia"/>
          <w:sz w:val="24"/>
          <w:lang w:eastAsia="zh-CN"/>
        </w:rPr>
        <w:t xml:space="preserve">B, B, </w:t>
      </w:r>
      <w:proofErr w:type="gramStart"/>
      <w:r w:rsidR="00CC7C5A">
        <w:rPr>
          <w:rFonts w:ascii="Book Antiqua" w:hAnsi="Book Antiqua" w:cs="Helvetica" w:hint="eastAsia"/>
          <w:sz w:val="24"/>
          <w:lang w:eastAsia="zh-CN"/>
        </w:rPr>
        <w:t>B</w:t>
      </w:r>
      <w:proofErr w:type="gramEnd"/>
    </w:p>
    <w:p w14:paraId="61FAA8C3" w14:textId="77777777" w:rsidR="005D7070" w:rsidRPr="008F0DB6" w:rsidRDefault="005D7070" w:rsidP="009A0FE3">
      <w:pPr>
        <w:shd w:val="clear" w:color="auto" w:fill="FFFFFF"/>
        <w:snapToGrid w:val="0"/>
        <w:spacing w:after="0" w:line="360" w:lineRule="auto"/>
        <w:jc w:val="both"/>
        <w:rPr>
          <w:rFonts w:ascii="Book Antiqua" w:hAnsi="Book Antiqua" w:cs="Helvetica"/>
          <w:sz w:val="24"/>
        </w:rPr>
      </w:pPr>
      <w:r w:rsidRPr="008F0DB6">
        <w:rPr>
          <w:rFonts w:ascii="Book Antiqua" w:hAnsi="Book Antiqua" w:cs="Helvetica"/>
          <w:sz w:val="24"/>
        </w:rPr>
        <w:t xml:space="preserve">Grade C (Good): </w:t>
      </w:r>
      <w:r w:rsidRPr="008F0DB6">
        <w:rPr>
          <w:rFonts w:ascii="Book Antiqua" w:hAnsi="Book Antiqua" w:cs="Helvetica" w:hint="eastAsia"/>
          <w:sz w:val="24"/>
        </w:rPr>
        <w:t>0</w:t>
      </w:r>
    </w:p>
    <w:p w14:paraId="68291C7A" w14:textId="77777777" w:rsidR="005D7070" w:rsidRPr="008F0DB6" w:rsidRDefault="005D7070" w:rsidP="009A0FE3">
      <w:pPr>
        <w:shd w:val="clear" w:color="auto" w:fill="FFFFFF"/>
        <w:snapToGrid w:val="0"/>
        <w:spacing w:after="0" w:line="360" w:lineRule="auto"/>
        <w:jc w:val="both"/>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0C3653C8" w14:textId="77777777" w:rsidR="005D7070" w:rsidRPr="008F0DB6" w:rsidRDefault="005D7070" w:rsidP="009A0FE3">
      <w:pPr>
        <w:shd w:val="clear" w:color="auto" w:fill="FFFFFF"/>
        <w:snapToGrid w:val="0"/>
        <w:spacing w:after="0" w:line="360" w:lineRule="auto"/>
        <w:jc w:val="both"/>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14:paraId="1DA55138" w14:textId="77777777" w:rsidR="005D7070" w:rsidRPr="005D7070" w:rsidRDefault="005D7070" w:rsidP="009A0FE3">
      <w:pPr>
        <w:spacing w:after="0" w:line="360" w:lineRule="auto"/>
        <w:jc w:val="both"/>
        <w:rPr>
          <w:rFonts w:ascii="Book Antiqua" w:hAnsi="Book Antiqua" w:cs="Times New Roman"/>
          <w:sz w:val="24"/>
          <w:szCs w:val="24"/>
        </w:rPr>
      </w:pPr>
    </w:p>
    <w:p w14:paraId="558021F8" w14:textId="77777777" w:rsidR="005D7070" w:rsidRDefault="005D7070" w:rsidP="009A0FE3">
      <w:pPr>
        <w:spacing w:after="0" w:line="360" w:lineRule="auto"/>
        <w:jc w:val="both"/>
        <w:rPr>
          <w:rFonts w:ascii="Book Antiqua" w:hAnsi="Book Antiqua" w:cs="Times New Roman"/>
          <w:sz w:val="24"/>
          <w:szCs w:val="24"/>
        </w:rPr>
      </w:pPr>
      <w:r>
        <w:rPr>
          <w:rFonts w:ascii="Book Antiqua" w:hAnsi="Book Antiqua" w:cs="Times New Roman"/>
          <w:sz w:val="24"/>
          <w:szCs w:val="24"/>
        </w:rPr>
        <w:br w:type="page"/>
      </w:r>
    </w:p>
    <w:p w14:paraId="45ACF1F4" w14:textId="5641AA1E" w:rsidR="005D7070" w:rsidRPr="005D7070" w:rsidRDefault="005D7070" w:rsidP="009A0FE3">
      <w:pPr>
        <w:spacing w:after="0" w:line="360" w:lineRule="auto"/>
        <w:jc w:val="both"/>
        <w:rPr>
          <w:rFonts w:ascii="Book Antiqua" w:hAnsi="Book Antiqua" w:cs="Times New Roman"/>
          <w:b/>
          <w:sz w:val="24"/>
          <w:szCs w:val="24"/>
          <w:lang w:eastAsia="zh-CN"/>
        </w:rPr>
      </w:pPr>
      <w:r w:rsidRPr="005D7070">
        <w:rPr>
          <w:rFonts w:ascii="Book Antiqua" w:hAnsi="Book Antiqua" w:cs="Times New Roman"/>
          <w:b/>
          <w:sz w:val="24"/>
          <w:szCs w:val="24"/>
        </w:rPr>
        <w:lastRenderedPageBreak/>
        <w:t>Table 1</w:t>
      </w:r>
      <w:r w:rsidRPr="005D7070">
        <w:rPr>
          <w:rFonts w:ascii="Book Antiqua" w:hAnsi="Book Antiqua" w:cs="Times New Roman" w:hint="eastAsia"/>
          <w:b/>
          <w:sz w:val="24"/>
          <w:szCs w:val="24"/>
          <w:lang w:eastAsia="zh-CN"/>
        </w:rPr>
        <w:t xml:space="preserve"> </w:t>
      </w:r>
      <w:r w:rsidRPr="005D7070">
        <w:rPr>
          <w:rFonts w:ascii="Book Antiqua" w:hAnsi="Book Antiqua" w:cs="Times New Roman"/>
          <w:b/>
          <w:sz w:val="24"/>
          <w:szCs w:val="24"/>
        </w:rPr>
        <w:t xml:space="preserve">Comparison of patients undergoing sedated </w:t>
      </w:r>
      <w:r w:rsidR="004129FC" w:rsidRPr="004129FC">
        <w:rPr>
          <w:rFonts w:ascii="Book Antiqua" w:hAnsi="Book Antiqua" w:cs="Times New Roman"/>
          <w:b/>
          <w:sz w:val="24"/>
          <w:szCs w:val="24"/>
        </w:rPr>
        <w:t xml:space="preserve">endoscopic ultrasound </w:t>
      </w:r>
      <w:r w:rsidRPr="005D7070">
        <w:rPr>
          <w:rFonts w:ascii="Book Antiqua" w:hAnsi="Book Antiqua" w:cs="Times New Roman"/>
          <w:b/>
          <w:sz w:val="24"/>
          <w:szCs w:val="24"/>
        </w:rPr>
        <w:t xml:space="preserve">and </w:t>
      </w:r>
      <w:proofErr w:type="spellStart"/>
      <w:r w:rsidR="004129FC" w:rsidRPr="004129FC">
        <w:rPr>
          <w:rFonts w:ascii="Book Antiqua" w:hAnsi="Book Antiqua" w:cs="Times New Roman"/>
          <w:b/>
          <w:sz w:val="24"/>
          <w:szCs w:val="24"/>
        </w:rPr>
        <w:t>oesophago-gastroduodenoscopy</w:t>
      </w:r>
      <w:proofErr w:type="spellEnd"/>
      <w:r w:rsidR="004129FC" w:rsidRPr="004129FC">
        <w:rPr>
          <w:rFonts w:ascii="Book Antiqua" w:hAnsi="Book Antiqua" w:cs="Times New Roman"/>
          <w:b/>
          <w:sz w:val="24"/>
          <w:szCs w:val="24"/>
        </w:rPr>
        <w:t xml:space="preserve"> </w:t>
      </w:r>
      <w:r w:rsidRPr="005D7070">
        <w:rPr>
          <w:rFonts w:ascii="Book Antiqua" w:hAnsi="Book Antiqua" w:cs="Times New Roman"/>
          <w:b/>
          <w:sz w:val="24"/>
          <w:szCs w:val="24"/>
        </w:rPr>
        <w:t>procedures</w:t>
      </w:r>
      <w:r w:rsidR="004129FC" w:rsidRPr="004129FC">
        <w:rPr>
          <w:rFonts w:ascii="Book Antiqua" w:hAnsi="Book Antiqua" w:cs="Times New Roman" w:hint="eastAsia"/>
          <w:b/>
          <w:i/>
          <w:sz w:val="24"/>
          <w:szCs w:val="24"/>
          <w:lang w:eastAsia="zh-CN"/>
        </w:rPr>
        <w:t xml:space="preserve"> n </w:t>
      </w:r>
      <w:r w:rsidR="004129FC">
        <w:rPr>
          <w:rFonts w:ascii="Book Antiqua" w:hAnsi="Book Antiqua" w:cs="Times New Roman" w:hint="eastAsia"/>
          <w:b/>
          <w:sz w:val="24"/>
          <w:szCs w:val="24"/>
          <w:lang w:eastAsia="zh-CN"/>
        </w:rPr>
        <w:t>(%)</w:t>
      </w:r>
    </w:p>
    <w:tbl>
      <w:tblPr>
        <w:tblStyle w:val="LightList1"/>
        <w:tblW w:w="0" w:type="auto"/>
        <w:tblBorders>
          <w:left w:val="none" w:sz="0" w:space="0" w:color="auto"/>
          <w:right w:val="none" w:sz="0" w:space="0" w:color="auto"/>
        </w:tblBorders>
        <w:tblLook w:val="04A0" w:firstRow="1" w:lastRow="0" w:firstColumn="1" w:lastColumn="0" w:noHBand="0" w:noVBand="1"/>
      </w:tblPr>
      <w:tblGrid>
        <w:gridCol w:w="3936"/>
        <w:gridCol w:w="1842"/>
        <w:gridCol w:w="2127"/>
        <w:gridCol w:w="1337"/>
      </w:tblGrid>
      <w:tr w:rsidR="005D7070" w:rsidRPr="003F682D" w14:paraId="7326964D" w14:textId="77777777" w:rsidTr="005D7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single" w:sz="8" w:space="0" w:color="000000" w:themeColor="text1"/>
              <w:bottom w:val="single" w:sz="8" w:space="0" w:color="000000" w:themeColor="text1"/>
            </w:tcBorders>
            <w:shd w:val="clear" w:color="auto" w:fill="auto"/>
          </w:tcPr>
          <w:p w14:paraId="16CAFB61" w14:textId="77777777" w:rsidR="005D7070" w:rsidRPr="003F682D" w:rsidRDefault="005D7070" w:rsidP="009A0FE3">
            <w:pPr>
              <w:autoSpaceDE w:val="0"/>
              <w:autoSpaceDN w:val="0"/>
              <w:adjustRightInd w:val="0"/>
              <w:spacing w:line="360" w:lineRule="auto"/>
              <w:jc w:val="both"/>
              <w:rPr>
                <w:rFonts w:ascii="Book Antiqua" w:hAnsi="Book Antiqua" w:cs="Times New Roman"/>
                <w:iCs/>
                <w:color w:val="auto"/>
                <w:sz w:val="24"/>
                <w:szCs w:val="24"/>
              </w:rPr>
            </w:pPr>
          </w:p>
        </w:tc>
        <w:tc>
          <w:tcPr>
            <w:tcW w:w="1842" w:type="dxa"/>
            <w:tcBorders>
              <w:top w:val="single" w:sz="8" w:space="0" w:color="000000" w:themeColor="text1"/>
              <w:bottom w:val="single" w:sz="8" w:space="0" w:color="000000" w:themeColor="text1"/>
            </w:tcBorders>
            <w:shd w:val="clear" w:color="auto" w:fill="auto"/>
          </w:tcPr>
          <w:p w14:paraId="041A74A2" w14:textId="77777777" w:rsidR="005D7070" w:rsidRPr="003F682D" w:rsidRDefault="005D7070" w:rsidP="009A0FE3">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iCs/>
                <w:color w:val="auto"/>
                <w:sz w:val="24"/>
                <w:szCs w:val="24"/>
              </w:rPr>
            </w:pPr>
            <w:r w:rsidRPr="003F682D">
              <w:rPr>
                <w:rFonts w:ascii="Book Antiqua" w:hAnsi="Book Antiqua" w:cs="Times New Roman"/>
                <w:iCs/>
                <w:color w:val="auto"/>
                <w:sz w:val="24"/>
                <w:szCs w:val="24"/>
              </w:rPr>
              <w:t>OGD</w:t>
            </w:r>
            <w:r w:rsidRPr="003F682D">
              <w:rPr>
                <w:rFonts w:ascii="Book Antiqua" w:hAnsi="Book Antiqua" w:cs="Times New Roman"/>
                <w:iCs/>
                <w:sz w:val="24"/>
                <w:szCs w:val="24"/>
              </w:rPr>
              <w:t xml:space="preserve"> n=100</w:t>
            </w:r>
          </w:p>
        </w:tc>
        <w:tc>
          <w:tcPr>
            <w:tcW w:w="2127" w:type="dxa"/>
            <w:tcBorders>
              <w:top w:val="single" w:sz="8" w:space="0" w:color="000000" w:themeColor="text1"/>
              <w:bottom w:val="single" w:sz="8" w:space="0" w:color="000000" w:themeColor="text1"/>
            </w:tcBorders>
            <w:shd w:val="clear" w:color="auto" w:fill="auto"/>
          </w:tcPr>
          <w:p w14:paraId="05F92DC4" w14:textId="77777777" w:rsidR="005D7070" w:rsidRPr="003F682D" w:rsidRDefault="005D7070" w:rsidP="009A0FE3">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iCs/>
                <w:color w:val="auto"/>
                <w:sz w:val="24"/>
                <w:szCs w:val="24"/>
              </w:rPr>
            </w:pPr>
            <w:r w:rsidRPr="003F682D">
              <w:rPr>
                <w:rFonts w:ascii="Book Antiqua" w:hAnsi="Book Antiqua" w:cs="Times New Roman"/>
                <w:iCs/>
                <w:color w:val="auto"/>
                <w:sz w:val="24"/>
                <w:szCs w:val="24"/>
              </w:rPr>
              <w:t>EUS</w:t>
            </w:r>
            <w:r w:rsidRPr="003F682D">
              <w:rPr>
                <w:rFonts w:ascii="Book Antiqua" w:hAnsi="Book Antiqua" w:cs="Times New Roman"/>
                <w:iCs/>
                <w:sz w:val="24"/>
                <w:szCs w:val="24"/>
              </w:rPr>
              <w:t xml:space="preserve"> n=100</w:t>
            </w:r>
          </w:p>
        </w:tc>
        <w:tc>
          <w:tcPr>
            <w:tcW w:w="1337" w:type="dxa"/>
            <w:tcBorders>
              <w:top w:val="single" w:sz="8" w:space="0" w:color="000000" w:themeColor="text1"/>
              <w:bottom w:val="single" w:sz="8" w:space="0" w:color="000000" w:themeColor="text1"/>
            </w:tcBorders>
            <w:shd w:val="clear" w:color="auto" w:fill="auto"/>
          </w:tcPr>
          <w:p w14:paraId="435D738C" w14:textId="77777777" w:rsidR="005D7070" w:rsidRPr="003F682D" w:rsidRDefault="005D7070" w:rsidP="009A0FE3">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iCs/>
                <w:color w:val="auto"/>
                <w:sz w:val="24"/>
                <w:szCs w:val="24"/>
              </w:rPr>
            </w:pPr>
            <w:r w:rsidRPr="005D7070">
              <w:rPr>
                <w:rFonts w:ascii="Book Antiqua" w:hAnsi="Book Antiqua" w:cs="Times New Roman"/>
                <w:i/>
                <w:iCs/>
                <w:color w:val="auto"/>
                <w:sz w:val="24"/>
                <w:szCs w:val="24"/>
              </w:rPr>
              <w:t>P</w:t>
            </w:r>
            <w:r w:rsidRPr="003F682D">
              <w:rPr>
                <w:rFonts w:ascii="Book Antiqua" w:hAnsi="Book Antiqua" w:cs="Times New Roman"/>
                <w:iCs/>
                <w:color w:val="auto"/>
                <w:sz w:val="24"/>
                <w:szCs w:val="24"/>
              </w:rPr>
              <w:t xml:space="preserve"> value</w:t>
            </w:r>
          </w:p>
        </w:tc>
      </w:tr>
      <w:tr w:rsidR="005D7070" w:rsidRPr="003F682D" w14:paraId="60CC168E" w14:textId="77777777" w:rsidTr="005D7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left w:val="none" w:sz="0" w:space="0" w:color="auto"/>
              <w:bottom w:val="none" w:sz="0" w:space="0" w:color="auto"/>
            </w:tcBorders>
            <w:shd w:val="clear" w:color="auto" w:fill="auto"/>
          </w:tcPr>
          <w:p w14:paraId="2A60FD03" w14:textId="7CE22E2B" w:rsidR="005D7070" w:rsidRPr="004129FC" w:rsidRDefault="005D7070" w:rsidP="009A0FE3">
            <w:pPr>
              <w:autoSpaceDE w:val="0"/>
              <w:autoSpaceDN w:val="0"/>
              <w:adjustRightInd w:val="0"/>
              <w:spacing w:line="360" w:lineRule="auto"/>
              <w:jc w:val="both"/>
              <w:rPr>
                <w:rFonts w:ascii="Book Antiqua" w:hAnsi="Book Antiqua" w:cs="Times New Roman"/>
                <w:b w:val="0"/>
                <w:sz w:val="24"/>
                <w:szCs w:val="24"/>
              </w:rPr>
            </w:pPr>
            <w:r w:rsidRPr="004129FC">
              <w:rPr>
                <w:rFonts w:ascii="Book Antiqua" w:hAnsi="Book Antiqua" w:cs="Times New Roman"/>
                <w:b w:val="0"/>
                <w:sz w:val="24"/>
                <w:szCs w:val="24"/>
              </w:rPr>
              <w:t>Age</w:t>
            </w:r>
            <w:r w:rsidR="004129FC">
              <w:rPr>
                <w:rFonts w:ascii="Book Antiqua" w:hAnsi="Book Antiqua" w:cs="Times New Roman" w:hint="eastAsia"/>
                <w:b w:val="0"/>
                <w:sz w:val="24"/>
                <w:szCs w:val="24"/>
                <w:lang w:eastAsia="zh-CN"/>
              </w:rPr>
              <w:t>,</w:t>
            </w:r>
            <w:r w:rsidRPr="004129FC">
              <w:rPr>
                <w:rFonts w:ascii="Book Antiqua" w:hAnsi="Book Antiqua" w:cs="Times New Roman"/>
                <w:b w:val="0"/>
                <w:sz w:val="24"/>
                <w:szCs w:val="24"/>
              </w:rPr>
              <w:t xml:space="preserve"> </w:t>
            </w:r>
            <w:proofErr w:type="spellStart"/>
            <w:r w:rsidR="004129FC">
              <w:rPr>
                <w:rFonts w:ascii="Book Antiqua" w:hAnsi="Book Antiqua" w:cs="Times New Roman" w:hint="eastAsia"/>
                <w:b w:val="0"/>
                <w:sz w:val="24"/>
                <w:szCs w:val="24"/>
                <w:lang w:eastAsia="zh-CN"/>
              </w:rPr>
              <w:t>yr</w:t>
            </w:r>
            <w:proofErr w:type="spellEnd"/>
            <w:r w:rsidRPr="004129FC">
              <w:rPr>
                <w:rFonts w:ascii="Book Antiqua" w:hAnsi="Book Antiqua" w:cs="Times New Roman"/>
                <w:b w:val="0"/>
                <w:sz w:val="24"/>
                <w:szCs w:val="24"/>
              </w:rPr>
              <w:t xml:space="preserve"> (range) </w:t>
            </w:r>
          </w:p>
          <w:p w14:paraId="65D72B49" w14:textId="3F40822E" w:rsidR="005D7070" w:rsidRPr="004129FC" w:rsidRDefault="004129FC" w:rsidP="009A0FE3">
            <w:pPr>
              <w:autoSpaceDE w:val="0"/>
              <w:autoSpaceDN w:val="0"/>
              <w:adjustRightInd w:val="0"/>
              <w:spacing w:line="360" w:lineRule="auto"/>
              <w:jc w:val="both"/>
              <w:rPr>
                <w:rFonts w:ascii="Book Antiqua" w:hAnsi="Book Antiqua" w:cs="Times New Roman"/>
                <w:b w:val="0"/>
                <w:sz w:val="24"/>
                <w:szCs w:val="24"/>
              </w:rPr>
            </w:pPr>
            <w:r w:rsidRPr="004129FC">
              <w:rPr>
                <w:rFonts w:ascii="Book Antiqua" w:hAnsi="Book Antiqua" w:cs="Times New Roman"/>
                <w:b w:val="0"/>
                <w:sz w:val="24"/>
                <w:szCs w:val="24"/>
              </w:rPr>
              <w:t>Female</w:t>
            </w:r>
            <w:r w:rsidR="005D7070" w:rsidRPr="004129FC">
              <w:rPr>
                <w:rFonts w:ascii="Book Antiqua" w:hAnsi="Book Antiqua" w:cs="Times New Roman"/>
                <w:b w:val="0"/>
                <w:sz w:val="24"/>
                <w:szCs w:val="24"/>
              </w:rPr>
              <w:t xml:space="preserve">: </w:t>
            </w:r>
          </w:p>
        </w:tc>
        <w:tc>
          <w:tcPr>
            <w:tcW w:w="1842" w:type="dxa"/>
            <w:tcBorders>
              <w:bottom w:val="none" w:sz="0" w:space="0" w:color="auto"/>
            </w:tcBorders>
            <w:shd w:val="clear" w:color="auto" w:fill="auto"/>
          </w:tcPr>
          <w:p w14:paraId="0AA48F80" w14:textId="77777777" w:rsidR="005D7070" w:rsidRPr="003F682D" w:rsidRDefault="005D7070" w:rsidP="009A0FE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F682D">
              <w:rPr>
                <w:rFonts w:ascii="Book Antiqua" w:hAnsi="Book Antiqua" w:cs="Times New Roman"/>
                <w:sz w:val="24"/>
                <w:szCs w:val="24"/>
              </w:rPr>
              <w:t xml:space="preserve">52.5 (17-85) </w:t>
            </w:r>
          </w:p>
          <w:p w14:paraId="6621DE44" w14:textId="77777777" w:rsidR="005D7070" w:rsidRPr="003F682D" w:rsidRDefault="005D7070" w:rsidP="009A0FE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F682D">
              <w:rPr>
                <w:rFonts w:ascii="Book Antiqua" w:hAnsi="Book Antiqua" w:cs="Times New Roman"/>
                <w:iCs/>
                <w:sz w:val="24"/>
                <w:szCs w:val="24"/>
              </w:rPr>
              <w:t>69</w:t>
            </w:r>
          </w:p>
        </w:tc>
        <w:tc>
          <w:tcPr>
            <w:tcW w:w="2127" w:type="dxa"/>
            <w:tcBorders>
              <w:bottom w:val="none" w:sz="0" w:space="0" w:color="auto"/>
            </w:tcBorders>
            <w:shd w:val="clear" w:color="auto" w:fill="auto"/>
          </w:tcPr>
          <w:p w14:paraId="3C58BC75" w14:textId="77777777" w:rsidR="005D7070" w:rsidRPr="003F682D" w:rsidRDefault="005D7070" w:rsidP="009A0FE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F682D">
              <w:rPr>
                <w:rFonts w:ascii="Book Antiqua" w:hAnsi="Book Antiqua" w:cs="Times New Roman"/>
                <w:sz w:val="24"/>
                <w:szCs w:val="24"/>
              </w:rPr>
              <w:t>63 (22-90)</w:t>
            </w:r>
          </w:p>
          <w:p w14:paraId="3342A19B" w14:textId="77777777" w:rsidR="005D7070" w:rsidRPr="003F682D" w:rsidRDefault="005D7070" w:rsidP="009A0FE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F682D">
              <w:rPr>
                <w:rFonts w:ascii="Book Antiqua" w:hAnsi="Book Antiqua" w:cs="Times New Roman"/>
                <w:sz w:val="24"/>
                <w:szCs w:val="24"/>
              </w:rPr>
              <w:t>53</w:t>
            </w:r>
          </w:p>
        </w:tc>
        <w:tc>
          <w:tcPr>
            <w:tcW w:w="1337" w:type="dxa"/>
            <w:tcBorders>
              <w:bottom w:val="none" w:sz="0" w:space="0" w:color="auto"/>
              <w:right w:val="none" w:sz="0" w:space="0" w:color="auto"/>
            </w:tcBorders>
            <w:shd w:val="clear" w:color="auto" w:fill="auto"/>
            <w:vAlign w:val="center"/>
          </w:tcPr>
          <w:p w14:paraId="1E3E8DA1" w14:textId="77777777" w:rsidR="005D7070" w:rsidRPr="003F682D" w:rsidRDefault="005D7070" w:rsidP="009A0FE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F682D">
              <w:rPr>
                <w:rFonts w:ascii="Book Antiqua" w:hAnsi="Book Antiqua" w:cs="Times New Roman"/>
                <w:sz w:val="24"/>
                <w:szCs w:val="24"/>
              </w:rPr>
              <w:t>-</w:t>
            </w:r>
          </w:p>
        </w:tc>
      </w:tr>
      <w:tr w:rsidR="005D7070" w:rsidRPr="003F682D" w14:paraId="0DCCCDB3" w14:textId="77777777" w:rsidTr="005D7070">
        <w:tc>
          <w:tcPr>
            <w:cnfStyle w:val="001000000000" w:firstRow="0" w:lastRow="0" w:firstColumn="1" w:lastColumn="0" w:oddVBand="0" w:evenVBand="0" w:oddHBand="0" w:evenHBand="0" w:firstRowFirstColumn="0" w:firstRowLastColumn="0" w:lastRowFirstColumn="0" w:lastRowLastColumn="0"/>
            <w:tcW w:w="3936" w:type="dxa"/>
            <w:shd w:val="clear" w:color="auto" w:fill="auto"/>
          </w:tcPr>
          <w:p w14:paraId="108A20DA" w14:textId="77777777" w:rsidR="005D7070" w:rsidRPr="004129FC" w:rsidRDefault="005D7070" w:rsidP="009A0FE3">
            <w:pPr>
              <w:autoSpaceDE w:val="0"/>
              <w:autoSpaceDN w:val="0"/>
              <w:adjustRightInd w:val="0"/>
              <w:spacing w:line="360" w:lineRule="auto"/>
              <w:jc w:val="both"/>
              <w:rPr>
                <w:rFonts w:ascii="Book Antiqua" w:hAnsi="Book Antiqua" w:cs="Times New Roman"/>
                <w:b w:val="0"/>
                <w:iCs/>
                <w:sz w:val="24"/>
                <w:szCs w:val="24"/>
              </w:rPr>
            </w:pPr>
            <w:r w:rsidRPr="004129FC">
              <w:rPr>
                <w:rFonts w:ascii="Book Antiqua" w:hAnsi="Book Antiqua" w:cs="Times New Roman"/>
                <w:b w:val="0"/>
                <w:sz w:val="24"/>
                <w:szCs w:val="24"/>
              </w:rPr>
              <w:t>Median duration minutes (range)</w:t>
            </w:r>
          </w:p>
        </w:tc>
        <w:tc>
          <w:tcPr>
            <w:tcW w:w="1842" w:type="dxa"/>
            <w:shd w:val="clear" w:color="auto" w:fill="auto"/>
          </w:tcPr>
          <w:p w14:paraId="1E1B07D1" w14:textId="77777777" w:rsidR="005D7070" w:rsidRPr="003F682D" w:rsidRDefault="005D7070" w:rsidP="009A0FE3">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sz w:val="24"/>
                <w:szCs w:val="24"/>
              </w:rPr>
            </w:pPr>
            <w:r w:rsidRPr="003F682D">
              <w:rPr>
                <w:rFonts w:ascii="Book Antiqua" w:hAnsi="Book Antiqua" w:cs="Times New Roman"/>
                <w:iCs/>
                <w:sz w:val="24"/>
                <w:szCs w:val="24"/>
              </w:rPr>
              <w:t>6 (2-33)</w:t>
            </w:r>
          </w:p>
        </w:tc>
        <w:tc>
          <w:tcPr>
            <w:tcW w:w="2127" w:type="dxa"/>
            <w:shd w:val="clear" w:color="auto" w:fill="auto"/>
          </w:tcPr>
          <w:p w14:paraId="0E078E62" w14:textId="77777777" w:rsidR="005D7070" w:rsidRPr="003F682D" w:rsidRDefault="005D7070" w:rsidP="009A0FE3">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sz w:val="24"/>
                <w:szCs w:val="24"/>
              </w:rPr>
            </w:pPr>
            <w:r w:rsidRPr="003F682D">
              <w:rPr>
                <w:rFonts w:ascii="Book Antiqua" w:hAnsi="Book Antiqua" w:cs="Times New Roman"/>
                <w:iCs/>
                <w:sz w:val="24"/>
                <w:szCs w:val="24"/>
              </w:rPr>
              <w:t>15 (6-38)</w:t>
            </w:r>
          </w:p>
        </w:tc>
        <w:tc>
          <w:tcPr>
            <w:tcW w:w="1337" w:type="dxa"/>
            <w:shd w:val="clear" w:color="auto" w:fill="auto"/>
          </w:tcPr>
          <w:p w14:paraId="52EDF495" w14:textId="19921845" w:rsidR="005D7070" w:rsidRPr="003F682D" w:rsidRDefault="005D7070" w:rsidP="009A0FE3">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sz w:val="24"/>
                <w:szCs w:val="24"/>
              </w:rPr>
            </w:pPr>
            <w:r w:rsidRPr="005D7070">
              <w:rPr>
                <w:rFonts w:ascii="Book Antiqua" w:hAnsi="Book Antiqua" w:cs="Times New Roman"/>
                <w:i/>
                <w:iCs/>
                <w:sz w:val="24"/>
                <w:szCs w:val="24"/>
              </w:rPr>
              <w:t>P</w:t>
            </w:r>
            <w:r w:rsidRPr="003F682D">
              <w:rPr>
                <w:rFonts w:ascii="Book Antiqua" w:hAnsi="Book Antiqua" w:cs="Times New Roman"/>
                <w:iCs/>
                <w:sz w:val="24"/>
                <w:szCs w:val="24"/>
              </w:rPr>
              <w:t xml:space="preserve"> &lt;</w:t>
            </w:r>
            <w:r>
              <w:rPr>
                <w:rFonts w:ascii="Book Antiqua" w:hAnsi="Book Antiqua" w:cs="Times New Roman" w:hint="eastAsia"/>
                <w:iCs/>
                <w:sz w:val="24"/>
                <w:szCs w:val="24"/>
                <w:lang w:eastAsia="zh-CN"/>
              </w:rPr>
              <w:t xml:space="preserve"> </w:t>
            </w:r>
            <w:r w:rsidRPr="003F682D">
              <w:rPr>
                <w:rFonts w:ascii="Book Antiqua" w:hAnsi="Book Antiqua" w:cs="Times New Roman"/>
                <w:iCs/>
                <w:sz w:val="24"/>
                <w:szCs w:val="24"/>
              </w:rPr>
              <w:t>0.0001</w:t>
            </w:r>
          </w:p>
        </w:tc>
      </w:tr>
      <w:tr w:rsidR="005D7070" w:rsidRPr="003F682D" w14:paraId="1DF791EF" w14:textId="77777777" w:rsidTr="005D7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tcBorders>
            <w:shd w:val="clear" w:color="auto" w:fill="auto"/>
          </w:tcPr>
          <w:p w14:paraId="04FC1024" w14:textId="77777777" w:rsidR="005D7070" w:rsidRPr="004129FC" w:rsidRDefault="005D7070" w:rsidP="009A0FE3">
            <w:pPr>
              <w:autoSpaceDE w:val="0"/>
              <w:autoSpaceDN w:val="0"/>
              <w:adjustRightInd w:val="0"/>
              <w:spacing w:line="360" w:lineRule="auto"/>
              <w:jc w:val="both"/>
              <w:rPr>
                <w:rFonts w:ascii="Book Antiqua" w:hAnsi="Book Antiqua" w:cs="Times New Roman"/>
                <w:b w:val="0"/>
                <w:iCs/>
                <w:sz w:val="24"/>
                <w:szCs w:val="24"/>
              </w:rPr>
            </w:pPr>
            <w:r w:rsidRPr="004129FC">
              <w:rPr>
                <w:rFonts w:ascii="Book Antiqua" w:hAnsi="Book Antiqua" w:cs="Times New Roman"/>
                <w:b w:val="0"/>
                <w:sz w:val="24"/>
                <w:szCs w:val="24"/>
              </w:rPr>
              <w:t>Average midazolam mg (range)</w:t>
            </w:r>
          </w:p>
        </w:tc>
        <w:tc>
          <w:tcPr>
            <w:tcW w:w="1842" w:type="dxa"/>
            <w:tcBorders>
              <w:top w:val="none" w:sz="0" w:space="0" w:color="auto"/>
              <w:bottom w:val="none" w:sz="0" w:space="0" w:color="auto"/>
            </w:tcBorders>
            <w:shd w:val="clear" w:color="auto" w:fill="auto"/>
          </w:tcPr>
          <w:p w14:paraId="5503ECD3" w14:textId="77777777" w:rsidR="005D7070" w:rsidRPr="003F682D" w:rsidRDefault="005D7070" w:rsidP="009A0FE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sz w:val="24"/>
                <w:szCs w:val="24"/>
              </w:rPr>
            </w:pPr>
            <w:r w:rsidRPr="003F682D">
              <w:rPr>
                <w:rFonts w:ascii="Book Antiqua" w:hAnsi="Book Antiqua" w:cs="Times New Roman"/>
                <w:iCs/>
                <w:sz w:val="24"/>
                <w:szCs w:val="24"/>
              </w:rPr>
              <w:t>3 (1-15)</w:t>
            </w:r>
          </w:p>
        </w:tc>
        <w:tc>
          <w:tcPr>
            <w:tcW w:w="2127" w:type="dxa"/>
            <w:tcBorders>
              <w:top w:val="none" w:sz="0" w:space="0" w:color="auto"/>
              <w:bottom w:val="none" w:sz="0" w:space="0" w:color="auto"/>
            </w:tcBorders>
            <w:shd w:val="clear" w:color="auto" w:fill="auto"/>
          </w:tcPr>
          <w:p w14:paraId="12A139E4" w14:textId="77777777" w:rsidR="005D7070" w:rsidRPr="003F682D" w:rsidRDefault="005D7070" w:rsidP="009A0FE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sz w:val="24"/>
                <w:szCs w:val="24"/>
              </w:rPr>
            </w:pPr>
            <w:r w:rsidRPr="003F682D">
              <w:rPr>
                <w:rFonts w:ascii="Book Antiqua" w:hAnsi="Book Antiqua" w:cs="Times New Roman"/>
                <w:iCs/>
                <w:sz w:val="24"/>
                <w:szCs w:val="24"/>
              </w:rPr>
              <w:t>4 (1-8)</w:t>
            </w:r>
          </w:p>
        </w:tc>
        <w:tc>
          <w:tcPr>
            <w:tcW w:w="1337" w:type="dxa"/>
            <w:tcBorders>
              <w:top w:val="none" w:sz="0" w:space="0" w:color="auto"/>
              <w:bottom w:val="none" w:sz="0" w:space="0" w:color="auto"/>
              <w:right w:val="none" w:sz="0" w:space="0" w:color="auto"/>
            </w:tcBorders>
            <w:shd w:val="clear" w:color="auto" w:fill="auto"/>
          </w:tcPr>
          <w:p w14:paraId="4E368E22" w14:textId="42A9AFC8" w:rsidR="005D7070" w:rsidRPr="003F682D" w:rsidRDefault="005D7070" w:rsidP="009A0FE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sz w:val="24"/>
                <w:szCs w:val="24"/>
              </w:rPr>
            </w:pPr>
            <w:r w:rsidRPr="005D7070">
              <w:rPr>
                <w:rFonts w:ascii="Book Antiqua" w:hAnsi="Book Antiqua" w:cs="Times New Roman"/>
                <w:i/>
                <w:iCs/>
                <w:sz w:val="24"/>
                <w:szCs w:val="24"/>
              </w:rPr>
              <w:t>P</w:t>
            </w:r>
            <w:r w:rsidRPr="003F682D">
              <w:rPr>
                <w:rFonts w:ascii="Book Antiqua" w:hAnsi="Book Antiqua" w:cs="Times New Roman"/>
                <w:iCs/>
                <w:sz w:val="24"/>
                <w:szCs w:val="24"/>
              </w:rPr>
              <w:t xml:space="preserve"> =</w:t>
            </w:r>
            <w:r>
              <w:rPr>
                <w:rFonts w:ascii="Book Antiqua" w:hAnsi="Book Antiqua" w:cs="Times New Roman" w:hint="eastAsia"/>
                <w:iCs/>
                <w:sz w:val="24"/>
                <w:szCs w:val="24"/>
                <w:lang w:eastAsia="zh-CN"/>
              </w:rPr>
              <w:t xml:space="preserve"> </w:t>
            </w:r>
            <w:r w:rsidRPr="003F682D">
              <w:rPr>
                <w:rFonts w:ascii="Book Antiqua" w:hAnsi="Book Antiqua" w:cs="Times New Roman"/>
                <w:iCs/>
                <w:sz w:val="24"/>
                <w:szCs w:val="24"/>
              </w:rPr>
              <w:t>0.001</w:t>
            </w:r>
          </w:p>
        </w:tc>
      </w:tr>
      <w:tr w:rsidR="005D7070" w:rsidRPr="003F682D" w14:paraId="29C50035" w14:textId="77777777" w:rsidTr="005D7070">
        <w:tc>
          <w:tcPr>
            <w:cnfStyle w:val="001000000000" w:firstRow="0" w:lastRow="0" w:firstColumn="1" w:lastColumn="0" w:oddVBand="0" w:evenVBand="0" w:oddHBand="0" w:evenHBand="0" w:firstRowFirstColumn="0" w:firstRowLastColumn="0" w:lastRowFirstColumn="0" w:lastRowLastColumn="0"/>
            <w:tcW w:w="3936" w:type="dxa"/>
            <w:shd w:val="clear" w:color="auto" w:fill="auto"/>
          </w:tcPr>
          <w:p w14:paraId="3DA640A9" w14:textId="77777777" w:rsidR="005D7070" w:rsidRPr="004129FC" w:rsidRDefault="005D7070" w:rsidP="009A0FE3">
            <w:pPr>
              <w:autoSpaceDE w:val="0"/>
              <w:autoSpaceDN w:val="0"/>
              <w:adjustRightInd w:val="0"/>
              <w:spacing w:line="360" w:lineRule="auto"/>
              <w:jc w:val="both"/>
              <w:rPr>
                <w:rFonts w:ascii="Book Antiqua" w:hAnsi="Book Antiqua" w:cs="Times New Roman"/>
                <w:b w:val="0"/>
                <w:iCs/>
                <w:sz w:val="24"/>
                <w:szCs w:val="24"/>
              </w:rPr>
            </w:pPr>
            <w:r w:rsidRPr="004129FC">
              <w:rPr>
                <w:rFonts w:ascii="Book Antiqua" w:hAnsi="Book Antiqua" w:cs="Times New Roman"/>
                <w:b w:val="0"/>
                <w:sz w:val="24"/>
                <w:szCs w:val="24"/>
              </w:rPr>
              <w:t>Average fentanyl mcg (range)</w:t>
            </w:r>
          </w:p>
        </w:tc>
        <w:tc>
          <w:tcPr>
            <w:tcW w:w="1842" w:type="dxa"/>
            <w:shd w:val="clear" w:color="auto" w:fill="auto"/>
          </w:tcPr>
          <w:p w14:paraId="2E0B6E22" w14:textId="77777777" w:rsidR="005D7070" w:rsidRPr="003F682D" w:rsidRDefault="005D7070" w:rsidP="009A0FE3">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sz w:val="24"/>
                <w:szCs w:val="24"/>
              </w:rPr>
            </w:pPr>
            <w:r w:rsidRPr="003F682D">
              <w:rPr>
                <w:rFonts w:ascii="Book Antiqua" w:hAnsi="Book Antiqua" w:cs="Times New Roman"/>
                <w:iCs/>
                <w:sz w:val="24"/>
                <w:szCs w:val="24"/>
              </w:rPr>
              <w:t>75 (50-150)</w:t>
            </w:r>
          </w:p>
        </w:tc>
        <w:tc>
          <w:tcPr>
            <w:tcW w:w="2127" w:type="dxa"/>
            <w:shd w:val="clear" w:color="auto" w:fill="auto"/>
          </w:tcPr>
          <w:p w14:paraId="078CE6EC" w14:textId="77777777" w:rsidR="005D7070" w:rsidRPr="003F682D" w:rsidRDefault="005D7070" w:rsidP="009A0FE3">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sz w:val="24"/>
                <w:szCs w:val="24"/>
              </w:rPr>
            </w:pPr>
            <w:r w:rsidRPr="003F682D">
              <w:rPr>
                <w:rFonts w:ascii="Book Antiqua" w:hAnsi="Book Antiqua" w:cs="Times New Roman"/>
                <w:iCs/>
                <w:sz w:val="24"/>
                <w:szCs w:val="24"/>
              </w:rPr>
              <w:t>100 (25-200)</w:t>
            </w:r>
          </w:p>
        </w:tc>
        <w:tc>
          <w:tcPr>
            <w:tcW w:w="1337" w:type="dxa"/>
            <w:shd w:val="clear" w:color="auto" w:fill="auto"/>
          </w:tcPr>
          <w:p w14:paraId="438393AC" w14:textId="322CDBF1" w:rsidR="005D7070" w:rsidRPr="003F682D" w:rsidRDefault="005D7070" w:rsidP="009A0FE3">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sz w:val="24"/>
                <w:szCs w:val="24"/>
              </w:rPr>
            </w:pPr>
            <w:r w:rsidRPr="005D7070">
              <w:rPr>
                <w:rFonts w:ascii="Book Antiqua" w:hAnsi="Book Antiqua" w:cs="Times New Roman"/>
                <w:i/>
                <w:iCs/>
                <w:sz w:val="24"/>
                <w:szCs w:val="24"/>
              </w:rPr>
              <w:t>P</w:t>
            </w:r>
            <w:r w:rsidRPr="003F682D">
              <w:rPr>
                <w:rFonts w:ascii="Book Antiqua" w:hAnsi="Book Antiqua" w:cs="Times New Roman"/>
                <w:iCs/>
                <w:sz w:val="24"/>
                <w:szCs w:val="24"/>
              </w:rPr>
              <w:t xml:space="preserve"> &lt;</w:t>
            </w:r>
            <w:r>
              <w:rPr>
                <w:rFonts w:ascii="Book Antiqua" w:hAnsi="Book Antiqua" w:cs="Times New Roman" w:hint="eastAsia"/>
                <w:iCs/>
                <w:sz w:val="24"/>
                <w:szCs w:val="24"/>
                <w:lang w:eastAsia="zh-CN"/>
              </w:rPr>
              <w:t xml:space="preserve"> </w:t>
            </w:r>
            <w:r w:rsidRPr="003F682D">
              <w:rPr>
                <w:rFonts w:ascii="Book Antiqua" w:hAnsi="Book Antiqua" w:cs="Times New Roman"/>
                <w:iCs/>
                <w:sz w:val="24"/>
                <w:szCs w:val="24"/>
              </w:rPr>
              <w:t>0.0001</w:t>
            </w:r>
          </w:p>
        </w:tc>
      </w:tr>
      <w:tr w:rsidR="005D7070" w:rsidRPr="003F682D" w14:paraId="699BDCBB" w14:textId="77777777" w:rsidTr="005D7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tcBorders>
            <w:shd w:val="clear" w:color="auto" w:fill="auto"/>
          </w:tcPr>
          <w:p w14:paraId="05A5B91D" w14:textId="454F67B7" w:rsidR="005D7070" w:rsidRPr="004129FC" w:rsidRDefault="005D7070" w:rsidP="009A0FE3">
            <w:pPr>
              <w:autoSpaceDE w:val="0"/>
              <w:autoSpaceDN w:val="0"/>
              <w:adjustRightInd w:val="0"/>
              <w:spacing w:line="360" w:lineRule="auto"/>
              <w:jc w:val="both"/>
              <w:rPr>
                <w:rFonts w:ascii="Book Antiqua" w:hAnsi="Book Antiqua" w:cs="Times New Roman"/>
                <w:b w:val="0"/>
                <w:sz w:val="24"/>
                <w:szCs w:val="24"/>
              </w:rPr>
            </w:pPr>
            <w:r w:rsidRPr="004129FC">
              <w:rPr>
                <w:rFonts w:ascii="Book Antiqua" w:hAnsi="Book Antiqua" w:cs="Times New Roman"/>
                <w:b w:val="0"/>
                <w:sz w:val="24"/>
                <w:szCs w:val="24"/>
              </w:rPr>
              <w:t xml:space="preserve">Procedures using fentanyl </w:t>
            </w:r>
            <w:r w:rsidRPr="004129FC">
              <w:rPr>
                <w:rFonts w:ascii="Book Antiqua" w:hAnsi="Book Antiqua" w:cs="Times New Roman" w:hint="eastAsia"/>
                <w:b w:val="0"/>
                <w:sz w:val="24"/>
                <w:szCs w:val="24"/>
                <w:lang w:eastAsia="zh-CN"/>
              </w:rPr>
              <w:t>and</w:t>
            </w:r>
            <w:r w:rsidRPr="004129FC">
              <w:rPr>
                <w:rFonts w:ascii="Book Antiqua" w:hAnsi="Book Antiqua" w:cs="Times New Roman"/>
                <w:b w:val="0"/>
                <w:sz w:val="24"/>
                <w:szCs w:val="24"/>
              </w:rPr>
              <w:t xml:space="preserve"> midazolam </w:t>
            </w:r>
          </w:p>
        </w:tc>
        <w:tc>
          <w:tcPr>
            <w:tcW w:w="1842" w:type="dxa"/>
            <w:tcBorders>
              <w:top w:val="none" w:sz="0" w:space="0" w:color="auto"/>
              <w:bottom w:val="none" w:sz="0" w:space="0" w:color="auto"/>
            </w:tcBorders>
            <w:shd w:val="clear" w:color="auto" w:fill="auto"/>
          </w:tcPr>
          <w:p w14:paraId="41BB486E" w14:textId="77777777" w:rsidR="005D7070" w:rsidRPr="003F682D" w:rsidRDefault="005D7070" w:rsidP="009A0FE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sz w:val="24"/>
                <w:szCs w:val="24"/>
              </w:rPr>
            </w:pPr>
            <w:r w:rsidRPr="003F682D">
              <w:rPr>
                <w:rFonts w:ascii="Book Antiqua" w:hAnsi="Book Antiqua" w:cs="Times New Roman"/>
                <w:iCs/>
                <w:sz w:val="24"/>
                <w:szCs w:val="24"/>
              </w:rPr>
              <w:t>6%</w:t>
            </w:r>
          </w:p>
        </w:tc>
        <w:tc>
          <w:tcPr>
            <w:tcW w:w="2127" w:type="dxa"/>
            <w:tcBorders>
              <w:top w:val="none" w:sz="0" w:space="0" w:color="auto"/>
              <w:bottom w:val="none" w:sz="0" w:space="0" w:color="auto"/>
            </w:tcBorders>
            <w:shd w:val="clear" w:color="auto" w:fill="auto"/>
          </w:tcPr>
          <w:p w14:paraId="48D674F5" w14:textId="77777777" w:rsidR="005D7070" w:rsidRPr="003F682D" w:rsidRDefault="005D7070" w:rsidP="009A0FE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sz w:val="24"/>
                <w:szCs w:val="24"/>
              </w:rPr>
            </w:pPr>
            <w:r w:rsidRPr="003F682D">
              <w:rPr>
                <w:rFonts w:ascii="Book Antiqua" w:hAnsi="Book Antiqua" w:cs="Times New Roman"/>
                <w:iCs/>
                <w:sz w:val="24"/>
                <w:szCs w:val="24"/>
              </w:rPr>
              <w:t>67%</w:t>
            </w:r>
          </w:p>
        </w:tc>
        <w:tc>
          <w:tcPr>
            <w:tcW w:w="1337" w:type="dxa"/>
            <w:tcBorders>
              <w:top w:val="none" w:sz="0" w:space="0" w:color="auto"/>
              <w:bottom w:val="none" w:sz="0" w:space="0" w:color="auto"/>
              <w:right w:val="none" w:sz="0" w:space="0" w:color="auto"/>
            </w:tcBorders>
            <w:shd w:val="clear" w:color="auto" w:fill="auto"/>
          </w:tcPr>
          <w:p w14:paraId="6651C267" w14:textId="3214B553" w:rsidR="005D7070" w:rsidRPr="003F682D" w:rsidRDefault="005D7070" w:rsidP="009A0FE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sz w:val="24"/>
                <w:szCs w:val="24"/>
              </w:rPr>
            </w:pPr>
            <w:r w:rsidRPr="005D7070">
              <w:rPr>
                <w:rFonts w:ascii="Book Antiqua" w:hAnsi="Book Antiqua" w:cs="Times New Roman"/>
                <w:i/>
                <w:iCs/>
                <w:sz w:val="24"/>
                <w:szCs w:val="24"/>
              </w:rPr>
              <w:t>P</w:t>
            </w:r>
            <w:r w:rsidRPr="003F682D">
              <w:rPr>
                <w:rFonts w:ascii="Book Antiqua" w:hAnsi="Book Antiqua" w:cs="Times New Roman"/>
                <w:iCs/>
                <w:sz w:val="24"/>
                <w:szCs w:val="24"/>
              </w:rPr>
              <w:t xml:space="preserve"> &lt;</w:t>
            </w:r>
            <w:r>
              <w:rPr>
                <w:rFonts w:ascii="Book Antiqua" w:hAnsi="Book Antiqua" w:cs="Times New Roman" w:hint="eastAsia"/>
                <w:iCs/>
                <w:sz w:val="24"/>
                <w:szCs w:val="24"/>
                <w:lang w:eastAsia="zh-CN"/>
              </w:rPr>
              <w:t xml:space="preserve"> </w:t>
            </w:r>
            <w:r w:rsidRPr="003F682D">
              <w:rPr>
                <w:rFonts w:ascii="Book Antiqua" w:hAnsi="Book Antiqua" w:cs="Times New Roman"/>
                <w:iCs/>
                <w:sz w:val="24"/>
                <w:szCs w:val="24"/>
              </w:rPr>
              <w:t>0.0001</w:t>
            </w:r>
          </w:p>
        </w:tc>
      </w:tr>
      <w:tr w:rsidR="005D7070" w:rsidRPr="003F682D" w14:paraId="26A10D5F" w14:textId="77777777" w:rsidTr="005D7070">
        <w:tc>
          <w:tcPr>
            <w:cnfStyle w:val="001000000000" w:firstRow="0" w:lastRow="0" w:firstColumn="1" w:lastColumn="0" w:oddVBand="0" w:evenVBand="0" w:oddHBand="0" w:evenHBand="0" w:firstRowFirstColumn="0" w:firstRowLastColumn="0" w:lastRowFirstColumn="0" w:lastRowLastColumn="0"/>
            <w:tcW w:w="3936" w:type="dxa"/>
            <w:shd w:val="clear" w:color="auto" w:fill="auto"/>
          </w:tcPr>
          <w:p w14:paraId="1B6FE0AE" w14:textId="77777777" w:rsidR="005D7070" w:rsidRPr="004129FC" w:rsidRDefault="005D7070" w:rsidP="009A0FE3">
            <w:pPr>
              <w:autoSpaceDE w:val="0"/>
              <w:autoSpaceDN w:val="0"/>
              <w:adjustRightInd w:val="0"/>
              <w:spacing w:line="360" w:lineRule="auto"/>
              <w:jc w:val="both"/>
              <w:rPr>
                <w:rFonts w:ascii="Book Antiqua" w:hAnsi="Book Antiqua" w:cs="Times New Roman"/>
                <w:b w:val="0"/>
                <w:sz w:val="24"/>
                <w:szCs w:val="24"/>
              </w:rPr>
            </w:pPr>
            <w:r w:rsidRPr="004129FC">
              <w:rPr>
                <w:rFonts w:ascii="Book Antiqua" w:hAnsi="Book Antiqua" w:cs="Times New Roman"/>
                <w:b w:val="0"/>
                <w:sz w:val="24"/>
                <w:szCs w:val="24"/>
              </w:rPr>
              <w:t>Mean expected pain 1-10 (SD)</w:t>
            </w:r>
          </w:p>
        </w:tc>
        <w:tc>
          <w:tcPr>
            <w:tcW w:w="1842" w:type="dxa"/>
            <w:shd w:val="clear" w:color="auto" w:fill="auto"/>
          </w:tcPr>
          <w:p w14:paraId="2E0B3885" w14:textId="77777777" w:rsidR="005D7070" w:rsidRPr="003F682D" w:rsidRDefault="005D7070" w:rsidP="009A0FE3">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F682D">
              <w:rPr>
                <w:rFonts w:ascii="Book Antiqua" w:hAnsi="Book Antiqua" w:cs="Times New Roman"/>
                <w:sz w:val="24"/>
                <w:szCs w:val="24"/>
              </w:rPr>
              <w:t>3.47 (2.80)</w:t>
            </w:r>
          </w:p>
        </w:tc>
        <w:tc>
          <w:tcPr>
            <w:tcW w:w="2127" w:type="dxa"/>
            <w:shd w:val="clear" w:color="auto" w:fill="auto"/>
          </w:tcPr>
          <w:p w14:paraId="7F8420D4" w14:textId="77777777" w:rsidR="005D7070" w:rsidRPr="003F682D" w:rsidRDefault="005D7070" w:rsidP="009A0FE3">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F682D">
              <w:rPr>
                <w:rFonts w:ascii="Book Antiqua" w:hAnsi="Book Antiqua" w:cs="Times New Roman"/>
                <w:sz w:val="24"/>
                <w:szCs w:val="24"/>
              </w:rPr>
              <w:t>3.37 (2.70)</w:t>
            </w:r>
          </w:p>
        </w:tc>
        <w:tc>
          <w:tcPr>
            <w:tcW w:w="1337" w:type="dxa"/>
            <w:shd w:val="clear" w:color="auto" w:fill="auto"/>
          </w:tcPr>
          <w:p w14:paraId="0AEC4F0B" w14:textId="4403B1E6" w:rsidR="005D7070" w:rsidRPr="003F682D" w:rsidRDefault="005D7070" w:rsidP="009A0FE3">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sz w:val="24"/>
                <w:szCs w:val="24"/>
              </w:rPr>
            </w:pPr>
            <w:r w:rsidRPr="005D7070">
              <w:rPr>
                <w:rFonts w:ascii="Book Antiqua" w:hAnsi="Book Antiqua" w:cs="Times New Roman"/>
                <w:i/>
                <w:iCs/>
                <w:sz w:val="24"/>
                <w:szCs w:val="24"/>
              </w:rPr>
              <w:t>P</w:t>
            </w:r>
            <w:r w:rsidRPr="003F682D">
              <w:rPr>
                <w:rFonts w:ascii="Book Antiqua" w:hAnsi="Book Antiqua" w:cs="Times New Roman"/>
                <w:iCs/>
                <w:sz w:val="24"/>
                <w:szCs w:val="24"/>
              </w:rPr>
              <w:t xml:space="preserve"> =</w:t>
            </w:r>
            <w:r>
              <w:rPr>
                <w:rFonts w:ascii="Book Antiqua" w:hAnsi="Book Antiqua" w:cs="Times New Roman" w:hint="eastAsia"/>
                <w:iCs/>
                <w:sz w:val="24"/>
                <w:szCs w:val="24"/>
                <w:lang w:eastAsia="zh-CN"/>
              </w:rPr>
              <w:t xml:space="preserve"> </w:t>
            </w:r>
            <w:r w:rsidRPr="003F682D">
              <w:rPr>
                <w:rFonts w:ascii="Book Antiqua" w:hAnsi="Book Antiqua" w:cs="Times New Roman"/>
                <w:iCs/>
                <w:sz w:val="24"/>
                <w:szCs w:val="24"/>
              </w:rPr>
              <w:t>0.46</w:t>
            </w:r>
          </w:p>
        </w:tc>
      </w:tr>
      <w:tr w:rsidR="005D7070" w:rsidRPr="003F682D" w14:paraId="7DA67FE6" w14:textId="77777777" w:rsidTr="005D7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tcBorders>
            <w:shd w:val="clear" w:color="auto" w:fill="auto"/>
          </w:tcPr>
          <w:p w14:paraId="0B8ACE15" w14:textId="77777777" w:rsidR="005D7070" w:rsidRPr="004129FC" w:rsidRDefault="005D7070" w:rsidP="009A0FE3">
            <w:pPr>
              <w:autoSpaceDE w:val="0"/>
              <w:autoSpaceDN w:val="0"/>
              <w:adjustRightInd w:val="0"/>
              <w:spacing w:line="360" w:lineRule="auto"/>
              <w:jc w:val="both"/>
              <w:rPr>
                <w:rFonts w:ascii="Book Antiqua" w:hAnsi="Book Antiqua" w:cs="Times New Roman"/>
                <w:b w:val="0"/>
                <w:iCs/>
                <w:sz w:val="24"/>
                <w:szCs w:val="24"/>
              </w:rPr>
            </w:pPr>
            <w:r w:rsidRPr="004129FC">
              <w:rPr>
                <w:rFonts w:ascii="Book Antiqua" w:hAnsi="Book Antiqua" w:cs="Times New Roman"/>
                <w:b w:val="0"/>
                <w:sz w:val="24"/>
                <w:szCs w:val="24"/>
              </w:rPr>
              <w:t>Mean actual pain 1-10 (SD)</w:t>
            </w:r>
          </w:p>
        </w:tc>
        <w:tc>
          <w:tcPr>
            <w:tcW w:w="1842" w:type="dxa"/>
            <w:tcBorders>
              <w:top w:val="none" w:sz="0" w:space="0" w:color="auto"/>
              <w:bottom w:val="none" w:sz="0" w:space="0" w:color="auto"/>
            </w:tcBorders>
            <w:shd w:val="clear" w:color="auto" w:fill="auto"/>
          </w:tcPr>
          <w:p w14:paraId="6710A390" w14:textId="77777777" w:rsidR="005D7070" w:rsidRPr="003F682D" w:rsidRDefault="005D7070" w:rsidP="009A0FE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sz w:val="24"/>
                <w:szCs w:val="24"/>
              </w:rPr>
            </w:pPr>
            <w:r w:rsidRPr="003F682D">
              <w:rPr>
                <w:rFonts w:ascii="Book Antiqua" w:hAnsi="Book Antiqua" w:cs="Times New Roman"/>
                <w:iCs/>
                <w:sz w:val="24"/>
                <w:szCs w:val="24"/>
              </w:rPr>
              <w:t>1.88 (2.61)</w:t>
            </w:r>
          </w:p>
        </w:tc>
        <w:tc>
          <w:tcPr>
            <w:tcW w:w="2127" w:type="dxa"/>
            <w:tcBorders>
              <w:top w:val="none" w:sz="0" w:space="0" w:color="auto"/>
              <w:bottom w:val="none" w:sz="0" w:space="0" w:color="auto"/>
            </w:tcBorders>
            <w:shd w:val="clear" w:color="auto" w:fill="auto"/>
          </w:tcPr>
          <w:p w14:paraId="045FC467" w14:textId="77777777" w:rsidR="005D7070" w:rsidRPr="003F682D" w:rsidRDefault="005D7070" w:rsidP="009A0FE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sz w:val="24"/>
                <w:szCs w:val="24"/>
              </w:rPr>
            </w:pPr>
            <w:r w:rsidRPr="003F682D">
              <w:rPr>
                <w:rFonts w:ascii="Book Antiqua" w:hAnsi="Book Antiqua" w:cs="Times New Roman"/>
                <w:iCs/>
                <w:sz w:val="24"/>
                <w:szCs w:val="24"/>
              </w:rPr>
              <w:t>1.16 (1.99)</w:t>
            </w:r>
          </w:p>
        </w:tc>
        <w:tc>
          <w:tcPr>
            <w:tcW w:w="1337" w:type="dxa"/>
            <w:tcBorders>
              <w:top w:val="none" w:sz="0" w:space="0" w:color="auto"/>
              <w:bottom w:val="none" w:sz="0" w:space="0" w:color="auto"/>
              <w:right w:val="none" w:sz="0" w:space="0" w:color="auto"/>
            </w:tcBorders>
            <w:shd w:val="clear" w:color="auto" w:fill="auto"/>
          </w:tcPr>
          <w:p w14:paraId="68FE44E9" w14:textId="13E458B3" w:rsidR="005D7070" w:rsidRPr="003F682D" w:rsidRDefault="005D7070" w:rsidP="009A0FE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sz w:val="24"/>
                <w:szCs w:val="24"/>
              </w:rPr>
            </w:pPr>
            <w:r w:rsidRPr="005D7070">
              <w:rPr>
                <w:rFonts w:ascii="Book Antiqua" w:hAnsi="Book Antiqua" w:cs="Times New Roman"/>
                <w:i/>
                <w:iCs/>
                <w:sz w:val="24"/>
                <w:szCs w:val="24"/>
              </w:rPr>
              <w:t>P</w:t>
            </w:r>
            <w:r w:rsidRPr="003F682D">
              <w:rPr>
                <w:rFonts w:ascii="Book Antiqua" w:hAnsi="Book Antiqua" w:cs="Times New Roman"/>
                <w:iCs/>
                <w:sz w:val="24"/>
                <w:szCs w:val="24"/>
              </w:rPr>
              <w:t xml:space="preserve"> =</w:t>
            </w:r>
            <w:r>
              <w:rPr>
                <w:rFonts w:ascii="Book Antiqua" w:hAnsi="Book Antiqua" w:cs="Times New Roman" w:hint="eastAsia"/>
                <w:iCs/>
                <w:sz w:val="24"/>
                <w:szCs w:val="24"/>
                <w:lang w:eastAsia="zh-CN"/>
              </w:rPr>
              <w:t xml:space="preserve"> </w:t>
            </w:r>
            <w:r w:rsidRPr="003F682D">
              <w:rPr>
                <w:rFonts w:ascii="Book Antiqua" w:hAnsi="Book Antiqua" w:cs="Times New Roman"/>
                <w:iCs/>
                <w:sz w:val="24"/>
                <w:szCs w:val="24"/>
              </w:rPr>
              <w:t>0.03</w:t>
            </w:r>
          </w:p>
        </w:tc>
      </w:tr>
      <w:tr w:rsidR="005D7070" w:rsidRPr="003F682D" w14:paraId="425B29A2" w14:textId="77777777" w:rsidTr="005D7070">
        <w:tc>
          <w:tcPr>
            <w:cnfStyle w:val="001000000000" w:firstRow="0" w:lastRow="0" w:firstColumn="1" w:lastColumn="0" w:oddVBand="0" w:evenVBand="0" w:oddHBand="0" w:evenHBand="0" w:firstRowFirstColumn="0" w:firstRowLastColumn="0" w:lastRowFirstColumn="0" w:lastRowLastColumn="0"/>
            <w:tcW w:w="3936" w:type="dxa"/>
            <w:shd w:val="clear" w:color="auto" w:fill="auto"/>
          </w:tcPr>
          <w:p w14:paraId="778591EA" w14:textId="049C9130" w:rsidR="005D7070" w:rsidRPr="004129FC" w:rsidRDefault="005D7070" w:rsidP="009A0FE3">
            <w:pPr>
              <w:autoSpaceDE w:val="0"/>
              <w:autoSpaceDN w:val="0"/>
              <w:adjustRightInd w:val="0"/>
              <w:spacing w:line="360" w:lineRule="auto"/>
              <w:jc w:val="both"/>
              <w:rPr>
                <w:rFonts w:ascii="Book Antiqua" w:hAnsi="Book Antiqua" w:cs="Times New Roman"/>
                <w:b w:val="0"/>
                <w:iCs/>
                <w:sz w:val="24"/>
                <w:szCs w:val="24"/>
                <w:lang w:eastAsia="zh-CN"/>
              </w:rPr>
            </w:pPr>
            <w:r w:rsidRPr="004129FC">
              <w:rPr>
                <w:rFonts w:ascii="Book Antiqua" w:hAnsi="Book Antiqua" w:cs="Times New Roman"/>
                <w:b w:val="0"/>
                <w:sz w:val="24"/>
                <w:szCs w:val="24"/>
              </w:rPr>
              <w:t>Would you have the test again?</w:t>
            </w:r>
          </w:p>
        </w:tc>
        <w:tc>
          <w:tcPr>
            <w:tcW w:w="1842" w:type="dxa"/>
            <w:shd w:val="clear" w:color="auto" w:fill="auto"/>
          </w:tcPr>
          <w:p w14:paraId="5A3BA57C" w14:textId="77777777" w:rsidR="005D7070" w:rsidRPr="003F682D" w:rsidRDefault="005D7070" w:rsidP="009A0FE3">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sz w:val="24"/>
                <w:szCs w:val="24"/>
              </w:rPr>
            </w:pPr>
            <w:r w:rsidRPr="003F682D">
              <w:rPr>
                <w:rFonts w:ascii="Book Antiqua" w:hAnsi="Book Antiqua" w:cs="Times New Roman"/>
                <w:iCs/>
                <w:sz w:val="24"/>
                <w:szCs w:val="24"/>
              </w:rPr>
              <w:t>87</w:t>
            </w:r>
          </w:p>
        </w:tc>
        <w:tc>
          <w:tcPr>
            <w:tcW w:w="2127" w:type="dxa"/>
            <w:shd w:val="clear" w:color="auto" w:fill="auto"/>
          </w:tcPr>
          <w:p w14:paraId="3D485A0B" w14:textId="77777777" w:rsidR="005D7070" w:rsidRPr="003F682D" w:rsidRDefault="005D7070" w:rsidP="009A0FE3">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sz w:val="24"/>
                <w:szCs w:val="24"/>
              </w:rPr>
            </w:pPr>
            <w:r w:rsidRPr="003F682D">
              <w:rPr>
                <w:rFonts w:ascii="Book Antiqua" w:hAnsi="Book Antiqua" w:cs="Times New Roman"/>
                <w:iCs/>
                <w:sz w:val="24"/>
                <w:szCs w:val="24"/>
              </w:rPr>
              <w:t>94</w:t>
            </w:r>
          </w:p>
        </w:tc>
        <w:tc>
          <w:tcPr>
            <w:tcW w:w="1337" w:type="dxa"/>
            <w:shd w:val="clear" w:color="auto" w:fill="auto"/>
          </w:tcPr>
          <w:p w14:paraId="1BB3233A" w14:textId="0C9227EC" w:rsidR="005D7070" w:rsidRPr="003F682D" w:rsidRDefault="005D7070" w:rsidP="009A0FE3">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sz w:val="24"/>
                <w:szCs w:val="24"/>
              </w:rPr>
            </w:pPr>
            <w:r w:rsidRPr="005D7070">
              <w:rPr>
                <w:rFonts w:ascii="Book Antiqua" w:hAnsi="Book Antiqua" w:cs="Times New Roman"/>
                <w:i/>
                <w:iCs/>
                <w:sz w:val="24"/>
                <w:szCs w:val="24"/>
              </w:rPr>
              <w:t>P</w:t>
            </w:r>
            <w:r w:rsidRPr="003F682D">
              <w:rPr>
                <w:rFonts w:ascii="Book Antiqua" w:hAnsi="Book Antiqua" w:cs="Times New Roman"/>
                <w:iCs/>
                <w:sz w:val="24"/>
                <w:szCs w:val="24"/>
              </w:rPr>
              <w:t xml:space="preserve"> =</w:t>
            </w:r>
            <w:r>
              <w:rPr>
                <w:rFonts w:ascii="Book Antiqua" w:hAnsi="Book Antiqua" w:cs="Times New Roman" w:hint="eastAsia"/>
                <w:iCs/>
                <w:sz w:val="24"/>
                <w:szCs w:val="24"/>
                <w:lang w:eastAsia="zh-CN"/>
              </w:rPr>
              <w:t xml:space="preserve"> </w:t>
            </w:r>
            <w:r w:rsidRPr="003F682D">
              <w:rPr>
                <w:rFonts w:ascii="Book Antiqua" w:hAnsi="Book Antiqua" w:cs="Times New Roman"/>
                <w:iCs/>
                <w:sz w:val="24"/>
                <w:szCs w:val="24"/>
              </w:rPr>
              <w:t>0.15</w:t>
            </w:r>
          </w:p>
        </w:tc>
      </w:tr>
      <w:tr w:rsidR="005D7070" w:rsidRPr="003F682D" w14:paraId="2430681A" w14:textId="77777777" w:rsidTr="005D7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tcBorders>
            <w:shd w:val="clear" w:color="auto" w:fill="auto"/>
          </w:tcPr>
          <w:p w14:paraId="3E590338" w14:textId="77777777" w:rsidR="005D7070" w:rsidRPr="004129FC" w:rsidRDefault="005D7070" w:rsidP="009A0FE3">
            <w:pPr>
              <w:autoSpaceDE w:val="0"/>
              <w:autoSpaceDN w:val="0"/>
              <w:adjustRightInd w:val="0"/>
              <w:spacing w:line="360" w:lineRule="auto"/>
              <w:jc w:val="both"/>
              <w:rPr>
                <w:rFonts w:ascii="Book Antiqua" w:hAnsi="Book Antiqua" w:cs="Times New Roman"/>
                <w:b w:val="0"/>
                <w:sz w:val="24"/>
                <w:szCs w:val="24"/>
              </w:rPr>
            </w:pPr>
            <w:r w:rsidRPr="004129FC">
              <w:rPr>
                <w:rFonts w:ascii="Book Antiqua" w:hAnsi="Book Antiqua" w:cs="Times New Roman"/>
                <w:b w:val="0"/>
                <w:sz w:val="24"/>
                <w:szCs w:val="24"/>
              </w:rPr>
              <w:t>Complications recorded</w:t>
            </w:r>
          </w:p>
        </w:tc>
        <w:tc>
          <w:tcPr>
            <w:tcW w:w="1842" w:type="dxa"/>
            <w:tcBorders>
              <w:top w:val="none" w:sz="0" w:space="0" w:color="auto"/>
              <w:bottom w:val="none" w:sz="0" w:space="0" w:color="auto"/>
            </w:tcBorders>
            <w:shd w:val="clear" w:color="auto" w:fill="auto"/>
          </w:tcPr>
          <w:p w14:paraId="77DD4D3D" w14:textId="77777777" w:rsidR="005D7070" w:rsidRPr="003F682D" w:rsidRDefault="005D7070" w:rsidP="009A0FE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sz w:val="24"/>
                <w:szCs w:val="24"/>
              </w:rPr>
            </w:pPr>
            <w:r w:rsidRPr="003F682D">
              <w:rPr>
                <w:rFonts w:ascii="Book Antiqua" w:hAnsi="Book Antiqua" w:cs="Times New Roman"/>
                <w:iCs/>
                <w:sz w:val="24"/>
                <w:szCs w:val="24"/>
              </w:rPr>
              <w:t>0</w:t>
            </w:r>
          </w:p>
        </w:tc>
        <w:tc>
          <w:tcPr>
            <w:tcW w:w="2127" w:type="dxa"/>
            <w:tcBorders>
              <w:top w:val="none" w:sz="0" w:space="0" w:color="auto"/>
              <w:bottom w:val="none" w:sz="0" w:space="0" w:color="auto"/>
            </w:tcBorders>
            <w:shd w:val="clear" w:color="auto" w:fill="auto"/>
          </w:tcPr>
          <w:p w14:paraId="7FE90B73" w14:textId="77777777" w:rsidR="005D7070" w:rsidRPr="003F682D" w:rsidRDefault="005D7070" w:rsidP="009A0FE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sz w:val="24"/>
                <w:szCs w:val="24"/>
              </w:rPr>
            </w:pPr>
            <w:r w:rsidRPr="003F682D">
              <w:rPr>
                <w:rFonts w:ascii="Book Antiqua" w:hAnsi="Book Antiqua" w:cs="Times New Roman"/>
                <w:iCs/>
                <w:sz w:val="24"/>
                <w:szCs w:val="24"/>
              </w:rPr>
              <w:t>0</w:t>
            </w:r>
          </w:p>
        </w:tc>
        <w:tc>
          <w:tcPr>
            <w:tcW w:w="1337" w:type="dxa"/>
            <w:tcBorders>
              <w:top w:val="none" w:sz="0" w:space="0" w:color="auto"/>
              <w:bottom w:val="none" w:sz="0" w:space="0" w:color="auto"/>
              <w:right w:val="none" w:sz="0" w:space="0" w:color="auto"/>
            </w:tcBorders>
            <w:shd w:val="clear" w:color="auto" w:fill="auto"/>
          </w:tcPr>
          <w:p w14:paraId="2A69495E" w14:textId="77777777" w:rsidR="005D7070" w:rsidRPr="003F682D" w:rsidRDefault="005D7070" w:rsidP="009A0FE3">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sz w:val="24"/>
                <w:szCs w:val="24"/>
              </w:rPr>
            </w:pPr>
            <w:r w:rsidRPr="003F682D">
              <w:rPr>
                <w:rFonts w:ascii="Book Antiqua" w:hAnsi="Book Antiqua" w:cs="Times New Roman"/>
                <w:iCs/>
                <w:sz w:val="24"/>
                <w:szCs w:val="24"/>
              </w:rPr>
              <w:t>-</w:t>
            </w:r>
          </w:p>
        </w:tc>
      </w:tr>
    </w:tbl>
    <w:p w14:paraId="701675D3" w14:textId="39E065A5" w:rsidR="005D7070" w:rsidRPr="00525DBE" w:rsidRDefault="00525DBE" w:rsidP="009A0FE3">
      <w:pPr>
        <w:autoSpaceDE w:val="0"/>
        <w:autoSpaceDN w:val="0"/>
        <w:adjustRightInd w:val="0"/>
        <w:spacing w:after="0" w:line="360" w:lineRule="auto"/>
        <w:jc w:val="both"/>
        <w:rPr>
          <w:rFonts w:ascii="Book Antiqua" w:hAnsi="Book Antiqua" w:cs="Times New Roman" w:hint="eastAsia"/>
          <w:iCs/>
          <w:sz w:val="24"/>
          <w:szCs w:val="24"/>
          <w:lang w:eastAsia="zh-CN"/>
        </w:rPr>
      </w:pPr>
      <w:r w:rsidRPr="00525DBE">
        <w:rPr>
          <w:rFonts w:ascii="Book Antiqua" w:hAnsi="Book Antiqua" w:cs="Times New Roman" w:hint="eastAsia"/>
          <w:iCs/>
          <w:sz w:val="24"/>
          <w:szCs w:val="24"/>
          <w:lang w:eastAsia="zh-CN"/>
        </w:rPr>
        <w:t xml:space="preserve">EUS: </w:t>
      </w:r>
      <w:r w:rsidRPr="00525DBE">
        <w:rPr>
          <w:rFonts w:ascii="Book Antiqua" w:hAnsi="Book Antiqua" w:cs="Times New Roman"/>
          <w:iCs/>
          <w:sz w:val="24"/>
          <w:szCs w:val="24"/>
        </w:rPr>
        <w:t>Endoscopic ultrasound</w:t>
      </w:r>
      <w:r w:rsidRPr="00525DBE">
        <w:rPr>
          <w:rFonts w:ascii="Book Antiqua" w:hAnsi="Book Antiqua" w:cs="Times New Roman" w:hint="eastAsia"/>
          <w:iCs/>
          <w:sz w:val="24"/>
          <w:szCs w:val="24"/>
          <w:lang w:eastAsia="zh-CN"/>
        </w:rPr>
        <w:t>;</w:t>
      </w:r>
      <w:r w:rsidRPr="00525DBE">
        <w:t xml:space="preserve"> </w:t>
      </w:r>
      <w:r w:rsidRPr="00525DBE">
        <w:rPr>
          <w:rFonts w:ascii="Book Antiqua" w:hAnsi="Book Antiqua" w:cs="Times New Roman"/>
          <w:iCs/>
          <w:sz w:val="24"/>
          <w:szCs w:val="24"/>
          <w:lang w:eastAsia="zh-CN"/>
        </w:rPr>
        <w:t>OGD</w:t>
      </w:r>
      <w:r>
        <w:rPr>
          <w:rFonts w:ascii="Book Antiqua" w:hAnsi="Book Antiqua" w:cs="Times New Roman" w:hint="eastAsia"/>
          <w:iCs/>
          <w:sz w:val="24"/>
          <w:szCs w:val="24"/>
          <w:lang w:eastAsia="zh-CN"/>
        </w:rPr>
        <w:t xml:space="preserve">: </w:t>
      </w:r>
      <w:proofErr w:type="spellStart"/>
      <w:r w:rsidRPr="00525DBE">
        <w:rPr>
          <w:rFonts w:ascii="Book Antiqua" w:hAnsi="Book Antiqua" w:cs="Times New Roman"/>
          <w:iCs/>
          <w:sz w:val="24"/>
          <w:szCs w:val="24"/>
          <w:lang w:eastAsia="zh-CN"/>
        </w:rPr>
        <w:t>Oesophago-gastroduodenoscopy</w:t>
      </w:r>
      <w:proofErr w:type="spellEnd"/>
      <w:r>
        <w:rPr>
          <w:rFonts w:ascii="Book Antiqua" w:hAnsi="Book Antiqua" w:cs="Times New Roman" w:hint="eastAsia"/>
          <w:iCs/>
          <w:sz w:val="24"/>
          <w:szCs w:val="24"/>
          <w:lang w:eastAsia="zh-CN"/>
        </w:rPr>
        <w:t>.</w:t>
      </w:r>
    </w:p>
    <w:p w14:paraId="77CDB52B" w14:textId="77777777" w:rsidR="00884AF7" w:rsidRPr="003F682D" w:rsidRDefault="00884AF7" w:rsidP="009A0FE3">
      <w:pPr>
        <w:autoSpaceDE w:val="0"/>
        <w:autoSpaceDN w:val="0"/>
        <w:adjustRightInd w:val="0"/>
        <w:spacing w:after="0" w:line="360" w:lineRule="auto"/>
        <w:jc w:val="both"/>
        <w:rPr>
          <w:rFonts w:ascii="Book Antiqua" w:hAnsi="Book Antiqua" w:cs="Times New Roman"/>
          <w:b/>
          <w:bCs/>
          <w:color w:val="000000"/>
          <w:sz w:val="24"/>
          <w:szCs w:val="24"/>
        </w:rPr>
      </w:pPr>
      <w:bookmarkStart w:id="20" w:name="_GoBack"/>
      <w:bookmarkEnd w:id="20"/>
    </w:p>
    <w:sectPr w:rsidR="00884AF7" w:rsidRPr="003F682D" w:rsidSect="00F945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8F2B4" w14:textId="77777777" w:rsidR="00CE0E2A" w:rsidRDefault="00CE0E2A" w:rsidP="003F682D">
      <w:pPr>
        <w:spacing w:after="0" w:line="240" w:lineRule="auto"/>
      </w:pPr>
      <w:r>
        <w:separator/>
      </w:r>
    </w:p>
  </w:endnote>
  <w:endnote w:type="continuationSeparator" w:id="0">
    <w:p w14:paraId="7525AF55" w14:textId="77777777" w:rsidR="00CE0E2A" w:rsidRDefault="00CE0E2A" w:rsidP="003F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49ECC" w14:textId="77777777" w:rsidR="00CE0E2A" w:rsidRDefault="00CE0E2A" w:rsidP="003F682D">
      <w:pPr>
        <w:spacing w:after="0" w:line="240" w:lineRule="auto"/>
      </w:pPr>
      <w:r>
        <w:separator/>
      </w:r>
    </w:p>
  </w:footnote>
  <w:footnote w:type="continuationSeparator" w:id="0">
    <w:p w14:paraId="4CAF5569" w14:textId="77777777" w:rsidR="00CE0E2A" w:rsidRDefault="00CE0E2A" w:rsidP="003F68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ew England J Medicin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ndy Hoppers Research 1.8.2006-Converted.enl&lt;/item&gt;&lt;/Libraries&gt;&lt;/ENLibraries&gt;"/>
  </w:docVars>
  <w:rsids>
    <w:rsidRoot w:val="00884AF7"/>
    <w:rsid w:val="00052147"/>
    <w:rsid w:val="000B2B4F"/>
    <w:rsid w:val="000D189B"/>
    <w:rsid w:val="001101C1"/>
    <w:rsid w:val="001270D1"/>
    <w:rsid w:val="00127F1A"/>
    <w:rsid w:val="001662BD"/>
    <w:rsid w:val="00180922"/>
    <w:rsid w:val="001A6799"/>
    <w:rsid w:val="00264D10"/>
    <w:rsid w:val="002711F4"/>
    <w:rsid w:val="00274AC5"/>
    <w:rsid w:val="002971B4"/>
    <w:rsid w:val="00354BA4"/>
    <w:rsid w:val="00364B12"/>
    <w:rsid w:val="00380548"/>
    <w:rsid w:val="003A674E"/>
    <w:rsid w:val="003F682D"/>
    <w:rsid w:val="004129FC"/>
    <w:rsid w:val="00416351"/>
    <w:rsid w:val="004756F0"/>
    <w:rsid w:val="00476DE4"/>
    <w:rsid w:val="004773B3"/>
    <w:rsid w:val="00495B9D"/>
    <w:rsid w:val="004B48E7"/>
    <w:rsid w:val="004D4C65"/>
    <w:rsid w:val="004E78BC"/>
    <w:rsid w:val="00525DBE"/>
    <w:rsid w:val="005336B8"/>
    <w:rsid w:val="00533B10"/>
    <w:rsid w:val="00550250"/>
    <w:rsid w:val="005B1678"/>
    <w:rsid w:val="005D7070"/>
    <w:rsid w:val="006075D7"/>
    <w:rsid w:val="00635504"/>
    <w:rsid w:val="006C4A84"/>
    <w:rsid w:val="006D246C"/>
    <w:rsid w:val="007324C1"/>
    <w:rsid w:val="00755299"/>
    <w:rsid w:val="0075600E"/>
    <w:rsid w:val="007658D7"/>
    <w:rsid w:val="00791EAE"/>
    <w:rsid w:val="007E0214"/>
    <w:rsid w:val="00884AF7"/>
    <w:rsid w:val="0089522F"/>
    <w:rsid w:val="008C4D7A"/>
    <w:rsid w:val="0091561B"/>
    <w:rsid w:val="0091711C"/>
    <w:rsid w:val="0094429D"/>
    <w:rsid w:val="00954AC5"/>
    <w:rsid w:val="00956BAC"/>
    <w:rsid w:val="00962EFD"/>
    <w:rsid w:val="00972B2A"/>
    <w:rsid w:val="009A0FE3"/>
    <w:rsid w:val="009A743C"/>
    <w:rsid w:val="00A6308A"/>
    <w:rsid w:val="00A95054"/>
    <w:rsid w:val="00AA4398"/>
    <w:rsid w:val="00AB64C7"/>
    <w:rsid w:val="00AC7178"/>
    <w:rsid w:val="00AE72DC"/>
    <w:rsid w:val="00AF2549"/>
    <w:rsid w:val="00AF2854"/>
    <w:rsid w:val="00AF3609"/>
    <w:rsid w:val="00AF45CE"/>
    <w:rsid w:val="00B74E16"/>
    <w:rsid w:val="00BE605A"/>
    <w:rsid w:val="00C019EF"/>
    <w:rsid w:val="00C111E5"/>
    <w:rsid w:val="00C17DF8"/>
    <w:rsid w:val="00C223FE"/>
    <w:rsid w:val="00C66EC0"/>
    <w:rsid w:val="00CA5BAD"/>
    <w:rsid w:val="00CB7842"/>
    <w:rsid w:val="00CC103C"/>
    <w:rsid w:val="00CC7C5A"/>
    <w:rsid w:val="00CE0E2A"/>
    <w:rsid w:val="00CE1299"/>
    <w:rsid w:val="00CF5BF6"/>
    <w:rsid w:val="00D82CDC"/>
    <w:rsid w:val="00DA3F04"/>
    <w:rsid w:val="00E125B1"/>
    <w:rsid w:val="00E8598D"/>
    <w:rsid w:val="00EA1062"/>
    <w:rsid w:val="00F65296"/>
    <w:rsid w:val="00F731D2"/>
    <w:rsid w:val="00F945C7"/>
    <w:rsid w:val="00F96353"/>
    <w:rsid w:val="00FB625B"/>
    <w:rsid w:val="00FB6B9B"/>
    <w:rsid w:val="00FC1D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5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a1"/>
    <w:uiPriority w:val="60"/>
    <w:rsid w:val="0075600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a1"/>
    <w:uiPriority w:val="61"/>
    <w:rsid w:val="0075600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CCE8C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Balloon Text"/>
    <w:basedOn w:val="a"/>
    <w:link w:val="Char"/>
    <w:uiPriority w:val="99"/>
    <w:semiHidden/>
    <w:unhideWhenUsed/>
    <w:rsid w:val="00533B10"/>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533B10"/>
    <w:rPr>
      <w:rFonts w:ascii="Tahoma" w:hAnsi="Tahoma" w:cs="Tahoma"/>
      <w:sz w:val="16"/>
      <w:szCs w:val="16"/>
    </w:rPr>
  </w:style>
  <w:style w:type="character" w:styleId="a5">
    <w:name w:val="annotation reference"/>
    <w:basedOn w:val="a0"/>
    <w:unhideWhenUsed/>
    <w:rsid w:val="00C111E5"/>
    <w:rPr>
      <w:sz w:val="16"/>
      <w:szCs w:val="16"/>
    </w:rPr>
  </w:style>
  <w:style w:type="paragraph" w:styleId="a6">
    <w:name w:val="annotation text"/>
    <w:basedOn w:val="a"/>
    <w:link w:val="Char0"/>
    <w:unhideWhenUsed/>
    <w:rsid w:val="00C111E5"/>
    <w:pPr>
      <w:spacing w:line="240" w:lineRule="auto"/>
    </w:pPr>
    <w:rPr>
      <w:sz w:val="20"/>
      <w:szCs w:val="20"/>
    </w:rPr>
  </w:style>
  <w:style w:type="character" w:customStyle="1" w:styleId="Char0">
    <w:name w:val="批注文字 Char"/>
    <w:basedOn w:val="a0"/>
    <w:link w:val="a6"/>
    <w:rsid w:val="00C111E5"/>
    <w:rPr>
      <w:sz w:val="20"/>
      <w:szCs w:val="20"/>
    </w:rPr>
  </w:style>
  <w:style w:type="paragraph" w:styleId="a7">
    <w:name w:val="annotation subject"/>
    <w:basedOn w:val="a6"/>
    <w:next w:val="a6"/>
    <w:link w:val="Char1"/>
    <w:uiPriority w:val="99"/>
    <w:semiHidden/>
    <w:unhideWhenUsed/>
    <w:rsid w:val="00C111E5"/>
    <w:rPr>
      <w:b/>
      <w:bCs/>
    </w:rPr>
  </w:style>
  <w:style w:type="character" w:customStyle="1" w:styleId="Char1">
    <w:name w:val="批注主题 Char"/>
    <w:basedOn w:val="Char0"/>
    <w:link w:val="a7"/>
    <w:uiPriority w:val="99"/>
    <w:semiHidden/>
    <w:rsid w:val="00C111E5"/>
    <w:rPr>
      <w:b/>
      <w:bCs/>
      <w:sz w:val="20"/>
      <w:szCs w:val="20"/>
    </w:rPr>
  </w:style>
  <w:style w:type="paragraph" w:styleId="a8">
    <w:name w:val="header"/>
    <w:basedOn w:val="a"/>
    <w:link w:val="Char2"/>
    <w:uiPriority w:val="99"/>
    <w:unhideWhenUsed/>
    <w:rsid w:val="003F682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8"/>
    <w:uiPriority w:val="99"/>
    <w:rsid w:val="003F682D"/>
    <w:rPr>
      <w:sz w:val="18"/>
      <w:szCs w:val="18"/>
    </w:rPr>
  </w:style>
  <w:style w:type="paragraph" w:styleId="a9">
    <w:name w:val="footer"/>
    <w:basedOn w:val="a"/>
    <w:link w:val="Char3"/>
    <w:uiPriority w:val="99"/>
    <w:unhideWhenUsed/>
    <w:rsid w:val="003F682D"/>
    <w:pPr>
      <w:tabs>
        <w:tab w:val="center" w:pos="4153"/>
        <w:tab w:val="right" w:pos="8306"/>
      </w:tabs>
      <w:snapToGrid w:val="0"/>
      <w:spacing w:line="240" w:lineRule="auto"/>
    </w:pPr>
    <w:rPr>
      <w:sz w:val="18"/>
      <w:szCs w:val="18"/>
    </w:rPr>
  </w:style>
  <w:style w:type="character" w:customStyle="1" w:styleId="Char3">
    <w:name w:val="页脚 Char"/>
    <w:basedOn w:val="a0"/>
    <w:link w:val="a9"/>
    <w:uiPriority w:val="99"/>
    <w:rsid w:val="003F682D"/>
    <w:rPr>
      <w:sz w:val="18"/>
      <w:szCs w:val="18"/>
    </w:rPr>
  </w:style>
  <w:style w:type="paragraph" w:styleId="aa">
    <w:name w:val="Normal (Web)"/>
    <w:basedOn w:val="a"/>
    <w:uiPriority w:val="99"/>
    <w:unhideWhenUsed/>
    <w:rsid w:val="003F682D"/>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ab">
    <w:name w:val="Strong"/>
    <w:uiPriority w:val="22"/>
    <w:qFormat/>
    <w:rsid w:val="003F682D"/>
    <w:rPr>
      <w:b/>
      <w:bCs/>
    </w:rPr>
  </w:style>
  <w:style w:type="character" w:styleId="ac">
    <w:name w:val="Hyperlink"/>
    <w:rsid w:val="003F682D"/>
    <w:rPr>
      <w:color w:val="0000FF"/>
      <w:u w:val="single"/>
    </w:rPr>
  </w:style>
  <w:style w:type="paragraph" w:styleId="ad">
    <w:name w:val="List Paragraph"/>
    <w:basedOn w:val="a"/>
    <w:uiPriority w:val="34"/>
    <w:qFormat/>
    <w:rsid w:val="005D7070"/>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a1"/>
    <w:uiPriority w:val="60"/>
    <w:rsid w:val="0075600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a1"/>
    <w:uiPriority w:val="61"/>
    <w:rsid w:val="0075600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CCE8C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Balloon Text"/>
    <w:basedOn w:val="a"/>
    <w:link w:val="Char"/>
    <w:uiPriority w:val="99"/>
    <w:semiHidden/>
    <w:unhideWhenUsed/>
    <w:rsid w:val="00533B10"/>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533B10"/>
    <w:rPr>
      <w:rFonts w:ascii="Tahoma" w:hAnsi="Tahoma" w:cs="Tahoma"/>
      <w:sz w:val="16"/>
      <w:szCs w:val="16"/>
    </w:rPr>
  </w:style>
  <w:style w:type="character" w:styleId="a5">
    <w:name w:val="annotation reference"/>
    <w:basedOn w:val="a0"/>
    <w:unhideWhenUsed/>
    <w:rsid w:val="00C111E5"/>
    <w:rPr>
      <w:sz w:val="16"/>
      <w:szCs w:val="16"/>
    </w:rPr>
  </w:style>
  <w:style w:type="paragraph" w:styleId="a6">
    <w:name w:val="annotation text"/>
    <w:basedOn w:val="a"/>
    <w:link w:val="Char0"/>
    <w:unhideWhenUsed/>
    <w:rsid w:val="00C111E5"/>
    <w:pPr>
      <w:spacing w:line="240" w:lineRule="auto"/>
    </w:pPr>
    <w:rPr>
      <w:sz w:val="20"/>
      <w:szCs w:val="20"/>
    </w:rPr>
  </w:style>
  <w:style w:type="character" w:customStyle="1" w:styleId="Char0">
    <w:name w:val="批注文字 Char"/>
    <w:basedOn w:val="a0"/>
    <w:link w:val="a6"/>
    <w:rsid w:val="00C111E5"/>
    <w:rPr>
      <w:sz w:val="20"/>
      <w:szCs w:val="20"/>
    </w:rPr>
  </w:style>
  <w:style w:type="paragraph" w:styleId="a7">
    <w:name w:val="annotation subject"/>
    <w:basedOn w:val="a6"/>
    <w:next w:val="a6"/>
    <w:link w:val="Char1"/>
    <w:uiPriority w:val="99"/>
    <w:semiHidden/>
    <w:unhideWhenUsed/>
    <w:rsid w:val="00C111E5"/>
    <w:rPr>
      <w:b/>
      <w:bCs/>
    </w:rPr>
  </w:style>
  <w:style w:type="character" w:customStyle="1" w:styleId="Char1">
    <w:name w:val="批注主题 Char"/>
    <w:basedOn w:val="Char0"/>
    <w:link w:val="a7"/>
    <w:uiPriority w:val="99"/>
    <w:semiHidden/>
    <w:rsid w:val="00C111E5"/>
    <w:rPr>
      <w:b/>
      <w:bCs/>
      <w:sz w:val="20"/>
      <w:szCs w:val="20"/>
    </w:rPr>
  </w:style>
  <w:style w:type="paragraph" w:styleId="a8">
    <w:name w:val="header"/>
    <w:basedOn w:val="a"/>
    <w:link w:val="Char2"/>
    <w:uiPriority w:val="99"/>
    <w:unhideWhenUsed/>
    <w:rsid w:val="003F682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8"/>
    <w:uiPriority w:val="99"/>
    <w:rsid w:val="003F682D"/>
    <w:rPr>
      <w:sz w:val="18"/>
      <w:szCs w:val="18"/>
    </w:rPr>
  </w:style>
  <w:style w:type="paragraph" w:styleId="a9">
    <w:name w:val="footer"/>
    <w:basedOn w:val="a"/>
    <w:link w:val="Char3"/>
    <w:uiPriority w:val="99"/>
    <w:unhideWhenUsed/>
    <w:rsid w:val="003F682D"/>
    <w:pPr>
      <w:tabs>
        <w:tab w:val="center" w:pos="4153"/>
        <w:tab w:val="right" w:pos="8306"/>
      </w:tabs>
      <w:snapToGrid w:val="0"/>
      <w:spacing w:line="240" w:lineRule="auto"/>
    </w:pPr>
    <w:rPr>
      <w:sz w:val="18"/>
      <w:szCs w:val="18"/>
    </w:rPr>
  </w:style>
  <w:style w:type="character" w:customStyle="1" w:styleId="Char3">
    <w:name w:val="页脚 Char"/>
    <w:basedOn w:val="a0"/>
    <w:link w:val="a9"/>
    <w:uiPriority w:val="99"/>
    <w:rsid w:val="003F682D"/>
    <w:rPr>
      <w:sz w:val="18"/>
      <w:szCs w:val="18"/>
    </w:rPr>
  </w:style>
  <w:style w:type="paragraph" w:styleId="aa">
    <w:name w:val="Normal (Web)"/>
    <w:basedOn w:val="a"/>
    <w:uiPriority w:val="99"/>
    <w:unhideWhenUsed/>
    <w:rsid w:val="003F682D"/>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ab">
    <w:name w:val="Strong"/>
    <w:uiPriority w:val="22"/>
    <w:qFormat/>
    <w:rsid w:val="003F682D"/>
    <w:rPr>
      <w:b/>
      <w:bCs/>
    </w:rPr>
  </w:style>
  <w:style w:type="character" w:styleId="ac">
    <w:name w:val="Hyperlink"/>
    <w:rsid w:val="003F682D"/>
    <w:rPr>
      <w:color w:val="0000FF"/>
      <w:u w:val="single"/>
    </w:rPr>
  </w:style>
  <w:style w:type="paragraph" w:styleId="ad">
    <w:name w:val="List Paragraph"/>
    <w:basedOn w:val="a"/>
    <w:uiPriority w:val="34"/>
    <w:qFormat/>
    <w:rsid w:val="005D7070"/>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16734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dc:creator>
  <cp:lastModifiedBy>qiyuan</cp:lastModifiedBy>
  <cp:revision>3</cp:revision>
  <cp:lastPrinted>2016-09-27T13:37:00Z</cp:lastPrinted>
  <dcterms:created xsi:type="dcterms:W3CDTF">2016-12-01T18:09:00Z</dcterms:created>
  <dcterms:modified xsi:type="dcterms:W3CDTF">2016-12-02T01:44:00Z</dcterms:modified>
</cp:coreProperties>
</file>