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3E" w:rsidRPr="00E22A3C" w:rsidRDefault="00825A3E" w:rsidP="00825A3E">
      <w:pPr>
        <w:adjustRightInd w:val="0"/>
        <w:snapToGrid w:val="0"/>
        <w:spacing w:line="360" w:lineRule="auto"/>
        <w:jc w:val="both"/>
        <w:rPr>
          <w:rFonts w:ascii="Book Antiqua" w:hAnsi="Book Antiqua"/>
          <w:b/>
          <w:i/>
          <w:color w:val="000000" w:themeColor="text1"/>
        </w:rPr>
      </w:pPr>
      <w:r w:rsidRPr="00E22A3C">
        <w:rPr>
          <w:rFonts w:ascii="Book Antiqua" w:hAnsi="Book Antiqua"/>
          <w:b/>
          <w:color w:val="000000" w:themeColor="text1"/>
        </w:rPr>
        <w:t xml:space="preserve">Name of Journal: </w:t>
      </w:r>
      <w:bookmarkStart w:id="0" w:name="OLE_LINK718"/>
      <w:bookmarkStart w:id="1" w:name="OLE_LINK719"/>
      <w:bookmarkStart w:id="2" w:name="OLE_LINK645"/>
      <w:bookmarkStart w:id="3" w:name="OLE_LINK661"/>
      <w:bookmarkStart w:id="4" w:name="OLE_LINK1068"/>
      <w:r w:rsidRPr="00E22A3C">
        <w:rPr>
          <w:rFonts w:ascii="Book Antiqua" w:hAnsi="Book Antiqua"/>
          <w:b/>
          <w:i/>
          <w:color w:val="000000" w:themeColor="text1"/>
        </w:rPr>
        <w:t xml:space="preserve">World Journal of </w:t>
      </w:r>
      <w:bookmarkStart w:id="5" w:name="OLE_LINK1222"/>
      <w:bookmarkStart w:id="6" w:name="OLE_LINK1223"/>
      <w:r w:rsidRPr="00E22A3C">
        <w:rPr>
          <w:rFonts w:ascii="Book Antiqua" w:hAnsi="Book Antiqua"/>
          <w:b/>
          <w:i/>
          <w:color w:val="000000" w:themeColor="text1"/>
        </w:rPr>
        <w:t>Gastroenterology</w:t>
      </w:r>
      <w:bookmarkEnd w:id="0"/>
      <w:bookmarkEnd w:id="1"/>
      <w:bookmarkEnd w:id="2"/>
      <w:bookmarkEnd w:id="3"/>
      <w:bookmarkEnd w:id="4"/>
      <w:bookmarkEnd w:id="5"/>
      <w:bookmarkEnd w:id="6"/>
    </w:p>
    <w:p w:rsidR="00825A3E" w:rsidRPr="00E22A3C" w:rsidRDefault="00825A3E" w:rsidP="00825A3E">
      <w:pPr>
        <w:adjustRightInd w:val="0"/>
        <w:snapToGrid w:val="0"/>
        <w:spacing w:line="360" w:lineRule="auto"/>
        <w:jc w:val="both"/>
        <w:rPr>
          <w:rFonts w:ascii="Book Antiqua" w:eastAsia="SimSun" w:hAnsi="Book Antiqua"/>
          <w:b/>
          <w:color w:val="000000" w:themeColor="text1"/>
          <w:lang w:eastAsia="zh-CN"/>
        </w:rPr>
      </w:pPr>
      <w:r w:rsidRPr="00E22A3C">
        <w:rPr>
          <w:rFonts w:ascii="Book Antiqua" w:hAnsi="Book Antiqua"/>
          <w:b/>
          <w:color w:val="000000" w:themeColor="text1"/>
        </w:rPr>
        <w:t xml:space="preserve">ESPS Manuscript NO: </w:t>
      </w:r>
      <w:r w:rsidRPr="00E22A3C">
        <w:rPr>
          <w:rFonts w:ascii="Book Antiqua" w:eastAsia="SimSun" w:hAnsi="Book Antiqua"/>
          <w:b/>
          <w:color w:val="000000" w:themeColor="text1"/>
          <w:lang w:eastAsia="zh-CN"/>
        </w:rPr>
        <w:t>30636</w:t>
      </w:r>
    </w:p>
    <w:p w:rsidR="00825A3E" w:rsidRPr="00E22A3C" w:rsidRDefault="00825A3E" w:rsidP="00825A3E">
      <w:pPr>
        <w:spacing w:line="360" w:lineRule="auto"/>
        <w:jc w:val="both"/>
        <w:rPr>
          <w:rFonts w:ascii="Book Antiqua" w:hAnsi="Book Antiqua"/>
          <w:b/>
          <w:color w:val="000000" w:themeColor="text1"/>
        </w:rPr>
      </w:pPr>
      <w:r w:rsidRPr="00E22A3C">
        <w:rPr>
          <w:rFonts w:ascii="Book Antiqua" w:hAnsi="Book Antiqua"/>
          <w:b/>
          <w:color w:val="000000" w:themeColor="text1"/>
        </w:rPr>
        <w:t>Manuscript Type: ORIGINAL ARTICLE</w:t>
      </w:r>
    </w:p>
    <w:p w:rsidR="00825A3E" w:rsidRPr="00E22A3C" w:rsidRDefault="00825A3E" w:rsidP="00825A3E">
      <w:pPr>
        <w:spacing w:line="360" w:lineRule="auto"/>
        <w:jc w:val="both"/>
        <w:rPr>
          <w:rFonts w:ascii="Book Antiqua" w:eastAsia="SimSun" w:hAnsi="Book Antiqua"/>
          <w:b/>
          <w:i/>
          <w:color w:val="000000" w:themeColor="text1"/>
          <w:lang w:eastAsia="zh-CN"/>
        </w:rPr>
      </w:pPr>
    </w:p>
    <w:p w:rsidR="00E44361" w:rsidRPr="00E22A3C" w:rsidRDefault="00825A3E" w:rsidP="00825A3E">
      <w:pPr>
        <w:spacing w:line="360" w:lineRule="auto"/>
        <w:jc w:val="both"/>
        <w:rPr>
          <w:rFonts w:ascii="Book Antiqua" w:hAnsi="Book Antiqua"/>
          <w:b/>
          <w:i/>
          <w:color w:val="000000" w:themeColor="text1"/>
        </w:rPr>
      </w:pPr>
      <w:r w:rsidRPr="00E22A3C">
        <w:rPr>
          <w:rFonts w:ascii="Book Antiqua" w:eastAsia="SimSun" w:hAnsi="Book Antiqua"/>
          <w:b/>
          <w:i/>
          <w:color w:val="000000" w:themeColor="text1"/>
          <w:lang w:eastAsia="zh-CN"/>
        </w:rPr>
        <w:t>Basic Study</w:t>
      </w:r>
    </w:p>
    <w:p w:rsidR="00825A3E" w:rsidRPr="00E22A3C" w:rsidRDefault="00825A3E" w:rsidP="00825A3E">
      <w:pPr>
        <w:spacing w:line="360" w:lineRule="auto"/>
        <w:jc w:val="both"/>
        <w:rPr>
          <w:rFonts w:ascii="Book Antiqua" w:hAnsi="Book Antiqua"/>
          <w:bCs/>
          <w:color w:val="000000" w:themeColor="text1"/>
        </w:rPr>
      </w:pPr>
      <w:r w:rsidRPr="00E22A3C">
        <w:rPr>
          <w:rFonts w:ascii="Book Antiqua" w:hAnsi="Book Antiqua"/>
          <w:b/>
          <w:color w:val="000000" w:themeColor="text1"/>
        </w:rPr>
        <w:t xml:space="preserve">Mutational analysis of hepatitis E virus ORF1 </w:t>
      </w:r>
      <w:r w:rsidR="0088610F" w:rsidRPr="00E22A3C">
        <w:rPr>
          <w:rFonts w:ascii="Book Antiqua" w:eastAsiaTheme="minorEastAsia" w:hAnsi="Book Antiqua"/>
          <w:b/>
          <w:color w:val="000000" w:themeColor="text1"/>
          <w:lang w:eastAsia="zh-CN"/>
        </w:rPr>
        <w:t>“</w:t>
      </w:r>
      <w:r w:rsidRPr="00E22A3C">
        <w:rPr>
          <w:rFonts w:ascii="Book Antiqua" w:hAnsi="Book Antiqua"/>
          <w:b/>
          <w:color w:val="000000" w:themeColor="text1"/>
        </w:rPr>
        <w:t>Y-domain</w:t>
      </w:r>
      <w:r w:rsidR="0088610F" w:rsidRPr="00E22A3C">
        <w:rPr>
          <w:rFonts w:ascii="Book Antiqua" w:eastAsiaTheme="minorEastAsia" w:hAnsi="Book Antiqua"/>
          <w:b/>
          <w:color w:val="000000" w:themeColor="text1"/>
          <w:lang w:eastAsia="zh-CN"/>
        </w:rPr>
        <w:t>”</w:t>
      </w:r>
      <w:r w:rsidRPr="00E22A3C">
        <w:rPr>
          <w:rFonts w:ascii="Book Antiqua" w:hAnsi="Book Antiqua"/>
          <w:b/>
          <w:color w:val="000000" w:themeColor="text1"/>
        </w:rPr>
        <w:t xml:space="preserve">: Effects on RNA replication and virion infectivity </w:t>
      </w:r>
    </w:p>
    <w:p w:rsidR="00825A3E" w:rsidRPr="00E22A3C" w:rsidRDefault="00825A3E" w:rsidP="00825A3E">
      <w:pPr>
        <w:spacing w:line="360" w:lineRule="auto"/>
        <w:jc w:val="both"/>
        <w:rPr>
          <w:rFonts w:ascii="Book Antiqua" w:hAnsi="Book Antiqua"/>
          <w:bCs/>
          <w:color w:val="000000" w:themeColor="text1"/>
        </w:rPr>
      </w:pPr>
      <w:r w:rsidRPr="00E22A3C">
        <w:rPr>
          <w:rFonts w:ascii="Book Antiqua" w:hAnsi="Book Antiqua"/>
          <w:b/>
          <w:color w:val="000000" w:themeColor="text1"/>
        </w:rPr>
        <w:t xml:space="preserve"> </w:t>
      </w:r>
    </w:p>
    <w:p w:rsidR="00825A3E" w:rsidRPr="00E22A3C" w:rsidRDefault="00825A3E" w:rsidP="00825A3E">
      <w:pPr>
        <w:spacing w:line="360" w:lineRule="auto"/>
        <w:jc w:val="both"/>
        <w:rPr>
          <w:rStyle w:val="Emphasis"/>
          <w:rFonts w:ascii="Book Antiqua" w:hAnsi="Book Antiqua"/>
          <w:i w:val="0"/>
          <w:iCs w:val="0"/>
          <w:color w:val="000000" w:themeColor="text1"/>
        </w:rPr>
      </w:pPr>
      <w:r w:rsidRPr="00E22A3C">
        <w:rPr>
          <w:rFonts w:ascii="Book Antiqua" w:hAnsi="Book Antiqua"/>
          <w:bCs/>
          <w:color w:val="000000" w:themeColor="text1"/>
        </w:rPr>
        <w:t>Parvez MK.</w:t>
      </w:r>
      <w:r w:rsidRPr="00E22A3C">
        <w:rPr>
          <w:rFonts w:ascii="Book Antiqua" w:hAnsi="Book Antiqua"/>
          <w:b/>
          <w:bCs/>
          <w:color w:val="000000" w:themeColor="text1"/>
        </w:rPr>
        <w:t xml:space="preserve"> </w:t>
      </w:r>
      <w:r w:rsidRPr="00E22A3C">
        <w:rPr>
          <w:rFonts w:ascii="Book Antiqua" w:hAnsi="Book Antiqua"/>
          <w:bCs/>
          <w:color w:val="000000" w:themeColor="text1"/>
        </w:rPr>
        <w:t>Mutational analysis of HEV Y-domain</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Cs/>
          <w:color w:val="000000" w:themeColor="text1"/>
        </w:rPr>
      </w:pPr>
      <w:r w:rsidRPr="00E22A3C">
        <w:rPr>
          <w:rFonts w:ascii="Book Antiqua" w:hAnsi="Book Antiqua"/>
          <w:bCs/>
          <w:color w:val="000000" w:themeColor="text1"/>
        </w:rPr>
        <w:t>Mohammad Khalid Parvez</w:t>
      </w:r>
    </w:p>
    <w:p w:rsidR="00825A3E" w:rsidRPr="00E22A3C" w:rsidRDefault="00825A3E" w:rsidP="00825A3E">
      <w:pPr>
        <w:spacing w:line="360" w:lineRule="auto"/>
        <w:jc w:val="both"/>
        <w:rPr>
          <w:rFonts w:ascii="Book Antiqua" w:hAnsi="Book Antiqua"/>
          <w:color w:val="000000" w:themeColor="text1"/>
        </w:rPr>
      </w:pP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bCs/>
          <w:color w:val="000000" w:themeColor="text1"/>
        </w:rPr>
        <w:t>Mohammad Khalid Parvez</w:t>
      </w:r>
      <w:r w:rsidRPr="00E22A3C">
        <w:rPr>
          <w:rFonts w:ascii="Book Antiqua" w:hAnsi="Book Antiqua"/>
          <w:b/>
          <w:color w:val="000000" w:themeColor="text1"/>
        </w:rPr>
        <w:t>,</w:t>
      </w:r>
      <w:r w:rsidRPr="00E22A3C">
        <w:rPr>
          <w:rFonts w:ascii="Book Antiqua" w:hAnsi="Book Antiqua"/>
          <w:color w:val="000000" w:themeColor="text1"/>
        </w:rPr>
        <w:t xml:space="preserve"> Department of Pharmacognosy, King Saud University College of Pharmacy, Riyadh 11451, Saudi Arabia</w:t>
      </w:r>
    </w:p>
    <w:p w:rsidR="00825A3E" w:rsidRPr="00E22A3C" w:rsidRDefault="00825A3E" w:rsidP="00825A3E">
      <w:pPr>
        <w:spacing w:line="360" w:lineRule="auto"/>
        <w:jc w:val="both"/>
        <w:rPr>
          <w:rFonts w:ascii="Book Antiqua" w:hAnsi="Book Antiqua"/>
          <w:color w:val="000000" w:themeColor="text1"/>
        </w:rPr>
      </w:pP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bCs/>
          <w:color w:val="000000" w:themeColor="text1"/>
        </w:rPr>
        <w:t xml:space="preserve">Author contributions: </w:t>
      </w:r>
      <w:r w:rsidRPr="00E22A3C">
        <w:rPr>
          <w:rFonts w:ascii="Book Antiqua" w:hAnsi="Book Antiqua"/>
          <w:color w:val="000000" w:themeColor="text1"/>
        </w:rPr>
        <w:t xml:space="preserve">Parvez MK conceived, designed and executed the research, and wrote the manuscript. </w:t>
      </w:r>
    </w:p>
    <w:p w:rsidR="00825A3E" w:rsidRPr="00E22A3C" w:rsidRDefault="00825A3E" w:rsidP="00825A3E">
      <w:pPr>
        <w:spacing w:line="360" w:lineRule="auto"/>
        <w:jc w:val="both"/>
        <w:rPr>
          <w:rFonts w:ascii="Book Antiqua" w:hAnsi="Book Antiqua"/>
          <w:color w:val="000000" w:themeColor="text1"/>
        </w:rPr>
      </w:pPr>
    </w:p>
    <w:p w:rsidR="00825A3E" w:rsidRPr="00E22A3C" w:rsidRDefault="00825A3E" w:rsidP="00825A3E">
      <w:pPr>
        <w:spacing w:line="360" w:lineRule="auto"/>
        <w:jc w:val="both"/>
        <w:rPr>
          <w:rFonts w:ascii="Book Antiqua" w:hAnsi="Book Antiqua"/>
          <w:bCs/>
          <w:color w:val="000000" w:themeColor="text1"/>
        </w:rPr>
      </w:pPr>
      <w:r w:rsidRPr="00E22A3C">
        <w:rPr>
          <w:rFonts w:ascii="Book Antiqua" w:hAnsi="Book Antiqua"/>
          <w:b/>
          <w:bCs/>
          <w:color w:val="000000" w:themeColor="text1"/>
        </w:rPr>
        <w:t xml:space="preserve">Supported by </w:t>
      </w:r>
      <w:r w:rsidRPr="00E22A3C">
        <w:rPr>
          <w:rFonts w:ascii="Book Antiqua" w:hAnsi="Book Antiqua"/>
          <w:bCs/>
          <w:color w:val="000000" w:themeColor="text1"/>
        </w:rPr>
        <w:t xml:space="preserve">the </w:t>
      </w:r>
      <w:r w:rsidRPr="00E22A3C">
        <w:rPr>
          <w:rFonts w:ascii="Book Antiqua" w:hAnsi="Book Antiqua"/>
          <w:color w:val="000000" w:themeColor="text1"/>
        </w:rPr>
        <w:t xml:space="preserve">Deanship of Scientific Research </w:t>
      </w:r>
      <w:r w:rsidR="0088610F" w:rsidRPr="00E22A3C">
        <w:rPr>
          <w:rFonts w:ascii="Book Antiqua" w:hAnsi="Book Antiqua"/>
          <w:color w:val="000000" w:themeColor="text1"/>
        </w:rPr>
        <w:t>at King Saud University, Riyadh, No. RG-1435-053</w:t>
      </w:r>
      <w:r w:rsidRPr="00E22A3C">
        <w:rPr>
          <w:rFonts w:ascii="Book Antiqua" w:hAnsi="Book Antiqua"/>
          <w:color w:val="000000" w:themeColor="text1"/>
        </w:rPr>
        <w:t>.</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bCs/>
          <w:color w:val="000000" w:themeColor="text1"/>
        </w:rPr>
        <w:t>Institutional review board statement:</w:t>
      </w:r>
      <w:r w:rsidRPr="00E22A3C">
        <w:rPr>
          <w:rFonts w:ascii="Book Antiqua" w:hAnsi="Book Antiqua"/>
          <w:color w:val="000000" w:themeColor="text1"/>
        </w:rPr>
        <w:t xml:space="preserve"> There is no such committee monitoring </w:t>
      </w:r>
      <w:r w:rsidRPr="00E22A3C">
        <w:rPr>
          <w:rFonts w:ascii="Book Antiqua" w:hAnsi="Book Antiqua"/>
          <w:i/>
          <w:color w:val="000000" w:themeColor="text1"/>
        </w:rPr>
        <w:t>in vitro</w:t>
      </w:r>
      <w:r w:rsidRPr="00E22A3C">
        <w:rPr>
          <w:rFonts w:ascii="Book Antiqua" w:hAnsi="Book Antiqua"/>
          <w:color w:val="000000" w:themeColor="text1"/>
        </w:rPr>
        <w:t xml:space="preserve"> studies, except ethical/clinical or animal study which do not pertain to this study.</w:t>
      </w:r>
    </w:p>
    <w:p w:rsidR="00825A3E" w:rsidRPr="00E22A3C" w:rsidRDefault="00825A3E" w:rsidP="00825A3E">
      <w:pPr>
        <w:spacing w:line="360" w:lineRule="auto"/>
        <w:jc w:val="both"/>
        <w:rPr>
          <w:rFonts w:ascii="Book Antiqua" w:hAnsi="Book Antiqua"/>
          <w:color w:val="000000" w:themeColor="text1"/>
        </w:rPr>
      </w:pP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bCs/>
          <w:color w:val="000000" w:themeColor="text1"/>
        </w:rPr>
        <w:t>Institutional animal care and use committee statement:</w:t>
      </w:r>
      <w:r w:rsidRPr="00E22A3C">
        <w:rPr>
          <w:rFonts w:ascii="Book Antiqua" w:hAnsi="Book Antiqua"/>
          <w:color w:val="000000" w:themeColor="text1"/>
        </w:rPr>
        <w:t xml:space="preserve"> No animal study involved. </w:t>
      </w:r>
    </w:p>
    <w:p w:rsidR="00825A3E" w:rsidRPr="00E22A3C" w:rsidRDefault="00825A3E" w:rsidP="00825A3E">
      <w:pPr>
        <w:spacing w:line="360" w:lineRule="auto"/>
        <w:jc w:val="both"/>
        <w:rPr>
          <w:rFonts w:ascii="Book Antiqua" w:hAnsi="Book Antiqua"/>
          <w:color w:val="000000" w:themeColor="text1"/>
        </w:rPr>
      </w:pP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bCs/>
          <w:color w:val="000000" w:themeColor="text1"/>
        </w:rPr>
        <w:t>Informed consent statement:</w:t>
      </w:r>
      <w:r w:rsidRPr="00E22A3C">
        <w:rPr>
          <w:rFonts w:ascii="Book Antiqua" w:hAnsi="Book Antiqua"/>
          <w:color w:val="000000" w:themeColor="text1"/>
        </w:rPr>
        <w:t xml:space="preserve"> No clinical study or patient involved.</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bCs/>
          <w:color w:val="000000" w:themeColor="text1"/>
        </w:rPr>
        <w:t>Conflict-of-interest statement:</w:t>
      </w:r>
      <w:r w:rsidRPr="00E22A3C">
        <w:rPr>
          <w:rFonts w:ascii="Book Antiqua" w:hAnsi="Book Antiqua"/>
          <w:color w:val="000000" w:themeColor="text1"/>
        </w:rPr>
        <w:t xml:space="preserve"> To the best of my knowledge, no conflict of interest exists.</w:t>
      </w:r>
    </w:p>
    <w:p w:rsidR="00825A3E" w:rsidRPr="00E22A3C" w:rsidRDefault="00825A3E" w:rsidP="00825A3E">
      <w:pPr>
        <w:spacing w:line="360" w:lineRule="auto"/>
        <w:jc w:val="both"/>
        <w:rPr>
          <w:rFonts w:ascii="Book Antiqua" w:hAnsi="Book Antiqua"/>
          <w:color w:val="000000" w:themeColor="text1"/>
        </w:rPr>
      </w:pP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bCs/>
          <w:color w:val="000000" w:themeColor="text1"/>
        </w:rPr>
        <w:t>Data sharing statement:</w:t>
      </w:r>
      <w:r w:rsidRPr="00E22A3C">
        <w:rPr>
          <w:rFonts w:ascii="Book Antiqua" w:hAnsi="Book Antiqua"/>
          <w:color w:val="000000" w:themeColor="text1"/>
        </w:rPr>
        <w:t xml:space="preserve"> All study-related data and detailed protocols can be obtained from the corresponding author at </w:t>
      </w:r>
      <w:hyperlink r:id="rId6" w:history="1">
        <w:r w:rsidRPr="00E22A3C">
          <w:rPr>
            <w:rStyle w:val="Hyperlink"/>
            <w:rFonts w:ascii="Book Antiqua" w:hAnsi="Book Antiqua"/>
            <w:color w:val="000000" w:themeColor="text1"/>
            <w:u w:val="none"/>
          </w:rPr>
          <w:t>khalid_parvez@yahoo.com</w:t>
        </w:r>
      </w:hyperlink>
      <w:r w:rsidRPr="00E22A3C">
        <w:rPr>
          <w:rFonts w:ascii="Book Antiqua" w:hAnsi="Book Antiqua"/>
          <w:color w:val="000000" w:themeColor="text1"/>
        </w:rPr>
        <w:t>.</w:t>
      </w:r>
    </w:p>
    <w:p w:rsidR="00825A3E" w:rsidRPr="00E22A3C" w:rsidRDefault="0088610F" w:rsidP="00825A3E">
      <w:pPr>
        <w:spacing w:line="360" w:lineRule="auto"/>
        <w:jc w:val="both"/>
        <w:rPr>
          <w:rFonts w:ascii="Book Antiqua" w:eastAsiaTheme="minorEastAsia" w:hAnsi="Book Antiqua"/>
          <w:b/>
          <w:bCs/>
          <w:color w:val="000000" w:themeColor="text1"/>
          <w:lang w:eastAsia="zh-CN"/>
        </w:rPr>
      </w:pPr>
      <w:r w:rsidRPr="00E22A3C">
        <w:rPr>
          <w:rFonts w:ascii="Book Antiqua" w:eastAsiaTheme="minorEastAsia" w:hAnsi="Book Antiqua" w:hint="eastAsia"/>
          <w:b/>
          <w:bCs/>
          <w:color w:val="000000" w:themeColor="text1"/>
          <w:lang w:eastAsia="zh-CN"/>
        </w:rPr>
        <w:t xml:space="preserve"> </w:t>
      </w:r>
    </w:p>
    <w:p w:rsidR="00825A3E" w:rsidRDefault="00825A3E" w:rsidP="00825A3E">
      <w:pPr>
        <w:spacing w:line="360" w:lineRule="auto"/>
        <w:jc w:val="both"/>
        <w:rPr>
          <w:rFonts w:ascii="Book Antiqua" w:eastAsiaTheme="minorEastAsia" w:hAnsi="Book Antiqua"/>
          <w:color w:val="000000" w:themeColor="text1"/>
          <w:lang w:eastAsia="zh-CN"/>
        </w:rPr>
      </w:pPr>
      <w:bookmarkStart w:id="7" w:name="OLE_LINK183"/>
      <w:bookmarkStart w:id="8" w:name="OLE_LINK441"/>
      <w:r w:rsidRPr="00E22A3C">
        <w:rPr>
          <w:rFonts w:ascii="Book Antiqua" w:hAnsi="Book Antiqua"/>
          <w:b/>
          <w:color w:val="000000" w:themeColor="text1"/>
        </w:rPr>
        <w:t xml:space="preserve">Open-Access: </w:t>
      </w:r>
      <w:r w:rsidRPr="00E22A3C">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7419DD" w:rsidRPr="00A612F8">
          <w:rPr>
            <w:rStyle w:val="Hyperlink"/>
            <w:rFonts w:ascii="Book Antiqua" w:hAnsi="Book Antiqua"/>
          </w:rPr>
          <w:t>http://creativecommons.org/licenses/by-nc/4.0/</w:t>
        </w:r>
      </w:hyperlink>
    </w:p>
    <w:p w:rsidR="007419DD" w:rsidRPr="007419DD" w:rsidRDefault="007419DD" w:rsidP="00825A3E">
      <w:pPr>
        <w:spacing w:line="360" w:lineRule="auto"/>
        <w:jc w:val="both"/>
        <w:rPr>
          <w:rFonts w:ascii="Book Antiqua" w:eastAsiaTheme="minorEastAsia" w:hAnsi="Book Antiqua"/>
          <w:b/>
          <w:color w:val="000000" w:themeColor="text1"/>
          <w:lang w:eastAsia="zh-CN"/>
        </w:rPr>
      </w:pPr>
    </w:p>
    <w:bookmarkEnd w:id="7"/>
    <w:bookmarkEnd w:id="8"/>
    <w:p w:rsidR="007419DD" w:rsidRDefault="007419DD" w:rsidP="007419DD">
      <w:pPr>
        <w:spacing w:line="360" w:lineRule="auto"/>
        <w:rPr>
          <w:rFonts w:ascii="Book Antiqua" w:hAnsi="Book Antiqua" w:cs="Arial Unicode MS"/>
          <w:color w:val="000000"/>
        </w:rPr>
      </w:pPr>
      <w:r w:rsidRPr="000D1F92">
        <w:rPr>
          <w:rFonts w:ascii="Book Antiqua" w:hAnsi="Book Antiqua" w:cs="Arial Unicode MS"/>
          <w:b/>
          <w:color w:val="000000"/>
        </w:rPr>
        <w:t xml:space="preserve">Manuscript source: </w:t>
      </w:r>
      <w:r w:rsidRPr="000D1F92">
        <w:rPr>
          <w:rFonts w:ascii="Book Antiqua" w:hAnsi="Book Antiqua" w:cs="Arial Unicode MS"/>
          <w:color w:val="000000"/>
        </w:rPr>
        <w:t>Unsolicited manuscript</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bCs/>
          <w:color w:val="000000" w:themeColor="text1"/>
        </w:rPr>
        <w:t xml:space="preserve">Correspondence to: </w:t>
      </w:r>
      <w:r w:rsidRPr="00E22A3C">
        <w:rPr>
          <w:rFonts w:ascii="Book Antiqua" w:hAnsi="Book Antiqua"/>
          <w:b/>
          <w:color w:val="000000" w:themeColor="text1"/>
        </w:rPr>
        <w:t>Mohammad K Parvez, PhD, Associate Professor,</w:t>
      </w:r>
      <w:r w:rsidRPr="00E22A3C">
        <w:rPr>
          <w:rFonts w:ascii="Book Antiqua" w:hAnsi="Book Antiqua"/>
          <w:color w:val="000000" w:themeColor="text1"/>
        </w:rPr>
        <w:t xml:space="preserve"> Department of Pharmacognosy, King Saud Un</w:t>
      </w:r>
      <w:r w:rsidR="008062A0">
        <w:rPr>
          <w:rFonts w:ascii="Book Antiqua" w:hAnsi="Book Antiqua"/>
          <w:color w:val="000000" w:themeColor="text1"/>
        </w:rPr>
        <w:t>iversity College of Pharmacy, PO</w:t>
      </w:r>
      <w:r w:rsidRPr="00E22A3C">
        <w:rPr>
          <w:rFonts w:ascii="Book Antiqua" w:hAnsi="Book Antiqua"/>
          <w:color w:val="000000" w:themeColor="text1"/>
        </w:rPr>
        <w:t xml:space="preserve"> Box 2457, Riyadh 11451, Saudi Arabia. </w:t>
      </w:r>
      <w:hyperlink r:id="rId8" w:history="1">
        <w:r w:rsidRPr="00E22A3C">
          <w:rPr>
            <w:rStyle w:val="Hyperlink"/>
            <w:rFonts w:ascii="Book Antiqua" w:hAnsi="Book Antiqua"/>
            <w:color w:val="000000" w:themeColor="text1"/>
            <w:u w:val="none"/>
          </w:rPr>
          <w:t>khalid_parvez@yahoo.com</w:t>
        </w:r>
      </w:hyperlink>
    </w:p>
    <w:p w:rsidR="00825A3E" w:rsidRPr="00E22A3C" w:rsidRDefault="00825A3E" w:rsidP="00825A3E">
      <w:pPr>
        <w:spacing w:line="360" w:lineRule="auto"/>
        <w:jc w:val="both"/>
        <w:rPr>
          <w:rFonts w:ascii="Book Antiqua" w:hAnsi="Book Antiqua"/>
          <w:b/>
          <w:color w:val="000000" w:themeColor="text1"/>
        </w:rPr>
      </w:pPr>
      <w:r w:rsidRPr="00E22A3C">
        <w:rPr>
          <w:rFonts w:ascii="Book Antiqua" w:hAnsi="Book Antiqua"/>
          <w:b/>
          <w:color w:val="000000" w:themeColor="text1"/>
        </w:rPr>
        <w:t>Telephone:</w:t>
      </w:r>
      <w:r w:rsidR="0088610F" w:rsidRPr="00E22A3C">
        <w:rPr>
          <w:rFonts w:ascii="Book Antiqua" w:hAnsi="Book Antiqua"/>
          <w:color w:val="000000" w:themeColor="text1"/>
        </w:rPr>
        <w:t xml:space="preserve"> </w:t>
      </w:r>
      <w:r w:rsidRPr="00E22A3C">
        <w:rPr>
          <w:rFonts w:ascii="Book Antiqua" w:hAnsi="Book Antiqua"/>
          <w:color w:val="000000" w:themeColor="text1"/>
        </w:rPr>
        <w:t>+96</w:t>
      </w:r>
      <w:r w:rsidR="0088610F" w:rsidRPr="00E22A3C">
        <w:rPr>
          <w:rFonts w:ascii="Book Antiqua" w:eastAsiaTheme="minorEastAsia" w:hAnsi="Book Antiqua" w:hint="eastAsia"/>
          <w:color w:val="000000" w:themeColor="text1"/>
          <w:lang w:eastAsia="zh-CN"/>
        </w:rPr>
        <w:t>-</w:t>
      </w:r>
      <w:r w:rsidRPr="00E22A3C">
        <w:rPr>
          <w:rFonts w:ascii="Book Antiqua" w:hAnsi="Book Antiqua"/>
          <w:color w:val="000000" w:themeColor="text1"/>
        </w:rPr>
        <w:t>61</w:t>
      </w:r>
      <w:r w:rsidR="0088610F" w:rsidRPr="00E22A3C">
        <w:rPr>
          <w:rFonts w:ascii="Book Antiqua" w:eastAsiaTheme="minorEastAsia" w:hAnsi="Book Antiqua" w:hint="eastAsia"/>
          <w:color w:val="000000" w:themeColor="text1"/>
          <w:lang w:eastAsia="zh-CN"/>
        </w:rPr>
        <w:t>-</w:t>
      </w:r>
      <w:r w:rsidRPr="00E22A3C">
        <w:rPr>
          <w:rFonts w:ascii="Book Antiqua" w:hAnsi="Book Antiqua"/>
          <w:color w:val="000000" w:themeColor="text1"/>
        </w:rPr>
        <w:t>4677252</w:t>
      </w: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color w:val="000000" w:themeColor="text1"/>
        </w:rPr>
        <w:t xml:space="preserve">Fax: </w:t>
      </w:r>
      <w:r w:rsidRPr="00E22A3C">
        <w:rPr>
          <w:rFonts w:ascii="Book Antiqua" w:hAnsi="Book Antiqua"/>
          <w:color w:val="000000" w:themeColor="text1"/>
        </w:rPr>
        <w:t>+96</w:t>
      </w:r>
      <w:r w:rsidR="0088610F" w:rsidRPr="00E22A3C">
        <w:rPr>
          <w:rFonts w:ascii="Book Antiqua" w:eastAsiaTheme="minorEastAsia" w:hAnsi="Book Antiqua" w:hint="eastAsia"/>
          <w:color w:val="000000" w:themeColor="text1"/>
          <w:lang w:eastAsia="zh-CN"/>
        </w:rPr>
        <w:t>-</w:t>
      </w:r>
      <w:r w:rsidRPr="00E22A3C">
        <w:rPr>
          <w:rFonts w:ascii="Book Antiqua" w:hAnsi="Book Antiqua"/>
          <w:color w:val="000000" w:themeColor="text1"/>
        </w:rPr>
        <w:t>61</w:t>
      </w:r>
      <w:r w:rsidR="0088610F" w:rsidRPr="00E22A3C">
        <w:rPr>
          <w:rFonts w:ascii="Book Antiqua" w:eastAsiaTheme="minorEastAsia" w:hAnsi="Book Antiqua" w:hint="eastAsia"/>
          <w:color w:val="000000" w:themeColor="text1"/>
          <w:lang w:eastAsia="zh-CN"/>
        </w:rPr>
        <w:t>-</w:t>
      </w:r>
      <w:r w:rsidRPr="00E22A3C">
        <w:rPr>
          <w:rFonts w:ascii="Book Antiqua" w:hAnsi="Book Antiqua"/>
          <w:color w:val="000000" w:themeColor="text1"/>
        </w:rPr>
        <w:t>4677245</w:t>
      </w:r>
    </w:p>
    <w:p w:rsidR="0088610F" w:rsidRPr="00E22A3C" w:rsidRDefault="0088610F" w:rsidP="0088610F">
      <w:pPr>
        <w:spacing w:line="360" w:lineRule="auto"/>
        <w:rPr>
          <w:rFonts w:ascii="Book Antiqua" w:eastAsiaTheme="minorEastAsia" w:hAnsi="Book Antiqua"/>
          <w:b/>
          <w:color w:val="000000" w:themeColor="text1"/>
          <w:lang w:eastAsia="zh-CN"/>
        </w:rPr>
      </w:pPr>
    </w:p>
    <w:p w:rsidR="0088610F" w:rsidRPr="00E22A3C" w:rsidRDefault="0088610F" w:rsidP="0088610F">
      <w:pPr>
        <w:spacing w:line="360" w:lineRule="auto"/>
        <w:rPr>
          <w:rFonts w:ascii="Book Antiqua" w:eastAsiaTheme="minorEastAsia" w:hAnsi="Book Antiqua"/>
          <w:color w:val="000000" w:themeColor="text1"/>
          <w:lang w:eastAsia="zh-CN"/>
        </w:rPr>
      </w:pPr>
      <w:bookmarkStart w:id="9" w:name="OLE_LINK476"/>
      <w:bookmarkStart w:id="10" w:name="OLE_LINK477"/>
      <w:bookmarkStart w:id="11" w:name="OLE_LINK117"/>
      <w:bookmarkStart w:id="12" w:name="OLE_LINK528"/>
      <w:bookmarkStart w:id="13" w:name="OLE_LINK557"/>
      <w:r w:rsidRPr="00E22A3C">
        <w:rPr>
          <w:rFonts w:ascii="Book Antiqua" w:hAnsi="Book Antiqua"/>
          <w:b/>
          <w:color w:val="000000" w:themeColor="text1"/>
        </w:rPr>
        <w:t>Received:</w:t>
      </w:r>
      <w:r w:rsidR="00E22A3C" w:rsidRPr="00E22A3C">
        <w:rPr>
          <w:rFonts w:ascii="Book Antiqua" w:eastAsiaTheme="minorEastAsia" w:hAnsi="Book Antiqua" w:hint="eastAsia"/>
          <w:b/>
          <w:color w:val="000000" w:themeColor="text1"/>
          <w:lang w:eastAsia="zh-CN"/>
        </w:rPr>
        <w:t xml:space="preserve"> </w:t>
      </w:r>
      <w:r w:rsidR="00E22A3C" w:rsidRPr="00E22A3C">
        <w:rPr>
          <w:rFonts w:ascii="Book Antiqua" w:eastAsiaTheme="minorEastAsia" w:hAnsi="Book Antiqua" w:hint="eastAsia"/>
          <w:color w:val="000000" w:themeColor="text1"/>
          <w:lang w:eastAsia="zh-CN"/>
        </w:rPr>
        <w:t>October 10, 2016</w:t>
      </w:r>
    </w:p>
    <w:p w:rsidR="0088610F" w:rsidRPr="00E22A3C" w:rsidRDefault="0088610F" w:rsidP="0088610F">
      <w:pPr>
        <w:spacing w:line="360" w:lineRule="auto"/>
        <w:rPr>
          <w:rFonts w:ascii="Book Antiqua" w:eastAsiaTheme="minorEastAsia" w:hAnsi="Book Antiqua"/>
          <w:color w:val="000000" w:themeColor="text1"/>
          <w:lang w:eastAsia="zh-CN"/>
        </w:rPr>
      </w:pPr>
      <w:r w:rsidRPr="00E22A3C">
        <w:rPr>
          <w:rFonts w:ascii="Book Antiqua" w:hAnsi="Book Antiqua" w:hint="eastAsia"/>
          <w:b/>
          <w:color w:val="000000" w:themeColor="text1"/>
        </w:rPr>
        <w:t>Peer-review started</w:t>
      </w:r>
      <w:r w:rsidRPr="00E22A3C">
        <w:rPr>
          <w:rFonts w:ascii="Book Antiqua" w:hAnsi="Book Antiqua"/>
          <w:b/>
          <w:color w:val="000000" w:themeColor="text1"/>
        </w:rPr>
        <w:t>:</w:t>
      </w:r>
      <w:r w:rsidR="00E22A3C" w:rsidRPr="00E22A3C">
        <w:rPr>
          <w:rFonts w:ascii="Book Antiqua" w:eastAsiaTheme="minorEastAsia" w:hAnsi="Book Antiqua" w:hint="eastAsia"/>
          <w:color w:val="000000" w:themeColor="text1"/>
          <w:lang w:eastAsia="zh-CN"/>
        </w:rPr>
        <w:t xml:space="preserve"> October 11, 2016</w:t>
      </w:r>
    </w:p>
    <w:p w:rsidR="0088610F" w:rsidRPr="00E22A3C" w:rsidRDefault="0088610F" w:rsidP="0088610F">
      <w:pPr>
        <w:spacing w:line="360" w:lineRule="auto"/>
        <w:rPr>
          <w:rFonts w:ascii="Book Antiqua" w:eastAsiaTheme="minorEastAsia" w:hAnsi="Book Antiqua"/>
          <w:color w:val="000000" w:themeColor="text1"/>
          <w:lang w:eastAsia="zh-CN"/>
        </w:rPr>
      </w:pPr>
      <w:r w:rsidRPr="00E22A3C">
        <w:rPr>
          <w:rFonts w:ascii="Book Antiqua" w:hAnsi="Book Antiqua"/>
          <w:b/>
          <w:color w:val="000000" w:themeColor="text1"/>
        </w:rPr>
        <w:t>First decision:</w:t>
      </w:r>
      <w:r w:rsidR="00E22A3C" w:rsidRPr="00E22A3C">
        <w:rPr>
          <w:rFonts w:ascii="Book Antiqua" w:eastAsiaTheme="minorEastAsia" w:hAnsi="Book Antiqua" w:hint="eastAsia"/>
          <w:b/>
          <w:color w:val="000000" w:themeColor="text1"/>
          <w:lang w:eastAsia="zh-CN"/>
        </w:rPr>
        <w:t xml:space="preserve"> </w:t>
      </w:r>
      <w:r w:rsidR="00E22A3C" w:rsidRPr="00E22A3C">
        <w:rPr>
          <w:rFonts w:ascii="Book Antiqua" w:eastAsiaTheme="minorEastAsia" w:hAnsi="Book Antiqua"/>
          <w:color w:val="000000" w:themeColor="text1"/>
          <w:lang w:eastAsia="zh-CN"/>
        </w:rPr>
        <w:t xml:space="preserve">December </w:t>
      </w:r>
      <w:r w:rsidR="00E22A3C" w:rsidRPr="00E22A3C">
        <w:rPr>
          <w:rFonts w:ascii="Book Antiqua" w:eastAsiaTheme="minorEastAsia" w:hAnsi="Book Antiqua" w:hint="eastAsia"/>
          <w:color w:val="000000" w:themeColor="text1"/>
          <w:lang w:eastAsia="zh-CN"/>
        </w:rPr>
        <w:t>1</w:t>
      </w:r>
      <w:r w:rsidR="00E22A3C" w:rsidRPr="00E22A3C">
        <w:rPr>
          <w:rFonts w:ascii="Book Antiqua" w:eastAsiaTheme="minorEastAsia" w:hAnsi="Book Antiqua"/>
          <w:color w:val="000000" w:themeColor="text1"/>
          <w:lang w:eastAsia="zh-CN"/>
        </w:rPr>
        <w:t>, 2016</w:t>
      </w:r>
    </w:p>
    <w:p w:rsidR="0088610F" w:rsidRPr="00E22A3C" w:rsidRDefault="0088610F" w:rsidP="0088610F">
      <w:pPr>
        <w:spacing w:line="360" w:lineRule="auto"/>
        <w:rPr>
          <w:rFonts w:ascii="Book Antiqua" w:hAnsi="Book Antiqua"/>
          <w:color w:val="000000" w:themeColor="text1"/>
        </w:rPr>
      </w:pPr>
      <w:r w:rsidRPr="00E22A3C">
        <w:rPr>
          <w:rFonts w:ascii="Book Antiqua" w:hAnsi="Book Antiqua"/>
          <w:b/>
          <w:color w:val="000000" w:themeColor="text1"/>
        </w:rPr>
        <w:t>Revised:</w:t>
      </w:r>
      <w:r w:rsidR="00E22A3C" w:rsidRPr="00E22A3C">
        <w:rPr>
          <w:rFonts w:ascii="Book Antiqua" w:eastAsiaTheme="minorEastAsia" w:hAnsi="Book Antiqua"/>
          <w:b/>
          <w:color w:val="000000" w:themeColor="text1"/>
          <w:lang w:eastAsia="zh-CN"/>
        </w:rPr>
        <w:t xml:space="preserve"> </w:t>
      </w:r>
      <w:r w:rsidR="00E22A3C" w:rsidRPr="00E22A3C">
        <w:rPr>
          <w:rFonts w:ascii="Book Antiqua" w:eastAsiaTheme="minorEastAsia" w:hAnsi="Book Antiqua"/>
          <w:color w:val="000000" w:themeColor="text1"/>
          <w:lang w:eastAsia="zh-CN"/>
        </w:rPr>
        <w:t xml:space="preserve">December </w:t>
      </w:r>
      <w:r w:rsidR="00E22A3C" w:rsidRPr="00E22A3C">
        <w:rPr>
          <w:rFonts w:ascii="Book Antiqua" w:eastAsiaTheme="minorEastAsia" w:hAnsi="Book Antiqua" w:hint="eastAsia"/>
          <w:color w:val="000000" w:themeColor="text1"/>
          <w:lang w:eastAsia="zh-CN"/>
        </w:rPr>
        <w:t>5</w:t>
      </w:r>
      <w:r w:rsidR="00E22A3C" w:rsidRPr="00E22A3C">
        <w:rPr>
          <w:rFonts w:ascii="Book Antiqua" w:eastAsiaTheme="minorEastAsia" w:hAnsi="Book Antiqua"/>
          <w:color w:val="000000" w:themeColor="text1"/>
          <w:lang w:eastAsia="zh-CN"/>
        </w:rPr>
        <w:t>, 2016</w:t>
      </w:r>
    </w:p>
    <w:p w:rsidR="0088610F" w:rsidRPr="00CD1513" w:rsidRDefault="0088610F" w:rsidP="0088610F">
      <w:pPr>
        <w:spacing w:line="360" w:lineRule="auto"/>
        <w:rPr>
          <w:rFonts w:ascii="Book Antiqua" w:hAnsi="Book Antiqua"/>
          <w:color w:val="000000"/>
        </w:rPr>
      </w:pPr>
      <w:r w:rsidRPr="00E22A3C">
        <w:rPr>
          <w:rFonts w:ascii="Book Antiqua" w:hAnsi="Book Antiqua"/>
          <w:b/>
          <w:color w:val="000000" w:themeColor="text1"/>
        </w:rPr>
        <w:t>Accepted:</w:t>
      </w:r>
      <w:r w:rsidR="00CD1513" w:rsidRPr="00CD1513">
        <w:rPr>
          <w:rFonts w:ascii="Book Antiqua" w:hAnsi="Book Antiqua"/>
          <w:color w:val="000000"/>
        </w:rPr>
        <w:t xml:space="preserve"> </w:t>
      </w:r>
      <w:r w:rsidR="00CD1513">
        <w:rPr>
          <w:rFonts w:ascii="Book Antiqua" w:hAnsi="Book Antiqua"/>
          <w:color w:val="000000"/>
        </w:rPr>
        <w:t>January 4</w:t>
      </w:r>
      <w:r w:rsidR="00CD1513">
        <w:rPr>
          <w:rFonts w:ascii="Book Antiqua" w:hAnsi="Book Antiqua"/>
          <w:color w:val="000000"/>
        </w:rPr>
        <w:t>, 2017</w:t>
      </w:r>
      <w:bookmarkStart w:id="14" w:name="_GoBack"/>
      <w:bookmarkEnd w:id="14"/>
      <w:r w:rsidRPr="00E22A3C">
        <w:rPr>
          <w:rFonts w:ascii="Book Antiqua" w:hAnsi="Book Antiqua" w:hint="eastAsia"/>
          <w:b/>
          <w:color w:val="000000" w:themeColor="text1"/>
        </w:rPr>
        <w:t xml:space="preserve">  </w:t>
      </w:r>
    </w:p>
    <w:p w:rsidR="0088610F" w:rsidRPr="00E22A3C" w:rsidRDefault="0088610F" w:rsidP="0088610F">
      <w:pPr>
        <w:spacing w:line="360" w:lineRule="auto"/>
        <w:rPr>
          <w:rFonts w:ascii="Book Antiqua" w:hAnsi="Book Antiqua"/>
          <w:b/>
          <w:color w:val="000000" w:themeColor="text1"/>
        </w:rPr>
      </w:pPr>
      <w:r w:rsidRPr="00E22A3C">
        <w:rPr>
          <w:rFonts w:ascii="Book Antiqua" w:hAnsi="Book Antiqua"/>
          <w:b/>
          <w:color w:val="000000" w:themeColor="text1"/>
        </w:rPr>
        <w:t>Article in press:</w:t>
      </w:r>
    </w:p>
    <w:p w:rsidR="0088610F" w:rsidRPr="00E22A3C" w:rsidRDefault="0088610F" w:rsidP="0088610F">
      <w:pPr>
        <w:spacing w:line="360" w:lineRule="auto"/>
        <w:rPr>
          <w:rFonts w:ascii="Book Antiqua" w:hAnsi="Book Antiqua"/>
          <w:b/>
          <w:color w:val="000000" w:themeColor="text1"/>
        </w:rPr>
      </w:pPr>
      <w:r w:rsidRPr="00E22A3C">
        <w:rPr>
          <w:rFonts w:ascii="Book Antiqua" w:hAnsi="Book Antiqua"/>
          <w:b/>
          <w:color w:val="000000" w:themeColor="text1"/>
        </w:rPr>
        <w:lastRenderedPageBreak/>
        <w:t>Published online:</w:t>
      </w:r>
    </w:p>
    <w:bookmarkEnd w:id="9"/>
    <w:bookmarkEnd w:id="10"/>
    <w:bookmarkEnd w:id="11"/>
    <w:bookmarkEnd w:id="12"/>
    <w:bookmarkEnd w:id="13"/>
    <w:p w:rsidR="00825A3E" w:rsidRPr="00E22A3C" w:rsidRDefault="00825A3E" w:rsidP="00825A3E">
      <w:pPr>
        <w:spacing w:line="360" w:lineRule="auto"/>
        <w:jc w:val="both"/>
        <w:rPr>
          <w:rFonts w:ascii="Book Antiqua" w:hAnsi="Book Antiqua"/>
          <w:b/>
          <w:bCs/>
          <w:color w:val="000000" w:themeColor="text1"/>
        </w:rPr>
      </w:pPr>
      <w:r w:rsidRPr="00E22A3C">
        <w:rPr>
          <w:rFonts w:ascii="Book Antiqua" w:hAnsi="Book Antiqua"/>
          <w:b/>
          <w:bCs/>
          <w:color w:val="000000" w:themeColor="text1"/>
        </w:rPr>
        <w:br w:type="page"/>
      </w:r>
      <w:r w:rsidRPr="00E22A3C">
        <w:rPr>
          <w:rFonts w:ascii="Book Antiqua" w:hAnsi="Book Antiqua"/>
          <w:b/>
          <w:bCs/>
          <w:color w:val="000000" w:themeColor="text1"/>
        </w:rPr>
        <w:lastRenderedPageBreak/>
        <w:t>Abstract</w:t>
      </w:r>
    </w:p>
    <w:p w:rsidR="00825A3E" w:rsidRPr="00E22A3C" w:rsidRDefault="00825A3E" w:rsidP="00825A3E">
      <w:pPr>
        <w:pStyle w:val="NormalWeb"/>
        <w:spacing w:before="0" w:beforeAutospacing="0" w:after="0" w:afterAutospacing="0" w:line="360" w:lineRule="auto"/>
        <w:jc w:val="both"/>
        <w:rPr>
          <w:rFonts w:ascii="Book Antiqua" w:eastAsia="Arial Unicode MS" w:hAnsi="Book Antiqua"/>
          <w:b/>
          <w:bCs/>
          <w:i/>
          <w:color w:val="000000" w:themeColor="text1"/>
        </w:rPr>
      </w:pPr>
      <w:r w:rsidRPr="00E22A3C">
        <w:rPr>
          <w:rFonts w:ascii="Book Antiqua" w:eastAsia="Arial Unicode MS" w:hAnsi="Book Antiqua"/>
          <w:b/>
          <w:bCs/>
          <w:i/>
          <w:color w:val="000000" w:themeColor="text1"/>
        </w:rPr>
        <w:t>AIM</w:t>
      </w:r>
    </w:p>
    <w:p w:rsidR="00825A3E" w:rsidRPr="00E22A3C" w:rsidRDefault="00825A3E" w:rsidP="00825A3E">
      <w:pPr>
        <w:pStyle w:val="NormalWeb"/>
        <w:spacing w:before="0" w:beforeAutospacing="0" w:after="0" w:afterAutospacing="0" w:line="360" w:lineRule="auto"/>
        <w:jc w:val="both"/>
        <w:rPr>
          <w:rFonts w:ascii="Book Antiqua" w:hAnsi="Book Antiqua"/>
          <w:color w:val="000000" w:themeColor="text1"/>
        </w:rPr>
      </w:pPr>
      <w:r w:rsidRPr="00E22A3C">
        <w:rPr>
          <w:rFonts w:ascii="Book Antiqua" w:eastAsia="Arial Unicode MS" w:hAnsi="Book Antiqua"/>
          <w:color w:val="000000" w:themeColor="text1"/>
        </w:rPr>
        <w:t xml:space="preserve">Molecular characterization of non-structural open reading frame 1 </w:t>
      </w:r>
      <w:r w:rsidR="0088610F" w:rsidRPr="00E22A3C">
        <w:rPr>
          <w:rFonts w:ascii="Book Antiqua" w:eastAsia="Arial Unicode MS" w:hAnsi="Book Antiqua"/>
          <w:color w:val="000000" w:themeColor="text1"/>
          <w:lang w:eastAsia="zh-CN"/>
        </w:rPr>
        <w:t>“</w:t>
      </w:r>
      <w:r w:rsidRPr="00E22A3C">
        <w:rPr>
          <w:rFonts w:ascii="Book Antiqua" w:eastAsia="Arial Unicode MS" w:hAnsi="Book Antiqua"/>
          <w:color w:val="000000" w:themeColor="text1"/>
        </w:rPr>
        <w:t>Y-domain</w:t>
      </w:r>
      <w:r w:rsidR="0088610F" w:rsidRPr="00E22A3C">
        <w:rPr>
          <w:rFonts w:ascii="Book Antiqua" w:eastAsia="Arial Unicode MS" w:hAnsi="Book Antiqua"/>
          <w:color w:val="000000" w:themeColor="text1"/>
          <w:lang w:eastAsia="zh-CN"/>
        </w:rPr>
        <w:t>”</w:t>
      </w:r>
      <w:r w:rsidRPr="00E22A3C">
        <w:rPr>
          <w:rFonts w:ascii="Book Antiqua" w:eastAsia="Arial Unicode MS" w:hAnsi="Book Antiqua"/>
          <w:color w:val="000000" w:themeColor="text1"/>
        </w:rPr>
        <w:t xml:space="preserve"> sequences in the hepatitis E virus (HEV) life cycle.</w:t>
      </w:r>
    </w:p>
    <w:p w:rsidR="00825A3E" w:rsidRPr="00E22A3C" w:rsidRDefault="00825A3E" w:rsidP="00825A3E">
      <w:pPr>
        <w:pStyle w:val="NormalWeb"/>
        <w:spacing w:before="0" w:beforeAutospacing="0" w:after="0" w:afterAutospacing="0" w:line="360" w:lineRule="auto"/>
        <w:jc w:val="both"/>
        <w:rPr>
          <w:rFonts w:ascii="Book Antiqua" w:eastAsia="Arial Unicode MS" w:hAnsi="Book Antiqua"/>
          <w:b/>
          <w:bCs/>
          <w:color w:val="000000" w:themeColor="text1"/>
        </w:rPr>
      </w:pPr>
    </w:p>
    <w:p w:rsidR="00825A3E" w:rsidRPr="00E22A3C" w:rsidRDefault="00825A3E" w:rsidP="00825A3E">
      <w:pPr>
        <w:pStyle w:val="NormalWeb"/>
        <w:spacing w:before="0" w:beforeAutospacing="0" w:after="0" w:afterAutospacing="0" w:line="360" w:lineRule="auto"/>
        <w:jc w:val="both"/>
        <w:rPr>
          <w:rFonts w:ascii="Book Antiqua" w:eastAsia="Arial Unicode MS" w:hAnsi="Book Antiqua"/>
          <w:b/>
          <w:bCs/>
          <w:i/>
          <w:color w:val="000000" w:themeColor="text1"/>
        </w:rPr>
      </w:pPr>
      <w:r w:rsidRPr="00E22A3C">
        <w:rPr>
          <w:rFonts w:ascii="Book Antiqua" w:eastAsia="Arial Unicode MS" w:hAnsi="Book Antiqua"/>
          <w:b/>
          <w:bCs/>
          <w:i/>
          <w:color w:val="000000" w:themeColor="text1"/>
        </w:rPr>
        <w:t>METHODS</w:t>
      </w:r>
    </w:p>
    <w:p w:rsidR="00825A3E" w:rsidRPr="00E22A3C" w:rsidRDefault="00825A3E" w:rsidP="00825A3E">
      <w:pPr>
        <w:pStyle w:val="NormalWeb"/>
        <w:spacing w:before="0" w:beforeAutospacing="0" w:after="0" w:afterAutospacing="0" w:line="360" w:lineRule="auto"/>
        <w:jc w:val="both"/>
        <w:rPr>
          <w:rFonts w:ascii="Book Antiqua" w:eastAsia="Arial Unicode MS" w:hAnsi="Book Antiqua"/>
          <w:b/>
          <w:bCs/>
          <w:color w:val="000000" w:themeColor="text1"/>
        </w:rPr>
      </w:pPr>
      <w:r w:rsidRPr="00E22A3C">
        <w:rPr>
          <w:rFonts w:ascii="Book Antiqua" w:eastAsia="Arial Unicode MS" w:hAnsi="Book Antiqua"/>
          <w:color w:val="000000" w:themeColor="text1"/>
        </w:rPr>
        <w:t xml:space="preserve">Sequences of human HEV Y-domain (amino acid sequences 216-442) and closely-related viruses were analyzed </w:t>
      </w:r>
      <w:r w:rsidRPr="00E22A3C">
        <w:rPr>
          <w:rFonts w:ascii="Book Antiqua" w:eastAsia="Arial Unicode MS" w:hAnsi="Book Antiqua"/>
          <w:i/>
          <w:iCs/>
          <w:color w:val="000000" w:themeColor="text1"/>
        </w:rPr>
        <w:t>in silico</w:t>
      </w:r>
      <w:r w:rsidRPr="00E22A3C">
        <w:rPr>
          <w:rFonts w:ascii="Book Antiqua" w:eastAsia="Arial Unicode MS" w:hAnsi="Book Antiqua"/>
          <w:color w:val="000000" w:themeColor="text1"/>
        </w:rPr>
        <w:t>. Site-directed mutagenesis of the Y-domain (HEV Sar55) was carried out and studied in the replicon-baculovirus-hepatoma cell model.</w:t>
      </w:r>
      <w:r w:rsidRPr="00E22A3C">
        <w:rPr>
          <w:rStyle w:val="apple-converted-space"/>
          <w:rFonts w:ascii="Book Antiqua" w:eastAsia="Arial Unicode MS" w:hAnsi="Book Antiqua"/>
          <w:color w:val="000000" w:themeColor="text1"/>
        </w:rPr>
        <w:t> </w:t>
      </w:r>
      <w:r w:rsidRPr="00E22A3C">
        <w:rPr>
          <w:rFonts w:ascii="Book Antiqua" w:eastAsia="Arial Unicode MS" w:hAnsi="Book Antiqua"/>
          <w:i/>
          <w:iCs/>
          <w:color w:val="000000" w:themeColor="text1"/>
        </w:rPr>
        <w:t>In vitro</w:t>
      </w:r>
      <w:r w:rsidRPr="00E22A3C">
        <w:rPr>
          <w:rStyle w:val="apple-converted-space"/>
          <w:rFonts w:ascii="Book Antiqua" w:eastAsia="Arial Unicode MS" w:hAnsi="Book Antiqua"/>
          <w:color w:val="000000" w:themeColor="text1"/>
        </w:rPr>
        <w:t> </w:t>
      </w:r>
      <w:r w:rsidRPr="00E22A3C">
        <w:rPr>
          <w:rFonts w:ascii="Book Antiqua" w:eastAsia="Arial Unicode MS" w:hAnsi="Book Antiqua"/>
          <w:color w:val="000000" w:themeColor="text1"/>
        </w:rPr>
        <w:t>transcribed mRNA (</w:t>
      </w:r>
      <w:r w:rsidRPr="00E22A3C">
        <w:rPr>
          <w:rFonts w:ascii="Book Antiqua" w:eastAsia="Arial Unicode MS" w:hAnsi="Book Antiqua"/>
          <w:i/>
          <w:iCs/>
          <w:color w:val="000000" w:themeColor="text1"/>
        </w:rPr>
        <w:t>pSK-GFP</w:t>
      </w:r>
      <w:r w:rsidRPr="00E22A3C">
        <w:rPr>
          <w:rFonts w:ascii="Book Antiqua" w:eastAsia="Arial Unicode MS" w:hAnsi="Book Antiqua"/>
          <w:color w:val="000000" w:themeColor="text1"/>
        </w:rPr>
        <w:t>) constructs were transfected into S10-3 cells and viral RNA replicating GFP-positive cells were scored by flow cytometry.</w:t>
      </w:r>
      <w:r w:rsidRPr="00E22A3C">
        <w:rPr>
          <w:rStyle w:val="apple-converted-space"/>
          <w:rFonts w:ascii="Book Antiqua" w:eastAsia="Arial Unicode MS" w:hAnsi="Book Antiqua"/>
          <w:color w:val="000000" w:themeColor="text1"/>
        </w:rPr>
        <w:t> Mutant virions’ infectivity was assayed in naïve HepG2/C3A cells.</w:t>
      </w:r>
    </w:p>
    <w:p w:rsidR="00825A3E" w:rsidRPr="00E22A3C" w:rsidRDefault="00825A3E" w:rsidP="00825A3E">
      <w:pPr>
        <w:pStyle w:val="s2"/>
        <w:spacing w:before="0" w:beforeAutospacing="0" w:after="0" w:afterAutospacing="0" w:line="360" w:lineRule="auto"/>
        <w:jc w:val="both"/>
        <w:rPr>
          <w:rFonts w:ascii="Book Antiqua" w:eastAsia="Arial Unicode MS" w:hAnsi="Book Antiqua"/>
          <w:b/>
          <w:bCs/>
          <w:color w:val="000000" w:themeColor="text1"/>
        </w:rPr>
      </w:pPr>
    </w:p>
    <w:p w:rsidR="00825A3E" w:rsidRPr="00E22A3C" w:rsidRDefault="00825A3E" w:rsidP="00825A3E">
      <w:pPr>
        <w:pStyle w:val="s2"/>
        <w:spacing w:before="0" w:beforeAutospacing="0" w:after="0" w:afterAutospacing="0" w:line="360" w:lineRule="auto"/>
        <w:jc w:val="both"/>
        <w:rPr>
          <w:rFonts w:ascii="Book Antiqua" w:eastAsia="Arial Unicode MS" w:hAnsi="Book Antiqua"/>
          <w:b/>
          <w:bCs/>
          <w:i/>
          <w:color w:val="000000" w:themeColor="text1"/>
        </w:rPr>
      </w:pPr>
      <w:r w:rsidRPr="00E22A3C">
        <w:rPr>
          <w:rFonts w:ascii="Book Antiqua" w:eastAsia="Arial Unicode MS" w:hAnsi="Book Antiqua"/>
          <w:b/>
          <w:bCs/>
          <w:i/>
          <w:color w:val="000000" w:themeColor="text1"/>
        </w:rPr>
        <w:t>RESULTS</w:t>
      </w:r>
    </w:p>
    <w:p w:rsidR="00825A3E" w:rsidRPr="00E22A3C" w:rsidRDefault="00825A3E" w:rsidP="00825A3E">
      <w:pPr>
        <w:pStyle w:val="s2"/>
        <w:spacing w:before="0" w:beforeAutospacing="0" w:after="0" w:afterAutospacing="0" w:line="360" w:lineRule="auto"/>
        <w:jc w:val="both"/>
        <w:rPr>
          <w:rFonts w:ascii="Book Antiqua" w:hAnsi="Book Antiqua"/>
          <w:color w:val="000000" w:themeColor="text1"/>
        </w:rPr>
      </w:pPr>
      <w:r w:rsidRPr="00E22A3C">
        <w:rPr>
          <w:rFonts w:ascii="Book Antiqua" w:eastAsia="Arial Unicode MS" w:hAnsi="Book Antiqua"/>
          <w:i/>
          <w:iCs/>
          <w:color w:val="000000" w:themeColor="text1"/>
        </w:rPr>
        <w:t>In silico</w:t>
      </w:r>
      <w:r w:rsidRPr="00E22A3C">
        <w:rPr>
          <w:rFonts w:ascii="Book Antiqua" w:eastAsia="Arial Unicode MS" w:hAnsi="Book Antiqua"/>
          <w:color w:val="000000" w:themeColor="text1"/>
        </w:rPr>
        <w:t xml:space="preserve"> analysis identified a potential palmitoylation-site (C</w:t>
      </w:r>
      <w:r w:rsidRPr="00E22A3C">
        <w:rPr>
          <w:rFonts w:ascii="Book Antiqua" w:eastAsia="Arial Unicode MS" w:hAnsi="Book Antiqua"/>
          <w:color w:val="000000" w:themeColor="text1"/>
          <w:vertAlign w:val="subscript"/>
        </w:rPr>
        <w:t>336</w:t>
      </w:r>
      <w:r w:rsidRPr="00E22A3C">
        <w:rPr>
          <w:rFonts w:ascii="Book Antiqua" w:eastAsia="Arial Unicode MS" w:hAnsi="Book Antiqua"/>
          <w:color w:val="000000" w:themeColor="text1"/>
        </w:rPr>
        <w:t>C</w:t>
      </w:r>
      <w:r w:rsidRPr="00E22A3C">
        <w:rPr>
          <w:rFonts w:ascii="Book Antiqua" w:eastAsia="Arial Unicode MS" w:hAnsi="Book Antiqua"/>
          <w:color w:val="000000" w:themeColor="text1"/>
          <w:vertAlign w:val="subscript"/>
        </w:rPr>
        <w:t>337</w:t>
      </w:r>
      <w:r w:rsidRPr="00E22A3C">
        <w:rPr>
          <w:rFonts w:ascii="Book Antiqua" w:eastAsia="Arial Unicode MS" w:hAnsi="Book Antiqua"/>
          <w:color w:val="000000" w:themeColor="text1"/>
        </w:rPr>
        <w:t xml:space="preserve">) and an </w:t>
      </w:r>
      <w:r w:rsidRPr="00E22A3C">
        <w:rPr>
          <w:rFonts w:ascii="Book Antiqua" w:hAnsi="Book Antiqua"/>
          <w:color w:val="000000" w:themeColor="text1"/>
        </w:rPr>
        <w:t>α</w:t>
      </w:r>
      <w:r w:rsidRPr="00E22A3C">
        <w:rPr>
          <w:rFonts w:ascii="Book Antiqua" w:eastAsia="Arial Unicode MS" w:hAnsi="Book Antiqua"/>
          <w:color w:val="000000" w:themeColor="text1"/>
        </w:rPr>
        <w:t>-helix segment (L</w:t>
      </w:r>
      <w:r w:rsidRPr="00E22A3C">
        <w:rPr>
          <w:rFonts w:ascii="Book Antiqua" w:eastAsia="Arial Unicode MS" w:hAnsi="Book Antiqua"/>
          <w:color w:val="000000" w:themeColor="text1"/>
          <w:vertAlign w:val="subscript"/>
        </w:rPr>
        <w:t>410</w:t>
      </w:r>
      <w:r w:rsidRPr="00E22A3C">
        <w:rPr>
          <w:rFonts w:ascii="Book Antiqua" w:eastAsia="Arial Unicode MS" w:hAnsi="Book Antiqua"/>
          <w:color w:val="000000" w:themeColor="text1"/>
        </w:rPr>
        <w:t>Y</w:t>
      </w:r>
      <w:r w:rsidRPr="00E22A3C">
        <w:rPr>
          <w:rFonts w:ascii="Book Antiqua" w:eastAsia="Arial Unicode MS" w:hAnsi="Book Antiqua"/>
          <w:color w:val="000000" w:themeColor="text1"/>
          <w:vertAlign w:val="subscript"/>
        </w:rPr>
        <w:t>411</w:t>
      </w:r>
      <w:r w:rsidRPr="00E22A3C">
        <w:rPr>
          <w:rFonts w:ascii="Book Antiqua" w:eastAsia="Arial Unicode MS" w:hAnsi="Book Antiqua"/>
          <w:color w:val="000000" w:themeColor="text1"/>
        </w:rPr>
        <w:t>S</w:t>
      </w:r>
      <w:r w:rsidRPr="00E22A3C">
        <w:rPr>
          <w:rFonts w:ascii="Book Antiqua" w:eastAsia="Arial Unicode MS" w:hAnsi="Book Antiqua"/>
          <w:color w:val="000000" w:themeColor="text1"/>
          <w:vertAlign w:val="subscript"/>
        </w:rPr>
        <w:t>412</w:t>
      </w:r>
      <w:r w:rsidRPr="00E22A3C">
        <w:rPr>
          <w:rFonts w:ascii="Book Antiqua" w:eastAsia="Arial Unicode MS" w:hAnsi="Book Antiqua"/>
          <w:color w:val="000000" w:themeColor="text1"/>
        </w:rPr>
        <w:t>W</w:t>
      </w:r>
      <w:r w:rsidRPr="00E22A3C">
        <w:rPr>
          <w:rFonts w:ascii="Book Antiqua" w:eastAsia="Arial Unicode MS" w:hAnsi="Book Antiqua"/>
          <w:color w:val="000000" w:themeColor="text1"/>
          <w:vertAlign w:val="subscript"/>
        </w:rPr>
        <w:t>413</w:t>
      </w:r>
      <w:r w:rsidRPr="00E22A3C">
        <w:rPr>
          <w:rFonts w:ascii="Book Antiqua" w:eastAsia="Arial Unicode MS" w:hAnsi="Book Antiqua"/>
          <w:color w:val="000000" w:themeColor="text1"/>
        </w:rPr>
        <w:t>L</w:t>
      </w:r>
      <w:r w:rsidRPr="00E22A3C">
        <w:rPr>
          <w:rFonts w:ascii="Book Antiqua" w:eastAsia="Arial Unicode MS" w:hAnsi="Book Antiqua"/>
          <w:color w:val="000000" w:themeColor="text1"/>
          <w:vertAlign w:val="subscript"/>
        </w:rPr>
        <w:t>414</w:t>
      </w:r>
      <w:r w:rsidRPr="00E22A3C">
        <w:rPr>
          <w:rFonts w:ascii="Book Antiqua" w:eastAsia="Arial Unicode MS" w:hAnsi="Book Antiqua"/>
          <w:color w:val="000000" w:themeColor="text1"/>
        </w:rPr>
        <w:t>F</w:t>
      </w:r>
      <w:r w:rsidRPr="00E22A3C">
        <w:rPr>
          <w:rFonts w:ascii="Book Antiqua" w:eastAsia="Arial Unicode MS" w:hAnsi="Book Antiqua"/>
          <w:color w:val="000000" w:themeColor="text1"/>
          <w:vertAlign w:val="subscript"/>
        </w:rPr>
        <w:t>415</w:t>
      </w:r>
      <w:r w:rsidRPr="00E22A3C">
        <w:rPr>
          <w:rFonts w:ascii="Book Antiqua" w:eastAsia="Arial Unicode MS" w:hAnsi="Book Antiqua"/>
          <w:color w:val="000000" w:themeColor="text1"/>
        </w:rPr>
        <w:t>E</w:t>
      </w:r>
      <w:r w:rsidRPr="00E22A3C">
        <w:rPr>
          <w:rFonts w:ascii="Book Antiqua" w:eastAsia="Arial Unicode MS" w:hAnsi="Book Antiqua"/>
          <w:color w:val="000000" w:themeColor="text1"/>
          <w:vertAlign w:val="subscript"/>
        </w:rPr>
        <w:t>416</w:t>
      </w:r>
      <w:r w:rsidRPr="00E22A3C">
        <w:rPr>
          <w:rFonts w:ascii="Book Antiqua" w:eastAsia="Arial Unicode MS" w:hAnsi="Book Antiqua"/>
          <w:color w:val="000000" w:themeColor="text1"/>
        </w:rPr>
        <w:t>) in the HEV Y-domain. Molecular characterization of C</w:t>
      </w:r>
      <w:r w:rsidRPr="00E22A3C">
        <w:rPr>
          <w:rFonts w:ascii="Book Antiqua" w:eastAsia="Arial Unicode MS" w:hAnsi="Book Antiqua"/>
          <w:color w:val="000000" w:themeColor="text1"/>
          <w:vertAlign w:val="subscript"/>
        </w:rPr>
        <w:t>336</w:t>
      </w:r>
      <w:r w:rsidRPr="00E22A3C">
        <w:rPr>
          <w:rFonts w:ascii="Book Antiqua" w:eastAsia="Arial Unicode MS" w:hAnsi="Book Antiqua"/>
          <w:color w:val="000000" w:themeColor="text1"/>
        </w:rPr>
        <w:t>A, C</w:t>
      </w:r>
      <w:r w:rsidRPr="00E22A3C">
        <w:rPr>
          <w:rFonts w:ascii="Book Antiqua" w:eastAsia="Arial Unicode MS" w:hAnsi="Book Antiqua"/>
          <w:color w:val="000000" w:themeColor="text1"/>
          <w:vertAlign w:val="subscript"/>
        </w:rPr>
        <w:t>337</w:t>
      </w:r>
      <w:r w:rsidRPr="00E22A3C">
        <w:rPr>
          <w:rFonts w:ascii="Book Antiqua" w:eastAsia="Arial Unicode MS" w:hAnsi="Book Antiqua"/>
          <w:color w:val="000000" w:themeColor="text1"/>
        </w:rPr>
        <w:t>A and W</w:t>
      </w:r>
      <w:r w:rsidRPr="00E22A3C">
        <w:rPr>
          <w:rFonts w:ascii="Book Antiqua" w:eastAsia="Arial Unicode MS" w:hAnsi="Book Antiqua"/>
          <w:color w:val="000000" w:themeColor="text1"/>
          <w:vertAlign w:val="subscript"/>
        </w:rPr>
        <w:t>413</w:t>
      </w:r>
      <w:r w:rsidRPr="00E22A3C">
        <w:rPr>
          <w:rFonts w:ascii="Book Antiqua" w:eastAsia="Arial Unicode MS" w:hAnsi="Book Antiqua"/>
          <w:color w:val="000000" w:themeColor="text1"/>
        </w:rPr>
        <w:t>A mutants of the three universally conserved residues showed non-viability. Further, of the 10 consecutive saturation mutants covering the entire Y-domain (nucleotide sequences (nts) 650-1339), three constructs (nts 788-994) severely affected virus replication. This revealed the indispensability of the internal sequences but not of the up- or downstream sequences at the transcriptional level. Interestingly, the three mutated residues corresponded to the downstream codons that tolerated saturation mutation, indicating their post-translational functional/structural essentiality. In addition, RNA secondary structure prediction revealed formation of stable hairpins (nts 778-994) where saturation mutation drastically inhibited virion infectivity. </w:t>
      </w:r>
    </w:p>
    <w:p w:rsidR="00825A3E" w:rsidRPr="00E22A3C" w:rsidRDefault="00825A3E" w:rsidP="00825A3E">
      <w:pPr>
        <w:pStyle w:val="s2"/>
        <w:spacing w:before="0" w:beforeAutospacing="0" w:after="0" w:afterAutospacing="0" w:line="360" w:lineRule="auto"/>
        <w:jc w:val="both"/>
        <w:rPr>
          <w:rFonts w:ascii="Book Antiqua" w:eastAsia="Arial Unicode MS" w:hAnsi="Book Antiqua"/>
          <w:b/>
          <w:bCs/>
          <w:i/>
          <w:color w:val="000000" w:themeColor="text1"/>
        </w:rPr>
      </w:pPr>
    </w:p>
    <w:p w:rsidR="00825A3E" w:rsidRPr="00E22A3C" w:rsidRDefault="00825A3E" w:rsidP="00825A3E">
      <w:pPr>
        <w:pStyle w:val="s2"/>
        <w:spacing w:before="0" w:beforeAutospacing="0" w:after="0" w:afterAutospacing="0" w:line="360" w:lineRule="auto"/>
        <w:jc w:val="both"/>
        <w:rPr>
          <w:rFonts w:ascii="Book Antiqua" w:eastAsia="Arial Unicode MS" w:hAnsi="Book Antiqua"/>
          <w:b/>
          <w:bCs/>
          <w:i/>
          <w:color w:val="000000" w:themeColor="text1"/>
        </w:rPr>
      </w:pPr>
      <w:r w:rsidRPr="00E22A3C">
        <w:rPr>
          <w:rFonts w:ascii="Book Antiqua" w:eastAsia="Arial Unicode MS" w:hAnsi="Book Antiqua"/>
          <w:b/>
          <w:bCs/>
          <w:i/>
          <w:color w:val="000000" w:themeColor="text1"/>
        </w:rPr>
        <w:lastRenderedPageBreak/>
        <w:t>CONCLUSION</w:t>
      </w:r>
    </w:p>
    <w:p w:rsidR="00825A3E" w:rsidRPr="00E22A3C" w:rsidRDefault="00825A3E" w:rsidP="00825A3E">
      <w:pPr>
        <w:pStyle w:val="s2"/>
        <w:spacing w:before="0" w:beforeAutospacing="0" w:after="0" w:afterAutospacing="0" w:line="360" w:lineRule="auto"/>
        <w:jc w:val="both"/>
        <w:rPr>
          <w:rFonts w:ascii="Book Antiqua" w:eastAsia="Arial Unicode MS" w:hAnsi="Book Antiqua"/>
          <w:b/>
          <w:bCs/>
          <w:i/>
          <w:color w:val="000000" w:themeColor="text1"/>
        </w:rPr>
      </w:pPr>
      <w:r w:rsidRPr="00E22A3C">
        <w:rPr>
          <w:rFonts w:ascii="Book Antiqua" w:eastAsia="Arial Unicode MS" w:hAnsi="Book Antiqua"/>
          <w:color w:val="000000" w:themeColor="text1"/>
        </w:rPr>
        <w:t>This is the first demonstration of the critical role of Y-domain sequences in HEV life cycle, which may involve gene regulation and/or membrane binding in intracellular replication complexes.</w:t>
      </w:r>
    </w:p>
    <w:p w:rsidR="00825A3E" w:rsidRPr="00E22A3C" w:rsidRDefault="00825A3E" w:rsidP="00825A3E">
      <w:pPr>
        <w:spacing w:line="360" w:lineRule="auto"/>
        <w:jc w:val="both"/>
        <w:rPr>
          <w:rFonts w:ascii="Book Antiqua" w:hAnsi="Book Antiqua"/>
          <w:color w:val="000000" w:themeColor="text1"/>
        </w:rPr>
      </w:pPr>
    </w:p>
    <w:p w:rsidR="00825A3E" w:rsidRPr="00E22A3C" w:rsidRDefault="00825A3E" w:rsidP="00825A3E">
      <w:pPr>
        <w:spacing w:line="360" w:lineRule="auto"/>
        <w:jc w:val="both"/>
        <w:rPr>
          <w:rFonts w:ascii="Book Antiqua" w:hAnsi="Book Antiqua"/>
          <w:b/>
          <w:bCs/>
          <w:color w:val="000000" w:themeColor="text1"/>
        </w:rPr>
      </w:pPr>
      <w:r w:rsidRPr="00E22A3C">
        <w:rPr>
          <w:rFonts w:ascii="Book Antiqua" w:hAnsi="Book Antiqua"/>
          <w:b/>
          <w:bCs/>
          <w:color w:val="000000" w:themeColor="text1"/>
        </w:rPr>
        <w:t xml:space="preserve">Key words: </w:t>
      </w:r>
      <w:r w:rsidRPr="00E22A3C">
        <w:rPr>
          <w:rStyle w:val="yiv3426381707"/>
          <w:rFonts w:ascii="Book Antiqua" w:hAnsi="Book Antiqua"/>
          <w:color w:val="000000" w:themeColor="text1"/>
        </w:rPr>
        <w:t>Hepatitis E virus;</w:t>
      </w:r>
      <w:r w:rsidR="0088610F" w:rsidRPr="00E22A3C">
        <w:rPr>
          <w:rFonts w:ascii="Book Antiqua" w:hAnsi="Book Antiqua"/>
          <w:color w:val="000000" w:themeColor="text1"/>
        </w:rPr>
        <w:t xml:space="preserve"> Overlapping open reading frame</w:t>
      </w:r>
      <w:r w:rsidR="0088610F" w:rsidRPr="00E22A3C">
        <w:rPr>
          <w:rStyle w:val="yiv3426381707"/>
          <w:rFonts w:ascii="Book Antiqua" w:hAnsi="Book Antiqua"/>
          <w:color w:val="000000" w:themeColor="text1"/>
        </w:rPr>
        <w:t xml:space="preserve"> </w:t>
      </w:r>
      <w:r w:rsidRPr="00E22A3C">
        <w:rPr>
          <w:rStyle w:val="yiv3426381707"/>
          <w:rFonts w:ascii="Book Antiqua" w:hAnsi="Book Antiqua"/>
          <w:color w:val="000000" w:themeColor="text1"/>
        </w:rPr>
        <w:t xml:space="preserve">1; Y-domain; </w:t>
      </w:r>
      <w:r w:rsidRPr="00E22A3C">
        <w:rPr>
          <w:rFonts w:ascii="Book Antiqua" w:hAnsi="Book Antiqua"/>
          <w:color w:val="000000" w:themeColor="text1"/>
        </w:rPr>
        <w:t>Palmitoylation; α-helix</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rPr>
          <w:rFonts w:ascii="Book Antiqua" w:hAnsi="Book Antiqua" w:cs="Arial"/>
          <w:color w:val="000000" w:themeColor="text1"/>
        </w:rPr>
      </w:pPr>
      <w:bookmarkStart w:id="15" w:name="OLE_LINK105"/>
      <w:bookmarkStart w:id="16" w:name="OLE_LINK116"/>
      <w:bookmarkStart w:id="17" w:name="OLE_LINK89"/>
      <w:r w:rsidRPr="00E22A3C">
        <w:rPr>
          <w:rFonts w:ascii="Book Antiqua" w:hAnsi="Book Antiqua"/>
          <w:b/>
          <w:color w:val="000000" w:themeColor="text1"/>
        </w:rPr>
        <w:t xml:space="preserve">© </w:t>
      </w:r>
      <w:r w:rsidRPr="00E22A3C">
        <w:rPr>
          <w:rFonts w:ascii="Book Antiqua" w:hAnsi="Book Antiqua" w:cs="Arial"/>
          <w:b/>
          <w:color w:val="000000" w:themeColor="text1"/>
        </w:rPr>
        <w:t xml:space="preserve">The Author(s) 2016. </w:t>
      </w:r>
      <w:r w:rsidRPr="00E22A3C">
        <w:rPr>
          <w:rFonts w:ascii="Book Antiqua" w:hAnsi="Book Antiqua" w:cs="Arial"/>
          <w:color w:val="000000" w:themeColor="text1"/>
        </w:rPr>
        <w:t>Published by Baishideng Publishing Group Inc. All rights reserved.</w:t>
      </w:r>
    </w:p>
    <w:bookmarkEnd w:id="15"/>
    <w:bookmarkEnd w:id="16"/>
    <w:bookmarkEnd w:id="17"/>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pStyle w:val="NormalWeb"/>
        <w:spacing w:before="0" w:beforeAutospacing="0" w:after="0" w:afterAutospacing="0" w:line="360" w:lineRule="auto"/>
        <w:jc w:val="both"/>
        <w:rPr>
          <w:rFonts w:ascii="Book Antiqua" w:hAnsi="Book Antiqua"/>
          <w:color w:val="000000" w:themeColor="text1"/>
        </w:rPr>
      </w:pPr>
      <w:r w:rsidRPr="00E22A3C">
        <w:rPr>
          <w:rFonts w:ascii="Book Antiqua" w:eastAsia="Arial Unicode MS" w:hAnsi="Book Antiqua"/>
          <w:b/>
          <w:bCs/>
          <w:color w:val="000000" w:themeColor="text1"/>
        </w:rPr>
        <w:t>Core tip:</w:t>
      </w:r>
      <w:r w:rsidRPr="00E22A3C">
        <w:rPr>
          <w:rFonts w:ascii="Book Antiqua" w:eastAsia="Arial Unicode MS" w:hAnsi="Book Antiqua"/>
          <w:color w:val="000000" w:themeColor="text1"/>
        </w:rPr>
        <w:t xml:space="preserve"> The function of hepatitis E virus (HEV) Y-domain remains elusive. </w:t>
      </w:r>
      <w:r w:rsidRPr="00E22A3C">
        <w:rPr>
          <w:rFonts w:ascii="Book Antiqua" w:eastAsia="Arial Unicode MS" w:hAnsi="Book Antiqua"/>
          <w:i/>
          <w:iCs/>
          <w:color w:val="000000" w:themeColor="text1"/>
        </w:rPr>
        <w:t>In silico</w:t>
      </w:r>
      <w:r w:rsidRPr="00E22A3C">
        <w:rPr>
          <w:rFonts w:ascii="Book Antiqua" w:eastAsia="Arial Unicode MS" w:hAnsi="Book Antiqua"/>
          <w:color w:val="000000" w:themeColor="text1"/>
        </w:rPr>
        <w:t xml:space="preserve"> analysis of closely-related virus sequences mapped a potential palmitoylation-site (CC) and </w:t>
      </w:r>
      <w:r w:rsidRPr="00E22A3C">
        <w:rPr>
          <w:rFonts w:ascii="Book Antiqua" w:hAnsi="Book Antiqua"/>
          <w:color w:val="000000" w:themeColor="text1"/>
        </w:rPr>
        <w:t>α</w:t>
      </w:r>
      <w:r w:rsidRPr="00E22A3C">
        <w:rPr>
          <w:rFonts w:ascii="Book Antiqua" w:eastAsia="Arial Unicode MS" w:hAnsi="Book Antiqua"/>
          <w:color w:val="000000" w:themeColor="text1"/>
        </w:rPr>
        <w:t>-helix segment (LYSWLFE) in the Y-domain. Mutant replicons of the universally conserved residues C</w:t>
      </w:r>
      <w:r w:rsidRPr="00E22A3C">
        <w:rPr>
          <w:rFonts w:ascii="Book Antiqua" w:eastAsia="Arial Unicode MS" w:hAnsi="Book Antiqua"/>
          <w:color w:val="000000" w:themeColor="text1"/>
          <w:vertAlign w:val="subscript"/>
        </w:rPr>
        <w:t>336</w:t>
      </w:r>
      <w:r w:rsidRPr="00E22A3C">
        <w:rPr>
          <w:rFonts w:ascii="Book Antiqua" w:eastAsia="Arial Unicode MS" w:hAnsi="Book Antiqua"/>
          <w:color w:val="000000" w:themeColor="text1"/>
        </w:rPr>
        <w:t>, C</w:t>
      </w:r>
      <w:r w:rsidRPr="00E22A3C">
        <w:rPr>
          <w:rFonts w:ascii="Book Antiqua" w:eastAsia="Arial Unicode MS" w:hAnsi="Book Antiqua"/>
          <w:color w:val="000000" w:themeColor="text1"/>
          <w:vertAlign w:val="subscript"/>
        </w:rPr>
        <w:t>337</w:t>
      </w:r>
      <w:r w:rsidRPr="00E22A3C">
        <w:rPr>
          <w:rFonts w:ascii="Book Antiqua" w:eastAsia="Arial Unicode MS" w:hAnsi="Book Antiqua"/>
          <w:color w:val="000000" w:themeColor="text1"/>
        </w:rPr>
        <w:t xml:space="preserve"> and W</w:t>
      </w:r>
      <w:r w:rsidRPr="00E22A3C">
        <w:rPr>
          <w:rFonts w:ascii="Book Antiqua" w:eastAsia="Arial Unicode MS" w:hAnsi="Book Antiqua"/>
          <w:color w:val="000000" w:themeColor="text1"/>
          <w:vertAlign w:val="subscript"/>
        </w:rPr>
        <w:t>413</w:t>
      </w:r>
      <w:r w:rsidRPr="00E22A3C">
        <w:rPr>
          <w:rFonts w:ascii="Book Antiqua" w:eastAsia="Arial Unicode MS" w:hAnsi="Book Antiqua"/>
          <w:color w:val="000000" w:themeColor="text1"/>
        </w:rPr>
        <w:t xml:space="preserve"> showed non-viability. Saturation mutations in the Y-domain (nucleotide sequences 788-994) severely affected RNA replication, revealing their post-transcriptional indispensability. Notably, the three residues corresponded to the non-conserved codons, indicating their post-translational essentiality. RNA secondary structure prediction showed hairpin formations by the critical bases (778-994), where mutations drastically affected virion infectivity. This is the first demonstration of the critical role of Y-domain sequences in HEV life cycle that warrants further molecular/biochemical studies.</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eastAsiaTheme="minorEastAsia" w:hAnsi="Book Antiqua"/>
          <w:bCs/>
          <w:color w:val="000000" w:themeColor="text1"/>
          <w:lang w:eastAsia="zh-CN"/>
        </w:rPr>
      </w:pPr>
      <w:r w:rsidRPr="00E22A3C">
        <w:rPr>
          <w:rFonts w:ascii="Book Antiqua" w:hAnsi="Book Antiqua"/>
          <w:bCs/>
          <w:color w:val="000000" w:themeColor="text1"/>
        </w:rPr>
        <w:t xml:space="preserve">Parvez MK. </w:t>
      </w:r>
      <w:r w:rsidR="0088610F" w:rsidRPr="00E22A3C">
        <w:rPr>
          <w:rFonts w:ascii="Book Antiqua" w:hAnsi="Book Antiqua"/>
          <w:color w:val="000000" w:themeColor="text1"/>
        </w:rPr>
        <w:t>Mutational analysis of hepatitis E virus ORF1 “Y-domain”: Effects on RNA replication and virion infectivity</w:t>
      </w:r>
      <w:r w:rsidRPr="00E22A3C">
        <w:rPr>
          <w:rFonts w:ascii="Book Antiqua" w:hAnsi="Book Antiqua"/>
          <w:color w:val="000000" w:themeColor="text1"/>
        </w:rPr>
        <w:t xml:space="preserve">. </w:t>
      </w:r>
      <w:r w:rsidRPr="00E22A3C">
        <w:rPr>
          <w:rFonts w:ascii="Book Antiqua" w:hAnsi="Book Antiqua"/>
          <w:i/>
          <w:color w:val="000000" w:themeColor="text1"/>
        </w:rPr>
        <w:t>World J Gastroenterol</w:t>
      </w:r>
      <w:r w:rsidRPr="00E22A3C">
        <w:rPr>
          <w:rFonts w:ascii="Book Antiqua" w:hAnsi="Book Antiqua"/>
          <w:color w:val="000000" w:themeColor="text1"/>
        </w:rPr>
        <w:t xml:space="preserve"> 2016;</w:t>
      </w:r>
      <w:r w:rsidR="0088610F" w:rsidRPr="00E22A3C">
        <w:rPr>
          <w:rFonts w:ascii="Book Antiqua" w:eastAsiaTheme="minorEastAsia" w:hAnsi="Book Antiqua" w:hint="eastAsia"/>
          <w:color w:val="000000" w:themeColor="text1"/>
          <w:lang w:eastAsia="zh-CN"/>
        </w:rPr>
        <w:t xml:space="preserve"> In press</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r w:rsidRPr="00E22A3C">
        <w:rPr>
          <w:rFonts w:ascii="Book Antiqua" w:hAnsi="Book Antiqua"/>
          <w:b/>
          <w:bCs/>
          <w:color w:val="000000" w:themeColor="text1"/>
        </w:rPr>
        <w:br w:type="page"/>
      </w:r>
      <w:r w:rsidRPr="00E22A3C">
        <w:rPr>
          <w:rFonts w:ascii="Book Antiqua" w:hAnsi="Book Antiqua"/>
          <w:b/>
          <w:bCs/>
          <w:color w:val="000000" w:themeColor="text1"/>
        </w:rPr>
        <w:lastRenderedPageBreak/>
        <w:t>INTRODUCTION</w:t>
      </w:r>
    </w:p>
    <w:p w:rsidR="00825A3E" w:rsidRPr="00E22A3C" w:rsidRDefault="00825A3E" w:rsidP="00825A3E">
      <w:pPr>
        <w:pStyle w:val="NormalWeb"/>
        <w:spacing w:before="0" w:beforeAutospacing="0" w:after="0" w:afterAutospacing="0" w:line="360" w:lineRule="auto"/>
        <w:jc w:val="both"/>
        <w:rPr>
          <w:rFonts w:ascii="Book Antiqua" w:eastAsia="Calibri" w:hAnsi="Book Antiqua"/>
          <w:color w:val="000000" w:themeColor="text1"/>
        </w:rPr>
      </w:pPr>
      <w:r w:rsidRPr="00E22A3C">
        <w:rPr>
          <w:rStyle w:val="yiv3426381707"/>
          <w:rFonts w:ascii="Book Antiqua" w:hAnsi="Book Antiqua"/>
          <w:color w:val="000000" w:themeColor="text1"/>
        </w:rPr>
        <w:t>The eukaryotic positive single-strand (+ss) RNA viruses share evolutionarily-conserved functional and putative domains, and even amino acid (aa) sequences in their nonstructural/replicase polyproteins</w:t>
      </w:r>
      <w:r w:rsidRPr="00E22A3C">
        <w:rPr>
          <w:rStyle w:val="yiv3426381707"/>
          <w:rFonts w:ascii="Book Antiqua" w:hAnsi="Book Antiqua"/>
          <w:color w:val="000000" w:themeColor="text1"/>
          <w:vertAlign w:val="superscript"/>
        </w:rPr>
        <w:t>[1]</w:t>
      </w:r>
      <w:r w:rsidRPr="00E22A3C">
        <w:rPr>
          <w:rStyle w:val="yiv3426381707"/>
          <w:rFonts w:ascii="Book Antiqua" w:hAnsi="Book Antiqua"/>
          <w:color w:val="000000" w:themeColor="text1"/>
        </w:rPr>
        <w:t>. In infected cells, one of the polyprotein proteolytic products, the methyltransferase (MTase), catalyzes 5’ capping of viral mRNA and interacts with cytoplasmic membranes, essential for establishing replication complexes</w:t>
      </w:r>
      <w:r w:rsidRPr="00E22A3C">
        <w:rPr>
          <w:rStyle w:val="yiv3426381707"/>
          <w:rFonts w:ascii="Book Antiqua" w:hAnsi="Book Antiqua"/>
          <w:color w:val="000000" w:themeColor="text1"/>
          <w:vertAlign w:val="superscript"/>
        </w:rPr>
        <w:t>[2]</w:t>
      </w:r>
      <w:r w:rsidRPr="00E22A3C">
        <w:rPr>
          <w:rStyle w:val="yiv3426381707"/>
          <w:rFonts w:ascii="Book Antiqua" w:hAnsi="Book Antiqua"/>
          <w:color w:val="000000" w:themeColor="text1"/>
        </w:rPr>
        <w:t>. In addition to the MTase-domain, studies have also shown sequence and structural conservation of the downstream Y-domain in viral polyproteins</w:t>
      </w:r>
      <w:r w:rsidRPr="00E22A3C">
        <w:rPr>
          <w:rStyle w:val="yiv3426381707"/>
          <w:rFonts w:ascii="Book Antiqua" w:hAnsi="Book Antiqua"/>
          <w:color w:val="000000" w:themeColor="text1"/>
          <w:vertAlign w:val="superscript"/>
        </w:rPr>
        <w:t>[1,3,4]</w:t>
      </w:r>
      <w:r w:rsidRPr="00E22A3C">
        <w:rPr>
          <w:rFonts w:ascii="Book Antiqua" w:eastAsia="Calibri" w:hAnsi="Book Antiqua"/>
          <w:color w:val="000000" w:themeColor="text1"/>
        </w:rPr>
        <w:t xml:space="preserve">. </w:t>
      </w:r>
      <w:r w:rsidRPr="00E22A3C">
        <w:rPr>
          <w:rStyle w:val="yiv3426381707"/>
          <w:rFonts w:ascii="Book Antiqua" w:hAnsi="Book Antiqua"/>
          <w:color w:val="000000" w:themeColor="text1"/>
        </w:rPr>
        <w:t>R</w:t>
      </w:r>
      <w:r w:rsidRPr="00E22A3C">
        <w:rPr>
          <w:rFonts w:ascii="Book Antiqua" w:hAnsi="Book Antiqua"/>
          <w:color w:val="000000" w:themeColor="text1"/>
        </w:rPr>
        <w:t>ecently, sequence analysis of human, animal and plant viruses of the alphavirus-like superfamily has suggested the Y-domain as an extension (</w:t>
      </w:r>
      <w:r w:rsidR="008062A0">
        <w:rPr>
          <w:rFonts w:ascii="Book Antiqua" w:eastAsiaTheme="minorEastAsia" w:hAnsi="Book Antiqua"/>
          <w:color w:val="000000" w:themeColor="text1"/>
          <w:lang w:eastAsia="zh-CN"/>
        </w:rPr>
        <w:t>“</w:t>
      </w:r>
      <w:r w:rsidRPr="00E22A3C">
        <w:rPr>
          <w:rFonts w:ascii="Book Antiqua" w:hAnsi="Book Antiqua"/>
          <w:color w:val="000000" w:themeColor="text1"/>
        </w:rPr>
        <w:t>iceberg</w:t>
      </w:r>
      <w:r w:rsidR="008062A0">
        <w:rPr>
          <w:rFonts w:ascii="Book Antiqua" w:eastAsiaTheme="minorEastAsia" w:hAnsi="Book Antiqua"/>
          <w:color w:val="000000" w:themeColor="text1"/>
          <w:lang w:eastAsia="zh-CN"/>
        </w:rPr>
        <w:t>”</w:t>
      </w:r>
      <w:r w:rsidRPr="00E22A3C">
        <w:rPr>
          <w:rFonts w:ascii="Book Antiqua" w:hAnsi="Book Antiqua"/>
          <w:color w:val="000000" w:themeColor="text1"/>
        </w:rPr>
        <w:t xml:space="preserve"> region) of the MTase C-terminal (‘core’ region), and identified its homolog in nodaviruses</w:t>
      </w:r>
      <w:r w:rsidRPr="00E22A3C">
        <w:rPr>
          <w:rStyle w:val="yiv3426381707"/>
          <w:rFonts w:ascii="Book Antiqua" w:hAnsi="Book Antiqua"/>
          <w:color w:val="000000" w:themeColor="text1"/>
          <w:vertAlign w:val="superscript"/>
        </w:rPr>
        <w:t>[5]</w:t>
      </w:r>
      <w:r w:rsidRPr="00E22A3C">
        <w:rPr>
          <w:rFonts w:ascii="Book Antiqua" w:hAnsi="Book Antiqua"/>
          <w:color w:val="000000" w:themeColor="text1"/>
        </w:rPr>
        <w:t>.</w:t>
      </w:r>
      <w:r w:rsidRPr="00E22A3C">
        <w:rPr>
          <w:rStyle w:val="yiv3426381707"/>
          <w:rFonts w:ascii="Book Antiqua" w:hAnsi="Book Antiqua"/>
          <w:color w:val="000000" w:themeColor="text1"/>
        </w:rPr>
        <w:t xml:space="preserve"> Further, </w:t>
      </w:r>
      <w:r w:rsidRPr="00E22A3C">
        <w:rPr>
          <w:rFonts w:ascii="Book Antiqua" w:hAnsi="Book Antiqua"/>
          <w:color w:val="000000" w:themeColor="text1"/>
        </w:rPr>
        <w:t>universally conserved cysteine residues</w:t>
      </w:r>
      <w:r w:rsidRPr="00E22A3C">
        <w:rPr>
          <w:rStyle w:val="yiv3426381707"/>
          <w:rFonts w:ascii="Book Antiqua" w:hAnsi="Book Antiqua"/>
          <w:color w:val="000000" w:themeColor="text1"/>
        </w:rPr>
        <w:t xml:space="preserve"> have been identified in the core region of animal viruses, such as Semliki Forest virus (SFV) and Sindbis virus (SINV), and closely-related plant viruses, including bromo mosaic virus (</w:t>
      </w:r>
      <w:r w:rsidRPr="00E22A3C">
        <w:rPr>
          <w:rFonts w:ascii="Book Antiqua" w:hAnsi="Book Antiqua"/>
          <w:color w:val="000000" w:themeColor="text1"/>
        </w:rPr>
        <w:t>BMV), bamboo mosaic virus (BaMV), alfalfa mosaic virus (AMV), tomato mosaic virus (ToMV), tobacco mosaic virus (TMV) and cucumber mosaic virus (CMV),</w:t>
      </w:r>
      <w:r w:rsidRPr="00E22A3C">
        <w:rPr>
          <w:rStyle w:val="yiv3426381707"/>
          <w:rFonts w:ascii="Book Antiqua" w:hAnsi="Book Antiqua"/>
          <w:color w:val="000000" w:themeColor="text1"/>
        </w:rPr>
        <w:t xml:space="preserve"> </w:t>
      </w:r>
      <w:r w:rsidRPr="00E22A3C">
        <w:rPr>
          <w:rFonts w:ascii="Book Antiqua" w:hAnsi="Book Antiqua"/>
          <w:color w:val="000000" w:themeColor="text1"/>
        </w:rPr>
        <w:t>critical for RNA capping and replication</w:t>
      </w:r>
      <w:r w:rsidRPr="00E22A3C">
        <w:rPr>
          <w:rStyle w:val="yiv3426381707"/>
          <w:rFonts w:ascii="Book Antiqua" w:hAnsi="Book Antiqua"/>
          <w:color w:val="000000" w:themeColor="text1"/>
          <w:vertAlign w:val="superscript"/>
        </w:rPr>
        <w:t>[6-13]</w:t>
      </w:r>
      <w:r w:rsidRPr="00E22A3C">
        <w:rPr>
          <w:rFonts w:ascii="Book Antiqua" w:eastAsia="Calibri" w:hAnsi="Book Antiqua"/>
          <w:color w:val="000000" w:themeColor="text1"/>
        </w:rPr>
        <w:t xml:space="preserve">. </w:t>
      </w:r>
    </w:p>
    <w:p w:rsidR="00825A3E" w:rsidRPr="00E22A3C" w:rsidRDefault="00825A3E" w:rsidP="00825A3E">
      <w:pPr>
        <w:pStyle w:val="NormalWeb"/>
        <w:spacing w:before="0" w:beforeAutospacing="0" w:after="0" w:afterAutospacing="0" w:line="360" w:lineRule="auto"/>
        <w:ind w:firstLine="720"/>
        <w:jc w:val="both"/>
        <w:rPr>
          <w:rFonts w:ascii="Book Antiqua" w:hAnsi="Book Antiqua"/>
          <w:color w:val="000000" w:themeColor="text1"/>
        </w:rPr>
      </w:pPr>
      <w:r w:rsidRPr="00E22A3C">
        <w:rPr>
          <w:rStyle w:val="yiv3426381707"/>
          <w:rFonts w:ascii="Book Antiqua" w:hAnsi="Book Antiqua"/>
          <w:color w:val="000000" w:themeColor="text1"/>
        </w:rPr>
        <w:t>Moreover, m</w:t>
      </w:r>
      <w:r w:rsidRPr="00E22A3C">
        <w:rPr>
          <w:rFonts w:ascii="Book Antiqua" w:hAnsi="Book Antiqua"/>
          <w:color w:val="000000" w:themeColor="text1"/>
        </w:rPr>
        <w:t>utational analysis of SFV-nonstructural protein 1 (nsP1) has shown indispensability of both the core and Y-domain residues for RNA capping activity</w:t>
      </w:r>
      <w:r w:rsidRPr="00E22A3C">
        <w:rPr>
          <w:rStyle w:val="yiv3426381707"/>
          <w:rFonts w:ascii="Book Antiqua" w:hAnsi="Book Antiqua"/>
          <w:color w:val="000000" w:themeColor="text1"/>
          <w:vertAlign w:val="superscript"/>
        </w:rPr>
        <w:t>[14,15]</w:t>
      </w:r>
      <w:bookmarkStart w:id="18" w:name="d38986e606"/>
      <w:bookmarkStart w:id="19" w:name="d38986e610"/>
      <w:bookmarkStart w:id="20" w:name="d38986e614"/>
      <w:bookmarkEnd w:id="18"/>
      <w:bookmarkEnd w:id="19"/>
      <w:bookmarkEnd w:id="20"/>
      <w:r w:rsidRPr="00E22A3C">
        <w:rPr>
          <w:rFonts w:ascii="Book Antiqua" w:hAnsi="Book Antiqua"/>
          <w:color w:val="000000" w:themeColor="text1"/>
        </w:rPr>
        <w:t>. In SINV-nsP1, deletions of core residues (aa 442-492) not only abolished MTase</w:t>
      </w:r>
      <w:r w:rsidRPr="00E22A3C">
        <w:rPr>
          <w:rStyle w:val="apple-converted-space"/>
          <w:rFonts w:ascii="Book Antiqua" w:hAnsi="Book Antiqua"/>
          <w:color w:val="000000" w:themeColor="text1"/>
        </w:rPr>
        <w:t> </w:t>
      </w:r>
      <w:r w:rsidRPr="00E22A3C">
        <w:rPr>
          <w:rStyle w:val="highlight"/>
          <w:rFonts w:ascii="Book Antiqua" w:hAnsi="Book Antiqua"/>
          <w:color w:val="000000" w:themeColor="text1"/>
        </w:rPr>
        <w:t>activity but also virus infectivity</w:t>
      </w:r>
      <w:r w:rsidRPr="00E22A3C">
        <w:rPr>
          <w:rStyle w:val="yiv3426381707"/>
          <w:rFonts w:ascii="Book Antiqua" w:hAnsi="Book Antiqua"/>
          <w:color w:val="000000" w:themeColor="text1"/>
          <w:vertAlign w:val="superscript"/>
        </w:rPr>
        <w:t>[16]</w:t>
      </w:r>
      <w:r w:rsidRPr="00E22A3C">
        <w:rPr>
          <w:rStyle w:val="highlight"/>
          <w:rFonts w:ascii="Book Antiqua" w:hAnsi="Book Antiqua"/>
          <w:color w:val="000000" w:themeColor="text1"/>
        </w:rPr>
        <w:t>.</w:t>
      </w:r>
      <w:r w:rsidRPr="00E22A3C">
        <w:rPr>
          <w:rFonts w:ascii="Book Antiqua" w:hAnsi="Book Antiqua"/>
          <w:color w:val="000000" w:themeColor="text1"/>
        </w:rPr>
        <w:t xml:space="preserve"> Notably, the capping was completely retained by truncated SINV-nsP1 (aa 1-448)</w:t>
      </w:r>
      <w:r w:rsidRPr="00E22A3C">
        <w:rPr>
          <w:rStyle w:val="yiv3426381707"/>
          <w:rFonts w:ascii="Book Antiqua" w:hAnsi="Book Antiqua"/>
          <w:color w:val="000000" w:themeColor="text1"/>
          <w:vertAlign w:val="superscript"/>
        </w:rPr>
        <w:t>[17]</w:t>
      </w:r>
      <w:bookmarkStart w:id="21" w:name="d38986e985"/>
      <w:bookmarkEnd w:id="21"/>
      <w:r w:rsidRPr="00E22A3C">
        <w:rPr>
          <w:rFonts w:ascii="Book Antiqua" w:hAnsi="Book Antiqua"/>
          <w:color w:val="000000" w:themeColor="text1"/>
        </w:rPr>
        <w:t xml:space="preserve"> and BaMV-replicase (aa 1-442)</w:t>
      </w:r>
      <w:r w:rsidRPr="00E22A3C">
        <w:rPr>
          <w:rStyle w:val="yiv3426381707"/>
          <w:rFonts w:ascii="Book Antiqua" w:hAnsi="Book Antiqua"/>
          <w:color w:val="000000" w:themeColor="text1"/>
          <w:vertAlign w:val="superscript"/>
        </w:rPr>
        <w:t>[7]</w:t>
      </w:r>
      <w:bookmarkStart w:id="22" w:name="d38986e989"/>
      <w:bookmarkEnd w:id="22"/>
      <w:r w:rsidRPr="00E22A3C">
        <w:rPr>
          <w:rFonts w:ascii="Book Antiqua" w:hAnsi="Book Antiqua"/>
          <w:color w:val="000000" w:themeColor="text1"/>
        </w:rPr>
        <w:t>, which ended only 30</w:t>
      </w:r>
      <w:r w:rsidR="0088610F" w:rsidRPr="00E22A3C">
        <w:rPr>
          <w:rFonts w:ascii="Book Antiqua" w:eastAsiaTheme="minorEastAsia" w:hAnsi="Book Antiqua" w:hint="eastAsia"/>
          <w:color w:val="000000" w:themeColor="text1"/>
          <w:lang w:eastAsia="zh-CN"/>
        </w:rPr>
        <w:t>-</w:t>
      </w:r>
      <w:r w:rsidRPr="00E22A3C">
        <w:rPr>
          <w:rFonts w:ascii="Book Antiqua" w:hAnsi="Book Antiqua"/>
          <w:color w:val="000000" w:themeColor="text1"/>
        </w:rPr>
        <w:t xml:space="preserve">40 residues down in the Y-domain. The </w:t>
      </w:r>
      <w:r w:rsidRPr="00E22A3C">
        <w:rPr>
          <w:rStyle w:val="yiv3426381707"/>
          <w:rFonts w:ascii="Book Antiqua" w:hAnsi="Book Antiqua"/>
          <w:color w:val="000000" w:themeColor="text1"/>
        </w:rPr>
        <w:t>MTase-domain (N-terminal) alone, therefore, seems insufficient for viral 5’ mRNA capping that is actually complemented by the com</w:t>
      </w:r>
      <w:r w:rsidRPr="00E22A3C">
        <w:rPr>
          <w:rFonts w:ascii="Book Antiqua" w:hAnsi="Book Antiqua"/>
          <w:color w:val="000000" w:themeColor="text1"/>
        </w:rPr>
        <w:t>bined sequences of core and Y.</w:t>
      </w:r>
      <w:r w:rsidRPr="00E22A3C">
        <w:rPr>
          <w:rStyle w:val="apple-converted-space"/>
          <w:rFonts w:ascii="Book Antiqua" w:hAnsi="Book Antiqua"/>
          <w:color w:val="000000" w:themeColor="text1"/>
        </w:rPr>
        <w:t xml:space="preserve"> Thus, </w:t>
      </w:r>
      <w:r w:rsidRPr="00E22A3C">
        <w:rPr>
          <w:rFonts w:ascii="Book Antiqua" w:hAnsi="Book Antiqua"/>
          <w:color w:val="000000" w:themeColor="text1"/>
        </w:rPr>
        <w:t xml:space="preserve">it is the </w:t>
      </w:r>
      <w:r w:rsidR="0088610F" w:rsidRPr="00E22A3C">
        <w:rPr>
          <w:rFonts w:ascii="Book Antiqua" w:eastAsiaTheme="minorEastAsia" w:hAnsi="Book Antiqua"/>
          <w:color w:val="000000" w:themeColor="text1"/>
          <w:lang w:eastAsia="zh-CN"/>
        </w:rPr>
        <w:t>“</w:t>
      </w:r>
      <w:r w:rsidRPr="00E22A3C">
        <w:rPr>
          <w:rFonts w:ascii="Book Antiqua" w:hAnsi="Book Antiqua"/>
          <w:color w:val="000000" w:themeColor="text1"/>
        </w:rPr>
        <w:t>core-Y</w:t>
      </w:r>
      <w:r w:rsidR="0088610F" w:rsidRPr="00E22A3C">
        <w:rPr>
          <w:rFonts w:ascii="Book Antiqua" w:eastAsiaTheme="minorEastAsia" w:hAnsi="Book Antiqua"/>
          <w:color w:val="000000" w:themeColor="text1"/>
          <w:lang w:eastAsia="zh-CN"/>
        </w:rPr>
        <w:t>”</w:t>
      </w:r>
      <w:r w:rsidRPr="00E22A3C">
        <w:rPr>
          <w:rFonts w:ascii="Book Antiqua" w:hAnsi="Book Antiqua"/>
          <w:color w:val="000000" w:themeColor="text1"/>
        </w:rPr>
        <w:t xml:space="preserve"> region that undergoes post-translational palmitoylation, required for membrane binding through an amphipathic α-helix to form replication complexes on cytoplasmic membranes</w:t>
      </w:r>
      <w:r w:rsidRPr="00E22A3C">
        <w:rPr>
          <w:rStyle w:val="yiv3426381707"/>
          <w:rFonts w:ascii="Book Antiqua" w:hAnsi="Book Antiqua"/>
          <w:color w:val="000000" w:themeColor="text1"/>
          <w:vertAlign w:val="superscript"/>
        </w:rPr>
        <w:t>[5,18-21]</w:t>
      </w:r>
      <w:r w:rsidRPr="00E22A3C">
        <w:rPr>
          <w:rFonts w:ascii="Book Antiqua" w:eastAsia="Calibri" w:hAnsi="Book Antiqua"/>
          <w:color w:val="000000" w:themeColor="text1"/>
        </w:rPr>
        <w:t>.</w:t>
      </w:r>
      <w:r w:rsidRPr="00E22A3C">
        <w:rPr>
          <w:rStyle w:val="apple-converted-space"/>
          <w:rFonts w:ascii="Book Antiqua" w:hAnsi="Book Antiqua"/>
          <w:color w:val="000000" w:themeColor="text1"/>
        </w:rPr>
        <w:t> </w:t>
      </w:r>
    </w:p>
    <w:p w:rsidR="00825A3E" w:rsidRPr="00E22A3C" w:rsidRDefault="00825A3E" w:rsidP="00825A3E">
      <w:pPr>
        <w:pStyle w:val="NormalWeb"/>
        <w:spacing w:before="0" w:beforeAutospacing="0" w:after="0" w:afterAutospacing="0" w:line="360" w:lineRule="auto"/>
        <w:ind w:firstLine="720"/>
        <w:jc w:val="both"/>
        <w:rPr>
          <w:rFonts w:ascii="Book Antiqua" w:hAnsi="Book Antiqua"/>
          <w:color w:val="000000" w:themeColor="text1"/>
        </w:rPr>
      </w:pPr>
      <w:r w:rsidRPr="00E22A3C">
        <w:rPr>
          <w:rFonts w:ascii="Book Antiqua" w:hAnsi="Book Antiqua"/>
          <w:color w:val="000000" w:themeColor="text1"/>
        </w:rPr>
        <w:lastRenderedPageBreak/>
        <w:t>The hepatitis E virus (HEV), the only Hepevirus of the alphavirus-like superfamily, is the etiological agent of acute and chronic hepatitis E in humans</w:t>
      </w:r>
      <w:r w:rsidRPr="00E22A3C">
        <w:rPr>
          <w:rStyle w:val="yiv3426381707"/>
          <w:rFonts w:ascii="Book Antiqua" w:hAnsi="Book Antiqua"/>
          <w:color w:val="000000" w:themeColor="text1"/>
          <w:vertAlign w:val="superscript"/>
        </w:rPr>
        <w:t>[22,23]</w:t>
      </w:r>
      <w:r w:rsidRPr="00E22A3C">
        <w:rPr>
          <w:rFonts w:ascii="Book Antiqua" w:hAnsi="Book Antiqua"/>
          <w:color w:val="000000" w:themeColor="text1"/>
        </w:rPr>
        <w:t>. The HEV +ssRNA genome (</w:t>
      </w:r>
      <w:r w:rsidR="0088610F" w:rsidRPr="00E22A3C">
        <w:rPr>
          <w:rFonts w:ascii="Book Antiqua" w:eastAsiaTheme="minorEastAsia" w:hAnsi="Book Antiqua" w:hint="eastAsia"/>
          <w:color w:val="000000" w:themeColor="text1"/>
          <w:lang w:eastAsia="zh-CN"/>
        </w:rPr>
        <w:t xml:space="preserve">about </w:t>
      </w:r>
      <w:r w:rsidRPr="00E22A3C">
        <w:rPr>
          <w:rFonts w:ascii="Book Antiqua" w:hAnsi="Book Antiqua"/>
          <w:color w:val="000000" w:themeColor="text1"/>
        </w:rPr>
        <w:t>7.2 kb) contains three partially overlapping open reading frames (ORFs): ORF1, ORF2 and ORF3</w:t>
      </w:r>
      <w:bookmarkStart w:id="23" w:name="d13051e144"/>
      <w:bookmarkStart w:id="24" w:name="d13051e146"/>
      <w:bookmarkEnd w:id="23"/>
      <w:bookmarkEnd w:id="24"/>
      <w:r w:rsidRPr="00E22A3C">
        <w:rPr>
          <w:rFonts w:ascii="Book Antiqua" w:hAnsi="Book Antiqua"/>
          <w:color w:val="000000" w:themeColor="text1"/>
        </w:rPr>
        <w:t>, flanked by 5’ and 3’ short untranslated-regions</w:t>
      </w:r>
      <w:r w:rsidRPr="00E22A3C">
        <w:rPr>
          <w:rStyle w:val="yiv3426381707"/>
          <w:rFonts w:ascii="Book Antiqua" w:hAnsi="Book Antiqua"/>
          <w:color w:val="000000" w:themeColor="text1"/>
          <w:vertAlign w:val="superscript"/>
        </w:rPr>
        <w:t>[24,25]</w:t>
      </w:r>
      <w:r w:rsidRPr="00E22A3C">
        <w:rPr>
          <w:rFonts w:ascii="Book Antiqua" w:hAnsi="Book Antiqua"/>
          <w:color w:val="000000" w:themeColor="text1"/>
        </w:rPr>
        <w:t>. Of these, the largest gene, ORF1 (5109 bases), encodes the nonstructural polyprotein (1703 residues) essential for viral RNA replication in infected cells</w:t>
      </w:r>
      <w:r w:rsidRPr="00E22A3C">
        <w:rPr>
          <w:rStyle w:val="yiv3426381707"/>
          <w:rFonts w:ascii="Book Antiqua" w:hAnsi="Book Antiqua"/>
          <w:color w:val="000000" w:themeColor="text1"/>
          <w:vertAlign w:val="superscript"/>
        </w:rPr>
        <w:t>[26-28]</w:t>
      </w:r>
      <w:r w:rsidRPr="00E22A3C">
        <w:rPr>
          <w:rFonts w:ascii="Book Antiqua" w:hAnsi="Book Antiqua"/>
          <w:color w:val="000000" w:themeColor="text1"/>
        </w:rPr>
        <w:t>. Homologous to the alphavirus polyprotein structural organization, the MTase-domain is followed by the Y-domain in HEV ORF1 (Figure 1). While the 5’ mRNA capping activity of the ORF1 MTase-domain (N-terminal) is well characterized and implicated in RNA replication</w:t>
      </w:r>
      <w:r w:rsidRPr="00E22A3C">
        <w:rPr>
          <w:rStyle w:val="yiv3426381707"/>
          <w:rFonts w:ascii="Book Antiqua" w:hAnsi="Book Antiqua"/>
          <w:color w:val="000000" w:themeColor="text1"/>
          <w:vertAlign w:val="superscript"/>
        </w:rPr>
        <w:t>[29,30]</w:t>
      </w:r>
      <w:r w:rsidRPr="00E22A3C">
        <w:rPr>
          <w:rFonts w:ascii="Book Antiqua" w:hAnsi="Book Antiqua"/>
          <w:color w:val="000000" w:themeColor="text1"/>
        </w:rPr>
        <w:t>, the function of the Y-domain remains completely unexplored. Therefore, the present study was postulated to investigate a potential role of Y-domain sequences in HEV life cycle, using the replicon-baculovirus-hepatoma cell model.</w:t>
      </w:r>
    </w:p>
    <w:p w:rsidR="00825A3E" w:rsidRPr="00E22A3C" w:rsidRDefault="00825A3E" w:rsidP="00825A3E">
      <w:pPr>
        <w:pStyle w:val="NormalWeb"/>
        <w:spacing w:before="0" w:beforeAutospacing="0" w:after="0" w:afterAutospacing="0" w:line="360" w:lineRule="auto"/>
        <w:jc w:val="both"/>
        <w:rPr>
          <w:rFonts w:ascii="Book Antiqua" w:hAnsi="Book Antiqua"/>
          <w:b/>
          <w:bCs/>
          <w:color w:val="000000" w:themeColor="text1"/>
        </w:rPr>
      </w:pPr>
    </w:p>
    <w:p w:rsidR="00825A3E" w:rsidRPr="00E22A3C" w:rsidRDefault="00825A3E" w:rsidP="00825A3E">
      <w:pPr>
        <w:pStyle w:val="NormalWeb"/>
        <w:spacing w:before="0" w:beforeAutospacing="0" w:after="0" w:afterAutospacing="0" w:line="360" w:lineRule="auto"/>
        <w:jc w:val="both"/>
        <w:rPr>
          <w:rFonts w:ascii="Book Antiqua" w:hAnsi="Book Antiqua"/>
          <w:b/>
          <w:bCs/>
          <w:color w:val="000000" w:themeColor="text1"/>
        </w:rPr>
      </w:pPr>
      <w:r w:rsidRPr="00E22A3C">
        <w:rPr>
          <w:rFonts w:ascii="Book Antiqua" w:hAnsi="Book Antiqua"/>
          <w:b/>
          <w:bCs/>
          <w:color w:val="000000" w:themeColor="text1"/>
        </w:rPr>
        <w:t>MATERIALS AND METHODS</w:t>
      </w:r>
    </w:p>
    <w:p w:rsidR="00825A3E" w:rsidRPr="00E22A3C" w:rsidRDefault="00825A3E" w:rsidP="00825A3E">
      <w:pPr>
        <w:spacing w:line="360" w:lineRule="auto"/>
        <w:jc w:val="both"/>
        <w:outlineLvl w:val="2"/>
        <w:rPr>
          <w:rFonts w:ascii="Book Antiqua" w:hAnsi="Book Antiqua"/>
          <w:b/>
          <w:bCs/>
          <w:iCs/>
          <w:color w:val="000000" w:themeColor="text1"/>
        </w:rPr>
      </w:pPr>
      <w:r w:rsidRPr="00E22A3C">
        <w:rPr>
          <w:rFonts w:ascii="Book Antiqua" w:hAnsi="Book Antiqua"/>
          <w:b/>
          <w:bCs/>
          <w:i/>
          <w:iCs/>
          <w:color w:val="000000" w:themeColor="text1"/>
        </w:rPr>
        <w:t>In silico</w:t>
      </w:r>
      <w:r w:rsidRPr="00E22A3C">
        <w:rPr>
          <w:rFonts w:ascii="Book Antiqua" w:hAnsi="Book Antiqua"/>
          <w:b/>
          <w:bCs/>
          <w:iCs/>
          <w:color w:val="000000" w:themeColor="text1"/>
        </w:rPr>
        <w:t xml:space="preserve"> </w:t>
      </w:r>
      <w:r w:rsidRPr="00E22A3C">
        <w:rPr>
          <w:rFonts w:ascii="Book Antiqua" w:hAnsi="Book Antiqua"/>
          <w:b/>
          <w:bCs/>
          <w:i/>
          <w:iCs/>
          <w:color w:val="000000" w:themeColor="text1"/>
        </w:rPr>
        <w:t xml:space="preserve">analysis      </w:t>
      </w:r>
      <w:r w:rsidRPr="00E22A3C">
        <w:rPr>
          <w:rFonts w:ascii="Book Antiqua" w:hAnsi="Book Antiqua"/>
          <w:b/>
          <w:bCs/>
          <w:iCs/>
          <w:color w:val="000000" w:themeColor="text1"/>
        </w:rPr>
        <w:t xml:space="preserve">                                                                                    </w:t>
      </w:r>
    </w:p>
    <w:p w:rsidR="00825A3E" w:rsidRPr="00E22A3C" w:rsidRDefault="00825A3E" w:rsidP="00825A3E">
      <w:pPr>
        <w:autoSpaceDE w:val="0"/>
        <w:autoSpaceDN w:val="0"/>
        <w:adjustRightInd w:val="0"/>
        <w:spacing w:line="360" w:lineRule="auto"/>
        <w:jc w:val="both"/>
        <w:rPr>
          <w:rFonts w:ascii="Book Antiqua" w:eastAsia="Calibri" w:hAnsi="Book Antiqua"/>
          <w:color w:val="000000" w:themeColor="text1"/>
        </w:rPr>
      </w:pPr>
      <w:r w:rsidRPr="00E22A3C">
        <w:rPr>
          <w:rFonts w:ascii="Book Antiqua" w:hAnsi="Book Antiqua"/>
          <w:color w:val="000000" w:themeColor="text1"/>
        </w:rPr>
        <w:t xml:space="preserve">The Y-domain sequences of human HEV strains (GenBank; </w:t>
      </w:r>
      <w:r w:rsidRPr="00E22A3C">
        <w:rPr>
          <w:rFonts w:ascii="Book Antiqua" w:hAnsi="Book Antiqua"/>
          <w:i/>
          <w:iCs/>
          <w:color w:val="000000" w:themeColor="text1"/>
        </w:rPr>
        <w:t>n</w:t>
      </w:r>
      <w:r w:rsidR="007419DD">
        <w:rPr>
          <w:rFonts w:ascii="Book Antiqua" w:eastAsiaTheme="minorEastAsia" w:hAnsi="Book Antiqua" w:hint="eastAsia"/>
          <w:i/>
          <w:iCs/>
          <w:color w:val="000000" w:themeColor="text1"/>
          <w:lang w:eastAsia="zh-CN"/>
        </w:rPr>
        <w:t xml:space="preserve"> </w:t>
      </w:r>
      <w:r w:rsidRPr="00E22A3C">
        <w:rPr>
          <w:rFonts w:ascii="Book Antiqua" w:hAnsi="Book Antiqua"/>
          <w:color w:val="000000" w:themeColor="text1"/>
        </w:rPr>
        <w:t>=</w:t>
      </w:r>
      <w:r w:rsidR="007419DD">
        <w:rPr>
          <w:rFonts w:ascii="Book Antiqua" w:eastAsiaTheme="minorEastAsia" w:hAnsi="Book Antiqua" w:hint="eastAsia"/>
          <w:color w:val="000000" w:themeColor="text1"/>
          <w:lang w:eastAsia="zh-CN"/>
        </w:rPr>
        <w:t xml:space="preserve"> </w:t>
      </w:r>
      <w:r w:rsidRPr="00E22A3C">
        <w:rPr>
          <w:rFonts w:ascii="Book Antiqua" w:hAnsi="Book Antiqua"/>
          <w:color w:val="000000" w:themeColor="text1"/>
        </w:rPr>
        <w:t xml:space="preserve">206), belonging the four genotypes (HEV1, HEV2, HEV3 and HEV4) as well those of closely-related +ssRNA viruses were analyzed using the online bioinformatics tools </w:t>
      </w:r>
      <w:r w:rsidRPr="00E22A3C">
        <w:rPr>
          <w:rFonts w:ascii="Book Antiqua" w:hAnsi="Book Antiqua"/>
          <w:i/>
          <w:iCs/>
          <w:color w:val="000000" w:themeColor="text1"/>
        </w:rPr>
        <w:t xml:space="preserve">Multalin </w:t>
      </w:r>
      <w:r w:rsidRPr="00E22A3C">
        <w:rPr>
          <w:rFonts w:ascii="Book Antiqua" w:hAnsi="Book Antiqua"/>
          <w:color w:val="000000" w:themeColor="text1"/>
        </w:rPr>
        <w:t>(</w:t>
      </w:r>
      <w:hyperlink r:id="rId9" w:history="1">
        <w:r w:rsidRPr="00E22A3C">
          <w:rPr>
            <w:rStyle w:val="Hyperlink"/>
            <w:rFonts w:ascii="Book Antiqua" w:hAnsi="Book Antiqua"/>
            <w:color w:val="000000" w:themeColor="text1"/>
            <w:u w:val="none"/>
          </w:rPr>
          <w:t>http://multalin.toulouse.inra.fr/multalin/cgi-bin/multalin.pl</w:t>
        </w:r>
      </w:hyperlink>
      <w:r w:rsidRPr="00E22A3C">
        <w:rPr>
          <w:rFonts w:ascii="Book Antiqua" w:hAnsi="Book Antiqua"/>
          <w:color w:val="000000" w:themeColor="text1"/>
        </w:rPr>
        <w:t xml:space="preserve">) and </w:t>
      </w:r>
      <w:r w:rsidRPr="00E22A3C">
        <w:rPr>
          <w:rFonts w:ascii="Book Antiqua" w:hAnsi="Book Antiqua"/>
          <w:i/>
          <w:iCs/>
          <w:color w:val="000000" w:themeColor="text1"/>
        </w:rPr>
        <w:t>ClustalW</w:t>
      </w:r>
      <w:r w:rsidRPr="00E22A3C">
        <w:rPr>
          <w:rFonts w:ascii="Book Antiqua" w:hAnsi="Book Antiqua"/>
          <w:color w:val="000000" w:themeColor="text1"/>
        </w:rPr>
        <w:t xml:space="preserve"> 1.8 </w:t>
      </w:r>
      <w:r w:rsidRPr="00E22A3C">
        <w:rPr>
          <w:rFonts w:ascii="Book Antiqua" w:eastAsia="Calibri" w:hAnsi="Book Antiqua"/>
          <w:color w:val="000000" w:themeColor="text1"/>
        </w:rPr>
        <w:t>(http://embnet.vital-it.ch/software/ClustalW.html).</w:t>
      </w:r>
      <w:r w:rsidRPr="00E22A3C">
        <w:rPr>
          <w:rFonts w:ascii="Book Antiqua" w:hAnsi="Book Antiqua"/>
          <w:color w:val="000000" w:themeColor="text1"/>
        </w:rPr>
        <w:t xml:space="preserve"> Prediction of peptide secondary structure/amphipathic helix was done by </w:t>
      </w:r>
      <w:r w:rsidRPr="00E22A3C">
        <w:rPr>
          <w:rFonts w:ascii="Book Antiqua" w:eastAsia="Calibri" w:hAnsi="Book Antiqua"/>
          <w:i/>
          <w:iCs/>
          <w:color w:val="000000" w:themeColor="text1"/>
        </w:rPr>
        <w:t>PSIPRED</w:t>
      </w:r>
      <w:r w:rsidRPr="00E22A3C">
        <w:rPr>
          <w:rFonts w:ascii="Book Antiqua" w:eastAsia="Calibri" w:hAnsi="Book Antiqua"/>
          <w:color w:val="000000" w:themeColor="text1"/>
        </w:rPr>
        <w:t xml:space="preserve"> (</w:t>
      </w:r>
      <w:hyperlink r:id="rId10" w:history="1">
        <w:r w:rsidRPr="00E22A3C">
          <w:rPr>
            <w:rStyle w:val="Hyperlink"/>
            <w:rFonts w:ascii="Book Antiqua" w:eastAsia="Calibri" w:hAnsi="Book Antiqua"/>
            <w:color w:val="000000" w:themeColor="text1"/>
            <w:u w:val="none"/>
          </w:rPr>
          <w:t>http://bioinf.cs.ucl.ac.uk/psipred</w:t>
        </w:r>
      </w:hyperlink>
      <w:r w:rsidRPr="00E22A3C">
        <w:rPr>
          <w:rFonts w:ascii="Book Antiqua" w:eastAsia="Calibri" w:hAnsi="Book Antiqua"/>
          <w:color w:val="000000" w:themeColor="text1"/>
        </w:rPr>
        <w:t xml:space="preserve">) and </w:t>
      </w:r>
      <w:r w:rsidRPr="00E22A3C">
        <w:rPr>
          <w:rFonts w:ascii="Book Antiqua" w:eastAsia="Calibri" w:hAnsi="Book Antiqua"/>
          <w:i/>
          <w:iCs/>
          <w:color w:val="000000" w:themeColor="text1"/>
        </w:rPr>
        <w:t>PROFsec</w:t>
      </w:r>
      <w:r w:rsidRPr="00E22A3C">
        <w:rPr>
          <w:rFonts w:ascii="Book Antiqua" w:eastAsia="Calibri" w:hAnsi="Book Antiqua"/>
          <w:color w:val="000000" w:themeColor="text1"/>
        </w:rPr>
        <w:t xml:space="preserve"> (</w:t>
      </w:r>
      <w:hyperlink r:id="rId11" w:history="1">
        <w:r w:rsidRPr="00E22A3C">
          <w:rPr>
            <w:rStyle w:val="Hyperlink"/>
            <w:rFonts w:ascii="Book Antiqua" w:eastAsia="Calibri" w:hAnsi="Book Antiqua"/>
            <w:color w:val="000000" w:themeColor="text1"/>
            <w:u w:val="none"/>
          </w:rPr>
          <w:t>http://bioinf.cs.ucl.ac.uk/psipred</w:t>
        </w:r>
      </w:hyperlink>
      <w:r w:rsidRPr="00E22A3C">
        <w:rPr>
          <w:rFonts w:ascii="Book Antiqua" w:eastAsia="Calibri" w:hAnsi="Book Antiqua"/>
          <w:color w:val="000000" w:themeColor="text1"/>
        </w:rPr>
        <w:t xml:space="preserve">). The program </w:t>
      </w:r>
      <w:r w:rsidRPr="00E22A3C">
        <w:rPr>
          <w:rFonts w:ascii="Book Antiqua" w:eastAsia="Calibri" w:hAnsi="Book Antiqua"/>
          <w:i/>
          <w:color w:val="000000" w:themeColor="text1"/>
        </w:rPr>
        <w:t>RNAstructure</w:t>
      </w:r>
      <w:r w:rsidRPr="00E22A3C">
        <w:rPr>
          <w:rFonts w:ascii="Book Antiqua" w:eastAsia="Calibri" w:hAnsi="Book Antiqua"/>
          <w:color w:val="000000" w:themeColor="text1"/>
        </w:rPr>
        <w:t xml:space="preserve"> (</w:t>
      </w:r>
      <w:hyperlink r:id="rId12" w:history="1">
        <w:r w:rsidRPr="00E22A3C">
          <w:rPr>
            <w:rStyle w:val="Hyperlink"/>
            <w:rFonts w:ascii="Book Antiqua" w:eastAsia="Calibri" w:hAnsi="Book Antiqua"/>
            <w:color w:val="000000" w:themeColor="text1"/>
            <w:u w:val="none"/>
          </w:rPr>
          <w:t>http://rna.urmc.rochester.edu/RNAstructureWeb/index.html</w:t>
        </w:r>
      </w:hyperlink>
      <w:r w:rsidRPr="00E22A3C">
        <w:rPr>
          <w:rFonts w:ascii="Book Antiqua" w:eastAsia="Calibri" w:hAnsi="Book Antiqua"/>
          <w:color w:val="000000" w:themeColor="text1"/>
        </w:rPr>
        <w:t>) was used to predict RNA secondary structures.</w:t>
      </w:r>
    </w:p>
    <w:p w:rsidR="00825A3E" w:rsidRPr="00E22A3C" w:rsidRDefault="00825A3E" w:rsidP="00825A3E">
      <w:pPr>
        <w:spacing w:line="360" w:lineRule="auto"/>
        <w:jc w:val="both"/>
        <w:outlineLvl w:val="2"/>
        <w:rPr>
          <w:rFonts w:ascii="Book Antiqua" w:hAnsi="Book Antiqua"/>
          <w:b/>
          <w:bCs/>
          <w:i/>
          <w:iCs/>
          <w:color w:val="000000" w:themeColor="text1"/>
        </w:rPr>
      </w:pPr>
    </w:p>
    <w:p w:rsidR="00825A3E" w:rsidRPr="00E22A3C" w:rsidRDefault="00825A3E" w:rsidP="00825A3E">
      <w:pPr>
        <w:spacing w:line="360" w:lineRule="auto"/>
        <w:jc w:val="both"/>
        <w:outlineLvl w:val="2"/>
        <w:rPr>
          <w:rFonts w:ascii="Book Antiqua" w:hAnsi="Book Antiqua"/>
          <w:b/>
          <w:bCs/>
          <w:i/>
          <w:iCs/>
          <w:color w:val="000000" w:themeColor="text1"/>
        </w:rPr>
      </w:pPr>
      <w:r w:rsidRPr="00E22A3C">
        <w:rPr>
          <w:rFonts w:ascii="Book Antiqua" w:hAnsi="Book Antiqua"/>
          <w:b/>
          <w:bCs/>
          <w:i/>
          <w:iCs/>
          <w:color w:val="000000" w:themeColor="text1"/>
        </w:rPr>
        <w:t>Construction of Y-domain mutant replicons</w:t>
      </w:r>
    </w:p>
    <w:p w:rsidR="00825A3E" w:rsidRPr="00E22A3C" w:rsidRDefault="00825A3E" w:rsidP="00825A3E">
      <w:pPr>
        <w:spacing w:line="360" w:lineRule="auto"/>
        <w:jc w:val="both"/>
        <w:outlineLvl w:val="2"/>
        <w:rPr>
          <w:rFonts w:ascii="Book Antiqua" w:hAnsi="Book Antiqua"/>
          <w:color w:val="000000" w:themeColor="text1"/>
        </w:rPr>
      </w:pPr>
      <w:r w:rsidRPr="00E22A3C">
        <w:rPr>
          <w:rFonts w:ascii="Book Antiqua" w:hAnsi="Book Antiqua"/>
          <w:color w:val="000000" w:themeColor="text1"/>
        </w:rPr>
        <w:lastRenderedPageBreak/>
        <w:t xml:space="preserve">Mutations were introduced in HEV1-SAR55 </w:t>
      </w:r>
      <w:r w:rsidRPr="00E22A3C">
        <w:rPr>
          <w:rFonts w:ascii="Book Antiqua" w:eastAsia="Calibri" w:hAnsi="Book Antiqua"/>
          <w:color w:val="000000" w:themeColor="text1"/>
        </w:rPr>
        <w:t xml:space="preserve">(accession no. AF444002) </w:t>
      </w:r>
      <w:r w:rsidRPr="00E22A3C">
        <w:rPr>
          <w:rFonts w:ascii="Book Antiqua" w:hAnsi="Book Antiqua"/>
          <w:color w:val="000000" w:themeColor="text1"/>
        </w:rPr>
        <w:t>full-length genomic replicon (</w:t>
      </w:r>
      <w:r w:rsidRPr="00E22A3C">
        <w:rPr>
          <w:rFonts w:ascii="Book Antiqua" w:hAnsi="Book Antiqua"/>
          <w:i/>
          <w:color w:val="000000" w:themeColor="text1"/>
        </w:rPr>
        <w:t>pSK-GFP</w:t>
      </w:r>
      <w:r w:rsidRPr="00E22A3C">
        <w:rPr>
          <w:rFonts w:ascii="Book Antiqua" w:hAnsi="Book Antiqua"/>
          <w:color w:val="000000" w:themeColor="text1"/>
        </w:rPr>
        <w:t>; a kind gift from Dr Suzanne Emerson, National Institutes of Health (NIH), Bethesda, MD, United States) by site-directed mutagenesis as described elsewhere</w:t>
      </w:r>
      <w:r w:rsidRPr="00E22A3C">
        <w:rPr>
          <w:rStyle w:val="yiv3426381707"/>
          <w:rFonts w:ascii="Book Antiqua" w:hAnsi="Book Antiqua"/>
          <w:color w:val="000000" w:themeColor="text1"/>
          <w:vertAlign w:val="superscript"/>
        </w:rPr>
        <w:t>[27]</w:t>
      </w:r>
      <w:r w:rsidRPr="00E22A3C">
        <w:rPr>
          <w:rFonts w:ascii="Book Antiqua" w:hAnsi="Book Antiqua"/>
          <w:color w:val="000000" w:themeColor="text1"/>
        </w:rPr>
        <w:t xml:space="preserve">. Ten consecutive saturation mutants that covered the entire Y-domain (nucleotide sequences (nts) 650-1339), including </w:t>
      </w:r>
      <w:r w:rsidRPr="00E22A3C">
        <w:rPr>
          <w:rFonts w:ascii="Book Antiqua" w:hAnsi="Book Antiqua"/>
          <w:i/>
          <w:iCs/>
          <w:color w:val="000000" w:themeColor="text1"/>
        </w:rPr>
        <w:t xml:space="preserve">pSK-GFP-Ydom1 </w:t>
      </w:r>
      <w:r w:rsidRPr="00E22A3C">
        <w:rPr>
          <w:rFonts w:ascii="Book Antiqua" w:hAnsi="Book Antiqua"/>
          <w:color w:val="000000" w:themeColor="text1"/>
        </w:rPr>
        <w:t xml:space="preserve">(nts 650-718), </w:t>
      </w:r>
      <w:r w:rsidRPr="00E22A3C">
        <w:rPr>
          <w:rFonts w:ascii="Book Antiqua" w:hAnsi="Book Antiqua"/>
          <w:i/>
          <w:iCs/>
          <w:color w:val="000000" w:themeColor="text1"/>
        </w:rPr>
        <w:t xml:space="preserve">pSK-GFP-Ydom2 </w:t>
      </w:r>
      <w:r w:rsidRPr="00E22A3C">
        <w:rPr>
          <w:rFonts w:ascii="Book Antiqua" w:hAnsi="Book Antiqua"/>
          <w:color w:val="000000" w:themeColor="text1"/>
        </w:rPr>
        <w:t xml:space="preserve">(nts 719-787), </w:t>
      </w:r>
      <w:r w:rsidRPr="00E22A3C">
        <w:rPr>
          <w:rFonts w:ascii="Book Antiqua" w:hAnsi="Book Antiqua"/>
          <w:i/>
          <w:iCs/>
          <w:color w:val="000000" w:themeColor="text1"/>
        </w:rPr>
        <w:t xml:space="preserve">pSK-GFP-Ydom3 </w:t>
      </w:r>
      <w:r w:rsidRPr="00E22A3C">
        <w:rPr>
          <w:rFonts w:ascii="Book Antiqua" w:hAnsi="Book Antiqua"/>
          <w:color w:val="000000" w:themeColor="text1"/>
        </w:rPr>
        <w:t xml:space="preserve">(nts 788-856), </w:t>
      </w:r>
      <w:r w:rsidRPr="00E22A3C">
        <w:rPr>
          <w:rFonts w:ascii="Book Antiqua" w:hAnsi="Book Antiqua"/>
          <w:i/>
          <w:iCs/>
          <w:color w:val="000000" w:themeColor="text1"/>
        </w:rPr>
        <w:t xml:space="preserve">pSK-GFP-Ydom4 </w:t>
      </w:r>
      <w:r w:rsidRPr="00E22A3C">
        <w:rPr>
          <w:rFonts w:ascii="Book Antiqua" w:hAnsi="Book Antiqua"/>
          <w:color w:val="000000" w:themeColor="text1"/>
        </w:rPr>
        <w:t xml:space="preserve">(nts 857-925), </w:t>
      </w:r>
      <w:r w:rsidRPr="00E22A3C">
        <w:rPr>
          <w:rFonts w:ascii="Book Antiqua" w:hAnsi="Book Antiqua"/>
          <w:i/>
          <w:iCs/>
          <w:color w:val="000000" w:themeColor="text1"/>
        </w:rPr>
        <w:t xml:space="preserve">pSK-GFP-Ydom5 </w:t>
      </w:r>
      <w:r w:rsidRPr="00E22A3C">
        <w:rPr>
          <w:rFonts w:ascii="Book Antiqua" w:hAnsi="Book Antiqua"/>
          <w:color w:val="000000" w:themeColor="text1"/>
        </w:rPr>
        <w:t xml:space="preserve">(nts 926-994), </w:t>
      </w:r>
      <w:r w:rsidRPr="00E22A3C">
        <w:rPr>
          <w:rFonts w:ascii="Book Antiqua" w:hAnsi="Book Antiqua"/>
          <w:i/>
          <w:iCs/>
          <w:color w:val="000000" w:themeColor="text1"/>
        </w:rPr>
        <w:t xml:space="preserve">pSK-GFP-Ydom6 </w:t>
      </w:r>
      <w:r w:rsidRPr="00E22A3C">
        <w:rPr>
          <w:rFonts w:ascii="Book Antiqua" w:hAnsi="Book Antiqua"/>
          <w:color w:val="000000" w:themeColor="text1"/>
        </w:rPr>
        <w:t xml:space="preserve">(nts 995-1063), </w:t>
      </w:r>
      <w:r w:rsidRPr="00E22A3C">
        <w:rPr>
          <w:rFonts w:ascii="Book Antiqua" w:hAnsi="Book Antiqua"/>
          <w:i/>
          <w:iCs/>
          <w:color w:val="000000" w:themeColor="text1"/>
        </w:rPr>
        <w:t xml:space="preserve">pSK-GFP-Ydom7 </w:t>
      </w:r>
      <w:r w:rsidRPr="00E22A3C">
        <w:rPr>
          <w:rFonts w:ascii="Book Antiqua" w:hAnsi="Book Antiqua"/>
          <w:color w:val="000000" w:themeColor="text1"/>
        </w:rPr>
        <w:t xml:space="preserve">(nts 1064-1132), </w:t>
      </w:r>
      <w:r w:rsidRPr="00E22A3C">
        <w:rPr>
          <w:rFonts w:ascii="Book Antiqua" w:hAnsi="Book Antiqua"/>
          <w:i/>
          <w:iCs/>
          <w:color w:val="000000" w:themeColor="text1"/>
        </w:rPr>
        <w:t xml:space="preserve">pSK-GFP-Ydom8 </w:t>
      </w:r>
      <w:r w:rsidRPr="00E22A3C">
        <w:rPr>
          <w:rFonts w:ascii="Book Antiqua" w:hAnsi="Book Antiqua"/>
          <w:color w:val="000000" w:themeColor="text1"/>
        </w:rPr>
        <w:t xml:space="preserve">(nts 1133-1201), </w:t>
      </w:r>
      <w:r w:rsidRPr="00E22A3C">
        <w:rPr>
          <w:rFonts w:ascii="Book Antiqua" w:hAnsi="Book Antiqua"/>
          <w:i/>
          <w:iCs/>
          <w:color w:val="000000" w:themeColor="text1"/>
        </w:rPr>
        <w:t xml:space="preserve">pSK-GFP-Ydom9 </w:t>
      </w:r>
      <w:r w:rsidRPr="00E22A3C">
        <w:rPr>
          <w:rFonts w:ascii="Book Antiqua" w:hAnsi="Book Antiqua"/>
          <w:color w:val="000000" w:themeColor="text1"/>
        </w:rPr>
        <w:t xml:space="preserve">(nts 1202-1270) and </w:t>
      </w:r>
      <w:r w:rsidRPr="00E22A3C">
        <w:rPr>
          <w:rFonts w:ascii="Book Antiqua" w:hAnsi="Book Antiqua"/>
          <w:i/>
          <w:iCs/>
          <w:color w:val="000000" w:themeColor="text1"/>
        </w:rPr>
        <w:t xml:space="preserve">pSK-GFP-Ydom10 </w:t>
      </w:r>
      <w:r w:rsidRPr="00E22A3C">
        <w:rPr>
          <w:rFonts w:ascii="Book Antiqua" w:hAnsi="Book Antiqua"/>
          <w:color w:val="000000" w:themeColor="text1"/>
        </w:rPr>
        <w:t xml:space="preserve">(nts 1271-1339), were constructed by changing every possible nucleotide without altering the aa sequences. In addition, three aa mutants, including </w:t>
      </w:r>
      <w:r w:rsidRPr="00E22A3C">
        <w:rPr>
          <w:rFonts w:ascii="Book Antiqua" w:hAnsi="Book Antiqua"/>
          <w:i/>
          <w:iCs/>
          <w:color w:val="000000" w:themeColor="text1"/>
        </w:rPr>
        <w:t>pSK-GFP-YdomC336A</w:t>
      </w:r>
      <w:r w:rsidRPr="00E22A3C">
        <w:rPr>
          <w:rFonts w:ascii="Book Antiqua" w:hAnsi="Book Antiqua"/>
          <w:iCs/>
          <w:color w:val="000000" w:themeColor="text1"/>
        </w:rPr>
        <w:t>,</w:t>
      </w:r>
      <w:r w:rsidRPr="00E22A3C">
        <w:rPr>
          <w:rFonts w:ascii="Book Antiqua" w:hAnsi="Book Antiqua"/>
          <w:i/>
          <w:iCs/>
          <w:color w:val="000000" w:themeColor="text1"/>
        </w:rPr>
        <w:t xml:space="preserve"> pSK-GFP-YdomC337A </w:t>
      </w:r>
      <w:r w:rsidRPr="00E22A3C">
        <w:rPr>
          <w:rFonts w:ascii="Book Antiqua" w:hAnsi="Book Antiqua"/>
          <w:iCs/>
          <w:color w:val="000000" w:themeColor="text1"/>
        </w:rPr>
        <w:t>and</w:t>
      </w:r>
      <w:r w:rsidRPr="00E22A3C">
        <w:rPr>
          <w:rFonts w:ascii="Book Antiqua" w:hAnsi="Book Antiqua"/>
          <w:i/>
          <w:iCs/>
          <w:color w:val="000000" w:themeColor="text1"/>
        </w:rPr>
        <w:t xml:space="preserve"> pSK-GFP-YdomW413A</w:t>
      </w:r>
      <w:r w:rsidRPr="00E22A3C">
        <w:rPr>
          <w:rFonts w:ascii="Book Antiqua" w:hAnsi="Book Antiqua"/>
          <w:iCs/>
          <w:color w:val="000000" w:themeColor="text1"/>
        </w:rPr>
        <w:t>,</w:t>
      </w:r>
      <w:r w:rsidRPr="00E22A3C">
        <w:rPr>
          <w:rFonts w:ascii="Book Antiqua" w:hAnsi="Book Antiqua"/>
          <w:color w:val="000000" w:themeColor="text1"/>
        </w:rPr>
        <w:t xml:space="preserve"> of universally conserved residues within the predicted membrane binding motif were constructed. Replicon constructs </w:t>
      </w:r>
      <w:r w:rsidRPr="00E22A3C">
        <w:rPr>
          <w:rFonts w:ascii="Book Antiqua" w:hAnsi="Book Antiqua"/>
          <w:i/>
          <w:iCs/>
          <w:color w:val="000000" w:themeColor="text1"/>
        </w:rPr>
        <w:t xml:space="preserve">pSK-GFP-WT </w:t>
      </w:r>
      <w:r w:rsidRPr="00E22A3C">
        <w:rPr>
          <w:rFonts w:ascii="Book Antiqua" w:hAnsi="Book Antiqua"/>
          <w:color w:val="000000" w:themeColor="text1"/>
        </w:rPr>
        <w:t xml:space="preserve">and </w:t>
      </w:r>
      <w:r w:rsidRPr="00E22A3C">
        <w:rPr>
          <w:rFonts w:ascii="Book Antiqua" w:hAnsi="Book Antiqua"/>
          <w:i/>
          <w:iCs/>
          <w:color w:val="000000" w:themeColor="text1"/>
        </w:rPr>
        <w:t>pSK-GFP-G816V</w:t>
      </w:r>
      <w:r w:rsidRPr="00E22A3C">
        <w:rPr>
          <w:rStyle w:val="yiv3426381707"/>
          <w:rFonts w:ascii="Book Antiqua" w:hAnsi="Book Antiqua"/>
          <w:color w:val="000000" w:themeColor="text1"/>
          <w:vertAlign w:val="superscript"/>
        </w:rPr>
        <w:t>[27]</w:t>
      </w:r>
      <w:r w:rsidRPr="00E22A3C">
        <w:rPr>
          <w:rFonts w:ascii="Book Antiqua" w:hAnsi="Book Antiqua"/>
          <w:i/>
          <w:iCs/>
          <w:color w:val="000000" w:themeColor="text1"/>
        </w:rPr>
        <w:t xml:space="preserve"> </w:t>
      </w:r>
      <w:r w:rsidRPr="00E22A3C">
        <w:rPr>
          <w:rFonts w:ascii="Book Antiqua" w:hAnsi="Book Antiqua"/>
          <w:color w:val="000000" w:themeColor="text1"/>
        </w:rPr>
        <w:t xml:space="preserve">served as positive and negative controls, respectively. </w:t>
      </w:r>
    </w:p>
    <w:p w:rsidR="00825A3E" w:rsidRPr="00E22A3C" w:rsidRDefault="00825A3E" w:rsidP="00825A3E">
      <w:pPr>
        <w:spacing w:line="360" w:lineRule="auto"/>
        <w:ind w:firstLine="720"/>
        <w:jc w:val="both"/>
        <w:outlineLvl w:val="2"/>
        <w:rPr>
          <w:rFonts w:ascii="Book Antiqua" w:hAnsi="Book Antiqua"/>
          <w:color w:val="000000" w:themeColor="text1"/>
        </w:rPr>
      </w:pPr>
      <w:r w:rsidRPr="00E22A3C">
        <w:rPr>
          <w:rFonts w:ascii="Book Antiqua" w:hAnsi="Book Antiqua"/>
          <w:color w:val="000000" w:themeColor="text1"/>
        </w:rPr>
        <w:t xml:space="preserve">Briefly, polymerase chain reaction (PCR) was carried out in a 50 µL reaction volume with appropriate amounts of </w:t>
      </w:r>
      <w:r w:rsidRPr="00E22A3C">
        <w:rPr>
          <w:rFonts w:ascii="Book Antiqua" w:hAnsi="Book Antiqua"/>
          <w:i/>
          <w:iCs/>
          <w:color w:val="000000" w:themeColor="text1"/>
        </w:rPr>
        <w:t xml:space="preserve">pSK-GFP </w:t>
      </w:r>
      <w:r w:rsidRPr="00E22A3C">
        <w:rPr>
          <w:rFonts w:ascii="Book Antiqua" w:hAnsi="Book Antiqua"/>
          <w:color w:val="000000" w:themeColor="text1"/>
        </w:rPr>
        <w:t xml:space="preserve">plasmid, forward and reverse primers, dNTP mix, DNA polymerase and buffer, under thermal conditions as per the manufacturer’s instructions (TaKaRa Bio Inc, Shiga, Japan). The PCR products were gel electrophoresed to confirm full amplification, </w:t>
      </w:r>
      <w:r w:rsidRPr="00E22A3C">
        <w:rPr>
          <w:rFonts w:ascii="Book Antiqua" w:hAnsi="Book Antiqua"/>
          <w:i/>
          <w:color w:val="000000" w:themeColor="text1"/>
        </w:rPr>
        <w:t>Dpn</w:t>
      </w:r>
      <w:r w:rsidRPr="00E22A3C">
        <w:rPr>
          <w:rFonts w:ascii="Book Antiqua" w:hAnsi="Book Antiqua"/>
          <w:color w:val="000000" w:themeColor="text1"/>
        </w:rPr>
        <w:t>I (Invitrogen, Carlsbad, CA, United States) digested to eliminate residual template, and transformed into XL-blue DH5</w:t>
      </w:r>
      <w:r w:rsidRPr="00E22A3C">
        <w:rPr>
          <w:rFonts w:ascii="Book Antiqua" w:hAnsi="Book Antiqua"/>
          <w:color w:val="000000" w:themeColor="text1"/>
        </w:rPr>
        <w:sym w:font="Symbol" w:char="F061"/>
      </w:r>
      <w:r w:rsidRPr="00E22A3C">
        <w:rPr>
          <w:rFonts w:ascii="Book Antiqua" w:hAnsi="Book Antiqua"/>
          <w:color w:val="000000" w:themeColor="text1"/>
        </w:rPr>
        <w:t xml:space="preserve"> competent cells (Stratagene, San Diego, CA, United States) by heat-shock method. Transformed colonies were selected on ampicillin-agar plates, and isolated DNA (Plasmid Mini-prep Kit; Qiagen, Hilden, Germany) were screened by restriction-digestion. Mutant constructs were confirmed by sequencing (Invitrogen) and stock DNAs were prepared (Plasmid Midi-prep Kit; Qiagen) for </w:t>
      </w:r>
      <w:r w:rsidRPr="00E22A3C">
        <w:rPr>
          <w:rFonts w:ascii="Book Antiqua" w:hAnsi="Book Antiqua"/>
          <w:i/>
          <w:iCs/>
          <w:color w:val="000000" w:themeColor="text1"/>
        </w:rPr>
        <w:t>in vitro</w:t>
      </w:r>
      <w:r w:rsidRPr="00E22A3C">
        <w:rPr>
          <w:rFonts w:ascii="Book Antiqua" w:hAnsi="Book Antiqua"/>
          <w:color w:val="000000" w:themeColor="text1"/>
        </w:rPr>
        <w:t xml:space="preserve"> transcription and transfection experiments.</w:t>
      </w:r>
      <w:r w:rsidRPr="00E22A3C">
        <w:rPr>
          <w:rStyle w:val="apple-converted-space"/>
          <w:rFonts w:ascii="Book Antiqua" w:hAnsi="Book Antiqua"/>
          <w:color w:val="000000" w:themeColor="text1"/>
        </w:rPr>
        <w:t> </w:t>
      </w:r>
      <w:r w:rsidRPr="00E22A3C">
        <w:rPr>
          <w:rFonts w:ascii="Book Antiqua" w:hAnsi="Book Antiqua"/>
          <w:color w:val="000000" w:themeColor="text1"/>
        </w:rPr>
        <w:t xml:space="preserve"> </w:t>
      </w:r>
    </w:p>
    <w:p w:rsidR="00825A3E" w:rsidRPr="00E22A3C" w:rsidRDefault="00825A3E" w:rsidP="00825A3E">
      <w:pPr>
        <w:spacing w:line="360" w:lineRule="auto"/>
        <w:jc w:val="both"/>
        <w:outlineLvl w:val="2"/>
        <w:rPr>
          <w:rFonts w:ascii="Book Antiqua" w:hAnsi="Book Antiqua"/>
          <w:b/>
          <w:bCs/>
          <w:iCs/>
          <w:color w:val="000000" w:themeColor="text1"/>
        </w:rPr>
      </w:pPr>
    </w:p>
    <w:p w:rsidR="00825A3E" w:rsidRPr="00E22A3C" w:rsidRDefault="00825A3E" w:rsidP="00825A3E">
      <w:pPr>
        <w:spacing w:line="360" w:lineRule="auto"/>
        <w:jc w:val="both"/>
        <w:outlineLvl w:val="2"/>
        <w:rPr>
          <w:rFonts w:ascii="Book Antiqua" w:hAnsi="Book Antiqua"/>
          <w:b/>
          <w:bCs/>
          <w:i/>
          <w:iCs/>
          <w:color w:val="000000" w:themeColor="text1"/>
        </w:rPr>
      </w:pPr>
      <w:r w:rsidRPr="00E22A3C">
        <w:rPr>
          <w:rFonts w:ascii="Book Antiqua" w:hAnsi="Book Antiqua"/>
          <w:b/>
          <w:bCs/>
          <w:i/>
          <w:iCs/>
          <w:color w:val="000000" w:themeColor="text1"/>
        </w:rPr>
        <w:t>Human hepatoma cell culture</w:t>
      </w:r>
    </w:p>
    <w:p w:rsidR="00825A3E" w:rsidRPr="00E22A3C" w:rsidRDefault="00825A3E" w:rsidP="00825A3E">
      <w:pPr>
        <w:spacing w:line="360" w:lineRule="auto"/>
        <w:jc w:val="both"/>
        <w:outlineLvl w:val="2"/>
        <w:rPr>
          <w:rStyle w:val="apple-converted-space"/>
          <w:rFonts w:ascii="Book Antiqua" w:hAnsi="Book Antiqua"/>
          <w:color w:val="000000" w:themeColor="text1"/>
        </w:rPr>
      </w:pPr>
      <w:r w:rsidRPr="00E22A3C">
        <w:rPr>
          <w:rFonts w:ascii="Book Antiqua" w:hAnsi="Book Antiqua"/>
          <w:color w:val="000000" w:themeColor="text1"/>
        </w:rPr>
        <w:lastRenderedPageBreak/>
        <w:t>The S10-3 and HepG2/C3A cells, derivatives of human hepatoma lines HuH7 and HepG2, respectively (kind gifts of Dr Suzanne Emerson, NIH) were maintained in DMEM-GlutaMax (Invitrogen) supplemented with 10% heat-inactivated bovine serum (Gibco, Thermo Fisher Scientific, Waltham, MA, United States) and 1x penicillin-streptomycin mix (Gibco) at 37</w:t>
      </w:r>
      <w:r w:rsidR="0088610F" w:rsidRPr="00E22A3C">
        <w:rPr>
          <w:rFonts w:ascii="Book Antiqua" w:eastAsiaTheme="minorEastAsia" w:hAnsi="Book Antiqua" w:hint="eastAsia"/>
          <w:color w:val="000000" w:themeColor="text1"/>
          <w:lang w:eastAsia="zh-CN"/>
        </w:rPr>
        <w:t xml:space="preserve"> </w:t>
      </w:r>
      <w:r w:rsidRPr="00E22A3C">
        <w:rPr>
          <w:rFonts w:ascii="Book Antiqua" w:hAnsi="Book Antiqua"/>
          <w:color w:val="000000" w:themeColor="text1"/>
        </w:rPr>
        <w:t>°C with 5% CO</w:t>
      </w:r>
      <w:r w:rsidRPr="00E22A3C">
        <w:rPr>
          <w:rFonts w:ascii="Book Antiqua" w:hAnsi="Book Antiqua"/>
          <w:color w:val="000000" w:themeColor="text1"/>
          <w:vertAlign w:val="subscript"/>
        </w:rPr>
        <w:t xml:space="preserve">2 </w:t>
      </w:r>
      <w:r w:rsidRPr="00E22A3C">
        <w:rPr>
          <w:rFonts w:ascii="Book Antiqua" w:hAnsi="Book Antiqua"/>
          <w:color w:val="000000" w:themeColor="text1"/>
        </w:rPr>
        <w:t>supply</w:t>
      </w:r>
      <w:r w:rsidRPr="00E22A3C">
        <w:rPr>
          <w:rStyle w:val="yiv3426381707"/>
          <w:rFonts w:ascii="Book Antiqua" w:hAnsi="Book Antiqua"/>
          <w:color w:val="000000" w:themeColor="text1"/>
          <w:vertAlign w:val="superscript"/>
        </w:rPr>
        <w:t>[31]</w:t>
      </w:r>
      <w:r w:rsidRPr="00E22A3C">
        <w:rPr>
          <w:rFonts w:ascii="Book Antiqua" w:hAnsi="Book Antiqua"/>
          <w:color w:val="000000" w:themeColor="text1"/>
        </w:rPr>
        <w:t>.  For experimental studies, cells were seeded in 12-well (1.0x10</w:t>
      </w:r>
      <w:r w:rsidRPr="00E22A3C">
        <w:rPr>
          <w:rFonts w:ascii="Book Antiqua" w:hAnsi="Book Antiqua"/>
          <w:color w:val="000000" w:themeColor="text1"/>
          <w:vertAlign w:val="superscript"/>
        </w:rPr>
        <w:t>6</w:t>
      </w:r>
      <w:r w:rsidRPr="00E22A3C">
        <w:rPr>
          <w:rFonts w:ascii="Book Antiqua" w:hAnsi="Book Antiqua"/>
          <w:color w:val="000000" w:themeColor="text1"/>
        </w:rPr>
        <w:t xml:space="preserve"> cells/well) or 24-well (0.5</w:t>
      </w:r>
      <w:r w:rsidR="0088610F" w:rsidRPr="00E22A3C">
        <w:rPr>
          <w:rFonts w:ascii="Book Antiqua" w:eastAsiaTheme="minorEastAsia" w:hAnsi="Book Antiqua" w:hint="eastAsia"/>
          <w:color w:val="000000" w:themeColor="text1"/>
          <w:lang w:eastAsia="zh-CN"/>
        </w:rPr>
        <w:t xml:space="preserve"> </w:t>
      </w:r>
      <w:r w:rsidR="0088610F" w:rsidRPr="00E22A3C">
        <w:rPr>
          <w:rFonts w:ascii="Book Antiqua" w:hAnsi="Book Antiqua"/>
          <w:color w:val="000000" w:themeColor="text1"/>
        </w:rPr>
        <w:sym w:font="Symbol" w:char="F0B4"/>
      </w:r>
      <w:r w:rsidR="0088610F" w:rsidRPr="00E22A3C">
        <w:rPr>
          <w:rFonts w:ascii="Book Antiqua" w:eastAsiaTheme="minorEastAsia" w:hAnsi="Book Antiqua" w:hint="eastAsia"/>
          <w:color w:val="000000" w:themeColor="text1"/>
          <w:lang w:eastAsia="zh-CN"/>
        </w:rPr>
        <w:t xml:space="preserve"> </w:t>
      </w:r>
      <w:r w:rsidRPr="00E22A3C">
        <w:rPr>
          <w:rFonts w:ascii="Book Antiqua" w:hAnsi="Book Antiqua"/>
          <w:color w:val="000000" w:themeColor="text1"/>
        </w:rPr>
        <w:t>10</w:t>
      </w:r>
      <w:r w:rsidRPr="00E22A3C">
        <w:rPr>
          <w:rFonts w:ascii="Book Antiqua" w:hAnsi="Book Antiqua"/>
          <w:color w:val="000000" w:themeColor="text1"/>
          <w:vertAlign w:val="superscript"/>
        </w:rPr>
        <w:t>6</w:t>
      </w:r>
      <w:r w:rsidRPr="00E22A3C">
        <w:rPr>
          <w:rFonts w:ascii="Book Antiqua" w:hAnsi="Book Antiqua"/>
          <w:color w:val="000000" w:themeColor="text1"/>
        </w:rPr>
        <w:t xml:space="preserve"> cells/well) flat-bottom culture plates.</w:t>
      </w:r>
      <w:r w:rsidRPr="00E22A3C">
        <w:rPr>
          <w:rStyle w:val="apple-converted-space"/>
          <w:rFonts w:ascii="Book Antiqua" w:hAnsi="Book Antiqua"/>
          <w:color w:val="000000" w:themeColor="text1"/>
        </w:rPr>
        <w:t> </w:t>
      </w:r>
    </w:p>
    <w:p w:rsidR="00825A3E" w:rsidRPr="00E22A3C" w:rsidRDefault="00825A3E" w:rsidP="00825A3E">
      <w:pPr>
        <w:spacing w:line="360" w:lineRule="auto"/>
        <w:jc w:val="both"/>
        <w:outlineLvl w:val="2"/>
        <w:rPr>
          <w:rFonts w:ascii="Book Antiqua" w:hAnsi="Book Antiqua"/>
          <w:b/>
          <w:bCs/>
          <w:i/>
          <w:iCs/>
          <w:color w:val="000000" w:themeColor="text1"/>
        </w:rPr>
      </w:pPr>
    </w:p>
    <w:p w:rsidR="00825A3E" w:rsidRPr="00E22A3C" w:rsidRDefault="00825A3E" w:rsidP="00825A3E">
      <w:pPr>
        <w:spacing w:line="360" w:lineRule="auto"/>
        <w:jc w:val="both"/>
        <w:outlineLvl w:val="2"/>
        <w:rPr>
          <w:rStyle w:val="apple-converted-space"/>
          <w:rFonts w:ascii="Book Antiqua" w:hAnsi="Book Antiqua"/>
          <w:color w:val="000000" w:themeColor="text1"/>
        </w:rPr>
      </w:pPr>
      <w:r w:rsidRPr="00E22A3C">
        <w:rPr>
          <w:rFonts w:ascii="Book Antiqua" w:hAnsi="Book Antiqua"/>
          <w:b/>
          <w:bCs/>
          <w:i/>
          <w:iCs/>
          <w:color w:val="000000" w:themeColor="text1"/>
        </w:rPr>
        <w:t>In vitro capped mRNA synthesis and cell transfection</w:t>
      </w:r>
    </w:p>
    <w:p w:rsidR="00825A3E" w:rsidRPr="00E22A3C" w:rsidRDefault="00825A3E" w:rsidP="00825A3E">
      <w:pPr>
        <w:spacing w:line="360" w:lineRule="auto"/>
        <w:jc w:val="both"/>
        <w:outlineLvl w:val="2"/>
        <w:rPr>
          <w:rFonts w:ascii="Book Antiqua" w:hAnsi="Book Antiqua"/>
          <w:color w:val="000000" w:themeColor="text1"/>
        </w:rPr>
      </w:pPr>
      <w:r w:rsidRPr="00E22A3C">
        <w:rPr>
          <w:rFonts w:ascii="Book Antiqua" w:hAnsi="Book Antiqua"/>
          <w:color w:val="000000" w:themeColor="text1"/>
        </w:rPr>
        <w:t xml:space="preserve">The replicon constructs (cDNA) were linearized with </w:t>
      </w:r>
      <w:r w:rsidRPr="00E22A3C">
        <w:rPr>
          <w:rFonts w:ascii="Book Antiqua" w:hAnsi="Book Antiqua"/>
          <w:i/>
          <w:color w:val="000000" w:themeColor="text1"/>
        </w:rPr>
        <w:t>Bgl</w:t>
      </w:r>
      <w:r w:rsidRPr="00E22A3C">
        <w:rPr>
          <w:rFonts w:ascii="Book Antiqua" w:hAnsi="Book Antiqua"/>
          <w:iCs/>
          <w:color w:val="000000" w:themeColor="text1"/>
        </w:rPr>
        <w:t>II</w:t>
      </w:r>
      <w:r w:rsidRPr="00E22A3C">
        <w:rPr>
          <w:rFonts w:ascii="Book Antiqua" w:hAnsi="Book Antiqua"/>
          <w:color w:val="000000" w:themeColor="text1"/>
        </w:rPr>
        <w:t xml:space="preserve"> (Invitrogen) and </w:t>
      </w:r>
      <w:r w:rsidRPr="00E22A3C">
        <w:rPr>
          <w:rFonts w:ascii="Book Antiqua" w:hAnsi="Book Antiqua"/>
          <w:i/>
          <w:iCs/>
          <w:color w:val="000000" w:themeColor="text1"/>
        </w:rPr>
        <w:t>in vitro</w:t>
      </w:r>
      <w:r w:rsidRPr="00E22A3C">
        <w:rPr>
          <w:rFonts w:ascii="Book Antiqua" w:hAnsi="Book Antiqua"/>
          <w:color w:val="000000" w:themeColor="text1"/>
        </w:rPr>
        <w:t xml:space="preserve"> transcribed in the presence of anti-reverse cap analog (ARCA; Ambion, Austin, TX, United States) essentially as described elsewhere</w:t>
      </w:r>
      <w:r w:rsidRPr="00E22A3C">
        <w:rPr>
          <w:rStyle w:val="yiv3426381707"/>
          <w:rFonts w:ascii="Book Antiqua" w:hAnsi="Book Antiqua"/>
          <w:color w:val="000000" w:themeColor="text1"/>
          <w:vertAlign w:val="superscript"/>
        </w:rPr>
        <w:t>[31]</w:t>
      </w:r>
      <w:r w:rsidRPr="00E22A3C">
        <w:rPr>
          <w:rFonts w:ascii="Book Antiqua" w:hAnsi="Book Antiqua"/>
          <w:color w:val="000000" w:themeColor="text1"/>
        </w:rPr>
        <w:t>. The transcription mix was gel electrophoresed to check the size, integrity and quality of the capped-mRNA, followed by transfection into S10-3 cells. The transfected cultures were incubated at 34.5</w:t>
      </w:r>
      <w:r w:rsidR="0088610F" w:rsidRPr="00E22A3C">
        <w:rPr>
          <w:rFonts w:ascii="Book Antiqua" w:eastAsiaTheme="minorEastAsia" w:hAnsi="Book Antiqua" w:hint="eastAsia"/>
          <w:color w:val="000000" w:themeColor="text1"/>
          <w:lang w:eastAsia="zh-CN"/>
        </w:rPr>
        <w:t xml:space="preserve"> </w:t>
      </w:r>
      <w:r w:rsidRPr="00E22A3C">
        <w:rPr>
          <w:rFonts w:ascii="Book Antiqua" w:hAnsi="Book Antiqua"/>
          <w:color w:val="000000" w:themeColor="text1"/>
        </w:rPr>
        <w:t xml:space="preserve">°C for 6 </w:t>
      </w:r>
      <w:r w:rsidR="0088610F" w:rsidRPr="00E22A3C">
        <w:rPr>
          <w:rFonts w:ascii="Book Antiqua" w:eastAsiaTheme="minorEastAsia" w:hAnsi="Book Antiqua" w:hint="eastAsia"/>
          <w:color w:val="000000" w:themeColor="text1"/>
          <w:lang w:eastAsia="zh-CN"/>
        </w:rPr>
        <w:t>d</w:t>
      </w:r>
      <w:r w:rsidRPr="00E22A3C">
        <w:rPr>
          <w:rFonts w:ascii="Book Antiqua" w:hAnsi="Book Antiqua"/>
          <w:color w:val="000000" w:themeColor="text1"/>
        </w:rPr>
        <w:t xml:space="preserve"> to allow for optimal production of green fluorescent protein (GFP), indicating virus replication. S10-3 culture transfected with </w:t>
      </w:r>
      <w:r w:rsidRPr="00E22A3C">
        <w:rPr>
          <w:rFonts w:ascii="Book Antiqua" w:hAnsi="Book Antiqua"/>
          <w:i/>
          <w:iCs/>
          <w:color w:val="000000" w:themeColor="text1"/>
        </w:rPr>
        <w:t>pSK-GFP-WT</w:t>
      </w:r>
      <w:r w:rsidRPr="00E22A3C">
        <w:rPr>
          <w:rFonts w:ascii="Book Antiqua" w:hAnsi="Book Antiqua"/>
          <w:color w:val="000000" w:themeColor="text1"/>
        </w:rPr>
        <w:t xml:space="preserve"> transcript showing green fluorescence served as positive control, while that receiving </w:t>
      </w:r>
      <w:r w:rsidRPr="00E22A3C">
        <w:rPr>
          <w:rFonts w:ascii="Book Antiqua" w:hAnsi="Book Antiqua"/>
          <w:i/>
          <w:iCs/>
          <w:color w:val="000000" w:themeColor="text1"/>
        </w:rPr>
        <w:t>pSK-GFP-G816V</w:t>
      </w:r>
      <w:r w:rsidRPr="00E22A3C">
        <w:rPr>
          <w:rFonts w:ascii="Book Antiqua" w:hAnsi="Book Antiqua"/>
          <w:color w:val="000000" w:themeColor="text1"/>
        </w:rPr>
        <w:t>, a lethal mutant</w:t>
      </w:r>
      <w:r w:rsidRPr="00E22A3C">
        <w:rPr>
          <w:rStyle w:val="yiv3426381707"/>
          <w:rFonts w:ascii="Book Antiqua" w:hAnsi="Book Antiqua"/>
          <w:color w:val="000000" w:themeColor="text1"/>
          <w:vertAlign w:val="superscript"/>
        </w:rPr>
        <w:t>[27]</w:t>
      </w:r>
      <w:r w:rsidRPr="00E22A3C">
        <w:rPr>
          <w:rFonts w:ascii="Book Antiqua" w:hAnsi="Book Antiqua"/>
          <w:color w:val="000000" w:themeColor="text1"/>
        </w:rPr>
        <w:t>, served as negative control. All transfections were performed in duplicate and repeated for reproducibility.</w:t>
      </w:r>
    </w:p>
    <w:p w:rsidR="00825A3E" w:rsidRPr="00E22A3C" w:rsidRDefault="00825A3E" w:rsidP="00825A3E">
      <w:pPr>
        <w:spacing w:line="360" w:lineRule="auto"/>
        <w:jc w:val="both"/>
        <w:outlineLvl w:val="2"/>
        <w:rPr>
          <w:rFonts w:ascii="Book Antiqua" w:hAnsi="Book Antiqua"/>
          <w:b/>
          <w:bCs/>
          <w:i/>
          <w:iCs/>
          <w:color w:val="000000" w:themeColor="text1"/>
        </w:rPr>
      </w:pPr>
    </w:p>
    <w:p w:rsidR="00825A3E" w:rsidRPr="00E22A3C" w:rsidRDefault="00825A3E" w:rsidP="00825A3E">
      <w:pPr>
        <w:spacing w:line="360" w:lineRule="auto"/>
        <w:jc w:val="both"/>
        <w:outlineLvl w:val="2"/>
        <w:rPr>
          <w:rFonts w:ascii="Book Antiqua" w:hAnsi="Book Antiqua"/>
          <w:i/>
          <w:color w:val="000000" w:themeColor="text1"/>
        </w:rPr>
      </w:pPr>
      <w:r w:rsidRPr="00E22A3C">
        <w:rPr>
          <w:rFonts w:ascii="Book Antiqua" w:hAnsi="Book Antiqua"/>
          <w:b/>
          <w:bCs/>
          <w:i/>
          <w:iCs/>
          <w:color w:val="000000" w:themeColor="text1"/>
        </w:rPr>
        <w:t>RNA trans-encapsidation and virion infectivity assay</w:t>
      </w:r>
    </w:p>
    <w:p w:rsidR="00825A3E" w:rsidRPr="00E22A3C" w:rsidRDefault="00825A3E" w:rsidP="00825A3E">
      <w:pPr>
        <w:spacing w:line="360" w:lineRule="auto"/>
        <w:jc w:val="both"/>
        <w:outlineLvl w:val="2"/>
        <w:rPr>
          <w:rFonts w:ascii="Book Antiqua" w:hAnsi="Book Antiqua"/>
          <w:color w:val="000000" w:themeColor="text1"/>
        </w:rPr>
      </w:pPr>
      <w:r w:rsidRPr="00E22A3C">
        <w:rPr>
          <w:rFonts w:ascii="Book Antiqua" w:hAnsi="Book Antiqua"/>
          <w:color w:val="000000" w:themeColor="text1"/>
        </w:rPr>
        <w:t>The mutant RNA encapsidation into viral ORF2 (capsid) proteins over-expressed by a recombinant baculovirus (vBacORF2) that could produce virus particles in S10-3 cells was performed, and tested for their infectivity on naïve HepG2/C3A cells</w:t>
      </w:r>
      <w:r w:rsidRPr="00E22A3C">
        <w:rPr>
          <w:rStyle w:val="yiv3426381707"/>
          <w:rFonts w:ascii="Book Antiqua" w:hAnsi="Book Antiqua"/>
          <w:color w:val="000000" w:themeColor="text1"/>
          <w:vertAlign w:val="superscript"/>
        </w:rPr>
        <w:t>[32,33]</w:t>
      </w:r>
      <w:r w:rsidRPr="00E22A3C">
        <w:rPr>
          <w:rFonts w:ascii="Book Antiqua" w:hAnsi="Book Antiqua"/>
          <w:color w:val="000000" w:themeColor="text1"/>
        </w:rPr>
        <w:t>. In sum, RNA transfected S10-3 cells (in 12-well plates) were transduced with vBacORF2 on the following day. On day 6 post-transfection (</w:t>
      </w:r>
      <w:r w:rsidRPr="00E22A3C">
        <w:rPr>
          <w:rFonts w:ascii="Book Antiqua" w:hAnsi="Book Antiqua"/>
          <w:i/>
          <w:color w:val="000000" w:themeColor="text1"/>
        </w:rPr>
        <w:t>i.e.</w:t>
      </w:r>
      <w:r w:rsidR="0088610F" w:rsidRPr="00E22A3C">
        <w:rPr>
          <w:rFonts w:ascii="Book Antiqua" w:eastAsiaTheme="minorEastAsia" w:hAnsi="Book Antiqua" w:hint="eastAsia"/>
          <w:i/>
          <w:color w:val="000000" w:themeColor="text1"/>
          <w:lang w:eastAsia="zh-CN"/>
        </w:rPr>
        <w:t>,</w:t>
      </w:r>
      <w:r w:rsidRPr="00E22A3C">
        <w:rPr>
          <w:rFonts w:ascii="Book Antiqua" w:hAnsi="Book Antiqua"/>
          <w:color w:val="000000" w:themeColor="text1"/>
        </w:rPr>
        <w:t xml:space="preserve"> day 5 post-transduction), lysates were prepared by vigorous vortexing of the cells in </w:t>
      </w:r>
      <w:r w:rsidR="0088610F" w:rsidRPr="00E22A3C">
        <w:rPr>
          <w:rFonts w:ascii="Book Antiqua" w:hAnsi="Book Antiqua"/>
          <w:color w:val="000000" w:themeColor="text1"/>
        </w:rPr>
        <w:sym w:font="Symbol" w:char="F0B4"/>
      </w:r>
      <w:r w:rsidR="0088610F" w:rsidRPr="00E22A3C">
        <w:rPr>
          <w:rFonts w:ascii="Book Antiqua" w:eastAsiaTheme="minorEastAsia" w:hAnsi="Book Antiqua" w:hint="eastAsia"/>
          <w:color w:val="000000" w:themeColor="text1"/>
          <w:lang w:eastAsia="zh-CN"/>
        </w:rPr>
        <w:t xml:space="preserve"> </w:t>
      </w:r>
      <w:r w:rsidRPr="00E22A3C">
        <w:rPr>
          <w:rFonts w:ascii="Book Antiqua" w:hAnsi="Book Antiqua"/>
          <w:color w:val="000000" w:themeColor="text1"/>
        </w:rPr>
        <w:t xml:space="preserve">10 PBS, and normalized with sterile water. Lysates (inoculums) were cleared by </w:t>
      </w:r>
      <w:r w:rsidRPr="00E22A3C">
        <w:rPr>
          <w:rFonts w:ascii="Book Antiqua" w:hAnsi="Book Antiqua"/>
          <w:color w:val="000000" w:themeColor="text1"/>
        </w:rPr>
        <w:lastRenderedPageBreak/>
        <w:t>centrifugation and overlaid on the HepG2/C3A cells (in 24-well plates), following 2.5 h incubation at 37</w:t>
      </w:r>
      <w:r w:rsidR="0088610F" w:rsidRPr="00E22A3C">
        <w:rPr>
          <w:rFonts w:ascii="Book Antiqua" w:eastAsiaTheme="minorEastAsia" w:hAnsi="Book Antiqua" w:hint="eastAsia"/>
          <w:color w:val="000000" w:themeColor="text1"/>
          <w:lang w:eastAsia="zh-CN"/>
        </w:rPr>
        <w:t xml:space="preserve"> </w:t>
      </w:r>
      <w:r w:rsidRPr="00E22A3C">
        <w:rPr>
          <w:rFonts w:ascii="Book Antiqua" w:hAnsi="Book Antiqua"/>
          <w:color w:val="000000" w:themeColor="text1"/>
        </w:rPr>
        <w:t xml:space="preserve">°C. The inoculums were aspirated and complete medium was added, and the cells were incubated for 6 </w:t>
      </w:r>
      <w:r w:rsidR="0088610F" w:rsidRPr="00E22A3C">
        <w:rPr>
          <w:rFonts w:ascii="Book Antiqua" w:eastAsiaTheme="minorEastAsia" w:hAnsi="Book Antiqua" w:hint="eastAsia"/>
          <w:color w:val="000000" w:themeColor="text1"/>
          <w:lang w:eastAsia="zh-CN"/>
        </w:rPr>
        <w:t>d</w:t>
      </w:r>
      <w:r w:rsidRPr="00E22A3C">
        <w:rPr>
          <w:rFonts w:ascii="Book Antiqua" w:hAnsi="Book Antiqua"/>
          <w:color w:val="000000" w:themeColor="text1"/>
        </w:rPr>
        <w:t xml:space="preserve"> to establish infection and GFP production. The assay was done in duplicate and repeated for reproducibility.</w:t>
      </w:r>
    </w:p>
    <w:p w:rsidR="00825A3E" w:rsidRPr="00E22A3C" w:rsidRDefault="00825A3E" w:rsidP="00825A3E">
      <w:pPr>
        <w:spacing w:line="360" w:lineRule="auto"/>
        <w:jc w:val="both"/>
        <w:outlineLvl w:val="2"/>
        <w:rPr>
          <w:rFonts w:ascii="Book Antiqua" w:hAnsi="Book Antiqua"/>
          <w:b/>
          <w:bCs/>
          <w:iCs/>
          <w:color w:val="000000" w:themeColor="text1"/>
        </w:rPr>
      </w:pPr>
    </w:p>
    <w:p w:rsidR="00825A3E" w:rsidRPr="00E22A3C" w:rsidRDefault="00825A3E" w:rsidP="00825A3E">
      <w:pPr>
        <w:spacing w:line="360" w:lineRule="auto"/>
        <w:jc w:val="both"/>
        <w:outlineLvl w:val="2"/>
        <w:rPr>
          <w:rFonts w:ascii="Book Antiqua" w:hAnsi="Book Antiqua"/>
          <w:i/>
          <w:color w:val="000000" w:themeColor="text1"/>
        </w:rPr>
      </w:pPr>
      <w:r w:rsidRPr="00E22A3C">
        <w:rPr>
          <w:rFonts w:ascii="Book Antiqua" w:hAnsi="Book Antiqua"/>
          <w:b/>
          <w:bCs/>
          <w:i/>
          <w:iCs/>
          <w:color w:val="000000" w:themeColor="text1"/>
        </w:rPr>
        <w:t>Fluorescence microscopy</w:t>
      </w:r>
      <w:r w:rsidRPr="00E22A3C">
        <w:rPr>
          <w:rStyle w:val="apple-converted-space"/>
          <w:rFonts w:ascii="Book Antiqua" w:hAnsi="Book Antiqua"/>
          <w:i/>
          <w:color w:val="000000" w:themeColor="text1"/>
        </w:rPr>
        <w:t> </w:t>
      </w:r>
    </w:p>
    <w:p w:rsidR="00825A3E" w:rsidRPr="00E22A3C" w:rsidRDefault="00825A3E" w:rsidP="00825A3E">
      <w:pPr>
        <w:spacing w:line="360" w:lineRule="auto"/>
        <w:jc w:val="both"/>
        <w:outlineLvl w:val="2"/>
        <w:rPr>
          <w:rFonts w:ascii="Book Antiqua" w:hAnsi="Book Antiqua"/>
          <w:color w:val="000000" w:themeColor="text1"/>
        </w:rPr>
      </w:pPr>
      <w:r w:rsidRPr="00E22A3C">
        <w:rPr>
          <w:rFonts w:ascii="Book Antiqua" w:hAnsi="Book Antiqua"/>
          <w:color w:val="000000" w:themeColor="text1"/>
        </w:rPr>
        <w:t>The replication fitness of the mutant RNA was indirectly assessed by careful observation of GFP-positive S10-3 and HepG2/C3A cells under fluorescence microscope.</w:t>
      </w:r>
      <w:r w:rsidRPr="00E22A3C">
        <w:rPr>
          <w:rStyle w:val="apple-converted-space"/>
          <w:rFonts w:ascii="Book Antiqua" w:hAnsi="Book Antiqua"/>
          <w:color w:val="000000" w:themeColor="text1"/>
        </w:rPr>
        <w:t>  The expression of capsid protein in S10-3 cells was confirmed o</w:t>
      </w:r>
      <w:r w:rsidRPr="00E22A3C">
        <w:rPr>
          <w:rFonts w:ascii="Book Antiqua" w:hAnsi="Book Antiqua"/>
          <w:color w:val="000000" w:themeColor="text1"/>
        </w:rPr>
        <w:t>n day 4 post-transduction</w:t>
      </w:r>
      <w:r w:rsidRPr="00E22A3C">
        <w:rPr>
          <w:rStyle w:val="yiv3426381707"/>
          <w:rFonts w:ascii="Book Antiqua" w:hAnsi="Book Antiqua"/>
          <w:color w:val="000000" w:themeColor="text1"/>
          <w:vertAlign w:val="superscript"/>
        </w:rPr>
        <w:t>[32]</w:t>
      </w:r>
      <w:r w:rsidRPr="00E22A3C">
        <w:rPr>
          <w:rFonts w:ascii="Book Antiqua" w:hAnsi="Book Antiqua"/>
          <w:color w:val="000000" w:themeColor="text1"/>
        </w:rPr>
        <w:t xml:space="preserve">. Briefly, vBac-ORF2 transduced cells (in 8-chambered glass slides) were immune-stained with anti-ORF2 chimp sera and Alexa Fluor 488 goat anti-human IgG (Molecular Probes, Eugene, OR, United States). Following mounting with Vectashield (Vector Laboratories, Burlingame, CA, United States), slides were observed under FITC filter-aided indirect fluorescence microscope (H600L; Nikon, Tokyo, Japan). </w:t>
      </w:r>
    </w:p>
    <w:p w:rsidR="00825A3E" w:rsidRPr="00E22A3C" w:rsidRDefault="00825A3E" w:rsidP="00825A3E">
      <w:pPr>
        <w:spacing w:line="360" w:lineRule="auto"/>
        <w:jc w:val="both"/>
        <w:outlineLvl w:val="2"/>
        <w:rPr>
          <w:rFonts w:ascii="Book Antiqua" w:hAnsi="Book Antiqua"/>
          <w:b/>
          <w:bCs/>
          <w:iCs/>
          <w:color w:val="000000" w:themeColor="text1"/>
        </w:rPr>
      </w:pPr>
    </w:p>
    <w:p w:rsidR="00825A3E" w:rsidRPr="00E22A3C" w:rsidRDefault="00825A3E" w:rsidP="00825A3E">
      <w:pPr>
        <w:spacing w:line="360" w:lineRule="auto"/>
        <w:jc w:val="both"/>
        <w:outlineLvl w:val="2"/>
        <w:rPr>
          <w:rFonts w:ascii="Book Antiqua" w:hAnsi="Book Antiqua"/>
          <w:i/>
          <w:color w:val="000000" w:themeColor="text1"/>
        </w:rPr>
      </w:pPr>
      <w:r w:rsidRPr="00E22A3C">
        <w:rPr>
          <w:rFonts w:ascii="Book Antiqua" w:hAnsi="Book Antiqua"/>
          <w:b/>
          <w:bCs/>
          <w:i/>
          <w:iCs/>
          <w:color w:val="000000" w:themeColor="text1"/>
        </w:rPr>
        <w:t>Flow cytometry</w:t>
      </w:r>
      <w:r w:rsidRPr="00E22A3C">
        <w:rPr>
          <w:rStyle w:val="apple-converted-space"/>
          <w:rFonts w:ascii="Book Antiqua" w:hAnsi="Book Antiqua"/>
          <w:i/>
          <w:color w:val="000000" w:themeColor="text1"/>
        </w:rPr>
        <w:t> </w:t>
      </w:r>
    </w:p>
    <w:p w:rsidR="00825A3E" w:rsidRPr="00E22A3C" w:rsidRDefault="00825A3E" w:rsidP="00825A3E">
      <w:pPr>
        <w:spacing w:line="360" w:lineRule="auto"/>
        <w:jc w:val="both"/>
        <w:outlineLvl w:val="2"/>
        <w:rPr>
          <w:rFonts w:ascii="Book Antiqua" w:hAnsi="Book Antiqua"/>
          <w:b/>
          <w:bCs/>
          <w:color w:val="000000" w:themeColor="text1"/>
        </w:rPr>
      </w:pPr>
      <w:r w:rsidRPr="00E22A3C">
        <w:rPr>
          <w:rFonts w:ascii="Book Antiqua" w:hAnsi="Book Antiqua"/>
          <w:color w:val="000000" w:themeColor="text1"/>
        </w:rPr>
        <w:t>On day 6, the duplicated transfected S10-3 cultures (24-well plates) were harvested by trypsinization</w:t>
      </w:r>
      <w:r w:rsidRPr="00E22A3C">
        <w:rPr>
          <w:rStyle w:val="yiv3426381707"/>
          <w:rFonts w:ascii="Book Antiqua" w:hAnsi="Book Antiqua"/>
          <w:color w:val="000000" w:themeColor="text1"/>
          <w:vertAlign w:val="superscript"/>
        </w:rPr>
        <w:t>[32]</w:t>
      </w:r>
      <w:r w:rsidRPr="00E22A3C">
        <w:rPr>
          <w:rFonts w:ascii="Book Antiqua" w:hAnsi="Book Antiqua"/>
          <w:color w:val="000000" w:themeColor="text1"/>
        </w:rPr>
        <w:t>. In sum, each culture suspension (</w:t>
      </w:r>
      <w:r w:rsidR="0088610F" w:rsidRPr="00E22A3C">
        <w:rPr>
          <w:rFonts w:ascii="Book Antiqua" w:eastAsiaTheme="minorEastAsia" w:hAnsi="Book Antiqua" w:hint="eastAsia"/>
          <w:color w:val="000000" w:themeColor="text1"/>
          <w:lang w:eastAsia="zh-CN"/>
        </w:rPr>
        <w:t xml:space="preserve">about </w:t>
      </w:r>
      <w:r w:rsidRPr="00E22A3C">
        <w:rPr>
          <w:rFonts w:ascii="Book Antiqua" w:hAnsi="Book Antiqua"/>
          <w:color w:val="000000" w:themeColor="text1"/>
        </w:rPr>
        <w:t>500 μL in cold PBS) was cleared at 4</w:t>
      </w:r>
      <w:r w:rsidR="0088610F" w:rsidRPr="00E22A3C">
        <w:rPr>
          <w:rFonts w:ascii="Book Antiqua" w:eastAsiaTheme="minorEastAsia" w:hAnsi="Book Antiqua" w:hint="eastAsia"/>
          <w:color w:val="000000" w:themeColor="text1"/>
          <w:lang w:eastAsia="zh-CN"/>
        </w:rPr>
        <w:t xml:space="preserve"> </w:t>
      </w:r>
      <w:r w:rsidRPr="00E22A3C">
        <w:rPr>
          <w:rFonts w:ascii="Book Antiqua" w:hAnsi="Book Antiqua"/>
          <w:color w:val="000000" w:themeColor="text1"/>
        </w:rPr>
        <w:t xml:space="preserve">°C and cell pellets were re-suspended in 300 μL of cold PBS. The samples were immediately subjected to </w:t>
      </w:r>
      <w:r w:rsidR="0088610F" w:rsidRPr="00E22A3C">
        <w:rPr>
          <w:rFonts w:ascii="Book Antiqua" w:hAnsi="Book Antiqua"/>
          <w:color w:val="000000" w:themeColor="text1"/>
        </w:rPr>
        <w:t>flow cytometry (10</w:t>
      </w:r>
      <w:r w:rsidRPr="00E22A3C">
        <w:rPr>
          <w:rFonts w:ascii="Book Antiqua" w:hAnsi="Book Antiqua"/>
          <w:color w:val="000000" w:themeColor="text1"/>
        </w:rPr>
        <w:t>000 cells counted/sample), and data was analyzed for GFP-positive cells.</w:t>
      </w:r>
      <w:r w:rsidRPr="00E22A3C">
        <w:rPr>
          <w:rStyle w:val="apple-converted-space"/>
          <w:rFonts w:ascii="Book Antiqua" w:hAnsi="Book Antiqua"/>
          <w:color w:val="000000" w:themeColor="text1"/>
        </w:rPr>
        <w:t> </w:t>
      </w:r>
    </w:p>
    <w:p w:rsidR="00825A3E" w:rsidRPr="00E22A3C" w:rsidRDefault="00825A3E" w:rsidP="00825A3E">
      <w:pPr>
        <w:spacing w:line="360" w:lineRule="auto"/>
        <w:jc w:val="both"/>
        <w:outlineLvl w:val="2"/>
        <w:rPr>
          <w:rFonts w:ascii="Book Antiqua" w:hAnsi="Book Antiqua"/>
          <w:b/>
          <w:bCs/>
          <w:color w:val="000000" w:themeColor="text1"/>
        </w:rPr>
      </w:pPr>
    </w:p>
    <w:p w:rsidR="00825A3E" w:rsidRPr="00E22A3C" w:rsidRDefault="00825A3E" w:rsidP="00825A3E">
      <w:pPr>
        <w:spacing w:line="360" w:lineRule="auto"/>
        <w:jc w:val="both"/>
        <w:outlineLvl w:val="2"/>
        <w:rPr>
          <w:rFonts w:ascii="Book Antiqua" w:hAnsi="Book Antiqua"/>
          <w:b/>
          <w:bCs/>
          <w:color w:val="000000" w:themeColor="text1"/>
        </w:rPr>
      </w:pPr>
      <w:r w:rsidRPr="00E22A3C">
        <w:rPr>
          <w:rFonts w:ascii="Book Antiqua" w:hAnsi="Book Antiqua"/>
          <w:b/>
          <w:bCs/>
          <w:color w:val="000000" w:themeColor="text1"/>
        </w:rPr>
        <w:t xml:space="preserve">RESULTS </w:t>
      </w: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b/>
          <w:bCs/>
          <w:i/>
          <w:iCs/>
          <w:color w:val="000000" w:themeColor="text1"/>
        </w:rPr>
        <w:t xml:space="preserve">Mapping of potential palmitoylation-site and </w:t>
      </w:r>
      <w:r w:rsidRPr="00E22A3C">
        <w:rPr>
          <w:rFonts w:ascii="Book Antiqua" w:hAnsi="Book Antiqua"/>
          <w:i/>
          <w:color w:val="000000" w:themeColor="text1"/>
        </w:rPr>
        <w:t>α-</w:t>
      </w:r>
      <w:r w:rsidRPr="00E22A3C">
        <w:rPr>
          <w:rFonts w:ascii="Book Antiqua" w:hAnsi="Book Antiqua"/>
          <w:b/>
          <w:bCs/>
          <w:i/>
          <w:iCs/>
          <w:color w:val="000000" w:themeColor="text1"/>
        </w:rPr>
        <w:t>helix segment</w:t>
      </w:r>
      <w:r w:rsidRPr="00E22A3C">
        <w:rPr>
          <w:rFonts w:ascii="Book Antiqua" w:hAnsi="Book Antiqua"/>
          <w:b/>
          <w:bCs/>
          <w:i/>
          <w:color w:val="000000" w:themeColor="text1"/>
        </w:rPr>
        <w:t xml:space="preserve"> </w:t>
      </w:r>
      <w:r w:rsidRPr="00E22A3C">
        <w:rPr>
          <w:rFonts w:ascii="Book Antiqua" w:hAnsi="Book Antiqua"/>
          <w:b/>
          <w:bCs/>
          <w:i/>
          <w:iCs/>
          <w:color w:val="000000" w:themeColor="text1"/>
        </w:rPr>
        <w:t>in the Y-domain</w:t>
      </w: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color w:val="000000" w:themeColor="text1"/>
        </w:rPr>
        <w:t>Multiple sequence analysis of HEV strains and representative alphaviruses identified a potential palmitoylation-site homolog CC and an α-helix counterpart LYSWLFE in the Y-domain, predicted for cytoplasmic membrane binding. The residues C</w:t>
      </w:r>
      <w:r w:rsidRPr="00E22A3C">
        <w:rPr>
          <w:rFonts w:ascii="Book Antiqua" w:hAnsi="Book Antiqua"/>
          <w:color w:val="000000" w:themeColor="text1"/>
          <w:vertAlign w:val="subscript"/>
        </w:rPr>
        <w:t>336</w:t>
      </w:r>
      <w:r w:rsidRPr="00E22A3C">
        <w:rPr>
          <w:rFonts w:ascii="Book Antiqua" w:hAnsi="Book Antiqua"/>
          <w:color w:val="000000" w:themeColor="text1"/>
        </w:rPr>
        <w:t>C</w:t>
      </w:r>
      <w:r w:rsidRPr="00E22A3C">
        <w:rPr>
          <w:rFonts w:ascii="Book Antiqua" w:hAnsi="Book Antiqua"/>
          <w:color w:val="000000" w:themeColor="text1"/>
          <w:vertAlign w:val="subscript"/>
        </w:rPr>
        <w:t>337</w:t>
      </w:r>
      <w:r w:rsidRPr="00E22A3C">
        <w:rPr>
          <w:rFonts w:ascii="Book Antiqua" w:hAnsi="Book Antiqua"/>
          <w:color w:val="000000" w:themeColor="text1"/>
        </w:rPr>
        <w:t xml:space="preserve"> and their positions were highly conserved across the available </w:t>
      </w:r>
      <w:r w:rsidRPr="00E22A3C">
        <w:rPr>
          <w:rFonts w:ascii="Book Antiqua" w:hAnsi="Book Antiqua"/>
          <w:color w:val="000000" w:themeColor="text1"/>
        </w:rPr>
        <w:lastRenderedPageBreak/>
        <w:t>sequences of all four human HEV genotypes (Figure 2). In the predicted α-helix, while residue and positional conservation of L</w:t>
      </w:r>
      <w:r w:rsidRPr="00E22A3C">
        <w:rPr>
          <w:rFonts w:ascii="Book Antiqua" w:hAnsi="Book Antiqua"/>
          <w:color w:val="000000" w:themeColor="text1"/>
          <w:vertAlign w:val="subscript"/>
        </w:rPr>
        <w:t>410</w:t>
      </w:r>
      <w:r w:rsidRPr="00E22A3C">
        <w:rPr>
          <w:rFonts w:ascii="Book Antiqua" w:hAnsi="Book Antiqua"/>
          <w:color w:val="000000" w:themeColor="text1"/>
        </w:rPr>
        <w:t>, S</w:t>
      </w:r>
      <w:r w:rsidRPr="00E22A3C">
        <w:rPr>
          <w:rFonts w:ascii="Book Antiqua" w:hAnsi="Book Antiqua"/>
          <w:color w:val="000000" w:themeColor="text1"/>
          <w:vertAlign w:val="subscript"/>
        </w:rPr>
        <w:t>412</w:t>
      </w:r>
      <w:r w:rsidRPr="00E22A3C">
        <w:rPr>
          <w:rFonts w:ascii="Book Antiqua" w:hAnsi="Book Antiqua"/>
          <w:color w:val="000000" w:themeColor="text1"/>
        </w:rPr>
        <w:t xml:space="preserve"> and W</w:t>
      </w:r>
      <w:r w:rsidRPr="00E22A3C">
        <w:rPr>
          <w:rFonts w:ascii="Book Antiqua" w:hAnsi="Book Antiqua"/>
          <w:color w:val="000000" w:themeColor="text1"/>
          <w:vertAlign w:val="subscript"/>
        </w:rPr>
        <w:t>413</w:t>
      </w:r>
      <w:r w:rsidRPr="00E22A3C">
        <w:rPr>
          <w:rFonts w:ascii="Book Antiqua" w:hAnsi="Book Antiqua"/>
          <w:color w:val="000000" w:themeColor="text1"/>
        </w:rPr>
        <w:t xml:space="preserve"> were found among HEV and SFV, SINV and equine encephalitis virus (EEV) (Figure 3), the segment L</w:t>
      </w:r>
      <w:r w:rsidRPr="00E22A3C">
        <w:rPr>
          <w:rFonts w:ascii="Book Antiqua" w:hAnsi="Book Antiqua"/>
          <w:color w:val="000000" w:themeColor="text1"/>
          <w:vertAlign w:val="subscript"/>
        </w:rPr>
        <w:t>410</w:t>
      </w:r>
      <w:r w:rsidRPr="00E22A3C">
        <w:rPr>
          <w:rFonts w:ascii="Book Antiqua" w:hAnsi="Book Antiqua"/>
          <w:color w:val="000000" w:themeColor="text1"/>
        </w:rPr>
        <w:t>Y</w:t>
      </w:r>
      <w:r w:rsidRPr="00E22A3C">
        <w:rPr>
          <w:rFonts w:ascii="Book Antiqua" w:hAnsi="Book Antiqua"/>
          <w:color w:val="000000" w:themeColor="text1"/>
          <w:vertAlign w:val="subscript"/>
        </w:rPr>
        <w:t>411</w:t>
      </w:r>
      <w:r w:rsidRPr="00E22A3C">
        <w:rPr>
          <w:rFonts w:ascii="Book Antiqua" w:hAnsi="Book Antiqua"/>
          <w:color w:val="000000" w:themeColor="text1"/>
        </w:rPr>
        <w:t>S</w:t>
      </w:r>
      <w:r w:rsidRPr="00E22A3C">
        <w:rPr>
          <w:rFonts w:ascii="Book Antiqua" w:hAnsi="Book Antiqua"/>
          <w:color w:val="000000" w:themeColor="text1"/>
          <w:vertAlign w:val="subscript"/>
        </w:rPr>
        <w:t>412</w:t>
      </w:r>
      <w:r w:rsidRPr="00E22A3C">
        <w:rPr>
          <w:rFonts w:ascii="Book Antiqua" w:hAnsi="Book Antiqua"/>
          <w:color w:val="000000" w:themeColor="text1"/>
        </w:rPr>
        <w:t>W</w:t>
      </w:r>
      <w:r w:rsidRPr="00E22A3C">
        <w:rPr>
          <w:rFonts w:ascii="Book Antiqua" w:hAnsi="Book Antiqua"/>
          <w:color w:val="000000" w:themeColor="text1"/>
          <w:vertAlign w:val="subscript"/>
        </w:rPr>
        <w:t>413</w:t>
      </w:r>
      <w:r w:rsidRPr="00E22A3C">
        <w:rPr>
          <w:rFonts w:ascii="Book Antiqua" w:hAnsi="Book Antiqua"/>
          <w:color w:val="000000" w:themeColor="text1"/>
        </w:rPr>
        <w:t>L</w:t>
      </w:r>
      <w:r w:rsidRPr="00E22A3C">
        <w:rPr>
          <w:rFonts w:ascii="Book Antiqua" w:hAnsi="Book Antiqua"/>
          <w:color w:val="000000" w:themeColor="text1"/>
          <w:vertAlign w:val="subscript"/>
        </w:rPr>
        <w:t>414</w:t>
      </w:r>
      <w:r w:rsidRPr="00E22A3C">
        <w:rPr>
          <w:rFonts w:ascii="Book Antiqua" w:hAnsi="Book Antiqua"/>
          <w:color w:val="000000" w:themeColor="text1"/>
        </w:rPr>
        <w:t>F</w:t>
      </w:r>
      <w:r w:rsidRPr="00E22A3C">
        <w:rPr>
          <w:rFonts w:ascii="Book Antiqua" w:hAnsi="Book Antiqua"/>
          <w:color w:val="000000" w:themeColor="text1"/>
          <w:vertAlign w:val="subscript"/>
        </w:rPr>
        <w:t>415</w:t>
      </w:r>
      <w:r w:rsidRPr="00E22A3C">
        <w:rPr>
          <w:rFonts w:ascii="Book Antiqua" w:hAnsi="Book Antiqua"/>
          <w:color w:val="000000" w:themeColor="text1"/>
        </w:rPr>
        <w:t>E</w:t>
      </w:r>
      <w:r w:rsidRPr="00E22A3C">
        <w:rPr>
          <w:rFonts w:ascii="Book Antiqua" w:hAnsi="Book Antiqua"/>
          <w:color w:val="000000" w:themeColor="text1"/>
          <w:vertAlign w:val="subscript"/>
        </w:rPr>
        <w:t>416</w:t>
      </w:r>
      <w:r w:rsidRPr="00E22A3C">
        <w:rPr>
          <w:rFonts w:ascii="Book Antiqua" w:hAnsi="Book Antiqua"/>
          <w:color w:val="000000" w:themeColor="text1"/>
        </w:rPr>
        <w:t xml:space="preserve"> showed a high conservation within the HEV genotypes (Figure 4). </w:t>
      </w:r>
    </w:p>
    <w:p w:rsidR="00825A3E" w:rsidRPr="00E22A3C" w:rsidRDefault="00825A3E" w:rsidP="00825A3E">
      <w:pPr>
        <w:spacing w:line="360" w:lineRule="auto"/>
        <w:jc w:val="both"/>
        <w:rPr>
          <w:rFonts w:ascii="Book Antiqua" w:hAnsi="Book Antiqua"/>
          <w:color w:val="000000" w:themeColor="text1"/>
        </w:rPr>
      </w:pPr>
    </w:p>
    <w:p w:rsidR="00825A3E" w:rsidRPr="00E22A3C" w:rsidRDefault="00825A3E" w:rsidP="00825A3E">
      <w:pPr>
        <w:spacing w:line="360" w:lineRule="auto"/>
        <w:jc w:val="both"/>
        <w:rPr>
          <w:rFonts w:ascii="Book Antiqua" w:hAnsi="Book Antiqua"/>
          <w:b/>
          <w:bCs/>
          <w:i/>
          <w:iCs/>
          <w:color w:val="000000" w:themeColor="text1"/>
        </w:rPr>
      </w:pPr>
      <w:r w:rsidRPr="00E22A3C">
        <w:rPr>
          <w:rFonts w:ascii="Book Antiqua" w:hAnsi="Book Antiqua"/>
          <w:b/>
          <w:bCs/>
          <w:i/>
          <w:iCs/>
          <w:color w:val="000000" w:themeColor="text1"/>
        </w:rPr>
        <w:t>Y-domain nts 778-994</w:t>
      </w:r>
      <w:r w:rsidRPr="00E22A3C">
        <w:rPr>
          <w:rFonts w:ascii="Book Antiqua" w:hAnsi="Book Antiqua"/>
          <w:i/>
          <w:color w:val="000000" w:themeColor="text1"/>
        </w:rPr>
        <w:t xml:space="preserve"> </w:t>
      </w:r>
      <w:r w:rsidRPr="00E22A3C">
        <w:rPr>
          <w:rFonts w:ascii="Book Antiqua" w:hAnsi="Book Antiqua"/>
          <w:b/>
          <w:bCs/>
          <w:i/>
          <w:iCs/>
          <w:color w:val="000000" w:themeColor="text1"/>
        </w:rPr>
        <w:t>are indispensable for virus replication</w:t>
      </w: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color w:val="000000" w:themeColor="text1"/>
        </w:rPr>
        <w:t xml:space="preserve">The saturation mutations introduced in the cDNA did not affect the gross yield of </w:t>
      </w:r>
      <w:r w:rsidRPr="00E22A3C">
        <w:rPr>
          <w:rFonts w:ascii="Book Antiqua" w:hAnsi="Book Antiqua"/>
          <w:i/>
          <w:color w:val="000000" w:themeColor="text1"/>
        </w:rPr>
        <w:t>in vitro</w:t>
      </w:r>
      <w:r w:rsidRPr="00E22A3C">
        <w:rPr>
          <w:rFonts w:ascii="Book Antiqua" w:hAnsi="Book Antiqua"/>
          <w:color w:val="000000" w:themeColor="text1"/>
        </w:rPr>
        <w:t xml:space="preserve"> synthesized transcripts (Figure 5A, left). Of the 10 consecutive mutant transcripts (</w:t>
      </w:r>
      <w:r w:rsidRPr="00E22A3C">
        <w:rPr>
          <w:rFonts w:ascii="Book Antiqua" w:hAnsi="Book Antiqua"/>
          <w:i/>
          <w:iCs/>
          <w:color w:val="000000" w:themeColor="text1"/>
        </w:rPr>
        <w:t>pSK-GFP-Ydom1</w:t>
      </w:r>
      <w:r w:rsidRPr="00E22A3C">
        <w:rPr>
          <w:rFonts w:ascii="Book Antiqua" w:hAnsi="Book Antiqua"/>
          <w:color w:val="000000" w:themeColor="text1"/>
        </w:rPr>
        <w:t xml:space="preserve"> to </w:t>
      </w:r>
      <w:r w:rsidRPr="00E22A3C">
        <w:rPr>
          <w:rFonts w:ascii="Book Antiqua" w:hAnsi="Book Antiqua"/>
          <w:i/>
          <w:iCs/>
          <w:color w:val="000000" w:themeColor="text1"/>
        </w:rPr>
        <w:t>Ydom10</w:t>
      </w:r>
      <w:r w:rsidRPr="00E22A3C">
        <w:rPr>
          <w:rFonts w:ascii="Book Antiqua" w:hAnsi="Book Antiqua"/>
          <w:color w:val="000000" w:themeColor="text1"/>
        </w:rPr>
        <w:t>), mutants of nts 788-994 (</w:t>
      </w:r>
      <w:r w:rsidRPr="00E22A3C">
        <w:rPr>
          <w:rFonts w:ascii="Book Antiqua" w:hAnsi="Book Antiqua"/>
          <w:i/>
          <w:iCs/>
          <w:color w:val="000000" w:themeColor="text1"/>
        </w:rPr>
        <w:t xml:space="preserve">Ydom3, 4 </w:t>
      </w:r>
      <w:r w:rsidRPr="00E22A3C">
        <w:rPr>
          <w:rFonts w:ascii="Book Antiqua" w:hAnsi="Book Antiqua"/>
          <w:iCs/>
          <w:color w:val="000000" w:themeColor="text1"/>
        </w:rPr>
        <w:t>and</w:t>
      </w:r>
      <w:r w:rsidRPr="00E22A3C">
        <w:rPr>
          <w:rFonts w:ascii="Book Antiqua" w:hAnsi="Book Antiqua"/>
          <w:i/>
          <w:iCs/>
          <w:color w:val="000000" w:themeColor="text1"/>
        </w:rPr>
        <w:t xml:space="preserve"> 5</w:t>
      </w:r>
      <w:r w:rsidRPr="00E22A3C">
        <w:rPr>
          <w:rFonts w:ascii="Book Antiqua" w:hAnsi="Book Antiqua"/>
          <w:color w:val="000000" w:themeColor="text1"/>
        </w:rPr>
        <w:t>) drastically affected RNA replication by &gt; 92% in S10-3 cells, whereas those of nts 650-787 (</w:t>
      </w:r>
      <w:r w:rsidRPr="00E22A3C">
        <w:rPr>
          <w:rFonts w:ascii="Book Antiqua" w:hAnsi="Book Antiqua"/>
          <w:i/>
          <w:iCs/>
          <w:color w:val="000000" w:themeColor="text1"/>
        </w:rPr>
        <w:t xml:space="preserve">Ydom1 </w:t>
      </w:r>
      <w:r w:rsidRPr="00E22A3C">
        <w:rPr>
          <w:rFonts w:ascii="Book Antiqua" w:hAnsi="Book Antiqua"/>
          <w:iCs/>
          <w:color w:val="000000" w:themeColor="text1"/>
        </w:rPr>
        <w:t>and</w:t>
      </w:r>
      <w:r w:rsidRPr="00E22A3C">
        <w:rPr>
          <w:rFonts w:ascii="Book Antiqua" w:hAnsi="Book Antiqua"/>
          <w:i/>
          <w:iCs/>
          <w:color w:val="000000" w:themeColor="text1"/>
        </w:rPr>
        <w:t xml:space="preserve"> 2</w:t>
      </w:r>
      <w:r w:rsidRPr="00E22A3C">
        <w:rPr>
          <w:rFonts w:ascii="Book Antiqua" w:hAnsi="Book Antiqua"/>
          <w:color w:val="000000" w:themeColor="text1"/>
        </w:rPr>
        <w:t>) and nts 995-1339 (</w:t>
      </w:r>
      <w:r w:rsidRPr="00E22A3C">
        <w:rPr>
          <w:rFonts w:ascii="Book Antiqua" w:hAnsi="Book Antiqua"/>
          <w:i/>
          <w:iCs/>
          <w:color w:val="000000" w:themeColor="text1"/>
        </w:rPr>
        <w:t xml:space="preserve">Ydom6, 7, 8, 9 </w:t>
      </w:r>
      <w:r w:rsidRPr="00E22A3C">
        <w:rPr>
          <w:rFonts w:ascii="Book Antiqua" w:hAnsi="Book Antiqua"/>
          <w:iCs/>
          <w:color w:val="000000" w:themeColor="text1"/>
        </w:rPr>
        <w:t xml:space="preserve">and </w:t>
      </w:r>
      <w:r w:rsidRPr="00E22A3C">
        <w:rPr>
          <w:rFonts w:ascii="Book Antiqua" w:hAnsi="Book Antiqua"/>
          <w:i/>
          <w:iCs/>
          <w:color w:val="000000" w:themeColor="text1"/>
        </w:rPr>
        <w:t>10</w:t>
      </w:r>
      <w:r w:rsidRPr="00E22A3C">
        <w:rPr>
          <w:rFonts w:ascii="Book Antiqua" w:hAnsi="Book Antiqua"/>
          <w:color w:val="000000" w:themeColor="text1"/>
        </w:rPr>
        <w:t>) had very mild or insignificant effect on viability compared to the wild-type (</w:t>
      </w:r>
      <w:r w:rsidRPr="00E22A3C">
        <w:rPr>
          <w:rFonts w:ascii="Book Antiqua" w:hAnsi="Book Antiqua"/>
          <w:i/>
          <w:iCs/>
          <w:color w:val="000000" w:themeColor="text1"/>
        </w:rPr>
        <w:t>Ydom-WT</w:t>
      </w:r>
      <w:r w:rsidRPr="00E22A3C">
        <w:rPr>
          <w:rFonts w:ascii="Book Antiqua" w:hAnsi="Book Antiqua"/>
          <w:color w:val="000000" w:themeColor="text1"/>
        </w:rPr>
        <w:t xml:space="preserve">) (Figure 5B). This clearly demonstrated the indispensability of the internal sequences but not the up- or downstream sequences of the Y-domain at transcriptional level. </w:t>
      </w:r>
    </w:p>
    <w:p w:rsidR="00825A3E" w:rsidRPr="00E22A3C" w:rsidRDefault="00825A3E" w:rsidP="00825A3E">
      <w:pPr>
        <w:spacing w:line="360" w:lineRule="auto"/>
        <w:jc w:val="both"/>
        <w:rPr>
          <w:rFonts w:ascii="Book Antiqua" w:hAnsi="Book Antiqua"/>
          <w:b/>
          <w:bCs/>
          <w:i/>
          <w:iCs/>
          <w:color w:val="000000" w:themeColor="text1"/>
        </w:rPr>
      </w:pPr>
    </w:p>
    <w:p w:rsidR="00825A3E" w:rsidRPr="00E22A3C" w:rsidRDefault="00825A3E" w:rsidP="00825A3E">
      <w:pPr>
        <w:spacing w:line="360" w:lineRule="auto"/>
        <w:jc w:val="both"/>
        <w:rPr>
          <w:rFonts w:ascii="Book Antiqua" w:hAnsi="Book Antiqua"/>
          <w:i/>
          <w:color w:val="000000" w:themeColor="text1"/>
        </w:rPr>
      </w:pPr>
      <w:r w:rsidRPr="00E22A3C">
        <w:rPr>
          <w:rFonts w:ascii="Book Antiqua" w:hAnsi="Book Antiqua"/>
          <w:b/>
          <w:bCs/>
          <w:i/>
          <w:iCs/>
          <w:color w:val="000000" w:themeColor="text1"/>
        </w:rPr>
        <w:t>Universally conserved C</w:t>
      </w:r>
      <w:r w:rsidRPr="00E22A3C">
        <w:rPr>
          <w:rFonts w:ascii="Book Antiqua" w:hAnsi="Book Antiqua"/>
          <w:b/>
          <w:bCs/>
          <w:i/>
          <w:iCs/>
          <w:color w:val="000000" w:themeColor="text1"/>
          <w:vertAlign w:val="subscript"/>
        </w:rPr>
        <w:t>336</w:t>
      </w:r>
      <w:r w:rsidRPr="00E22A3C">
        <w:rPr>
          <w:rFonts w:ascii="Book Antiqua" w:hAnsi="Book Antiqua"/>
          <w:b/>
          <w:bCs/>
          <w:i/>
          <w:iCs/>
          <w:color w:val="000000" w:themeColor="text1"/>
        </w:rPr>
        <w:t>, C</w:t>
      </w:r>
      <w:r w:rsidRPr="00E22A3C">
        <w:rPr>
          <w:rFonts w:ascii="Book Antiqua" w:hAnsi="Book Antiqua"/>
          <w:b/>
          <w:bCs/>
          <w:i/>
          <w:iCs/>
          <w:color w:val="000000" w:themeColor="text1"/>
          <w:vertAlign w:val="subscript"/>
        </w:rPr>
        <w:t>337</w:t>
      </w:r>
      <w:r w:rsidRPr="00E22A3C">
        <w:rPr>
          <w:rFonts w:ascii="Book Antiqua" w:hAnsi="Book Antiqua"/>
          <w:b/>
          <w:bCs/>
          <w:i/>
          <w:iCs/>
          <w:color w:val="000000" w:themeColor="text1"/>
        </w:rPr>
        <w:t xml:space="preserve"> and W</w:t>
      </w:r>
      <w:r w:rsidRPr="00E22A3C">
        <w:rPr>
          <w:rFonts w:ascii="Book Antiqua" w:hAnsi="Book Antiqua"/>
          <w:b/>
          <w:bCs/>
          <w:i/>
          <w:iCs/>
          <w:color w:val="000000" w:themeColor="text1"/>
          <w:vertAlign w:val="subscript"/>
        </w:rPr>
        <w:t>413</w:t>
      </w:r>
      <w:r w:rsidRPr="00E22A3C">
        <w:rPr>
          <w:rFonts w:ascii="Book Antiqua" w:hAnsi="Book Antiqua"/>
          <w:i/>
          <w:color w:val="000000" w:themeColor="text1"/>
          <w:vertAlign w:val="subscript"/>
        </w:rPr>
        <w:t xml:space="preserve"> </w:t>
      </w:r>
      <w:r w:rsidRPr="00E22A3C">
        <w:rPr>
          <w:rFonts w:ascii="Book Antiqua" w:hAnsi="Book Antiqua"/>
          <w:b/>
          <w:bCs/>
          <w:i/>
          <w:iCs/>
          <w:color w:val="000000" w:themeColor="text1"/>
        </w:rPr>
        <w:t>are critical for RNA replication</w:t>
      </w:r>
    </w:p>
    <w:p w:rsidR="00825A3E" w:rsidRPr="00E22A3C" w:rsidRDefault="00825A3E" w:rsidP="00825A3E">
      <w:pPr>
        <w:autoSpaceDE w:val="0"/>
        <w:autoSpaceDN w:val="0"/>
        <w:adjustRightInd w:val="0"/>
        <w:spacing w:line="360" w:lineRule="auto"/>
        <w:jc w:val="both"/>
        <w:rPr>
          <w:rFonts w:ascii="Book Antiqua" w:hAnsi="Book Antiqua"/>
          <w:color w:val="000000" w:themeColor="text1"/>
        </w:rPr>
      </w:pPr>
      <w:r w:rsidRPr="00E22A3C">
        <w:rPr>
          <w:rFonts w:ascii="Book Antiqua" w:hAnsi="Book Antiqua"/>
          <w:color w:val="000000" w:themeColor="text1"/>
        </w:rPr>
        <w:t xml:space="preserve">Similar to the saturation mutations, aa substitutions in the cDNA had no effect on the gross yield of </w:t>
      </w:r>
      <w:r w:rsidRPr="00E22A3C">
        <w:rPr>
          <w:rFonts w:ascii="Book Antiqua" w:hAnsi="Book Antiqua"/>
          <w:i/>
          <w:color w:val="000000" w:themeColor="text1"/>
        </w:rPr>
        <w:t>in vitro</w:t>
      </w:r>
      <w:r w:rsidRPr="00E22A3C">
        <w:rPr>
          <w:rFonts w:ascii="Book Antiqua" w:hAnsi="Book Antiqua"/>
          <w:color w:val="000000" w:themeColor="text1"/>
        </w:rPr>
        <w:t xml:space="preserve"> synthesized RNA (Figure 5A, right). Introduction of C</w:t>
      </w:r>
      <w:r w:rsidRPr="00E22A3C">
        <w:rPr>
          <w:rFonts w:ascii="Book Antiqua" w:hAnsi="Book Antiqua"/>
          <w:color w:val="000000" w:themeColor="text1"/>
          <w:vertAlign w:val="subscript"/>
        </w:rPr>
        <w:t>336</w:t>
      </w:r>
      <w:r w:rsidRPr="00E22A3C">
        <w:rPr>
          <w:rFonts w:ascii="Book Antiqua" w:hAnsi="Book Antiqua"/>
          <w:color w:val="000000" w:themeColor="text1"/>
        </w:rPr>
        <w:t>A, C</w:t>
      </w:r>
      <w:r w:rsidRPr="00E22A3C">
        <w:rPr>
          <w:rFonts w:ascii="Book Antiqua" w:hAnsi="Book Antiqua"/>
          <w:color w:val="000000" w:themeColor="text1"/>
          <w:vertAlign w:val="subscript"/>
        </w:rPr>
        <w:t>337</w:t>
      </w:r>
      <w:r w:rsidRPr="00E22A3C">
        <w:rPr>
          <w:rFonts w:ascii="Book Antiqua" w:hAnsi="Book Antiqua"/>
          <w:color w:val="000000" w:themeColor="text1"/>
        </w:rPr>
        <w:t>A and W</w:t>
      </w:r>
      <w:r w:rsidRPr="00E22A3C">
        <w:rPr>
          <w:rFonts w:ascii="Book Antiqua" w:hAnsi="Book Antiqua"/>
          <w:color w:val="000000" w:themeColor="text1"/>
          <w:vertAlign w:val="subscript"/>
        </w:rPr>
        <w:t>413</w:t>
      </w:r>
      <w:r w:rsidRPr="00E22A3C">
        <w:rPr>
          <w:rFonts w:ascii="Book Antiqua" w:hAnsi="Book Antiqua"/>
          <w:color w:val="000000" w:themeColor="text1"/>
        </w:rPr>
        <w:t>A substitutions within the predicted membrane binding motif of Y-domain completely abolished virus replication (Figure 5B). Interestingly, the aa C</w:t>
      </w:r>
      <w:r w:rsidRPr="00E22A3C">
        <w:rPr>
          <w:rFonts w:ascii="Book Antiqua" w:hAnsi="Book Antiqua"/>
          <w:color w:val="000000" w:themeColor="text1"/>
          <w:vertAlign w:val="subscript"/>
        </w:rPr>
        <w:t>336</w:t>
      </w:r>
      <w:r w:rsidRPr="00E22A3C">
        <w:rPr>
          <w:rFonts w:ascii="Book Antiqua" w:hAnsi="Book Antiqua"/>
          <w:color w:val="000000" w:themeColor="text1"/>
        </w:rPr>
        <w:t>,</w:t>
      </w:r>
      <w:r w:rsidRPr="00E22A3C">
        <w:rPr>
          <w:rFonts w:ascii="Book Antiqua" w:hAnsi="Book Antiqua"/>
          <w:color w:val="000000" w:themeColor="text1"/>
          <w:vertAlign w:val="subscript"/>
        </w:rPr>
        <w:t xml:space="preserve"> </w:t>
      </w:r>
      <w:r w:rsidRPr="00E22A3C">
        <w:rPr>
          <w:rFonts w:ascii="Book Antiqua" w:hAnsi="Book Antiqua"/>
          <w:color w:val="000000" w:themeColor="text1"/>
        </w:rPr>
        <w:t>C</w:t>
      </w:r>
      <w:r w:rsidRPr="00E22A3C">
        <w:rPr>
          <w:rFonts w:ascii="Book Antiqua" w:hAnsi="Book Antiqua"/>
          <w:color w:val="000000" w:themeColor="text1"/>
          <w:vertAlign w:val="subscript"/>
        </w:rPr>
        <w:t xml:space="preserve">337 </w:t>
      </w:r>
      <w:r w:rsidRPr="00E22A3C">
        <w:rPr>
          <w:rFonts w:ascii="Book Antiqua" w:hAnsi="Book Antiqua"/>
          <w:color w:val="000000" w:themeColor="text1"/>
        </w:rPr>
        <w:t>and</w:t>
      </w:r>
      <w:r w:rsidRPr="00E22A3C">
        <w:rPr>
          <w:rFonts w:ascii="Book Antiqua" w:hAnsi="Book Antiqua"/>
          <w:color w:val="000000" w:themeColor="text1"/>
          <w:vertAlign w:val="subscript"/>
        </w:rPr>
        <w:t xml:space="preserve"> </w:t>
      </w:r>
      <w:r w:rsidRPr="00E22A3C">
        <w:rPr>
          <w:rFonts w:ascii="Book Antiqua" w:hAnsi="Book Antiqua"/>
          <w:color w:val="000000" w:themeColor="text1"/>
        </w:rPr>
        <w:t>W</w:t>
      </w:r>
      <w:r w:rsidRPr="00E22A3C">
        <w:rPr>
          <w:rFonts w:ascii="Book Antiqua" w:hAnsi="Book Antiqua"/>
          <w:color w:val="000000" w:themeColor="text1"/>
          <w:vertAlign w:val="subscript"/>
        </w:rPr>
        <w:t xml:space="preserve">413 </w:t>
      </w:r>
      <w:r w:rsidRPr="00E22A3C">
        <w:rPr>
          <w:rFonts w:ascii="Book Antiqua" w:hAnsi="Book Antiqua"/>
          <w:color w:val="000000" w:themeColor="text1"/>
        </w:rPr>
        <w:t>corresponded to codons (nts 1031-1033, 1034-1036 and 1213-1214, respectively) that were shown to be dispensable by saturation mutations. This very clearly indicated their post-translational functional/structural essentiality in virus replication, probably through membrane binding in intracellular replication complexes.</w:t>
      </w:r>
    </w:p>
    <w:p w:rsidR="00825A3E" w:rsidRPr="00E22A3C" w:rsidRDefault="00825A3E" w:rsidP="00825A3E">
      <w:pPr>
        <w:spacing w:line="360" w:lineRule="auto"/>
        <w:jc w:val="both"/>
        <w:outlineLvl w:val="2"/>
        <w:rPr>
          <w:rFonts w:ascii="Book Antiqua" w:hAnsi="Book Antiqua"/>
          <w:b/>
          <w:bCs/>
          <w:iCs/>
          <w:color w:val="000000" w:themeColor="text1"/>
        </w:rPr>
      </w:pPr>
    </w:p>
    <w:p w:rsidR="00825A3E" w:rsidRPr="00E22A3C" w:rsidRDefault="00825A3E" w:rsidP="00825A3E">
      <w:pPr>
        <w:spacing w:line="360" w:lineRule="auto"/>
        <w:jc w:val="both"/>
        <w:outlineLvl w:val="2"/>
        <w:rPr>
          <w:rFonts w:ascii="Book Antiqua" w:hAnsi="Book Antiqua"/>
          <w:i/>
          <w:color w:val="000000" w:themeColor="text1"/>
        </w:rPr>
      </w:pPr>
      <w:r w:rsidRPr="00E22A3C">
        <w:rPr>
          <w:rFonts w:ascii="Book Antiqua" w:hAnsi="Book Antiqua"/>
          <w:b/>
          <w:bCs/>
          <w:i/>
          <w:iCs/>
          <w:color w:val="000000" w:themeColor="text1"/>
        </w:rPr>
        <w:t>Effects of RNA hairpin/stem-loop structures (nts 778-994) on virion infectivity</w:t>
      </w:r>
    </w:p>
    <w:p w:rsidR="00825A3E" w:rsidRPr="00E22A3C" w:rsidRDefault="00825A3E" w:rsidP="00825A3E">
      <w:pPr>
        <w:spacing w:line="360" w:lineRule="auto"/>
        <w:jc w:val="both"/>
        <w:outlineLvl w:val="2"/>
        <w:rPr>
          <w:rStyle w:val="apple-converted-space"/>
          <w:rFonts w:ascii="Book Antiqua" w:hAnsi="Book Antiqua"/>
          <w:b/>
          <w:bCs/>
          <w:color w:val="000000" w:themeColor="text1"/>
        </w:rPr>
      </w:pPr>
      <w:r w:rsidRPr="00E22A3C">
        <w:rPr>
          <w:rFonts w:ascii="Book Antiqua" w:hAnsi="Book Antiqua"/>
          <w:color w:val="000000" w:themeColor="text1"/>
        </w:rPr>
        <w:lastRenderedPageBreak/>
        <w:t xml:space="preserve">As revealed by transfection results, </w:t>
      </w:r>
      <w:r w:rsidRPr="00E22A3C">
        <w:rPr>
          <w:rFonts w:ascii="Book Antiqua" w:hAnsi="Book Antiqua"/>
          <w:i/>
          <w:iCs/>
          <w:color w:val="000000" w:themeColor="text1"/>
        </w:rPr>
        <w:t>Ydom3</w:t>
      </w:r>
      <w:r w:rsidRPr="00E22A3C">
        <w:rPr>
          <w:rFonts w:ascii="Book Antiqua" w:hAnsi="Book Antiqua"/>
          <w:color w:val="000000" w:themeColor="text1"/>
        </w:rPr>
        <w:t xml:space="preserve"> (nts 788-856) had the most drastic effect on RNA replication, followed by </w:t>
      </w:r>
      <w:r w:rsidRPr="00E22A3C">
        <w:rPr>
          <w:rFonts w:ascii="Book Antiqua" w:hAnsi="Book Antiqua"/>
          <w:i/>
          <w:iCs/>
          <w:color w:val="000000" w:themeColor="text1"/>
        </w:rPr>
        <w:t xml:space="preserve">Ydom5 </w:t>
      </w:r>
      <w:r w:rsidRPr="00E22A3C">
        <w:rPr>
          <w:rFonts w:ascii="Book Antiqua" w:hAnsi="Book Antiqua"/>
          <w:color w:val="000000" w:themeColor="text1"/>
        </w:rPr>
        <w:t xml:space="preserve">(nts 926-994) and </w:t>
      </w:r>
      <w:r w:rsidRPr="00E22A3C">
        <w:rPr>
          <w:rFonts w:ascii="Book Antiqua" w:hAnsi="Book Antiqua"/>
          <w:i/>
          <w:iCs/>
          <w:color w:val="000000" w:themeColor="text1"/>
        </w:rPr>
        <w:t xml:space="preserve">Ydom4 </w:t>
      </w:r>
      <w:r w:rsidRPr="00E22A3C">
        <w:rPr>
          <w:rFonts w:ascii="Book Antiqua" w:hAnsi="Book Antiqua"/>
          <w:color w:val="000000" w:themeColor="text1"/>
        </w:rPr>
        <w:t>(nts 857-925). In line with this, while nts 788-856 formed the most stable RNA hairpin/stem-loop compared to nts 926-994, nts 857-925 presented the least stable structure (Figure 6A). This strongly supported the deleterious effects of saturation mutations that could completely unzip and destabilize the RNA secondary structures, critical for virus replication. Further, the three saturation mutants (</w:t>
      </w:r>
      <w:r w:rsidRPr="00E22A3C">
        <w:rPr>
          <w:rFonts w:ascii="Book Antiqua" w:hAnsi="Book Antiqua"/>
          <w:i/>
          <w:color w:val="000000" w:themeColor="text1"/>
        </w:rPr>
        <w:t xml:space="preserve">Ydom3, 4 </w:t>
      </w:r>
      <w:r w:rsidRPr="00E22A3C">
        <w:rPr>
          <w:rFonts w:ascii="Book Antiqua" w:hAnsi="Book Antiqua"/>
          <w:color w:val="000000" w:themeColor="text1"/>
        </w:rPr>
        <w:t>and</w:t>
      </w:r>
      <w:r w:rsidRPr="00E22A3C">
        <w:rPr>
          <w:rFonts w:ascii="Book Antiqua" w:hAnsi="Book Antiqua"/>
          <w:i/>
          <w:color w:val="000000" w:themeColor="text1"/>
        </w:rPr>
        <w:t xml:space="preserve"> 5</w:t>
      </w:r>
      <w:r w:rsidRPr="00E22A3C">
        <w:rPr>
          <w:rFonts w:ascii="Book Antiqua" w:hAnsi="Book Antiqua"/>
          <w:color w:val="000000" w:themeColor="text1"/>
        </w:rPr>
        <w:t xml:space="preserve">) with destabilized hairpins were assessed for RNA trans-encapsidation and virion infectivity. All the three RNA mutants showed high inhibitory effects on virion infectivity, where </w:t>
      </w:r>
      <w:r w:rsidRPr="00E22A3C">
        <w:rPr>
          <w:rFonts w:ascii="Book Antiqua" w:hAnsi="Book Antiqua"/>
          <w:i/>
          <w:color w:val="000000" w:themeColor="text1"/>
        </w:rPr>
        <w:t>Ydom5</w:t>
      </w:r>
      <w:r w:rsidRPr="00E22A3C">
        <w:rPr>
          <w:rFonts w:ascii="Book Antiqua" w:hAnsi="Book Antiqua"/>
          <w:color w:val="000000" w:themeColor="text1"/>
        </w:rPr>
        <w:t xml:space="preserve"> (nts 788-856) had the most drastic effect compared to </w:t>
      </w:r>
      <w:r w:rsidRPr="00E22A3C">
        <w:rPr>
          <w:rFonts w:ascii="Book Antiqua" w:hAnsi="Book Antiqua"/>
          <w:i/>
          <w:color w:val="000000" w:themeColor="text1"/>
        </w:rPr>
        <w:t>Ydom4</w:t>
      </w:r>
      <w:r w:rsidRPr="00E22A3C">
        <w:rPr>
          <w:rFonts w:ascii="Book Antiqua" w:hAnsi="Book Antiqua"/>
          <w:color w:val="000000" w:themeColor="text1"/>
        </w:rPr>
        <w:t xml:space="preserve"> (nts 857-925) and </w:t>
      </w:r>
      <w:r w:rsidRPr="00E22A3C">
        <w:rPr>
          <w:rFonts w:ascii="Book Antiqua" w:hAnsi="Book Antiqua"/>
          <w:i/>
          <w:color w:val="000000" w:themeColor="text1"/>
        </w:rPr>
        <w:t>Ydom5</w:t>
      </w:r>
      <w:r w:rsidRPr="00E22A3C">
        <w:rPr>
          <w:rFonts w:ascii="Book Antiqua" w:hAnsi="Book Antiqua"/>
          <w:color w:val="000000" w:themeColor="text1"/>
        </w:rPr>
        <w:t xml:space="preserve"> (nts 926-944) (Figure 6B). This strongly supported the deleterious effects of saturation mutations that could completely unzip and destabilize the RNA secondary structures, critical for virus replication and infectivity.</w:t>
      </w:r>
    </w:p>
    <w:p w:rsidR="00825A3E" w:rsidRPr="00E22A3C" w:rsidRDefault="00825A3E" w:rsidP="00825A3E">
      <w:pPr>
        <w:shd w:val="clear" w:color="auto" w:fill="FFFFFF"/>
        <w:spacing w:line="360" w:lineRule="auto"/>
        <w:jc w:val="both"/>
        <w:rPr>
          <w:rStyle w:val="apple-converted-space"/>
          <w:rFonts w:ascii="Book Antiqua" w:hAnsi="Book Antiqua"/>
          <w:b/>
          <w:bCs/>
          <w:color w:val="000000" w:themeColor="text1"/>
        </w:rPr>
      </w:pPr>
    </w:p>
    <w:p w:rsidR="00825A3E" w:rsidRPr="00E22A3C" w:rsidRDefault="00825A3E" w:rsidP="00825A3E">
      <w:pPr>
        <w:shd w:val="clear" w:color="auto" w:fill="FFFFFF"/>
        <w:spacing w:line="360" w:lineRule="auto"/>
        <w:jc w:val="both"/>
        <w:rPr>
          <w:rFonts w:ascii="Book Antiqua" w:hAnsi="Book Antiqua"/>
          <w:b/>
          <w:bCs/>
          <w:color w:val="000000" w:themeColor="text1"/>
        </w:rPr>
      </w:pPr>
      <w:r w:rsidRPr="00E22A3C">
        <w:rPr>
          <w:rStyle w:val="apple-converted-space"/>
          <w:rFonts w:ascii="Book Antiqua" w:hAnsi="Book Antiqua"/>
          <w:b/>
          <w:bCs/>
          <w:color w:val="000000" w:themeColor="text1"/>
        </w:rPr>
        <w:t>DISCUSSION</w:t>
      </w:r>
    </w:p>
    <w:p w:rsidR="00825A3E" w:rsidRPr="00E22A3C" w:rsidRDefault="00825A3E" w:rsidP="00825A3E">
      <w:pPr>
        <w:spacing w:line="360" w:lineRule="auto"/>
        <w:jc w:val="both"/>
        <w:outlineLvl w:val="2"/>
        <w:rPr>
          <w:rFonts w:ascii="Book Antiqua" w:hAnsi="Book Antiqua"/>
          <w:color w:val="000000" w:themeColor="text1"/>
        </w:rPr>
      </w:pPr>
      <w:r w:rsidRPr="00E22A3C">
        <w:rPr>
          <w:rFonts w:ascii="Book Antiqua" w:hAnsi="Book Antiqua"/>
          <w:color w:val="000000" w:themeColor="text1"/>
        </w:rPr>
        <w:t>The alphavirus-like superfamily includes pathogenic animal viruses such as HEV, SFV and SNV, and plant viruses such as BMV, AMV, ToMV, TMV and CMV, having +ssRNA genomes. In infected cells, viral nonstructural/replicase proteins recruit and catalyze 5’ capping of their genomic RNA onto cytoplasmic membranes, and synthesize the complementary strand that is sequestered in membrane-bound replication complexes</w:t>
      </w:r>
      <w:r w:rsidRPr="00E22A3C">
        <w:rPr>
          <w:rStyle w:val="yiv3426381707"/>
          <w:rFonts w:ascii="Book Antiqua" w:hAnsi="Book Antiqua"/>
          <w:color w:val="000000" w:themeColor="text1"/>
          <w:vertAlign w:val="superscript"/>
        </w:rPr>
        <w:t>[34]</w:t>
      </w:r>
      <w:r w:rsidRPr="00E22A3C">
        <w:rPr>
          <w:rFonts w:ascii="Book Antiqua" w:hAnsi="Book Antiqua"/>
          <w:color w:val="000000" w:themeColor="text1"/>
        </w:rPr>
        <w:t xml:space="preserve">. In the present mutational study, the role of the ORF1 Y-domain was investigated, using an HEV replicon that expressed GFP (instead of the ORF2 protein) as a reporter of virus RNA replication and infectivity in hepatoma cells. Of the series of replicon constructs with saturation mutations in the Y-domain, the nts 788-994 mutants drastically affected RNA replication and particle infectivity, showing the critical role of the Y-domain internal sequences in the HEV life cycle. </w:t>
      </w:r>
    </w:p>
    <w:p w:rsidR="00825A3E" w:rsidRPr="00E22A3C" w:rsidRDefault="00825A3E" w:rsidP="00825A3E">
      <w:pPr>
        <w:spacing w:line="360" w:lineRule="auto"/>
        <w:ind w:firstLine="720"/>
        <w:jc w:val="both"/>
        <w:outlineLvl w:val="2"/>
        <w:rPr>
          <w:rFonts w:ascii="Book Antiqua" w:eastAsia="Calibri" w:hAnsi="Book Antiqua"/>
          <w:color w:val="000000" w:themeColor="text1"/>
        </w:rPr>
      </w:pPr>
      <w:r w:rsidRPr="00E22A3C">
        <w:rPr>
          <w:rFonts w:ascii="Book Antiqua" w:hAnsi="Book Antiqua"/>
          <w:color w:val="000000" w:themeColor="text1"/>
        </w:rPr>
        <w:lastRenderedPageBreak/>
        <w:t>A universal feature of +ssRNA viruses is the cytoplasmic membrane binding of nonstructural proteins that requires post-translational fatty acylation.</w:t>
      </w:r>
      <w:r w:rsidRPr="00E22A3C">
        <w:rPr>
          <w:rStyle w:val="apple-converted-space"/>
          <w:rFonts w:ascii="Book Antiqua" w:hAnsi="Book Antiqua"/>
          <w:color w:val="000000" w:themeColor="text1"/>
        </w:rPr>
        <w:t> P</w:t>
      </w:r>
      <w:r w:rsidRPr="00E22A3C">
        <w:rPr>
          <w:rFonts w:ascii="Book Antiqua" w:hAnsi="Book Antiqua"/>
          <w:color w:val="000000" w:themeColor="text1"/>
        </w:rPr>
        <w:t xml:space="preserve">almitoylation </w:t>
      </w:r>
      <w:r w:rsidRPr="00E22A3C">
        <w:rPr>
          <w:rFonts w:ascii="Book Antiqua" w:eastAsia="Calibri" w:hAnsi="Book Antiqua"/>
          <w:color w:val="000000" w:themeColor="text1"/>
        </w:rPr>
        <w:t xml:space="preserve">of </w:t>
      </w:r>
      <w:r w:rsidRPr="00E22A3C">
        <w:rPr>
          <w:rFonts w:ascii="Book Antiqua" w:hAnsi="Book Antiqua"/>
          <w:color w:val="000000" w:themeColor="text1"/>
        </w:rPr>
        <w:t xml:space="preserve">cysteine residues </w:t>
      </w:r>
      <w:r w:rsidRPr="00E22A3C">
        <w:rPr>
          <w:rFonts w:ascii="Book Antiqua" w:eastAsia="Calibri" w:hAnsi="Book Antiqua"/>
          <w:color w:val="000000" w:themeColor="text1"/>
        </w:rPr>
        <w:t>has been widely studied in a number of cellular and viral proteins</w:t>
      </w:r>
      <w:r w:rsidRPr="00E22A3C">
        <w:rPr>
          <w:rStyle w:val="yiv3426381707"/>
          <w:rFonts w:ascii="Book Antiqua" w:hAnsi="Book Antiqua"/>
          <w:color w:val="000000" w:themeColor="text1"/>
          <w:vertAlign w:val="superscript"/>
        </w:rPr>
        <w:t>[35]</w:t>
      </w:r>
      <w:r w:rsidRPr="00E22A3C">
        <w:rPr>
          <w:rFonts w:ascii="Book Antiqua" w:eastAsia="Calibri" w:hAnsi="Book Antiqua"/>
          <w:color w:val="000000" w:themeColor="text1"/>
        </w:rPr>
        <w:t xml:space="preserve">. In eukaryotic </w:t>
      </w:r>
      <w:r w:rsidRPr="00E22A3C">
        <w:rPr>
          <w:rFonts w:ascii="Book Antiqua" w:hAnsi="Book Antiqua"/>
          <w:color w:val="000000" w:themeColor="text1"/>
        </w:rPr>
        <w:t>α</w:t>
      </w:r>
      <w:r w:rsidRPr="00E22A3C">
        <w:rPr>
          <w:rFonts w:ascii="Book Antiqua" w:eastAsia="Calibri" w:hAnsi="Book Antiqua"/>
          <w:color w:val="000000" w:themeColor="text1"/>
        </w:rPr>
        <w:t>-subunit of G</w:t>
      </w:r>
      <w:r w:rsidRPr="00E22A3C">
        <w:rPr>
          <w:rStyle w:val="yiv3426381707"/>
          <w:rFonts w:ascii="Book Antiqua" w:hAnsi="Book Antiqua"/>
          <w:color w:val="000000" w:themeColor="text1"/>
          <w:vertAlign w:val="superscript"/>
        </w:rPr>
        <w:t>[36]</w:t>
      </w:r>
      <w:r w:rsidRPr="00E22A3C">
        <w:rPr>
          <w:rFonts w:ascii="Book Antiqua" w:eastAsia="Calibri" w:hAnsi="Book Antiqua"/>
          <w:color w:val="000000" w:themeColor="text1"/>
        </w:rPr>
        <w:t>, Ras</w:t>
      </w:r>
      <w:r w:rsidRPr="00E22A3C">
        <w:rPr>
          <w:rStyle w:val="yiv3426381707"/>
          <w:rFonts w:ascii="Book Antiqua" w:hAnsi="Book Antiqua"/>
          <w:color w:val="000000" w:themeColor="text1"/>
          <w:vertAlign w:val="superscript"/>
        </w:rPr>
        <w:t>[37]</w:t>
      </w:r>
      <w:r w:rsidRPr="00E22A3C">
        <w:rPr>
          <w:rFonts w:ascii="Book Antiqua" w:eastAsia="Calibri" w:hAnsi="Book Antiqua"/>
          <w:color w:val="000000" w:themeColor="text1"/>
        </w:rPr>
        <w:t>, and neuronal GAP-43</w:t>
      </w:r>
      <w:r w:rsidRPr="00E22A3C">
        <w:rPr>
          <w:rStyle w:val="yiv3426381707"/>
          <w:rFonts w:ascii="Book Antiqua" w:hAnsi="Book Antiqua"/>
          <w:color w:val="000000" w:themeColor="text1"/>
          <w:vertAlign w:val="superscript"/>
        </w:rPr>
        <w:t>[38]</w:t>
      </w:r>
      <w:r w:rsidRPr="00E22A3C">
        <w:rPr>
          <w:rFonts w:ascii="Book Antiqua" w:eastAsia="Calibri" w:hAnsi="Book Antiqua"/>
          <w:color w:val="000000" w:themeColor="text1"/>
        </w:rPr>
        <w:t xml:space="preserve"> membrane binding proteins, a single cysteine in the only identified motif (</w:t>
      </w:r>
      <w:r w:rsidRPr="00E22A3C">
        <w:rPr>
          <w:rFonts w:ascii="Book Antiqua" w:eastAsia="Calibri" w:hAnsi="Book Antiqua"/>
          <w:bCs/>
          <w:color w:val="000000" w:themeColor="text1"/>
        </w:rPr>
        <w:t>MGC)</w:t>
      </w:r>
      <w:r w:rsidRPr="00E22A3C">
        <w:rPr>
          <w:rFonts w:ascii="Book Antiqua" w:eastAsia="Calibri" w:hAnsi="Book Antiqua"/>
          <w:color w:val="000000" w:themeColor="text1"/>
        </w:rPr>
        <w:t xml:space="preserve"> undergoes palmitoylation. Similarly, in alphavirus-like superfamily nonstructural/replicase proteins, at least one cysteine is found in the homologous </w:t>
      </w:r>
      <w:r w:rsidRPr="00E22A3C">
        <w:rPr>
          <w:rFonts w:ascii="Book Antiqua" w:hAnsi="Book Antiqua"/>
          <w:color w:val="000000" w:themeColor="text1"/>
        </w:rPr>
        <w:t>palmitoylation-</w:t>
      </w:r>
      <w:r w:rsidRPr="00E22A3C">
        <w:rPr>
          <w:rFonts w:ascii="Book Antiqua" w:eastAsia="Calibri" w:hAnsi="Book Antiqua"/>
          <w:color w:val="000000" w:themeColor="text1"/>
        </w:rPr>
        <w:t>sites. In SFV, the tight membrane association of nsP1 was shown due to increased palmitoylation of one of the highly conserved cysteines (C</w:t>
      </w:r>
      <w:r w:rsidRPr="00E22A3C">
        <w:rPr>
          <w:rFonts w:ascii="Book Antiqua" w:eastAsia="Calibri" w:hAnsi="Book Antiqua"/>
          <w:color w:val="000000" w:themeColor="text1"/>
          <w:vertAlign w:val="subscript"/>
        </w:rPr>
        <w:t>418</w:t>
      </w:r>
      <w:r w:rsidRPr="00E22A3C">
        <w:rPr>
          <w:rFonts w:ascii="Book Antiqua" w:eastAsia="Calibri" w:hAnsi="Book Antiqua"/>
          <w:color w:val="000000" w:themeColor="text1"/>
        </w:rPr>
        <w:t>C</w:t>
      </w:r>
      <w:r w:rsidRPr="00E22A3C">
        <w:rPr>
          <w:rFonts w:ascii="Book Antiqua" w:eastAsia="Calibri" w:hAnsi="Book Antiqua"/>
          <w:color w:val="000000" w:themeColor="text1"/>
          <w:vertAlign w:val="subscript"/>
        </w:rPr>
        <w:t>419</w:t>
      </w:r>
      <w:r w:rsidRPr="00E22A3C">
        <w:rPr>
          <w:rFonts w:ascii="Book Antiqua" w:eastAsia="Calibri" w:hAnsi="Book Antiqua"/>
          <w:color w:val="000000" w:themeColor="text1"/>
        </w:rPr>
        <w:t>C</w:t>
      </w:r>
      <w:r w:rsidRPr="00E22A3C">
        <w:rPr>
          <w:rFonts w:ascii="Book Antiqua" w:eastAsia="Calibri" w:hAnsi="Book Antiqua"/>
          <w:color w:val="000000" w:themeColor="text1"/>
          <w:vertAlign w:val="subscript"/>
        </w:rPr>
        <w:t>420)</w:t>
      </w:r>
      <w:r w:rsidRPr="00E22A3C">
        <w:rPr>
          <w:rFonts w:ascii="Book Antiqua" w:eastAsia="Calibri" w:hAnsi="Book Antiqua"/>
          <w:color w:val="000000" w:themeColor="text1"/>
        </w:rPr>
        <w:t>) within the MTase core region, where C→A changes completely abolished palmitoylation</w:t>
      </w:r>
      <w:r w:rsidRPr="00E22A3C">
        <w:rPr>
          <w:rStyle w:val="yiv3426381707"/>
          <w:rFonts w:ascii="Book Antiqua" w:hAnsi="Book Antiqua"/>
          <w:color w:val="000000" w:themeColor="text1"/>
          <w:vertAlign w:val="superscript"/>
        </w:rPr>
        <w:t>[15,39]</w:t>
      </w:r>
      <w:r w:rsidRPr="00E22A3C">
        <w:rPr>
          <w:rFonts w:ascii="Book Antiqua" w:eastAsia="Calibri" w:hAnsi="Book Antiqua"/>
          <w:color w:val="000000" w:themeColor="text1"/>
        </w:rPr>
        <w:t>. These mutations were also shown to attenuate virus replication and pathogenicity in infected mice</w:t>
      </w:r>
      <w:r w:rsidRPr="00E22A3C">
        <w:rPr>
          <w:rStyle w:val="yiv3426381707"/>
          <w:rFonts w:ascii="Book Antiqua" w:hAnsi="Book Antiqua"/>
          <w:color w:val="000000" w:themeColor="text1"/>
          <w:vertAlign w:val="superscript"/>
        </w:rPr>
        <w:t>[8,9]</w:t>
      </w:r>
      <w:r w:rsidRPr="00E22A3C">
        <w:rPr>
          <w:rFonts w:ascii="Book Antiqua" w:eastAsia="Calibri" w:hAnsi="Book Antiqua"/>
          <w:color w:val="000000" w:themeColor="text1"/>
        </w:rPr>
        <w:t>. Likewise, the C</w:t>
      </w:r>
      <w:r w:rsidRPr="00E22A3C">
        <w:rPr>
          <w:rFonts w:ascii="Book Antiqua" w:eastAsia="Calibri" w:hAnsi="Book Antiqua"/>
          <w:color w:val="000000" w:themeColor="text1"/>
          <w:vertAlign w:val="subscript"/>
        </w:rPr>
        <w:t>420</w:t>
      </w:r>
      <w:r w:rsidRPr="00E22A3C">
        <w:rPr>
          <w:rFonts w:ascii="Book Antiqua" w:eastAsia="Calibri" w:hAnsi="Book Antiqua"/>
          <w:color w:val="000000" w:themeColor="text1"/>
        </w:rPr>
        <w:t>A mutation in SNV-nsP1 also had inhibitory effect on virus replication</w:t>
      </w:r>
      <w:r w:rsidRPr="00E22A3C">
        <w:rPr>
          <w:rStyle w:val="yiv3426381707"/>
          <w:rFonts w:ascii="Book Antiqua" w:hAnsi="Book Antiqua"/>
          <w:color w:val="000000" w:themeColor="text1"/>
          <w:vertAlign w:val="superscript"/>
        </w:rPr>
        <w:t>[8]</w:t>
      </w:r>
      <w:r w:rsidRPr="00E22A3C">
        <w:rPr>
          <w:rFonts w:ascii="Book Antiqua" w:eastAsia="Calibri" w:hAnsi="Book Antiqua"/>
          <w:color w:val="000000" w:themeColor="text1"/>
        </w:rPr>
        <w:t>. In ToMV, the palmitoylation-site c</w:t>
      </w:r>
      <w:r w:rsidRPr="00E22A3C">
        <w:rPr>
          <w:rFonts w:ascii="Book Antiqua" w:hAnsi="Book Antiqua"/>
          <w:color w:val="000000" w:themeColor="text1"/>
        </w:rPr>
        <w:t>ounterpart contains three conserved but distantly located cysteines (C</w:t>
      </w:r>
      <w:r w:rsidRPr="00E22A3C">
        <w:rPr>
          <w:rFonts w:ascii="Book Antiqua" w:hAnsi="Book Antiqua"/>
          <w:color w:val="000000" w:themeColor="text1"/>
          <w:vertAlign w:val="subscript"/>
        </w:rPr>
        <w:t>179</w:t>
      </w:r>
      <w:r w:rsidRPr="00E22A3C">
        <w:rPr>
          <w:rFonts w:ascii="Book Antiqua" w:hAnsi="Book Antiqua"/>
          <w:color w:val="000000" w:themeColor="text1"/>
        </w:rPr>
        <w:t>/C</w:t>
      </w:r>
      <w:r w:rsidRPr="00E22A3C">
        <w:rPr>
          <w:rFonts w:ascii="Book Antiqua" w:hAnsi="Book Antiqua"/>
          <w:color w:val="000000" w:themeColor="text1"/>
          <w:vertAlign w:val="subscript"/>
        </w:rPr>
        <w:t>186</w:t>
      </w:r>
      <w:r w:rsidRPr="00E22A3C">
        <w:rPr>
          <w:rFonts w:ascii="Book Antiqua" w:hAnsi="Book Antiqua"/>
          <w:color w:val="000000" w:themeColor="text1"/>
        </w:rPr>
        <w:t>/C</w:t>
      </w:r>
      <w:r w:rsidRPr="00E22A3C">
        <w:rPr>
          <w:rFonts w:ascii="Book Antiqua" w:hAnsi="Book Antiqua"/>
          <w:color w:val="000000" w:themeColor="text1"/>
          <w:vertAlign w:val="subscript"/>
        </w:rPr>
        <w:t>581</w:t>
      </w:r>
      <w:r w:rsidRPr="00E22A3C">
        <w:rPr>
          <w:rFonts w:ascii="Book Antiqua" w:hAnsi="Book Antiqua"/>
          <w:color w:val="000000" w:themeColor="text1"/>
        </w:rPr>
        <w:t xml:space="preserve">), wherein </w:t>
      </w:r>
      <w:r w:rsidRPr="00E22A3C">
        <w:rPr>
          <w:rFonts w:ascii="Book Antiqua" w:eastAsia="Calibri" w:hAnsi="Book Antiqua"/>
          <w:color w:val="000000" w:themeColor="text1"/>
        </w:rPr>
        <w:t>C→S</w:t>
      </w:r>
      <w:r w:rsidRPr="00E22A3C">
        <w:rPr>
          <w:rFonts w:ascii="Book Antiqua" w:hAnsi="Book Antiqua"/>
          <w:color w:val="000000" w:themeColor="text1"/>
        </w:rPr>
        <w:t xml:space="preserve"> substitution strongly decreased membrane binding, 5’ capping and RNA replication</w:t>
      </w:r>
      <w:r w:rsidRPr="00E22A3C">
        <w:rPr>
          <w:rStyle w:val="yiv3426381707"/>
          <w:rFonts w:ascii="Book Antiqua" w:hAnsi="Book Antiqua"/>
          <w:color w:val="000000" w:themeColor="text1"/>
          <w:vertAlign w:val="superscript"/>
        </w:rPr>
        <w:t>[10]</w:t>
      </w:r>
      <w:r w:rsidRPr="00E22A3C">
        <w:rPr>
          <w:rFonts w:ascii="Book Antiqua" w:hAnsi="Book Antiqua"/>
          <w:color w:val="000000" w:themeColor="text1"/>
        </w:rPr>
        <w:t>. Akin to this, mutating the two conserved cysteines (C</w:t>
      </w:r>
      <w:r w:rsidRPr="00E22A3C">
        <w:rPr>
          <w:rFonts w:ascii="Book Antiqua" w:hAnsi="Book Antiqua"/>
          <w:color w:val="000000" w:themeColor="text1"/>
          <w:vertAlign w:val="subscript"/>
        </w:rPr>
        <w:t>179</w:t>
      </w:r>
      <w:r w:rsidRPr="00E22A3C">
        <w:rPr>
          <w:rFonts w:ascii="Book Antiqua" w:hAnsi="Book Antiqua"/>
          <w:color w:val="000000" w:themeColor="text1"/>
        </w:rPr>
        <w:t>/C</w:t>
      </w:r>
      <w:r w:rsidRPr="00E22A3C">
        <w:rPr>
          <w:rFonts w:ascii="Book Antiqua" w:hAnsi="Book Antiqua"/>
          <w:color w:val="000000" w:themeColor="text1"/>
          <w:vertAlign w:val="subscript"/>
        </w:rPr>
        <w:t>186</w:t>
      </w:r>
      <w:r w:rsidRPr="00E22A3C">
        <w:rPr>
          <w:rFonts w:ascii="Book Antiqua" w:hAnsi="Book Antiqua"/>
          <w:color w:val="000000" w:themeColor="text1"/>
        </w:rPr>
        <w:t>) at the same position aborted replication of BMV</w:t>
      </w:r>
      <w:r w:rsidRPr="00E22A3C">
        <w:rPr>
          <w:rStyle w:val="yiv3426381707"/>
          <w:rFonts w:ascii="Book Antiqua" w:hAnsi="Book Antiqua"/>
          <w:color w:val="000000" w:themeColor="text1"/>
          <w:vertAlign w:val="superscript"/>
        </w:rPr>
        <w:t>[11]</w:t>
      </w:r>
      <w:r w:rsidRPr="00E22A3C">
        <w:rPr>
          <w:rFonts w:ascii="Book Antiqua" w:hAnsi="Book Antiqua"/>
          <w:color w:val="000000" w:themeColor="text1"/>
        </w:rPr>
        <w:t xml:space="preserve"> and AMV</w:t>
      </w:r>
      <w:r w:rsidRPr="00E22A3C">
        <w:rPr>
          <w:rStyle w:val="yiv3426381707"/>
          <w:rFonts w:ascii="Book Antiqua" w:hAnsi="Book Antiqua"/>
          <w:color w:val="000000" w:themeColor="text1"/>
          <w:vertAlign w:val="superscript"/>
        </w:rPr>
        <w:t>[12]</w:t>
      </w:r>
      <w:r w:rsidRPr="00E22A3C">
        <w:rPr>
          <w:rFonts w:ascii="Book Antiqua" w:hAnsi="Book Antiqua"/>
          <w:color w:val="000000" w:themeColor="text1"/>
        </w:rPr>
        <w:t xml:space="preserve">. </w:t>
      </w:r>
      <w:r w:rsidRPr="00E22A3C">
        <w:rPr>
          <w:rFonts w:ascii="Book Antiqua" w:eastAsia="Calibri" w:hAnsi="Book Antiqua"/>
          <w:color w:val="000000" w:themeColor="text1"/>
        </w:rPr>
        <w:t>Interestingly, mutation of the only C</w:t>
      </w:r>
      <w:r w:rsidRPr="00E22A3C">
        <w:rPr>
          <w:rFonts w:ascii="Book Antiqua" w:eastAsia="Calibri" w:hAnsi="Book Antiqua"/>
          <w:color w:val="000000" w:themeColor="text1"/>
          <w:vertAlign w:val="subscript"/>
        </w:rPr>
        <w:t>461</w:t>
      </w:r>
      <w:r w:rsidRPr="00E22A3C">
        <w:rPr>
          <w:rFonts w:ascii="Book Antiqua" w:eastAsia="Calibri" w:hAnsi="Book Antiqua"/>
          <w:color w:val="000000" w:themeColor="text1"/>
        </w:rPr>
        <w:t xml:space="preserve"> of CMV-1a also abrogated membrane binding and RNA replication</w:t>
      </w:r>
      <w:r w:rsidRPr="00E22A3C">
        <w:rPr>
          <w:rStyle w:val="yiv3426381707"/>
          <w:rFonts w:ascii="Book Antiqua" w:hAnsi="Book Antiqua"/>
          <w:color w:val="000000" w:themeColor="text1"/>
          <w:vertAlign w:val="superscript"/>
        </w:rPr>
        <w:t>[13]</w:t>
      </w:r>
      <w:r w:rsidRPr="00E22A3C">
        <w:rPr>
          <w:rFonts w:ascii="Book Antiqua" w:eastAsia="Calibri" w:hAnsi="Book Antiqua"/>
          <w:color w:val="000000" w:themeColor="text1"/>
        </w:rPr>
        <w:t>. In accordance with this, C→A substitution of the highly conserved C</w:t>
      </w:r>
      <w:r w:rsidRPr="00E22A3C">
        <w:rPr>
          <w:rFonts w:ascii="Book Antiqua" w:eastAsia="Calibri" w:hAnsi="Book Antiqua"/>
          <w:color w:val="000000" w:themeColor="text1"/>
          <w:vertAlign w:val="subscript"/>
        </w:rPr>
        <w:t>336</w:t>
      </w:r>
      <w:r w:rsidRPr="00E22A3C">
        <w:rPr>
          <w:rFonts w:ascii="Book Antiqua" w:eastAsia="Calibri" w:hAnsi="Book Antiqua"/>
          <w:color w:val="000000" w:themeColor="text1"/>
        </w:rPr>
        <w:t>C</w:t>
      </w:r>
      <w:r w:rsidRPr="00E22A3C">
        <w:rPr>
          <w:rFonts w:ascii="Book Antiqua" w:eastAsia="Calibri" w:hAnsi="Book Antiqua"/>
          <w:color w:val="000000" w:themeColor="text1"/>
          <w:vertAlign w:val="subscript"/>
        </w:rPr>
        <w:t>337</w:t>
      </w:r>
      <w:r w:rsidRPr="00E22A3C">
        <w:rPr>
          <w:rFonts w:ascii="Book Antiqua" w:eastAsia="Calibri" w:hAnsi="Book Antiqua"/>
          <w:color w:val="000000" w:themeColor="text1"/>
        </w:rPr>
        <w:t xml:space="preserve"> residues in the predicted palmitoylation-site of HEV Y-domain also abolished RNA replication completely.</w:t>
      </w:r>
    </w:p>
    <w:p w:rsidR="00825A3E" w:rsidRPr="00E22A3C" w:rsidRDefault="00825A3E" w:rsidP="00825A3E">
      <w:pPr>
        <w:spacing w:line="360" w:lineRule="auto"/>
        <w:ind w:firstLine="720"/>
        <w:jc w:val="both"/>
        <w:outlineLvl w:val="2"/>
        <w:rPr>
          <w:rFonts w:ascii="Book Antiqua" w:hAnsi="Book Antiqua"/>
          <w:color w:val="000000" w:themeColor="text1"/>
        </w:rPr>
      </w:pPr>
      <w:r w:rsidRPr="00E22A3C">
        <w:rPr>
          <w:rFonts w:ascii="Book Antiqua" w:hAnsi="Book Antiqua"/>
          <w:color w:val="000000" w:themeColor="text1"/>
        </w:rPr>
        <w:t>Moreover, in addition to cysteine palmitoylation, many of the viral polyproteins contain consensus hydrophobic sequences for tight membrane binding</w:t>
      </w:r>
      <w:r w:rsidRPr="00E22A3C">
        <w:rPr>
          <w:rStyle w:val="yiv3426381707"/>
          <w:rFonts w:ascii="Book Antiqua" w:hAnsi="Book Antiqua"/>
          <w:color w:val="000000" w:themeColor="text1"/>
          <w:vertAlign w:val="superscript"/>
        </w:rPr>
        <w:t>[40]</w:t>
      </w:r>
      <w:r w:rsidRPr="00E22A3C">
        <w:rPr>
          <w:rFonts w:ascii="Book Antiqua" w:hAnsi="Book Antiqua"/>
          <w:color w:val="000000" w:themeColor="text1"/>
        </w:rPr>
        <w:t xml:space="preserve">. In SFV-nsP1, the </w:t>
      </w:r>
      <w:r w:rsidRPr="00E22A3C">
        <w:rPr>
          <w:rStyle w:val="highlight"/>
          <w:rFonts w:ascii="Book Antiqua" w:hAnsi="Book Antiqua"/>
          <w:color w:val="000000" w:themeColor="text1"/>
        </w:rPr>
        <w:t>amphipathic</w:t>
      </w:r>
      <w:r w:rsidRPr="00E22A3C">
        <w:rPr>
          <w:rStyle w:val="apple-converted-space"/>
          <w:rFonts w:ascii="Book Antiqua" w:hAnsi="Book Antiqua"/>
          <w:color w:val="000000" w:themeColor="text1"/>
        </w:rPr>
        <w:t> </w:t>
      </w:r>
      <w:r w:rsidRPr="00E22A3C">
        <w:rPr>
          <w:rFonts w:ascii="Book Antiqua" w:hAnsi="Book Antiqua"/>
          <w:color w:val="000000" w:themeColor="text1"/>
        </w:rPr>
        <w:t>segment GSTLYTESRKLLRSWHLPSV (aa 245-264) that forms an α-helix, has been implicated in membrane binding</w:t>
      </w:r>
      <w:r w:rsidRPr="00E22A3C">
        <w:rPr>
          <w:rStyle w:val="yiv3426381707"/>
          <w:rFonts w:ascii="Book Antiqua" w:hAnsi="Book Antiqua"/>
          <w:color w:val="000000" w:themeColor="text1"/>
          <w:vertAlign w:val="superscript"/>
        </w:rPr>
        <w:t>[18,19]</w:t>
      </w:r>
      <w:r w:rsidRPr="00E22A3C">
        <w:rPr>
          <w:rFonts w:ascii="Book Antiqua" w:hAnsi="Book Antiqua"/>
          <w:color w:val="000000" w:themeColor="text1"/>
        </w:rPr>
        <w:t xml:space="preserve"> and RNA replication</w:t>
      </w:r>
      <w:r w:rsidRPr="00E22A3C">
        <w:rPr>
          <w:rStyle w:val="yiv3426381707"/>
          <w:rFonts w:ascii="Book Antiqua" w:hAnsi="Book Antiqua"/>
          <w:color w:val="000000" w:themeColor="text1"/>
          <w:vertAlign w:val="superscript"/>
        </w:rPr>
        <w:t>[21]</w:t>
      </w:r>
      <w:r w:rsidRPr="00E22A3C">
        <w:rPr>
          <w:rFonts w:ascii="Book Antiqua" w:hAnsi="Book Antiqua"/>
          <w:color w:val="000000" w:themeColor="text1"/>
        </w:rPr>
        <w:t>. A mutational analysis of BMV and CMV-1a, wherein virus replication was abolished while affecting membrane binding and RNA recruitment, suggested the structural conservation of its amphipathic helix A</w:t>
      </w:r>
      <w:r w:rsidRPr="00E22A3C">
        <w:rPr>
          <w:rStyle w:val="yiv3426381707"/>
          <w:rFonts w:ascii="Book Antiqua" w:hAnsi="Book Antiqua"/>
          <w:color w:val="000000" w:themeColor="text1"/>
          <w:vertAlign w:val="superscript"/>
        </w:rPr>
        <w:t>[13]</w:t>
      </w:r>
      <w:r w:rsidRPr="00E22A3C">
        <w:rPr>
          <w:rFonts w:ascii="Book Antiqua" w:hAnsi="Book Antiqua"/>
          <w:color w:val="000000" w:themeColor="text1"/>
        </w:rPr>
        <w:t xml:space="preserve">. </w:t>
      </w:r>
      <w:r w:rsidRPr="00E22A3C">
        <w:rPr>
          <w:rFonts w:ascii="Book Antiqua" w:hAnsi="Book Antiqua"/>
          <w:color w:val="000000" w:themeColor="text1"/>
        </w:rPr>
        <w:lastRenderedPageBreak/>
        <w:t>Similarly, the poliovirus-2C</w:t>
      </w:r>
      <w:r w:rsidRPr="00E22A3C">
        <w:rPr>
          <w:rStyle w:val="yiv3426381707"/>
          <w:rFonts w:ascii="Book Antiqua" w:hAnsi="Book Antiqua"/>
          <w:color w:val="000000" w:themeColor="text1"/>
          <w:vertAlign w:val="superscript"/>
        </w:rPr>
        <w:t>[41]</w:t>
      </w:r>
      <w:r w:rsidRPr="00E22A3C">
        <w:rPr>
          <w:rFonts w:ascii="Book Antiqua" w:hAnsi="Book Antiqua"/>
          <w:color w:val="000000" w:themeColor="text1"/>
        </w:rPr>
        <w:t xml:space="preserve"> and hepatitis C virus (HCV)-NS5A</w:t>
      </w:r>
      <w:r w:rsidRPr="00E22A3C">
        <w:rPr>
          <w:rStyle w:val="yiv3426381707"/>
          <w:rFonts w:ascii="Book Antiqua" w:hAnsi="Book Antiqua"/>
          <w:color w:val="000000" w:themeColor="text1"/>
          <w:vertAlign w:val="superscript"/>
        </w:rPr>
        <w:t>[42]</w:t>
      </w:r>
      <w:r w:rsidRPr="00E22A3C">
        <w:rPr>
          <w:rFonts w:ascii="Book Antiqua" w:hAnsi="Book Antiqua"/>
          <w:color w:val="000000" w:themeColor="text1"/>
        </w:rPr>
        <w:t xml:space="preserve"> have been implicated in amphipathic helix-modulated interactions with intracellular membranes. In this report, a highly conserved segment LYSWLFE (aa 410-416) was mapped as the α-helix counterpart of the ORF1 Y-domain. Sequence alignment showed the universal conservation of L</w:t>
      </w:r>
      <w:r w:rsidRPr="00E22A3C">
        <w:rPr>
          <w:rFonts w:ascii="Book Antiqua" w:hAnsi="Book Antiqua"/>
          <w:color w:val="000000" w:themeColor="text1"/>
          <w:vertAlign w:val="subscript"/>
        </w:rPr>
        <w:t>410</w:t>
      </w:r>
      <w:r w:rsidRPr="00E22A3C">
        <w:rPr>
          <w:rFonts w:ascii="Book Antiqua" w:hAnsi="Book Antiqua"/>
          <w:color w:val="000000" w:themeColor="text1"/>
        </w:rPr>
        <w:t>, S</w:t>
      </w:r>
      <w:r w:rsidRPr="00E22A3C">
        <w:rPr>
          <w:rFonts w:ascii="Book Antiqua" w:hAnsi="Book Antiqua"/>
          <w:color w:val="000000" w:themeColor="text1"/>
          <w:vertAlign w:val="subscript"/>
        </w:rPr>
        <w:t>412</w:t>
      </w:r>
      <w:r w:rsidRPr="00E22A3C">
        <w:rPr>
          <w:rFonts w:ascii="Book Antiqua" w:hAnsi="Book Antiqua"/>
          <w:color w:val="000000" w:themeColor="text1"/>
        </w:rPr>
        <w:t xml:space="preserve"> and W</w:t>
      </w:r>
      <w:r w:rsidRPr="00E22A3C">
        <w:rPr>
          <w:rFonts w:ascii="Book Antiqua" w:hAnsi="Book Antiqua"/>
          <w:color w:val="000000" w:themeColor="text1"/>
          <w:vertAlign w:val="subscript"/>
        </w:rPr>
        <w:t>413</w:t>
      </w:r>
      <w:r w:rsidRPr="00E22A3C">
        <w:rPr>
          <w:rFonts w:ascii="Book Antiqua" w:hAnsi="Book Antiqua"/>
          <w:color w:val="000000" w:themeColor="text1"/>
        </w:rPr>
        <w:t xml:space="preserve"> among HEV and the alphavirus-like superfamily. In line with this and the previously reported deleterious effect of W</w:t>
      </w:r>
      <w:r w:rsidRPr="00E22A3C">
        <w:rPr>
          <w:rFonts w:ascii="Book Antiqua" w:hAnsi="Book Antiqua"/>
          <w:color w:val="000000" w:themeColor="text1"/>
          <w:vertAlign w:val="subscript"/>
        </w:rPr>
        <w:t>259</w:t>
      </w:r>
      <w:r w:rsidRPr="00E22A3C">
        <w:rPr>
          <w:rFonts w:ascii="Book Antiqua" w:hAnsi="Book Antiqua"/>
          <w:color w:val="000000" w:themeColor="text1"/>
        </w:rPr>
        <w:t>A change on SFV replication</w:t>
      </w:r>
      <w:r w:rsidRPr="00E22A3C">
        <w:rPr>
          <w:rStyle w:val="yiv3426381707"/>
          <w:rFonts w:ascii="Book Antiqua" w:hAnsi="Book Antiqua"/>
          <w:color w:val="000000" w:themeColor="text1"/>
          <w:vertAlign w:val="superscript"/>
        </w:rPr>
        <w:t>[21]</w:t>
      </w:r>
      <w:r w:rsidRPr="00E22A3C">
        <w:rPr>
          <w:rFonts w:ascii="Book Antiqua" w:hAnsi="Book Antiqua"/>
          <w:color w:val="000000" w:themeColor="text1"/>
        </w:rPr>
        <w:t>, the specifically selected W</w:t>
      </w:r>
      <w:r w:rsidRPr="00E22A3C">
        <w:rPr>
          <w:rFonts w:ascii="Book Antiqua" w:hAnsi="Book Antiqua"/>
          <w:color w:val="000000" w:themeColor="text1"/>
          <w:vertAlign w:val="subscript"/>
        </w:rPr>
        <w:t>413</w:t>
      </w:r>
      <w:r w:rsidRPr="00E22A3C">
        <w:rPr>
          <w:rFonts w:ascii="Book Antiqua" w:hAnsi="Book Antiqua"/>
          <w:color w:val="000000" w:themeColor="text1"/>
        </w:rPr>
        <w:t>A completely abolished HEV RNA replication. Notably, tryptophan is a signature hydrophobic residue that is critical for α-helical protein folding for protein-protein interactions. Of the several examples, W</w:t>
      </w:r>
      <w:r w:rsidRPr="00E22A3C">
        <w:rPr>
          <w:rFonts w:ascii="Book Antiqua" w:hAnsi="Book Antiqua"/>
          <w:color w:val="000000" w:themeColor="text1"/>
          <w:vertAlign w:val="subscript"/>
        </w:rPr>
        <w:t>630</w:t>
      </w:r>
      <w:r w:rsidRPr="00E22A3C">
        <w:rPr>
          <w:rFonts w:ascii="Book Antiqua" w:hAnsi="Book Antiqua"/>
          <w:color w:val="000000" w:themeColor="text1"/>
        </w:rPr>
        <w:t xml:space="preserve"> in the conserved motif KTXXXW of amphipathic helix of the G protein-coupled receptor Frizzled (C-terminal) has been shown as crucial in intracellular protein interactions</w:t>
      </w:r>
      <w:r w:rsidRPr="00E22A3C">
        <w:rPr>
          <w:rStyle w:val="yiv3426381707"/>
          <w:rFonts w:ascii="Book Antiqua" w:hAnsi="Book Antiqua"/>
          <w:color w:val="000000" w:themeColor="text1"/>
          <w:vertAlign w:val="superscript"/>
        </w:rPr>
        <w:t>[43]</w:t>
      </w:r>
      <w:r w:rsidRPr="00E22A3C">
        <w:rPr>
          <w:rFonts w:ascii="Book Antiqua" w:hAnsi="Book Antiqua"/>
          <w:color w:val="000000" w:themeColor="text1"/>
        </w:rPr>
        <w:t>. Such functional/structural homology suggests the essentiality of the Y-domain (C-terminal) predicted α-helix in HEV replication that may embody common principles of viral nonstructural proteins in membrane interaction.</w:t>
      </w:r>
    </w:p>
    <w:p w:rsidR="00825A3E" w:rsidRPr="00E22A3C" w:rsidRDefault="00825A3E" w:rsidP="00825A3E">
      <w:pPr>
        <w:pStyle w:val="NormalWeb"/>
        <w:spacing w:before="0" w:beforeAutospacing="0" w:after="0" w:afterAutospacing="0" w:line="360" w:lineRule="auto"/>
        <w:ind w:firstLine="720"/>
        <w:jc w:val="both"/>
        <w:rPr>
          <w:rFonts w:ascii="Book Antiqua" w:hAnsi="Book Antiqua"/>
          <w:color w:val="000000" w:themeColor="text1"/>
        </w:rPr>
      </w:pPr>
      <w:r w:rsidRPr="00E22A3C">
        <w:rPr>
          <w:rFonts w:ascii="Book Antiqua" w:hAnsi="Book Antiqua"/>
          <w:bCs/>
          <w:color w:val="000000" w:themeColor="text1"/>
        </w:rPr>
        <w:t>In conclusion, t</w:t>
      </w:r>
      <w:r w:rsidRPr="00E22A3C">
        <w:rPr>
          <w:rFonts w:ascii="Book Antiqua" w:hAnsi="Book Antiqua"/>
          <w:color w:val="000000" w:themeColor="text1"/>
        </w:rPr>
        <w:t>he present study shows the indispensability of h</w:t>
      </w:r>
      <w:r w:rsidRPr="00E22A3C">
        <w:rPr>
          <w:rFonts w:ascii="Book Antiqua" w:hAnsi="Book Antiqua"/>
          <w:bCs/>
          <w:iCs/>
          <w:color w:val="000000" w:themeColor="text1"/>
        </w:rPr>
        <w:t>ighly conserved sequences (nts 778-994)</w:t>
      </w:r>
      <w:r w:rsidRPr="00E22A3C">
        <w:rPr>
          <w:rFonts w:ascii="Book Antiqua" w:hAnsi="Book Antiqua"/>
          <w:color w:val="000000" w:themeColor="text1"/>
        </w:rPr>
        <w:t xml:space="preserve"> of ORF1 Y-domain in </w:t>
      </w:r>
      <w:r w:rsidRPr="00E22A3C">
        <w:rPr>
          <w:rFonts w:ascii="Book Antiqua" w:hAnsi="Book Antiqua"/>
          <w:bCs/>
          <w:iCs/>
          <w:color w:val="000000" w:themeColor="text1"/>
        </w:rPr>
        <w:t xml:space="preserve">HEV RNA replication and infectivity. Also, the </w:t>
      </w:r>
      <w:r w:rsidRPr="00E22A3C">
        <w:rPr>
          <w:rFonts w:ascii="Book Antiqua" w:hAnsi="Book Antiqua"/>
          <w:color w:val="000000" w:themeColor="text1"/>
        </w:rPr>
        <w:t>universally conserved C</w:t>
      </w:r>
      <w:r w:rsidRPr="00E22A3C">
        <w:rPr>
          <w:rFonts w:ascii="Book Antiqua" w:hAnsi="Book Antiqua"/>
          <w:color w:val="000000" w:themeColor="text1"/>
          <w:vertAlign w:val="subscript"/>
        </w:rPr>
        <w:t>336</w:t>
      </w:r>
      <w:r w:rsidRPr="00E22A3C">
        <w:rPr>
          <w:rFonts w:ascii="Book Antiqua" w:hAnsi="Book Antiqua"/>
          <w:color w:val="000000" w:themeColor="text1"/>
        </w:rPr>
        <w:t>,</w:t>
      </w:r>
      <w:r w:rsidRPr="00E22A3C">
        <w:rPr>
          <w:rFonts w:ascii="Book Antiqua" w:hAnsi="Book Antiqua"/>
          <w:color w:val="000000" w:themeColor="text1"/>
          <w:vertAlign w:val="subscript"/>
        </w:rPr>
        <w:t xml:space="preserve"> </w:t>
      </w:r>
      <w:r w:rsidRPr="00E22A3C">
        <w:rPr>
          <w:rFonts w:ascii="Book Antiqua" w:hAnsi="Book Antiqua"/>
          <w:color w:val="000000" w:themeColor="text1"/>
        </w:rPr>
        <w:t>C</w:t>
      </w:r>
      <w:r w:rsidRPr="00E22A3C">
        <w:rPr>
          <w:rFonts w:ascii="Book Antiqua" w:hAnsi="Book Antiqua"/>
          <w:color w:val="000000" w:themeColor="text1"/>
          <w:vertAlign w:val="subscript"/>
        </w:rPr>
        <w:t xml:space="preserve">337 </w:t>
      </w:r>
      <w:r w:rsidRPr="00E22A3C">
        <w:rPr>
          <w:rFonts w:ascii="Book Antiqua" w:hAnsi="Book Antiqua"/>
          <w:color w:val="000000" w:themeColor="text1"/>
        </w:rPr>
        <w:t>and</w:t>
      </w:r>
      <w:r w:rsidRPr="00E22A3C">
        <w:rPr>
          <w:rFonts w:ascii="Book Antiqua" w:hAnsi="Book Antiqua"/>
          <w:color w:val="000000" w:themeColor="text1"/>
          <w:vertAlign w:val="subscript"/>
        </w:rPr>
        <w:t xml:space="preserve"> </w:t>
      </w:r>
      <w:r w:rsidRPr="00E22A3C">
        <w:rPr>
          <w:rFonts w:ascii="Book Antiqua" w:hAnsi="Book Antiqua"/>
          <w:color w:val="000000" w:themeColor="text1"/>
        </w:rPr>
        <w:t>W</w:t>
      </w:r>
      <w:r w:rsidRPr="00E22A3C">
        <w:rPr>
          <w:rFonts w:ascii="Book Antiqua" w:hAnsi="Book Antiqua"/>
          <w:color w:val="000000" w:themeColor="text1"/>
          <w:vertAlign w:val="subscript"/>
        </w:rPr>
        <w:t xml:space="preserve">413 </w:t>
      </w:r>
      <w:r w:rsidRPr="00E22A3C">
        <w:rPr>
          <w:rFonts w:ascii="Book Antiqua" w:hAnsi="Book Antiqua"/>
          <w:color w:val="000000" w:themeColor="text1"/>
        </w:rPr>
        <w:t>residues corresponding to the dispensable codons within the predicted membrane binding motif of Y-domain are critical for virus viability. Taken together, this is the first demonstration of the essentiality of Y-domain in the HEV life cycle, probably through gene regulation and/or membrane binding in replication complexes. Nevertheless, further molecular and biochemical studies are recommended to validate these findings.</w:t>
      </w:r>
    </w:p>
    <w:p w:rsidR="00825A3E" w:rsidRPr="00E22A3C" w:rsidRDefault="00825A3E" w:rsidP="00825A3E">
      <w:pPr>
        <w:spacing w:line="360" w:lineRule="auto"/>
        <w:jc w:val="both"/>
        <w:rPr>
          <w:rFonts w:ascii="Book Antiqua" w:hAnsi="Book Antiqua"/>
          <w:b/>
          <w:color w:val="000000" w:themeColor="text1"/>
        </w:rPr>
      </w:pPr>
    </w:p>
    <w:p w:rsidR="00825A3E" w:rsidRPr="00E22A3C" w:rsidRDefault="00825A3E" w:rsidP="00825A3E">
      <w:pPr>
        <w:spacing w:line="360" w:lineRule="auto"/>
        <w:jc w:val="both"/>
        <w:rPr>
          <w:rFonts w:ascii="Book Antiqua" w:hAnsi="Book Antiqua"/>
          <w:b/>
          <w:color w:val="000000" w:themeColor="text1"/>
        </w:rPr>
      </w:pPr>
      <w:r w:rsidRPr="00E22A3C">
        <w:rPr>
          <w:rFonts w:ascii="Book Antiqua" w:hAnsi="Book Antiqua"/>
          <w:b/>
          <w:color w:val="000000" w:themeColor="text1"/>
        </w:rPr>
        <w:t>COMMENTS</w:t>
      </w:r>
      <w:bookmarkStart w:id="25" w:name="refs"/>
      <w:bookmarkEnd w:id="25"/>
    </w:p>
    <w:p w:rsidR="00825A3E" w:rsidRPr="00E22A3C" w:rsidRDefault="00825A3E" w:rsidP="00825A3E">
      <w:pPr>
        <w:spacing w:line="360" w:lineRule="auto"/>
        <w:jc w:val="both"/>
        <w:rPr>
          <w:rFonts w:ascii="Book Antiqua" w:hAnsi="Book Antiqua"/>
          <w:b/>
          <w:bCs/>
          <w:i/>
          <w:iCs/>
          <w:color w:val="000000" w:themeColor="text1"/>
        </w:rPr>
      </w:pPr>
      <w:r w:rsidRPr="00E22A3C">
        <w:rPr>
          <w:rFonts w:ascii="Book Antiqua" w:hAnsi="Book Antiqua"/>
          <w:b/>
          <w:bCs/>
          <w:i/>
          <w:iCs/>
          <w:color w:val="000000" w:themeColor="text1"/>
        </w:rPr>
        <w:t>Background</w:t>
      </w: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color w:val="000000" w:themeColor="text1"/>
        </w:rPr>
        <w:t xml:space="preserve">Hepatitis E virus (HEV) is the etiological agent of acute and chronic hepatitis in humans, worldwide. While there has been great progress in understanding the </w:t>
      </w:r>
      <w:r w:rsidRPr="00E22A3C">
        <w:rPr>
          <w:rFonts w:ascii="Book Antiqua" w:hAnsi="Book Antiqua"/>
          <w:color w:val="000000" w:themeColor="text1"/>
        </w:rPr>
        <w:lastRenderedPageBreak/>
        <w:t xml:space="preserve">virus biology, the function of nonstructural open reading frame 1 </w:t>
      </w:r>
      <w:r w:rsidR="0088610F" w:rsidRPr="00E22A3C">
        <w:rPr>
          <w:rFonts w:ascii="Book Antiqua" w:eastAsiaTheme="minorEastAsia" w:hAnsi="Book Antiqua"/>
          <w:color w:val="000000" w:themeColor="text1"/>
          <w:lang w:eastAsia="zh-CN"/>
        </w:rPr>
        <w:t>“</w:t>
      </w:r>
      <w:r w:rsidRPr="00E22A3C">
        <w:rPr>
          <w:rFonts w:ascii="Book Antiqua" w:hAnsi="Book Antiqua"/>
          <w:color w:val="000000" w:themeColor="text1"/>
        </w:rPr>
        <w:t>Y-domain</w:t>
      </w:r>
      <w:r w:rsidR="0088610F" w:rsidRPr="00E22A3C">
        <w:rPr>
          <w:rFonts w:ascii="Book Antiqua" w:eastAsiaTheme="minorEastAsia" w:hAnsi="Book Antiqua"/>
          <w:color w:val="000000" w:themeColor="text1"/>
          <w:lang w:eastAsia="zh-CN"/>
        </w:rPr>
        <w:t>”</w:t>
      </w:r>
      <w:r w:rsidRPr="00E22A3C">
        <w:rPr>
          <w:rFonts w:ascii="Book Antiqua" w:hAnsi="Book Antiqua"/>
          <w:color w:val="000000" w:themeColor="text1"/>
        </w:rPr>
        <w:t xml:space="preserve"> remains completely unexplored.</w:t>
      </w:r>
    </w:p>
    <w:p w:rsidR="00825A3E" w:rsidRPr="00E22A3C" w:rsidRDefault="00825A3E" w:rsidP="00825A3E">
      <w:pPr>
        <w:spacing w:line="360" w:lineRule="auto"/>
        <w:jc w:val="both"/>
        <w:rPr>
          <w:rFonts w:ascii="Book Antiqua" w:hAnsi="Book Antiqua"/>
          <w:b/>
          <w:bCs/>
          <w:i/>
          <w:iCs/>
          <w:color w:val="000000" w:themeColor="text1"/>
        </w:rPr>
      </w:pPr>
    </w:p>
    <w:p w:rsidR="00825A3E" w:rsidRPr="00E22A3C" w:rsidRDefault="00825A3E" w:rsidP="00825A3E">
      <w:pPr>
        <w:spacing w:line="360" w:lineRule="auto"/>
        <w:jc w:val="both"/>
        <w:rPr>
          <w:rFonts w:ascii="Book Antiqua" w:hAnsi="Book Antiqua"/>
          <w:b/>
          <w:bCs/>
          <w:i/>
          <w:iCs/>
          <w:color w:val="000000" w:themeColor="text1"/>
        </w:rPr>
      </w:pPr>
      <w:r w:rsidRPr="00E22A3C">
        <w:rPr>
          <w:rFonts w:ascii="Book Antiqua" w:hAnsi="Book Antiqua"/>
          <w:b/>
          <w:bCs/>
          <w:i/>
          <w:iCs/>
          <w:color w:val="000000" w:themeColor="text1"/>
        </w:rPr>
        <w:t>Research frontiers</w:t>
      </w:r>
    </w:p>
    <w:p w:rsidR="00825A3E" w:rsidRPr="00E22A3C" w:rsidRDefault="00825A3E" w:rsidP="00825A3E">
      <w:pPr>
        <w:pStyle w:val="NormalWeb"/>
        <w:spacing w:before="0" w:beforeAutospacing="0" w:after="0" w:afterAutospacing="0" w:line="360" w:lineRule="auto"/>
        <w:jc w:val="both"/>
        <w:rPr>
          <w:rFonts w:ascii="Book Antiqua" w:hAnsi="Book Antiqua"/>
          <w:color w:val="000000" w:themeColor="text1"/>
        </w:rPr>
      </w:pPr>
      <w:r w:rsidRPr="00E22A3C">
        <w:rPr>
          <w:rFonts w:ascii="Book Antiqua" w:hAnsi="Book Antiqua"/>
          <w:color w:val="000000" w:themeColor="text1"/>
        </w:rPr>
        <w:t xml:space="preserve">The author has performed </w:t>
      </w:r>
      <w:r w:rsidRPr="00E22A3C">
        <w:rPr>
          <w:rFonts w:ascii="Book Antiqua" w:hAnsi="Book Antiqua"/>
          <w:i/>
          <w:iCs/>
          <w:color w:val="000000" w:themeColor="text1"/>
        </w:rPr>
        <w:t>i</w:t>
      </w:r>
      <w:r w:rsidRPr="00E22A3C">
        <w:rPr>
          <w:rFonts w:ascii="Book Antiqua" w:eastAsia="Arial Unicode MS" w:hAnsi="Book Antiqua"/>
          <w:i/>
          <w:iCs/>
          <w:color w:val="000000" w:themeColor="text1"/>
        </w:rPr>
        <w:t>n silico</w:t>
      </w:r>
      <w:r w:rsidRPr="00E22A3C">
        <w:rPr>
          <w:rFonts w:ascii="Book Antiqua" w:eastAsia="Arial Unicode MS" w:hAnsi="Book Antiqua"/>
          <w:color w:val="000000" w:themeColor="text1"/>
        </w:rPr>
        <w:t xml:space="preserve"> analysis of closely related single-strand</w:t>
      </w:r>
      <w:r w:rsidR="008062A0">
        <w:rPr>
          <w:rFonts w:ascii="Book Antiqua" w:eastAsia="Arial Unicode MS" w:hAnsi="Book Antiqua" w:hint="eastAsia"/>
          <w:color w:val="000000" w:themeColor="text1"/>
          <w:lang w:eastAsia="zh-CN"/>
        </w:rPr>
        <w:t xml:space="preserve"> </w:t>
      </w:r>
      <w:r w:rsidRPr="00E22A3C">
        <w:rPr>
          <w:rFonts w:ascii="Book Antiqua" w:eastAsia="Arial Unicode MS" w:hAnsi="Book Antiqua"/>
          <w:color w:val="000000" w:themeColor="text1"/>
        </w:rPr>
        <w:t xml:space="preserve">RNA virus sequences and mapped a potential palmitoylation-site and </w:t>
      </w:r>
      <w:r w:rsidRPr="00E22A3C">
        <w:rPr>
          <w:rFonts w:ascii="Book Antiqua" w:hAnsi="Book Antiqua"/>
          <w:color w:val="000000" w:themeColor="text1"/>
        </w:rPr>
        <w:t>α</w:t>
      </w:r>
      <w:r w:rsidRPr="00E22A3C">
        <w:rPr>
          <w:rFonts w:ascii="Book Antiqua" w:eastAsia="Arial Unicode MS" w:hAnsi="Book Antiqua"/>
          <w:color w:val="000000" w:themeColor="text1"/>
        </w:rPr>
        <w:t xml:space="preserve">-helix segment in the HEV nonstructural Y-domain. Mutational characterization of the viral replicon in S10-3 cells has shown the criticality of </w:t>
      </w:r>
      <w:r w:rsidR="0088610F" w:rsidRPr="00E22A3C">
        <w:rPr>
          <w:rFonts w:ascii="Book Antiqua" w:eastAsia="Arial Unicode MS" w:hAnsi="Book Antiqua"/>
          <w:color w:val="000000" w:themeColor="text1"/>
          <w:lang w:eastAsia="zh-CN"/>
        </w:rPr>
        <w:t>“</w:t>
      </w:r>
      <w:r w:rsidRPr="00E22A3C">
        <w:rPr>
          <w:rFonts w:ascii="Book Antiqua" w:eastAsia="Arial Unicode MS" w:hAnsi="Book Antiqua"/>
          <w:color w:val="000000" w:themeColor="text1"/>
        </w:rPr>
        <w:t>Y-domain</w:t>
      </w:r>
      <w:r w:rsidR="0088610F" w:rsidRPr="00E22A3C">
        <w:rPr>
          <w:rFonts w:ascii="Book Antiqua" w:eastAsia="Arial Unicode MS" w:hAnsi="Book Antiqua"/>
          <w:color w:val="000000" w:themeColor="text1"/>
          <w:lang w:eastAsia="zh-CN"/>
        </w:rPr>
        <w:t>”</w:t>
      </w:r>
      <w:r w:rsidRPr="00E22A3C">
        <w:rPr>
          <w:rFonts w:ascii="Book Antiqua" w:eastAsia="Arial Unicode MS" w:hAnsi="Book Antiqua"/>
          <w:color w:val="000000" w:themeColor="text1"/>
        </w:rPr>
        <w:t xml:space="preserve"> residues C</w:t>
      </w:r>
      <w:r w:rsidRPr="00E22A3C">
        <w:rPr>
          <w:rFonts w:ascii="Book Antiqua" w:eastAsia="Arial Unicode MS" w:hAnsi="Book Antiqua"/>
          <w:color w:val="000000" w:themeColor="text1"/>
          <w:vertAlign w:val="subscript"/>
        </w:rPr>
        <w:t>336</w:t>
      </w:r>
      <w:r w:rsidRPr="00E22A3C">
        <w:rPr>
          <w:rFonts w:ascii="Book Antiqua" w:eastAsia="Arial Unicode MS" w:hAnsi="Book Antiqua"/>
          <w:color w:val="000000" w:themeColor="text1"/>
        </w:rPr>
        <w:t>C</w:t>
      </w:r>
      <w:r w:rsidRPr="00E22A3C">
        <w:rPr>
          <w:rFonts w:ascii="Book Antiqua" w:eastAsia="Arial Unicode MS" w:hAnsi="Book Antiqua"/>
          <w:color w:val="000000" w:themeColor="text1"/>
          <w:vertAlign w:val="subscript"/>
        </w:rPr>
        <w:t>337</w:t>
      </w:r>
      <w:r w:rsidRPr="00E22A3C">
        <w:rPr>
          <w:rFonts w:ascii="Book Antiqua" w:eastAsia="Arial Unicode MS" w:hAnsi="Book Antiqua"/>
          <w:color w:val="000000" w:themeColor="text1"/>
        </w:rPr>
        <w:t xml:space="preserve"> and W</w:t>
      </w:r>
      <w:r w:rsidRPr="00E22A3C">
        <w:rPr>
          <w:rFonts w:ascii="Book Antiqua" w:eastAsia="Arial Unicode MS" w:hAnsi="Book Antiqua"/>
          <w:color w:val="000000" w:themeColor="text1"/>
          <w:vertAlign w:val="subscript"/>
        </w:rPr>
        <w:t>413</w:t>
      </w:r>
      <w:r w:rsidRPr="00E22A3C">
        <w:rPr>
          <w:rFonts w:ascii="Book Antiqua" w:eastAsia="Arial Unicode MS" w:hAnsi="Book Antiqua"/>
          <w:color w:val="000000" w:themeColor="text1"/>
        </w:rPr>
        <w:t xml:space="preserve"> of the putative palmitoylation and helix, respectively. Further introduction of base mutations in the </w:t>
      </w:r>
      <w:r w:rsidR="0088610F" w:rsidRPr="00E22A3C">
        <w:rPr>
          <w:rFonts w:ascii="Book Antiqua" w:eastAsia="Arial Unicode MS" w:hAnsi="Book Antiqua"/>
          <w:color w:val="000000" w:themeColor="text1"/>
          <w:lang w:eastAsia="zh-CN"/>
        </w:rPr>
        <w:t>“</w:t>
      </w:r>
      <w:r w:rsidRPr="00E22A3C">
        <w:rPr>
          <w:rFonts w:ascii="Book Antiqua" w:eastAsia="Arial Unicode MS" w:hAnsi="Book Antiqua"/>
          <w:color w:val="000000" w:themeColor="text1"/>
        </w:rPr>
        <w:t>Y-domain</w:t>
      </w:r>
      <w:r w:rsidR="0088610F" w:rsidRPr="00E22A3C">
        <w:rPr>
          <w:rFonts w:ascii="Book Antiqua" w:eastAsia="Arial Unicode MS" w:hAnsi="Book Antiqua"/>
          <w:color w:val="000000" w:themeColor="text1"/>
          <w:lang w:eastAsia="zh-CN"/>
        </w:rPr>
        <w:t>”</w:t>
      </w:r>
      <w:r w:rsidRPr="00E22A3C">
        <w:rPr>
          <w:rFonts w:ascii="Book Antiqua" w:eastAsia="Arial Unicode MS" w:hAnsi="Book Antiqua"/>
          <w:color w:val="000000" w:themeColor="text1"/>
        </w:rPr>
        <w:t xml:space="preserve"> severely affected RNA replication, revealing their post-transcriptional essentiality. Notably, the universally conserved C</w:t>
      </w:r>
      <w:r w:rsidRPr="00E22A3C">
        <w:rPr>
          <w:rFonts w:ascii="Book Antiqua" w:eastAsia="Arial Unicode MS" w:hAnsi="Book Antiqua"/>
          <w:color w:val="000000" w:themeColor="text1"/>
          <w:vertAlign w:val="subscript"/>
        </w:rPr>
        <w:t>336</w:t>
      </w:r>
      <w:r w:rsidRPr="00E22A3C">
        <w:rPr>
          <w:rFonts w:ascii="Book Antiqua" w:eastAsia="Arial Unicode MS" w:hAnsi="Book Antiqua"/>
          <w:color w:val="000000" w:themeColor="text1"/>
        </w:rPr>
        <w:t>C</w:t>
      </w:r>
      <w:r w:rsidRPr="00E22A3C">
        <w:rPr>
          <w:rFonts w:ascii="Book Antiqua" w:eastAsia="Arial Unicode MS" w:hAnsi="Book Antiqua"/>
          <w:color w:val="000000" w:themeColor="text1"/>
          <w:vertAlign w:val="subscript"/>
        </w:rPr>
        <w:t>337</w:t>
      </w:r>
      <w:r w:rsidRPr="00E22A3C">
        <w:rPr>
          <w:rFonts w:ascii="Book Antiqua" w:eastAsia="Arial Unicode MS" w:hAnsi="Book Antiqua"/>
          <w:color w:val="000000" w:themeColor="text1"/>
        </w:rPr>
        <w:t xml:space="preserve"> and W</w:t>
      </w:r>
      <w:r w:rsidRPr="00E22A3C">
        <w:rPr>
          <w:rFonts w:ascii="Book Antiqua" w:eastAsia="Arial Unicode MS" w:hAnsi="Book Antiqua"/>
          <w:color w:val="000000" w:themeColor="text1"/>
          <w:vertAlign w:val="subscript"/>
        </w:rPr>
        <w:t>413</w:t>
      </w:r>
      <w:r w:rsidRPr="00E22A3C">
        <w:rPr>
          <w:rFonts w:ascii="Book Antiqua" w:eastAsia="Arial Unicode MS" w:hAnsi="Book Antiqua"/>
          <w:color w:val="000000" w:themeColor="text1"/>
        </w:rPr>
        <w:t xml:space="preserve"> corresponded to non-conserved codons, indicating their post-translational indispensability. Moreover, RNA secondary structure prediction showed hairpin formations by the critical bases (nucleotide sequences (nts) 778-994) where mutations drastically affected virion infectivity of naïve HepG2 cells. </w:t>
      </w:r>
      <w:r w:rsidRPr="00E22A3C">
        <w:rPr>
          <w:rFonts w:ascii="Book Antiqua" w:hAnsi="Book Antiqua"/>
          <w:color w:val="000000" w:themeColor="text1"/>
        </w:rPr>
        <w:t xml:space="preserve"> </w:t>
      </w:r>
    </w:p>
    <w:p w:rsidR="00825A3E" w:rsidRPr="00E22A3C" w:rsidRDefault="00825A3E" w:rsidP="00825A3E">
      <w:pPr>
        <w:spacing w:line="360" w:lineRule="auto"/>
        <w:jc w:val="both"/>
        <w:rPr>
          <w:rFonts w:ascii="Book Antiqua" w:hAnsi="Book Antiqua"/>
          <w:b/>
          <w:bCs/>
          <w:i/>
          <w:iCs/>
          <w:color w:val="000000" w:themeColor="text1"/>
        </w:rPr>
      </w:pPr>
    </w:p>
    <w:p w:rsidR="00825A3E" w:rsidRPr="00E22A3C" w:rsidRDefault="00825A3E" w:rsidP="00825A3E">
      <w:pPr>
        <w:spacing w:line="360" w:lineRule="auto"/>
        <w:jc w:val="both"/>
        <w:rPr>
          <w:rFonts w:ascii="Book Antiqua" w:hAnsi="Book Antiqua"/>
          <w:b/>
          <w:bCs/>
          <w:i/>
          <w:iCs/>
          <w:color w:val="000000" w:themeColor="text1"/>
        </w:rPr>
      </w:pPr>
      <w:r w:rsidRPr="00E22A3C">
        <w:rPr>
          <w:rFonts w:ascii="Book Antiqua" w:hAnsi="Book Antiqua"/>
          <w:b/>
          <w:bCs/>
          <w:i/>
          <w:iCs/>
          <w:color w:val="000000" w:themeColor="text1"/>
        </w:rPr>
        <w:t xml:space="preserve">Innovations and breakthroughs </w:t>
      </w:r>
    </w:p>
    <w:p w:rsidR="00825A3E" w:rsidRPr="00E22A3C" w:rsidRDefault="00825A3E" w:rsidP="00825A3E">
      <w:pPr>
        <w:spacing w:line="360" w:lineRule="auto"/>
        <w:jc w:val="both"/>
        <w:rPr>
          <w:rFonts w:ascii="Book Antiqua" w:hAnsi="Book Antiqua"/>
          <w:b/>
          <w:bCs/>
          <w:i/>
          <w:iCs/>
          <w:color w:val="000000" w:themeColor="text1"/>
        </w:rPr>
      </w:pPr>
      <w:r w:rsidRPr="00E22A3C">
        <w:rPr>
          <w:rFonts w:ascii="Book Antiqua" w:hAnsi="Book Antiqua"/>
          <w:color w:val="000000" w:themeColor="text1"/>
        </w:rPr>
        <w:t>This is a novel study showing a critical role of the hitherto undefined Y-domain in HEV genomic RNA replication and infectious virion production in cultured liver cells.</w:t>
      </w:r>
    </w:p>
    <w:p w:rsidR="00825A3E" w:rsidRPr="00E22A3C" w:rsidRDefault="00825A3E" w:rsidP="00825A3E">
      <w:pPr>
        <w:spacing w:line="360" w:lineRule="auto"/>
        <w:jc w:val="both"/>
        <w:rPr>
          <w:rFonts w:ascii="Book Antiqua" w:hAnsi="Book Antiqua"/>
          <w:b/>
          <w:bCs/>
          <w:i/>
          <w:iCs/>
          <w:color w:val="000000" w:themeColor="text1"/>
        </w:rPr>
      </w:pPr>
    </w:p>
    <w:p w:rsidR="00825A3E" w:rsidRPr="00E22A3C" w:rsidRDefault="00825A3E" w:rsidP="00825A3E">
      <w:pPr>
        <w:spacing w:line="360" w:lineRule="auto"/>
        <w:jc w:val="both"/>
        <w:rPr>
          <w:rFonts w:ascii="Book Antiqua" w:hAnsi="Book Antiqua"/>
          <w:b/>
          <w:bCs/>
          <w:i/>
          <w:iCs/>
          <w:color w:val="000000" w:themeColor="text1"/>
        </w:rPr>
      </w:pPr>
      <w:r w:rsidRPr="00E22A3C">
        <w:rPr>
          <w:rFonts w:ascii="Book Antiqua" w:hAnsi="Book Antiqua"/>
          <w:b/>
          <w:bCs/>
          <w:i/>
          <w:iCs/>
          <w:color w:val="000000" w:themeColor="text1"/>
        </w:rPr>
        <w:t>Applications</w:t>
      </w:r>
    </w:p>
    <w:p w:rsidR="00825A3E" w:rsidRPr="00E22A3C" w:rsidRDefault="00825A3E" w:rsidP="00825A3E">
      <w:pPr>
        <w:spacing w:line="360" w:lineRule="auto"/>
        <w:jc w:val="both"/>
        <w:rPr>
          <w:rFonts w:ascii="Book Antiqua" w:hAnsi="Book Antiqua"/>
          <w:color w:val="000000" w:themeColor="text1"/>
        </w:rPr>
      </w:pPr>
      <w:r w:rsidRPr="00E22A3C">
        <w:rPr>
          <w:rFonts w:ascii="Book Antiqua" w:hAnsi="Book Antiqua"/>
          <w:color w:val="000000" w:themeColor="text1"/>
        </w:rPr>
        <w:t>The data warrants further biochemical and molecular studies of the Y-domain towards understanding HEV replication.</w:t>
      </w:r>
    </w:p>
    <w:p w:rsidR="00825A3E" w:rsidRPr="00E22A3C" w:rsidRDefault="00825A3E" w:rsidP="00825A3E">
      <w:pPr>
        <w:spacing w:line="360" w:lineRule="auto"/>
        <w:jc w:val="both"/>
        <w:rPr>
          <w:rFonts w:ascii="Book Antiqua" w:hAnsi="Book Antiqua"/>
          <w:b/>
          <w:bCs/>
          <w:i/>
          <w:iCs/>
          <w:color w:val="000000" w:themeColor="text1"/>
        </w:rPr>
      </w:pPr>
    </w:p>
    <w:p w:rsidR="00825A3E" w:rsidRPr="00E22A3C" w:rsidRDefault="00825A3E" w:rsidP="00825A3E">
      <w:pPr>
        <w:spacing w:line="360" w:lineRule="auto"/>
        <w:jc w:val="both"/>
        <w:rPr>
          <w:rFonts w:ascii="Book Antiqua" w:hAnsi="Book Antiqua"/>
          <w:b/>
          <w:bCs/>
          <w:i/>
          <w:iCs/>
          <w:color w:val="000000" w:themeColor="text1"/>
        </w:rPr>
      </w:pPr>
      <w:r w:rsidRPr="00E22A3C">
        <w:rPr>
          <w:rFonts w:ascii="Book Antiqua" w:hAnsi="Book Antiqua"/>
          <w:b/>
          <w:bCs/>
          <w:i/>
          <w:iCs/>
          <w:color w:val="000000" w:themeColor="text1"/>
        </w:rPr>
        <w:t>Terminology</w:t>
      </w:r>
    </w:p>
    <w:p w:rsidR="00825A3E" w:rsidRPr="00E22A3C" w:rsidRDefault="00825A3E" w:rsidP="00825A3E">
      <w:pPr>
        <w:spacing w:line="360" w:lineRule="auto"/>
        <w:jc w:val="both"/>
        <w:rPr>
          <w:rFonts w:ascii="Book Antiqua" w:eastAsia="Arial Unicode MS" w:hAnsi="Book Antiqua"/>
          <w:color w:val="000000" w:themeColor="text1"/>
        </w:rPr>
      </w:pPr>
      <w:r w:rsidRPr="00E22A3C">
        <w:rPr>
          <w:rFonts w:ascii="Book Antiqua" w:hAnsi="Book Antiqua"/>
          <w:color w:val="000000" w:themeColor="text1"/>
        </w:rPr>
        <w:lastRenderedPageBreak/>
        <w:t xml:space="preserve">The putative </w:t>
      </w:r>
      <w:r w:rsidRPr="00E22A3C">
        <w:rPr>
          <w:rFonts w:ascii="Book Antiqua" w:eastAsia="Arial Unicode MS" w:hAnsi="Book Antiqua"/>
          <w:color w:val="000000" w:themeColor="text1"/>
        </w:rPr>
        <w:t xml:space="preserve">palmitoylation and </w:t>
      </w:r>
      <w:r w:rsidRPr="00E22A3C">
        <w:rPr>
          <w:rFonts w:ascii="Book Antiqua" w:hAnsi="Book Antiqua"/>
          <w:color w:val="000000" w:themeColor="text1"/>
        </w:rPr>
        <w:t>α</w:t>
      </w:r>
      <w:r w:rsidRPr="00E22A3C">
        <w:rPr>
          <w:rFonts w:ascii="Book Antiqua" w:eastAsia="Arial Unicode MS" w:hAnsi="Book Antiqua"/>
          <w:color w:val="000000" w:themeColor="text1"/>
        </w:rPr>
        <w:t xml:space="preserve">-helix motifs of the HEV Y-domain may be key to intracellular membrane-binding, essential for RNA replication and production of infectious virions. </w:t>
      </w:r>
    </w:p>
    <w:p w:rsidR="00825A3E" w:rsidRPr="00E22A3C" w:rsidRDefault="00825A3E" w:rsidP="00825A3E">
      <w:pPr>
        <w:spacing w:line="360" w:lineRule="auto"/>
        <w:jc w:val="both"/>
        <w:rPr>
          <w:rFonts w:ascii="Book Antiqua" w:eastAsia="Arial Unicode MS" w:hAnsi="Book Antiqua"/>
          <w:color w:val="000000" w:themeColor="text1"/>
        </w:rPr>
      </w:pPr>
    </w:p>
    <w:p w:rsidR="00825A3E" w:rsidRPr="00E22A3C" w:rsidRDefault="00825A3E" w:rsidP="00825A3E">
      <w:pPr>
        <w:spacing w:line="360" w:lineRule="auto"/>
        <w:jc w:val="both"/>
        <w:rPr>
          <w:rFonts w:ascii="Book Antiqua" w:eastAsia="Arial Unicode MS" w:hAnsi="Book Antiqua"/>
          <w:b/>
          <w:i/>
          <w:color w:val="000000" w:themeColor="text1"/>
        </w:rPr>
      </w:pPr>
      <w:r w:rsidRPr="00E22A3C">
        <w:rPr>
          <w:rFonts w:ascii="Book Antiqua" w:eastAsia="Arial Unicode MS" w:hAnsi="Book Antiqua"/>
          <w:b/>
          <w:i/>
          <w:color w:val="000000" w:themeColor="text1"/>
        </w:rPr>
        <w:t>Peer</w:t>
      </w:r>
      <w:r w:rsidR="0088610F" w:rsidRPr="00E22A3C">
        <w:rPr>
          <w:rFonts w:ascii="Book Antiqua" w:eastAsia="Arial Unicode MS" w:hAnsi="Book Antiqua" w:hint="eastAsia"/>
          <w:b/>
          <w:i/>
          <w:color w:val="000000" w:themeColor="text1"/>
          <w:lang w:eastAsia="zh-CN"/>
        </w:rPr>
        <w:t>-</w:t>
      </w:r>
      <w:r w:rsidR="0088610F" w:rsidRPr="00E22A3C">
        <w:rPr>
          <w:rFonts w:ascii="Book Antiqua" w:eastAsia="Arial Unicode MS" w:hAnsi="Book Antiqua"/>
          <w:b/>
          <w:i/>
          <w:color w:val="000000" w:themeColor="text1"/>
        </w:rPr>
        <w:t>review</w:t>
      </w:r>
    </w:p>
    <w:p w:rsidR="00825A3E" w:rsidRPr="00E22A3C" w:rsidRDefault="00825A3E" w:rsidP="00825A3E">
      <w:pPr>
        <w:spacing w:line="360" w:lineRule="auto"/>
        <w:jc w:val="both"/>
        <w:rPr>
          <w:rFonts w:ascii="Book Antiqua" w:hAnsi="Book Antiqua"/>
          <w:b/>
          <w:bCs/>
          <w:i/>
          <w:iCs/>
          <w:color w:val="000000" w:themeColor="text1"/>
        </w:rPr>
      </w:pPr>
      <w:r w:rsidRPr="00E22A3C">
        <w:rPr>
          <w:rFonts w:ascii="Book Antiqua" w:hAnsi="Book Antiqua"/>
          <w:color w:val="000000" w:themeColor="text1"/>
        </w:rPr>
        <w:t xml:space="preserve">The author showed a critical role of the Y-domain in HEV genomic RNA replication and infectious virion production. </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E22A3C">
      <w:pPr>
        <w:spacing w:line="360" w:lineRule="auto"/>
        <w:jc w:val="both"/>
        <w:rPr>
          <w:rStyle w:val="yiv3426381707"/>
          <w:rFonts w:ascii="Book Antiqua" w:eastAsiaTheme="minorEastAsia" w:hAnsi="Book Antiqua"/>
          <w:color w:val="000000" w:themeColor="text1"/>
          <w:lang w:eastAsia="zh-CN"/>
        </w:rPr>
      </w:pPr>
      <w:r w:rsidRPr="00E22A3C">
        <w:rPr>
          <w:rFonts w:ascii="Book Antiqua" w:hAnsi="Book Antiqua"/>
          <w:b/>
          <w:bCs/>
          <w:color w:val="000000" w:themeColor="text1"/>
        </w:rPr>
        <w:br w:type="page"/>
      </w:r>
      <w:r w:rsidRPr="00E22A3C">
        <w:rPr>
          <w:rFonts w:ascii="Book Antiqua" w:hAnsi="Book Antiqua"/>
          <w:b/>
          <w:bCs/>
          <w:color w:val="000000" w:themeColor="text1"/>
        </w:rPr>
        <w:lastRenderedPageBreak/>
        <w:t>REFERENCES</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w:t>
      </w:r>
      <w:r w:rsidRPr="00E22A3C">
        <w:rPr>
          <w:rFonts w:ascii="Book Antiqua" w:eastAsia="SimSun" w:hAnsi="Book Antiqua" w:cs="SimSun"/>
        </w:rPr>
        <w:t> </w:t>
      </w:r>
      <w:r w:rsidRPr="002570DA">
        <w:rPr>
          <w:rFonts w:ascii="Book Antiqua" w:eastAsia="SimSun" w:hAnsi="Book Antiqua" w:cs="SimSun"/>
          <w:b/>
          <w:bCs/>
        </w:rPr>
        <w:t>Koonin EV</w:t>
      </w:r>
      <w:r w:rsidRPr="002570DA">
        <w:rPr>
          <w:rFonts w:ascii="Book Antiqua" w:eastAsia="SimSun" w:hAnsi="Book Antiqua" w:cs="SimSun"/>
        </w:rPr>
        <w:t>, Dolja VV. Evolution and taxonomy of positive-strand RNA viruses: implications of comparative analysis of amino acid sequences.</w:t>
      </w:r>
      <w:r w:rsidRPr="00E22A3C">
        <w:rPr>
          <w:rFonts w:ascii="Book Antiqua" w:eastAsia="SimSun" w:hAnsi="Book Antiqua" w:cs="SimSun"/>
        </w:rPr>
        <w:t> </w:t>
      </w:r>
      <w:r w:rsidRPr="002570DA">
        <w:rPr>
          <w:rFonts w:ascii="Book Antiqua" w:eastAsia="SimSun" w:hAnsi="Book Antiqua" w:cs="SimSun"/>
          <w:i/>
          <w:iCs/>
        </w:rPr>
        <w:t>Crit Rev Biochem Mol Biol</w:t>
      </w:r>
      <w:r w:rsidRPr="00E22A3C">
        <w:rPr>
          <w:rFonts w:ascii="Book Antiqua" w:eastAsia="SimSun" w:hAnsi="Book Antiqua" w:cs="SimSun"/>
        </w:rPr>
        <w:t> </w:t>
      </w:r>
      <w:r w:rsidRPr="002570DA">
        <w:rPr>
          <w:rFonts w:ascii="Book Antiqua" w:eastAsia="SimSun" w:hAnsi="Book Antiqua" w:cs="SimSun"/>
        </w:rPr>
        <w:t>1993;</w:t>
      </w:r>
      <w:r w:rsidRPr="00E22A3C">
        <w:rPr>
          <w:rFonts w:ascii="Book Antiqua" w:eastAsia="SimSun" w:hAnsi="Book Antiqua" w:cs="SimSun"/>
        </w:rPr>
        <w:t> </w:t>
      </w:r>
      <w:r w:rsidRPr="002570DA">
        <w:rPr>
          <w:rFonts w:ascii="Book Antiqua" w:eastAsia="SimSun" w:hAnsi="Book Antiqua" w:cs="SimSun"/>
          <w:b/>
          <w:bCs/>
        </w:rPr>
        <w:t>28</w:t>
      </w:r>
      <w:r w:rsidRPr="002570DA">
        <w:rPr>
          <w:rFonts w:ascii="Book Antiqua" w:eastAsia="SimSun" w:hAnsi="Book Antiqua" w:cs="SimSun"/>
        </w:rPr>
        <w:t>: 375-430 [PMID: 8269709]</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w:t>
      </w:r>
      <w:r w:rsidRPr="00E22A3C">
        <w:rPr>
          <w:rFonts w:ascii="Book Antiqua" w:eastAsia="SimSun" w:hAnsi="Book Antiqua" w:cs="SimSun"/>
        </w:rPr>
        <w:t> </w:t>
      </w:r>
      <w:r w:rsidRPr="002570DA">
        <w:rPr>
          <w:rFonts w:ascii="Book Antiqua" w:eastAsia="SimSun" w:hAnsi="Book Antiqua" w:cs="SimSun"/>
          <w:b/>
          <w:bCs/>
        </w:rPr>
        <w:t>Decroly E</w:t>
      </w:r>
      <w:r w:rsidRPr="002570DA">
        <w:rPr>
          <w:rFonts w:ascii="Book Antiqua" w:eastAsia="SimSun" w:hAnsi="Book Antiqua" w:cs="SimSun"/>
        </w:rPr>
        <w:t>, Ferron F, Lescar J, Canard B. Conventional and unconventional mechanisms for capping viral mRNA.</w:t>
      </w:r>
      <w:r w:rsidRPr="00E22A3C">
        <w:rPr>
          <w:rFonts w:ascii="Book Antiqua" w:eastAsia="SimSun" w:hAnsi="Book Antiqua" w:cs="SimSun"/>
        </w:rPr>
        <w:t> </w:t>
      </w:r>
      <w:r w:rsidRPr="002570DA">
        <w:rPr>
          <w:rFonts w:ascii="Book Antiqua" w:eastAsia="SimSun" w:hAnsi="Book Antiqua" w:cs="SimSun"/>
          <w:i/>
          <w:iCs/>
        </w:rPr>
        <w:t>Nat Rev Microbiol</w:t>
      </w:r>
      <w:r w:rsidRPr="00E22A3C">
        <w:rPr>
          <w:rFonts w:ascii="Book Antiqua" w:eastAsia="SimSun" w:hAnsi="Book Antiqua" w:cs="SimSun"/>
        </w:rPr>
        <w:t> </w:t>
      </w:r>
      <w:r w:rsidRPr="002570DA">
        <w:rPr>
          <w:rFonts w:ascii="Book Antiqua" w:eastAsia="SimSun" w:hAnsi="Book Antiqua" w:cs="SimSun"/>
        </w:rPr>
        <w:t>2011;</w:t>
      </w:r>
      <w:r w:rsidRPr="00E22A3C">
        <w:rPr>
          <w:rFonts w:ascii="Book Antiqua" w:eastAsia="SimSun" w:hAnsi="Book Antiqua" w:cs="SimSun"/>
        </w:rPr>
        <w:t> </w:t>
      </w:r>
      <w:r w:rsidRPr="002570DA">
        <w:rPr>
          <w:rFonts w:ascii="Book Antiqua" w:eastAsia="SimSun" w:hAnsi="Book Antiqua" w:cs="SimSun"/>
          <w:b/>
          <w:bCs/>
        </w:rPr>
        <w:t>10</w:t>
      </w:r>
      <w:r w:rsidRPr="002570DA">
        <w:rPr>
          <w:rFonts w:ascii="Book Antiqua" w:eastAsia="SimSun" w:hAnsi="Book Antiqua" w:cs="SimSun"/>
        </w:rPr>
        <w:t>: 51-65 [PMID: 22138959 DOI: 10.1038/nrmicro2675]</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w:t>
      </w:r>
      <w:r w:rsidRPr="00E22A3C">
        <w:rPr>
          <w:rFonts w:ascii="Book Antiqua" w:eastAsia="SimSun" w:hAnsi="Book Antiqua" w:cs="SimSun"/>
        </w:rPr>
        <w:t> </w:t>
      </w:r>
      <w:r w:rsidRPr="002570DA">
        <w:rPr>
          <w:rFonts w:ascii="Book Antiqua" w:eastAsia="SimSun" w:hAnsi="Book Antiqua" w:cs="SimSun"/>
          <w:b/>
          <w:bCs/>
        </w:rPr>
        <w:t>Koonin EV</w:t>
      </w:r>
      <w:r w:rsidRPr="002570DA">
        <w:rPr>
          <w:rFonts w:ascii="Book Antiqua" w:eastAsia="SimSun" w:hAnsi="Book Antiqua" w:cs="SimSun"/>
        </w:rPr>
        <w:t>, Gorbalenya AE, Purdy MA, Rozanov MN, Reyes GR, Bradley DW. Computer-assisted assignment of functional domains in the nonstructural polyprotein of hepatitis E virus: delineation of an additional group of positive-strand RNA plant and animal viruses.</w:t>
      </w:r>
      <w:r w:rsidRPr="00E22A3C">
        <w:rPr>
          <w:rFonts w:ascii="Book Antiqua" w:eastAsia="SimSun" w:hAnsi="Book Antiqua" w:cs="SimSun"/>
        </w:rPr>
        <w:t> </w:t>
      </w:r>
      <w:r w:rsidRPr="002570DA">
        <w:rPr>
          <w:rFonts w:ascii="Book Antiqua" w:eastAsia="SimSun" w:hAnsi="Book Antiqua" w:cs="SimSun"/>
          <w:i/>
          <w:iCs/>
        </w:rPr>
        <w:t>Proc Natl Acad Sci U S A</w:t>
      </w:r>
      <w:r w:rsidRPr="00E22A3C">
        <w:rPr>
          <w:rFonts w:ascii="Book Antiqua" w:eastAsia="SimSun" w:hAnsi="Book Antiqua" w:cs="SimSun"/>
        </w:rPr>
        <w:t> </w:t>
      </w:r>
      <w:r w:rsidRPr="002570DA">
        <w:rPr>
          <w:rFonts w:ascii="Book Antiqua" w:eastAsia="SimSun" w:hAnsi="Book Antiqua" w:cs="SimSun"/>
        </w:rPr>
        <w:t>1992;</w:t>
      </w:r>
      <w:r w:rsidRPr="00E22A3C">
        <w:rPr>
          <w:rFonts w:ascii="Book Antiqua" w:eastAsia="SimSun" w:hAnsi="Book Antiqua" w:cs="SimSun"/>
        </w:rPr>
        <w:t> </w:t>
      </w:r>
      <w:r w:rsidRPr="002570DA">
        <w:rPr>
          <w:rFonts w:ascii="Book Antiqua" w:eastAsia="SimSun" w:hAnsi="Book Antiqua" w:cs="SimSun"/>
          <w:b/>
          <w:bCs/>
        </w:rPr>
        <w:t>89</w:t>
      </w:r>
      <w:r w:rsidRPr="002570DA">
        <w:rPr>
          <w:rFonts w:ascii="Book Antiqua" w:eastAsia="SimSun" w:hAnsi="Book Antiqua" w:cs="SimSun"/>
        </w:rPr>
        <w:t>: 8259-8263 [PMID: 1518855]</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4</w:t>
      </w:r>
      <w:r w:rsidRPr="00E22A3C">
        <w:rPr>
          <w:rFonts w:ascii="Book Antiqua" w:eastAsia="SimSun" w:hAnsi="Book Antiqua" w:cs="SimSun"/>
        </w:rPr>
        <w:t> </w:t>
      </w:r>
      <w:r w:rsidRPr="002570DA">
        <w:rPr>
          <w:rFonts w:ascii="Book Antiqua" w:eastAsia="SimSun" w:hAnsi="Book Antiqua" w:cs="SimSun"/>
          <w:b/>
          <w:bCs/>
        </w:rPr>
        <w:t>O'Reilly EK</w:t>
      </w:r>
      <w:r w:rsidRPr="002570DA">
        <w:rPr>
          <w:rFonts w:ascii="Book Antiqua" w:eastAsia="SimSun" w:hAnsi="Book Antiqua" w:cs="SimSun"/>
        </w:rPr>
        <w:t>, Wang Z, French R, Kao CC. Interactions between the structural domains of the RNA replication proteins of plant-infecting RNA viruses.</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1998;</w:t>
      </w:r>
      <w:r w:rsidRPr="00E22A3C">
        <w:rPr>
          <w:rFonts w:ascii="Book Antiqua" w:eastAsia="SimSun" w:hAnsi="Book Antiqua" w:cs="SimSun"/>
        </w:rPr>
        <w:t> </w:t>
      </w:r>
      <w:r w:rsidRPr="002570DA">
        <w:rPr>
          <w:rFonts w:ascii="Book Antiqua" w:eastAsia="SimSun" w:hAnsi="Book Antiqua" w:cs="SimSun"/>
          <w:b/>
          <w:bCs/>
        </w:rPr>
        <w:t>72</w:t>
      </w:r>
      <w:r w:rsidRPr="002570DA">
        <w:rPr>
          <w:rFonts w:ascii="Book Antiqua" w:eastAsia="SimSun" w:hAnsi="Book Antiqua" w:cs="SimSun"/>
        </w:rPr>
        <w:t>: 7160-7169 [PMID: 9696810]</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5</w:t>
      </w:r>
      <w:r w:rsidRPr="00E22A3C">
        <w:rPr>
          <w:rFonts w:ascii="Book Antiqua" w:eastAsia="SimSun" w:hAnsi="Book Antiqua" w:cs="SimSun"/>
        </w:rPr>
        <w:t> </w:t>
      </w:r>
      <w:r w:rsidRPr="002570DA">
        <w:rPr>
          <w:rFonts w:ascii="Book Antiqua" w:eastAsia="SimSun" w:hAnsi="Book Antiqua" w:cs="SimSun"/>
          <w:b/>
          <w:bCs/>
        </w:rPr>
        <w:t>Ahola T</w:t>
      </w:r>
      <w:r w:rsidRPr="002570DA">
        <w:rPr>
          <w:rFonts w:ascii="Book Antiqua" w:eastAsia="SimSun" w:hAnsi="Book Antiqua" w:cs="SimSun"/>
        </w:rPr>
        <w:t>, Karlin DG. Sequence analysis reveals a conserved extension in the capping enzyme of the alphavirus supergroup, and a homologous domain in nodaviruses.</w:t>
      </w:r>
      <w:r w:rsidRPr="00E22A3C">
        <w:rPr>
          <w:rFonts w:ascii="Book Antiqua" w:eastAsia="SimSun" w:hAnsi="Book Antiqua" w:cs="SimSun"/>
        </w:rPr>
        <w:t> </w:t>
      </w:r>
      <w:r w:rsidRPr="002570DA">
        <w:rPr>
          <w:rFonts w:ascii="Book Antiqua" w:eastAsia="SimSun" w:hAnsi="Book Antiqua" w:cs="SimSun"/>
          <w:i/>
          <w:iCs/>
        </w:rPr>
        <w:t>Biol Direct</w:t>
      </w:r>
      <w:r w:rsidRPr="00E22A3C">
        <w:rPr>
          <w:rFonts w:ascii="Book Antiqua" w:eastAsia="SimSun" w:hAnsi="Book Antiqua" w:cs="SimSun"/>
        </w:rPr>
        <w:t> </w:t>
      </w:r>
      <w:r w:rsidRPr="002570DA">
        <w:rPr>
          <w:rFonts w:ascii="Book Antiqua" w:eastAsia="SimSun" w:hAnsi="Book Antiqua" w:cs="SimSun"/>
        </w:rPr>
        <w:t>2015;</w:t>
      </w:r>
      <w:r w:rsidRPr="00E22A3C">
        <w:rPr>
          <w:rFonts w:ascii="Book Antiqua" w:eastAsia="SimSun" w:hAnsi="Book Antiqua" w:cs="SimSun"/>
        </w:rPr>
        <w:t> </w:t>
      </w:r>
      <w:r w:rsidRPr="002570DA">
        <w:rPr>
          <w:rFonts w:ascii="Book Antiqua" w:eastAsia="SimSun" w:hAnsi="Book Antiqua" w:cs="SimSun"/>
          <w:b/>
          <w:bCs/>
        </w:rPr>
        <w:t>10</w:t>
      </w:r>
      <w:r w:rsidRPr="002570DA">
        <w:rPr>
          <w:rFonts w:ascii="Book Antiqua" w:eastAsia="SimSun" w:hAnsi="Book Antiqua" w:cs="SimSun"/>
        </w:rPr>
        <w:t>: 16 [PMID: 25886938 DOI: 10.1186/s13062-015-0050-0]</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6</w:t>
      </w:r>
      <w:r w:rsidRPr="00E22A3C">
        <w:rPr>
          <w:rFonts w:ascii="Book Antiqua" w:eastAsia="SimSun" w:hAnsi="Book Antiqua" w:cs="SimSun"/>
        </w:rPr>
        <w:t> </w:t>
      </w:r>
      <w:r w:rsidRPr="002570DA">
        <w:rPr>
          <w:rFonts w:ascii="Book Antiqua" w:eastAsia="SimSun" w:hAnsi="Book Antiqua" w:cs="SimSun"/>
          <w:b/>
          <w:bCs/>
        </w:rPr>
        <w:t>Rozanov MN</w:t>
      </w:r>
      <w:r w:rsidRPr="002570DA">
        <w:rPr>
          <w:rFonts w:ascii="Book Antiqua" w:eastAsia="SimSun" w:hAnsi="Book Antiqua" w:cs="SimSun"/>
        </w:rPr>
        <w:t>, Koonin EV, Gorbalenya AE. Conservation of the putative methyltransferase domain: a hallmark of the 'Sindbis-like' supergroup of positive-strand RNA viruses.</w:t>
      </w:r>
      <w:r w:rsidRPr="00E22A3C">
        <w:rPr>
          <w:rFonts w:ascii="Book Antiqua" w:eastAsia="SimSun" w:hAnsi="Book Antiqua" w:cs="SimSun"/>
        </w:rPr>
        <w:t> </w:t>
      </w:r>
      <w:r w:rsidRPr="002570DA">
        <w:rPr>
          <w:rFonts w:ascii="Book Antiqua" w:eastAsia="SimSun" w:hAnsi="Book Antiqua" w:cs="SimSun"/>
          <w:i/>
          <w:iCs/>
        </w:rPr>
        <w:t>J Gen Virol</w:t>
      </w:r>
      <w:r w:rsidRPr="00E22A3C">
        <w:rPr>
          <w:rFonts w:ascii="Book Antiqua" w:eastAsia="SimSun" w:hAnsi="Book Antiqua" w:cs="SimSun"/>
        </w:rPr>
        <w:t> </w:t>
      </w:r>
      <w:r w:rsidRPr="002570DA">
        <w:rPr>
          <w:rFonts w:ascii="Book Antiqua" w:eastAsia="SimSun" w:hAnsi="Book Antiqua" w:cs="SimSun"/>
        </w:rPr>
        <w:t>1992;</w:t>
      </w:r>
      <w:r w:rsidRPr="00E22A3C">
        <w:rPr>
          <w:rFonts w:ascii="Book Antiqua" w:eastAsia="SimSun" w:hAnsi="Book Antiqua" w:cs="SimSun"/>
        </w:rPr>
        <w:t> </w:t>
      </w:r>
      <w:r w:rsidRPr="00E22A3C">
        <w:rPr>
          <w:rFonts w:ascii="Book Antiqua" w:eastAsia="SimSun" w:hAnsi="Book Antiqua" w:cs="SimSun"/>
          <w:b/>
          <w:bCs/>
        </w:rPr>
        <w:t xml:space="preserve">73 </w:t>
      </w:r>
      <w:r w:rsidRPr="00E22A3C">
        <w:rPr>
          <w:rFonts w:ascii="Book Antiqua" w:eastAsia="SimSun" w:hAnsi="Book Antiqua" w:cs="SimSun"/>
          <w:bCs/>
        </w:rPr>
        <w:t>(</w:t>
      </w:r>
      <w:r w:rsidRPr="002570DA">
        <w:rPr>
          <w:rFonts w:ascii="Book Antiqua" w:eastAsia="SimSun" w:hAnsi="Book Antiqua" w:cs="SimSun"/>
          <w:bCs/>
        </w:rPr>
        <w:t>Pt 8)</w:t>
      </w:r>
      <w:r w:rsidRPr="002570DA">
        <w:rPr>
          <w:rFonts w:ascii="Book Antiqua" w:eastAsia="SimSun" w:hAnsi="Book Antiqua" w:cs="SimSun"/>
        </w:rPr>
        <w:t>: 2129-2134 [PMID: 1645151]</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7</w:t>
      </w:r>
      <w:r w:rsidRPr="00E22A3C">
        <w:rPr>
          <w:rFonts w:ascii="Book Antiqua" w:eastAsia="SimSun" w:hAnsi="Book Antiqua" w:cs="SimSun"/>
        </w:rPr>
        <w:t> </w:t>
      </w:r>
      <w:r w:rsidRPr="002570DA">
        <w:rPr>
          <w:rFonts w:ascii="Book Antiqua" w:eastAsia="SimSun" w:hAnsi="Book Antiqua" w:cs="SimSun"/>
          <w:b/>
          <w:bCs/>
        </w:rPr>
        <w:t>Li YI</w:t>
      </w:r>
      <w:r w:rsidRPr="002570DA">
        <w:rPr>
          <w:rFonts w:ascii="Book Antiqua" w:eastAsia="SimSun" w:hAnsi="Book Antiqua" w:cs="SimSun"/>
        </w:rPr>
        <w:t>, Chen YJ, Hsu YH, Meng M. Characterization of the AdoMet-dependent guanylyltransferase activity that is associated with the N terminus of bamboo mosaic virus replicase.</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2001;</w:t>
      </w:r>
      <w:r w:rsidRPr="00E22A3C">
        <w:rPr>
          <w:rFonts w:ascii="Book Antiqua" w:eastAsia="SimSun" w:hAnsi="Book Antiqua" w:cs="SimSun"/>
        </w:rPr>
        <w:t> </w:t>
      </w:r>
      <w:r w:rsidRPr="002570DA">
        <w:rPr>
          <w:rFonts w:ascii="Book Antiqua" w:eastAsia="SimSun" w:hAnsi="Book Antiqua" w:cs="SimSun"/>
          <w:b/>
          <w:bCs/>
        </w:rPr>
        <w:t>75</w:t>
      </w:r>
      <w:r w:rsidRPr="002570DA">
        <w:rPr>
          <w:rFonts w:ascii="Book Antiqua" w:eastAsia="SimSun" w:hAnsi="Book Antiqua" w:cs="SimSun"/>
        </w:rPr>
        <w:t>: 782-788 [PMID: 11134291 DOI: 10.1128/JVI.75.2.782-788.2001]</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lastRenderedPageBreak/>
        <w:t>8</w:t>
      </w:r>
      <w:r w:rsidRPr="00E22A3C">
        <w:rPr>
          <w:rFonts w:ascii="Book Antiqua" w:eastAsia="SimSun" w:hAnsi="Book Antiqua" w:cs="SimSun"/>
        </w:rPr>
        <w:t> </w:t>
      </w:r>
      <w:r w:rsidRPr="002570DA">
        <w:rPr>
          <w:rFonts w:ascii="Book Antiqua" w:eastAsia="SimSun" w:hAnsi="Book Antiqua" w:cs="SimSun"/>
          <w:b/>
          <w:bCs/>
        </w:rPr>
        <w:t>Ahola T</w:t>
      </w:r>
      <w:r w:rsidRPr="002570DA">
        <w:rPr>
          <w:rFonts w:ascii="Book Antiqua" w:eastAsia="SimSun" w:hAnsi="Book Antiqua" w:cs="SimSun"/>
        </w:rPr>
        <w:t>, Kujala P, Tuittila M, Blom T, Laakkonen P, Hinkkanen A, Auvinen P. Effects of palmitoylation of replicase protein nsP1 on alphavirus infection.</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2000;</w:t>
      </w:r>
      <w:r w:rsidRPr="00E22A3C">
        <w:rPr>
          <w:rFonts w:ascii="Book Antiqua" w:eastAsia="SimSun" w:hAnsi="Book Antiqua" w:cs="SimSun"/>
        </w:rPr>
        <w:t> </w:t>
      </w:r>
      <w:r w:rsidRPr="002570DA">
        <w:rPr>
          <w:rFonts w:ascii="Book Antiqua" w:eastAsia="SimSun" w:hAnsi="Book Antiqua" w:cs="SimSun"/>
          <w:b/>
          <w:bCs/>
        </w:rPr>
        <w:t>74</w:t>
      </w:r>
      <w:r w:rsidRPr="002570DA">
        <w:rPr>
          <w:rFonts w:ascii="Book Antiqua" w:eastAsia="SimSun" w:hAnsi="Book Antiqua" w:cs="SimSun"/>
        </w:rPr>
        <w:t>: 6725-6733 [PMID: 10888610]</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9</w:t>
      </w:r>
      <w:r w:rsidRPr="00E22A3C">
        <w:rPr>
          <w:rFonts w:ascii="Book Antiqua" w:eastAsia="SimSun" w:hAnsi="Book Antiqua" w:cs="SimSun"/>
        </w:rPr>
        <w:t> </w:t>
      </w:r>
      <w:r w:rsidRPr="002570DA">
        <w:rPr>
          <w:rFonts w:ascii="Book Antiqua" w:eastAsia="SimSun" w:hAnsi="Book Antiqua" w:cs="SimSun"/>
          <w:b/>
          <w:bCs/>
        </w:rPr>
        <w:t>Zusinaite E</w:t>
      </w:r>
      <w:r w:rsidRPr="002570DA">
        <w:rPr>
          <w:rFonts w:ascii="Book Antiqua" w:eastAsia="SimSun" w:hAnsi="Book Antiqua" w:cs="SimSun"/>
        </w:rPr>
        <w:t>, Tints K, Kiiver K, Spuul P, Karo-Astover L, Merits A, Sarand I. Mutations at the palmitoylation site of non-structural protein nsP1 of Semliki Forest virus attenuate virus replication and cause accumulation of compensatory mutations.</w:t>
      </w:r>
      <w:r w:rsidRPr="00E22A3C">
        <w:rPr>
          <w:rFonts w:ascii="Book Antiqua" w:eastAsia="SimSun" w:hAnsi="Book Antiqua" w:cs="SimSun"/>
        </w:rPr>
        <w:t> </w:t>
      </w:r>
      <w:r w:rsidRPr="002570DA">
        <w:rPr>
          <w:rFonts w:ascii="Book Antiqua" w:eastAsia="SimSun" w:hAnsi="Book Antiqua" w:cs="SimSun"/>
          <w:i/>
          <w:iCs/>
        </w:rPr>
        <w:t>J Gen Virol</w:t>
      </w:r>
      <w:r w:rsidRPr="00E22A3C">
        <w:rPr>
          <w:rFonts w:ascii="Book Antiqua" w:eastAsia="SimSun" w:hAnsi="Book Antiqua" w:cs="SimSun"/>
        </w:rPr>
        <w:t> </w:t>
      </w:r>
      <w:r w:rsidRPr="002570DA">
        <w:rPr>
          <w:rFonts w:ascii="Book Antiqua" w:eastAsia="SimSun" w:hAnsi="Book Antiqua" w:cs="SimSun"/>
        </w:rPr>
        <w:t>2007;</w:t>
      </w:r>
      <w:r w:rsidRPr="00E22A3C">
        <w:rPr>
          <w:rFonts w:ascii="Book Antiqua" w:eastAsia="SimSun" w:hAnsi="Book Antiqua" w:cs="SimSun"/>
        </w:rPr>
        <w:t> </w:t>
      </w:r>
      <w:r w:rsidRPr="002570DA">
        <w:rPr>
          <w:rFonts w:ascii="Book Antiqua" w:eastAsia="SimSun" w:hAnsi="Book Antiqua" w:cs="SimSun"/>
          <w:b/>
          <w:bCs/>
        </w:rPr>
        <w:t>88</w:t>
      </w:r>
      <w:r w:rsidRPr="002570DA">
        <w:rPr>
          <w:rFonts w:ascii="Book Antiqua" w:eastAsia="SimSun" w:hAnsi="Book Antiqua" w:cs="SimSun"/>
        </w:rPr>
        <w:t>: 1977-1985 [PMID: 17554031 DOI: 10.1099/vir.0.82865-0]</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10</w:t>
      </w:r>
      <w:r w:rsidRPr="00E22A3C">
        <w:rPr>
          <w:rFonts w:ascii="Book Antiqua" w:eastAsia="SimSun" w:hAnsi="Book Antiqua" w:cs="SimSun"/>
        </w:rPr>
        <w:t> </w:t>
      </w:r>
      <w:r w:rsidRPr="002570DA">
        <w:rPr>
          <w:rFonts w:ascii="Book Antiqua" w:eastAsia="SimSun" w:hAnsi="Book Antiqua" w:cs="SimSun"/>
          <w:b/>
          <w:bCs/>
        </w:rPr>
        <w:t>Nishikiori M</w:t>
      </w:r>
      <w:r w:rsidRPr="002570DA">
        <w:rPr>
          <w:rFonts w:ascii="Book Antiqua" w:eastAsia="SimSun" w:hAnsi="Book Antiqua" w:cs="SimSun"/>
        </w:rPr>
        <w:t>, Meshi T, Ishikawa M. Guanylylation-competent replication proteins of Tomato mosaic virus are disulfide-linked.</w:t>
      </w:r>
      <w:r w:rsidRPr="00E22A3C">
        <w:rPr>
          <w:rFonts w:ascii="Book Antiqua" w:eastAsia="SimSun" w:hAnsi="Book Antiqua" w:cs="SimSun"/>
        </w:rPr>
        <w:t> </w:t>
      </w:r>
      <w:r w:rsidRPr="002570DA">
        <w:rPr>
          <w:rFonts w:ascii="Book Antiqua" w:eastAsia="SimSun" w:hAnsi="Book Antiqua" w:cs="SimSun"/>
          <w:i/>
          <w:iCs/>
        </w:rPr>
        <w:t>Virology</w:t>
      </w:r>
      <w:r w:rsidRPr="00E22A3C">
        <w:rPr>
          <w:rFonts w:ascii="Book Antiqua" w:eastAsia="SimSun" w:hAnsi="Book Antiqua" w:cs="SimSun"/>
        </w:rPr>
        <w:t> </w:t>
      </w:r>
      <w:r w:rsidRPr="002570DA">
        <w:rPr>
          <w:rFonts w:ascii="Book Antiqua" w:eastAsia="SimSun" w:hAnsi="Book Antiqua" w:cs="SimSun"/>
        </w:rPr>
        <w:t>2012;</w:t>
      </w:r>
      <w:r w:rsidRPr="00E22A3C">
        <w:rPr>
          <w:rFonts w:ascii="Book Antiqua" w:eastAsia="SimSun" w:hAnsi="Book Antiqua" w:cs="SimSun"/>
        </w:rPr>
        <w:t> </w:t>
      </w:r>
      <w:r w:rsidRPr="002570DA">
        <w:rPr>
          <w:rFonts w:ascii="Book Antiqua" w:eastAsia="SimSun" w:hAnsi="Book Antiqua" w:cs="SimSun"/>
          <w:b/>
          <w:bCs/>
        </w:rPr>
        <w:t>434</w:t>
      </w:r>
      <w:r w:rsidRPr="002570DA">
        <w:rPr>
          <w:rFonts w:ascii="Book Antiqua" w:eastAsia="SimSun" w:hAnsi="Book Antiqua" w:cs="SimSun"/>
        </w:rPr>
        <w:t>: 118-128 [PMID: 23062762 DOI: 10.1016/j.virol.2012.09.011]</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11</w:t>
      </w:r>
      <w:r w:rsidRPr="00E22A3C">
        <w:rPr>
          <w:rFonts w:ascii="Book Antiqua" w:eastAsia="SimSun" w:hAnsi="Book Antiqua" w:cs="SimSun"/>
        </w:rPr>
        <w:t> </w:t>
      </w:r>
      <w:r w:rsidRPr="002570DA">
        <w:rPr>
          <w:rFonts w:ascii="Book Antiqua" w:eastAsia="SimSun" w:hAnsi="Book Antiqua" w:cs="SimSun"/>
          <w:b/>
          <w:bCs/>
        </w:rPr>
        <w:t>Yi G</w:t>
      </w:r>
      <w:r w:rsidRPr="002570DA">
        <w:rPr>
          <w:rFonts w:ascii="Book Antiqua" w:eastAsia="SimSun" w:hAnsi="Book Antiqua" w:cs="SimSun"/>
        </w:rPr>
        <w:t>, Kao C. cis- and trans-acting functions of brome mosaic virus protein 1a in genomic RNA1 replication.</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2008;</w:t>
      </w:r>
      <w:r w:rsidRPr="00E22A3C">
        <w:rPr>
          <w:rFonts w:ascii="Book Antiqua" w:eastAsia="SimSun" w:hAnsi="Book Antiqua" w:cs="SimSun"/>
        </w:rPr>
        <w:t> </w:t>
      </w:r>
      <w:r w:rsidRPr="002570DA">
        <w:rPr>
          <w:rFonts w:ascii="Book Antiqua" w:eastAsia="SimSun" w:hAnsi="Book Antiqua" w:cs="SimSun"/>
          <w:b/>
          <w:bCs/>
        </w:rPr>
        <w:t>82</w:t>
      </w:r>
      <w:r w:rsidRPr="002570DA">
        <w:rPr>
          <w:rFonts w:ascii="Book Antiqua" w:eastAsia="SimSun" w:hAnsi="Book Antiqua" w:cs="SimSun"/>
        </w:rPr>
        <w:t>: 3045-3053 [PMID: 18160434 DOI: 10.1128/JVI.02390-07]</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12</w:t>
      </w:r>
      <w:r w:rsidRPr="00E22A3C">
        <w:rPr>
          <w:rFonts w:ascii="Book Antiqua" w:eastAsia="SimSun" w:hAnsi="Book Antiqua" w:cs="SimSun"/>
        </w:rPr>
        <w:t> </w:t>
      </w:r>
      <w:r w:rsidRPr="002570DA">
        <w:rPr>
          <w:rFonts w:ascii="Book Antiqua" w:eastAsia="SimSun" w:hAnsi="Book Antiqua" w:cs="SimSun"/>
          <w:b/>
          <w:bCs/>
        </w:rPr>
        <w:t>Vlot AC</w:t>
      </w:r>
      <w:r w:rsidRPr="002570DA">
        <w:rPr>
          <w:rFonts w:ascii="Book Antiqua" w:eastAsia="SimSun" w:hAnsi="Book Antiqua" w:cs="SimSun"/>
        </w:rPr>
        <w:t>, Menard A, Bol JF. Role of the alfalfa mosaic virus methyltransferase-like domain in negative-strand RNA synthesis.</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2002;</w:t>
      </w:r>
      <w:r w:rsidRPr="00E22A3C">
        <w:rPr>
          <w:rFonts w:ascii="Book Antiqua" w:eastAsia="SimSun" w:hAnsi="Book Antiqua" w:cs="SimSun"/>
        </w:rPr>
        <w:t> </w:t>
      </w:r>
      <w:r w:rsidRPr="002570DA">
        <w:rPr>
          <w:rFonts w:ascii="Book Antiqua" w:eastAsia="SimSun" w:hAnsi="Book Antiqua" w:cs="SimSun"/>
          <w:b/>
          <w:bCs/>
        </w:rPr>
        <w:t>76</w:t>
      </w:r>
      <w:r w:rsidRPr="002570DA">
        <w:rPr>
          <w:rFonts w:ascii="Book Antiqua" w:eastAsia="SimSun" w:hAnsi="Book Antiqua" w:cs="SimSun"/>
        </w:rPr>
        <w:t>: 11321-11328 [PMID: 12388692]</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13</w:t>
      </w:r>
      <w:r w:rsidRPr="00E22A3C">
        <w:rPr>
          <w:rFonts w:ascii="Book Antiqua" w:eastAsia="SimSun" w:hAnsi="Book Antiqua" w:cs="SimSun"/>
        </w:rPr>
        <w:t> </w:t>
      </w:r>
      <w:r w:rsidRPr="002570DA">
        <w:rPr>
          <w:rFonts w:ascii="Book Antiqua" w:eastAsia="SimSun" w:hAnsi="Book Antiqua" w:cs="SimSun"/>
          <w:b/>
          <w:bCs/>
        </w:rPr>
        <w:t>Salánki K</w:t>
      </w:r>
      <w:r w:rsidRPr="002570DA">
        <w:rPr>
          <w:rFonts w:ascii="Book Antiqua" w:eastAsia="SimSun" w:hAnsi="Book Antiqua" w:cs="SimSun"/>
        </w:rPr>
        <w:t>, Gellért A, Náray-Szabó G, Balázs E. Modeling-based characterization of the elicitor function of amino acid 461 of Cucumber mosaic virus 1a protein in the hypersensitive response.</w:t>
      </w:r>
      <w:r w:rsidRPr="00E22A3C">
        <w:rPr>
          <w:rFonts w:ascii="Book Antiqua" w:eastAsia="SimSun" w:hAnsi="Book Antiqua" w:cs="SimSun"/>
        </w:rPr>
        <w:t> </w:t>
      </w:r>
      <w:r w:rsidRPr="002570DA">
        <w:rPr>
          <w:rFonts w:ascii="Book Antiqua" w:eastAsia="SimSun" w:hAnsi="Book Antiqua" w:cs="SimSun"/>
          <w:i/>
          <w:iCs/>
        </w:rPr>
        <w:t>Virology</w:t>
      </w:r>
      <w:r w:rsidRPr="00E22A3C">
        <w:rPr>
          <w:rFonts w:ascii="Book Antiqua" w:eastAsia="SimSun" w:hAnsi="Book Antiqua" w:cs="SimSun"/>
        </w:rPr>
        <w:t> </w:t>
      </w:r>
      <w:r w:rsidRPr="002570DA">
        <w:rPr>
          <w:rFonts w:ascii="Book Antiqua" w:eastAsia="SimSun" w:hAnsi="Book Antiqua" w:cs="SimSun"/>
        </w:rPr>
        <w:t>2007;</w:t>
      </w:r>
      <w:r w:rsidRPr="00E22A3C">
        <w:rPr>
          <w:rFonts w:ascii="Book Antiqua" w:eastAsia="SimSun" w:hAnsi="Book Antiqua" w:cs="SimSun"/>
        </w:rPr>
        <w:t> </w:t>
      </w:r>
      <w:r w:rsidRPr="002570DA">
        <w:rPr>
          <w:rFonts w:ascii="Book Antiqua" w:eastAsia="SimSun" w:hAnsi="Book Antiqua" w:cs="SimSun"/>
          <w:b/>
          <w:bCs/>
        </w:rPr>
        <w:t>358</w:t>
      </w:r>
      <w:r w:rsidRPr="002570DA">
        <w:rPr>
          <w:rFonts w:ascii="Book Antiqua" w:eastAsia="SimSun" w:hAnsi="Book Antiqua" w:cs="SimSun"/>
        </w:rPr>
        <w:t>: 109-118 [PMID: 16987540 DOI: 10.1016/j.virol.2006.08.014]</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14</w:t>
      </w:r>
      <w:r w:rsidRPr="00E22A3C">
        <w:rPr>
          <w:rFonts w:ascii="Book Antiqua" w:eastAsia="SimSun" w:hAnsi="Book Antiqua" w:cs="SimSun"/>
        </w:rPr>
        <w:t> </w:t>
      </w:r>
      <w:r w:rsidRPr="002570DA">
        <w:rPr>
          <w:rFonts w:ascii="Book Antiqua" w:eastAsia="SimSun" w:hAnsi="Book Antiqua" w:cs="SimSun"/>
          <w:b/>
          <w:bCs/>
        </w:rPr>
        <w:t>Ahola T</w:t>
      </w:r>
      <w:r w:rsidRPr="002570DA">
        <w:rPr>
          <w:rFonts w:ascii="Book Antiqua" w:eastAsia="SimSun" w:hAnsi="Book Antiqua" w:cs="SimSun"/>
        </w:rPr>
        <w:t>, Laakkonen P, Vihinen H, Kääriäinen L. Critical residues of Semliki Forest virus RNA capping enzyme involved in methyltransferase and guanylyltransferase-like activities.</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1997;</w:t>
      </w:r>
      <w:r w:rsidRPr="00E22A3C">
        <w:rPr>
          <w:rFonts w:ascii="Book Antiqua" w:eastAsia="SimSun" w:hAnsi="Book Antiqua" w:cs="SimSun"/>
        </w:rPr>
        <w:t> </w:t>
      </w:r>
      <w:r w:rsidRPr="002570DA">
        <w:rPr>
          <w:rFonts w:ascii="Book Antiqua" w:eastAsia="SimSun" w:hAnsi="Book Antiqua" w:cs="SimSun"/>
          <w:b/>
          <w:bCs/>
        </w:rPr>
        <w:t>71</w:t>
      </w:r>
      <w:r w:rsidRPr="002570DA">
        <w:rPr>
          <w:rFonts w:ascii="Book Antiqua" w:eastAsia="SimSun" w:hAnsi="Book Antiqua" w:cs="SimSun"/>
        </w:rPr>
        <w:t>: 392-397 [PMID: 8985362]</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15</w:t>
      </w:r>
      <w:r w:rsidRPr="00E22A3C">
        <w:rPr>
          <w:rFonts w:ascii="Book Antiqua" w:eastAsia="SimSun" w:hAnsi="Book Antiqua" w:cs="SimSun"/>
        </w:rPr>
        <w:t> </w:t>
      </w:r>
      <w:r w:rsidRPr="002570DA">
        <w:rPr>
          <w:rFonts w:ascii="Book Antiqua" w:eastAsia="SimSun" w:hAnsi="Book Antiqua" w:cs="SimSun"/>
          <w:b/>
          <w:bCs/>
        </w:rPr>
        <w:t>Laakkonen P</w:t>
      </w:r>
      <w:r w:rsidRPr="002570DA">
        <w:rPr>
          <w:rFonts w:ascii="Book Antiqua" w:eastAsia="SimSun" w:hAnsi="Book Antiqua" w:cs="SimSun"/>
        </w:rPr>
        <w:t>, Ahola T, Kääriäinen L. The effects of palmitoylation on membrane association of Semliki forest virus RNA capping enzyme.</w:t>
      </w:r>
      <w:r w:rsidRPr="00E22A3C">
        <w:rPr>
          <w:rFonts w:ascii="Book Antiqua" w:eastAsia="SimSun" w:hAnsi="Book Antiqua" w:cs="SimSun"/>
        </w:rPr>
        <w:t> </w:t>
      </w:r>
      <w:r w:rsidRPr="002570DA">
        <w:rPr>
          <w:rFonts w:ascii="Book Antiqua" w:eastAsia="SimSun" w:hAnsi="Book Antiqua" w:cs="SimSun"/>
          <w:i/>
          <w:iCs/>
        </w:rPr>
        <w:t>J Biol Chem</w:t>
      </w:r>
      <w:r w:rsidRPr="00E22A3C">
        <w:rPr>
          <w:rFonts w:ascii="Book Antiqua" w:eastAsia="SimSun" w:hAnsi="Book Antiqua" w:cs="SimSun"/>
        </w:rPr>
        <w:t> </w:t>
      </w:r>
      <w:r w:rsidRPr="002570DA">
        <w:rPr>
          <w:rFonts w:ascii="Book Antiqua" w:eastAsia="SimSun" w:hAnsi="Book Antiqua" w:cs="SimSun"/>
        </w:rPr>
        <w:t>1996;</w:t>
      </w:r>
      <w:r w:rsidRPr="00E22A3C">
        <w:rPr>
          <w:rFonts w:ascii="Book Antiqua" w:eastAsia="SimSun" w:hAnsi="Book Antiqua" w:cs="SimSun"/>
        </w:rPr>
        <w:t> </w:t>
      </w:r>
      <w:r w:rsidRPr="002570DA">
        <w:rPr>
          <w:rFonts w:ascii="Book Antiqua" w:eastAsia="SimSun" w:hAnsi="Book Antiqua" w:cs="SimSun"/>
          <w:b/>
          <w:bCs/>
        </w:rPr>
        <w:t>271</w:t>
      </w:r>
      <w:r w:rsidRPr="002570DA">
        <w:rPr>
          <w:rFonts w:ascii="Book Antiqua" w:eastAsia="SimSun" w:hAnsi="Book Antiqua" w:cs="SimSun"/>
        </w:rPr>
        <w:t>: 28567-28571 [PMID: 8910486]</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lastRenderedPageBreak/>
        <w:t>16</w:t>
      </w:r>
      <w:r w:rsidRPr="00E22A3C">
        <w:rPr>
          <w:rFonts w:ascii="Book Antiqua" w:eastAsia="SimSun" w:hAnsi="Book Antiqua" w:cs="SimSun"/>
        </w:rPr>
        <w:t> </w:t>
      </w:r>
      <w:r w:rsidRPr="002570DA">
        <w:rPr>
          <w:rFonts w:ascii="Book Antiqua" w:eastAsia="SimSun" w:hAnsi="Book Antiqua" w:cs="SimSun"/>
          <w:b/>
          <w:bCs/>
        </w:rPr>
        <w:t>Wang HL</w:t>
      </w:r>
      <w:r w:rsidRPr="002570DA">
        <w:rPr>
          <w:rFonts w:ascii="Book Antiqua" w:eastAsia="SimSun" w:hAnsi="Book Antiqua" w:cs="SimSun"/>
        </w:rPr>
        <w:t>, O'Rear J, Stollar V. Mutagenesis of the Sindbis virus nsP1 protein: effects on methyltransferase activity and viral infectivity.</w:t>
      </w:r>
      <w:r w:rsidRPr="00E22A3C">
        <w:rPr>
          <w:rFonts w:ascii="Book Antiqua" w:eastAsia="SimSun" w:hAnsi="Book Antiqua" w:cs="SimSun"/>
        </w:rPr>
        <w:t> </w:t>
      </w:r>
      <w:r w:rsidRPr="002570DA">
        <w:rPr>
          <w:rFonts w:ascii="Book Antiqua" w:eastAsia="SimSun" w:hAnsi="Book Antiqua" w:cs="SimSun"/>
          <w:i/>
          <w:iCs/>
        </w:rPr>
        <w:t>Virology</w:t>
      </w:r>
      <w:r w:rsidRPr="00E22A3C">
        <w:rPr>
          <w:rFonts w:ascii="Book Antiqua" w:eastAsia="SimSun" w:hAnsi="Book Antiqua" w:cs="SimSun"/>
        </w:rPr>
        <w:t> </w:t>
      </w:r>
      <w:r w:rsidRPr="002570DA">
        <w:rPr>
          <w:rFonts w:ascii="Book Antiqua" w:eastAsia="SimSun" w:hAnsi="Book Antiqua" w:cs="SimSun"/>
        </w:rPr>
        <w:t>1996;</w:t>
      </w:r>
      <w:r w:rsidRPr="00E22A3C">
        <w:rPr>
          <w:rFonts w:ascii="Book Antiqua" w:eastAsia="SimSun" w:hAnsi="Book Antiqua" w:cs="SimSun"/>
        </w:rPr>
        <w:t> </w:t>
      </w:r>
      <w:r w:rsidRPr="002570DA">
        <w:rPr>
          <w:rFonts w:ascii="Book Antiqua" w:eastAsia="SimSun" w:hAnsi="Book Antiqua" w:cs="SimSun"/>
          <w:b/>
          <w:bCs/>
        </w:rPr>
        <w:t>217</w:t>
      </w:r>
      <w:r w:rsidRPr="002570DA">
        <w:rPr>
          <w:rFonts w:ascii="Book Antiqua" w:eastAsia="SimSun" w:hAnsi="Book Antiqua" w:cs="SimSun"/>
        </w:rPr>
        <w:t>: 527-531 [PMID: 8610444 DOI: 10.1006/viro.1996.0147]</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17</w:t>
      </w:r>
      <w:r w:rsidRPr="00E22A3C">
        <w:rPr>
          <w:rFonts w:ascii="Book Antiqua" w:eastAsia="SimSun" w:hAnsi="Book Antiqua" w:cs="SimSun"/>
        </w:rPr>
        <w:t> </w:t>
      </w:r>
      <w:r w:rsidRPr="002570DA">
        <w:rPr>
          <w:rFonts w:ascii="Book Antiqua" w:eastAsia="SimSun" w:hAnsi="Book Antiqua" w:cs="SimSun"/>
          <w:b/>
          <w:bCs/>
        </w:rPr>
        <w:t>Li ML</w:t>
      </w:r>
      <w:r w:rsidRPr="002570DA">
        <w:rPr>
          <w:rFonts w:ascii="Book Antiqua" w:eastAsia="SimSun" w:hAnsi="Book Antiqua" w:cs="SimSun"/>
        </w:rPr>
        <w:t>, Wang HL, Stollar V. Complementation of and interference with Sindbis virus replication by full-length and deleted forms of the nonstructural protein, nsP1, expressed in stable transfectants of Hela cells.</w:t>
      </w:r>
      <w:r w:rsidRPr="00E22A3C">
        <w:rPr>
          <w:rFonts w:ascii="Book Antiqua" w:eastAsia="SimSun" w:hAnsi="Book Antiqua" w:cs="SimSun"/>
        </w:rPr>
        <w:t> </w:t>
      </w:r>
      <w:r w:rsidRPr="002570DA">
        <w:rPr>
          <w:rFonts w:ascii="Book Antiqua" w:eastAsia="SimSun" w:hAnsi="Book Antiqua" w:cs="SimSun"/>
          <w:i/>
          <w:iCs/>
        </w:rPr>
        <w:t>Virology</w:t>
      </w:r>
      <w:r w:rsidRPr="00E22A3C">
        <w:rPr>
          <w:rFonts w:ascii="Book Antiqua" w:eastAsia="SimSun" w:hAnsi="Book Antiqua" w:cs="SimSun"/>
        </w:rPr>
        <w:t> </w:t>
      </w:r>
      <w:r w:rsidRPr="002570DA">
        <w:rPr>
          <w:rFonts w:ascii="Book Antiqua" w:eastAsia="SimSun" w:hAnsi="Book Antiqua" w:cs="SimSun"/>
        </w:rPr>
        <w:t>1997;</w:t>
      </w:r>
      <w:r w:rsidRPr="00E22A3C">
        <w:rPr>
          <w:rFonts w:ascii="Book Antiqua" w:eastAsia="SimSun" w:hAnsi="Book Antiqua" w:cs="SimSun"/>
        </w:rPr>
        <w:t> </w:t>
      </w:r>
      <w:r w:rsidRPr="002570DA">
        <w:rPr>
          <w:rFonts w:ascii="Book Antiqua" w:eastAsia="SimSun" w:hAnsi="Book Antiqua" w:cs="SimSun"/>
          <w:b/>
          <w:bCs/>
        </w:rPr>
        <w:t>227</w:t>
      </w:r>
      <w:r w:rsidRPr="002570DA">
        <w:rPr>
          <w:rFonts w:ascii="Book Antiqua" w:eastAsia="SimSun" w:hAnsi="Book Antiqua" w:cs="SimSun"/>
        </w:rPr>
        <w:t>: 361-369 [PMID: 9018135 DOI: 10.1006/viro.1996.8342]</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18</w:t>
      </w:r>
      <w:r w:rsidRPr="00E22A3C">
        <w:rPr>
          <w:rFonts w:ascii="Book Antiqua" w:eastAsia="SimSun" w:hAnsi="Book Antiqua" w:cs="SimSun"/>
        </w:rPr>
        <w:t> </w:t>
      </w:r>
      <w:r w:rsidRPr="002570DA">
        <w:rPr>
          <w:rFonts w:ascii="Book Antiqua" w:eastAsia="SimSun" w:hAnsi="Book Antiqua" w:cs="SimSun"/>
          <w:b/>
          <w:bCs/>
        </w:rPr>
        <w:t>Ahola T</w:t>
      </w:r>
      <w:r w:rsidRPr="002570DA">
        <w:rPr>
          <w:rFonts w:ascii="Book Antiqua" w:eastAsia="SimSun" w:hAnsi="Book Antiqua" w:cs="SimSun"/>
        </w:rPr>
        <w:t>, Lampio A, Auvinen P, Kääriäinen L. Semliki Forest virus mRNA capping enzyme requires association with anionic membrane phospholipids for activity.</w:t>
      </w:r>
      <w:r w:rsidRPr="00E22A3C">
        <w:rPr>
          <w:rFonts w:ascii="Book Antiqua" w:eastAsia="SimSun" w:hAnsi="Book Antiqua" w:cs="SimSun"/>
        </w:rPr>
        <w:t> </w:t>
      </w:r>
      <w:r w:rsidRPr="002570DA">
        <w:rPr>
          <w:rFonts w:ascii="Book Antiqua" w:eastAsia="SimSun" w:hAnsi="Book Antiqua" w:cs="SimSun"/>
          <w:i/>
          <w:iCs/>
        </w:rPr>
        <w:t>EMBO J</w:t>
      </w:r>
      <w:r w:rsidRPr="00E22A3C">
        <w:rPr>
          <w:rFonts w:ascii="Book Antiqua" w:eastAsia="SimSun" w:hAnsi="Book Antiqua" w:cs="SimSun"/>
        </w:rPr>
        <w:t> </w:t>
      </w:r>
      <w:r w:rsidRPr="002570DA">
        <w:rPr>
          <w:rFonts w:ascii="Book Antiqua" w:eastAsia="SimSun" w:hAnsi="Book Antiqua" w:cs="SimSun"/>
        </w:rPr>
        <w:t>1999;</w:t>
      </w:r>
      <w:r w:rsidRPr="00E22A3C">
        <w:rPr>
          <w:rFonts w:ascii="Book Antiqua" w:eastAsia="SimSun" w:hAnsi="Book Antiqua" w:cs="SimSun"/>
        </w:rPr>
        <w:t> </w:t>
      </w:r>
      <w:r w:rsidRPr="002570DA">
        <w:rPr>
          <w:rFonts w:ascii="Book Antiqua" w:eastAsia="SimSun" w:hAnsi="Book Antiqua" w:cs="SimSun"/>
          <w:b/>
          <w:bCs/>
        </w:rPr>
        <w:t>18</w:t>
      </w:r>
      <w:r w:rsidRPr="002570DA">
        <w:rPr>
          <w:rFonts w:ascii="Book Antiqua" w:eastAsia="SimSun" w:hAnsi="Book Antiqua" w:cs="SimSun"/>
        </w:rPr>
        <w:t>: 3164-3172 [PMID: 10357827 DOI: 10.1093/emboj/18.11.3164]</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19</w:t>
      </w:r>
      <w:r w:rsidRPr="00E22A3C">
        <w:rPr>
          <w:rFonts w:ascii="Book Antiqua" w:eastAsia="SimSun" w:hAnsi="Book Antiqua" w:cs="SimSun"/>
        </w:rPr>
        <w:t> </w:t>
      </w:r>
      <w:r w:rsidRPr="002570DA">
        <w:rPr>
          <w:rFonts w:ascii="Book Antiqua" w:eastAsia="SimSun" w:hAnsi="Book Antiqua" w:cs="SimSun"/>
          <w:b/>
          <w:bCs/>
        </w:rPr>
        <w:t>Lampio A</w:t>
      </w:r>
      <w:r w:rsidRPr="002570DA">
        <w:rPr>
          <w:rFonts w:ascii="Book Antiqua" w:eastAsia="SimSun" w:hAnsi="Book Antiqua" w:cs="SimSun"/>
        </w:rPr>
        <w:t>, Kilpeläinen I, Pesonen S, Karhi K, Auvinen P, Somerharju P, Kääriäinen L. Membrane binding mechanism of an RNA virus-capping enzyme.</w:t>
      </w:r>
      <w:r w:rsidRPr="00E22A3C">
        <w:rPr>
          <w:rFonts w:ascii="Book Antiqua" w:eastAsia="SimSun" w:hAnsi="Book Antiqua" w:cs="SimSun"/>
        </w:rPr>
        <w:t> </w:t>
      </w:r>
      <w:r w:rsidRPr="002570DA">
        <w:rPr>
          <w:rFonts w:ascii="Book Antiqua" w:eastAsia="SimSun" w:hAnsi="Book Antiqua" w:cs="SimSun"/>
          <w:i/>
          <w:iCs/>
        </w:rPr>
        <w:t>J Biol Chem</w:t>
      </w:r>
      <w:r w:rsidRPr="00E22A3C">
        <w:rPr>
          <w:rFonts w:ascii="Book Antiqua" w:eastAsia="SimSun" w:hAnsi="Book Antiqua" w:cs="SimSun"/>
        </w:rPr>
        <w:t> </w:t>
      </w:r>
      <w:r w:rsidRPr="002570DA">
        <w:rPr>
          <w:rFonts w:ascii="Book Antiqua" w:eastAsia="SimSun" w:hAnsi="Book Antiqua" w:cs="SimSun"/>
        </w:rPr>
        <w:t>2000;</w:t>
      </w:r>
      <w:r w:rsidRPr="00E22A3C">
        <w:rPr>
          <w:rFonts w:ascii="Book Antiqua" w:eastAsia="SimSun" w:hAnsi="Book Antiqua" w:cs="SimSun"/>
        </w:rPr>
        <w:t> </w:t>
      </w:r>
      <w:r w:rsidRPr="002570DA">
        <w:rPr>
          <w:rFonts w:ascii="Book Antiqua" w:eastAsia="SimSun" w:hAnsi="Book Antiqua" w:cs="SimSun"/>
          <w:b/>
          <w:bCs/>
        </w:rPr>
        <w:t>275</w:t>
      </w:r>
      <w:r w:rsidRPr="002570DA">
        <w:rPr>
          <w:rFonts w:ascii="Book Antiqua" w:eastAsia="SimSun" w:hAnsi="Book Antiqua" w:cs="SimSun"/>
        </w:rPr>
        <w:t>: 37853-37859 [PMID: 10984480 DOI: 10.1074/jbc.M004865200]</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20</w:t>
      </w:r>
      <w:r w:rsidRPr="00E22A3C">
        <w:rPr>
          <w:rFonts w:ascii="Book Antiqua" w:eastAsia="SimSun" w:hAnsi="Book Antiqua" w:cs="SimSun"/>
        </w:rPr>
        <w:t> </w:t>
      </w:r>
      <w:r w:rsidRPr="002570DA">
        <w:rPr>
          <w:rFonts w:ascii="Book Antiqua" w:eastAsia="SimSun" w:hAnsi="Book Antiqua" w:cs="SimSun"/>
          <w:b/>
          <w:bCs/>
        </w:rPr>
        <w:t>Liu L</w:t>
      </w:r>
      <w:r w:rsidRPr="002570DA">
        <w:rPr>
          <w:rFonts w:ascii="Book Antiqua" w:eastAsia="SimSun" w:hAnsi="Book Antiqua" w:cs="SimSun"/>
        </w:rPr>
        <w:t>, Westler WM, den Boon JA, Wang X, Diaz A, Steinberg HA, Ahlquist P. An amphipathic alpha-helix controls multiple roles of brome mosaic virus protein 1a in RNA replication complex assembly and function.</w:t>
      </w:r>
      <w:r w:rsidRPr="00E22A3C">
        <w:rPr>
          <w:rFonts w:ascii="Book Antiqua" w:eastAsia="SimSun" w:hAnsi="Book Antiqua" w:cs="SimSun"/>
        </w:rPr>
        <w:t> </w:t>
      </w:r>
      <w:r w:rsidRPr="002570DA">
        <w:rPr>
          <w:rFonts w:ascii="Book Antiqua" w:eastAsia="SimSun" w:hAnsi="Book Antiqua" w:cs="SimSun"/>
          <w:i/>
          <w:iCs/>
        </w:rPr>
        <w:t>PLoS Pathog</w:t>
      </w:r>
      <w:r w:rsidRPr="00E22A3C">
        <w:rPr>
          <w:rFonts w:ascii="Book Antiqua" w:eastAsia="SimSun" w:hAnsi="Book Antiqua" w:cs="SimSun"/>
        </w:rPr>
        <w:t> </w:t>
      </w:r>
      <w:r w:rsidRPr="002570DA">
        <w:rPr>
          <w:rFonts w:ascii="Book Antiqua" w:eastAsia="SimSun" w:hAnsi="Book Antiqua" w:cs="SimSun"/>
        </w:rPr>
        <w:t>2009;</w:t>
      </w:r>
      <w:r w:rsidRPr="00E22A3C">
        <w:rPr>
          <w:rFonts w:ascii="Book Antiqua" w:eastAsia="SimSun" w:hAnsi="Book Antiqua" w:cs="SimSun"/>
        </w:rPr>
        <w:t> </w:t>
      </w:r>
      <w:r w:rsidRPr="002570DA">
        <w:rPr>
          <w:rFonts w:ascii="Book Antiqua" w:eastAsia="SimSun" w:hAnsi="Book Antiqua" w:cs="SimSun"/>
          <w:b/>
          <w:bCs/>
        </w:rPr>
        <w:t>5</w:t>
      </w:r>
      <w:r w:rsidRPr="002570DA">
        <w:rPr>
          <w:rFonts w:ascii="Book Antiqua" w:eastAsia="SimSun" w:hAnsi="Book Antiqua" w:cs="SimSun"/>
        </w:rPr>
        <w:t>: e1000351 [PMID: 19325881 DOI: 10.1371/journal.ppat.1000351]</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21</w:t>
      </w:r>
      <w:r w:rsidRPr="00E22A3C">
        <w:rPr>
          <w:rFonts w:ascii="Book Antiqua" w:eastAsia="SimSun" w:hAnsi="Book Antiqua" w:cs="SimSun"/>
        </w:rPr>
        <w:t> </w:t>
      </w:r>
      <w:r w:rsidRPr="002570DA">
        <w:rPr>
          <w:rFonts w:ascii="Book Antiqua" w:eastAsia="SimSun" w:hAnsi="Book Antiqua" w:cs="SimSun"/>
          <w:b/>
          <w:bCs/>
        </w:rPr>
        <w:t>Spuul P</w:t>
      </w:r>
      <w:r w:rsidRPr="002570DA">
        <w:rPr>
          <w:rFonts w:ascii="Book Antiqua" w:eastAsia="SimSun" w:hAnsi="Book Antiqua" w:cs="SimSun"/>
        </w:rPr>
        <w:t>, Salonen A, Merits A, Jokitalo E, Kääriäinen L, Ahola T. Role of the amphipathic peptide of Semliki forest virus replicase protein nsP1 in membrane association and virus replication.</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2007;</w:t>
      </w:r>
      <w:r w:rsidRPr="00E22A3C">
        <w:rPr>
          <w:rFonts w:ascii="Book Antiqua" w:eastAsia="SimSun" w:hAnsi="Book Antiqua" w:cs="SimSun"/>
        </w:rPr>
        <w:t> </w:t>
      </w:r>
      <w:r w:rsidRPr="002570DA">
        <w:rPr>
          <w:rFonts w:ascii="Book Antiqua" w:eastAsia="SimSun" w:hAnsi="Book Antiqua" w:cs="SimSun"/>
          <w:b/>
          <w:bCs/>
        </w:rPr>
        <w:t>81</w:t>
      </w:r>
      <w:r w:rsidRPr="002570DA">
        <w:rPr>
          <w:rFonts w:ascii="Book Antiqua" w:eastAsia="SimSun" w:hAnsi="Book Antiqua" w:cs="SimSun"/>
        </w:rPr>
        <w:t>: 872-883 [PMID: 17093195 DOI: 10.1128/JVI.01785-06]</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22</w:t>
      </w:r>
      <w:r w:rsidRPr="00E22A3C">
        <w:rPr>
          <w:rFonts w:ascii="Book Antiqua" w:eastAsia="SimSun" w:hAnsi="Book Antiqua" w:cs="SimSun"/>
        </w:rPr>
        <w:t> </w:t>
      </w:r>
      <w:r w:rsidRPr="002570DA">
        <w:rPr>
          <w:rFonts w:ascii="Book Antiqua" w:eastAsia="SimSun" w:hAnsi="Book Antiqua" w:cs="SimSun"/>
          <w:b/>
          <w:bCs/>
        </w:rPr>
        <w:t>Holla RP</w:t>
      </w:r>
      <w:r w:rsidRPr="002570DA">
        <w:rPr>
          <w:rFonts w:ascii="Book Antiqua" w:eastAsia="SimSun" w:hAnsi="Book Antiqua" w:cs="SimSun"/>
        </w:rPr>
        <w:t>, Ahmad I, Ahmad Z, Jameel S. Molecular virology of hepatitis E virus.</w:t>
      </w:r>
      <w:r w:rsidRPr="00E22A3C">
        <w:rPr>
          <w:rFonts w:ascii="Book Antiqua" w:eastAsia="SimSun" w:hAnsi="Book Antiqua" w:cs="SimSun"/>
        </w:rPr>
        <w:t> </w:t>
      </w:r>
      <w:r w:rsidRPr="002570DA">
        <w:rPr>
          <w:rFonts w:ascii="Book Antiqua" w:eastAsia="SimSun" w:hAnsi="Book Antiqua" w:cs="SimSun"/>
          <w:i/>
          <w:iCs/>
        </w:rPr>
        <w:t>Semin Liver Dis</w:t>
      </w:r>
      <w:r w:rsidRPr="00E22A3C">
        <w:rPr>
          <w:rFonts w:ascii="Book Antiqua" w:eastAsia="SimSun" w:hAnsi="Book Antiqua" w:cs="SimSun"/>
        </w:rPr>
        <w:t> </w:t>
      </w:r>
      <w:r w:rsidRPr="002570DA">
        <w:rPr>
          <w:rFonts w:ascii="Book Antiqua" w:eastAsia="SimSun" w:hAnsi="Book Antiqua" w:cs="SimSun"/>
        </w:rPr>
        <w:t>2013;</w:t>
      </w:r>
      <w:r w:rsidRPr="00E22A3C">
        <w:rPr>
          <w:rFonts w:ascii="Book Antiqua" w:eastAsia="SimSun" w:hAnsi="Book Antiqua" w:cs="SimSun"/>
        </w:rPr>
        <w:t> </w:t>
      </w:r>
      <w:r w:rsidRPr="002570DA">
        <w:rPr>
          <w:rFonts w:ascii="Book Antiqua" w:eastAsia="SimSun" w:hAnsi="Book Antiqua" w:cs="SimSun"/>
          <w:b/>
          <w:bCs/>
        </w:rPr>
        <w:t>33</w:t>
      </w:r>
      <w:r w:rsidRPr="002570DA">
        <w:rPr>
          <w:rFonts w:ascii="Book Antiqua" w:eastAsia="SimSun" w:hAnsi="Book Antiqua" w:cs="SimSun"/>
        </w:rPr>
        <w:t>: 3-14 [PMID: 23564385 DOI: 10.1055/s-0033-1338110]</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23</w:t>
      </w:r>
      <w:r w:rsidRPr="00E22A3C">
        <w:rPr>
          <w:rFonts w:ascii="Book Antiqua" w:eastAsia="SimSun" w:hAnsi="Book Antiqua" w:cs="SimSun"/>
        </w:rPr>
        <w:t> </w:t>
      </w:r>
      <w:r w:rsidRPr="002570DA">
        <w:rPr>
          <w:rFonts w:ascii="Book Antiqua" w:eastAsia="SimSun" w:hAnsi="Book Antiqua" w:cs="SimSun"/>
          <w:b/>
          <w:bCs/>
        </w:rPr>
        <w:t>Parvez MK</w:t>
      </w:r>
      <w:r w:rsidRPr="002570DA">
        <w:rPr>
          <w:rFonts w:ascii="Book Antiqua" w:eastAsia="SimSun" w:hAnsi="Book Antiqua" w:cs="SimSun"/>
        </w:rPr>
        <w:t>. Chronic hepatitis E infection: risks and controls.</w:t>
      </w:r>
      <w:r w:rsidRPr="00E22A3C">
        <w:rPr>
          <w:rFonts w:ascii="Book Antiqua" w:eastAsia="SimSun" w:hAnsi="Book Antiqua" w:cs="SimSun"/>
        </w:rPr>
        <w:t> </w:t>
      </w:r>
      <w:r w:rsidRPr="002570DA">
        <w:rPr>
          <w:rFonts w:ascii="Book Antiqua" w:eastAsia="SimSun" w:hAnsi="Book Antiqua" w:cs="SimSun"/>
          <w:i/>
          <w:iCs/>
        </w:rPr>
        <w:t>Intervirology</w:t>
      </w:r>
      <w:r w:rsidRPr="00E22A3C">
        <w:rPr>
          <w:rFonts w:ascii="Book Antiqua" w:eastAsia="SimSun" w:hAnsi="Book Antiqua" w:cs="SimSun"/>
        </w:rPr>
        <w:t> </w:t>
      </w:r>
      <w:r w:rsidRPr="002570DA">
        <w:rPr>
          <w:rFonts w:ascii="Book Antiqua" w:eastAsia="SimSun" w:hAnsi="Book Antiqua" w:cs="SimSun"/>
        </w:rPr>
        <w:t>2013;</w:t>
      </w:r>
      <w:r w:rsidRPr="00E22A3C">
        <w:rPr>
          <w:rFonts w:ascii="Book Antiqua" w:eastAsia="SimSun" w:hAnsi="Book Antiqua" w:cs="SimSun"/>
        </w:rPr>
        <w:t> </w:t>
      </w:r>
      <w:r w:rsidRPr="002570DA">
        <w:rPr>
          <w:rFonts w:ascii="Book Antiqua" w:eastAsia="SimSun" w:hAnsi="Book Antiqua" w:cs="SimSun"/>
          <w:b/>
          <w:bCs/>
        </w:rPr>
        <w:t>56</w:t>
      </w:r>
      <w:r w:rsidRPr="002570DA">
        <w:rPr>
          <w:rFonts w:ascii="Book Antiqua" w:eastAsia="SimSun" w:hAnsi="Book Antiqua" w:cs="SimSun"/>
        </w:rPr>
        <w:t>: 213-216 [PMID: 23689166 DOI: 10.1159/000349888]</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lastRenderedPageBreak/>
        <w:t>24</w:t>
      </w:r>
      <w:r w:rsidRPr="00E22A3C">
        <w:rPr>
          <w:rFonts w:ascii="Book Antiqua" w:eastAsia="SimSun" w:hAnsi="Book Antiqua" w:cs="SimSun"/>
        </w:rPr>
        <w:t> </w:t>
      </w:r>
      <w:r w:rsidRPr="002570DA">
        <w:rPr>
          <w:rFonts w:ascii="Book Antiqua" w:eastAsia="SimSun" w:hAnsi="Book Antiqua" w:cs="SimSun"/>
          <w:b/>
          <w:bCs/>
        </w:rPr>
        <w:t>Reyes GR</w:t>
      </w:r>
      <w:r w:rsidRPr="002570DA">
        <w:rPr>
          <w:rFonts w:ascii="Book Antiqua" w:eastAsia="SimSun" w:hAnsi="Book Antiqua" w:cs="SimSun"/>
        </w:rPr>
        <w:t>, Purdy MA, Kim JP, Luk KC, Young LM, Fry KE, Bradley DW. Isolation of a cDNA from the virus responsible for enterically transmitted non-A, non-B hepatitis.</w:t>
      </w:r>
      <w:r w:rsidRPr="00E22A3C">
        <w:rPr>
          <w:rFonts w:ascii="Book Antiqua" w:eastAsia="SimSun" w:hAnsi="Book Antiqua" w:cs="SimSun"/>
        </w:rPr>
        <w:t> </w:t>
      </w:r>
      <w:r w:rsidRPr="002570DA">
        <w:rPr>
          <w:rFonts w:ascii="Book Antiqua" w:eastAsia="SimSun" w:hAnsi="Book Antiqua" w:cs="SimSun"/>
          <w:i/>
          <w:iCs/>
        </w:rPr>
        <w:t>Science</w:t>
      </w:r>
      <w:r w:rsidRPr="00E22A3C">
        <w:rPr>
          <w:rFonts w:ascii="Book Antiqua" w:eastAsia="SimSun" w:hAnsi="Book Antiqua" w:cs="SimSun"/>
        </w:rPr>
        <w:t> </w:t>
      </w:r>
      <w:r w:rsidRPr="002570DA">
        <w:rPr>
          <w:rFonts w:ascii="Book Antiqua" w:eastAsia="SimSun" w:hAnsi="Book Antiqua" w:cs="SimSun"/>
        </w:rPr>
        <w:t>1990;</w:t>
      </w:r>
      <w:r w:rsidRPr="00E22A3C">
        <w:rPr>
          <w:rFonts w:ascii="Book Antiqua" w:eastAsia="SimSun" w:hAnsi="Book Antiqua" w:cs="SimSun"/>
        </w:rPr>
        <w:t> </w:t>
      </w:r>
      <w:r w:rsidRPr="002570DA">
        <w:rPr>
          <w:rFonts w:ascii="Book Antiqua" w:eastAsia="SimSun" w:hAnsi="Book Antiqua" w:cs="SimSun"/>
          <w:b/>
          <w:bCs/>
        </w:rPr>
        <w:t>247</w:t>
      </w:r>
      <w:r w:rsidRPr="002570DA">
        <w:rPr>
          <w:rFonts w:ascii="Book Antiqua" w:eastAsia="SimSun" w:hAnsi="Book Antiqua" w:cs="SimSun"/>
        </w:rPr>
        <w:t>: 1335-1339 [PMID: 2107574]</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25</w:t>
      </w:r>
      <w:r w:rsidRPr="00E22A3C">
        <w:rPr>
          <w:rFonts w:ascii="Book Antiqua" w:eastAsia="SimSun" w:hAnsi="Book Antiqua" w:cs="SimSun"/>
        </w:rPr>
        <w:t> </w:t>
      </w:r>
      <w:r w:rsidRPr="002570DA">
        <w:rPr>
          <w:rFonts w:ascii="Book Antiqua" w:eastAsia="SimSun" w:hAnsi="Book Antiqua" w:cs="SimSun"/>
          <w:b/>
          <w:bCs/>
        </w:rPr>
        <w:t>Tam AW</w:t>
      </w:r>
      <w:r w:rsidRPr="002570DA">
        <w:rPr>
          <w:rFonts w:ascii="Book Antiqua" w:eastAsia="SimSun" w:hAnsi="Book Antiqua" w:cs="SimSun"/>
        </w:rPr>
        <w:t>, Smith MM, Guerra ME, Huang CC, Bradley DW, Fry KE, Reyes GR. Hepatitis E virus (HEV): molecular cloning and sequencing of the full-length viral genome.</w:t>
      </w:r>
      <w:r w:rsidRPr="00E22A3C">
        <w:rPr>
          <w:rFonts w:ascii="Book Antiqua" w:eastAsia="SimSun" w:hAnsi="Book Antiqua" w:cs="SimSun"/>
        </w:rPr>
        <w:t> </w:t>
      </w:r>
      <w:r w:rsidRPr="002570DA">
        <w:rPr>
          <w:rFonts w:ascii="Book Antiqua" w:eastAsia="SimSun" w:hAnsi="Book Antiqua" w:cs="SimSun"/>
          <w:i/>
          <w:iCs/>
        </w:rPr>
        <w:t>Virology</w:t>
      </w:r>
      <w:r w:rsidRPr="00E22A3C">
        <w:rPr>
          <w:rFonts w:ascii="Book Antiqua" w:eastAsia="SimSun" w:hAnsi="Book Antiqua" w:cs="SimSun"/>
        </w:rPr>
        <w:t> </w:t>
      </w:r>
      <w:r w:rsidRPr="002570DA">
        <w:rPr>
          <w:rFonts w:ascii="Book Antiqua" w:eastAsia="SimSun" w:hAnsi="Book Antiqua" w:cs="SimSun"/>
        </w:rPr>
        <w:t>1991;</w:t>
      </w:r>
      <w:r w:rsidRPr="00E22A3C">
        <w:rPr>
          <w:rFonts w:ascii="Book Antiqua" w:eastAsia="SimSun" w:hAnsi="Book Antiqua" w:cs="SimSun"/>
        </w:rPr>
        <w:t> </w:t>
      </w:r>
      <w:r w:rsidRPr="002570DA">
        <w:rPr>
          <w:rFonts w:ascii="Book Antiqua" w:eastAsia="SimSun" w:hAnsi="Book Antiqua" w:cs="SimSun"/>
          <w:b/>
          <w:bCs/>
        </w:rPr>
        <w:t>185</w:t>
      </w:r>
      <w:r w:rsidRPr="002570DA">
        <w:rPr>
          <w:rFonts w:ascii="Book Antiqua" w:eastAsia="SimSun" w:hAnsi="Book Antiqua" w:cs="SimSun"/>
        </w:rPr>
        <w:t>: 120-131 [PMID: 1926770]</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26</w:t>
      </w:r>
      <w:r w:rsidRPr="00E22A3C">
        <w:rPr>
          <w:rFonts w:ascii="Book Antiqua" w:eastAsia="SimSun" w:hAnsi="Book Antiqua" w:cs="SimSun"/>
        </w:rPr>
        <w:t> </w:t>
      </w:r>
      <w:r w:rsidRPr="002570DA">
        <w:rPr>
          <w:rFonts w:ascii="Book Antiqua" w:eastAsia="SimSun" w:hAnsi="Book Antiqua" w:cs="SimSun"/>
          <w:b/>
          <w:bCs/>
        </w:rPr>
        <w:t>Ansari IH</w:t>
      </w:r>
      <w:r w:rsidRPr="002570DA">
        <w:rPr>
          <w:rFonts w:ascii="Book Antiqua" w:eastAsia="SimSun" w:hAnsi="Book Antiqua" w:cs="SimSun"/>
        </w:rPr>
        <w:t>, Nanda SK, Durgapal H, Agrawal S, Mohanty SK, Gupta D, Jameel S, Panda SK. Cloning, sequencing, and expression of the hepatitis E virus (HEV) nonstructural open reading frame 1 (ORF1).</w:t>
      </w:r>
      <w:r w:rsidRPr="00E22A3C">
        <w:rPr>
          <w:rFonts w:ascii="Book Antiqua" w:eastAsia="SimSun" w:hAnsi="Book Antiqua" w:cs="SimSun"/>
        </w:rPr>
        <w:t> </w:t>
      </w:r>
      <w:r w:rsidRPr="002570DA">
        <w:rPr>
          <w:rFonts w:ascii="Book Antiqua" w:eastAsia="SimSun" w:hAnsi="Book Antiqua" w:cs="SimSun"/>
          <w:i/>
          <w:iCs/>
        </w:rPr>
        <w:t>J Med Virol</w:t>
      </w:r>
      <w:r w:rsidRPr="00E22A3C">
        <w:rPr>
          <w:rFonts w:ascii="Book Antiqua" w:eastAsia="SimSun" w:hAnsi="Book Antiqua" w:cs="SimSun"/>
        </w:rPr>
        <w:t> </w:t>
      </w:r>
      <w:r w:rsidRPr="002570DA">
        <w:rPr>
          <w:rFonts w:ascii="Book Antiqua" w:eastAsia="SimSun" w:hAnsi="Book Antiqua" w:cs="SimSun"/>
        </w:rPr>
        <w:t>2000;</w:t>
      </w:r>
      <w:r w:rsidRPr="00E22A3C">
        <w:rPr>
          <w:rFonts w:ascii="Book Antiqua" w:eastAsia="SimSun" w:hAnsi="Book Antiqua" w:cs="SimSun"/>
        </w:rPr>
        <w:t> </w:t>
      </w:r>
      <w:r w:rsidRPr="002570DA">
        <w:rPr>
          <w:rFonts w:ascii="Book Antiqua" w:eastAsia="SimSun" w:hAnsi="Book Antiqua" w:cs="SimSun"/>
          <w:b/>
          <w:bCs/>
        </w:rPr>
        <w:t>60</w:t>
      </w:r>
      <w:r w:rsidRPr="002570DA">
        <w:rPr>
          <w:rFonts w:ascii="Book Antiqua" w:eastAsia="SimSun" w:hAnsi="Book Antiqua" w:cs="SimSun"/>
        </w:rPr>
        <w:t>: 275-283 [PMID: 10630959]</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27</w:t>
      </w:r>
      <w:r w:rsidRPr="00E22A3C">
        <w:rPr>
          <w:rFonts w:ascii="Book Antiqua" w:eastAsia="SimSun" w:hAnsi="Book Antiqua" w:cs="SimSun"/>
        </w:rPr>
        <w:t> </w:t>
      </w:r>
      <w:r w:rsidRPr="002570DA">
        <w:rPr>
          <w:rFonts w:ascii="Book Antiqua" w:eastAsia="SimSun" w:hAnsi="Book Antiqua" w:cs="SimSun"/>
          <w:b/>
          <w:bCs/>
        </w:rPr>
        <w:t>Parvez MK</w:t>
      </w:r>
      <w:r w:rsidRPr="002570DA">
        <w:rPr>
          <w:rFonts w:ascii="Book Antiqua" w:eastAsia="SimSun" w:hAnsi="Book Antiqua" w:cs="SimSun"/>
        </w:rPr>
        <w:t>. Molecular characterization of hepatitis E virus ORF1 gene supports a papain-like cysteine protease (PCP)-domain activity.</w:t>
      </w:r>
      <w:r w:rsidRPr="00E22A3C">
        <w:rPr>
          <w:rFonts w:ascii="Book Antiqua" w:eastAsia="SimSun" w:hAnsi="Book Antiqua" w:cs="SimSun"/>
        </w:rPr>
        <w:t> </w:t>
      </w:r>
      <w:r w:rsidRPr="002570DA">
        <w:rPr>
          <w:rFonts w:ascii="Book Antiqua" w:eastAsia="SimSun" w:hAnsi="Book Antiqua" w:cs="SimSun"/>
          <w:i/>
          <w:iCs/>
        </w:rPr>
        <w:t>Virus Res</w:t>
      </w:r>
      <w:r w:rsidRPr="00E22A3C">
        <w:rPr>
          <w:rFonts w:ascii="Book Antiqua" w:eastAsia="SimSun" w:hAnsi="Book Antiqua" w:cs="SimSun"/>
        </w:rPr>
        <w:t> </w:t>
      </w:r>
      <w:r w:rsidRPr="002570DA">
        <w:rPr>
          <w:rFonts w:ascii="Book Antiqua" w:eastAsia="SimSun" w:hAnsi="Book Antiqua" w:cs="SimSun"/>
        </w:rPr>
        <w:t>2013;</w:t>
      </w:r>
      <w:r w:rsidRPr="00E22A3C">
        <w:rPr>
          <w:rFonts w:ascii="Book Antiqua" w:eastAsia="SimSun" w:hAnsi="Book Antiqua" w:cs="SimSun"/>
        </w:rPr>
        <w:t> </w:t>
      </w:r>
      <w:r w:rsidRPr="002570DA">
        <w:rPr>
          <w:rFonts w:ascii="Book Antiqua" w:eastAsia="SimSun" w:hAnsi="Book Antiqua" w:cs="SimSun"/>
          <w:b/>
          <w:bCs/>
        </w:rPr>
        <w:t>178</w:t>
      </w:r>
      <w:r w:rsidRPr="002570DA">
        <w:rPr>
          <w:rFonts w:ascii="Book Antiqua" w:eastAsia="SimSun" w:hAnsi="Book Antiqua" w:cs="SimSun"/>
        </w:rPr>
        <w:t>: 553-556 [PMID: 23978667 DOI: 10.1016/j.virusres.2013.07.020]</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28</w:t>
      </w:r>
      <w:r w:rsidRPr="00E22A3C">
        <w:rPr>
          <w:rFonts w:ascii="Book Antiqua" w:eastAsia="SimSun" w:hAnsi="Book Antiqua" w:cs="SimSun"/>
        </w:rPr>
        <w:t> </w:t>
      </w:r>
      <w:r w:rsidRPr="002570DA">
        <w:rPr>
          <w:rFonts w:ascii="Book Antiqua" w:eastAsia="SimSun" w:hAnsi="Book Antiqua" w:cs="SimSun"/>
          <w:b/>
          <w:bCs/>
        </w:rPr>
        <w:t>Parvez MK</w:t>
      </w:r>
      <w:r w:rsidRPr="002570DA">
        <w:rPr>
          <w:rFonts w:ascii="Book Antiqua" w:eastAsia="SimSun" w:hAnsi="Book Antiqua" w:cs="SimSun"/>
        </w:rPr>
        <w:t>. The hepatitis E virus ORF1 'X-domain' residues form a putative macrodomain protein/Appr-1″-pase catalytic-site, critical for viral RNA replication.</w:t>
      </w:r>
      <w:r w:rsidRPr="00E22A3C">
        <w:rPr>
          <w:rFonts w:ascii="Book Antiqua" w:eastAsia="SimSun" w:hAnsi="Book Antiqua" w:cs="SimSun"/>
        </w:rPr>
        <w:t> </w:t>
      </w:r>
      <w:r w:rsidRPr="002570DA">
        <w:rPr>
          <w:rFonts w:ascii="Book Antiqua" w:eastAsia="SimSun" w:hAnsi="Book Antiqua" w:cs="SimSun"/>
          <w:i/>
          <w:iCs/>
        </w:rPr>
        <w:t>Gene</w:t>
      </w:r>
      <w:r w:rsidRPr="00E22A3C">
        <w:rPr>
          <w:rFonts w:ascii="Book Antiqua" w:eastAsia="SimSun" w:hAnsi="Book Antiqua" w:cs="SimSun"/>
        </w:rPr>
        <w:t> </w:t>
      </w:r>
      <w:r w:rsidRPr="002570DA">
        <w:rPr>
          <w:rFonts w:ascii="Book Antiqua" w:eastAsia="SimSun" w:hAnsi="Book Antiqua" w:cs="SimSun"/>
        </w:rPr>
        <w:t>2015;</w:t>
      </w:r>
      <w:r w:rsidRPr="00E22A3C">
        <w:rPr>
          <w:rFonts w:ascii="Book Antiqua" w:eastAsia="SimSun" w:hAnsi="Book Antiqua" w:cs="SimSun"/>
        </w:rPr>
        <w:t> </w:t>
      </w:r>
      <w:r w:rsidRPr="002570DA">
        <w:rPr>
          <w:rFonts w:ascii="Book Antiqua" w:eastAsia="SimSun" w:hAnsi="Book Antiqua" w:cs="SimSun"/>
          <w:b/>
          <w:bCs/>
        </w:rPr>
        <w:t>566</w:t>
      </w:r>
      <w:r w:rsidRPr="002570DA">
        <w:rPr>
          <w:rFonts w:ascii="Book Antiqua" w:eastAsia="SimSun" w:hAnsi="Book Antiqua" w:cs="SimSun"/>
        </w:rPr>
        <w:t>: 47-53 [PMID: 25870943 DOI: 10.1016/j.gene.2015.04.026]</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29</w:t>
      </w:r>
      <w:r w:rsidRPr="00E22A3C">
        <w:rPr>
          <w:rFonts w:ascii="Book Antiqua" w:eastAsia="SimSun" w:hAnsi="Book Antiqua" w:cs="SimSun"/>
        </w:rPr>
        <w:t> </w:t>
      </w:r>
      <w:r w:rsidRPr="002570DA">
        <w:rPr>
          <w:rFonts w:ascii="Book Antiqua" w:eastAsia="SimSun" w:hAnsi="Book Antiqua" w:cs="SimSun"/>
          <w:b/>
          <w:bCs/>
        </w:rPr>
        <w:t>Kabrane-Lazizi Y</w:t>
      </w:r>
      <w:r w:rsidRPr="002570DA">
        <w:rPr>
          <w:rFonts w:ascii="Book Antiqua" w:eastAsia="SimSun" w:hAnsi="Book Antiqua" w:cs="SimSun"/>
        </w:rPr>
        <w:t>, Meng XJ, Purcell RH, Emerson SU. Evidence that the genomic RNA of hepatitis E virus is capped.</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1999;</w:t>
      </w:r>
      <w:r w:rsidRPr="00E22A3C">
        <w:rPr>
          <w:rFonts w:ascii="Book Antiqua" w:eastAsia="SimSun" w:hAnsi="Book Antiqua" w:cs="SimSun"/>
        </w:rPr>
        <w:t> </w:t>
      </w:r>
      <w:r w:rsidRPr="002570DA">
        <w:rPr>
          <w:rFonts w:ascii="Book Antiqua" w:eastAsia="SimSun" w:hAnsi="Book Antiqua" w:cs="SimSun"/>
          <w:b/>
          <w:bCs/>
        </w:rPr>
        <w:t>73</w:t>
      </w:r>
      <w:r w:rsidRPr="002570DA">
        <w:rPr>
          <w:rFonts w:ascii="Book Antiqua" w:eastAsia="SimSun" w:hAnsi="Book Antiqua" w:cs="SimSun"/>
        </w:rPr>
        <w:t>: 8848-8850 [PMID: 10482642]</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30</w:t>
      </w:r>
      <w:r w:rsidRPr="00E22A3C">
        <w:rPr>
          <w:rFonts w:ascii="Book Antiqua" w:eastAsia="SimSun" w:hAnsi="Book Antiqua" w:cs="SimSun"/>
        </w:rPr>
        <w:t> </w:t>
      </w:r>
      <w:r w:rsidRPr="002570DA">
        <w:rPr>
          <w:rFonts w:ascii="Book Antiqua" w:eastAsia="SimSun" w:hAnsi="Book Antiqua" w:cs="SimSun"/>
          <w:b/>
          <w:bCs/>
        </w:rPr>
        <w:t>Magden J</w:t>
      </w:r>
      <w:r w:rsidRPr="002570DA">
        <w:rPr>
          <w:rFonts w:ascii="Book Antiqua" w:eastAsia="SimSun" w:hAnsi="Book Antiqua" w:cs="SimSun"/>
        </w:rPr>
        <w:t>, Takeda N, Li T, Auvinen P, Ahola T, Miyamura T, Merits A, Kääriäinen L. Virus-specific mRNA capping enzyme encoded by hepatitis E virus.</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2001;</w:t>
      </w:r>
      <w:r w:rsidRPr="00E22A3C">
        <w:rPr>
          <w:rFonts w:ascii="Book Antiqua" w:eastAsia="SimSun" w:hAnsi="Book Antiqua" w:cs="SimSun"/>
        </w:rPr>
        <w:t> </w:t>
      </w:r>
      <w:r w:rsidRPr="002570DA">
        <w:rPr>
          <w:rFonts w:ascii="Book Antiqua" w:eastAsia="SimSun" w:hAnsi="Book Antiqua" w:cs="SimSun"/>
          <w:b/>
          <w:bCs/>
        </w:rPr>
        <w:t>75</w:t>
      </w:r>
      <w:r w:rsidRPr="002570DA">
        <w:rPr>
          <w:rFonts w:ascii="Book Antiqua" w:eastAsia="SimSun" w:hAnsi="Book Antiqua" w:cs="SimSun"/>
        </w:rPr>
        <w:t>: 6249-6255 [PMID: 11413290 DOI: 10.1128/JVI.75.14.6249-6255.2001]</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31</w:t>
      </w:r>
      <w:r w:rsidRPr="00E22A3C">
        <w:rPr>
          <w:rFonts w:ascii="Book Antiqua" w:eastAsia="SimSun" w:hAnsi="Book Antiqua" w:cs="SimSun"/>
        </w:rPr>
        <w:t> </w:t>
      </w:r>
      <w:r w:rsidRPr="002570DA">
        <w:rPr>
          <w:rFonts w:ascii="Book Antiqua" w:eastAsia="SimSun" w:hAnsi="Book Antiqua" w:cs="SimSun"/>
          <w:b/>
          <w:bCs/>
        </w:rPr>
        <w:t>Emerson SU</w:t>
      </w:r>
      <w:r w:rsidRPr="002570DA">
        <w:rPr>
          <w:rFonts w:ascii="Book Antiqua" w:eastAsia="SimSun" w:hAnsi="Book Antiqua" w:cs="SimSun"/>
        </w:rPr>
        <w:t>, Nguyen H, Graff J, Stephany DA, Brockington A, Purcell RH. In vitro replication of hepatitis E virus (HEV) genomes and of an HEV replicon expressing green fluorescent protein.</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2004;</w:t>
      </w:r>
      <w:r w:rsidRPr="00E22A3C">
        <w:rPr>
          <w:rFonts w:ascii="Book Antiqua" w:eastAsia="SimSun" w:hAnsi="Book Antiqua" w:cs="SimSun"/>
        </w:rPr>
        <w:t> </w:t>
      </w:r>
      <w:r w:rsidRPr="002570DA">
        <w:rPr>
          <w:rFonts w:ascii="Book Antiqua" w:eastAsia="SimSun" w:hAnsi="Book Antiqua" w:cs="SimSun"/>
          <w:b/>
          <w:bCs/>
        </w:rPr>
        <w:t>78</w:t>
      </w:r>
      <w:r w:rsidRPr="002570DA">
        <w:rPr>
          <w:rFonts w:ascii="Book Antiqua" w:eastAsia="SimSun" w:hAnsi="Book Antiqua" w:cs="SimSun"/>
        </w:rPr>
        <w:t>: 4838-4846 [PMID: 15078965]</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32</w:t>
      </w:r>
      <w:r w:rsidRPr="00E22A3C">
        <w:rPr>
          <w:rFonts w:ascii="Book Antiqua" w:eastAsia="SimSun" w:hAnsi="Book Antiqua" w:cs="SimSun"/>
        </w:rPr>
        <w:t> </w:t>
      </w:r>
      <w:r w:rsidRPr="002570DA">
        <w:rPr>
          <w:rFonts w:ascii="Book Antiqua" w:eastAsia="SimSun" w:hAnsi="Book Antiqua" w:cs="SimSun"/>
          <w:b/>
          <w:bCs/>
        </w:rPr>
        <w:t>Parvez MK</w:t>
      </w:r>
      <w:r w:rsidRPr="002570DA">
        <w:rPr>
          <w:rFonts w:ascii="Book Antiqua" w:eastAsia="SimSun" w:hAnsi="Book Antiqua" w:cs="SimSun"/>
        </w:rPr>
        <w:t xml:space="preserve">, Purcell RH, Emerson SU. Hepatitis E virus ORF2 protein over-expressed by baculovirus in hepatoma cells, efficiently encapsidates and </w:t>
      </w:r>
      <w:r w:rsidRPr="002570DA">
        <w:rPr>
          <w:rFonts w:ascii="Book Antiqua" w:eastAsia="SimSun" w:hAnsi="Book Antiqua" w:cs="SimSun"/>
        </w:rPr>
        <w:lastRenderedPageBreak/>
        <w:t>transmits the viral RNA to naïve cells.</w:t>
      </w:r>
      <w:r w:rsidRPr="00E22A3C">
        <w:rPr>
          <w:rFonts w:ascii="Book Antiqua" w:eastAsia="SimSun" w:hAnsi="Book Antiqua" w:cs="SimSun"/>
        </w:rPr>
        <w:t> </w:t>
      </w:r>
      <w:r w:rsidRPr="002570DA">
        <w:rPr>
          <w:rFonts w:ascii="Book Antiqua" w:eastAsia="SimSun" w:hAnsi="Book Antiqua" w:cs="SimSun"/>
          <w:i/>
          <w:iCs/>
        </w:rPr>
        <w:t>Virol J</w:t>
      </w:r>
      <w:r w:rsidRPr="00E22A3C">
        <w:rPr>
          <w:rFonts w:ascii="Book Antiqua" w:eastAsia="SimSun" w:hAnsi="Book Antiqua" w:cs="SimSun"/>
        </w:rPr>
        <w:t> </w:t>
      </w:r>
      <w:r w:rsidRPr="002570DA">
        <w:rPr>
          <w:rFonts w:ascii="Book Antiqua" w:eastAsia="SimSun" w:hAnsi="Book Antiqua" w:cs="SimSun"/>
        </w:rPr>
        <w:t>2011;</w:t>
      </w:r>
      <w:r w:rsidRPr="00E22A3C">
        <w:rPr>
          <w:rFonts w:ascii="Book Antiqua" w:eastAsia="SimSun" w:hAnsi="Book Antiqua" w:cs="SimSun"/>
        </w:rPr>
        <w:t> </w:t>
      </w:r>
      <w:r w:rsidRPr="002570DA">
        <w:rPr>
          <w:rFonts w:ascii="Book Antiqua" w:eastAsia="SimSun" w:hAnsi="Book Antiqua" w:cs="SimSun"/>
          <w:b/>
          <w:bCs/>
        </w:rPr>
        <w:t>8</w:t>
      </w:r>
      <w:r w:rsidRPr="002570DA">
        <w:rPr>
          <w:rFonts w:ascii="Book Antiqua" w:eastAsia="SimSun" w:hAnsi="Book Antiqua" w:cs="SimSun"/>
        </w:rPr>
        <w:t>: 159 [PMID: 21477278 DOI: 10.1186/1743-422X-8-159]</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33</w:t>
      </w:r>
      <w:r w:rsidRPr="00E22A3C">
        <w:rPr>
          <w:rFonts w:ascii="Book Antiqua" w:eastAsia="SimSun" w:hAnsi="Book Antiqua" w:cs="SimSun"/>
        </w:rPr>
        <w:t> </w:t>
      </w:r>
      <w:r w:rsidRPr="002570DA">
        <w:rPr>
          <w:rFonts w:ascii="Book Antiqua" w:eastAsia="SimSun" w:hAnsi="Book Antiqua" w:cs="SimSun"/>
          <w:b/>
          <w:bCs/>
        </w:rPr>
        <w:t>Emerson SU</w:t>
      </w:r>
      <w:r w:rsidRPr="002570DA">
        <w:rPr>
          <w:rFonts w:ascii="Book Antiqua" w:eastAsia="SimSun" w:hAnsi="Book Antiqua" w:cs="SimSun"/>
        </w:rPr>
        <w:t>, Nguyen H, Torian U, Purcell RH. ORF3 protein of hepatitis E virus is not required for replication, virion assembly, or infection of hepatoma cells in vitro.</w:t>
      </w:r>
      <w:r w:rsidRPr="00E22A3C">
        <w:rPr>
          <w:rFonts w:ascii="Book Antiqua" w:eastAsia="SimSun" w:hAnsi="Book Antiqua" w:cs="SimSun"/>
        </w:rPr>
        <w:t> </w:t>
      </w:r>
      <w:r w:rsidRPr="002570DA">
        <w:rPr>
          <w:rFonts w:ascii="Book Antiqua" w:eastAsia="SimSun" w:hAnsi="Book Antiqua" w:cs="SimSun"/>
          <w:i/>
          <w:iCs/>
        </w:rPr>
        <w:t>J Virol</w:t>
      </w:r>
      <w:r w:rsidRPr="00E22A3C">
        <w:rPr>
          <w:rFonts w:ascii="Book Antiqua" w:eastAsia="SimSun" w:hAnsi="Book Antiqua" w:cs="SimSun"/>
        </w:rPr>
        <w:t> </w:t>
      </w:r>
      <w:r w:rsidRPr="002570DA">
        <w:rPr>
          <w:rFonts w:ascii="Book Antiqua" w:eastAsia="SimSun" w:hAnsi="Book Antiqua" w:cs="SimSun"/>
        </w:rPr>
        <w:t>2006;</w:t>
      </w:r>
      <w:r w:rsidRPr="00E22A3C">
        <w:rPr>
          <w:rFonts w:ascii="Book Antiqua" w:eastAsia="SimSun" w:hAnsi="Book Antiqua" w:cs="SimSun"/>
        </w:rPr>
        <w:t> </w:t>
      </w:r>
      <w:r w:rsidRPr="002570DA">
        <w:rPr>
          <w:rFonts w:ascii="Book Antiqua" w:eastAsia="SimSun" w:hAnsi="Book Antiqua" w:cs="SimSun"/>
          <w:b/>
          <w:bCs/>
        </w:rPr>
        <w:t>80</w:t>
      </w:r>
      <w:r w:rsidRPr="002570DA">
        <w:rPr>
          <w:rFonts w:ascii="Book Antiqua" w:eastAsia="SimSun" w:hAnsi="Book Antiqua" w:cs="SimSun"/>
        </w:rPr>
        <w:t>: 10457-10464 [PMID: 16928762]</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34</w:t>
      </w:r>
      <w:r w:rsidRPr="00E22A3C">
        <w:rPr>
          <w:rFonts w:ascii="Book Antiqua" w:eastAsia="SimSun" w:hAnsi="Book Antiqua" w:cs="SimSun"/>
        </w:rPr>
        <w:t> </w:t>
      </w:r>
      <w:r w:rsidRPr="002570DA">
        <w:rPr>
          <w:rFonts w:ascii="Book Antiqua" w:eastAsia="SimSun" w:hAnsi="Book Antiqua" w:cs="SimSun"/>
          <w:b/>
          <w:bCs/>
        </w:rPr>
        <w:t>den Boon JA</w:t>
      </w:r>
      <w:r w:rsidRPr="002570DA">
        <w:rPr>
          <w:rFonts w:ascii="Book Antiqua" w:eastAsia="SimSun" w:hAnsi="Book Antiqua" w:cs="SimSun"/>
        </w:rPr>
        <w:t>, Diaz A, Ahlquist P. Cytoplasmic viral replication complexes.</w:t>
      </w:r>
      <w:r w:rsidRPr="00E22A3C">
        <w:rPr>
          <w:rFonts w:ascii="Book Antiqua" w:eastAsia="SimSun" w:hAnsi="Book Antiqua" w:cs="SimSun"/>
        </w:rPr>
        <w:t> </w:t>
      </w:r>
      <w:r w:rsidRPr="002570DA">
        <w:rPr>
          <w:rFonts w:ascii="Book Antiqua" w:eastAsia="SimSun" w:hAnsi="Book Antiqua" w:cs="SimSun"/>
          <w:i/>
          <w:iCs/>
        </w:rPr>
        <w:t>Cell Host Microbe</w:t>
      </w:r>
      <w:r w:rsidRPr="00E22A3C">
        <w:rPr>
          <w:rFonts w:ascii="Book Antiqua" w:eastAsia="SimSun" w:hAnsi="Book Antiqua" w:cs="SimSun"/>
        </w:rPr>
        <w:t> </w:t>
      </w:r>
      <w:r w:rsidRPr="002570DA">
        <w:rPr>
          <w:rFonts w:ascii="Book Antiqua" w:eastAsia="SimSun" w:hAnsi="Book Antiqua" w:cs="SimSun"/>
        </w:rPr>
        <w:t>2010;</w:t>
      </w:r>
      <w:r w:rsidRPr="00E22A3C">
        <w:rPr>
          <w:rFonts w:ascii="Book Antiqua" w:eastAsia="SimSun" w:hAnsi="Book Antiqua" w:cs="SimSun"/>
        </w:rPr>
        <w:t> </w:t>
      </w:r>
      <w:r w:rsidRPr="002570DA">
        <w:rPr>
          <w:rFonts w:ascii="Book Antiqua" w:eastAsia="SimSun" w:hAnsi="Book Antiqua" w:cs="SimSun"/>
          <w:b/>
          <w:bCs/>
        </w:rPr>
        <w:t>8</w:t>
      </w:r>
      <w:r w:rsidRPr="002570DA">
        <w:rPr>
          <w:rFonts w:ascii="Book Antiqua" w:eastAsia="SimSun" w:hAnsi="Book Antiqua" w:cs="SimSun"/>
        </w:rPr>
        <w:t>: 77-85 [PMID: 20638644]</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35</w:t>
      </w:r>
      <w:r w:rsidRPr="00E22A3C">
        <w:rPr>
          <w:rFonts w:ascii="Book Antiqua" w:eastAsia="SimSun" w:hAnsi="Book Antiqua" w:cs="SimSun"/>
        </w:rPr>
        <w:t> </w:t>
      </w:r>
      <w:r w:rsidRPr="002570DA">
        <w:rPr>
          <w:rFonts w:ascii="Book Antiqua" w:eastAsia="SimSun" w:hAnsi="Book Antiqua" w:cs="SimSun"/>
          <w:b/>
          <w:bCs/>
        </w:rPr>
        <w:t>Milligan G</w:t>
      </w:r>
      <w:r w:rsidRPr="002570DA">
        <w:rPr>
          <w:rFonts w:ascii="Book Antiqua" w:eastAsia="SimSun" w:hAnsi="Book Antiqua" w:cs="SimSun"/>
        </w:rPr>
        <w:t>, Parenti M, Magee AI. The dynamic role of palmitoylation in signal transduction.</w:t>
      </w:r>
      <w:r w:rsidRPr="00E22A3C">
        <w:rPr>
          <w:rFonts w:ascii="Book Antiqua" w:eastAsia="SimSun" w:hAnsi="Book Antiqua" w:cs="SimSun"/>
        </w:rPr>
        <w:t> </w:t>
      </w:r>
      <w:r w:rsidRPr="002570DA">
        <w:rPr>
          <w:rFonts w:ascii="Book Antiqua" w:eastAsia="SimSun" w:hAnsi="Book Antiqua" w:cs="SimSun"/>
          <w:i/>
          <w:iCs/>
        </w:rPr>
        <w:t>Trends Biochem Sci</w:t>
      </w:r>
      <w:r w:rsidRPr="00E22A3C">
        <w:rPr>
          <w:rFonts w:ascii="Book Antiqua" w:eastAsia="SimSun" w:hAnsi="Book Antiqua" w:cs="SimSun"/>
        </w:rPr>
        <w:t> </w:t>
      </w:r>
      <w:r w:rsidRPr="002570DA">
        <w:rPr>
          <w:rFonts w:ascii="Book Antiqua" w:eastAsia="SimSun" w:hAnsi="Book Antiqua" w:cs="SimSun"/>
        </w:rPr>
        <w:t>1995;</w:t>
      </w:r>
      <w:r w:rsidRPr="00E22A3C">
        <w:rPr>
          <w:rFonts w:ascii="Book Antiqua" w:eastAsia="SimSun" w:hAnsi="Book Antiqua" w:cs="SimSun"/>
        </w:rPr>
        <w:t> </w:t>
      </w:r>
      <w:r w:rsidRPr="002570DA">
        <w:rPr>
          <w:rFonts w:ascii="Book Antiqua" w:eastAsia="SimSun" w:hAnsi="Book Antiqua" w:cs="SimSun"/>
          <w:b/>
          <w:bCs/>
        </w:rPr>
        <w:t>20</w:t>
      </w:r>
      <w:r w:rsidRPr="002570DA">
        <w:rPr>
          <w:rFonts w:ascii="Book Antiqua" w:eastAsia="SimSun" w:hAnsi="Book Antiqua" w:cs="SimSun"/>
        </w:rPr>
        <w:t>: 181-187 [PMID: 7610481]</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36</w:t>
      </w:r>
      <w:r w:rsidRPr="00E22A3C">
        <w:rPr>
          <w:rFonts w:ascii="Book Antiqua" w:eastAsia="SimSun" w:hAnsi="Book Antiqua" w:cs="SimSun"/>
        </w:rPr>
        <w:t> </w:t>
      </w:r>
      <w:r w:rsidRPr="002570DA">
        <w:rPr>
          <w:rFonts w:ascii="Book Antiqua" w:eastAsia="SimSun" w:hAnsi="Book Antiqua" w:cs="SimSun"/>
          <w:b/>
          <w:bCs/>
        </w:rPr>
        <w:t>Wedegaertner PB</w:t>
      </w:r>
      <w:r w:rsidRPr="002570DA">
        <w:rPr>
          <w:rFonts w:ascii="Book Antiqua" w:eastAsia="SimSun" w:hAnsi="Book Antiqua" w:cs="SimSun"/>
        </w:rPr>
        <w:t>, Chu DH, Wilson PT, Levis MJ, Bourne HR. Palmitoylation is required for signaling functions and membrane attachment of Gq alpha and Gs alpha.</w:t>
      </w:r>
      <w:r w:rsidRPr="00E22A3C">
        <w:rPr>
          <w:rFonts w:ascii="Book Antiqua" w:eastAsia="SimSun" w:hAnsi="Book Antiqua" w:cs="SimSun"/>
        </w:rPr>
        <w:t> </w:t>
      </w:r>
      <w:r w:rsidRPr="002570DA">
        <w:rPr>
          <w:rFonts w:ascii="Book Antiqua" w:eastAsia="SimSun" w:hAnsi="Book Antiqua" w:cs="SimSun"/>
          <w:i/>
          <w:iCs/>
        </w:rPr>
        <w:t>J Biol Chem</w:t>
      </w:r>
      <w:r w:rsidRPr="00E22A3C">
        <w:rPr>
          <w:rFonts w:ascii="Book Antiqua" w:eastAsia="SimSun" w:hAnsi="Book Antiqua" w:cs="SimSun"/>
        </w:rPr>
        <w:t> </w:t>
      </w:r>
      <w:r w:rsidRPr="002570DA">
        <w:rPr>
          <w:rFonts w:ascii="Book Antiqua" w:eastAsia="SimSun" w:hAnsi="Book Antiqua" w:cs="SimSun"/>
        </w:rPr>
        <w:t>1993;</w:t>
      </w:r>
      <w:r w:rsidRPr="00E22A3C">
        <w:rPr>
          <w:rFonts w:ascii="Book Antiqua" w:eastAsia="SimSun" w:hAnsi="Book Antiqua" w:cs="SimSun"/>
        </w:rPr>
        <w:t> </w:t>
      </w:r>
      <w:r w:rsidRPr="002570DA">
        <w:rPr>
          <w:rFonts w:ascii="Book Antiqua" w:eastAsia="SimSun" w:hAnsi="Book Antiqua" w:cs="SimSun"/>
          <w:b/>
          <w:bCs/>
        </w:rPr>
        <w:t>268</w:t>
      </w:r>
      <w:r w:rsidRPr="002570DA">
        <w:rPr>
          <w:rFonts w:ascii="Book Antiqua" w:eastAsia="SimSun" w:hAnsi="Book Antiqua" w:cs="SimSun"/>
        </w:rPr>
        <w:t>: 25001-25008 [PMID: 8227063]</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37</w:t>
      </w:r>
      <w:r w:rsidRPr="00E22A3C">
        <w:rPr>
          <w:rFonts w:ascii="Book Antiqua" w:eastAsia="SimSun" w:hAnsi="Book Antiqua" w:cs="SimSun"/>
        </w:rPr>
        <w:t> </w:t>
      </w:r>
      <w:r w:rsidRPr="002570DA">
        <w:rPr>
          <w:rFonts w:ascii="Book Antiqua" w:eastAsia="SimSun" w:hAnsi="Book Antiqua" w:cs="SimSun"/>
          <w:b/>
          <w:bCs/>
        </w:rPr>
        <w:t>Hancock JF</w:t>
      </w:r>
      <w:r w:rsidRPr="002570DA">
        <w:rPr>
          <w:rFonts w:ascii="Book Antiqua" w:eastAsia="SimSun" w:hAnsi="Book Antiqua" w:cs="SimSun"/>
        </w:rPr>
        <w:t>, Magee AI, Childs JE, Marshall CJ. All ras proteins are polyisoprenylated but only some are palmitoylated.</w:t>
      </w:r>
      <w:r w:rsidRPr="00E22A3C">
        <w:rPr>
          <w:rFonts w:ascii="Book Antiqua" w:eastAsia="SimSun" w:hAnsi="Book Antiqua" w:cs="SimSun"/>
        </w:rPr>
        <w:t> </w:t>
      </w:r>
      <w:r w:rsidRPr="002570DA">
        <w:rPr>
          <w:rFonts w:ascii="Book Antiqua" w:eastAsia="SimSun" w:hAnsi="Book Antiqua" w:cs="SimSun"/>
          <w:i/>
          <w:iCs/>
        </w:rPr>
        <w:t>Cell</w:t>
      </w:r>
      <w:r w:rsidRPr="00E22A3C">
        <w:rPr>
          <w:rFonts w:ascii="Book Antiqua" w:eastAsia="SimSun" w:hAnsi="Book Antiqua" w:cs="SimSun"/>
        </w:rPr>
        <w:t> </w:t>
      </w:r>
      <w:r w:rsidRPr="002570DA">
        <w:rPr>
          <w:rFonts w:ascii="Book Antiqua" w:eastAsia="SimSun" w:hAnsi="Book Antiqua" w:cs="SimSun"/>
        </w:rPr>
        <w:t>1989;</w:t>
      </w:r>
      <w:r w:rsidRPr="00E22A3C">
        <w:rPr>
          <w:rFonts w:ascii="Book Antiqua" w:eastAsia="SimSun" w:hAnsi="Book Antiqua" w:cs="SimSun"/>
        </w:rPr>
        <w:t> </w:t>
      </w:r>
      <w:r w:rsidRPr="002570DA">
        <w:rPr>
          <w:rFonts w:ascii="Book Antiqua" w:eastAsia="SimSun" w:hAnsi="Book Antiqua" w:cs="SimSun"/>
          <w:b/>
          <w:bCs/>
        </w:rPr>
        <w:t>57</w:t>
      </w:r>
      <w:r w:rsidRPr="002570DA">
        <w:rPr>
          <w:rFonts w:ascii="Book Antiqua" w:eastAsia="SimSun" w:hAnsi="Book Antiqua" w:cs="SimSun"/>
        </w:rPr>
        <w:t>: 1167-1177 [PMID: 2661017]</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38</w:t>
      </w:r>
      <w:r w:rsidRPr="00E22A3C">
        <w:rPr>
          <w:rFonts w:ascii="Book Antiqua" w:eastAsia="SimSun" w:hAnsi="Book Antiqua" w:cs="SimSun"/>
        </w:rPr>
        <w:t> </w:t>
      </w:r>
      <w:r w:rsidRPr="002570DA">
        <w:rPr>
          <w:rFonts w:ascii="Book Antiqua" w:eastAsia="SimSun" w:hAnsi="Book Antiqua" w:cs="SimSun"/>
          <w:b/>
          <w:bCs/>
        </w:rPr>
        <w:t>Skene JH</w:t>
      </w:r>
      <w:r w:rsidRPr="002570DA">
        <w:rPr>
          <w:rFonts w:ascii="Book Antiqua" w:eastAsia="SimSun" w:hAnsi="Book Antiqua" w:cs="SimSun"/>
        </w:rPr>
        <w:t>, Virág I. Posttranslational membrane attachment and dynamic fatty acylation of a neuronal growth cone protein, GAP-43.</w:t>
      </w:r>
      <w:r w:rsidRPr="00E22A3C">
        <w:rPr>
          <w:rFonts w:ascii="Book Antiqua" w:eastAsia="SimSun" w:hAnsi="Book Antiqua" w:cs="SimSun"/>
        </w:rPr>
        <w:t> </w:t>
      </w:r>
      <w:r w:rsidRPr="002570DA">
        <w:rPr>
          <w:rFonts w:ascii="Book Antiqua" w:eastAsia="SimSun" w:hAnsi="Book Antiqua" w:cs="SimSun"/>
          <w:i/>
          <w:iCs/>
        </w:rPr>
        <w:t>J Cell Biol</w:t>
      </w:r>
      <w:r w:rsidRPr="00E22A3C">
        <w:rPr>
          <w:rFonts w:ascii="Book Antiqua" w:eastAsia="SimSun" w:hAnsi="Book Antiqua" w:cs="SimSun"/>
        </w:rPr>
        <w:t> </w:t>
      </w:r>
      <w:r w:rsidRPr="002570DA">
        <w:rPr>
          <w:rFonts w:ascii="Book Antiqua" w:eastAsia="SimSun" w:hAnsi="Book Antiqua" w:cs="SimSun"/>
        </w:rPr>
        <w:t>1989;</w:t>
      </w:r>
      <w:r w:rsidRPr="00E22A3C">
        <w:rPr>
          <w:rFonts w:ascii="Book Antiqua" w:eastAsia="SimSun" w:hAnsi="Book Antiqua" w:cs="SimSun"/>
        </w:rPr>
        <w:t> </w:t>
      </w:r>
      <w:r w:rsidRPr="002570DA">
        <w:rPr>
          <w:rFonts w:ascii="Book Antiqua" w:eastAsia="SimSun" w:hAnsi="Book Antiqua" w:cs="SimSun"/>
          <w:b/>
          <w:bCs/>
        </w:rPr>
        <w:t>108</w:t>
      </w:r>
      <w:r w:rsidRPr="002570DA">
        <w:rPr>
          <w:rFonts w:ascii="Book Antiqua" w:eastAsia="SimSun" w:hAnsi="Book Antiqua" w:cs="SimSun"/>
        </w:rPr>
        <w:t>: 613-624 [PMID: 2918027]</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39</w:t>
      </w:r>
      <w:r w:rsidRPr="00E22A3C">
        <w:rPr>
          <w:rFonts w:ascii="Book Antiqua" w:eastAsia="SimSun" w:hAnsi="Book Antiqua" w:cs="SimSun"/>
        </w:rPr>
        <w:t> </w:t>
      </w:r>
      <w:r w:rsidRPr="002570DA">
        <w:rPr>
          <w:rFonts w:ascii="Book Antiqua" w:eastAsia="SimSun" w:hAnsi="Book Antiqua" w:cs="SimSun"/>
          <w:b/>
          <w:bCs/>
        </w:rPr>
        <w:t>Kiiver K</w:t>
      </w:r>
      <w:r w:rsidRPr="002570DA">
        <w:rPr>
          <w:rFonts w:ascii="Book Antiqua" w:eastAsia="SimSun" w:hAnsi="Book Antiqua" w:cs="SimSun"/>
        </w:rPr>
        <w:t>, Tagen I, Zusinaite E, Tamberg N, Fazakerley JK, Merits A. Properties of non-structural protein 1 of Semliki Forest virus and its interference with virus replication.</w:t>
      </w:r>
      <w:r w:rsidRPr="00E22A3C">
        <w:rPr>
          <w:rFonts w:ascii="Book Antiqua" w:eastAsia="SimSun" w:hAnsi="Book Antiqua" w:cs="SimSun"/>
        </w:rPr>
        <w:t> </w:t>
      </w:r>
      <w:r w:rsidRPr="002570DA">
        <w:rPr>
          <w:rFonts w:ascii="Book Antiqua" w:eastAsia="SimSun" w:hAnsi="Book Antiqua" w:cs="SimSun"/>
          <w:i/>
          <w:iCs/>
        </w:rPr>
        <w:t>J Gen Virol</w:t>
      </w:r>
      <w:r w:rsidRPr="00E22A3C">
        <w:rPr>
          <w:rFonts w:ascii="Book Antiqua" w:eastAsia="SimSun" w:hAnsi="Book Antiqua" w:cs="SimSun"/>
        </w:rPr>
        <w:t> </w:t>
      </w:r>
      <w:r w:rsidRPr="002570DA">
        <w:rPr>
          <w:rFonts w:ascii="Book Antiqua" w:eastAsia="SimSun" w:hAnsi="Book Antiqua" w:cs="SimSun"/>
        </w:rPr>
        <w:t>2008;</w:t>
      </w:r>
      <w:r w:rsidRPr="00E22A3C">
        <w:rPr>
          <w:rFonts w:ascii="Book Antiqua" w:eastAsia="SimSun" w:hAnsi="Book Antiqua" w:cs="SimSun"/>
        </w:rPr>
        <w:t> </w:t>
      </w:r>
      <w:r w:rsidRPr="002570DA">
        <w:rPr>
          <w:rFonts w:ascii="Book Antiqua" w:eastAsia="SimSun" w:hAnsi="Book Antiqua" w:cs="SimSun"/>
          <w:b/>
          <w:bCs/>
        </w:rPr>
        <w:t>89</w:t>
      </w:r>
      <w:r w:rsidRPr="002570DA">
        <w:rPr>
          <w:rFonts w:ascii="Book Antiqua" w:eastAsia="SimSun" w:hAnsi="Book Antiqua" w:cs="SimSun"/>
        </w:rPr>
        <w:t>: 1457-1466 [PMID: 18474562 DOI: 10.1099/vir.0.2008/000299-0]</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t>40</w:t>
      </w:r>
      <w:r w:rsidRPr="00E22A3C">
        <w:rPr>
          <w:rFonts w:ascii="Book Antiqua" w:eastAsia="SimSun" w:hAnsi="Book Antiqua" w:cs="SimSun"/>
        </w:rPr>
        <w:t> </w:t>
      </w:r>
      <w:r w:rsidRPr="002570DA">
        <w:rPr>
          <w:rFonts w:ascii="Book Antiqua" w:eastAsia="SimSun" w:hAnsi="Book Antiqua" w:cs="SimSun"/>
          <w:b/>
          <w:bCs/>
        </w:rPr>
        <w:t>Salonen A</w:t>
      </w:r>
      <w:r w:rsidRPr="002570DA">
        <w:rPr>
          <w:rFonts w:ascii="Book Antiqua" w:eastAsia="SimSun" w:hAnsi="Book Antiqua" w:cs="SimSun"/>
        </w:rPr>
        <w:t>, Ahola T, Kääriäinen L. Viral RNA replication in association with cellular membranes.</w:t>
      </w:r>
      <w:r w:rsidRPr="00E22A3C">
        <w:rPr>
          <w:rFonts w:ascii="Book Antiqua" w:eastAsia="SimSun" w:hAnsi="Book Antiqua" w:cs="SimSun"/>
        </w:rPr>
        <w:t> </w:t>
      </w:r>
      <w:r w:rsidRPr="002570DA">
        <w:rPr>
          <w:rFonts w:ascii="Book Antiqua" w:eastAsia="SimSun" w:hAnsi="Book Antiqua" w:cs="SimSun"/>
          <w:i/>
          <w:iCs/>
        </w:rPr>
        <w:t>Curr Top Microbiol Immunol</w:t>
      </w:r>
      <w:r w:rsidRPr="00E22A3C">
        <w:rPr>
          <w:rFonts w:ascii="Book Antiqua" w:eastAsia="SimSun" w:hAnsi="Book Antiqua" w:cs="SimSun"/>
        </w:rPr>
        <w:t> </w:t>
      </w:r>
      <w:r w:rsidRPr="002570DA">
        <w:rPr>
          <w:rFonts w:ascii="Book Antiqua" w:eastAsia="SimSun" w:hAnsi="Book Antiqua" w:cs="SimSun"/>
        </w:rPr>
        <w:t>2005;</w:t>
      </w:r>
      <w:r w:rsidRPr="00E22A3C">
        <w:rPr>
          <w:rFonts w:ascii="Book Antiqua" w:eastAsia="SimSun" w:hAnsi="Book Antiqua" w:cs="SimSun"/>
        </w:rPr>
        <w:t> </w:t>
      </w:r>
      <w:r w:rsidRPr="002570DA">
        <w:rPr>
          <w:rFonts w:ascii="Book Antiqua" w:eastAsia="SimSun" w:hAnsi="Book Antiqua" w:cs="SimSun"/>
          <w:b/>
          <w:bCs/>
        </w:rPr>
        <w:t>285</w:t>
      </w:r>
      <w:r w:rsidRPr="002570DA">
        <w:rPr>
          <w:rFonts w:ascii="Book Antiqua" w:eastAsia="SimSun" w:hAnsi="Book Antiqua" w:cs="SimSun"/>
        </w:rPr>
        <w:t>: 139-173 [PMID: 15609503]</w:t>
      </w:r>
    </w:p>
    <w:p w:rsidR="00E22A3C" w:rsidRPr="002570DA" w:rsidRDefault="00E22A3C" w:rsidP="00E22A3C">
      <w:pPr>
        <w:spacing w:line="360" w:lineRule="auto"/>
        <w:jc w:val="both"/>
        <w:rPr>
          <w:rFonts w:ascii="Book Antiqua" w:eastAsia="SimSun" w:hAnsi="Book Antiqua" w:cs="SimSun"/>
        </w:rPr>
      </w:pPr>
      <w:r w:rsidRPr="00E22A3C">
        <w:rPr>
          <w:rFonts w:ascii="Book Antiqua" w:eastAsia="SimSun" w:hAnsi="Book Antiqua" w:cs="SimSun"/>
        </w:rPr>
        <w:t xml:space="preserve">41 </w:t>
      </w:r>
      <w:r w:rsidRPr="002570DA">
        <w:rPr>
          <w:rFonts w:ascii="Book Antiqua" w:eastAsia="SimSun" w:hAnsi="Book Antiqua" w:cs="SimSun"/>
          <w:b/>
        </w:rPr>
        <w:t>Teterina NL,</w:t>
      </w:r>
      <w:r w:rsidRPr="002570DA">
        <w:rPr>
          <w:rFonts w:ascii="Book Antiqua" w:eastAsia="SimSun" w:hAnsi="Book Antiqua" w:cs="SimSun"/>
        </w:rPr>
        <w:t xml:space="preserve"> Levenson E, Rinaudo MS, Egger D, Bienz K, Gorbalenya AE, Ehrenfeld E. </w:t>
      </w:r>
      <w:r w:rsidRPr="00E22A3C">
        <w:rPr>
          <w:rFonts w:ascii="Book Antiqua" w:eastAsia="SimSun" w:hAnsi="Book Antiqua" w:cs="SimSun"/>
        </w:rPr>
        <w:t>Evidence for functional protein interactions required for poliovirus RNA replication.</w:t>
      </w:r>
      <w:r w:rsidRPr="00E22A3C">
        <w:rPr>
          <w:rFonts w:ascii="Book Antiqua" w:eastAsia="SimSun" w:hAnsi="Book Antiqua" w:cs="SimSun" w:hint="eastAsia"/>
        </w:rPr>
        <w:t xml:space="preserve"> </w:t>
      </w:r>
      <w:r w:rsidRPr="00E22A3C">
        <w:rPr>
          <w:rFonts w:ascii="Book Antiqua" w:eastAsia="SimSun" w:hAnsi="Book Antiqua" w:cs="SimSun"/>
          <w:i/>
        </w:rPr>
        <w:t xml:space="preserve">J Virol </w:t>
      </w:r>
      <w:r w:rsidRPr="00E22A3C">
        <w:rPr>
          <w:rFonts w:ascii="Book Antiqua" w:eastAsia="SimSun" w:hAnsi="Book Antiqua" w:cs="SimSun"/>
        </w:rPr>
        <w:t>2006;</w:t>
      </w:r>
      <w:r w:rsidRPr="00E22A3C">
        <w:rPr>
          <w:rFonts w:ascii="Book Antiqua" w:eastAsia="SimSun" w:hAnsi="Book Antiqua" w:cs="SimSun" w:hint="eastAsia"/>
        </w:rPr>
        <w:t xml:space="preserve"> </w:t>
      </w:r>
      <w:r w:rsidRPr="00E22A3C">
        <w:rPr>
          <w:rFonts w:ascii="Book Antiqua" w:eastAsia="SimSun" w:hAnsi="Book Antiqua" w:cs="SimSun"/>
          <w:b/>
        </w:rPr>
        <w:t>80</w:t>
      </w:r>
      <w:r w:rsidRPr="00E22A3C">
        <w:rPr>
          <w:rFonts w:ascii="Book Antiqua" w:eastAsia="SimSun" w:hAnsi="Book Antiqua" w:cs="SimSun"/>
        </w:rPr>
        <w:t>:</w:t>
      </w:r>
      <w:r w:rsidRPr="00E22A3C">
        <w:rPr>
          <w:rFonts w:ascii="Book Antiqua" w:eastAsia="SimSun" w:hAnsi="Book Antiqua" w:cs="SimSun" w:hint="eastAsia"/>
        </w:rPr>
        <w:t xml:space="preserve"> </w:t>
      </w:r>
      <w:r w:rsidRPr="00E22A3C">
        <w:rPr>
          <w:rFonts w:ascii="Book Antiqua" w:eastAsia="SimSun" w:hAnsi="Book Antiqua" w:cs="SimSun"/>
        </w:rPr>
        <w:t>5327-</w:t>
      </w:r>
      <w:r w:rsidRPr="00E22A3C">
        <w:rPr>
          <w:rFonts w:ascii="Book Antiqua" w:eastAsia="SimSun" w:hAnsi="Book Antiqua" w:cs="SimSun" w:hint="eastAsia"/>
        </w:rPr>
        <w:t>53</w:t>
      </w:r>
      <w:r w:rsidRPr="00E22A3C">
        <w:rPr>
          <w:rFonts w:ascii="Book Antiqua" w:eastAsia="SimSun" w:hAnsi="Book Antiqua" w:cs="SimSun"/>
        </w:rPr>
        <w:t>37</w:t>
      </w:r>
      <w:r w:rsidRPr="00E22A3C">
        <w:rPr>
          <w:rFonts w:ascii="Book Antiqua" w:eastAsia="SimSun" w:hAnsi="Book Antiqua" w:cs="SimSun" w:hint="eastAsia"/>
        </w:rPr>
        <w:t xml:space="preserve"> [</w:t>
      </w:r>
      <w:r w:rsidRPr="00E22A3C">
        <w:rPr>
          <w:rFonts w:ascii="Book Antiqua" w:eastAsia="SimSun" w:hAnsi="Book Antiqua" w:cs="SimSun"/>
        </w:rPr>
        <w:t>PMID: 16699013 DOI: 10.1128/JVI.02684-05</w:t>
      </w:r>
      <w:r w:rsidRPr="00E22A3C">
        <w:rPr>
          <w:rFonts w:ascii="Book Antiqua" w:eastAsia="SimSun" w:hAnsi="Book Antiqua" w:cs="SimSun" w:hint="eastAsia"/>
        </w:rPr>
        <w:t>]</w:t>
      </w:r>
    </w:p>
    <w:p w:rsidR="00E22A3C" w:rsidRPr="002570DA" w:rsidRDefault="00E22A3C" w:rsidP="00E22A3C">
      <w:pPr>
        <w:spacing w:line="360" w:lineRule="auto"/>
        <w:jc w:val="both"/>
        <w:rPr>
          <w:rFonts w:ascii="Book Antiqua" w:eastAsia="SimSun" w:hAnsi="Book Antiqua" w:cs="SimSun"/>
        </w:rPr>
      </w:pPr>
      <w:r w:rsidRPr="002570DA">
        <w:rPr>
          <w:rFonts w:ascii="Book Antiqua" w:eastAsia="SimSun" w:hAnsi="Book Antiqua" w:cs="SimSun"/>
        </w:rPr>
        <w:lastRenderedPageBreak/>
        <w:t>42</w:t>
      </w:r>
      <w:r w:rsidRPr="00E22A3C">
        <w:rPr>
          <w:rFonts w:ascii="Book Antiqua" w:eastAsia="SimSun" w:hAnsi="Book Antiqua" w:cs="SimSun"/>
        </w:rPr>
        <w:t> </w:t>
      </w:r>
      <w:r w:rsidRPr="002570DA">
        <w:rPr>
          <w:rFonts w:ascii="Book Antiqua" w:eastAsia="SimSun" w:hAnsi="Book Antiqua" w:cs="SimSun"/>
          <w:b/>
          <w:bCs/>
        </w:rPr>
        <w:t>Sapay N</w:t>
      </w:r>
      <w:r w:rsidRPr="002570DA">
        <w:rPr>
          <w:rFonts w:ascii="Book Antiqua" w:eastAsia="SimSun" w:hAnsi="Book Antiqua" w:cs="SimSun"/>
        </w:rPr>
        <w:t>, Montserret R, Chipot C, Brass V, Moradpour D, Deléage G, Penin F. NMR structure and molecular dynamics of the in-plane membrane anchor of nonstructural protein 5A from bovine viral diarrhea virus.</w:t>
      </w:r>
      <w:r w:rsidRPr="00E22A3C">
        <w:rPr>
          <w:rFonts w:ascii="Book Antiqua" w:eastAsia="SimSun" w:hAnsi="Book Antiqua" w:cs="SimSun"/>
        </w:rPr>
        <w:t> </w:t>
      </w:r>
      <w:r w:rsidRPr="002570DA">
        <w:rPr>
          <w:rFonts w:ascii="Book Antiqua" w:eastAsia="SimSun" w:hAnsi="Book Antiqua" w:cs="SimSun"/>
          <w:i/>
          <w:iCs/>
        </w:rPr>
        <w:t>Biochemistry</w:t>
      </w:r>
      <w:r w:rsidRPr="00E22A3C">
        <w:rPr>
          <w:rFonts w:ascii="Book Antiqua" w:eastAsia="SimSun" w:hAnsi="Book Antiqua" w:cs="SimSun"/>
        </w:rPr>
        <w:t> </w:t>
      </w:r>
      <w:r w:rsidRPr="002570DA">
        <w:rPr>
          <w:rFonts w:ascii="Book Antiqua" w:eastAsia="SimSun" w:hAnsi="Book Antiqua" w:cs="SimSun"/>
        </w:rPr>
        <w:t>2006;</w:t>
      </w:r>
      <w:r w:rsidRPr="00E22A3C">
        <w:rPr>
          <w:rFonts w:ascii="Book Antiqua" w:eastAsia="SimSun" w:hAnsi="Book Antiqua" w:cs="SimSun"/>
        </w:rPr>
        <w:t> </w:t>
      </w:r>
      <w:r w:rsidRPr="002570DA">
        <w:rPr>
          <w:rFonts w:ascii="Book Antiqua" w:eastAsia="SimSun" w:hAnsi="Book Antiqua" w:cs="SimSun"/>
          <w:b/>
          <w:bCs/>
        </w:rPr>
        <w:t>45</w:t>
      </w:r>
      <w:r w:rsidRPr="002570DA">
        <w:rPr>
          <w:rFonts w:ascii="Book Antiqua" w:eastAsia="SimSun" w:hAnsi="Book Antiqua" w:cs="SimSun"/>
        </w:rPr>
        <w:t>: 2221-2233 [PMID: 16475810 DOI: 10.1021/bi0517685]</w:t>
      </w:r>
    </w:p>
    <w:p w:rsidR="00A3624E" w:rsidRPr="00E22A3C" w:rsidRDefault="00E22A3C" w:rsidP="00E22A3C">
      <w:pPr>
        <w:spacing w:line="360" w:lineRule="auto"/>
        <w:jc w:val="both"/>
        <w:rPr>
          <w:rFonts w:ascii="Book Antiqua" w:eastAsia="SimSun" w:hAnsi="Book Antiqua" w:cs="SimSun"/>
          <w:lang w:eastAsia="zh-CN"/>
        </w:rPr>
      </w:pPr>
      <w:r w:rsidRPr="002570DA">
        <w:rPr>
          <w:rFonts w:ascii="Book Antiqua" w:eastAsia="SimSun" w:hAnsi="Book Antiqua" w:cs="SimSun"/>
        </w:rPr>
        <w:t>43</w:t>
      </w:r>
      <w:r w:rsidRPr="00E22A3C">
        <w:rPr>
          <w:rFonts w:ascii="Book Antiqua" w:eastAsia="SimSun" w:hAnsi="Book Antiqua" w:cs="SimSun"/>
        </w:rPr>
        <w:t> </w:t>
      </w:r>
      <w:r w:rsidRPr="002570DA">
        <w:rPr>
          <w:rFonts w:ascii="Book Antiqua" w:eastAsia="SimSun" w:hAnsi="Book Antiqua" w:cs="SimSun"/>
          <w:b/>
          <w:bCs/>
        </w:rPr>
        <w:t>Gayen S</w:t>
      </w:r>
      <w:r w:rsidRPr="002570DA">
        <w:rPr>
          <w:rFonts w:ascii="Book Antiqua" w:eastAsia="SimSun" w:hAnsi="Book Antiqua" w:cs="SimSun"/>
        </w:rPr>
        <w:t>, Li Q, Kim YM, Kang C. Structure of the C-terminal region of the Frizzled receptor 1 in detergent micelles.</w:t>
      </w:r>
      <w:r w:rsidRPr="00E22A3C">
        <w:rPr>
          <w:rFonts w:ascii="Book Antiqua" w:eastAsia="SimSun" w:hAnsi="Book Antiqua" w:cs="SimSun"/>
        </w:rPr>
        <w:t> </w:t>
      </w:r>
      <w:r w:rsidRPr="002570DA">
        <w:rPr>
          <w:rFonts w:ascii="Book Antiqua" w:eastAsia="SimSun" w:hAnsi="Book Antiqua" w:cs="SimSun"/>
          <w:i/>
          <w:iCs/>
        </w:rPr>
        <w:t>Molecules</w:t>
      </w:r>
      <w:r w:rsidRPr="00E22A3C">
        <w:rPr>
          <w:rFonts w:ascii="Book Antiqua" w:eastAsia="SimSun" w:hAnsi="Book Antiqua" w:cs="SimSun"/>
        </w:rPr>
        <w:t> </w:t>
      </w:r>
      <w:r w:rsidRPr="002570DA">
        <w:rPr>
          <w:rFonts w:ascii="Book Antiqua" w:eastAsia="SimSun" w:hAnsi="Book Antiqua" w:cs="SimSun"/>
        </w:rPr>
        <w:t>2013;</w:t>
      </w:r>
      <w:r w:rsidRPr="00E22A3C">
        <w:rPr>
          <w:rFonts w:ascii="Book Antiqua" w:eastAsia="SimSun" w:hAnsi="Book Antiqua" w:cs="SimSun"/>
        </w:rPr>
        <w:t> </w:t>
      </w:r>
      <w:r w:rsidRPr="002570DA">
        <w:rPr>
          <w:rFonts w:ascii="Book Antiqua" w:eastAsia="SimSun" w:hAnsi="Book Antiqua" w:cs="SimSun"/>
          <w:b/>
          <w:bCs/>
        </w:rPr>
        <w:t>18</w:t>
      </w:r>
      <w:r w:rsidRPr="002570DA">
        <w:rPr>
          <w:rFonts w:ascii="Book Antiqua" w:eastAsia="SimSun" w:hAnsi="Book Antiqua" w:cs="SimSun"/>
        </w:rPr>
        <w:t>: 8579-8590 [PMID: 23881048 DOI: 10.3390/molecules18078579]</w:t>
      </w:r>
    </w:p>
    <w:p w:rsidR="00E22A3C" w:rsidRPr="00E22A3C" w:rsidRDefault="00E22A3C" w:rsidP="00E22A3C">
      <w:pPr>
        <w:spacing w:line="360" w:lineRule="auto"/>
        <w:jc w:val="both"/>
        <w:rPr>
          <w:rFonts w:ascii="Book Antiqua" w:eastAsia="SimSun" w:hAnsi="Book Antiqua" w:cs="SimSun"/>
          <w:lang w:eastAsia="zh-CN"/>
        </w:rPr>
      </w:pPr>
    </w:p>
    <w:p w:rsidR="00A3624E" w:rsidRPr="00E22A3C" w:rsidRDefault="00A3624E" w:rsidP="00A3624E">
      <w:pPr>
        <w:pStyle w:val="ListParagraph"/>
        <w:spacing w:line="360" w:lineRule="auto"/>
        <w:ind w:right="120" w:firstLineChars="0" w:firstLine="0"/>
        <w:rPr>
          <w:rFonts w:ascii="Book Antiqua" w:eastAsia="SimSun" w:hAnsi="Book Antiqua"/>
          <w:b/>
          <w:bCs/>
          <w:color w:val="000000"/>
          <w:lang w:eastAsia="zh-CN"/>
        </w:rPr>
      </w:pPr>
      <w:r w:rsidRPr="00E22A3C">
        <w:rPr>
          <w:rStyle w:val="Strong"/>
          <w:rFonts w:ascii="Book Antiqua" w:hAnsi="Book Antiqua" w:cs="Arial"/>
          <w:bCs w:val="0"/>
          <w:noProof/>
          <w:color w:val="000000"/>
        </w:rPr>
        <w:t>P-Reviewer</w:t>
      </w:r>
      <w:r w:rsidRPr="00E22A3C">
        <w:rPr>
          <w:rStyle w:val="Strong"/>
          <w:rFonts w:ascii="Book Antiqua" w:eastAsia="SimSun" w:hAnsi="Book Antiqua" w:cs="Arial"/>
          <w:bCs w:val="0"/>
          <w:noProof/>
          <w:color w:val="000000"/>
          <w:lang w:eastAsia="zh-CN"/>
        </w:rPr>
        <w:t>:</w:t>
      </w:r>
      <w:r w:rsidRPr="00E22A3C">
        <w:rPr>
          <w:rFonts w:ascii="Book Antiqua" w:hAnsi="Book Antiqua"/>
          <w:bCs/>
          <w:color w:val="000000"/>
        </w:rPr>
        <w:t xml:space="preserve"> Farshadpour</w:t>
      </w:r>
      <w:r w:rsidRPr="00E22A3C">
        <w:rPr>
          <w:rFonts w:ascii="Book Antiqua" w:eastAsiaTheme="minorEastAsia" w:hAnsi="Book Antiqua" w:hint="eastAsia"/>
          <w:bCs/>
          <w:color w:val="000000"/>
          <w:lang w:eastAsia="zh-CN"/>
        </w:rPr>
        <w:t xml:space="preserve"> F</w:t>
      </w:r>
      <w:r w:rsidRPr="00E22A3C">
        <w:rPr>
          <w:rFonts w:ascii="Book Antiqua" w:hAnsi="Book Antiqua"/>
          <w:bCs/>
          <w:color w:val="000000"/>
        </w:rPr>
        <w:t xml:space="preserve"> </w:t>
      </w:r>
      <w:r w:rsidRPr="00E22A3C">
        <w:rPr>
          <w:rFonts w:ascii="Book Antiqua" w:hAnsi="Book Antiqua"/>
          <w:b/>
          <w:bCs/>
          <w:color w:val="000000"/>
        </w:rPr>
        <w:t>S-Editor</w:t>
      </w:r>
      <w:r w:rsidRPr="00E22A3C">
        <w:rPr>
          <w:rFonts w:ascii="Book Antiqua" w:eastAsia="SimSun" w:hAnsi="Book Antiqua"/>
          <w:b/>
          <w:bCs/>
          <w:color w:val="000000"/>
          <w:lang w:eastAsia="zh-CN"/>
        </w:rPr>
        <w:t>:</w:t>
      </w:r>
      <w:r w:rsidRPr="00E22A3C">
        <w:rPr>
          <w:rFonts w:ascii="Book Antiqua" w:hAnsi="Book Antiqua"/>
          <w:bCs/>
          <w:color w:val="000000"/>
        </w:rPr>
        <w:t xml:space="preserve"> </w:t>
      </w:r>
      <w:r w:rsidRPr="00E22A3C">
        <w:rPr>
          <w:rFonts w:ascii="Book Antiqua" w:eastAsia="SimSun" w:hAnsi="Book Antiqua"/>
          <w:bCs/>
          <w:color w:val="000000"/>
          <w:lang w:eastAsia="zh-CN"/>
        </w:rPr>
        <w:t>Qi Y</w:t>
      </w:r>
      <w:r w:rsidRPr="00E22A3C">
        <w:rPr>
          <w:rFonts w:ascii="Book Antiqua" w:hAnsi="Book Antiqua"/>
          <w:b/>
          <w:bCs/>
          <w:color w:val="000000"/>
        </w:rPr>
        <w:t xml:space="preserve">   L-Editor</w:t>
      </w:r>
      <w:r w:rsidRPr="00E22A3C">
        <w:rPr>
          <w:rFonts w:ascii="Book Antiqua" w:eastAsia="SimSun" w:hAnsi="Book Antiqua"/>
          <w:b/>
          <w:bCs/>
          <w:color w:val="000000"/>
          <w:lang w:eastAsia="zh-CN"/>
        </w:rPr>
        <w:t>:</w:t>
      </w:r>
      <w:r w:rsidRPr="00E22A3C">
        <w:rPr>
          <w:rFonts w:ascii="Book Antiqua" w:hAnsi="Book Antiqua"/>
          <w:b/>
          <w:bCs/>
          <w:color w:val="000000"/>
        </w:rPr>
        <w:t xml:space="preserve">   E-Editor</w:t>
      </w:r>
      <w:r w:rsidRPr="00E22A3C">
        <w:rPr>
          <w:rFonts w:ascii="Book Antiqua" w:eastAsia="SimSun" w:hAnsi="Book Antiqua"/>
          <w:b/>
          <w:bCs/>
          <w:color w:val="000000"/>
          <w:lang w:eastAsia="zh-CN"/>
        </w:rPr>
        <w:t>:</w:t>
      </w:r>
    </w:p>
    <w:p w:rsidR="00A3624E" w:rsidRPr="00E22A3C" w:rsidRDefault="00A3624E" w:rsidP="00A3624E">
      <w:pPr>
        <w:shd w:val="clear" w:color="auto" w:fill="FFFFFF"/>
        <w:snapToGrid w:val="0"/>
        <w:spacing w:line="360" w:lineRule="auto"/>
        <w:rPr>
          <w:rFonts w:ascii="Book Antiqua" w:hAnsi="Book Antiqua" w:cs="Helvetica"/>
          <w:b/>
        </w:rPr>
      </w:pPr>
      <w:r w:rsidRPr="00E22A3C">
        <w:rPr>
          <w:rFonts w:ascii="Book Antiqua" w:hAnsi="Book Antiqua" w:cs="Helvetica"/>
          <w:b/>
        </w:rPr>
        <w:t xml:space="preserve">Specialty type: </w:t>
      </w:r>
      <w:r w:rsidRPr="00E22A3C">
        <w:rPr>
          <w:rFonts w:ascii="Book Antiqua" w:hAnsi="Book Antiqua" w:cs="Helvetica"/>
        </w:rPr>
        <w:t>Gastroenterology and</w:t>
      </w:r>
      <w:r w:rsidRPr="00E22A3C">
        <w:rPr>
          <w:rFonts w:ascii="Book Antiqua" w:hAnsi="Book Antiqua" w:cs="Helvetica" w:hint="eastAsia"/>
        </w:rPr>
        <w:t xml:space="preserve"> </w:t>
      </w:r>
      <w:r w:rsidRPr="00E22A3C">
        <w:rPr>
          <w:rFonts w:ascii="Book Antiqua" w:hAnsi="Book Antiqua" w:cs="Helvetica"/>
        </w:rPr>
        <w:t>hepatology</w:t>
      </w:r>
    </w:p>
    <w:p w:rsidR="00A3624E" w:rsidRPr="00E22A3C" w:rsidRDefault="00A3624E" w:rsidP="00A3624E">
      <w:pPr>
        <w:shd w:val="clear" w:color="auto" w:fill="FFFFFF"/>
        <w:snapToGrid w:val="0"/>
        <w:spacing w:line="360" w:lineRule="auto"/>
        <w:rPr>
          <w:rFonts w:ascii="Book Antiqua" w:hAnsi="Book Antiqua" w:cs="Helvetica"/>
        </w:rPr>
      </w:pPr>
      <w:r w:rsidRPr="00E22A3C">
        <w:rPr>
          <w:rFonts w:ascii="Book Antiqua" w:hAnsi="Book Antiqua" w:cs="Helvetica"/>
          <w:b/>
        </w:rPr>
        <w:t>Country of origin:</w:t>
      </w:r>
      <w:r w:rsidRPr="00E22A3C">
        <w:rPr>
          <w:rFonts w:ascii="Book Antiqua" w:hAnsi="Book Antiqua" w:cs="Helvetica"/>
        </w:rPr>
        <w:t xml:space="preserve"> Saudi Arabia</w:t>
      </w:r>
    </w:p>
    <w:p w:rsidR="00A3624E" w:rsidRPr="00E22A3C" w:rsidRDefault="00A3624E" w:rsidP="00A3624E">
      <w:pPr>
        <w:shd w:val="clear" w:color="auto" w:fill="FFFFFF"/>
        <w:snapToGrid w:val="0"/>
        <w:spacing w:line="360" w:lineRule="auto"/>
        <w:rPr>
          <w:rFonts w:ascii="Book Antiqua" w:hAnsi="Book Antiqua" w:cs="Helvetica"/>
          <w:b/>
        </w:rPr>
      </w:pPr>
      <w:r w:rsidRPr="00E22A3C">
        <w:rPr>
          <w:rFonts w:ascii="Book Antiqua" w:hAnsi="Book Antiqua" w:cs="Helvetica"/>
          <w:b/>
        </w:rPr>
        <w:t>Peer-review report classification</w:t>
      </w:r>
    </w:p>
    <w:p w:rsidR="00A3624E" w:rsidRPr="00E22A3C" w:rsidRDefault="00A3624E" w:rsidP="00A3624E">
      <w:pPr>
        <w:shd w:val="clear" w:color="auto" w:fill="FFFFFF"/>
        <w:snapToGrid w:val="0"/>
        <w:spacing w:line="360" w:lineRule="auto"/>
        <w:rPr>
          <w:rFonts w:ascii="Book Antiqua" w:hAnsi="Book Antiqua" w:cs="Helvetica"/>
        </w:rPr>
      </w:pPr>
      <w:r w:rsidRPr="00E22A3C">
        <w:rPr>
          <w:rFonts w:ascii="Book Antiqua" w:hAnsi="Book Antiqua" w:cs="Helvetica"/>
        </w:rPr>
        <w:t xml:space="preserve">Grade A (Excellent): </w:t>
      </w:r>
      <w:r w:rsidRPr="00E22A3C">
        <w:rPr>
          <w:rFonts w:ascii="Book Antiqua" w:hAnsi="Book Antiqua" w:cs="Helvetica" w:hint="eastAsia"/>
        </w:rPr>
        <w:t>0</w:t>
      </w:r>
    </w:p>
    <w:p w:rsidR="00A3624E" w:rsidRPr="00E22A3C" w:rsidRDefault="00A3624E" w:rsidP="00A3624E">
      <w:pPr>
        <w:shd w:val="clear" w:color="auto" w:fill="FFFFFF"/>
        <w:snapToGrid w:val="0"/>
        <w:spacing w:line="360" w:lineRule="auto"/>
        <w:rPr>
          <w:rFonts w:ascii="Book Antiqua" w:eastAsiaTheme="minorEastAsia" w:hAnsi="Book Antiqua" w:cs="Helvetica"/>
          <w:lang w:eastAsia="zh-CN"/>
        </w:rPr>
      </w:pPr>
      <w:r w:rsidRPr="00E22A3C">
        <w:rPr>
          <w:rFonts w:ascii="Book Antiqua" w:hAnsi="Book Antiqua" w:cs="Helvetica"/>
        </w:rPr>
        <w:t xml:space="preserve">Grade B (Very good): </w:t>
      </w:r>
      <w:r w:rsidRPr="00E22A3C">
        <w:rPr>
          <w:rFonts w:ascii="Book Antiqua" w:eastAsiaTheme="minorEastAsia" w:hAnsi="Book Antiqua" w:cs="Helvetica" w:hint="eastAsia"/>
          <w:lang w:eastAsia="zh-CN"/>
        </w:rPr>
        <w:t>B</w:t>
      </w:r>
    </w:p>
    <w:p w:rsidR="00A3624E" w:rsidRPr="00E22A3C" w:rsidRDefault="00A3624E" w:rsidP="00A3624E">
      <w:pPr>
        <w:shd w:val="clear" w:color="auto" w:fill="FFFFFF"/>
        <w:snapToGrid w:val="0"/>
        <w:spacing w:line="360" w:lineRule="auto"/>
        <w:rPr>
          <w:rFonts w:ascii="Book Antiqua" w:hAnsi="Book Antiqua" w:cs="Helvetica"/>
        </w:rPr>
      </w:pPr>
      <w:r w:rsidRPr="00E22A3C">
        <w:rPr>
          <w:rFonts w:ascii="Book Antiqua" w:hAnsi="Book Antiqua" w:cs="Helvetica"/>
        </w:rPr>
        <w:t xml:space="preserve">Grade C (Good): </w:t>
      </w:r>
      <w:r w:rsidRPr="00E22A3C">
        <w:rPr>
          <w:rFonts w:ascii="Book Antiqua" w:hAnsi="Book Antiqua" w:cs="Helvetica" w:hint="eastAsia"/>
        </w:rPr>
        <w:t>0</w:t>
      </w:r>
    </w:p>
    <w:p w:rsidR="00A3624E" w:rsidRPr="00E22A3C" w:rsidRDefault="00A3624E" w:rsidP="00A3624E">
      <w:pPr>
        <w:shd w:val="clear" w:color="auto" w:fill="FFFFFF"/>
        <w:snapToGrid w:val="0"/>
        <w:spacing w:line="360" w:lineRule="auto"/>
        <w:rPr>
          <w:rFonts w:ascii="Book Antiqua" w:hAnsi="Book Antiqua" w:cs="Helvetica"/>
        </w:rPr>
      </w:pPr>
      <w:r w:rsidRPr="00E22A3C">
        <w:rPr>
          <w:rFonts w:ascii="Book Antiqua" w:hAnsi="Book Antiqua" w:cs="Helvetica"/>
        </w:rPr>
        <w:t xml:space="preserve">Grade D (Fair): </w:t>
      </w:r>
      <w:r w:rsidRPr="00E22A3C">
        <w:rPr>
          <w:rFonts w:ascii="Book Antiqua" w:hAnsi="Book Antiqua" w:cs="Helvetica" w:hint="eastAsia"/>
        </w:rPr>
        <w:t>0</w:t>
      </w:r>
    </w:p>
    <w:p w:rsidR="00A3624E" w:rsidRPr="00E22A3C" w:rsidRDefault="00A3624E" w:rsidP="00A3624E">
      <w:pPr>
        <w:shd w:val="clear" w:color="auto" w:fill="FFFFFF"/>
        <w:snapToGrid w:val="0"/>
        <w:spacing w:line="360" w:lineRule="auto"/>
        <w:rPr>
          <w:rFonts w:ascii="Book Antiqua" w:hAnsi="Book Antiqua" w:cs="Helvetica"/>
        </w:rPr>
      </w:pPr>
      <w:r w:rsidRPr="00E22A3C">
        <w:rPr>
          <w:rFonts w:ascii="Book Antiqua" w:hAnsi="Book Antiqua" w:cs="Helvetica"/>
        </w:rPr>
        <w:t xml:space="preserve">Grade E (Poor): </w:t>
      </w:r>
      <w:r w:rsidRPr="00E22A3C">
        <w:rPr>
          <w:rFonts w:ascii="Book Antiqua" w:hAnsi="Book Antiqua" w:cs="Helvetica" w:hint="eastAsia"/>
        </w:rPr>
        <w:t>0</w:t>
      </w:r>
    </w:p>
    <w:p w:rsidR="00825A3E" w:rsidRPr="00E22A3C" w:rsidRDefault="00825A3E" w:rsidP="00825A3E">
      <w:pPr>
        <w:shd w:val="clear" w:color="auto" w:fill="FFFFFF"/>
        <w:spacing w:line="360" w:lineRule="auto"/>
        <w:jc w:val="both"/>
        <w:rPr>
          <w:rFonts w:ascii="Book Antiqua" w:hAnsi="Book Antiqua"/>
          <w:b/>
          <w:color w:val="000000" w:themeColor="text1"/>
        </w:rPr>
      </w:pPr>
    </w:p>
    <w:p w:rsidR="00825A3E" w:rsidRPr="00E22A3C" w:rsidRDefault="00A3624E" w:rsidP="00825A3E">
      <w:pPr>
        <w:shd w:val="clear" w:color="auto" w:fill="FFFFFF"/>
        <w:spacing w:line="360" w:lineRule="auto"/>
        <w:jc w:val="both"/>
        <w:rPr>
          <w:rFonts w:ascii="Book Antiqua" w:hAnsi="Book Antiqua"/>
          <w:b/>
          <w:color w:val="000000" w:themeColor="text1"/>
        </w:rPr>
      </w:pPr>
      <w:r w:rsidRPr="00E22A3C">
        <w:rPr>
          <w:noProof/>
          <w:lang w:eastAsia="zh-CN"/>
        </w:rPr>
        <w:lastRenderedPageBreak/>
        <w:drawing>
          <wp:inline distT="0" distB="0" distL="0" distR="0" wp14:anchorId="2F62BC8D" wp14:editId="79E8360D">
            <wp:extent cx="5486400" cy="315404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154045"/>
                    </a:xfrm>
                    <a:prstGeom prst="rect">
                      <a:avLst/>
                    </a:prstGeom>
                  </pic:spPr>
                </pic:pic>
              </a:graphicData>
            </a:graphic>
          </wp:inline>
        </w:drawing>
      </w:r>
    </w:p>
    <w:p w:rsidR="00825A3E" w:rsidRPr="00E22A3C" w:rsidRDefault="00825A3E" w:rsidP="00825A3E">
      <w:pPr>
        <w:shd w:val="clear" w:color="auto" w:fill="FFFFFF"/>
        <w:spacing w:line="360" w:lineRule="auto"/>
        <w:jc w:val="both"/>
        <w:rPr>
          <w:rFonts w:ascii="Book Antiqua" w:eastAsiaTheme="minorEastAsia" w:hAnsi="Book Antiqua"/>
          <w:b/>
          <w:color w:val="000000" w:themeColor="text1"/>
          <w:lang w:eastAsia="zh-CN"/>
        </w:rPr>
      </w:pPr>
    </w:p>
    <w:p w:rsidR="00825A3E" w:rsidRPr="00E22A3C" w:rsidRDefault="00825A3E" w:rsidP="00825A3E">
      <w:pPr>
        <w:shd w:val="clear" w:color="auto" w:fill="FFFFFF"/>
        <w:spacing w:line="360" w:lineRule="auto"/>
        <w:jc w:val="both"/>
        <w:rPr>
          <w:rFonts w:ascii="Book Antiqua" w:hAnsi="Book Antiqua"/>
          <w:b/>
          <w:color w:val="000000" w:themeColor="text1"/>
        </w:rPr>
      </w:pPr>
      <w:r w:rsidRPr="00E22A3C">
        <w:rPr>
          <w:rFonts w:ascii="Book Antiqua" w:hAnsi="Book Antiqua"/>
          <w:b/>
          <w:color w:val="000000" w:themeColor="text1"/>
        </w:rPr>
        <w:t>Figure 1</w:t>
      </w:r>
      <w:r w:rsidRPr="00E22A3C">
        <w:rPr>
          <w:rFonts w:ascii="Book Antiqua" w:hAnsi="Book Antiqua"/>
          <w:color w:val="000000" w:themeColor="text1"/>
        </w:rPr>
        <w:t xml:space="preserve"> </w:t>
      </w:r>
      <w:r w:rsidRPr="00E22A3C">
        <w:rPr>
          <w:rFonts w:ascii="Book Antiqua" w:eastAsia="Calibri" w:hAnsi="Book Antiqua"/>
          <w:b/>
          <w:color w:val="000000" w:themeColor="text1"/>
        </w:rPr>
        <w:t xml:space="preserve">Schematic representation </w:t>
      </w:r>
      <w:r w:rsidRPr="00E22A3C">
        <w:rPr>
          <w:rFonts w:ascii="Book Antiqua" w:hAnsi="Book Antiqua"/>
          <w:b/>
          <w:color w:val="000000" w:themeColor="text1"/>
        </w:rPr>
        <w:t xml:space="preserve">of </w:t>
      </w:r>
      <w:r w:rsidR="00A3624E" w:rsidRPr="00E22A3C">
        <w:rPr>
          <w:rFonts w:ascii="Book Antiqua" w:hAnsi="Book Antiqua"/>
          <w:b/>
          <w:color w:val="000000" w:themeColor="text1"/>
        </w:rPr>
        <w:t xml:space="preserve">hepatitis E virus </w:t>
      </w:r>
      <w:r w:rsidRPr="00E22A3C">
        <w:rPr>
          <w:rFonts w:ascii="Book Antiqua" w:hAnsi="Book Antiqua"/>
          <w:b/>
          <w:color w:val="000000" w:themeColor="text1"/>
        </w:rPr>
        <w:t>nonstructural polyprotein (ORF1) domain organization, showing the undefined Y-domain.</w:t>
      </w:r>
      <w:r w:rsidRPr="00E22A3C">
        <w:rPr>
          <w:rFonts w:ascii="Book Antiqua" w:hAnsi="Book Antiqua"/>
          <w:color w:val="000000" w:themeColor="text1"/>
        </w:rPr>
        <w:t xml:space="preserve"> Saturation mutations covering the entire Y-domain (nts 650-1339; 10 constructs of 68 bases each) as well as specific amino acid (C</w:t>
      </w:r>
      <w:r w:rsidRPr="00E22A3C">
        <w:rPr>
          <w:rFonts w:ascii="Book Antiqua" w:hAnsi="Book Antiqua"/>
          <w:color w:val="000000" w:themeColor="text1"/>
          <w:vertAlign w:val="subscript"/>
        </w:rPr>
        <w:t>336</w:t>
      </w:r>
      <w:r w:rsidRPr="00E22A3C">
        <w:rPr>
          <w:rFonts w:ascii="Book Antiqua" w:hAnsi="Book Antiqua"/>
          <w:color w:val="000000" w:themeColor="text1"/>
        </w:rPr>
        <w:t>, C</w:t>
      </w:r>
      <w:r w:rsidRPr="00E22A3C">
        <w:rPr>
          <w:rFonts w:ascii="Book Antiqua" w:hAnsi="Book Antiqua"/>
          <w:color w:val="000000" w:themeColor="text1"/>
          <w:vertAlign w:val="subscript"/>
        </w:rPr>
        <w:t>337</w:t>
      </w:r>
      <w:r w:rsidRPr="00E22A3C">
        <w:rPr>
          <w:rFonts w:ascii="Book Antiqua" w:hAnsi="Book Antiqua"/>
          <w:color w:val="000000" w:themeColor="text1"/>
        </w:rPr>
        <w:t xml:space="preserve"> and W</w:t>
      </w:r>
      <w:r w:rsidRPr="00E22A3C">
        <w:rPr>
          <w:rFonts w:ascii="Book Antiqua" w:hAnsi="Book Antiqua"/>
          <w:color w:val="000000" w:themeColor="text1"/>
          <w:vertAlign w:val="subscript"/>
        </w:rPr>
        <w:t>413</w:t>
      </w:r>
      <w:r w:rsidRPr="00E22A3C">
        <w:rPr>
          <w:rFonts w:ascii="Book Antiqua" w:hAnsi="Book Antiqua"/>
          <w:color w:val="000000" w:themeColor="text1"/>
        </w:rPr>
        <w:t>) mutations within the predicted membrane-binding motif are shown. MTase: Methyltransferase; Y: Undefined; PCP: Papin-like cysteine protease; P/HVR: Proline-rich/hypervariable region; X: Macro; Hel/NTPase: Helicase/nucleotide triphosphatase; RdRp: RNA-dependent RNA polymerase.</w:t>
      </w:r>
      <w:r w:rsidRPr="00E22A3C">
        <w:rPr>
          <w:rFonts w:ascii="Book Antiqua" w:hAnsi="Book Antiqua"/>
          <w:b/>
          <w:color w:val="000000" w:themeColor="text1"/>
        </w:rPr>
        <w:tab/>
      </w:r>
    </w:p>
    <w:p w:rsidR="00825A3E" w:rsidRPr="00E22A3C" w:rsidRDefault="00A3624E" w:rsidP="00825A3E">
      <w:pPr>
        <w:spacing w:line="360" w:lineRule="auto"/>
        <w:jc w:val="both"/>
        <w:rPr>
          <w:rFonts w:ascii="Book Antiqua" w:hAnsi="Book Antiqua"/>
          <w:b/>
          <w:color w:val="000000" w:themeColor="text1"/>
        </w:rPr>
      </w:pPr>
      <w:r w:rsidRPr="00E22A3C">
        <w:rPr>
          <w:noProof/>
          <w:lang w:eastAsia="zh-CN"/>
        </w:rPr>
        <w:lastRenderedPageBreak/>
        <w:drawing>
          <wp:inline distT="0" distB="0" distL="0" distR="0" wp14:anchorId="5C6E7FD7" wp14:editId="162B4355">
            <wp:extent cx="4610100" cy="55054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10100" cy="5505450"/>
                    </a:xfrm>
                    <a:prstGeom prst="rect">
                      <a:avLst/>
                    </a:prstGeom>
                  </pic:spPr>
                </pic:pic>
              </a:graphicData>
            </a:graphic>
          </wp:inline>
        </w:drawing>
      </w:r>
    </w:p>
    <w:p w:rsidR="00825A3E" w:rsidRPr="00E22A3C" w:rsidRDefault="00825A3E" w:rsidP="00825A3E">
      <w:pPr>
        <w:spacing w:line="360" w:lineRule="auto"/>
        <w:jc w:val="both"/>
        <w:rPr>
          <w:rFonts w:ascii="Book Antiqua" w:hAnsi="Book Antiqua"/>
          <w:b/>
          <w:color w:val="000000" w:themeColor="text1"/>
        </w:rPr>
      </w:pPr>
    </w:p>
    <w:p w:rsidR="00825A3E" w:rsidRPr="00E22A3C" w:rsidRDefault="00825A3E" w:rsidP="00825A3E">
      <w:pPr>
        <w:spacing w:line="360" w:lineRule="auto"/>
        <w:jc w:val="both"/>
        <w:rPr>
          <w:rFonts w:ascii="Book Antiqua" w:hAnsi="Book Antiqua"/>
          <w:b/>
          <w:color w:val="000000" w:themeColor="text1"/>
        </w:rPr>
      </w:pPr>
      <w:r w:rsidRPr="00E22A3C">
        <w:rPr>
          <w:rFonts w:ascii="Book Antiqua" w:hAnsi="Book Antiqua"/>
          <w:b/>
          <w:color w:val="000000" w:themeColor="text1"/>
        </w:rPr>
        <w:t xml:space="preserve">Figure 2 Multiple sequence analysis of ORF1 Y-domain of </w:t>
      </w:r>
      <w:r w:rsidR="00A3624E" w:rsidRPr="00E22A3C">
        <w:rPr>
          <w:rFonts w:ascii="Book Antiqua" w:hAnsi="Book Antiqua"/>
          <w:b/>
          <w:color w:val="000000" w:themeColor="text1"/>
        </w:rPr>
        <w:t xml:space="preserve">hepatitis E virus </w:t>
      </w:r>
      <w:r w:rsidRPr="00E22A3C">
        <w:rPr>
          <w:rFonts w:ascii="Book Antiqua" w:hAnsi="Book Antiqua"/>
          <w:b/>
          <w:color w:val="000000" w:themeColor="text1"/>
        </w:rPr>
        <w:t xml:space="preserve">strains (GenBank; </w:t>
      </w:r>
      <w:r w:rsidRPr="00E22A3C">
        <w:rPr>
          <w:rFonts w:ascii="Book Antiqua" w:hAnsi="Book Antiqua"/>
          <w:b/>
          <w:i/>
          <w:color w:val="000000" w:themeColor="text1"/>
        </w:rPr>
        <w:t>n</w:t>
      </w:r>
      <w:r w:rsidR="008062A0">
        <w:rPr>
          <w:rFonts w:ascii="Book Antiqua" w:eastAsiaTheme="minorEastAsia" w:hAnsi="Book Antiqua" w:hint="eastAsia"/>
          <w:b/>
          <w:i/>
          <w:color w:val="000000" w:themeColor="text1"/>
          <w:lang w:eastAsia="zh-CN"/>
        </w:rPr>
        <w:t xml:space="preserve"> </w:t>
      </w:r>
      <w:r w:rsidRPr="00E22A3C">
        <w:rPr>
          <w:rFonts w:ascii="Book Antiqua" w:hAnsi="Book Antiqua"/>
          <w:b/>
          <w:color w:val="000000" w:themeColor="text1"/>
        </w:rPr>
        <w:t>=</w:t>
      </w:r>
      <w:r w:rsidR="008062A0">
        <w:rPr>
          <w:rFonts w:ascii="Book Antiqua" w:eastAsiaTheme="minorEastAsia" w:hAnsi="Book Antiqua" w:hint="eastAsia"/>
          <w:b/>
          <w:color w:val="000000" w:themeColor="text1"/>
          <w:lang w:eastAsia="zh-CN"/>
        </w:rPr>
        <w:t xml:space="preserve"> </w:t>
      </w:r>
      <w:r w:rsidRPr="00E22A3C">
        <w:rPr>
          <w:rFonts w:ascii="Book Antiqua" w:hAnsi="Book Antiqua"/>
          <w:b/>
          <w:color w:val="000000" w:themeColor="text1"/>
        </w:rPr>
        <w:t>206) showing the conservation of predicted palmitoylation-site residues (C</w:t>
      </w:r>
      <w:r w:rsidRPr="00E22A3C">
        <w:rPr>
          <w:rFonts w:ascii="Book Antiqua" w:hAnsi="Book Antiqua"/>
          <w:b/>
          <w:color w:val="000000" w:themeColor="text1"/>
          <w:vertAlign w:val="subscript"/>
        </w:rPr>
        <w:t>336</w:t>
      </w:r>
      <w:r w:rsidRPr="00E22A3C">
        <w:rPr>
          <w:rFonts w:ascii="Book Antiqua" w:hAnsi="Book Antiqua"/>
          <w:b/>
          <w:color w:val="000000" w:themeColor="text1"/>
        </w:rPr>
        <w:t>C</w:t>
      </w:r>
      <w:r w:rsidRPr="00E22A3C">
        <w:rPr>
          <w:rFonts w:ascii="Book Antiqua" w:hAnsi="Book Antiqua"/>
          <w:b/>
          <w:color w:val="000000" w:themeColor="text1"/>
          <w:vertAlign w:val="subscript"/>
        </w:rPr>
        <w:t>337</w:t>
      </w:r>
      <w:r w:rsidRPr="00E22A3C">
        <w:rPr>
          <w:rFonts w:ascii="Book Antiqua" w:hAnsi="Book Antiqua"/>
          <w:b/>
          <w:color w:val="000000" w:themeColor="text1"/>
        </w:rPr>
        <w:t>).</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A3624E" w:rsidP="00825A3E">
      <w:pPr>
        <w:spacing w:line="360" w:lineRule="auto"/>
        <w:jc w:val="both"/>
        <w:rPr>
          <w:rFonts w:ascii="Book Antiqua" w:hAnsi="Book Antiqua"/>
          <w:b/>
          <w:bCs/>
          <w:color w:val="000000" w:themeColor="text1"/>
        </w:rPr>
      </w:pPr>
      <w:r w:rsidRPr="00E22A3C">
        <w:rPr>
          <w:noProof/>
          <w:lang w:eastAsia="zh-CN"/>
        </w:rPr>
        <w:drawing>
          <wp:inline distT="0" distB="0" distL="0" distR="0" wp14:anchorId="14C2E0C2" wp14:editId="133533E4">
            <wp:extent cx="5486400" cy="2334895"/>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2334895"/>
                    </a:xfrm>
                    <a:prstGeom prst="rect">
                      <a:avLst/>
                    </a:prstGeom>
                  </pic:spPr>
                </pic:pic>
              </a:graphicData>
            </a:graphic>
          </wp:inline>
        </w:drawing>
      </w:r>
    </w:p>
    <w:p w:rsidR="00825A3E" w:rsidRPr="00E22A3C" w:rsidRDefault="00825A3E" w:rsidP="00825A3E">
      <w:pPr>
        <w:spacing w:line="360" w:lineRule="auto"/>
        <w:jc w:val="both"/>
        <w:rPr>
          <w:rFonts w:ascii="Book Antiqua" w:eastAsiaTheme="minorEastAsia" w:hAnsi="Book Antiqua"/>
          <w:b/>
          <w:bCs/>
          <w:color w:val="000000" w:themeColor="text1"/>
          <w:lang w:eastAsia="zh-CN"/>
        </w:rPr>
      </w:pPr>
    </w:p>
    <w:p w:rsidR="00825A3E" w:rsidRPr="00E22A3C" w:rsidRDefault="00825A3E" w:rsidP="00A3624E">
      <w:pPr>
        <w:spacing w:line="360" w:lineRule="auto"/>
        <w:jc w:val="both"/>
        <w:rPr>
          <w:rFonts w:ascii="Book Antiqua" w:eastAsiaTheme="minorEastAsia" w:hAnsi="Book Antiqua"/>
          <w:color w:val="000000" w:themeColor="text1"/>
          <w:lang w:eastAsia="zh-CN"/>
        </w:rPr>
      </w:pPr>
      <w:r w:rsidRPr="00E22A3C">
        <w:rPr>
          <w:rFonts w:ascii="Book Antiqua" w:hAnsi="Book Antiqua"/>
          <w:b/>
          <w:bCs/>
          <w:color w:val="000000" w:themeColor="text1"/>
        </w:rPr>
        <w:t xml:space="preserve">Figure 3 </w:t>
      </w:r>
      <w:r w:rsidRPr="00E22A3C">
        <w:rPr>
          <w:rFonts w:ascii="Book Antiqua" w:hAnsi="Book Antiqua"/>
          <w:b/>
          <w:i/>
          <w:iCs/>
          <w:color w:val="000000" w:themeColor="text1"/>
        </w:rPr>
        <w:t xml:space="preserve">In silico </w:t>
      </w:r>
      <w:r w:rsidRPr="00E22A3C">
        <w:rPr>
          <w:rFonts w:ascii="Book Antiqua" w:hAnsi="Book Antiqua"/>
          <w:b/>
          <w:color w:val="000000" w:themeColor="text1"/>
        </w:rPr>
        <w:t xml:space="preserve">analysis of Y-domain of </w:t>
      </w:r>
      <w:r w:rsidR="00A3624E" w:rsidRPr="00E22A3C">
        <w:rPr>
          <w:rFonts w:ascii="Book Antiqua" w:hAnsi="Book Antiqua"/>
          <w:b/>
          <w:color w:val="000000" w:themeColor="text1"/>
        </w:rPr>
        <w:t xml:space="preserve">hepatitis E virus </w:t>
      </w:r>
      <w:r w:rsidRPr="00E22A3C">
        <w:rPr>
          <w:rFonts w:ascii="Book Antiqua" w:hAnsi="Book Antiqua"/>
          <w:b/>
          <w:color w:val="000000" w:themeColor="text1"/>
        </w:rPr>
        <w:t>and closely-related viruses.</w:t>
      </w:r>
      <w:r w:rsidRPr="00E22A3C">
        <w:rPr>
          <w:rFonts w:ascii="Book Antiqua" w:hAnsi="Book Antiqua"/>
          <w:color w:val="000000" w:themeColor="text1"/>
        </w:rPr>
        <w:t xml:space="preserve"> A: Residue and positional conservation of L</w:t>
      </w:r>
      <w:r w:rsidRPr="00E22A3C">
        <w:rPr>
          <w:rFonts w:ascii="Book Antiqua" w:hAnsi="Book Antiqua"/>
          <w:color w:val="000000" w:themeColor="text1"/>
          <w:vertAlign w:val="subscript"/>
        </w:rPr>
        <w:t>310</w:t>
      </w:r>
      <w:r w:rsidRPr="00E22A3C">
        <w:rPr>
          <w:rFonts w:ascii="Book Antiqua" w:hAnsi="Book Antiqua"/>
          <w:color w:val="000000" w:themeColor="text1"/>
        </w:rPr>
        <w:t>, S</w:t>
      </w:r>
      <w:r w:rsidRPr="00E22A3C">
        <w:rPr>
          <w:rFonts w:ascii="Book Antiqua" w:hAnsi="Book Antiqua"/>
          <w:color w:val="000000" w:themeColor="text1"/>
          <w:vertAlign w:val="subscript"/>
        </w:rPr>
        <w:t>312</w:t>
      </w:r>
      <w:r w:rsidRPr="00E22A3C">
        <w:rPr>
          <w:rFonts w:ascii="Book Antiqua" w:hAnsi="Book Antiqua"/>
          <w:color w:val="000000" w:themeColor="text1"/>
        </w:rPr>
        <w:t xml:space="preserve"> and W</w:t>
      </w:r>
      <w:r w:rsidRPr="00E22A3C">
        <w:rPr>
          <w:rFonts w:ascii="Book Antiqua" w:hAnsi="Book Antiqua"/>
          <w:color w:val="000000" w:themeColor="text1"/>
          <w:vertAlign w:val="subscript"/>
        </w:rPr>
        <w:t>313</w:t>
      </w:r>
      <w:r w:rsidRPr="00E22A3C">
        <w:rPr>
          <w:rFonts w:ascii="Book Antiqua" w:hAnsi="Book Antiqua"/>
          <w:color w:val="000000" w:themeColor="text1"/>
        </w:rPr>
        <w:t xml:space="preserve"> (highlighted in red) in the predicted membrane-binding α-helix among HEV, EEV, SFV and SINV</w:t>
      </w:r>
      <w:r w:rsidRPr="00E22A3C">
        <w:rPr>
          <w:rStyle w:val="apple-converted-space"/>
          <w:rFonts w:ascii="Book Antiqua" w:hAnsi="Book Antiqua"/>
          <w:color w:val="000000" w:themeColor="text1"/>
        </w:rPr>
        <w:t xml:space="preserve">; B: Predicted HEV </w:t>
      </w:r>
      <w:r w:rsidRPr="00E22A3C">
        <w:rPr>
          <w:rFonts w:ascii="Book Antiqua" w:hAnsi="Book Antiqua"/>
          <w:color w:val="000000" w:themeColor="text1"/>
        </w:rPr>
        <w:t xml:space="preserve">α-helix LYSWLFE </w:t>
      </w:r>
      <w:r w:rsidRPr="00E22A3C">
        <w:rPr>
          <w:rStyle w:val="apple-converted-space"/>
          <w:rFonts w:ascii="Book Antiqua" w:hAnsi="Book Antiqua"/>
          <w:color w:val="000000" w:themeColor="text1"/>
        </w:rPr>
        <w:t>counterpart of SINV</w:t>
      </w:r>
      <w:r w:rsidRPr="00E22A3C">
        <w:rPr>
          <w:rFonts w:ascii="Book Antiqua" w:hAnsi="Book Antiqua"/>
          <w:color w:val="000000" w:themeColor="text1"/>
        </w:rPr>
        <w:t xml:space="preserve">; </w:t>
      </w:r>
      <w:r w:rsidRPr="00E22A3C">
        <w:rPr>
          <w:rStyle w:val="apple-converted-space"/>
          <w:rFonts w:ascii="Book Antiqua" w:hAnsi="Book Antiqua"/>
          <w:color w:val="000000" w:themeColor="text1"/>
        </w:rPr>
        <w:t xml:space="preserve">C: Secondary structure prediction of </w:t>
      </w:r>
      <w:r w:rsidRPr="00E22A3C">
        <w:rPr>
          <w:rFonts w:ascii="Book Antiqua" w:hAnsi="Book Antiqua"/>
          <w:color w:val="000000" w:themeColor="text1"/>
        </w:rPr>
        <w:t xml:space="preserve">α-helix in the HEV Y-domain. </w:t>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A3624E" w:rsidRPr="00E22A3C" w:rsidRDefault="00A3624E">
      <w:pPr>
        <w:rPr>
          <w:rFonts w:ascii="Book Antiqua" w:hAnsi="Book Antiqua"/>
          <w:b/>
          <w:bCs/>
          <w:color w:val="000000" w:themeColor="text1"/>
        </w:rPr>
      </w:pPr>
      <w:r w:rsidRPr="00E22A3C">
        <w:rPr>
          <w:rFonts w:ascii="Book Antiqua" w:hAnsi="Book Antiqua"/>
          <w:b/>
          <w:bCs/>
          <w:color w:val="000000" w:themeColor="text1"/>
        </w:rPr>
        <w:br w:type="page"/>
      </w:r>
    </w:p>
    <w:p w:rsidR="00A3624E" w:rsidRPr="00E22A3C" w:rsidRDefault="00A3624E" w:rsidP="00825A3E">
      <w:pPr>
        <w:spacing w:line="360" w:lineRule="auto"/>
        <w:jc w:val="both"/>
        <w:rPr>
          <w:rFonts w:ascii="Book Antiqua" w:eastAsiaTheme="minorEastAsia" w:hAnsi="Book Antiqua"/>
          <w:b/>
          <w:bCs/>
          <w:color w:val="000000" w:themeColor="text1"/>
          <w:lang w:eastAsia="zh-CN"/>
        </w:rPr>
      </w:pPr>
      <w:r w:rsidRPr="00E22A3C">
        <w:rPr>
          <w:noProof/>
          <w:lang w:eastAsia="zh-CN"/>
        </w:rPr>
        <w:lastRenderedPageBreak/>
        <w:drawing>
          <wp:inline distT="0" distB="0" distL="0" distR="0" wp14:anchorId="7B147B41" wp14:editId="5BC96D1D">
            <wp:extent cx="4067175" cy="57816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67175" cy="5781675"/>
                    </a:xfrm>
                    <a:prstGeom prst="rect">
                      <a:avLst/>
                    </a:prstGeom>
                  </pic:spPr>
                </pic:pic>
              </a:graphicData>
            </a:graphic>
          </wp:inline>
        </w:drawing>
      </w:r>
    </w:p>
    <w:p w:rsidR="00825A3E" w:rsidRPr="00E22A3C" w:rsidRDefault="00825A3E" w:rsidP="00825A3E">
      <w:pPr>
        <w:spacing w:line="360" w:lineRule="auto"/>
        <w:jc w:val="both"/>
        <w:rPr>
          <w:rFonts w:ascii="Book Antiqua" w:hAnsi="Book Antiqua"/>
          <w:b/>
          <w:bCs/>
          <w:color w:val="000000" w:themeColor="text1"/>
        </w:rPr>
      </w:pPr>
      <w:r w:rsidRPr="00E22A3C">
        <w:rPr>
          <w:rFonts w:ascii="Book Antiqua" w:hAnsi="Book Antiqua"/>
          <w:b/>
          <w:bCs/>
          <w:color w:val="000000" w:themeColor="text1"/>
        </w:rPr>
        <w:t xml:space="preserve">Figure 4 </w:t>
      </w:r>
      <w:r w:rsidRPr="00E22A3C">
        <w:rPr>
          <w:rFonts w:ascii="Book Antiqua" w:hAnsi="Book Antiqua"/>
          <w:b/>
          <w:color w:val="000000" w:themeColor="text1"/>
        </w:rPr>
        <w:t xml:space="preserve">Multiple sequence analysis of human </w:t>
      </w:r>
      <w:r w:rsidR="00A3624E" w:rsidRPr="00E22A3C">
        <w:rPr>
          <w:rFonts w:ascii="Book Antiqua" w:hAnsi="Book Antiqua"/>
          <w:b/>
          <w:color w:val="000000" w:themeColor="text1"/>
        </w:rPr>
        <w:t xml:space="preserve">hepatitis E virus </w:t>
      </w:r>
      <w:r w:rsidRPr="00E22A3C">
        <w:rPr>
          <w:rFonts w:ascii="Book Antiqua" w:hAnsi="Book Antiqua"/>
          <w:b/>
          <w:color w:val="000000" w:themeColor="text1"/>
        </w:rPr>
        <w:t xml:space="preserve">strains (GenBank; </w:t>
      </w:r>
      <w:r w:rsidRPr="00E22A3C">
        <w:rPr>
          <w:rFonts w:ascii="Book Antiqua" w:hAnsi="Book Antiqua"/>
          <w:b/>
          <w:i/>
          <w:iCs/>
          <w:color w:val="000000" w:themeColor="text1"/>
        </w:rPr>
        <w:t>n</w:t>
      </w:r>
      <w:r w:rsidR="008062A0">
        <w:rPr>
          <w:rFonts w:ascii="Book Antiqua" w:eastAsiaTheme="minorEastAsia" w:hAnsi="Book Antiqua" w:hint="eastAsia"/>
          <w:b/>
          <w:i/>
          <w:iCs/>
          <w:color w:val="000000" w:themeColor="text1"/>
          <w:lang w:eastAsia="zh-CN"/>
        </w:rPr>
        <w:t xml:space="preserve"> </w:t>
      </w:r>
      <w:r w:rsidRPr="00E22A3C">
        <w:rPr>
          <w:rFonts w:ascii="Book Antiqua" w:hAnsi="Book Antiqua"/>
          <w:b/>
          <w:color w:val="000000" w:themeColor="text1"/>
        </w:rPr>
        <w:t>=</w:t>
      </w:r>
      <w:r w:rsidR="008062A0">
        <w:rPr>
          <w:rFonts w:ascii="Book Antiqua" w:eastAsiaTheme="minorEastAsia" w:hAnsi="Book Antiqua" w:hint="eastAsia"/>
          <w:b/>
          <w:color w:val="000000" w:themeColor="text1"/>
          <w:lang w:eastAsia="zh-CN"/>
        </w:rPr>
        <w:t xml:space="preserve"> </w:t>
      </w:r>
      <w:r w:rsidRPr="00E22A3C">
        <w:rPr>
          <w:rFonts w:ascii="Book Antiqua" w:hAnsi="Book Antiqua"/>
          <w:b/>
          <w:color w:val="000000" w:themeColor="text1"/>
        </w:rPr>
        <w:t>206), showing the highly conserved segment (L</w:t>
      </w:r>
      <w:r w:rsidRPr="00E22A3C">
        <w:rPr>
          <w:rFonts w:ascii="Book Antiqua" w:hAnsi="Book Antiqua"/>
          <w:b/>
          <w:color w:val="000000" w:themeColor="text1"/>
          <w:vertAlign w:val="subscript"/>
        </w:rPr>
        <w:t>310</w:t>
      </w:r>
      <w:r w:rsidRPr="00E22A3C">
        <w:rPr>
          <w:rFonts w:ascii="Book Antiqua" w:hAnsi="Book Antiqua"/>
          <w:b/>
          <w:color w:val="000000" w:themeColor="text1"/>
        </w:rPr>
        <w:t>Y</w:t>
      </w:r>
      <w:r w:rsidRPr="00E22A3C">
        <w:rPr>
          <w:rFonts w:ascii="Book Antiqua" w:hAnsi="Book Antiqua"/>
          <w:b/>
          <w:color w:val="000000" w:themeColor="text1"/>
          <w:vertAlign w:val="subscript"/>
        </w:rPr>
        <w:t>311</w:t>
      </w:r>
      <w:r w:rsidRPr="00E22A3C">
        <w:rPr>
          <w:rFonts w:ascii="Book Antiqua" w:hAnsi="Book Antiqua"/>
          <w:b/>
          <w:color w:val="000000" w:themeColor="text1"/>
        </w:rPr>
        <w:t>S</w:t>
      </w:r>
      <w:r w:rsidRPr="00E22A3C">
        <w:rPr>
          <w:rFonts w:ascii="Book Antiqua" w:hAnsi="Book Antiqua"/>
          <w:b/>
          <w:color w:val="000000" w:themeColor="text1"/>
          <w:vertAlign w:val="subscript"/>
        </w:rPr>
        <w:t>312</w:t>
      </w:r>
      <w:r w:rsidRPr="00E22A3C">
        <w:rPr>
          <w:rFonts w:ascii="Book Antiqua" w:hAnsi="Book Antiqua"/>
          <w:b/>
          <w:color w:val="000000" w:themeColor="text1"/>
        </w:rPr>
        <w:t>W</w:t>
      </w:r>
      <w:r w:rsidRPr="00E22A3C">
        <w:rPr>
          <w:rFonts w:ascii="Book Antiqua" w:hAnsi="Book Antiqua"/>
          <w:b/>
          <w:color w:val="000000" w:themeColor="text1"/>
          <w:vertAlign w:val="subscript"/>
        </w:rPr>
        <w:t>313</w:t>
      </w:r>
      <w:r w:rsidRPr="00E22A3C">
        <w:rPr>
          <w:rFonts w:ascii="Book Antiqua" w:hAnsi="Book Antiqua"/>
          <w:b/>
          <w:color w:val="000000" w:themeColor="text1"/>
        </w:rPr>
        <w:t>L</w:t>
      </w:r>
      <w:r w:rsidRPr="00E22A3C">
        <w:rPr>
          <w:rFonts w:ascii="Book Antiqua" w:hAnsi="Book Antiqua"/>
          <w:b/>
          <w:color w:val="000000" w:themeColor="text1"/>
          <w:vertAlign w:val="subscript"/>
        </w:rPr>
        <w:t>314</w:t>
      </w:r>
      <w:r w:rsidRPr="00E22A3C">
        <w:rPr>
          <w:rFonts w:ascii="Book Antiqua" w:hAnsi="Book Antiqua"/>
          <w:b/>
          <w:color w:val="000000" w:themeColor="text1"/>
        </w:rPr>
        <w:t>F</w:t>
      </w:r>
      <w:r w:rsidRPr="00E22A3C">
        <w:rPr>
          <w:rFonts w:ascii="Book Antiqua" w:hAnsi="Book Antiqua"/>
          <w:b/>
          <w:color w:val="000000" w:themeColor="text1"/>
          <w:vertAlign w:val="subscript"/>
        </w:rPr>
        <w:t>315</w:t>
      </w:r>
      <w:r w:rsidRPr="00E22A3C">
        <w:rPr>
          <w:rFonts w:ascii="Book Antiqua" w:hAnsi="Book Antiqua"/>
          <w:b/>
          <w:color w:val="000000" w:themeColor="text1"/>
        </w:rPr>
        <w:t>E</w:t>
      </w:r>
      <w:r w:rsidRPr="00E22A3C">
        <w:rPr>
          <w:rFonts w:ascii="Book Antiqua" w:hAnsi="Book Antiqua"/>
          <w:b/>
          <w:color w:val="000000" w:themeColor="text1"/>
          <w:vertAlign w:val="subscript"/>
        </w:rPr>
        <w:t>316</w:t>
      </w:r>
      <w:r w:rsidRPr="00E22A3C">
        <w:rPr>
          <w:rFonts w:ascii="Book Antiqua" w:hAnsi="Book Antiqua"/>
          <w:b/>
          <w:color w:val="000000" w:themeColor="text1"/>
        </w:rPr>
        <w:t>) of predicted membrane-binding helix (α1) within the ORF1 Y-domain.</w:t>
      </w:r>
    </w:p>
    <w:p w:rsidR="00825A3E" w:rsidRPr="00E22A3C" w:rsidRDefault="00825A3E" w:rsidP="00825A3E">
      <w:pPr>
        <w:spacing w:line="360" w:lineRule="auto"/>
        <w:jc w:val="both"/>
        <w:rPr>
          <w:rFonts w:ascii="Book Antiqua" w:hAnsi="Book Antiqua"/>
          <w:b/>
          <w:bCs/>
          <w:color w:val="000000" w:themeColor="text1"/>
        </w:rPr>
      </w:pPr>
    </w:p>
    <w:p w:rsidR="00A3624E" w:rsidRPr="00E22A3C" w:rsidRDefault="00A3624E">
      <w:pPr>
        <w:rPr>
          <w:rFonts w:ascii="Book Antiqua" w:hAnsi="Book Antiqua"/>
          <w:b/>
          <w:bCs/>
          <w:color w:val="000000" w:themeColor="text1"/>
        </w:rPr>
      </w:pPr>
      <w:r w:rsidRPr="00E22A3C">
        <w:rPr>
          <w:rFonts w:ascii="Book Antiqua" w:hAnsi="Book Antiqua"/>
          <w:b/>
          <w:bCs/>
          <w:color w:val="000000" w:themeColor="text1"/>
        </w:rPr>
        <w:br w:type="page"/>
      </w:r>
    </w:p>
    <w:p w:rsidR="00825A3E" w:rsidRPr="00E22A3C" w:rsidRDefault="00A3624E" w:rsidP="00825A3E">
      <w:pPr>
        <w:spacing w:line="360" w:lineRule="auto"/>
        <w:jc w:val="both"/>
        <w:rPr>
          <w:rFonts w:ascii="Book Antiqua" w:hAnsi="Book Antiqua"/>
          <w:b/>
          <w:bCs/>
          <w:color w:val="000000" w:themeColor="text1"/>
        </w:rPr>
      </w:pPr>
      <w:r w:rsidRPr="00E22A3C">
        <w:rPr>
          <w:rFonts w:ascii="Book Antiqua" w:hAnsi="Book Antiqua"/>
          <w:b/>
          <w:bCs/>
          <w:noProof/>
          <w:color w:val="000000" w:themeColor="text1"/>
          <w:lang w:eastAsia="zh-CN"/>
        </w:rPr>
        <w:lastRenderedPageBreak/>
        <w:drawing>
          <wp:anchor distT="0" distB="0" distL="114300" distR="114300" simplePos="0" relativeHeight="251664384" behindDoc="0" locked="0" layoutInCell="1" allowOverlap="1" wp14:anchorId="596BDF27" wp14:editId="1A5CD168">
            <wp:simplePos x="0" y="0"/>
            <wp:positionH relativeFrom="column">
              <wp:posOffset>0</wp:posOffset>
            </wp:positionH>
            <wp:positionV relativeFrom="paragraph">
              <wp:posOffset>160655</wp:posOffset>
            </wp:positionV>
            <wp:extent cx="4097655" cy="3500755"/>
            <wp:effectExtent l="0" t="0" r="0" b="4445"/>
            <wp:wrapNone/>
            <wp:docPr id="2" name="图片 2" descr="Parvez-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vez-Fi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7655" cy="350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Fonts w:ascii="Book Antiqua" w:hAnsi="Book Antiqua"/>
          <w:b/>
          <w:bCs/>
          <w:color w:val="000000" w:themeColor="text1"/>
        </w:rPr>
      </w:pPr>
    </w:p>
    <w:p w:rsidR="00825A3E" w:rsidRPr="00E22A3C" w:rsidRDefault="00825A3E" w:rsidP="00825A3E">
      <w:pPr>
        <w:spacing w:line="360" w:lineRule="auto"/>
        <w:jc w:val="both"/>
        <w:rPr>
          <w:rStyle w:val="apple-converted-space"/>
          <w:rFonts w:ascii="Book Antiqua" w:hAnsi="Book Antiqua"/>
          <w:color w:val="000000" w:themeColor="text1"/>
        </w:rPr>
      </w:pPr>
    </w:p>
    <w:p w:rsidR="00825A3E" w:rsidRPr="00E22A3C" w:rsidRDefault="00825A3E" w:rsidP="00825A3E">
      <w:pPr>
        <w:shd w:val="clear" w:color="auto" w:fill="FFFFFF"/>
        <w:spacing w:line="360" w:lineRule="auto"/>
        <w:jc w:val="both"/>
        <w:rPr>
          <w:rFonts w:ascii="Book Antiqua" w:hAnsi="Book Antiqua"/>
          <w:b/>
          <w:color w:val="000000" w:themeColor="text1"/>
        </w:rPr>
      </w:pPr>
    </w:p>
    <w:p w:rsidR="00825A3E" w:rsidRPr="00E22A3C" w:rsidRDefault="00825A3E" w:rsidP="00825A3E">
      <w:pPr>
        <w:shd w:val="clear" w:color="auto" w:fill="FFFFFF"/>
        <w:spacing w:line="360" w:lineRule="auto"/>
        <w:jc w:val="both"/>
        <w:rPr>
          <w:rFonts w:ascii="Book Antiqua" w:hAnsi="Book Antiqua"/>
          <w:b/>
          <w:color w:val="000000" w:themeColor="text1"/>
        </w:rPr>
      </w:pPr>
    </w:p>
    <w:p w:rsidR="00825A3E" w:rsidRPr="00E22A3C" w:rsidRDefault="00825A3E" w:rsidP="00825A3E">
      <w:pPr>
        <w:shd w:val="clear" w:color="auto" w:fill="FFFFFF"/>
        <w:spacing w:line="360" w:lineRule="auto"/>
        <w:jc w:val="both"/>
        <w:rPr>
          <w:rFonts w:ascii="Book Antiqua" w:hAnsi="Book Antiqua"/>
          <w:b/>
          <w:color w:val="000000" w:themeColor="text1"/>
        </w:rPr>
      </w:pPr>
    </w:p>
    <w:p w:rsidR="00825A3E" w:rsidRPr="00E22A3C" w:rsidRDefault="00825A3E" w:rsidP="00825A3E">
      <w:pPr>
        <w:autoSpaceDE w:val="0"/>
        <w:autoSpaceDN w:val="0"/>
        <w:adjustRightInd w:val="0"/>
        <w:spacing w:line="360" w:lineRule="auto"/>
        <w:jc w:val="both"/>
        <w:rPr>
          <w:rFonts w:ascii="Book Antiqua" w:hAnsi="Book Antiqua"/>
          <w:b/>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eastAsiaTheme="minorEastAsia" w:hAnsi="Book Antiqua"/>
          <w:b/>
          <w:bCs/>
          <w:color w:val="000000" w:themeColor="text1"/>
          <w:lang w:eastAsia="zh-CN"/>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r w:rsidRPr="00E22A3C">
        <w:rPr>
          <w:rFonts w:ascii="Book Antiqua" w:hAnsi="Book Antiqua"/>
          <w:b/>
          <w:bCs/>
          <w:color w:val="000000" w:themeColor="text1"/>
          <w:lang w:eastAsia="en-GB"/>
        </w:rPr>
        <w:t xml:space="preserve">Figure 5 Molecular characterization of </w:t>
      </w:r>
      <w:r w:rsidR="00A3624E" w:rsidRPr="00E22A3C">
        <w:rPr>
          <w:rFonts w:ascii="Book Antiqua" w:hAnsi="Book Antiqua"/>
          <w:b/>
          <w:bCs/>
          <w:color w:val="000000" w:themeColor="text1"/>
          <w:lang w:eastAsia="en-GB"/>
        </w:rPr>
        <w:t xml:space="preserve">hepatitis E virus </w:t>
      </w:r>
      <w:r w:rsidRPr="00E22A3C">
        <w:rPr>
          <w:rFonts w:ascii="Book Antiqua" w:hAnsi="Book Antiqua"/>
          <w:b/>
          <w:bCs/>
          <w:color w:val="000000" w:themeColor="text1"/>
          <w:lang w:eastAsia="en-GB"/>
        </w:rPr>
        <w:t>Y-domain sequences.</w:t>
      </w:r>
      <w:r w:rsidRPr="00E22A3C">
        <w:rPr>
          <w:rFonts w:ascii="Book Antiqua" w:hAnsi="Book Antiqua"/>
          <w:bCs/>
          <w:color w:val="000000" w:themeColor="text1"/>
          <w:lang w:eastAsia="en-GB"/>
        </w:rPr>
        <w:t xml:space="preserve"> A: Agarose-gel electropherograms showing the gross RNA yield of </w:t>
      </w:r>
      <w:r w:rsidRPr="00E22A3C">
        <w:rPr>
          <w:rFonts w:ascii="Book Antiqua" w:hAnsi="Book Antiqua"/>
          <w:bCs/>
          <w:i/>
          <w:color w:val="000000" w:themeColor="text1"/>
          <w:lang w:eastAsia="en-GB"/>
        </w:rPr>
        <w:t>pSK-GFP</w:t>
      </w:r>
      <w:r w:rsidRPr="00E22A3C">
        <w:rPr>
          <w:rFonts w:ascii="Book Antiqua" w:hAnsi="Book Antiqua"/>
          <w:bCs/>
          <w:color w:val="000000" w:themeColor="text1"/>
          <w:lang w:eastAsia="en-GB"/>
        </w:rPr>
        <w:t xml:space="preserve"> saturation mutants: </w:t>
      </w:r>
      <w:r w:rsidRPr="00E22A3C">
        <w:rPr>
          <w:rFonts w:ascii="Book Antiqua" w:hAnsi="Book Antiqua"/>
          <w:bCs/>
          <w:i/>
          <w:color w:val="000000" w:themeColor="text1"/>
          <w:lang w:eastAsia="en-GB"/>
        </w:rPr>
        <w:t>Ydom1</w:t>
      </w:r>
      <w:r w:rsidRPr="00E22A3C">
        <w:rPr>
          <w:rFonts w:ascii="Book Antiqua" w:hAnsi="Book Antiqua"/>
          <w:bCs/>
          <w:color w:val="000000" w:themeColor="text1"/>
          <w:lang w:eastAsia="en-GB"/>
        </w:rPr>
        <w:t xml:space="preserve"> to </w:t>
      </w:r>
      <w:r w:rsidRPr="00E22A3C">
        <w:rPr>
          <w:rFonts w:ascii="Book Antiqua" w:hAnsi="Book Antiqua"/>
          <w:bCs/>
          <w:i/>
          <w:color w:val="000000" w:themeColor="text1"/>
          <w:lang w:eastAsia="en-GB"/>
        </w:rPr>
        <w:t>Ydom10</w:t>
      </w:r>
      <w:r w:rsidRPr="00E22A3C">
        <w:rPr>
          <w:rFonts w:ascii="Book Antiqua" w:hAnsi="Book Antiqua"/>
          <w:bCs/>
          <w:color w:val="000000" w:themeColor="text1"/>
          <w:lang w:eastAsia="en-GB"/>
        </w:rPr>
        <w:t xml:space="preserve"> (left panel) and specific amino acid mutants: </w:t>
      </w:r>
      <w:r w:rsidRPr="00E22A3C">
        <w:rPr>
          <w:rFonts w:ascii="Book Antiqua" w:hAnsi="Book Antiqua"/>
          <w:bCs/>
          <w:i/>
          <w:color w:val="000000" w:themeColor="text1"/>
          <w:lang w:eastAsia="en-GB"/>
        </w:rPr>
        <w:t>YdomC</w:t>
      </w:r>
      <w:r w:rsidRPr="00E22A3C">
        <w:rPr>
          <w:rFonts w:ascii="Book Antiqua" w:hAnsi="Book Antiqua"/>
          <w:bCs/>
          <w:i/>
          <w:color w:val="000000" w:themeColor="text1"/>
          <w:vertAlign w:val="subscript"/>
          <w:lang w:eastAsia="en-GB"/>
        </w:rPr>
        <w:t>336</w:t>
      </w:r>
      <w:r w:rsidRPr="00E22A3C">
        <w:rPr>
          <w:rFonts w:ascii="Book Antiqua" w:hAnsi="Book Antiqua"/>
          <w:bCs/>
          <w:i/>
          <w:color w:val="000000" w:themeColor="text1"/>
          <w:lang w:eastAsia="en-GB"/>
        </w:rPr>
        <w:t>A</w:t>
      </w:r>
      <w:r w:rsidRPr="00E22A3C">
        <w:rPr>
          <w:rFonts w:ascii="Book Antiqua" w:hAnsi="Book Antiqua"/>
          <w:bCs/>
          <w:color w:val="000000" w:themeColor="text1"/>
          <w:lang w:eastAsia="en-GB"/>
        </w:rPr>
        <w:t xml:space="preserve">, </w:t>
      </w:r>
      <w:r w:rsidRPr="00E22A3C">
        <w:rPr>
          <w:rFonts w:ascii="Book Antiqua" w:hAnsi="Book Antiqua"/>
          <w:bCs/>
          <w:i/>
          <w:color w:val="000000" w:themeColor="text1"/>
          <w:lang w:eastAsia="en-GB"/>
        </w:rPr>
        <w:t>YdomC</w:t>
      </w:r>
      <w:r w:rsidRPr="00E22A3C">
        <w:rPr>
          <w:rFonts w:ascii="Book Antiqua" w:hAnsi="Book Antiqua"/>
          <w:bCs/>
          <w:i/>
          <w:color w:val="000000" w:themeColor="text1"/>
          <w:vertAlign w:val="subscript"/>
          <w:lang w:eastAsia="en-GB"/>
        </w:rPr>
        <w:t>337</w:t>
      </w:r>
      <w:r w:rsidRPr="00E22A3C">
        <w:rPr>
          <w:rFonts w:ascii="Book Antiqua" w:hAnsi="Book Antiqua"/>
          <w:bCs/>
          <w:i/>
          <w:color w:val="000000" w:themeColor="text1"/>
          <w:lang w:eastAsia="en-GB"/>
        </w:rPr>
        <w:t>A</w:t>
      </w:r>
      <w:r w:rsidRPr="00E22A3C">
        <w:rPr>
          <w:rFonts w:ascii="Book Antiqua" w:hAnsi="Book Antiqua"/>
          <w:bCs/>
          <w:color w:val="000000" w:themeColor="text1"/>
          <w:lang w:eastAsia="en-GB"/>
        </w:rPr>
        <w:t xml:space="preserve"> and </w:t>
      </w:r>
      <w:r w:rsidRPr="00E22A3C">
        <w:rPr>
          <w:rFonts w:ascii="Book Antiqua" w:hAnsi="Book Antiqua"/>
          <w:bCs/>
          <w:i/>
          <w:color w:val="000000" w:themeColor="text1"/>
          <w:lang w:eastAsia="en-GB"/>
        </w:rPr>
        <w:t>YdomW</w:t>
      </w:r>
      <w:r w:rsidRPr="00E22A3C">
        <w:rPr>
          <w:rFonts w:ascii="Book Antiqua" w:hAnsi="Book Antiqua"/>
          <w:bCs/>
          <w:i/>
          <w:color w:val="000000" w:themeColor="text1"/>
          <w:vertAlign w:val="subscript"/>
          <w:lang w:eastAsia="en-GB"/>
        </w:rPr>
        <w:t>413</w:t>
      </w:r>
      <w:r w:rsidRPr="00E22A3C">
        <w:rPr>
          <w:rFonts w:ascii="Book Antiqua" w:hAnsi="Book Antiqua"/>
          <w:bCs/>
          <w:i/>
          <w:color w:val="000000" w:themeColor="text1"/>
          <w:lang w:eastAsia="en-GB"/>
        </w:rPr>
        <w:t>A</w:t>
      </w:r>
      <w:r w:rsidRPr="00E22A3C">
        <w:rPr>
          <w:rFonts w:ascii="Book Antiqua" w:hAnsi="Book Antiqua"/>
          <w:bCs/>
          <w:color w:val="000000" w:themeColor="text1"/>
          <w:lang w:eastAsia="en-GB"/>
        </w:rPr>
        <w:t xml:space="preserve"> (right panel), compared to wild-type (</w:t>
      </w:r>
      <w:r w:rsidRPr="00E22A3C">
        <w:rPr>
          <w:rFonts w:ascii="Book Antiqua" w:hAnsi="Book Antiqua"/>
          <w:bCs/>
          <w:i/>
          <w:color w:val="000000" w:themeColor="text1"/>
          <w:lang w:eastAsia="en-GB"/>
        </w:rPr>
        <w:t>WT</w:t>
      </w:r>
      <w:r w:rsidRPr="00E22A3C">
        <w:rPr>
          <w:rFonts w:ascii="Book Antiqua" w:hAnsi="Book Antiqua"/>
          <w:bCs/>
          <w:color w:val="000000" w:themeColor="text1"/>
          <w:lang w:eastAsia="en-GB"/>
        </w:rPr>
        <w:t xml:space="preserve">); B: Flow cytometry analysis of GFP-positive S10-3 cells, showing the replication competence of the Y-domain mutant replicons. </w:t>
      </w: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062A0" w:rsidRDefault="008062A0">
      <w:pPr>
        <w:rPr>
          <w:rFonts w:ascii="Book Antiqua" w:hAnsi="Book Antiqua"/>
          <w:bCs/>
          <w:color w:val="000000" w:themeColor="text1"/>
          <w:lang w:eastAsia="en-GB"/>
        </w:rPr>
      </w:pPr>
      <w:r>
        <w:rPr>
          <w:rFonts w:ascii="Book Antiqua" w:hAnsi="Book Antiqua"/>
          <w:bCs/>
          <w:color w:val="000000" w:themeColor="text1"/>
          <w:lang w:eastAsia="en-GB"/>
        </w:rPr>
        <w:br w:type="page"/>
      </w: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r w:rsidRPr="00E22A3C">
        <w:rPr>
          <w:rFonts w:ascii="Book Antiqua" w:hAnsi="Book Antiqua"/>
          <w:i/>
          <w:iCs/>
          <w:noProof/>
          <w:color w:val="000000" w:themeColor="text1"/>
          <w:lang w:eastAsia="zh-CN"/>
        </w:rPr>
        <w:drawing>
          <wp:anchor distT="0" distB="0" distL="114300" distR="114300" simplePos="0" relativeHeight="251659264" behindDoc="0" locked="0" layoutInCell="1" allowOverlap="1" wp14:anchorId="75DA4E62" wp14:editId="52FDEA01">
            <wp:simplePos x="0" y="0"/>
            <wp:positionH relativeFrom="column">
              <wp:posOffset>-110066</wp:posOffset>
            </wp:positionH>
            <wp:positionV relativeFrom="paragraph">
              <wp:posOffset>71755</wp:posOffset>
            </wp:positionV>
            <wp:extent cx="4211716" cy="4250267"/>
            <wp:effectExtent l="0" t="0" r="0" b="0"/>
            <wp:wrapNone/>
            <wp:docPr id="1" name="图片 1" descr="Parvez-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vez-Fi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8535" cy="42470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hAnsi="Book Antiqua"/>
          <w:bCs/>
          <w:color w:val="000000" w:themeColor="text1"/>
          <w:lang w:eastAsia="en-GB"/>
        </w:rPr>
      </w:pPr>
    </w:p>
    <w:p w:rsidR="00825A3E" w:rsidRPr="00E22A3C" w:rsidRDefault="00825A3E" w:rsidP="00825A3E">
      <w:pPr>
        <w:autoSpaceDE w:val="0"/>
        <w:autoSpaceDN w:val="0"/>
        <w:adjustRightInd w:val="0"/>
        <w:spacing w:line="360" w:lineRule="auto"/>
        <w:jc w:val="both"/>
        <w:rPr>
          <w:rFonts w:ascii="Book Antiqua" w:eastAsiaTheme="minorEastAsia" w:hAnsi="Book Antiqua"/>
          <w:bCs/>
          <w:color w:val="000000" w:themeColor="text1"/>
          <w:lang w:eastAsia="zh-CN"/>
        </w:rPr>
      </w:pPr>
    </w:p>
    <w:p w:rsidR="00825A3E" w:rsidRPr="00E22A3C" w:rsidRDefault="00825A3E" w:rsidP="00825A3E">
      <w:pPr>
        <w:autoSpaceDE w:val="0"/>
        <w:autoSpaceDN w:val="0"/>
        <w:adjustRightInd w:val="0"/>
        <w:spacing w:line="360" w:lineRule="auto"/>
        <w:jc w:val="both"/>
        <w:rPr>
          <w:rFonts w:ascii="Book Antiqua" w:hAnsi="Book Antiqua"/>
          <w:b/>
          <w:color w:val="000000" w:themeColor="text1"/>
        </w:rPr>
      </w:pPr>
      <w:r w:rsidRPr="00E22A3C">
        <w:rPr>
          <w:rFonts w:ascii="Book Antiqua" w:hAnsi="Book Antiqua"/>
          <w:b/>
          <w:bCs/>
          <w:color w:val="000000" w:themeColor="text1"/>
          <w:lang w:eastAsia="en-GB"/>
        </w:rPr>
        <w:t xml:space="preserve">Figure 6 </w:t>
      </w:r>
      <w:r w:rsidRPr="00E22A3C">
        <w:rPr>
          <w:rFonts w:ascii="Book Antiqua" w:hAnsi="Book Antiqua"/>
          <w:b/>
          <w:color w:val="000000" w:themeColor="text1"/>
          <w:lang w:eastAsia="en-GB"/>
        </w:rPr>
        <w:t xml:space="preserve">Analysis of </w:t>
      </w:r>
      <w:r w:rsidRPr="00E22A3C">
        <w:rPr>
          <w:rFonts w:ascii="Book Antiqua" w:hAnsi="Book Antiqua"/>
          <w:b/>
          <w:bCs/>
          <w:color w:val="000000" w:themeColor="text1"/>
          <w:lang w:eastAsia="en-GB"/>
        </w:rPr>
        <w:t>Y-domain mutant virions’ infectivity.</w:t>
      </w:r>
      <w:r w:rsidRPr="00E22A3C">
        <w:rPr>
          <w:rFonts w:ascii="Book Antiqua" w:hAnsi="Book Antiqua"/>
          <w:bCs/>
          <w:color w:val="000000" w:themeColor="text1"/>
          <w:lang w:eastAsia="en-GB"/>
        </w:rPr>
        <w:t xml:space="preserve"> A: </w:t>
      </w:r>
      <w:r w:rsidRPr="00E22A3C">
        <w:rPr>
          <w:rFonts w:ascii="Book Antiqua" w:hAnsi="Book Antiqua"/>
          <w:bCs/>
          <w:i/>
          <w:iCs/>
          <w:color w:val="000000" w:themeColor="text1"/>
          <w:lang w:eastAsia="en-GB"/>
        </w:rPr>
        <w:t>I</w:t>
      </w:r>
      <w:r w:rsidRPr="00E22A3C">
        <w:rPr>
          <w:rFonts w:ascii="Book Antiqua" w:hAnsi="Book Antiqua"/>
          <w:bCs/>
          <w:i/>
          <w:color w:val="000000" w:themeColor="text1"/>
          <w:lang w:eastAsia="en-GB"/>
        </w:rPr>
        <w:t>n silico</w:t>
      </w:r>
      <w:r w:rsidRPr="00E22A3C">
        <w:rPr>
          <w:rFonts w:ascii="Book Antiqua" w:hAnsi="Book Antiqua"/>
          <w:bCs/>
          <w:color w:val="000000" w:themeColor="text1"/>
          <w:lang w:eastAsia="en-GB"/>
        </w:rPr>
        <w:t xml:space="preserve"> prediction of stable RNA hairpin/stem-loop structures (wild-type) of three consecutive regions (</w:t>
      </w:r>
      <w:r w:rsidRPr="00E22A3C">
        <w:rPr>
          <w:rFonts w:ascii="Book Antiqua" w:hAnsi="Book Antiqua"/>
          <w:bCs/>
          <w:i/>
          <w:color w:val="000000" w:themeColor="text1"/>
          <w:lang w:eastAsia="en-GB"/>
        </w:rPr>
        <w:t>Ydom3</w:t>
      </w:r>
      <w:r w:rsidRPr="00E22A3C">
        <w:rPr>
          <w:rFonts w:ascii="Book Antiqua" w:hAnsi="Book Antiqua"/>
          <w:bCs/>
          <w:color w:val="000000" w:themeColor="text1"/>
          <w:lang w:eastAsia="en-GB"/>
        </w:rPr>
        <w:t xml:space="preserve">: nts 788-856, </w:t>
      </w:r>
      <w:r w:rsidRPr="00E22A3C">
        <w:rPr>
          <w:rFonts w:ascii="Book Antiqua" w:hAnsi="Book Antiqua"/>
          <w:bCs/>
          <w:i/>
          <w:color w:val="000000" w:themeColor="text1"/>
          <w:lang w:eastAsia="en-GB"/>
        </w:rPr>
        <w:t>Ydom4</w:t>
      </w:r>
      <w:r w:rsidRPr="00E22A3C">
        <w:rPr>
          <w:rFonts w:ascii="Book Antiqua" w:hAnsi="Book Antiqua"/>
          <w:bCs/>
          <w:color w:val="000000" w:themeColor="text1"/>
          <w:lang w:eastAsia="en-GB"/>
        </w:rPr>
        <w:t xml:space="preserve">: nts 857-925 and </w:t>
      </w:r>
      <w:r w:rsidRPr="00E22A3C">
        <w:rPr>
          <w:rFonts w:ascii="Book Antiqua" w:hAnsi="Book Antiqua"/>
          <w:bCs/>
          <w:i/>
          <w:color w:val="000000" w:themeColor="text1"/>
          <w:lang w:eastAsia="en-GB"/>
        </w:rPr>
        <w:t>Ydom5</w:t>
      </w:r>
      <w:r w:rsidRPr="00E22A3C">
        <w:rPr>
          <w:rFonts w:ascii="Book Antiqua" w:hAnsi="Book Antiqua"/>
          <w:bCs/>
          <w:color w:val="000000" w:themeColor="text1"/>
          <w:lang w:eastAsia="en-GB"/>
        </w:rPr>
        <w:t>: nts 926-994); B: Flow cytometry analysis of naïve HepG2/C3A cell infectivity by trans-encapsidated virions harboring the three saturation mutant RNAs (</w:t>
      </w:r>
      <w:r w:rsidRPr="00E22A3C">
        <w:rPr>
          <w:rFonts w:ascii="Book Antiqua" w:hAnsi="Book Antiqua"/>
          <w:bCs/>
          <w:i/>
          <w:color w:val="000000" w:themeColor="text1"/>
          <w:lang w:eastAsia="en-GB"/>
        </w:rPr>
        <w:t>Ydom3</w:t>
      </w:r>
      <w:r w:rsidRPr="00E22A3C">
        <w:rPr>
          <w:rFonts w:ascii="Book Antiqua" w:hAnsi="Book Antiqua"/>
          <w:bCs/>
          <w:color w:val="000000" w:themeColor="text1"/>
          <w:lang w:eastAsia="en-GB"/>
        </w:rPr>
        <w:t xml:space="preserve">, </w:t>
      </w:r>
      <w:r w:rsidRPr="00E22A3C">
        <w:rPr>
          <w:rFonts w:ascii="Book Antiqua" w:hAnsi="Book Antiqua"/>
          <w:bCs/>
          <w:i/>
          <w:color w:val="000000" w:themeColor="text1"/>
          <w:lang w:eastAsia="en-GB"/>
        </w:rPr>
        <w:t>Ydom4</w:t>
      </w:r>
      <w:r w:rsidRPr="00E22A3C">
        <w:rPr>
          <w:rFonts w:ascii="Book Antiqua" w:hAnsi="Book Antiqua"/>
          <w:bCs/>
          <w:color w:val="000000" w:themeColor="text1"/>
          <w:lang w:eastAsia="en-GB"/>
        </w:rPr>
        <w:t xml:space="preserve"> and </w:t>
      </w:r>
      <w:r w:rsidRPr="00E22A3C">
        <w:rPr>
          <w:rFonts w:ascii="Book Antiqua" w:hAnsi="Book Antiqua"/>
          <w:bCs/>
          <w:i/>
          <w:color w:val="000000" w:themeColor="text1"/>
          <w:lang w:eastAsia="en-GB"/>
        </w:rPr>
        <w:t>Ydom5</w:t>
      </w:r>
      <w:r w:rsidRPr="00E22A3C">
        <w:rPr>
          <w:rFonts w:ascii="Book Antiqua" w:hAnsi="Book Antiqua"/>
          <w:bCs/>
          <w:color w:val="000000" w:themeColor="text1"/>
          <w:lang w:eastAsia="en-GB"/>
        </w:rPr>
        <w:t>).</w:t>
      </w:r>
      <w:r w:rsidRPr="00E22A3C">
        <w:rPr>
          <w:rFonts w:ascii="Book Antiqua" w:eastAsia="Calibri" w:hAnsi="Book Antiqua"/>
          <w:color w:val="000000" w:themeColor="text1"/>
        </w:rPr>
        <w:t xml:space="preserve"> </w:t>
      </w:r>
    </w:p>
    <w:p w:rsidR="00825A3E" w:rsidRPr="00E22A3C" w:rsidRDefault="00825A3E" w:rsidP="00825A3E">
      <w:pPr>
        <w:spacing w:line="360" w:lineRule="auto"/>
        <w:jc w:val="both"/>
        <w:rPr>
          <w:color w:val="000000" w:themeColor="text1"/>
        </w:rPr>
      </w:pPr>
    </w:p>
    <w:p w:rsidR="000B191C" w:rsidRPr="00E22A3C" w:rsidRDefault="000B191C">
      <w:pPr>
        <w:rPr>
          <w:color w:val="000000" w:themeColor="text1"/>
        </w:rPr>
      </w:pPr>
    </w:p>
    <w:sectPr w:rsidR="000B191C" w:rsidRPr="00E22A3C">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9C" w:rsidRDefault="0043449C" w:rsidP="00825A3E">
      <w:r>
        <w:separator/>
      </w:r>
    </w:p>
  </w:endnote>
  <w:endnote w:type="continuationSeparator" w:id="0">
    <w:p w:rsidR="0043449C" w:rsidRDefault="0043449C" w:rsidP="0082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81" w:rsidRDefault="00061436">
    <w:pPr>
      <w:pStyle w:val="Footer"/>
      <w:jc w:val="center"/>
    </w:pPr>
    <w:r>
      <w:fldChar w:fldCharType="begin"/>
    </w:r>
    <w:r>
      <w:instrText xml:space="preserve"> PAGE   \* MERGEFORMAT </w:instrText>
    </w:r>
    <w:r>
      <w:fldChar w:fldCharType="separate"/>
    </w:r>
    <w:r w:rsidR="00B023EB">
      <w:rPr>
        <w:noProof/>
      </w:rPr>
      <w:t>28</w:t>
    </w:r>
    <w:r>
      <w:rPr>
        <w:noProof/>
      </w:rPr>
      <w:fldChar w:fldCharType="end"/>
    </w:r>
  </w:p>
  <w:p w:rsidR="00720181" w:rsidRDefault="00434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9C" w:rsidRDefault="0043449C" w:rsidP="00825A3E">
      <w:r>
        <w:separator/>
      </w:r>
    </w:p>
  </w:footnote>
  <w:footnote w:type="continuationSeparator" w:id="0">
    <w:p w:rsidR="0043449C" w:rsidRDefault="0043449C" w:rsidP="0082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FD"/>
    <w:rsid w:val="00061436"/>
    <w:rsid w:val="000B191C"/>
    <w:rsid w:val="001C109A"/>
    <w:rsid w:val="003E73BF"/>
    <w:rsid w:val="0043449C"/>
    <w:rsid w:val="0045365C"/>
    <w:rsid w:val="004A5EFD"/>
    <w:rsid w:val="004B638D"/>
    <w:rsid w:val="005E4004"/>
    <w:rsid w:val="007419DD"/>
    <w:rsid w:val="008062A0"/>
    <w:rsid w:val="00825A3E"/>
    <w:rsid w:val="0088610F"/>
    <w:rsid w:val="00A3624E"/>
    <w:rsid w:val="00B023EB"/>
    <w:rsid w:val="00BE461B"/>
    <w:rsid w:val="00CD1513"/>
    <w:rsid w:val="00E22A3C"/>
    <w:rsid w:val="00E44361"/>
    <w:rsid w:val="00F73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EFC54-B05C-4D64-89F8-6E4E97F4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3E"/>
    <w:rPr>
      <w:rFonts w:ascii="Times New Roman" w:eastAsia="Times New Roman" w:hAnsi="Times New Roman" w:cs="Times New Roman"/>
      <w:kern w:val="0"/>
      <w:sz w:val="24"/>
      <w:szCs w:val="24"/>
      <w:lang w:eastAsia="en-US"/>
    </w:rPr>
  </w:style>
  <w:style w:type="paragraph" w:styleId="Heading1">
    <w:name w:val="heading 1"/>
    <w:basedOn w:val="Normal"/>
    <w:next w:val="Normal"/>
    <w:link w:val="Heading1Char"/>
    <w:uiPriority w:val="9"/>
    <w:qFormat/>
    <w:rsid w:val="00825A3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A3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HeaderChar">
    <w:name w:val="Header Char"/>
    <w:basedOn w:val="DefaultParagraphFont"/>
    <w:link w:val="Header"/>
    <w:uiPriority w:val="99"/>
    <w:rsid w:val="00825A3E"/>
    <w:rPr>
      <w:sz w:val="18"/>
      <w:szCs w:val="18"/>
    </w:rPr>
  </w:style>
  <w:style w:type="paragraph" w:styleId="Footer">
    <w:name w:val="footer"/>
    <w:basedOn w:val="Normal"/>
    <w:link w:val="FooterChar"/>
    <w:uiPriority w:val="99"/>
    <w:unhideWhenUsed/>
    <w:rsid w:val="00825A3E"/>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FooterChar">
    <w:name w:val="Footer Char"/>
    <w:basedOn w:val="DefaultParagraphFont"/>
    <w:link w:val="Footer"/>
    <w:uiPriority w:val="99"/>
    <w:rsid w:val="00825A3E"/>
    <w:rPr>
      <w:sz w:val="18"/>
      <w:szCs w:val="18"/>
    </w:rPr>
  </w:style>
  <w:style w:type="character" w:customStyle="1" w:styleId="Heading1Char">
    <w:name w:val="Heading 1 Char"/>
    <w:basedOn w:val="DefaultParagraphFont"/>
    <w:link w:val="Heading1"/>
    <w:uiPriority w:val="9"/>
    <w:rsid w:val="00825A3E"/>
    <w:rPr>
      <w:rFonts w:ascii="Cambria" w:eastAsia="Times New Roman" w:hAnsi="Cambria" w:cs="Times New Roman"/>
      <w:b/>
      <w:bCs/>
      <w:color w:val="365F91"/>
      <w:kern w:val="0"/>
      <w:sz w:val="28"/>
      <w:szCs w:val="28"/>
      <w:lang w:eastAsia="en-US"/>
    </w:rPr>
  </w:style>
  <w:style w:type="character" w:styleId="Emphasis">
    <w:name w:val="Emphasis"/>
    <w:uiPriority w:val="20"/>
    <w:qFormat/>
    <w:rsid w:val="00825A3E"/>
    <w:rPr>
      <w:i/>
      <w:iCs/>
    </w:rPr>
  </w:style>
  <w:style w:type="character" w:styleId="Hyperlink">
    <w:name w:val="Hyperlink"/>
    <w:uiPriority w:val="99"/>
    <w:unhideWhenUsed/>
    <w:rsid w:val="00825A3E"/>
    <w:rPr>
      <w:color w:val="0000FF"/>
      <w:u w:val="single"/>
    </w:rPr>
  </w:style>
  <w:style w:type="character" w:customStyle="1" w:styleId="apple-converted-space">
    <w:name w:val="apple-converted-space"/>
    <w:basedOn w:val="DefaultParagraphFont"/>
    <w:rsid w:val="00825A3E"/>
  </w:style>
  <w:style w:type="paragraph" w:styleId="NormalWeb">
    <w:name w:val="Normal (Web)"/>
    <w:basedOn w:val="Normal"/>
    <w:uiPriority w:val="99"/>
    <w:unhideWhenUsed/>
    <w:rsid w:val="00825A3E"/>
    <w:pPr>
      <w:spacing w:before="100" w:beforeAutospacing="1" w:after="100" w:afterAutospacing="1"/>
    </w:pPr>
  </w:style>
  <w:style w:type="paragraph" w:customStyle="1" w:styleId="s2">
    <w:name w:val="s2"/>
    <w:basedOn w:val="Normal"/>
    <w:uiPriority w:val="99"/>
    <w:semiHidden/>
    <w:rsid w:val="00825A3E"/>
    <w:pPr>
      <w:spacing w:before="100" w:beforeAutospacing="1" w:after="100" w:afterAutospacing="1"/>
    </w:pPr>
  </w:style>
  <w:style w:type="character" w:customStyle="1" w:styleId="yiv3426381707">
    <w:name w:val="yiv3426381707"/>
    <w:rsid w:val="00825A3E"/>
  </w:style>
  <w:style w:type="character" w:customStyle="1" w:styleId="highlight">
    <w:name w:val="highlight"/>
    <w:rsid w:val="00825A3E"/>
  </w:style>
  <w:style w:type="paragraph" w:styleId="HTMLPreformatted">
    <w:name w:val="HTML Preformatted"/>
    <w:basedOn w:val="Normal"/>
    <w:link w:val="HTMLPreformattedChar"/>
    <w:uiPriority w:val="99"/>
    <w:unhideWhenUsed/>
    <w:rsid w:val="0082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25A3E"/>
    <w:rPr>
      <w:rFonts w:ascii="Courier New" w:eastAsia="Times New Roman" w:hAnsi="Courier New" w:cs="Courier New"/>
      <w:kern w:val="0"/>
      <w:sz w:val="20"/>
      <w:szCs w:val="20"/>
      <w:lang w:eastAsia="en-US"/>
    </w:rPr>
  </w:style>
  <w:style w:type="character" w:styleId="Strong">
    <w:name w:val="Strong"/>
    <w:uiPriority w:val="22"/>
    <w:qFormat/>
    <w:rsid w:val="00825A3E"/>
    <w:rPr>
      <w:b/>
      <w:bCs/>
    </w:rPr>
  </w:style>
  <w:style w:type="character" w:styleId="HTMLCite">
    <w:name w:val="HTML Cite"/>
    <w:uiPriority w:val="99"/>
    <w:semiHidden/>
    <w:unhideWhenUsed/>
    <w:rsid w:val="00825A3E"/>
    <w:rPr>
      <w:i/>
      <w:iCs/>
    </w:rPr>
  </w:style>
  <w:style w:type="character" w:customStyle="1" w:styleId="citation">
    <w:name w:val="citation"/>
    <w:rsid w:val="00825A3E"/>
  </w:style>
  <w:style w:type="character" w:customStyle="1" w:styleId="ref-journal">
    <w:name w:val="ref-journal"/>
    <w:rsid w:val="00825A3E"/>
  </w:style>
  <w:style w:type="character" w:customStyle="1" w:styleId="ref-vol">
    <w:name w:val="ref-vol"/>
    <w:rsid w:val="00825A3E"/>
  </w:style>
  <w:style w:type="paragraph" w:styleId="ListParagraph">
    <w:name w:val="List Paragraph"/>
    <w:basedOn w:val="Normal"/>
    <w:uiPriority w:val="34"/>
    <w:qFormat/>
    <w:rsid w:val="00A3624E"/>
    <w:pPr>
      <w:suppressAutoHyphens/>
      <w:ind w:firstLineChars="200" w:firstLine="420"/>
    </w:pPr>
    <w:rPr>
      <w:rFonts w:eastAsia="Lucida Sans Unicode" w:cs="Mangal"/>
      <w:kern w:val="1"/>
      <w:szCs w:val="21"/>
      <w:lang w:val="it-IT" w:eastAsia="hi-IN" w:bidi="hi-IN"/>
    </w:rPr>
  </w:style>
  <w:style w:type="paragraph" w:styleId="BalloonText">
    <w:name w:val="Balloon Text"/>
    <w:basedOn w:val="Normal"/>
    <w:link w:val="BalloonTextChar"/>
    <w:uiPriority w:val="99"/>
    <w:semiHidden/>
    <w:unhideWhenUsed/>
    <w:rsid w:val="00A3624E"/>
    <w:rPr>
      <w:sz w:val="18"/>
      <w:szCs w:val="18"/>
    </w:rPr>
  </w:style>
  <w:style w:type="character" w:customStyle="1" w:styleId="BalloonTextChar">
    <w:name w:val="Balloon Text Char"/>
    <w:basedOn w:val="DefaultParagraphFont"/>
    <w:link w:val="BalloonText"/>
    <w:uiPriority w:val="99"/>
    <w:semiHidden/>
    <w:rsid w:val="00A3624E"/>
    <w:rPr>
      <w:rFonts w:ascii="Times New Roman" w:eastAsia="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d_parvez@yahoo.com" TargetMode="Externa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reativecommons.org/licenses/by-nc/4.0/" TargetMode="External"/><Relationship Id="rId12" Type="http://schemas.openxmlformats.org/officeDocument/2006/relationships/hyperlink" Target="http://rna.urmc.rochester.edu/RNAstructureWeb/index.html"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halid_parvez@yahoo.com" TargetMode="External"/><Relationship Id="rId11" Type="http://schemas.openxmlformats.org/officeDocument/2006/relationships/hyperlink" Target="http://bioinf.cs.ucl.ac.uk/psipred"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bioinf.cs.ucl.ac.uk/psipred"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multalin.toulouse.inra.fr/multalin/cgi-bin/multalin.pl"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5511</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LS Ma</cp:lastModifiedBy>
  <cp:revision>2</cp:revision>
  <dcterms:created xsi:type="dcterms:W3CDTF">2017-01-04T02:09:00Z</dcterms:created>
  <dcterms:modified xsi:type="dcterms:W3CDTF">2017-01-04T02:09:00Z</dcterms:modified>
</cp:coreProperties>
</file>