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AA" w:rsidRPr="00304B17" w:rsidRDefault="00B578C5" w:rsidP="00492744">
      <w:pPr>
        <w:spacing w:after="0" w:line="360" w:lineRule="auto"/>
        <w:jc w:val="both"/>
        <w:rPr>
          <w:rFonts w:ascii="Book Antiqua" w:hAnsi="Book Antiqua" w:cs="Times New Roman"/>
          <w:bCs/>
          <w:color w:val="000000"/>
          <w:sz w:val="24"/>
          <w:szCs w:val="24"/>
          <w:lang w:val="en-US" w:eastAsia="zh-CN"/>
        </w:rPr>
      </w:pPr>
      <w:r w:rsidRPr="00304B17">
        <w:rPr>
          <w:rFonts w:ascii="Book Antiqua" w:eastAsia="Times New Roman" w:hAnsi="Book Antiqua" w:cs="Times New Roman"/>
          <w:b/>
          <w:bCs/>
          <w:color w:val="000000"/>
          <w:sz w:val="24"/>
          <w:szCs w:val="24"/>
          <w:lang w:val="en-US" w:eastAsia="pt-BR"/>
        </w:rPr>
        <w:t xml:space="preserve">Name of Journal: </w:t>
      </w:r>
      <w:r w:rsidR="005A11AA" w:rsidRPr="00304B17">
        <w:rPr>
          <w:rFonts w:ascii="Book Antiqua" w:eastAsia="Times New Roman" w:hAnsi="Book Antiqua" w:cs="Times New Roman"/>
          <w:b/>
          <w:bCs/>
          <w:i/>
          <w:color w:val="000000"/>
          <w:sz w:val="24"/>
          <w:szCs w:val="24"/>
          <w:lang w:val="en-US" w:eastAsia="pt-BR"/>
        </w:rPr>
        <w:t>World Journal of Hepatology</w:t>
      </w:r>
    </w:p>
    <w:p w:rsidR="00B578C5" w:rsidRPr="00304B17" w:rsidRDefault="00B578C5" w:rsidP="00492744">
      <w:pPr>
        <w:spacing w:after="0" w:line="360" w:lineRule="auto"/>
        <w:jc w:val="both"/>
        <w:rPr>
          <w:rFonts w:ascii="Book Antiqua" w:hAnsi="Book Antiqua" w:cs="Times New Roman"/>
          <w:b/>
          <w:bCs/>
          <w:color w:val="000000"/>
          <w:sz w:val="24"/>
          <w:szCs w:val="24"/>
          <w:lang w:val="en-US" w:eastAsia="zh-CN"/>
        </w:rPr>
      </w:pPr>
      <w:r w:rsidRPr="00304B17">
        <w:rPr>
          <w:rFonts w:ascii="Book Antiqua" w:eastAsia="Times New Roman" w:hAnsi="Book Antiqua" w:cs="Times New Roman"/>
          <w:b/>
          <w:bCs/>
          <w:color w:val="000000"/>
          <w:sz w:val="24"/>
          <w:szCs w:val="24"/>
          <w:lang w:val="en-US" w:eastAsia="pt-BR"/>
        </w:rPr>
        <w:t xml:space="preserve">ESPS Manuscript NO: </w:t>
      </w:r>
      <w:r w:rsidR="005A11AA" w:rsidRPr="00304B17">
        <w:rPr>
          <w:rFonts w:ascii="Book Antiqua" w:hAnsi="Book Antiqua" w:cs="Times New Roman" w:hint="eastAsia"/>
          <w:b/>
          <w:bCs/>
          <w:color w:val="000000"/>
          <w:sz w:val="24"/>
          <w:szCs w:val="24"/>
          <w:lang w:val="en-US" w:eastAsia="zh-CN"/>
        </w:rPr>
        <w:t>30650</w:t>
      </w:r>
    </w:p>
    <w:p w:rsidR="00B578C5" w:rsidRPr="00304B17" w:rsidRDefault="00B578C5" w:rsidP="00492744">
      <w:pPr>
        <w:spacing w:after="0" w:line="360" w:lineRule="auto"/>
        <w:jc w:val="both"/>
        <w:rPr>
          <w:rFonts w:ascii="Book Antiqua" w:hAnsi="Book Antiqua"/>
          <w:b/>
          <w:sz w:val="24"/>
          <w:lang w:val="en-US" w:eastAsia="zh-CN"/>
        </w:rPr>
      </w:pPr>
      <w:r w:rsidRPr="00304B17">
        <w:rPr>
          <w:rFonts w:ascii="Book Antiqua" w:eastAsia="Times New Roman" w:hAnsi="Book Antiqua" w:cs="Times New Roman"/>
          <w:b/>
          <w:bCs/>
          <w:color w:val="000000"/>
          <w:sz w:val="24"/>
          <w:szCs w:val="24"/>
          <w:lang w:val="en-US" w:eastAsia="pt-BR"/>
        </w:rPr>
        <w:t xml:space="preserve">Manuscript Type: </w:t>
      </w:r>
      <w:r w:rsidR="006F008C" w:rsidRPr="00304B17">
        <w:rPr>
          <w:rFonts w:ascii="Book Antiqua" w:hAnsi="Book Antiqua"/>
          <w:b/>
          <w:sz w:val="24"/>
          <w:lang w:val="en-US"/>
        </w:rPr>
        <w:t>ORIGINAL ARTICLE</w:t>
      </w:r>
    </w:p>
    <w:p w:rsidR="005A11AA" w:rsidRPr="00304B17" w:rsidRDefault="005A11AA" w:rsidP="00492744">
      <w:pPr>
        <w:spacing w:after="0" w:line="360" w:lineRule="auto"/>
        <w:jc w:val="both"/>
        <w:rPr>
          <w:rFonts w:ascii="Book Antiqua" w:eastAsia="Times New Roman" w:hAnsi="Book Antiqua" w:cs="Times New Roman"/>
          <w:b/>
          <w:bCs/>
          <w:color w:val="000000"/>
          <w:sz w:val="24"/>
          <w:szCs w:val="24"/>
          <w:lang w:val="en-US" w:eastAsia="zh-CN"/>
        </w:rPr>
      </w:pPr>
    </w:p>
    <w:p w:rsidR="00B578C5" w:rsidRPr="00304B17" w:rsidRDefault="005A11AA" w:rsidP="00492744">
      <w:pPr>
        <w:spacing w:after="0" w:line="360" w:lineRule="auto"/>
        <w:jc w:val="both"/>
        <w:rPr>
          <w:rFonts w:ascii="Book Antiqua" w:hAnsi="Book Antiqua" w:cs="Times New Roman"/>
          <w:b/>
          <w:bCs/>
          <w:i/>
          <w:color w:val="000000"/>
          <w:sz w:val="24"/>
          <w:szCs w:val="24"/>
          <w:lang w:val="en-US" w:eastAsia="zh-CN"/>
        </w:rPr>
      </w:pPr>
      <w:r w:rsidRPr="00304B17">
        <w:rPr>
          <w:rFonts w:ascii="Book Antiqua" w:eastAsia="Times New Roman" w:hAnsi="Book Antiqua" w:cs="Times New Roman"/>
          <w:b/>
          <w:bCs/>
          <w:i/>
          <w:color w:val="000000"/>
          <w:sz w:val="24"/>
          <w:szCs w:val="24"/>
          <w:lang w:val="en-US" w:eastAsia="pt-BR"/>
        </w:rPr>
        <w:t>Observational Study</w:t>
      </w:r>
    </w:p>
    <w:p w:rsidR="006F008C" w:rsidRPr="00304B17" w:rsidRDefault="006F008C" w:rsidP="00492744">
      <w:pPr>
        <w:spacing w:after="0" w:line="360" w:lineRule="auto"/>
        <w:jc w:val="both"/>
        <w:rPr>
          <w:rFonts w:ascii="Book Antiqua" w:hAnsi="Book Antiqua" w:cs="Times New Roman"/>
          <w:b/>
          <w:bCs/>
          <w:i/>
          <w:color w:val="000000"/>
          <w:sz w:val="24"/>
          <w:szCs w:val="24"/>
          <w:lang w:val="en-US" w:eastAsia="zh-CN"/>
        </w:rPr>
      </w:pPr>
    </w:p>
    <w:p w:rsidR="00B578C5" w:rsidRPr="00304B17" w:rsidRDefault="00B578C5" w:rsidP="00492744">
      <w:pPr>
        <w:spacing w:after="0" w:line="360" w:lineRule="auto"/>
        <w:jc w:val="both"/>
        <w:rPr>
          <w:rFonts w:ascii="Book Antiqua" w:eastAsia="Times New Roman" w:hAnsi="Book Antiqua" w:cs="Times New Roman"/>
          <w:b/>
          <w:bCs/>
          <w:color w:val="000000"/>
          <w:sz w:val="24"/>
          <w:szCs w:val="24"/>
          <w:lang w:val="en-US" w:eastAsia="pt-BR"/>
        </w:rPr>
      </w:pPr>
      <w:r w:rsidRPr="00304B17">
        <w:rPr>
          <w:rFonts w:ascii="Book Antiqua" w:eastAsia="Times New Roman" w:hAnsi="Book Antiqua" w:cs="Times New Roman"/>
          <w:b/>
          <w:bCs/>
          <w:color w:val="000000"/>
          <w:sz w:val="24"/>
          <w:szCs w:val="24"/>
          <w:lang w:val="en-US" w:eastAsia="pt-BR"/>
        </w:rPr>
        <w:t xml:space="preserve">Concordance of non-invasive </w:t>
      </w:r>
      <w:r w:rsidR="00A772F3" w:rsidRPr="00304B17">
        <w:rPr>
          <w:rFonts w:ascii="Book Antiqua" w:eastAsia="Times New Roman" w:hAnsi="Book Antiqua" w:cs="Times New Roman"/>
          <w:b/>
          <w:bCs/>
          <w:color w:val="000000"/>
          <w:sz w:val="24"/>
          <w:szCs w:val="24"/>
          <w:lang w:val="en-US" w:eastAsia="pt-BR"/>
        </w:rPr>
        <w:t xml:space="preserve">mechanical and serum </w:t>
      </w:r>
      <w:r w:rsidRPr="00304B17">
        <w:rPr>
          <w:rFonts w:ascii="Book Antiqua" w:eastAsia="Times New Roman" w:hAnsi="Book Antiqua" w:cs="Times New Roman"/>
          <w:b/>
          <w:bCs/>
          <w:color w:val="000000"/>
          <w:sz w:val="24"/>
          <w:szCs w:val="24"/>
          <w:lang w:val="en-US" w:eastAsia="pt-BR"/>
        </w:rPr>
        <w:t xml:space="preserve">tests for liver fibrosis evaluation in chronic hepatitis C </w:t>
      </w:r>
    </w:p>
    <w:p w:rsidR="00B578C5" w:rsidRPr="00304B17" w:rsidRDefault="00B578C5" w:rsidP="00492744">
      <w:pPr>
        <w:spacing w:after="0" w:line="360" w:lineRule="auto"/>
        <w:jc w:val="both"/>
        <w:rPr>
          <w:rFonts w:ascii="Book Antiqua" w:eastAsia="Times New Roman" w:hAnsi="Book Antiqua" w:cs="Times New Roman"/>
          <w:b/>
          <w:bCs/>
          <w:color w:val="000000"/>
          <w:sz w:val="24"/>
          <w:szCs w:val="24"/>
          <w:lang w:val="en-US" w:eastAsia="pt-BR"/>
        </w:rPr>
      </w:pPr>
    </w:p>
    <w:p w:rsidR="00B578C5" w:rsidRPr="00304B17" w:rsidRDefault="00A70A32" w:rsidP="00492744">
      <w:pPr>
        <w:spacing w:after="0" w:line="360" w:lineRule="auto"/>
        <w:jc w:val="both"/>
        <w:rPr>
          <w:rFonts w:ascii="Book Antiqua" w:eastAsia="Times New Roman" w:hAnsi="Book Antiqua" w:cs="Times New Roman"/>
          <w:bCs/>
          <w:color w:val="000000"/>
          <w:sz w:val="24"/>
          <w:szCs w:val="24"/>
          <w:lang w:val="en-US" w:eastAsia="pt-BR"/>
        </w:rPr>
      </w:pPr>
      <w:r w:rsidRPr="00304B17">
        <w:rPr>
          <w:rFonts w:ascii="Book Antiqua" w:eastAsia="Times New Roman" w:hAnsi="Book Antiqua" w:cs="Times New Roman"/>
          <w:bCs/>
          <w:color w:val="000000"/>
          <w:sz w:val="24"/>
          <w:szCs w:val="24"/>
          <w:lang w:eastAsia="pt-BR"/>
        </w:rPr>
        <w:t xml:space="preserve">Paranaguá-Vezozzo DC </w:t>
      </w:r>
      <w:r w:rsidR="00B578C5" w:rsidRPr="00304B17">
        <w:rPr>
          <w:rFonts w:ascii="Book Antiqua" w:eastAsia="Times New Roman" w:hAnsi="Book Antiqua" w:cs="Times New Roman"/>
          <w:bCs/>
          <w:i/>
          <w:color w:val="000000"/>
          <w:sz w:val="24"/>
          <w:szCs w:val="24"/>
          <w:lang w:eastAsia="pt-BR"/>
        </w:rPr>
        <w:t>et al</w:t>
      </w:r>
      <w:r w:rsidR="00B578C5" w:rsidRPr="00304B17">
        <w:rPr>
          <w:rFonts w:ascii="Book Antiqua" w:eastAsia="Times New Roman" w:hAnsi="Book Antiqua" w:cs="Times New Roman"/>
          <w:bCs/>
          <w:color w:val="000000"/>
          <w:sz w:val="24"/>
          <w:szCs w:val="24"/>
          <w:lang w:eastAsia="pt-BR"/>
        </w:rPr>
        <w:t xml:space="preserve">. </w:t>
      </w:r>
      <w:r w:rsidR="00B578C5" w:rsidRPr="00304B17">
        <w:rPr>
          <w:rFonts w:ascii="Book Antiqua" w:eastAsia="Times New Roman" w:hAnsi="Book Antiqua" w:cs="Times New Roman"/>
          <w:bCs/>
          <w:color w:val="000000"/>
          <w:sz w:val="24"/>
          <w:szCs w:val="24"/>
          <w:lang w:val="en-US" w:eastAsia="pt-BR"/>
        </w:rPr>
        <w:t>Non-invasive tests for liver fibrosis evaluation</w:t>
      </w:r>
    </w:p>
    <w:p w:rsidR="00B578C5" w:rsidRPr="00304B17" w:rsidRDefault="00B578C5" w:rsidP="00492744">
      <w:pPr>
        <w:spacing w:after="0" w:line="360" w:lineRule="auto"/>
        <w:jc w:val="both"/>
        <w:rPr>
          <w:rFonts w:ascii="Book Antiqua" w:eastAsia="Times New Roman" w:hAnsi="Book Antiqua" w:cs="Times New Roman"/>
          <w:b/>
          <w:bCs/>
          <w:color w:val="000000"/>
          <w:sz w:val="24"/>
          <w:szCs w:val="24"/>
          <w:lang w:val="en-US" w:eastAsia="pt-BR"/>
        </w:rPr>
      </w:pPr>
    </w:p>
    <w:p w:rsidR="00A70A32" w:rsidRPr="00304B17" w:rsidRDefault="00A70A32" w:rsidP="00492744">
      <w:pPr>
        <w:spacing w:after="0" w:line="360" w:lineRule="auto"/>
        <w:jc w:val="both"/>
        <w:rPr>
          <w:rFonts w:ascii="Book Antiqua" w:eastAsia="Times New Roman" w:hAnsi="Book Antiqua" w:cs="Times New Roman"/>
          <w:b/>
          <w:sz w:val="24"/>
          <w:szCs w:val="24"/>
          <w:lang w:eastAsia="pt-BR"/>
        </w:rPr>
      </w:pPr>
      <w:r w:rsidRPr="00304B17">
        <w:rPr>
          <w:rFonts w:ascii="Book Antiqua" w:eastAsia="Times New Roman" w:hAnsi="Book Antiqua" w:cs="Times New Roman"/>
          <w:b/>
          <w:color w:val="000000"/>
          <w:sz w:val="24"/>
          <w:szCs w:val="24"/>
          <w:lang w:eastAsia="pt-BR"/>
        </w:rPr>
        <w:t>Denise C Paranaguá-Vezozzo, Adriana Andrade, Daniel F</w:t>
      </w:r>
      <w:r w:rsidR="00791965" w:rsidRPr="00304B17">
        <w:rPr>
          <w:rFonts w:ascii="Book Antiqua" w:eastAsia="Times New Roman" w:hAnsi="Book Antiqua" w:cs="Times New Roman"/>
          <w:b/>
          <w:color w:val="000000"/>
          <w:sz w:val="24"/>
          <w:szCs w:val="24"/>
          <w:lang w:eastAsia="pt-BR"/>
        </w:rPr>
        <w:t xml:space="preserve"> C</w:t>
      </w:r>
      <w:r w:rsidRPr="00304B17">
        <w:rPr>
          <w:rFonts w:ascii="Book Antiqua" w:eastAsia="Times New Roman" w:hAnsi="Book Antiqua" w:cs="Times New Roman"/>
          <w:b/>
          <w:color w:val="000000"/>
          <w:sz w:val="24"/>
          <w:szCs w:val="24"/>
          <w:lang w:eastAsia="pt-BR"/>
        </w:rPr>
        <w:t xml:space="preserve"> Mazo, Vinicius Nunes, A</w:t>
      </w:r>
      <w:r w:rsidR="002D72B3" w:rsidRPr="00304B17">
        <w:rPr>
          <w:rFonts w:ascii="Book Antiqua" w:eastAsia="Times New Roman" w:hAnsi="Book Antiqua" w:cs="Times New Roman"/>
          <w:b/>
          <w:color w:val="000000"/>
          <w:sz w:val="24"/>
          <w:szCs w:val="24"/>
          <w:lang w:eastAsia="pt-BR"/>
        </w:rPr>
        <w:t>na</w:t>
      </w:r>
      <w:r w:rsidRPr="00304B17">
        <w:rPr>
          <w:rFonts w:ascii="Book Antiqua" w:eastAsia="Times New Roman" w:hAnsi="Book Antiqua" w:cs="Times New Roman"/>
          <w:b/>
          <w:color w:val="000000"/>
          <w:sz w:val="24"/>
          <w:szCs w:val="24"/>
          <w:lang w:eastAsia="pt-BR"/>
        </w:rPr>
        <w:t xml:space="preserve"> L Guedes, Taisa G </w:t>
      </w:r>
      <w:r w:rsidRPr="00304B17">
        <w:rPr>
          <w:rFonts w:ascii="Book Antiqua" w:eastAsia="Times New Roman" w:hAnsi="Book Antiqua" w:cs="Times New Roman"/>
          <w:b/>
          <w:sz w:val="24"/>
          <w:szCs w:val="24"/>
          <w:lang w:eastAsia="pt-BR"/>
        </w:rPr>
        <w:t xml:space="preserve">Ragazzo, </w:t>
      </w:r>
      <w:r w:rsidRPr="00304B17">
        <w:rPr>
          <w:rFonts w:ascii="Book Antiqua" w:eastAsia="Times New Roman" w:hAnsi="Book Antiqua" w:cs="Times New Roman"/>
          <w:b/>
          <w:color w:val="000000"/>
          <w:sz w:val="24"/>
          <w:szCs w:val="24"/>
          <w:lang w:eastAsia="pt-BR"/>
        </w:rPr>
        <w:t xml:space="preserve">Renata Moutinho, Lucas S Nacif, Suzane K Ono, </w:t>
      </w:r>
      <w:r w:rsidR="00264616" w:rsidRPr="00304B17">
        <w:rPr>
          <w:rFonts w:ascii="Book Antiqua" w:eastAsia="Times New Roman" w:hAnsi="Book Antiqua" w:cs="Times New Roman"/>
          <w:b/>
          <w:color w:val="000000"/>
          <w:sz w:val="24"/>
          <w:szCs w:val="24"/>
          <w:lang w:eastAsia="pt-BR"/>
        </w:rPr>
        <w:t>Venâncio A F Alves</w:t>
      </w:r>
      <w:r w:rsidRPr="00304B17">
        <w:rPr>
          <w:rFonts w:ascii="Book Antiqua" w:eastAsia="Times New Roman" w:hAnsi="Book Antiqua" w:cs="Times New Roman"/>
          <w:b/>
          <w:sz w:val="24"/>
          <w:szCs w:val="24"/>
          <w:lang w:eastAsia="pt-BR"/>
        </w:rPr>
        <w:t>, Flair J Carrilho</w:t>
      </w:r>
    </w:p>
    <w:p w:rsidR="00A70A32" w:rsidRPr="00304B17" w:rsidRDefault="00A70A32" w:rsidP="00492744">
      <w:pPr>
        <w:spacing w:after="0" w:line="360" w:lineRule="auto"/>
        <w:jc w:val="both"/>
        <w:rPr>
          <w:rFonts w:ascii="Book Antiqua" w:eastAsia="Times New Roman" w:hAnsi="Book Antiqua" w:cs="Times New Roman"/>
          <w:b/>
          <w:bCs/>
          <w:color w:val="000000"/>
          <w:sz w:val="24"/>
          <w:szCs w:val="24"/>
          <w:lang w:eastAsia="pt-BR"/>
        </w:rPr>
      </w:pPr>
    </w:p>
    <w:p w:rsidR="00263696" w:rsidRPr="00304B17" w:rsidRDefault="00263696" w:rsidP="00492744">
      <w:pPr>
        <w:spacing w:after="0" w:line="360" w:lineRule="auto"/>
        <w:jc w:val="both"/>
        <w:rPr>
          <w:rFonts w:ascii="Book Antiqua" w:eastAsia="Times New Roman" w:hAnsi="Book Antiqua" w:cs="Times New Roman"/>
          <w:color w:val="000000"/>
          <w:sz w:val="24"/>
          <w:szCs w:val="24"/>
          <w:lang w:eastAsia="pt-BR"/>
        </w:rPr>
      </w:pPr>
      <w:r w:rsidRPr="00304B17">
        <w:rPr>
          <w:rFonts w:ascii="Book Antiqua" w:eastAsia="Times New Roman" w:hAnsi="Book Antiqua" w:cs="Times New Roman"/>
          <w:b/>
          <w:color w:val="000000"/>
          <w:sz w:val="24"/>
          <w:szCs w:val="24"/>
          <w:lang w:eastAsia="pt-BR"/>
        </w:rPr>
        <w:t>Denise C Paranaguá-Vezozzo, Adriana Andrade, Daniel F</w:t>
      </w:r>
      <w:r w:rsidR="00264616" w:rsidRPr="00304B17">
        <w:rPr>
          <w:rFonts w:ascii="Book Antiqua" w:eastAsia="Times New Roman" w:hAnsi="Book Antiqua" w:cs="Times New Roman"/>
          <w:b/>
          <w:color w:val="000000"/>
          <w:sz w:val="24"/>
          <w:szCs w:val="24"/>
          <w:lang w:eastAsia="pt-BR"/>
        </w:rPr>
        <w:t xml:space="preserve"> C </w:t>
      </w:r>
      <w:r w:rsidRPr="00304B17">
        <w:rPr>
          <w:rFonts w:ascii="Book Antiqua" w:eastAsia="Times New Roman" w:hAnsi="Book Antiqua" w:cs="Times New Roman"/>
          <w:b/>
          <w:color w:val="000000"/>
          <w:sz w:val="24"/>
          <w:szCs w:val="24"/>
          <w:lang w:eastAsia="pt-BR"/>
        </w:rPr>
        <w:t>Mazo, Vinicius Nunes, A</w:t>
      </w:r>
      <w:r w:rsidR="00CD1BDD" w:rsidRPr="00304B17">
        <w:rPr>
          <w:rFonts w:ascii="Book Antiqua" w:eastAsia="Times New Roman" w:hAnsi="Book Antiqua" w:cs="Times New Roman"/>
          <w:b/>
          <w:color w:val="000000"/>
          <w:sz w:val="24"/>
          <w:szCs w:val="24"/>
          <w:lang w:eastAsia="pt-BR"/>
        </w:rPr>
        <w:t>na</w:t>
      </w:r>
      <w:r w:rsidRPr="00304B17">
        <w:rPr>
          <w:rFonts w:ascii="Book Antiqua" w:eastAsia="Times New Roman" w:hAnsi="Book Antiqua" w:cs="Times New Roman"/>
          <w:b/>
          <w:color w:val="000000"/>
          <w:sz w:val="24"/>
          <w:szCs w:val="24"/>
          <w:lang w:eastAsia="pt-BR"/>
        </w:rPr>
        <w:t xml:space="preserve"> L Guedes, Taisa G </w:t>
      </w:r>
      <w:r w:rsidRPr="00304B17">
        <w:rPr>
          <w:rFonts w:ascii="Book Antiqua" w:eastAsia="Times New Roman" w:hAnsi="Book Antiqua" w:cs="Times New Roman"/>
          <w:b/>
          <w:sz w:val="24"/>
          <w:szCs w:val="24"/>
          <w:lang w:eastAsia="pt-BR"/>
        </w:rPr>
        <w:t xml:space="preserve">Ragazzo, </w:t>
      </w:r>
      <w:r w:rsidRPr="00304B17">
        <w:rPr>
          <w:rFonts w:ascii="Book Antiqua" w:eastAsia="Times New Roman" w:hAnsi="Book Antiqua" w:cs="Times New Roman"/>
          <w:b/>
          <w:color w:val="000000"/>
          <w:sz w:val="24"/>
          <w:szCs w:val="24"/>
          <w:lang w:eastAsia="pt-BR"/>
        </w:rPr>
        <w:t>Renata Moutinho, Lucas S Nacif, Suzane K Ono</w:t>
      </w:r>
      <w:r w:rsidRPr="00304B17">
        <w:rPr>
          <w:rFonts w:ascii="Book Antiqua" w:eastAsia="Times New Roman" w:hAnsi="Book Antiqua" w:cs="Times New Roman"/>
          <w:b/>
          <w:sz w:val="24"/>
          <w:szCs w:val="24"/>
          <w:lang w:eastAsia="pt-BR"/>
        </w:rPr>
        <w:t>, Flair J Carrilho,</w:t>
      </w:r>
      <w:r w:rsidRPr="00304B17">
        <w:rPr>
          <w:rFonts w:ascii="Book Antiqua" w:eastAsia="Times New Roman" w:hAnsi="Book Antiqua" w:cs="Times New Roman"/>
          <w:color w:val="000000"/>
          <w:sz w:val="24"/>
          <w:szCs w:val="24"/>
          <w:lang w:eastAsia="pt-BR"/>
        </w:rPr>
        <w:t xml:space="preserve"> Division of Clinical Gastroenterology and </w:t>
      </w:r>
      <w:r w:rsidRPr="00304B17">
        <w:rPr>
          <w:rFonts w:ascii="Book Antiqua" w:eastAsia="Times New Roman" w:hAnsi="Book Antiqua" w:cs="Times New Roman"/>
          <w:sz w:val="24"/>
          <w:szCs w:val="24"/>
          <w:lang w:eastAsia="pt-BR"/>
        </w:rPr>
        <w:t xml:space="preserve">Hepatology, Hospital das Clínicas, </w:t>
      </w:r>
      <w:r w:rsidRPr="00304B17">
        <w:rPr>
          <w:rFonts w:ascii="Book Antiqua" w:eastAsia="Times New Roman" w:hAnsi="Book Antiqua" w:cs="Times New Roman"/>
          <w:color w:val="000000"/>
          <w:sz w:val="24"/>
          <w:szCs w:val="24"/>
          <w:lang w:eastAsia="pt-BR"/>
        </w:rPr>
        <w:t>Department of Gastroenterology, University of São Paulo School</w:t>
      </w:r>
      <w:r w:rsidR="00264616" w:rsidRPr="00304B17">
        <w:rPr>
          <w:rFonts w:ascii="Book Antiqua" w:eastAsia="Times New Roman" w:hAnsi="Book Antiqua" w:cs="Times New Roman"/>
          <w:color w:val="000000"/>
          <w:sz w:val="24"/>
          <w:szCs w:val="24"/>
          <w:lang w:eastAsia="pt-BR"/>
        </w:rPr>
        <w:t xml:space="preserve"> of Medicine, </w:t>
      </w:r>
      <w:r w:rsidR="006F008C" w:rsidRPr="00304B17">
        <w:rPr>
          <w:rFonts w:ascii="Book Antiqua" w:eastAsia="Times New Roman" w:hAnsi="Book Antiqua" w:cs="Times New Roman"/>
          <w:color w:val="000000"/>
          <w:sz w:val="24"/>
          <w:szCs w:val="24"/>
          <w:lang w:eastAsia="pt-BR"/>
        </w:rPr>
        <w:t>Sao Paulo</w:t>
      </w:r>
      <w:r w:rsidR="006F008C" w:rsidRPr="00304B17">
        <w:rPr>
          <w:rFonts w:ascii="Book Antiqua" w:eastAsia="Times New Roman" w:hAnsi="Book Antiqua" w:cs="Times New Roman"/>
          <w:sz w:val="24"/>
          <w:szCs w:val="24"/>
          <w:lang w:val="en-US" w:eastAsia="pt-BR"/>
        </w:rPr>
        <w:t xml:space="preserve"> 05403-900</w:t>
      </w:r>
      <w:r w:rsidR="00264616" w:rsidRPr="00304B17">
        <w:rPr>
          <w:rFonts w:ascii="Book Antiqua" w:eastAsia="Times New Roman" w:hAnsi="Book Antiqua" w:cs="Times New Roman"/>
          <w:color w:val="000000"/>
          <w:sz w:val="24"/>
          <w:szCs w:val="24"/>
          <w:lang w:eastAsia="pt-BR"/>
        </w:rPr>
        <w:t>, Brazil</w:t>
      </w:r>
    </w:p>
    <w:p w:rsidR="00263696" w:rsidRPr="00304B17" w:rsidRDefault="00263696" w:rsidP="00492744">
      <w:pPr>
        <w:spacing w:after="0" w:line="360" w:lineRule="auto"/>
        <w:jc w:val="both"/>
        <w:rPr>
          <w:rFonts w:ascii="Book Antiqua" w:eastAsia="Times New Roman" w:hAnsi="Book Antiqua" w:cs="Times New Roman"/>
          <w:b/>
          <w:bCs/>
          <w:color w:val="000000"/>
          <w:sz w:val="24"/>
          <w:szCs w:val="24"/>
          <w:lang w:eastAsia="pt-BR"/>
        </w:rPr>
      </w:pPr>
    </w:p>
    <w:p w:rsidR="00263696" w:rsidRPr="00304B17" w:rsidRDefault="00263696" w:rsidP="00492744">
      <w:pPr>
        <w:spacing w:after="0" w:line="360" w:lineRule="auto"/>
        <w:jc w:val="both"/>
        <w:rPr>
          <w:rFonts w:ascii="Book Antiqua" w:eastAsia="Times New Roman" w:hAnsi="Book Antiqua" w:cs="Times New Roman"/>
          <w:b/>
          <w:bCs/>
          <w:color w:val="000000"/>
          <w:sz w:val="24"/>
          <w:szCs w:val="24"/>
          <w:lang w:val="en-US" w:eastAsia="pt-BR"/>
        </w:rPr>
      </w:pPr>
      <w:r w:rsidRPr="00304B17">
        <w:rPr>
          <w:rFonts w:ascii="Book Antiqua" w:eastAsia="Times New Roman" w:hAnsi="Book Antiqua" w:cs="Times New Roman"/>
          <w:b/>
          <w:color w:val="000000"/>
          <w:sz w:val="24"/>
          <w:szCs w:val="24"/>
          <w:lang w:val="en-US" w:eastAsia="pt-BR"/>
        </w:rPr>
        <w:t>Daniel F</w:t>
      </w:r>
      <w:r w:rsidR="00264616" w:rsidRPr="00304B17">
        <w:rPr>
          <w:rFonts w:ascii="Book Antiqua" w:eastAsia="Times New Roman" w:hAnsi="Book Antiqua" w:cs="Times New Roman"/>
          <w:b/>
          <w:color w:val="000000"/>
          <w:sz w:val="24"/>
          <w:szCs w:val="24"/>
          <w:lang w:val="en-US" w:eastAsia="pt-BR"/>
        </w:rPr>
        <w:t xml:space="preserve"> C </w:t>
      </w:r>
      <w:proofErr w:type="spellStart"/>
      <w:r w:rsidRPr="00304B17">
        <w:rPr>
          <w:rFonts w:ascii="Book Antiqua" w:eastAsia="Times New Roman" w:hAnsi="Book Antiqua" w:cs="Times New Roman"/>
          <w:b/>
          <w:color w:val="000000"/>
          <w:sz w:val="24"/>
          <w:szCs w:val="24"/>
          <w:lang w:val="en-US" w:eastAsia="pt-BR"/>
        </w:rPr>
        <w:t>Mazo</w:t>
      </w:r>
      <w:proofErr w:type="spellEnd"/>
      <w:r w:rsidRPr="00304B17">
        <w:rPr>
          <w:rFonts w:ascii="Book Antiqua" w:eastAsia="Times New Roman" w:hAnsi="Book Antiqua" w:cs="Times New Roman"/>
          <w:b/>
          <w:color w:val="000000"/>
          <w:sz w:val="24"/>
          <w:szCs w:val="24"/>
          <w:lang w:val="en-US" w:eastAsia="pt-BR"/>
        </w:rPr>
        <w:t xml:space="preserve">, </w:t>
      </w:r>
      <w:r w:rsidR="00264616" w:rsidRPr="00304B17">
        <w:rPr>
          <w:rFonts w:ascii="Book Antiqua" w:eastAsia="Times New Roman" w:hAnsi="Book Antiqua" w:cs="Times New Roman"/>
          <w:color w:val="000000"/>
          <w:sz w:val="24"/>
          <w:szCs w:val="24"/>
          <w:lang w:val="en-US" w:eastAsia="pt-BR"/>
        </w:rPr>
        <w:t xml:space="preserve">Division of Gastroenterology, School of Medical Sciences, </w:t>
      </w:r>
      <w:bookmarkStart w:id="0" w:name="OLE_LINK28"/>
      <w:bookmarkStart w:id="1" w:name="OLE_LINK29"/>
      <w:r w:rsidR="00264616" w:rsidRPr="00304B17">
        <w:rPr>
          <w:rFonts w:ascii="Book Antiqua" w:eastAsia="Times New Roman" w:hAnsi="Book Antiqua" w:cs="Times New Roman"/>
          <w:color w:val="000000"/>
          <w:sz w:val="24"/>
          <w:szCs w:val="24"/>
          <w:lang w:val="en-US" w:eastAsia="pt-BR"/>
        </w:rPr>
        <w:t>State University of Campinas</w:t>
      </w:r>
      <w:bookmarkEnd w:id="0"/>
      <w:bookmarkEnd w:id="1"/>
      <w:r w:rsidR="00264616" w:rsidRPr="00304B17">
        <w:rPr>
          <w:rFonts w:ascii="Book Antiqua" w:eastAsia="Times New Roman" w:hAnsi="Book Antiqua" w:cs="Times New Roman"/>
          <w:color w:val="000000"/>
          <w:sz w:val="24"/>
          <w:szCs w:val="24"/>
          <w:lang w:val="en-US" w:eastAsia="pt-BR"/>
        </w:rPr>
        <w:t xml:space="preserve">, </w:t>
      </w:r>
      <w:r w:rsidR="006F008C" w:rsidRPr="00304B17">
        <w:rPr>
          <w:rFonts w:ascii="Book Antiqua" w:eastAsia="Times New Roman" w:hAnsi="Book Antiqua" w:cs="Times New Roman"/>
          <w:color w:val="000000"/>
          <w:sz w:val="24"/>
          <w:szCs w:val="24"/>
          <w:lang w:eastAsia="pt-BR"/>
        </w:rPr>
        <w:t>Sao Paulo</w:t>
      </w:r>
      <w:r w:rsidR="006F008C" w:rsidRPr="00304B17">
        <w:rPr>
          <w:rFonts w:ascii="Book Antiqua" w:hAnsi="Book Antiqua" w:cs="Times New Roman" w:hint="eastAsia"/>
          <w:color w:val="000000"/>
          <w:sz w:val="24"/>
          <w:szCs w:val="24"/>
          <w:lang w:val="en-US" w:eastAsia="zh-CN"/>
        </w:rPr>
        <w:t xml:space="preserve"> </w:t>
      </w:r>
      <w:r w:rsidR="006F008C" w:rsidRPr="00304B17">
        <w:rPr>
          <w:rFonts w:ascii="Book Antiqua" w:eastAsia="Times New Roman" w:hAnsi="Book Antiqua" w:cs="Times New Roman"/>
          <w:color w:val="000000"/>
          <w:sz w:val="24"/>
          <w:szCs w:val="24"/>
          <w:lang w:val="en-US" w:eastAsia="pt-BR"/>
        </w:rPr>
        <w:t>13083-970</w:t>
      </w:r>
      <w:r w:rsidR="006F008C" w:rsidRPr="00304B17">
        <w:rPr>
          <w:rFonts w:ascii="Book Antiqua" w:hAnsi="Book Antiqua" w:cs="Times New Roman" w:hint="eastAsia"/>
          <w:color w:val="000000"/>
          <w:sz w:val="24"/>
          <w:szCs w:val="24"/>
          <w:lang w:val="en-US" w:eastAsia="zh-CN"/>
        </w:rPr>
        <w:t>,</w:t>
      </w:r>
      <w:r w:rsidR="006F008C" w:rsidRPr="00304B17">
        <w:rPr>
          <w:rFonts w:ascii="Book Antiqua" w:eastAsia="Times New Roman" w:hAnsi="Book Antiqua" w:cs="Times New Roman"/>
          <w:color w:val="000000"/>
          <w:sz w:val="24"/>
          <w:szCs w:val="24"/>
          <w:lang w:val="en-US" w:eastAsia="pt-BR"/>
        </w:rPr>
        <w:t xml:space="preserve"> </w:t>
      </w:r>
      <w:r w:rsidR="00264616" w:rsidRPr="00304B17">
        <w:rPr>
          <w:rFonts w:ascii="Book Antiqua" w:eastAsia="Times New Roman" w:hAnsi="Book Antiqua" w:cs="Times New Roman"/>
          <w:color w:val="000000"/>
          <w:sz w:val="24"/>
          <w:szCs w:val="24"/>
          <w:lang w:val="en-US" w:eastAsia="pt-BR"/>
        </w:rPr>
        <w:t>Brazil</w:t>
      </w:r>
    </w:p>
    <w:p w:rsidR="00263696" w:rsidRPr="00304B17" w:rsidRDefault="00263696" w:rsidP="00492744">
      <w:pPr>
        <w:spacing w:after="0" w:line="360" w:lineRule="auto"/>
        <w:jc w:val="both"/>
        <w:rPr>
          <w:rFonts w:ascii="Book Antiqua" w:eastAsia="Times New Roman" w:hAnsi="Book Antiqua" w:cs="Times New Roman"/>
          <w:b/>
          <w:bCs/>
          <w:color w:val="000000"/>
          <w:sz w:val="24"/>
          <w:szCs w:val="24"/>
          <w:lang w:val="en-US" w:eastAsia="pt-BR"/>
        </w:rPr>
      </w:pPr>
    </w:p>
    <w:p w:rsidR="00264616" w:rsidRPr="00304B17" w:rsidRDefault="00264616" w:rsidP="00492744">
      <w:pPr>
        <w:spacing w:after="0" w:line="360" w:lineRule="auto"/>
        <w:jc w:val="both"/>
        <w:rPr>
          <w:rFonts w:ascii="Book Antiqua" w:eastAsia="Times New Roman" w:hAnsi="Book Antiqua" w:cs="Times New Roman"/>
          <w:b/>
          <w:bCs/>
          <w:color w:val="000000"/>
          <w:sz w:val="24"/>
          <w:szCs w:val="24"/>
          <w:lang w:val="en-US" w:eastAsia="pt-BR"/>
        </w:rPr>
      </w:pPr>
      <w:proofErr w:type="spellStart"/>
      <w:r w:rsidRPr="00304B17">
        <w:rPr>
          <w:rFonts w:ascii="Book Antiqua" w:eastAsia="Times New Roman" w:hAnsi="Book Antiqua" w:cs="Times New Roman"/>
          <w:b/>
          <w:bCs/>
          <w:color w:val="000000"/>
          <w:sz w:val="24"/>
          <w:szCs w:val="24"/>
          <w:lang w:val="en-US" w:eastAsia="pt-BR"/>
        </w:rPr>
        <w:t>Venâncio</w:t>
      </w:r>
      <w:proofErr w:type="spellEnd"/>
      <w:r w:rsidRPr="00304B17">
        <w:rPr>
          <w:rFonts w:ascii="Book Antiqua" w:eastAsia="Times New Roman" w:hAnsi="Book Antiqua" w:cs="Times New Roman"/>
          <w:b/>
          <w:bCs/>
          <w:color w:val="000000"/>
          <w:sz w:val="24"/>
          <w:szCs w:val="24"/>
          <w:lang w:val="en-US" w:eastAsia="pt-BR"/>
        </w:rPr>
        <w:t xml:space="preserve"> A F Alves, </w:t>
      </w:r>
      <w:r w:rsidRPr="00304B17">
        <w:rPr>
          <w:rFonts w:ascii="Book Antiqua" w:eastAsia="Times New Roman" w:hAnsi="Book Antiqua" w:cs="Times New Roman"/>
          <w:color w:val="000000"/>
          <w:sz w:val="24"/>
          <w:szCs w:val="24"/>
          <w:lang w:val="en-US" w:eastAsia="pt-BR"/>
        </w:rPr>
        <w:t xml:space="preserve">Department of Pathology, </w:t>
      </w:r>
      <w:bookmarkStart w:id="2" w:name="OLE_LINK30"/>
      <w:bookmarkStart w:id="3" w:name="OLE_LINK31"/>
      <w:r w:rsidRPr="00304B17">
        <w:rPr>
          <w:rFonts w:ascii="Book Antiqua" w:eastAsia="Times New Roman" w:hAnsi="Book Antiqua" w:cs="Times New Roman"/>
          <w:color w:val="000000"/>
          <w:sz w:val="24"/>
          <w:szCs w:val="24"/>
          <w:lang w:val="en-US" w:eastAsia="pt-BR"/>
        </w:rPr>
        <w:t>University of São Paulo School of Medicine</w:t>
      </w:r>
      <w:bookmarkEnd w:id="2"/>
      <w:bookmarkEnd w:id="3"/>
      <w:r w:rsidRPr="00304B17">
        <w:rPr>
          <w:rFonts w:ascii="Book Antiqua" w:eastAsia="Times New Roman" w:hAnsi="Book Antiqua" w:cs="Times New Roman"/>
          <w:color w:val="000000"/>
          <w:sz w:val="24"/>
          <w:szCs w:val="24"/>
          <w:lang w:val="en-US" w:eastAsia="pt-BR"/>
        </w:rPr>
        <w:t>, Sao Paulo</w:t>
      </w:r>
      <w:r w:rsidR="006F008C" w:rsidRPr="00304B17">
        <w:t xml:space="preserve"> </w:t>
      </w:r>
      <w:r w:rsidR="006F008C" w:rsidRPr="00304B17">
        <w:rPr>
          <w:rFonts w:ascii="Book Antiqua" w:eastAsia="Times New Roman" w:hAnsi="Book Antiqua" w:cs="Times New Roman"/>
          <w:color w:val="000000"/>
          <w:sz w:val="24"/>
          <w:szCs w:val="24"/>
          <w:lang w:val="en-US" w:eastAsia="pt-BR"/>
        </w:rPr>
        <w:t>01246-903</w:t>
      </w:r>
      <w:r w:rsidRPr="00304B17">
        <w:rPr>
          <w:rFonts w:ascii="Book Antiqua" w:eastAsia="Times New Roman" w:hAnsi="Book Antiqua" w:cs="Times New Roman"/>
          <w:color w:val="000000"/>
          <w:sz w:val="24"/>
          <w:szCs w:val="24"/>
          <w:lang w:val="en-US" w:eastAsia="pt-BR"/>
        </w:rPr>
        <w:t>, Brazil</w:t>
      </w:r>
    </w:p>
    <w:p w:rsidR="00264616" w:rsidRPr="00304B17" w:rsidRDefault="00264616" w:rsidP="00492744">
      <w:pPr>
        <w:spacing w:after="0" w:line="360" w:lineRule="auto"/>
        <w:jc w:val="both"/>
        <w:rPr>
          <w:rFonts w:ascii="Book Antiqua" w:eastAsia="Times New Roman" w:hAnsi="Book Antiqua" w:cs="Times New Roman"/>
          <w:color w:val="000000"/>
          <w:sz w:val="24"/>
          <w:szCs w:val="24"/>
          <w:lang w:val="en-US" w:eastAsia="pt-BR"/>
        </w:rPr>
      </w:pPr>
    </w:p>
    <w:p w:rsidR="00264616" w:rsidRPr="00304B17" w:rsidRDefault="00264616" w:rsidP="00492744">
      <w:pPr>
        <w:spacing w:after="0" w:line="360" w:lineRule="auto"/>
        <w:jc w:val="both"/>
        <w:rPr>
          <w:rFonts w:ascii="Book Antiqua" w:eastAsia="Times New Roman" w:hAnsi="Book Antiqua" w:cs="Times New Roman"/>
          <w:color w:val="000000"/>
          <w:sz w:val="24"/>
          <w:szCs w:val="24"/>
          <w:lang w:val="en-US" w:eastAsia="pt-BR"/>
        </w:rPr>
      </w:pPr>
      <w:r w:rsidRPr="00304B17">
        <w:rPr>
          <w:rFonts w:ascii="Book Antiqua" w:eastAsia="Times New Roman" w:hAnsi="Book Antiqua" w:cs="Times New Roman"/>
          <w:b/>
          <w:bCs/>
          <w:color w:val="000000"/>
          <w:sz w:val="24"/>
          <w:szCs w:val="24"/>
          <w:lang w:val="en-US" w:eastAsia="pt-BR"/>
        </w:rPr>
        <w:t>Authors contribution:</w:t>
      </w:r>
      <w:r w:rsidRPr="00304B17">
        <w:rPr>
          <w:rFonts w:ascii="Book Antiqua" w:eastAsia="Times New Roman" w:hAnsi="Book Antiqua" w:cs="Times New Roman"/>
          <w:color w:val="000000"/>
          <w:sz w:val="24"/>
          <w:szCs w:val="24"/>
          <w:lang w:val="en-US" w:eastAsia="pt-BR"/>
        </w:rPr>
        <w:t xml:space="preserve"> </w:t>
      </w:r>
      <w:proofErr w:type="spellStart"/>
      <w:r w:rsidRPr="00304B17">
        <w:rPr>
          <w:rFonts w:ascii="Book Antiqua" w:eastAsia="Times New Roman" w:hAnsi="Book Antiqua" w:cs="Times New Roman"/>
          <w:color w:val="000000"/>
          <w:sz w:val="24"/>
          <w:szCs w:val="24"/>
          <w:lang w:val="en-US" w:eastAsia="pt-BR"/>
        </w:rPr>
        <w:t>Paranaguá-Vezozzo</w:t>
      </w:r>
      <w:proofErr w:type="spellEnd"/>
      <w:r w:rsidRPr="00304B17">
        <w:rPr>
          <w:rFonts w:ascii="Book Antiqua" w:eastAsia="Times New Roman" w:hAnsi="Book Antiqua" w:cs="Times New Roman"/>
          <w:color w:val="000000"/>
          <w:sz w:val="24"/>
          <w:szCs w:val="24"/>
          <w:lang w:val="en-US" w:eastAsia="pt-BR"/>
        </w:rPr>
        <w:t xml:space="preserve"> DC, Andrade A, </w:t>
      </w:r>
      <w:proofErr w:type="spellStart"/>
      <w:r w:rsidRPr="00304B17">
        <w:rPr>
          <w:rFonts w:ascii="Book Antiqua" w:eastAsia="Times New Roman" w:hAnsi="Book Antiqua" w:cs="Times New Roman"/>
          <w:color w:val="000000"/>
          <w:sz w:val="24"/>
          <w:szCs w:val="24"/>
          <w:lang w:val="en-US" w:eastAsia="pt-BR"/>
        </w:rPr>
        <w:t>Nacif</w:t>
      </w:r>
      <w:proofErr w:type="spellEnd"/>
      <w:r w:rsidRPr="00304B17">
        <w:rPr>
          <w:rFonts w:ascii="Book Antiqua" w:eastAsia="Times New Roman" w:hAnsi="Book Antiqua" w:cs="Times New Roman"/>
          <w:color w:val="000000"/>
          <w:sz w:val="24"/>
          <w:szCs w:val="24"/>
          <w:lang w:val="en-US" w:eastAsia="pt-BR"/>
        </w:rPr>
        <w:t xml:space="preserve"> L conceived and designed the study, contributed to the data analysis and interpretation and wrote the manuscript</w:t>
      </w:r>
      <w:r w:rsidR="006F008C" w:rsidRPr="00304B17">
        <w:rPr>
          <w:rFonts w:ascii="Book Antiqua" w:hAnsi="Book Antiqua" w:cs="Times New Roman" w:hint="eastAsia"/>
          <w:color w:val="000000"/>
          <w:sz w:val="24"/>
          <w:szCs w:val="24"/>
          <w:lang w:val="en-US" w:eastAsia="zh-CN"/>
        </w:rPr>
        <w:t>;</w:t>
      </w:r>
      <w:r w:rsidRPr="00304B17">
        <w:rPr>
          <w:rFonts w:ascii="Book Antiqua" w:eastAsia="Times New Roman" w:hAnsi="Book Antiqua" w:cs="Times New Roman"/>
          <w:color w:val="000000"/>
          <w:sz w:val="24"/>
          <w:szCs w:val="24"/>
          <w:lang w:val="en-US" w:eastAsia="pt-BR"/>
        </w:rPr>
        <w:t xml:space="preserve"> </w:t>
      </w:r>
      <w:proofErr w:type="spellStart"/>
      <w:r w:rsidRPr="00304B17">
        <w:rPr>
          <w:rFonts w:ascii="Book Antiqua" w:eastAsia="Times New Roman" w:hAnsi="Book Antiqua" w:cs="Times New Roman"/>
          <w:color w:val="000000"/>
          <w:sz w:val="24"/>
          <w:szCs w:val="24"/>
          <w:lang w:val="en-US" w:eastAsia="pt-BR"/>
        </w:rPr>
        <w:t>Nunes</w:t>
      </w:r>
      <w:proofErr w:type="spellEnd"/>
      <w:r w:rsidRPr="00304B17">
        <w:rPr>
          <w:rFonts w:ascii="Book Antiqua" w:eastAsia="Times New Roman" w:hAnsi="Book Antiqua" w:cs="Times New Roman"/>
          <w:color w:val="000000"/>
          <w:sz w:val="24"/>
          <w:szCs w:val="24"/>
          <w:lang w:val="en-US" w:eastAsia="pt-BR"/>
        </w:rPr>
        <w:t xml:space="preserve"> V, </w:t>
      </w:r>
      <w:proofErr w:type="spellStart"/>
      <w:r w:rsidRPr="00304B17">
        <w:rPr>
          <w:rFonts w:ascii="Book Antiqua" w:eastAsia="Times New Roman" w:hAnsi="Book Antiqua" w:cs="Times New Roman"/>
          <w:color w:val="000000"/>
          <w:sz w:val="24"/>
          <w:szCs w:val="24"/>
          <w:lang w:val="en-US" w:eastAsia="pt-BR"/>
        </w:rPr>
        <w:t>Gu</w:t>
      </w:r>
      <w:r w:rsidR="00211614" w:rsidRPr="00304B17">
        <w:rPr>
          <w:rFonts w:ascii="Book Antiqua" w:eastAsia="Times New Roman" w:hAnsi="Book Antiqua" w:cs="Times New Roman"/>
          <w:color w:val="000000"/>
          <w:sz w:val="24"/>
          <w:szCs w:val="24"/>
          <w:lang w:val="en-US" w:eastAsia="pt-BR"/>
        </w:rPr>
        <w:t>edes</w:t>
      </w:r>
      <w:proofErr w:type="spellEnd"/>
      <w:r w:rsidR="00211614" w:rsidRPr="00304B17">
        <w:rPr>
          <w:rFonts w:ascii="Book Antiqua" w:eastAsia="Times New Roman" w:hAnsi="Book Antiqua" w:cs="Times New Roman"/>
          <w:color w:val="000000"/>
          <w:sz w:val="24"/>
          <w:szCs w:val="24"/>
          <w:lang w:val="en-US" w:eastAsia="pt-BR"/>
        </w:rPr>
        <w:t xml:space="preserve"> AL, </w:t>
      </w:r>
      <w:proofErr w:type="spellStart"/>
      <w:r w:rsidR="00211614" w:rsidRPr="00304B17">
        <w:rPr>
          <w:rFonts w:ascii="Book Antiqua" w:eastAsia="Times New Roman" w:hAnsi="Book Antiqua" w:cs="Times New Roman"/>
          <w:color w:val="000000"/>
          <w:sz w:val="24"/>
          <w:szCs w:val="24"/>
          <w:lang w:val="en-US" w:eastAsia="pt-BR"/>
        </w:rPr>
        <w:t>Moutinho</w:t>
      </w:r>
      <w:proofErr w:type="spellEnd"/>
      <w:r w:rsidR="00211614" w:rsidRPr="00304B17">
        <w:rPr>
          <w:rFonts w:ascii="Book Antiqua" w:eastAsia="Times New Roman" w:hAnsi="Book Antiqua" w:cs="Times New Roman"/>
          <w:color w:val="000000"/>
          <w:sz w:val="24"/>
          <w:szCs w:val="24"/>
          <w:lang w:val="en-US" w:eastAsia="pt-BR"/>
        </w:rPr>
        <w:t xml:space="preserve"> R, </w:t>
      </w:r>
      <w:proofErr w:type="spellStart"/>
      <w:r w:rsidR="00211614" w:rsidRPr="00304B17">
        <w:rPr>
          <w:rFonts w:ascii="Book Antiqua" w:eastAsia="Times New Roman" w:hAnsi="Book Antiqua" w:cs="Times New Roman"/>
          <w:color w:val="000000"/>
          <w:sz w:val="24"/>
          <w:szCs w:val="24"/>
          <w:lang w:val="en-US" w:eastAsia="pt-BR"/>
        </w:rPr>
        <w:t>Regazzo</w:t>
      </w:r>
      <w:proofErr w:type="spellEnd"/>
      <w:r w:rsidR="00211614" w:rsidRPr="00304B17">
        <w:rPr>
          <w:rFonts w:ascii="Book Antiqua" w:eastAsia="Times New Roman" w:hAnsi="Book Antiqua" w:cs="Times New Roman"/>
          <w:color w:val="000000"/>
          <w:sz w:val="24"/>
          <w:szCs w:val="24"/>
          <w:lang w:val="en-US" w:eastAsia="pt-BR"/>
        </w:rPr>
        <w:t xml:space="preserve"> T </w:t>
      </w:r>
      <w:r w:rsidRPr="00304B17">
        <w:rPr>
          <w:rFonts w:ascii="Book Antiqua" w:eastAsia="Times New Roman" w:hAnsi="Book Antiqua" w:cs="Times New Roman"/>
          <w:color w:val="000000"/>
          <w:sz w:val="24"/>
          <w:szCs w:val="24"/>
          <w:lang w:val="en-US" w:eastAsia="pt-BR"/>
        </w:rPr>
        <w:t>collected and assembled the data</w:t>
      </w:r>
      <w:r w:rsidR="006F008C" w:rsidRPr="00304B17">
        <w:rPr>
          <w:rFonts w:ascii="Book Antiqua" w:hAnsi="Book Antiqua" w:cs="Times New Roman" w:hint="eastAsia"/>
          <w:color w:val="000000"/>
          <w:sz w:val="24"/>
          <w:szCs w:val="24"/>
          <w:lang w:val="en-US" w:eastAsia="zh-CN"/>
        </w:rPr>
        <w:t>;</w:t>
      </w:r>
      <w:r w:rsidRPr="00304B17">
        <w:rPr>
          <w:rFonts w:ascii="Book Antiqua" w:eastAsia="Times New Roman" w:hAnsi="Book Antiqua" w:cs="Times New Roman"/>
          <w:color w:val="000000"/>
          <w:sz w:val="24"/>
          <w:szCs w:val="24"/>
          <w:lang w:val="en-US" w:eastAsia="pt-BR"/>
        </w:rPr>
        <w:t xml:space="preserve"> </w:t>
      </w:r>
      <w:proofErr w:type="spellStart"/>
      <w:r w:rsidRPr="00304B17">
        <w:rPr>
          <w:rFonts w:ascii="Book Antiqua" w:eastAsia="Times New Roman" w:hAnsi="Book Antiqua" w:cs="Times New Roman"/>
          <w:color w:val="000000"/>
          <w:sz w:val="24"/>
          <w:szCs w:val="24"/>
          <w:lang w:val="en-US" w:eastAsia="pt-BR"/>
        </w:rPr>
        <w:t>Mazo</w:t>
      </w:r>
      <w:proofErr w:type="spellEnd"/>
      <w:r w:rsidRPr="00304B17">
        <w:rPr>
          <w:rFonts w:ascii="Book Antiqua" w:eastAsia="Times New Roman" w:hAnsi="Book Antiqua" w:cs="Times New Roman"/>
          <w:color w:val="000000"/>
          <w:sz w:val="24"/>
          <w:szCs w:val="24"/>
          <w:lang w:val="en-US" w:eastAsia="pt-BR"/>
        </w:rPr>
        <w:t xml:space="preserve"> DF, Ono </w:t>
      </w:r>
      <w:r w:rsidRPr="00304B17">
        <w:rPr>
          <w:rFonts w:ascii="Book Antiqua" w:eastAsia="Times New Roman" w:hAnsi="Book Antiqua" w:cs="Times New Roman"/>
          <w:sz w:val="24"/>
          <w:szCs w:val="24"/>
          <w:lang w:val="en-US" w:eastAsia="pt-BR"/>
        </w:rPr>
        <w:t xml:space="preserve">SK, Alves VAF, </w:t>
      </w:r>
      <w:proofErr w:type="spellStart"/>
      <w:r w:rsidRPr="00304B17">
        <w:rPr>
          <w:rFonts w:ascii="Book Antiqua" w:eastAsia="Times New Roman" w:hAnsi="Book Antiqua" w:cs="Times New Roman"/>
          <w:sz w:val="24"/>
          <w:szCs w:val="24"/>
          <w:lang w:val="en-US" w:eastAsia="pt-BR"/>
        </w:rPr>
        <w:t>Carrilho</w:t>
      </w:r>
      <w:proofErr w:type="spellEnd"/>
      <w:r w:rsidRPr="00304B17">
        <w:rPr>
          <w:rFonts w:ascii="Book Antiqua" w:eastAsia="Times New Roman" w:hAnsi="Book Antiqua" w:cs="Times New Roman"/>
          <w:sz w:val="24"/>
          <w:szCs w:val="24"/>
          <w:lang w:val="en-US" w:eastAsia="pt-BR"/>
        </w:rPr>
        <w:t xml:space="preserve"> </w:t>
      </w:r>
      <w:r w:rsidRPr="00304B17">
        <w:rPr>
          <w:rFonts w:ascii="Book Antiqua" w:eastAsia="Times New Roman" w:hAnsi="Book Antiqua" w:cs="Times New Roman"/>
          <w:color w:val="000000"/>
          <w:sz w:val="24"/>
          <w:szCs w:val="24"/>
          <w:lang w:val="en-US" w:eastAsia="pt-BR"/>
        </w:rPr>
        <w:t xml:space="preserve">FJ contributed </w:t>
      </w:r>
      <w:r w:rsidRPr="00304B17">
        <w:rPr>
          <w:rFonts w:ascii="Book Antiqua" w:eastAsia="Times New Roman" w:hAnsi="Book Antiqua" w:cs="Times New Roman"/>
          <w:color w:val="000000"/>
          <w:sz w:val="24"/>
          <w:szCs w:val="24"/>
          <w:lang w:val="en-US" w:eastAsia="pt-BR"/>
        </w:rPr>
        <w:lastRenderedPageBreak/>
        <w:t>to the data analysis and interpretation</w:t>
      </w:r>
      <w:r w:rsidR="00126BA3" w:rsidRPr="00304B17">
        <w:rPr>
          <w:rFonts w:ascii="Book Antiqua" w:hAnsi="Book Antiqua" w:cs="Times New Roman" w:hint="eastAsia"/>
          <w:color w:val="000000"/>
          <w:sz w:val="24"/>
          <w:szCs w:val="24"/>
          <w:lang w:val="en-US" w:eastAsia="zh-CN"/>
        </w:rPr>
        <w:t xml:space="preserve">; </w:t>
      </w:r>
      <w:r w:rsidR="00126BA3" w:rsidRPr="00304B17">
        <w:rPr>
          <w:rFonts w:ascii="Book Antiqua" w:eastAsia="Times New Roman" w:hAnsi="Book Antiqua" w:cs="Times New Roman"/>
          <w:color w:val="000000"/>
          <w:sz w:val="24"/>
          <w:szCs w:val="24"/>
          <w:lang w:val="en-US" w:eastAsia="pt-BR"/>
        </w:rPr>
        <w:t xml:space="preserve">all </w:t>
      </w:r>
      <w:r w:rsidRPr="00304B17">
        <w:rPr>
          <w:rFonts w:ascii="Book Antiqua" w:eastAsia="Times New Roman" w:hAnsi="Book Antiqua" w:cs="Times New Roman"/>
          <w:color w:val="000000"/>
          <w:sz w:val="24"/>
          <w:szCs w:val="24"/>
          <w:lang w:val="en-US" w:eastAsia="pt-BR"/>
        </w:rPr>
        <w:t>authors approved the final form of the article.</w:t>
      </w:r>
    </w:p>
    <w:p w:rsidR="005D0877" w:rsidRPr="00304B17" w:rsidRDefault="005A11AA" w:rsidP="00492744">
      <w:pPr>
        <w:spacing w:after="0" w:line="360" w:lineRule="auto"/>
        <w:jc w:val="both"/>
        <w:rPr>
          <w:rFonts w:ascii="Book Antiqua" w:hAnsi="Book Antiqua" w:cs="Times New Roman"/>
          <w:sz w:val="24"/>
          <w:szCs w:val="24"/>
          <w:lang w:val="en-US" w:eastAsia="zh-CN"/>
        </w:rPr>
      </w:pPr>
      <w:r w:rsidRPr="00304B17">
        <w:rPr>
          <w:rFonts w:ascii="Book Antiqua" w:hAnsi="Book Antiqua" w:cs="Times New Roman" w:hint="eastAsia"/>
          <w:b/>
          <w:bCs/>
          <w:color w:val="000000"/>
          <w:sz w:val="24"/>
          <w:szCs w:val="24"/>
          <w:lang w:val="en-US" w:eastAsia="zh-CN"/>
        </w:rPr>
        <w:t xml:space="preserve"> </w:t>
      </w:r>
    </w:p>
    <w:p w:rsidR="00485433" w:rsidRPr="00304B17" w:rsidRDefault="00485433"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b/>
          <w:bCs/>
          <w:color w:val="000000"/>
          <w:sz w:val="24"/>
          <w:szCs w:val="24"/>
          <w:lang w:val="en-US" w:eastAsia="pt-BR"/>
        </w:rPr>
        <w:t xml:space="preserve">Institutional review board statement: </w:t>
      </w:r>
      <w:r w:rsidRPr="00304B17">
        <w:rPr>
          <w:rFonts w:ascii="Book Antiqua" w:eastAsia="Times New Roman" w:hAnsi="Book Antiqua" w:cs="Times New Roman"/>
          <w:color w:val="000000"/>
          <w:sz w:val="24"/>
          <w:szCs w:val="24"/>
          <w:lang w:val="en-US" w:eastAsia="pt-BR"/>
        </w:rPr>
        <w:t xml:space="preserve">The study was reviewed and approved by the </w:t>
      </w:r>
      <w:proofErr w:type="spellStart"/>
      <w:r w:rsidRPr="00304B17">
        <w:rPr>
          <w:rFonts w:ascii="Book Antiqua" w:eastAsia="Times New Roman" w:hAnsi="Book Antiqua" w:cs="Times New Roman"/>
          <w:color w:val="000000"/>
          <w:sz w:val="24"/>
          <w:szCs w:val="24"/>
          <w:lang w:val="en-US" w:eastAsia="pt-BR"/>
        </w:rPr>
        <w:t>CAPPesq</w:t>
      </w:r>
      <w:proofErr w:type="spellEnd"/>
      <w:r w:rsidRPr="00304B17">
        <w:rPr>
          <w:rFonts w:ascii="Book Antiqua" w:eastAsia="Times New Roman" w:hAnsi="Book Antiqua" w:cs="Times New Roman"/>
          <w:color w:val="000000"/>
          <w:sz w:val="24"/>
          <w:szCs w:val="24"/>
          <w:lang w:val="en-US" w:eastAsia="pt-BR"/>
        </w:rPr>
        <w:t>, the Ethics Committee for researches of the institution (CAAE number: 1276/09</w:t>
      </w:r>
      <w:r w:rsidR="004F533F" w:rsidRPr="00304B17">
        <w:rPr>
          <w:rFonts w:ascii="Book Antiqua" w:eastAsia="Times New Roman" w:hAnsi="Book Antiqua" w:cs="Times New Roman"/>
          <w:color w:val="000000"/>
          <w:sz w:val="24"/>
          <w:szCs w:val="24"/>
          <w:lang w:val="en-US" w:eastAsia="pt-BR"/>
        </w:rPr>
        <w:t>).</w:t>
      </w:r>
    </w:p>
    <w:p w:rsidR="006F008C" w:rsidRPr="00304B17" w:rsidRDefault="006F008C" w:rsidP="00492744">
      <w:pPr>
        <w:spacing w:after="0" w:line="360" w:lineRule="auto"/>
        <w:jc w:val="both"/>
        <w:rPr>
          <w:rFonts w:ascii="Book Antiqua" w:hAnsi="Book Antiqua" w:cs="Times New Roman"/>
          <w:color w:val="000000"/>
          <w:sz w:val="24"/>
          <w:szCs w:val="24"/>
          <w:lang w:val="en-US" w:eastAsia="zh-CN"/>
        </w:rPr>
      </w:pPr>
    </w:p>
    <w:p w:rsidR="00264616" w:rsidRPr="00304B17" w:rsidRDefault="0033156D"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b/>
          <w:bCs/>
          <w:color w:val="000000"/>
          <w:sz w:val="24"/>
          <w:szCs w:val="24"/>
          <w:lang w:val="en-US" w:eastAsia="pt-BR"/>
        </w:rPr>
        <w:t xml:space="preserve">Informed consent statement: </w:t>
      </w:r>
      <w:r w:rsidRPr="00304B17">
        <w:rPr>
          <w:rFonts w:ascii="Book Antiqua" w:eastAsia="Times New Roman" w:hAnsi="Book Antiqua" w:cs="Times New Roman"/>
          <w:color w:val="000000"/>
          <w:sz w:val="24"/>
          <w:szCs w:val="24"/>
          <w:lang w:val="en-US" w:eastAsia="pt-BR"/>
        </w:rPr>
        <w:t>Institutional review board approval was obtained and the requirement for informed written consent was waived.</w:t>
      </w:r>
    </w:p>
    <w:p w:rsidR="006F008C" w:rsidRPr="00304B17" w:rsidRDefault="006F008C" w:rsidP="00492744">
      <w:pPr>
        <w:spacing w:after="0" w:line="360" w:lineRule="auto"/>
        <w:jc w:val="both"/>
        <w:rPr>
          <w:rFonts w:ascii="Book Antiqua" w:hAnsi="Book Antiqua" w:cs="Times New Roman"/>
          <w:color w:val="000000"/>
          <w:sz w:val="24"/>
          <w:szCs w:val="24"/>
          <w:lang w:val="en-US" w:eastAsia="zh-CN"/>
        </w:rPr>
      </w:pPr>
    </w:p>
    <w:p w:rsidR="006F008C" w:rsidRPr="00304B17" w:rsidRDefault="006F008C" w:rsidP="00492744">
      <w:pPr>
        <w:autoSpaceDE w:val="0"/>
        <w:autoSpaceDN w:val="0"/>
        <w:adjustRightInd w:val="0"/>
        <w:spacing w:after="0" w:line="360" w:lineRule="auto"/>
        <w:jc w:val="both"/>
        <w:rPr>
          <w:rFonts w:ascii="Book Antiqua" w:hAnsi="Book Antiqua" w:cs="TimesNewRomanPS-BoldItalicMT"/>
          <w:b/>
          <w:bCs/>
          <w:iCs/>
          <w:sz w:val="24"/>
        </w:rPr>
      </w:pPr>
      <w:r w:rsidRPr="00304B17">
        <w:rPr>
          <w:rFonts w:ascii="Book Antiqua" w:hAnsi="Book Antiqua" w:cs="TimesNewRomanPS-BoldItalicMT"/>
          <w:b/>
          <w:bCs/>
          <w:iCs/>
          <w:sz w:val="24"/>
        </w:rPr>
        <w:t>Conflict-of-interest</w:t>
      </w:r>
      <w:r w:rsidRPr="00304B17">
        <w:t xml:space="preserve"> </w:t>
      </w:r>
      <w:r w:rsidRPr="00304B17">
        <w:rPr>
          <w:rFonts w:ascii="Book Antiqua" w:hAnsi="Book Antiqua" w:cs="TimesNewRomanPS-BoldItalicMT"/>
          <w:b/>
          <w:bCs/>
          <w:iCs/>
          <w:sz w:val="24"/>
        </w:rPr>
        <w:t xml:space="preserve">statement: </w:t>
      </w:r>
      <w:r w:rsidRPr="00304B17">
        <w:rPr>
          <w:rFonts w:ascii="Book Antiqua" w:hAnsi="Book Antiqua"/>
          <w:sz w:val="24"/>
        </w:rPr>
        <w:t>No potential conflicts of interest relevant to this article were reported.</w:t>
      </w:r>
    </w:p>
    <w:p w:rsidR="006F008C" w:rsidRPr="00304B17" w:rsidRDefault="006F008C" w:rsidP="00492744">
      <w:pPr>
        <w:spacing w:after="0" w:line="360" w:lineRule="auto"/>
        <w:jc w:val="both"/>
        <w:rPr>
          <w:rFonts w:ascii="Book Antiqua" w:hAnsi="Book Antiqua" w:cs="Times New Roman"/>
          <w:sz w:val="24"/>
          <w:szCs w:val="24"/>
          <w:lang w:eastAsia="zh-CN"/>
        </w:rPr>
      </w:pPr>
    </w:p>
    <w:p w:rsidR="00D06C66" w:rsidRPr="00304B17" w:rsidRDefault="00D06C66"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b/>
          <w:bCs/>
          <w:color w:val="000000"/>
          <w:sz w:val="24"/>
          <w:szCs w:val="24"/>
          <w:lang w:val="en-US" w:eastAsia="pt-BR"/>
        </w:rPr>
        <w:t xml:space="preserve">Data sharing statement: </w:t>
      </w:r>
      <w:r w:rsidR="00BE1383" w:rsidRPr="00304B17">
        <w:rPr>
          <w:rFonts w:ascii="Book Antiqua" w:eastAsia="Times New Roman" w:hAnsi="Book Antiqua" w:cs="Times New Roman"/>
          <w:color w:val="000000"/>
          <w:sz w:val="24"/>
          <w:szCs w:val="24"/>
          <w:lang w:val="en-US" w:eastAsia="pt-BR"/>
        </w:rPr>
        <w:t>No additional data are available.</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33156D" w:rsidRPr="00304B17" w:rsidRDefault="00D06C66"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b/>
          <w:color w:val="000000"/>
          <w:sz w:val="24"/>
          <w:szCs w:val="24"/>
          <w:lang w:val="en-US" w:eastAsia="pt-BR"/>
        </w:rPr>
        <w:t>Open-Access:</w:t>
      </w:r>
      <w:r w:rsidRPr="00304B17">
        <w:rPr>
          <w:rFonts w:ascii="Book Antiqua" w:eastAsia="Times New Roman" w:hAnsi="Book Antiqua" w:cs="Times New Roman"/>
          <w:color w:val="000000"/>
          <w:sz w:val="24"/>
          <w:szCs w:val="24"/>
          <w:lang w:val="en-US" w:eastAsia="pt-BR"/>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5A11AA" w:rsidRPr="00304B17">
          <w:rPr>
            <w:rStyle w:val="Hyperlink"/>
            <w:rFonts w:ascii="Book Antiqua" w:eastAsia="Times New Roman" w:hAnsi="Book Antiqua" w:cs="Times New Roman"/>
            <w:sz w:val="24"/>
            <w:szCs w:val="24"/>
            <w:lang w:val="en-US" w:eastAsia="pt-BR"/>
          </w:rPr>
          <w:t>http://creativecommons.org/licenses/by-nc/4.0/</w:t>
        </w:r>
      </w:hyperlink>
    </w:p>
    <w:p w:rsidR="005A11AA" w:rsidRPr="00304B17" w:rsidRDefault="005A11AA" w:rsidP="00492744">
      <w:pPr>
        <w:spacing w:after="0" w:line="360" w:lineRule="auto"/>
        <w:jc w:val="both"/>
        <w:rPr>
          <w:rFonts w:ascii="Book Antiqua" w:hAnsi="Book Antiqua" w:cs="Times New Roman"/>
          <w:color w:val="000000"/>
          <w:sz w:val="24"/>
          <w:szCs w:val="24"/>
          <w:lang w:val="en-US" w:eastAsia="zh-CN"/>
        </w:rPr>
      </w:pPr>
    </w:p>
    <w:p w:rsidR="005A11AA" w:rsidRPr="00304B17" w:rsidRDefault="005A11AA" w:rsidP="00492744">
      <w:pPr>
        <w:spacing w:after="0" w:line="360" w:lineRule="auto"/>
        <w:jc w:val="both"/>
        <w:rPr>
          <w:rFonts w:ascii="Book Antiqua" w:hAnsi="Book Antiqua" w:cs="Arial Unicode MS"/>
          <w:color w:val="000000"/>
          <w:sz w:val="24"/>
          <w:lang w:val="en-US"/>
        </w:rPr>
      </w:pPr>
      <w:r w:rsidRPr="00304B17">
        <w:rPr>
          <w:rFonts w:ascii="Book Antiqua" w:hAnsi="Book Antiqua" w:cs="Arial Unicode MS"/>
          <w:b/>
          <w:color w:val="000000"/>
          <w:sz w:val="24"/>
          <w:lang w:val="en-US"/>
        </w:rPr>
        <w:t xml:space="preserve">Manuscript source: </w:t>
      </w:r>
      <w:r w:rsidRPr="00304B17">
        <w:rPr>
          <w:rFonts w:ascii="Book Antiqua" w:hAnsi="Book Antiqua" w:cs="Arial Unicode MS"/>
          <w:color w:val="000000"/>
          <w:sz w:val="24"/>
          <w:lang w:val="en-US"/>
        </w:rPr>
        <w:t>Unsolicited manuscript</w:t>
      </w:r>
    </w:p>
    <w:p w:rsidR="0033156D" w:rsidRPr="00304B17" w:rsidRDefault="0033156D" w:rsidP="00492744">
      <w:pPr>
        <w:spacing w:after="0" w:line="360" w:lineRule="auto"/>
        <w:jc w:val="both"/>
        <w:rPr>
          <w:rFonts w:ascii="Book Antiqua" w:eastAsia="Times New Roman" w:hAnsi="Book Antiqua" w:cs="Times New Roman"/>
          <w:color w:val="000000"/>
          <w:sz w:val="24"/>
          <w:szCs w:val="24"/>
          <w:lang w:val="en-US" w:eastAsia="pt-BR"/>
        </w:rPr>
      </w:pPr>
    </w:p>
    <w:p w:rsidR="00F4548A" w:rsidRPr="00304B17" w:rsidRDefault="00F4548A" w:rsidP="00492744">
      <w:pPr>
        <w:spacing w:after="0" w:line="360" w:lineRule="auto"/>
        <w:jc w:val="both"/>
        <w:rPr>
          <w:rFonts w:ascii="Book Antiqua" w:hAnsi="Book Antiqua"/>
          <w:sz w:val="24"/>
          <w:szCs w:val="24"/>
          <w:lang w:val="en-US" w:eastAsia="zh-CN"/>
        </w:rPr>
      </w:pPr>
      <w:r w:rsidRPr="00304B17">
        <w:rPr>
          <w:rFonts w:ascii="Book Antiqua" w:eastAsia="Times New Roman" w:hAnsi="Book Antiqua" w:cs="Times New Roman"/>
          <w:b/>
          <w:bCs/>
          <w:color w:val="000000"/>
          <w:sz w:val="24"/>
          <w:szCs w:val="24"/>
          <w:lang w:val="en-US" w:eastAsia="pt-BR"/>
        </w:rPr>
        <w:t>Correspondence to:</w:t>
      </w:r>
      <w:r w:rsidR="00EC147E" w:rsidRPr="00304B17">
        <w:rPr>
          <w:rFonts w:ascii="Book Antiqua" w:eastAsia="Times New Roman" w:hAnsi="Book Antiqua" w:cs="Times New Roman"/>
          <w:b/>
          <w:bCs/>
          <w:color w:val="000000"/>
          <w:sz w:val="24"/>
          <w:szCs w:val="24"/>
          <w:lang w:val="en-US" w:eastAsia="pt-BR"/>
        </w:rPr>
        <w:t xml:space="preserve"> </w:t>
      </w:r>
      <w:r w:rsidR="002D72B3" w:rsidRPr="00304B17">
        <w:rPr>
          <w:rFonts w:ascii="Book Antiqua" w:eastAsia="Times New Roman" w:hAnsi="Book Antiqua" w:cs="Times New Roman"/>
          <w:b/>
          <w:bCs/>
          <w:color w:val="000000"/>
          <w:sz w:val="24"/>
          <w:szCs w:val="24"/>
          <w:lang w:val="en-US" w:eastAsia="pt-BR"/>
        </w:rPr>
        <w:t xml:space="preserve">Daniel F C </w:t>
      </w:r>
      <w:proofErr w:type="spellStart"/>
      <w:r w:rsidR="002D72B3" w:rsidRPr="00304B17">
        <w:rPr>
          <w:rFonts w:ascii="Book Antiqua" w:eastAsia="Times New Roman" w:hAnsi="Book Antiqua" w:cs="Times New Roman"/>
          <w:b/>
          <w:bCs/>
          <w:color w:val="000000"/>
          <w:sz w:val="24"/>
          <w:szCs w:val="24"/>
          <w:lang w:val="en-US" w:eastAsia="pt-BR"/>
        </w:rPr>
        <w:t>Mazo</w:t>
      </w:r>
      <w:proofErr w:type="spellEnd"/>
      <w:r w:rsidR="009F3D40" w:rsidRPr="00304B17">
        <w:rPr>
          <w:rFonts w:ascii="Book Antiqua" w:eastAsia="Times New Roman" w:hAnsi="Book Antiqua" w:cs="Times New Roman"/>
          <w:b/>
          <w:color w:val="000000"/>
          <w:sz w:val="24"/>
          <w:szCs w:val="24"/>
          <w:lang w:val="en-US" w:eastAsia="pt-BR"/>
        </w:rPr>
        <w:t>, MD, PhD</w:t>
      </w:r>
      <w:r w:rsidR="006F008C" w:rsidRPr="00304B17">
        <w:rPr>
          <w:rFonts w:ascii="Book Antiqua" w:hAnsi="Book Antiqua" w:cs="Times New Roman" w:hint="eastAsia"/>
          <w:b/>
          <w:color w:val="000000"/>
          <w:sz w:val="24"/>
          <w:szCs w:val="24"/>
          <w:lang w:val="en-US" w:eastAsia="zh-CN"/>
        </w:rPr>
        <w:t>,</w:t>
      </w:r>
      <w:r w:rsidR="009F3D40" w:rsidRPr="00304B17">
        <w:rPr>
          <w:rFonts w:ascii="Book Antiqua" w:eastAsia="Times New Roman" w:hAnsi="Book Antiqua" w:cs="Times New Roman"/>
          <w:b/>
          <w:color w:val="000000"/>
          <w:sz w:val="24"/>
          <w:szCs w:val="24"/>
          <w:lang w:val="en-US" w:eastAsia="pt-BR"/>
        </w:rPr>
        <w:t xml:space="preserve"> </w:t>
      </w:r>
      <w:r w:rsidR="00621C8F" w:rsidRPr="00304B17">
        <w:rPr>
          <w:rFonts w:ascii="Book Antiqua" w:eastAsia="Times New Roman" w:hAnsi="Book Antiqua" w:cs="Times New Roman"/>
          <w:color w:val="000000"/>
          <w:sz w:val="24"/>
          <w:szCs w:val="24"/>
          <w:lang w:val="en-US" w:eastAsia="pt-BR"/>
        </w:rPr>
        <w:t xml:space="preserve">Division of Clinical Gastroenterology and </w:t>
      </w:r>
      <w:r w:rsidR="00621C8F" w:rsidRPr="00304B17">
        <w:rPr>
          <w:rFonts w:ascii="Book Antiqua" w:eastAsia="Times New Roman" w:hAnsi="Book Antiqua" w:cs="Times New Roman"/>
          <w:sz w:val="24"/>
          <w:szCs w:val="24"/>
          <w:lang w:val="en-US" w:eastAsia="pt-BR"/>
        </w:rPr>
        <w:t xml:space="preserve">Hepatology, Hospital das </w:t>
      </w:r>
      <w:proofErr w:type="spellStart"/>
      <w:r w:rsidR="00621C8F" w:rsidRPr="00304B17">
        <w:rPr>
          <w:rFonts w:ascii="Book Antiqua" w:eastAsia="Times New Roman" w:hAnsi="Book Antiqua" w:cs="Times New Roman"/>
          <w:sz w:val="24"/>
          <w:szCs w:val="24"/>
          <w:lang w:val="en-US" w:eastAsia="pt-BR"/>
        </w:rPr>
        <w:t>Clínicas</w:t>
      </w:r>
      <w:proofErr w:type="spellEnd"/>
      <w:r w:rsidR="00621C8F" w:rsidRPr="00304B17">
        <w:rPr>
          <w:rFonts w:ascii="Book Antiqua" w:eastAsia="Times New Roman" w:hAnsi="Book Antiqua" w:cs="Times New Roman"/>
          <w:sz w:val="24"/>
          <w:szCs w:val="24"/>
          <w:lang w:val="en-US" w:eastAsia="pt-BR"/>
        </w:rPr>
        <w:t>, Department of Gastroenterology, University of São Paulo School of Medicine</w:t>
      </w:r>
      <w:r w:rsidR="009F3D40" w:rsidRPr="00304B17">
        <w:rPr>
          <w:rFonts w:ascii="Book Antiqua" w:eastAsia="Times New Roman" w:hAnsi="Book Antiqua" w:cs="Times New Roman"/>
          <w:sz w:val="24"/>
          <w:szCs w:val="24"/>
          <w:lang w:val="en-US" w:eastAsia="pt-BR"/>
        </w:rPr>
        <w:t xml:space="preserve">, </w:t>
      </w:r>
      <w:proofErr w:type="spellStart"/>
      <w:r w:rsidR="00683030" w:rsidRPr="00304B17">
        <w:rPr>
          <w:rFonts w:ascii="Book Antiqua" w:eastAsia="Times New Roman" w:hAnsi="Book Antiqua" w:cs="Times New Roman"/>
          <w:sz w:val="24"/>
          <w:szCs w:val="24"/>
          <w:lang w:val="en-US" w:eastAsia="pt-BR"/>
        </w:rPr>
        <w:t>Avenida</w:t>
      </w:r>
      <w:proofErr w:type="spellEnd"/>
      <w:r w:rsidR="00683030" w:rsidRPr="00304B17">
        <w:rPr>
          <w:rFonts w:ascii="Book Antiqua" w:eastAsia="Times New Roman" w:hAnsi="Book Antiqua" w:cs="Times New Roman"/>
          <w:sz w:val="24"/>
          <w:szCs w:val="24"/>
          <w:lang w:val="en-US" w:eastAsia="pt-BR"/>
        </w:rPr>
        <w:t xml:space="preserve"> Dr. </w:t>
      </w:r>
      <w:proofErr w:type="spellStart"/>
      <w:r w:rsidR="00683030" w:rsidRPr="00304B17">
        <w:rPr>
          <w:rFonts w:ascii="Book Antiqua" w:eastAsia="Times New Roman" w:hAnsi="Book Antiqua" w:cs="Times New Roman"/>
          <w:sz w:val="24"/>
          <w:szCs w:val="24"/>
          <w:lang w:val="en-US" w:eastAsia="pt-BR"/>
        </w:rPr>
        <w:t>Eneas</w:t>
      </w:r>
      <w:proofErr w:type="spellEnd"/>
      <w:r w:rsidR="00683030" w:rsidRPr="00304B17">
        <w:rPr>
          <w:rFonts w:ascii="Book Antiqua" w:eastAsia="Times New Roman" w:hAnsi="Book Antiqua" w:cs="Times New Roman"/>
          <w:sz w:val="24"/>
          <w:szCs w:val="24"/>
          <w:lang w:val="en-US" w:eastAsia="pt-BR"/>
        </w:rPr>
        <w:t xml:space="preserve"> </w:t>
      </w:r>
      <w:proofErr w:type="spellStart"/>
      <w:r w:rsidR="00683030" w:rsidRPr="00304B17">
        <w:rPr>
          <w:rFonts w:ascii="Book Antiqua" w:eastAsia="Times New Roman" w:hAnsi="Book Antiqua" w:cs="Times New Roman"/>
          <w:sz w:val="24"/>
          <w:szCs w:val="24"/>
          <w:lang w:val="en-US" w:eastAsia="pt-BR"/>
        </w:rPr>
        <w:t>Carvalho</w:t>
      </w:r>
      <w:proofErr w:type="spellEnd"/>
      <w:r w:rsidR="00683030" w:rsidRPr="00304B17">
        <w:rPr>
          <w:rFonts w:ascii="Book Antiqua" w:eastAsia="Times New Roman" w:hAnsi="Book Antiqua" w:cs="Times New Roman"/>
          <w:sz w:val="24"/>
          <w:szCs w:val="24"/>
          <w:lang w:val="en-US" w:eastAsia="pt-BR"/>
        </w:rPr>
        <w:t xml:space="preserve"> de </w:t>
      </w:r>
      <w:proofErr w:type="spellStart"/>
      <w:r w:rsidR="00683030" w:rsidRPr="00304B17">
        <w:rPr>
          <w:rFonts w:ascii="Book Antiqua" w:eastAsia="Times New Roman" w:hAnsi="Book Antiqua" w:cs="Times New Roman"/>
          <w:sz w:val="24"/>
          <w:szCs w:val="24"/>
          <w:lang w:val="en-US" w:eastAsia="pt-BR"/>
        </w:rPr>
        <w:t>Aguiar</w:t>
      </w:r>
      <w:proofErr w:type="spellEnd"/>
      <w:r w:rsidR="00683030" w:rsidRPr="00304B17">
        <w:rPr>
          <w:rFonts w:ascii="Book Antiqua" w:eastAsia="Times New Roman" w:hAnsi="Book Antiqua" w:cs="Times New Roman"/>
          <w:sz w:val="24"/>
          <w:szCs w:val="24"/>
          <w:lang w:val="en-US" w:eastAsia="pt-BR"/>
        </w:rPr>
        <w:t xml:space="preserve">, 255, </w:t>
      </w:r>
      <w:proofErr w:type="spellStart"/>
      <w:r w:rsidR="00683030" w:rsidRPr="00304B17">
        <w:rPr>
          <w:rFonts w:ascii="Book Antiqua" w:eastAsia="Times New Roman" w:hAnsi="Book Antiqua" w:cs="Times New Roman"/>
          <w:sz w:val="24"/>
          <w:szCs w:val="24"/>
          <w:lang w:val="en-US" w:eastAsia="pt-BR"/>
        </w:rPr>
        <w:t>sala</w:t>
      </w:r>
      <w:proofErr w:type="spellEnd"/>
      <w:r w:rsidR="00683030" w:rsidRPr="00304B17">
        <w:rPr>
          <w:rFonts w:ascii="Book Antiqua" w:eastAsia="Times New Roman" w:hAnsi="Book Antiqua" w:cs="Times New Roman"/>
          <w:sz w:val="24"/>
          <w:szCs w:val="24"/>
          <w:lang w:val="en-US" w:eastAsia="pt-BR"/>
        </w:rPr>
        <w:t xml:space="preserve"> 9159, 05403-900</w:t>
      </w:r>
      <w:r w:rsidR="006F008C" w:rsidRPr="00304B17">
        <w:rPr>
          <w:rFonts w:ascii="Book Antiqua" w:hAnsi="Book Antiqua" w:cs="Times New Roman" w:hint="eastAsia"/>
          <w:sz w:val="24"/>
          <w:szCs w:val="24"/>
          <w:lang w:val="en-US" w:eastAsia="zh-CN"/>
        </w:rPr>
        <w:t xml:space="preserve"> </w:t>
      </w:r>
      <w:r w:rsidR="009F3D40" w:rsidRPr="00304B17">
        <w:rPr>
          <w:rFonts w:ascii="Book Antiqua" w:eastAsia="Times New Roman" w:hAnsi="Book Antiqua" w:cs="Times New Roman"/>
          <w:sz w:val="24"/>
          <w:szCs w:val="24"/>
          <w:lang w:val="en-US" w:eastAsia="pt-BR"/>
        </w:rPr>
        <w:t>São Paulo, Brazil.</w:t>
      </w:r>
      <w:r w:rsidRPr="00304B17">
        <w:rPr>
          <w:rFonts w:ascii="Book Antiqua" w:eastAsia="Times New Roman" w:hAnsi="Book Antiqua" w:cs="Times New Roman"/>
          <w:color w:val="000000"/>
          <w:sz w:val="24"/>
          <w:szCs w:val="24"/>
          <w:lang w:val="en-US" w:eastAsia="pt-BR"/>
        </w:rPr>
        <w:t xml:space="preserve"> </w:t>
      </w:r>
      <w:hyperlink r:id="rId9" w:history="1">
        <w:r w:rsidR="006F008C" w:rsidRPr="00304B17">
          <w:rPr>
            <w:rStyle w:val="Hyperlink"/>
            <w:rFonts w:ascii="Book Antiqua" w:hAnsi="Book Antiqua"/>
            <w:sz w:val="24"/>
            <w:szCs w:val="24"/>
            <w:lang w:val="en-US"/>
          </w:rPr>
          <w:t>daniel.mazo@hc.fm.usp.br</w:t>
        </w:r>
      </w:hyperlink>
    </w:p>
    <w:p w:rsidR="006F008C" w:rsidRPr="00304B17" w:rsidRDefault="006F008C" w:rsidP="00492744">
      <w:pPr>
        <w:spacing w:after="0" w:line="360" w:lineRule="auto"/>
        <w:jc w:val="both"/>
        <w:rPr>
          <w:rFonts w:ascii="Book Antiqua" w:eastAsia="Times New Roman" w:hAnsi="Book Antiqua" w:cs="Times New Roman"/>
          <w:sz w:val="24"/>
          <w:szCs w:val="24"/>
          <w:lang w:val="en-US" w:eastAsia="zh-CN"/>
        </w:rPr>
      </w:pPr>
    </w:p>
    <w:p w:rsidR="006F008C" w:rsidRPr="00304B17" w:rsidRDefault="009F3D40" w:rsidP="00492744">
      <w:pPr>
        <w:spacing w:after="0" w:line="360" w:lineRule="auto"/>
        <w:jc w:val="both"/>
        <w:rPr>
          <w:rFonts w:ascii="Book Antiqua" w:hAnsi="Book Antiqua" w:cs="Times New Roman"/>
          <w:b/>
          <w:color w:val="000000"/>
          <w:sz w:val="24"/>
          <w:szCs w:val="24"/>
          <w:lang w:val="en-US" w:eastAsia="zh-CN"/>
        </w:rPr>
      </w:pPr>
      <w:r w:rsidRPr="00304B17">
        <w:rPr>
          <w:rFonts w:ascii="Book Antiqua" w:eastAsia="Times New Roman" w:hAnsi="Book Antiqua" w:cs="Times New Roman"/>
          <w:b/>
          <w:color w:val="000000"/>
          <w:sz w:val="24"/>
          <w:szCs w:val="24"/>
          <w:lang w:val="en-US" w:eastAsia="pt-BR"/>
        </w:rPr>
        <w:t>Telephone</w:t>
      </w:r>
      <w:r w:rsidR="006F008C" w:rsidRPr="00304B17">
        <w:rPr>
          <w:rFonts w:ascii="Book Antiqua" w:eastAsia="Times New Roman" w:hAnsi="Book Antiqua" w:cs="Times New Roman"/>
          <w:b/>
          <w:color w:val="000000"/>
          <w:sz w:val="24"/>
          <w:szCs w:val="24"/>
          <w:lang w:val="en-US" w:eastAsia="pt-BR"/>
        </w:rPr>
        <w:t>:</w:t>
      </w:r>
      <w:r w:rsidR="006F008C" w:rsidRPr="00304B17">
        <w:rPr>
          <w:rFonts w:ascii="Book Antiqua" w:eastAsia="Times New Roman" w:hAnsi="Book Antiqua" w:cs="Times New Roman"/>
          <w:color w:val="000000"/>
          <w:sz w:val="24"/>
          <w:szCs w:val="24"/>
          <w:lang w:val="en-US" w:eastAsia="pt-BR"/>
        </w:rPr>
        <w:t xml:space="preserve"> </w:t>
      </w:r>
      <w:r w:rsidR="006F008C" w:rsidRPr="00304B17">
        <w:rPr>
          <w:rFonts w:ascii="Book Antiqua" w:hAnsi="Book Antiqua" w:cs="Times New Roman" w:hint="eastAsia"/>
          <w:color w:val="000000"/>
          <w:sz w:val="24"/>
          <w:szCs w:val="24"/>
          <w:lang w:val="en-US" w:eastAsia="zh-CN"/>
        </w:rPr>
        <w:t>+</w:t>
      </w:r>
      <w:r w:rsidR="006F008C" w:rsidRPr="00304B17">
        <w:rPr>
          <w:rFonts w:ascii="Book Antiqua" w:eastAsia="Times New Roman" w:hAnsi="Book Antiqua" w:cs="Times New Roman"/>
          <w:color w:val="000000"/>
          <w:sz w:val="24"/>
          <w:szCs w:val="24"/>
          <w:lang w:val="en-US" w:eastAsia="pt-BR"/>
        </w:rPr>
        <w:t>55-11-26617830</w:t>
      </w:r>
    </w:p>
    <w:p w:rsidR="009F3D40" w:rsidRPr="00304B17" w:rsidRDefault="006F008C"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b/>
          <w:color w:val="000000"/>
          <w:sz w:val="24"/>
          <w:szCs w:val="24"/>
          <w:lang w:val="en-US" w:eastAsia="pt-BR"/>
        </w:rPr>
        <w:lastRenderedPageBreak/>
        <w:t>Fax</w:t>
      </w:r>
      <w:r w:rsidR="009F3D40" w:rsidRPr="00304B17">
        <w:rPr>
          <w:rFonts w:ascii="Book Antiqua" w:eastAsia="Times New Roman" w:hAnsi="Book Antiqua" w:cs="Times New Roman"/>
          <w:b/>
          <w:color w:val="000000"/>
          <w:sz w:val="24"/>
          <w:szCs w:val="24"/>
          <w:lang w:val="en-US" w:eastAsia="pt-BR"/>
        </w:rPr>
        <w:t>:</w:t>
      </w:r>
      <w:r w:rsidR="009F3D40" w:rsidRPr="00304B17">
        <w:rPr>
          <w:rFonts w:ascii="Book Antiqua" w:eastAsia="Times New Roman" w:hAnsi="Book Antiqua" w:cs="Times New Roman"/>
          <w:color w:val="000000"/>
          <w:sz w:val="24"/>
          <w:szCs w:val="24"/>
          <w:lang w:val="en-US" w:eastAsia="pt-BR"/>
        </w:rPr>
        <w:t xml:space="preserve"> </w:t>
      </w:r>
      <w:r w:rsidRPr="00304B17">
        <w:rPr>
          <w:rFonts w:ascii="Book Antiqua" w:hAnsi="Book Antiqua" w:cs="Times New Roman" w:hint="eastAsia"/>
          <w:color w:val="000000"/>
          <w:sz w:val="24"/>
          <w:szCs w:val="24"/>
          <w:lang w:val="en-US" w:eastAsia="zh-CN"/>
        </w:rPr>
        <w:t>+</w:t>
      </w:r>
      <w:r w:rsidRPr="00304B17">
        <w:rPr>
          <w:rFonts w:ascii="Book Antiqua" w:eastAsia="Times New Roman" w:hAnsi="Book Antiqua" w:cs="Times New Roman"/>
          <w:color w:val="000000"/>
          <w:sz w:val="24"/>
          <w:szCs w:val="24"/>
          <w:lang w:val="en-US" w:eastAsia="pt-BR"/>
        </w:rPr>
        <w:t>55-11-26617830</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B47BD4" w:rsidRPr="00304B17" w:rsidRDefault="00B47BD4" w:rsidP="00492744">
      <w:pPr>
        <w:spacing w:after="0" w:line="360" w:lineRule="auto"/>
        <w:jc w:val="both"/>
        <w:rPr>
          <w:rFonts w:ascii="Book Antiqua" w:hAnsi="Book Antiqua" w:cs="Times New Roman"/>
          <w:sz w:val="24"/>
          <w:szCs w:val="24"/>
          <w:lang w:val="en-US" w:eastAsia="zh-CN"/>
        </w:rPr>
      </w:pPr>
      <w:r w:rsidRPr="00304B17">
        <w:rPr>
          <w:rFonts w:ascii="Book Antiqua" w:eastAsia="Times New Roman" w:hAnsi="Book Antiqua" w:cs="Times New Roman"/>
          <w:b/>
          <w:sz w:val="24"/>
          <w:szCs w:val="24"/>
          <w:lang w:val="en-US" w:eastAsia="pt-BR"/>
        </w:rPr>
        <w:t xml:space="preserve">Received: </w:t>
      </w:r>
      <w:r w:rsidR="006F008C" w:rsidRPr="00304B17">
        <w:rPr>
          <w:rFonts w:ascii="Book Antiqua" w:hAnsi="Book Antiqua" w:cs="Times New Roman" w:hint="eastAsia"/>
          <w:sz w:val="24"/>
          <w:szCs w:val="24"/>
          <w:lang w:val="en-US" w:eastAsia="zh-CN"/>
        </w:rPr>
        <w:t>October 11, 2016</w:t>
      </w:r>
    </w:p>
    <w:p w:rsidR="00B47BD4" w:rsidRPr="00304B17" w:rsidRDefault="00B47BD4" w:rsidP="00492744">
      <w:pPr>
        <w:spacing w:after="0" w:line="360" w:lineRule="auto"/>
        <w:jc w:val="both"/>
        <w:rPr>
          <w:rFonts w:ascii="Book Antiqua" w:hAnsi="Book Antiqua" w:cs="Times New Roman"/>
          <w:sz w:val="24"/>
          <w:szCs w:val="24"/>
          <w:lang w:val="en-US" w:eastAsia="zh-CN"/>
        </w:rPr>
      </w:pPr>
      <w:r w:rsidRPr="00304B17">
        <w:rPr>
          <w:rFonts w:ascii="Book Antiqua" w:eastAsia="Times New Roman" w:hAnsi="Book Antiqua" w:cs="Times New Roman"/>
          <w:b/>
          <w:sz w:val="24"/>
          <w:szCs w:val="24"/>
          <w:lang w:val="en-US" w:eastAsia="pt-BR"/>
        </w:rPr>
        <w:t xml:space="preserve">Peer-review started: </w:t>
      </w:r>
      <w:r w:rsidR="006F008C" w:rsidRPr="00304B17">
        <w:rPr>
          <w:rFonts w:ascii="Book Antiqua" w:hAnsi="Book Antiqua" w:cs="Times New Roman" w:hint="eastAsia"/>
          <w:sz w:val="24"/>
          <w:szCs w:val="24"/>
          <w:lang w:val="en-US" w:eastAsia="zh-CN"/>
        </w:rPr>
        <w:t>October 12, 2016</w:t>
      </w:r>
    </w:p>
    <w:p w:rsidR="00B47BD4" w:rsidRPr="00304B17" w:rsidRDefault="00B47BD4" w:rsidP="00492744">
      <w:pPr>
        <w:spacing w:after="0" w:line="360" w:lineRule="auto"/>
        <w:jc w:val="both"/>
        <w:rPr>
          <w:rFonts w:ascii="Book Antiqua" w:hAnsi="Book Antiqua" w:cs="Times New Roman"/>
          <w:sz w:val="24"/>
          <w:szCs w:val="24"/>
          <w:lang w:val="en-US" w:eastAsia="zh-CN"/>
        </w:rPr>
      </w:pPr>
      <w:r w:rsidRPr="00304B17">
        <w:rPr>
          <w:rFonts w:ascii="Book Antiqua" w:eastAsia="Times New Roman" w:hAnsi="Book Antiqua" w:cs="Times New Roman"/>
          <w:b/>
          <w:sz w:val="24"/>
          <w:szCs w:val="24"/>
          <w:lang w:val="en-US" w:eastAsia="pt-BR"/>
        </w:rPr>
        <w:t xml:space="preserve">First decision: </w:t>
      </w:r>
      <w:r w:rsidR="006F008C" w:rsidRPr="00304B17">
        <w:rPr>
          <w:rFonts w:ascii="Book Antiqua" w:hAnsi="Book Antiqua" w:cs="Times New Roman" w:hint="eastAsia"/>
          <w:sz w:val="24"/>
          <w:szCs w:val="24"/>
          <w:lang w:val="en-US" w:eastAsia="zh-CN"/>
        </w:rPr>
        <w:t>December 13, 2016</w:t>
      </w:r>
    </w:p>
    <w:p w:rsidR="00B47BD4" w:rsidRPr="00304B17" w:rsidRDefault="00B47BD4" w:rsidP="00492744">
      <w:pPr>
        <w:spacing w:after="0" w:line="360" w:lineRule="auto"/>
        <w:jc w:val="both"/>
        <w:rPr>
          <w:rFonts w:ascii="Book Antiqua" w:hAnsi="Book Antiqua" w:cs="Times New Roman"/>
          <w:sz w:val="24"/>
          <w:szCs w:val="24"/>
          <w:lang w:val="en-US" w:eastAsia="zh-CN"/>
        </w:rPr>
      </w:pPr>
      <w:r w:rsidRPr="00304B17">
        <w:rPr>
          <w:rFonts w:ascii="Book Antiqua" w:eastAsia="Times New Roman" w:hAnsi="Book Antiqua" w:cs="Times New Roman"/>
          <w:b/>
          <w:sz w:val="24"/>
          <w:szCs w:val="24"/>
          <w:lang w:val="en-US" w:eastAsia="pt-BR"/>
        </w:rPr>
        <w:t xml:space="preserve">Revised: </w:t>
      </w:r>
      <w:r w:rsidR="006F008C" w:rsidRPr="00304B17">
        <w:rPr>
          <w:rFonts w:ascii="Book Antiqua" w:hAnsi="Book Antiqua" w:cs="Times New Roman"/>
          <w:sz w:val="24"/>
          <w:szCs w:val="24"/>
          <w:lang w:val="en-US" w:eastAsia="zh-CN"/>
        </w:rPr>
        <w:t xml:space="preserve">January </w:t>
      </w:r>
      <w:r w:rsidR="006F008C" w:rsidRPr="00304B17">
        <w:rPr>
          <w:rFonts w:ascii="Book Antiqua" w:hAnsi="Book Antiqua" w:cs="Times New Roman" w:hint="eastAsia"/>
          <w:sz w:val="24"/>
          <w:szCs w:val="24"/>
          <w:lang w:val="en-US" w:eastAsia="zh-CN"/>
        </w:rPr>
        <w:t>9</w:t>
      </w:r>
      <w:r w:rsidR="006F008C" w:rsidRPr="00304B17">
        <w:rPr>
          <w:rFonts w:ascii="Book Antiqua" w:hAnsi="Book Antiqua" w:cs="Times New Roman"/>
          <w:sz w:val="24"/>
          <w:szCs w:val="24"/>
          <w:lang w:val="en-US" w:eastAsia="zh-CN"/>
        </w:rPr>
        <w:t>, 2017</w:t>
      </w:r>
    </w:p>
    <w:p w:rsidR="00B47BD4" w:rsidRPr="004E4469" w:rsidRDefault="00B47BD4" w:rsidP="004E4469">
      <w:pPr>
        <w:rPr>
          <w:rFonts w:ascii="Book Antiqua" w:hAnsi="Book Antiqua"/>
          <w:iCs/>
          <w:sz w:val="24"/>
        </w:rPr>
      </w:pPr>
      <w:r w:rsidRPr="00304B17">
        <w:rPr>
          <w:rFonts w:ascii="Book Antiqua" w:eastAsia="Times New Roman" w:hAnsi="Book Antiqua" w:cs="Times New Roman"/>
          <w:b/>
          <w:sz w:val="24"/>
          <w:szCs w:val="24"/>
          <w:lang w:val="en-US" w:eastAsia="pt-BR"/>
        </w:rPr>
        <w:t xml:space="preserve">Accepted: </w:t>
      </w:r>
      <w:proofErr w:type="spellStart"/>
      <w:r w:rsidR="004E4469">
        <w:rPr>
          <w:rStyle w:val="Emphasis"/>
        </w:rPr>
        <w:t>February</w:t>
      </w:r>
      <w:proofErr w:type="spellEnd"/>
      <w:r w:rsidR="004E4469">
        <w:rPr>
          <w:rStyle w:val="Emphasis"/>
          <w:rFonts w:ascii="宋体" w:hAnsi="宋体" w:cs="宋体" w:hint="eastAsia"/>
        </w:rPr>
        <w:t xml:space="preserve"> 8</w:t>
      </w:r>
      <w:r w:rsidR="004E4469">
        <w:rPr>
          <w:rStyle w:val="Emphasis"/>
          <w:rFonts w:cs="宋体"/>
        </w:rPr>
        <w:t>,</w:t>
      </w:r>
      <w:r w:rsidR="004E4469">
        <w:rPr>
          <w:rStyle w:val="Emphasis"/>
        </w:rPr>
        <w:t xml:space="preserve"> 2017</w:t>
      </w:r>
    </w:p>
    <w:p w:rsidR="00B47BD4" w:rsidRPr="00304B17" w:rsidRDefault="00B47BD4" w:rsidP="00492744">
      <w:pPr>
        <w:spacing w:after="0" w:line="360" w:lineRule="auto"/>
        <w:jc w:val="both"/>
        <w:rPr>
          <w:rFonts w:ascii="Book Antiqua" w:eastAsia="Times New Roman" w:hAnsi="Book Antiqua" w:cs="Times New Roman"/>
          <w:b/>
          <w:sz w:val="24"/>
          <w:szCs w:val="24"/>
          <w:lang w:val="en-US" w:eastAsia="pt-BR"/>
        </w:rPr>
      </w:pPr>
      <w:r w:rsidRPr="00304B17">
        <w:rPr>
          <w:rFonts w:ascii="Book Antiqua" w:eastAsia="Times New Roman" w:hAnsi="Book Antiqua" w:cs="Times New Roman"/>
          <w:b/>
          <w:sz w:val="24"/>
          <w:szCs w:val="24"/>
          <w:lang w:val="en-US" w:eastAsia="pt-BR"/>
        </w:rPr>
        <w:t>Article in press:</w:t>
      </w:r>
    </w:p>
    <w:p w:rsidR="009F3D40" w:rsidRPr="00304B17" w:rsidRDefault="00B47BD4" w:rsidP="00492744">
      <w:pPr>
        <w:spacing w:after="0" w:line="360" w:lineRule="auto"/>
        <w:jc w:val="both"/>
        <w:rPr>
          <w:rFonts w:ascii="Book Antiqua" w:eastAsia="Times New Roman" w:hAnsi="Book Antiqua" w:cs="Times New Roman"/>
          <w:b/>
          <w:sz w:val="24"/>
          <w:szCs w:val="24"/>
          <w:lang w:val="en-US" w:eastAsia="pt-BR"/>
        </w:rPr>
      </w:pPr>
      <w:r w:rsidRPr="00304B17">
        <w:rPr>
          <w:rFonts w:ascii="Book Antiqua" w:eastAsia="Times New Roman" w:hAnsi="Book Antiqua" w:cs="Times New Roman"/>
          <w:b/>
          <w:sz w:val="24"/>
          <w:szCs w:val="24"/>
          <w:lang w:val="en-US" w:eastAsia="pt-BR"/>
        </w:rPr>
        <w:t>Published online:</w:t>
      </w: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sz w:val="24"/>
          <w:szCs w:val="24"/>
          <w:lang w:val="en-US" w:eastAsia="pt-BR"/>
        </w:rPr>
        <w:br/>
      </w:r>
      <w:r w:rsidRPr="00304B17">
        <w:rPr>
          <w:rFonts w:ascii="Book Antiqua" w:eastAsia="Times New Roman" w:hAnsi="Book Antiqua" w:cs="Times New Roman"/>
          <w:sz w:val="24"/>
          <w:szCs w:val="24"/>
          <w:lang w:val="en-US" w:eastAsia="pt-BR"/>
        </w:rPr>
        <w:br/>
      </w:r>
      <w:r w:rsidRPr="00304B17">
        <w:rPr>
          <w:rFonts w:ascii="Book Antiqua" w:eastAsia="Times New Roman" w:hAnsi="Book Antiqua" w:cs="Times New Roman"/>
          <w:sz w:val="24"/>
          <w:szCs w:val="24"/>
          <w:lang w:val="en-US" w:eastAsia="pt-BR"/>
        </w:rPr>
        <w:br/>
      </w:r>
    </w:p>
    <w:p w:rsidR="00B47BD4" w:rsidRPr="00304B17" w:rsidRDefault="00B47BD4" w:rsidP="00492744">
      <w:pPr>
        <w:spacing w:after="0" w:line="360" w:lineRule="auto"/>
        <w:jc w:val="both"/>
        <w:rPr>
          <w:rFonts w:ascii="Book Antiqua" w:eastAsia="Times New Roman" w:hAnsi="Book Antiqua" w:cs="Times New Roman"/>
          <w:sz w:val="24"/>
          <w:szCs w:val="24"/>
          <w:lang w:val="en-US" w:eastAsia="pt-BR"/>
        </w:rPr>
      </w:pPr>
    </w:p>
    <w:p w:rsidR="00B47BD4" w:rsidRPr="00304B17" w:rsidRDefault="00B47BD4" w:rsidP="00492744">
      <w:pPr>
        <w:spacing w:after="0" w:line="360" w:lineRule="auto"/>
        <w:jc w:val="both"/>
        <w:rPr>
          <w:rFonts w:ascii="Book Antiqua" w:eastAsia="Times New Roman" w:hAnsi="Book Antiqua" w:cs="Times New Roman"/>
          <w:sz w:val="24"/>
          <w:szCs w:val="24"/>
          <w:lang w:val="en-US" w:eastAsia="pt-BR"/>
        </w:rPr>
      </w:pPr>
    </w:p>
    <w:p w:rsidR="00B47BD4" w:rsidRPr="00304B17" w:rsidRDefault="00B47BD4" w:rsidP="00492744">
      <w:pPr>
        <w:spacing w:after="0" w:line="360" w:lineRule="auto"/>
        <w:jc w:val="both"/>
        <w:rPr>
          <w:rFonts w:ascii="Book Antiqua" w:eastAsia="Times New Roman" w:hAnsi="Book Antiqua" w:cs="Times New Roman"/>
          <w:sz w:val="24"/>
          <w:szCs w:val="24"/>
          <w:lang w:val="en-US" w:eastAsia="pt-BR"/>
        </w:rPr>
      </w:pPr>
    </w:p>
    <w:p w:rsidR="00B47BD4" w:rsidRPr="00304B17" w:rsidRDefault="00B47BD4" w:rsidP="00492744">
      <w:pPr>
        <w:spacing w:after="0" w:line="360" w:lineRule="auto"/>
        <w:jc w:val="both"/>
        <w:rPr>
          <w:rFonts w:ascii="Book Antiqua" w:eastAsia="Times New Roman" w:hAnsi="Book Antiqua" w:cs="Times New Roman"/>
          <w:sz w:val="24"/>
          <w:szCs w:val="24"/>
          <w:lang w:val="en-US" w:eastAsia="pt-BR"/>
        </w:rPr>
      </w:pPr>
    </w:p>
    <w:p w:rsidR="00CD1BDD" w:rsidRPr="00304B17" w:rsidRDefault="00CD1BDD" w:rsidP="00492744">
      <w:pPr>
        <w:spacing w:after="0" w:line="360" w:lineRule="auto"/>
        <w:jc w:val="both"/>
        <w:rPr>
          <w:rFonts w:ascii="Book Antiqua" w:eastAsia="Times New Roman" w:hAnsi="Book Antiqua" w:cs="Times New Roman"/>
          <w:sz w:val="24"/>
          <w:szCs w:val="24"/>
          <w:lang w:val="en-US" w:eastAsia="pt-BR"/>
        </w:rPr>
      </w:pPr>
    </w:p>
    <w:p w:rsidR="00CD1BDD" w:rsidRPr="00304B17" w:rsidRDefault="00CD1BDD" w:rsidP="00492744">
      <w:pPr>
        <w:spacing w:after="0" w:line="360" w:lineRule="auto"/>
        <w:jc w:val="both"/>
        <w:rPr>
          <w:rFonts w:ascii="Book Antiqua" w:eastAsia="Times New Roman" w:hAnsi="Book Antiqua" w:cs="Times New Roman"/>
          <w:sz w:val="24"/>
          <w:szCs w:val="24"/>
          <w:lang w:val="en-US" w:eastAsia="pt-BR"/>
        </w:rPr>
      </w:pPr>
    </w:p>
    <w:p w:rsidR="00CD1BDD" w:rsidRPr="00304B17" w:rsidRDefault="00CD1BDD" w:rsidP="00492744">
      <w:pPr>
        <w:spacing w:after="0" w:line="360" w:lineRule="auto"/>
        <w:jc w:val="both"/>
        <w:rPr>
          <w:rFonts w:ascii="Book Antiqua" w:eastAsia="Times New Roman" w:hAnsi="Book Antiqua" w:cs="Times New Roman"/>
          <w:sz w:val="24"/>
          <w:szCs w:val="24"/>
          <w:lang w:val="en-US" w:eastAsia="pt-BR"/>
        </w:rPr>
      </w:pPr>
    </w:p>
    <w:p w:rsidR="00CD1BDD" w:rsidRPr="00304B17" w:rsidRDefault="00CD1BDD" w:rsidP="00492744">
      <w:pPr>
        <w:spacing w:after="0" w:line="360" w:lineRule="auto"/>
        <w:jc w:val="both"/>
        <w:rPr>
          <w:rFonts w:ascii="Book Antiqua" w:eastAsia="Times New Roman" w:hAnsi="Book Antiqua" w:cs="Times New Roman"/>
          <w:sz w:val="24"/>
          <w:szCs w:val="24"/>
          <w:lang w:val="en-US" w:eastAsia="pt-BR"/>
        </w:rPr>
      </w:pPr>
    </w:p>
    <w:p w:rsidR="006F008C" w:rsidRPr="00304B17" w:rsidRDefault="006F008C" w:rsidP="00492744">
      <w:pPr>
        <w:spacing w:after="0"/>
        <w:jc w:val="both"/>
        <w:rPr>
          <w:rFonts w:ascii="Book Antiqua" w:eastAsia="Times New Roman" w:hAnsi="Book Antiqua" w:cs="Times New Roman"/>
          <w:b/>
          <w:bCs/>
          <w:color w:val="000000"/>
          <w:sz w:val="24"/>
          <w:szCs w:val="24"/>
          <w:lang w:val="en-US" w:eastAsia="pt-BR"/>
        </w:rPr>
      </w:pPr>
      <w:r w:rsidRPr="00304B17">
        <w:rPr>
          <w:rFonts w:ascii="Book Antiqua" w:eastAsia="Times New Roman" w:hAnsi="Book Antiqua" w:cs="Times New Roman"/>
          <w:b/>
          <w:bCs/>
          <w:color w:val="000000"/>
          <w:sz w:val="24"/>
          <w:szCs w:val="24"/>
          <w:lang w:val="en-US" w:eastAsia="pt-BR"/>
        </w:rPr>
        <w:br w:type="page"/>
      </w:r>
    </w:p>
    <w:p w:rsidR="00B47BD4" w:rsidRPr="00304B17" w:rsidRDefault="009F3D40" w:rsidP="00492744">
      <w:pPr>
        <w:spacing w:after="0" w:line="360" w:lineRule="auto"/>
        <w:jc w:val="both"/>
        <w:rPr>
          <w:rFonts w:ascii="Book Antiqua" w:eastAsia="Times New Roman" w:hAnsi="Book Antiqua" w:cs="Times New Roman"/>
          <w:b/>
          <w:bCs/>
          <w:color w:val="000000"/>
          <w:sz w:val="24"/>
          <w:szCs w:val="24"/>
          <w:lang w:val="en-US" w:eastAsia="pt-BR"/>
        </w:rPr>
      </w:pPr>
      <w:r w:rsidRPr="00304B17">
        <w:rPr>
          <w:rFonts w:ascii="Book Antiqua" w:eastAsia="Times New Roman" w:hAnsi="Book Antiqua" w:cs="Times New Roman"/>
          <w:b/>
          <w:bCs/>
          <w:color w:val="000000"/>
          <w:sz w:val="24"/>
          <w:szCs w:val="24"/>
          <w:lang w:val="en-US" w:eastAsia="pt-BR"/>
        </w:rPr>
        <w:lastRenderedPageBreak/>
        <w:t>Abstract</w:t>
      </w:r>
      <w:r w:rsidR="004A79D0" w:rsidRPr="00304B17">
        <w:rPr>
          <w:rFonts w:ascii="Book Antiqua" w:eastAsia="Times New Roman" w:hAnsi="Book Antiqua" w:cs="Times New Roman"/>
          <w:b/>
          <w:bCs/>
          <w:color w:val="000000"/>
          <w:sz w:val="24"/>
          <w:szCs w:val="24"/>
          <w:lang w:val="en-US" w:eastAsia="pt-BR"/>
        </w:rPr>
        <w:t xml:space="preserve"> </w:t>
      </w:r>
    </w:p>
    <w:p w:rsidR="006F008C" w:rsidRPr="00304B17" w:rsidRDefault="006F008C" w:rsidP="00492744">
      <w:pPr>
        <w:spacing w:after="0" w:line="360" w:lineRule="auto"/>
        <w:jc w:val="both"/>
        <w:rPr>
          <w:rFonts w:ascii="Book Antiqua" w:hAnsi="Book Antiqua" w:cs="Times New Roman"/>
          <w:b/>
          <w:bCs/>
          <w:i/>
          <w:color w:val="000000"/>
          <w:sz w:val="24"/>
          <w:szCs w:val="24"/>
          <w:lang w:val="en-US" w:eastAsia="zh-CN"/>
        </w:rPr>
      </w:pPr>
      <w:r w:rsidRPr="00304B17">
        <w:rPr>
          <w:rFonts w:ascii="Book Antiqua" w:eastAsia="Times New Roman" w:hAnsi="Book Antiqua" w:cs="Times New Roman"/>
          <w:b/>
          <w:bCs/>
          <w:i/>
          <w:color w:val="000000"/>
          <w:sz w:val="24"/>
          <w:szCs w:val="24"/>
          <w:lang w:val="en-US" w:eastAsia="pt-BR"/>
        </w:rPr>
        <w:t>AIM</w:t>
      </w:r>
    </w:p>
    <w:p w:rsidR="00D334C7" w:rsidRPr="00304B17" w:rsidRDefault="009F3D40" w:rsidP="00492744">
      <w:pPr>
        <w:spacing w:after="0" w:line="360" w:lineRule="auto"/>
        <w:jc w:val="both"/>
        <w:rPr>
          <w:rFonts w:ascii="Book Antiqua" w:hAnsi="Book Antiqua" w:cs="Times New Roman"/>
          <w:color w:val="000000"/>
          <w:sz w:val="24"/>
          <w:szCs w:val="24"/>
          <w:lang w:val="en-US" w:eastAsia="zh-CN"/>
        </w:rPr>
      </w:pPr>
      <w:proofErr w:type="gramStart"/>
      <w:r w:rsidRPr="00304B17">
        <w:rPr>
          <w:rFonts w:ascii="Book Antiqua" w:eastAsia="Times New Roman" w:hAnsi="Book Antiqua" w:cs="Times New Roman"/>
          <w:color w:val="000000"/>
          <w:sz w:val="24"/>
          <w:szCs w:val="24"/>
          <w:lang w:val="en-US" w:eastAsia="pt-BR"/>
        </w:rPr>
        <w:t xml:space="preserve">To determine the sensitivity (Se) and specificity (Sp) of </w:t>
      </w:r>
      <w:r w:rsidR="00981803" w:rsidRPr="00304B17">
        <w:rPr>
          <w:rFonts w:ascii="Book Antiqua" w:eastAsia="Times New Roman" w:hAnsi="Book Antiqua" w:cs="Times New Roman"/>
          <w:color w:val="000000"/>
          <w:sz w:val="24"/>
          <w:szCs w:val="24"/>
          <w:lang w:val="en-US" w:eastAsia="pt-BR"/>
        </w:rPr>
        <w:t>liver stiffness measurement (</w:t>
      </w:r>
      <w:r w:rsidRPr="00304B17">
        <w:rPr>
          <w:rFonts w:ascii="Book Antiqua" w:eastAsia="Times New Roman" w:hAnsi="Book Antiqua" w:cs="Times New Roman"/>
          <w:color w:val="000000"/>
          <w:sz w:val="24"/>
          <w:szCs w:val="24"/>
          <w:lang w:val="en-US" w:eastAsia="pt-BR"/>
        </w:rPr>
        <w:t>LSM</w:t>
      </w:r>
      <w:r w:rsidR="00981803" w:rsidRPr="00304B17">
        <w:rPr>
          <w:rFonts w:ascii="Book Antiqua" w:eastAsia="Times New Roman" w:hAnsi="Book Antiqua" w:cs="Times New Roman"/>
          <w:color w:val="000000"/>
          <w:sz w:val="24"/>
          <w:szCs w:val="24"/>
          <w:lang w:val="en-US" w:eastAsia="pt-BR"/>
        </w:rPr>
        <w:t>)</w:t>
      </w:r>
      <w:r w:rsidRPr="00304B17">
        <w:rPr>
          <w:rFonts w:ascii="Book Antiqua" w:eastAsia="Times New Roman" w:hAnsi="Book Antiqua" w:cs="Times New Roman"/>
          <w:color w:val="000000"/>
          <w:sz w:val="24"/>
          <w:szCs w:val="24"/>
          <w:lang w:val="en-US" w:eastAsia="pt-BR"/>
        </w:rPr>
        <w:t xml:space="preserve"> and </w:t>
      </w:r>
      <w:r w:rsidR="00981803" w:rsidRPr="00304B17">
        <w:rPr>
          <w:rFonts w:ascii="Book Antiqua" w:eastAsia="Times New Roman" w:hAnsi="Book Antiqua" w:cs="Times New Roman"/>
          <w:color w:val="000000"/>
          <w:sz w:val="24"/>
          <w:szCs w:val="24"/>
          <w:lang w:val="en-US" w:eastAsia="pt-BR"/>
        </w:rPr>
        <w:t>serum markers (</w:t>
      </w:r>
      <w:r w:rsidRPr="00304B17">
        <w:rPr>
          <w:rFonts w:ascii="Book Antiqua" w:eastAsia="Times New Roman" w:hAnsi="Book Antiqua" w:cs="Times New Roman"/>
          <w:color w:val="000000"/>
          <w:sz w:val="24"/>
          <w:szCs w:val="24"/>
          <w:lang w:val="en-US" w:eastAsia="pt-BR"/>
        </w:rPr>
        <w:t>SM</w:t>
      </w:r>
      <w:r w:rsidR="00981803" w:rsidRPr="00304B17">
        <w:rPr>
          <w:rFonts w:ascii="Book Antiqua" w:eastAsia="Times New Roman" w:hAnsi="Book Antiqua" w:cs="Times New Roman"/>
          <w:color w:val="000000"/>
          <w:sz w:val="24"/>
          <w:szCs w:val="24"/>
          <w:lang w:val="en-US" w:eastAsia="pt-BR"/>
        </w:rPr>
        <w:t>)</w:t>
      </w:r>
      <w:r w:rsidRPr="00304B17">
        <w:rPr>
          <w:rFonts w:ascii="Book Antiqua" w:eastAsia="Times New Roman" w:hAnsi="Book Antiqua" w:cs="Times New Roman"/>
          <w:color w:val="000000"/>
          <w:sz w:val="24"/>
          <w:szCs w:val="24"/>
          <w:lang w:val="en-US" w:eastAsia="pt-BR"/>
        </w:rPr>
        <w:t xml:space="preserve"> for </w:t>
      </w:r>
      <w:r w:rsidR="00D334C7" w:rsidRPr="00304B17">
        <w:rPr>
          <w:rFonts w:ascii="Book Antiqua" w:eastAsia="Times New Roman" w:hAnsi="Book Antiqua" w:cs="Times New Roman"/>
          <w:color w:val="000000"/>
          <w:sz w:val="24"/>
          <w:szCs w:val="24"/>
          <w:lang w:val="en-US" w:eastAsia="pt-BR"/>
        </w:rPr>
        <w:t>liver fibrosis evaluation in chronic hepatitis C</w:t>
      </w:r>
      <w:r w:rsidRPr="00304B17">
        <w:rPr>
          <w:rFonts w:ascii="Book Antiqua" w:eastAsia="Times New Roman" w:hAnsi="Book Antiqua" w:cs="Times New Roman"/>
          <w:color w:val="000000"/>
          <w:sz w:val="24"/>
          <w:szCs w:val="24"/>
          <w:lang w:val="en-US" w:eastAsia="pt-BR"/>
        </w:rPr>
        <w:t>.</w:t>
      </w:r>
      <w:proofErr w:type="gramEnd"/>
      <w:r w:rsidRPr="00304B17">
        <w:rPr>
          <w:rFonts w:ascii="Book Antiqua" w:eastAsia="Times New Roman" w:hAnsi="Book Antiqua" w:cs="Times New Roman"/>
          <w:color w:val="000000"/>
          <w:sz w:val="24"/>
          <w:szCs w:val="24"/>
          <w:lang w:val="en-US" w:eastAsia="pt-BR"/>
        </w:rPr>
        <w:t xml:space="preserve"> </w:t>
      </w:r>
    </w:p>
    <w:p w:rsidR="006F008C" w:rsidRPr="00304B17" w:rsidRDefault="006F008C" w:rsidP="00492744">
      <w:pPr>
        <w:spacing w:after="0" w:line="360" w:lineRule="auto"/>
        <w:jc w:val="both"/>
        <w:rPr>
          <w:rFonts w:ascii="Book Antiqua" w:hAnsi="Book Antiqua" w:cs="Times New Roman"/>
          <w:color w:val="000000"/>
          <w:sz w:val="24"/>
          <w:szCs w:val="24"/>
          <w:lang w:val="en-US" w:eastAsia="zh-CN"/>
        </w:rPr>
      </w:pPr>
    </w:p>
    <w:p w:rsidR="006F008C" w:rsidRPr="00304B17" w:rsidRDefault="006F008C" w:rsidP="00492744">
      <w:pPr>
        <w:spacing w:after="0" w:line="360" w:lineRule="auto"/>
        <w:jc w:val="both"/>
        <w:rPr>
          <w:rFonts w:ascii="Book Antiqua" w:hAnsi="Book Antiqua" w:cs="Times New Roman"/>
          <w:b/>
          <w:bCs/>
          <w:i/>
          <w:color w:val="000000"/>
          <w:sz w:val="24"/>
          <w:szCs w:val="24"/>
          <w:lang w:val="en-US" w:eastAsia="zh-CN"/>
        </w:rPr>
      </w:pPr>
      <w:r w:rsidRPr="00304B17">
        <w:rPr>
          <w:rFonts w:ascii="Book Antiqua" w:eastAsia="Times New Roman" w:hAnsi="Book Antiqua" w:cs="Times New Roman"/>
          <w:b/>
          <w:bCs/>
          <w:i/>
          <w:color w:val="000000"/>
          <w:sz w:val="24"/>
          <w:szCs w:val="24"/>
          <w:lang w:val="en-US" w:eastAsia="pt-BR"/>
        </w:rPr>
        <w:t>METHODS</w:t>
      </w:r>
    </w:p>
    <w:p w:rsidR="00D334C7" w:rsidRPr="00304B17" w:rsidRDefault="009F3D40"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color w:val="000000"/>
          <w:sz w:val="24"/>
          <w:szCs w:val="24"/>
          <w:lang w:val="en-US" w:eastAsia="pt-BR"/>
        </w:rPr>
        <w:t>Between 2012 and 2014, 81 consecutive HCV patients had METAVIR score from liver biopsy compared with concurrent re</w:t>
      </w:r>
      <w:r w:rsidR="00D334C7" w:rsidRPr="00304B17">
        <w:rPr>
          <w:rFonts w:ascii="Book Antiqua" w:eastAsia="Times New Roman" w:hAnsi="Book Antiqua" w:cs="Times New Roman"/>
          <w:color w:val="000000"/>
          <w:sz w:val="24"/>
          <w:szCs w:val="24"/>
          <w:lang w:val="en-US" w:eastAsia="pt-BR"/>
        </w:rPr>
        <w:t>sults from LSM [</w:t>
      </w:r>
      <w:r w:rsidR="008B291A" w:rsidRPr="00304B17">
        <w:rPr>
          <w:rFonts w:ascii="Book Antiqua" w:eastAsia="Times New Roman" w:hAnsi="Book Antiqua" w:cs="Times New Roman"/>
          <w:color w:val="000000"/>
          <w:sz w:val="24"/>
          <w:szCs w:val="24"/>
          <w:lang w:val="en-US" w:eastAsia="pt-BR"/>
        </w:rPr>
        <w:t xml:space="preserve">Transient </w:t>
      </w:r>
      <w:proofErr w:type="spellStart"/>
      <w:r w:rsidR="008B291A" w:rsidRPr="00304B17">
        <w:rPr>
          <w:rFonts w:ascii="Book Antiqua" w:eastAsia="Times New Roman" w:hAnsi="Book Antiqua" w:cs="Times New Roman"/>
          <w:color w:val="000000"/>
          <w:sz w:val="24"/>
          <w:szCs w:val="24"/>
          <w:lang w:val="en-US" w:eastAsia="pt-BR"/>
        </w:rPr>
        <w:t>Elastography</w:t>
      </w:r>
      <w:proofErr w:type="spellEnd"/>
      <w:r w:rsidR="008B291A" w:rsidRPr="00304B17">
        <w:rPr>
          <w:rFonts w:ascii="Book Antiqua" w:eastAsia="Times New Roman" w:hAnsi="Book Antiqua" w:cs="Times New Roman"/>
          <w:color w:val="000000"/>
          <w:sz w:val="24"/>
          <w:szCs w:val="24"/>
          <w:lang w:val="en-US" w:eastAsia="pt-BR"/>
        </w:rPr>
        <w:t xml:space="preserve">-TE </w:t>
      </w:r>
      <w:r w:rsidR="00D334C7" w:rsidRPr="00304B17">
        <w:rPr>
          <w:rFonts w:ascii="Book Antiqua" w:eastAsia="Times New Roman" w:hAnsi="Book Antiqua" w:cs="Times New Roman"/>
          <w:color w:val="000000"/>
          <w:sz w:val="24"/>
          <w:szCs w:val="24"/>
          <w:lang w:val="en-US" w:eastAsia="pt-BR"/>
        </w:rPr>
        <w:t>(</w:t>
      </w:r>
      <w:proofErr w:type="spellStart"/>
      <w:r w:rsidR="00D334C7" w:rsidRPr="00304B17">
        <w:rPr>
          <w:rFonts w:ascii="Book Antiqua" w:eastAsia="Times New Roman" w:hAnsi="Book Antiqua" w:cs="Times New Roman"/>
          <w:color w:val="000000"/>
          <w:sz w:val="24"/>
          <w:szCs w:val="24"/>
          <w:lang w:val="en-US" w:eastAsia="pt-BR"/>
        </w:rPr>
        <w:t>FibroScan</w:t>
      </w:r>
      <w:proofErr w:type="spellEnd"/>
      <w:r w:rsidR="00D334C7" w:rsidRPr="00304B17">
        <w:rPr>
          <w:rFonts w:ascii="Book Antiqua" w:eastAsia="Times New Roman" w:hAnsi="Book Antiqua" w:cs="Times New Roman"/>
          <w:color w:val="000000"/>
          <w:sz w:val="24"/>
          <w:szCs w:val="24"/>
          <w:vertAlign w:val="superscript"/>
          <w:lang w:val="en-US" w:eastAsia="pt-BR"/>
        </w:rPr>
        <w:t>®</w:t>
      </w:r>
      <w:r w:rsidR="00D334C7" w:rsidRPr="00304B17">
        <w:rPr>
          <w:rFonts w:ascii="Book Antiqua" w:eastAsia="Times New Roman" w:hAnsi="Book Antiqua" w:cs="Times New Roman"/>
          <w:color w:val="000000"/>
          <w:sz w:val="24"/>
          <w:szCs w:val="24"/>
          <w:lang w:val="en-US" w:eastAsia="pt-BR"/>
        </w:rPr>
        <w:t>/ARFI technology (Virtual Touch</w:t>
      </w:r>
      <w:r w:rsidR="00D334C7" w:rsidRPr="00304B17">
        <w:rPr>
          <w:rFonts w:ascii="Book Antiqua" w:eastAsia="Times New Roman" w:hAnsi="Book Antiqua" w:cs="Times New Roman"/>
          <w:color w:val="000000"/>
          <w:sz w:val="24"/>
          <w:szCs w:val="24"/>
          <w:vertAlign w:val="superscript"/>
          <w:lang w:val="en-US" w:eastAsia="pt-BR"/>
        </w:rPr>
        <w:t>®</w:t>
      </w:r>
      <w:r w:rsidR="00D334C7" w:rsidRPr="00304B17">
        <w:rPr>
          <w:rFonts w:ascii="Book Antiqua" w:eastAsia="Times New Roman" w:hAnsi="Book Antiqua" w:cs="Times New Roman"/>
          <w:color w:val="000000"/>
          <w:sz w:val="24"/>
          <w:szCs w:val="24"/>
          <w:lang w:val="en-US" w:eastAsia="pt-BR"/>
        </w:rPr>
        <w:t>)]</w:t>
      </w:r>
      <w:r w:rsidRPr="00304B17">
        <w:rPr>
          <w:rFonts w:ascii="Book Antiqua" w:eastAsia="Times New Roman" w:hAnsi="Book Antiqua" w:cs="Times New Roman"/>
          <w:color w:val="000000"/>
          <w:sz w:val="24"/>
          <w:szCs w:val="24"/>
          <w:lang w:val="en-US" w:eastAsia="pt-BR"/>
        </w:rPr>
        <w:t xml:space="preserve"> and SM (FIB-4/APRI). The diagnostic performance of these tests was assessed using ROC curves. The optimal cut-off levels of each test were chosen to define fibrosis stages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2,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3, and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 xml:space="preserve">4. The Kappa index set the concordance analysis. </w:t>
      </w:r>
    </w:p>
    <w:p w:rsidR="006F008C" w:rsidRPr="00304B17" w:rsidRDefault="006F008C" w:rsidP="00492744">
      <w:pPr>
        <w:spacing w:after="0" w:line="360" w:lineRule="auto"/>
        <w:jc w:val="both"/>
        <w:rPr>
          <w:rFonts w:ascii="Book Antiqua" w:hAnsi="Book Antiqua" w:cs="Times New Roman"/>
          <w:color w:val="000000"/>
          <w:sz w:val="24"/>
          <w:szCs w:val="24"/>
          <w:lang w:val="en-US" w:eastAsia="zh-CN"/>
        </w:rPr>
      </w:pPr>
    </w:p>
    <w:p w:rsidR="006F008C" w:rsidRPr="00304B17" w:rsidRDefault="006F008C" w:rsidP="00492744">
      <w:pPr>
        <w:spacing w:after="0" w:line="360" w:lineRule="auto"/>
        <w:jc w:val="both"/>
        <w:rPr>
          <w:rFonts w:ascii="Book Antiqua" w:hAnsi="Book Antiqua" w:cs="Times New Roman"/>
          <w:b/>
          <w:bCs/>
          <w:color w:val="000000"/>
          <w:sz w:val="24"/>
          <w:szCs w:val="24"/>
          <w:lang w:val="en-US" w:eastAsia="zh-CN"/>
        </w:rPr>
      </w:pPr>
      <w:r w:rsidRPr="00304B17">
        <w:rPr>
          <w:rFonts w:ascii="Book Antiqua" w:eastAsia="Times New Roman" w:hAnsi="Book Antiqua" w:cs="Times New Roman"/>
          <w:b/>
          <w:bCs/>
          <w:color w:val="000000"/>
          <w:sz w:val="24"/>
          <w:szCs w:val="24"/>
          <w:lang w:val="en-US" w:eastAsia="pt-BR"/>
        </w:rPr>
        <w:t>RESULTS</w:t>
      </w:r>
    </w:p>
    <w:p w:rsidR="008B291A" w:rsidRPr="00304B17" w:rsidRDefault="006F008C"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color w:val="000000"/>
          <w:sz w:val="24"/>
          <w:szCs w:val="24"/>
          <w:lang w:val="en-US" w:eastAsia="pt-BR"/>
        </w:rPr>
        <w:t>Fifty point six</w:t>
      </w:r>
      <w:r w:rsidRPr="00304B17">
        <w:rPr>
          <w:rFonts w:ascii="Book Antiqua" w:hAnsi="Book Antiqua" w:cs="Times New Roman" w:hint="eastAsia"/>
          <w:color w:val="000000"/>
          <w:sz w:val="24"/>
          <w:szCs w:val="24"/>
          <w:lang w:val="en-US" w:eastAsia="zh-CN"/>
        </w:rPr>
        <w:t xml:space="preserve"> percent</w:t>
      </w:r>
      <w:r w:rsidR="009F3D40" w:rsidRPr="00304B17">
        <w:rPr>
          <w:rFonts w:ascii="Book Antiqua" w:eastAsia="Times New Roman" w:hAnsi="Book Antiqua" w:cs="Times New Roman"/>
          <w:color w:val="000000"/>
          <w:sz w:val="24"/>
          <w:szCs w:val="24"/>
          <w:lang w:val="en-US" w:eastAsia="pt-BR"/>
        </w:rPr>
        <w:t xml:space="preserve"> were female and the median age was 51 years (30-78). Fifty six patients (70%) were treatment-naïve. The optimal cut-off values for predicting F</w:t>
      </w:r>
      <w:r w:rsidRPr="00304B17">
        <w:rPr>
          <w:rFonts w:ascii="Book Antiqua" w:hAnsi="Book Antiqua" w:cs="Times New Roman" w:hint="eastAsia"/>
          <w:color w:val="000000"/>
          <w:sz w:val="24"/>
          <w:szCs w:val="24"/>
          <w:lang w:val="en-US" w:eastAsia="zh-CN"/>
        </w:rPr>
        <w:t xml:space="preserve"> </w:t>
      </w:r>
      <w:r w:rsidR="009F3D40" w:rsidRPr="00304B17">
        <w:rPr>
          <w:rFonts w:ascii="Book Antiqua" w:eastAsia="Times New Roman" w:hAnsi="Book Antiqua" w:cs="Times New Roman"/>
          <w:color w:val="000000"/>
          <w:sz w:val="24"/>
          <w:szCs w:val="24"/>
          <w:lang w:val="en-US" w:eastAsia="pt-BR"/>
        </w:rPr>
        <w:t>≥</w:t>
      </w:r>
      <w:r w:rsidRPr="00304B17">
        <w:rPr>
          <w:rFonts w:ascii="Book Antiqua" w:hAnsi="Book Antiqua" w:cs="Times New Roman" w:hint="eastAsia"/>
          <w:color w:val="000000"/>
          <w:sz w:val="24"/>
          <w:szCs w:val="24"/>
          <w:lang w:val="en-US" w:eastAsia="zh-CN"/>
        </w:rPr>
        <w:t xml:space="preserve"> </w:t>
      </w:r>
      <w:r w:rsidR="009F3D40" w:rsidRPr="00304B17">
        <w:rPr>
          <w:rFonts w:ascii="Book Antiqua" w:eastAsia="Times New Roman" w:hAnsi="Book Antiqua" w:cs="Times New Roman"/>
          <w:color w:val="000000"/>
          <w:sz w:val="24"/>
          <w:szCs w:val="24"/>
          <w:lang w:val="en-US" w:eastAsia="pt-BR"/>
        </w:rPr>
        <w:t>2 stage fibrosis assessed by T</w:t>
      </w:r>
      <w:r w:rsidR="008B291A" w:rsidRPr="00304B17">
        <w:rPr>
          <w:rFonts w:ascii="Book Antiqua" w:eastAsia="Times New Roman" w:hAnsi="Book Antiqua" w:cs="Times New Roman"/>
          <w:color w:val="000000"/>
          <w:sz w:val="24"/>
          <w:szCs w:val="24"/>
          <w:lang w:val="en-US" w:eastAsia="pt-BR"/>
        </w:rPr>
        <w:t xml:space="preserve">E </w:t>
      </w:r>
      <w:r w:rsidR="004E550D" w:rsidRPr="00304B17">
        <w:rPr>
          <w:rFonts w:ascii="Book Antiqua" w:eastAsia="Times New Roman" w:hAnsi="Book Antiqua" w:cs="Times New Roman"/>
          <w:color w:val="000000"/>
          <w:sz w:val="24"/>
          <w:szCs w:val="24"/>
          <w:lang w:val="en-US" w:eastAsia="pt-BR"/>
        </w:rPr>
        <w:t xml:space="preserve">were 6.6 </w:t>
      </w:r>
      <w:proofErr w:type="spellStart"/>
      <w:r w:rsidR="004E550D" w:rsidRPr="00304B17">
        <w:rPr>
          <w:rFonts w:ascii="Book Antiqua" w:eastAsia="Times New Roman" w:hAnsi="Book Antiqua" w:cs="Times New Roman"/>
          <w:color w:val="000000"/>
          <w:sz w:val="24"/>
          <w:szCs w:val="24"/>
          <w:lang w:val="en-US" w:eastAsia="pt-BR"/>
        </w:rPr>
        <w:t>kPa</w:t>
      </w:r>
      <w:proofErr w:type="spellEnd"/>
      <w:r w:rsidR="004E550D" w:rsidRPr="00304B17">
        <w:rPr>
          <w:rFonts w:ascii="Book Antiqua" w:eastAsia="Times New Roman" w:hAnsi="Book Antiqua" w:cs="Times New Roman"/>
          <w:color w:val="000000"/>
          <w:sz w:val="24"/>
          <w:szCs w:val="24"/>
          <w:lang w:val="en-US" w:eastAsia="pt-BR"/>
        </w:rPr>
        <w:t>, for ARFI</w:t>
      </w:r>
      <w:r w:rsidR="009F3D40" w:rsidRPr="00304B17">
        <w:rPr>
          <w:rFonts w:ascii="Book Antiqua" w:eastAsia="Times New Roman" w:hAnsi="Book Antiqua" w:cs="Times New Roman"/>
          <w:color w:val="000000"/>
          <w:sz w:val="24"/>
          <w:szCs w:val="24"/>
          <w:lang w:val="en-US" w:eastAsia="pt-BR"/>
        </w:rPr>
        <w:t xml:space="preserve"> 1.22 m/s, for APRI 0.75 and for FIB-4 1.4</w:t>
      </w:r>
      <w:r w:rsidR="004E550D" w:rsidRPr="00304B17">
        <w:rPr>
          <w:rFonts w:ascii="Book Antiqua" w:eastAsia="Times New Roman" w:hAnsi="Book Antiqua" w:cs="Times New Roman"/>
          <w:color w:val="000000"/>
          <w:sz w:val="24"/>
          <w:szCs w:val="24"/>
          <w:lang w:val="en-US" w:eastAsia="pt-BR"/>
        </w:rPr>
        <w:t>7. For F</w:t>
      </w:r>
      <w:r w:rsidRPr="00304B17">
        <w:rPr>
          <w:rFonts w:ascii="Book Antiqua" w:hAnsi="Book Antiqua" w:cs="Times New Roman" w:hint="eastAsia"/>
          <w:color w:val="000000"/>
          <w:sz w:val="24"/>
          <w:szCs w:val="24"/>
          <w:lang w:val="en-US" w:eastAsia="zh-CN"/>
        </w:rPr>
        <w:t xml:space="preserve"> </w:t>
      </w:r>
      <w:r w:rsidR="004E550D" w:rsidRPr="00304B17">
        <w:rPr>
          <w:rFonts w:ascii="Book Antiqua" w:eastAsia="Times New Roman" w:hAnsi="Book Antiqua" w:cs="Times New Roman"/>
          <w:color w:val="000000"/>
          <w:sz w:val="24"/>
          <w:szCs w:val="24"/>
          <w:lang w:val="en-US" w:eastAsia="pt-BR"/>
        </w:rPr>
        <w:t>≥</w:t>
      </w:r>
      <w:r w:rsidRPr="00304B17">
        <w:rPr>
          <w:rFonts w:ascii="Book Antiqua" w:hAnsi="Book Antiqua" w:cs="Times New Roman" w:hint="eastAsia"/>
          <w:color w:val="000000"/>
          <w:sz w:val="24"/>
          <w:szCs w:val="24"/>
          <w:lang w:val="en-US" w:eastAsia="zh-CN"/>
        </w:rPr>
        <w:t xml:space="preserve"> </w:t>
      </w:r>
      <w:r w:rsidR="004E550D" w:rsidRPr="00304B17">
        <w:rPr>
          <w:rFonts w:ascii="Book Antiqua" w:eastAsia="Times New Roman" w:hAnsi="Book Antiqua" w:cs="Times New Roman"/>
          <w:color w:val="000000"/>
          <w:sz w:val="24"/>
          <w:szCs w:val="24"/>
          <w:lang w:val="en-US" w:eastAsia="pt-BR"/>
        </w:rPr>
        <w:t xml:space="preserve">3 TE was 8.9 </w:t>
      </w:r>
      <w:proofErr w:type="spellStart"/>
      <w:r w:rsidR="004E550D" w:rsidRPr="00304B17">
        <w:rPr>
          <w:rFonts w:ascii="Book Antiqua" w:eastAsia="Times New Roman" w:hAnsi="Book Antiqua" w:cs="Times New Roman"/>
          <w:color w:val="000000"/>
          <w:sz w:val="24"/>
          <w:szCs w:val="24"/>
          <w:lang w:val="en-US" w:eastAsia="pt-BR"/>
        </w:rPr>
        <w:t>kPa</w:t>
      </w:r>
      <w:proofErr w:type="spellEnd"/>
      <w:r w:rsidR="004E550D" w:rsidRPr="00304B17">
        <w:rPr>
          <w:rFonts w:ascii="Book Antiqua" w:eastAsia="Times New Roman" w:hAnsi="Book Antiqua" w:cs="Times New Roman"/>
          <w:color w:val="000000"/>
          <w:sz w:val="24"/>
          <w:szCs w:val="24"/>
          <w:lang w:val="en-US" w:eastAsia="pt-BR"/>
        </w:rPr>
        <w:t>, ARFI</w:t>
      </w:r>
      <w:r w:rsidR="009F3D40" w:rsidRPr="00304B17">
        <w:rPr>
          <w:rFonts w:ascii="Book Antiqua" w:eastAsia="Times New Roman" w:hAnsi="Book Antiqua" w:cs="Times New Roman"/>
          <w:color w:val="000000"/>
          <w:sz w:val="24"/>
          <w:szCs w:val="24"/>
          <w:lang w:val="en-US" w:eastAsia="pt-BR"/>
        </w:rPr>
        <w:t xml:space="preserve"> was 1.48 m/s, APRI was 0.75, and FIB-4 was 2.</w:t>
      </w:r>
      <w:r w:rsidR="004E550D" w:rsidRPr="00304B17">
        <w:rPr>
          <w:rFonts w:ascii="Book Antiqua" w:eastAsia="Times New Roman" w:hAnsi="Book Antiqua" w:cs="Times New Roman"/>
          <w:color w:val="000000"/>
          <w:sz w:val="24"/>
          <w:szCs w:val="24"/>
          <w:lang w:val="en-US" w:eastAsia="pt-BR"/>
        </w:rPr>
        <w:t xml:space="preserve">  For F</w:t>
      </w:r>
      <w:r w:rsidRPr="00304B17">
        <w:rPr>
          <w:rFonts w:ascii="Book Antiqua" w:hAnsi="Book Antiqua" w:cs="Times New Roman" w:hint="eastAsia"/>
          <w:color w:val="000000"/>
          <w:sz w:val="24"/>
          <w:szCs w:val="24"/>
          <w:lang w:val="en-US" w:eastAsia="zh-CN"/>
        </w:rPr>
        <w:t xml:space="preserve"> </w:t>
      </w:r>
      <w:r w:rsidR="004E550D" w:rsidRPr="00304B17">
        <w:rPr>
          <w:rFonts w:ascii="Book Antiqua" w:eastAsia="Times New Roman" w:hAnsi="Book Antiqua" w:cs="Times New Roman"/>
          <w:color w:val="000000"/>
          <w:sz w:val="24"/>
          <w:szCs w:val="24"/>
          <w:lang w:val="en-US" w:eastAsia="pt-BR"/>
        </w:rPr>
        <w:t>=</w:t>
      </w:r>
      <w:r w:rsidRPr="00304B17">
        <w:rPr>
          <w:rFonts w:ascii="Book Antiqua" w:hAnsi="Book Antiqua" w:cs="Times New Roman" w:hint="eastAsia"/>
          <w:color w:val="000000"/>
          <w:sz w:val="24"/>
          <w:szCs w:val="24"/>
          <w:lang w:val="en-US" w:eastAsia="zh-CN"/>
        </w:rPr>
        <w:t xml:space="preserve"> </w:t>
      </w:r>
      <w:r w:rsidR="004E550D" w:rsidRPr="00304B17">
        <w:rPr>
          <w:rFonts w:ascii="Book Antiqua" w:eastAsia="Times New Roman" w:hAnsi="Book Antiqua" w:cs="Times New Roman"/>
          <w:color w:val="000000"/>
          <w:sz w:val="24"/>
          <w:szCs w:val="24"/>
          <w:lang w:val="en-US" w:eastAsia="pt-BR"/>
        </w:rPr>
        <w:t>4, TE was 12.2kPa, ARFI</w:t>
      </w:r>
      <w:r w:rsidR="009F3D40" w:rsidRPr="00304B17">
        <w:rPr>
          <w:rFonts w:ascii="Book Antiqua" w:eastAsia="Times New Roman" w:hAnsi="Book Antiqua" w:cs="Times New Roman"/>
          <w:color w:val="000000"/>
          <w:sz w:val="24"/>
          <w:szCs w:val="24"/>
          <w:lang w:val="en-US" w:eastAsia="pt-BR"/>
        </w:rPr>
        <w:t xml:space="preserve"> was 1.77 m/s, APRI was 1.46, and FIB-4 was 3.91. The APRI could not distinguish between F2 and F3, </w:t>
      </w:r>
      <w:r w:rsidRPr="00304B17">
        <w:rPr>
          <w:rFonts w:ascii="Book Antiqua" w:eastAsia="Times New Roman" w:hAnsi="Book Antiqua" w:cs="Times New Roman"/>
          <w:i/>
          <w:color w:val="000000"/>
          <w:sz w:val="24"/>
          <w:szCs w:val="24"/>
          <w:lang w:val="en-US" w:eastAsia="pt-BR"/>
        </w:rPr>
        <w:t>P</w:t>
      </w:r>
      <w:r w:rsidR="009F3D40" w:rsidRPr="00304B17">
        <w:rPr>
          <w:rFonts w:ascii="Book Antiqua" w:eastAsia="Times New Roman" w:hAnsi="Book Antiqua" w:cs="Times New Roman"/>
          <w:color w:val="000000"/>
          <w:sz w:val="24"/>
          <w:szCs w:val="24"/>
          <w:lang w:val="en-US" w:eastAsia="pt-BR"/>
        </w:rPr>
        <w:t xml:space="preserve"> = 0.92. The negative predictive value for F</w:t>
      </w:r>
      <w:r w:rsidRPr="00304B17">
        <w:rPr>
          <w:rFonts w:ascii="Book Antiqua" w:hAnsi="Book Antiqua" w:cs="Times New Roman" w:hint="eastAsia"/>
          <w:color w:val="000000"/>
          <w:sz w:val="24"/>
          <w:szCs w:val="24"/>
          <w:lang w:val="en-US" w:eastAsia="zh-CN"/>
        </w:rPr>
        <w:t xml:space="preserve"> </w:t>
      </w:r>
      <w:r w:rsidR="009F3D40" w:rsidRPr="00304B17">
        <w:rPr>
          <w:rFonts w:ascii="Book Antiqua" w:eastAsia="Times New Roman" w:hAnsi="Book Antiqua" w:cs="Times New Roman"/>
          <w:color w:val="000000"/>
          <w:sz w:val="24"/>
          <w:szCs w:val="24"/>
          <w:lang w:val="en-US" w:eastAsia="pt-BR"/>
        </w:rPr>
        <w:t>=</w:t>
      </w:r>
      <w:r w:rsidRPr="00304B17">
        <w:rPr>
          <w:rFonts w:ascii="Book Antiqua" w:hAnsi="Book Antiqua" w:cs="Times New Roman" w:hint="eastAsia"/>
          <w:color w:val="000000"/>
          <w:sz w:val="24"/>
          <w:szCs w:val="24"/>
          <w:lang w:val="en-US" w:eastAsia="zh-CN"/>
        </w:rPr>
        <w:t xml:space="preserve"> </w:t>
      </w:r>
      <w:r w:rsidR="009F3D40" w:rsidRPr="00304B17">
        <w:rPr>
          <w:rFonts w:ascii="Book Antiqua" w:eastAsia="Times New Roman" w:hAnsi="Book Antiqua" w:cs="Times New Roman"/>
          <w:color w:val="000000"/>
          <w:sz w:val="24"/>
          <w:szCs w:val="24"/>
          <w:lang w:val="en-US" w:eastAsia="pt-BR"/>
        </w:rPr>
        <w:t>4 for TE and ARFI was 100%. Kappa Index values for F</w:t>
      </w:r>
      <w:r w:rsidRPr="00304B17">
        <w:rPr>
          <w:rFonts w:ascii="Book Antiqua" w:hAnsi="Book Antiqua" w:cs="Times New Roman" w:hint="eastAsia"/>
          <w:color w:val="000000"/>
          <w:sz w:val="24"/>
          <w:szCs w:val="24"/>
          <w:lang w:val="en-US" w:eastAsia="zh-CN"/>
        </w:rPr>
        <w:t xml:space="preserve"> </w:t>
      </w:r>
      <w:r w:rsidR="009F3D40" w:rsidRPr="00304B17">
        <w:rPr>
          <w:rFonts w:ascii="Book Antiqua" w:eastAsia="Times New Roman" w:hAnsi="Book Antiqua" w:cs="Times New Roman"/>
          <w:color w:val="000000"/>
          <w:sz w:val="24"/>
          <w:szCs w:val="24"/>
          <w:lang w:val="en-US" w:eastAsia="pt-BR"/>
        </w:rPr>
        <w:t>≥</w:t>
      </w:r>
      <w:r w:rsidRPr="00304B17">
        <w:rPr>
          <w:rFonts w:ascii="Book Antiqua" w:hAnsi="Book Antiqua" w:cs="Times New Roman" w:hint="eastAsia"/>
          <w:color w:val="000000"/>
          <w:sz w:val="24"/>
          <w:szCs w:val="24"/>
          <w:lang w:val="en-US" w:eastAsia="zh-CN"/>
        </w:rPr>
        <w:t xml:space="preserve"> </w:t>
      </w:r>
      <w:r w:rsidR="009F3D40" w:rsidRPr="00304B17">
        <w:rPr>
          <w:rFonts w:ascii="Book Antiqua" w:eastAsia="Times New Roman" w:hAnsi="Book Antiqua" w:cs="Times New Roman"/>
          <w:color w:val="000000"/>
          <w:sz w:val="24"/>
          <w:szCs w:val="24"/>
          <w:lang w:val="en-US" w:eastAsia="pt-BR"/>
        </w:rPr>
        <w:t xml:space="preserve">3 METAVIR score for </w:t>
      </w:r>
      <w:r w:rsidR="004E550D" w:rsidRPr="00304B17">
        <w:rPr>
          <w:rFonts w:ascii="Book Antiqua" w:eastAsia="Times New Roman" w:hAnsi="Book Antiqua" w:cs="Times New Roman"/>
          <w:color w:val="000000"/>
          <w:sz w:val="24"/>
          <w:szCs w:val="24"/>
          <w:lang w:val="en-US" w:eastAsia="pt-BR"/>
        </w:rPr>
        <w:t>TE, ARFI</w:t>
      </w:r>
      <w:r w:rsidR="009F3D40" w:rsidRPr="00304B17">
        <w:rPr>
          <w:rFonts w:ascii="Book Antiqua" w:eastAsia="Times New Roman" w:hAnsi="Book Antiqua" w:cs="Times New Roman"/>
          <w:color w:val="000000"/>
          <w:sz w:val="24"/>
          <w:szCs w:val="24"/>
          <w:lang w:val="en-US" w:eastAsia="pt-BR"/>
        </w:rPr>
        <w:t xml:space="preserve"> and FIB-4 were 0.687, 0.606 and 0.654, respectively. This demonstrates strong concordance between all three screening methods, and moderate to strong concordance between them and APRI (Kappa index = 0.507).  </w:t>
      </w:r>
    </w:p>
    <w:p w:rsidR="006F008C" w:rsidRPr="00304B17" w:rsidRDefault="006F008C" w:rsidP="00492744">
      <w:pPr>
        <w:spacing w:after="0" w:line="360" w:lineRule="auto"/>
        <w:jc w:val="both"/>
        <w:rPr>
          <w:rFonts w:ascii="Book Antiqua" w:hAnsi="Book Antiqua" w:cs="Times New Roman"/>
          <w:color w:val="000000"/>
          <w:sz w:val="24"/>
          <w:szCs w:val="24"/>
          <w:lang w:val="en-US" w:eastAsia="zh-CN"/>
        </w:rPr>
      </w:pPr>
    </w:p>
    <w:p w:rsidR="006F008C" w:rsidRPr="00304B17" w:rsidRDefault="006F008C" w:rsidP="00492744">
      <w:pPr>
        <w:spacing w:after="0" w:line="360" w:lineRule="auto"/>
        <w:jc w:val="both"/>
        <w:rPr>
          <w:rFonts w:ascii="Book Antiqua" w:hAnsi="Book Antiqua" w:cs="Times New Roman"/>
          <w:b/>
          <w:bCs/>
          <w:i/>
          <w:color w:val="000000"/>
          <w:sz w:val="24"/>
          <w:szCs w:val="24"/>
          <w:lang w:val="en-US" w:eastAsia="zh-CN"/>
        </w:rPr>
      </w:pPr>
      <w:r w:rsidRPr="00304B17">
        <w:rPr>
          <w:rFonts w:ascii="Book Antiqua" w:eastAsia="Times New Roman" w:hAnsi="Book Antiqua" w:cs="Times New Roman"/>
          <w:b/>
          <w:bCs/>
          <w:i/>
          <w:color w:val="000000"/>
          <w:sz w:val="24"/>
          <w:szCs w:val="24"/>
          <w:lang w:val="en-US" w:eastAsia="pt-BR"/>
        </w:rPr>
        <w:t>CONCLUSION</w:t>
      </w:r>
    </w:p>
    <w:p w:rsidR="009F3D40" w:rsidRPr="00304B17" w:rsidRDefault="009F3D40"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color w:val="000000"/>
          <w:sz w:val="24"/>
          <w:szCs w:val="24"/>
          <w:lang w:val="en-US" w:eastAsia="pt-BR"/>
        </w:rPr>
        <w:t>Given the cost</w:t>
      </w:r>
      <w:r w:rsidR="008B291A" w:rsidRPr="00304B17">
        <w:rPr>
          <w:rFonts w:ascii="Book Antiqua" w:eastAsia="Times New Roman" w:hAnsi="Book Antiqua" w:cs="Times New Roman"/>
          <w:color w:val="000000"/>
          <w:sz w:val="24"/>
          <w:szCs w:val="24"/>
          <w:lang w:val="en-US" w:eastAsia="pt-BR"/>
        </w:rPr>
        <w:t>s</w:t>
      </w:r>
      <w:r w:rsidRPr="00304B17">
        <w:rPr>
          <w:rFonts w:ascii="Book Antiqua" w:eastAsia="Times New Roman" w:hAnsi="Book Antiqua" w:cs="Times New Roman"/>
          <w:color w:val="000000"/>
          <w:sz w:val="24"/>
          <w:szCs w:val="24"/>
          <w:lang w:val="en-US" w:eastAsia="pt-BR"/>
        </w:rPr>
        <w:t xml:space="preserve"> and accessibility of LSM methods, and the similarity with the outcomes of SM,</w:t>
      </w:r>
      <w:r w:rsidRPr="00304B17">
        <w:rPr>
          <w:rFonts w:ascii="Book Antiqua" w:eastAsia="Times New Roman" w:hAnsi="Book Antiqua" w:cs="Times New Roman"/>
          <w:b/>
          <w:bCs/>
          <w:color w:val="000000"/>
          <w:sz w:val="24"/>
          <w:szCs w:val="24"/>
          <w:lang w:val="en-US" w:eastAsia="pt-BR"/>
        </w:rPr>
        <w:t xml:space="preserve"> </w:t>
      </w:r>
      <w:r w:rsidRPr="00304B17">
        <w:rPr>
          <w:rFonts w:ascii="Book Antiqua" w:eastAsia="Times New Roman" w:hAnsi="Book Antiqua" w:cs="Times New Roman"/>
          <w:color w:val="000000"/>
          <w:sz w:val="24"/>
          <w:szCs w:val="24"/>
          <w:lang w:val="en-US" w:eastAsia="pt-BR"/>
        </w:rPr>
        <w:t>we suggest th</w:t>
      </w:r>
      <w:r w:rsidR="004E550D" w:rsidRPr="00304B17">
        <w:rPr>
          <w:rFonts w:ascii="Book Antiqua" w:eastAsia="Times New Roman" w:hAnsi="Book Antiqua" w:cs="Times New Roman"/>
          <w:color w:val="000000"/>
          <w:sz w:val="24"/>
          <w:szCs w:val="24"/>
          <w:lang w:val="en-US" w:eastAsia="pt-BR"/>
        </w:rPr>
        <w:t>at FIB-4 as well as TE and ARFI</w:t>
      </w:r>
      <w:r w:rsidRPr="00304B17">
        <w:rPr>
          <w:rFonts w:ascii="Book Antiqua" w:eastAsia="Times New Roman" w:hAnsi="Book Antiqua" w:cs="Times New Roman"/>
          <w:color w:val="000000"/>
          <w:sz w:val="24"/>
          <w:szCs w:val="24"/>
          <w:lang w:val="en-US" w:eastAsia="pt-BR"/>
        </w:rPr>
        <w:t xml:space="preserve"> may be useful indicators of the degree of liver fibrosis. This is of particular importance to developing countries.</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9F3D40" w:rsidRPr="00304B17" w:rsidRDefault="009F3D40"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b/>
          <w:bCs/>
          <w:color w:val="000000"/>
          <w:sz w:val="24"/>
          <w:szCs w:val="24"/>
          <w:lang w:val="en-US" w:eastAsia="pt-BR"/>
        </w:rPr>
        <w:t>Key</w:t>
      </w:r>
      <w:r w:rsidR="006F008C" w:rsidRPr="00304B17">
        <w:rPr>
          <w:rFonts w:ascii="Book Antiqua" w:hAnsi="Book Antiqua" w:cs="Times New Roman" w:hint="eastAsia"/>
          <w:b/>
          <w:bCs/>
          <w:color w:val="000000"/>
          <w:sz w:val="24"/>
          <w:szCs w:val="24"/>
          <w:lang w:val="en-US" w:eastAsia="zh-CN"/>
        </w:rPr>
        <w:t xml:space="preserve"> </w:t>
      </w:r>
      <w:r w:rsidRPr="00304B17">
        <w:rPr>
          <w:rFonts w:ascii="Book Antiqua" w:eastAsia="Times New Roman" w:hAnsi="Book Antiqua" w:cs="Times New Roman"/>
          <w:b/>
          <w:bCs/>
          <w:color w:val="000000"/>
          <w:sz w:val="24"/>
          <w:szCs w:val="24"/>
          <w:lang w:val="en-US" w:eastAsia="pt-BR"/>
        </w:rPr>
        <w:t>words:</w:t>
      </w:r>
      <w:r w:rsidRPr="00304B17">
        <w:rPr>
          <w:rFonts w:ascii="Book Antiqua" w:eastAsia="Times New Roman" w:hAnsi="Book Antiqua" w:cs="Times New Roman"/>
          <w:color w:val="000000"/>
          <w:sz w:val="24"/>
          <w:szCs w:val="24"/>
          <w:lang w:val="en-US" w:eastAsia="pt-BR"/>
        </w:rPr>
        <w:t xml:space="preserve"> </w:t>
      </w:r>
      <w:r w:rsidR="006F008C" w:rsidRPr="00304B17">
        <w:rPr>
          <w:rFonts w:ascii="Book Antiqua" w:eastAsia="Times New Roman" w:hAnsi="Book Antiqua" w:cs="Times New Roman"/>
          <w:color w:val="000000"/>
          <w:sz w:val="24"/>
          <w:szCs w:val="24"/>
          <w:lang w:val="en-US" w:eastAsia="pt-BR"/>
        </w:rPr>
        <w:t xml:space="preserve">Hepatitis </w:t>
      </w:r>
      <w:r w:rsidRPr="00304B17">
        <w:rPr>
          <w:rFonts w:ascii="Book Antiqua" w:eastAsia="Times New Roman" w:hAnsi="Book Antiqua" w:cs="Times New Roman"/>
          <w:color w:val="000000"/>
          <w:sz w:val="24"/>
          <w:szCs w:val="24"/>
          <w:lang w:val="en-US" w:eastAsia="pt-BR"/>
        </w:rPr>
        <w:t xml:space="preserve">C virus; </w:t>
      </w:r>
      <w:proofErr w:type="spellStart"/>
      <w:r w:rsidR="006F008C" w:rsidRPr="00304B17">
        <w:rPr>
          <w:rFonts w:ascii="Book Antiqua" w:eastAsia="Times New Roman" w:hAnsi="Book Antiqua" w:cs="Times New Roman"/>
          <w:color w:val="000000"/>
          <w:sz w:val="24"/>
          <w:szCs w:val="24"/>
          <w:lang w:val="en-US" w:eastAsia="pt-BR"/>
        </w:rPr>
        <w:t>Elastography</w:t>
      </w:r>
      <w:proofErr w:type="spellEnd"/>
      <w:r w:rsidR="00981803" w:rsidRPr="00304B17">
        <w:rPr>
          <w:rFonts w:ascii="Book Antiqua" w:eastAsia="Times New Roman" w:hAnsi="Book Antiqua" w:cs="Times New Roman"/>
          <w:color w:val="000000"/>
          <w:sz w:val="24"/>
          <w:szCs w:val="24"/>
          <w:lang w:val="en-US" w:eastAsia="pt-BR"/>
        </w:rPr>
        <w:t xml:space="preserve">; </w:t>
      </w:r>
      <w:r w:rsidR="006F008C" w:rsidRPr="00304B17">
        <w:rPr>
          <w:rFonts w:ascii="Book Antiqua" w:eastAsia="Times New Roman" w:hAnsi="Book Antiqua" w:cs="Times New Roman"/>
          <w:color w:val="000000"/>
          <w:sz w:val="24"/>
          <w:szCs w:val="24"/>
          <w:lang w:val="en-US" w:eastAsia="pt-BR"/>
        </w:rPr>
        <w:t xml:space="preserve">Liver </w:t>
      </w:r>
      <w:r w:rsidRPr="00304B17">
        <w:rPr>
          <w:rFonts w:ascii="Book Antiqua" w:eastAsia="Times New Roman" w:hAnsi="Book Antiqua" w:cs="Times New Roman"/>
          <w:color w:val="000000"/>
          <w:sz w:val="24"/>
          <w:szCs w:val="24"/>
          <w:lang w:val="en-US" w:eastAsia="pt-BR"/>
        </w:rPr>
        <w:t>st</w:t>
      </w:r>
      <w:r w:rsidR="004A79D0" w:rsidRPr="00304B17">
        <w:rPr>
          <w:rFonts w:ascii="Book Antiqua" w:eastAsia="Times New Roman" w:hAnsi="Book Antiqua" w:cs="Times New Roman"/>
          <w:color w:val="000000"/>
          <w:sz w:val="24"/>
          <w:szCs w:val="24"/>
          <w:lang w:val="en-US" w:eastAsia="pt-BR"/>
        </w:rPr>
        <w:t xml:space="preserve">iffness; </w:t>
      </w:r>
      <w:r w:rsidR="006F008C" w:rsidRPr="00304B17">
        <w:rPr>
          <w:rFonts w:ascii="Book Antiqua" w:eastAsia="Times New Roman" w:hAnsi="Book Antiqua" w:cs="Times New Roman"/>
          <w:color w:val="000000"/>
          <w:sz w:val="24"/>
          <w:szCs w:val="24"/>
          <w:lang w:val="en-US" w:eastAsia="pt-BR"/>
        </w:rPr>
        <w:t xml:space="preserve">Serum </w:t>
      </w:r>
      <w:r w:rsidR="00074DE7" w:rsidRPr="00304B17">
        <w:rPr>
          <w:rFonts w:ascii="Book Antiqua" w:eastAsia="Times New Roman" w:hAnsi="Book Antiqua" w:cs="Times New Roman"/>
          <w:color w:val="000000"/>
          <w:sz w:val="24"/>
          <w:szCs w:val="24"/>
          <w:lang w:val="en-US" w:eastAsia="pt-BR"/>
        </w:rPr>
        <w:t>markers</w:t>
      </w:r>
      <w:r w:rsidR="004E4469">
        <w:rPr>
          <w:rFonts w:ascii="Book Antiqua" w:eastAsia="Times New Roman" w:hAnsi="Book Antiqua" w:cs="Times New Roman"/>
          <w:color w:val="000000"/>
          <w:sz w:val="24"/>
          <w:szCs w:val="24"/>
          <w:lang w:val="en-US" w:eastAsia="pt-BR"/>
        </w:rPr>
        <w:t>; L</w:t>
      </w:r>
      <w:bookmarkStart w:id="4" w:name="_GoBack"/>
      <w:bookmarkEnd w:id="4"/>
      <w:r w:rsidRPr="00304B17">
        <w:rPr>
          <w:rFonts w:ascii="Book Antiqua" w:eastAsia="Times New Roman" w:hAnsi="Book Antiqua" w:cs="Times New Roman"/>
          <w:color w:val="000000"/>
          <w:sz w:val="24"/>
          <w:szCs w:val="24"/>
          <w:lang w:val="en-US" w:eastAsia="pt-BR"/>
        </w:rPr>
        <w:t>iver biopsy</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5A11AA" w:rsidRPr="00304B17" w:rsidRDefault="005A11AA" w:rsidP="00492744">
      <w:pPr>
        <w:spacing w:after="0" w:line="360" w:lineRule="auto"/>
        <w:jc w:val="both"/>
        <w:rPr>
          <w:rFonts w:ascii="Book Antiqua" w:hAnsi="Book Antiqua" w:cs="Arial"/>
          <w:sz w:val="24"/>
          <w:lang w:val="en-US"/>
        </w:rPr>
      </w:pPr>
      <w:bookmarkStart w:id="5" w:name="OLE_LINK55"/>
      <w:bookmarkStart w:id="6" w:name="OLE_LINK56"/>
      <w:bookmarkStart w:id="7" w:name="OLE_LINK105"/>
      <w:bookmarkStart w:id="8" w:name="OLE_LINK116"/>
      <w:bookmarkStart w:id="9" w:name="OLE_LINK89"/>
      <w:proofErr w:type="gramStart"/>
      <w:r w:rsidRPr="00304B17">
        <w:rPr>
          <w:rFonts w:ascii="Book Antiqua" w:hAnsi="Book Antiqua"/>
          <w:b/>
          <w:sz w:val="24"/>
          <w:lang w:val="en-US"/>
        </w:rPr>
        <w:t>©</w:t>
      </w:r>
      <w:bookmarkEnd w:id="5"/>
      <w:bookmarkEnd w:id="6"/>
      <w:r w:rsidRPr="00304B17">
        <w:rPr>
          <w:rFonts w:ascii="Book Antiqua" w:hAnsi="Book Antiqua" w:hint="eastAsia"/>
          <w:b/>
          <w:sz w:val="24"/>
          <w:lang w:val="en-US"/>
        </w:rPr>
        <w:t xml:space="preserve"> </w:t>
      </w:r>
      <w:r w:rsidRPr="00304B17">
        <w:rPr>
          <w:rFonts w:ascii="Book Antiqua" w:hAnsi="Book Antiqua" w:cs="Arial"/>
          <w:b/>
          <w:sz w:val="24"/>
          <w:lang w:val="en-US"/>
        </w:rPr>
        <w:t>The Author(s) 201</w:t>
      </w:r>
      <w:r w:rsidR="0011077F" w:rsidRPr="00304B17">
        <w:rPr>
          <w:rFonts w:ascii="Book Antiqua" w:hAnsi="Book Antiqua" w:cs="Arial"/>
          <w:b/>
          <w:sz w:val="24"/>
          <w:lang w:val="en-US"/>
        </w:rPr>
        <w:t>7</w:t>
      </w:r>
      <w:r w:rsidRPr="00304B17">
        <w:rPr>
          <w:rFonts w:ascii="Book Antiqua" w:hAnsi="Book Antiqua" w:cs="Arial"/>
          <w:b/>
          <w:sz w:val="24"/>
          <w:lang w:val="en-US"/>
        </w:rPr>
        <w:t>.</w:t>
      </w:r>
      <w:proofErr w:type="gramEnd"/>
      <w:r w:rsidRPr="00304B17">
        <w:rPr>
          <w:rFonts w:ascii="Book Antiqua" w:hAnsi="Book Antiqua" w:cs="Arial"/>
          <w:b/>
          <w:sz w:val="24"/>
          <w:lang w:val="en-US"/>
        </w:rPr>
        <w:t xml:space="preserve"> </w:t>
      </w:r>
      <w:r w:rsidRPr="00304B17">
        <w:rPr>
          <w:rFonts w:ascii="Book Antiqua" w:hAnsi="Book Antiqua" w:cs="Arial"/>
          <w:sz w:val="24"/>
          <w:lang w:val="en-US"/>
        </w:rPr>
        <w:t xml:space="preserve">Published by </w:t>
      </w:r>
      <w:proofErr w:type="spellStart"/>
      <w:r w:rsidRPr="00304B17">
        <w:rPr>
          <w:rFonts w:ascii="Book Antiqua" w:hAnsi="Book Antiqua" w:cs="Arial"/>
          <w:sz w:val="24"/>
          <w:lang w:val="en-US"/>
        </w:rPr>
        <w:t>Baishideng</w:t>
      </w:r>
      <w:proofErr w:type="spellEnd"/>
      <w:r w:rsidRPr="00304B17">
        <w:rPr>
          <w:rFonts w:ascii="Book Antiqua" w:hAnsi="Book Antiqua" w:cs="Arial"/>
          <w:sz w:val="24"/>
          <w:lang w:val="en-US"/>
        </w:rPr>
        <w:t xml:space="preserve"> Publishing Group Inc. All rights reserved.</w:t>
      </w:r>
    </w:p>
    <w:bookmarkEnd w:id="7"/>
    <w:bookmarkEnd w:id="8"/>
    <w:bookmarkEnd w:id="9"/>
    <w:p w:rsidR="00097240" w:rsidRPr="00304B17" w:rsidRDefault="00097240" w:rsidP="00492744">
      <w:pPr>
        <w:spacing w:after="0" w:line="360" w:lineRule="auto"/>
        <w:jc w:val="both"/>
        <w:rPr>
          <w:rFonts w:ascii="Book Antiqua" w:eastAsia="Times New Roman" w:hAnsi="Book Antiqua" w:cs="Times New Roman"/>
          <w:b/>
          <w:bCs/>
          <w:color w:val="000000"/>
          <w:sz w:val="24"/>
          <w:szCs w:val="24"/>
          <w:lang w:val="en-US" w:eastAsia="pt-BR"/>
        </w:rPr>
      </w:pPr>
    </w:p>
    <w:p w:rsidR="001130A6" w:rsidRPr="00304B17" w:rsidRDefault="0052349A" w:rsidP="00492744">
      <w:pPr>
        <w:spacing w:after="0" w:line="360" w:lineRule="auto"/>
        <w:jc w:val="both"/>
        <w:rPr>
          <w:rFonts w:ascii="Book Antiqua" w:hAnsi="Book Antiqua" w:cs="Times New Roman"/>
          <w:sz w:val="24"/>
          <w:szCs w:val="24"/>
          <w:lang w:val="en-US" w:eastAsia="zh-CN"/>
        </w:rPr>
      </w:pPr>
      <w:r w:rsidRPr="00304B17">
        <w:rPr>
          <w:rFonts w:ascii="Book Antiqua" w:eastAsia="Times New Roman" w:hAnsi="Book Antiqua" w:cs="Times New Roman"/>
          <w:b/>
          <w:bCs/>
          <w:color w:val="000000"/>
          <w:sz w:val="24"/>
          <w:szCs w:val="24"/>
          <w:lang w:val="en-US" w:eastAsia="pt-BR"/>
        </w:rPr>
        <w:t xml:space="preserve">Core tip: </w:t>
      </w:r>
      <w:r w:rsidR="00FD651D" w:rsidRPr="00304B17">
        <w:rPr>
          <w:rFonts w:ascii="Book Antiqua" w:eastAsia="Times New Roman" w:hAnsi="Book Antiqua" w:cs="Times New Roman"/>
          <w:bCs/>
          <w:color w:val="000000"/>
          <w:sz w:val="24"/>
          <w:szCs w:val="24"/>
          <w:lang w:val="en-US" w:eastAsia="pt-BR"/>
        </w:rPr>
        <w:t>L</w:t>
      </w:r>
      <w:r w:rsidR="00FD651D" w:rsidRPr="00304B17">
        <w:rPr>
          <w:rFonts w:ascii="Book Antiqua" w:eastAsia="Times New Roman" w:hAnsi="Book Antiqua" w:cs="Times New Roman"/>
          <w:color w:val="000000"/>
          <w:sz w:val="24"/>
          <w:szCs w:val="24"/>
          <w:lang w:val="en-US" w:eastAsia="pt-BR"/>
        </w:rPr>
        <w:t xml:space="preserve">iver fibrosis evaluation in </w:t>
      </w:r>
      <w:r w:rsidR="006F008C" w:rsidRPr="00304B17">
        <w:rPr>
          <w:rFonts w:ascii="Book Antiqua" w:eastAsia="Times New Roman" w:hAnsi="Book Antiqua" w:cs="Times New Roman"/>
          <w:color w:val="000000"/>
          <w:sz w:val="24"/>
          <w:szCs w:val="24"/>
          <w:lang w:val="en-US" w:eastAsia="pt-BR"/>
        </w:rPr>
        <w:t xml:space="preserve">hepatitis C virus (HCV) </w:t>
      </w:r>
      <w:r w:rsidR="00FD651D" w:rsidRPr="00304B17">
        <w:rPr>
          <w:rFonts w:ascii="Book Antiqua" w:eastAsia="Times New Roman" w:hAnsi="Book Antiqua" w:cs="Times New Roman"/>
          <w:color w:val="000000"/>
          <w:sz w:val="24"/>
          <w:szCs w:val="24"/>
          <w:lang w:val="en-US" w:eastAsia="pt-BR"/>
        </w:rPr>
        <w:t xml:space="preserve">patients has critical impact on </w:t>
      </w:r>
      <w:r w:rsidR="00E003A3" w:rsidRPr="00304B17">
        <w:rPr>
          <w:rFonts w:ascii="Book Antiqua" w:eastAsia="Times New Roman" w:hAnsi="Book Antiqua" w:cs="Times New Roman"/>
          <w:color w:val="000000"/>
          <w:sz w:val="24"/>
          <w:szCs w:val="24"/>
          <w:lang w:val="en-US" w:eastAsia="pt-BR"/>
        </w:rPr>
        <w:t xml:space="preserve">prognosis and treatment strategies. </w:t>
      </w:r>
      <w:r w:rsidR="00FD651D" w:rsidRPr="00304B17">
        <w:rPr>
          <w:rFonts w:ascii="Book Antiqua" w:eastAsia="Times New Roman" w:hAnsi="Book Antiqua" w:cs="Times New Roman"/>
          <w:color w:val="000000"/>
          <w:sz w:val="24"/>
          <w:szCs w:val="24"/>
          <w:lang w:val="en-US" w:eastAsia="pt-BR"/>
        </w:rPr>
        <w:t>Despite liver biopsy</w:t>
      </w:r>
      <w:r w:rsidR="00E003A3" w:rsidRPr="00304B17">
        <w:rPr>
          <w:rFonts w:ascii="Book Antiqua" w:eastAsia="Times New Roman" w:hAnsi="Book Antiqua" w:cs="Times New Roman"/>
          <w:color w:val="000000"/>
          <w:sz w:val="24"/>
          <w:szCs w:val="24"/>
          <w:lang w:val="en-US" w:eastAsia="pt-BR"/>
        </w:rPr>
        <w:t xml:space="preserve"> (LB)</w:t>
      </w:r>
      <w:r w:rsidR="00FD651D" w:rsidRPr="00304B17">
        <w:rPr>
          <w:rFonts w:ascii="Book Antiqua" w:eastAsia="Times New Roman" w:hAnsi="Book Antiqua" w:cs="Times New Roman"/>
          <w:color w:val="000000"/>
          <w:sz w:val="24"/>
          <w:szCs w:val="24"/>
          <w:lang w:val="en-US" w:eastAsia="pt-BR"/>
        </w:rPr>
        <w:t xml:space="preserve"> remains the gold standard for its evaluation, non invasive methods</w:t>
      </w:r>
      <w:r w:rsidR="00E003A3" w:rsidRPr="00304B17">
        <w:rPr>
          <w:rFonts w:ascii="Book Antiqua" w:eastAsia="Times New Roman" w:hAnsi="Book Antiqua" w:cs="Times New Roman"/>
          <w:color w:val="000000"/>
          <w:sz w:val="24"/>
          <w:szCs w:val="24"/>
          <w:lang w:val="en-US" w:eastAsia="pt-BR"/>
        </w:rPr>
        <w:t xml:space="preserve"> has improved in recent years. We evaluated 81 HCV patients with </w:t>
      </w:r>
      <w:proofErr w:type="spellStart"/>
      <w:r w:rsidR="00F96FFD" w:rsidRPr="00304B17">
        <w:rPr>
          <w:rFonts w:ascii="Book Antiqua" w:eastAsia="Times New Roman" w:hAnsi="Book Antiqua" w:cs="Times New Roman"/>
          <w:color w:val="000000"/>
          <w:sz w:val="24"/>
          <w:szCs w:val="24"/>
          <w:lang w:val="en-US" w:eastAsia="pt-BR"/>
        </w:rPr>
        <w:t>elastography</w:t>
      </w:r>
      <w:proofErr w:type="spellEnd"/>
      <w:r w:rsidR="00F96FFD" w:rsidRPr="00304B17">
        <w:rPr>
          <w:rFonts w:ascii="Book Antiqua" w:eastAsia="Times New Roman" w:hAnsi="Book Antiqua" w:cs="Times New Roman"/>
          <w:color w:val="000000"/>
          <w:sz w:val="24"/>
          <w:szCs w:val="24"/>
          <w:lang w:val="en-US" w:eastAsia="pt-BR"/>
        </w:rPr>
        <w:t xml:space="preserve"> methods (</w:t>
      </w:r>
      <w:proofErr w:type="spellStart"/>
      <w:r w:rsidR="00F96FFD" w:rsidRPr="00304B17">
        <w:rPr>
          <w:rFonts w:ascii="Book Antiqua" w:eastAsia="Times New Roman" w:hAnsi="Book Antiqua" w:cs="Times New Roman"/>
          <w:color w:val="000000"/>
          <w:sz w:val="24"/>
          <w:szCs w:val="24"/>
          <w:lang w:val="en-US" w:eastAsia="pt-BR"/>
        </w:rPr>
        <w:t>Fibroscan</w:t>
      </w:r>
      <w:proofErr w:type="spellEnd"/>
      <w:r w:rsidR="00F96FFD" w:rsidRPr="00304B17">
        <w:rPr>
          <w:rFonts w:ascii="Book Antiqua" w:eastAsia="Times New Roman" w:hAnsi="Book Antiqua" w:cs="Times New Roman"/>
          <w:color w:val="000000"/>
          <w:sz w:val="24"/>
          <w:szCs w:val="24"/>
          <w:lang w:val="en-US" w:eastAsia="pt-BR"/>
        </w:rPr>
        <w:t xml:space="preserve"> and ARFI) and serum markers</w:t>
      </w:r>
      <w:r w:rsidR="00E003A3" w:rsidRPr="00304B17">
        <w:rPr>
          <w:rFonts w:ascii="Book Antiqua" w:eastAsia="Times New Roman" w:hAnsi="Book Antiqua" w:cs="Times New Roman"/>
          <w:color w:val="000000"/>
          <w:sz w:val="24"/>
          <w:szCs w:val="24"/>
          <w:lang w:val="en-US" w:eastAsia="pt-BR"/>
        </w:rPr>
        <w:t xml:space="preserve"> </w:t>
      </w:r>
      <w:r w:rsidR="00F96FFD" w:rsidRPr="00304B17">
        <w:rPr>
          <w:rFonts w:ascii="Book Antiqua" w:eastAsia="Times New Roman" w:hAnsi="Book Antiqua" w:cs="Times New Roman"/>
          <w:color w:val="000000"/>
          <w:sz w:val="24"/>
          <w:szCs w:val="24"/>
          <w:lang w:val="en-US" w:eastAsia="pt-BR"/>
        </w:rPr>
        <w:t>(</w:t>
      </w:r>
      <w:r w:rsidR="00E003A3" w:rsidRPr="00304B17">
        <w:rPr>
          <w:rFonts w:ascii="Book Antiqua" w:eastAsia="Times New Roman" w:hAnsi="Book Antiqua" w:cs="Times New Roman"/>
          <w:color w:val="000000"/>
          <w:sz w:val="24"/>
          <w:szCs w:val="24"/>
          <w:lang w:val="en-US" w:eastAsia="pt-BR"/>
        </w:rPr>
        <w:t>APRI and FIB-4</w:t>
      </w:r>
      <w:r w:rsidR="00F96FFD" w:rsidRPr="00304B17">
        <w:rPr>
          <w:rFonts w:ascii="Book Antiqua" w:eastAsia="Times New Roman" w:hAnsi="Book Antiqua" w:cs="Times New Roman"/>
          <w:color w:val="000000"/>
          <w:sz w:val="24"/>
          <w:szCs w:val="24"/>
          <w:lang w:val="en-US" w:eastAsia="pt-BR"/>
        </w:rPr>
        <w:t>)</w:t>
      </w:r>
      <w:r w:rsidR="00E003A3" w:rsidRPr="00304B17">
        <w:rPr>
          <w:rFonts w:ascii="Book Antiqua" w:eastAsia="Times New Roman" w:hAnsi="Book Antiqua" w:cs="Times New Roman"/>
          <w:color w:val="000000"/>
          <w:sz w:val="24"/>
          <w:szCs w:val="24"/>
          <w:lang w:val="en-US" w:eastAsia="pt-BR"/>
        </w:rPr>
        <w:t xml:space="preserve"> compared to </w:t>
      </w:r>
      <w:r w:rsidR="001130A6" w:rsidRPr="00304B17">
        <w:rPr>
          <w:rFonts w:ascii="Book Antiqua" w:eastAsia="Times New Roman" w:hAnsi="Book Antiqua" w:cs="Times New Roman"/>
          <w:color w:val="000000"/>
          <w:sz w:val="24"/>
          <w:szCs w:val="24"/>
          <w:lang w:val="en-US" w:eastAsia="pt-BR"/>
        </w:rPr>
        <w:t xml:space="preserve">LB, and found that </w:t>
      </w:r>
      <w:proofErr w:type="spellStart"/>
      <w:r w:rsidR="00080B7E" w:rsidRPr="00304B17">
        <w:rPr>
          <w:rFonts w:ascii="Book Antiqua" w:eastAsia="Times New Roman" w:hAnsi="Book Antiqua" w:cs="Times New Roman"/>
          <w:color w:val="000000"/>
          <w:sz w:val="24"/>
          <w:szCs w:val="24"/>
          <w:lang w:val="en-US" w:eastAsia="pt-BR"/>
        </w:rPr>
        <w:t>Fibroscan</w:t>
      </w:r>
      <w:proofErr w:type="spellEnd"/>
      <w:r w:rsidR="001130A6" w:rsidRPr="00304B17">
        <w:rPr>
          <w:rFonts w:ascii="Book Antiqua" w:eastAsia="Times New Roman" w:hAnsi="Book Antiqua" w:cs="Times New Roman"/>
          <w:color w:val="000000"/>
          <w:sz w:val="24"/>
          <w:szCs w:val="24"/>
          <w:lang w:val="en-US" w:eastAsia="pt-BR"/>
        </w:rPr>
        <w:t xml:space="preserve">, ARFI, and FIB-4 independently identify advanced fibrosis. </w:t>
      </w:r>
      <w:r w:rsidR="001130A6" w:rsidRPr="00304B17">
        <w:rPr>
          <w:rFonts w:ascii="Book Antiqua" w:eastAsia="Times New Roman" w:hAnsi="Book Antiqua" w:cs="Times New Roman"/>
          <w:sz w:val="24"/>
          <w:szCs w:val="24"/>
          <w:lang w:val="en-US" w:eastAsia="pt-BR"/>
        </w:rPr>
        <w:t>We</w:t>
      </w:r>
      <w:r w:rsidR="00EE3937" w:rsidRPr="00304B17">
        <w:rPr>
          <w:rFonts w:ascii="Book Antiqua" w:eastAsia="Times New Roman" w:hAnsi="Book Antiqua" w:cs="Times New Roman"/>
          <w:sz w:val="24"/>
          <w:szCs w:val="24"/>
          <w:lang w:val="en-US" w:eastAsia="pt-BR"/>
        </w:rPr>
        <w:t xml:space="preserve"> suggest that FIB-4 </w:t>
      </w:r>
      <w:r w:rsidR="001130A6" w:rsidRPr="00304B17">
        <w:rPr>
          <w:rFonts w:ascii="Book Antiqua" w:eastAsia="Times New Roman" w:hAnsi="Book Antiqua" w:cs="Times New Roman"/>
          <w:sz w:val="24"/>
          <w:szCs w:val="24"/>
          <w:lang w:val="en-US" w:eastAsia="pt-BR"/>
        </w:rPr>
        <w:t xml:space="preserve">alongside </w:t>
      </w:r>
      <w:proofErr w:type="spellStart"/>
      <w:r w:rsidR="00F37330" w:rsidRPr="00304B17">
        <w:rPr>
          <w:rFonts w:ascii="Book Antiqua" w:eastAsia="Times New Roman" w:hAnsi="Book Antiqua" w:cs="Times New Roman"/>
          <w:sz w:val="24"/>
          <w:szCs w:val="24"/>
          <w:lang w:val="en-US" w:eastAsia="pt-BR"/>
        </w:rPr>
        <w:t>Fibroscan</w:t>
      </w:r>
      <w:proofErr w:type="spellEnd"/>
      <w:r w:rsidR="001130A6" w:rsidRPr="00304B17">
        <w:rPr>
          <w:rFonts w:ascii="Book Antiqua" w:eastAsia="Times New Roman" w:hAnsi="Book Antiqua" w:cs="Times New Roman"/>
          <w:sz w:val="24"/>
          <w:szCs w:val="24"/>
          <w:lang w:val="en-US" w:eastAsia="pt-BR"/>
        </w:rPr>
        <w:t xml:space="preserve"> and ARFI may be good tools for the prediction of severity of liver fibrosis. This may be of particular importance to developing countries.</w:t>
      </w:r>
    </w:p>
    <w:p w:rsidR="005A11AA" w:rsidRPr="00304B17" w:rsidRDefault="005A11AA" w:rsidP="00492744">
      <w:pPr>
        <w:spacing w:after="0" w:line="360" w:lineRule="auto"/>
        <w:jc w:val="both"/>
        <w:rPr>
          <w:rFonts w:ascii="Book Antiqua" w:hAnsi="Book Antiqua" w:cs="Times New Roman"/>
          <w:sz w:val="24"/>
          <w:szCs w:val="24"/>
          <w:lang w:val="en-US" w:eastAsia="zh-CN"/>
        </w:rPr>
      </w:pPr>
    </w:p>
    <w:p w:rsidR="0011077F" w:rsidRPr="00304B17" w:rsidRDefault="0011077F" w:rsidP="00492744">
      <w:pPr>
        <w:spacing w:after="0" w:line="360" w:lineRule="auto"/>
        <w:jc w:val="both"/>
        <w:rPr>
          <w:rFonts w:ascii="Book Antiqua" w:hAnsi="Book Antiqua" w:cs="Times New Roman"/>
          <w:sz w:val="24"/>
          <w:szCs w:val="24"/>
          <w:lang w:val="en-US" w:eastAsia="zh-CN"/>
        </w:rPr>
      </w:pPr>
      <w:proofErr w:type="spellStart"/>
      <w:r w:rsidRPr="00304B17">
        <w:rPr>
          <w:rFonts w:ascii="Book Antiqua" w:eastAsia="Times New Roman" w:hAnsi="Book Antiqua" w:cs="Times New Roman"/>
          <w:color w:val="000000"/>
          <w:sz w:val="24"/>
          <w:szCs w:val="24"/>
          <w:lang w:val="en-US" w:eastAsia="pt-BR"/>
        </w:rPr>
        <w:t>Paranaguá-Vezozzo</w:t>
      </w:r>
      <w:proofErr w:type="spellEnd"/>
      <w:r w:rsidRPr="00304B17">
        <w:rPr>
          <w:rFonts w:ascii="Book Antiqua" w:eastAsia="Times New Roman" w:hAnsi="Book Antiqua" w:cs="Times New Roman"/>
          <w:color w:val="000000"/>
          <w:sz w:val="24"/>
          <w:szCs w:val="24"/>
          <w:lang w:val="en-US" w:eastAsia="pt-BR"/>
        </w:rPr>
        <w:t xml:space="preserve"> DC, Andrade A, </w:t>
      </w:r>
      <w:proofErr w:type="spellStart"/>
      <w:r w:rsidRPr="00304B17">
        <w:rPr>
          <w:rFonts w:ascii="Book Antiqua" w:eastAsia="Times New Roman" w:hAnsi="Book Antiqua" w:cs="Times New Roman"/>
          <w:color w:val="000000"/>
          <w:sz w:val="24"/>
          <w:szCs w:val="24"/>
          <w:lang w:val="en-US" w:eastAsia="pt-BR"/>
        </w:rPr>
        <w:t>Mazo</w:t>
      </w:r>
      <w:proofErr w:type="spellEnd"/>
      <w:r w:rsidRPr="00304B17">
        <w:rPr>
          <w:rFonts w:ascii="Book Antiqua" w:eastAsia="Times New Roman" w:hAnsi="Book Antiqua" w:cs="Times New Roman"/>
          <w:color w:val="000000"/>
          <w:sz w:val="24"/>
          <w:szCs w:val="24"/>
          <w:lang w:val="en-US" w:eastAsia="pt-BR"/>
        </w:rPr>
        <w:t xml:space="preserve"> DF, </w:t>
      </w:r>
      <w:proofErr w:type="spellStart"/>
      <w:r w:rsidRPr="00304B17">
        <w:rPr>
          <w:rFonts w:ascii="Book Antiqua" w:eastAsia="Times New Roman" w:hAnsi="Book Antiqua" w:cs="Times New Roman"/>
          <w:color w:val="000000"/>
          <w:sz w:val="24"/>
          <w:szCs w:val="24"/>
          <w:lang w:val="en-US" w:eastAsia="pt-BR"/>
        </w:rPr>
        <w:t>Nunes</w:t>
      </w:r>
      <w:proofErr w:type="spellEnd"/>
      <w:r w:rsidRPr="00304B17">
        <w:rPr>
          <w:rFonts w:ascii="Book Antiqua" w:eastAsia="Times New Roman" w:hAnsi="Book Antiqua" w:cs="Times New Roman"/>
          <w:color w:val="000000"/>
          <w:sz w:val="24"/>
          <w:szCs w:val="24"/>
          <w:lang w:val="en-US" w:eastAsia="pt-BR"/>
        </w:rPr>
        <w:t xml:space="preserve"> V, </w:t>
      </w:r>
      <w:proofErr w:type="spellStart"/>
      <w:r w:rsidRPr="00304B17">
        <w:rPr>
          <w:rFonts w:ascii="Book Antiqua" w:eastAsia="Times New Roman" w:hAnsi="Book Antiqua" w:cs="Times New Roman"/>
          <w:color w:val="000000"/>
          <w:sz w:val="24"/>
          <w:szCs w:val="24"/>
          <w:lang w:val="en-US" w:eastAsia="pt-BR"/>
        </w:rPr>
        <w:t>Guedes</w:t>
      </w:r>
      <w:proofErr w:type="spellEnd"/>
      <w:r w:rsidRPr="00304B17">
        <w:rPr>
          <w:rFonts w:ascii="Book Antiqua" w:eastAsia="Times New Roman" w:hAnsi="Book Antiqua" w:cs="Times New Roman"/>
          <w:color w:val="000000"/>
          <w:sz w:val="24"/>
          <w:szCs w:val="24"/>
          <w:lang w:val="en-US" w:eastAsia="pt-BR"/>
        </w:rPr>
        <w:t xml:space="preserve"> AL, </w:t>
      </w:r>
      <w:proofErr w:type="spellStart"/>
      <w:r w:rsidRPr="00304B17">
        <w:rPr>
          <w:rFonts w:ascii="Book Antiqua" w:eastAsia="Times New Roman" w:hAnsi="Book Antiqua" w:cs="Times New Roman"/>
          <w:color w:val="000000"/>
          <w:sz w:val="24"/>
          <w:szCs w:val="24"/>
          <w:lang w:val="en-US" w:eastAsia="pt-BR"/>
        </w:rPr>
        <w:t>Regazzo</w:t>
      </w:r>
      <w:proofErr w:type="spellEnd"/>
      <w:r w:rsidRPr="00304B17">
        <w:rPr>
          <w:rFonts w:ascii="Book Antiqua" w:eastAsia="Times New Roman" w:hAnsi="Book Antiqua" w:cs="Times New Roman"/>
          <w:color w:val="000000"/>
          <w:sz w:val="24"/>
          <w:szCs w:val="24"/>
          <w:lang w:val="en-US" w:eastAsia="pt-BR"/>
        </w:rPr>
        <w:t xml:space="preserve"> T, </w:t>
      </w:r>
      <w:proofErr w:type="spellStart"/>
      <w:r w:rsidRPr="00304B17">
        <w:rPr>
          <w:rFonts w:ascii="Book Antiqua" w:eastAsia="Times New Roman" w:hAnsi="Book Antiqua" w:cs="Times New Roman"/>
          <w:color w:val="000000"/>
          <w:sz w:val="24"/>
          <w:szCs w:val="24"/>
          <w:lang w:val="en-US" w:eastAsia="pt-BR"/>
        </w:rPr>
        <w:t>Moutinho</w:t>
      </w:r>
      <w:proofErr w:type="spellEnd"/>
      <w:r w:rsidRPr="00304B17">
        <w:rPr>
          <w:rFonts w:ascii="Book Antiqua" w:eastAsia="Times New Roman" w:hAnsi="Book Antiqua" w:cs="Times New Roman"/>
          <w:color w:val="000000"/>
          <w:sz w:val="24"/>
          <w:szCs w:val="24"/>
          <w:lang w:val="en-US" w:eastAsia="pt-BR"/>
        </w:rPr>
        <w:t xml:space="preserve"> R, </w:t>
      </w:r>
      <w:proofErr w:type="spellStart"/>
      <w:r w:rsidRPr="00304B17">
        <w:rPr>
          <w:rFonts w:ascii="Book Antiqua" w:eastAsia="Times New Roman" w:hAnsi="Book Antiqua" w:cs="Times New Roman"/>
          <w:color w:val="000000"/>
          <w:sz w:val="24"/>
          <w:szCs w:val="24"/>
          <w:lang w:val="en-US" w:eastAsia="pt-BR"/>
        </w:rPr>
        <w:t>Nacif</w:t>
      </w:r>
      <w:proofErr w:type="spellEnd"/>
      <w:r w:rsidRPr="00304B17">
        <w:rPr>
          <w:rFonts w:ascii="Book Antiqua" w:eastAsia="Times New Roman" w:hAnsi="Book Antiqua" w:cs="Times New Roman"/>
          <w:color w:val="000000"/>
          <w:sz w:val="24"/>
          <w:szCs w:val="24"/>
          <w:lang w:val="en-US" w:eastAsia="pt-BR"/>
        </w:rPr>
        <w:t xml:space="preserve"> L, Ono </w:t>
      </w:r>
      <w:r w:rsidRPr="00304B17">
        <w:rPr>
          <w:rFonts w:ascii="Book Antiqua" w:eastAsia="Times New Roman" w:hAnsi="Book Antiqua" w:cs="Times New Roman"/>
          <w:sz w:val="24"/>
          <w:szCs w:val="24"/>
          <w:lang w:val="en-US" w:eastAsia="pt-BR"/>
        </w:rPr>
        <w:t xml:space="preserve">SK, Alves VAF, </w:t>
      </w:r>
      <w:proofErr w:type="spellStart"/>
      <w:r w:rsidRPr="00304B17">
        <w:rPr>
          <w:rFonts w:ascii="Book Antiqua" w:eastAsia="Times New Roman" w:hAnsi="Book Antiqua" w:cs="Times New Roman"/>
          <w:sz w:val="24"/>
          <w:szCs w:val="24"/>
          <w:lang w:val="en-US" w:eastAsia="pt-BR"/>
        </w:rPr>
        <w:t>Carrilho</w:t>
      </w:r>
      <w:proofErr w:type="spellEnd"/>
      <w:r w:rsidRPr="00304B17">
        <w:rPr>
          <w:rFonts w:ascii="Book Antiqua" w:eastAsia="Times New Roman" w:hAnsi="Book Antiqua" w:cs="Times New Roman"/>
          <w:sz w:val="24"/>
          <w:szCs w:val="24"/>
          <w:lang w:val="en-US" w:eastAsia="pt-BR"/>
        </w:rPr>
        <w:t xml:space="preserve"> </w:t>
      </w:r>
      <w:r w:rsidRPr="00304B17">
        <w:rPr>
          <w:rFonts w:ascii="Book Antiqua" w:eastAsia="Times New Roman" w:hAnsi="Book Antiqua" w:cs="Times New Roman"/>
          <w:color w:val="000000"/>
          <w:sz w:val="24"/>
          <w:szCs w:val="24"/>
          <w:lang w:val="en-US" w:eastAsia="pt-BR"/>
        </w:rPr>
        <w:t>FJ. Concordance of non-invasive mechanical and serum tests for liver fibrosis evaluation in chronic hepatitis C.</w:t>
      </w:r>
      <w:r w:rsidR="006F008C" w:rsidRPr="00304B17">
        <w:rPr>
          <w:rFonts w:ascii="Book Antiqua" w:hAnsi="Book Antiqua" w:cs="Times New Roman" w:hint="eastAsia"/>
          <w:color w:val="000000"/>
          <w:sz w:val="24"/>
          <w:szCs w:val="24"/>
          <w:lang w:val="en-US" w:eastAsia="zh-CN"/>
        </w:rPr>
        <w:t xml:space="preserve"> </w:t>
      </w:r>
      <w:r w:rsidR="006F008C" w:rsidRPr="00304B17">
        <w:rPr>
          <w:rFonts w:ascii="Book Antiqua" w:eastAsia="Times New Roman" w:hAnsi="Book Antiqua" w:cs="Times New Roman"/>
          <w:bCs/>
          <w:i/>
          <w:color w:val="000000"/>
          <w:sz w:val="24"/>
          <w:szCs w:val="24"/>
          <w:lang w:val="en-US" w:eastAsia="pt-BR"/>
        </w:rPr>
        <w:t>World J</w:t>
      </w:r>
      <w:r w:rsidR="00126BA3" w:rsidRPr="00304B17">
        <w:rPr>
          <w:rFonts w:ascii="Book Antiqua" w:hAnsi="Book Antiqua" w:cs="Times New Roman" w:hint="eastAsia"/>
          <w:bCs/>
          <w:i/>
          <w:color w:val="000000"/>
          <w:sz w:val="24"/>
          <w:szCs w:val="24"/>
          <w:lang w:val="en-US" w:eastAsia="zh-CN"/>
        </w:rPr>
        <w:t xml:space="preserve"> </w:t>
      </w:r>
      <w:proofErr w:type="spellStart"/>
      <w:r w:rsidR="006F008C" w:rsidRPr="00304B17">
        <w:rPr>
          <w:rFonts w:ascii="Book Antiqua" w:eastAsia="Times New Roman" w:hAnsi="Book Antiqua" w:cs="Times New Roman"/>
          <w:bCs/>
          <w:i/>
          <w:color w:val="000000"/>
          <w:sz w:val="24"/>
          <w:szCs w:val="24"/>
          <w:lang w:val="en-US" w:eastAsia="pt-BR"/>
        </w:rPr>
        <w:t>Hepatol</w:t>
      </w:r>
      <w:proofErr w:type="spellEnd"/>
      <w:r w:rsidR="00126BA3" w:rsidRPr="00304B17">
        <w:rPr>
          <w:rFonts w:ascii="Book Antiqua" w:hAnsi="Book Antiqua" w:cs="Times New Roman" w:hint="eastAsia"/>
          <w:bCs/>
          <w:i/>
          <w:color w:val="000000"/>
          <w:sz w:val="24"/>
          <w:szCs w:val="24"/>
          <w:lang w:val="en-US" w:eastAsia="zh-CN"/>
        </w:rPr>
        <w:t xml:space="preserve"> </w:t>
      </w:r>
      <w:r w:rsidR="006F008C" w:rsidRPr="00304B17">
        <w:rPr>
          <w:rFonts w:ascii="Book Antiqua" w:hAnsi="Book Antiqua" w:cs="Times New Roman" w:hint="eastAsia"/>
          <w:bCs/>
          <w:color w:val="000000"/>
          <w:sz w:val="24"/>
          <w:szCs w:val="24"/>
          <w:lang w:val="en-US" w:eastAsia="zh-CN"/>
        </w:rPr>
        <w:t xml:space="preserve">2017; </w:t>
      </w:r>
      <w:proofErr w:type="gramStart"/>
      <w:r w:rsidR="006F008C" w:rsidRPr="00304B17">
        <w:rPr>
          <w:rFonts w:ascii="Book Antiqua" w:hAnsi="Book Antiqua" w:cs="Times New Roman" w:hint="eastAsia"/>
          <w:bCs/>
          <w:color w:val="000000"/>
          <w:sz w:val="24"/>
          <w:szCs w:val="24"/>
          <w:lang w:val="en-US" w:eastAsia="zh-CN"/>
        </w:rPr>
        <w:t>In</w:t>
      </w:r>
      <w:proofErr w:type="gramEnd"/>
      <w:r w:rsidR="006F008C" w:rsidRPr="00304B17">
        <w:rPr>
          <w:rFonts w:ascii="Book Antiqua" w:hAnsi="Book Antiqua" w:cs="Times New Roman" w:hint="eastAsia"/>
          <w:bCs/>
          <w:color w:val="000000"/>
          <w:sz w:val="24"/>
          <w:szCs w:val="24"/>
          <w:lang w:val="en-US" w:eastAsia="zh-CN"/>
        </w:rPr>
        <w:t xml:space="preserve"> press</w:t>
      </w:r>
    </w:p>
    <w:p w:rsidR="0052349A" w:rsidRPr="00304B17" w:rsidRDefault="0052349A" w:rsidP="00492744">
      <w:pPr>
        <w:spacing w:after="0" w:line="360" w:lineRule="auto"/>
        <w:jc w:val="both"/>
        <w:rPr>
          <w:rFonts w:ascii="Book Antiqua" w:eastAsia="Times New Roman" w:hAnsi="Book Antiqua" w:cs="Times New Roman"/>
          <w:b/>
          <w:bCs/>
          <w:color w:val="000000"/>
          <w:sz w:val="24"/>
          <w:szCs w:val="24"/>
          <w:lang w:val="en-US" w:eastAsia="pt-BR"/>
        </w:rPr>
      </w:pPr>
    </w:p>
    <w:p w:rsidR="006F008C" w:rsidRPr="00304B17" w:rsidRDefault="006F008C" w:rsidP="00492744">
      <w:pPr>
        <w:spacing w:after="0"/>
        <w:jc w:val="both"/>
        <w:rPr>
          <w:rFonts w:ascii="Book Antiqua" w:eastAsia="Times New Roman" w:hAnsi="Book Antiqua" w:cs="Times New Roman"/>
          <w:b/>
          <w:bCs/>
          <w:color w:val="000000"/>
          <w:sz w:val="24"/>
          <w:szCs w:val="24"/>
          <w:lang w:val="en-US" w:eastAsia="pt-BR"/>
        </w:rPr>
      </w:pPr>
      <w:r w:rsidRPr="00304B17">
        <w:rPr>
          <w:rFonts w:ascii="Book Antiqua" w:eastAsia="Times New Roman" w:hAnsi="Book Antiqua" w:cs="Times New Roman"/>
          <w:b/>
          <w:bCs/>
          <w:color w:val="000000"/>
          <w:sz w:val="24"/>
          <w:szCs w:val="24"/>
          <w:lang w:val="en-US" w:eastAsia="pt-BR"/>
        </w:rPr>
        <w:br w:type="page"/>
      </w:r>
    </w:p>
    <w:p w:rsidR="009F3D40" w:rsidRPr="00304B17" w:rsidRDefault="00EB48E2"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color w:val="000000"/>
          <w:sz w:val="24"/>
          <w:szCs w:val="24"/>
          <w:lang w:val="en-US" w:eastAsia="pt-BR"/>
        </w:rPr>
        <w:lastRenderedPageBreak/>
        <w:t>INTRODUCTION</w:t>
      </w:r>
    </w:p>
    <w:p w:rsidR="009F3D40" w:rsidRPr="00304B17" w:rsidRDefault="001C1E41"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Hepatitis C virus (</w:t>
      </w:r>
      <w:r w:rsidR="009F3D40" w:rsidRPr="00304B17">
        <w:rPr>
          <w:rFonts w:ascii="Book Antiqua" w:eastAsia="Times New Roman" w:hAnsi="Book Antiqua" w:cs="Times New Roman"/>
          <w:color w:val="000000"/>
          <w:sz w:val="24"/>
          <w:szCs w:val="24"/>
          <w:lang w:val="en-US" w:eastAsia="pt-BR"/>
        </w:rPr>
        <w:t>HCV</w:t>
      </w:r>
      <w:r w:rsidRPr="00304B17">
        <w:rPr>
          <w:rFonts w:ascii="Book Antiqua" w:eastAsia="Times New Roman" w:hAnsi="Book Antiqua" w:cs="Times New Roman"/>
          <w:color w:val="000000"/>
          <w:sz w:val="24"/>
          <w:szCs w:val="24"/>
          <w:lang w:val="en-US" w:eastAsia="pt-BR"/>
        </w:rPr>
        <w:t>)</w:t>
      </w:r>
      <w:r w:rsidR="009F3D40" w:rsidRPr="00304B17">
        <w:rPr>
          <w:rFonts w:ascii="Book Antiqua" w:eastAsia="Times New Roman" w:hAnsi="Book Antiqua" w:cs="Times New Roman"/>
          <w:color w:val="000000"/>
          <w:sz w:val="24"/>
          <w:szCs w:val="24"/>
          <w:lang w:val="en-US" w:eastAsia="pt-BR"/>
        </w:rPr>
        <w:t xml:space="preserve"> infection is one of the most frequent etiologies of cirrhosis, and is therefore responsible for most of its complications, including hepatocellular carcinoma, which is the sixt</w:t>
      </w:r>
      <w:r w:rsidR="00FA41DC" w:rsidRPr="00304B17">
        <w:rPr>
          <w:rFonts w:ascii="Book Antiqua" w:eastAsia="Times New Roman" w:hAnsi="Book Antiqua" w:cs="Times New Roman"/>
          <w:color w:val="000000"/>
          <w:sz w:val="24"/>
          <w:szCs w:val="24"/>
          <w:lang w:val="en-US" w:eastAsia="pt-BR"/>
        </w:rPr>
        <w:t xml:space="preserve">h most common cancer </w:t>
      </w:r>
      <w:proofErr w:type="gramStart"/>
      <w:r w:rsidR="00FA41DC" w:rsidRPr="00304B17">
        <w:rPr>
          <w:rFonts w:ascii="Book Antiqua" w:eastAsia="Times New Roman" w:hAnsi="Book Antiqua" w:cs="Times New Roman"/>
          <w:color w:val="000000"/>
          <w:sz w:val="24"/>
          <w:szCs w:val="24"/>
          <w:lang w:val="en-US" w:eastAsia="pt-BR"/>
        </w:rPr>
        <w:t>worldwide</w:t>
      </w:r>
      <w:r w:rsidRPr="00304B17">
        <w:rPr>
          <w:rFonts w:ascii="Book Antiqua" w:eastAsia="Times New Roman" w:hAnsi="Book Antiqua" w:cs="Times New Roman"/>
          <w:color w:val="000000"/>
          <w:sz w:val="24"/>
          <w:szCs w:val="24"/>
          <w:vertAlign w:val="superscript"/>
          <w:lang w:val="en-US" w:eastAsia="pt-BR"/>
        </w:rPr>
        <w:t>[</w:t>
      </w:r>
      <w:proofErr w:type="gramEnd"/>
      <w:r w:rsidRPr="00304B17">
        <w:rPr>
          <w:rFonts w:ascii="Book Antiqua" w:eastAsia="Times New Roman" w:hAnsi="Book Antiqua" w:cs="Times New Roman"/>
          <w:color w:val="000000"/>
          <w:sz w:val="24"/>
          <w:szCs w:val="24"/>
          <w:vertAlign w:val="superscript"/>
          <w:lang w:val="en-US" w:eastAsia="pt-BR"/>
        </w:rPr>
        <w:t>1]</w:t>
      </w:r>
      <w:r w:rsidR="009F3D40" w:rsidRPr="00304B17">
        <w:rPr>
          <w:rFonts w:ascii="Book Antiqua" w:eastAsia="Times New Roman" w:hAnsi="Book Antiqua" w:cs="Times New Roman"/>
          <w:color w:val="000000"/>
          <w:sz w:val="24"/>
          <w:szCs w:val="24"/>
          <w:lang w:val="en-US" w:eastAsia="pt-BR"/>
        </w:rPr>
        <w:t>.</w:t>
      </w:r>
      <w:r w:rsidRPr="00304B17">
        <w:rPr>
          <w:rFonts w:ascii="Book Antiqua" w:eastAsia="Times New Roman" w:hAnsi="Book Antiqua" w:cs="Times New Roman"/>
          <w:color w:val="000000"/>
          <w:sz w:val="24"/>
          <w:szCs w:val="24"/>
          <w:lang w:val="en-US" w:eastAsia="pt-BR"/>
        </w:rPr>
        <w:t xml:space="preserve"> </w:t>
      </w:r>
      <w:r w:rsidR="009F3D40" w:rsidRPr="00304B17">
        <w:rPr>
          <w:rFonts w:ascii="Book Antiqua" w:eastAsia="Times New Roman" w:hAnsi="Book Antiqua" w:cs="Times New Roman"/>
          <w:color w:val="000000"/>
          <w:sz w:val="24"/>
          <w:szCs w:val="24"/>
          <w:lang w:val="en-US" w:eastAsia="pt-BR"/>
        </w:rPr>
        <w:t>Despite the recent advances in HCV therapy, the prevalence of advanced liver disease will continue to increase as well as the co</w:t>
      </w:r>
      <w:r w:rsidR="00FA41DC" w:rsidRPr="00304B17">
        <w:rPr>
          <w:rFonts w:ascii="Book Antiqua" w:eastAsia="Times New Roman" w:hAnsi="Book Antiqua" w:cs="Times New Roman"/>
          <w:color w:val="000000"/>
          <w:sz w:val="24"/>
          <w:szCs w:val="24"/>
          <w:lang w:val="en-US" w:eastAsia="pt-BR"/>
        </w:rPr>
        <w:t xml:space="preserve">rresponding healthcare </w:t>
      </w:r>
      <w:proofErr w:type="gramStart"/>
      <w:r w:rsidR="00FA41DC" w:rsidRPr="00304B17">
        <w:rPr>
          <w:rFonts w:ascii="Book Antiqua" w:eastAsia="Times New Roman" w:hAnsi="Book Antiqua" w:cs="Times New Roman"/>
          <w:color w:val="000000"/>
          <w:sz w:val="24"/>
          <w:szCs w:val="24"/>
          <w:lang w:val="en-US" w:eastAsia="pt-BR"/>
        </w:rPr>
        <w:t>burden</w:t>
      </w:r>
      <w:r w:rsidRPr="00304B17">
        <w:rPr>
          <w:rFonts w:ascii="Book Antiqua" w:eastAsia="Times New Roman" w:hAnsi="Book Antiqua" w:cs="Times New Roman"/>
          <w:color w:val="000000"/>
          <w:sz w:val="24"/>
          <w:szCs w:val="24"/>
          <w:vertAlign w:val="superscript"/>
          <w:lang w:val="en-US" w:eastAsia="pt-BR"/>
        </w:rPr>
        <w:t>[</w:t>
      </w:r>
      <w:proofErr w:type="gramEnd"/>
      <w:r w:rsidRPr="00304B17">
        <w:rPr>
          <w:rFonts w:ascii="Book Antiqua" w:eastAsia="Times New Roman" w:hAnsi="Book Antiqua" w:cs="Times New Roman"/>
          <w:color w:val="000000"/>
          <w:sz w:val="24"/>
          <w:szCs w:val="24"/>
          <w:vertAlign w:val="superscript"/>
          <w:lang w:val="en-US" w:eastAsia="pt-BR"/>
        </w:rPr>
        <w:t>2]</w:t>
      </w:r>
      <w:r w:rsidR="009F3D40" w:rsidRPr="00304B17">
        <w:rPr>
          <w:rFonts w:ascii="Book Antiqua" w:eastAsia="Times New Roman" w:hAnsi="Book Antiqua" w:cs="Times New Roman"/>
          <w:color w:val="000000"/>
          <w:sz w:val="24"/>
          <w:szCs w:val="24"/>
          <w:lang w:val="en-US" w:eastAsia="pt-BR"/>
        </w:rPr>
        <w:t xml:space="preserve">. In Brazil, although the </w:t>
      </w:r>
      <w:r w:rsidRPr="00304B17">
        <w:rPr>
          <w:rFonts w:ascii="Book Antiqua" w:eastAsia="Times New Roman" w:hAnsi="Book Antiqua" w:cs="Times New Roman"/>
          <w:color w:val="000000"/>
          <w:sz w:val="24"/>
          <w:szCs w:val="24"/>
          <w:lang w:val="en-US" w:eastAsia="pt-BR"/>
        </w:rPr>
        <w:t xml:space="preserve">hepatitis C </w:t>
      </w:r>
      <w:proofErr w:type="spellStart"/>
      <w:r w:rsidR="009F3D40" w:rsidRPr="00304B17">
        <w:rPr>
          <w:rFonts w:ascii="Book Antiqua" w:eastAsia="Times New Roman" w:hAnsi="Book Antiqua" w:cs="Times New Roman"/>
          <w:color w:val="000000"/>
          <w:sz w:val="24"/>
          <w:szCs w:val="24"/>
          <w:lang w:val="en-US" w:eastAsia="pt-BR"/>
        </w:rPr>
        <w:t>viremic</w:t>
      </w:r>
      <w:proofErr w:type="spellEnd"/>
      <w:r w:rsidR="009F3D40" w:rsidRPr="00304B17">
        <w:rPr>
          <w:rFonts w:ascii="Book Antiqua" w:eastAsia="Times New Roman" w:hAnsi="Book Antiqua" w:cs="Times New Roman"/>
          <w:color w:val="000000"/>
          <w:sz w:val="24"/>
          <w:szCs w:val="24"/>
          <w:lang w:val="en-US" w:eastAsia="pt-BR"/>
        </w:rPr>
        <w:t xml:space="preserve"> prevalence is about 1%, only 15% of the estimated infected patients are diagnosed, usually with advanced fibrosis. This is partly explained by the scarcity of specialist centers compared with the societal needs. Of those who are diagnosed, only 60% receive</w:t>
      </w:r>
      <w:r w:rsidR="00FA41DC" w:rsidRPr="00304B17">
        <w:rPr>
          <w:rFonts w:ascii="Book Antiqua" w:eastAsia="Times New Roman" w:hAnsi="Book Antiqua" w:cs="Times New Roman"/>
          <w:color w:val="000000"/>
          <w:sz w:val="24"/>
          <w:szCs w:val="24"/>
          <w:lang w:val="en-US" w:eastAsia="pt-BR"/>
        </w:rPr>
        <w:t xml:space="preserve"> specialized </w:t>
      </w:r>
      <w:proofErr w:type="gramStart"/>
      <w:r w:rsidR="00FA41DC" w:rsidRPr="00304B17">
        <w:rPr>
          <w:rFonts w:ascii="Book Antiqua" w:eastAsia="Times New Roman" w:hAnsi="Book Antiqua" w:cs="Times New Roman"/>
          <w:color w:val="000000"/>
          <w:sz w:val="24"/>
          <w:szCs w:val="24"/>
          <w:lang w:val="en-US" w:eastAsia="pt-BR"/>
        </w:rPr>
        <w:t>treatment</w:t>
      </w:r>
      <w:r w:rsidRPr="00304B17">
        <w:rPr>
          <w:rFonts w:ascii="Book Antiqua" w:eastAsia="Times New Roman" w:hAnsi="Book Antiqua" w:cs="Times New Roman"/>
          <w:color w:val="000000"/>
          <w:sz w:val="24"/>
          <w:szCs w:val="24"/>
          <w:vertAlign w:val="superscript"/>
          <w:lang w:val="en-US" w:eastAsia="pt-BR"/>
        </w:rPr>
        <w:t>[</w:t>
      </w:r>
      <w:proofErr w:type="gramEnd"/>
      <w:r w:rsidRPr="00304B17">
        <w:rPr>
          <w:rFonts w:ascii="Book Antiqua" w:eastAsia="Times New Roman" w:hAnsi="Book Antiqua" w:cs="Times New Roman"/>
          <w:color w:val="000000"/>
          <w:sz w:val="24"/>
          <w:szCs w:val="24"/>
          <w:vertAlign w:val="superscript"/>
          <w:lang w:val="en-US" w:eastAsia="pt-BR"/>
        </w:rPr>
        <w:t>3,4]</w:t>
      </w:r>
      <w:r w:rsidR="009F3D40" w:rsidRPr="00304B17">
        <w:rPr>
          <w:rFonts w:ascii="Book Antiqua" w:eastAsia="Times New Roman" w:hAnsi="Book Antiqua" w:cs="Times New Roman"/>
          <w:color w:val="000000"/>
          <w:sz w:val="24"/>
          <w:szCs w:val="24"/>
          <w:lang w:val="en-US" w:eastAsia="pt-BR"/>
        </w:rPr>
        <w:t xml:space="preserve">. </w:t>
      </w:r>
    </w:p>
    <w:p w:rsidR="009F3D40" w:rsidRPr="00304B17" w:rsidRDefault="009F3D40" w:rsidP="00492744">
      <w:pPr>
        <w:spacing w:after="0" w:line="360" w:lineRule="auto"/>
        <w:ind w:firstLineChars="150" w:firstLine="360"/>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 xml:space="preserve">The stage of </w:t>
      </w:r>
      <w:r w:rsidR="001C1E41" w:rsidRPr="00304B17">
        <w:rPr>
          <w:rFonts w:ascii="Book Antiqua" w:eastAsia="Times New Roman" w:hAnsi="Book Antiqua" w:cs="Times New Roman"/>
          <w:color w:val="000000"/>
          <w:sz w:val="24"/>
          <w:szCs w:val="24"/>
          <w:lang w:val="en-US" w:eastAsia="pt-BR"/>
        </w:rPr>
        <w:t xml:space="preserve">liver </w:t>
      </w:r>
      <w:r w:rsidRPr="00304B17">
        <w:rPr>
          <w:rFonts w:ascii="Book Antiqua" w:eastAsia="Times New Roman" w:hAnsi="Book Antiqua" w:cs="Times New Roman"/>
          <w:color w:val="000000"/>
          <w:sz w:val="24"/>
          <w:szCs w:val="24"/>
          <w:lang w:val="en-US" w:eastAsia="pt-BR"/>
        </w:rPr>
        <w:t xml:space="preserve">fibrosis in HCV patients is associated with prognosis, and has a resulting impact on treatment strategy and follow-up. Liver biopsy (LB) is still the gold standard procedure for fibrosis assessment, but non-invasive new approaches have been strongly recommended for evaluation of fibrosis, mainly in HCV. They require less operator expertise, have no complications and have good diagnostic </w:t>
      </w:r>
      <w:proofErr w:type="gramStart"/>
      <w:r w:rsidRPr="00304B17">
        <w:rPr>
          <w:rFonts w:ascii="Book Antiqua" w:eastAsia="Times New Roman" w:hAnsi="Book Antiqua" w:cs="Times New Roman"/>
          <w:color w:val="000000"/>
          <w:sz w:val="24"/>
          <w:szCs w:val="24"/>
          <w:lang w:val="en-US" w:eastAsia="pt-BR"/>
        </w:rPr>
        <w:t>accuracy</w:t>
      </w:r>
      <w:r w:rsidR="00DE4483" w:rsidRPr="00304B17">
        <w:rPr>
          <w:rFonts w:ascii="Book Antiqua" w:eastAsia="Times New Roman" w:hAnsi="Book Antiqua" w:cs="Times New Roman"/>
          <w:color w:val="000000"/>
          <w:sz w:val="24"/>
          <w:szCs w:val="24"/>
          <w:vertAlign w:val="superscript"/>
          <w:lang w:val="en-US" w:eastAsia="pt-BR"/>
        </w:rPr>
        <w:t>[</w:t>
      </w:r>
      <w:proofErr w:type="gramEnd"/>
      <w:r w:rsidR="00DE4483" w:rsidRPr="00304B17">
        <w:rPr>
          <w:rFonts w:ascii="Book Antiqua" w:eastAsia="Times New Roman" w:hAnsi="Book Antiqua" w:cs="Times New Roman"/>
          <w:color w:val="000000"/>
          <w:sz w:val="24"/>
          <w:szCs w:val="24"/>
          <w:vertAlign w:val="superscript"/>
          <w:lang w:val="en-US" w:eastAsia="pt-BR"/>
        </w:rPr>
        <w:t>5-7]</w:t>
      </w:r>
      <w:r w:rsidRPr="00304B17">
        <w:rPr>
          <w:rFonts w:ascii="Book Antiqua" w:eastAsia="Times New Roman" w:hAnsi="Book Antiqua" w:cs="Times New Roman"/>
          <w:color w:val="000000"/>
          <w:sz w:val="24"/>
          <w:szCs w:val="24"/>
          <w:lang w:val="en-US" w:eastAsia="pt-BR"/>
        </w:rPr>
        <w:t xml:space="preserve">. The most extensively used non-invasive mechanical methods based on </w:t>
      </w:r>
      <w:r w:rsidR="00530A7D" w:rsidRPr="00304B17">
        <w:rPr>
          <w:rFonts w:ascii="Book Antiqua" w:eastAsia="Times New Roman" w:hAnsi="Book Antiqua" w:cs="Times New Roman"/>
          <w:color w:val="000000"/>
          <w:sz w:val="24"/>
          <w:szCs w:val="24"/>
          <w:lang w:val="en-US" w:eastAsia="pt-BR"/>
        </w:rPr>
        <w:t>ultrasound are</w:t>
      </w:r>
      <w:r w:rsidR="004E550D" w:rsidRPr="00304B17">
        <w:rPr>
          <w:rFonts w:ascii="Book Antiqua" w:eastAsia="Times New Roman" w:hAnsi="Book Antiqua" w:cs="Times New Roman"/>
          <w:color w:val="000000"/>
          <w:sz w:val="24"/>
          <w:szCs w:val="24"/>
          <w:lang w:val="en-US" w:eastAsia="pt-BR"/>
        </w:rPr>
        <w:t xml:space="preserve"> transient </w:t>
      </w:r>
      <w:proofErr w:type="spellStart"/>
      <w:r w:rsidR="004E550D" w:rsidRPr="00304B17">
        <w:rPr>
          <w:rFonts w:ascii="Book Antiqua" w:eastAsia="Times New Roman" w:hAnsi="Book Antiqua" w:cs="Times New Roman"/>
          <w:color w:val="000000"/>
          <w:sz w:val="24"/>
          <w:szCs w:val="24"/>
          <w:lang w:val="en-US" w:eastAsia="pt-BR"/>
        </w:rPr>
        <w:t>elastography</w:t>
      </w:r>
      <w:proofErr w:type="spellEnd"/>
      <w:r w:rsidR="004E550D" w:rsidRPr="00304B17">
        <w:rPr>
          <w:rFonts w:ascii="Book Antiqua" w:eastAsia="Times New Roman" w:hAnsi="Book Antiqua" w:cs="Times New Roman"/>
          <w:color w:val="000000"/>
          <w:sz w:val="24"/>
          <w:szCs w:val="24"/>
          <w:lang w:val="en-US" w:eastAsia="pt-BR"/>
        </w:rPr>
        <w:t xml:space="preserve"> (TE or </w:t>
      </w:r>
      <w:proofErr w:type="spellStart"/>
      <w:r w:rsidR="008C2AD5" w:rsidRPr="00304B17">
        <w:rPr>
          <w:rFonts w:ascii="Book Antiqua" w:eastAsia="Times New Roman" w:hAnsi="Book Antiqua" w:cs="Times New Roman"/>
          <w:color w:val="000000"/>
          <w:sz w:val="24"/>
          <w:szCs w:val="24"/>
          <w:lang w:val="en-US" w:eastAsia="pt-BR"/>
        </w:rPr>
        <w:t>FibroS</w:t>
      </w:r>
      <w:r w:rsidRPr="00304B17">
        <w:rPr>
          <w:rFonts w:ascii="Book Antiqua" w:eastAsia="Times New Roman" w:hAnsi="Book Antiqua" w:cs="Times New Roman"/>
          <w:color w:val="000000"/>
          <w:sz w:val="24"/>
          <w:szCs w:val="24"/>
          <w:lang w:val="en-US" w:eastAsia="pt-BR"/>
        </w:rPr>
        <w:t>can</w:t>
      </w:r>
      <w:proofErr w:type="spellEnd"/>
      <w:r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and acousti</w:t>
      </w:r>
      <w:r w:rsidR="004E550D" w:rsidRPr="00304B17">
        <w:rPr>
          <w:rFonts w:ascii="Book Antiqua" w:eastAsia="Times New Roman" w:hAnsi="Book Antiqua" w:cs="Times New Roman"/>
          <w:color w:val="000000"/>
          <w:sz w:val="24"/>
          <w:szCs w:val="24"/>
          <w:lang w:val="en-US" w:eastAsia="pt-BR"/>
        </w:rPr>
        <w:t>c radiation force impulse (ARFI</w:t>
      </w:r>
      <w:r w:rsidRPr="00304B17">
        <w:rPr>
          <w:rFonts w:ascii="Book Antiqua" w:eastAsia="Times New Roman" w:hAnsi="Book Antiqua" w:cs="Times New Roman"/>
          <w:color w:val="000000"/>
          <w:sz w:val="24"/>
          <w:szCs w:val="24"/>
          <w:lang w:val="en-US" w:eastAsia="pt-BR"/>
        </w:rPr>
        <w:t>)</w:t>
      </w:r>
      <w:r w:rsidR="004E550D" w:rsidRPr="00304B17">
        <w:rPr>
          <w:rFonts w:ascii="Book Antiqua" w:eastAsia="Times New Roman" w:hAnsi="Book Antiqua" w:cs="Times New Roman"/>
          <w:color w:val="000000"/>
          <w:sz w:val="24"/>
          <w:szCs w:val="24"/>
          <w:lang w:val="en-US" w:eastAsia="pt-BR"/>
        </w:rPr>
        <w:t xml:space="preserve"> technology</w:t>
      </w:r>
      <w:r w:rsidR="00A22E31" w:rsidRPr="00304B17">
        <w:rPr>
          <w:rFonts w:ascii="Book Antiqua" w:eastAsia="Times New Roman" w:hAnsi="Book Antiqua" w:cs="Times New Roman"/>
          <w:color w:val="000000"/>
          <w:sz w:val="24"/>
          <w:szCs w:val="24"/>
          <w:lang w:val="en-US" w:eastAsia="pt-BR"/>
        </w:rPr>
        <w:t>, Virtual Touch</w:t>
      </w:r>
      <w:r w:rsidR="006F008C"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xml:space="preserve">. There are several laboratorial markers in development, </w:t>
      </w:r>
      <w:r w:rsidR="00530A7D" w:rsidRPr="00304B17">
        <w:rPr>
          <w:rFonts w:ascii="Book Antiqua" w:eastAsia="Times New Roman" w:hAnsi="Book Antiqua" w:cs="Times New Roman"/>
          <w:color w:val="000000"/>
          <w:sz w:val="24"/>
          <w:szCs w:val="24"/>
          <w:lang w:val="en-US" w:eastAsia="pt-BR"/>
        </w:rPr>
        <w:t>and validated</w:t>
      </w:r>
      <w:r w:rsidRPr="00304B17">
        <w:rPr>
          <w:rFonts w:ascii="Book Antiqua" w:eastAsia="Times New Roman" w:hAnsi="Book Antiqua" w:cs="Times New Roman"/>
          <w:color w:val="000000"/>
          <w:sz w:val="24"/>
          <w:szCs w:val="24"/>
          <w:lang w:val="en-US" w:eastAsia="pt-BR"/>
        </w:rPr>
        <w:t xml:space="preserve"> scores such as APRI (aspartate aminotransferase-to-platelet ratio index) and FIB-4 [based on age, platelet count, aspartate aminotransferase (AST) and alanine aminotransferase (ALT)], that are easily calculated with routine laboratory tests.</w:t>
      </w:r>
    </w:p>
    <w:p w:rsidR="009F3D40" w:rsidRPr="00304B17" w:rsidRDefault="009F3D40" w:rsidP="00492744">
      <w:pPr>
        <w:spacing w:after="0" w:line="360" w:lineRule="auto"/>
        <w:ind w:firstLineChars="150" w:firstLine="360"/>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 xml:space="preserve">Use of liver biopsy has decreased following the introduction of non-invasive tests, especially among chronic HCV </w:t>
      </w:r>
      <w:proofErr w:type="gramStart"/>
      <w:r w:rsidRPr="00304B17">
        <w:rPr>
          <w:rFonts w:ascii="Book Antiqua" w:eastAsia="Times New Roman" w:hAnsi="Book Antiqua" w:cs="Times New Roman"/>
          <w:color w:val="000000"/>
          <w:sz w:val="24"/>
          <w:szCs w:val="24"/>
          <w:lang w:val="en-US" w:eastAsia="pt-BR"/>
        </w:rPr>
        <w:t>patients</w:t>
      </w:r>
      <w:r w:rsidR="00DE4483" w:rsidRPr="00304B17">
        <w:rPr>
          <w:rFonts w:ascii="Book Antiqua" w:eastAsia="Times New Roman" w:hAnsi="Book Antiqua" w:cs="Times New Roman"/>
          <w:color w:val="000000"/>
          <w:sz w:val="24"/>
          <w:szCs w:val="24"/>
          <w:vertAlign w:val="superscript"/>
          <w:lang w:val="en-US" w:eastAsia="pt-BR"/>
        </w:rPr>
        <w:t>[</w:t>
      </w:r>
      <w:proofErr w:type="gramEnd"/>
      <w:r w:rsidR="00DE4483" w:rsidRPr="00304B17">
        <w:rPr>
          <w:rFonts w:ascii="Book Antiqua" w:eastAsia="Times New Roman" w:hAnsi="Book Antiqua" w:cs="Times New Roman"/>
          <w:color w:val="000000"/>
          <w:sz w:val="24"/>
          <w:szCs w:val="24"/>
          <w:vertAlign w:val="superscript"/>
          <w:lang w:val="en-US" w:eastAsia="pt-BR"/>
        </w:rPr>
        <w:t>8]</w:t>
      </w:r>
      <w:r w:rsidRPr="00304B17">
        <w:rPr>
          <w:rFonts w:ascii="Book Antiqua" w:eastAsia="Times New Roman" w:hAnsi="Book Antiqua" w:cs="Times New Roman"/>
          <w:color w:val="000000"/>
          <w:sz w:val="24"/>
          <w:szCs w:val="24"/>
          <w:lang w:val="en-US" w:eastAsia="pt-BR"/>
        </w:rPr>
        <w:t>. Although, according to the recently published EASL Guideline for the evaluation of HCV patients, a perfect marker (AUROC &gt;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0.90) for liver disease could not be achieved</w:t>
      </w:r>
      <w:r w:rsidR="00DE4483" w:rsidRPr="00304B17">
        <w:rPr>
          <w:rFonts w:ascii="Book Antiqua" w:eastAsia="Times New Roman" w:hAnsi="Book Antiqua" w:cs="Times New Roman"/>
          <w:color w:val="000000"/>
          <w:sz w:val="24"/>
          <w:szCs w:val="24"/>
          <w:lang w:val="en-US" w:eastAsia="pt-BR"/>
        </w:rPr>
        <w:t>, the use of non</w:t>
      </w:r>
      <w:r w:rsidRPr="00304B17">
        <w:rPr>
          <w:rFonts w:ascii="Book Antiqua" w:eastAsia="Times New Roman" w:hAnsi="Book Antiqua" w:cs="Times New Roman"/>
          <w:color w:val="000000"/>
          <w:sz w:val="24"/>
          <w:szCs w:val="24"/>
          <w:lang w:val="en-US" w:eastAsia="pt-BR"/>
        </w:rPr>
        <w:t xml:space="preserve">-invasive tests reduce, but do not abolish the </w:t>
      </w:r>
      <w:r w:rsidR="00FA41DC" w:rsidRPr="00304B17">
        <w:rPr>
          <w:rFonts w:ascii="Book Antiqua" w:eastAsia="Times New Roman" w:hAnsi="Book Antiqua" w:cs="Times New Roman"/>
          <w:color w:val="000000"/>
          <w:sz w:val="24"/>
          <w:szCs w:val="24"/>
          <w:lang w:val="en-US" w:eastAsia="pt-BR"/>
        </w:rPr>
        <w:t>need for liver biopsy</w:t>
      </w:r>
      <w:r w:rsidR="00DE4483" w:rsidRPr="00304B17">
        <w:rPr>
          <w:rFonts w:ascii="Book Antiqua" w:eastAsia="Times New Roman" w:hAnsi="Book Antiqua" w:cs="Times New Roman"/>
          <w:color w:val="000000"/>
          <w:sz w:val="24"/>
          <w:szCs w:val="24"/>
          <w:vertAlign w:val="superscript"/>
          <w:lang w:val="en-US" w:eastAsia="pt-BR"/>
        </w:rPr>
        <w:t>[8]</w:t>
      </w:r>
      <w:r w:rsidRPr="00304B17">
        <w:rPr>
          <w:rFonts w:ascii="Book Antiqua" w:eastAsia="Times New Roman" w:hAnsi="Book Antiqua" w:cs="Times New Roman"/>
          <w:color w:val="000000"/>
          <w:sz w:val="24"/>
          <w:szCs w:val="24"/>
          <w:lang w:val="en-US" w:eastAsia="pt-BR"/>
        </w:rPr>
        <w:t xml:space="preserve">. </w:t>
      </w:r>
    </w:p>
    <w:p w:rsidR="009F3D40" w:rsidRPr="00304B17" w:rsidRDefault="009F3D40" w:rsidP="00492744">
      <w:pPr>
        <w:spacing w:after="0" w:line="360" w:lineRule="auto"/>
        <w:ind w:firstLineChars="200" w:firstLine="480"/>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 xml:space="preserve">Many biological tests, including APRI, PGA index, </w:t>
      </w:r>
      <w:proofErr w:type="spellStart"/>
      <w:r w:rsidRPr="00304B17">
        <w:rPr>
          <w:rFonts w:ascii="Book Antiqua" w:eastAsia="Times New Roman" w:hAnsi="Book Antiqua" w:cs="Times New Roman"/>
          <w:color w:val="000000"/>
          <w:sz w:val="24"/>
          <w:szCs w:val="24"/>
          <w:lang w:val="en-US" w:eastAsia="pt-BR"/>
        </w:rPr>
        <w:t>Forns</w:t>
      </w:r>
      <w:proofErr w:type="spellEnd"/>
      <w:r w:rsidRPr="00304B17">
        <w:rPr>
          <w:rFonts w:ascii="Book Antiqua" w:eastAsia="Times New Roman" w:hAnsi="Book Antiqua" w:cs="Times New Roman"/>
          <w:color w:val="000000"/>
          <w:sz w:val="24"/>
          <w:szCs w:val="24"/>
          <w:lang w:val="en-US" w:eastAsia="pt-BR"/>
        </w:rPr>
        <w:t xml:space="preserve">’ index, </w:t>
      </w:r>
      <w:proofErr w:type="spellStart"/>
      <w:r w:rsidRPr="00304B17">
        <w:rPr>
          <w:rFonts w:ascii="Book Antiqua" w:eastAsia="Times New Roman" w:hAnsi="Book Antiqua" w:cs="Times New Roman"/>
          <w:color w:val="000000"/>
          <w:sz w:val="24"/>
          <w:szCs w:val="24"/>
          <w:lang w:val="en-US" w:eastAsia="pt-BR"/>
        </w:rPr>
        <w:t>Fibrotest</w:t>
      </w:r>
      <w:proofErr w:type="spellEnd"/>
      <w:r w:rsidRPr="00304B17">
        <w:rPr>
          <w:rFonts w:ascii="Book Antiqua" w:eastAsia="Times New Roman" w:hAnsi="Book Antiqua" w:cs="Times New Roman"/>
          <w:color w:val="000000"/>
          <w:sz w:val="24"/>
          <w:szCs w:val="24"/>
          <w:lang w:val="en-US" w:eastAsia="pt-BR"/>
        </w:rPr>
        <w:t xml:space="preserve">, FIB4, and </w:t>
      </w:r>
      <w:proofErr w:type="spellStart"/>
      <w:r w:rsidRPr="00304B17">
        <w:rPr>
          <w:rFonts w:ascii="Book Antiqua" w:eastAsia="Times New Roman" w:hAnsi="Book Antiqua" w:cs="Times New Roman"/>
          <w:color w:val="000000"/>
          <w:sz w:val="24"/>
          <w:szCs w:val="24"/>
          <w:lang w:val="en-US" w:eastAsia="pt-BR"/>
        </w:rPr>
        <w:t>Hepascore</w:t>
      </w:r>
      <w:proofErr w:type="spellEnd"/>
      <w:r w:rsidRPr="00304B17">
        <w:rPr>
          <w:rFonts w:ascii="Book Antiqua" w:eastAsia="Times New Roman" w:hAnsi="Book Antiqua" w:cs="Times New Roman"/>
          <w:color w:val="000000"/>
          <w:sz w:val="24"/>
          <w:szCs w:val="24"/>
          <w:lang w:val="en-US" w:eastAsia="pt-BR"/>
        </w:rPr>
        <w:t xml:space="preserve"> have been compared with TE a</w:t>
      </w:r>
      <w:r w:rsidR="004E550D" w:rsidRPr="00304B17">
        <w:rPr>
          <w:rFonts w:ascii="Book Antiqua" w:eastAsia="Times New Roman" w:hAnsi="Book Antiqua" w:cs="Times New Roman"/>
          <w:color w:val="000000"/>
          <w:sz w:val="24"/>
          <w:szCs w:val="24"/>
          <w:lang w:val="en-US" w:eastAsia="pt-BR"/>
        </w:rPr>
        <w:t xml:space="preserve">nd/or ARFI </w:t>
      </w:r>
      <w:r w:rsidRPr="00304B17">
        <w:rPr>
          <w:rFonts w:ascii="Book Antiqua" w:eastAsia="Times New Roman" w:hAnsi="Book Antiqua" w:cs="Times New Roman"/>
          <w:color w:val="000000"/>
          <w:sz w:val="24"/>
          <w:szCs w:val="24"/>
          <w:lang w:val="en-US" w:eastAsia="pt-BR"/>
        </w:rPr>
        <w:t>and LB for initial evaluation of l</w:t>
      </w:r>
      <w:r w:rsidR="00FA41DC" w:rsidRPr="00304B17">
        <w:rPr>
          <w:rFonts w:ascii="Book Antiqua" w:eastAsia="Times New Roman" w:hAnsi="Book Antiqua" w:cs="Times New Roman"/>
          <w:color w:val="000000"/>
          <w:sz w:val="24"/>
          <w:szCs w:val="24"/>
          <w:lang w:val="en-US" w:eastAsia="pt-BR"/>
        </w:rPr>
        <w:t xml:space="preserve">iver fibrosis in HCV </w:t>
      </w:r>
      <w:proofErr w:type="gramStart"/>
      <w:r w:rsidR="00DE4483" w:rsidRPr="00304B17">
        <w:rPr>
          <w:rFonts w:ascii="Book Antiqua" w:eastAsia="Times New Roman" w:hAnsi="Book Antiqua" w:cs="Times New Roman"/>
          <w:color w:val="000000"/>
          <w:sz w:val="24"/>
          <w:szCs w:val="24"/>
          <w:lang w:val="en-US" w:eastAsia="pt-BR"/>
        </w:rPr>
        <w:t>patients</w:t>
      </w:r>
      <w:r w:rsidR="00DE4483" w:rsidRPr="00304B17">
        <w:rPr>
          <w:rFonts w:ascii="Book Antiqua" w:eastAsia="Times New Roman" w:hAnsi="Book Antiqua" w:cs="Times New Roman"/>
          <w:color w:val="000000"/>
          <w:sz w:val="24"/>
          <w:szCs w:val="24"/>
          <w:vertAlign w:val="superscript"/>
          <w:lang w:val="en-US" w:eastAsia="pt-BR"/>
        </w:rPr>
        <w:t>[</w:t>
      </w:r>
      <w:proofErr w:type="gramEnd"/>
      <w:r w:rsidR="00DE4483" w:rsidRPr="00304B17">
        <w:rPr>
          <w:rFonts w:ascii="Book Antiqua" w:eastAsia="Times New Roman" w:hAnsi="Book Antiqua" w:cs="Times New Roman"/>
          <w:color w:val="000000"/>
          <w:sz w:val="24"/>
          <w:szCs w:val="24"/>
          <w:vertAlign w:val="superscript"/>
          <w:lang w:val="en-US" w:eastAsia="pt-BR"/>
        </w:rPr>
        <w:t>9]</w:t>
      </w:r>
      <w:r w:rsidRPr="00304B17">
        <w:rPr>
          <w:rFonts w:ascii="Book Antiqua" w:eastAsia="Times New Roman" w:hAnsi="Book Antiqua" w:cs="Times New Roman"/>
          <w:color w:val="000000"/>
          <w:sz w:val="24"/>
          <w:szCs w:val="24"/>
          <w:lang w:val="en-US" w:eastAsia="pt-BR"/>
        </w:rPr>
        <w:t xml:space="preserve">. They have compared </w:t>
      </w:r>
      <w:r w:rsidRPr="00304B17">
        <w:rPr>
          <w:rFonts w:ascii="Book Antiqua" w:eastAsia="Times New Roman" w:hAnsi="Book Antiqua" w:cs="Times New Roman"/>
          <w:color w:val="000000"/>
          <w:sz w:val="24"/>
          <w:szCs w:val="24"/>
          <w:lang w:val="en-US" w:eastAsia="pt-BR"/>
        </w:rPr>
        <w:lastRenderedPageBreak/>
        <w:t>favorably, although some are difficult to calculate and others use specialized expensive commercially produced markers. However, APRI and FIB-4 are more accessible and easier to ap</w:t>
      </w:r>
      <w:r w:rsidR="004E550D" w:rsidRPr="00304B17">
        <w:rPr>
          <w:rFonts w:ascii="Book Antiqua" w:eastAsia="Times New Roman" w:hAnsi="Book Antiqua" w:cs="Times New Roman"/>
          <w:color w:val="000000"/>
          <w:sz w:val="24"/>
          <w:szCs w:val="24"/>
          <w:lang w:val="en-US" w:eastAsia="pt-BR"/>
        </w:rPr>
        <w:t>ply than others. As TE and ARFI</w:t>
      </w:r>
      <w:r w:rsidRPr="00304B17">
        <w:rPr>
          <w:rFonts w:ascii="Book Antiqua" w:eastAsia="Times New Roman" w:hAnsi="Book Antiqua" w:cs="Times New Roman"/>
          <w:color w:val="000000"/>
          <w:sz w:val="24"/>
          <w:szCs w:val="24"/>
          <w:lang w:val="en-US" w:eastAsia="pt-BR"/>
        </w:rPr>
        <w:t xml:space="preserve"> show a representative result of different parts of the liver, accuracy studies have been developed to evaluate performance compared to LB, which evaluates only a small sample of the liver. As the best cut-off points of each fibrosis stage varies according to different cirrhosis etiologies and populations, these cut-off points need to be validated.</w:t>
      </w:r>
    </w:p>
    <w:p w:rsidR="009F3D40" w:rsidRPr="00304B17" w:rsidRDefault="009F3D40" w:rsidP="00492744">
      <w:pPr>
        <w:spacing w:after="0" w:line="360" w:lineRule="auto"/>
        <w:ind w:firstLineChars="150" w:firstLine="360"/>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The aim of this study is to identify opt</w:t>
      </w:r>
      <w:r w:rsidR="004E550D" w:rsidRPr="00304B17">
        <w:rPr>
          <w:rFonts w:ascii="Book Antiqua" w:eastAsia="Times New Roman" w:hAnsi="Book Antiqua" w:cs="Times New Roman"/>
          <w:color w:val="000000"/>
          <w:sz w:val="24"/>
          <w:szCs w:val="24"/>
          <w:lang w:val="en-US" w:eastAsia="pt-BR"/>
        </w:rPr>
        <w:t>imal cutoff values for TE, ARFI</w:t>
      </w:r>
      <w:r w:rsidRPr="00304B17">
        <w:rPr>
          <w:rFonts w:ascii="Book Antiqua" w:eastAsia="Times New Roman" w:hAnsi="Book Antiqua" w:cs="Times New Roman"/>
          <w:color w:val="000000"/>
          <w:sz w:val="24"/>
          <w:szCs w:val="24"/>
          <w:lang w:val="en-US" w:eastAsia="pt-BR"/>
        </w:rPr>
        <w:t>, APRI and FIB-4 compared with LB in a Brazilian HCV cohort, according to levels of significant fibrosis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2), advanced fibrosis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3) and cirrhosis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4).</w:t>
      </w: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p>
    <w:p w:rsidR="009F3D40" w:rsidRPr="00304B17" w:rsidRDefault="00875C88"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color w:val="000000"/>
          <w:sz w:val="24"/>
          <w:szCs w:val="24"/>
          <w:lang w:val="en-US" w:eastAsia="pt-BR"/>
        </w:rPr>
        <w:t>MATERIALS AND METHODS</w:t>
      </w:r>
    </w:p>
    <w:p w:rsidR="002A60F3" w:rsidRPr="00304B17" w:rsidRDefault="002A60F3" w:rsidP="00492744">
      <w:pPr>
        <w:spacing w:after="0" w:line="360" w:lineRule="auto"/>
        <w:jc w:val="both"/>
        <w:rPr>
          <w:rFonts w:ascii="Book Antiqua" w:eastAsia="Times New Roman" w:hAnsi="Book Antiqua" w:cs="Times New Roman"/>
          <w:b/>
          <w:bCs/>
          <w:i/>
          <w:iCs/>
          <w:color w:val="000000"/>
          <w:sz w:val="24"/>
          <w:szCs w:val="24"/>
          <w:lang w:val="en-US" w:eastAsia="pt-BR"/>
        </w:rPr>
      </w:pPr>
      <w:r w:rsidRPr="00304B17">
        <w:rPr>
          <w:rFonts w:ascii="Book Antiqua" w:eastAsia="Times New Roman" w:hAnsi="Book Antiqua" w:cs="Times New Roman"/>
          <w:b/>
          <w:bCs/>
          <w:i/>
          <w:iCs/>
          <w:color w:val="000000"/>
          <w:sz w:val="24"/>
          <w:szCs w:val="24"/>
          <w:lang w:val="en-US" w:eastAsia="pt-BR"/>
        </w:rPr>
        <w:t>Ethical considerations</w:t>
      </w:r>
    </w:p>
    <w:p w:rsidR="002A60F3" w:rsidRPr="00304B17" w:rsidRDefault="002A60F3"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bCs/>
          <w:iCs/>
          <w:color w:val="000000"/>
          <w:sz w:val="24"/>
          <w:szCs w:val="24"/>
          <w:lang w:val="en-US" w:eastAsia="pt-BR"/>
        </w:rPr>
        <w:t xml:space="preserve">The Ethics Committee of the Hospital das </w:t>
      </w:r>
      <w:proofErr w:type="spellStart"/>
      <w:r w:rsidRPr="00304B17">
        <w:rPr>
          <w:rFonts w:ascii="Book Antiqua" w:eastAsia="Times New Roman" w:hAnsi="Book Antiqua" w:cs="Times New Roman"/>
          <w:bCs/>
          <w:iCs/>
          <w:color w:val="000000"/>
          <w:sz w:val="24"/>
          <w:szCs w:val="24"/>
          <w:lang w:val="en-US" w:eastAsia="pt-BR"/>
        </w:rPr>
        <w:t>Clínicas</w:t>
      </w:r>
      <w:proofErr w:type="spellEnd"/>
      <w:r w:rsidRPr="00304B17">
        <w:rPr>
          <w:rFonts w:ascii="Book Antiqua" w:eastAsia="Times New Roman" w:hAnsi="Book Antiqua" w:cs="Times New Roman"/>
          <w:bCs/>
          <w:iCs/>
          <w:color w:val="000000"/>
          <w:sz w:val="24"/>
          <w:szCs w:val="24"/>
          <w:lang w:val="en-US" w:eastAsia="pt-BR"/>
        </w:rPr>
        <w:t xml:space="preserve"> (</w:t>
      </w:r>
      <w:proofErr w:type="spellStart"/>
      <w:r w:rsidRPr="00304B17">
        <w:rPr>
          <w:rFonts w:ascii="Book Antiqua" w:eastAsia="Times New Roman" w:hAnsi="Book Antiqua" w:cs="Times New Roman"/>
          <w:color w:val="000000"/>
          <w:sz w:val="24"/>
          <w:szCs w:val="24"/>
          <w:lang w:val="en-US" w:eastAsia="pt-BR"/>
        </w:rPr>
        <w:t>CAPPesq</w:t>
      </w:r>
      <w:proofErr w:type="spellEnd"/>
      <w:r w:rsidRPr="00304B17">
        <w:rPr>
          <w:rFonts w:ascii="Book Antiqua" w:eastAsia="Times New Roman" w:hAnsi="Book Antiqua" w:cs="Times New Roman"/>
          <w:bCs/>
          <w:iCs/>
          <w:color w:val="000000"/>
          <w:sz w:val="24"/>
          <w:szCs w:val="24"/>
          <w:lang w:val="en-US" w:eastAsia="pt-BR"/>
        </w:rPr>
        <w:t xml:space="preserve"> number </w:t>
      </w:r>
      <w:r w:rsidRPr="00304B17">
        <w:rPr>
          <w:rFonts w:ascii="Book Antiqua" w:eastAsia="Times New Roman" w:hAnsi="Book Antiqua" w:cs="Times New Roman"/>
          <w:color w:val="000000"/>
          <w:sz w:val="24"/>
          <w:szCs w:val="24"/>
          <w:lang w:val="en-US" w:eastAsia="pt-BR"/>
        </w:rPr>
        <w:t>1276/09</w:t>
      </w:r>
      <w:r w:rsidRPr="00304B17">
        <w:rPr>
          <w:rFonts w:ascii="Book Antiqua" w:eastAsia="Times New Roman" w:hAnsi="Book Antiqua" w:cs="Times New Roman"/>
          <w:bCs/>
          <w:iCs/>
          <w:color w:val="000000"/>
          <w:sz w:val="24"/>
          <w:szCs w:val="24"/>
          <w:lang w:val="en-US" w:eastAsia="pt-BR"/>
        </w:rPr>
        <w:t>) reviewed and approved this study, that was conducted following the ethical guidelines of the 1975 Declaration of Helsinki.</w:t>
      </w:r>
      <w:r w:rsidRPr="00304B17">
        <w:rPr>
          <w:rFonts w:ascii="Book Antiqua" w:eastAsia="Times New Roman" w:hAnsi="Book Antiqua" w:cs="Times New Roman"/>
          <w:color w:val="000000"/>
          <w:sz w:val="24"/>
          <w:szCs w:val="24"/>
          <w:lang w:val="en-US" w:eastAsia="pt-BR"/>
        </w:rPr>
        <w:t xml:space="preserve"> The requirement for informed written consent was waived.</w:t>
      </w:r>
    </w:p>
    <w:p w:rsidR="006F008C" w:rsidRPr="00304B17" w:rsidRDefault="006F008C" w:rsidP="00492744">
      <w:pPr>
        <w:spacing w:after="0" w:line="360" w:lineRule="auto"/>
        <w:jc w:val="both"/>
        <w:rPr>
          <w:rFonts w:ascii="Book Antiqua" w:hAnsi="Book Antiqua" w:cs="Times New Roman"/>
          <w:bCs/>
          <w:iCs/>
          <w:color w:val="000000"/>
          <w:sz w:val="24"/>
          <w:szCs w:val="24"/>
          <w:lang w:val="en-US" w:eastAsia="zh-CN"/>
        </w:rPr>
      </w:pPr>
    </w:p>
    <w:p w:rsidR="009F3D40" w:rsidRPr="00304B17" w:rsidRDefault="009F3D40" w:rsidP="00492744">
      <w:pPr>
        <w:spacing w:after="0" w:line="360" w:lineRule="auto"/>
        <w:jc w:val="both"/>
        <w:rPr>
          <w:rFonts w:ascii="Book Antiqua" w:eastAsia="Times New Roman" w:hAnsi="Book Antiqua" w:cs="Times New Roman"/>
          <w:b/>
          <w:i/>
          <w:sz w:val="24"/>
          <w:szCs w:val="24"/>
          <w:lang w:val="en-US" w:eastAsia="pt-BR"/>
        </w:rPr>
      </w:pPr>
      <w:r w:rsidRPr="00304B17">
        <w:rPr>
          <w:rFonts w:ascii="Book Antiqua" w:eastAsia="Times New Roman" w:hAnsi="Book Antiqua" w:cs="Times New Roman"/>
          <w:b/>
          <w:bCs/>
          <w:i/>
          <w:iCs/>
          <w:color w:val="000000"/>
          <w:sz w:val="24"/>
          <w:szCs w:val="24"/>
          <w:lang w:val="en-US" w:eastAsia="pt-BR"/>
        </w:rPr>
        <w:t xml:space="preserve">Study </w:t>
      </w:r>
      <w:r w:rsidR="006F008C" w:rsidRPr="00304B17">
        <w:rPr>
          <w:rFonts w:ascii="Book Antiqua" w:eastAsia="Times New Roman" w:hAnsi="Book Antiqua" w:cs="Times New Roman"/>
          <w:b/>
          <w:bCs/>
          <w:i/>
          <w:iCs/>
          <w:color w:val="000000"/>
          <w:sz w:val="24"/>
          <w:szCs w:val="24"/>
          <w:lang w:val="en-US" w:eastAsia="pt-BR"/>
        </w:rPr>
        <w:t>design</w:t>
      </w:r>
    </w:p>
    <w:p w:rsidR="0099661D" w:rsidRPr="00304B17" w:rsidRDefault="00200420" w:rsidP="00492744">
      <w:pPr>
        <w:spacing w:after="0" w:line="360" w:lineRule="auto"/>
        <w:jc w:val="both"/>
        <w:rPr>
          <w:rFonts w:ascii="Book Antiqua" w:eastAsia="Times New Roman" w:hAnsi="Book Antiqua" w:cs="Times New Roman"/>
          <w:color w:val="000000"/>
          <w:sz w:val="24"/>
          <w:szCs w:val="24"/>
          <w:lang w:val="en-US" w:eastAsia="pt-BR"/>
        </w:rPr>
      </w:pPr>
      <w:r w:rsidRPr="00304B17">
        <w:rPr>
          <w:rFonts w:ascii="Book Antiqua" w:eastAsia="Times New Roman" w:hAnsi="Book Antiqua" w:cs="Times New Roman"/>
          <w:color w:val="000000"/>
          <w:sz w:val="24"/>
          <w:szCs w:val="24"/>
          <w:lang w:val="en-US" w:eastAsia="pt-BR"/>
        </w:rPr>
        <w:t xml:space="preserve">We performed a </w:t>
      </w:r>
      <w:r w:rsidR="00017412" w:rsidRPr="00304B17">
        <w:rPr>
          <w:rFonts w:ascii="Book Antiqua" w:eastAsia="Times New Roman" w:hAnsi="Book Antiqua" w:cs="Times New Roman"/>
          <w:color w:val="000000"/>
          <w:sz w:val="24"/>
          <w:szCs w:val="24"/>
          <w:lang w:val="en-US" w:eastAsia="pt-BR"/>
        </w:rPr>
        <w:t xml:space="preserve">observational </w:t>
      </w:r>
      <w:r w:rsidRPr="00304B17">
        <w:rPr>
          <w:rFonts w:ascii="Book Antiqua" w:eastAsia="Times New Roman" w:hAnsi="Book Antiqua" w:cs="Times New Roman"/>
          <w:color w:val="000000"/>
          <w:sz w:val="24"/>
          <w:szCs w:val="24"/>
          <w:lang w:val="en-US" w:eastAsia="pt-BR"/>
        </w:rPr>
        <w:t>study</w:t>
      </w:r>
      <w:r w:rsidR="00017412" w:rsidRPr="00304B17">
        <w:rPr>
          <w:rFonts w:ascii="Book Antiqua" w:eastAsia="Times New Roman" w:hAnsi="Book Antiqua" w:cs="Times New Roman"/>
          <w:color w:val="000000"/>
          <w:sz w:val="24"/>
          <w:szCs w:val="24"/>
          <w:lang w:val="en-US" w:eastAsia="pt-BR"/>
        </w:rPr>
        <w:t xml:space="preserve"> </w:t>
      </w:r>
      <w:r w:rsidRPr="00304B17">
        <w:rPr>
          <w:rFonts w:ascii="Book Antiqua" w:eastAsia="Times New Roman" w:hAnsi="Book Antiqua" w:cs="Times New Roman"/>
          <w:color w:val="000000"/>
          <w:sz w:val="24"/>
          <w:szCs w:val="24"/>
          <w:lang w:val="en-US" w:eastAsia="pt-BR"/>
        </w:rPr>
        <w:t xml:space="preserve">of diagnostic accuracy for TE, ARFI, APRI and FIB-4 compared with LB. </w:t>
      </w:r>
      <w:r w:rsidR="009F3D40" w:rsidRPr="00304B17">
        <w:rPr>
          <w:rFonts w:ascii="Book Antiqua" w:eastAsia="Times New Roman" w:hAnsi="Book Antiqua" w:cs="Times New Roman"/>
          <w:color w:val="000000"/>
          <w:sz w:val="24"/>
          <w:szCs w:val="24"/>
          <w:lang w:val="en-US" w:eastAsia="pt-BR"/>
        </w:rPr>
        <w:t xml:space="preserve">Between 2012 and 2014, </w:t>
      </w:r>
      <w:r w:rsidR="0096132B" w:rsidRPr="00304B17">
        <w:rPr>
          <w:rFonts w:ascii="Book Antiqua" w:eastAsia="Times New Roman" w:hAnsi="Book Antiqua" w:cs="Times New Roman"/>
          <w:color w:val="000000"/>
          <w:sz w:val="24"/>
          <w:szCs w:val="24"/>
          <w:lang w:val="en-US" w:eastAsia="pt-BR"/>
        </w:rPr>
        <w:t>119</w:t>
      </w:r>
      <w:r w:rsidR="009F3D40" w:rsidRPr="00304B17">
        <w:rPr>
          <w:rFonts w:ascii="Book Antiqua" w:eastAsia="Times New Roman" w:hAnsi="Book Antiqua" w:cs="Times New Roman"/>
          <w:color w:val="000000"/>
          <w:sz w:val="24"/>
          <w:szCs w:val="24"/>
          <w:lang w:val="en-US" w:eastAsia="pt-BR"/>
        </w:rPr>
        <w:t xml:space="preserve"> consecutive HCV patie</w:t>
      </w:r>
      <w:r w:rsidR="00A22E31" w:rsidRPr="00304B17">
        <w:rPr>
          <w:rFonts w:ascii="Book Antiqua" w:eastAsia="Times New Roman" w:hAnsi="Book Antiqua" w:cs="Times New Roman"/>
          <w:color w:val="000000"/>
          <w:sz w:val="24"/>
          <w:szCs w:val="24"/>
          <w:lang w:val="en-US" w:eastAsia="pt-BR"/>
        </w:rPr>
        <w:t>nts followed by Hepatology</w:t>
      </w:r>
      <w:r w:rsidR="009F3D40" w:rsidRPr="00304B17">
        <w:rPr>
          <w:rFonts w:ascii="Book Antiqua" w:eastAsia="Times New Roman" w:hAnsi="Book Antiqua" w:cs="Times New Roman"/>
          <w:color w:val="000000"/>
          <w:sz w:val="24"/>
          <w:szCs w:val="24"/>
          <w:lang w:val="en-US" w:eastAsia="pt-BR"/>
        </w:rPr>
        <w:t xml:space="preserve"> Outpatients </w:t>
      </w:r>
      <w:r w:rsidR="00531CC9" w:rsidRPr="00304B17">
        <w:rPr>
          <w:rFonts w:ascii="Book Antiqua" w:eastAsia="Times New Roman" w:hAnsi="Book Antiqua" w:cs="Times New Roman"/>
          <w:color w:val="000000"/>
          <w:sz w:val="24"/>
          <w:szCs w:val="24"/>
          <w:lang w:val="en-US" w:eastAsia="pt-BR"/>
        </w:rPr>
        <w:t xml:space="preserve">Center of Hospital das </w:t>
      </w:r>
      <w:proofErr w:type="spellStart"/>
      <w:r w:rsidR="00531CC9" w:rsidRPr="00304B17">
        <w:rPr>
          <w:rFonts w:ascii="Book Antiqua" w:eastAsia="Times New Roman" w:hAnsi="Book Antiqua" w:cs="Times New Roman"/>
          <w:sz w:val="24"/>
          <w:szCs w:val="24"/>
          <w:lang w:val="en-US" w:eastAsia="pt-BR"/>
        </w:rPr>
        <w:t>Cl</w:t>
      </w:r>
      <w:r w:rsidR="0099661D" w:rsidRPr="00304B17">
        <w:rPr>
          <w:rFonts w:ascii="Book Antiqua" w:eastAsia="Times New Roman" w:hAnsi="Book Antiqua" w:cs="Times New Roman"/>
          <w:sz w:val="24"/>
          <w:szCs w:val="24"/>
          <w:lang w:val="en-US" w:eastAsia="pt-BR"/>
        </w:rPr>
        <w:t>í</w:t>
      </w:r>
      <w:r w:rsidR="00531CC9" w:rsidRPr="00304B17">
        <w:rPr>
          <w:rFonts w:ascii="Book Antiqua" w:eastAsia="Times New Roman" w:hAnsi="Book Antiqua" w:cs="Times New Roman"/>
          <w:sz w:val="24"/>
          <w:szCs w:val="24"/>
          <w:lang w:val="en-US" w:eastAsia="pt-BR"/>
        </w:rPr>
        <w:t>nicas</w:t>
      </w:r>
      <w:proofErr w:type="spellEnd"/>
      <w:r w:rsidR="00531CC9" w:rsidRPr="00304B17">
        <w:rPr>
          <w:rFonts w:ascii="Book Antiqua" w:eastAsia="Times New Roman" w:hAnsi="Book Antiqua" w:cs="Times New Roman"/>
          <w:sz w:val="24"/>
          <w:szCs w:val="24"/>
          <w:lang w:val="en-US" w:eastAsia="pt-BR"/>
        </w:rPr>
        <w:t xml:space="preserve">, University of São Paulo School of Medicine, </w:t>
      </w:r>
      <w:r w:rsidR="009F3D40" w:rsidRPr="00304B17">
        <w:rPr>
          <w:rFonts w:ascii="Book Antiqua" w:eastAsia="Times New Roman" w:hAnsi="Book Antiqua" w:cs="Times New Roman"/>
          <w:sz w:val="24"/>
          <w:szCs w:val="24"/>
          <w:lang w:val="en-US" w:eastAsia="pt-BR"/>
        </w:rPr>
        <w:t>B</w:t>
      </w:r>
      <w:r w:rsidR="009F3D40" w:rsidRPr="00304B17">
        <w:rPr>
          <w:rFonts w:ascii="Book Antiqua" w:eastAsia="Times New Roman" w:hAnsi="Book Antiqua" w:cs="Times New Roman"/>
          <w:color w:val="000000"/>
          <w:sz w:val="24"/>
          <w:szCs w:val="24"/>
          <w:lang w:val="en-US" w:eastAsia="pt-BR"/>
        </w:rPr>
        <w:t xml:space="preserve">razil, that would be submitted to liver </w:t>
      </w:r>
      <w:r w:rsidR="004E550D" w:rsidRPr="00304B17">
        <w:rPr>
          <w:rFonts w:ascii="Book Antiqua" w:eastAsia="Times New Roman" w:hAnsi="Book Antiqua" w:cs="Times New Roman"/>
          <w:color w:val="000000"/>
          <w:sz w:val="24"/>
          <w:szCs w:val="24"/>
          <w:lang w:val="en-US" w:eastAsia="pt-BR"/>
        </w:rPr>
        <w:t xml:space="preserve">biopsy had </w:t>
      </w:r>
      <w:r w:rsidRPr="00304B17">
        <w:rPr>
          <w:rFonts w:ascii="Book Antiqua" w:eastAsia="Times New Roman" w:hAnsi="Book Antiqua" w:cs="Times New Roman"/>
          <w:color w:val="000000"/>
          <w:sz w:val="24"/>
          <w:szCs w:val="24"/>
          <w:lang w:val="en-US" w:eastAsia="pt-BR"/>
        </w:rPr>
        <w:t>liver stiffness measurement (LSM) [</w:t>
      </w:r>
      <w:proofErr w:type="spellStart"/>
      <w:r w:rsidR="004E550D" w:rsidRPr="00304B17">
        <w:rPr>
          <w:rFonts w:ascii="Book Antiqua" w:eastAsia="Times New Roman" w:hAnsi="Book Antiqua" w:cs="Times New Roman"/>
          <w:color w:val="000000"/>
          <w:sz w:val="24"/>
          <w:szCs w:val="24"/>
          <w:lang w:val="en-US" w:eastAsia="pt-BR"/>
        </w:rPr>
        <w:t>FibroScan</w:t>
      </w:r>
      <w:proofErr w:type="spellEnd"/>
      <w:r w:rsidR="004E550D"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w:t>
      </w:r>
      <w:r w:rsidRPr="00304B17">
        <w:rPr>
          <w:lang w:val="en-US"/>
        </w:rPr>
        <w:t xml:space="preserve"> </w:t>
      </w:r>
      <w:proofErr w:type="spellStart"/>
      <w:r w:rsidR="00AF74DC" w:rsidRPr="00304B17">
        <w:rPr>
          <w:rFonts w:ascii="Book Antiqua" w:eastAsia="Times New Roman" w:hAnsi="Book Antiqua" w:cs="Times New Roman"/>
          <w:color w:val="000000"/>
          <w:sz w:val="24"/>
          <w:szCs w:val="24"/>
          <w:lang w:val="en-US" w:eastAsia="pt-BR"/>
        </w:rPr>
        <w:t>EchoSens</w:t>
      </w:r>
      <w:proofErr w:type="spellEnd"/>
      <w:r w:rsidRPr="00304B17">
        <w:rPr>
          <w:rFonts w:ascii="Book Antiqua" w:eastAsia="Times New Roman" w:hAnsi="Book Antiqua" w:cs="Times New Roman"/>
          <w:color w:val="000000"/>
          <w:sz w:val="24"/>
          <w:szCs w:val="24"/>
          <w:lang w:val="en-US" w:eastAsia="pt-BR"/>
        </w:rPr>
        <w:t>, Paris, France)</w:t>
      </w:r>
      <w:r w:rsidR="004E550D" w:rsidRPr="00304B17">
        <w:rPr>
          <w:rFonts w:ascii="Book Antiqua" w:eastAsia="Times New Roman" w:hAnsi="Book Antiqua" w:cs="Times New Roman"/>
          <w:color w:val="000000"/>
          <w:sz w:val="24"/>
          <w:szCs w:val="24"/>
          <w:lang w:val="en-US" w:eastAsia="pt-BR"/>
        </w:rPr>
        <w:t>/ARFI,</w:t>
      </w:r>
      <w:r w:rsidR="009F3D40" w:rsidRPr="00304B17">
        <w:rPr>
          <w:rFonts w:ascii="Book Antiqua" w:eastAsia="Times New Roman" w:hAnsi="Book Antiqua" w:cs="Times New Roman"/>
          <w:color w:val="000000"/>
          <w:sz w:val="24"/>
          <w:szCs w:val="24"/>
          <w:lang w:val="en-US" w:eastAsia="pt-BR"/>
        </w:rPr>
        <w:t xml:space="preserve"> </w:t>
      </w:r>
      <w:r w:rsidR="0099661D" w:rsidRPr="00304B17">
        <w:rPr>
          <w:rFonts w:ascii="Book Antiqua" w:eastAsia="Times New Roman" w:hAnsi="Book Antiqua" w:cs="Times New Roman"/>
          <w:color w:val="000000"/>
          <w:sz w:val="24"/>
          <w:szCs w:val="24"/>
          <w:lang w:val="en-US" w:eastAsia="pt-BR"/>
        </w:rPr>
        <w:t>Siemens AG, Erlangen, Germany</w:t>
      </w:r>
      <w:r w:rsidR="009F3D40" w:rsidRPr="00304B17">
        <w:rPr>
          <w:rFonts w:ascii="Book Antiqua" w:eastAsia="Times New Roman" w:hAnsi="Book Antiqua" w:cs="Times New Roman"/>
          <w:color w:val="000000"/>
          <w:sz w:val="24"/>
          <w:szCs w:val="24"/>
          <w:lang w:val="en-US" w:eastAsia="pt-BR"/>
        </w:rPr>
        <w:t xml:space="preserve">) and </w:t>
      </w:r>
      <w:r w:rsidR="0099661D" w:rsidRPr="00304B17">
        <w:rPr>
          <w:rFonts w:ascii="Book Antiqua" w:eastAsia="Times New Roman" w:hAnsi="Book Antiqua" w:cs="Times New Roman"/>
          <w:color w:val="000000"/>
          <w:sz w:val="24"/>
          <w:szCs w:val="24"/>
          <w:lang w:val="en-US" w:eastAsia="pt-BR"/>
        </w:rPr>
        <w:t>serum markers (</w:t>
      </w:r>
      <w:r w:rsidR="009F3D40" w:rsidRPr="00304B17">
        <w:rPr>
          <w:rFonts w:ascii="Book Antiqua" w:eastAsia="Times New Roman" w:hAnsi="Book Antiqua" w:cs="Times New Roman"/>
          <w:color w:val="000000"/>
          <w:sz w:val="24"/>
          <w:szCs w:val="24"/>
          <w:lang w:val="en-US" w:eastAsia="pt-BR"/>
        </w:rPr>
        <w:t>SM</w:t>
      </w:r>
      <w:r w:rsidR="0099661D" w:rsidRPr="00304B17">
        <w:rPr>
          <w:rFonts w:ascii="Book Antiqua" w:eastAsia="Times New Roman" w:hAnsi="Book Antiqua" w:cs="Times New Roman"/>
          <w:color w:val="000000"/>
          <w:sz w:val="24"/>
          <w:szCs w:val="24"/>
          <w:lang w:val="en-US" w:eastAsia="pt-BR"/>
        </w:rPr>
        <w:t>) [FIB-4/APRI]</w:t>
      </w:r>
      <w:r w:rsidR="009F3D40" w:rsidRPr="00304B17">
        <w:rPr>
          <w:rFonts w:ascii="Book Antiqua" w:eastAsia="Times New Roman" w:hAnsi="Book Antiqua" w:cs="Times New Roman"/>
          <w:color w:val="000000"/>
          <w:sz w:val="24"/>
          <w:szCs w:val="24"/>
          <w:lang w:val="en-US" w:eastAsia="pt-BR"/>
        </w:rPr>
        <w:t xml:space="preserve"> exams done, in order to compare the data with METAVIR score</w:t>
      </w:r>
      <w:r w:rsidR="002A60F3" w:rsidRPr="00304B17">
        <w:rPr>
          <w:rFonts w:ascii="Book Antiqua" w:eastAsia="Times New Roman" w:hAnsi="Book Antiqua" w:cs="Times New Roman"/>
          <w:color w:val="000000"/>
          <w:sz w:val="24"/>
          <w:szCs w:val="24"/>
          <w:lang w:val="en-US" w:eastAsia="pt-BR"/>
        </w:rPr>
        <w:t>.</w:t>
      </w:r>
      <w:r w:rsidR="009F3D40" w:rsidRPr="00304B17">
        <w:rPr>
          <w:rFonts w:ascii="Book Antiqua" w:eastAsia="Times New Roman" w:hAnsi="Book Antiqua" w:cs="Times New Roman"/>
          <w:color w:val="000000"/>
          <w:sz w:val="24"/>
          <w:szCs w:val="24"/>
          <w:lang w:val="en-US" w:eastAsia="pt-BR"/>
        </w:rPr>
        <w:t xml:space="preserve"> </w:t>
      </w:r>
    </w:p>
    <w:p w:rsidR="00345A6C" w:rsidRPr="00304B17" w:rsidRDefault="002A60F3" w:rsidP="00492744">
      <w:pPr>
        <w:spacing w:after="0" w:line="360" w:lineRule="auto"/>
        <w:jc w:val="both"/>
        <w:rPr>
          <w:rFonts w:ascii="Book Antiqua" w:eastAsia="Times New Roman" w:hAnsi="Book Antiqua" w:cs="Times New Roman"/>
          <w:color w:val="000000"/>
          <w:sz w:val="24"/>
          <w:szCs w:val="24"/>
          <w:lang w:val="en-US" w:eastAsia="pt-BR"/>
        </w:rPr>
      </w:pPr>
      <w:r w:rsidRPr="00304B17">
        <w:rPr>
          <w:rFonts w:ascii="Book Antiqua" w:eastAsia="Times New Roman" w:hAnsi="Book Antiqua" w:cs="Times New Roman"/>
          <w:color w:val="000000"/>
          <w:sz w:val="24"/>
          <w:szCs w:val="24"/>
          <w:lang w:val="en-US" w:eastAsia="pt-BR"/>
        </w:rPr>
        <w:t xml:space="preserve">Inclusion criteria were: </w:t>
      </w:r>
      <w:r w:rsidR="00126BA3" w:rsidRPr="00304B17">
        <w:rPr>
          <w:rFonts w:ascii="Book Antiqua" w:hAnsi="Book Antiqua" w:cs="Times New Roman" w:hint="eastAsia"/>
          <w:color w:val="000000"/>
          <w:sz w:val="24"/>
          <w:szCs w:val="24"/>
          <w:lang w:val="en-US" w:eastAsia="zh-CN"/>
        </w:rPr>
        <w:t>(</w:t>
      </w:r>
      <w:r w:rsidRPr="00304B17">
        <w:rPr>
          <w:rFonts w:ascii="Book Antiqua" w:eastAsia="Times New Roman" w:hAnsi="Book Antiqua" w:cs="Times New Roman"/>
          <w:color w:val="000000"/>
          <w:sz w:val="24"/>
          <w:szCs w:val="24"/>
          <w:lang w:val="en-US" w:eastAsia="pt-BR"/>
        </w:rPr>
        <w:t>1</w:t>
      </w:r>
      <w:r w:rsidR="00126BA3" w:rsidRPr="00304B17">
        <w:rPr>
          <w:rFonts w:ascii="Book Antiqua" w:hAnsi="Book Antiqua" w:cs="Times New Roman" w:hint="eastAsia"/>
          <w:color w:val="000000"/>
          <w:sz w:val="24"/>
          <w:szCs w:val="24"/>
          <w:lang w:val="en-US" w:eastAsia="zh-CN"/>
        </w:rPr>
        <w:t>)</w:t>
      </w:r>
      <w:r w:rsidRPr="00304B17">
        <w:rPr>
          <w:rFonts w:ascii="Book Antiqua" w:eastAsia="Times New Roman" w:hAnsi="Book Antiqua" w:cs="Times New Roman"/>
          <w:color w:val="000000"/>
          <w:sz w:val="24"/>
          <w:szCs w:val="24"/>
          <w:lang w:val="en-US" w:eastAsia="pt-BR"/>
        </w:rPr>
        <w:t xml:space="preserve"> HCV </w:t>
      </w:r>
      <w:r w:rsidR="00345A6C" w:rsidRPr="00304B17">
        <w:rPr>
          <w:rFonts w:ascii="Book Antiqua" w:eastAsia="Times New Roman" w:hAnsi="Book Antiqua" w:cs="Times New Roman"/>
          <w:color w:val="000000"/>
          <w:sz w:val="24"/>
          <w:szCs w:val="24"/>
          <w:lang w:val="en-US" w:eastAsia="pt-BR"/>
        </w:rPr>
        <w:t xml:space="preserve">polymerase chain reaction (PCR) </w:t>
      </w:r>
      <w:r w:rsidRPr="00304B17">
        <w:rPr>
          <w:rFonts w:ascii="Book Antiqua" w:eastAsia="Times New Roman" w:hAnsi="Book Antiqua" w:cs="Times New Roman"/>
          <w:color w:val="000000"/>
          <w:sz w:val="24"/>
          <w:szCs w:val="24"/>
          <w:lang w:val="en-US" w:eastAsia="pt-BR"/>
        </w:rPr>
        <w:t xml:space="preserve">RNA positivity for at least 6 </w:t>
      </w:r>
      <w:proofErr w:type="spellStart"/>
      <w:r w:rsidR="00126BA3" w:rsidRPr="00304B17">
        <w:rPr>
          <w:rFonts w:ascii="Book Antiqua" w:hAnsi="Book Antiqua" w:cs="Times New Roman" w:hint="eastAsia"/>
          <w:color w:val="000000"/>
          <w:sz w:val="24"/>
          <w:szCs w:val="24"/>
          <w:lang w:val="en-US" w:eastAsia="zh-CN"/>
        </w:rPr>
        <w:t>mo</w:t>
      </w:r>
      <w:proofErr w:type="spellEnd"/>
      <w:r w:rsidRPr="00304B17">
        <w:rPr>
          <w:rFonts w:ascii="Book Antiqua" w:eastAsia="Times New Roman" w:hAnsi="Book Antiqua" w:cs="Times New Roman"/>
          <w:color w:val="000000"/>
          <w:sz w:val="24"/>
          <w:szCs w:val="24"/>
          <w:lang w:val="en-US" w:eastAsia="pt-BR"/>
        </w:rPr>
        <w:t>, and clinical or histopathological diagnosis of chronic HCV;</w:t>
      </w:r>
      <w:r w:rsidR="0096132B" w:rsidRPr="00304B17">
        <w:rPr>
          <w:rFonts w:ascii="Book Antiqua" w:eastAsia="Times New Roman" w:hAnsi="Book Antiqua" w:cs="Times New Roman"/>
          <w:color w:val="000000"/>
          <w:sz w:val="24"/>
          <w:szCs w:val="24"/>
          <w:lang w:val="en-US" w:eastAsia="pt-BR"/>
        </w:rPr>
        <w:t xml:space="preserve"> </w:t>
      </w:r>
      <w:r w:rsidR="00126BA3" w:rsidRPr="00304B17">
        <w:rPr>
          <w:rFonts w:ascii="Book Antiqua" w:hAnsi="Book Antiqua" w:cs="Times New Roman" w:hint="eastAsia"/>
          <w:color w:val="000000"/>
          <w:sz w:val="24"/>
          <w:szCs w:val="24"/>
          <w:lang w:val="en-US" w:eastAsia="zh-CN"/>
        </w:rPr>
        <w:t xml:space="preserve">and (2) </w:t>
      </w:r>
      <w:r w:rsidRPr="00304B17">
        <w:rPr>
          <w:rFonts w:ascii="Book Antiqua" w:eastAsia="Times New Roman" w:hAnsi="Book Antiqua" w:cs="Times New Roman"/>
          <w:color w:val="000000"/>
          <w:sz w:val="24"/>
          <w:szCs w:val="24"/>
          <w:lang w:val="en-US" w:eastAsia="pt-BR"/>
        </w:rPr>
        <w:t xml:space="preserve">Representative liver biopsy (minimum of </w:t>
      </w:r>
      <w:r w:rsidR="00816949" w:rsidRPr="00304B17">
        <w:rPr>
          <w:rFonts w:ascii="Book Antiqua" w:eastAsia="Times New Roman" w:hAnsi="Book Antiqua" w:cs="Times New Roman"/>
          <w:color w:val="000000"/>
          <w:sz w:val="24"/>
          <w:szCs w:val="24"/>
          <w:lang w:val="en-US" w:eastAsia="pt-BR"/>
        </w:rPr>
        <w:t>10</w:t>
      </w:r>
      <w:r w:rsidRPr="00304B17">
        <w:rPr>
          <w:rFonts w:ascii="Book Antiqua" w:eastAsia="Times New Roman" w:hAnsi="Book Antiqua" w:cs="Times New Roman"/>
          <w:color w:val="000000"/>
          <w:sz w:val="24"/>
          <w:szCs w:val="24"/>
          <w:lang w:val="en-US" w:eastAsia="pt-BR"/>
        </w:rPr>
        <w:t xml:space="preserve"> portal spaces, non </w:t>
      </w:r>
      <w:proofErr w:type="spellStart"/>
      <w:r w:rsidRPr="00304B17">
        <w:rPr>
          <w:rFonts w:ascii="Book Antiqua" w:eastAsia="Times New Roman" w:hAnsi="Book Antiqua" w:cs="Times New Roman"/>
          <w:color w:val="000000"/>
          <w:sz w:val="24"/>
          <w:szCs w:val="24"/>
          <w:lang w:val="en-US" w:eastAsia="pt-BR"/>
        </w:rPr>
        <w:t>subcapsular</w:t>
      </w:r>
      <w:proofErr w:type="spellEnd"/>
      <w:r w:rsidRPr="00304B17">
        <w:rPr>
          <w:rFonts w:ascii="Book Antiqua" w:eastAsia="Times New Roman" w:hAnsi="Book Antiqua" w:cs="Times New Roman"/>
          <w:color w:val="000000"/>
          <w:sz w:val="24"/>
          <w:szCs w:val="24"/>
          <w:lang w:val="en-US" w:eastAsia="pt-BR"/>
        </w:rPr>
        <w:t xml:space="preserve"> fragment) carried out until 30 days prior to LSM and SM. Exclusion </w:t>
      </w:r>
      <w:r w:rsidRPr="00304B17">
        <w:rPr>
          <w:rFonts w:ascii="Book Antiqua" w:eastAsia="Times New Roman" w:hAnsi="Book Antiqua" w:cs="Times New Roman"/>
          <w:color w:val="000000"/>
          <w:sz w:val="24"/>
          <w:szCs w:val="24"/>
          <w:lang w:val="en-US" w:eastAsia="pt-BR"/>
        </w:rPr>
        <w:lastRenderedPageBreak/>
        <w:t xml:space="preserve">criteria were:  </w:t>
      </w:r>
      <w:r w:rsidR="00126BA3" w:rsidRPr="00304B17">
        <w:rPr>
          <w:rFonts w:ascii="Book Antiqua" w:hAnsi="Book Antiqua" w:cs="Times New Roman" w:hint="eastAsia"/>
          <w:color w:val="000000"/>
          <w:sz w:val="24"/>
          <w:szCs w:val="24"/>
          <w:lang w:val="en-US" w:eastAsia="zh-CN"/>
        </w:rPr>
        <w:t>(</w:t>
      </w:r>
      <w:r w:rsidR="00126BA3" w:rsidRPr="00304B17">
        <w:rPr>
          <w:rFonts w:ascii="Book Antiqua" w:eastAsia="Times New Roman" w:hAnsi="Book Antiqua" w:cs="Times New Roman"/>
          <w:color w:val="000000"/>
          <w:sz w:val="24"/>
          <w:szCs w:val="24"/>
          <w:lang w:val="en-US" w:eastAsia="pt-BR"/>
        </w:rPr>
        <w:t>1</w:t>
      </w:r>
      <w:r w:rsidR="00126BA3" w:rsidRPr="00304B17">
        <w:rPr>
          <w:rFonts w:ascii="Book Antiqua" w:hAnsi="Book Antiqua" w:cs="Times New Roman" w:hint="eastAsia"/>
          <w:color w:val="000000"/>
          <w:sz w:val="24"/>
          <w:szCs w:val="24"/>
          <w:lang w:val="en-US" w:eastAsia="zh-CN"/>
        </w:rPr>
        <w:t>)</w:t>
      </w:r>
      <w:r w:rsidRPr="00304B17">
        <w:rPr>
          <w:rFonts w:ascii="Book Antiqua" w:eastAsia="Times New Roman" w:hAnsi="Book Antiqua" w:cs="Times New Roman"/>
          <w:color w:val="000000"/>
          <w:sz w:val="24"/>
          <w:szCs w:val="24"/>
          <w:lang w:val="en-US" w:eastAsia="pt-BR"/>
        </w:rPr>
        <w:t xml:space="preserve"> Patient under 18 years of age; </w:t>
      </w:r>
      <w:r w:rsidR="00126BA3" w:rsidRPr="00304B17">
        <w:rPr>
          <w:rFonts w:ascii="Book Antiqua" w:hAnsi="Book Antiqua" w:cs="Times New Roman" w:hint="eastAsia"/>
          <w:color w:val="000000"/>
          <w:sz w:val="24"/>
          <w:szCs w:val="24"/>
          <w:lang w:val="en-US" w:eastAsia="zh-CN"/>
        </w:rPr>
        <w:t>(2)</w:t>
      </w:r>
      <w:r w:rsidR="0096132B" w:rsidRPr="00304B17">
        <w:rPr>
          <w:rFonts w:ascii="Book Antiqua" w:eastAsia="Times New Roman" w:hAnsi="Book Antiqua" w:cs="Times New Roman"/>
          <w:color w:val="000000"/>
          <w:sz w:val="24"/>
          <w:szCs w:val="24"/>
          <w:lang w:val="en-US" w:eastAsia="pt-BR"/>
        </w:rPr>
        <w:t xml:space="preserve"> Hepatitis B</w:t>
      </w:r>
      <w:r w:rsidR="00D2142E" w:rsidRPr="00304B17">
        <w:rPr>
          <w:rFonts w:ascii="Book Antiqua" w:eastAsia="Times New Roman" w:hAnsi="Book Antiqua" w:cs="Times New Roman"/>
          <w:color w:val="000000"/>
          <w:sz w:val="24"/>
          <w:szCs w:val="24"/>
          <w:lang w:val="en-US" w:eastAsia="pt-BR"/>
        </w:rPr>
        <w:t xml:space="preserve"> virus</w:t>
      </w:r>
      <w:r w:rsidR="00830EFF" w:rsidRPr="00304B17">
        <w:rPr>
          <w:rFonts w:ascii="Book Antiqua" w:eastAsia="Times New Roman" w:hAnsi="Book Antiqua" w:cs="Times New Roman"/>
          <w:color w:val="000000"/>
          <w:sz w:val="24"/>
          <w:szCs w:val="24"/>
          <w:lang w:val="en-US" w:eastAsia="pt-BR"/>
        </w:rPr>
        <w:t xml:space="preserve"> (H</w:t>
      </w:r>
      <w:r w:rsidR="00D2142E" w:rsidRPr="00304B17">
        <w:rPr>
          <w:rFonts w:ascii="Book Antiqua" w:eastAsia="Times New Roman" w:hAnsi="Book Antiqua" w:cs="Times New Roman"/>
          <w:color w:val="000000"/>
          <w:sz w:val="24"/>
          <w:szCs w:val="24"/>
          <w:lang w:val="en-US" w:eastAsia="pt-BR"/>
        </w:rPr>
        <w:t>B</w:t>
      </w:r>
      <w:r w:rsidR="00830EFF" w:rsidRPr="00304B17">
        <w:rPr>
          <w:rFonts w:ascii="Book Antiqua" w:eastAsia="Times New Roman" w:hAnsi="Book Antiqua" w:cs="Times New Roman"/>
          <w:color w:val="000000"/>
          <w:sz w:val="24"/>
          <w:szCs w:val="24"/>
          <w:lang w:val="en-US" w:eastAsia="pt-BR"/>
        </w:rPr>
        <w:t>V)</w:t>
      </w:r>
      <w:r w:rsidR="0096132B" w:rsidRPr="00304B17">
        <w:rPr>
          <w:rFonts w:ascii="Book Antiqua" w:eastAsia="Times New Roman" w:hAnsi="Book Antiqua" w:cs="Times New Roman"/>
          <w:color w:val="000000"/>
          <w:sz w:val="24"/>
          <w:szCs w:val="24"/>
          <w:lang w:val="en-US" w:eastAsia="pt-BR"/>
        </w:rPr>
        <w:t xml:space="preserve"> or HIV co</w:t>
      </w:r>
      <w:r w:rsidR="009C6287" w:rsidRPr="00304B17">
        <w:rPr>
          <w:rFonts w:ascii="Book Antiqua" w:eastAsia="Times New Roman" w:hAnsi="Book Antiqua" w:cs="Times New Roman"/>
          <w:color w:val="000000"/>
          <w:sz w:val="24"/>
          <w:szCs w:val="24"/>
          <w:lang w:val="en-US" w:eastAsia="pt-BR"/>
        </w:rPr>
        <w:t>-</w:t>
      </w:r>
      <w:r w:rsidR="0096132B" w:rsidRPr="00304B17">
        <w:rPr>
          <w:rFonts w:ascii="Book Antiqua" w:eastAsia="Times New Roman" w:hAnsi="Book Antiqua" w:cs="Times New Roman"/>
          <w:color w:val="000000"/>
          <w:sz w:val="24"/>
          <w:szCs w:val="24"/>
          <w:lang w:val="en-US" w:eastAsia="pt-BR"/>
        </w:rPr>
        <w:t xml:space="preserve">infection; </w:t>
      </w:r>
      <w:r w:rsidR="00126BA3" w:rsidRPr="00304B17">
        <w:rPr>
          <w:rFonts w:ascii="Book Antiqua" w:hAnsi="Book Antiqua" w:cs="Times New Roman" w:hint="eastAsia"/>
          <w:color w:val="000000"/>
          <w:sz w:val="24"/>
          <w:szCs w:val="24"/>
          <w:lang w:val="en-US" w:eastAsia="zh-CN"/>
        </w:rPr>
        <w:t xml:space="preserve">(3) </w:t>
      </w:r>
      <w:r w:rsidR="0096132B" w:rsidRPr="00304B17">
        <w:rPr>
          <w:rFonts w:ascii="Book Antiqua" w:eastAsia="Times New Roman" w:hAnsi="Book Antiqua" w:cs="Times New Roman"/>
          <w:color w:val="000000"/>
          <w:sz w:val="24"/>
          <w:szCs w:val="24"/>
          <w:lang w:val="en-US" w:eastAsia="pt-BR"/>
        </w:rPr>
        <w:t xml:space="preserve">Other chronic liver disease (cholestasis, non-alcoholic steatohepatitis, autoimmune hepatitis, hemochromatosis, Wilson’s disease); </w:t>
      </w:r>
      <w:r w:rsidR="00126BA3" w:rsidRPr="00304B17">
        <w:rPr>
          <w:rFonts w:ascii="Book Antiqua" w:hAnsi="Book Antiqua" w:cs="Times New Roman" w:hint="eastAsia"/>
          <w:color w:val="000000"/>
          <w:sz w:val="24"/>
          <w:szCs w:val="24"/>
          <w:lang w:val="en-US" w:eastAsia="zh-CN"/>
        </w:rPr>
        <w:t xml:space="preserve">(4) </w:t>
      </w:r>
      <w:r w:rsidR="0096132B" w:rsidRPr="00304B17">
        <w:rPr>
          <w:rFonts w:ascii="Book Antiqua" w:eastAsia="Times New Roman" w:hAnsi="Book Antiqua" w:cs="Times New Roman"/>
          <w:color w:val="000000"/>
          <w:sz w:val="24"/>
          <w:szCs w:val="24"/>
          <w:lang w:val="en-US" w:eastAsia="pt-BR"/>
        </w:rPr>
        <w:t>D</w:t>
      </w:r>
      <w:r w:rsidR="000815EE" w:rsidRPr="00304B17">
        <w:rPr>
          <w:rFonts w:ascii="Book Antiqua" w:eastAsia="Times New Roman" w:hAnsi="Book Antiqua" w:cs="Times New Roman"/>
          <w:color w:val="000000"/>
          <w:sz w:val="24"/>
          <w:szCs w:val="24"/>
          <w:lang w:val="en-US" w:eastAsia="pt-BR"/>
        </w:rPr>
        <w:t>ecompensated cirrhosis</w:t>
      </w:r>
      <w:r w:rsidRPr="00304B17">
        <w:rPr>
          <w:rFonts w:ascii="Book Antiqua" w:eastAsia="Times New Roman" w:hAnsi="Book Antiqua" w:cs="Times New Roman"/>
          <w:color w:val="000000"/>
          <w:sz w:val="24"/>
          <w:szCs w:val="24"/>
          <w:lang w:val="en-US" w:eastAsia="pt-BR"/>
        </w:rPr>
        <w:t>;</w:t>
      </w:r>
      <w:r w:rsidR="00126BA3" w:rsidRPr="00304B17">
        <w:rPr>
          <w:rFonts w:ascii="Book Antiqua" w:hAnsi="Book Antiqua" w:cs="Times New Roman" w:hint="eastAsia"/>
          <w:color w:val="000000"/>
          <w:sz w:val="24"/>
          <w:szCs w:val="24"/>
          <w:lang w:val="en-US" w:eastAsia="zh-CN"/>
        </w:rPr>
        <w:t xml:space="preserve"> (5)</w:t>
      </w:r>
      <w:r w:rsidRPr="00304B17">
        <w:rPr>
          <w:rFonts w:ascii="Book Antiqua" w:eastAsia="Times New Roman" w:hAnsi="Book Antiqua" w:cs="Times New Roman"/>
          <w:color w:val="000000"/>
          <w:sz w:val="24"/>
          <w:szCs w:val="24"/>
          <w:lang w:val="en-US" w:eastAsia="pt-BR"/>
        </w:rPr>
        <w:t xml:space="preserve"> biopsies performed for more than </w:t>
      </w:r>
      <w:r w:rsidR="00345A6C" w:rsidRPr="00304B17">
        <w:rPr>
          <w:rFonts w:ascii="Book Antiqua" w:eastAsia="Times New Roman" w:hAnsi="Book Antiqua" w:cs="Times New Roman"/>
          <w:color w:val="000000"/>
          <w:sz w:val="24"/>
          <w:szCs w:val="24"/>
          <w:lang w:val="en-US" w:eastAsia="pt-BR"/>
        </w:rPr>
        <w:t>3</w:t>
      </w:r>
      <w:r w:rsidRPr="00304B17">
        <w:rPr>
          <w:rFonts w:ascii="Book Antiqua" w:eastAsia="Times New Roman" w:hAnsi="Book Antiqua" w:cs="Times New Roman"/>
          <w:color w:val="000000"/>
          <w:sz w:val="24"/>
          <w:szCs w:val="24"/>
          <w:lang w:val="en-US" w:eastAsia="pt-BR"/>
        </w:rPr>
        <w:t xml:space="preserve">0 </w:t>
      </w:r>
      <w:r w:rsidR="00126BA3" w:rsidRPr="00304B17">
        <w:rPr>
          <w:rFonts w:ascii="Book Antiqua" w:hAnsi="Book Antiqua" w:cs="Times New Roman" w:hint="eastAsia"/>
          <w:color w:val="000000"/>
          <w:sz w:val="24"/>
          <w:szCs w:val="24"/>
          <w:lang w:val="en-US" w:eastAsia="zh-CN"/>
        </w:rPr>
        <w:t>d</w:t>
      </w:r>
      <w:r w:rsidRPr="00304B17">
        <w:rPr>
          <w:rFonts w:ascii="Book Antiqua" w:eastAsia="Times New Roman" w:hAnsi="Book Antiqua" w:cs="Times New Roman"/>
          <w:color w:val="000000"/>
          <w:sz w:val="24"/>
          <w:szCs w:val="24"/>
          <w:lang w:val="en-US" w:eastAsia="pt-BR"/>
        </w:rPr>
        <w:t xml:space="preserve"> of the evaluation; </w:t>
      </w:r>
      <w:r w:rsidR="00126BA3" w:rsidRPr="00304B17">
        <w:rPr>
          <w:rFonts w:ascii="Book Antiqua" w:hAnsi="Book Antiqua" w:cs="Times New Roman" w:hint="eastAsia"/>
          <w:color w:val="000000"/>
          <w:sz w:val="24"/>
          <w:szCs w:val="24"/>
          <w:lang w:val="en-US" w:eastAsia="zh-CN"/>
        </w:rPr>
        <w:t>and (6)</w:t>
      </w:r>
      <w:r w:rsidR="00126BA3" w:rsidRPr="00304B17">
        <w:rPr>
          <w:rFonts w:ascii="Book Antiqua" w:eastAsia="Times New Roman" w:hAnsi="Book Antiqua" w:cs="Times New Roman"/>
          <w:color w:val="000000"/>
          <w:sz w:val="24"/>
          <w:szCs w:val="24"/>
          <w:lang w:val="en-US" w:eastAsia="pt-BR"/>
        </w:rPr>
        <w:t xml:space="preserve"> </w:t>
      </w:r>
      <w:r w:rsidRPr="00304B17">
        <w:rPr>
          <w:rFonts w:ascii="Book Antiqua" w:eastAsia="Times New Roman" w:hAnsi="Book Antiqua" w:cs="Times New Roman"/>
          <w:color w:val="000000"/>
          <w:sz w:val="24"/>
          <w:szCs w:val="24"/>
          <w:lang w:val="en-US" w:eastAsia="pt-BR"/>
        </w:rPr>
        <w:t xml:space="preserve"> Non-representative liver biopsy</w:t>
      </w:r>
      <w:r w:rsidR="00345A6C" w:rsidRPr="00304B17">
        <w:rPr>
          <w:rFonts w:ascii="Book Antiqua" w:eastAsia="Times New Roman" w:hAnsi="Book Antiqua" w:cs="Times New Roman"/>
          <w:color w:val="000000"/>
          <w:sz w:val="24"/>
          <w:szCs w:val="24"/>
          <w:lang w:val="en-US" w:eastAsia="pt-BR"/>
        </w:rPr>
        <w:t>.</w:t>
      </w:r>
    </w:p>
    <w:p w:rsidR="002A60F3" w:rsidRPr="00304B17" w:rsidRDefault="009F3D40" w:rsidP="00492744">
      <w:pPr>
        <w:spacing w:after="0" w:line="360" w:lineRule="auto"/>
        <w:ind w:firstLineChars="150" w:firstLine="360"/>
        <w:jc w:val="both"/>
        <w:rPr>
          <w:rFonts w:ascii="Book Antiqua" w:eastAsia="Times New Roman" w:hAnsi="Book Antiqua" w:cs="Times New Roman"/>
          <w:color w:val="000000"/>
          <w:sz w:val="24"/>
          <w:szCs w:val="24"/>
          <w:lang w:val="en-US" w:eastAsia="pt-BR"/>
        </w:rPr>
      </w:pPr>
      <w:r w:rsidRPr="00304B17">
        <w:rPr>
          <w:rFonts w:ascii="Book Antiqua" w:eastAsia="Times New Roman" w:hAnsi="Book Antiqua" w:cs="Times New Roman"/>
          <w:color w:val="000000"/>
          <w:sz w:val="24"/>
          <w:szCs w:val="24"/>
          <w:lang w:val="en-US" w:eastAsia="pt-BR"/>
        </w:rPr>
        <w:t>Results from TE and ARFI</w:t>
      </w:r>
      <w:r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xml:space="preserve"> were blinded for the resul</w:t>
      </w:r>
      <w:r w:rsidR="004E550D" w:rsidRPr="00304B17">
        <w:rPr>
          <w:rFonts w:ascii="Book Antiqua" w:eastAsia="Times New Roman" w:hAnsi="Book Antiqua" w:cs="Times New Roman"/>
          <w:color w:val="000000"/>
          <w:sz w:val="24"/>
          <w:szCs w:val="24"/>
          <w:lang w:val="en-US" w:eastAsia="pt-BR"/>
        </w:rPr>
        <w:t xml:space="preserve">ts from LB. </w:t>
      </w:r>
      <w:proofErr w:type="spellStart"/>
      <w:r w:rsidR="004E550D" w:rsidRPr="00304B17">
        <w:rPr>
          <w:rFonts w:ascii="Book Antiqua" w:eastAsia="Times New Roman" w:hAnsi="Book Antiqua" w:cs="Times New Roman"/>
          <w:color w:val="000000"/>
          <w:sz w:val="24"/>
          <w:szCs w:val="24"/>
          <w:lang w:val="en-US" w:eastAsia="pt-BR"/>
        </w:rPr>
        <w:t>FibroScan</w:t>
      </w:r>
      <w:proofErr w:type="spellEnd"/>
      <w:r w:rsidR="004E550D" w:rsidRPr="00304B17">
        <w:rPr>
          <w:rFonts w:ascii="Book Antiqua" w:eastAsia="Times New Roman" w:hAnsi="Book Antiqua" w:cs="Times New Roman"/>
          <w:color w:val="000000"/>
          <w:sz w:val="24"/>
          <w:szCs w:val="24"/>
          <w:vertAlign w:val="superscript"/>
          <w:lang w:val="en-US" w:eastAsia="pt-BR"/>
        </w:rPr>
        <w:t>®</w:t>
      </w:r>
      <w:r w:rsidR="004E550D" w:rsidRPr="00304B17">
        <w:rPr>
          <w:rFonts w:ascii="Book Antiqua" w:eastAsia="Times New Roman" w:hAnsi="Book Antiqua" w:cs="Times New Roman"/>
          <w:color w:val="000000"/>
          <w:sz w:val="24"/>
          <w:szCs w:val="24"/>
          <w:lang w:val="en-US" w:eastAsia="pt-BR"/>
        </w:rPr>
        <w:t xml:space="preserve"> and ARFI</w:t>
      </w:r>
      <w:r w:rsidRPr="00304B17">
        <w:rPr>
          <w:rFonts w:ascii="Book Antiqua" w:eastAsia="Times New Roman" w:hAnsi="Book Antiqua" w:cs="Times New Roman"/>
          <w:color w:val="000000"/>
          <w:sz w:val="24"/>
          <w:szCs w:val="24"/>
          <w:lang w:val="en-US" w:eastAsia="pt-BR"/>
        </w:rPr>
        <w:t xml:space="preserve"> were performed by an experienced </w:t>
      </w:r>
      <w:proofErr w:type="spellStart"/>
      <w:r w:rsidRPr="00304B17">
        <w:rPr>
          <w:rFonts w:ascii="Book Antiqua" w:eastAsia="Times New Roman" w:hAnsi="Book Antiqua" w:cs="Times New Roman"/>
          <w:color w:val="000000"/>
          <w:sz w:val="24"/>
          <w:szCs w:val="24"/>
          <w:lang w:val="en-US" w:eastAsia="pt-BR"/>
        </w:rPr>
        <w:t>ul</w:t>
      </w:r>
      <w:r w:rsidR="0093539D" w:rsidRPr="00304B17">
        <w:rPr>
          <w:rFonts w:ascii="Book Antiqua" w:eastAsia="Times New Roman" w:hAnsi="Book Antiqua" w:cs="Times New Roman"/>
          <w:color w:val="000000"/>
          <w:sz w:val="24"/>
          <w:szCs w:val="24"/>
          <w:lang w:val="en-US" w:eastAsia="pt-BR"/>
        </w:rPr>
        <w:t>tr</w:t>
      </w:r>
      <w:r w:rsidR="00126BA3" w:rsidRPr="00304B17">
        <w:rPr>
          <w:rFonts w:ascii="Book Antiqua" w:eastAsia="Times New Roman" w:hAnsi="Book Antiqua" w:cs="Times New Roman"/>
          <w:color w:val="000000"/>
          <w:sz w:val="24"/>
          <w:szCs w:val="24"/>
          <w:lang w:val="en-US" w:eastAsia="pt-BR"/>
        </w:rPr>
        <w:t>asonographist</w:t>
      </w:r>
      <w:proofErr w:type="spellEnd"/>
      <w:r w:rsidR="00126BA3" w:rsidRPr="00304B17">
        <w:rPr>
          <w:rFonts w:ascii="Book Antiqua" w:eastAsia="Times New Roman" w:hAnsi="Book Antiqua" w:cs="Times New Roman"/>
          <w:color w:val="000000"/>
          <w:sz w:val="24"/>
          <w:szCs w:val="24"/>
          <w:lang w:val="en-US" w:eastAsia="pt-BR"/>
        </w:rPr>
        <w:t xml:space="preserve"> with more than 80</w:t>
      </w:r>
      <w:r w:rsidR="0093539D" w:rsidRPr="00304B17">
        <w:rPr>
          <w:rFonts w:ascii="Book Antiqua" w:eastAsia="Times New Roman" w:hAnsi="Book Antiqua" w:cs="Times New Roman"/>
          <w:color w:val="000000"/>
          <w:sz w:val="24"/>
          <w:szCs w:val="24"/>
          <w:lang w:val="en-US" w:eastAsia="pt-BR"/>
        </w:rPr>
        <w:t>000</w:t>
      </w:r>
      <w:r w:rsidRPr="00304B17">
        <w:rPr>
          <w:rFonts w:ascii="Book Antiqua" w:eastAsia="Times New Roman" w:hAnsi="Book Antiqua" w:cs="Times New Roman"/>
          <w:color w:val="000000"/>
          <w:sz w:val="24"/>
          <w:szCs w:val="24"/>
          <w:lang w:val="en-US" w:eastAsia="pt-BR"/>
        </w:rPr>
        <w:t xml:space="preserve"> liver ultr</w:t>
      </w:r>
      <w:r w:rsidR="0093539D" w:rsidRPr="00304B17">
        <w:rPr>
          <w:rFonts w:ascii="Book Antiqua" w:eastAsia="Times New Roman" w:hAnsi="Book Antiqua" w:cs="Times New Roman"/>
          <w:color w:val="000000"/>
          <w:sz w:val="24"/>
          <w:szCs w:val="24"/>
          <w:lang w:val="en-US" w:eastAsia="pt-BR"/>
        </w:rPr>
        <w:t xml:space="preserve">asounds, </w:t>
      </w:r>
      <w:r w:rsidR="00681B59" w:rsidRPr="00304B17">
        <w:rPr>
          <w:rFonts w:ascii="Book Antiqua" w:eastAsia="Times New Roman" w:hAnsi="Book Antiqua" w:cs="Times New Roman"/>
          <w:color w:val="000000"/>
          <w:sz w:val="24"/>
          <w:szCs w:val="24"/>
          <w:lang w:val="en-US" w:eastAsia="pt-BR"/>
        </w:rPr>
        <w:t xml:space="preserve">more than 2,000 </w:t>
      </w:r>
      <w:proofErr w:type="spellStart"/>
      <w:r w:rsidR="00681B59" w:rsidRPr="00304B17">
        <w:rPr>
          <w:rFonts w:ascii="Book Antiqua" w:eastAsia="Times New Roman" w:hAnsi="Book Antiqua" w:cs="Times New Roman"/>
          <w:color w:val="000000"/>
          <w:sz w:val="24"/>
          <w:szCs w:val="24"/>
          <w:lang w:val="en-US" w:eastAsia="pt-BR"/>
        </w:rPr>
        <w:t>FibroScan</w:t>
      </w:r>
      <w:proofErr w:type="spellEnd"/>
      <w:r w:rsidR="00681B59" w:rsidRPr="00304B17">
        <w:rPr>
          <w:rFonts w:ascii="Book Antiqua" w:eastAsia="Times New Roman" w:hAnsi="Book Antiqua" w:cs="Times New Roman"/>
          <w:color w:val="000000"/>
          <w:sz w:val="24"/>
          <w:szCs w:val="24"/>
          <w:vertAlign w:val="superscript"/>
          <w:lang w:val="en-US" w:eastAsia="pt-BR"/>
        </w:rPr>
        <w:t>®</w:t>
      </w:r>
      <w:r w:rsidR="00681B59" w:rsidRPr="00304B17">
        <w:rPr>
          <w:rFonts w:ascii="Book Antiqua" w:eastAsia="Times New Roman" w:hAnsi="Book Antiqua" w:cs="Times New Roman"/>
          <w:color w:val="000000"/>
          <w:sz w:val="24"/>
          <w:szCs w:val="24"/>
          <w:lang w:val="en-US" w:eastAsia="pt-BR"/>
        </w:rPr>
        <w:t xml:space="preserve"> and more than </w:t>
      </w:r>
      <w:r w:rsidR="00126BA3" w:rsidRPr="00304B17">
        <w:rPr>
          <w:rFonts w:ascii="Book Antiqua" w:eastAsia="Times New Roman" w:hAnsi="Book Antiqua" w:cs="Times New Roman"/>
          <w:color w:val="000000"/>
          <w:sz w:val="24"/>
          <w:szCs w:val="24"/>
          <w:lang w:val="en-US" w:eastAsia="pt-BR"/>
        </w:rPr>
        <w:t>2</w:t>
      </w:r>
      <w:r w:rsidR="0093539D" w:rsidRPr="00304B17">
        <w:rPr>
          <w:rFonts w:ascii="Book Antiqua" w:eastAsia="Times New Roman" w:hAnsi="Book Antiqua" w:cs="Times New Roman"/>
          <w:color w:val="000000"/>
          <w:sz w:val="24"/>
          <w:szCs w:val="24"/>
          <w:lang w:val="en-US" w:eastAsia="pt-BR"/>
        </w:rPr>
        <w:t>000</w:t>
      </w:r>
      <w:r w:rsidRPr="00304B17">
        <w:rPr>
          <w:rFonts w:ascii="Book Antiqua" w:eastAsia="Times New Roman" w:hAnsi="Book Antiqua" w:cs="Times New Roman"/>
          <w:color w:val="000000"/>
          <w:sz w:val="24"/>
          <w:szCs w:val="24"/>
          <w:lang w:val="en-US" w:eastAsia="pt-BR"/>
        </w:rPr>
        <w:t xml:space="preserve"> ARFIs.</w:t>
      </w:r>
      <w:r w:rsidR="002A60F3" w:rsidRPr="00304B17">
        <w:rPr>
          <w:rFonts w:ascii="Book Antiqua" w:eastAsia="Times New Roman" w:hAnsi="Book Antiqua" w:cs="Times New Roman"/>
          <w:color w:val="000000"/>
          <w:sz w:val="24"/>
          <w:szCs w:val="24"/>
          <w:lang w:val="en-US" w:eastAsia="pt-BR"/>
        </w:rPr>
        <w:t xml:space="preserve"> </w:t>
      </w:r>
    </w:p>
    <w:p w:rsidR="00345A6C" w:rsidRPr="00304B17" w:rsidRDefault="00345A6C" w:rsidP="00492744">
      <w:pPr>
        <w:spacing w:after="0" w:line="360" w:lineRule="auto"/>
        <w:ind w:firstLineChars="150" w:firstLine="360"/>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color w:val="000000"/>
          <w:sz w:val="24"/>
          <w:szCs w:val="24"/>
          <w:lang w:val="en-US" w:eastAsia="pt-BR"/>
        </w:rPr>
        <w:t>Forty-nine patients were excluded</w:t>
      </w:r>
      <w:r w:rsidR="004A749A" w:rsidRPr="00304B17">
        <w:rPr>
          <w:rFonts w:ascii="Book Antiqua" w:eastAsia="Times New Roman" w:hAnsi="Book Antiqua" w:cs="Times New Roman"/>
          <w:color w:val="000000"/>
          <w:sz w:val="24"/>
          <w:szCs w:val="24"/>
          <w:lang w:val="en-US" w:eastAsia="pt-BR"/>
        </w:rPr>
        <w:t>,</w:t>
      </w:r>
      <w:r w:rsidRPr="00304B17">
        <w:rPr>
          <w:rFonts w:ascii="Book Antiqua" w:eastAsia="Times New Roman" w:hAnsi="Book Antiqua" w:cs="Times New Roman"/>
          <w:color w:val="000000"/>
          <w:sz w:val="24"/>
          <w:szCs w:val="24"/>
          <w:lang w:val="en-US" w:eastAsia="pt-BR"/>
        </w:rPr>
        <w:t xml:space="preserve"> as shown in </w:t>
      </w:r>
      <w:r w:rsidRPr="00304B17">
        <w:rPr>
          <w:rFonts w:ascii="Book Antiqua" w:eastAsia="Times New Roman" w:hAnsi="Book Antiqua" w:cs="Times New Roman"/>
          <w:bCs/>
          <w:color w:val="000000"/>
          <w:sz w:val="24"/>
          <w:szCs w:val="24"/>
          <w:lang w:val="en-US" w:eastAsia="pt-BR"/>
        </w:rPr>
        <w:t>Figure 1</w:t>
      </w:r>
      <w:r w:rsidRPr="00304B17">
        <w:rPr>
          <w:rFonts w:ascii="Book Antiqua" w:eastAsia="Times New Roman" w:hAnsi="Book Antiqua" w:cs="Times New Roman"/>
          <w:color w:val="000000"/>
          <w:sz w:val="24"/>
          <w:szCs w:val="24"/>
          <w:lang w:val="en-US" w:eastAsia="pt-BR"/>
        </w:rPr>
        <w:t xml:space="preserve">. </w:t>
      </w:r>
      <w:r w:rsidR="004A749A" w:rsidRPr="00304B17">
        <w:rPr>
          <w:rFonts w:ascii="Book Antiqua" w:eastAsia="Times New Roman" w:hAnsi="Book Antiqua" w:cs="Times New Roman"/>
          <w:color w:val="000000"/>
          <w:sz w:val="24"/>
          <w:szCs w:val="24"/>
          <w:lang w:val="en-US" w:eastAsia="pt-BR"/>
        </w:rPr>
        <w:t>Eleven patients without LB, but with clinical signs of portal hypertension and cirrhosis (</w:t>
      </w:r>
      <w:proofErr w:type="spellStart"/>
      <w:r w:rsidR="00A42DEB" w:rsidRPr="00304B17">
        <w:rPr>
          <w:rFonts w:ascii="Book Antiqua" w:eastAsia="Times New Roman" w:hAnsi="Book Antiqua" w:cs="Times New Roman"/>
          <w:color w:val="000000"/>
          <w:sz w:val="24"/>
          <w:szCs w:val="24"/>
          <w:lang w:val="en-US" w:eastAsia="pt-BR"/>
        </w:rPr>
        <w:t>Metavir</w:t>
      </w:r>
      <w:proofErr w:type="spellEnd"/>
      <w:r w:rsidR="00A42DEB" w:rsidRPr="00304B17">
        <w:rPr>
          <w:rFonts w:ascii="Book Antiqua" w:eastAsia="Times New Roman" w:hAnsi="Book Antiqua" w:cs="Times New Roman"/>
          <w:color w:val="000000"/>
          <w:sz w:val="24"/>
          <w:szCs w:val="24"/>
          <w:lang w:val="en-US" w:eastAsia="pt-BR"/>
        </w:rPr>
        <w:t xml:space="preserve"> </w:t>
      </w:r>
      <w:r w:rsidR="004A749A" w:rsidRPr="00304B17">
        <w:rPr>
          <w:rFonts w:ascii="Book Antiqua" w:eastAsia="Times New Roman" w:hAnsi="Book Antiqua" w:cs="Times New Roman"/>
          <w:color w:val="000000"/>
          <w:sz w:val="24"/>
          <w:szCs w:val="24"/>
          <w:lang w:val="en-US" w:eastAsia="pt-BR"/>
        </w:rPr>
        <w:t>F</w:t>
      </w:r>
      <w:r w:rsidR="006F008C" w:rsidRPr="00304B17">
        <w:rPr>
          <w:rFonts w:ascii="Book Antiqua" w:hAnsi="Book Antiqua" w:cs="Times New Roman" w:hint="eastAsia"/>
          <w:color w:val="000000"/>
          <w:sz w:val="24"/>
          <w:szCs w:val="24"/>
          <w:lang w:val="en-US" w:eastAsia="zh-CN"/>
        </w:rPr>
        <w:t xml:space="preserve"> </w:t>
      </w:r>
      <w:r w:rsidR="004A749A"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004A749A" w:rsidRPr="00304B17">
        <w:rPr>
          <w:rFonts w:ascii="Book Antiqua" w:eastAsia="Times New Roman" w:hAnsi="Book Antiqua" w:cs="Times New Roman"/>
          <w:color w:val="000000"/>
          <w:sz w:val="24"/>
          <w:szCs w:val="24"/>
          <w:lang w:val="en-US" w:eastAsia="pt-BR"/>
        </w:rPr>
        <w:t xml:space="preserve">4) were included. In the end, </w:t>
      </w:r>
      <w:r w:rsidRPr="00304B17">
        <w:rPr>
          <w:rFonts w:ascii="Book Antiqua" w:eastAsia="Times New Roman" w:hAnsi="Book Antiqua" w:cs="Times New Roman"/>
          <w:color w:val="000000"/>
          <w:sz w:val="24"/>
          <w:szCs w:val="24"/>
          <w:lang w:val="en-US" w:eastAsia="pt-BR"/>
        </w:rPr>
        <w:t xml:space="preserve">81 were selected for the study. Three patients had hepatocellular carcinoma, with less than 2 cm. They were included in the study. </w:t>
      </w:r>
    </w:p>
    <w:p w:rsidR="006F008C" w:rsidRPr="00304B17" w:rsidRDefault="006F008C" w:rsidP="00492744">
      <w:pPr>
        <w:spacing w:after="0" w:line="360" w:lineRule="auto"/>
        <w:ind w:firstLineChars="150" w:firstLine="360"/>
        <w:jc w:val="both"/>
        <w:rPr>
          <w:rFonts w:ascii="Book Antiqua" w:hAnsi="Book Antiqua" w:cs="Times New Roman"/>
          <w:color w:val="000000"/>
          <w:sz w:val="24"/>
          <w:szCs w:val="24"/>
          <w:lang w:val="en-US" w:eastAsia="zh-CN"/>
        </w:rPr>
      </w:pP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i/>
          <w:iCs/>
          <w:color w:val="000000"/>
          <w:sz w:val="24"/>
          <w:szCs w:val="24"/>
          <w:lang w:val="en-US" w:eastAsia="pt-BR"/>
        </w:rPr>
        <w:t>Clinical and biological Data</w:t>
      </w:r>
    </w:p>
    <w:p w:rsidR="007D1802" w:rsidRPr="00304B17" w:rsidRDefault="009F3D40" w:rsidP="00492744">
      <w:pPr>
        <w:spacing w:after="0" w:line="360" w:lineRule="auto"/>
        <w:jc w:val="both"/>
        <w:rPr>
          <w:rFonts w:ascii="Book Antiqua" w:hAnsi="Book Antiqua" w:cs="Times New Roman"/>
          <w:b/>
          <w:bCs/>
          <w:i/>
          <w:iCs/>
          <w:color w:val="000000"/>
          <w:sz w:val="24"/>
          <w:szCs w:val="24"/>
          <w:lang w:val="en-US" w:eastAsia="zh-CN"/>
        </w:rPr>
      </w:pPr>
      <w:r w:rsidRPr="00304B17">
        <w:rPr>
          <w:rFonts w:ascii="Book Antiqua" w:eastAsia="Times New Roman" w:hAnsi="Book Antiqua" w:cs="Times New Roman"/>
          <w:color w:val="000000"/>
          <w:sz w:val="24"/>
          <w:szCs w:val="24"/>
          <w:lang w:val="en-US" w:eastAsia="pt-BR"/>
        </w:rPr>
        <w:t>Anthropometric, clinical and l</w:t>
      </w:r>
      <w:r w:rsidR="00681B59" w:rsidRPr="00304B17">
        <w:rPr>
          <w:rFonts w:ascii="Book Antiqua" w:eastAsia="Times New Roman" w:hAnsi="Book Antiqua" w:cs="Times New Roman"/>
          <w:color w:val="000000"/>
          <w:sz w:val="24"/>
          <w:szCs w:val="24"/>
          <w:lang w:val="en-US" w:eastAsia="pt-BR"/>
        </w:rPr>
        <w:t>aboratorial data were collected:</w:t>
      </w:r>
      <w:r w:rsidRPr="00304B17">
        <w:rPr>
          <w:rFonts w:ascii="Book Antiqua" w:eastAsia="Times New Roman" w:hAnsi="Book Antiqua" w:cs="Times New Roman"/>
          <w:color w:val="000000"/>
          <w:sz w:val="24"/>
          <w:szCs w:val="24"/>
          <w:lang w:val="en-US" w:eastAsia="pt-BR"/>
        </w:rPr>
        <w:t xml:space="preserve"> gender, age, weight, height, </w:t>
      </w:r>
      <w:r w:rsidR="00681B59" w:rsidRPr="00304B17">
        <w:rPr>
          <w:rFonts w:ascii="Book Antiqua" w:eastAsia="Times New Roman" w:hAnsi="Book Antiqua" w:cs="Times New Roman"/>
          <w:color w:val="000000"/>
          <w:sz w:val="24"/>
          <w:szCs w:val="24"/>
          <w:lang w:val="en-US" w:eastAsia="pt-BR"/>
        </w:rPr>
        <w:t>body mass index (</w:t>
      </w:r>
      <w:r w:rsidRPr="00304B17">
        <w:rPr>
          <w:rFonts w:ascii="Book Antiqua" w:eastAsia="Times New Roman" w:hAnsi="Book Antiqua" w:cs="Times New Roman"/>
          <w:color w:val="000000"/>
          <w:sz w:val="24"/>
          <w:szCs w:val="24"/>
          <w:lang w:val="en-US" w:eastAsia="pt-BR"/>
        </w:rPr>
        <w:t>BMI</w:t>
      </w:r>
      <w:r w:rsidR="00681B59" w:rsidRPr="00304B17">
        <w:rPr>
          <w:rFonts w:ascii="Book Antiqua" w:eastAsia="Times New Roman" w:hAnsi="Book Antiqua" w:cs="Times New Roman"/>
          <w:color w:val="000000"/>
          <w:sz w:val="24"/>
          <w:szCs w:val="24"/>
          <w:lang w:val="en-US" w:eastAsia="pt-BR"/>
        </w:rPr>
        <w:t>)</w:t>
      </w:r>
      <w:r w:rsidRPr="00304B17">
        <w:rPr>
          <w:rFonts w:ascii="Book Antiqua" w:eastAsia="Times New Roman" w:hAnsi="Book Antiqua" w:cs="Times New Roman"/>
          <w:color w:val="000000"/>
          <w:sz w:val="24"/>
          <w:szCs w:val="24"/>
          <w:lang w:val="en-US" w:eastAsia="pt-BR"/>
        </w:rPr>
        <w:t xml:space="preserve">, smoking status, alcohol consumption, hypertension, diabetes, dyslipidemia, and serum enzymes </w:t>
      </w:r>
      <w:r w:rsidR="00912CA6" w:rsidRPr="00304B17">
        <w:rPr>
          <w:rFonts w:ascii="Book Antiqua" w:eastAsia="Times New Roman" w:hAnsi="Book Antiqua" w:cs="Times New Roman"/>
          <w:color w:val="000000"/>
          <w:sz w:val="24"/>
          <w:szCs w:val="24"/>
          <w:lang w:val="en-US" w:eastAsia="pt-BR"/>
        </w:rPr>
        <w:t xml:space="preserve">such </w:t>
      </w:r>
      <w:r w:rsidRPr="00304B17">
        <w:rPr>
          <w:rFonts w:ascii="Book Antiqua" w:eastAsia="Times New Roman" w:hAnsi="Book Antiqua" w:cs="Times New Roman"/>
          <w:color w:val="000000"/>
          <w:sz w:val="24"/>
          <w:szCs w:val="24"/>
          <w:lang w:val="en-US" w:eastAsia="pt-BR"/>
        </w:rPr>
        <w:t xml:space="preserve">as </w:t>
      </w:r>
      <w:r w:rsidR="00912CA6" w:rsidRPr="00304B17">
        <w:rPr>
          <w:rFonts w:ascii="Book Antiqua" w:eastAsia="Times New Roman" w:hAnsi="Book Antiqua" w:cs="Times New Roman"/>
          <w:color w:val="000000"/>
          <w:sz w:val="24"/>
          <w:szCs w:val="24"/>
          <w:lang w:val="en-US" w:eastAsia="pt-BR"/>
        </w:rPr>
        <w:t>aspartate aminotransferase (AST), alanine aminotra</w:t>
      </w:r>
      <w:r w:rsidR="00A42DEB" w:rsidRPr="00304B17">
        <w:rPr>
          <w:rFonts w:ascii="Book Antiqua" w:eastAsia="Times New Roman" w:hAnsi="Book Antiqua" w:cs="Times New Roman"/>
          <w:color w:val="000000"/>
          <w:sz w:val="24"/>
          <w:szCs w:val="24"/>
          <w:lang w:val="en-US" w:eastAsia="pt-BR"/>
        </w:rPr>
        <w:t>n</w:t>
      </w:r>
      <w:r w:rsidR="00912CA6" w:rsidRPr="00304B17">
        <w:rPr>
          <w:rFonts w:ascii="Book Antiqua" w:eastAsia="Times New Roman" w:hAnsi="Book Antiqua" w:cs="Times New Roman"/>
          <w:color w:val="000000"/>
          <w:sz w:val="24"/>
          <w:szCs w:val="24"/>
          <w:lang w:val="en-US" w:eastAsia="pt-BR"/>
        </w:rPr>
        <w:t>sferase</w:t>
      </w:r>
      <w:r w:rsidR="00FF2209" w:rsidRPr="00304B17">
        <w:rPr>
          <w:rFonts w:ascii="Book Antiqua" w:eastAsia="Times New Roman" w:hAnsi="Book Antiqua" w:cs="Times New Roman"/>
          <w:color w:val="000000"/>
          <w:sz w:val="24"/>
          <w:szCs w:val="24"/>
          <w:lang w:val="en-US" w:eastAsia="pt-BR"/>
        </w:rPr>
        <w:t xml:space="preserve"> (ALT)</w:t>
      </w:r>
      <w:r w:rsidRPr="00304B17">
        <w:rPr>
          <w:rFonts w:ascii="Book Antiqua" w:eastAsia="Times New Roman" w:hAnsi="Book Antiqua" w:cs="Times New Roman"/>
          <w:color w:val="000000"/>
          <w:sz w:val="24"/>
          <w:szCs w:val="24"/>
          <w:lang w:val="en-US" w:eastAsia="pt-BR"/>
        </w:rPr>
        <w:t>, bilirubin, albumin, glucose levels and platelet count, all taken from medical charts.  </w:t>
      </w:r>
      <w:r w:rsidR="00681B59" w:rsidRPr="00304B17">
        <w:rPr>
          <w:rFonts w:ascii="Book Antiqua" w:eastAsia="Times New Roman" w:hAnsi="Book Antiqua" w:cs="Times New Roman"/>
          <w:b/>
          <w:bCs/>
          <w:i/>
          <w:iCs/>
          <w:color w:val="000000"/>
          <w:sz w:val="24"/>
          <w:szCs w:val="24"/>
          <w:lang w:val="en-US" w:eastAsia="pt-BR"/>
        </w:rPr>
        <w:t xml:space="preserve"> </w:t>
      </w:r>
    </w:p>
    <w:p w:rsidR="006F008C" w:rsidRPr="00304B17" w:rsidRDefault="006F008C" w:rsidP="00492744">
      <w:pPr>
        <w:spacing w:after="0" w:line="360" w:lineRule="auto"/>
        <w:jc w:val="both"/>
        <w:rPr>
          <w:rFonts w:ascii="Book Antiqua" w:hAnsi="Book Antiqua" w:cs="Times New Roman"/>
          <w:b/>
          <w:bCs/>
          <w:i/>
          <w:iCs/>
          <w:color w:val="000000"/>
          <w:sz w:val="24"/>
          <w:szCs w:val="24"/>
          <w:lang w:val="en-US" w:eastAsia="zh-CN"/>
        </w:rPr>
      </w:pP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i/>
          <w:iCs/>
          <w:color w:val="000000"/>
          <w:sz w:val="24"/>
          <w:szCs w:val="24"/>
          <w:lang w:val="en-US" w:eastAsia="pt-BR"/>
        </w:rPr>
        <w:t xml:space="preserve">Transient </w:t>
      </w:r>
      <w:proofErr w:type="spellStart"/>
      <w:r w:rsidR="006F008C" w:rsidRPr="00304B17">
        <w:rPr>
          <w:rFonts w:ascii="Book Antiqua" w:eastAsia="Times New Roman" w:hAnsi="Book Antiqua" w:cs="Times New Roman"/>
          <w:b/>
          <w:bCs/>
          <w:i/>
          <w:iCs/>
          <w:color w:val="000000"/>
          <w:sz w:val="24"/>
          <w:szCs w:val="24"/>
          <w:lang w:val="en-US" w:eastAsia="pt-BR"/>
        </w:rPr>
        <w:t>elastography</w:t>
      </w:r>
      <w:proofErr w:type="spellEnd"/>
    </w:p>
    <w:p w:rsidR="009F3D40" w:rsidRPr="00304B17" w:rsidRDefault="009F3D40"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color w:val="000000"/>
          <w:sz w:val="24"/>
          <w:szCs w:val="24"/>
          <w:lang w:val="en-US" w:eastAsia="pt-BR"/>
        </w:rPr>
        <w:t>LSM</w:t>
      </w:r>
      <w:r w:rsidR="004A79D0" w:rsidRPr="00304B17">
        <w:rPr>
          <w:rFonts w:ascii="Book Antiqua" w:eastAsia="Times New Roman" w:hAnsi="Book Antiqua" w:cs="Times New Roman"/>
          <w:color w:val="000000"/>
          <w:sz w:val="24"/>
          <w:szCs w:val="24"/>
          <w:lang w:val="en-US" w:eastAsia="pt-BR"/>
        </w:rPr>
        <w:t xml:space="preserve"> were performed using the </w:t>
      </w:r>
      <w:proofErr w:type="spellStart"/>
      <w:r w:rsidR="004A79D0" w:rsidRPr="00304B17">
        <w:rPr>
          <w:rFonts w:ascii="Book Antiqua" w:eastAsia="Times New Roman" w:hAnsi="Book Antiqua" w:cs="Times New Roman"/>
          <w:color w:val="000000"/>
          <w:sz w:val="24"/>
          <w:szCs w:val="24"/>
          <w:lang w:val="en-US" w:eastAsia="pt-BR"/>
        </w:rPr>
        <w:t>FibroS</w:t>
      </w:r>
      <w:r w:rsidRPr="00304B17">
        <w:rPr>
          <w:rFonts w:ascii="Book Antiqua" w:eastAsia="Times New Roman" w:hAnsi="Book Antiqua" w:cs="Times New Roman"/>
          <w:color w:val="000000"/>
          <w:sz w:val="24"/>
          <w:szCs w:val="24"/>
          <w:lang w:val="en-US" w:eastAsia="pt-BR"/>
        </w:rPr>
        <w:t>can</w:t>
      </w:r>
      <w:proofErr w:type="spellEnd"/>
      <w:r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xml:space="preserve"> 402 device powered by </w:t>
      </w:r>
      <w:r w:rsidR="004A79D0" w:rsidRPr="00304B17">
        <w:rPr>
          <w:rFonts w:ascii="Book Antiqua" w:eastAsia="Times New Roman" w:hAnsi="Book Antiqua" w:cs="Times New Roman"/>
          <w:color w:val="000000"/>
          <w:sz w:val="24"/>
          <w:szCs w:val="24"/>
          <w:lang w:val="en-US" w:eastAsia="pt-BR"/>
        </w:rPr>
        <w:t>VCTE (</w:t>
      </w:r>
      <w:proofErr w:type="spellStart"/>
      <w:r w:rsidRPr="00304B17">
        <w:rPr>
          <w:rFonts w:ascii="Book Antiqua" w:eastAsia="Times New Roman" w:hAnsi="Book Antiqua" w:cs="Times New Roman"/>
          <w:color w:val="000000"/>
          <w:sz w:val="24"/>
          <w:szCs w:val="24"/>
          <w:lang w:val="en-US" w:eastAsia="pt-BR"/>
        </w:rPr>
        <w:t>EchoSens</w:t>
      </w:r>
      <w:proofErr w:type="spellEnd"/>
      <w:r w:rsidRPr="00304B17">
        <w:rPr>
          <w:rFonts w:ascii="Book Antiqua" w:eastAsia="Times New Roman" w:hAnsi="Book Antiqua" w:cs="Times New Roman"/>
          <w:color w:val="000000"/>
          <w:sz w:val="24"/>
          <w:szCs w:val="24"/>
          <w:lang w:val="en-US" w:eastAsia="pt-BR"/>
        </w:rPr>
        <w:t>, Paris, France), equipped with the standard M probe</w:t>
      </w:r>
      <w:r w:rsidR="00AF74DC" w:rsidRPr="00304B17">
        <w:rPr>
          <w:rFonts w:ascii="Book Antiqua" w:eastAsia="Times New Roman" w:hAnsi="Book Antiqua" w:cs="Times New Roman"/>
          <w:color w:val="000000"/>
          <w:sz w:val="24"/>
          <w:szCs w:val="24"/>
          <w:lang w:val="en-US" w:eastAsia="pt-BR"/>
        </w:rPr>
        <w:t xml:space="preserve">. The </w:t>
      </w:r>
      <w:r w:rsidRPr="00304B17">
        <w:rPr>
          <w:rFonts w:ascii="Book Antiqua" w:eastAsia="Times New Roman" w:hAnsi="Book Antiqua" w:cs="Times New Roman"/>
          <w:color w:val="000000"/>
          <w:sz w:val="24"/>
          <w:szCs w:val="24"/>
          <w:lang w:val="en-US" w:eastAsia="pt-BR"/>
        </w:rPr>
        <w:t xml:space="preserve">examination procedure have been previously </w:t>
      </w:r>
      <w:proofErr w:type="gramStart"/>
      <w:r w:rsidR="004A79D0" w:rsidRPr="00304B17">
        <w:rPr>
          <w:rFonts w:ascii="Book Antiqua" w:eastAsia="Times New Roman" w:hAnsi="Book Antiqua" w:cs="Times New Roman"/>
          <w:color w:val="000000"/>
          <w:sz w:val="24"/>
          <w:szCs w:val="24"/>
          <w:lang w:val="en-US" w:eastAsia="pt-BR"/>
        </w:rPr>
        <w:t>described</w:t>
      </w:r>
      <w:r w:rsidR="00AF74DC" w:rsidRPr="00304B17">
        <w:rPr>
          <w:rFonts w:ascii="Book Antiqua" w:eastAsia="Times New Roman" w:hAnsi="Book Antiqua" w:cs="Times New Roman"/>
          <w:color w:val="000000"/>
          <w:sz w:val="24"/>
          <w:szCs w:val="24"/>
          <w:vertAlign w:val="superscript"/>
          <w:lang w:val="en-US" w:eastAsia="pt-BR"/>
        </w:rPr>
        <w:t>[</w:t>
      </w:r>
      <w:proofErr w:type="gramEnd"/>
      <w:r w:rsidR="00AF74DC" w:rsidRPr="00304B17">
        <w:rPr>
          <w:rFonts w:ascii="Book Antiqua" w:eastAsia="Times New Roman" w:hAnsi="Book Antiqua" w:cs="Times New Roman"/>
          <w:color w:val="000000"/>
          <w:sz w:val="24"/>
          <w:szCs w:val="24"/>
          <w:vertAlign w:val="superscript"/>
          <w:lang w:val="en-US" w:eastAsia="pt-BR"/>
        </w:rPr>
        <w:t>9-11]</w:t>
      </w:r>
      <w:r w:rsidRPr="00304B17">
        <w:rPr>
          <w:rFonts w:ascii="Book Antiqua" w:eastAsia="Times New Roman" w:hAnsi="Book Antiqua" w:cs="Times New Roman"/>
          <w:color w:val="000000"/>
          <w:sz w:val="24"/>
          <w:szCs w:val="24"/>
          <w:lang w:val="en-US" w:eastAsia="pt-BR"/>
        </w:rPr>
        <w:t>. A valid LSM examination included 10 valid measurements, a success rate of 70%, and an interquartile range of measurements (IQR) below 30% of the median value.</w:t>
      </w:r>
      <w:r w:rsidR="00796DCB" w:rsidRPr="00304B17">
        <w:rPr>
          <w:rFonts w:ascii="Book Antiqua" w:eastAsia="Times New Roman" w:hAnsi="Book Antiqua" w:cs="Times New Roman"/>
          <w:color w:val="000000"/>
          <w:sz w:val="24"/>
          <w:szCs w:val="24"/>
          <w:lang w:val="en-US" w:eastAsia="pt-BR"/>
        </w:rPr>
        <w:t xml:space="preserve"> Controlled attenuation parameter (CAP) was also evaluated. </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i/>
          <w:iCs/>
          <w:color w:val="000000"/>
          <w:sz w:val="24"/>
          <w:szCs w:val="24"/>
          <w:lang w:val="en-US" w:eastAsia="pt-BR"/>
        </w:rPr>
        <w:t>ARFI</w:t>
      </w:r>
    </w:p>
    <w:p w:rsidR="009F3D40" w:rsidRPr="00304B17" w:rsidRDefault="004E550D"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color w:val="000000"/>
          <w:sz w:val="24"/>
          <w:szCs w:val="24"/>
          <w:lang w:val="en-US" w:eastAsia="pt-BR"/>
        </w:rPr>
        <w:t>ARFI</w:t>
      </w:r>
      <w:r w:rsidR="009F3D40" w:rsidRPr="00304B17">
        <w:rPr>
          <w:rFonts w:ascii="Book Antiqua" w:eastAsia="Times New Roman" w:hAnsi="Book Antiqua" w:cs="Times New Roman"/>
          <w:color w:val="000000"/>
          <w:sz w:val="24"/>
          <w:szCs w:val="24"/>
          <w:lang w:val="en-US" w:eastAsia="pt-BR"/>
        </w:rPr>
        <w:t xml:space="preserve"> technology measures the shear wave speed in a precise anatomical region, with a predefined size, provided by the system. Measurement value and depth </w:t>
      </w:r>
      <w:r w:rsidR="009F3D40" w:rsidRPr="00304B17">
        <w:rPr>
          <w:rFonts w:ascii="Book Antiqua" w:eastAsia="Times New Roman" w:hAnsi="Book Antiqua" w:cs="Times New Roman"/>
          <w:color w:val="000000"/>
          <w:sz w:val="24"/>
          <w:szCs w:val="24"/>
          <w:lang w:val="en-US" w:eastAsia="pt-BR"/>
        </w:rPr>
        <w:lastRenderedPageBreak/>
        <w:t>are also reported and elasticity results are represented in m/</w:t>
      </w:r>
      <w:proofErr w:type="gramStart"/>
      <w:r w:rsidR="009F3D40" w:rsidRPr="00304B17">
        <w:rPr>
          <w:rFonts w:ascii="Book Antiqua" w:eastAsia="Times New Roman" w:hAnsi="Book Antiqua" w:cs="Times New Roman"/>
          <w:color w:val="000000"/>
          <w:sz w:val="24"/>
          <w:szCs w:val="24"/>
          <w:lang w:val="en-US" w:eastAsia="pt-BR"/>
        </w:rPr>
        <w:t>s</w:t>
      </w:r>
      <w:r w:rsidR="00AF74DC" w:rsidRPr="00304B17">
        <w:rPr>
          <w:rFonts w:ascii="Book Antiqua" w:eastAsia="Times New Roman" w:hAnsi="Book Antiqua" w:cs="Times New Roman"/>
          <w:color w:val="000000"/>
          <w:sz w:val="24"/>
          <w:szCs w:val="24"/>
          <w:vertAlign w:val="superscript"/>
          <w:lang w:val="en-US" w:eastAsia="pt-BR"/>
        </w:rPr>
        <w:t>[</w:t>
      </w:r>
      <w:proofErr w:type="gramEnd"/>
      <w:r w:rsidR="00AF74DC" w:rsidRPr="00304B17">
        <w:rPr>
          <w:rFonts w:ascii="Book Antiqua" w:eastAsia="Times New Roman" w:hAnsi="Book Antiqua" w:cs="Times New Roman"/>
          <w:color w:val="000000"/>
          <w:sz w:val="24"/>
          <w:szCs w:val="24"/>
          <w:vertAlign w:val="superscript"/>
          <w:lang w:val="en-US" w:eastAsia="pt-BR"/>
        </w:rPr>
        <w:t>12]</w:t>
      </w:r>
      <w:r w:rsidR="009F3D40" w:rsidRPr="00304B17">
        <w:rPr>
          <w:rFonts w:ascii="Book Antiqua" w:eastAsia="Times New Roman" w:hAnsi="Book Antiqua" w:cs="Times New Roman"/>
          <w:color w:val="000000"/>
          <w:sz w:val="24"/>
          <w:szCs w:val="24"/>
          <w:lang w:val="en-US" w:eastAsia="pt-BR"/>
        </w:rPr>
        <w:t xml:space="preserve">. ARFI elastography was performed using a Siemens </w:t>
      </w:r>
      <w:proofErr w:type="spellStart"/>
      <w:r w:rsidR="009F3D40" w:rsidRPr="00304B17">
        <w:rPr>
          <w:rFonts w:ascii="Book Antiqua" w:eastAsia="Times New Roman" w:hAnsi="Book Antiqua" w:cs="Times New Roman"/>
          <w:color w:val="000000"/>
          <w:sz w:val="24"/>
          <w:szCs w:val="24"/>
          <w:lang w:val="en-US" w:eastAsia="pt-BR"/>
        </w:rPr>
        <w:t>Acuson</w:t>
      </w:r>
      <w:proofErr w:type="spellEnd"/>
      <w:r w:rsidR="009F3D40" w:rsidRPr="00304B17">
        <w:rPr>
          <w:rFonts w:ascii="Book Antiqua" w:eastAsia="Times New Roman" w:hAnsi="Book Antiqua" w:cs="Times New Roman"/>
          <w:color w:val="000000"/>
          <w:sz w:val="24"/>
          <w:szCs w:val="24"/>
          <w:lang w:val="en-US" w:eastAsia="pt-BR"/>
        </w:rPr>
        <w:t xml:space="preserve"> S2000</w:t>
      </w:r>
      <w:r w:rsidR="009F3D40" w:rsidRPr="00304B17">
        <w:rPr>
          <w:rFonts w:ascii="Book Antiqua" w:eastAsia="Times New Roman" w:hAnsi="Book Antiqua" w:cs="Times New Roman"/>
          <w:color w:val="000000"/>
          <w:sz w:val="24"/>
          <w:szCs w:val="24"/>
          <w:vertAlign w:val="superscript"/>
          <w:lang w:val="en-US" w:eastAsia="pt-BR"/>
        </w:rPr>
        <w:t>®</w:t>
      </w:r>
      <w:r w:rsidR="009F3D40" w:rsidRPr="00304B17">
        <w:rPr>
          <w:rFonts w:ascii="Book Antiqua" w:eastAsia="Times New Roman" w:hAnsi="Book Antiqua" w:cs="Times New Roman"/>
          <w:color w:val="000000"/>
          <w:sz w:val="24"/>
          <w:szCs w:val="24"/>
          <w:lang w:val="en-US" w:eastAsia="pt-BR"/>
        </w:rPr>
        <w:t xml:space="preserve"> ultrasound system</w:t>
      </w:r>
      <w:r w:rsidRPr="00304B17">
        <w:rPr>
          <w:rFonts w:ascii="Book Antiqua" w:eastAsia="Times New Roman" w:hAnsi="Book Antiqua" w:cs="Times New Roman"/>
          <w:color w:val="000000"/>
          <w:sz w:val="24"/>
          <w:szCs w:val="24"/>
          <w:lang w:val="en-US" w:eastAsia="pt-BR"/>
        </w:rPr>
        <w:t>, a Virtual Touch</w:t>
      </w:r>
      <w:r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xml:space="preserve"> quantification </w:t>
      </w:r>
      <w:proofErr w:type="spellStart"/>
      <w:r w:rsidRPr="00304B17">
        <w:rPr>
          <w:rFonts w:ascii="Book Antiqua" w:eastAsia="Times New Roman" w:hAnsi="Book Antiqua" w:cs="Times New Roman"/>
          <w:color w:val="000000"/>
          <w:sz w:val="24"/>
          <w:szCs w:val="24"/>
          <w:lang w:val="en-US" w:eastAsia="pt-BR"/>
        </w:rPr>
        <w:t>elastography</w:t>
      </w:r>
      <w:proofErr w:type="spellEnd"/>
      <w:r w:rsidRPr="00304B17">
        <w:rPr>
          <w:rFonts w:ascii="Book Antiqua" w:eastAsia="Times New Roman" w:hAnsi="Book Antiqua" w:cs="Times New Roman"/>
          <w:color w:val="000000"/>
          <w:sz w:val="24"/>
          <w:szCs w:val="24"/>
          <w:lang w:val="en-US" w:eastAsia="pt-BR"/>
        </w:rPr>
        <w:t xml:space="preserve"> technology</w:t>
      </w:r>
      <w:r w:rsidR="00AF74DC" w:rsidRPr="00304B17">
        <w:rPr>
          <w:rFonts w:ascii="Book Antiqua" w:eastAsia="Times New Roman" w:hAnsi="Book Antiqua" w:cs="Times New Roman"/>
          <w:color w:val="000000"/>
          <w:sz w:val="24"/>
          <w:szCs w:val="24"/>
          <w:lang w:val="en-US" w:eastAsia="pt-BR"/>
        </w:rPr>
        <w:t xml:space="preserve"> (Siemens AG, Erlangen, Germany)</w:t>
      </w:r>
      <w:r w:rsidR="009F3D40" w:rsidRPr="00304B17">
        <w:rPr>
          <w:rFonts w:ascii="Book Antiqua" w:eastAsia="Times New Roman" w:hAnsi="Book Antiqua" w:cs="Times New Roman"/>
          <w:color w:val="000000"/>
          <w:sz w:val="24"/>
          <w:szCs w:val="24"/>
          <w:lang w:val="en-US" w:eastAsia="pt-BR"/>
        </w:rPr>
        <w:t xml:space="preserve">. The patients were examined </w:t>
      </w:r>
      <w:r w:rsidR="0000191D" w:rsidRPr="00304B17">
        <w:rPr>
          <w:rFonts w:ascii="Book Antiqua" w:eastAsia="Times New Roman" w:hAnsi="Book Antiqua" w:cs="Times New Roman"/>
          <w:color w:val="000000"/>
          <w:sz w:val="24"/>
          <w:szCs w:val="24"/>
          <w:lang w:val="en-US" w:eastAsia="pt-BR"/>
        </w:rPr>
        <w:t xml:space="preserve">in </w:t>
      </w:r>
      <w:r w:rsidR="009F3D40" w:rsidRPr="00304B17">
        <w:rPr>
          <w:rFonts w:ascii="Book Antiqua" w:eastAsia="Times New Roman" w:hAnsi="Book Antiqua" w:cs="Times New Roman"/>
          <w:color w:val="000000"/>
          <w:sz w:val="24"/>
          <w:szCs w:val="24"/>
          <w:lang w:val="en-US" w:eastAsia="pt-BR"/>
        </w:rPr>
        <w:t xml:space="preserve">dorsal decubitus, with the right arm in maximum abduction. Scans were performed in a right inferior intercostal </w:t>
      </w:r>
      <w:r w:rsidR="00530A7D" w:rsidRPr="00304B17">
        <w:rPr>
          <w:rFonts w:ascii="Book Antiqua" w:eastAsia="Times New Roman" w:hAnsi="Book Antiqua" w:cs="Times New Roman"/>
          <w:color w:val="000000"/>
          <w:sz w:val="24"/>
          <w:szCs w:val="24"/>
          <w:lang w:val="en-US" w:eastAsia="pt-BR"/>
        </w:rPr>
        <w:t>space over</w:t>
      </w:r>
      <w:r w:rsidR="009F3D40" w:rsidRPr="00304B17">
        <w:rPr>
          <w:rFonts w:ascii="Book Antiqua" w:eastAsia="Times New Roman" w:hAnsi="Book Antiqua" w:cs="Times New Roman"/>
          <w:color w:val="000000"/>
          <w:sz w:val="24"/>
          <w:szCs w:val="24"/>
          <w:lang w:val="en-US" w:eastAsia="pt-BR"/>
        </w:rPr>
        <w:t xml:space="preserve"> the right liver lobe (</w:t>
      </w:r>
      <w:r w:rsidR="009F3D40" w:rsidRPr="00304B17">
        <w:rPr>
          <w:rFonts w:ascii="Book Antiqua" w:eastAsia="Times New Roman" w:hAnsi="Book Antiqua" w:cs="Times New Roman"/>
          <w:i/>
          <w:color w:val="000000"/>
          <w:sz w:val="24"/>
          <w:szCs w:val="24"/>
          <w:lang w:val="en-US" w:eastAsia="pt-BR"/>
        </w:rPr>
        <w:t>e.g.</w:t>
      </w:r>
      <w:r w:rsidR="006F008C" w:rsidRPr="00304B17">
        <w:rPr>
          <w:rFonts w:ascii="Book Antiqua" w:hAnsi="Book Antiqua" w:cs="Times New Roman" w:hint="eastAsia"/>
          <w:i/>
          <w:color w:val="000000"/>
          <w:sz w:val="24"/>
          <w:szCs w:val="24"/>
          <w:lang w:val="en-US" w:eastAsia="zh-CN"/>
        </w:rPr>
        <w:t>,</w:t>
      </w:r>
      <w:r w:rsidR="009F3D40" w:rsidRPr="00304B17">
        <w:rPr>
          <w:rFonts w:ascii="Book Antiqua" w:eastAsia="Times New Roman" w:hAnsi="Book Antiqua" w:cs="Times New Roman"/>
          <w:color w:val="000000"/>
          <w:sz w:val="24"/>
          <w:szCs w:val="24"/>
          <w:lang w:val="en-US" w:eastAsia="pt-BR"/>
        </w:rPr>
        <w:t xml:space="preserve"> segment 8), 2 cm under the capsule, with minimal scanning pressure applied by the operator, while patients were asked to stop breathing temporarily. Ten measurements per patient were performed and a median and IQR values were calculated by the machine. Only when an </w:t>
      </w:r>
      <w:r w:rsidRPr="00304B17">
        <w:rPr>
          <w:rFonts w:ascii="Book Antiqua" w:eastAsia="Times New Roman" w:hAnsi="Book Antiqua" w:cs="Times New Roman"/>
          <w:color w:val="000000"/>
          <w:sz w:val="24"/>
          <w:szCs w:val="24"/>
          <w:lang w:val="en-US" w:eastAsia="pt-BR"/>
        </w:rPr>
        <w:t>IQR 30</w:t>
      </w:r>
      <w:r w:rsidR="009F3D40" w:rsidRPr="00304B17">
        <w:rPr>
          <w:rFonts w:ascii="Book Antiqua" w:eastAsia="Times New Roman" w:hAnsi="Book Antiqua" w:cs="Times New Roman"/>
          <w:color w:val="000000"/>
          <w:sz w:val="24"/>
          <w:szCs w:val="24"/>
          <w:lang w:val="en-US" w:eastAsia="pt-BR"/>
        </w:rPr>
        <w:t xml:space="preserve">% was reached </w:t>
      </w:r>
      <w:r w:rsidR="006F008C" w:rsidRPr="00304B17">
        <w:rPr>
          <w:rFonts w:ascii="Book Antiqua" w:eastAsia="Times New Roman" w:hAnsi="Book Antiqua" w:cs="Times New Roman"/>
          <w:color w:val="000000"/>
          <w:sz w:val="24"/>
          <w:szCs w:val="24"/>
          <w:lang w:val="en-US" w:eastAsia="pt-BR"/>
        </w:rPr>
        <w:t>was the median value accepted</w:t>
      </w:r>
      <w:r w:rsidR="006F008C" w:rsidRPr="00304B17">
        <w:rPr>
          <w:rFonts w:ascii="Book Antiqua" w:hAnsi="Book Antiqua" w:cs="Times New Roman" w:hint="eastAsia"/>
          <w:color w:val="000000"/>
          <w:sz w:val="24"/>
          <w:szCs w:val="24"/>
          <w:lang w:val="en-US" w:eastAsia="zh-CN"/>
        </w:rPr>
        <w:t>.</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i/>
          <w:iCs/>
          <w:color w:val="000000"/>
          <w:sz w:val="24"/>
          <w:szCs w:val="24"/>
          <w:lang w:val="en-US" w:eastAsia="pt-BR"/>
        </w:rPr>
        <w:t>APRI and FIB-4</w:t>
      </w: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 xml:space="preserve">APRI and FIB-4 were calculated </w:t>
      </w:r>
      <w:r w:rsidRPr="00304B17">
        <w:rPr>
          <w:rFonts w:ascii="Book Antiqua" w:eastAsia="Times New Roman" w:hAnsi="Book Antiqua" w:cs="Times New Roman"/>
          <w:color w:val="212121"/>
          <w:sz w:val="24"/>
          <w:szCs w:val="24"/>
          <w:lang w:val="en-US" w:eastAsia="pt-BR"/>
        </w:rPr>
        <w:t>through</w:t>
      </w:r>
      <w:r w:rsidRPr="00304B17">
        <w:rPr>
          <w:rFonts w:ascii="Book Antiqua" w:eastAsia="Times New Roman" w:hAnsi="Book Antiqua" w:cs="Times New Roman"/>
          <w:color w:val="000000"/>
          <w:sz w:val="24"/>
          <w:szCs w:val="24"/>
          <w:lang w:val="en-US" w:eastAsia="pt-BR"/>
        </w:rPr>
        <w:t xml:space="preserve"> the following scores:</w:t>
      </w:r>
      <w:r w:rsidR="006F008C" w:rsidRPr="00304B17">
        <w:rPr>
          <w:rFonts w:ascii="Book Antiqua" w:hAnsi="Book Antiqua" w:cs="Times New Roman" w:hint="eastAsia"/>
          <w:sz w:val="24"/>
          <w:szCs w:val="24"/>
          <w:lang w:val="en-US" w:eastAsia="zh-CN"/>
        </w:rPr>
        <w:t xml:space="preserve"> </w:t>
      </w:r>
      <w:r w:rsidRPr="00304B17">
        <w:rPr>
          <w:rFonts w:ascii="Book Antiqua" w:eastAsia="Times New Roman" w:hAnsi="Book Antiqua" w:cs="Times New Roman"/>
          <w:i/>
          <w:iCs/>
          <w:color w:val="000000"/>
          <w:sz w:val="24"/>
          <w:szCs w:val="24"/>
          <w:lang w:val="en-US" w:eastAsia="pt-BR"/>
        </w:rPr>
        <w:t>APRI score</w:t>
      </w:r>
      <w:r w:rsidRPr="00304B17">
        <w:rPr>
          <w:rFonts w:ascii="Book Antiqua" w:eastAsia="Times New Roman" w:hAnsi="Book Antiqua" w:cs="Times New Roman"/>
          <w:color w:val="000000"/>
          <w:sz w:val="24"/>
          <w:szCs w:val="24"/>
          <w:lang w:val="en-US" w:eastAsia="pt-BR"/>
        </w:rPr>
        <w:t xml:space="preserve"> = [(AST/ULN) 100]/platelet count </w:t>
      </w:r>
      <w:r w:rsidR="000E23F8" w:rsidRPr="00304B17">
        <w:rPr>
          <w:rFonts w:ascii="Book Antiqua" w:eastAsia="Times New Roman" w:hAnsi="Book Antiqua" w:cs="Times New Roman"/>
          <w:sz w:val="24"/>
          <w:szCs w:val="24"/>
          <w:lang w:val="en-US" w:eastAsia="pt-BR"/>
        </w:rPr>
        <w:t>10</w:t>
      </w:r>
      <w:r w:rsidR="000E23F8" w:rsidRPr="00304B17">
        <w:rPr>
          <w:rFonts w:ascii="Book Antiqua" w:eastAsia="Times New Roman" w:hAnsi="Book Antiqua" w:cs="Times New Roman"/>
          <w:sz w:val="24"/>
          <w:szCs w:val="24"/>
          <w:vertAlign w:val="superscript"/>
          <w:lang w:val="en-US" w:eastAsia="pt-BR"/>
        </w:rPr>
        <w:t>9</w:t>
      </w:r>
      <w:r w:rsidRPr="00304B17">
        <w:rPr>
          <w:rFonts w:ascii="Book Antiqua" w:eastAsia="Times New Roman" w:hAnsi="Book Antiqua" w:cs="Times New Roman"/>
          <w:color w:val="000000"/>
          <w:sz w:val="24"/>
          <w:szCs w:val="24"/>
          <w:lang w:val="en-US" w:eastAsia="pt-BR"/>
        </w:rPr>
        <w:t>/L.</w:t>
      </w:r>
      <w:r w:rsidR="006F008C" w:rsidRPr="00304B17">
        <w:rPr>
          <w:rFonts w:ascii="Book Antiqua" w:hAnsi="Book Antiqua" w:cs="Times New Roman" w:hint="eastAsia"/>
          <w:sz w:val="24"/>
          <w:szCs w:val="24"/>
          <w:lang w:val="en-US" w:eastAsia="zh-CN"/>
        </w:rPr>
        <w:t xml:space="preserve"> </w:t>
      </w:r>
      <w:r w:rsidRPr="00304B17">
        <w:rPr>
          <w:rFonts w:ascii="Book Antiqua" w:eastAsia="Times New Roman" w:hAnsi="Book Antiqua" w:cs="Times New Roman"/>
          <w:color w:val="000000"/>
          <w:sz w:val="24"/>
          <w:szCs w:val="24"/>
          <w:lang w:val="en-US" w:eastAsia="pt-BR"/>
        </w:rPr>
        <w:t>(ULN: upper limit of normal)</w:t>
      </w:r>
      <w:r w:rsidR="006F008C" w:rsidRPr="00304B17">
        <w:rPr>
          <w:rFonts w:ascii="Book Antiqua" w:hAnsi="Book Antiqua" w:cs="Times New Roman" w:hint="eastAsia"/>
          <w:sz w:val="24"/>
          <w:szCs w:val="24"/>
          <w:lang w:val="en-US" w:eastAsia="zh-CN"/>
        </w:rPr>
        <w:t xml:space="preserve"> </w:t>
      </w:r>
      <w:r w:rsidRPr="00304B17">
        <w:rPr>
          <w:rFonts w:ascii="Book Antiqua" w:eastAsia="Times New Roman" w:hAnsi="Book Antiqua" w:cs="Times New Roman"/>
          <w:i/>
          <w:iCs/>
          <w:sz w:val="24"/>
          <w:szCs w:val="24"/>
          <w:lang w:val="en-US" w:eastAsia="pt-BR"/>
        </w:rPr>
        <w:t>FIB-4 score</w:t>
      </w:r>
      <w:r w:rsidRPr="00304B17">
        <w:rPr>
          <w:rFonts w:ascii="Book Antiqua" w:eastAsia="Times New Roman" w:hAnsi="Book Antiqua" w:cs="Times New Roman"/>
          <w:sz w:val="24"/>
          <w:szCs w:val="24"/>
          <w:lang w:val="en-US" w:eastAsia="pt-BR"/>
        </w:rPr>
        <w:t xml:space="preserve"> = </w:t>
      </w:r>
      <w:r w:rsidR="00621C8F" w:rsidRPr="00304B17">
        <w:rPr>
          <w:rFonts w:ascii="Book Antiqua" w:eastAsia="Times New Roman" w:hAnsi="Book Antiqua" w:cs="Times New Roman"/>
          <w:sz w:val="24"/>
          <w:szCs w:val="24"/>
          <w:lang w:val="en-US" w:eastAsia="pt-BR"/>
        </w:rPr>
        <w:t xml:space="preserve">{[age (yr) </w:t>
      </w:r>
      <w:r w:rsidR="00915F0B" w:rsidRPr="00304B17">
        <w:rPr>
          <w:rFonts w:ascii="Book Antiqua" w:eastAsia="Times New Roman" w:hAnsi="Book Antiqua" w:cs="Times New Roman"/>
          <w:sz w:val="24"/>
          <w:szCs w:val="24"/>
          <w:lang w:val="en-US" w:eastAsia="pt-BR"/>
        </w:rPr>
        <w:t>x</w:t>
      </w:r>
      <w:r w:rsidR="00621C8F" w:rsidRPr="00304B17">
        <w:rPr>
          <w:rFonts w:ascii="Book Antiqua" w:eastAsia="Times New Roman" w:hAnsi="Book Antiqua" w:cs="Times New Roman"/>
          <w:sz w:val="24"/>
          <w:szCs w:val="24"/>
          <w:lang w:val="en-US" w:eastAsia="pt-BR"/>
        </w:rPr>
        <w:t> AST (U/L)]</w:t>
      </w:r>
      <w:r w:rsidR="00813094" w:rsidRPr="00304B17">
        <w:rPr>
          <w:rFonts w:ascii="Book Antiqua" w:eastAsia="Times New Roman" w:hAnsi="Book Antiqua" w:cs="Times New Roman"/>
          <w:sz w:val="24"/>
          <w:szCs w:val="24"/>
          <w:lang w:val="en-US" w:eastAsia="pt-BR"/>
        </w:rPr>
        <w:t xml:space="preserve"> / </w:t>
      </w:r>
      <w:r w:rsidR="00621C8F" w:rsidRPr="00304B17">
        <w:rPr>
          <w:rFonts w:ascii="Book Antiqua" w:eastAsia="Times New Roman" w:hAnsi="Book Antiqua" w:cs="Times New Roman"/>
          <w:sz w:val="24"/>
          <w:szCs w:val="24"/>
          <w:lang w:val="en-US" w:eastAsia="pt-BR"/>
        </w:rPr>
        <w:t>[platelet count (</w:t>
      </w:r>
      <w:r w:rsidR="000E23F8" w:rsidRPr="00304B17">
        <w:rPr>
          <w:rFonts w:ascii="Book Antiqua" w:eastAsia="Times New Roman" w:hAnsi="Book Antiqua" w:cs="Times New Roman"/>
          <w:sz w:val="24"/>
          <w:szCs w:val="24"/>
          <w:lang w:val="en-US" w:eastAsia="pt-BR"/>
        </w:rPr>
        <w:t>10</w:t>
      </w:r>
      <w:r w:rsidR="000E23F8" w:rsidRPr="00304B17">
        <w:rPr>
          <w:rFonts w:ascii="Book Antiqua" w:eastAsia="Times New Roman" w:hAnsi="Book Antiqua" w:cs="Times New Roman"/>
          <w:sz w:val="24"/>
          <w:szCs w:val="24"/>
          <w:vertAlign w:val="superscript"/>
          <w:lang w:val="en-US" w:eastAsia="pt-BR"/>
        </w:rPr>
        <w:t>9</w:t>
      </w:r>
      <w:r w:rsidR="00621C8F" w:rsidRPr="00304B17">
        <w:rPr>
          <w:rFonts w:ascii="Book Antiqua" w:eastAsia="Times New Roman" w:hAnsi="Book Antiqua" w:cs="Times New Roman"/>
          <w:sz w:val="24"/>
          <w:szCs w:val="24"/>
          <w:lang w:val="en-US" w:eastAsia="pt-BR"/>
        </w:rPr>
        <w:t>/L</w:t>
      </w:r>
      <w:r w:rsidR="004A79D0" w:rsidRPr="00304B17">
        <w:rPr>
          <w:rFonts w:ascii="Book Antiqua" w:eastAsia="Times New Roman" w:hAnsi="Book Antiqua" w:cs="Times New Roman"/>
          <w:sz w:val="24"/>
          <w:szCs w:val="24"/>
          <w:lang w:val="en-US" w:eastAsia="pt-BR"/>
        </w:rPr>
        <w:t>)</w:t>
      </w:r>
      <w:r w:rsidR="00621C8F" w:rsidRPr="00304B17">
        <w:rPr>
          <w:rFonts w:ascii="Book Antiqua" w:eastAsia="Times New Roman" w:hAnsi="Book Antiqua" w:cs="Times New Roman"/>
          <w:sz w:val="24"/>
          <w:szCs w:val="24"/>
          <w:lang w:val="en-US" w:eastAsia="pt-BR"/>
        </w:rPr>
        <w:t xml:space="preserve"> </w:t>
      </w:r>
      <w:r w:rsidR="00915F0B" w:rsidRPr="00304B17">
        <w:rPr>
          <w:rFonts w:ascii="Book Antiqua" w:eastAsia="Times New Roman" w:hAnsi="Book Antiqua" w:cs="Times New Roman"/>
          <w:sz w:val="24"/>
          <w:szCs w:val="24"/>
          <w:lang w:val="en-US" w:eastAsia="pt-BR"/>
        </w:rPr>
        <w:t>x</w:t>
      </w:r>
      <w:r w:rsidR="00621C8F" w:rsidRPr="00304B17">
        <w:rPr>
          <w:rFonts w:ascii="Book Antiqua" w:eastAsia="Times New Roman" w:hAnsi="Book Antiqua" w:cs="Times New Roman"/>
          <w:sz w:val="24"/>
          <w:szCs w:val="24"/>
          <w:lang w:val="en-US" w:eastAsia="pt-BR"/>
        </w:rPr>
        <w:t xml:space="preserve"> ALT (U/L</w:t>
      </w:r>
      <w:r w:rsidRPr="00304B17">
        <w:rPr>
          <w:rFonts w:ascii="Book Antiqua" w:eastAsia="Times New Roman" w:hAnsi="Book Antiqua" w:cs="Times New Roman"/>
          <w:sz w:val="24"/>
          <w:szCs w:val="24"/>
          <w:lang w:val="en-US" w:eastAsia="pt-BR"/>
        </w:rPr>
        <w:t>)</w:t>
      </w:r>
      <w:r w:rsidR="00621C8F" w:rsidRPr="00304B17">
        <w:rPr>
          <w:rFonts w:ascii="Book Antiqua" w:eastAsia="Times New Roman" w:hAnsi="Book Antiqua" w:cs="Times New Roman"/>
          <w:sz w:val="24"/>
          <w:szCs w:val="24"/>
          <w:lang w:val="en-US" w:eastAsia="pt-BR"/>
        </w:rPr>
        <w:t>]}</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i/>
          <w:iCs/>
          <w:color w:val="000000"/>
          <w:sz w:val="24"/>
          <w:szCs w:val="24"/>
          <w:lang w:val="en-US" w:eastAsia="pt-BR"/>
        </w:rPr>
        <w:t>Liver biopsy</w:t>
      </w:r>
    </w:p>
    <w:p w:rsidR="009F3D40" w:rsidRPr="00304B17" w:rsidRDefault="009F3D40"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color w:val="000000"/>
          <w:sz w:val="24"/>
          <w:szCs w:val="24"/>
          <w:lang w:val="en-US" w:eastAsia="pt-BR"/>
        </w:rPr>
        <w:t xml:space="preserve">Liver biopsy (LB) was performed in all but 11 patients, who had clinical or </w:t>
      </w:r>
      <w:proofErr w:type="spellStart"/>
      <w:r w:rsidRPr="00304B17">
        <w:rPr>
          <w:rFonts w:ascii="Book Antiqua" w:eastAsia="Times New Roman" w:hAnsi="Book Antiqua" w:cs="Times New Roman"/>
          <w:color w:val="000000"/>
          <w:sz w:val="24"/>
          <w:szCs w:val="24"/>
          <w:lang w:val="en-US" w:eastAsia="pt-BR"/>
        </w:rPr>
        <w:t>ultrasonographic</w:t>
      </w:r>
      <w:proofErr w:type="spellEnd"/>
      <w:r w:rsidRPr="00304B17">
        <w:rPr>
          <w:rFonts w:ascii="Book Antiqua" w:eastAsia="Times New Roman" w:hAnsi="Book Antiqua" w:cs="Times New Roman"/>
          <w:color w:val="000000"/>
          <w:sz w:val="24"/>
          <w:szCs w:val="24"/>
          <w:lang w:val="en-US" w:eastAsia="pt-BR"/>
        </w:rPr>
        <w:t xml:space="preserve"> signs of portal hypertension and cirrhosis. They were judged to have </w:t>
      </w:r>
      <w:proofErr w:type="spellStart"/>
      <w:r w:rsidR="00A42DEB" w:rsidRPr="00304B17">
        <w:rPr>
          <w:rFonts w:ascii="Book Antiqua" w:eastAsia="Times New Roman" w:hAnsi="Book Antiqua" w:cs="Times New Roman"/>
          <w:color w:val="000000"/>
          <w:sz w:val="24"/>
          <w:szCs w:val="24"/>
          <w:lang w:val="en-US" w:eastAsia="pt-BR"/>
        </w:rPr>
        <w:t>Metavir</w:t>
      </w:r>
      <w:proofErr w:type="spellEnd"/>
      <w:r w:rsidR="00A42DEB" w:rsidRPr="00304B17">
        <w:rPr>
          <w:rFonts w:ascii="Book Antiqua" w:eastAsia="Times New Roman" w:hAnsi="Book Antiqua" w:cs="Times New Roman"/>
          <w:color w:val="000000"/>
          <w:sz w:val="24"/>
          <w:szCs w:val="24"/>
          <w:lang w:val="en-US" w:eastAsia="pt-BR"/>
        </w:rPr>
        <w:t xml:space="preserve"> </w:t>
      </w:r>
      <w:r w:rsidR="00530A7D" w:rsidRPr="00304B17">
        <w:rPr>
          <w:rFonts w:ascii="Book Antiqua" w:eastAsia="Times New Roman" w:hAnsi="Book Antiqua" w:cs="Times New Roman"/>
          <w:color w:val="000000"/>
          <w:sz w:val="24"/>
          <w:szCs w:val="24"/>
          <w:lang w:val="en-US" w:eastAsia="pt-BR"/>
        </w:rPr>
        <w:t>F4</w:t>
      </w:r>
      <w:r w:rsidRPr="00304B17">
        <w:rPr>
          <w:rFonts w:ascii="Book Antiqua" w:eastAsia="Times New Roman" w:hAnsi="Book Antiqua" w:cs="Times New Roman"/>
          <w:color w:val="000000"/>
          <w:sz w:val="24"/>
          <w:szCs w:val="24"/>
          <w:lang w:val="en-US" w:eastAsia="pt-BR"/>
        </w:rPr>
        <w:t xml:space="preserve"> histology. The LB was guided with 14 G - </w:t>
      </w:r>
      <w:proofErr w:type="spellStart"/>
      <w:r w:rsidRPr="00304B17">
        <w:rPr>
          <w:rFonts w:ascii="Book Antiqua" w:eastAsia="Times New Roman" w:hAnsi="Book Antiqua" w:cs="Times New Roman"/>
          <w:color w:val="000000"/>
          <w:sz w:val="24"/>
          <w:szCs w:val="24"/>
          <w:lang w:val="en-US" w:eastAsia="pt-BR"/>
        </w:rPr>
        <w:t>TruCut</w:t>
      </w:r>
      <w:proofErr w:type="spellEnd"/>
      <w:r w:rsidRPr="00304B17">
        <w:rPr>
          <w:rFonts w:ascii="Book Antiqua" w:eastAsia="Times New Roman" w:hAnsi="Book Antiqua" w:cs="Times New Roman"/>
          <w:color w:val="000000"/>
          <w:sz w:val="24"/>
          <w:szCs w:val="24"/>
          <w:lang w:val="en-US" w:eastAsia="pt-BR"/>
        </w:rPr>
        <w:t xml:space="preserve"> needle</w:t>
      </w:r>
      <w:r w:rsidR="00E67215" w:rsidRPr="00304B17">
        <w:rPr>
          <w:rFonts w:ascii="Book Antiqua" w:eastAsia="Times New Roman" w:hAnsi="Book Antiqua" w:cs="Times New Roman"/>
          <w:color w:val="000000"/>
          <w:sz w:val="24"/>
          <w:szCs w:val="24"/>
          <w:lang w:val="en-US" w:eastAsia="pt-BR"/>
        </w:rPr>
        <w:t xml:space="preserve"> (Medical Technology, </w:t>
      </w:r>
      <w:proofErr w:type="spellStart"/>
      <w:r w:rsidR="00E67215" w:rsidRPr="00304B17">
        <w:rPr>
          <w:rFonts w:ascii="Book Antiqua" w:eastAsia="Times New Roman" w:hAnsi="Book Antiqua" w:cs="Times New Roman"/>
          <w:color w:val="000000"/>
          <w:sz w:val="24"/>
          <w:szCs w:val="24"/>
          <w:lang w:val="en-US" w:eastAsia="pt-BR"/>
        </w:rPr>
        <w:t>Gainsville</w:t>
      </w:r>
      <w:proofErr w:type="spellEnd"/>
      <w:r w:rsidR="00E67215" w:rsidRPr="00304B17">
        <w:rPr>
          <w:rFonts w:ascii="Book Antiqua" w:eastAsia="Times New Roman" w:hAnsi="Book Antiqua" w:cs="Times New Roman"/>
          <w:color w:val="000000"/>
          <w:sz w:val="24"/>
          <w:szCs w:val="24"/>
          <w:lang w:val="en-US" w:eastAsia="pt-BR"/>
        </w:rPr>
        <w:t xml:space="preserve">, FL, </w:t>
      </w:r>
      <w:r w:rsidR="006F008C" w:rsidRPr="00304B17">
        <w:rPr>
          <w:rFonts w:ascii="Book Antiqua" w:eastAsia="Times New Roman" w:hAnsi="Book Antiqua" w:cs="Times New Roman"/>
          <w:color w:val="000000"/>
          <w:sz w:val="24"/>
          <w:szCs w:val="24"/>
          <w:lang w:val="en-US" w:eastAsia="pt-BR"/>
        </w:rPr>
        <w:t>United States</w:t>
      </w:r>
      <w:r w:rsidR="00E67215" w:rsidRPr="00304B17">
        <w:rPr>
          <w:rFonts w:ascii="Book Antiqua" w:eastAsia="Times New Roman" w:hAnsi="Book Antiqua" w:cs="Times New Roman"/>
          <w:color w:val="000000"/>
          <w:sz w:val="24"/>
          <w:szCs w:val="24"/>
          <w:lang w:val="en-US" w:eastAsia="pt-BR"/>
        </w:rPr>
        <w:t>)</w:t>
      </w:r>
      <w:r w:rsidRPr="00304B17">
        <w:rPr>
          <w:rFonts w:ascii="Book Antiqua" w:eastAsia="Times New Roman" w:hAnsi="Book Antiqua" w:cs="Times New Roman"/>
          <w:color w:val="000000"/>
          <w:sz w:val="24"/>
          <w:szCs w:val="24"/>
          <w:lang w:val="en-US" w:eastAsia="pt-BR"/>
        </w:rPr>
        <w:t>. LB fragments including at least 10 portal tracts were considered adequate for pathological interpretation, and were included in our study. Liver specimens were fixed in formalin and embedded in paraffin. Two micron sections were stained with hematoxylin-eosin, Masson’s trichrome and Sirius red for histological assessment. The liver biopsies were assessed according to the METAVIR score, by a senior pathologist and classified as: F0 - no fibrosis; F1 - portal fibrosis without septa; F2 - portal fibrosis and few septa extending into lobules; F3 - numerous septa extending to adjacent portal tracts or terminal hepatic venules and F4 - cirrhosis.</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E67215" w:rsidRPr="00304B17" w:rsidRDefault="00E67215" w:rsidP="00492744">
      <w:pPr>
        <w:spacing w:after="0" w:line="360" w:lineRule="auto"/>
        <w:jc w:val="both"/>
        <w:rPr>
          <w:rFonts w:ascii="Book Antiqua" w:eastAsia="Times New Roman" w:hAnsi="Book Antiqua" w:cs="Times New Roman"/>
          <w:b/>
          <w:bCs/>
          <w:i/>
          <w:iCs/>
          <w:color w:val="000000"/>
          <w:sz w:val="24"/>
          <w:szCs w:val="24"/>
          <w:lang w:val="en-US" w:eastAsia="pt-BR"/>
        </w:rPr>
      </w:pPr>
      <w:r w:rsidRPr="00304B17">
        <w:rPr>
          <w:rFonts w:ascii="Book Antiqua" w:eastAsia="Times New Roman" w:hAnsi="Book Antiqua" w:cs="Times New Roman"/>
          <w:b/>
          <w:bCs/>
          <w:i/>
          <w:iCs/>
          <w:color w:val="000000"/>
          <w:sz w:val="24"/>
          <w:szCs w:val="24"/>
          <w:lang w:val="en-US" w:eastAsia="pt-BR"/>
        </w:rPr>
        <w:t>Statistical analysis</w:t>
      </w: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lastRenderedPageBreak/>
        <w:t xml:space="preserve">Statistical analyses were performed by using R statistics version 3.2.5. (R Core Team, Vienna, Austria). The STARD Statement guidelines were followed.  Quantitative characteristics were expressed as mean (standard deviation), median (first and third quartile) and range. Variables were compared using non-parametric Wilcoxon test. </w:t>
      </w:r>
      <w:r w:rsidRPr="00304B17">
        <w:rPr>
          <w:rFonts w:ascii="Book Antiqua" w:eastAsia="Times New Roman" w:hAnsi="Book Antiqua" w:cs="Times New Roman"/>
          <w:i/>
          <w:color w:val="000000"/>
          <w:sz w:val="24"/>
          <w:szCs w:val="24"/>
          <w:lang w:val="en-US" w:eastAsia="pt-BR"/>
        </w:rPr>
        <w:t xml:space="preserve">P </w:t>
      </w:r>
      <w:r w:rsidRPr="00304B17">
        <w:rPr>
          <w:rFonts w:ascii="Book Antiqua" w:eastAsia="Times New Roman" w:hAnsi="Book Antiqua" w:cs="Times New Roman"/>
          <w:color w:val="000000"/>
          <w:sz w:val="24"/>
          <w:szCs w:val="24"/>
          <w:lang w:val="en-US" w:eastAsia="pt-BR"/>
        </w:rPr>
        <w:t>value &lt; 0.05 was considered significant.</w:t>
      </w:r>
    </w:p>
    <w:p w:rsidR="009F3D40" w:rsidRPr="00304B17" w:rsidRDefault="009F3D40" w:rsidP="00492744">
      <w:pPr>
        <w:spacing w:after="0" w:line="360" w:lineRule="auto"/>
        <w:ind w:firstLineChars="150" w:firstLine="360"/>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 xml:space="preserve">The ANOVA or </w:t>
      </w:r>
      <w:proofErr w:type="spellStart"/>
      <w:r w:rsidRPr="00304B17">
        <w:rPr>
          <w:rFonts w:ascii="Book Antiqua" w:eastAsia="Times New Roman" w:hAnsi="Book Antiqua" w:cs="Times New Roman"/>
          <w:color w:val="000000"/>
          <w:sz w:val="24"/>
          <w:szCs w:val="24"/>
          <w:lang w:val="en-US" w:eastAsia="pt-BR"/>
        </w:rPr>
        <w:t>Kruskal</w:t>
      </w:r>
      <w:proofErr w:type="spellEnd"/>
      <w:r w:rsidRPr="00304B17">
        <w:rPr>
          <w:rFonts w:ascii="Book Antiqua" w:eastAsia="Times New Roman" w:hAnsi="Book Antiqua" w:cs="Times New Roman"/>
          <w:color w:val="000000"/>
          <w:sz w:val="24"/>
          <w:szCs w:val="24"/>
          <w:lang w:val="en-US" w:eastAsia="pt-BR"/>
        </w:rPr>
        <w:t>-Wallis tests were used for comparison of two or more groups, whether or not the data were normally distributed, respectively. We set that mild disagreement was when only one class was different, and severe disagreement when two or more class were wrongly misclassified.</w:t>
      </w:r>
    </w:p>
    <w:p w:rsidR="009F3D40" w:rsidRPr="00304B17" w:rsidRDefault="009F3D40" w:rsidP="00492744">
      <w:pPr>
        <w:spacing w:after="0" w:line="360" w:lineRule="auto"/>
        <w:ind w:firstLineChars="150" w:firstLine="360"/>
        <w:jc w:val="both"/>
        <w:rPr>
          <w:rFonts w:ascii="Book Antiqua" w:eastAsia="Times New Roman" w:hAnsi="Book Antiqua" w:cs="Times New Roman"/>
          <w:color w:val="FF0000"/>
          <w:sz w:val="24"/>
          <w:szCs w:val="24"/>
          <w:lang w:val="en-US" w:eastAsia="pt-BR"/>
        </w:rPr>
      </w:pPr>
      <w:r w:rsidRPr="00304B17">
        <w:rPr>
          <w:rFonts w:ascii="Book Antiqua" w:eastAsia="Times New Roman" w:hAnsi="Book Antiqua" w:cs="Times New Roman"/>
          <w:color w:val="000000"/>
          <w:sz w:val="24"/>
          <w:szCs w:val="24"/>
          <w:lang w:val="en-US" w:eastAsia="pt-BR"/>
        </w:rPr>
        <w:t xml:space="preserve">The </w:t>
      </w:r>
      <w:r w:rsidR="008C2AD5" w:rsidRPr="00304B17">
        <w:rPr>
          <w:rFonts w:ascii="Book Antiqua" w:eastAsia="Times New Roman" w:hAnsi="Book Antiqua" w:cs="Times New Roman"/>
          <w:color w:val="000000"/>
          <w:sz w:val="24"/>
          <w:szCs w:val="24"/>
          <w:lang w:val="en-US" w:eastAsia="pt-BR"/>
        </w:rPr>
        <w:t xml:space="preserve">diagnostic performance of </w:t>
      </w:r>
      <w:proofErr w:type="spellStart"/>
      <w:r w:rsidR="008C2AD5" w:rsidRPr="00304B17">
        <w:rPr>
          <w:rFonts w:ascii="Book Antiqua" w:eastAsia="Times New Roman" w:hAnsi="Book Antiqua" w:cs="Times New Roman"/>
          <w:color w:val="000000"/>
          <w:sz w:val="24"/>
          <w:szCs w:val="24"/>
          <w:lang w:val="en-US" w:eastAsia="pt-BR"/>
        </w:rPr>
        <w:t>FibroS</w:t>
      </w:r>
      <w:r w:rsidRPr="00304B17">
        <w:rPr>
          <w:rFonts w:ascii="Book Antiqua" w:eastAsia="Times New Roman" w:hAnsi="Book Antiqua" w:cs="Times New Roman"/>
          <w:color w:val="000000"/>
          <w:sz w:val="24"/>
          <w:szCs w:val="24"/>
          <w:lang w:val="en-US" w:eastAsia="pt-BR"/>
        </w:rPr>
        <w:t>can</w:t>
      </w:r>
      <w:proofErr w:type="spellEnd"/>
      <w:r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ARFI, APRI and FIB-4 tests was assessed using Receiver Operator Curves (ROC). The optimum cut-off levels, defined as area under ROC (AUROC), of each test was chosen to define fibrosis stages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2,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3, and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4. The Kappa index set the concordance analysis. The best sensitivity values (&gt;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80%) have been chosen in order to identify all HCV patients with METAVIR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3 (prioritized for treatment according to Brazilian Min</w:t>
      </w:r>
      <w:r w:rsidR="00E67215" w:rsidRPr="00304B17">
        <w:rPr>
          <w:rFonts w:ascii="Book Antiqua" w:eastAsia="Times New Roman" w:hAnsi="Book Antiqua" w:cs="Times New Roman"/>
          <w:color w:val="000000"/>
          <w:sz w:val="24"/>
          <w:szCs w:val="24"/>
          <w:lang w:val="en-US" w:eastAsia="pt-BR"/>
        </w:rPr>
        <w:t>istry of Health recommendations)</w:t>
      </w:r>
      <w:r w:rsidR="00E67215" w:rsidRPr="00304B17">
        <w:rPr>
          <w:rFonts w:ascii="Book Antiqua" w:eastAsia="Times New Roman" w:hAnsi="Book Antiqua" w:cs="Times New Roman"/>
          <w:color w:val="000000"/>
          <w:sz w:val="24"/>
          <w:szCs w:val="24"/>
          <w:vertAlign w:val="superscript"/>
          <w:lang w:val="en-US" w:eastAsia="pt-BR"/>
        </w:rPr>
        <w:t>[13</w:t>
      </w:r>
      <w:r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Positive and negative predictive values (NPV and PPV) were calculated using the prevalence of liver fibrosis stages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&gt;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sz w:val="24"/>
          <w:szCs w:val="24"/>
          <w:lang w:val="en-US" w:eastAsia="pt-BR"/>
        </w:rPr>
        <w:t xml:space="preserve">2) in the Hepatology Outpatient Center from Hospital das </w:t>
      </w:r>
      <w:proofErr w:type="spellStart"/>
      <w:r w:rsidRPr="00304B17">
        <w:rPr>
          <w:rFonts w:ascii="Book Antiqua" w:eastAsia="Times New Roman" w:hAnsi="Book Antiqua" w:cs="Times New Roman"/>
          <w:sz w:val="24"/>
          <w:szCs w:val="24"/>
          <w:lang w:val="en-US" w:eastAsia="pt-BR"/>
        </w:rPr>
        <w:t>Clin</w:t>
      </w:r>
      <w:r w:rsidR="00531CC9" w:rsidRPr="00304B17">
        <w:rPr>
          <w:rFonts w:ascii="Book Antiqua" w:eastAsia="Times New Roman" w:hAnsi="Book Antiqua" w:cs="Times New Roman"/>
          <w:sz w:val="24"/>
          <w:szCs w:val="24"/>
          <w:lang w:val="en-US" w:eastAsia="pt-BR"/>
        </w:rPr>
        <w:t>icas</w:t>
      </w:r>
      <w:proofErr w:type="spellEnd"/>
      <w:r w:rsidR="00531CC9" w:rsidRPr="00304B17">
        <w:rPr>
          <w:rFonts w:ascii="Book Antiqua" w:eastAsia="Times New Roman" w:hAnsi="Book Antiqua" w:cs="Times New Roman"/>
          <w:sz w:val="24"/>
          <w:szCs w:val="24"/>
          <w:lang w:val="en-US" w:eastAsia="pt-BR"/>
        </w:rPr>
        <w:t xml:space="preserve"> of the</w:t>
      </w:r>
      <w:r w:rsidRPr="00304B17">
        <w:rPr>
          <w:rFonts w:ascii="Book Antiqua" w:eastAsia="Times New Roman" w:hAnsi="Book Antiqua" w:cs="Times New Roman"/>
          <w:sz w:val="24"/>
          <w:szCs w:val="24"/>
          <w:lang w:val="en-US" w:eastAsia="pt-BR"/>
        </w:rPr>
        <w:t xml:space="preserve"> University of Sao Paulo</w:t>
      </w:r>
      <w:r w:rsidR="00531CC9" w:rsidRPr="00304B17">
        <w:rPr>
          <w:rFonts w:ascii="Book Antiqua" w:eastAsia="Times New Roman" w:hAnsi="Book Antiqua" w:cs="Times New Roman"/>
          <w:sz w:val="24"/>
          <w:szCs w:val="24"/>
          <w:lang w:val="en-US" w:eastAsia="pt-BR"/>
        </w:rPr>
        <w:t xml:space="preserve"> School of Medicine</w:t>
      </w:r>
      <w:r w:rsidRPr="00304B17">
        <w:rPr>
          <w:rFonts w:ascii="Book Antiqua" w:eastAsia="Times New Roman" w:hAnsi="Book Antiqua" w:cs="Times New Roman"/>
          <w:sz w:val="24"/>
          <w:szCs w:val="24"/>
          <w:lang w:val="en-US" w:eastAsia="pt-BR"/>
        </w:rPr>
        <w:t>, Brazil.</w:t>
      </w:r>
      <w:r w:rsidR="00465863" w:rsidRPr="00304B17">
        <w:rPr>
          <w:rFonts w:ascii="Book Antiqua" w:eastAsia="Times New Roman" w:hAnsi="Book Antiqua" w:cs="Times New Roman"/>
          <w:sz w:val="24"/>
          <w:szCs w:val="24"/>
          <w:lang w:val="en-US" w:eastAsia="pt-BR"/>
        </w:rPr>
        <w:t xml:space="preserve"> A statistical review of the study was performed by a biomedical statistician (</w:t>
      </w:r>
      <w:proofErr w:type="spellStart"/>
      <w:r w:rsidR="00465863" w:rsidRPr="00304B17">
        <w:rPr>
          <w:rFonts w:ascii="Book Antiqua" w:eastAsia="Times New Roman" w:hAnsi="Book Antiqua" w:cs="Times New Roman"/>
          <w:sz w:val="24"/>
          <w:szCs w:val="24"/>
          <w:lang w:val="en-US" w:eastAsia="pt-BR"/>
        </w:rPr>
        <w:t>João</w:t>
      </w:r>
      <w:proofErr w:type="spellEnd"/>
      <w:r w:rsidR="00465863" w:rsidRPr="00304B17">
        <w:rPr>
          <w:rFonts w:ascii="Book Antiqua" w:eastAsia="Times New Roman" w:hAnsi="Book Antiqua" w:cs="Times New Roman"/>
          <w:sz w:val="24"/>
          <w:szCs w:val="24"/>
          <w:lang w:val="en-US" w:eastAsia="pt-BR"/>
        </w:rPr>
        <w:t xml:space="preserve"> </w:t>
      </w:r>
      <w:proofErr w:type="spellStart"/>
      <w:r w:rsidR="00465863" w:rsidRPr="00304B17">
        <w:rPr>
          <w:rFonts w:ascii="Book Antiqua" w:eastAsia="Times New Roman" w:hAnsi="Book Antiqua" w:cs="Times New Roman"/>
          <w:sz w:val="24"/>
          <w:szCs w:val="24"/>
          <w:lang w:val="en-US" w:eastAsia="pt-BR"/>
        </w:rPr>
        <w:t>Ítalo</w:t>
      </w:r>
      <w:proofErr w:type="spellEnd"/>
      <w:r w:rsidR="00465863" w:rsidRPr="00304B17">
        <w:rPr>
          <w:rFonts w:ascii="Book Antiqua" w:eastAsia="Times New Roman" w:hAnsi="Book Antiqua" w:cs="Times New Roman"/>
          <w:sz w:val="24"/>
          <w:szCs w:val="24"/>
          <w:lang w:val="en-US" w:eastAsia="pt-BR"/>
        </w:rPr>
        <w:t xml:space="preserve"> </w:t>
      </w:r>
      <w:proofErr w:type="spellStart"/>
      <w:r w:rsidR="00465863" w:rsidRPr="00304B17">
        <w:rPr>
          <w:rFonts w:ascii="Book Antiqua" w:eastAsia="Times New Roman" w:hAnsi="Book Antiqua" w:cs="Times New Roman"/>
          <w:sz w:val="24"/>
          <w:szCs w:val="24"/>
          <w:lang w:val="en-US" w:eastAsia="pt-BR"/>
        </w:rPr>
        <w:t>França</w:t>
      </w:r>
      <w:proofErr w:type="spellEnd"/>
      <w:r w:rsidR="00465863" w:rsidRPr="00304B17">
        <w:rPr>
          <w:rFonts w:ascii="Book Antiqua" w:eastAsia="Times New Roman" w:hAnsi="Book Antiqua" w:cs="Times New Roman"/>
          <w:sz w:val="24"/>
          <w:szCs w:val="24"/>
          <w:lang w:val="en-US" w:eastAsia="pt-BR"/>
        </w:rPr>
        <w:t>).</w:t>
      </w:r>
    </w:p>
    <w:p w:rsidR="00A42DEB" w:rsidRPr="00304B17" w:rsidRDefault="00A42DEB" w:rsidP="00492744">
      <w:pPr>
        <w:spacing w:after="0" w:line="360" w:lineRule="auto"/>
        <w:jc w:val="both"/>
        <w:rPr>
          <w:rFonts w:ascii="Book Antiqua" w:eastAsia="Times New Roman" w:hAnsi="Book Antiqua" w:cs="Times New Roman"/>
          <w:b/>
          <w:bCs/>
          <w:color w:val="000000"/>
          <w:sz w:val="24"/>
          <w:szCs w:val="24"/>
          <w:lang w:val="en-US" w:eastAsia="pt-BR"/>
        </w:rPr>
      </w:pPr>
    </w:p>
    <w:p w:rsidR="009F3D40" w:rsidRPr="00304B17" w:rsidRDefault="00875C88"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color w:val="000000"/>
          <w:sz w:val="24"/>
          <w:szCs w:val="24"/>
          <w:lang w:val="en-US" w:eastAsia="pt-BR"/>
        </w:rPr>
        <w:t>RESULTS</w:t>
      </w:r>
    </w:p>
    <w:p w:rsidR="009F3D40" w:rsidRPr="00304B17" w:rsidRDefault="00DC3842"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 xml:space="preserve">A total of </w:t>
      </w:r>
      <w:r w:rsidR="009F3D40" w:rsidRPr="00304B17">
        <w:rPr>
          <w:rFonts w:ascii="Book Antiqua" w:eastAsia="Times New Roman" w:hAnsi="Book Antiqua" w:cs="Times New Roman"/>
          <w:color w:val="000000"/>
          <w:sz w:val="24"/>
          <w:szCs w:val="24"/>
          <w:lang w:val="en-US" w:eastAsia="pt-BR"/>
        </w:rPr>
        <w:t>81 patients with HCV were included, 41 (50.6%) were female. Anthropometric</w:t>
      </w:r>
      <w:r w:rsidR="00384A54" w:rsidRPr="00304B17">
        <w:rPr>
          <w:rFonts w:ascii="Book Antiqua" w:eastAsia="Times New Roman" w:hAnsi="Book Antiqua" w:cs="Times New Roman"/>
          <w:color w:val="000000"/>
          <w:sz w:val="24"/>
          <w:szCs w:val="24"/>
          <w:lang w:val="en-US" w:eastAsia="pt-BR"/>
        </w:rPr>
        <w:t xml:space="preserve"> and laboratorial</w:t>
      </w:r>
      <w:r w:rsidR="009F3D40" w:rsidRPr="00304B17">
        <w:rPr>
          <w:rFonts w:ascii="Book Antiqua" w:eastAsia="Times New Roman" w:hAnsi="Book Antiqua" w:cs="Times New Roman"/>
          <w:color w:val="000000"/>
          <w:sz w:val="24"/>
          <w:szCs w:val="24"/>
          <w:lang w:val="en-US" w:eastAsia="pt-BR"/>
        </w:rPr>
        <w:t xml:space="preserve"> characteristics are shown in </w:t>
      </w:r>
      <w:r w:rsidR="009F3D40" w:rsidRPr="00304B17">
        <w:rPr>
          <w:rFonts w:ascii="Book Antiqua" w:eastAsia="Times New Roman" w:hAnsi="Book Antiqua" w:cs="Times New Roman"/>
          <w:bCs/>
          <w:color w:val="000000"/>
          <w:sz w:val="24"/>
          <w:szCs w:val="24"/>
          <w:lang w:val="en-US" w:eastAsia="pt-BR"/>
        </w:rPr>
        <w:t>Table 1.</w:t>
      </w:r>
      <w:r w:rsidR="009F3D40" w:rsidRPr="00304B17">
        <w:rPr>
          <w:rFonts w:ascii="Book Antiqua" w:eastAsia="Times New Roman" w:hAnsi="Book Antiqua" w:cs="Times New Roman"/>
          <w:color w:val="000000"/>
          <w:sz w:val="24"/>
          <w:szCs w:val="24"/>
          <w:lang w:val="en-US" w:eastAsia="pt-BR"/>
        </w:rPr>
        <w:t xml:space="preserve"> The median ag</w:t>
      </w:r>
      <w:r w:rsidRPr="00304B17">
        <w:rPr>
          <w:rFonts w:ascii="Book Antiqua" w:eastAsia="Times New Roman" w:hAnsi="Book Antiqua" w:cs="Times New Roman"/>
          <w:color w:val="000000"/>
          <w:sz w:val="24"/>
          <w:szCs w:val="24"/>
          <w:lang w:val="en-US" w:eastAsia="pt-BR"/>
        </w:rPr>
        <w:t xml:space="preserve">e was 51 years </w:t>
      </w:r>
      <w:r w:rsidR="004E550D" w:rsidRPr="00304B17">
        <w:rPr>
          <w:rFonts w:ascii="Book Antiqua" w:eastAsia="Times New Roman" w:hAnsi="Book Antiqua" w:cs="Times New Roman"/>
          <w:color w:val="000000"/>
          <w:sz w:val="24"/>
          <w:szCs w:val="24"/>
          <w:lang w:val="en-US" w:eastAsia="pt-BR"/>
        </w:rPr>
        <w:t xml:space="preserve">(30-78). </w:t>
      </w:r>
      <w:r w:rsidRPr="00304B17">
        <w:rPr>
          <w:rFonts w:ascii="Book Antiqua" w:eastAsia="Times New Roman" w:hAnsi="Book Antiqua" w:cs="Times New Roman"/>
          <w:color w:val="000000"/>
          <w:sz w:val="24"/>
          <w:szCs w:val="24"/>
          <w:lang w:val="en-US" w:eastAsia="pt-BR"/>
        </w:rPr>
        <w:t xml:space="preserve">Eleven </w:t>
      </w:r>
      <w:r w:rsidR="004E550D" w:rsidRPr="00304B17">
        <w:rPr>
          <w:rFonts w:ascii="Book Antiqua" w:eastAsia="Times New Roman" w:hAnsi="Book Antiqua" w:cs="Times New Roman"/>
          <w:color w:val="000000"/>
          <w:sz w:val="24"/>
          <w:szCs w:val="24"/>
          <w:lang w:val="en-US" w:eastAsia="pt-BR"/>
        </w:rPr>
        <w:t>(13.</w:t>
      </w:r>
      <w:r w:rsidR="009F3D40" w:rsidRPr="00304B17">
        <w:rPr>
          <w:rFonts w:ascii="Book Antiqua" w:eastAsia="Times New Roman" w:hAnsi="Book Antiqua" w:cs="Times New Roman"/>
          <w:color w:val="000000"/>
          <w:sz w:val="24"/>
          <w:szCs w:val="24"/>
          <w:lang w:val="en-US" w:eastAsia="pt-BR"/>
        </w:rPr>
        <w:t>6%) patients had diabetes, 22 (27.2%) hypertension, 20 (24.7%) were smokers and 11 (13.6%) consumed alcohol</w:t>
      </w:r>
      <w:r w:rsidR="00F85938" w:rsidRPr="00304B17">
        <w:rPr>
          <w:rFonts w:ascii="Book Antiqua" w:eastAsia="Times New Roman" w:hAnsi="Book Antiqua" w:cs="Times New Roman"/>
          <w:color w:val="000000"/>
          <w:sz w:val="24"/>
          <w:szCs w:val="24"/>
          <w:lang w:val="en-US" w:eastAsia="pt-BR"/>
        </w:rPr>
        <w:t xml:space="preserve"> (&gt;</w:t>
      </w:r>
      <w:r w:rsidR="006F008C" w:rsidRPr="00304B17">
        <w:rPr>
          <w:rFonts w:ascii="Book Antiqua" w:hAnsi="Book Antiqua" w:cs="Times New Roman" w:hint="eastAsia"/>
          <w:color w:val="000000"/>
          <w:sz w:val="24"/>
          <w:szCs w:val="24"/>
          <w:lang w:val="en-US" w:eastAsia="zh-CN"/>
        </w:rPr>
        <w:t xml:space="preserve"> </w:t>
      </w:r>
      <w:r w:rsidR="00F85938" w:rsidRPr="00304B17">
        <w:rPr>
          <w:rFonts w:ascii="Book Antiqua" w:eastAsia="Times New Roman" w:hAnsi="Book Antiqua" w:cs="Times New Roman"/>
          <w:color w:val="000000"/>
          <w:sz w:val="24"/>
          <w:szCs w:val="24"/>
          <w:lang w:val="en-US" w:eastAsia="pt-BR"/>
        </w:rPr>
        <w:t>20 g /</w:t>
      </w:r>
      <w:r w:rsidR="006F008C" w:rsidRPr="00304B17">
        <w:rPr>
          <w:rFonts w:ascii="Book Antiqua" w:hAnsi="Book Antiqua" w:cs="Times New Roman" w:hint="eastAsia"/>
          <w:color w:val="000000"/>
          <w:sz w:val="24"/>
          <w:szCs w:val="24"/>
          <w:lang w:val="en-US" w:eastAsia="zh-CN"/>
        </w:rPr>
        <w:t>d</w:t>
      </w:r>
      <w:r w:rsidR="00F85938" w:rsidRPr="00304B17">
        <w:rPr>
          <w:rFonts w:ascii="Book Antiqua" w:eastAsia="Times New Roman" w:hAnsi="Book Antiqua" w:cs="Times New Roman"/>
          <w:color w:val="000000"/>
          <w:sz w:val="24"/>
          <w:szCs w:val="24"/>
          <w:lang w:val="en-US" w:eastAsia="pt-BR"/>
        </w:rPr>
        <w:t>)</w:t>
      </w:r>
      <w:r w:rsidR="009F3D40" w:rsidRPr="00304B17">
        <w:rPr>
          <w:rFonts w:ascii="Book Antiqua" w:eastAsia="Times New Roman" w:hAnsi="Book Antiqua" w:cs="Times New Roman"/>
          <w:color w:val="000000"/>
          <w:sz w:val="24"/>
          <w:szCs w:val="24"/>
          <w:lang w:val="en-US" w:eastAsia="pt-BR"/>
        </w:rPr>
        <w:t xml:space="preserve">. The median BMI was </w:t>
      </w:r>
      <w:r w:rsidRPr="00304B17">
        <w:rPr>
          <w:rFonts w:ascii="Book Antiqua" w:eastAsia="Times New Roman" w:hAnsi="Book Antiqua" w:cs="Times New Roman"/>
          <w:color w:val="000000"/>
          <w:sz w:val="24"/>
          <w:szCs w:val="24"/>
          <w:lang w:val="en-US" w:eastAsia="pt-BR"/>
        </w:rPr>
        <w:t>26.5 (24.3 – 29.6)</w:t>
      </w:r>
      <w:r w:rsidR="009F3D40" w:rsidRPr="00304B17">
        <w:rPr>
          <w:rFonts w:ascii="Book Antiqua" w:eastAsia="Times New Roman" w:hAnsi="Book Antiqua" w:cs="Times New Roman"/>
          <w:color w:val="000000"/>
          <w:sz w:val="24"/>
          <w:szCs w:val="24"/>
          <w:lang w:val="en-US" w:eastAsia="pt-BR"/>
        </w:rPr>
        <w:t xml:space="preserve">, and 70% </w:t>
      </w:r>
      <w:r w:rsidRPr="00304B17">
        <w:rPr>
          <w:rFonts w:ascii="Book Antiqua" w:eastAsia="Times New Roman" w:hAnsi="Book Antiqua" w:cs="Times New Roman"/>
          <w:color w:val="000000"/>
          <w:sz w:val="24"/>
          <w:szCs w:val="24"/>
          <w:lang w:val="en-US" w:eastAsia="pt-BR"/>
        </w:rPr>
        <w:t xml:space="preserve">of the patients </w:t>
      </w:r>
      <w:r w:rsidR="009F3D40" w:rsidRPr="00304B17">
        <w:rPr>
          <w:rFonts w:ascii="Book Antiqua" w:eastAsia="Times New Roman" w:hAnsi="Book Antiqua" w:cs="Times New Roman"/>
          <w:color w:val="000000"/>
          <w:sz w:val="24"/>
          <w:szCs w:val="24"/>
          <w:lang w:val="en-US" w:eastAsia="pt-BR"/>
        </w:rPr>
        <w:t xml:space="preserve">were </w:t>
      </w:r>
      <w:r w:rsidRPr="00304B17">
        <w:rPr>
          <w:rFonts w:ascii="Book Antiqua" w:eastAsia="Times New Roman" w:hAnsi="Book Antiqua" w:cs="Times New Roman"/>
          <w:color w:val="000000"/>
          <w:sz w:val="24"/>
          <w:szCs w:val="24"/>
          <w:lang w:val="en-US" w:eastAsia="pt-BR"/>
        </w:rPr>
        <w:t xml:space="preserve">HCV </w:t>
      </w:r>
      <w:r w:rsidR="009F3D40" w:rsidRPr="00304B17">
        <w:rPr>
          <w:rFonts w:ascii="Book Antiqua" w:eastAsia="Times New Roman" w:hAnsi="Book Antiqua" w:cs="Times New Roman"/>
          <w:color w:val="000000"/>
          <w:sz w:val="24"/>
          <w:szCs w:val="24"/>
          <w:lang w:val="en-US" w:eastAsia="pt-BR"/>
        </w:rPr>
        <w:t xml:space="preserve">treatment-naïve. </w:t>
      </w:r>
      <w:r w:rsidR="00454EA4" w:rsidRPr="00304B17">
        <w:rPr>
          <w:rFonts w:ascii="Book Antiqua" w:eastAsia="Times New Roman" w:hAnsi="Book Antiqua" w:cs="Times New Roman"/>
          <w:color w:val="000000"/>
          <w:sz w:val="24"/>
          <w:szCs w:val="24"/>
          <w:lang w:val="en-US" w:eastAsia="pt-BR"/>
        </w:rPr>
        <w:t xml:space="preserve">Most of the patients had </w:t>
      </w:r>
      <w:proofErr w:type="spellStart"/>
      <w:r w:rsidR="00454EA4" w:rsidRPr="00304B17">
        <w:rPr>
          <w:rFonts w:ascii="Book Antiqua" w:eastAsia="Times New Roman" w:hAnsi="Book Antiqua" w:cs="Times New Roman"/>
          <w:color w:val="000000"/>
          <w:sz w:val="24"/>
          <w:szCs w:val="24"/>
          <w:lang w:val="en-US" w:eastAsia="pt-BR"/>
        </w:rPr>
        <w:t>Metavir</w:t>
      </w:r>
      <w:proofErr w:type="spellEnd"/>
      <w:r w:rsidR="00454EA4" w:rsidRPr="00304B17">
        <w:rPr>
          <w:rFonts w:ascii="Book Antiqua" w:eastAsia="Times New Roman" w:hAnsi="Book Antiqua" w:cs="Times New Roman"/>
          <w:color w:val="000000"/>
          <w:sz w:val="24"/>
          <w:szCs w:val="24"/>
          <w:lang w:val="en-US" w:eastAsia="pt-BR"/>
        </w:rPr>
        <w:t xml:space="preserve"> F1 on LB fibrosis stage (34 patients, 42%), followed by F2 (19 patients, 23.5%)</w:t>
      </w:r>
      <w:r w:rsidR="007E09D0" w:rsidRPr="00304B17">
        <w:rPr>
          <w:rFonts w:ascii="Book Antiqua" w:eastAsia="Times New Roman" w:hAnsi="Book Antiqua" w:cs="Times New Roman"/>
          <w:color w:val="000000"/>
          <w:sz w:val="24"/>
          <w:szCs w:val="24"/>
          <w:lang w:val="en-US" w:eastAsia="pt-BR"/>
        </w:rPr>
        <w:t xml:space="preserve">. </w:t>
      </w:r>
      <w:r w:rsidR="009F3D40" w:rsidRPr="00304B17">
        <w:rPr>
          <w:rFonts w:ascii="Book Antiqua" w:eastAsia="Times New Roman" w:hAnsi="Book Antiqua" w:cs="Times New Roman"/>
          <w:color w:val="000000"/>
          <w:sz w:val="24"/>
          <w:szCs w:val="24"/>
          <w:lang w:val="en-US" w:eastAsia="pt-BR"/>
        </w:rPr>
        <w:t xml:space="preserve">The mean success rate of TE was 92%. </w:t>
      </w:r>
    </w:p>
    <w:p w:rsidR="00B95B49" w:rsidRPr="00304B17" w:rsidRDefault="009F3D40" w:rsidP="00492744">
      <w:pPr>
        <w:spacing w:after="0" w:line="360" w:lineRule="auto"/>
        <w:ind w:firstLineChars="150" w:firstLine="360"/>
        <w:jc w:val="both"/>
        <w:rPr>
          <w:rFonts w:ascii="Book Antiqua" w:eastAsia="Times New Roman" w:hAnsi="Book Antiqua" w:cs="Times New Roman"/>
          <w:color w:val="000000"/>
          <w:sz w:val="24"/>
          <w:szCs w:val="24"/>
          <w:lang w:val="en-US" w:eastAsia="pt-BR"/>
        </w:rPr>
      </w:pPr>
      <w:r w:rsidRPr="00304B17">
        <w:rPr>
          <w:rFonts w:ascii="Book Antiqua" w:eastAsia="Times New Roman" w:hAnsi="Book Antiqua" w:cs="Times New Roman"/>
          <w:color w:val="000000"/>
          <w:sz w:val="24"/>
          <w:szCs w:val="24"/>
          <w:lang w:val="en-US" w:eastAsia="pt-BR"/>
        </w:rPr>
        <w:lastRenderedPageBreak/>
        <w:t xml:space="preserve">The best cut-off values </w:t>
      </w:r>
      <w:r w:rsidR="00796DCB" w:rsidRPr="00304B17">
        <w:rPr>
          <w:rFonts w:ascii="Book Antiqua" w:eastAsia="Times New Roman" w:hAnsi="Book Antiqua" w:cs="Times New Roman"/>
          <w:color w:val="000000"/>
          <w:sz w:val="24"/>
          <w:szCs w:val="24"/>
          <w:lang w:val="en-US" w:eastAsia="pt-BR"/>
        </w:rPr>
        <w:t xml:space="preserve">of each test (LSM and SM) </w:t>
      </w:r>
      <w:r w:rsidRPr="00304B17">
        <w:rPr>
          <w:rFonts w:ascii="Book Antiqua" w:eastAsia="Times New Roman" w:hAnsi="Book Antiqua" w:cs="Times New Roman"/>
          <w:color w:val="000000"/>
          <w:sz w:val="24"/>
          <w:szCs w:val="24"/>
          <w:lang w:val="en-US" w:eastAsia="pt-BR"/>
        </w:rPr>
        <w:t xml:space="preserve">are found in </w:t>
      </w:r>
      <w:r w:rsidRPr="00304B17">
        <w:rPr>
          <w:rFonts w:ascii="Book Antiqua" w:eastAsia="Times New Roman" w:hAnsi="Book Antiqua" w:cs="Times New Roman"/>
          <w:bCs/>
          <w:color w:val="000000"/>
          <w:sz w:val="24"/>
          <w:szCs w:val="24"/>
          <w:lang w:val="en-US" w:eastAsia="pt-BR"/>
        </w:rPr>
        <w:t>Table 2.</w:t>
      </w:r>
      <w:r w:rsidRPr="00304B17">
        <w:rPr>
          <w:rFonts w:ascii="Book Antiqua" w:eastAsia="Times New Roman" w:hAnsi="Book Antiqua" w:cs="Times New Roman"/>
          <w:color w:val="000000"/>
          <w:sz w:val="24"/>
          <w:szCs w:val="24"/>
          <w:lang w:val="en-US" w:eastAsia="pt-BR"/>
        </w:rPr>
        <w:t xml:space="preserve"> For predicting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 xml:space="preserve">2 stage fibrosis with TE was 6.6 </w:t>
      </w:r>
      <w:proofErr w:type="spellStart"/>
      <w:r w:rsidRPr="00304B17">
        <w:rPr>
          <w:rFonts w:ascii="Book Antiqua" w:eastAsia="Times New Roman" w:hAnsi="Book Antiqua" w:cs="Times New Roman"/>
          <w:color w:val="000000"/>
          <w:sz w:val="24"/>
          <w:szCs w:val="24"/>
          <w:lang w:val="en-US" w:eastAsia="pt-BR"/>
        </w:rPr>
        <w:t>kPa</w:t>
      </w:r>
      <w:proofErr w:type="spellEnd"/>
      <w:r w:rsidRPr="00304B17">
        <w:rPr>
          <w:rFonts w:ascii="Book Antiqua" w:eastAsia="Times New Roman" w:hAnsi="Book Antiqua" w:cs="Times New Roman"/>
          <w:color w:val="000000"/>
          <w:sz w:val="24"/>
          <w:szCs w:val="24"/>
          <w:lang w:val="en-US" w:eastAsia="pt-BR"/>
        </w:rPr>
        <w:t>, for ARFI 1.22 m/s, for APRI 0.75 and for FIB-4 1.47. For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 xml:space="preserve">3, TE was 8.9 </w:t>
      </w:r>
      <w:proofErr w:type="spellStart"/>
      <w:r w:rsidRPr="00304B17">
        <w:rPr>
          <w:rFonts w:ascii="Book Antiqua" w:eastAsia="Times New Roman" w:hAnsi="Book Antiqua" w:cs="Times New Roman"/>
          <w:color w:val="000000"/>
          <w:sz w:val="24"/>
          <w:szCs w:val="24"/>
          <w:lang w:val="en-US" w:eastAsia="pt-BR"/>
        </w:rPr>
        <w:t>kPa</w:t>
      </w:r>
      <w:proofErr w:type="spellEnd"/>
      <w:r w:rsidRPr="00304B17">
        <w:rPr>
          <w:rFonts w:ascii="Book Antiqua" w:eastAsia="Times New Roman" w:hAnsi="Book Antiqua" w:cs="Times New Roman"/>
          <w:color w:val="000000"/>
          <w:sz w:val="24"/>
          <w:szCs w:val="24"/>
          <w:lang w:val="en-US" w:eastAsia="pt-BR"/>
        </w:rPr>
        <w:t>, ARFI was 1.48 m/s, APRI was 0.75, and FIB-4 was 2.  For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4, TE was 12.2kPa, ARFI was 1.77 m/s, APRI was 1.46, and FIB-4 was 3.91. The APRI could not</w:t>
      </w:r>
      <w:r w:rsidR="0016373D" w:rsidRPr="00304B17">
        <w:rPr>
          <w:rFonts w:ascii="Book Antiqua" w:eastAsia="Times New Roman" w:hAnsi="Book Antiqua" w:cs="Times New Roman"/>
          <w:color w:val="000000"/>
          <w:sz w:val="24"/>
          <w:szCs w:val="24"/>
          <w:lang w:val="en-US" w:eastAsia="pt-BR"/>
        </w:rPr>
        <w:t xml:space="preserve"> distinguish between F2 and F3 (</w:t>
      </w:r>
      <w:r w:rsidR="006F008C" w:rsidRPr="00304B17">
        <w:rPr>
          <w:rFonts w:ascii="Book Antiqua" w:eastAsia="Times New Roman" w:hAnsi="Book Antiqua" w:cs="Times New Roman"/>
          <w:i/>
          <w:color w:val="000000"/>
          <w:sz w:val="24"/>
          <w:szCs w:val="24"/>
          <w:lang w:val="en-US" w:eastAsia="pt-BR"/>
        </w:rPr>
        <w:t>P</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0.92</w:t>
      </w:r>
      <w:r w:rsidR="0016373D" w:rsidRPr="00304B17">
        <w:rPr>
          <w:rFonts w:ascii="Book Antiqua" w:eastAsia="Times New Roman" w:hAnsi="Book Antiqua" w:cs="Times New Roman"/>
          <w:color w:val="000000"/>
          <w:sz w:val="24"/>
          <w:szCs w:val="24"/>
          <w:lang w:val="en-US" w:eastAsia="pt-BR"/>
        </w:rPr>
        <w:t>)</w:t>
      </w:r>
      <w:r w:rsidRPr="00304B17">
        <w:rPr>
          <w:rFonts w:ascii="Book Antiqua" w:eastAsia="Times New Roman" w:hAnsi="Book Antiqua" w:cs="Times New Roman"/>
          <w:color w:val="000000"/>
          <w:sz w:val="24"/>
          <w:szCs w:val="24"/>
          <w:lang w:val="en-US" w:eastAsia="pt-BR"/>
        </w:rPr>
        <w:t>. The NPV for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4 for TE and ARFI was 100%. Kappa Index values for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3 METAVIR score for TE, ARFI and FIB-4 were 0.687, 0.606 and 0.654, respectively. This demonstrates strong concordance between the TE, ARFI and FIB-4 methods, but moderate concordance between them and APRI (Kappa index = 0.507).</w:t>
      </w:r>
      <w:r w:rsidR="001416E2" w:rsidRPr="00304B17">
        <w:rPr>
          <w:rFonts w:ascii="Book Antiqua" w:eastAsia="Times New Roman" w:hAnsi="Book Antiqua" w:cs="Times New Roman"/>
          <w:color w:val="000000"/>
          <w:sz w:val="24"/>
          <w:szCs w:val="24"/>
          <w:lang w:val="en-US" w:eastAsia="pt-BR"/>
        </w:rPr>
        <w:t xml:space="preserve"> Figure 2 shows the rate of agreement of TE, ARFI, APRI and FIB-4 according to </w:t>
      </w:r>
      <w:proofErr w:type="spellStart"/>
      <w:r w:rsidR="001416E2" w:rsidRPr="00304B17">
        <w:rPr>
          <w:rFonts w:ascii="Book Antiqua" w:eastAsia="Times New Roman" w:hAnsi="Book Antiqua" w:cs="Times New Roman"/>
          <w:color w:val="000000"/>
          <w:sz w:val="24"/>
          <w:szCs w:val="24"/>
          <w:lang w:val="en-US" w:eastAsia="pt-BR"/>
        </w:rPr>
        <w:t>Metavir</w:t>
      </w:r>
      <w:proofErr w:type="spellEnd"/>
      <w:r w:rsidR="001416E2" w:rsidRPr="00304B17">
        <w:rPr>
          <w:rFonts w:ascii="Book Antiqua" w:eastAsia="Times New Roman" w:hAnsi="Book Antiqua" w:cs="Times New Roman"/>
          <w:color w:val="000000"/>
          <w:sz w:val="24"/>
          <w:szCs w:val="24"/>
          <w:lang w:val="en-US" w:eastAsia="pt-BR"/>
        </w:rPr>
        <w:t xml:space="preserve"> stage on LB. </w:t>
      </w:r>
      <w:r w:rsidR="00B95B49" w:rsidRPr="00304B17">
        <w:rPr>
          <w:rFonts w:ascii="Book Antiqua" w:eastAsia="Times New Roman" w:hAnsi="Book Antiqua" w:cs="Times New Roman"/>
          <w:color w:val="000000"/>
          <w:sz w:val="24"/>
          <w:szCs w:val="24"/>
          <w:lang w:val="en-US" w:eastAsia="pt-BR"/>
        </w:rPr>
        <w:t>Since alcohol consumption and sever</w:t>
      </w:r>
      <w:r w:rsidR="0012282F" w:rsidRPr="00304B17">
        <w:rPr>
          <w:rFonts w:ascii="Book Antiqua" w:eastAsia="Times New Roman" w:hAnsi="Book Antiqua" w:cs="Times New Roman"/>
          <w:color w:val="000000"/>
          <w:sz w:val="24"/>
          <w:szCs w:val="24"/>
          <w:lang w:val="en-US" w:eastAsia="pt-BR"/>
        </w:rPr>
        <w:t>ity of</w:t>
      </w:r>
      <w:r w:rsidR="00B95B49" w:rsidRPr="00304B17">
        <w:rPr>
          <w:rFonts w:ascii="Book Antiqua" w:eastAsia="Times New Roman" w:hAnsi="Book Antiqua" w:cs="Times New Roman"/>
          <w:color w:val="000000"/>
          <w:sz w:val="24"/>
          <w:szCs w:val="24"/>
          <w:lang w:val="en-US" w:eastAsia="pt-BR"/>
        </w:rPr>
        <w:t xml:space="preserve"> liver inflammation could affect </w:t>
      </w:r>
      <w:r w:rsidR="0084538D" w:rsidRPr="00304B17">
        <w:rPr>
          <w:rFonts w:ascii="Book Antiqua" w:eastAsia="Times New Roman" w:hAnsi="Book Antiqua" w:cs="Times New Roman"/>
          <w:color w:val="000000"/>
          <w:sz w:val="24"/>
          <w:szCs w:val="24"/>
          <w:lang w:val="en-US" w:eastAsia="pt-BR"/>
        </w:rPr>
        <w:t>TE</w:t>
      </w:r>
      <w:r w:rsidR="00B95B49" w:rsidRPr="00304B17">
        <w:rPr>
          <w:rFonts w:ascii="Book Antiqua" w:eastAsia="Times New Roman" w:hAnsi="Book Antiqua" w:cs="Times New Roman"/>
          <w:color w:val="000000"/>
          <w:sz w:val="24"/>
          <w:szCs w:val="24"/>
          <w:lang w:val="en-US" w:eastAsia="pt-BR"/>
        </w:rPr>
        <w:t xml:space="preserve"> measurements, patients were also analyzed individually. Of the 11 patients with alcohol consumption, 2 patients had discordant results between TE and liver biopsy. One had </w:t>
      </w:r>
      <w:proofErr w:type="spellStart"/>
      <w:r w:rsidR="00B95B49" w:rsidRPr="00304B17">
        <w:rPr>
          <w:rFonts w:ascii="Book Antiqua" w:eastAsia="Times New Roman" w:hAnsi="Book Antiqua" w:cs="Times New Roman"/>
          <w:color w:val="000000"/>
          <w:sz w:val="24"/>
          <w:szCs w:val="24"/>
          <w:lang w:val="en-US" w:eastAsia="pt-BR"/>
        </w:rPr>
        <w:t>Metavir</w:t>
      </w:r>
      <w:proofErr w:type="spellEnd"/>
      <w:r w:rsidR="00B95B49" w:rsidRPr="00304B17">
        <w:rPr>
          <w:rFonts w:ascii="Book Antiqua" w:eastAsia="Times New Roman" w:hAnsi="Book Antiqua" w:cs="Times New Roman"/>
          <w:color w:val="000000"/>
          <w:sz w:val="24"/>
          <w:szCs w:val="24"/>
          <w:lang w:val="en-US" w:eastAsia="pt-BR"/>
        </w:rPr>
        <w:t xml:space="preserve"> F1A1 and TE of 10 </w:t>
      </w:r>
      <w:proofErr w:type="spellStart"/>
      <w:r w:rsidR="00B95B49" w:rsidRPr="00304B17">
        <w:rPr>
          <w:rFonts w:ascii="Book Antiqua" w:eastAsia="Times New Roman" w:hAnsi="Book Antiqua" w:cs="Times New Roman"/>
          <w:color w:val="000000"/>
          <w:sz w:val="24"/>
          <w:szCs w:val="24"/>
          <w:lang w:val="en-US" w:eastAsia="pt-BR"/>
        </w:rPr>
        <w:t>Kpa</w:t>
      </w:r>
      <w:proofErr w:type="spellEnd"/>
      <w:r w:rsidR="00B95B49" w:rsidRPr="00304B17">
        <w:rPr>
          <w:rFonts w:ascii="Book Antiqua" w:eastAsia="Times New Roman" w:hAnsi="Book Antiqua" w:cs="Times New Roman"/>
          <w:color w:val="000000"/>
          <w:sz w:val="24"/>
          <w:szCs w:val="24"/>
          <w:lang w:val="en-US" w:eastAsia="pt-BR"/>
        </w:rPr>
        <w:t xml:space="preserve"> and the other had </w:t>
      </w:r>
      <w:proofErr w:type="spellStart"/>
      <w:r w:rsidR="00B95B49" w:rsidRPr="00304B17">
        <w:rPr>
          <w:rFonts w:ascii="Book Antiqua" w:eastAsia="Times New Roman" w:hAnsi="Book Antiqua" w:cs="Times New Roman"/>
          <w:color w:val="000000"/>
          <w:sz w:val="24"/>
          <w:szCs w:val="24"/>
          <w:lang w:val="en-US" w:eastAsia="pt-BR"/>
        </w:rPr>
        <w:t>Metavir</w:t>
      </w:r>
      <w:proofErr w:type="spellEnd"/>
      <w:r w:rsidR="00B95B49" w:rsidRPr="00304B17">
        <w:rPr>
          <w:rFonts w:ascii="Book Antiqua" w:eastAsia="Times New Roman" w:hAnsi="Book Antiqua" w:cs="Times New Roman"/>
          <w:color w:val="000000"/>
          <w:sz w:val="24"/>
          <w:szCs w:val="24"/>
          <w:lang w:val="en-US" w:eastAsia="pt-BR"/>
        </w:rPr>
        <w:t xml:space="preserve"> F1A2 and TE of 16.3 </w:t>
      </w:r>
      <w:proofErr w:type="spellStart"/>
      <w:r w:rsidR="00B95B49" w:rsidRPr="00304B17">
        <w:rPr>
          <w:rFonts w:ascii="Book Antiqua" w:eastAsia="Times New Roman" w:hAnsi="Book Antiqua" w:cs="Times New Roman"/>
          <w:color w:val="000000"/>
          <w:sz w:val="24"/>
          <w:szCs w:val="24"/>
          <w:lang w:val="en-US" w:eastAsia="pt-BR"/>
        </w:rPr>
        <w:t>Kpa</w:t>
      </w:r>
      <w:proofErr w:type="spellEnd"/>
      <w:r w:rsidR="00B95B49" w:rsidRPr="00304B17">
        <w:rPr>
          <w:rFonts w:ascii="Book Antiqua" w:eastAsia="Times New Roman" w:hAnsi="Book Antiqua" w:cs="Times New Roman"/>
          <w:color w:val="000000"/>
          <w:sz w:val="24"/>
          <w:szCs w:val="24"/>
          <w:lang w:val="en-US" w:eastAsia="pt-BR"/>
        </w:rPr>
        <w:t>.</w:t>
      </w:r>
      <w:r w:rsidR="006B0ACF" w:rsidRPr="00304B17">
        <w:rPr>
          <w:lang w:val="en-US"/>
        </w:rPr>
        <w:t xml:space="preserve"> </w:t>
      </w:r>
      <w:r w:rsidR="006B0ACF" w:rsidRPr="00304B17">
        <w:rPr>
          <w:rFonts w:ascii="Book Antiqua" w:eastAsia="Times New Roman" w:hAnsi="Book Antiqua" w:cs="Times New Roman"/>
          <w:color w:val="000000"/>
          <w:sz w:val="24"/>
          <w:szCs w:val="24"/>
          <w:lang w:val="en-US" w:eastAsia="pt-BR"/>
        </w:rPr>
        <w:t xml:space="preserve">With regard to patients with more intense inflammatory activity </w:t>
      </w:r>
      <w:r w:rsidR="00D135A1" w:rsidRPr="00304B17">
        <w:rPr>
          <w:rFonts w:ascii="Book Antiqua" w:eastAsia="Times New Roman" w:hAnsi="Book Antiqua" w:cs="Times New Roman"/>
          <w:color w:val="000000"/>
          <w:sz w:val="24"/>
          <w:szCs w:val="24"/>
          <w:lang w:val="en-US" w:eastAsia="pt-BR"/>
        </w:rPr>
        <w:t>on</w:t>
      </w:r>
      <w:r w:rsidR="006B0ACF" w:rsidRPr="00304B17">
        <w:rPr>
          <w:rFonts w:ascii="Book Antiqua" w:eastAsia="Times New Roman" w:hAnsi="Book Antiqua" w:cs="Times New Roman"/>
          <w:color w:val="000000"/>
          <w:sz w:val="24"/>
          <w:szCs w:val="24"/>
          <w:lang w:val="en-US" w:eastAsia="pt-BR"/>
        </w:rPr>
        <w:t xml:space="preserve"> hepatic biopsy (</w:t>
      </w:r>
      <w:proofErr w:type="spellStart"/>
      <w:r w:rsidR="006B0ACF" w:rsidRPr="00304B17">
        <w:rPr>
          <w:rFonts w:ascii="Book Antiqua" w:eastAsia="Times New Roman" w:hAnsi="Book Antiqua" w:cs="Times New Roman"/>
          <w:color w:val="000000"/>
          <w:sz w:val="24"/>
          <w:szCs w:val="24"/>
          <w:lang w:val="en-US" w:eastAsia="pt-BR"/>
        </w:rPr>
        <w:t>Metavir</w:t>
      </w:r>
      <w:proofErr w:type="spellEnd"/>
      <w:r w:rsidR="006B0ACF" w:rsidRPr="00304B17">
        <w:rPr>
          <w:rFonts w:ascii="Book Antiqua" w:eastAsia="Times New Roman" w:hAnsi="Book Antiqua" w:cs="Times New Roman"/>
          <w:color w:val="000000"/>
          <w:sz w:val="24"/>
          <w:szCs w:val="24"/>
          <w:lang w:val="en-US" w:eastAsia="pt-BR"/>
        </w:rPr>
        <w:t xml:space="preserve"> A3-4)</w:t>
      </w:r>
      <w:r w:rsidR="0084538D" w:rsidRPr="00304B17">
        <w:rPr>
          <w:rFonts w:ascii="Book Antiqua" w:eastAsia="Times New Roman" w:hAnsi="Book Antiqua" w:cs="Times New Roman"/>
          <w:color w:val="000000"/>
          <w:sz w:val="24"/>
          <w:szCs w:val="24"/>
          <w:lang w:val="en-US" w:eastAsia="pt-BR"/>
        </w:rPr>
        <w:t xml:space="preserve">, we had 6 patients with </w:t>
      </w:r>
      <w:proofErr w:type="spellStart"/>
      <w:r w:rsidR="0084538D" w:rsidRPr="00304B17">
        <w:rPr>
          <w:rFonts w:ascii="Book Antiqua" w:eastAsia="Times New Roman" w:hAnsi="Book Antiqua" w:cs="Times New Roman"/>
          <w:color w:val="000000"/>
          <w:sz w:val="24"/>
          <w:szCs w:val="24"/>
          <w:lang w:val="en-US" w:eastAsia="pt-BR"/>
        </w:rPr>
        <w:t>Metavir</w:t>
      </w:r>
      <w:proofErr w:type="spellEnd"/>
      <w:r w:rsidR="0084538D" w:rsidRPr="00304B17">
        <w:rPr>
          <w:rFonts w:ascii="Book Antiqua" w:eastAsia="Times New Roman" w:hAnsi="Book Antiqua" w:cs="Times New Roman"/>
          <w:color w:val="000000"/>
          <w:sz w:val="24"/>
          <w:szCs w:val="24"/>
          <w:lang w:val="en-US" w:eastAsia="pt-BR"/>
        </w:rPr>
        <w:t xml:space="preserve"> A3, and none with </w:t>
      </w:r>
      <w:proofErr w:type="spellStart"/>
      <w:r w:rsidR="0084538D" w:rsidRPr="00304B17">
        <w:rPr>
          <w:rFonts w:ascii="Book Antiqua" w:eastAsia="Times New Roman" w:hAnsi="Book Antiqua" w:cs="Times New Roman"/>
          <w:color w:val="000000"/>
          <w:sz w:val="24"/>
          <w:szCs w:val="24"/>
          <w:lang w:val="en-US" w:eastAsia="pt-BR"/>
        </w:rPr>
        <w:t>Metavir</w:t>
      </w:r>
      <w:proofErr w:type="spellEnd"/>
      <w:r w:rsidR="0084538D" w:rsidRPr="00304B17">
        <w:rPr>
          <w:rFonts w:ascii="Book Antiqua" w:eastAsia="Times New Roman" w:hAnsi="Book Antiqua" w:cs="Times New Roman"/>
          <w:color w:val="000000"/>
          <w:sz w:val="24"/>
          <w:szCs w:val="24"/>
          <w:lang w:val="en-US" w:eastAsia="pt-BR"/>
        </w:rPr>
        <w:t xml:space="preserve"> A4. Of </w:t>
      </w:r>
      <w:r w:rsidR="006D0D0E" w:rsidRPr="00304B17">
        <w:rPr>
          <w:rFonts w:ascii="Book Antiqua" w:eastAsia="Times New Roman" w:hAnsi="Book Antiqua" w:cs="Times New Roman"/>
          <w:color w:val="000000"/>
          <w:sz w:val="24"/>
          <w:szCs w:val="24"/>
          <w:lang w:val="en-US" w:eastAsia="pt-BR"/>
        </w:rPr>
        <w:t>these Metavir A3 patients</w:t>
      </w:r>
      <w:r w:rsidR="0084538D" w:rsidRPr="00304B17">
        <w:rPr>
          <w:rFonts w:ascii="Book Antiqua" w:eastAsia="Times New Roman" w:hAnsi="Book Antiqua" w:cs="Times New Roman"/>
          <w:color w:val="000000"/>
          <w:sz w:val="24"/>
          <w:szCs w:val="24"/>
          <w:lang w:val="en-US" w:eastAsia="pt-BR"/>
        </w:rPr>
        <w:t xml:space="preserve">, </w:t>
      </w:r>
      <w:r w:rsidR="006D0D0E" w:rsidRPr="00304B17">
        <w:rPr>
          <w:rFonts w:ascii="Book Antiqua" w:eastAsia="Times New Roman" w:hAnsi="Book Antiqua" w:cs="Times New Roman"/>
          <w:color w:val="000000"/>
          <w:sz w:val="24"/>
          <w:szCs w:val="24"/>
          <w:lang w:val="en-US" w:eastAsia="pt-BR"/>
        </w:rPr>
        <w:t xml:space="preserve">5 were </w:t>
      </w:r>
      <w:proofErr w:type="spellStart"/>
      <w:r w:rsidR="006D0D0E" w:rsidRPr="00304B17">
        <w:rPr>
          <w:rFonts w:ascii="Book Antiqua" w:eastAsia="Times New Roman" w:hAnsi="Book Antiqua" w:cs="Times New Roman"/>
          <w:color w:val="000000"/>
          <w:sz w:val="24"/>
          <w:szCs w:val="24"/>
          <w:lang w:val="en-US" w:eastAsia="pt-BR"/>
        </w:rPr>
        <w:t>Metavir</w:t>
      </w:r>
      <w:proofErr w:type="spellEnd"/>
      <w:r w:rsidR="006D0D0E" w:rsidRPr="00304B17">
        <w:rPr>
          <w:rFonts w:ascii="Book Antiqua" w:eastAsia="Times New Roman" w:hAnsi="Book Antiqua" w:cs="Times New Roman"/>
          <w:color w:val="000000"/>
          <w:sz w:val="24"/>
          <w:szCs w:val="24"/>
          <w:lang w:val="en-US" w:eastAsia="pt-BR"/>
        </w:rPr>
        <w:t xml:space="preserve"> F3 and 1 had cirrhosis. TE discordance with liver biopsy could be found in all </w:t>
      </w:r>
      <w:proofErr w:type="spellStart"/>
      <w:r w:rsidR="006D0D0E" w:rsidRPr="00304B17">
        <w:rPr>
          <w:rFonts w:ascii="Book Antiqua" w:eastAsia="Times New Roman" w:hAnsi="Book Antiqua" w:cs="Times New Roman"/>
          <w:color w:val="000000"/>
          <w:sz w:val="24"/>
          <w:szCs w:val="24"/>
          <w:lang w:val="en-US" w:eastAsia="pt-BR"/>
        </w:rPr>
        <w:t>Metavir</w:t>
      </w:r>
      <w:proofErr w:type="spellEnd"/>
      <w:r w:rsidR="006D0D0E" w:rsidRPr="00304B17">
        <w:rPr>
          <w:rFonts w:ascii="Book Antiqua" w:eastAsia="Times New Roman" w:hAnsi="Book Antiqua" w:cs="Times New Roman"/>
          <w:color w:val="000000"/>
          <w:sz w:val="24"/>
          <w:szCs w:val="24"/>
          <w:lang w:val="en-US" w:eastAsia="pt-BR"/>
        </w:rPr>
        <w:t xml:space="preserve"> F3A3 patients, with </w:t>
      </w:r>
      <w:r w:rsidR="0012282F" w:rsidRPr="00304B17">
        <w:rPr>
          <w:rFonts w:ascii="Book Antiqua" w:eastAsia="Times New Roman" w:hAnsi="Book Antiqua" w:cs="Times New Roman"/>
          <w:color w:val="000000"/>
          <w:sz w:val="24"/>
          <w:szCs w:val="24"/>
          <w:lang w:val="en-US" w:eastAsia="pt-BR"/>
        </w:rPr>
        <w:t>over</w:t>
      </w:r>
      <w:r w:rsidR="006D0D0E" w:rsidRPr="00304B17">
        <w:rPr>
          <w:rFonts w:ascii="Book Antiqua" w:eastAsia="Times New Roman" w:hAnsi="Book Antiqua" w:cs="Times New Roman"/>
          <w:color w:val="000000"/>
          <w:sz w:val="24"/>
          <w:szCs w:val="24"/>
          <w:lang w:val="en-US" w:eastAsia="pt-BR"/>
        </w:rPr>
        <w:t xml:space="preserve">estimation of TE results (mean TE results: 25.3 </w:t>
      </w:r>
      <w:proofErr w:type="spellStart"/>
      <w:r w:rsidR="006D0D0E" w:rsidRPr="00304B17">
        <w:rPr>
          <w:rFonts w:ascii="Book Antiqua" w:eastAsia="Times New Roman" w:hAnsi="Book Antiqua" w:cs="Times New Roman"/>
          <w:color w:val="000000"/>
          <w:sz w:val="24"/>
          <w:szCs w:val="24"/>
          <w:lang w:val="en-US" w:eastAsia="pt-BR"/>
        </w:rPr>
        <w:t>Kpa</w:t>
      </w:r>
      <w:proofErr w:type="spellEnd"/>
      <w:r w:rsidR="0012282F" w:rsidRPr="00304B17">
        <w:rPr>
          <w:rFonts w:ascii="Book Antiqua" w:eastAsia="Times New Roman" w:hAnsi="Book Antiqua" w:cs="Times New Roman"/>
          <w:color w:val="000000"/>
          <w:sz w:val="24"/>
          <w:szCs w:val="24"/>
          <w:lang w:val="en-US" w:eastAsia="pt-BR"/>
        </w:rPr>
        <w:t xml:space="preserve">). One </w:t>
      </w:r>
      <w:proofErr w:type="spellStart"/>
      <w:r w:rsidR="0012282F" w:rsidRPr="00304B17">
        <w:rPr>
          <w:rFonts w:ascii="Book Antiqua" w:eastAsia="Times New Roman" w:hAnsi="Book Antiqua" w:cs="Times New Roman"/>
          <w:color w:val="000000"/>
          <w:sz w:val="24"/>
          <w:szCs w:val="24"/>
          <w:lang w:val="en-US" w:eastAsia="pt-BR"/>
        </w:rPr>
        <w:t>Metavir</w:t>
      </w:r>
      <w:proofErr w:type="spellEnd"/>
      <w:r w:rsidR="0012282F" w:rsidRPr="00304B17">
        <w:rPr>
          <w:rFonts w:ascii="Book Antiqua" w:eastAsia="Times New Roman" w:hAnsi="Book Antiqua" w:cs="Times New Roman"/>
          <w:color w:val="000000"/>
          <w:sz w:val="24"/>
          <w:szCs w:val="24"/>
          <w:lang w:val="en-US" w:eastAsia="pt-BR"/>
        </w:rPr>
        <w:t xml:space="preserve"> F3A3</w:t>
      </w:r>
      <w:r w:rsidR="00080B7E" w:rsidRPr="00304B17">
        <w:rPr>
          <w:rFonts w:ascii="Book Antiqua" w:eastAsia="Times New Roman" w:hAnsi="Book Antiqua" w:cs="Times New Roman"/>
          <w:color w:val="000000"/>
          <w:sz w:val="24"/>
          <w:szCs w:val="24"/>
          <w:lang w:val="en-US" w:eastAsia="pt-BR"/>
        </w:rPr>
        <w:t xml:space="preserve"> patient</w:t>
      </w:r>
      <w:r w:rsidR="0012282F" w:rsidRPr="00304B17">
        <w:rPr>
          <w:rFonts w:ascii="Book Antiqua" w:eastAsia="Times New Roman" w:hAnsi="Book Antiqua" w:cs="Times New Roman"/>
          <w:color w:val="000000"/>
          <w:sz w:val="24"/>
          <w:szCs w:val="24"/>
          <w:lang w:val="en-US" w:eastAsia="pt-BR"/>
        </w:rPr>
        <w:t xml:space="preserve"> had</w:t>
      </w:r>
      <w:r w:rsidR="006D0D0E" w:rsidRPr="00304B17">
        <w:rPr>
          <w:rFonts w:ascii="Book Antiqua" w:eastAsia="Times New Roman" w:hAnsi="Book Antiqua" w:cs="Times New Roman"/>
          <w:color w:val="000000"/>
          <w:sz w:val="24"/>
          <w:szCs w:val="24"/>
          <w:lang w:val="en-US" w:eastAsia="pt-BR"/>
        </w:rPr>
        <w:t xml:space="preserve"> ALT </w:t>
      </w:r>
      <w:r w:rsidR="0012282F" w:rsidRPr="00304B17">
        <w:rPr>
          <w:rFonts w:ascii="Book Antiqua" w:eastAsia="Times New Roman" w:hAnsi="Book Antiqua" w:cs="Times New Roman"/>
          <w:color w:val="000000"/>
          <w:sz w:val="24"/>
          <w:szCs w:val="24"/>
          <w:lang w:val="en-US" w:eastAsia="pt-BR"/>
        </w:rPr>
        <w:t>of 148 U/L</w:t>
      </w:r>
      <w:r w:rsidR="006D0D0E" w:rsidRPr="00304B17">
        <w:rPr>
          <w:rFonts w:ascii="Book Antiqua" w:eastAsia="Times New Roman" w:hAnsi="Book Antiqua" w:cs="Times New Roman"/>
          <w:color w:val="000000"/>
          <w:sz w:val="24"/>
          <w:szCs w:val="24"/>
          <w:lang w:val="en-US" w:eastAsia="pt-BR"/>
        </w:rPr>
        <w:t xml:space="preserve"> </w:t>
      </w:r>
      <w:r w:rsidR="0012282F" w:rsidRPr="00304B17">
        <w:rPr>
          <w:rFonts w:ascii="Book Antiqua" w:eastAsia="Times New Roman" w:hAnsi="Book Antiqua" w:cs="Times New Roman"/>
          <w:color w:val="000000"/>
          <w:sz w:val="24"/>
          <w:szCs w:val="24"/>
          <w:lang w:val="en-US" w:eastAsia="pt-BR"/>
        </w:rPr>
        <w:t xml:space="preserve">and a TE of 28.4 </w:t>
      </w:r>
      <w:proofErr w:type="spellStart"/>
      <w:r w:rsidR="0012282F" w:rsidRPr="00304B17">
        <w:rPr>
          <w:rFonts w:ascii="Book Antiqua" w:eastAsia="Times New Roman" w:hAnsi="Book Antiqua" w:cs="Times New Roman"/>
          <w:color w:val="000000"/>
          <w:sz w:val="24"/>
          <w:szCs w:val="24"/>
          <w:lang w:val="en-US" w:eastAsia="pt-BR"/>
        </w:rPr>
        <w:t>Kpa</w:t>
      </w:r>
      <w:proofErr w:type="spellEnd"/>
      <w:r w:rsidR="0012282F" w:rsidRPr="00304B17">
        <w:rPr>
          <w:rFonts w:ascii="Book Antiqua" w:eastAsia="Times New Roman" w:hAnsi="Book Antiqua" w:cs="Times New Roman"/>
          <w:color w:val="000000"/>
          <w:sz w:val="24"/>
          <w:szCs w:val="24"/>
          <w:lang w:val="en-US" w:eastAsia="pt-BR"/>
        </w:rPr>
        <w:t xml:space="preserve">. All other patients with </w:t>
      </w:r>
      <w:proofErr w:type="spellStart"/>
      <w:r w:rsidR="0012282F" w:rsidRPr="00304B17">
        <w:rPr>
          <w:rFonts w:ascii="Book Antiqua" w:eastAsia="Times New Roman" w:hAnsi="Book Antiqua" w:cs="Times New Roman"/>
          <w:color w:val="000000"/>
          <w:sz w:val="24"/>
          <w:szCs w:val="24"/>
          <w:lang w:val="en-US" w:eastAsia="pt-BR"/>
        </w:rPr>
        <w:t>Metavir</w:t>
      </w:r>
      <w:proofErr w:type="spellEnd"/>
      <w:r w:rsidR="0012282F" w:rsidRPr="00304B17">
        <w:rPr>
          <w:rFonts w:ascii="Book Antiqua" w:eastAsia="Times New Roman" w:hAnsi="Book Antiqua" w:cs="Times New Roman"/>
          <w:color w:val="000000"/>
          <w:sz w:val="24"/>
          <w:szCs w:val="24"/>
          <w:lang w:val="en-US" w:eastAsia="pt-BR"/>
        </w:rPr>
        <w:t xml:space="preserve"> F3A3 had ALT results between 32 and 86 U /L. </w:t>
      </w:r>
    </w:p>
    <w:p w:rsidR="00CD1BDD" w:rsidRPr="00304B17" w:rsidRDefault="00CD1BDD" w:rsidP="00492744">
      <w:pPr>
        <w:spacing w:after="0" w:line="360" w:lineRule="auto"/>
        <w:jc w:val="both"/>
        <w:rPr>
          <w:rFonts w:ascii="Book Antiqua" w:eastAsia="Times New Roman" w:hAnsi="Book Antiqua" w:cs="Times New Roman"/>
          <w:b/>
          <w:bCs/>
          <w:color w:val="000000"/>
          <w:sz w:val="24"/>
          <w:szCs w:val="24"/>
          <w:lang w:val="en-US" w:eastAsia="pt-BR"/>
        </w:rPr>
      </w:pP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color w:val="000000"/>
          <w:sz w:val="24"/>
          <w:szCs w:val="24"/>
          <w:lang w:val="en-US" w:eastAsia="pt-BR"/>
        </w:rPr>
        <w:t>D</w:t>
      </w:r>
      <w:r w:rsidR="002435A2" w:rsidRPr="00304B17">
        <w:rPr>
          <w:rFonts w:ascii="Book Antiqua" w:eastAsia="Times New Roman" w:hAnsi="Book Antiqua" w:cs="Times New Roman"/>
          <w:b/>
          <w:bCs/>
          <w:color w:val="000000"/>
          <w:sz w:val="24"/>
          <w:szCs w:val="24"/>
          <w:lang w:val="en-US" w:eastAsia="pt-BR"/>
        </w:rPr>
        <w:t>ISCUSSION</w:t>
      </w:r>
    </w:p>
    <w:p w:rsidR="009F3D40" w:rsidRPr="00304B17" w:rsidRDefault="009F3D40"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 xml:space="preserve">Our results show that three methods, ARFI, TE and FIB-4, independently identify advanced fibrosis. Non-invasive methods have been studied and compared to other methods of liver fibrosis evaluation in order to diminish complications of liver biopsy and costs </w:t>
      </w:r>
      <w:proofErr w:type="gramStart"/>
      <w:r w:rsidRPr="00304B17">
        <w:rPr>
          <w:rFonts w:ascii="Book Antiqua" w:eastAsia="Times New Roman" w:hAnsi="Book Antiqua" w:cs="Times New Roman"/>
          <w:color w:val="000000"/>
          <w:sz w:val="24"/>
          <w:szCs w:val="24"/>
          <w:lang w:val="en-US" w:eastAsia="pt-BR"/>
        </w:rPr>
        <w:t>involved</w:t>
      </w:r>
      <w:r w:rsidR="002435A2" w:rsidRPr="00304B17">
        <w:rPr>
          <w:rFonts w:ascii="Book Antiqua" w:eastAsia="Times New Roman" w:hAnsi="Book Antiqua" w:cs="Times New Roman"/>
          <w:color w:val="000000"/>
          <w:sz w:val="24"/>
          <w:szCs w:val="24"/>
          <w:vertAlign w:val="superscript"/>
          <w:lang w:val="en-US" w:eastAsia="pt-BR"/>
        </w:rPr>
        <w:t>[</w:t>
      </w:r>
      <w:proofErr w:type="gramEnd"/>
      <w:r w:rsidR="002435A2" w:rsidRPr="00304B17">
        <w:rPr>
          <w:rFonts w:ascii="Book Antiqua" w:eastAsia="Times New Roman" w:hAnsi="Book Antiqua" w:cs="Times New Roman"/>
          <w:color w:val="000000"/>
          <w:sz w:val="24"/>
          <w:szCs w:val="24"/>
          <w:vertAlign w:val="superscript"/>
          <w:lang w:val="en-US" w:eastAsia="pt-BR"/>
        </w:rPr>
        <w:t>8]</w:t>
      </w:r>
      <w:r w:rsidRPr="00304B17">
        <w:rPr>
          <w:rFonts w:ascii="Book Antiqua" w:eastAsia="Times New Roman" w:hAnsi="Book Antiqua" w:cs="Times New Roman"/>
          <w:color w:val="000000"/>
          <w:sz w:val="24"/>
          <w:szCs w:val="24"/>
          <w:lang w:val="en-US" w:eastAsia="pt-BR"/>
        </w:rPr>
        <w:t xml:space="preserve">. We evaluated the AUROC and the inter-agreement of LSM (TE and ARFI) as well as SM (APRI and FIB-4) compared with liver biopsy in a population of HCV-infected patients. The best cut-offs were established based on METAVIR fibrosis stages F≥2, F≥3, and F=4, considering not only the recent international consensus (EASL-ALEH 2015) but </w:t>
      </w:r>
      <w:r w:rsidRPr="00304B17">
        <w:rPr>
          <w:rFonts w:ascii="Book Antiqua" w:eastAsia="Times New Roman" w:hAnsi="Book Antiqua" w:cs="Times New Roman"/>
          <w:color w:val="000000"/>
          <w:sz w:val="24"/>
          <w:szCs w:val="24"/>
          <w:lang w:val="en-US" w:eastAsia="pt-BR"/>
        </w:rPr>
        <w:lastRenderedPageBreak/>
        <w:t xml:space="preserve">the recommendation for HCV treatment in Brazil, which </w:t>
      </w:r>
      <w:r w:rsidR="002435A2" w:rsidRPr="00304B17">
        <w:rPr>
          <w:rFonts w:ascii="Book Antiqua" w:eastAsia="Times New Roman" w:hAnsi="Book Antiqua" w:cs="Times New Roman"/>
          <w:color w:val="000000"/>
          <w:sz w:val="24"/>
          <w:szCs w:val="24"/>
          <w:lang w:val="en-US" w:eastAsia="pt-BR"/>
        </w:rPr>
        <w:t>prioritize</w:t>
      </w:r>
      <w:r w:rsidRPr="00304B17">
        <w:rPr>
          <w:rFonts w:ascii="Book Antiqua" w:eastAsia="Times New Roman" w:hAnsi="Book Antiqua" w:cs="Times New Roman"/>
          <w:color w:val="000000"/>
          <w:sz w:val="24"/>
          <w:szCs w:val="24"/>
          <w:lang w:val="en-US" w:eastAsia="pt-BR"/>
        </w:rPr>
        <w:t xml:space="preserve"> F≥3 patients according to the </w:t>
      </w:r>
      <w:r w:rsidR="002435A2" w:rsidRPr="00304B17">
        <w:rPr>
          <w:rFonts w:ascii="Book Antiqua" w:eastAsia="Times New Roman" w:hAnsi="Book Antiqua" w:cs="Times New Roman"/>
          <w:color w:val="000000"/>
          <w:sz w:val="24"/>
          <w:szCs w:val="24"/>
          <w:lang w:val="en-US" w:eastAsia="pt-BR"/>
        </w:rPr>
        <w:t xml:space="preserve">2015 </w:t>
      </w:r>
      <w:r w:rsidRPr="00304B17">
        <w:rPr>
          <w:rFonts w:ascii="Book Antiqua" w:eastAsia="Times New Roman" w:hAnsi="Book Antiqua" w:cs="Times New Roman"/>
          <w:color w:val="000000"/>
          <w:sz w:val="24"/>
          <w:szCs w:val="24"/>
          <w:lang w:val="en-US" w:eastAsia="pt-BR"/>
        </w:rPr>
        <w:t>Brazilian Protocol for HCV treatment</w:t>
      </w:r>
      <w:r w:rsidR="002435A2" w:rsidRPr="00304B17">
        <w:rPr>
          <w:rFonts w:ascii="Book Antiqua" w:eastAsia="Times New Roman" w:hAnsi="Book Antiqua" w:cs="Times New Roman"/>
          <w:color w:val="000000"/>
          <w:sz w:val="24"/>
          <w:szCs w:val="24"/>
          <w:vertAlign w:val="superscript"/>
          <w:lang w:val="en-US" w:eastAsia="pt-BR"/>
        </w:rPr>
        <w:t>[4,8,13]</w:t>
      </w:r>
      <w:r w:rsidRPr="00304B17">
        <w:rPr>
          <w:rFonts w:ascii="Book Antiqua" w:eastAsia="Times New Roman" w:hAnsi="Book Antiqua" w:cs="Times New Roman"/>
          <w:color w:val="000000"/>
          <w:sz w:val="24"/>
          <w:szCs w:val="24"/>
          <w:lang w:val="en-US" w:eastAsia="pt-BR"/>
        </w:rPr>
        <w:t xml:space="preserve">. The results of this study do not conflict with previous findings </w:t>
      </w:r>
      <w:r w:rsidRPr="00304B17">
        <w:rPr>
          <w:rFonts w:ascii="Book Antiqua" w:eastAsia="Times New Roman" w:hAnsi="Book Antiqua" w:cs="Times New Roman"/>
          <w:bCs/>
          <w:color w:val="000000"/>
          <w:sz w:val="24"/>
          <w:szCs w:val="24"/>
          <w:lang w:val="en-US" w:eastAsia="pt-BR"/>
        </w:rPr>
        <w:t>(Table 2)</w:t>
      </w:r>
      <w:r w:rsidRPr="00304B17">
        <w:rPr>
          <w:rFonts w:ascii="Book Antiqua" w:eastAsia="Times New Roman" w:hAnsi="Book Antiqua" w:cs="Times New Roman"/>
          <w:color w:val="000000"/>
          <w:sz w:val="24"/>
          <w:szCs w:val="24"/>
          <w:lang w:val="en-US" w:eastAsia="pt-BR"/>
        </w:rPr>
        <w:t>. The</w:t>
      </w:r>
      <w:r w:rsidR="008C2AD5" w:rsidRPr="00304B17">
        <w:rPr>
          <w:rFonts w:ascii="Book Antiqua" w:eastAsia="Times New Roman" w:hAnsi="Book Antiqua" w:cs="Times New Roman"/>
          <w:color w:val="000000"/>
          <w:sz w:val="24"/>
          <w:szCs w:val="24"/>
          <w:lang w:val="en-US" w:eastAsia="pt-BR"/>
        </w:rPr>
        <w:t xml:space="preserve"> TE Se and Sp in a recent </w:t>
      </w:r>
      <w:proofErr w:type="spellStart"/>
      <w:r w:rsidR="008C2AD5" w:rsidRPr="00304B17">
        <w:rPr>
          <w:rFonts w:ascii="Book Antiqua" w:eastAsia="Times New Roman" w:hAnsi="Book Antiqua" w:cs="Times New Roman"/>
          <w:color w:val="000000"/>
          <w:sz w:val="24"/>
          <w:szCs w:val="24"/>
          <w:lang w:val="en-US" w:eastAsia="pt-BR"/>
        </w:rPr>
        <w:t>FibroS</w:t>
      </w:r>
      <w:r w:rsidRPr="00304B17">
        <w:rPr>
          <w:rFonts w:ascii="Book Antiqua" w:eastAsia="Times New Roman" w:hAnsi="Book Antiqua" w:cs="Times New Roman"/>
          <w:color w:val="000000"/>
          <w:sz w:val="24"/>
          <w:szCs w:val="24"/>
          <w:lang w:val="en-US" w:eastAsia="pt-BR"/>
        </w:rPr>
        <w:t>can</w:t>
      </w:r>
      <w:proofErr w:type="spellEnd"/>
      <w:r w:rsidR="008C2AD5"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xml:space="preserve"> meta-analysis</w:t>
      </w:r>
      <w:r w:rsidR="00E75F53" w:rsidRPr="00304B17">
        <w:rPr>
          <w:rFonts w:ascii="Book Antiqua" w:eastAsia="Times New Roman" w:hAnsi="Book Antiqua" w:cs="Times New Roman"/>
          <w:color w:val="000000"/>
          <w:sz w:val="24"/>
          <w:szCs w:val="24"/>
          <w:vertAlign w:val="superscript"/>
          <w:lang w:val="en-US" w:eastAsia="pt-BR"/>
        </w:rPr>
        <w:t xml:space="preserve">[14] </w:t>
      </w:r>
      <w:r w:rsidRPr="00304B17">
        <w:rPr>
          <w:rFonts w:ascii="Book Antiqua" w:eastAsia="Times New Roman" w:hAnsi="Book Antiqua" w:cs="Times New Roman"/>
          <w:color w:val="000000"/>
          <w:sz w:val="24"/>
          <w:szCs w:val="24"/>
          <w:lang w:val="en-US" w:eastAsia="pt-BR"/>
        </w:rPr>
        <w:t>ranged from about 0.70 and 0.81 for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2, 0.80 and 0.85 for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3, 0.86 and 0.88 for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4. These are similar to our results. Although TE had better results for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2, the overall accuracy for ARFI and TE were comparable, as previously d</w:t>
      </w:r>
      <w:r w:rsidR="00366F7E" w:rsidRPr="00304B17">
        <w:rPr>
          <w:rFonts w:ascii="Book Antiqua" w:eastAsia="Times New Roman" w:hAnsi="Book Antiqua" w:cs="Times New Roman"/>
          <w:color w:val="000000"/>
          <w:sz w:val="24"/>
          <w:szCs w:val="24"/>
          <w:lang w:val="en-US" w:eastAsia="pt-BR"/>
        </w:rPr>
        <w:t>emonstrated by Crespo</w:t>
      </w:r>
      <w:r w:rsidR="00366F7E" w:rsidRPr="00304B17">
        <w:rPr>
          <w:rFonts w:ascii="Book Antiqua" w:eastAsia="Times New Roman" w:hAnsi="Book Antiqua" w:cs="Times New Roman"/>
          <w:i/>
          <w:color w:val="000000"/>
          <w:sz w:val="24"/>
          <w:szCs w:val="24"/>
          <w:lang w:val="en-US" w:eastAsia="pt-BR"/>
        </w:rPr>
        <w:t xml:space="preserve"> et </w:t>
      </w:r>
      <w:proofErr w:type="gramStart"/>
      <w:r w:rsidR="00366F7E" w:rsidRPr="00304B17">
        <w:rPr>
          <w:rFonts w:ascii="Book Antiqua" w:eastAsia="Times New Roman" w:hAnsi="Book Antiqua" w:cs="Times New Roman"/>
          <w:i/>
          <w:color w:val="000000"/>
          <w:sz w:val="24"/>
          <w:szCs w:val="24"/>
          <w:lang w:val="en-US" w:eastAsia="pt-BR"/>
        </w:rPr>
        <w:t>al</w:t>
      </w:r>
      <w:r w:rsidR="00E75F53" w:rsidRPr="00304B17">
        <w:rPr>
          <w:rFonts w:ascii="Book Antiqua" w:eastAsia="Times New Roman" w:hAnsi="Book Antiqua" w:cs="Times New Roman"/>
          <w:color w:val="000000"/>
          <w:sz w:val="24"/>
          <w:szCs w:val="24"/>
          <w:vertAlign w:val="superscript"/>
          <w:lang w:val="en-US" w:eastAsia="pt-BR"/>
        </w:rPr>
        <w:t>[</w:t>
      </w:r>
      <w:proofErr w:type="gramEnd"/>
      <w:r w:rsidR="00E75F53" w:rsidRPr="00304B17">
        <w:rPr>
          <w:rFonts w:ascii="Book Antiqua" w:eastAsia="Times New Roman" w:hAnsi="Book Antiqua" w:cs="Times New Roman"/>
          <w:color w:val="000000"/>
          <w:sz w:val="24"/>
          <w:szCs w:val="24"/>
          <w:vertAlign w:val="superscript"/>
          <w:lang w:val="en-US" w:eastAsia="pt-BR"/>
        </w:rPr>
        <w:t>15]</w:t>
      </w:r>
      <w:r w:rsidRPr="00304B17">
        <w:rPr>
          <w:rFonts w:ascii="Book Antiqua" w:eastAsia="Times New Roman" w:hAnsi="Book Antiqua" w:cs="Times New Roman"/>
          <w:color w:val="000000"/>
          <w:sz w:val="24"/>
          <w:szCs w:val="24"/>
          <w:lang w:val="en-US" w:eastAsia="pt-BR"/>
        </w:rPr>
        <w:t xml:space="preserve">. For the F4 group we found an almost perfect correlation between ARFI, TE and FIB-4, suggesting that only one method is sufficient to identify cirrhosis. </w:t>
      </w:r>
      <w:r w:rsidR="00ED4A7B" w:rsidRPr="00304B17">
        <w:rPr>
          <w:rFonts w:ascii="Book Antiqua" w:eastAsia="Times New Roman" w:hAnsi="Book Antiqua" w:cs="Times New Roman"/>
          <w:color w:val="000000"/>
          <w:sz w:val="24"/>
          <w:szCs w:val="24"/>
          <w:lang w:val="en-US" w:eastAsia="pt-BR"/>
        </w:rPr>
        <w:t xml:space="preserve">It is important to note that </w:t>
      </w:r>
      <w:r w:rsidR="00481223" w:rsidRPr="00304B17">
        <w:rPr>
          <w:rFonts w:ascii="Book Antiqua" w:eastAsia="Times New Roman" w:hAnsi="Book Antiqua" w:cs="Times New Roman"/>
          <w:color w:val="000000"/>
          <w:sz w:val="24"/>
          <w:szCs w:val="24"/>
          <w:lang w:val="en-US" w:eastAsia="pt-BR"/>
        </w:rPr>
        <w:t>on 2 out of 11 patients who repor</w:t>
      </w:r>
      <w:r w:rsidR="006F008C" w:rsidRPr="00304B17">
        <w:rPr>
          <w:rFonts w:ascii="Book Antiqua" w:eastAsia="Times New Roman" w:hAnsi="Book Antiqua" w:cs="Times New Roman"/>
          <w:color w:val="000000"/>
          <w:sz w:val="24"/>
          <w:szCs w:val="24"/>
          <w:lang w:val="en-US" w:eastAsia="pt-BR"/>
        </w:rPr>
        <w:t>ted alcohol consumption (&gt; 20 g</w:t>
      </w:r>
      <w:r w:rsidR="00481223"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d</w:t>
      </w:r>
      <w:r w:rsidR="00481223" w:rsidRPr="00304B17">
        <w:rPr>
          <w:rFonts w:ascii="Book Antiqua" w:eastAsia="Times New Roman" w:hAnsi="Book Antiqua" w:cs="Times New Roman"/>
          <w:color w:val="000000"/>
          <w:sz w:val="24"/>
          <w:szCs w:val="24"/>
          <w:lang w:val="en-US" w:eastAsia="pt-BR"/>
        </w:rPr>
        <w:t xml:space="preserve">), TE values were overestimated. The influence of alcohol intake on liver stiffness measurement should be taken into account when interpreting TE results, as shown by </w:t>
      </w:r>
      <w:proofErr w:type="spellStart"/>
      <w:r w:rsidR="00481223" w:rsidRPr="00304B17">
        <w:rPr>
          <w:rFonts w:ascii="Book Antiqua" w:eastAsia="Times New Roman" w:hAnsi="Book Antiqua" w:cs="Times New Roman"/>
          <w:color w:val="000000"/>
          <w:sz w:val="24"/>
          <w:szCs w:val="24"/>
          <w:lang w:val="en-US" w:eastAsia="pt-BR"/>
        </w:rPr>
        <w:t>Bardou-Jacquet</w:t>
      </w:r>
      <w:proofErr w:type="spellEnd"/>
      <w:r w:rsidR="00481223" w:rsidRPr="00304B17">
        <w:rPr>
          <w:rFonts w:ascii="Book Antiqua" w:eastAsia="Times New Roman" w:hAnsi="Book Antiqua" w:cs="Times New Roman"/>
          <w:i/>
          <w:color w:val="000000"/>
          <w:sz w:val="24"/>
          <w:szCs w:val="24"/>
          <w:lang w:val="en-US" w:eastAsia="pt-BR"/>
        </w:rPr>
        <w:t xml:space="preserve"> et </w:t>
      </w:r>
      <w:proofErr w:type="gramStart"/>
      <w:r w:rsidR="00481223" w:rsidRPr="00304B17">
        <w:rPr>
          <w:rFonts w:ascii="Book Antiqua" w:eastAsia="Times New Roman" w:hAnsi="Book Antiqua" w:cs="Times New Roman"/>
          <w:i/>
          <w:color w:val="000000"/>
          <w:sz w:val="24"/>
          <w:szCs w:val="24"/>
          <w:lang w:val="en-US" w:eastAsia="pt-BR"/>
        </w:rPr>
        <w:t>al</w:t>
      </w:r>
      <w:r w:rsidR="008D5BEB" w:rsidRPr="00304B17">
        <w:rPr>
          <w:rFonts w:ascii="Book Antiqua" w:eastAsia="Times New Roman" w:hAnsi="Book Antiqua" w:cs="Times New Roman"/>
          <w:color w:val="000000"/>
          <w:sz w:val="24"/>
          <w:szCs w:val="24"/>
          <w:vertAlign w:val="superscript"/>
          <w:lang w:val="en-US" w:eastAsia="pt-BR"/>
        </w:rPr>
        <w:t>[</w:t>
      </w:r>
      <w:proofErr w:type="gramEnd"/>
      <w:r w:rsidR="008D5BEB" w:rsidRPr="00304B17">
        <w:rPr>
          <w:rFonts w:ascii="Book Antiqua" w:eastAsia="Times New Roman" w:hAnsi="Book Antiqua" w:cs="Times New Roman"/>
          <w:color w:val="000000"/>
          <w:sz w:val="24"/>
          <w:szCs w:val="24"/>
          <w:vertAlign w:val="superscript"/>
          <w:lang w:val="en-US" w:eastAsia="pt-BR"/>
        </w:rPr>
        <w:t>16]</w:t>
      </w:r>
      <w:r w:rsidR="00481223" w:rsidRPr="00304B17">
        <w:rPr>
          <w:rFonts w:ascii="Book Antiqua" w:eastAsia="Times New Roman" w:hAnsi="Book Antiqua" w:cs="Times New Roman"/>
          <w:color w:val="000000"/>
          <w:sz w:val="24"/>
          <w:szCs w:val="24"/>
          <w:lang w:val="en-US" w:eastAsia="pt-BR"/>
        </w:rPr>
        <w:t xml:space="preserve">. </w:t>
      </w:r>
      <w:r w:rsidR="008D5BEB" w:rsidRPr="00304B17">
        <w:rPr>
          <w:rFonts w:ascii="Book Antiqua" w:eastAsia="Times New Roman" w:hAnsi="Book Antiqua" w:cs="Times New Roman"/>
          <w:color w:val="000000"/>
          <w:sz w:val="24"/>
          <w:szCs w:val="24"/>
          <w:lang w:val="en-US" w:eastAsia="pt-BR"/>
        </w:rPr>
        <w:t xml:space="preserve">Hepatic inflammation can also be a confounding factor when evaluating liver fibrosis by </w:t>
      </w:r>
      <w:proofErr w:type="gramStart"/>
      <w:r w:rsidR="008D5BEB" w:rsidRPr="00304B17">
        <w:rPr>
          <w:rFonts w:ascii="Book Antiqua" w:eastAsia="Times New Roman" w:hAnsi="Book Antiqua" w:cs="Times New Roman"/>
          <w:color w:val="000000"/>
          <w:sz w:val="24"/>
          <w:szCs w:val="24"/>
          <w:lang w:val="en-US" w:eastAsia="pt-BR"/>
        </w:rPr>
        <w:t>TE</w:t>
      </w:r>
      <w:r w:rsidR="00E328A5" w:rsidRPr="00304B17">
        <w:rPr>
          <w:rFonts w:ascii="Book Antiqua" w:eastAsia="Times New Roman" w:hAnsi="Book Antiqua" w:cs="Times New Roman"/>
          <w:color w:val="000000"/>
          <w:sz w:val="24"/>
          <w:szCs w:val="24"/>
          <w:vertAlign w:val="superscript"/>
          <w:lang w:val="en-US" w:eastAsia="pt-BR"/>
        </w:rPr>
        <w:t>[</w:t>
      </w:r>
      <w:proofErr w:type="gramEnd"/>
      <w:r w:rsidR="00E328A5" w:rsidRPr="00304B17">
        <w:rPr>
          <w:rFonts w:ascii="Book Antiqua" w:eastAsia="Times New Roman" w:hAnsi="Book Antiqua" w:cs="Times New Roman"/>
          <w:color w:val="000000"/>
          <w:sz w:val="24"/>
          <w:szCs w:val="24"/>
          <w:vertAlign w:val="superscript"/>
          <w:lang w:val="en-US" w:eastAsia="pt-BR"/>
        </w:rPr>
        <w:t>17]</w:t>
      </w:r>
      <w:r w:rsidR="008D5BEB" w:rsidRPr="00304B17">
        <w:rPr>
          <w:rFonts w:ascii="Book Antiqua" w:eastAsia="Times New Roman" w:hAnsi="Book Antiqua" w:cs="Times New Roman"/>
          <w:color w:val="000000"/>
          <w:sz w:val="24"/>
          <w:szCs w:val="24"/>
          <w:lang w:val="en-US" w:eastAsia="pt-BR"/>
        </w:rPr>
        <w:t xml:space="preserve">. We could demonstrate that all </w:t>
      </w:r>
      <w:proofErr w:type="spellStart"/>
      <w:r w:rsidR="008D5BEB" w:rsidRPr="00304B17">
        <w:rPr>
          <w:rFonts w:ascii="Book Antiqua" w:eastAsia="Times New Roman" w:hAnsi="Book Antiqua" w:cs="Times New Roman"/>
          <w:color w:val="000000"/>
          <w:sz w:val="24"/>
          <w:szCs w:val="24"/>
          <w:lang w:val="en-US" w:eastAsia="pt-BR"/>
        </w:rPr>
        <w:t>Metavir</w:t>
      </w:r>
      <w:proofErr w:type="spellEnd"/>
      <w:r w:rsidR="008D5BEB" w:rsidRPr="00304B17">
        <w:rPr>
          <w:rFonts w:ascii="Book Antiqua" w:eastAsia="Times New Roman" w:hAnsi="Book Antiqua" w:cs="Times New Roman"/>
          <w:color w:val="000000"/>
          <w:sz w:val="24"/>
          <w:szCs w:val="24"/>
          <w:lang w:val="en-US" w:eastAsia="pt-BR"/>
        </w:rPr>
        <w:t xml:space="preserve"> F3A3 patients </w:t>
      </w:r>
      <w:r w:rsidR="00E328A5" w:rsidRPr="00304B17">
        <w:rPr>
          <w:rFonts w:ascii="Book Antiqua" w:eastAsia="Times New Roman" w:hAnsi="Book Antiqua" w:cs="Times New Roman"/>
          <w:color w:val="000000"/>
          <w:sz w:val="24"/>
          <w:szCs w:val="24"/>
          <w:lang w:val="en-US" w:eastAsia="pt-BR"/>
        </w:rPr>
        <w:t xml:space="preserve">had overestimation of liver fibrosis by TE, with median values of 25.3 </w:t>
      </w:r>
      <w:proofErr w:type="spellStart"/>
      <w:r w:rsidR="00E328A5" w:rsidRPr="00304B17">
        <w:rPr>
          <w:rFonts w:ascii="Book Antiqua" w:eastAsia="Times New Roman" w:hAnsi="Book Antiqua" w:cs="Times New Roman"/>
          <w:color w:val="000000"/>
          <w:sz w:val="24"/>
          <w:szCs w:val="24"/>
          <w:lang w:val="en-US" w:eastAsia="pt-BR"/>
        </w:rPr>
        <w:t>Kpa</w:t>
      </w:r>
      <w:proofErr w:type="spellEnd"/>
      <w:r w:rsidR="00E328A5" w:rsidRPr="00304B17">
        <w:rPr>
          <w:rFonts w:ascii="Book Antiqua" w:eastAsia="Times New Roman" w:hAnsi="Book Antiqua" w:cs="Times New Roman"/>
          <w:color w:val="000000"/>
          <w:sz w:val="24"/>
          <w:szCs w:val="24"/>
          <w:lang w:val="en-US" w:eastAsia="pt-BR"/>
        </w:rPr>
        <w:t>.</w:t>
      </w:r>
      <w:r w:rsidR="008D5BEB" w:rsidRPr="00304B17">
        <w:rPr>
          <w:rFonts w:ascii="Book Antiqua" w:eastAsia="Times New Roman" w:hAnsi="Book Antiqua" w:cs="Times New Roman"/>
          <w:color w:val="000000"/>
          <w:sz w:val="24"/>
          <w:szCs w:val="24"/>
          <w:lang w:val="en-US" w:eastAsia="pt-BR"/>
        </w:rPr>
        <w:t xml:space="preserve"> </w:t>
      </w:r>
      <w:r w:rsidR="00481223" w:rsidRPr="00304B17">
        <w:rPr>
          <w:rFonts w:ascii="Book Antiqua" w:eastAsia="Times New Roman" w:hAnsi="Book Antiqua" w:cs="Times New Roman"/>
          <w:color w:val="000000"/>
          <w:sz w:val="24"/>
          <w:szCs w:val="24"/>
          <w:lang w:val="en-US" w:eastAsia="pt-BR"/>
        </w:rPr>
        <w:t xml:space="preserve"> </w:t>
      </w:r>
    </w:p>
    <w:p w:rsidR="009F3D40" w:rsidRPr="00304B17" w:rsidRDefault="009F3D40" w:rsidP="00492744">
      <w:pPr>
        <w:spacing w:after="0" w:line="360" w:lineRule="auto"/>
        <w:ind w:firstLineChars="150" w:firstLine="360"/>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APRI is a good reproducible marker of cirrhosis, with a high applicability (&gt;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95%), it is easy to perform and</w:t>
      </w:r>
      <w:r w:rsidR="00366F7E" w:rsidRPr="00304B17">
        <w:rPr>
          <w:rFonts w:ascii="Book Antiqua" w:eastAsia="Times New Roman" w:hAnsi="Book Antiqua" w:cs="Times New Roman"/>
          <w:color w:val="000000"/>
          <w:sz w:val="24"/>
          <w:szCs w:val="24"/>
          <w:lang w:val="en-US" w:eastAsia="pt-BR"/>
        </w:rPr>
        <w:t xml:space="preserve"> is a non-patented </w:t>
      </w:r>
      <w:proofErr w:type="gramStart"/>
      <w:r w:rsidR="00366F7E" w:rsidRPr="00304B17">
        <w:rPr>
          <w:rFonts w:ascii="Book Antiqua" w:eastAsia="Times New Roman" w:hAnsi="Book Antiqua" w:cs="Times New Roman"/>
          <w:color w:val="000000"/>
          <w:sz w:val="24"/>
          <w:szCs w:val="24"/>
          <w:lang w:val="en-US" w:eastAsia="pt-BR"/>
        </w:rPr>
        <w:t>score</w:t>
      </w:r>
      <w:r w:rsidR="003E3EE9" w:rsidRPr="00304B17">
        <w:rPr>
          <w:rFonts w:ascii="Book Antiqua" w:eastAsia="Times New Roman" w:hAnsi="Book Antiqua" w:cs="Times New Roman"/>
          <w:color w:val="000000"/>
          <w:sz w:val="24"/>
          <w:szCs w:val="24"/>
          <w:vertAlign w:val="superscript"/>
          <w:lang w:val="en-US" w:eastAsia="pt-BR"/>
        </w:rPr>
        <w:t>[</w:t>
      </w:r>
      <w:proofErr w:type="gramEnd"/>
      <w:r w:rsidR="003E3EE9" w:rsidRPr="00304B17">
        <w:rPr>
          <w:rFonts w:ascii="Book Antiqua" w:eastAsia="Times New Roman" w:hAnsi="Book Antiqua" w:cs="Times New Roman"/>
          <w:color w:val="000000"/>
          <w:sz w:val="24"/>
          <w:szCs w:val="24"/>
          <w:vertAlign w:val="superscript"/>
          <w:lang w:val="en-US" w:eastAsia="pt-BR"/>
        </w:rPr>
        <w:t>1</w:t>
      </w:r>
      <w:r w:rsidR="00E328A5" w:rsidRPr="00304B17">
        <w:rPr>
          <w:rFonts w:ascii="Book Antiqua" w:eastAsia="Times New Roman" w:hAnsi="Book Antiqua" w:cs="Times New Roman"/>
          <w:color w:val="000000"/>
          <w:sz w:val="24"/>
          <w:szCs w:val="24"/>
          <w:vertAlign w:val="superscript"/>
          <w:lang w:val="en-US" w:eastAsia="pt-BR"/>
        </w:rPr>
        <w:t>8</w:t>
      </w:r>
      <w:r w:rsidR="003E3EE9"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In our study APRI could not differentiate between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2 and F</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color w:val="000000"/>
          <w:sz w:val="24"/>
          <w:szCs w:val="24"/>
          <w:lang w:val="en-US" w:eastAsia="pt-BR"/>
        </w:rPr>
        <w:t xml:space="preserve">3. This is possibly because it uses fewer variables than FIB-4.  APRI uses AST and platelet count, while FIB-4 also incorporates ALT and age of </w:t>
      </w:r>
      <w:r w:rsidR="003E3EE9" w:rsidRPr="00304B17">
        <w:rPr>
          <w:rFonts w:ascii="Book Antiqua" w:eastAsia="Times New Roman" w:hAnsi="Book Antiqua" w:cs="Times New Roman"/>
          <w:color w:val="000000"/>
          <w:sz w:val="24"/>
          <w:szCs w:val="24"/>
          <w:lang w:val="en-US" w:eastAsia="pt-BR"/>
        </w:rPr>
        <w:t xml:space="preserve">the </w:t>
      </w:r>
      <w:r w:rsidRPr="00304B17">
        <w:rPr>
          <w:rFonts w:ascii="Book Antiqua" w:eastAsia="Times New Roman" w:hAnsi="Book Antiqua" w:cs="Times New Roman"/>
          <w:color w:val="000000"/>
          <w:sz w:val="24"/>
          <w:szCs w:val="24"/>
          <w:lang w:val="en-US" w:eastAsia="pt-BR"/>
        </w:rPr>
        <w:t>patient.</w:t>
      </w:r>
    </w:p>
    <w:p w:rsidR="009F3D40" w:rsidRPr="00304B17" w:rsidRDefault="009F3D40" w:rsidP="00492744">
      <w:pPr>
        <w:spacing w:after="0" w:line="360" w:lineRule="auto"/>
        <w:ind w:firstLineChars="150" w:firstLine="360"/>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 xml:space="preserve">The F2 group is less clearly defined than other stages of fibrosis, as shown in </w:t>
      </w:r>
      <w:r w:rsidR="003E3EE9" w:rsidRPr="00304B17">
        <w:rPr>
          <w:rFonts w:ascii="Book Antiqua" w:eastAsia="Times New Roman" w:hAnsi="Book Antiqua" w:cs="Times New Roman"/>
          <w:color w:val="000000"/>
          <w:sz w:val="24"/>
          <w:szCs w:val="24"/>
          <w:lang w:val="en-US" w:eastAsia="pt-BR"/>
        </w:rPr>
        <w:t xml:space="preserve">the </w:t>
      </w:r>
      <w:r w:rsidRPr="00304B17">
        <w:rPr>
          <w:rFonts w:ascii="Book Antiqua" w:eastAsia="Times New Roman" w:hAnsi="Book Antiqua" w:cs="Times New Roman"/>
          <w:color w:val="000000"/>
          <w:sz w:val="24"/>
          <w:szCs w:val="24"/>
          <w:lang w:val="en-US" w:eastAsia="pt-BR"/>
        </w:rPr>
        <w:t>literature by Rizzo</w:t>
      </w:r>
      <w:r w:rsidRPr="00304B17">
        <w:rPr>
          <w:rFonts w:ascii="Book Antiqua" w:eastAsia="Times New Roman" w:hAnsi="Book Antiqua" w:cs="Times New Roman"/>
          <w:i/>
          <w:color w:val="000000"/>
          <w:sz w:val="24"/>
          <w:szCs w:val="24"/>
          <w:lang w:val="en-US" w:eastAsia="pt-BR"/>
        </w:rPr>
        <w:t xml:space="preserve"> et </w:t>
      </w:r>
      <w:proofErr w:type="gramStart"/>
      <w:r w:rsidRPr="00304B17">
        <w:rPr>
          <w:rFonts w:ascii="Book Antiqua" w:eastAsia="Times New Roman" w:hAnsi="Book Antiqua" w:cs="Times New Roman"/>
          <w:i/>
          <w:color w:val="000000"/>
          <w:sz w:val="24"/>
          <w:szCs w:val="24"/>
          <w:lang w:val="en-US" w:eastAsia="pt-BR"/>
        </w:rPr>
        <w:t>al</w:t>
      </w:r>
      <w:r w:rsidR="003E3EE9" w:rsidRPr="00304B17">
        <w:rPr>
          <w:rFonts w:ascii="Book Antiqua" w:eastAsia="Times New Roman" w:hAnsi="Book Antiqua" w:cs="Times New Roman"/>
          <w:color w:val="000000"/>
          <w:sz w:val="24"/>
          <w:szCs w:val="24"/>
          <w:vertAlign w:val="superscript"/>
          <w:lang w:val="en-US" w:eastAsia="pt-BR"/>
        </w:rPr>
        <w:t>[</w:t>
      </w:r>
      <w:proofErr w:type="gramEnd"/>
      <w:r w:rsidR="003E3EE9" w:rsidRPr="00304B17">
        <w:rPr>
          <w:rFonts w:ascii="Book Antiqua" w:eastAsia="Times New Roman" w:hAnsi="Book Antiqua" w:cs="Times New Roman"/>
          <w:color w:val="000000"/>
          <w:sz w:val="24"/>
          <w:szCs w:val="24"/>
          <w:vertAlign w:val="superscript"/>
          <w:lang w:val="en-US" w:eastAsia="pt-BR"/>
        </w:rPr>
        <w:t>1</w:t>
      </w:r>
      <w:r w:rsidR="00E328A5" w:rsidRPr="00304B17">
        <w:rPr>
          <w:rFonts w:ascii="Book Antiqua" w:eastAsia="Times New Roman" w:hAnsi="Book Antiqua" w:cs="Times New Roman"/>
          <w:color w:val="000000"/>
          <w:sz w:val="24"/>
          <w:szCs w:val="24"/>
          <w:vertAlign w:val="superscript"/>
          <w:lang w:val="en-US" w:eastAsia="pt-BR"/>
        </w:rPr>
        <w:t>9</w:t>
      </w:r>
      <w:r w:rsidR="003E3EE9"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and all methods identified it less accurately. In our study however, there was less disagreement than Rizzo</w:t>
      </w:r>
      <w:r w:rsidRPr="00304B17">
        <w:rPr>
          <w:rFonts w:ascii="Book Antiqua" w:eastAsia="Times New Roman" w:hAnsi="Book Antiqua" w:cs="Times New Roman"/>
          <w:i/>
          <w:color w:val="000000"/>
          <w:sz w:val="24"/>
          <w:szCs w:val="24"/>
          <w:lang w:val="en-US" w:eastAsia="pt-BR"/>
        </w:rPr>
        <w:t xml:space="preserve"> et </w:t>
      </w:r>
      <w:proofErr w:type="gramStart"/>
      <w:r w:rsidRPr="00304B17">
        <w:rPr>
          <w:rFonts w:ascii="Book Antiqua" w:eastAsia="Times New Roman" w:hAnsi="Book Antiqua" w:cs="Times New Roman"/>
          <w:i/>
          <w:color w:val="000000"/>
          <w:sz w:val="24"/>
          <w:szCs w:val="24"/>
          <w:lang w:val="en-US" w:eastAsia="pt-BR"/>
        </w:rPr>
        <w:t>al</w:t>
      </w:r>
      <w:r w:rsidR="006F008C" w:rsidRPr="00304B17">
        <w:rPr>
          <w:rFonts w:ascii="Book Antiqua" w:eastAsia="Times New Roman" w:hAnsi="Book Antiqua" w:cs="Times New Roman"/>
          <w:color w:val="000000"/>
          <w:sz w:val="24"/>
          <w:szCs w:val="24"/>
          <w:vertAlign w:val="superscript"/>
          <w:lang w:val="en-US" w:eastAsia="pt-BR"/>
        </w:rPr>
        <w:t>[</w:t>
      </w:r>
      <w:proofErr w:type="gramEnd"/>
      <w:r w:rsidR="006F008C" w:rsidRPr="00304B17">
        <w:rPr>
          <w:rFonts w:ascii="Book Antiqua" w:eastAsia="Times New Roman" w:hAnsi="Book Antiqua" w:cs="Times New Roman"/>
          <w:color w:val="000000"/>
          <w:sz w:val="24"/>
          <w:szCs w:val="24"/>
          <w:vertAlign w:val="superscript"/>
          <w:lang w:val="en-US" w:eastAsia="pt-BR"/>
        </w:rPr>
        <w:t>20]</w:t>
      </w:r>
      <w:r w:rsidRPr="00304B17">
        <w:rPr>
          <w:rFonts w:ascii="Book Antiqua" w:eastAsia="Times New Roman" w:hAnsi="Book Antiqua" w:cs="Times New Roman"/>
          <w:color w:val="000000"/>
          <w:sz w:val="24"/>
          <w:szCs w:val="24"/>
          <w:lang w:val="en-US" w:eastAsia="pt-BR"/>
        </w:rPr>
        <w:t xml:space="preserve"> which shows that for F2 group, application of both methods, TE and ARFI are necessary to identify these patients. </w:t>
      </w:r>
    </w:p>
    <w:p w:rsidR="009F3D40" w:rsidRPr="00304B17" w:rsidRDefault="009F3D40" w:rsidP="00492744">
      <w:pPr>
        <w:spacing w:after="0" w:line="360" w:lineRule="auto"/>
        <w:ind w:firstLineChars="150" w:firstLine="360"/>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 xml:space="preserve">Although LB is the reference standard, its reproducibility is poor, owing to heterogeneity in liver fibrosis, operator bias and sample size. This can account for </w:t>
      </w:r>
      <w:proofErr w:type="gramStart"/>
      <w:r w:rsidRPr="00304B17">
        <w:rPr>
          <w:rFonts w:ascii="Book Antiqua" w:eastAsia="Times New Roman" w:hAnsi="Book Antiqua" w:cs="Times New Roman"/>
          <w:color w:val="000000"/>
          <w:sz w:val="24"/>
          <w:szCs w:val="24"/>
          <w:lang w:val="en-US" w:eastAsia="pt-BR"/>
        </w:rPr>
        <w:t>an</w:t>
      </w:r>
      <w:proofErr w:type="gramEnd"/>
      <w:r w:rsidRPr="00304B17">
        <w:rPr>
          <w:rFonts w:ascii="Book Antiqua" w:eastAsia="Times New Roman" w:hAnsi="Book Antiqua" w:cs="Times New Roman"/>
          <w:color w:val="000000"/>
          <w:sz w:val="24"/>
          <w:szCs w:val="24"/>
          <w:lang w:val="en-US" w:eastAsia="pt-BR"/>
        </w:rPr>
        <w:t xml:space="preserve"> margin of error of u</w:t>
      </w:r>
      <w:r w:rsidR="00366F7E" w:rsidRPr="00304B17">
        <w:rPr>
          <w:rFonts w:ascii="Book Antiqua" w:eastAsia="Times New Roman" w:hAnsi="Book Antiqua" w:cs="Times New Roman"/>
          <w:color w:val="000000"/>
          <w:sz w:val="24"/>
          <w:szCs w:val="24"/>
          <w:lang w:val="en-US" w:eastAsia="pt-BR"/>
        </w:rPr>
        <w:t>p to 20% in disease staging</w:t>
      </w:r>
      <w:r w:rsidRPr="00304B17">
        <w:rPr>
          <w:rFonts w:ascii="Book Antiqua" w:eastAsia="Times New Roman" w:hAnsi="Book Antiqua" w:cs="Times New Roman"/>
          <w:color w:val="000000"/>
          <w:sz w:val="24"/>
          <w:szCs w:val="24"/>
          <w:lang w:val="en-US" w:eastAsia="pt-BR"/>
        </w:rPr>
        <w:t>.</w:t>
      </w:r>
    </w:p>
    <w:p w:rsidR="009F3D40" w:rsidRPr="00304B17" w:rsidRDefault="009F3D40" w:rsidP="00492744">
      <w:pPr>
        <w:spacing w:after="0" w:line="360" w:lineRule="auto"/>
        <w:ind w:firstLineChars="150" w:firstLine="360"/>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color w:val="000000"/>
          <w:sz w:val="24"/>
          <w:szCs w:val="24"/>
          <w:lang w:val="en-US" w:eastAsia="pt-BR"/>
        </w:rPr>
        <w:t xml:space="preserve">A limitation of this study is that it identifies and selects cut-off points, but is not prospectively validated, warranting further studies to confirm these results. However, from this study, we can consider that a combined use of </w:t>
      </w:r>
      <w:proofErr w:type="spellStart"/>
      <w:r w:rsidRPr="00304B17">
        <w:rPr>
          <w:rFonts w:ascii="Book Antiqua" w:eastAsia="Times New Roman" w:hAnsi="Book Antiqua" w:cs="Times New Roman"/>
          <w:color w:val="000000"/>
          <w:sz w:val="24"/>
          <w:szCs w:val="24"/>
          <w:lang w:val="en-US" w:eastAsia="pt-BR"/>
        </w:rPr>
        <w:t>FibroScan</w:t>
      </w:r>
      <w:proofErr w:type="spellEnd"/>
      <w:r w:rsidR="004E550D"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vertAlign w:val="superscript"/>
          <w:lang w:val="en-US" w:eastAsia="pt-BR"/>
        </w:rPr>
        <w:t xml:space="preserve"> </w:t>
      </w:r>
      <w:r w:rsidRPr="00304B17">
        <w:rPr>
          <w:rFonts w:ascii="Book Antiqua" w:eastAsia="Times New Roman" w:hAnsi="Book Antiqua" w:cs="Times New Roman"/>
          <w:color w:val="000000"/>
          <w:sz w:val="24"/>
          <w:szCs w:val="24"/>
          <w:lang w:val="en-US" w:eastAsia="pt-BR"/>
        </w:rPr>
        <w:lastRenderedPageBreak/>
        <w:t xml:space="preserve">and FIB-4 or </w:t>
      </w:r>
      <w:proofErr w:type="spellStart"/>
      <w:r w:rsidRPr="00304B17">
        <w:rPr>
          <w:rFonts w:ascii="Book Antiqua" w:eastAsia="Times New Roman" w:hAnsi="Book Antiqua" w:cs="Times New Roman"/>
          <w:color w:val="000000"/>
          <w:sz w:val="24"/>
          <w:szCs w:val="24"/>
          <w:lang w:val="en-US" w:eastAsia="pt-BR"/>
        </w:rPr>
        <w:t>FibroScan</w:t>
      </w:r>
      <w:proofErr w:type="spellEnd"/>
      <w:r w:rsidR="004E550D" w:rsidRPr="00304B17">
        <w:rPr>
          <w:rFonts w:ascii="Book Antiqua" w:eastAsia="Times New Roman" w:hAnsi="Book Antiqua" w:cs="Times New Roman"/>
          <w:color w:val="000000"/>
          <w:sz w:val="24"/>
          <w:szCs w:val="24"/>
          <w:vertAlign w:val="superscript"/>
          <w:lang w:val="en-US" w:eastAsia="pt-BR"/>
        </w:rPr>
        <w:t>®</w:t>
      </w:r>
      <w:r w:rsidRPr="00304B17">
        <w:rPr>
          <w:rFonts w:ascii="Book Antiqua" w:eastAsia="Times New Roman" w:hAnsi="Book Antiqua" w:cs="Times New Roman"/>
          <w:color w:val="000000"/>
          <w:sz w:val="24"/>
          <w:szCs w:val="24"/>
          <w:lang w:val="en-US" w:eastAsia="pt-BR"/>
        </w:rPr>
        <w:t xml:space="preserve"> and ARFI in the follow-up of HCV patients can be a surrogate for fibrosis assessment through LB, which can be held in reserve for cases with significant diagnostic doubt. This is especially important in the intermediate stages of fibrosis (F2 and F3), where each individual non-invasive method is not sufficiently accurate to make a diagnosis, and so should be performed in combination. Further studies are necessary to identify whether they should be performed simultaneously or in parallel, and identify the best cutoffs for each combination of methods.</w:t>
      </w:r>
    </w:p>
    <w:p w:rsidR="009F3D40" w:rsidRPr="00304B17" w:rsidRDefault="003E3EE9" w:rsidP="00492744">
      <w:pPr>
        <w:spacing w:after="0" w:line="360" w:lineRule="auto"/>
        <w:ind w:firstLineChars="150" w:firstLine="360"/>
        <w:jc w:val="both"/>
        <w:rPr>
          <w:rFonts w:ascii="Book Antiqua" w:eastAsia="Times New Roman" w:hAnsi="Book Antiqua" w:cs="Times New Roman"/>
          <w:color w:val="000000"/>
          <w:sz w:val="24"/>
          <w:szCs w:val="24"/>
          <w:lang w:val="en-US" w:eastAsia="pt-BR"/>
        </w:rPr>
      </w:pPr>
      <w:r w:rsidRPr="00304B17">
        <w:rPr>
          <w:rFonts w:ascii="Book Antiqua" w:eastAsia="Times New Roman" w:hAnsi="Book Antiqua" w:cs="Times New Roman"/>
          <w:bCs/>
          <w:color w:val="000000"/>
          <w:sz w:val="24"/>
          <w:szCs w:val="24"/>
          <w:lang w:val="en-US" w:eastAsia="pt-BR"/>
        </w:rPr>
        <w:t>In conclusion, g</w:t>
      </w:r>
      <w:r w:rsidR="009F3D40" w:rsidRPr="00304B17">
        <w:rPr>
          <w:rFonts w:ascii="Book Antiqua" w:eastAsia="Times New Roman" w:hAnsi="Book Antiqua" w:cs="Times New Roman"/>
          <w:color w:val="000000"/>
          <w:sz w:val="24"/>
          <w:szCs w:val="24"/>
          <w:lang w:val="en-US" w:eastAsia="pt-BR"/>
        </w:rPr>
        <w:t>iven the higher cost and reduced accessibility of LSM methods, and the similarity with the outcomes of SM in evaluation of liver fibrosis,</w:t>
      </w:r>
      <w:r w:rsidR="009F3D40" w:rsidRPr="00304B17">
        <w:rPr>
          <w:rFonts w:ascii="Book Antiqua" w:eastAsia="Times New Roman" w:hAnsi="Book Antiqua" w:cs="Times New Roman"/>
          <w:b/>
          <w:bCs/>
          <w:color w:val="000000"/>
          <w:sz w:val="24"/>
          <w:szCs w:val="24"/>
          <w:lang w:val="en-US" w:eastAsia="pt-BR"/>
        </w:rPr>
        <w:t xml:space="preserve"> </w:t>
      </w:r>
      <w:r w:rsidR="009F3D40" w:rsidRPr="00304B17">
        <w:rPr>
          <w:rFonts w:ascii="Book Antiqua" w:eastAsia="Times New Roman" w:hAnsi="Book Antiqua" w:cs="Times New Roman"/>
          <w:color w:val="000000"/>
          <w:sz w:val="24"/>
          <w:szCs w:val="24"/>
          <w:lang w:val="en-US" w:eastAsia="pt-BR"/>
        </w:rPr>
        <w:t>we suggest that FIB-4 used alongside TE and ARFI may be good tools for the prediction of severity of liver fibrosis. This may be of particular importance to developing countries.</w:t>
      </w:r>
    </w:p>
    <w:p w:rsidR="003E3EE9" w:rsidRPr="00304B17" w:rsidRDefault="003E3EE9" w:rsidP="00492744">
      <w:pPr>
        <w:spacing w:after="0" w:line="360" w:lineRule="auto"/>
        <w:jc w:val="both"/>
        <w:rPr>
          <w:rFonts w:ascii="Book Antiqua" w:eastAsia="Times New Roman" w:hAnsi="Book Antiqua" w:cs="Times New Roman"/>
          <w:color w:val="000000"/>
          <w:sz w:val="24"/>
          <w:szCs w:val="24"/>
          <w:lang w:val="en-US" w:eastAsia="pt-BR"/>
        </w:rPr>
      </w:pPr>
    </w:p>
    <w:p w:rsidR="003E3EE9" w:rsidRPr="00304B17" w:rsidRDefault="003E3EE9"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color w:val="000000"/>
          <w:sz w:val="24"/>
          <w:szCs w:val="24"/>
          <w:lang w:val="en-US" w:eastAsia="pt-BR"/>
        </w:rPr>
        <w:t>ACKNOWLEDGMENTS</w:t>
      </w:r>
    </w:p>
    <w:p w:rsidR="003E3EE9" w:rsidRPr="00304B17" w:rsidRDefault="003E3EE9" w:rsidP="00492744">
      <w:pPr>
        <w:spacing w:after="0" w:line="360" w:lineRule="auto"/>
        <w:jc w:val="both"/>
        <w:rPr>
          <w:rFonts w:ascii="Book Antiqua" w:eastAsia="Times New Roman" w:hAnsi="Book Antiqua" w:cs="Times New Roman"/>
          <w:color w:val="000000"/>
          <w:sz w:val="24"/>
          <w:szCs w:val="24"/>
          <w:lang w:val="en-US" w:eastAsia="pt-BR"/>
        </w:rPr>
      </w:pPr>
      <w:r w:rsidRPr="00304B17">
        <w:rPr>
          <w:rFonts w:ascii="Book Antiqua" w:eastAsia="Times New Roman" w:hAnsi="Book Antiqua" w:cs="Times New Roman"/>
          <w:color w:val="000000"/>
          <w:sz w:val="24"/>
          <w:szCs w:val="24"/>
          <w:lang w:val="en-US" w:eastAsia="pt-BR"/>
        </w:rPr>
        <w:t xml:space="preserve">The authors would like to thank Mr. </w:t>
      </w:r>
      <w:proofErr w:type="spellStart"/>
      <w:r w:rsidR="00465863" w:rsidRPr="00304B17">
        <w:rPr>
          <w:rFonts w:ascii="Book Antiqua" w:eastAsia="Times New Roman" w:hAnsi="Book Antiqua" w:cs="Times New Roman"/>
          <w:color w:val="000000"/>
          <w:sz w:val="24"/>
          <w:szCs w:val="24"/>
          <w:lang w:val="en-US" w:eastAsia="pt-BR"/>
        </w:rPr>
        <w:t>João</w:t>
      </w:r>
      <w:proofErr w:type="spellEnd"/>
      <w:r w:rsidR="00465863" w:rsidRPr="00304B17">
        <w:rPr>
          <w:rFonts w:ascii="Book Antiqua" w:eastAsia="Times New Roman" w:hAnsi="Book Antiqua" w:cs="Times New Roman"/>
          <w:color w:val="000000"/>
          <w:sz w:val="24"/>
          <w:szCs w:val="24"/>
          <w:lang w:val="en-US" w:eastAsia="pt-BR"/>
        </w:rPr>
        <w:t xml:space="preserve"> </w:t>
      </w:r>
      <w:proofErr w:type="spellStart"/>
      <w:r w:rsidRPr="00304B17">
        <w:rPr>
          <w:rFonts w:ascii="Book Antiqua" w:eastAsia="Times New Roman" w:hAnsi="Book Antiqua" w:cs="Times New Roman"/>
          <w:color w:val="000000"/>
          <w:sz w:val="24"/>
          <w:szCs w:val="24"/>
          <w:lang w:val="en-US" w:eastAsia="pt-BR"/>
        </w:rPr>
        <w:t>Ítalo</w:t>
      </w:r>
      <w:proofErr w:type="spellEnd"/>
      <w:r w:rsidRPr="00304B17">
        <w:rPr>
          <w:rFonts w:ascii="Book Antiqua" w:eastAsia="Times New Roman" w:hAnsi="Book Antiqua" w:cs="Times New Roman"/>
          <w:color w:val="000000"/>
          <w:sz w:val="24"/>
          <w:szCs w:val="24"/>
          <w:lang w:val="en-US" w:eastAsia="pt-BR"/>
        </w:rPr>
        <w:t xml:space="preserve"> </w:t>
      </w:r>
      <w:proofErr w:type="spellStart"/>
      <w:r w:rsidRPr="00304B17">
        <w:rPr>
          <w:rFonts w:ascii="Book Antiqua" w:eastAsia="Times New Roman" w:hAnsi="Book Antiqua" w:cs="Times New Roman"/>
          <w:color w:val="000000"/>
          <w:sz w:val="24"/>
          <w:szCs w:val="24"/>
          <w:lang w:val="en-US" w:eastAsia="pt-BR"/>
        </w:rPr>
        <w:t>França</w:t>
      </w:r>
      <w:proofErr w:type="spellEnd"/>
      <w:r w:rsidRPr="00304B17">
        <w:rPr>
          <w:rFonts w:ascii="Book Antiqua" w:eastAsia="Times New Roman" w:hAnsi="Book Antiqua" w:cs="Times New Roman"/>
          <w:color w:val="000000"/>
          <w:sz w:val="24"/>
          <w:szCs w:val="24"/>
          <w:lang w:val="en-US" w:eastAsia="pt-BR"/>
        </w:rPr>
        <w:t xml:space="preserve">, for his generous statistical advice for this manuscript and to Mr. Justin </w:t>
      </w:r>
      <w:proofErr w:type="spellStart"/>
      <w:r w:rsidRPr="00304B17">
        <w:rPr>
          <w:rFonts w:ascii="Book Antiqua" w:eastAsia="Times New Roman" w:hAnsi="Book Antiqua" w:cs="Times New Roman"/>
          <w:color w:val="000000"/>
          <w:sz w:val="24"/>
          <w:szCs w:val="24"/>
          <w:lang w:val="en-US" w:eastAsia="pt-BR"/>
        </w:rPr>
        <w:t>Axelberg</w:t>
      </w:r>
      <w:proofErr w:type="spellEnd"/>
      <w:r w:rsidRPr="00304B17">
        <w:rPr>
          <w:rFonts w:ascii="Book Antiqua" w:eastAsia="Times New Roman" w:hAnsi="Book Antiqua" w:cs="Times New Roman"/>
          <w:color w:val="000000"/>
          <w:sz w:val="24"/>
          <w:szCs w:val="24"/>
          <w:lang w:val="en-US" w:eastAsia="pt-BR"/>
        </w:rPr>
        <w:t xml:space="preserve">, for assistance in editing the manuscript. </w:t>
      </w:r>
      <w:proofErr w:type="gramStart"/>
      <w:r w:rsidRPr="00304B17">
        <w:rPr>
          <w:rFonts w:ascii="Book Antiqua" w:eastAsia="Times New Roman" w:hAnsi="Book Antiqua" w:cs="Times New Roman"/>
          <w:color w:val="000000"/>
          <w:sz w:val="24"/>
          <w:szCs w:val="24"/>
          <w:lang w:val="en-US" w:eastAsia="pt-BR"/>
        </w:rPr>
        <w:t xml:space="preserve">Special acknowledgments to Alves de </w:t>
      </w:r>
      <w:proofErr w:type="spellStart"/>
      <w:r w:rsidRPr="00304B17">
        <w:rPr>
          <w:rFonts w:ascii="Book Antiqua" w:eastAsia="Times New Roman" w:hAnsi="Book Antiqua" w:cs="Times New Roman"/>
          <w:color w:val="000000"/>
          <w:sz w:val="24"/>
          <w:szCs w:val="24"/>
          <w:lang w:val="en-US" w:eastAsia="pt-BR"/>
        </w:rPr>
        <w:t>Queiroz</w:t>
      </w:r>
      <w:proofErr w:type="spellEnd"/>
      <w:r w:rsidRPr="00304B17">
        <w:rPr>
          <w:rFonts w:ascii="Book Antiqua" w:eastAsia="Times New Roman" w:hAnsi="Book Antiqua" w:cs="Times New Roman"/>
          <w:color w:val="000000"/>
          <w:sz w:val="24"/>
          <w:szCs w:val="24"/>
          <w:lang w:val="en-US" w:eastAsia="pt-BR"/>
        </w:rPr>
        <w:t xml:space="preserve"> Family Fund for Research.</w:t>
      </w:r>
      <w:proofErr w:type="gramEnd"/>
    </w:p>
    <w:p w:rsidR="00CD1BDD" w:rsidRPr="00304B17" w:rsidRDefault="00CD1BDD" w:rsidP="00492744">
      <w:pPr>
        <w:spacing w:after="0" w:line="360" w:lineRule="auto"/>
        <w:jc w:val="both"/>
        <w:rPr>
          <w:rFonts w:ascii="Book Antiqua" w:eastAsia="Times New Roman" w:hAnsi="Book Antiqua" w:cs="Times New Roman"/>
          <w:sz w:val="24"/>
          <w:szCs w:val="24"/>
          <w:lang w:val="en-US" w:eastAsia="pt-BR"/>
        </w:rPr>
      </w:pPr>
    </w:p>
    <w:p w:rsidR="003E3EE9" w:rsidRPr="00304B17" w:rsidRDefault="003E3EE9" w:rsidP="00492744">
      <w:pPr>
        <w:spacing w:after="0" w:line="36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b/>
          <w:bCs/>
          <w:color w:val="000000"/>
          <w:sz w:val="24"/>
          <w:szCs w:val="24"/>
          <w:lang w:val="en-US" w:eastAsia="pt-BR"/>
        </w:rPr>
        <w:t>COMMENTS</w:t>
      </w:r>
    </w:p>
    <w:p w:rsidR="00953CA9" w:rsidRPr="00304B17" w:rsidRDefault="003E3EE9" w:rsidP="00492744">
      <w:pPr>
        <w:spacing w:after="0" w:line="360" w:lineRule="auto"/>
        <w:jc w:val="both"/>
        <w:rPr>
          <w:rFonts w:ascii="Book Antiqua" w:eastAsia="Times New Roman" w:hAnsi="Book Antiqua" w:cs="Times New Roman"/>
          <w:b/>
          <w:sz w:val="24"/>
          <w:szCs w:val="24"/>
          <w:lang w:val="en-US" w:eastAsia="pt-BR"/>
        </w:rPr>
      </w:pPr>
      <w:r w:rsidRPr="00304B17">
        <w:rPr>
          <w:rFonts w:ascii="Book Antiqua" w:eastAsia="Times New Roman" w:hAnsi="Book Antiqua" w:cs="Times New Roman"/>
          <w:b/>
          <w:bCs/>
          <w:i/>
          <w:iCs/>
          <w:sz w:val="24"/>
          <w:szCs w:val="24"/>
          <w:lang w:val="en-US" w:eastAsia="pt-BR"/>
        </w:rPr>
        <w:t>Background</w:t>
      </w:r>
      <w:r w:rsidRPr="00304B17">
        <w:rPr>
          <w:rFonts w:ascii="Book Antiqua" w:eastAsia="Times New Roman" w:hAnsi="Book Antiqua" w:cs="Times New Roman"/>
          <w:b/>
          <w:sz w:val="24"/>
          <w:szCs w:val="24"/>
          <w:lang w:val="en-US" w:eastAsia="pt-BR"/>
        </w:rPr>
        <w:t xml:space="preserve"> </w:t>
      </w:r>
    </w:p>
    <w:p w:rsidR="003E3EE9" w:rsidRPr="00304B17" w:rsidRDefault="003E3EE9" w:rsidP="00492744">
      <w:pPr>
        <w:spacing w:after="0" w:line="360" w:lineRule="auto"/>
        <w:jc w:val="both"/>
        <w:rPr>
          <w:rFonts w:ascii="Book Antiqua" w:hAnsi="Book Antiqua" w:cs="Times New Roman"/>
          <w:sz w:val="24"/>
          <w:szCs w:val="24"/>
          <w:lang w:val="en-US" w:eastAsia="zh-CN"/>
        </w:rPr>
      </w:pPr>
      <w:r w:rsidRPr="00304B17">
        <w:rPr>
          <w:rFonts w:ascii="Book Antiqua" w:eastAsia="Times New Roman" w:hAnsi="Book Antiqua" w:cs="Times New Roman"/>
          <w:sz w:val="24"/>
          <w:szCs w:val="24"/>
          <w:lang w:val="en-US" w:eastAsia="pt-BR"/>
        </w:rPr>
        <w:t xml:space="preserve">The evaluation of liver fibrosis is not a simple task and demands the use of different methods. </w:t>
      </w:r>
      <w:r w:rsidR="006F008C" w:rsidRPr="00304B17">
        <w:rPr>
          <w:rFonts w:ascii="Book Antiqua" w:eastAsia="Times New Roman" w:hAnsi="Book Antiqua" w:cs="Times New Roman"/>
          <w:color w:val="000000"/>
          <w:sz w:val="24"/>
          <w:szCs w:val="24"/>
          <w:lang w:val="en-US" w:eastAsia="pt-BR"/>
        </w:rPr>
        <w:t>Liver stiffness measurement (LSM)</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sz w:val="24"/>
          <w:szCs w:val="24"/>
          <w:lang w:val="en-US" w:eastAsia="pt-BR"/>
        </w:rPr>
        <w:t xml:space="preserve">and </w:t>
      </w:r>
      <w:r w:rsidR="006F008C" w:rsidRPr="00304B17">
        <w:rPr>
          <w:rFonts w:ascii="Book Antiqua" w:eastAsia="Times New Roman" w:hAnsi="Book Antiqua" w:cs="Times New Roman"/>
          <w:color w:val="000000"/>
          <w:sz w:val="24"/>
          <w:szCs w:val="24"/>
          <w:lang w:val="en-US" w:eastAsia="pt-BR"/>
        </w:rPr>
        <w:t>serum markers (SM)</w:t>
      </w:r>
      <w:r w:rsidR="006F008C" w:rsidRPr="00304B17">
        <w:rPr>
          <w:rFonts w:ascii="Book Antiqua" w:hAnsi="Book Antiqua" w:cs="Times New Roman" w:hint="eastAsia"/>
          <w:color w:val="000000"/>
          <w:sz w:val="24"/>
          <w:szCs w:val="24"/>
          <w:lang w:val="en-US" w:eastAsia="zh-CN"/>
        </w:rPr>
        <w:t xml:space="preserve"> </w:t>
      </w:r>
      <w:r w:rsidRPr="00304B17">
        <w:rPr>
          <w:rFonts w:ascii="Book Antiqua" w:eastAsia="Times New Roman" w:hAnsi="Book Antiqua" w:cs="Times New Roman"/>
          <w:sz w:val="24"/>
          <w:szCs w:val="24"/>
          <w:lang w:val="en-US" w:eastAsia="pt-BR"/>
        </w:rPr>
        <w:t xml:space="preserve">provide a non-invasive source of diagnosis with good correlation with the gold standard method, </w:t>
      </w:r>
      <w:r w:rsidR="006F008C" w:rsidRPr="00304B17">
        <w:rPr>
          <w:rFonts w:ascii="Book Antiqua" w:eastAsia="Times New Roman" w:hAnsi="Book Antiqua" w:cs="Times New Roman"/>
          <w:color w:val="000000"/>
          <w:sz w:val="24"/>
          <w:szCs w:val="24"/>
          <w:lang w:val="en-US" w:eastAsia="pt-BR"/>
        </w:rPr>
        <w:t>liver biopsy</w:t>
      </w:r>
      <w:r w:rsidRPr="00304B17">
        <w:rPr>
          <w:rFonts w:ascii="Book Antiqua" w:eastAsia="Times New Roman" w:hAnsi="Book Antiqua" w:cs="Times New Roman"/>
          <w:sz w:val="24"/>
          <w:szCs w:val="24"/>
          <w:lang w:val="en-US" w:eastAsia="pt-BR"/>
        </w:rPr>
        <w:t>.</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953CA9" w:rsidRPr="00304B17" w:rsidRDefault="003E3EE9" w:rsidP="00492744">
      <w:pPr>
        <w:spacing w:after="0" w:line="360" w:lineRule="auto"/>
        <w:jc w:val="both"/>
        <w:rPr>
          <w:rFonts w:ascii="Book Antiqua" w:eastAsia="Times New Roman" w:hAnsi="Book Antiqua" w:cs="Times New Roman"/>
          <w:bCs/>
          <w:i/>
          <w:iCs/>
          <w:sz w:val="24"/>
          <w:szCs w:val="24"/>
          <w:lang w:val="en-US" w:eastAsia="pt-BR"/>
        </w:rPr>
      </w:pPr>
      <w:r w:rsidRPr="00304B17">
        <w:rPr>
          <w:rFonts w:ascii="Book Antiqua" w:eastAsia="Times New Roman" w:hAnsi="Book Antiqua" w:cs="Times New Roman"/>
          <w:b/>
          <w:bCs/>
          <w:i/>
          <w:iCs/>
          <w:sz w:val="24"/>
          <w:szCs w:val="24"/>
          <w:lang w:val="en-US" w:eastAsia="pt-BR"/>
        </w:rPr>
        <w:t>Research frontiers</w:t>
      </w:r>
      <w:r w:rsidRPr="00304B17">
        <w:rPr>
          <w:rFonts w:ascii="Book Antiqua" w:eastAsia="Times New Roman" w:hAnsi="Book Antiqua" w:cs="Times New Roman"/>
          <w:bCs/>
          <w:i/>
          <w:iCs/>
          <w:sz w:val="24"/>
          <w:szCs w:val="24"/>
          <w:lang w:val="en-US" w:eastAsia="pt-BR"/>
        </w:rPr>
        <w:t xml:space="preserve"> </w:t>
      </w:r>
    </w:p>
    <w:p w:rsidR="003E3EE9" w:rsidRPr="00304B17" w:rsidRDefault="003E3EE9" w:rsidP="00492744">
      <w:pPr>
        <w:spacing w:after="0" w:line="360" w:lineRule="auto"/>
        <w:jc w:val="both"/>
        <w:rPr>
          <w:rFonts w:ascii="Book Antiqua" w:hAnsi="Book Antiqua" w:cs="Times New Roman"/>
          <w:sz w:val="24"/>
          <w:szCs w:val="24"/>
          <w:lang w:val="en-US" w:eastAsia="zh-CN"/>
        </w:rPr>
      </w:pPr>
      <w:r w:rsidRPr="00304B17">
        <w:rPr>
          <w:rFonts w:ascii="Book Antiqua" w:eastAsia="Times New Roman" w:hAnsi="Book Antiqua" w:cs="Times New Roman"/>
          <w:sz w:val="24"/>
          <w:szCs w:val="24"/>
          <w:lang w:val="en-US" w:eastAsia="pt-BR"/>
        </w:rPr>
        <w:t xml:space="preserve">The F2 group is less clearly defined than other stages of fibrosis. In our study there was however less disagreement, which shows that for F2 group, application of both methods, </w:t>
      </w:r>
      <w:r w:rsidR="006F008C" w:rsidRPr="00304B17">
        <w:rPr>
          <w:rFonts w:ascii="Book Antiqua" w:eastAsia="Times New Roman" w:hAnsi="Book Antiqua" w:cs="Times New Roman"/>
          <w:color w:val="000000"/>
          <w:sz w:val="24"/>
          <w:szCs w:val="24"/>
          <w:lang w:val="en-US" w:eastAsia="pt-BR"/>
        </w:rPr>
        <w:t xml:space="preserve">transient </w:t>
      </w:r>
      <w:proofErr w:type="spellStart"/>
      <w:r w:rsidR="006F008C" w:rsidRPr="00304B17">
        <w:rPr>
          <w:rFonts w:ascii="Book Antiqua" w:eastAsia="Times New Roman" w:hAnsi="Book Antiqua" w:cs="Times New Roman"/>
          <w:color w:val="000000"/>
          <w:sz w:val="24"/>
          <w:szCs w:val="24"/>
          <w:lang w:val="en-US" w:eastAsia="pt-BR"/>
        </w:rPr>
        <w:t>elastography</w:t>
      </w:r>
      <w:proofErr w:type="spellEnd"/>
      <w:r w:rsidR="006F008C" w:rsidRPr="00304B17">
        <w:rPr>
          <w:rFonts w:ascii="Book Antiqua" w:eastAsia="Times New Roman" w:hAnsi="Book Antiqua" w:cs="Times New Roman"/>
          <w:color w:val="000000"/>
          <w:sz w:val="24"/>
          <w:szCs w:val="24"/>
          <w:lang w:val="en-US" w:eastAsia="pt-BR"/>
        </w:rPr>
        <w:t xml:space="preserve"> (TE</w:t>
      </w:r>
      <w:r w:rsidR="006F008C" w:rsidRPr="00304B17">
        <w:rPr>
          <w:rFonts w:ascii="Book Antiqua" w:hAnsi="Book Antiqua" w:cs="Times New Roman" w:hint="eastAsia"/>
          <w:color w:val="000000"/>
          <w:sz w:val="24"/>
          <w:szCs w:val="24"/>
          <w:lang w:val="en-US" w:eastAsia="zh-CN"/>
        </w:rPr>
        <w:t>)</w:t>
      </w:r>
      <w:r w:rsidR="006F008C" w:rsidRPr="00304B17">
        <w:rPr>
          <w:rFonts w:ascii="Book Antiqua" w:eastAsia="Times New Roman" w:hAnsi="Book Antiqua" w:cs="Times New Roman"/>
          <w:sz w:val="24"/>
          <w:szCs w:val="24"/>
          <w:lang w:val="en-US" w:eastAsia="pt-BR"/>
        </w:rPr>
        <w:t xml:space="preserve"> </w:t>
      </w:r>
      <w:r w:rsidRPr="00304B17">
        <w:rPr>
          <w:rFonts w:ascii="Book Antiqua" w:eastAsia="Times New Roman" w:hAnsi="Book Antiqua" w:cs="Times New Roman"/>
          <w:sz w:val="24"/>
          <w:szCs w:val="24"/>
          <w:lang w:val="en-US" w:eastAsia="pt-BR"/>
        </w:rPr>
        <w:t xml:space="preserve">and ARFI is necessary to identify these patients. Further studies are necessary to identify whether they </w:t>
      </w:r>
      <w:r w:rsidRPr="00304B17">
        <w:rPr>
          <w:rFonts w:ascii="Book Antiqua" w:eastAsia="Times New Roman" w:hAnsi="Book Antiqua" w:cs="Times New Roman"/>
          <w:sz w:val="24"/>
          <w:szCs w:val="24"/>
          <w:lang w:val="en-US" w:eastAsia="pt-BR"/>
        </w:rPr>
        <w:lastRenderedPageBreak/>
        <w:t>should be performed simultaneously or in parallel, and identify the best cutoffs for each combination of methods.</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953CA9" w:rsidRPr="00304B17" w:rsidRDefault="003E3EE9" w:rsidP="00492744">
      <w:pPr>
        <w:spacing w:after="0" w:line="360" w:lineRule="auto"/>
        <w:jc w:val="both"/>
        <w:rPr>
          <w:rFonts w:ascii="Book Antiqua" w:eastAsia="Times New Roman" w:hAnsi="Book Antiqua" w:cs="Times New Roman"/>
          <w:b/>
          <w:sz w:val="24"/>
          <w:szCs w:val="24"/>
          <w:lang w:val="en-US" w:eastAsia="pt-BR"/>
        </w:rPr>
      </w:pPr>
      <w:r w:rsidRPr="00304B17">
        <w:rPr>
          <w:rFonts w:ascii="Book Antiqua" w:eastAsia="Times New Roman" w:hAnsi="Book Antiqua" w:cs="Times New Roman"/>
          <w:b/>
          <w:bCs/>
          <w:i/>
          <w:iCs/>
          <w:sz w:val="24"/>
          <w:szCs w:val="24"/>
          <w:lang w:val="en-US" w:eastAsia="pt-BR"/>
        </w:rPr>
        <w:t>Innovations and breakthroughs</w:t>
      </w:r>
      <w:r w:rsidRPr="00304B17">
        <w:rPr>
          <w:rFonts w:ascii="Book Antiqua" w:eastAsia="Times New Roman" w:hAnsi="Book Antiqua" w:cs="Times New Roman"/>
          <w:b/>
          <w:sz w:val="24"/>
          <w:szCs w:val="24"/>
          <w:lang w:val="en-US" w:eastAsia="pt-BR"/>
        </w:rPr>
        <w:t xml:space="preserve"> </w:t>
      </w:r>
    </w:p>
    <w:p w:rsidR="003E3EE9" w:rsidRPr="00304B17" w:rsidRDefault="006F008C" w:rsidP="00492744">
      <w:pPr>
        <w:spacing w:after="0" w:line="360" w:lineRule="auto"/>
        <w:jc w:val="both"/>
        <w:rPr>
          <w:rFonts w:ascii="Book Antiqua" w:hAnsi="Book Antiqua" w:cs="Times New Roman"/>
          <w:sz w:val="24"/>
          <w:szCs w:val="24"/>
          <w:lang w:val="en-US" w:eastAsia="zh-CN"/>
        </w:rPr>
      </w:pPr>
      <w:r w:rsidRPr="00304B17">
        <w:rPr>
          <w:rFonts w:ascii="Book Antiqua" w:hAnsi="Book Antiqua" w:cs="Times New Roman" w:hint="eastAsia"/>
          <w:sz w:val="24"/>
          <w:szCs w:val="24"/>
          <w:lang w:val="en-US" w:eastAsia="zh-CN"/>
        </w:rPr>
        <w:t>This</w:t>
      </w:r>
      <w:r w:rsidR="003E3EE9" w:rsidRPr="00304B17">
        <w:rPr>
          <w:rFonts w:ascii="Book Antiqua" w:eastAsia="Times New Roman" w:hAnsi="Book Antiqua" w:cs="Times New Roman"/>
          <w:sz w:val="24"/>
          <w:szCs w:val="24"/>
          <w:lang w:val="en-US" w:eastAsia="pt-BR"/>
        </w:rPr>
        <w:t xml:space="preserve"> results show that three methods, </w:t>
      </w:r>
      <w:r w:rsidRPr="00304B17">
        <w:rPr>
          <w:rFonts w:ascii="Book Antiqua" w:eastAsia="Times New Roman" w:hAnsi="Book Antiqua" w:cs="Times New Roman"/>
          <w:sz w:val="24"/>
          <w:szCs w:val="24"/>
          <w:lang w:val="en-US" w:eastAsia="pt-BR"/>
        </w:rPr>
        <w:t>acoustic radiation force impulse (ARFI)</w:t>
      </w:r>
      <w:r w:rsidR="003E3EE9" w:rsidRPr="00304B17">
        <w:rPr>
          <w:rFonts w:ascii="Book Antiqua" w:eastAsia="Times New Roman" w:hAnsi="Book Antiqua" w:cs="Times New Roman"/>
          <w:sz w:val="24"/>
          <w:szCs w:val="24"/>
          <w:lang w:val="en-US" w:eastAsia="pt-BR"/>
        </w:rPr>
        <w:t>, TE and FIB-4, independently identify advanced fibrosis.</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953CA9" w:rsidRPr="00304B17" w:rsidRDefault="003E3EE9" w:rsidP="00492744">
      <w:pPr>
        <w:spacing w:after="0" w:line="360" w:lineRule="auto"/>
        <w:jc w:val="both"/>
        <w:rPr>
          <w:rFonts w:ascii="Book Antiqua" w:eastAsia="Times New Roman" w:hAnsi="Book Antiqua" w:cs="Times New Roman"/>
          <w:b/>
          <w:sz w:val="24"/>
          <w:szCs w:val="24"/>
          <w:lang w:val="en-US" w:eastAsia="pt-BR"/>
        </w:rPr>
      </w:pPr>
      <w:r w:rsidRPr="00304B17">
        <w:rPr>
          <w:rFonts w:ascii="Book Antiqua" w:eastAsia="Times New Roman" w:hAnsi="Book Antiqua" w:cs="Times New Roman"/>
          <w:b/>
          <w:bCs/>
          <w:i/>
          <w:iCs/>
          <w:sz w:val="24"/>
          <w:szCs w:val="24"/>
          <w:lang w:val="en-US" w:eastAsia="pt-BR"/>
        </w:rPr>
        <w:t>Applications</w:t>
      </w:r>
      <w:r w:rsidRPr="00304B17">
        <w:rPr>
          <w:rFonts w:ascii="Book Antiqua" w:eastAsia="Times New Roman" w:hAnsi="Book Antiqua" w:cs="Times New Roman"/>
          <w:b/>
          <w:sz w:val="24"/>
          <w:szCs w:val="24"/>
          <w:lang w:val="en-US" w:eastAsia="pt-BR"/>
        </w:rPr>
        <w:t xml:space="preserve"> </w:t>
      </w:r>
    </w:p>
    <w:p w:rsidR="003E3EE9" w:rsidRPr="00304B17" w:rsidRDefault="003E3EE9" w:rsidP="00492744">
      <w:pPr>
        <w:spacing w:after="0" w:line="360" w:lineRule="auto"/>
        <w:jc w:val="both"/>
        <w:rPr>
          <w:rFonts w:ascii="Book Antiqua" w:hAnsi="Book Antiqua" w:cs="Times New Roman"/>
          <w:sz w:val="24"/>
          <w:szCs w:val="24"/>
          <w:lang w:val="en-US" w:eastAsia="zh-CN"/>
        </w:rPr>
      </w:pPr>
      <w:r w:rsidRPr="00304B17">
        <w:rPr>
          <w:rFonts w:ascii="Book Antiqua" w:eastAsia="Times New Roman" w:hAnsi="Book Antiqua" w:cs="Times New Roman"/>
          <w:sz w:val="24"/>
          <w:szCs w:val="24"/>
          <w:lang w:val="en-US" w:eastAsia="pt-BR"/>
        </w:rPr>
        <w:t>Given the higher cost and reduced accessibility of LSM methods, and the similarity with the outcomes of SM in evaluation of liver fibrosis,</w:t>
      </w:r>
      <w:r w:rsidRPr="00304B17">
        <w:rPr>
          <w:rFonts w:ascii="Book Antiqua" w:eastAsia="Times New Roman" w:hAnsi="Book Antiqua" w:cs="Times New Roman"/>
          <w:bCs/>
          <w:sz w:val="24"/>
          <w:szCs w:val="24"/>
          <w:lang w:val="en-US" w:eastAsia="pt-BR"/>
        </w:rPr>
        <w:t xml:space="preserve"> </w:t>
      </w:r>
      <w:r w:rsidRPr="00304B17">
        <w:rPr>
          <w:rFonts w:ascii="Book Antiqua" w:eastAsia="Times New Roman" w:hAnsi="Book Antiqua" w:cs="Times New Roman"/>
          <w:sz w:val="24"/>
          <w:szCs w:val="24"/>
          <w:lang w:val="en-US" w:eastAsia="pt-BR"/>
        </w:rPr>
        <w:t>we suggest that FIB-4 used alongside TE and ARFI may be good tools for the prediction of severity of liver fibrosis. This may be of particular importance to developing countries.</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953CA9" w:rsidRPr="00304B17" w:rsidRDefault="003E3EE9" w:rsidP="00492744">
      <w:pPr>
        <w:spacing w:after="0" w:line="360" w:lineRule="auto"/>
        <w:jc w:val="both"/>
        <w:rPr>
          <w:rFonts w:ascii="Book Antiqua" w:eastAsia="Times New Roman" w:hAnsi="Book Antiqua" w:cs="Times New Roman"/>
          <w:b/>
          <w:bCs/>
          <w:i/>
          <w:iCs/>
          <w:sz w:val="24"/>
          <w:szCs w:val="24"/>
          <w:lang w:val="en-US" w:eastAsia="pt-BR"/>
        </w:rPr>
      </w:pPr>
      <w:r w:rsidRPr="00304B17">
        <w:rPr>
          <w:rFonts w:ascii="Book Antiqua" w:eastAsia="Times New Roman" w:hAnsi="Book Antiqua" w:cs="Times New Roman"/>
          <w:b/>
          <w:bCs/>
          <w:i/>
          <w:iCs/>
          <w:sz w:val="24"/>
          <w:szCs w:val="24"/>
          <w:lang w:val="en-US" w:eastAsia="pt-BR"/>
        </w:rPr>
        <w:t>Terminology   </w:t>
      </w:r>
      <w:r w:rsidRPr="00304B17">
        <w:rPr>
          <w:rFonts w:ascii="Book Antiqua" w:eastAsia="Times New Roman" w:hAnsi="Book Antiqua" w:cs="Times New Roman"/>
          <w:b/>
          <w:sz w:val="24"/>
          <w:szCs w:val="24"/>
          <w:lang w:val="en-US" w:eastAsia="pt-BR"/>
        </w:rPr>
        <w:t> </w:t>
      </w:r>
      <w:r w:rsidRPr="00304B17">
        <w:rPr>
          <w:rFonts w:ascii="Book Antiqua" w:eastAsia="Times New Roman" w:hAnsi="Book Antiqua" w:cs="Times New Roman"/>
          <w:b/>
          <w:bCs/>
          <w:i/>
          <w:iCs/>
          <w:sz w:val="24"/>
          <w:szCs w:val="24"/>
          <w:lang w:val="en-US" w:eastAsia="pt-BR"/>
        </w:rPr>
        <w:t>  </w:t>
      </w:r>
    </w:p>
    <w:p w:rsidR="003E3EE9" w:rsidRPr="00304B17" w:rsidRDefault="003E3EE9" w:rsidP="00492744">
      <w:pPr>
        <w:spacing w:after="0" w:line="360" w:lineRule="auto"/>
        <w:jc w:val="both"/>
        <w:rPr>
          <w:rFonts w:ascii="Book Antiqua" w:hAnsi="Book Antiqua" w:cs="Times New Roman"/>
          <w:sz w:val="24"/>
          <w:szCs w:val="24"/>
          <w:lang w:val="en-US" w:eastAsia="zh-CN"/>
        </w:rPr>
      </w:pPr>
      <w:r w:rsidRPr="00304B17">
        <w:rPr>
          <w:rFonts w:ascii="Book Antiqua" w:eastAsia="Times New Roman" w:hAnsi="Book Antiqua" w:cs="Times New Roman"/>
          <w:bCs/>
          <w:sz w:val="24"/>
          <w:szCs w:val="24"/>
          <w:lang w:val="en-US" w:eastAsia="pt-BR"/>
        </w:rPr>
        <w:t>Non-invasive tests</w:t>
      </w:r>
      <w:r w:rsidR="00953CA9" w:rsidRPr="00304B17">
        <w:rPr>
          <w:rFonts w:ascii="Book Antiqua" w:eastAsia="Times New Roman" w:hAnsi="Book Antiqua" w:cs="Times New Roman"/>
          <w:bCs/>
          <w:sz w:val="24"/>
          <w:szCs w:val="24"/>
          <w:lang w:val="en-US" w:eastAsia="pt-BR"/>
        </w:rPr>
        <w:t xml:space="preserve"> for liver fibrosis evaluation</w:t>
      </w:r>
      <w:r w:rsidRPr="00304B17">
        <w:rPr>
          <w:rFonts w:ascii="Book Antiqua" w:eastAsia="Times New Roman" w:hAnsi="Book Antiqua" w:cs="Times New Roman"/>
          <w:bCs/>
          <w:sz w:val="24"/>
          <w:szCs w:val="24"/>
          <w:lang w:val="en-US" w:eastAsia="pt-BR"/>
        </w:rPr>
        <w:t xml:space="preserve">: </w:t>
      </w:r>
      <w:r w:rsidR="00953CA9" w:rsidRPr="00304B17">
        <w:rPr>
          <w:rFonts w:ascii="Book Antiqua" w:eastAsia="Times New Roman" w:hAnsi="Book Antiqua" w:cs="Times New Roman"/>
          <w:bCs/>
          <w:sz w:val="24"/>
          <w:szCs w:val="24"/>
          <w:lang w:val="en-US" w:eastAsia="pt-BR"/>
        </w:rPr>
        <w:t>1- M</w:t>
      </w:r>
      <w:r w:rsidRPr="00304B17">
        <w:rPr>
          <w:rFonts w:ascii="Book Antiqua" w:eastAsia="Times New Roman" w:hAnsi="Book Antiqua" w:cs="Times New Roman"/>
          <w:bCs/>
          <w:sz w:val="24"/>
          <w:szCs w:val="24"/>
          <w:lang w:val="en-US" w:eastAsia="pt-BR"/>
        </w:rPr>
        <w:t>echanical markers</w:t>
      </w:r>
      <w:r w:rsidRPr="00304B17">
        <w:rPr>
          <w:rFonts w:ascii="Book Antiqua" w:eastAsia="Times New Roman" w:hAnsi="Book Antiqua" w:cs="Times New Roman"/>
          <w:sz w:val="24"/>
          <w:szCs w:val="24"/>
          <w:lang w:val="en-US" w:eastAsia="pt-BR"/>
        </w:rPr>
        <w:t xml:space="preserve">: liver stiffness measurement according to transient </w:t>
      </w:r>
      <w:proofErr w:type="spellStart"/>
      <w:r w:rsidRPr="00304B17">
        <w:rPr>
          <w:rFonts w:ascii="Book Antiqua" w:eastAsia="Times New Roman" w:hAnsi="Book Antiqua" w:cs="Times New Roman"/>
          <w:sz w:val="24"/>
          <w:szCs w:val="24"/>
          <w:lang w:val="en-US" w:eastAsia="pt-BR"/>
        </w:rPr>
        <w:t>elastography</w:t>
      </w:r>
      <w:proofErr w:type="spellEnd"/>
      <w:r w:rsidR="00953CA9" w:rsidRPr="00304B17">
        <w:rPr>
          <w:rFonts w:ascii="Book Antiqua" w:eastAsia="Times New Roman" w:hAnsi="Book Antiqua" w:cs="Times New Roman"/>
          <w:sz w:val="24"/>
          <w:szCs w:val="24"/>
          <w:lang w:val="en-US" w:eastAsia="pt-BR"/>
        </w:rPr>
        <w:t xml:space="preserve"> (</w:t>
      </w:r>
      <w:proofErr w:type="spellStart"/>
      <w:r w:rsidRPr="00304B17">
        <w:rPr>
          <w:rFonts w:ascii="Book Antiqua" w:eastAsia="Times New Roman" w:hAnsi="Book Antiqua" w:cs="Times New Roman"/>
          <w:sz w:val="24"/>
          <w:szCs w:val="24"/>
          <w:lang w:val="en-US" w:eastAsia="pt-BR"/>
        </w:rPr>
        <w:t>FibroScan</w:t>
      </w:r>
      <w:proofErr w:type="spellEnd"/>
      <w:r w:rsidRPr="00304B17">
        <w:rPr>
          <w:rFonts w:ascii="Book Antiqua" w:eastAsia="Times New Roman" w:hAnsi="Book Antiqua" w:cs="Times New Roman"/>
          <w:sz w:val="24"/>
          <w:szCs w:val="24"/>
          <w:vertAlign w:val="superscript"/>
          <w:lang w:val="en-US" w:eastAsia="pt-BR"/>
        </w:rPr>
        <w:t>®</w:t>
      </w:r>
      <w:r w:rsidR="00953CA9" w:rsidRPr="00304B17">
        <w:rPr>
          <w:rFonts w:ascii="Book Antiqua" w:eastAsia="Times New Roman" w:hAnsi="Book Antiqua" w:cs="Times New Roman"/>
          <w:sz w:val="24"/>
          <w:szCs w:val="24"/>
          <w:lang w:val="en-US" w:eastAsia="pt-BR"/>
        </w:rPr>
        <w:t xml:space="preserve">) or acoustic radiation force impulse (ARFI); 2- </w:t>
      </w:r>
      <w:r w:rsidRPr="00304B17">
        <w:rPr>
          <w:rFonts w:ascii="Book Antiqua" w:eastAsia="Times New Roman" w:hAnsi="Book Antiqua" w:cs="Times New Roman"/>
          <w:bCs/>
          <w:sz w:val="24"/>
          <w:szCs w:val="24"/>
          <w:lang w:val="en-US" w:eastAsia="pt-BR"/>
        </w:rPr>
        <w:t>Serum markers</w:t>
      </w:r>
      <w:r w:rsidRPr="00304B17">
        <w:rPr>
          <w:rFonts w:ascii="Book Antiqua" w:eastAsia="Times New Roman" w:hAnsi="Book Antiqua" w:cs="Times New Roman"/>
          <w:sz w:val="24"/>
          <w:szCs w:val="24"/>
          <w:lang w:val="en-US" w:eastAsia="pt-BR"/>
        </w:rPr>
        <w:t>: APRI (aspartate aminotransferase-to-platelet ratio index) and FIB-4 [based on age, platelet count, aspartate aminotransferase (AST) and alanine aminotransferase (ALT)]</w:t>
      </w:r>
      <w:r w:rsidR="00953CA9" w:rsidRPr="00304B17">
        <w:rPr>
          <w:rFonts w:ascii="Book Antiqua" w:eastAsia="Times New Roman" w:hAnsi="Book Antiqua" w:cs="Times New Roman"/>
          <w:sz w:val="24"/>
          <w:szCs w:val="24"/>
          <w:lang w:val="en-US" w:eastAsia="pt-BR"/>
        </w:rPr>
        <w:t>. L</w:t>
      </w:r>
      <w:r w:rsidRPr="00304B17">
        <w:rPr>
          <w:rFonts w:ascii="Book Antiqua" w:eastAsia="Times New Roman" w:hAnsi="Book Antiqua" w:cs="Times New Roman"/>
          <w:sz w:val="24"/>
          <w:szCs w:val="24"/>
          <w:lang w:val="en-US" w:eastAsia="pt-BR"/>
        </w:rPr>
        <w:t xml:space="preserve">iver biopsies were assessed according to the METAVIR score classified as: F0 - no fibrosis; F1 - portal fibrosis without septa; F2 - portal fibrosis and few septa extending into lobules; F3 - numerous septa extending to adjacent portal tracts or terminal hepatic </w:t>
      </w:r>
      <w:proofErr w:type="spellStart"/>
      <w:r w:rsidRPr="00304B17">
        <w:rPr>
          <w:rFonts w:ascii="Book Antiqua" w:eastAsia="Times New Roman" w:hAnsi="Book Antiqua" w:cs="Times New Roman"/>
          <w:sz w:val="24"/>
          <w:szCs w:val="24"/>
          <w:lang w:val="en-US" w:eastAsia="pt-BR"/>
        </w:rPr>
        <w:t>venules</w:t>
      </w:r>
      <w:proofErr w:type="spellEnd"/>
      <w:r w:rsidRPr="00304B17">
        <w:rPr>
          <w:rFonts w:ascii="Book Antiqua" w:eastAsia="Times New Roman" w:hAnsi="Book Antiqua" w:cs="Times New Roman"/>
          <w:sz w:val="24"/>
          <w:szCs w:val="24"/>
          <w:lang w:val="en-US" w:eastAsia="pt-BR"/>
        </w:rPr>
        <w:t xml:space="preserve"> and F4 - cirrhosis.</w:t>
      </w:r>
    </w:p>
    <w:p w:rsidR="006F008C" w:rsidRPr="00304B17" w:rsidRDefault="006F008C" w:rsidP="00492744">
      <w:pPr>
        <w:spacing w:after="0" w:line="360" w:lineRule="auto"/>
        <w:jc w:val="both"/>
        <w:rPr>
          <w:rFonts w:ascii="Book Antiqua" w:hAnsi="Book Antiqua" w:cs="Times New Roman"/>
          <w:sz w:val="24"/>
          <w:szCs w:val="24"/>
          <w:lang w:val="en-US" w:eastAsia="zh-CN"/>
        </w:rPr>
      </w:pPr>
    </w:p>
    <w:p w:rsidR="006F008C" w:rsidRPr="00304B17" w:rsidRDefault="006F008C" w:rsidP="00492744">
      <w:pPr>
        <w:spacing w:after="0" w:line="360" w:lineRule="auto"/>
        <w:jc w:val="both"/>
        <w:rPr>
          <w:rFonts w:ascii="Book Antiqua" w:hAnsi="Book Antiqua" w:cs="Times New Roman"/>
          <w:b/>
          <w:i/>
          <w:sz w:val="24"/>
          <w:szCs w:val="24"/>
          <w:lang w:val="en-US" w:eastAsia="zh-CN"/>
        </w:rPr>
      </w:pPr>
      <w:r w:rsidRPr="00304B17">
        <w:rPr>
          <w:rFonts w:ascii="Book Antiqua" w:hAnsi="Book Antiqua" w:cs="Times New Roman" w:hint="eastAsia"/>
          <w:b/>
          <w:i/>
          <w:sz w:val="24"/>
          <w:szCs w:val="24"/>
          <w:lang w:val="en-US" w:eastAsia="zh-CN"/>
        </w:rPr>
        <w:t>Peer-review</w:t>
      </w:r>
    </w:p>
    <w:p w:rsidR="00304B17" w:rsidRDefault="00304B17"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color w:val="000000"/>
          <w:sz w:val="24"/>
          <w:szCs w:val="24"/>
          <w:lang w:val="en-US" w:eastAsia="pt-BR"/>
        </w:rPr>
        <w:t xml:space="preserve">This study is addressed to evaluate the diagnostic performance and the concordance of different noninvasive methods for the evaluation of liver fibrosis (APRI, FIB-4, transient </w:t>
      </w:r>
      <w:proofErr w:type="spellStart"/>
      <w:r w:rsidRPr="00304B17">
        <w:rPr>
          <w:rFonts w:ascii="Book Antiqua" w:eastAsia="Times New Roman" w:hAnsi="Book Antiqua" w:cs="Times New Roman"/>
          <w:color w:val="000000"/>
          <w:sz w:val="24"/>
          <w:szCs w:val="24"/>
          <w:lang w:val="en-US" w:eastAsia="pt-BR"/>
        </w:rPr>
        <w:t>elastography</w:t>
      </w:r>
      <w:proofErr w:type="spellEnd"/>
      <w:r w:rsidRPr="00304B17">
        <w:rPr>
          <w:rFonts w:ascii="Book Antiqua" w:eastAsia="Times New Roman" w:hAnsi="Book Antiqua" w:cs="Times New Roman"/>
          <w:color w:val="000000"/>
          <w:sz w:val="24"/>
          <w:szCs w:val="24"/>
          <w:lang w:val="en-US" w:eastAsia="pt-BR"/>
        </w:rPr>
        <w:t xml:space="preserve">, ARFI) in 81 patients with chronic hepatitis C, most of them with biopsy-proven diagnosis. The authors concluded that FIB-4, ARFI and transient </w:t>
      </w:r>
      <w:proofErr w:type="spellStart"/>
      <w:r w:rsidRPr="00304B17">
        <w:rPr>
          <w:rFonts w:ascii="Book Antiqua" w:eastAsia="Times New Roman" w:hAnsi="Book Antiqua" w:cs="Times New Roman"/>
          <w:color w:val="000000"/>
          <w:sz w:val="24"/>
          <w:szCs w:val="24"/>
          <w:lang w:val="en-US" w:eastAsia="pt-BR"/>
        </w:rPr>
        <w:t>elastography</w:t>
      </w:r>
      <w:proofErr w:type="spellEnd"/>
      <w:r w:rsidRPr="00304B17">
        <w:rPr>
          <w:rFonts w:ascii="Book Antiqua" w:eastAsia="Times New Roman" w:hAnsi="Book Antiqua" w:cs="Times New Roman"/>
          <w:color w:val="000000"/>
          <w:sz w:val="24"/>
          <w:szCs w:val="24"/>
          <w:lang w:val="en-US" w:eastAsia="pt-BR"/>
        </w:rPr>
        <w:t xml:space="preserve"> are useful tests for the noninvasive assessment of liver fibrosis, with a good concordance. </w:t>
      </w: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304B17" w:rsidRDefault="00304B17" w:rsidP="00492744">
      <w:pPr>
        <w:spacing w:after="0" w:line="360" w:lineRule="auto"/>
        <w:jc w:val="both"/>
        <w:rPr>
          <w:rFonts w:ascii="Book Antiqua" w:hAnsi="Book Antiqua" w:cs="Times New Roman"/>
          <w:color w:val="000000"/>
          <w:sz w:val="24"/>
          <w:szCs w:val="24"/>
          <w:lang w:val="en-US" w:eastAsia="zh-CN"/>
        </w:rPr>
      </w:pPr>
    </w:p>
    <w:p w:rsidR="00BD6DB9" w:rsidRPr="00304B17" w:rsidRDefault="00BD6DB9" w:rsidP="00492744">
      <w:pPr>
        <w:spacing w:after="0" w:line="360" w:lineRule="auto"/>
        <w:jc w:val="both"/>
        <w:rPr>
          <w:rFonts w:ascii="Book Antiqua" w:hAnsi="Book Antiqua" w:cs="Times New Roman"/>
          <w:color w:val="000000"/>
          <w:sz w:val="24"/>
          <w:szCs w:val="24"/>
          <w:lang w:val="en-US" w:eastAsia="zh-CN"/>
        </w:rPr>
      </w:pPr>
      <w:r w:rsidRPr="00304B17">
        <w:rPr>
          <w:rFonts w:ascii="Book Antiqua" w:eastAsia="Times New Roman" w:hAnsi="Book Antiqua" w:cs="Times New Roman"/>
          <w:b/>
          <w:color w:val="000000"/>
          <w:sz w:val="24"/>
          <w:szCs w:val="24"/>
          <w:lang w:val="en-US" w:eastAsia="pt-BR"/>
        </w:rPr>
        <w:t>R</w:t>
      </w:r>
      <w:r w:rsidR="00953CA9" w:rsidRPr="00304B17">
        <w:rPr>
          <w:rFonts w:ascii="Book Antiqua" w:eastAsia="Times New Roman" w:hAnsi="Book Antiqua" w:cs="Times New Roman"/>
          <w:b/>
          <w:color w:val="000000"/>
          <w:sz w:val="24"/>
          <w:szCs w:val="24"/>
          <w:lang w:val="en-US" w:eastAsia="pt-BR"/>
        </w:rPr>
        <w:t>EFERENCES</w:t>
      </w:r>
      <w:bookmarkStart w:id="10" w:name="OLE_LINK36"/>
      <w:bookmarkStart w:id="11" w:name="OLE_LINK37"/>
      <w:bookmarkStart w:id="12" w:name="OLE_LINK40"/>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1 </w:t>
      </w:r>
      <w:r w:rsidRPr="00304B17">
        <w:rPr>
          <w:rFonts w:ascii="Book Antiqua" w:eastAsia="宋体" w:hAnsi="Book Antiqua" w:cs="宋体"/>
          <w:b/>
          <w:bCs/>
          <w:sz w:val="24"/>
          <w:szCs w:val="24"/>
        </w:rPr>
        <w:t>Blachier M</w:t>
      </w:r>
      <w:r w:rsidRPr="00304B17">
        <w:rPr>
          <w:rFonts w:ascii="Book Antiqua" w:eastAsia="宋体" w:hAnsi="Book Antiqua" w:cs="宋体"/>
          <w:sz w:val="24"/>
          <w:szCs w:val="24"/>
        </w:rPr>
        <w:t>, Leleu H, Peck-Radosavljevic M, Valla DC, Roudot-Thoraval F. The burden of liver disease in Europe: a review of available epidemiological data. </w:t>
      </w:r>
      <w:r w:rsidRPr="00304B17">
        <w:rPr>
          <w:rFonts w:ascii="Book Antiqua" w:eastAsia="宋体" w:hAnsi="Book Antiqua" w:cs="宋体"/>
          <w:i/>
          <w:iCs/>
          <w:sz w:val="24"/>
          <w:szCs w:val="24"/>
        </w:rPr>
        <w:t>J Hepatol</w:t>
      </w:r>
      <w:r w:rsidRPr="00304B17">
        <w:rPr>
          <w:rFonts w:ascii="Book Antiqua" w:eastAsia="宋体" w:hAnsi="Book Antiqua" w:cs="宋体"/>
          <w:sz w:val="24"/>
          <w:szCs w:val="24"/>
        </w:rPr>
        <w:t> 2013; </w:t>
      </w:r>
      <w:r w:rsidRPr="00304B17">
        <w:rPr>
          <w:rFonts w:ascii="Book Antiqua" w:eastAsia="宋体" w:hAnsi="Book Antiqua" w:cs="宋体"/>
          <w:b/>
          <w:bCs/>
          <w:sz w:val="24"/>
          <w:szCs w:val="24"/>
        </w:rPr>
        <w:t>58</w:t>
      </w:r>
      <w:r w:rsidRPr="00304B17">
        <w:rPr>
          <w:rFonts w:ascii="Book Antiqua" w:eastAsia="宋体" w:hAnsi="Book Antiqua" w:cs="宋体"/>
          <w:sz w:val="24"/>
          <w:szCs w:val="24"/>
        </w:rPr>
        <w:t>: 593-608 [PMID: 23419824 DOI: 10.1016/j.jhep.2012.12.005]</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2 </w:t>
      </w:r>
      <w:r w:rsidRPr="00304B17">
        <w:rPr>
          <w:rFonts w:ascii="Book Antiqua" w:eastAsia="宋体" w:hAnsi="Book Antiqua" w:cs="宋体"/>
          <w:b/>
          <w:bCs/>
          <w:sz w:val="24"/>
          <w:szCs w:val="24"/>
        </w:rPr>
        <w:t>Razavi H</w:t>
      </w:r>
      <w:r w:rsidRPr="00304B17">
        <w:rPr>
          <w:rFonts w:ascii="Book Antiqua" w:eastAsia="宋体" w:hAnsi="Book Antiqua" w:cs="宋体"/>
          <w:sz w:val="24"/>
          <w:szCs w:val="24"/>
        </w:rPr>
        <w:t>, Elkhoury AC, Elbasha E, Estes C, Pasini K, Poynard T, Kumar R. Chronic hepatitis C virus (HCV) disease burden and cost in the United States. </w:t>
      </w:r>
      <w:r w:rsidRPr="00304B17">
        <w:rPr>
          <w:rFonts w:ascii="Book Antiqua" w:eastAsia="宋体" w:hAnsi="Book Antiqua" w:cs="宋体"/>
          <w:i/>
          <w:iCs/>
          <w:sz w:val="24"/>
          <w:szCs w:val="24"/>
        </w:rPr>
        <w:t>Hepatology</w:t>
      </w:r>
      <w:r w:rsidRPr="00304B17">
        <w:rPr>
          <w:rFonts w:ascii="Book Antiqua" w:eastAsia="宋体" w:hAnsi="Book Antiqua" w:cs="宋体"/>
          <w:sz w:val="24"/>
          <w:szCs w:val="24"/>
        </w:rPr>
        <w:t> 2013; </w:t>
      </w:r>
      <w:r w:rsidRPr="00304B17">
        <w:rPr>
          <w:rFonts w:ascii="Book Antiqua" w:eastAsia="宋体" w:hAnsi="Book Antiqua" w:cs="宋体"/>
          <w:b/>
          <w:bCs/>
          <w:sz w:val="24"/>
          <w:szCs w:val="24"/>
        </w:rPr>
        <w:t>57</w:t>
      </w:r>
      <w:r w:rsidRPr="00304B17">
        <w:rPr>
          <w:rFonts w:ascii="Book Antiqua" w:eastAsia="宋体" w:hAnsi="Book Antiqua" w:cs="宋体"/>
          <w:sz w:val="24"/>
          <w:szCs w:val="24"/>
        </w:rPr>
        <w:t>: 2164-2170 [PMID: 23280550 DOI: 10.1002/hep.26218]</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3 </w:t>
      </w:r>
      <w:r w:rsidRPr="00304B17">
        <w:rPr>
          <w:rFonts w:ascii="Book Antiqua" w:eastAsia="宋体" w:hAnsi="Book Antiqua" w:cs="宋体"/>
          <w:b/>
          <w:bCs/>
          <w:sz w:val="24"/>
          <w:szCs w:val="24"/>
        </w:rPr>
        <w:t>Dore GJ</w:t>
      </w:r>
      <w:r w:rsidRPr="00304B17">
        <w:rPr>
          <w:rFonts w:ascii="Book Antiqua" w:eastAsia="宋体" w:hAnsi="Book Antiqua" w:cs="宋体"/>
          <w:sz w:val="24"/>
          <w:szCs w:val="24"/>
        </w:rPr>
        <w:t xml:space="preserve">, Ward J, Thursz M. Hepatitis C disease burden and strategies to manage the burden (Guest Editors Mark Thursz, Gregory Dore and John </w:t>
      </w:r>
      <w:r w:rsidRPr="00304B17">
        <w:rPr>
          <w:rFonts w:ascii="Book Antiqua" w:eastAsia="宋体" w:hAnsi="Book Antiqua" w:cs="宋体"/>
          <w:sz w:val="24"/>
          <w:szCs w:val="24"/>
        </w:rPr>
        <w:lastRenderedPageBreak/>
        <w:t>Ward). </w:t>
      </w:r>
      <w:r w:rsidRPr="00304B17">
        <w:rPr>
          <w:rFonts w:ascii="Book Antiqua" w:eastAsia="宋体" w:hAnsi="Book Antiqua" w:cs="宋体"/>
          <w:i/>
          <w:iCs/>
          <w:sz w:val="24"/>
          <w:szCs w:val="24"/>
        </w:rPr>
        <w:t>J Viral Hepat</w:t>
      </w:r>
      <w:r w:rsidRPr="00304B17">
        <w:rPr>
          <w:rFonts w:ascii="Book Antiqua" w:eastAsia="宋体" w:hAnsi="Book Antiqua" w:cs="宋体"/>
          <w:sz w:val="24"/>
          <w:szCs w:val="24"/>
        </w:rPr>
        <w:t> 2014; </w:t>
      </w:r>
      <w:r w:rsidRPr="00304B17">
        <w:rPr>
          <w:rFonts w:ascii="Book Antiqua" w:eastAsia="宋体" w:hAnsi="Book Antiqua" w:cs="宋体"/>
          <w:b/>
          <w:bCs/>
          <w:sz w:val="24"/>
          <w:szCs w:val="24"/>
        </w:rPr>
        <w:t>21</w:t>
      </w:r>
      <w:r w:rsidRPr="00304B17">
        <w:rPr>
          <w:rFonts w:ascii="Book Antiqua" w:eastAsia="宋体" w:hAnsi="Book Antiqua" w:cs="宋体"/>
          <w:bCs/>
          <w:sz w:val="24"/>
          <w:szCs w:val="24"/>
        </w:rPr>
        <w:t xml:space="preserve"> Suppl 1</w:t>
      </w:r>
      <w:r w:rsidRPr="00304B17">
        <w:rPr>
          <w:rFonts w:ascii="Book Antiqua" w:eastAsia="宋体" w:hAnsi="Book Antiqua" w:cs="宋体"/>
          <w:sz w:val="24"/>
          <w:szCs w:val="24"/>
        </w:rPr>
        <w:t>: 1-4 [PMID: 24713003 DOI: 10.1111/jvh.12253]</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4 </w:t>
      </w:r>
      <w:r w:rsidRPr="00304B17">
        <w:rPr>
          <w:rFonts w:ascii="Book Antiqua" w:eastAsia="宋体" w:hAnsi="Book Antiqua" w:cs="宋体"/>
          <w:b/>
          <w:bCs/>
          <w:sz w:val="24"/>
          <w:szCs w:val="24"/>
        </w:rPr>
        <w:t>Castro R</w:t>
      </w:r>
      <w:r w:rsidRPr="00304B17">
        <w:rPr>
          <w:rFonts w:ascii="Book Antiqua" w:eastAsia="宋体" w:hAnsi="Book Antiqua" w:cs="宋体"/>
          <w:sz w:val="24"/>
          <w:szCs w:val="24"/>
        </w:rPr>
        <w:t>, Perazzo H, Grinsztejn B, Veloso VG, Hyde C. Chronic Hepatitis C: An Overview of Evidence on Epidemiology and Management from a Brazilian Perspective. </w:t>
      </w:r>
      <w:r w:rsidRPr="00304B17">
        <w:rPr>
          <w:rFonts w:ascii="Book Antiqua" w:eastAsia="宋体" w:hAnsi="Book Antiqua" w:cs="宋体"/>
          <w:i/>
          <w:iCs/>
          <w:sz w:val="24"/>
          <w:szCs w:val="24"/>
        </w:rPr>
        <w:t>Int J Hepatol</w:t>
      </w:r>
      <w:r w:rsidRPr="00304B17">
        <w:rPr>
          <w:rFonts w:ascii="Book Antiqua" w:eastAsia="宋体" w:hAnsi="Book Antiqua" w:cs="宋体"/>
          <w:sz w:val="24"/>
          <w:szCs w:val="24"/>
        </w:rPr>
        <w:t> 2015; </w:t>
      </w:r>
      <w:r w:rsidRPr="00304B17">
        <w:rPr>
          <w:rFonts w:ascii="Book Antiqua" w:eastAsia="宋体" w:hAnsi="Book Antiqua" w:cs="宋体"/>
          <w:b/>
          <w:bCs/>
          <w:sz w:val="24"/>
          <w:szCs w:val="24"/>
        </w:rPr>
        <w:t>2015</w:t>
      </w:r>
      <w:r w:rsidRPr="00304B17">
        <w:rPr>
          <w:rFonts w:ascii="Book Antiqua" w:eastAsia="宋体" w:hAnsi="Book Antiqua" w:cs="宋体"/>
          <w:sz w:val="24"/>
          <w:szCs w:val="24"/>
        </w:rPr>
        <w:t>: 852968 [PMID: 26693356 DOI: 10.1155/2015/852968]</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5 </w:t>
      </w:r>
      <w:r w:rsidRPr="00304B17">
        <w:rPr>
          <w:rFonts w:ascii="Book Antiqua" w:eastAsia="宋体" w:hAnsi="Book Antiqua" w:cs="宋体"/>
          <w:b/>
          <w:bCs/>
          <w:sz w:val="24"/>
          <w:szCs w:val="24"/>
        </w:rPr>
        <w:t>Frulio N</w:t>
      </w:r>
      <w:r w:rsidRPr="00304B17">
        <w:rPr>
          <w:rFonts w:ascii="Book Antiqua" w:eastAsia="宋体" w:hAnsi="Book Antiqua" w:cs="宋体"/>
          <w:sz w:val="24"/>
          <w:szCs w:val="24"/>
        </w:rPr>
        <w:t>, Trillaud H, Perez P, Asselineau J, Vandenhende M, Hessamfar M, Bonnet F, Maire F, Delaune J, De Ledinghen V, Morlat P. Acoustic Radiation Force Impulse (ARFI) and Transient Elastography (TE) for evaluation of liver fibrosis in HIV-HCV co-infected patients. </w:t>
      </w:r>
      <w:r w:rsidRPr="00304B17">
        <w:rPr>
          <w:rFonts w:ascii="Book Antiqua" w:eastAsia="宋体" w:hAnsi="Book Antiqua" w:cs="宋体"/>
          <w:i/>
          <w:iCs/>
          <w:sz w:val="24"/>
          <w:szCs w:val="24"/>
        </w:rPr>
        <w:t>BMC Infect Dis</w:t>
      </w:r>
      <w:r w:rsidRPr="00304B17">
        <w:rPr>
          <w:rFonts w:ascii="Book Antiqua" w:eastAsia="宋体" w:hAnsi="Book Antiqua" w:cs="宋体"/>
          <w:sz w:val="24"/>
          <w:szCs w:val="24"/>
        </w:rPr>
        <w:t> 2014; </w:t>
      </w:r>
      <w:r w:rsidRPr="00304B17">
        <w:rPr>
          <w:rFonts w:ascii="Book Antiqua" w:eastAsia="宋体" w:hAnsi="Book Antiqua" w:cs="宋体"/>
          <w:b/>
          <w:bCs/>
          <w:sz w:val="24"/>
          <w:szCs w:val="24"/>
        </w:rPr>
        <w:t>14</w:t>
      </w:r>
      <w:r w:rsidRPr="00304B17">
        <w:rPr>
          <w:rFonts w:ascii="Book Antiqua" w:eastAsia="宋体" w:hAnsi="Book Antiqua" w:cs="宋体"/>
          <w:sz w:val="24"/>
          <w:szCs w:val="24"/>
        </w:rPr>
        <w:t>: 405 [PMID: 25041708 DOI: 10.1186/1471-2334-14-405]</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6 </w:t>
      </w:r>
      <w:r w:rsidRPr="00304B17">
        <w:rPr>
          <w:rFonts w:ascii="Book Antiqua" w:eastAsia="宋体" w:hAnsi="Book Antiqua" w:cs="宋体"/>
          <w:b/>
          <w:bCs/>
          <w:sz w:val="24"/>
          <w:szCs w:val="24"/>
        </w:rPr>
        <w:t>Bota S</w:t>
      </w:r>
      <w:r w:rsidRPr="00304B17">
        <w:rPr>
          <w:rFonts w:ascii="Book Antiqua" w:eastAsia="宋体" w:hAnsi="Book Antiqua" w:cs="宋体"/>
          <w:sz w:val="24"/>
          <w:szCs w:val="24"/>
        </w:rPr>
        <w:t>, Herkner H, Sporea I, Salzl P, Sirli R, Neghina AM, Peck-Radosavljevic M. Meta-analysis: ARFI elastography versus transient elastography for the evaluation of liver fibrosis. </w:t>
      </w:r>
      <w:r w:rsidRPr="00304B17">
        <w:rPr>
          <w:rFonts w:ascii="Book Antiqua" w:eastAsia="宋体" w:hAnsi="Book Antiqua" w:cs="宋体"/>
          <w:i/>
          <w:iCs/>
          <w:sz w:val="24"/>
          <w:szCs w:val="24"/>
        </w:rPr>
        <w:t>Liver Int</w:t>
      </w:r>
      <w:r w:rsidRPr="00304B17">
        <w:rPr>
          <w:rFonts w:ascii="Book Antiqua" w:eastAsia="宋体" w:hAnsi="Book Antiqua" w:cs="宋体"/>
          <w:sz w:val="24"/>
          <w:szCs w:val="24"/>
        </w:rPr>
        <w:t> 2013; </w:t>
      </w:r>
      <w:r w:rsidRPr="00304B17">
        <w:rPr>
          <w:rFonts w:ascii="Book Antiqua" w:eastAsia="宋体" w:hAnsi="Book Antiqua" w:cs="宋体"/>
          <w:b/>
          <w:bCs/>
          <w:sz w:val="24"/>
          <w:szCs w:val="24"/>
        </w:rPr>
        <w:t>33</w:t>
      </w:r>
      <w:r w:rsidRPr="00304B17">
        <w:rPr>
          <w:rFonts w:ascii="Book Antiqua" w:eastAsia="宋体" w:hAnsi="Book Antiqua" w:cs="宋体"/>
          <w:sz w:val="24"/>
          <w:szCs w:val="24"/>
        </w:rPr>
        <w:t>: 1138-1147 [PMID: 23859217 DOI: 10.1111/liv.12240]</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7 </w:t>
      </w:r>
      <w:r w:rsidRPr="00304B17">
        <w:rPr>
          <w:rFonts w:ascii="Book Antiqua" w:eastAsia="宋体" w:hAnsi="Book Antiqua" w:cs="宋体"/>
          <w:b/>
          <w:bCs/>
          <w:sz w:val="24"/>
          <w:szCs w:val="24"/>
        </w:rPr>
        <w:t>Piscaglia F</w:t>
      </w:r>
      <w:r w:rsidRPr="00304B17">
        <w:rPr>
          <w:rFonts w:ascii="Book Antiqua" w:eastAsia="宋体" w:hAnsi="Book Antiqua" w:cs="宋体"/>
          <w:sz w:val="24"/>
          <w:szCs w:val="24"/>
        </w:rPr>
        <w:t>, Marinelli S, Bota S, Serra C, Venerandi L, Leoni S, Salvatore V. The role of ultrasound elastographic techniques in chronic liver disease: current status and future perspectives. </w:t>
      </w:r>
      <w:r w:rsidRPr="00304B17">
        <w:rPr>
          <w:rFonts w:ascii="Book Antiqua" w:eastAsia="宋体" w:hAnsi="Book Antiqua" w:cs="宋体"/>
          <w:i/>
          <w:iCs/>
          <w:sz w:val="24"/>
          <w:szCs w:val="24"/>
        </w:rPr>
        <w:t>Eur J Radiol</w:t>
      </w:r>
      <w:r w:rsidRPr="00304B17">
        <w:rPr>
          <w:rFonts w:ascii="Book Antiqua" w:eastAsia="宋体" w:hAnsi="Book Antiqua" w:cs="宋体"/>
          <w:sz w:val="24"/>
          <w:szCs w:val="24"/>
        </w:rPr>
        <w:t> 2014; </w:t>
      </w:r>
      <w:r w:rsidRPr="00304B17">
        <w:rPr>
          <w:rFonts w:ascii="Book Antiqua" w:eastAsia="宋体" w:hAnsi="Book Antiqua" w:cs="宋体"/>
          <w:b/>
          <w:bCs/>
          <w:sz w:val="24"/>
          <w:szCs w:val="24"/>
        </w:rPr>
        <w:t>83</w:t>
      </w:r>
      <w:r w:rsidRPr="00304B17">
        <w:rPr>
          <w:rFonts w:ascii="Book Antiqua" w:eastAsia="宋体" w:hAnsi="Book Antiqua" w:cs="宋体"/>
          <w:sz w:val="24"/>
          <w:szCs w:val="24"/>
        </w:rPr>
        <w:t>: 450-455 [PMID: 23891139 DOI: 10.1016/j.ejrad.2013.06.009]</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 xml:space="preserve">8 </w:t>
      </w:r>
      <w:r w:rsidRPr="00304B17">
        <w:rPr>
          <w:rFonts w:ascii="Book Antiqua" w:eastAsia="宋体" w:hAnsi="Book Antiqua" w:cs="宋体"/>
          <w:b/>
          <w:sz w:val="24"/>
          <w:szCs w:val="24"/>
        </w:rPr>
        <w:t>European Association for Study of Liver; Asociacion Latinoamericana para el Estudio del Higado.</w:t>
      </w:r>
      <w:r w:rsidRPr="00304B17">
        <w:rPr>
          <w:rFonts w:ascii="Book Antiqua" w:eastAsia="宋体" w:hAnsi="Book Antiqua" w:cs="宋体" w:hint="eastAsia"/>
          <w:b/>
          <w:sz w:val="24"/>
          <w:szCs w:val="24"/>
        </w:rPr>
        <w:t xml:space="preserve"> </w:t>
      </w:r>
      <w:r w:rsidRPr="00304B17">
        <w:rPr>
          <w:rFonts w:ascii="Book Antiqua" w:eastAsia="宋体" w:hAnsi="Book Antiqua" w:cs="宋体"/>
          <w:sz w:val="24"/>
          <w:szCs w:val="24"/>
        </w:rPr>
        <w:t>EASL-ALEH Clinical Practice Guidelines: Non-invasive tests for evaluation of liver disease severity and prognosis. </w:t>
      </w:r>
      <w:r w:rsidRPr="00304B17">
        <w:rPr>
          <w:rFonts w:ascii="Book Antiqua" w:eastAsia="宋体" w:hAnsi="Book Antiqua" w:cs="宋体"/>
          <w:i/>
          <w:iCs/>
          <w:sz w:val="24"/>
          <w:szCs w:val="24"/>
        </w:rPr>
        <w:t>J Hepatol</w:t>
      </w:r>
      <w:r w:rsidRPr="00304B17">
        <w:rPr>
          <w:rFonts w:ascii="Book Antiqua" w:eastAsia="宋体" w:hAnsi="Book Antiqua" w:cs="宋体"/>
          <w:sz w:val="24"/>
          <w:szCs w:val="24"/>
        </w:rPr>
        <w:t> 2015; </w:t>
      </w:r>
      <w:r w:rsidRPr="00304B17">
        <w:rPr>
          <w:rFonts w:ascii="Book Antiqua" w:eastAsia="宋体" w:hAnsi="Book Antiqua" w:cs="宋体"/>
          <w:b/>
          <w:bCs/>
          <w:sz w:val="24"/>
          <w:szCs w:val="24"/>
        </w:rPr>
        <w:t>63</w:t>
      </w:r>
      <w:r w:rsidRPr="00304B17">
        <w:rPr>
          <w:rFonts w:ascii="Book Antiqua" w:eastAsia="宋体" w:hAnsi="Book Antiqua" w:cs="宋体"/>
          <w:sz w:val="24"/>
          <w:szCs w:val="24"/>
        </w:rPr>
        <w:t xml:space="preserve">: 237-264 [PMID: </w:t>
      </w:r>
      <w:bookmarkStart w:id="13" w:name="OLE_LINK41"/>
      <w:bookmarkStart w:id="14" w:name="OLE_LINK42"/>
      <w:r w:rsidRPr="00304B17">
        <w:rPr>
          <w:rFonts w:ascii="Book Antiqua" w:eastAsia="宋体" w:hAnsi="Book Antiqua" w:cs="宋体"/>
          <w:sz w:val="24"/>
          <w:szCs w:val="24"/>
        </w:rPr>
        <w:t xml:space="preserve">25911335 </w:t>
      </w:r>
      <w:bookmarkEnd w:id="13"/>
      <w:bookmarkEnd w:id="14"/>
      <w:r w:rsidRPr="00304B17">
        <w:rPr>
          <w:rFonts w:ascii="Book Antiqua" w:eastAsia="宋体" w:hAnsi="Book Antiqua" w:cs="宋体"/>
          <w:sz w:val="24"/>
          <w:szCs w:val="24"/>
        </w:rPr>
        <w:t>DOI: 10.1016/j.jhep.2015.04.006]</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9 </w:t>
      </w:r>
      <w:r w:rsidRPr="00304B17">
        <w:rPr>
          <w:rFonts w:ascii="Book Antiqua" w:eastAsia="宋体" w:hAnsi="Book Antiqua" w:cs="宋体"/>
          <w:b/>
          <w:bCs/>
          <w:sz w:val="24"/>
          <w:szCs w:val="24"/>
        </w:rPr>
        <w:t>Castéra L</w:t>
      </w:r>
      <w:r w:rsidRPr="00304B17">
        <w:rPr>
          <w:rFonts w:ascii="Book Antiqua" w:eastAsia="宋体" w:hAnsi="Book Antiqua" w:cs="宋体"/>
          <w:sz w:val="24"/>
          <w:szCs w:val="24"/>
        </w:rPr>
        <w:t>, Vergniol J, Foucher J, Le Bail B, Chanteloup E, Haaser M, Darriet M, Couzigou P, De Lédinghen V. Prospective comparison of transient elastography, Fibrotest, APRI, and liver biopsy for the assessment of fibrosis in chronic hepatitis C. </w:t>
      </w:r>
      <w:r w:rsidRPr="00304B17">
        <w:rPr>
          <w:rFonts w:ascii="Book Antiqua" w:eastAsia="宋体" w:hAnsi="Book Antiqua" w:cs="宋体"/>
          <w:i/>
          <w:iCs/>
          <w:sz w:val="24"/>
          <w:szCs w:val="24"/>
        </w:rPr>
        <w:t>Gastroenterology</w:t>
      </w:r>
      <w:r w:rsidRPr="00304B17">
        <w:rPr>
          <w:rFonts w:ascii="Book Antiqua" w:eastAsia="宋体" w:hAnsi="Book Antiqua" w:cs="宋体"/>
          <w:sz w:val="24"/>
          <w:szCs w:val="24"/>
        </w:rPr>
        <w:t> 2005; </w:t>
      </w:r>
      <w:r w:rsidRPr="00304B17">
        <w:rPr>
          <w:rFonts w:ascii="Book Antiqua" w:eastAsia="宋体" w:hAnsi="Book Antiqua" w:cs="宋体"/>
          <w:b/>
          <w:bCs/>
          <w:sz w:val="24"/>
          <w:szCs w:val="24"/>
        </w:rPr>
        <w:t>128</w:t>
      </w:r>
      <w:r w:rsidRPr="00304B17">
        <w:rPr>
          <w:rFonts w:ascii="Book Antiqua" w:eastAsia="宋体" w:hAnsi="Book Antiqua" w:cs="宋体"/>
          <w:sz w:val="24"/>
          <w:szCs w:val="24"/>
        </w:rPr>
        <w:t>: 343-350 [PMID: 15685546 DOI: 10.1053/j.gastro.2004.11.018]</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10 </w:t>
      </w:r>
      <w:r w:rsidRPr="00304B17">
        <w:rPr>
          <w:rFonts w:ascii="Book Antiqua" w:eastAsia="宋体" w:hAnsi="Book Antiqua" w:cs="宋体"/>
          <w:b/>
          <w:bCs/>
          <w:sz w:val="24"/>
          <w:szCs w:val="24"/>
        </w:rPr>
        <w:t>Sandrin L</w:t>
      </w:r>
      <w:r w:rsidRPr="00304B17">
        <w:rPr>
          <w:rFonts w:ascii="Book Antiqua" w:eastAsia="宋体" w:hAnsi="Book Antiqua" w:cs="宋体"/>
          <w:sz w:val="24"/>
          <w:szCs w:val="24"/>
        </w:rPr>
        <w:t>, Fourquet B, Hasquenoph JM, Yon S, Fournier C, Mal F, Christidis C, Ziol M, Poulet B, Kazemi F, Beaugrand M, Palau R. Transient elastography: a new noninvasive method for assessment of hepatic fibrosis. </w:t>
      </w:r>
      <w:r w:rsidRPr="00304B17">
        <w:rPr>
          <w:rFonts w:ascii="Book Antiqua" w:eastAsia="宋体" w:hAnsi="Book Antiqua" w:cs="宋体"/>
          <w:i/>
          <w:iCs/>
          <w:sz w:val="24"/>
          <w:szCs w:val="24"/>
        </w:rPr>
        <w:t xml:space="preserve">Ultrasound Med </w:t>
      </w:r>
      <w:r w:rsidRPr="00304B17">
        <w:rPr>
          <w:rFonts w:ascii="Book Antiqua" w:eastAsia="宋体" w:hAnsi="Book Antiqua" w:cs="宋体"/>
          <w:i/>
          <w:iCs/>
          <w:sz w:val="24"/>
          <w:szCs w:val="24"/>
        </w:rPr>
        <w:lastRenderedPageBreak/>
        <w:t>Biol</w:t>
      </w:r>
      <w:r w:rsidRPr="00304B17">
        <w:rPr>
          <w:rFonts w:ascii="Book Antiqua" w:eastAsia="宋体" w:hAnsi="Book Antiqua" w:cs="宋体"/>
          <w:sz w:val="24"/>
          <w:szCs w:val="24"/>
        </w:rPr>
        <w:t> 2003; </w:t>
      </w:r>
      <w:r w:rsidRPr="00304B17">
        <w:rPr>
          <w:rFonts w:ascii="Book Antiqua" w:eastAsia="宋体" w:hAnsi="Book Antiqua" w:cs="宋体"/>
          <w:b/>
          <w:bCs/>
          <w:sz w:val="24"/>
          <w:szCs w:val="24"/>
        </w:rPr>
        <w:t>29</w:t>
      </w:r>
      <w:r w:rsidRPr="00304B17">
        <w:rPr>
          <w:rFonts w:ascii="Book Antiqua" w:eastAsia="宋体" w:hAnsi="Book Antiqua" w:cs="宋体"/>
          <w:sz w:val="24"/>
          <w:szCs w:val="24"/>
        </w:rPr>
        <w:t>: 1705-1713 [PMID: 14698338 DOI: 10.1016/j.ultrasmedbio.2003.07.001]</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11 </w:t>
      </w:r>
      <w:r w:rsidRPr="00304B17">
        <w:rPr>
          <w:rFonts w:ascii="Book Antiqua" w:eastAsia="宋体" w:hAnsi="Book Antiqua" w:cs="宋体"/>
          <w:b/>
          <w:bCs/>
          <w:sz w:val="24"/>
          <w:szCs w:val="24"/>
        </w:rPr>
        <w:t>Ziol M</w:t>
      </w:r>
      <w:r w:rsidRPr="00304B17">
        <w:rPr>
          <w:rFonts w:ascii="Book Antiqua" w:eastAsia="宋体" w:hAnsi="Book Antiqua" w:cs="宋体"/>
          <w:sz w:val="24"/>
          <w:szCs w:val="24"/>
        </w:rPr>
        <w:t>, Handra-Luca A, Kettaneh A, Christidis C, Mal F, Kazemi F, de Lédinghen V, Marcellin P, Dhumeaux D, Trinchet JC, Beaugrand M. Noninvasive assessment of liver fibrosis by measurement of stiffness in patients with chronic hepatitis C. </w:t>
      </w:r>
      <w:r w:rsidRPr="00304B17">
        <w:rPr>
          <w:rFonts w:ascii="Book Antiqua" w:eastAsia="宋体" w:hAnsi="Book Antiqua" w:cs="宋体"/>
          <w:i/>
          <w:iCs/>
          <w:sz w:val="24"/>
          <w:szCs w:val="24"/>
        </w:rPr>
        <w:t>Hepatology</w:t>
      </w:r>
      <w:r w:rsidRPr="00304B17">
        <w:rPr>
          <w:rFonts w:ascii="Book Antiqua" w:eastAsia="宋体" w:hAnsi="Book Antiqua" w:cs="宋体"/>
          <w:sz w:val="24"/>
          <w:szCs w:val="24"/>
        </w:rPr>
        <w:t> 2005; </w:t>
      </w:r>
      <w:r w:rsidRPr="00304B17">
        <w:rPr>
          <w:rFonts w:ascii="Book Antiqua" w:eastAsia="宋体" w:hAnsi="Book Antiqua" w:cs="宋体"/>
          <w:b/>
          <w:bCs/>
          <w:sz w:val="24"/>
          <w:szCs w:val="24"/>
        </w:rPr>
        <w:t>41</w:t>
      </w:r>
      <w:r w:rsidRPr="00304B17">
        <w:rPr>
          <w:rFonts w:ascii="Book Antiqua" w:eastAsia="宋体" w:hAnsi="Book Antiqua" w:cs="宋体"/>
          <w:sz w:val="24"/>
          <w:szCs w:val="24"/>
        </w:rPr>
        <w:t>: 48-54 [PMID: 15690481 DOI: 10.1002/hep.20506]</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12 </w:t>
      </w:r>
      <w:r w:rsidRPr="00304B17">
        <w:rPr>
          <w:rFonts w:ascii="Book Antiqua" w:eastAsia="宋体" w:hAnsi="Book Antiqua" w:cs="宋体"/>
          <w:b/>
          <w:bCs/>
          <w:sz w:val="24"/>
          <w:szCs w:val="24"/>
        </w:rPr>
        <w:t>Sporea I</w:t>
      </w:r>
      <w:r w:rsidRPr="00304B17">
        <w:rPr>
          <w:rFonts w:ascii="Book Antiqua" w:eastAsia="宋体" w:hAnsi="Book Antiqua" w:cs="宋体"/>
          <w:sz w:val="24"/>
          <w:szCs w:val="24"/>
        </w:rPr>
        <w:t>, Sirli R, Bota S, Fierbin</w:t>
      </w:r>
      <w:r w:rsidRPr="00304B17">
        <w:rPr>
          <w:rFonts w:ascii="Book Antiqua" w:eastAsia="MS Mincho" w:hAnsi="Book Antiqua" w:cs="MS Mincho"/>
          <w:sz w:val="24"/>
          <w:szCs w:val="24"/>
        </w:rPr>
        <w:t>ţ</w:t>
      </w:r>
      <w:r w:rsidRPr="00304B17">
        <w:rPr>
          <w:rFonts w:ascii="Book Antiqua" w:eastAsia="宋体" w:hAnsi="Book Antiqua" w:cs="宋体"/>
          <w:sz w:val="24"/>
          <w:szCs w:val="24"/>
        </w:rPr>
        <w:t>eanu-Braticevici C, Petri</w:t>
      </w:r>
      <w:r w:rsidRPr="00304B17">
        <w:rPr>
          <w:rFonts w:ascii="Book Antiqua" w:eastAsia="MS Mincho" w:hAnsi="Book Antiqua" w:cs="MS Mincho"/>
          <w:sz w:val="24"/>
          <w:szCs w:val="24"/>
        </w:rPr>
        <w:t>ş</w:t>
      </w:r>
      <w:r w:rsidRPr="00304B17">
        <w:rPr>
          <w:rFonts w:ascii="Book Antiqua" w:eastAsia="宋体" w:hAnsi="Book Antiqua" w:cs="宋体"/>
          <w:sz w:val="24"/>
          <w:szCs w:val="24"/>
        </w:rPr>
        <w:t>or A, Badea R, Lup</w:t>
      </w:r>
      <w:r w:rsidRPr="00304B17">
        <w:rPr>
          <w:rFonts w:ascii="Book Antiqua" w:eastAsia="MS Mincho" w:hAnsi="Book Antiqua" w:cs="MS Mincho"/>
          <w:sz w:val="24"/>
          <w:szCs w:val="24"/>
        </w:rPr>
        <w:t>ş</w:t>
      </w:r>
      <w:r w:rsidRPr="00304B17">
        <w:rPr>
          <w:rFonts w:ascii="Book Antiqua" w:eastAsia="宋体" w:hAnsi="Book Antiqua" w:cs="宋体"/>
          <w:sz w:val="24"/>
          <w:szCs w:val="24"/>
        </w:rPr>
        <w:t>or M, Popescu A, D</w:t>
      </w:r>
      <w:r w:rsidRPr="00304B17">
        <w:rPr>
          <w:rFonts w:ascii="Book Antiqua" w:eastAsia="MS Mincho" w:hAnsi="Book Antiqua" w:cs="MS Mincho"/>
          <w:sz w:val="24"/>
          <w:szCs w:val="24"/>
        </w:rPr>
        <w:t>ă</w:t>
      </w:r>
      <w:r w:rsidRPr="00304B17">
        <w:rPr>
          <w:rFonts w:ascii="Book Antiqua" w:eastAsia="宋体" w:hAnsi="Book Antiqua" w:cs="宋体"/>
          <w:sz w:val="24"/>
          <w:szCs w:val="24"/>
        </w:rPr>
        <w:t>nil</w:t>
      </w:r>
      <w:r w:rsidRPr="00304B17">
        <w:rPr>
          <w:rFonts w:ascii="Book Antiqua" w:eastAsia="MS Mincho" w:hAnsi="Book Antiqua" w:cs="MS Mincho"/>
          <w:sz w:val="24"/>
          <w:szCs w:val="24"/>
        </w:rPr>
        <w:t>ă</w:t>
      </w:r>
      <w:r w:rsidRPr="00304B17">
        <w:rPr>
          <w:rFonts w:ascii="Book Antiqua" w:eastAsia="宋体" w:hAnsi="Book Antiqua" w:cs="宋体"/>
          <w:sz w:val="24"/>
          <w:szCs w:val="24"/>
        </w:rPr>
        <w:t xml:space="preserve"> M. Is ARFI elastography reliable for predicting fibrosis severity in chronic HCV hepatitis? </w:t>
      </w:r>
      <w:r w:rsidRPr="00304B17">
        <w:rPr>
          <w:rFonts w:ascii="Book Antiqua" w:eastAsia="宋体" w:hAnsi="Book Antiqua" w:cs="宋体"/>
          <w:i/>
          <w:iCs/>
          <w:sz w:val="24"/>
          <w:szCs w:val="24"/>
        </w:rPr>
        <w:t>World J Radiol</w:t>
      </w:r>
      <w:r w:rsidRPr="00304B17">
        <w:rPr>
          <w:rFonts w:ascii="Book Antiqua" w:eastAsia="宋体" w:hAnsi="Book Antiqua" w:cs="宋体"/>
          <w:sz w:val="24"/>
          <w:szCs w:val="24"/>
        </w:rPr>
        <w:t> 2011; </w:t>
      </w:r>
      <w:r w:rsidRPr="00304B17">
        <w:rPr>
          <w:rFonts w:ascii="Book Antiqua" w:eastAsia="宋体" w:hAnsi="Book Antiqua" w:cs="宋体"/>
          <w:b/>
          <w:bCs/>
          <w:sz w:val="24"/>
          <w:szCs w:val="24"/>
        </w:rPr>
        <w:t>3</w:t>
      </w:r>
      <w:r w:rsidRPr="00304B17">
        <w:rPr>
          <w:rFonts w:ascii="Book Antiqua" w:eastAsia="宋体" w:hAnsi="Book Antiqua" w:cs="宋体"/>
          <w:sz w:val="24"/>
          <w:szCs w:val="24"/>
        </w:rPr>
        <w:t>: 188-193 [PMID: 21860715 DOI: 10.4329/wjr.v3.i7.188]</w:t>
      </w:r>
    </w:p>
    <w:p w:rsidR="00492744" w:rsidRPr="00304B17" w:rsidRDefault="00492744" w:rsidP="00492744">
      <w:pPr>
        <w:spacing w:after="0" w:line="360" w:lineRule="auto"/>
        <w:jc w:val="both"/>
        <w:rPr>
          <w:rFonts w:ascii="Book Antiqua" w:hAnsi="Book Antiqua" w:cs="Times New Roman"/>
          <w:color w:val="000000"/>
          <w:sz w:val="24"/>
          <w:szCs w:val="24"/>
        </w:rPr>
      </w:pPr>
      <w:r w:rsidRPr="00304B17">
        <w:rPr>
          <w:rFonts w:ascii="Book Antiqua" w:eastAsia="宋体" w:hAnsi="Book Antiqua" w:cs="宋体"/>
          <w:sz w:val="24"/>
          <w:szCs w:val="24"/>
        </w:rPr>
        <w:t>13</w:t>
      </w:r>
      <w:r w:rsidRPr="00304B17">
        <w:rPr>
          <w:rFonts w:ascii="Book Antiqua" w:eastAsia="宋体" w:hAnsi="Book Antiqua" w:cs="宋体" w:hint="eastAsia"/>
          <w:sz w:val="24"/>
          <w:szCs w:val="24"/>
        </w:rPr>
        <w:t xml:space="preserve"> </w:t>
      </w:r>
      <w:r w:rsidRPr="00304B17">
        <w:rPr>
          <w:rFonts w:ascii="Book Antiqua" w:eastAsia="Times New Roman" w:hAnsi="Book Antiqua" w:cs="Times New Roman"/>
          <w:b/>
          <w:color w:val="000000"/>
          <w:sz w:val="24"/>
          <w:szCs w:val="24"/>
          <w:lang w:eastAsia="pt-BR"/>
        </w:rPr>
        <w:t>Brasil. Ministério da Saúde</w:t>
      </w:r>
      <w:r w:rsidRPr="00304B17">
        <w:rPr>
          <w:rFonts w:ascii="Book Antiqua" w:eastAsia="Times New Roman" w:hAnsi="Book Antiqua" w:cs="Times New Roman"/>
          <w:color w:val="000000"/>
          <w:sz w:val="24"/>
          <w:szCs w:val="24"/>
          <w:lang w:eastAsia="pt-BR"/>
        </w:rPr>
        <w:t>. Secretaria de Vigilância em Saúde. Departamento de DST, Aids e Hepatites Virais. Protocolo Clínico e Diretrizes Terapêuticas para Hepatite C e Coinfecções/ Ministério da Saúde. Brasília: Ministério da Saúde, 2015.88p. Available from: URL:</w:t>
      </w:r>
      <w:r w:rsidRPr="00304B17">
        <w:rPr>
          <w:rFonts w:ascii="Book Antiqua" w:hAnsi="Book Antiqua" w:cs="Times New Roman" w:hint="eastAsia"/>
          <w:color w:val="000000"/>
          <w:sz w:val="24"/>
          <w:szCs w:val="24"/>
          <w:lang w:eastAsia="zh-CN"/>
        </w:rPr>
        <w:t xml:space="preserve"> </w:t>
      </w:r>
      <w:hyperlink r:id="rId10" w:history="1">
        <w:r w:rsidRPr="00304B17">
          <w:rPr>
            <w:rStyle w:val="Hyperlink"/>
            <w:rFonts w:ascii="Book Antiqua" w:eastAsia="Times New Roman" w:hAnsi="Book Antiqua" w:cs="Times New Roman"/>
            <w:color w:val="000000" w:themeColor="text1"/>
            <w:sz w:val="24"/>
            <w:szCs w:val="24"/>
            <w:u w:val="none"/>
            <w:lang w:eastAsia="pt-BR"/>
          </w:rPr>
          <w:t>http://www.aids.gov.br/</w:t>
        </w:r>
      </w:hyperlink>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14 </w:t>
      </w:r>
      <w:r w:rsidRPr="00304B17">
        <w:rPr>
          <w:rFonts w:ascii="Book Antiqua" w:eastAsia="宋体" w:hAnsi="Book Antiqua" w:cs="宋体"/>
          <w:b/>
          <w:bCs/>
          <w:sz w:val="24"/>
          <w:szCs w:val="24"/>
        </w:rPr>
        <w:t>Tsochatzis EA</w:t>
      </w:r>
      <w:r w:rsidRPr="00304B17">
        <w:rPr>
          <w:rFonts w:ascii="Book Antiqua" w:eastAsia="宋体" w:hAnsi="Book Antiqua" w:cs="宋体"/>
          <w:sz w:val="24"/>
          <w:szCs w:val="24"/>
        </w:rPr>
        <w:t>, Gurusamy KS, Ntaoula S, Cholongitas E, Davidson BR, Burroughs AK. Elastography for the diagnosis of severity of fibrosis in chronic liver disease: a meta-analysis of diagnostic accuracy. </w:t>
      </w:r>
      <w:r w:rsidRPr="00304B17">
        <w:rPr>
          <w:rFonts w:ascii="Book Antiqua" w:eastAsia="宋体" w:hAnsi="Book Antiqua" w:cs="宋体"/>
          <w:i/>
          <w:iCs/>
          <w:sz w:val="24"/>
          <w:szCs w:val="24"/>
        </w:rPr>
        <w:t>J Hepatol</w:t>
      </w:r>
      <w:r w:rsidRPr="00304B17">
        <w:rPr>
          <w:rFonts w:ascii="Book Antiqua" w:eastAsia="宋体" w:hAnsi="Book Antiqua" w:cs="宋体"/>
          <w:sz w:val="24"/>
          <w:szCs w:val="24"/>
        </w:rPr>
        <w:t> 2011; </w:t>
      </w:r>
      <w:r w:rsidRPr="00304B17">
        <w:rPr>
          <w:rFonts w:ascii="Book Antiqua" w:eastAsia="宋体" w:hAnsi="Book Antiqua" w:cs="宋体"/>
          <w:b/>
          <w:bCs/>
          <w:sz w:val="24"/>
          <w:szCs w:val="24"/>
        </w:rPr>
        <w:t>54</w:t>
      </w:r>
      <w:r w:rsidRPr="00304B17">
        <w:rPr>
          <w:rFonts w:ascii="Book Antiqua" w:eastAsia="宋体" w:hAnsi="Book Antiqua" w:cs="宋体"/>
          <w:sz w:val="24"/>
          <w:szCs w:val="24"/>
        </w:rPr>
        <w:t>: 650-659 [PMID: 21146892 DOI: 10.1016/j.jhep.2010.07.033]</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15 </w:t>
      </w:r>
      <w:r w:rsidRPr="00304B17">
        <w:rPr>
          <w:rFonts w:ascii="Book Antiqua" w:eastAsia="宋体" w:hAnsi="Book Antiqua" w:cs="宋体"/>
          <w:b/>
          <w:bCs/>
          <w:sz w:val="24"/>
          <w:szCs w:val="24"/>
        </w:rPr>
        <w:t>Crespo G</w:t>
      </w:r>
      <w:r w:rsidRPr="00304B17">
        <w:rPr>
          <w:rFonts w:ascii="Book Antiqua" w:eastAsia="宋体" w:hAnsi="Book Antiqua" w:cs="宋体"/>
          <w:sz w:val="24"/>
          <w:szCs w:val="24"/>
        </w:rPr>
        <w:t>, Fernández-Varo G, Mariño Z, Casals G, Miquel R, Martínez SM, Gilabert R, Forns X, Jiménez W, Navasa M. ARFI, FibroScan, ELF, and their combinations in the assessment of liver fibrosis: a prospective study. </w:t>
      </w:r>
      <w:r w:rsidRPr="00304B17">
        <w:rPr>
          <w:rFonts w:ascii="Book Antiqua" w:eastAsia="宋体" w:hAnsi="Book Antiqua" w:cs="宋体"/>
          <w:i/>
          <w:iCs/>
          <w:sz w:val="24"/>
          <w:szCs w:val="24"/>
        </w:rPr>
        <w:t>J Hepatol</w:t>
      </w:r>
      <w:r w:rsidRPr="00304B17">
        <w:rPr>
          <w:rFonts w:ascii="Book Antiqua" w:eastAsia="宋体" w:hAnsi="Book Antiqua" w:cs="宋体"/>
          <w:sz w:val="24"/>
          <w:szCs w:val="24"/>
        </w:rPr>
        <w:t> 2012; </w:t>
      </w:r>
      <w:r w:rsidRPr="00304B17">
        <w:rPr>
          <w:rFonts w:ascii="Book Antiqua" w:eastAsia="宋体" w:hAnsi="Book Antiqua" w:cs="宋体"/>
          <w:b/>
          <w:bCs/>
          <w:sz w:val="24"/>
          <w:szCs w:val="24"/>
        </w:rPr>
        <w:t>57</w:t>
      </w:r>
      <w:r w:rsidRPr="00304B17">
        <w:rPr>
          <w:rFonts w:ascii="Book Antiqua" w:eastAsia="宋体" w:hAnsi="Book Antiqua" w:cs="宋体"/>
          <w:sz w:val="24"/>
          <w:szCs w:val="24"/>
        </w:rPr>
        <w:t>: 281-287 [PMID: 22521355 DOI: 10.1016/j.jhep.2012.03.016]</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16 </w:t>
      </w:r>
      <w:r w:rsidRPr="00304B17">
        <w:rPr>
          <w:rFonts w:ascii="Book Antiqua" w:eastAsia="宋体" w:hAnsi="Book Antiqua" w:cs="宋体"/>
          <w:b/>
          <w:bCs/>
          <w:sz w:val="24"/>
          <w:szCs w:val="24"/>
        </w:rPr>
        <w:t>Bardou-Jacquet E</w:t>
      </w:r>
      <w:r w:rsidRPr="00304B17">
        <w:rPr>
          <w:rFonts w:ascii="Book Antiqua" w:eastAsia="宋体" w:hAnsi="Book Antiqua" w:cs="宋体"/>
          <w:sz w:val="24"/>
          <w:szCs w:val="24"/>
        </w:rPr>
        <w:t>, Legros L, Soro D, Latournerie M, Guillygomarc'h A, Le Lan C, Brissot P, Guyader D, Moirand R. Effect of alcohol consumption on liver stiffness measured by transient elastography. </w:t>
      </w:r>
      <w:r w:rsidRPr="00304B17">
        <w:rPr>
          <w:rFonts w:ascii="Book Antiqua" w:eastAsia="宋体" w:hAnsi="Book Antiqua" w:cs="宋体"/>
          <w:i/>
          <w:iCs/>
          <w:sz w:val="24"/>
          <w:szCs w:val="24"/>
        </w:rPr>
        <w:t>World J Gastroenterol</w:t>
      </w:r>
      <w:r w:rsidRPr="00304B17">
        <w:rPr>
          <w:rFonts w:ascii="Book Antiqua" w:eastAsia="宋体" w:hAnsi="Book Antiqua" w:cs="宋体"/>
          <w:sz w:val="24"/>
          <w:szCs w:val="24"/>
        </w:rPr>
        <w:t> 2013; </w:t>
      </w:r>
      <w:r w:rsidRPr="00304B17">
        <w:rPr>
          <w:rFonts w:ascii="Book Antiqua" w:eastAsia="宋体" w:hAnsi="Book Antiqua" w:cs="宋体"/>
          <w:b/>
          <w:bCs/>
          <w:sz w:val="24"/>
          <w:szCs w:val="24"/>
        </w:rPr>
        <w:t>19</w:t>
      </w:r>
      <w:r w:rsidRPr="00304B17">
        <w:rPr>
          <w:rFonts w:ascii="Book Antiqua" w:eastAsia="宋体" w:hAnsi="Book Antiqua" w:cs="宋体"/>
          <w:sz w:val="24"/>
          <w:szCs w:val="24"/>
        </w:rPr>
        <w:t>: 516-522 [PMID: 23382630 DOI: 10.3748/wjg.v19.i4.516]</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17 </w:t>
      </w:r>
      <w:r w:rsidRPr="00304B17">
        <w:rPr>
          <w:rFonts w:ascii="Book Antiqua" w:eastAsia="宋体" w:hAnsi="Book Antiqua" w:cs="宋体"/>
          <w:b/>
          <w:bCs/>
          <w:sz w:val="24"/>
          <w:szCs w:val="24"/>
        </w:rPr>
        <w:t>Arena U</w:t>
      </w:r>
      <w:r w:rsidRPr="00304B17">
        <w:rPr>
          <w:rFonts w:ascii="Book Antiqua" w:eastAsia="宋体" w:hAnsi="Book Antiqua" w:cs="宋体"/>
          <w:sz w:val="24"/>
          <w:szCs w:val="24"/>
        </w:rPr>
        <w:t>, Vizzutti F, Corti G, Ambu S, Stasi C, Bresci S, Moscarella S, Boddi V, Petrarca A, Laffi G, Marra F, Pinzani M. Acute viral hepatitis increases liver stiffness values measured by transient elastography. </w:t>
      </w:r>
      <w:r w:rsidRPr="00304B17">
        <w:rPr>
          <w:rFonts w:ascii="Book Antiqua" w:eastAsia="宋体" w:hAnsi="Book Antiqua" w:cs="宋体"/>
          <w:i/>
          <w:iCs/>
          <w:sz w:val="24"/>
          <w:szCs w:val="24"/>
        </w:rPr>
        <w:t>Hepatology</w:t>
      </w:r>
      <w:r w:rsidRPr="00304B17">
        <w:rPr>
          <w:rFonts w:ascii="Book Antiqua" w:eastAsia="宋体" w:hAnsi="Book Antiqua" w:cs="宋体"/>
          <w:sz w:val="24"/>
          <w:szCs w:val="24"/>
        </w:rPr>
        <w:t> 2008; </w:t>
      </w:r>
      <w:r w:rsidRPr="00304B17">
        <w:rPr>
          <w:rFonts w:ascii="Book Antiqua" w:eastAsia="宋体" w:hAnsi="Book Antiqua" w:cs="宋体"/>
          <w:b/>
          <w:bCs/>
          <w:sz w:val="24"/>
          <w:szCs w:val="24"/>
        </w:rPr>
        <w:t>47</w:t>
      </w:r>
      <w:r w:rsidRPr="00304B17">
        <w:rPr>
          <w:rFonts w:ascii="Book Antiqua" w:eastAsia="宋体" w:hAnsi="Book Antiqua" w:cs="宋体"/>
          <w:sz w:val="24"/>
          <w:szCs w:val="24"/>
        </w:rPr>
        <w:t>: 380-384 [PMID: 18095306 DOI: 10.1002/hep.22007]</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lastRenderedPageBreak/>
        <w:t>18 </w:t>
      </w:r>
      <w:r w:rsidRPr="00304B17">
        <w:rPr>
          <w:rFonts w:ascii="Book Antiqua" w:eastAsia="宋体" w:hAnsi="Book Antiqua" w:cs="宋体"/>
          <w:b/>
          <w:bCs/>
          <w:sz w:val="24"/>
          <w:szCs w:val="24"/>
        </w:rPr>
        <w:t>Lin ZH</w:t>
      </w:r>
      <w:r w:rsidRPr="00304B17">
        <w:rPr>
          <w:rFonts w:ascii="Book Antiqua" w:eastAsia="宋体" w:hAnsi="Book Antiqua" w:cs="宋体"/>
          <w:sz w:val="24"/>
          <w:szCs w:val="24"/>
        </w:rPr>
        <w:t>, Xin YN, Dong QJ, Wang Q, Jiang XJ, Zhan SH, Sun Y, Xuan SY. Performance of the aspartate aminotransferase-to-platelet ratio index for the staging of hepatitis C-related fibrosis: an updated meta-analysis. </w:t>
      </w:r>
      <w:r w:rsidRPr="00304B17">
        <w:rPr>
          <w:rFonts w:ascii="Book Antiqua" w:eastAsia="宋体" w:hAnsi="Book Antiqua" w:cs="宋体"/>
          <w:i/>
          <w:iCs/>
          <w:sz w:val="24"/>
          <w:szCs w:val="24"/>
        </w:rPr>
        <w:t>Hepatology</w:t>
      </w:r>
      <w:r w:rsidRPr="00304B17">
        <w:rPr>
          <w:rFonts w:ascii="Book Antiqua" w:eastAsia="宋体" w:hAnsi="Book Antiqua" w:cs="宋体"/>
          <w:sz w:val="24"/>
          <w:szCs w:val="24"/>
        </w:rPr>
        <w:t> 2011; </w:t>
      </w:r>
      <w:r w:rsidRPr="00304B17">
        <w:rPr>
          <w:rFonts w:ascii="Book Antiqua" w:eastAsia="宋体" w:hAnsi="Book Antiqua" w:cs="宋体"/>
          <w:b/>
          <w:bCs/>
          <w:sz w:val="24"/>
          <w:szCs w:val="24"/>
        </w:rPr>
        <w:t>53</w:t>
      </w:r>
      <w:r w:rsidRPr="00304B17">
        <w:rPr>
          <w:rFonts w:ascii="Book Antiqua" w:eastAsia="宋体" w:hAnsi="Book Antiqua" w:cs="宋体"/>
          <w:sz w:val="24"/>
          <w:szCs w:val="24"/>
        </w:rPr>
        <w:t>: 726-736 [PMID: 21319189 DOI: 10.1002/hep.24105]</w:t>
      </w:r>
    </w:p>
    <w:p w:rsidR="00492744" w:rsidRPr="00304B17" w:rsidRDefault="00492744" w:rsidP="00492744">
      <w:pPr>
        <w:spacing w:after="0" w:line="360" w:lineRule="auto"/>
        <w:jc w:val="both"/>
        <w:rPr>
          <w:rFonts w:ascii="Book Antiqua" w:eastAsia="宋体" w:hAnsi="Book Antiqua" w:cs="宋体"/>
          <w:sz w:val="24"/>
          <w:szCs w:val="24"/>
        </w:rPr>
      </w:pPr>
      <w:r w:rsidRPr="00304B17">
        <w:rPr>
          <w:rFonts w:ascii="Book Antiqua" w:eastAsia="宋体" w:hAnsi="Book Antiqua" w:cs="宋体"/>
          <w:sz w:val="24"/>
          <w:szCs w:val="24"/>
        </w:rPr>
        <w:t>19 </w:t>
      </w:r>
      <w:r w:rsidRPr="00304B17">
        <w:rPr>
          <w:rFonts w:ascii="Book Antiqua" w:eastAsia="宋体" w:hAnsi="Book Antiqua" w:cs="宋体"/>
          <w:b/>
          <w:bCs/>
          <w:sz w:val="24"/>
          <w:szCs w:val="24"/>
        </w:rPr>
        <w:t>Rizzo L</w:t>
      </w:r>
      <w:r w:rsidRPr="00304B17">
        <w:rPr>
          <w:rFonts w:ascii="Book Antiqua" w:eastAsia="宋体" w:hAnsi="Book Antiqua" w:cs="宋体"/>
          <w:sz w:val="24"/>
          <w:szCs w:val="24"/>
        </w:rPr>
        <w:t>, Calvaruso V, Cacopardo B, Alessi N, Attanasio M, Petta S, Fatuzzo F, Montineri A, Mazzola A, L'abbate L, Nunnari G, Bronte F, Di Marco V, Craxì A, Cammà C. Comparison of transient elastography and acoustic radiation force impulse for non-invasive staging of liver fibrosis in patients with chronic hepatitis C. </w:t>
      </w:r>
      <w:r w:rsidRPr="00304B17">
        <w:rPr>
          <w:rFonts w:ascii="Book Antiqua" w:eastAsia="宋体" w:hAnsi="Book Antiqua" w:cs="宋体"/>
          <w:i/>
          <w:iCs/>
          <w:sz w:val="24"/>
          <w:szCs w:val="24"/>
        </w:rPr>
        <w:t>Am J Gastroenterol</w:t>
      </w:r>
      <w:r w:rsidRPr="00304B17">
        <w:rPr>
          <w:rFonts w:ascii="Book Antiqua" w:eastAsia="宋体" w:hAnsi="Book Antiqua" w:cs="宋体"/>
          <w:sz w:val="24"/>
          <w:szCs w:val="24"/>
        </w:rPr>
        <w:t> 2011; </w:t>
      </w:r>
      <w:r w:rsidRPr="00304B17">
        <w:rPr>
          <w:rFonts w:ascii="Book Antiqua" w:eastAsia="宋体" w:hAnsi="Book Antiqua" w:cs="宋体"/>
          <w:b/>
          <w:bCs/>
          <w:sz w:val="24"/>
          <w:szCs w:val="24"/>
        </w:rPr>
        <w:t>106</w:t>
      </w:r>
      <w:r w:rsidRPr="00304B17">
        <w:rPr>
          <w:rFonts w:ascii="Book Antiqua" w:eastAsia="宋体" w:hAnsi="Book Antiqua" w:cs="宋体"/>
          <w:sz w:val="24"/>
          <w:szCs w:val="24"/>
        </w:rPr>
        <w:t>: 2112-2120 [PMID: 21971536 DOI: 10.1038/ajg.2011.341]</w:t>
      </w:r>
    </w:p>
    <w:p w:rsidR="004A79D0" w:rsidRPr="00304B17" w:rsidRDefault="00492744" w:rsidP="00492744">
      <w:pPr>
        <w:spacing w:after="0" w:line="360" w:lineRule="auto"/>
        <w:jc w:val="both"/>
        <w:rPr>
          <w:rFonts w:ascii="Book Antiqua" w:eastAsia="宋体" w:hAnsi="Book Antiqua" w:cs="宋体"/>
          <w:sz w:val="24"/>
          <w:szCs w:val="24"/>
          <w:lang w:eastAsia="zh-CN"/>
        </w:rPr>
      </w:pPr>
      <w:r w:rsidRPr="00304B17">
        <w:rPr>
          <w:rFonts w:ascii="Book Antiqua" w:eastAsia="宋体" w:hAnsi="Book Antiqua" w:cs="宋体"/>
          <w:sz w:val="24"/>
          <w:szCs w:val="24"/>
        </w:rPr>
        <w:t>20 </w:t>
      </w:r>
      <w:r w:rsidRPr="00304B17">
        <w:rPr>
          <w:rFonts w:ascii="Book Antiqua" w:eastAsia="宋体" w:hAnsi="Book Antiqua" w:cs="宋体"/>
          <w:b/>
          <w:bCs/>
          <w:sz w:val="24"/>
          <w:szCs w:val="24"/>
        </w:rPr>
        <w:t>Afdhal NH</w:t>
      </w:r>
      <w:r w:rsidRPr="00304B17">
        <w:rPr>
          <w:rFonts w:ascii="Book Antiqua" w:eastAsia="宋体" w:hAnsi="Book Antiqua" w:cs="宋体"/>
          <w:sz w:val="24"/>
          <w:szCs w:val="24"/>
        </w:rPr>
        <w:t>. Diagnosing fibrosis in hepatitis C: is the pendulum swinging from biopsy to blood tests? </w:t>
      </w:r>
      <w:r w:rsidRPr="00304B17">
        <w:rPr>
          <w:rFonts w:ascii="Book Antiqua" w:eastAsia="宋体" w:hAnsi="Book Antiqua" w:cs="宋体"/>
          <w:i/>
          <w:iCs/>
          <w:sz w:val="24"/>
          <w:szCs w:val="24"/>
        </w:rPr>
        <w:t>Hepatology</w:t>
      </w:r>
      <w:r w:rsidRPr="00304B17">
        <w:rPr>
          <w:rFonts w:ascii="Book Antiqua" w:eastAsia="宋体" w:hAnsi="Book Antiqua" w:cs="宋体"/>
          <w:sz w:val="24"/>
          <w:szCs w:val="24"/>
        </w:rPr>
        <w:t> 2003; </w:t>
      </w:r>
      <w:r w:rsidRPr="00304B17">
        <w:rPr>
          <w:rFonts w:ascii="Book Antiqua" w:eastAsia="宋体" w:hAnsi="Book Antiqua" w:cs="宋体"/>
          <w:b/>
          <w:bCs/>
          <w:sz w:val="24"/>
          <w:szCs w:val="24"/>
        </w:rPr>
        <w:t>37</w:t>
      </w:r>
      <w:r w:rsidRPr="00304B17">
        <w:rPr>
          <w:rFonts w:ascii="Book Antiqua" w:eastAsia="宋体" w:hAnsi="Book Antiqua" w:cs="宋体"/>
          <w:sz w:val="24"/>
          <w:szCs w:val="24"/>
        </w:rPr>
        <w:t>: 972-974 [PMID: 12717376 DOI: 10.1053/jhep.2003.50223]</w:t>
      </w:r>
      <w:bookmarkEnd w:id="10"/>
      <w:bookmarkEnd w:id="11"/>
      <w:bookmarkEnd w:id="12"/>
    </w:p>
    <w:p w:rsidR="00CD1BDD" w:rsidRPr="00304B17" w:rsidRDefault="00CD1BDD" w:rsidP="00492744">
      <w:pPr>
        <w:spacing w:after="0" w:line="360" w:lineRule="auto"/>
        <w:jc w:val="both"/>
        <w:rPr>
          <w:rFonts w:ascii="Book Antiqua" w:eastAsia="Times New Roman" w:hAnsi="Book Antiqua" w:cs="Times New Roman"/>
          <w:color w:val="000000"/>
          <w:sz w:val="24"/>
          <w:szCs w:val="24"/>
          <w:lang w:val="en-US" w:eastAsia="pt-BR"/>
        </w:rPr>
      </w:pPr>
    </w:p>
    <w:p w:rsidR="00CB331F" w:rsidRPr="00304B17" w:rsidRDefault="00CB331F" w:rsidP="00492744">
      <w:pPr>
        <w:pStyle w:val="ListParagraph"/>
        <w:spacing w:line="360" w:lineRule="auto"/>
        <w:ind w:right="120" w:firstLineChars="0" w:firstLine="0"/>
        <w:jc w:val="right"/>
        <w:rPr>
          <w:rFonts w:ascii="Book Antiqua" w:eastAsia="宋体" w:hAnsi="Book Antiqua"/>
          <w:b/>
          <w:bCs/>
          <w:color w:val="000000"/>
          <w:lang w:eastAsia="zh-CN"/>
        </w:rPr>
      </w:pPr>
      <w:r w:rsidRPr="00304B17">
        <w:rPr>
          <w:rStyle w:val="Strong"/>
          <w:rFonts w:ascii="Book Antiqua" w:hAnsi="Book Antiqua" w:cs="Arial"/>
          <w:bCs w:val="0"/>
          <w:noProof/>
          <w:color w:val="000000"/>
        </w:rPr>
        <w:t>P-Reviewer</w:t>
      </w:r>
      <w:r w:rsidRPr="00304B17">
        <w:rPr>
          <w:rStyle w:val="Strong"/>
          <w:rFonts w:ascii="Book Antiqua" w:eastAsia="宋体" w:hAnsi="Book Antiqua" w:cs="Arial"/>
          <w:bCs w:val="0"/>
          <w:noProof/>
          <w:color w:val="000000"/>
          <w:lang w:eastAsia="zh-CN"/>
        </w:rPr>
        <w:t>:</w:t>
      </w:r>
      <w:r w:rsidRPr="00304B17">
        <w:rPr>
          <w:rFonts w:ascii="Book Antiqua" w:hAnsi="Book Antiqua"/>
          <w:bCs/>
          <w:color w:val="000000"/>
        </w:rPr>
        <w:t xml:space="preserve"> </w:t>
      </w:r>
      <w:r w:rsidR="00492744" w:rsidRPr="00304B17">
        <w:rPr>
          <w:rFonts w:ascii="Book Antiqua" w:hAnsi="Book Antiqua"/>
          <w:bCs/>
          <w:color w:val="000000"/>
        </w:rPr>
        <w:t>Vanni</w:t>
      </w:r>
      <w:r w:rsidR="00492744" w:rsidRPr="00304B17">
        <w:rPr>
          <w:rFonts w:ascii="Book Antiqua" w:eastAsiaTheme="minorEastAsia" w:hAnsi="Book Antiqua" w:hint="eastAsia"/>
          <w:bCs/>
          <w:color w:val="000000"/>
          <w:lang w:eastAsia="zh-CN"/>
        </w:rPr>
        <w:t xml:space="preserve"> E</w:t>
      </w:r>
      <w:r w:rsidRPr="00304B17">
        <w:rPr>
          <w:rFonts w:ascii="Book Antiqua" w:hAnsi="Book Antiqua"/>
          <w:bCs/>
          <w:color w:val="000000"/>
        </w:rPr>
        <w:t xml:space="preserve">   </w:t>
      </w:r>
      <w:r w:rsidRPr="00304B17">
        <w:rPr>
          <w:rFonts w:ascii="Book Antiqua" w:hAnsi="Book Antiqua"/>
          <w:b/>
          <w:bCs/>
          <w:color w:val="000000"/>
        </w:rPr>
        <w:t>S-Editor</w:t>
      </w:r>
      <w:r w:rsidRPr="00304B17">
        <w:rPr>
          <w:rFonts w:ascii="Book Antiqua" w:eastAsia="宋体" w:hAnsi="Book Antiqua"/>
          <w:b/>
          <w:bCs/>
          <w:color w:val="000000"/>
          <w:lang w:eastAsia="zh-CN"/>
        </w:rPr>
        <w:t>:</w:t>
      </w:r>
      <w:r w:rsidRPr="00304B17">
        <w:rPr>
          <w:rFonts w:ascii="Book Antiqua" w:hAnsi="Book Antiqua"/>
          <w:bCs/>
          <w:color w:val="000000"/>
        </w:rPr>
        <w:t xml:space="preserve"> </w:t>
      </w:r>
      <w:r w:rsidRPr="00304B17">
        <w:rPr>
          <w:rFonts w:ascii="Book Antiqua" w:eastAsia="宋体" w:hAnsi="Book Antiqua"/>
          <w:bCs/>
          <w:color w:val="000000"/>
          <w:lang w:eastAsia="zh-CN"/>
        </w:rPr>
        <w:t>Qi Y</w:t>
      </w:r>
      <w:r w:rsidRPr="00304B17">
        <w:rPr>
          <w:rFonts w:ascii="Book Antiqua" w:hAnsi="Book Antiqua"/>
          <w:b/>
          <w:bCs/>
          <w:color w:val="000000"/>
        </w:rPr>
        <w:t xml:space="preserve">   L-Editor</w:t>
      </w:r>
      <w:r w:rsidRPr="00304B17">
        <w:rPr>
          <w:rFonts w:ascii="Book Antiqua" w:eastAsia="宋体" w:hAnsi="Book Antiqua"/>
          <w:b/>
          <w:bCs/>
          <w:color w:val="000000"/>
          <w:lang w:eastAsia="zh-CN"/>
        </w:rPr>
        <w:t>:</w:t>
      </w:r>
      <w:r w:rsidRPr="00304B17">
        <w:rPr>
          <w:rFonts w:ascii="Book Antiqua" w:hAnsi="Book Antiqua"/>
          <w:b/>
          <w:bCs/>
          <w:color w:val="000000"/>
        </w:rPr>
        <w:t xml:space="preserve">   E-Editor</w:t>
      </w:r>
      <w:r w:rsidRPr="00304B17">
        <w:rPr>
          <w:rFonts w:ascii="Book Antiqua" w:eastAsia="宋体" w:hAnsi="Book Antiqua"/>
          <w:b/>
          <w:bCs/>
          <w:color w:val="000000"/>
          <w:lang w:eastAsia="zh-CN"/>
        </w:rPr>
        <w:t>:</w:t>
      </w:r>
    </w:p>
    <w:p w:rsidR="00CE6D44" w:rsidRPr="00304B17" w:rsidRDefault="00CE6D44" w:rsidP="00492744">
      <w:pPr>
        <w:spacing w:after="0" w:line="360" w:lineRule="auto"/>
        <w:jc w:val="both"/>
        <w:rPr>
          <w:rFonts w:ascii="Book Antiqua" w:eastAsia="Times New Roman" w:hAnsi="Book Antiqua" w:cs="Times New Roman"/>
          <w:color w:val="000000"/>
          <w:sz w:val="24"/>
          <w:szCs w:val="24"/>
          <w:lang w:val="it-IT" w:eastAsia="pt-BR"/>
        </w:rPr>
      </w:pPr>
    </w:p>
    <w:p w:rsidR="00CE6D44" w:rsidRPr="00304B17" w:rsidRDefault="00CE6D44" w:rsidP="00492744">
      <w:pPr>
        <w:spacing w:after="0" w:line="360" w:lineRule="auto"/>
        <w:jc w:val="both"/>
        <w:rPr>
          <w:rFonts w:ascii="Book Antiqua" w:eastAsia="Times New Roman" w:hAnsi="Book Antiqua" w:cs="Times New Roman"/>
          <w:color w:val="000000"/>
          <w:sz w:val="24"/>
          <w:szCs w:val="24"/>
          <w:lang w:val="en-US" w:eastAsia="pt-BR"/>
        </w:rPr>
      </w:pPr>
    </w:p>
    <w:p w:rsidR="00CE6D44" w:rsidRPr="00304B17" w:rsidRDefault="00CE6D44" w:rsidP="00492744">
      <w:pPr>
        <w:spacing w:after="0" w:line="360" w:lineRule="auto"/>
        <w:jc w:val="both"/>
        <w:rPr>
          <w:rFonts w:ascii="Book Antiqua" w:eastAsia="Times New Roman" w:hAnsi="Book Antiqua" w:cs="Times New Roman"/>
          <w:color w:val="000000"/>
          <w:sz w:val="24"/>
          <w:szCs w:val="24"/>
          <w:lang w:val="en-US" w:eastAsia="pt-BR"/>
        </w:rPr>
      </w:pPr>
    </w:p>
    <w:p w:rsidR="00CE6D44" w:rsidRPr="00304B17" w:rsidRDefault="00CE6D44" w:rsidP="00492744">
      <w:pPr>
        <w:spacing w:after="0" w:line="360" w:lineRule="auto"/>
        <w:jc w:val="both"/>
        <w:rPr>
          <w:rFonts w:ascii="Book Antiqua" w:eastAsia="Times New Roman" w:hAnsi="Book Antiqua" w:cs="Times New Roman"/>
          <w:color w:val="000000"/>
          <w:sz w:val="24"/>
          <w:szCs w:val="24"/>
          <w:lang w:val="en-US" w:eastAsia="pt-BR"/>
        </w:rPr>
      </w:pPr>
    </w:p>
    <w:p w:rsidR="00CE6D44" w:rsidRPr="00304B17" w:rsidRDefault="00CE6D44" w:rsidP="00492744">
      <w:pPr>
        <w:spacing w:after="0" w:line="360" w:lineRule="auto"/>
        <w:jc w:val="both"/>
        <w:rPr>
          <w:rFonts w:ascii="Book Antiqua" w:eastAsia="Times New Roman" w:hAnsi="Book Antiqua" w:cs="Times New Roman"/>
          <w:color w:val="000000"/>
          <w:sz w:val="24"/>
          <w:szCs w:val="24"/>
          <w:lang w:val="en-US" w:eastAsia="pt-BR"/>
        </w:rPr>
      </w:pPr>
    </w:p>
    <w:p w:rsidR="00492744" w:rsidRPr="00304B17" w:rsidRDefault="00492744" w:rsidP="00492744">
      <w:pPr>
        <w:spacing w:after="0"/>
        <w:jc w:val="both"/>
        <w:rPr>
          <w:rFonts w:ascii="Book Antiqua" w:hAnsi="Book Antiqua"/>
          <w:b/>
          <w:sz w:val="24"/>
          <w:szCs w:val="24"/>
          <w:lang w:val="en-US"/>
        </w:rPr>
      </w:pPr>
      <w:r w:rsidRPr="00304B17">
        <w:rPr>
          <w:rFonts w:ascii="Book Antiqua" w:hAnsi="Book Antiqua"/>
          <w:b/>
          <w:sz w:val="24"/>
          <w:szCs w:val="24"/>
          <w:lang w:val="en-US"/>
        </w:rPr>
        <w:br w:type="page"/>
      </w:r>
    </w:p>
    <w:p w:rsidR="00126F5E" w:rsidRPr="00304B17" w:rsidRDefault="00CB331F" w:rsidP="00492744">
      <w:pPr>
        <w:spacing w:after="0"/>
        <w:jc w:val="both"/>
        <w:rPr>
          <w:rFonts w:ascii="Book Antiqua" w:hAnsi="Book Antiqua"/>
          <w:b/>
          <w:sz w:val="24"/>
          <w:szCs w:val="24"/>
          <w:lang w:val="en-US" w:eastAsia="zh-CN"/>
        </w:rPr>
      </w:pPr>
      <w:r w:rsidRPr="00304B17">
        <w:rPr>
          <w:rFonts w:ascii="Book Antiqua" w:hAnsi="Book Antiqua"/>
          <w:b/>
          <w:sz w:val="24"/>
          <w:szCs w:val="24"/>
          <w:lang w:val="en-US"/>
        </w:rPr>
        <w:lastRenderedPageBreak/>
        <w:t>Table 1</w:t>
      </w:r>
      <w:r w:rsidRPr="00304B17">
        <w:rPr>
          <w:rFonts w:ascii="Book Antiqua" w:hAnsi="Book Antiqua" w:hint="eastAsia"/>
          <w:b/>
          <w:sz w:val="24"/>
          <w:szCs w:val="24"/>
          <w:lang w:val="en-US" w:eastAsia="zh-CN"/>
        </w:rPr>
        <w:t xml:space="preserve"> </w:t>
      </w:r>
      <w:r w:rsidR="00796DCB" w:rsidRPr="00304B17">
        <w:rPr>
          <w:rFonts w:ascii="Book Antiqua" w:hAnsi="Book Antiqua"/>
          <w:b/>
          <w:sz w:val="24"/>
          <w:szCs w:val="24"/>
          <w:lang w:val="en-US"/>
        </w:rPr>
        <w:t>Demographic</w:t>
      </w:r>
      <w:r w:rsidR="00F90306" w:rsidRPr="00304B17">
        <w:rPr>
          <w:rFonts w:ascii="Book Antiqua" w:hAnsi="Book Antiqua"/>
          <w:b/>
          <w:sz w:val="24"/>
          <w:szCs w:val="24"/>
          <w:lang w:val="en-US"/>
        </w:rPr>
        <w:t xml:space="preserve">, laboratory and liver fibrosis characteristics </w:t>
      </w:r>
    </w:p>
    <w:p w:rsidR="00492744" w:rsidRPr="00304B17" w:rsidRDefault="00492744" w:rsidP="00492744">
      <w:pPr>
        <w:spacing w:after="0"/>
        <w:jc w:val="both"/>
        <w:rPr>
          <w:rFonts w:ascii="Book Antiqua" w:hAnsi="Book Antiqua"/>
          <w:b/>
          <w:sz w:val="24"/>
          <w:szCs w:val="24"/>
          <w:lang w:val="en-US" w:eastAsia="zh-CN"/>
        </w:rPr>
      </w:pPr>
    </w:p>
    <w:tbl>
      <w:tblPr>
        <w:tblStyle w:val="ListaMdia11"/>
        <w:tblW w:w="0" w:type="auto"/>
        <w:tblLook w:val="04A0" w:firstRow="1" w:lastRow="0" w:firstColumn="1" w:lastColumn="0" w:noHBand="0" w:noVBand="1"/>
      </w:tblPr>
      <w:tblGrid>
        <w:gridCol w:w="5418"/>
        <w:gridCol w:w="3302"/>
      </w:tblGrid>
      <w:tr w:rsidR="00126F5E" w:rsidRPr="00304B17" w:rsidTr="00126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Borders>
              <w:top w:val="single" w:sz="4" w:space="0" w:color="auto"/>
            </w:tcBorders>
            <w:shd w:val="clear" w:color="auto" w:fill="auto"/>
          </w:tcPr>
          <w:p w:rsidR="00126F5E" w:rsidRPr="00304B17" w:rsidRDefault="00796DCB" w:rsidP="00492744">
            <w:pPr>
              <w:spacing w:line="360" w:lineRule="auto"/>
              <w:jc w:val="both"/>
              <w:rPr>
                <w:rFonts w:ascii="Book Antiqua" w:hAnsi="Book Antiqua"/>
                <w:sz w:val="24"/>
                <w:szCs w:val="24"/>
              </w:rPr>
            </w:pPr>
            <w:r w:rsidRPr="00304B17">
              <w:rPr>
                <w:rFonts w:ascii="Book Antiqua" w:hAnsi="Book Antiqua"/>
                <w:sz w:val="24"/>
                <w:szCs w:val="24"/>
              </w:rPr>
              <w:t>Characteristics</w:t>
            </w:r>
          </w:p>
        </w:tc>
        <w:tc>
          <w:tcPr>
            <w:tcW w:w="3302" w:type="dxa"/>
            <w:tcBorders>
              <w:top w:val="single" w:sz="4" w:space="0" w:color="auto"/>
            </w:tcBorders>
            <w:shd w:val="clear" w:color="auto" w:fill="auto"/>
          </w:tcPr>
          <w:p w:rsidR="00126F5E" w:rsidRPr="00304B17" w:rsidRDefault="00126F5E" w:rsidP="0049274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sz w:val="24"/>
                <w:szCs w:val="24"/>
              </w:rPr>
            </w:pPr>
            <w:r w:rsidRPr="00304B17">
              <w:rPr>
                <w:rFonts w:ascii="Book Antiqua" w:hAnsi="Book Antiqua"/>
                <w:b/>
                <w:sz w:val="24"/>
                <w:szCs w:val="24"/>
              </w:rPr>
              <w:t>Patients (</w:t>
            </w:r>
            <w:r w:rsidRPr="00304B17">
              <w:rPr>
                <w:rFonts w:ascii="Book Antiqua" w:hAnsi="Book Antiqua"/>
                <w:b/>
                <w:i/>
                <w:sz w:val="24"/>
                <w:szCs w:val="24"/>
              </w:rPr>
              <w:t>n</w:t>
            </w:r>
            <w:r w:rsidR="00CB331F" w:rsidRPr="00304B17">
              <w:rPr>
                <w:rFonts w:ascii="Book Antiqua" w:hAnsi="Book Antiqua" w:hint="eastAsia"/>
                <w:b/>
                <w:i/>
                <w:sz w:val="24"/>
                <w:szCs w:val="24"/>
                <w:lang w:eastAsia="zh-CN"/>
              </w:rPr>
              <w:t xml:space="preserve"> </w:t>
            </w:r>
            <w:r w:rsidRPr="00304B17">
              <w:rPr>
                <w:rFonts w:ascii="Book Antiqua" w:hAnsi="Book Antiqua"/>
                <w:b/>
                <w:sz w:val="24"/>
                <w:szCs w:val="24"/>
              </w:rPr>
              <w:t>=</w:t>
            </w:r>
            <w:r w:rsidR="00CB331F" w:rsidRPr="00304B17">
              <w:rPr>
                <w:rFonts w:ascii="Book Antiqua" w:hAnsi="Book Antiqua" w:hint="eastAsia"/>
                <w:b/>
                <w:sz w:val="24"/>
                <w:szCs w:val="24"/>
                <w:lang w:eastAsia="zh-CN"/>
              </w:rPr>
              <w:t xml:space="preserve"> </w:t>
            </w:r>
            <w:r w:rsidRPr="00304B17">
              <w:rPr>
                <w:rFonts w:ascii="Book Antiqua" w:hAnsi="Book Antiqua"/>
                <w:b/>
                <w:sz w:val="24"/>
                <w:szCs w:val="24"/>
              </w:rPr>
              <w:t>81)</w:t>
            </w:r>
          </w:p>
        </w:tc>
      </w:tr>
      <w:tr w:rsidR="00126F5E" w:rsidRPr="00304B17" w:rsidTr="00126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Gender (male / female)</w:t>
            </w:r>
          </w:p>
        </w:tc>
        <w:tc>
          <w:tcPr>
            <w:tcW w:w="3302" w:type="dxa"/>
            <w:shd w:val="clear" w:color="auto" w:fill="auto"/>
          </w:tcPr>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40 (49.4%) / 41 (50.6%)</w:t>
            </w:r>
          </w:p>
        </w:tc>
      </w:tr>
      <w:tr w:rsidR="00126F5E" w:rsidRPr="00304B17" w:rsidTr="00126F5E">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Age (</w:t>
            </w:r>
            <w:proofErr w:type="spellStart"/>
            <w:r w:rsidR="00CB331F" w:rsidRPr="00304B17">
              <w:rPr>
                <w:rFonts w:ascii="Book Antiqua" w:hAnsi="Book Antiqua" w:hint="eastAsia"/>
                <w:b w:val="0"/>
                <w:sz w:val="24"/>
                <w:szCs w:val="24"/>
                <w:lang w:eastAsia="zh-CN"/>
              </w:rPr>
              <w:t>yr</w:t>
            </w:r>
            <w:proofErr w:type="spellEnd"/>
            <w:r w:rsidRPr="00304B17">
              <w:rPr>
                <w:rFonts w:ascii="Book Antiqua" w:hAnsi="Book Antiqua"/>
                <w:b w:val="0"/>
                <w:sz w:val="24"/>
                <w:szCs w:val="24"/>
              </w:rPr>
              <w:t>) – Median (Q1;Q3)</w:t>
            </w:r>
          </w:p>
        </w:tc>
        <w:tc>
          <w:tcPr>
            <w:tcW w:w="3302" w:type="dxa"/>
            <w:shd w:val="clear" w:color="auto" w:fill="auto"/>
          </w:tcPr>
          <w:p w:rsidR="00126F5E" w:rsidRPr="00304B17" w:rsidRDefault="00126F5E"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51 ( 30 – 78)</w:t>
            </w:r>
          </w:p>
        </w:tc>
      </w:tr>
      <w:tr w:rsidR="00126F5E" w:rsidRPr="00304B17" w:rsidTr="00126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BMI (</w:t>
            </w:r>
            <w:r w:rsidR="00CB331F" w:rsidRPr="00304B17">
              <w:rPr>
                <w:rFonts w:ascii="Book Antiqua" w:hAnsi="Book Antiqua" w:hint="eastAsia"/>
                <w:b w:val="0"/>
                <w:sz w:val="24"/>
                <w:szCs w:val="24"/>
                <w:lang w:eastAsia="zh-CN"/>
              </w:rPr>
              <w:t>k</w:t>
            </w:r>
            <w:r w:rsidRPr="00304B17">
              <w:rPr>
                <w:rFonts w:ascii="Book Antiqua" w:hAnsi="Book Antiqua"/>
                <w:b w:val="0"/>
                <w:sz w:val="24"/>
                <w:szCs w:val="24"/>
              </w:rPr>
              <w:t>g/m</w:t>
            </w:r>
            <w:r w:rsidRPr="00304B17">
              <w:rPr>
                <w:rFonts w:ascii="Book Antiqua" w:hAnsi="Book Antiqua"/>
                <w:b w:val="0"/>
                <w:sz w:val="24"/>
                <w:szCs w:val="24"/>
                <w:vertAlign w:val="superscript"/>
              </w:rPr>
              <w:t>2</w:t>
            </w:r>
            <w:r w:rsidRPr="00304B17">
              <w:rPr>
                <w:rFonts w:ascii="Book Antiqua" w:hAnsi="Book Antiqua"/>
                <w:b w:val="0"/>
                <w:sz w:val="24"/>
                <w:szCs w:val="24"/>
              </w:rPr>
              <w:t>) - Median (Q1;Q3)</w:t>
            </w:r>
          </w:p>
        </w:tc>
        <w:tc>
          <w:tcPr>
            <w:tcW w:w="3302" w:type="dxa"/>
            <w:shd w:val="clear" w:color="auto" w:fill="auto"/>
          </w:tcPr>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26.5 (24.3 – 29.6)</w:t>
            </w:r>
          </w:p>
        </w:tc>
      </w:tr>
      <w:tr w:rsidR="00126F5E" w:rsidRPr="00304B17" w:rsidTr="00126F5E">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ALT (IU/L) - Median (Q1;Q3)</w:t>
            </w:r>
          </w:p>
        </w:tc>
        <w:tc>
          <w:tcPr>
            <w:tcW w:w="3302" w:type="dxa"/>
            <w:shd w:val="clear" w:color="auto" w:fill="auto"/>
          </w:tcPr>
          <w:p w:rsidR="00126F5E" w:rsidRPr="00304B17" w:rsidRDefault="00126F5E"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50 (32.5 – 85)</w:t>
            </w:r>
          </w:p>
        </w:tc>
      </w:tr>
      <w:tr w:rsidR="00126F5E" w:rsidRPr="00304B17" w:rsidTr="00126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AST (IU /L) - Median (Q1;Q3)</w:t>
            </w:r>
          </w:p>
        </w:tc>
        <w:tc>
          <w:tcPr>
            <w:tcW w:w="3302" w:type="dxa"/>
            <w:shd w:val="clear" w:color="auto" w:fill="auto"/>
          </w:tcPr>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42 (285 – 61.5)</w:t>
            </w:r>
          </w:p>
        </w:tc>
      </w:tr>
      <w:tr w:rsidR="00126F5E" w:rsidRPr="00304B17" w:rsidTr="00126F5E">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Platelet count (</w:t>
            </w:r>
            <w:r w:rsidR="00CB331F" w:rsidRPr="00304B17">
              <w:rPr>
                <w:rFonts w:ascii="Book Antiqua" w:hAnsi="Book Antiqua"/>
                <w:b w:val="0"/>
                <w:sz w:val="24"/>
                <w:szCs w:val="24"/>
              </w:rPr>
              <w:sym w:font="Symbol" w:char="F0B4"/>
            </w:r>
            <w:r w:rsidRPr="00304B17">
              <w:rPr>
                <w:rFonts w:ascii="Book Antiqua" w:hAnsi="Book Antiqua"/>
                <w:b w:val="0"/>
                <w:sz w:val="24"/>
                <w:szCs w:val="24"/>
              </w:rPr>
              <w:t xml:space="preserve"> 10</w:t>
            </w:r>
            <w:r w:rsidRPr="00304B17">
              <w:rPr>
                <w:rFonts w:ascii="Book Antiqua" w:hAnsi="Book Antiqua"/>
                <w:b w:val="0"/>
                <w:sz w:val="24"/>
                <w:szCs w:val="24"/>
                <w:vertAlign w:val="superscript"/>
              </w:rPr>
              <w:t>3</w:t>
            </w:r>
            <w:r w:rsidRPr="00304B17">
              <w:rPr>
                <w:rFonts w:ascii="Book Antiqua" w:hAnsi="Book Antiqua"/>
                <w:b w:val="0"/>
                <w:sz w:val="24"/>
                <w:szCs w:val="24"/>
              </w:rPr>
              <w:t>/mm</w:t>
            </w:r>
            <w:r w:rsidRPr="00304B17">
              <w:rPr>
                <w:rFonts w:ascii="Book Antiqua" w:hAnsi="Book Antiqua"/>
                <w:b w:val="0"/>
                <w:sz w:val="24"/>
                <w:szCs w:val="24"/>
                <w:vertAlign w:val="superscript"/>
              </w:rPr>
              <w:t>3</w:t>
            </w:r>
            <w:r w:rsidR="00CB331F" w:rsidRPr="00304B17">
              <w:rPr>
                <w:rFonts w:ascii="Book Antiqua" w:hAnsi="Book Antiqua"/>
                <w:b w:val="0"/>
                <w:sz w:val="24"/>
                <w:szCs w:val="24"/>
              </w:rPr>
              <w:t>) – Median (Q</w:t>
            </w:r>
            <w:r w:rsidR="00CB331F" w:rsidRPr="00304B17">
              <w:rPr>
                <w:rFonts w:ascii="Book Antiqua" w:hAnsi="Book Antiqua" w:hint="eastAsia"/>
                <w:b w:val="0"/>
                <w:sz w:val="24"/>
                <w:szCs w:val="24"/>
                <w:lang w:eastAsia="zh-CN"/>
              </w:rPr>
              <w:t>1</w:t>
            </w:r>
            <w:r w:rsidRPr="00304B17">
              <w:rPr>
                <w:rFonts w:ascii="Book Antiqua" w:hAnsi="Book Antiqua"/>
                <w:b w:val="0"/>
                <w:sz w:val="24"/>
                <w:szCs w:val="24"/>
              </w:rPr>
              <w:t>;</w:t>
            </w:r>
            <w:r w:rsidR="00CB331F" w:rsidRPr="00304B17">
              <w:rPr>
                <w:rFonts w:ascii="Book Antiqua" w:hAnsi="Book Antiqua" w:hint="eastAsia"/>
                <w:b w:val="0"/>
                <w:sz w:val="24"/>
                <w:szCs w:val="24"/>
                <w:lang w:eastAsia="zh-CN"/>
              </w:rPr>
              <w:t xml:space="preserve"> </w:t>
            </w:r>
            <w:r w:rsidRPr="00304B17">
              <w:rPr>
                <w:rFonts w:ascii="Book Antiqua" w:hAnsi="Book Antiqua"/>
                <w:b w:val="0"/>
                <w:sz w:val="24"/>
                <w:szCs w:val="24"/>
              </w:rPr>
              <w:t>Q3)</w:t>
            </w:r>
          </w:p>
        </w:tc>
        <w:tc>
          <w:tcPr>
            <w:tcW w:w="3302" w:type="dxa"/>
            <w:shd w:val="clear" w:color="auto" w:fill="auto"/>
          </w:tcPr>
          <w:p w:rsidR="00126F5E" w:rsidRPr="00304B17" w:rsidRDefault="00126F5E"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202 (148 – 247)</w:t>
            </w:r>
          </w:p>
        </w:tc>
      </w:tr>
      <w:tr w:rsidR="00126F5E" w:rsidRPr="00304B17" w:rsidTr="00126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Histological fibrosis stage</w:t>
            </w:r>
            <w:r w:rsidR="00CB331F" w:rsidRPr="00304B17">
              <w:rPr>
                <w:rFonts w:ascii="Book Antiqua" w:hAnsi="Book Antiqua" w:hint="eastAsia"/>
                <w:b w:val="0"/>
                <w:sz w:val="24"/>
                <w:szCs w:val="24"/>
                <w:lang w:eastAsia="zh-CN"/>
              </w:rPr>
              <w:t>,</w:t>
            </w:r>
            <w:r w:rsidRPr="00304B17">
              <w:rPr>
                <w:rFonts w:ascii="Book Antiqua" w:hAnsi="Book Antiqua"/>
                <w:b w:val="0"/>
                <w:sz w:val="24"/>
                <w:szCs w:val="24"/>
              </w:rPr>
              <w:t xml:space="preserve"> </w:t>
            </w:r>
            <w:r w:rsidRPr="00304B17">
              <w:rPr>
                <w:rFonts w:ascii="Book Antiqua" w:hAnsi="Book Antiqua"/>
                <w:b w:val="0"/>
                <w:i/>
                <w:sz w:val="24"/>
                <w:szCs w:val="24"/>
              </w:rPr>
              <w:t>n</w:t>
            </w:r>
            <w:r w:rsidRPr="00304B17">
              <w:rPr>
                <w:rFonts w:ascii="Book Antiqua" w:hAnsi="Book Antiqua"/>
                <w:b w:val="0"/>
                <w:sz w:val="24"/>
                <w:szCs w:val="24"/>
              </w:rPr>
              <w:t xml:space="preserve"> (%)</w:t>
            </w:r>
          </w:p>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F0</w:t>
            </w:r>
          </w:p>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F1</w:t>
            </w:r>
          </w:p>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F2</w:t>
            </w:r>
          </w:p>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F3</w:t>
            </w:r>
          </w:p>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F4</w:t>
            </w:r>
          </w:p>
        </w:tc>
        <w:tc>
          <w:tcPr>
            <w:tcW w:w="3302" w:type="dxa"/>
            <w:shd w:val="clear" w:color="auto" w:fill="auto"/>
          </w:tcPr>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5 (6.2)</w:t>
            </w:r>
          </w:p>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34 (42)</w:t>
            </w:r>
          </w:p>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19 (23.5)</w:t>
            </w:r>
          </w:p>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12 (14.8)</w:t>
            </w:r>
          </w:p>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3 (3.7)</w:t>
            </w:r>
          </w:p>
        </w:tc>
      </w:tr>
      <w:tr w:rsidR="00126F5E" w:rsidRPr="00304B17" w:rsidTr="00126F5E">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lang w:val="pt-BR"/>
              </w:rPr>
            </w:pPr>
            <w:r w:rsidRPr="00304B17">
              <w:rPr>
                <w:rFonts w:ascii="Book Antiqua" w:hAnsi="Book Antiqua"/>
                <w:b w:val="0"/>
                <w:sz w:val="24"/>
                <w:szCs w:val="24"/>
                <w:lang w:val="pt-BR"/>
              </w:rPr>
              <w:t>TE (kPa) - Median (Q1;</w:t>
            </w:r>
            <w:r w:rsidR="00CB331F" w:rsidRPr="00304B17">
              <w:rPr>
                <w:rFonts w:ascii="Book Antiqua" w:hAnsi="Book Antiqua" w:hint="eastAsia"/>
                <w:b w:val="0"/>
                <w:sz w:val="24"/>
                <w:szCs w:val="24"/>
                <w:lang w:val="pt-BR" w:eastAsia="zh-CN"/>
              </w:rPr>
              <w:t xml:space="preserve"> </w:t>
            </w:r>
            <w:r w:rsidRPr="00304B17">
              <w:rPr>
                <w:rFonts w:ascii="Book Antiqua" w:hAnsi="Book Antiqua"/>
                <w:b w:val="0"/>
                <w:sz w:val="24"/>
                <w:szCs w:val="24"/>
                <w:lang w:val="pt-BR"/>
              </w:rPr>
              <w:t>Q3)</w:t>
            </w:r>
          </w:p>
        </w:tc>
        <w:tc>
          <w:tcPr>
            <w:tcW w:w="3302" w:type="dxa"/>
            <w:shd w:val="clear" w:color="auto" w:fill="auto"/>
          </w:tcPr>
          <w:p w:rsidR="00126F5E" w:rsidRPr="00304B17" w:rsidRDefault="00126F5E"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pt-BR"/>
              </w:rPr>
            </w:pPr>
            <w:r w:rsidRPr="00304B17">
              <w:rPr>
                <w:rFonts w:ascii="Book Antiqua" w:hAnsi="Book Antiqua"/>
                <w:sz w:val="24"/>
                <w:szCs w:val="24"/>
                <w:lang w:val="pt-BR"/>
              </w:rPr>
              <w:t>6.9 (5 – 12.2)</w:t>
            </w:r>
          </w:p>
        </w:tc>
      </w:tr>
      <w:tr w:rsidR="00126F5E" w:rsidRPr="00304B17" w:rsidTr="00126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TE success rate (mean ± SD)</w:t>
            </w:r>
          </w:p>
        </w:tc>
        <w:tc>
          <w:tcPr>
            <w:tcW w:w="3302" w:type="dxa"/>
            <w:shd w:val="clear" w:color="auto" w:fill="auto"/>
          </w:tcPr>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0.92 ± 0.21</w:t>
            </w:r>
          </w:p>
        </w:tc>
      </w:tr>
      <w:tr w:rsidR="00126F5E" w:rsidRPr="00304B17" w:rsidTr="00126F5E">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CAP (dB /m) - Median (Q1;</w:t>
            </w:r>
            <w:r w:rsidR="00CB331F" w:rsidRPr="00304B17">
              <w:rPr>
                <w:rFonts w:ascii="Book Antiqua" w:hAnsi="Book Antiqua" w:hint="eastAsia"/>
                <w:b w:val="0"/>
                <w:sz w:val="24"/>
                <w:szCs w:val="24"/>
                <w:lang w:eastAsia="zh-CN"/>
              </w:rPr>
              <w:t xml:space="preserve"> </w:t>
            </w:r>
            <w:r w:rsidRPr="00304B17">
              <w:rPr>
                <w:rFonts w:ascii="Book Antiqua" w:hAnsi="Book Antiqua"/>
                <w:b w:val="0"/>
                <w:sz w:val="24"/>
                <w:szCs w:val="24"/>
              </w:rPr>
              <w:t>Q3)</w:t>
            </w:r>
          </w:p>
        </w:tc>
        <w:tc>
          <w:tcPr>
            <w:tcW w:w="3302" w:type="dxa"/>
            <w:shd w:val="clear" w:color="auto" w:fill="auto"/>
          </w:tcPr>
          <w:p w:rsidR="00126F5E" w:rsidRPr="00304B17" w:rsidRDefault="00126F5E"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237 (204 – 263)</w:t>
            </w:r>
          </w:p>
        </w:tc>
      </w:tr>
      <w:tr w:rsidR="00126F5E" w:rsidRPr="00304B17" w:rsidTr="00126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ARFI ( m / s) - Median (Q1;</w:t>
            </w:r>
            <w:r w:rsidR="00CB331F" w:rsidRPr="00304B17">
              <w:rPr>
                <w:rFonts w:ascii="Book Antiqua" w:hAnsi="Book Antiqua" w:hint="eastAsia"/>
                <w:b w:val="0"/>
                <w:sz w:val="24"/>
                <w:szCs w:val="24"/>
                <w:lang w:eastAsia="zh-CN"/>
              </w:rPr>
              <w:t xml:space="preserve"> </w:t>
            </w:r>
            <w:r w:rsidRPr="00304B17">
              <w:rPr>
                <w:rFonts w:ascii="Book Antiqua" w:hAnsi="Book Antiqua"/>
                <w:b w:val="0"/>
                <w:sz w:val="24"/>
                <w:szCs w:val="24"/>
              </w:rPr>
              <w:t>Q3)</w:t>
            </w:r>
          </w:p>
        </w:tc>
        <w:tc>
          <w:tcPr>
            <w:tcW w:w="3302" w:type="dxa"/>
            <w:shd w:val="clear" w:color="auto" w:fill="auto"/>
          </w:tcPr>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1.25 (0.65 – 2.89)</w:t>
            </w:r>
          </w:p>
        </w:tc>
      </w:tr>
      <w:tr w:rsidR="00126F5E" w:rsidRPr="00304B17" w:rsidTr="00126F5E">
        <w:tc>
          <w:tcPr>
            <w:cnfStyle w:val="001000000000" w:firstRow="0" w:lastRow="0" w:firstColumn="1" w:lastColumn="0" w:oddVBand="0" w:evenVBand="0" w:oddHBand="0" w:evenHBand="0" w:firstRowFirstColumn="0" w:firstRowLastColumn="0" w:lastRowFirstColumn="0" w:lastRowLastColumn="0"/>
            <w:tcW w:w="5418" w:type="dxa"/>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APRI - Median (Q1;</w:t>
            </w:r>
            <w:r w:rsidR="00CB331F" w:rsidRPr="00304B17">
              <w:rPr>
                <w:rFonts w:ascii="Book Antiqua" w:hAnsi="Book Antiqua" w:hint="eastAsia"/>
                <w:b w:val="0"/>
                <w:sz w:val="24"/>
                <w:szCs w:val="24"/>
                <w:lang w:eastAsia="zh-CN"/>
              </w:rPr>
              <w:t xml:space="preserve"> </w:t>
            </w:r>
            <w:r w:rsidRPr="00304B17">
              <w:rPr>
                <w:rFonts w:ascii="Book Antiqua" w:hAnsi="Book Antiqua"/>
                <w:b w:val="0"/>
                <w:sz w:val="24"/>
                <w:szCs w:val="24"/>
              </w:rPr>
              <w:t>Q3)</w:t>
            </w:r>
          </w:p>
        </w:tc>
        <w:tc>
          <w:tcPr>
            <w:tcW w:w="3302" w:type="dxa"/>
            <w:shd w:val="clear" w:color="auto" w:fill="auto"/>
          </w:tcPr>
          <w:p w:rsidR="00126F5E" w:rsidRPr="00304B17" w:rsidRDefault="00126F5E"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0.66 (0.41 – 1.29)</w:t>
            </w:r>
          </w:p>
        </w:tc>
      </w:tr>
      <w:tr w:rsidR="00126F5E" w:rsidRPr="00304B17" w:rsidTr="00126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Borders>
              <w:bottom w:val="single" w:sz="8" w:space="0" w:color="000000" w:themeColor="text1"/>
            </w:tcBorders>
            <w:shd w:val="clear" w:color="auto" w:fill="auto"/>
          </w:tcPr>
          <w:p w:rsidR="00126F5E" w:rsidRPr="00304B17" w:rsidRDefault="00126F5E" w:rsidP="00492744">
            <w:pPr>
              <w:spacing w:line="360" w:lineRule="auto"/>
              <w:jc w:val="both"/>
              <w:rPr>
                <w:rFonts w:ascii="Book Antiqua" w:hAnsi="Book Antiqua"/>
                <w:b w:val="0"/>
                <w:sz w:val="24"/>
                <w:szCs w:val="24"/>
              </w:rPr>
            </w:pPr>
            <w:r w:rsidRPr="00304B17">
              <w:rPr>
                <w:rFonts w:ascii="Book Antiqua" w:hAnsi="Book Antiqua"/>
                <w:b w:val="0"/>
                <w:sz w:val="24"/>
                <w:szCs w:val="24"/>
              </w:rPr>
              <w:t>FIB-4 - Median (Q1;</w:t>
            </w:r>
            <w:r w:rsidR="00CB331F" w:rsidRPr="00304B17">
              <w:rPr>
                <w:rFonts w:ascii="Book Antiqua" w:hAnsi="Book Antiqua" w:hint="eastAsia"/>
                <w:b w:val="0"/>
                <w:sz w:val="24"/>
                <w:szCs w:val="24"/>
                <w:lang w:eastAsia="zh-CN"/>
              </w:rPr>
              <w:t xml:space="preserve"> </w:t>
            </w:r>
            <w:r w:rsidRPr="00304B17">
              <w:rPr>
                <w:rFonts w:ascii="Book Antiqua" w:hAnsi="Book Antiqua"/>
                <w:b w:val="0"/>
                <w:sz w:val="24"/>
                <w:szCs w:val="24"/>
              </w:rPr>
              <w:t>Q3)</w:t>
            </w:r>
          </w:p>
        </w:tc>
        <w:tc>
          <w:tcPr>
            <w:tcW w:w="3302" w:type="dxa"/>
            <w:tcBorders>
              <w:bottom w:val="single" w:sz="8" w:space="0" w:color="000000" w:themeColor="text1"/>
            </w:tcBorders>
            <w:shd w:val="clear" w:color="auto" w:fill="auto"/>
          </w:tcPr>
          <w:p w:rsidR="00126F5E" w:rsidRPr="00304B17" w:rsidRDefault="00126F5E"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304B17">
              <w:rPr>
                <w:rFonts w:ascii="Book Antiqua" w:hAnsi="Book Antiqua"/>
                <w:sz w:val="24"/>
                <w:szCs w:val="24"/>
              </w:rPr>
              <w:t>1.41 (0.90 – 2.45)</w:t>
            </w:r>
          </w:p>
        </w:tc>
      </w:tr>
    </w:tbl>
    <w:p w:rsidR="00126F5E" w:rsidRPr="00304B17" w:rsidRDefault="00126F5E" w:rsidP="00492744">
      <w:pPr>
        <w:spacing w:after="0" w:line="360" w:lineRule="auto"/>
        <w:jc w:val="both"/>
        <w:rPr>
          <w:rFonts w:ascii="Book Antiqua" w:hAnsi="Book Antiqua"/>
          <w:sz w:val="24"/>
          <w:szCs w:val="24"/>
          <w:lang w:val="en-US"/>
        </w:rPr>
      </w:pPr>
      <w:r w:rsidRPr="00304B17">
        <w:rPr>
          <w:rFonts w:ascii="Book Antiqua" w:hAnsi="Book Antiqua"/>
          <w:sz w:val="24"/>
          <w:szCs w:val="24"/>
          <w:lang w:val="en-US"/>
        </w:rPr>
        <w:t>BMI</w:t>
      </w:r>
      <w:r w:rsidR="00CB331F" w:rsidRPr="00304B17">
        <w:rPr>
          <w:rFonts w:ascii="Book Antiqua" w:hAnsi="Book Antiqua" w:hint="eastAsia"/>
          <w:sz w:val="24"/>
          <w:szCs w:val="24"/>
          <w:lang w:val="en-US" w:eastAsia="zh-CN"/>
        </w:rPr>
        <w:t>:</w:t>
      </w:r>
      <w:r w:rsidRPr="00304B17">
        <w:rPr>
          <w:rFonts w:ascii="Book Antiqua" w:hAnsi="Book Antiqua"/>
          <w:sz w:val="24"/>
          <w:szCs w:val="24"/>
          <w:lang w:val="en-US"/>
        </w:rPr>
        <w:t xml:space="preserve"> </w:t>
      </w:r>
      <w:r w:rsidR="00CB331F" w:rsidRPr="00304B17">
        <w:rPr>
          <w:rFonts w:ascii="Book Antiqua" w:hAnsi="Book Antiqua"/>
          <w:sz w:val="24"/>
          <w:szCs w:val="24"/>
          <w:lang w:val="en-US"/>
        </w:rPr>
        <w:t xml:space="preserve">Body </w:t>
      </w:r>
      <w:r w:rsidRPr="00304B17">
        <w:rPr>
          <w:rFonts w:ascii="Book Antiqua" w:hAnsi="Book Antiqua"/>
          <w:sz w:val="24"/>
          <w:szCs w:val="24"/>
          <w:lang w:val="en-US"/>
        </w:rPr>
        <w:t xml:space="preserve">mass index; ALT: </w:t>
      </w:r>
      <w:r w:rsidR="00CB331F" w:rsidRPr="00304B17">
        <w:rPr>
          <w:rFonts w:ascii="Book Antiqua" w:hAnsi="Book Antiqua"/>
          <w:sz w:val="24"/>
          <w:szCs w:val="24"/>
          <w:lang w:val="en-US"/>
        </w:rPr>
        <w:t xml:space="preserve">Alanine </w:t>
      </w:r>
      <w:r w:rsidRPr="00304B17">
        <w:rPr>
          <w:rFonts w:ascii="Book Antiqua" w:hAnsi="Book Antiqua"/>
          <w:sz w:val="24"/>
          <w:szCs w:val="24"/>
          <w:lang w:val="en-US"/>
        </w:rPr>
        <w:t xml:space="preserve">amino transferase; AST: </w:t>
      </w:r>
      <w:r w:rsidR="00CB331F" w:rsidRPr="00304B17">
        <w:rPr>
          <w:rFonts w:ascii="Book Antiqua" w:hAnsi="Book Antiqua"/>
          <w:sz w:val="24"/>
          <w:szCs w:val="24"/>
          <w:lang w:val="en-US"/>
        </w:rPr>
        <w:t xml:space="preserve">Aspartate </w:t>
      </w:r>
      <w:r w:rsidRPr="00304B17">
        <w:rPr>
          <w:rFonts w:ascii="Book Antiqua" w:hAnsi="Book Antiqua"/>
          <w:sz w:val="24"/>
          <w:szCs w:val="24"/>
          <w:lang w:val="en-US"/>
        </w:rPr>
        <w:t xml:space="preserve">amino transferase; TE: </w:t>
      </w:r>
      <w:r w:rsidR="00CB331F" w:rsidRPr="00304B17">
        <w:rPr>
          <w:rFonts w:ascii="Book Antiqua" w:hAnsi="Book Antiqua"/>
          <w:sz w:val="24"/>
          <w:szCs w:val="24"/>
          <w:lang w:val="en-US"/>
        </w:rPr>
        <w:t xml:space="preserve">Transient </w:t>
      </w:r>
      <w:proofErr w:type="spellStart"/>
      <w:r w:rsidRPr="00304B17">
        <w:rPr>
          <w:rFonts w:ascii="Book Antiqua" w:hAnsi="Book Antiqua"/>
          <w:sz w:val="24"/>
          <w:szCs w:val="24"/>
          <w:lang w:val="en-US"/>
        </w:rPr>
        <w:t>elastography</w:t>
      </w:r>
      <w:proofErr w:type="spellEnd"/>
      <w:r w:rsidRPr="00304B17">
        <w:rPr>
          <w:rFonts w:ascii="Book Antiqua" w:hAnsi="Book Antiqua"/>
          <w:sz w:val="24"/>
          <w:szCs w:val="24"/>
          <w:lang w:val="en-US"/>
        </w:rPr>
        <w:t xml:space="preserve">; CAP: </w:t>
      </w:r>
      <w:r w:rsidR="00CB331F" w:rsidRPr="00304B17">
        <w:rPr>
          <w:rFonts w:ascii="Book Antiqua" w:hAnsi="Book Antiqua"/>
          <w:sz w:val="24"/>
          <w:szCs w:val="24"/>
          <w:lang w:val="en-US"/>
        </w:rPr>
        <w:t xml:space="preserve">Controlled </w:t>
      </w:r>
      <w:r w:rsidRPr="00304B17">
        <w:rPr>
          <w:rFonts w:ascii="Book Antiqua" w:hAnsi="Book Antiqua"/>
          <w:sz w:val="24"/>
          <w:szCs w:val="24"/>
          <w:lang w:val="en-US"/>
        </w:rPr>
        <w:t xml:space="preserve">attenuation parameter; ARFI: </w:t>
      </w:r>
      <w:r w:rsidR="00CB331F" w:rsidRPr="00304B17">
        <w:rPr>
          <w:rFonts w:ascii="Book Antiqua" w:hAnsi="Book Antiqua"/>
          <w:sz w:val="24"/>
          <w:szCs w:val="24"/>
          <w:lang w:val="en-US"/>
        </w:rPr>
        <w:t xml:space="preserve">Acoustic </w:t>
      </w:r>
      <w:r w:rsidRPr="00304B17">
        <w:rPr>
          <w:rFonts w:ascii="Book Antiqua" w:hAnsi="Book Antiqua"/>
          <w:sz w:val="24"/>
          <w:szCs w:val="24"/>
          <w:lang w:val="en-US"/>
        </w:rPr>
        <w:t>radiation force impulse; APRI</w:t>
      </w:r>
      <w:r w:rsidR="00126BA3" w:rsidRPr="00304B17">
        <w:rPr>
          <w:rFonts w:ascii="Book Antiqua" w:hAnsi="Book Antiqua" w:hint="eastAsia"/>
          <w:sz w:val="24"/>
          <w:szCs w:val="24"/>
          <w:lang w:val="en-US" w:eastAsia="zh-CN"/>
        </w:rPr>
        <w:t>:</w:t>
      </w:r>
      <w:r w:rsidRPr="00304B17">
        <w:rPr>
          <w:rFonts w:ascii="Book Antiqua" w:hAnsi="Book Antiqua"/>
          <w:sz w:val="24"/>
          <w:szCs w:val="24"/>
          <w:lang w:val="en-US"/>
        </w:rPr>
        <w:t xml:space="preserve"> </w:t>
      </w:r>
      <w:r w:rsidR="00126BA3" w:rsidRPr="00304B17">
        <w:rPr>
          <w:rFonts w:ascii="Book Antiqua" w:hAnsi="Book Antiqua"/>
          <w:sz w:val="24"/>
          <w:szCs w:val="24"/>
          <w:lang w:val="en-US"/>
        </w:rPr>
        <w:t xml:space="preserve">Score </w:t>
      </w:r>
      <w:r w:rsidRPr="00304B17">
        <w:rPr>
          <w:rFonts w:ascii="Book Antiqua" w:hAnsi="Book Antiqua"/>
          <w:sz w:val="24"/>
          <w:szCs w:val="24"/>
          <w:lang w:val="en-US"/>
        </w:rPr>
        <w:t>index (</w:t>
      </w:r>
      <w:r w:rsidR="00F90306" w:rsidRPr="00304B17">
        <w:rPr>
          <w:rFonts w:ascii="Book Antiqua" w:hAnsi="Book Antiqua"/>
          <w:sz w:val="24"/>
          <w:szCs w:val="24"/>
          <w:lang w:val="en-US"/>
        </w:rPr>
        <w:t>AST</w:t>
      </w:r>
      <w:r w:rsidRPr="00304B17">
        <w:rPr>
          <w:rFonts w:ascii="Book Antiqua" w:hAnsi="Book Antiqua"/>
          <w:sz w:val="24"/>
          <w:szCs w:val="24"/>
          <w:lang w:val="en-US"/>
        </w:rPr>
        <w:t xml:space="preserve"> / LSN </w:t>
      </w:r>
      <w:r w:rsidR="00F90306" w:rsidRPr="00304B17">
        <w:rPr>
          <w:rFonts w:ascii="Book Antiqua" w:hAnsi="Book Antiqua"/>
          <w:sz w:val="24"/>
          <w:szCs w:val="24"/>
          <w:lang w:val="en-US"/>
        </w:rPr>
        <w:t>AST / platelet</w:t>
      </w:r>
      <w:r w:rsidRPr="00304B17">
        <w:rPr>
          <w:rFonts w:ascii="Book Antiqua" w:hAnsi="Book Antiqua"/>
          <w:sz w:val="24"/>
          <w:szCs w:val="24"/>
          <w:lang w:val="en-US"/>
        </w:rPr>
        <w:t>)</w:t>
      </w:r>
      <w:r w:rsidR="00F90306" w:rsidRPr="00304B17">
        <w:rPr>
          <w:rFonts w:ascii="Book Antiqua" w:hAnsi="Book Antiqua"/>
          <w:sz w:val="24"/>
          <w:szCs w:val="24"/>
          <w:lang w:val="en-US"/>
        </w:rPr>
        <w:t xml:space="preserve">; </w:t>
      </w:r>
      <w:r w:rsidRPr="00304B17">
        <w:rPr>
          <w:rFonts w:ascii="Book Antiqua" w:hAnsi="Book Antiqua"/>
          <w:sz w:val="24"/>
          <w:szCs w:val="24"/>
          <w:lang w:val="en-US"/>
        </w:rPr>
        <w:t xml:space="preserve">FIB-4:  </w:t>
      </w:r>
      <w:r w:rsidR="00CB331F" w:rsidRPr="00304B17">
        <w:rPr>
          <w:rFonts w:ascii="Book Antiqua" w:hAnsi="Book Antiqua"/>
          <w:sz w:val="24"/>
          <w:szCs w:val="24"/>
          <w:lang w:val="en-US"/>
        </w:rPr>
        <w:t xml:space="preserve">Score </w:t>
      </w:r>
      <w:r w:rsidRPr="00304B17">
        <w:rPr>
          <w:rFonts w:ascii="Book Antiqua" w:hAnsi="Book Antiqua"/>
          <w:sz w:val="24"/>
          <w:szCs w:val="24"/>
          <w:lang w:val="en-US"/>
        </w:rPr>
        <w:t xml:space="preserve">index </w:t>
      </w:r>
      <w:r w:rsidR="00F90306" w:rsidRPr="00304B17">
        <w:rPr>
          <w:rFonts w:ascii="Book Antiqua" w:hAnsi="Book Antiqua"/>
          <w:sz w:val="24"/>
          <w:szCs w:val="24"/>
          <w:lang w:val="en-US"/>
        </w:rPr>
        <w:t xml:space="preserve">(age </w:t>
      </w:r>
      <w:r w:rsidR="00CB331F" w:rsidRPr="00304B17">
        <w:rPr>
          <w:rFonts w:ascii="Book Antiqua" w:hAnsi="Book Antiqua"/>
          <w:sz w:val="24"/>
          <w:szCs w:val="24"/>
          <w:lang w:val="en-US"/>
        </w:rPr>
        <w:sym w:font="Symbol" w:char="F0B4"/>
      </w:r>
      <w:r w:rsidR="00F90306" w:rsidRPr="00304B17">
        <w:rPr>
          <w:rFonts w:ascii="Book Antiqua" w:hAnsi="Book Antiqua"/>
          <w:sz w:val="24"/>
          <w:szCs w:val="24"/>
          <w:lang w:val="en-US"/>
        </w:rPr>
        <w:t xml:space="preserve"> AST / platelet </w:t>
      </w:r>
      <w:r w:rsidR="00492744" w:rsidRPr="00304B17">
        <w:rPr>
          <w:rFonts w:ascii="Book Antiqua" w:hAnsi="Book Antiqua"/>
          <w:sz w:val="24"/>
          <w:szCs w:val="24"/>
          <w:lang w:val="en-US"/>
        </w:rPr>
        <w:sym w:font="Symbol" w:char="F0B4"/>
      </w:r>
      <w:r w:rsidR="00F90306" w:rsidRPr="00304B17">
        <w:rPr>
          <w:rFonts w:ascii="Book Antiqua" w:hAnsi="Book Antiqua"/>
          <w:sz w:val="24"/>
          <w:szCs w:val="24"/>
          <w:lang w:val="en-US"/>
        </w:rPr>
        <w:t xml:space="preserve"> </w:t>
      </w:r>
      <w:r w:rsidRPr="00304B17">
        <w:rPr>
          <w:rFonts w:ascii="Book Antiqua" w:hAnsi="Book Antiqua"/>
          <w:sz w:val="24"/>
          <w:szCs w:val="24"/>
          <w:lang w:val="en-US"/>
        </w:rPr>
        <w:t>ALT).</w:t>
      </w:r>
    </w:p>
    <w:p w:rsidR="006E3383" w:rsidRPr="00304B17" w:rsidRDefault="006E3383" w:rsidP="00492744">
      <w:pPr>
        <w:spacing w:after="0"/>
        <w:jc w:val="both"/>
        <w:rPr>
          <w:rFonts w:ascii="Book Antiqua" w:hAnsi="Book Antiqua"/>
          <w:b/>
          <w:sz w:val="24"/>
          <w:szCs w:val="24"/>
          <w:lang w:val="en-US"/>
        </w:rPr>
      </w:pPr>
    </w:p>
    <w:p w:rsidR="006E3383" w:rsidRPr="00304B17" w:rsidRDefault="006E3383" w:rsidP="00492744">
      <w:pPr>
        <w:spacing w:after="0"/>
        <w:jc w:val="both"/>
        <w:rPr>
          <w:rFonts w:ascii="Book Antiqua" w:hAnsi="Book Antiqua"/>
          <w:b/>
          <w:sz w:val="24"/>
          <w:szCs w:val="24"/>
          <w:lang w:val="en-US"/>
        </w:rPr>
      </w:pPr>
    </w:p>
    <w:p w:rsidR="006E3383" w:rsidRPr="00304B17" w:rsidRDefault="006E3383" w:rsidP="00492744">
      <w:pPr>
        <w:spacing w:after="0"/>
        <w:jc w:val="both"/>
        <w:rPr>
          <w:rFonts w:ascii="Book Antiqua" w:hAnsi="Book Antiqua"/>
          <w:b/>
          <w:sz w:val="24"/>
          <w:szCs w:val="24"/>
          <w:lang w:val="en-US"/>
        </w:rPr>
      </w:pPr>
    </w:p>
    <w:p w:rsidR="006E3383" w:rsidRPr="00304B17" w:rsidRDefault="006E3383" w:rsidP="00492744">
      <w:pPr>
        <w:spacing w:after="0"/>
        <w:jc w:val="both"/>
        <w:rPr>
          <w:rFonts w:ascii="Book Antiqua" w:hAnsi="Book Antiqua"/>
          <w:b/>
          <w:sz w:val="24"/>
          <w:szCs w:val="24"/>
          <w:lang w:val="en-US"/>
        </w:rPr>
      </w:pPr>
    </w:p>
    <w:p w:rsidR="006E3383" w:rsidRPr="00304B17" w:rsidRDefault="006E3383" w:rsidP="00492744">
      <w:pPr>
        <w:spacing w:after="0"/>
        <w:jc w:val="both"/>
        <w:rPr>
          <w:rFonts w:ascii="Book Antiqua" w:hAnsi="Book Antiqua"/>
          <w:b/>
          <w:sz w:val="24"/>
          <w:szCs w:val="24"/>
          <w:lang w:val="en-US"/>
        </w:rPr>
      </w:pPr>
    </w:p>
    <w:p w:rsidR="006E3383" w:rsidRPr="00304B17" w:rsidRDefault="006E3383" w:rsidP="00492744">
      <w:pPr>
        <w:spacing w:after="0"/>
        <w:jc w:val="both"/>
        <w:rPr>
          <w:rFonts w:ascii="Book Antiqua" w:hAnsi="Book Antiqua"/>
          <w:b/>
          <w:sz w:val="24"/>
          <w:szCs w:val="24"/>
          <w:lang w:val="en-US"/>
        </w:rPr>
      </w:pPr>
    </w:p>
    <w:p w:rsidR="006E3383" w:rsidRPr="00304B17" w:rsidRDefault="006E3383" w:rsidP="00492744">
      <w:pPr>
        <w:spacing w:after="0"/>
        <w:jc w:val="both"/>
        <w:rPr>
          <w:rFonts w:ascii="Book Antiqua" w:hAnsi="Book Antiqua"/>
          <w:b/>
          <w:sz w:val="24"/>
          <w:szCs w:val="24"/>
          <w:lang w:val="en-US"/>
        </w:rPr>
      </w:pPr>
    </w:p>
    <w:p w:rsidR="00080B7E" w:rsidRPr="00304B17" w:rsidRDefault="00080B7E" w:rsidP="00492744">
      <w:pPr>
        <w:spacing w:after="0"/>
        <w:jc w:val="both"/>
        <w:rPr>
          <w:rFonts w:ascii="Book Antiqua" w:hAnsi="Book Antiqua"/>
          <w:b/>
          <w:sz w:val="24"/>
          <w:szCs w:val="24"/>
          <w:lang w:val="en-US"/>
        </w:rPr>
      </w:pPr>
    </w:p>
    <w:p w:rsidR="00080B7E" w:rsidRPr="00304B17" w:rsidRDefault="00080B7E" w:rsidP="00492744">
      <w:pPr>
        <w:spacing w:after="0" w:line="360" w:lineRule="auto"/>
        <w:jc w:val="both"/>
        <w:rPr>
          <w:rFonts w:ascii="Book Antiqua" w:hAnsi="Book Antiqua"/>
          <w:b/>
          <w:sz w:val="24"/>
          <w:szCs w:val="24"/>
          <w:lang w:val="en-US"/>
        </w:rPr>
      </w:pPr>
    </w:p>
    <w:p w:rsidR="007E7324" w:rsidRPr="00304B17" w:rsidRDefault="00CB331F" w:rsidP="00492744">
      <w:pPr>
        <w:spacing w:after="0" w:line="360" w:lineRule="auto"/>
        <w:jc w:val="both"/>
        <w:rPr>
          <w:rFonts w:ascii="Book Antiqua" w:hAnsi="Book Antiqua"/>
          <w:b/>
          <w:sz w:val="24"/>
          <w:szCs w:val="24"/>
          <w:lang w:val="en-US" w:eastAsia="zh-CN"/>
        </w:rPr>
      </w:pPr>
      <w:r w:rsidRPr="00304B17">
        <w:rPr>
          <w:rFonts w:ascii="Book Antiqua" w:hAnsi="Book Antiqua"/>
          <w:b/>
          <w:sz w:val="24"/>
          <w:szCs w:val="24"/>
          <w:lang w:val="en-US"/>
        </w:rPr>
        <w:lastRenderedPageBreak/>
        <w:t>Table 2</w:t>
      </w:r>
      <w:r w:rsidRPr="00304B17">
        <w:rPr>
          <w:rFonts w:ascii="Book Antiqua" w:hAnsi="Book Antiqua" w:hint="eastAsia"/>
          <w:b/>
          <w:sz w:val="24"/>
          <w:szCs w:val="24"/>
          <w:lang w:val="en-US" w:eastAsia="zh-CN"/>
        </w:rPr>
        <w:t xml:space="preserve"> </w:t>
      </w:r>
      <w:r w:rsidR="007E7324" w:rsidRPr="00304B17">
        <w:rPr>
          <w:rFonts w:ascii="Book Antiqua" w:hAnsi="Book Antiqua"/>
          <w:b/>
          <w:sz w:val="24"/>
          <w:szCs w:val="24"/>
          <w:lang w:val="en-US"/>
        </w:rPr>
        <w:t xml:space="preserve">Summary of </w:t>
      </w:r>
      <w:r w:rsidR="007E7324" w:rsidRPr="00304B17">
        <w:rPr>
          <w:rFonts w:ascii="Book Antiqua" w:eastAsia="Times New Roman" w:hAnsi="Book Antiqua" w:cs="Times New Roman"/>
          <w:b/>
          <w:color w:val="000000"/>
          <w:sz w:val="24"/>
          <w:szCs w:val="24"/>
          <w:lang w:val="en-US" w:eastAsia="pt-BR"/>
        </w:rPr>
        <w:t>cut-off values</w:t>
      </w:r>
      <w:r w:rsidR="007E7324" w:rsidRPr="00304B17">
        <w:rPr>
          <w:rFonts w:ascii="Book Antiqua" w:hAnsi="Book Antiqua"/>
          <w:b/>
          <w:sz w:val="24"/>
          <w:szCs w:val="24"/>
          <w:lang w:val="en-US"/>
        </w:rPr>
        <w:t xml:space="preserve">, </w:t>
      </w:r>
      <w:r w:rsidRPr="00304B17">
        <w:rPr>
          <w:rFonts w:ascii="Book Antiqua" w:hAnsi="Book Antiqua"/>
          <w:b/>
          <w:sz w:val="24"/>
          <w:szCs w:val="24"/>
          <w:lang w:val="en-US"/>
        </w:rPr>
        <w:t>area under de curve</w:t>
      </w:r>
      <w:r w:rsidR="007E7324" w:rsidRPr="00304B17">
        <w:rPr>
          <w:rFonts w:ascii="Book Antiqua" w:hAnsi="Book Antiqua"/>
          <w:b/>
          <w:sz w:val="24"/>
          <w:szCs w:val="24"/>
          <w:lang w:val="en-US"/>
        </w:rPr>
        <w:t xml:space="preserve">, </w:t>
      </w:r>
      <w:r w:rsidRPr="00304B17">
        <w:rPr>
          <w:rFonts w:ascii="Book Antiqua" w:hAnsi="Book Antiqua"/>
          <w:b/>
          <w:sz w:val="24"/>
          <w:szCs w:val="24"/>
          <w:lang w:val="en-US"/>
        </w:rPr>
        <w:t>sensitivity</w:t>
      </w:r>
      <w:r w:rsidR="007E7324" w:rsidRPr="00304B17">
        <w:rPr>
          <w:rFonts w:ascii="Book Antiqua" w:hAnsi="Book Antiqua"/>
          <w:b/>
          <w:sz w:val="24"/>
          <w:szCs w:val="24"/>
          <w:lang w:val="en-US"/>
        </w:rPr>
        <w:t xml:space="preserve">, </w:t>
      </w:r>
      <w:r w:rsidRPr="00304B17">
        <w:rPr>
          <w:rFonts w:ascii="Book Antiqua" w:hAnsi="Book Antiqua"/>
          <w:b/>
          <w:sz w:val="24"/>
          <w:szCs w:val="24"/>
          <w:lang w:val="en-US"/>
        </w:rPr>
        <w:t>Specificity</w:t>
      </w:r>
      <w:r w:rsidR="007E7324" w:rsidRPr="00304B17">
        <w:rPr>
          <w:rFonts w:ascii="Book Antiqua" w:hAnsi="Book Antiqua"/>
          <w:b/>
          <w:sz w:val="24"/>
          <w:szCs w:val="24"/>
          <w:lang w:val="en-US"/>
        </w:rPr>
        <w:t xml:space="preserve">, </w:t>
      </w:r>
      <w:r w:rsidRPr="00304B17">
        <w:rPr>
          <w:rFonts w:ascii="Book Antiqua" w:hAnsi="Book Antiqua"/>
          <w:b/>
          <w:sz w:val="24"/>
          <w:szCs w:val="24"/>
          <w:lang w:val="en-US"/>
        </w:rPr>
        <w:t>positive predictive value</w:t>
      </w:r>
      <w:r w:rsidR="007E7324" w:rsidRPr="00304B17">
        <w:rPr>
          <w:rFonts w:ascii="Book Antiqua" w:hAnsi="Book Antiqua"/>
          <w:b/>
          <w:sz w:val="24"/>
          <w:szCs w:val="24"/>
          <w:lang w:val="en-US"/>
        </w:rPr>
        <w:t xml:space="preserve">, </w:t>
      </w:r>
      <w:r w:rsidRPr="00304B17">
        <w:rPr>
          <w:rFonts w:ascii="Book Antiqua" w:hAnsi="Book Antiqua"/>
          <w:b/>
          <w:sz w:val="24"/>
          <w:szCs w:val="24"/>
          <w:lang w:val="en-US"/>
        </w:rPr>
        <w:t xml:space="preserve">negative predictive value </w:t>
      </w:r>
      <w:r w:rsidR="007E7324" w:rsidRPr="00304B17">
        <w:rPr>
          <w:rFonts w:ascii="Book Antiqua" w:hAnsi="Book Antiqua"/>
          <w:b/>
          <w:sz w:val="24"/>
          <w:szCs w:val="24"/>
          <w:lang w:val="en-US"/>
        </w:rPr>
        <w:t xml:space="preserve">and accuracy  </w:t>
      </w:r>
    </w:p>
    <w:p w:rsidR="00CB331F" w:rsidRPr="00304B17" w:rsidRDefault="00CB331F" w:rsidP="00492744">
      <w:pPr>
        <w:spacing w:after="0" w:line="240" w:lineRule="auto"/>
        <w:jc w:val="both"/>
        <w:rPr>
          <w:rFonts w:ascii="Book Antiqua" w:hAnsi="Book Antiqua"/>
          <w:b/>
          <w:sz w:val="24"/>
          <w:szCs w:val="24"/>
          <w:lang w:val="en-US" w:eastAsia="zh-CN"/>
        </w:rPr>
      </w:pPr>
    </w:p>
    <w:tbl>
      <w:tblPr>
        <w:tblStyle w:val="SombreamentoClaro1"/>
        <w:tblW w:w="9889" w:type="dxa"/>
        <w:tblLayout w:type="fixed"/>
        <w:tblLook w:val="04A0" w:firstRow="1" w:lastRow="0" w:firstColumn="1" w:lastColumn="0" w:noHBand="0" w:noVBand="1"/>
      </w:tblPr>
      <w:tblGrid>
        <w:gridCol w:w="1368"/>
        <w:gridCol w:w="996"/>
        <w:gridCol w:w="1670"/>
        <w:gridCol w:w="900"/>
        <w:gridCol w:w="900"/>
        <w:gridCol w:w="1080"/>
        <w:gridCol w:w="1170"/>
        <w:gridCol w:w="1805"/>
      </w:tblGrid>
      <w:tr w:rsidR="007E7324" w:rsidRPr="00304B17" w:rsidTr="00CB3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rPr>
            </w:pPr>
            <w:r w:rsidRPr="00304B17">
              <w:rPr>
                <w:rFonts w:ascii="Book Antiqua" w:hAnsi="Book Antiqua"/>
              </w:rPr>
              <w:t>Method</w:t>
            </w:r>
          </w:p>
        </w:tc>
        <w:tc>
          <w:tcPr>
            <w:tcW w:w="996" w:type="dxa"/>
            <w:shd w:val="clear" w:color="auto" w:fill="auto"/>
          </w:tcPr>
          <w:p w:rsidR="007E7324" w:rsidRPr="00304B17" w:rsidRDefault="007E7324" w:rsidP="0049274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AUC</w:t>
            </w:r>
          </w:p>
        </w:tc>
        <w:tc>
          <w:tcPr>
            <w:tcW w:w="1670" w:type="dxa"/>
            <w:shd w:val="clear" w:color="auto" w:fill="auto"/>
          </w:tcPr>
          <w:p w:rsidR="007E7324" w:rsidRPr="00304B17" w:rsidRDefault="007E7324" w:rsidP="0049274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AUC CI (95%)</w:t>
            </w:r>
          </w:p>
        </w:tc>
        <w:tc>
          <w:tcPr>
            <w:tcW w:w="900" w:type="dxa"/>
            <w:shd w:val="clear" w:color="auto" w:fill="auto"/>
          </w:tcPr>
          <w:p w:rsidR="007E7324" w:rsidRPr="00304B17" w:rsidRDefault="007E7324" w:rsidP="0049274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Se</w:t>
            </w:r>
            <w:r w:rsidR="00CB331F" w:rsidRPr="00304B17">
              <w:rPr>
                <w:rFonts w:ascii="Book Antiqua" w:hAnsi="Book Antiqua" w:hint="eastAsia"/>
                <w:lang w:eastAsia="zh-CN"/>
              </w:rPr>
              <w:t xml:space="preserve"> </w:t>
            </w:r>
          </w:p>
        </w:tc>
        <w:tc>
          <w:tcPr>
            <w:tcW w:w="900" w:type="dxa"/>
            <w:shd w:val="clear" w:color="auto" w:fill="auto"/>
          </w:tcPr>
          <w:p w:rsidR="007E7324" w:rsidRPr="00304B17" w:rsidRDefault="007E7324" w:rsidP="0049274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sidRPr="00304B17">
              <w:rPr>
                <w:rFonts w:ascii="Book Antiqua" w:hAnsi="Book Antiqua"/>
              </w:rPr>
              <w:t>Sp</w:t>
            </w:r>
            <w:proofErr w:type="spellEnd"/>
            <w:r w:rsidRPr="00304B17">
              <w:rPr>
                <w:rFonts w:ascii="Book Antiqua" w:hAnsi="Book Antiqua"/>
              </w:rPr>
              <w:t xml:space="preserve"> </w:t>
            </w:r>
            <w:r w:rsidR="00CB331F" w:rsidRPr="00304B17">
              <w:rPr>
                <w:rFonts w:ascii="Book Antiqua" w:hAnsi="Book Antiqua" w:hint="eastAsia"/>
                <w:lang w:eastAsia="zh-CN"/>
              </w:rPr>
              <w:t xml:space="preserve"> </w:t>
            </w:r>
          </w:p>
        </w:tc>
        <w:tc>
          <w:tcPr>
            <w:tcW w:w="1080" w:type="dxa"/>
            <w:shd w:val="clear" w:color="auto" w:fill="auto"/>
          </w:tcPr>
          <w:p w:rsidR="007E7324" w:rsidRPr="00304B17" w:rsidRDefault="007E7324" w:rsidP="0049274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PPV</w:t>
            </w:r>
            <w:r w:rsidR="00CB331F" w:rsidRPr="00304B17">
              <w:rPr>
                <w:rFonts w:ascii="Book Antiqua" w:hAnsi="Book Antiqua" w:hint="eastAsia"/>
                <w:lang w:eastAsia="zh-CN"/>
              </w:rPr>
              <w:t xml:space="preserve"> </w:t>
            </w:r>
          </w:p>
        </w:tc>
        <w:tc>
          <w:tcPr>
            <w:tcW w:w="1170" w:type="dxa"/>
            <w:shd w:val="clear" w:color="auto" w:fill="auto"/>
          </w:tcPr>
          <w:p w:rsidR="007E7324" w:rsidRPr="00304B17" w:rsidRDefault="007E7324" w:rsidP="0049274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NPV</w:t>
            </w:r>
            <w:r w:rsidR="00CB331F" w:rsidRPr="00304B17">
              <w:rPr>
                <w:rFonts w:ascii="Book Antiqua" w:hAnsi="Book Antiqua" w:hint="eastAsia"/>
                <w:lang w:eastAsia="zh-CN"/>
              </w:rPr>
              <w:t xml:space="preserve"> </w:t>
            </w:r>
          </w:p>
        </w:tc>
        <w:tc>
          <w:tcPr>
            <w:tcW w:w="1805" w:type="dxa"/>
            <w:shd w:val="clear" w:color="auto" w:fill="auto"/>
          </w:tcPr>
          <w:p w:rsidR="007E7324" w:rsidRPr="00304B17" w:rsidRDefault="007E7324" w:rsidP="0049274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Accuracy</w:t>
            </w:r>
            <w:r w:rsidR="00CB331F" w:rsidRPr="00304B17">
              <w:rPr>
                <w:rFonts w:ascii="Book Antiqua" w:hAnsi="Book Antiqua" w:hint="eastAsia"/>
                <w:lang w:eastAsia="zh-CN"/>
              </w:rPr>
              <w:t xml:space="preserve"> </w:t>
            </w:r>
          </w:p>
        </w:tc>
      </w:tr>
      <w:tr w:rsidR="007E7324" w:rsidRPr="00304B17" w:rsidTr="00CB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TE (</w:t>
            </w:r>
            <w:proofErr w:type="spellStart"/>
            <w:r w:rsidRPr="00304B17">
              <w:rPr>
                <w:rFonts w:ascii="Book Antiqua" w:hAnsi="Book Antiqua"/>
                <w:b w:val="0"/>
              </w:rPr>
              <w:t>kPa</w:t>
            </w:r>
            <w:proofErr w:type="spellEnd"/>
            <w:r w:rsidRPr="00304B17">
              <w:rPr>
                <w:rFonts w:ascii="Book Antiqua" w:hAnsi="Book Antiqua"/>
                <w:b w:val="0"/>
              </w:rPr>
              <w:t>)</w:t>
            </w:r>
          </w:p>
        </w:tc>
        <w:tc>
          <w:tcPr>
            <w:tcW w:w="996"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6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805"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7324" w:rsidRPr="00304B17" w:rsidTr="00CB331F">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&gt;</w:t>
            </w:r>
            <w:r w:rsidR="00CB331F" w:rsidRPr="00304B17">
              <w:rPr>
                <w:rFonts w:ascii="Book Antiqua" w:hAnsi="Book Antiqua" w:hint="eastAsia"/>
                <w:b w:val="0"/>
                <w:lang w:eastAsia="zh-CN"/>
              </w:rPr>
              <w:t xml:space="preserve"> </w:t>
            </w:r>
            <w:r w:rsidRPr="00304B17">
              <w:rPr>
                <w:rFonts w:ascii="Book Antiqua" w:hAnsi="Book Antiqua"/>
                <w:b w:val="0"/>
              </w:rPr>
              <w:t>F2 (6.6)</w:t>
            </w:r>
          </w:p>
        </w:tc>
        <w:tc>
          <w:tcPr>
            <w:tcW w:w="996"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0.8716</w:t>
            </w:r>
          </w:p>
        </w:tc>
        <w:tc>
          <w:tcPr>
            <w:tcW w:w="16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0.7953 – 0.948</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82.9</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77.5</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89.3</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66.7</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80.2</w:t>
            </w:r>
            <w:r w:rsidR="00CB331F" w:rsidRPr="00304B17">
              <w:rPr>
                <w:rFonts w:ascii="Book Antiqua" w:hAnsi="Book Antiqua" w:hint="eastAsia"/>
                <w:lang w:eastAsia="zh-CN"/>
              </w:rPr>
              <w:t>%</w:t>
            </w:r>
          </w:p>
        </w:tc>
      </w:tr>
      <w:tr w:rsidR="007E7324" w:rsidRPr="00304B17" w:rsidTr="00CB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&gt;</w:t>
            </w:r>
            <w:r w:rsidR="00CB331F" w:rsidRPr="00304B17">
              <w:rPr>
                <w:rFonts w:ascii="Book Antiqua" w:hAnsi="Book Antiqua" w:hint="eastAsia"/>
                <w:b w:val="0"/>
                <w:lang w:eastAsia="zh-CN"/>
              </w:rPr>
              <w:t xml:space="preserve"> </w:t>
            </w:r>
            <w:r w:rsidRPr="00304B17">
              <w:rPr>
                <w:rFonts w:ascii="Book Antiqua" w:hAnsi="Book Antiqua"/>
                <w:b w:val="0"/>
              </w:rPr>
              <w:t>F3 (8.9)</w:t>
            </w:r>
          </w:p>
        </w:tc>
        <w:tc>
          <w:tcPr>
            <w:tcW w:w="996"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0.9187</w:t>
            </w:r>
          </w:p>
        </w:tc>
        <w:tc>
          <w:tcPr>
            <w:tcW w:w="16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0.8319 – 1.000</w:t>
            </w: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87</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86.2</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87.3</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304B17">
              <w:rPr>
                <w:rFonts w:ascii="Book Antiqua" w:hAnsi="Book Antiqua"/>
              </w:rPr>
              <w:t>85.9</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86.4</w:t>
            </w:r>
            <w:r w:rsidR="00CB331F" w:rsidRPr="00304B17">
              <w:rPr>
                <w:rFonts w:ascii="Book Antiqua" w:hAnsi="Book Antiqua" w:hint="eastAsia"/>
                <w:lang w:eastAsia="zh-CN"/>
              </w:rPr>
              <w:t>%</w:t>
            </w:r>
          </w:p>
        </w:tc>
      </w:tr>
      <w:tr w:rsidR="007E7324" w:rsidRPr="00304B17" w:rsidTr="00CB331F">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w:t>
            </w:r>
            <w:r w:rsidR="00CB331F" w:rsidRPr="00304B17">
              <w:rPr>
                <w:rFonts w:ascii="Book Antiqua" w:hAnsi="Book Antiqua" w:hint="eastAsia"/>
                <w:b w:val="0"/>
                <w:lang w:eastAsia="zh-CN"/>
              </w:rPr>
              <w:t xml:space="preserve"> </w:t>
            </w:r>
            <w:r w:rsidRPr="00304B17">
              <w:rPr>
                <w:rFonts w:ascii="Book Antiqua" w:hAnsi="Book Antiqua"/>
                <w:b w:val="0"/>
              </w:rPr>
              <w:t>F4 (12.2)</w:t>
            </w:r>
          </w:p>
        </w:tc>
        <w:tc>
          <w:tcPr>
            <w:tcW w:w="996"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0.9675</w:t>
            </w:r>
          </w:p>
        </w:tc>
        <w:tc>
          <w:tcPr>
            <w:tcW w:w="16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0.9321 – 1.000</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100</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87.1</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79.3</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100</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88.9</w:t>
            </w:r>
            <w:r w:rsidR="00CB331F" w:rsidRPr="00304B17">
              <w:rPr>
                <w:rFonts w:ascii="Book Antiqua" w:hAnsi="Book Antiqua" w:hint="eastAsia"/>
                <w:lang w:eastAsia="zh-CN"/>
              </w:rPr>
              <w:t>%</w:t>
            </w:r>
          </w:p>
        </w:tc>
      </w:tr>
      <w:tr w:rsidR="007E7324" w:rsidRPr="00304B17" w:rsidTr="00CB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ARFI (m/s)</w:t>
            </w:r>
          </w:p>
        </w:tc>
        <w:tc>
          <w:tcPr>
            <w:tcW w:w="996"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6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805"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7324" w:rsidRPr="00304B17" w:rsidTr="00CB331F">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&gt;</w:t>
            </w:r>
            <w:r w:rsidR="00CB331F" w:rsidRPr="00304B17">
              <w:rPr>
                <w:rFonts w:ascii="Book Antiqua" w:hAnsi="Book Antiqua" w:hint="eastAsia"/>
                <w:b w:val="0"/>
                <w:lang w:eastAsia="zh-CN"/>
              </w:rPr>
              <w:t xml:space="preserve"> </w:t>
            </w:r>
            <w:r w:rsidRPr="00304B17">
              <w:rPr>
                <w:rFonts w:ascii="Book Antiqua" w:hAnsi="Book Antiqua"/>
                <w:b w:val="0"/>
              </w:rPr>
              <w:t>F2 (1.22)</w:t>
            </w:r>
          </w:p>
        </w:tc>
        <w:tc>
          <w:tcPr>
            <w:tcW w:w="996"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0.7701</w:t>
            </w:r>
          </w:p>
        </w:tc>
        <w:tc>
          <w:tcPr>
            <w:tcW w:w="16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0.6653 – 0.8749</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78</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70</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85.5</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58.4</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74.1</w:t>
            </w:r>
            <w:r w:rsidR="00CB331F" w:rsidRPr="00304B17">
              <w:rPr>
                <w:rFonts w:ascii="Book Antiqua" w:hAnsi="Book Antiqua" w:hint="eastAsia"/>
                <w:lang w:eastAsia="zh-CN"/>
              </w:rPr>
              <w:t>%</w:t>
            </w:r>
          </w:p>
        </w:tc>
      </w:tr>
      <w:tr w:rsidR="007E7324" w:rsidRPr="00304B17" w:rsidTr="00CB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&gt;</w:t>
            </w:r>
            <w:r w:rsidR="00CB331F" w:rsidRPr="00304B17">
              <w:rPr>
                <w:rFonts w:ascii="Book Antiqua" w:hAnsi="Book Antiqua" w:hint="eastAsia"/>
                <w:b w:val="0"/>
                <w:lang w:eastAsia="zh-CN"/>
              </w:rPr>
              <w:t xml:space="preserve"> </w:t>
            </w:r>
            <w:r w:rsidRPr="00304B17">
              <w:rPr>
                <w:rFonts w:ascii="Book Antiqua" w:hAnsi="Book Antiqua"/>
                <w:b w:val="0"/>
              </w:rPr>
              <w:t>F3 (1.48)</w:t>
            </w:r>
          </w:p>
        </w:tc>
        <w:tc>
          <w:tcPr>
            <w:tcW w:w="996"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0.8669</w:t>
            </w:r>
          </w:p>
        </w:tc>
        <w:tc>
          <w:tcPr>
            <w:tcW w:w="16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0.7756 – 0.9583</w:t>
            </w: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82.6</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82.8</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83.9</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304B17">
              <w:rPr>
                <w:rFonts w:ascii="Book Antiqua" w:hAnsi="Book Antiqua"/>
              </w:rPr>
              <w:t>81.4</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82.7</w:t>
            </w:r>
            <w:r w:rsidR="00CB331F" w:rsidRPr="00304B17">
              <w:rPr>
                <w:rFonts w:ascii="Book Antiqua" w:hAnsi="Book Antiqua" w:hint="eastAsia"/>
                <w:lang w:eastAsia="zh-CN"/>
              </w:rPr>
              <w:t>%</w:t>
            </w:r>
          </w:p>
        </w:tc>
      </w:tr>
      <w:tr w:rsidR="007E7324" w:rsidRPr="00304B17" w:rsidTr="00CB331F">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w:t>
            </w:r>
            <w:r w:rsidR="00CB331F" w:rsidRPr="00304B17">
              <w:rPr>
                <w:rFonts w:ascii="Book Antiqua" w:hAnsi="Book Antiqua" w:hint="eastAsia"/>
                <w:b w:val="0"/>
                <w:lang w:eastAsia="zh-CN"/>
              </w:rPr>
              <w:t xml:space="preserve"> </w:t>
            </w:r>
            <w:r w:rsidRPr="00304B17">
              <w:rPr>
                <w:rFonts w:ascii="Book Antiqua" w:hAnsi="Book Antiqua"/>
                <w:b w:val="0"/>
              </w:rPr>
              <w:t>F4 (1.77)</w:t>
            </w:r>
          </w:p>
        </w:tc>
        <w:tc>
          <w:tcPr>
            <w:tcW w:w="996"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0.9188</w:t>
            </w:r>
          </w:p>
        </w:tc>
        <w:tc>
          <w:tcPr>
            <w:tcW w:w="16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0.8592 – 0.9784</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100</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85.7</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77.5</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100</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87.7</w:t>
            </w:r>
            <w:r w:rsidR="00CB331F" w:rsidRPr="00304B17">
              <w:rPr>
                <w:rFonts w:ascii="Book Antiqua" w:hAnsi="Book Antiqua" w:hint="eastAsia"/>
                <w:lang w:eastAsia="zh-CN"/>
              </w:rPr>
              <w:t>%</w:t>
            </w:r>
          </w:p>
        </w:tc>
      </w:tr>
      <w:tr w:rsidR="007E7324" w:rsidRPr="00304B17" w:rsidTr="00CB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APRI</w:t>
            </w:r>
          </w:p>
        </w:tc>
        <w:tc>
          <w:tcPr>
            <w:tcW w:w="996"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6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805"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7324" w:rsidRPr="00304B17" w:rsidTr="00CB331F">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&gt;</w:t>
            </w:r>
            <w:r w:rsidR="00CB331F" w:rsidRPr="00304B17">
              <w:rPr>
                <w:rFonts w:ascii="Book Antiqua" w:hAnsi="Book Antiqua" w:hint="eastAsia"/>
                <w:b w:val="0"/>
                <w:lang w:eastAsia="zh-CN"/>
              </w:rPr>
              <w:t xml:space="preserve"> </w:t>
            </w:r>
            <w:r w:rsidRPr="00304B17">
              <w:rPr>
                <w:rFonts w:ascii="Book Antiqua" w:hAnsi="Book Antiqua"/>
                <w:b w:val="0"/>
              </w:rPr>
              <w:t>F2 (0.75)</w:t>
            </w:r>
          </w:p>
        </w:tc>
        <w:tc>
          <w:tcPr>
            <w:tcW w:w="996"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0.8107</w:t>
            </w:r>
          </w:p>
        </w:tc>
        <w:tc>
          <w:tcPr>
            <w:tcW w:w="16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0.7136 – 0.9077</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75.6</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87.5</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93.2</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61.3</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81.5</w:t>
            </w:r>
            <w:r w:rsidR="00CB331F" w:rsidRPr="00304B17">
              <w:rPr>
                <w:rFonts w:ascii="Book Antiqua" w:hAnsi="Book Antiqua" w:hint="eastAsia"/>
                <w:lang w:eastAsia="zh-CN"/>
              </w:rPr>
              <w:t>%</w:t>
            </w:r>
          </w:p>
        </w:tc>
      </w:tr>
      <w:tr w:rsidR="007E7324" w:rsidRPr="00304B17" w:rsidTr="00CB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&gt;</w:t>
            </w:r>
            <w:r w:rsidR="00CB331F" w:rsidRPr="00304B17">
              <w:rPr>
                <w:rFonts w:ascii="Book Antiqua" w:hAnsi="Book Antiqua" w:hint="eastAsia"/>
                <w:b w:val="0"/>
                <w:lang w:eastAsia="zh-CN"/>
              </w:rPr>
              <w:t xml:space="preserve"> </w:t>
            </w:r>
            <w:r w:rsidRPr="00304B17">
              <w:rPr>
                <w:rFonts w:ascii="Book Antiqua" w:hAnsi="Book Antiqua"/>
                <w:b w:val="0"/>
              </w:rPr>
              <w:t>F3 (0.75)</w:t>
            </w:r>
          </w:p>
        </w:tc>
        <w:tc>
          <w:tcPr>
            <w:tcW w:w="996"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0.8272</w:t>
            </w:r>
          </w:p>
        </w:tc>
        <w:tc>
          <w:tcPr>
            <w:tcW w:w="16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 xml:space="preserve">0.7140 – 0.9405 </w:t>
            </w: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87</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72.4</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77.4</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304B17">
              <w:rPr>
                <w:rFonts w:ascii="Book Antiqua" w:hAnsi="Book Antiqua"/>
              </w:rPr>
              <w:t>83.6</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76.5</w:t>
            </w:r>
            <w:r w:rsidR="00CB331F" w:rsidRPr="00304B17">
              <w:rPr>
                <w:rFonts w:ascii="Book Antiqua" w:hAnsi="Book Antiqua" w:hint="eastAsia"/>
                <w:lang w:eastAsia="zh-CN"/>
              </w:rPr>
              <w:t>%</w:t>
            </w:r>
          </w:p>
        </w:tc>
      </w:tr>
      <w:tr w:rsidR="007E7324" w:rsidRPr="00304B17" w:rsidTr="00CB331F">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w:t>
            </w:r>
            <w:r w:rsidR="00CB331F" w:rsidRPr="00304B17">
              <w:rPr>
                <w:rFonts w:ascii="Book Antiqua" w:hAnsi="Book Antiqua" w:hint="eastAsia"/>
                <w:b w:val="0"/>
                <w:lang w:eastAsia="zh-CN"/>
              </w:rPr>
              <w:t xml:space="preserve"> </w:t>
            </w:r>
            <w:r w:rsidRPr="00304B17">
              <w:rPr>
                <w:rFonts w:ascii="Book Antiqua" w:hAnsi="Book Antiqua"/>
                <w:b w:val="0"/>
              </w:rPr>
              <w:t>F4 (1.46)</w:t>
            </w:r>
          </w:p>
        </w:tc>
        <w:tc>
          <w:tcPr>
            <w:tcW w:w="996"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0.9143</w:t>
            </w:r>
          </w:p>
        </w:tc>
        <w:tc>
          <w:tcPr>
            <w:tcW w:w="16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0.8387 – 0.9899</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81.8</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90</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80.1</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91</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88.9</w:t>
            </w:r>
            <w:r w:rsidR="00CB331F" w:rsidRPr="00304B17">
              <w:rPr>
                <w:rFonts w:ascii="Book Antiqua" w:hAnsi="Book Antiqua" w:hint="eastAsia"/>
                <w:lang w:eastAsia="zh-CN"/>
              </w:rPr>
              <w:t>%</w:t>
            </w:r>
          </w:p>
        </w:tc>
      </w:tr>
      <w:tr w:rsidR="007E7324" w:rsidRPr="00304B17" w:rsidTr="00CB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FIB-4</w:t>
            </w:r>
          </w:p>
        </w:tc>
        <w:tc>
          <w:tcPr>
            <w:tcW w:w="996"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6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08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1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805"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7E7324" w:rsidRPr="00304B17" w:rsidTr="00CB331F">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&gt;</w:t>
            </w:r>
            <w:r w:rsidR="00CB331F" w:rsidRPr="00304B17">
              <w:rPr>
                <w:rFonts w:ascii="Book Antiqua" w:hAnsi="Book Antiqua" w:hint="eastAsia"/>
                <w:b w:val="0"/>
                <w:lang w:eastAsia="zh-CN"/>
              </w:rPr>
              <w:t xml:space="preserve"> </w:t>
            </w:r>
            <w:r w:rsidRPr="00304B17">
              <w:rPr>
                <w:rFonts w:ascii="Book Antiqua" w:hAnsi="Book Antiqua"/>
                <w:b w:val="0"/>
              </w:rPr>
              <w:t>F2 (1.47)</w:t>
            </w:r>
          </w:p>
        </w:tc>
        <w:tc>
          <w:tcPr>
            <w:tcW w:w="996"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0.8652</w:t>
            </w:r>
          </w:p>
        </w:tc>
        <w:tc>
          <w:tcPr>
            <w:tcW w:w="16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0.7844 – 0.9461</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78</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82.5</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91</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62.4</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80.2</w:t>
            </w:r>
            <w:r w:rsidR="00CB331F" w:rsidRPr="00304B17">
              <w:rPr>
                <w:rFonts w:ascii="Book Antiqua" w:hAnsi="Book Antiqua" w:hint="eastAsia"/>
                <w:lang w:eastAsia="zh-CN"/>
              </w:rPr>
              <w:t>%</w:t>
            </w:r>
          </w:p>
        </w:tc>
      </w:tr>
      <w:tr w:rsidR="007E7324" w:rsidRPr="00304B17" w:rsidTr="00CB3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&gt;</w:t>
            </w:r>
            <w:r w:rsidR="00CB331F" w:rsidRPr="00304B17">
              <w:rPr>
                <w:rFonts w:ascii="Book Antiqua" w:hAnsi="Book Antiqua" w:hint="eastAsia"/>
                <w:b w:val="0"/>
                <w:lang w:eastAsia="zh-CN"/>
              </w:rPr>
              <w:t xml:space="preserve"> </w:t>
            </w:r>
            <w:r w:rsidRPr="00304B17">
              <w:rPr>
                <w:rFonts w:ascii="Book Antiqua" w:hAnsi="Book Antiqua"/>
                <w:b w:val="0"/>
              </w:rPr>
              <w:t>F3 (2.0)</w:t>
            </w:r>
          </w:p>
        </w:tc>
        <w:tc>
          <w:tcPr>
            <w:tcW w:w="996"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0.8703</w:t>
            </w:r>
          </w:p>
        </w:tc>
        <w:tc>
          <w:tcPr>
            <w:tcW w:w="16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0.7634 – 0.9773</w:t>
            </w: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82.6</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86.2</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86.7</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304B17">
              <w:rPr>
                <w:rFonts w:ascii="Book Antiqua" w:hAnsi="Book Antiqua"/>
              </w:rPr>
              <w:t>82</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04B17">
              <w:rPr>
                <w:rFonts w:ascii="Book Antiqua" w:hAnsi="Book Antiqua"/>
              </w:rPr>
              <w:t>85.2</w:t>
            </w:r>
            <w:r w:rsidR="00CB331F" w:rsidRPr="00304B17">
              <w:rPr>
                <w:rFonts w:ascii="Book Antiqua" w:hAnsi="Book Antiqua" w:hint="eastAsia"/>
                <w:lang w:eastAsia="zh-CN"/>
              </w:rPr>
              <w:t>%</w:t>
            </w:r>
          </w:p>
        </w:tc>
      </w:tr>
      <w:tr w:rsidR="007E7324" w:rsidRPr="00304B17" w:rsidTr="00CB331F">
        <w:tc>
          <w:tcPr>
            <w:cnfStyle w:val="001000000000" w:firstRow="0" w:lastRow="0" w:firstColumn="1" w:lastColumn="0" w:oddVBand="0" w:evenVBand="0" w:oddHBand="0" w:evenHBand="0" w:firstRowFirstColumn="0" w:firstRowLastColumn="0" w:lastRowFirstColumn="0" w:lastRowLastColumn="0"/>
            <w:tcW w:w="1368" w:type="dxa"/>
            <w:shd w:val="clear" w:color="auto" w:fill="auto"/>
          </w:tcPr>
          <w:p w:rsidR="007E7324" w:rsidRPr="00304B17" w:rsidRDefault="007E7324" w:rsidP="00492744">
            <w:pPr>
              <w:spacing w:line="360" w:lineRule="auto"/>
              <w:jc w:val="both"/>
              <w:rPr>
                <w:rFonts w:ascii="Book Antiqua" w:hAnsi="Book Antiqua"/>
                <w:b w:val="0"/>
              </w:rPr>
            </w:pPr>
            <w:r w:rsidRPr="00304B17">
              <w:rPr>
                <w:rFonts w:ascii="Book Antiqua" w:hAnsi="Book Antiqua"/>
                <w:b w:val="0"/>
              </w:rPr>
              <w:t>=</w:t>
            </w:r>
            <w:r w:rsidR="00CB331F" w:rsidRPr="00304B17">
              <w:rPr>
                <w:rFonts w:ascii="Book Antiqua" w:hAnsi="Book Antiqua" w:hint="eastAsia"/>
                <w:b w:val="0"/>
                <w:lang w:eastAsia="zh-CN"/>
              </w:rPr>
              <w:t xml:space="preserve"> </w:t>
            </w:r>
            <w:r w:rsidRPr="00304B17">
              <w:rPr>
                <w:rFonts w:ascii="Book Antiqua" w:hAnsi="Book Antiqua"/>
                <w:b w:val="0"/>
              </w:rPr>
              <w:t>F4 (3.91)</w:t>
            </w:r>
          </w:p>
        </w:tc>
        <w:tc>
          <w:tcPr>
            <w:tcW w:w="996"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0.9636</w:t>
            </w:r>
          </w:p>
        </w:tc>
        <w:tc>
          <w:tcPr>
            <w:tcW w:w="16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0.9211 – 1.000</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90.9</w:t>
            </w:r>
            <w:r w:rsidR="00CB331F" w:rsidRPr="00304B17">
              <w:rPr>
                <w:rFonts w:ascii="Book Antiqua" w:hAnsi="Book Antiqua" w:hint="eastAsia"/>
                <w:lang w:eastAsia="zh-CN"/>
              </w:rPr>
              <w:t>%</w:t>
            </w:r>
          </w:p>
        </w:tc>
        <w:tc>
          <w:tcPr>
            <w:tcW w:w="90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95.7</w:t>
            </w:r>
            <w:r w:rsidR="00CB331F" w:rsidRPr="00304B17">
              <w:rPr>
                <w:rFonts w:ascii="Book Antiqua" w:hAnsi="Book Antiqua" w:hint="eastAsia"/>
                <w:lang w:eastAsia="zh-CN"/>
              </w:rPr>
              <w:t>%</w:t>
            </w:r>
          </w:p>
        </w:tc>
        <w:tc>
          <w:tcPr>
            <w:tcW w:w="108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91.3</w:t>
            </w:r>
            <w:r w:rsidR="00CB331F" w:rsidRPr="00304B17">
              <w:rPr>
                <w:rFonts w:ascii="Book Antiqua" w:hAnsi="Book Antiqua" w:hint="eastAsia"/>
                <w:lang w:eastAsia="zh-CN"/>
              </w:rPr>
              <w:t>%</w:t>
            </w:r>
          </w:p>
        </w:tc>
        <w:tc>
          <w:tcPr>
            <w:tcW w:w="1170"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304B17">
              <w:rPr>
                <w:rFonts w:ascii="Book Antiqua" w:hAnsi="Book Antiqua"/>
              </w:rPr>
              <w:t>95.5</w:t>
            </w:r>
            <w:r w:rsidR="00CB331F" w:rsidRPr="00304B17">
              <w:rPr>
                <w:rFonts w:ascii="Book Antiqua" w:hAnsi="Book Antiqua" w:hint="eastAsia"/>
                <w:lang w:eastAsia="zh-CN"/>
              </w:rPr>
              <w:t>%</w:t>
            </w:r>
          </w:p>
        </w:tc>
        <w:tc>
          <w:tcPr>
            <w:tcW w:w="1805" w:type="dxa"/>
            <w:shd w:val="clear" w:color="auto" w:fill="auto"/>
          </w:tcPr>
          <w:p w:rsidR="007E7324" w:rsidRPr="00304B17" w:rsidRDefault="007E7324" w:rsidP="0049274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04B17">
              <w:rPr>
                <w:rFonts w:ascii="Book Antiqua" w:hAnsi="Book Antiqua"/>
              </w:rPr>
              <w:t>95.1</w:t>
            </w:r>
            <w:r w:rsidR="00CB331F" w:rsidRPr="00304B17">
              <w:rPr>
                <w:rFonts w:ascii="Book Antiqua" w:hAnsi="Book Antiqua" w:hint="eastAsia"/>
                <w:lang w:eastAsia="zh-CN"/>
              </w:rPr>
              <w:t>%</w:t>
            </w:r>
          </w:p>
        </w:tc>
      </w:tr>
    </w:tbl>
    <w:p w:rsidR="007E7324" w:rsidRPr="00304B17" w:rsidRDefault="007E7324" w:rsidP="00492744">
      <w:pPr>
        <w:spacing w:after="0" w:line="360" w:lineRule="auto"/>
        <w:jc w:val="both"/>
        <w:rPr>
          <w:rFonts w:ascii="Book Antiqua" w:hAnsi="Book Antiqua"/>
          <w:sz w:val="24"/>
          <w:szCs w:val="24"/>
          <w:lang w:val="en-US"/>
        </w:rPr>
      </w:pPr>
      <w:r w:rsidRPr="00304B17">
        <w:rPr>
          <w:rFonts w:ascii="Book Antiqua" w:hAnsi="Book Antiqua"/>
          <w:sz w:val="24"/>
          <w:szCs w:val="24"/>
          <w:lang w:val="en-US"/>
        </w:rPr>
        <w:t xml:space="preserve">AUC: </w:t>
      </w:r>
      <w:r w:rsidR="00CB331F" w:rsidRPr="00304B17">
        <w:rPr>
          <w:rFonts w:ascii="Book Antiqua" w:hAnsi="Book Antiqua"/>
          <w:sz w:val="24"/>
          <w:szCs w:val="24"/>
          <w:lang w:val="en-US"/>
        </w:rPr>
        <w:t xml:space="preserve">Area </w:t>
      </w:r>
      <w:r w:rsidRPr="00304B17">
        <w:rPr>
          <w:rFonts w:ascii="Book Antiqua" w:hAnsi="Book Antiqua"/>
          <w:sz w:val="24"/>
          <w:szCs w:val="24"/>
          <w:lang w:val="en-US"/>
        </w:rPr>
        <w:t xml:space="preserve">under de curve; Se: </w:t>
      </w:r>
      <w:r w:rsidR="00CB331F" w:rsidRPr="00304B17">
        <w:rPr>
          <w:rFonts w:ascii="Book Antiqua" w:hAnsi="Book Antiqua"/>
          <w:sz w:val="24"/>
          <w:szCs w:val="24"/>
          <w:lang w:val="en-US"/>
        </w:rPr>
        <w:t>Sensitivity</w:t>
      </w:r>
      <w:r w:rsidRPr="00304B17">
        <w:rPr>
          <w:rFonts w:ascii="Book Antiqua" w:hAnsi="Book Antiqua"/>
          <w:sz w:val="24"/>
          <w:szCs w:val="24"/>
          <w:lang w:val="en-US"/>
        </w:rPr>
        <w:t xml:space="preserve">; </w:t>
      </w:r>
      <w:proofErr w:type="spellStart"/>
      <w:r w:rsidRPr="00304B17">
        <w:rPr>
          <w:rFonts w:ascii="Book Antiqua" w:hAnsi="Book Antiqua"/>
          <w:sz w:val="24"/>
          <w:szCs w:val="24"/>
          <w:lang w:val="en-US"/>
        </w:rPr>
        <w:t>Sp</w:t>
      </w:r>
      <w:proofErr w:type="spellEnd"/>
      <w:r w:rsidRPr="00304B17">
        <w:rPr>
          <w:rFonts w:ascii="Book Antiqua" w:hAnsi="Book Antiqua"/>
          <w:sz w:val="24"/>
          <w:szCs w:val="24"/>
          <w:lang w:val="en-US"/>
        </w:rPr>
        <w:t xml:space="preserve">: </w:t>
      </w:r>
      <w:r w:rsidR="00CB331F" w:rsidRPr="00304B17">
        <w:rPr>
          <w:rFonts w:ascii="Book Antiqua" w:hAnsi="Book Antiqua"/>
          <w:sz w:val="24"/>
          <w:szCs w:val="24"/>
          <w:lang w:val="en-US"/>
        </w:rPr>
        <w:t>Specificity</w:t>
      </w:r>
      <w:r w:rsidRPr="00304B17">
        <w:rPr>
          <w:rFonts w:ascii="Book Antiqua" w:hAnsi="Book Antiqua"/>
          <w:sz w:val="24"/>
          <w:szCs w:val="24"/>
          <w:lang w:val="en-US"/>
        </w:rPr>
        <w:t xml:space="preserve">; PPV: </w:t>
      </w:r>
      <w:r w:rsidR="00CB331F" w:rsidRPr="00304B17">
        <w:rPr>
          <w:rFonts w:ascii="Book Antiqua" w:hAnsi="Book Antiqua"/>
          <w:sz w:val="24"/>
          <w:szCs w:val="24"/>
          <w:lang w:val="en-US"/>
        </w:rPr>
        <w:t xml:space="preserve">Positive </w:t>
      </w:r>
      <w:r w:rsidRPr="00304B17">
        <w:rPr>
          <w:rFonts w:ascii="Book Antiqua" w:hAnsi="Book Antiqua"/>
          <w:sz w:val="24"/>
          <w:szCs w:val="24"/>
          <w:lang w:val="en-US"/>
        </w:rPr>
        <w:t xml:space="preserve">predictive value; NPV: </w:t>
      </w:r>
      <w:bookmarkStart w:id="15" w:name="OLE_LINK38"/>
      <w:bookmarkStart w:id="16" w:name="OLE_LINK39"/>
      <w:r w:rsidR="00CB331F" w:rsidRPr="00304B17">
        <w:rPr>
          <w:rFonts w:ascii="Book Antiqua" w:hAnsi="Book Antiqua"/>
          <w:sz w:val="24"/>
          <w:szCs w:val="24"/>
          <w:lang w:val="en-US"/>
        </w:rPr>
        <w:t xml:space="preserve">Negative </w:t>
      </w:r>
      <w:r w:rsidRPr="00304B17">
        <w:rPr>
          <w:rFonts w:ascii="Book Antiqua" w:hAnsi="Book Antiqua"/>
          <w:sz w:val="24"/>
          <w:szCs w:val="24"/>
          <w:lang w:val="en-US"/>
        </w:rPr>
        <w:t>predictive value</w:t>
      </w:r>
      <w:bookmarkEnd w:id="15"/>
      <w:bookmarkEnd w:id="16"/>
      <w:r w:rsidRPr="00304B17">
        <w:rPr>
          <w:rFonts w:ascii="Book Antiqua" w:hAnsi="Book Antiqua"/>
          <w:sz w:val="24"/>
          <w:szCs w:val="24"/>
          <w:lang w:val="en-US"/>
        </w:rPr>
        <w:t>.</w:t>
      </w:r>
    </w:p>
    <w:p w:rsidR="006E3383" w:rsidRPr="00304B17" w:rsidRDefault="006E3383" w:rsidP="00492744">
      <w:pPr>
        <w:spacing w:after="0" w:line="360" w:lineRule="auto"/>
        <w:jc w:val="both"/>
        <w:rPr>
          <w:rFonts w:ascii="Book Antiqua" w:eastAsia="Times New Roman" w:hAnsi="Book Antiqua" w:cs="Times New Roman"/>
          <w:sz w:val="24"/>
          <w:szCs w:val="24"/>
          <w:lang w:val="en-US" w:eastAsia="pt-BR"/>
        </w:rPr>
      </w:pPr>
    </w:p>
    <w:p w:rsidR="007E7324" w:rsidRPr="00304B17" w:rsidRDefault="007E7324" w:rsidP="00492744">
      <w:pPr>
        <w:spacing w:after="0" w:line="360" w:lineRule="auto"/>
        <w:jc w:val="both"/>
        <w:rPr>
          <w:rFonts w:ascii="Book Antiqua" w:eastAsia="Times New Roman" w:hAnsi="Book Antiqua" w:cs="Times New Roman"/>
          <w:sz w:val="24"/>
          <w:szCs w:val="24"/>
          <w:lang w:val="en-US" w:eastAsia="pt-BR"/>
        </w:rPr>
      </w:pPr>
    </w:p>
    <w:p w:rsidR="007E7324" w:rsidRPr="00304B17" w:rsidRDefault="007E7324" w:rsidP="00492744">
      <w:pPr>
        <w:spacing w:after="0" w:line="360" w:lineRule="auto"/>
        <w:jc w:val="both"/>
        <w:rPr>
          <w:rFonts w:ascii="Book Antiqua" w:eastAsia="Times New Roman" w:hAnsi="Book Antiqua" w:cs="Times New Roman"/>
          <w:sz w:val="24"/>
          <w:szCs w:val="24"/>
          <w:lang w:val="en-US" w:eastAsia="pt-BR"/>
        </w:rPr>
      </w:pPr>
    </w:p>
    <w:p w:rsidR="006E3383" w:rsidRPr="00304B17" w:rsidRDefault="006E3383" w:rsidP="00492744">
      <w:pPr>
        <w:spacing w:after="0" w:line="360" w:lineRule="auto"/>
        <w:jc w:val="both"/>
        <w:rPr>
          <w:rFonts w:ascii="Book Antiqua" w:eastAsia="Times New Roman" w:hAnsi="Book Antiqua" w:cs="Times New Roman"/>
          <w:sz w:val="24"/>
          <w:szCs w:val="24"/>
          <w:lang w:val="en-US" w:eastAsia="pt-BR"/>
        </w:rPr>
      </w:pPr>
    </w:p>
    <w:p w:rsidR="001F6B40" w:rsidRPr="00304B17" w:rsidRDefault="009F3D40" w:rsidP="00492744">
      <w:pPr>
        <w:pStyle w:val="p0"/>
        <w:adjustRightInd w:val="0"/>
        <w:snapToGrid w:val="0"/>
        <w:spacing w:line="360" w:lineRule="auto"/>
        <w:jc w:val="both"/>
        <w:rPr>
          <w:rFonts w:ascii="Book Antiqua" w:hAnsi="Book Antiqua"/>
          <w:b/>
          <w:kern w:val="2"/>
          <w:sz w:val="24"/>
          <w:szCs w:val="24"/>
        </w:rPr>
      </w:pPr>
      <w:r w:rsidRPr="00304B17">
        <w:rPr>
          <w:rFonts w:ascii="Book Antiqua" w:eastAsia="Times New Roman" w:hAnsi="Book Antiqua" w:cs="Times New Roman"/>
          <w:sz w:val="24"/>
          <w:szCs w:val="24"/>
          <w:lang w:eastAsia="pt-BR"/>
        </w:rPr>
        <w:br/>
      </w:r>
    </w:p>
    <w:p w:rsidR="001F6B40" w:rsidRPr="00304B17" w:rsidRDefault="001F6B40" w:rsidP="00492744">
      <w:pPr>
        <w:pStyle w:val="p0"/>
        <w:adjustRightInd w:val="0"/>
        <w:snapToGrid w:val="0"/>
        <w:spacing w:line="360" w:lineRule="auto"/>
        <w:jc w:val="both"/>
        <w:rPr>
          <w:rFonts w:ascii="Book Antiqua" w:hAnsi="Book Antiqua"/>
          <w:b/>
          <w:kern w:val="2"/>
          <w:sz w:val="24"/>
          <w:szCs w:val="24"/>
        </w:rPr>
      </w:pPr>
    </w:p>
    <w:p w:rsidR="00080B7E" w:rsidRPr="00304B17" w:rsidRDefault="00080B7E" w:rsidP="00492744">
      <w:pPr>
        <w:pStyle w:val="p0"/>
        <w:adjustRightInd w:val="0"/>
        <w:snapToGrid w:val="0"/>
        <w:spacing w:line="360" w:lineRule="auto"/>
        <w:jc w:val="both"/>
        <w:rPr>
          <w:rFonts w:ascii="Book Antiqua" w:hAnsi="Book Antiqua"/>
          <w:b/>
          <w:kern w:val="2"/>
          <w:sz w:val="24"/>
          <w:szCs w:val="24"/>
        </w:rPr>
      </w:pPr>
    </w:p>
    <w:p w:rsidR="00080B7E" w:rsidRPr="00304B17" w:rsidRDefault="00080B7E" w:rsidP="00492744">
      <w:pPr>
        <w:pStyle w:val="p0"/>
        <w:adjustRightInd w:val="0"/>
        <w:snapToGrid w:val="0"/>
        <w:spacing w:line="360" w:lineRule="auto"/>
        <w:jc w:val="both"/>
        <w:rPr>
          <w:rFonts w:ascii="Book Antiqua" w:hAnsi="Book Antiqua"/>
          <w:b/>
          <w:kern w:val="2"/>
          <w:sz w:val="24"/>
          <w:szCs w:val="24"/>
        </w:rPr>
      </w:pPr>
    </w:p>
    <w:p w:rsidR="00080B7E" w:rsidRPr="00304B17" w:rsidRDefault="00080B7E" w:rsidP="00492744">
      <w:pPr>
        <w:pStyle w:val="p0"/>
        <w:adjustRightInd w:val="0"/>
        <w:snapToGrid w:val="0"/>
        <w:spacing w:line="360" w:lineRule="auto"/>
        <w:jc w:val="both"/>
        <w:rPr>
          <w:rFonts w:ascii="Book Antiqua" w:hAnsi="Book Antiqua"/>
          <w:b/>
          <w:kern w:val="2"/>
          <w:sz w:val="24"/>
          <w:szCs w:val="24"/>
        </w:rPr>
      </w:pPr>
    </w:p>
    <w:p w:rsidR="00080B7E" w:rsidRPr="00304B17" w:rsidRDefault="00080B7E" w:rsidP="00492744">
      <w:pPr>
        <w:pStyle w:val="p0"/>
        <w:adjustRightInd w:val="0"/>
        <w:snapToGrid w:val="0"/>
        <w:spacing w:line="360" w:lineRule="auto"/>
        <w:jc w:val="both"/>
        <w:rPr>
          <w:rFonts w:ascii="Book Antiqua" w:hAnsi="Book Antiqua"/>
          <w:b/>
          <w:kern w:val="2"/>
          <w:sz w:val="24"/>
          <w:szCs w:val="24"/>
        </w:rPr>
      </w:pPr>
    </w:p>
    <w:p w:rsidR="009F3D40" w:rsidRPr="00304B17" w:rsidRDefault="009C6287" w:rsidP="00492744">
      <w:pPr>
        <w:spacing w:after="0" w:line="240" w:lineRule="auto"/>
        <w:jc w:val="both"/>
        <w:rPr>
          <w:rFonts w:ascii="Book Antiqua" w:eastAsia="Times New Roman" w:hAnsi="Book Antiqua" w:cs="Times New Roman"/>
          <w:sz w:val="24"/>
          <w:szCs w:val="24"/>
          <w:lang w:eastAsia="pt-BR"/>
        </w:rPr>
      </w:pPr>
      <w:r w:rsidRPr="00304B17">
        <w:rPr>
          <w:rFonts w:ascii="Book Antiqua" w:eastAsia="Times New Roman" w:hAnsi="Book Antiqua" w:cs="Times New Roman"/>
          <w:noProof/>
          <w:sz w:val="24"/>
          <w:szCs w:val="24"/>
          <w:lang w:val="en-US"/>
        </w:rPr>
        <w:lastRenderedPageBreak/>
        <w:drawing>
          <wp:inline distT="0" distB="0" distL="0" distR="0" wp14:anchorId="58CF08A2" wp14:editId="198B06D2">
            <wp:extent cx="5400040" cy="3018155"/>
            <wp:effectExtent l="19050" t="0" r="0" b="0"/>
            <wp:docPr id="6" name="Imagem 5" descr="Figure 1 Corrig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Corrigida.jpg"/>
                    <pic:cNvPicPr/>
                  </pic:nvPicPr>
                  <pic:blipFill>
                    <a:blip r:embed="rId11" cstate="print"/>
                    <a:stretch>
                      <a:fillRect/>
                    </a:stretch>
                  </pic:blipFill>
                  <pic:spPr>
                    <a:xfrm>
                      <a:off x="0" y="0"/>
                      <a:ext cx="5400040" cy="3018155"/>
                    </a:xfrm>
                    <a:prstGeom prst="rect">
                      <a:avLst/>
                    </a:prstGeom>
                  </pic:spPr>
                </pic:pic>
              </a:graphicData>
            </a:graphic>
          </wp:inline>
        </w:drawing>
      </w:r>
    </w:p>
    <w:p w:rsidR="009F3D40" w:rsidRPr="00304B17" w:rsidRDefault="00DE2B53" w:rsidP="00492744">
      <w:pPr>
        <w:spacing w:after="0" w:line="240" w:lineRule="auto"/>
        <w:jc w:val="both"/>
        <w:rPr>
          <w:rFonts w:ascii="Book Antiqua" w:eastAsia="Times New Roman" w:hAnsi="Book Antiqua" w:cs="Times New Roman"/>
          <w:b/>
          <w:sz w:val="24"/>
          <w:szCs w:val="24"/>
          <w:lang w:val="en-US" w:eastAsia="pt-BR"/>
        </w:rPr>
      </w:pPr>
      <w:r w:rsidRPr="00304B17">
        <w:rPr>
          <w:rFonts w:ascii="Book Antiqua" w:eastAsia="Times New Roman" w:hAnsi="Book Antiqua" w:cs="Times New Roman"/>
          <w:b/>
          <w:sz w:val="24"/>
          <w:szCs w:val="24"/>
          <w:lang w:val="en-US" w:eastAsia="pt-BR"/>
        </w:rPr>
        <w:t>Figure 1</w:t>
      </w:r>
      <w:r w:rsidR="00CB331F" w:rsidRPr="00304B17">
        <w:rPr>
          <w:rFonts w:ascii="Book Antiqua" w:hAnsi="Book Antiqua" w:cs="Times New Roman" w:hint="eastAsia"/>
          <w:b/>
          <w:sz w:val="24"/>
          <w:szCs w:val="24"/>
          <w:lang w:val="en-US" w:eastAsia="zh-CN"/>
        </w:rPr>
        <w:t xml:space="preserve"> </w:t>
      </w:r>
      <w:r w:rsidRPr="00304B17">
        <w:rPr>
          <w:rFonts w:ascii="Book Antiqua" w:eastAsia="Times New Roman" w:hAnsi="Book Antiqua" w:cs="Times New Roman"/>
          <w:b/>
          <w:sz w:val="24"/>
          <w:szCs w:val="24"/>
          <w:lang w:val="en-US" w:eastAsia="pt-BR"/>
        </w:rPr>
        <w:t xml:space="preserve">Flowchart of study population enrollment. </w:t>
      </w:r>
    </w:p>
    <w:p w:rsidR="00DE2B53" w:rsidRPr="00304B17" w:rsidRDefault="00DE2B53" w:rsidP="00492744">
      <w:pPr>
        <w:spacing w:after="0" w:line="360" w:lineRule="auto"/>
        <w:jc w:val="both"/>
        <w:rPr>
          <w:rFonts w:ascii="Book Antiqua" w:hAnsi="Book Antiqua" w:cs="Times New Roman"/>
          <w:sz w:val="24"/>
          <w:szCs w:val="24"/>
          <w:lang w:val="en-US" w:eastAsia="zh-CN"/>
        </w:rPr>
      </w:pPr>
    </w:p>
    <w:p w:rsidR="000168ED" w:rsidRDefault="000168ED" w:rsidP="00492744">
      <w:pPr>
        <w:spacing w:after="0" w:line="360" w:lineRule="auto"/>
        <w:jc w:val="both"/>
        <w:rPr>
          <w:rFonts w:ascii="Book Antiqua" w:hAnsi="Book Antiqua" w:cs="Times New Roman"/>
          <w:sz w:val="24"/>
          <w:szCs w:val="24"/>
          <w:lang w:val="en-US" w:eastAsia="zh-CN"/>
        </w:rPr>
      </w:pPr>
    </w:p>
    <w:p w:rsidR="00304B17" w:rsidRDefault="00304B17" w:rsidP="00492744">
      <w:pPr>
        <w:spacing w:after="0" w:line="360" w:lineRule="auto"/>
        <w:jc w:val="both"/>
        <w:rPr>
          <w:rFonts w:ascii="Book Antiqua" w:hAnsi="Book Antiqua" w:cs="Times New Roman"/>
          <w:sz w:val="24"/>
          <w:szCs w:val="24"/>
          <w:lang w:val="en-US" w:eastAsia="zh-CN"/>
        </w:rPr>
      </w:pPr>
    </w:p>
    <w:p w:rsidR="00304B17" w:rsidRDefault="00304B17" w:rsidP="00492744">
      <w:pPr>
        <w:spacing w:after="0" w:line="360" w:lineRule="auto"/>
        <w:jc w:val="both"/>
        <w:rPr>
          <w:rFonts w:ascii="Book Antiqua" w:hAnsi="Book Antiqua" w:cs="Times New Roman"/>
          <w:sz w:val="24"/>
          <w:szCs w:val="24"/>
          <w:lang w:val="en-US" w:eastAsia="zh-CN"/>
        </w:rPr>
      </w:pPr>
    </w:p>
    <w:p w:rsidR="00304B17" w:rsidRDefault="00304B17" w:rsidP="00492744">
      <w:pPr>
        <w:spacing w:after="0" w:line="360" w:lineRule="auto"/>
        <w:jc w:val="both"/>
        <w:rPr>
          <w:rFonts w:ascii="Book Antiqua" w:hAnsi="Book Antiqua" w:cs="Times New Roman"/>
          <w:sz w:val="24"/>
          <w:szCs w:val="24"/>
          <w:lang w:val="en-US" w:eastAsia="zh-CN"/>
        </w:rPr>
      </w:pPr>
    </w:p>
    <w:p w:rsidR="00304B17" w:rsidRDefault="00304B17" w:rsidP="00492744">
      <w:pPr>
        <w:spacing w:after="0" w:line="360" w:lineRule="auto"/>
        <w:jc w:val="both"/>
        <w:rPr>
          <w:rFonts w:ascii="Book Antiqua" w:hAnsi="Book Antiqua" w:cs="Times New Roman"/>
          <w:sz w:val="24"/>
          <w:szCs w:val="24"/>
          <w:lang w:val="en-US" w:eastAsia="zh-CN"/>
        </w:rPr>
      </w:pPr>
    </w:p>
    <w:p w:rsidR="00304B17" w:rsidRDefault="00304B17" w:rsidP="00492744">
      <w:pPr>
        <w:spacing w:after="0" w:line="360" w:lineRule="auto"/>
        <w:jc w:val="both"/>
        <w:rPr>
          <w:rFonts w:ascii="Book Antiqua" w:hAnsi="Book Antiqua" w:cs="Times New Roman"/>
          <w:sz w:val="24"/>
          <w:szCs w:val="24"/>
          <w:lang w:val="en-US" w:eastAsia="zh-CN"/>
        </w:rPr>
      </w:pPr>
    </w:p>
    <w:p w:rsidR="00304B17" w:rsidRDefault="00304B17" w:rsidP="00492744">
      <w:pPr>
        <w:spacing w:after="0" w:line="360" w:lineRule="auto"/>
        <w:jc w:val="both"/>
        <w:rPr>
          <w:rFonts w:ascii="Book Antiqua" w:hAnsi="Book Antiqua" w:cs="Times New Roman"/>
          <w:sz w:val="24"/>
          <w:szCs w:val="24"/>
          <w:lang w:val="en-US" w:eastAsia="zh-CN"/>
        </w:rPr>
      </w:pPr>
    </w:p>
    <w:p w:rsidR="00304B17" w:rsidRDefault="00304B17" w:rsidP="00492744">
      <w:pPr>
        <w:spacing w:after="0" w:line="360" w:lineRule="auto"/>
        <w:jc w:val="both"/>
        <w:rPr>
          <w:rFonts w:ascii="Book Antiqua" w:hAnsi="Book Antiqua" w:cs="Times New Roman"/>
          <w:sz w:val="24"/>
          <w:szCs w:val="24"/>
          <w:lang w:val="en-US" w:eastAsia="zh-CN"/>
        </w:rPr>
      </w:pPr>
    </w:p>
    <w:p w:rsidR="00304B17" w:rsidRDefault="00304B17" w:rsidP="00492744">
      <w:pPr>
        <w:spacing w:after="0" w:line="360" w:lineRule="auto"/>
        <w:jc w:val="both"/>
        <w:rPr>
          <w:rFonts w:ascii="Book Antiqua" w:hAnsi="Book Antiqua" w:cs="Times New Roman"/>
          <w:sz w:val="24"/>
          <w:szCs w:val="24"/>
          <w:lang w:val="en-US" w:eastAsia="zh-CN"/>
        </w:rPr>
      </w:pPr>
    </w:p>
    <w:p w:rsidR="00304B17" w:rsidRDefault="00304B17" w:rsidP="00492744">
      <w:pPr>
        <w:spacing w:after="0" w:line="360" w:lineRule="auto"/>
        <w:jc w:val="both"/>
        <w:rPr>
          <w:rFonts w:ascii="Book Antiqua" w:hAnsi="Book Antiqua" w:cs="Times New Roman"/>
          <w:sz w:val="24"/>
          <w:szCs w:val="24"/>
          <w:lang w:val="en-US" w:eastAsia="zh-CN"/>
        </w:rPr>
      </w:pPr>
    </w:p>
    <w:p w:rsidR="00304B17" w:rsidRDefault="00304B17" w:rsidP="00492744">
      <w:pPr>
        <w:spacing w:after="0" w:line="360" w:lineRule="auto"/>
        <w:jc w:val="both"/>
        <w:rPr>
          <w:rFonts w:ascii="Book Antiqua" w:hAnsi="Book Antiqua" w:cs="Times New Roman"/>
          <w:sz w:val="24"/>
          <w:szCs w:val="24"/>
          <w:lang w:val="en-US" w:eastAsia="zh-CN"/>
        </w:rPr>
      </w:pPr>
    </w:p>
    <w:p w:rsidR="00304B17" w:rsidRPr="00304B17" w:rsidRDefault="00304B17" w:rsidP="00492744">
      <w:pPr>
        <w:spacing w:after="0" w:line="360" w:lineRule="auto"/>
        <w:jc w:val="both"/>
        <w:rPr>
          <w:rFonts w:ascii="Book Antiqua" w:hAnsi="Book Antiqua" w:cs="Times New Roman"/>
          <w:sz w:val="24"/>
          <w:szCs w:val="24"/>
          <w:lang w:val="en-US" w:eastAsia="zh-CN"/>
        </w:rPr>
      </w:pPr>
    </w:p>
    <w:p w:rsidR="009F3D40" w:rsidRPr="00304B17" w:rsidRDefault="000168ED" w:rsidP="00492744">
      <w:pPr>
        <w:spacing w:after="0" w:line="240" w:lineRule="auto"/>
        <w:jc w:val="both"/>
        <w:rPr>
          <w:rFonts w:ascii="Book Antiqua" w:eastAsia="Times New Roman" w:hAnsi="Book Antiqua" w:cs="Times New Roman"/>
          <w:sz w:val="24"/>
          <w:szCs w:val="24"/>
          <w:lang w:val="en-US" w:eastAsia="pt-BR"/>
        </w:rPr>
      </w:pPr>
      <w:r w:rsidRPr="00304B17">
        <w:rPr>
          <w:rFonts w:ascii="Book Antiqua" w:eastAsia="Times New Roman" w:hAnsi="Book Antiqua" w:cs="Times New Roman"/>
          <w:noProof/>
          <w:sz w:val="24"/>
          <w:szCs w:val="24"/>
          <w:lang w:val="en-US"/>
        </w:rPr>
        <w:lastRenderedPageBreak/>
        <w:drawing>
          <wp:inline distT="0" distB="0" distL="0" distR="0" wp14:anchorId="05916336" wp14:editId="3597B595">
            <wp:extent cx="4210050" cy="3228975"/>
            <wp:effectExtent l="19050" t="0" r="0" b="0"/>
            <wp:docPr id="7" name="Imagem 6"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2" cstate="print"/>
                    <a:stretch>
                      <a:fillRect/>
                    </a:stretch>
                  </pic:blipFill>
                  <pic:spPr>
                    <a:xfrm>
                      <a:off x="0" y="0"/>
                      <a:ext cx="4210050" cy="3228975"/>
                    </a:xfrm>
                    <a:prstGeom prst="rect">
                      <a:avLst/>
                    </a:prstGeom>
                  </pic:spPr>
                </pic:pic>
              </a:graphicData>
            </a:graphic>
          </wp:inline>
        </w:drawing>
      </w:r>
    </w:p>
    <w:p w:rsidR="00F66491" w:rsidRPr="00126BA3" w:rsidRDefault="00F66491" w:rsidP="00492744">
      <w:pPr>
        <w:spacing w:after="0" w:line="360" w:lineRule="auto"/>
        <w:jc w:val="both"/>
        <w:rPr>
          <w:rFonts w:ascii="Book Antiqua" w:hAnsi="Book Antiqua" w:cs="Times New Roman"/>
          <w:b/>
          <w:sz w:val="24"/>
          <w:szCs w:val="24"/>
          <w:lang w:val="en-US" w:eastAsia="zh-CN"/>
        </w:rPr>
      </w:pPr>
      <w:r w:rsidRPr="00304B17">
        <w:rPr>
          <w:rFonts w:ascii="Book Antiqua" w:eastAsia="Times New Roman" w:hAnsi="Book Antiqua" w:cs="Times New Roman"/>
          <w:b/>
          <w:sz w:val="24"/>
          <w:szCs w:val="24"/>
          <w:lang w:val="en-US" w:eastAsia="pt-BR"/>
        </w:rPr>
        <w:t>Figure 2</w:t>
      </w:r>
      <w:r w:rsidR="00CB331F" w:rsidRPr="00304B17">
        <w:rPr>
          <w:rFonts w:ascii="Book Antiqua" w:hAnsi="Book Antiqua" w:cs="Times New Roman" w:hint="eastAsia"/>
          <w:b/>
          <w:sz w:val="24"/>
          <w:szCs w:val="24"/>
          <w:lang w:val="en-US" w:eastAsia="zh-CN"/>
        </w:rPr>
        <w:t xml:space="preserve"> </w:t>
      </w:r>
      <w:r w:rsidRPr="00304B17">
        <w:rPr>
          <w:rFonts w:ascii="Book Antiqua" w:eastAsia="Times New Roman" w:hAnsi="Book Antiqua" w:cs="Times New Roman"/>
          <w:b/>
          <w:sz w:val="24"/>
          <w:szCs w:val="24"/>
          <w:lang w:val="en-US" w:eastAsia="pt-BR"/>
        </w:rPr>
        <w:t xml:space="preserve">Rate of agreement of TE, ARFI, APRI and FIB-4 according to </w:t>
      </w:r>
      <w:proofErr w:type="spellStart"/>
      <w:r w:rsidRPr="00304B17">
        <w:rPr>
          <w:rFonts w:ascii="Book Antiqua" w:eastAsia="Times New Roman" w:hAnsi="Book Antiqua" w:cs="Times New Roman"/>
          <w:b/>
          <w:sz w:val="24"/>
          <w:szCs w:val="24"/>
          <w:lang w:val="en-US" w:eastAsia="pt-BR"/>
        </w:rPr>
        <w:t>Metavir</w:t>
      </w:r>
      <w:proofErr w:type="spellEnd"/>
      <w:r w:rsidRPr="00304B17">
        <w:rPr>
          <w:rFonts w:ascii="Book Antiqua" w:eastAsia="Times New Roman" w:hAnsi="Book Antiqua" w:cs="Times New Roman"/>
          <w:b/>
          <w:sz w:val="24"/>
          <w:szCs w:val="24"/>
          <w:lang w:val="en-US" w:eastAsia="pt-BR"/>
        </w:rPr>
        <w:t xml:space="preserve"> fibrosis stage (%).</w:t>
      </w:r>
      <w:r w:rsidRPr="00CB331F">
        <w:rPr>
          <w:rFonts w:ascii="Book Antiqua" w:eastAsia="Times New Roman" w:hAnsi="Book Antiqua" w:cs="Times New Roman"/>
          <w:b/>
          <w:sz w:val="24"/>
          <w:szCs w:val="24"/>
          <w:lang w:val="en-US" w:eastAsia="pt-BR"/>
        </w:rPr>
        <w:t xml:space="preserve"> </w:t>
      </w:r>
    </w:p>
    <w:sectPr w:rsidR="00F66491" w:rsidRPr="00126BA3" w:rsidSect="00E75F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41" w:rsidRDefault="004E0B41" w:rsidP="005A11AA">
      <w:pPr>
        <w:spacing w:after="0" w:line="240" w:lineRule="auto"/>
      </w:pPr>
      <w:r>
        <w:separator/>
      </w:r>
    </w:p>
  </w:endnote>
  <w:endnote w:type="continuationSeparator" w:id="0">
    <w:p w:rsidR="004E0B41" w:rsidRDefault="004E0B41" w:rsidP="005A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entury">
    <w:panose1 w:val="020406040505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41" w:rsidRDefault="004E0B41" w:rsidP="005A11AA">
      <w:pPr>
        <w:spacing w:after="0" w:line="240" w:lineRule="auto"/>
      </w:pPr>
      <w:r>
        <w:separator/>
      </w:r>
    </w:p>
  </w:footnote>
  <w:footnote w:type="continuationSeparator" w:id="0">
    <w:p w:rsidR="004E0B41" w:rsidRDefault="004E0B41" w:rsidP="005A1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F3D40"/>
    <w:rsid w:val="0000191D"/>
    <w:rsid w:val="000168ED"/>
    <w:rsid w:val="00017412"/>
    <w:rsid w:val="00047665"/>
    <w:rsid w:val="00074DE7"/>
    <w:rsid w:val="00080B7E"/>
    <w:rsid w:val="000815EE"/>
    <w:rsid w:val="00097240"/>
    <w:rsid w:val="000E23F8"/>
    <w:rsid w:val="000E4392"/>
    <w:rsid w:val="00103CCD"/>
    <w:rsid w:val="0011077F"/>
    <w:rsid w:val="001130A6"/>
    <w:rsid w:val="0012282F"/>
    <w:rsid w:val="00126BA3"/>
    <w:rsid w:val="00126F5E"/>
    <w:rsid w:val="00136F0A"/>
    <w:rsid w:val="001416E2"/>
    <w:rsid w:val="0016373D"/>
    <w:rsid w:val="001A7198"/>
    <w:rsid w:val="001B1A37"/>
    <w:rsid w:val="001C1E41"/>
    <w:rsid w:val="001F6B40"/>
    <w:rsid w:val="00200420"/>
    <w:rsid w:val="00200BDF"/>
    <w:rsid w:val="00211614"/>
    <w:rsid w:val="002435A2"/>
    <w:rsid w:val="00263696"/>
    <w:rsid w:val="00264616"/>
    <w:rsid w:val="002A4EF9"/>
    <w:rsid w:val="002A60F3"/>
    <w:rsid w:val="002C14BC"/>
    <w:rsid w:val="002C4C5A"/>
    <w:rsid w:val="002D72B3"/>
    <w:rsid w:val="002E59DF"/>
    <w:rsid w:val="002F3016"/>
    <w:rsid w:val="00304B17"/>
    <w:rsid w:val="0033156D"/>
    <w:rsid w:val="003334F4"/>
    <w:rsid w:val="00345A6C"/>
    <w:rsid w:val="003558AD"/>
    <w:rsid w:val="00363446"/>
    <w:rsid w:val="00366F7E"/>
    <w:rsid w:val="00372AD5"/>
    <w:rsid w:val="00384A54"/>
    <w:rsid w:val="003E3EE9"/>
    <w:rsid w:val="00406AA0"/>
    <w:rsid w:val="00413A78"/>
    <w:rsid w:val="00454EA4"/>
    <w:rsid w:val="00465863"/>
    <w:rsid w:val="00481223"/>
    <w:rsid w:val="00485433"/>
    <w:rsid w:val="00492744"/>
    <w:rsid w:val="00496D66"/>
    <w:rsid w:val="004975DA"/>
    <w:rsid w:val="004A749A"/>
    <w:rsid w:val="004A79D0"/>
    <w:rsid w:val="004B0C68"/>
    <w:rsid w:val="004E0B41"/>
    <w:rsid w:val="004E4469"/>
    <w:rsid w:val="004E550D"/>
    <w:rsid w:val="004F533F"/>
    <w:rsid w:val="004F5AD8"/>
    <w:rsid w:val="00515C2B"/>
    <w:rsid w:val="0052349A"/>
    <w:rsid w:val="00530A7D"/>
    <w:rsid w:val="00531CC9"/>
    <w:rsid w:val="005504D6"/>
    <w:rsid w:val="00556281"/>
    <w:rsid w:val="005A11AA"/>
    <w:rsid w:val="005B7CE8"/>
    <w:rsid w:val="005D0877"/>
    <w:rsid w:val="005D1F84"/>
    <w:rsid w:val="00621C8F"/>
    <w:rsid w:val="0066034C"/>
    <w:rsid w:val="00675F47"/>
    <w:rsid w:val="00681B59"/>
    <w:rsid w:val="00683030"/>
    <w:rsid w:val="006A23AE"/>
    <w:rsid w:val="006B0ACF"/>
    <w:rsid w:val="006C0DDF"/>
    <w:rsid w:val="006C63FC"/>
    <w:rsid w:val="006D0D0E"/>
    <w:rsid w:val="006E3383"/>
    <w:rsid w:val="006E366D"/>
    <w:rsid w:val="006F008C"/>
    <w:rsid w:val="007003B8"/>
    <w:rsid w:val="00714822"/>
    <w:rsid w:val="00772CE0"/>
    <w:rsid w:val="00784A6A"/>
    <w:rsid w:val="00791965"/>
    <w:rsid w:val="00796DCB"/>
    <w:rsid w:val="007D09FE"/>
    <w:rsid w:val="007D1802"/>
    <w:rsid w:val="007E09D0"/>
    <w:rsid w:val="007E329E"/>
    <w:rsid w:val="007E7324"/>
    <w:rsid w:val="00813094"/>
    <w:rsid w:val="00816949"/>
    <w:rsid w:val="00830EFF"/>
    <w:rsid w:val="0084538D"/>
    <w:rsid w:val="00861825"/>
    <w:rsid w:val="00875C88"/>
    <w:rsid w:val="008915D4"/>
    <w:rsid w:val="00892170"/>
    <w:rsid w:val="00897CA6"/>
    <w:rsid w:val="008A6641"/>
    <w:rsid w:val="008B291A"/>
    <w:rsid w:val="008C2AD5"/>
    <w:rsid w:val="008D5BEB"/>
    <w:rsid w:val="008E4CCF"/>
    <w:rsid w:val="00912CA6"/>
    <w:rsid w:val="00915F0B"/>
    <w:rsid w:val="0093539D"/>
    <w:rsid w:val="00953CA9"/>
    <w:rsid w:val="0096132B"/>
    <w:rsid w:val="009626C0"/>
    <w:rsid w:val="00967FA6"/>
    <w:rsid w:val="00981803"/>
    <w:rsid w:val="009869A8"/>
    <w:rsid w:val="0099661D"/>
    <w:rsid w:val="009C624D"/>
    <w:rsid w:val="009C6287"/>
    <w:rsid w:val="009F3D40"/>
    <w:rsid w:val="00A22E31"/>
    <w:rsid w:val="00A2715E"/>
    <w:rsid w:val="00A36886"/>
    <w:rsid w:val="00A42DEB"/>
    <w:rsid w:val="00A51D0F"/>
    <w:rsid w:val="00A55C2A"/>
    <w:rsid w:val="00A70A32"/>
    <w:rsid w:val="00A73F11"/>
    <w:rsid w:val="00A772F3"/>
    <w:rsid w:val="00A826A0"/>
    <w:rsid w:val="00AA62F8"/>
    <w:rsid w:val="00AF74DC"/>
    <w:rsid w:val="00B47BD4"/>
    <w:rsid w:val="00B54820"/>
    <w:rsid w:val="00B578C5"/>
    <w:rsid w:val="00B95B49"/>
    <w:rsid w:val="00BB70DD"/>
    <w:rsid w:val="00BD6DB9"/>
    <w:rsid w:val="00BE1383"/>
    <w:rsid w:val="00BE74D3"/>
    <w:rsid w:val="00C25F8A"/>
    <w:rsid w:val="00C50497"/>
    <w:rsid w:val="00C730C7"/>
    <w:rsid w:val="00CB331F"/>
    <w:rsid w:val="00CD1BDD"/>
    <w:rsid w:val="00CE6D44"/>
    <w:rsid w:val="00D06C66"/>
    <w:rsid w:val="00D135A1"/>
    <w:rsid w:val="00D2142E"/>
    <w:rsid w:val="00D334C7"/>
    <w:rsid w:val="00D57C1F"/>
    <w:rsid w:val="00DC3842"/>
    <w:rsid w:val="00DE2B53"/>
    <w:rsid w:val="00DE4483"/>
    <w:rsid w:val="00E003A3"/>
    <w:rsid w:val="00E328A5"/>
    <w:rsid w:val="00E37303"/>
    <w:rsid w:val="00E46112"/>
    <w:rsid w:val="00E609BA"/>
    <w:rsid w:val="00E67215"/>
    <w:rsid w:val="00E75F53"/>
    <w:rsid w:val="00E75FFA"/>
    <w:rsid w:val="00E77C09"/>
    <w:rsid w:val="00E84CD9"/>
    <w:rsid w:val="00EA4C6B"/>
    <w:rsid w:val="00EB1301"/>
    <w:rsid w:val="00EB48E2"/>
    <w:rsid w:val="00EC147E"/>
    <w:rsid w:val="00EC4B0F"/>
    <w:rsid w:val="00ED4A7B"/>
    <w:rsid w:val="00EE3937"/>
    <w:rsid w:val="00F25D19"/>
    <w:rsid w:val="00F37330"/>
    <w:rsid w:val="00F40095"/>
    <w:rsid w:val="00F4548A"/>
    <w:rsid w:val="00F5300C"/>
    <w:rsid w:val="00F66491"/>
    <w:rsid w:val="00F85938"/>
    <w:rsid w:val="00F90306"/>
    <w:rsid w:val="00F96FFD"/>
    <w:rsid w:val="00FA41DC"/>
    <w:rsid w:val="00FC51A1"/>
    <w:rsid w:val="00FD651D"/>
    <w:rsid w:val="00FF220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09"/>
  </w:style>
  <w:style w:type="paragraph" w:styleId="Heading1">
    <w:name w:val="heading 1"/>
    <w:basedOn w:val="Normal"/>
    <w:link w:val="Heading1Char"/>
    <w:uiPriority w:val="9"/>
    <w:qFormat/>
    <w:rsid w:val="00047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40"/>
    <w:rPr>
      <w:rFonts w:ascii="Tahoma" w:hAnsi="Tahoma" w:cs="Tahoma"/>
      <w:sz w:val="16"/>
      <w:szCs w:val="16"/>
    </w:rPr>
  </w:style>
  <w:style w:type="character" w:customStyle="1" w:styleId="Heading1Char">
    <w:name w:val="Heading 1 Char"/>
    <w:basedOn w:val="DefaultParagraphFont"/>
    <w:link w:val="Heading1"/>
    <w:uiPriority w:val="9"/>
    <w:rsid w:val="00047665"/>
    <w:rPr>
      <w:rFonts w:ascii="Times New Roman" w:eastAsia="Times New Roman" w:hAnsi="Times New Roman" w:cs="Times New Roman"/>
      <w:b/>
      <w:bCs/>
      <w:kern w:val="36"/>
      <w:sz w:val="48"/>
      <w:szCs w:val="48"/>
      <w:lang w:eastAsia="pt-BR"/>
    </w:rPr>
  </w:style>
  <w:style w:type="character" w:customStyle="1" w:styleId="cit">
    <w:name w:val="cit"/>
    <w:basedOn w:val="DefaultParagraphFont"/>
    <w:rsid w:val="00047665"/>
  </w:style>
  <w:style w:type="character" w:styleId="Hyperlink">
    <w:name w:val="Hyperlink"/>
    <w:basedOn w:val="DefaultParagraphFont"/>
    <w:uiPriority w:val="99"/>
    <w:unhideWhenUsed/>
    <w:rsid w:val="00047665"/>
    <w:rPr>
      <w:color w:val="0000FF"/>
      <w:u w:val="single"/>
    </w:rPr>
  </w:style>
  <w:style w:type="character" w:customStyle="1" w:styleId="fm-vol-iss-date">
    <w:name w:val="fm-vol-iss-date"/>
    <w:basedOn w:val="DefaultParagraphFont"/>
    <w:rsid w:val="00047665"/>
  </w:style>
  <w:style w:type="character" w:customStyle="1" w:styleId="apple-converted-space">
    <w:name w:val="apple-converted-space"/>
    <w:basedOn w:val="DefaultParagraphFont"/>
    <w:rsid w:val="00047665"/>
  </w:style>
  <w:style w:type="character" w:customStyle="1" w:styleId="doi">
    <w:name w:val="doi"/>
    <w:basedOn w:val="DefaultParagraphFont"/>
    <w:rsid w:val="00047665"/>
  </w:style>
  <w:style w:type="character" w:customStyle="1" w:styleId="fm-citation-ids-label">
    <w:name w:val="fm-citation-ids-label"/>
    <w:basedOn w:val="DefaultParagraphFont"/>
    <w:rsid w:val="00047665"/>
  </w:style>
  <w:style w:type="paragraph" w:customStyle="1" w:styleId="EndNoteBibliographyTitle">
    <w:name w:val="EndNote Bibliography Title"/>
    <w:basedOn w:val="Normal"/>
    <w:link w:val="EndNoteBibliographyTitleChar"/>
    <w:rsid w:val="00FA41D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A41DC"/>
    <w:rPr>
      <w:rFonts w:ascii="Calibri" w:hAnsi="Calibri"/>
      <w:noProof/>
      <w:lang w:val="en-US"/>
    </w:rPr>
  </w:style>
  <w:style w:type="paragraph" w:customStyle="1" w:styleId="EndNoteBibliography">
    <w:name w:val="EndNote Bibliography"/>
    <w:basedOn w:val="Normal"/>
    <w:link w:val="EndNoteBibliographyChar"/>
    <w:rsid w:val="00FA41D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A41DC"/>
    <w:rPr>
      <w:rFonts w:ascii="Calibri" w:hAnsi="Calibri"/>
      <w:noProof/>
      <w:lang w:val="en-US"/>
    </w:rPr>
  </w:style>
  <w:style w:type="character" w:styleId="CommentReference">
    <w:name w:val="annotation reference"/>
    <w:basedOn w:val="DefaultParagraphFont"/>
    <w:unhideWhenUsed/>
    <w:rsid w:val="00F4548A"/>
    <w:rPr>
      <w:sz w:val="16"/>
      <w:szCs w:val="16"/>
    </w:rPr>
  </w:style>
  <w:style w:type="paragraph" w:styleId="CommentText">
    <w:name w:val="annotation text"/>
    <w:basedOn w:val="Normal"/>
    <w:link w:val="CommentTextChar"/>
    <w:unhideWhenUsed/>
    <w:rsid w:val="00F4548A"/>
    <w:pPr>
      <w:spacing w:line="240" w:lineRule="auto"/>
    </w:pPr>
    <w:rPr>
      <w:sz w:val="20"/>
      <w:szCs w:val="20"/>
    </w:rPr>
  </w:style>
  <w:style w:type="character" w:customStyle="1" w:styleId="CommentTextChar">
    <w:name w:val="Comment Text Char"/>
    <w:basedOn w:val="DefaultParagraphFont"/>
    <w:link w:val="CommentText"/>
    <w:rsid w:val="00F4548A"/>
    <w:rPr>
      <w:sz w:val="20"/>
      <w:szCs w:val="20"/>
    </w:rPr>
  </w:style>
  <w:style w:type="paragraph" w:styleId="CommentSubject">
    <w:name w:val="annotation subject"/>
    <w:basedOn w:val="CommentText"/>
    <w:next w:val="CommentText"/>
    <w:link w:val="CommentSubjectChar"/>
    <w:uiPriority w:val="99"/>
    <w:semiHidden/>
    <w:unhideWhenUsed/>
    <w:rsid w:val="00F4548A"/>
    <w:rPr>
      <w:b/>
      <w:bCs/>
    </w:rPr>
  </w:style>
  <w:style w:type="character" w:customStyle="1" w:styleId="CommentSubjectChar">
    <w:name w:val="Comment Subject Char"/>
    <w:basedOn w:val="CommentTextChar"/>
    <w:link w:val="CommentSubject"/>
    <w:uiPriority w:val="99"/>
    <w:semiHidden/>
    <w:rsid w:val="00F4548A"/>
    <w:rPr>
      <w:b/>
      <w:bCs/>
      <w:sz w:val="20"/>
      <w:szCs w:val="20"/>
    </w:rPr>
  </w:style>
  <w:style w:type="table" w:customStyle="1" w:styleId="ListaMdia11">
    <w:name w:val="Lista Média 11"/>
    <w:basedOn w:val="TableNormal"/>
    <w:uiPriority w:val="65"/>
    <w:rsid w:val="00126F5E"/>
    <w:pPr>
      <w:spacing w:after="0" w:line="240" w:lineRule="auto"/>
    </w:pPr>
    <w:rPr>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mentoClaro1">
    <w:name w:val="Sombreamento Claro1"/>
    <w:basedOn w:val="TableNormal"/>
    <w:uiPriority w:val="60"/>
    <w:rsid w:val="006E338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A11A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A11AA"/>
    <w:rPr>
      <w:sz w:val="18"/>
      <w:szCs w:val="18"/>
    </w:rPr>
  </w:style>
  <w:style w:type="paragraph" w:styleId="Footer">
    <w:name w:val="footer"/>
    <w:basedOn w:val="Normal"/>
    <w:link w:val="FooterChar"/>
    <w:uiPriority w:val="99"/>
    <w:unhideWhenUsed/>
    <w:rsid w:val="005A11A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A11AA"/>
    <w:rPr>
      <w:sz w:val="18"/>
      <w:szCs w:val="18"/>
    </w:rPr>
  </w:style>
  <w:style w:type="paragraph" w:customStyle="1" w:styleId="p0">
    <w:name w:val="p0"/>
    <w:basedOn w:val="Normal"/>
    <w:rsid w:val="005A11AA"/>
    <w:pPr>
      <w:spacing w:after="0" w:line="240" w:lineRule="atLeast"/>
    </w:pPr>
    <w:rPr>
      <w:rFonts w:ascii="Century" w:eastAsia="宋体" w:hAnsi="Century" w:cs="宋体"/>
      <w:sz w:val="21"/>
      <w:szCs w:val="21"/>
      <w:lang w:val="en-US" w:eastAsia="zh-CN"/>
    </w:rPr>
  </w:style>
  <w:style w:type="character" w:customStyle="1" w:styleId="labellist1">
    <w:name w:val="label_list1"/>
    <w:rsid w:val="005A11AA"/>
  </w:style>
  <w:style w:type="character" w:styleId="Strong">
    <w:name w:val="Strong"/>
    <w:uiPriority w:val="22"/>
    <w:qFormat/>
    <w:rsid w:val="00CB331F"/>
    <w:rPr>
      <w:b/>
      <w:bCs/>
    </w:rPr>
  </w:style>
  <w:style w:type="paragraph" w:styleId="ListParagraph">
    <w:name w:val="List Paragraph"/>
    <w:basedOn w:val="Normal"/>
    <w:uiPriority w:val="34"/>
    <w:qFormat/>
    <w:rsid w:val="00CB331F"/>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4E446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09"/>
  </w:style>
  <w:style w:type="paragraph" w:styleId="Heading1">
    <w:name w:val="heading 1"/>
    <w:basedOn w:val="Normal"/>
    <w:link w:val="Heading1Char"/>
    <w:uiPriority w:val="9"/>
    <w:qFormat/>
    <w:rsid w:val="00047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40"/>
    <w:rPr>
      <w:rFonts w:ascii="Tahoma" w:hAnsi="Tahoma" w:cs="Tahoma"/>
      <w:sz w:val="16"/>
      <w:szCs w:val="16"/>
    </w:rPr>
  </w:style>
  <w:style w:type="character" w:customStyle="1" w:styleId="Heading1Char">
    <w:name w:val="Heading 1 Char"/>
    <w:basedOn w:val="DefaultParagraphFont"/>
    <w:link w:val="Heading1"/>
    <w:uiPriority w:val="9"/>
    <w:rsid w:val="00047665"/>
    <w:rPr>
      <w:rFonts w:ascii="Times New Roman" w:eastAsia="Times New Roman" w:hAnsi="Times New Roman" w:cs="Times New Roman"/>
      <w:b/>
      <w:bCs/>
      <w:kern w:val="36"/>
      <w:sz w:val="48"/>
      <w:szCs w:val="48"/>
      <w:lang w:eastAsia="pt-BR"/>
    </w:rPr>
  </w:style>
  <w:style w:type="character" w:customStyle="1" w:styleId="cit">
    <w:name w:val="cit"/>
    <w:basedOn w:val="DefaultParagraphFont"/>
    <w:rsid w:val="00047665"/>
  </w:style>
  <w:style w:type="character" w:styleId="Hyperlink">
    <w:name w:val="Hyperlink"/>
    <w:basedOn w:val="DefaultParagraphFont"/>
    <w:uiPriority w:val="99"/>
    <w:unhideWhenUsed/>
    <w:rsid w:val="00047665"/>
    <w:rPr>
      <w:color w:val="0000FF"/>
      <w:u w:val="single"/>
    </w:rPr>
  </w:style>
  <w:style w:type="character" w:customStyle="1" w:styleId="fm-vol-iss-date">
    <w:name w:val="fm-vol-iss-date"/>
    <w:basedOn w:val="DefaultParagraphFont"/>
    <w:rsid w:val="00047665"/>
  </w:style>
  <w:style w:type="character" w:customStyle="1" w:styleId="apple-converted-space">
    <w:name w:val="apple-converted-space"/>
    <w:basedOn w:val="DefaultParagraphFont"/>
    <w:rsid w:val="00047665"/>
  </w:style>
  <w:style w:type="character" w:customStyle="1" w:styleId="doi">
    <w:name w:val="doi"/>
    <w:basedOn w:val="DefaultParagraphFont"/>
    <w:rsid w:val="00047665"/>
  </w:style>
  <w:style w:type="character" w:customStyle="1" w:styleId="fm-citation-ids-label">
    <w:name w:val="fm-citation-ids-label"/>
    <w:basedOn w:val="DefaultParagraphFont"/>
    <w:rsid w:val="00047665"/>
  </w:style>
  <w:style w:type="paragraph" w:customStyle="1" w:styleId="EndNoteBibliographyTitle">
    <w:name w:val="EndNote Bibliography Title"/>
    <w:basedOn w:val="Normal"/>
    <w:link w:val="EndNoteBibliographyTitleChar"/>
    <w:rsid w:val="00FA41D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A41DC"/>
    <w:rPr>
      <w:rFonts w:ascii="Calibri" w:hAnsi="Calibri"/>
      <w:noProof/>
      <w:lang w:val="en-US"/>
    </w:rPr>
  </w:style>
  <w:style w:type="paragraph" w:customStyle="1" w:styleId="EndNoteBibliography">
    <w:name w:val="EndNote Bibliography"/>
    <w:basedOn w:val="Normal"/>
    <w:link w:val="EndNoteBibliographyChar"/>
    <w:rsid w:val="00FA41D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A41DC"/>
    <w:rPr>
      <w:rFonts w:ascii="Calibri" w:hAnsi="Calibri"/>
      <w:noProof/>
      <w:lang w:val="en-US"/>
    </w:rPr>
  </w:style>
  <w:style w:type="character" w:styleId="CommentReference">
    <w:name w:val="annotation reference"/>
    <w:basedOn w:val="DefaultParagraphFont"/>
    <w:unhideWhenUsed/>
    <w:rsid w:val="00F4548A"/>
    <w:rPr>
      <w:sz w:val="16"/>
      <w:szCs w:val="16"/>
    </w:rPr>
  </w:style>
  <w:style w:type="paragraph" w:styleId="CommentText">
    <w:name w:val="annotation text"/>
    <w:basedOn w:val="Normal"/>
    <w:link w:val="CommentTextChar"/>
    <w:unhideWhenUsed/>
    <w:rsid w:val="00F4548A"/>
    <w:pPr>
      <w:spacing w:line="240" w:lineRule="auto"/>
    </w:pPr>
    <w:rPr>
      <w:sz w:val="20"/>
      <w:szCs w:val="20"/>
    </w:rPr>
  </w:style>
  <w:style w:type="character" w:customStyle="1" w:styleId="CommentTextChar">
    <w:name w:val="Comment Text Char"/>
    <w:basedOn w:val="DefaultParagraphFont"/>
    <w:link w:val="CommentText"/>
    <w:rsid w:val="00F4548A"/>
    <w:rPr>
      <w:sz w:val="20"/>
      <w:szCs w:val="20"/>
    </w:rPr>
  </w:style>
  <w:style w:type="paragraph" w:styleId="CommentSubject">
    <w:name w:val="annotation subject"/>
    <w:basedOn w:val="CommentText"/>
    <w:next w:val="CommentText"/>
    <w:link w:val="CommentSubjectChar"/>
    <w:uiPriority w:val="99"/>
    <w:semiHidden/>
    <w:unhideWhenUsed/>
    <w:rsid w:val="00F4548A"/>
    <w:rPr>
      <w:b/>
      <w:bCs/>
    </w:rPr>
  </w:style>
  <w:style w:type="character" w:customStyle="1" w:styleId="CommentSubjectChar">
    <w:name w:val="Comment Subject Char"/>
    <w:basedOn w:val="CommentTextChar"/>
    <w:link w:val="CommentSubject"/>
    <w:uiPriority w:val="99"/>
    <w:semiHidden/>
    <w:rsid w:val="00F4548A"/>
    <w:rPr>
      <w:b/>
      <w:bCs/>
      <w:sz w:val="20"/>
      <w:szCs w:val="20"/>
    </w:rPr>
  </w:style>
  <w:style w:type="table" w:customStyle="1" w:styleId="ListaMdia11">
    <w:name w:val="Lista Média 11"/>
    <w:basedOn w:val="TableNormal"/>
    <w:uiPriority w:val="65"/>
    <w:rsid w:val="00126F5E"/>
    <w:pPr>
      <w:spacing w:after="0" w:line="240" w:lineRule="auto"/>
    </w:pPr>
    <w:rPr>
      <w:color w:val="000000" w:themeColor="text1"/>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mentoClaro1">
    <w:name w:val="Sombreamento Claro1"/>
    <w:basedOn w:val="TableNormal"/>
    <w:uiPriority w:val="60"/>
    <w:rsid w:val="006E3383"/>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A11A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A11AA"/>
    <w:rPr>
      <w:sz w:val="18"/>
      <w:szCs w:val="18"/>
    </w:rPr>
  </w:style>
  <w:style w:type="paragraph" w:styleId="Footer">
    <w:name w:val="footer"/>
    <w:basedOn w:val="Normal"/>
    <w:link w:val="FooterChar"/>
    <w:uiPriority w:val="99"/>
    <w:unhideWhenUsed/>
    <w:rsid w:val="005A11A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A11AA"/>
    <w:rPr>
      <w:sz w:val="18"/>
      <w:szCs w:val="18"/>
    </w:rPr>
  </w:style>
  <w:style w:type="paragraph" w:customStyle="1" w:styleId="p0">
    <w:name w:val="p0"/>
    <w:basedOn w:val="Normal"/>
    <w:rsid w:val="005A11AA"/>
    <w:pPr>
      <w:spacing w:after="0" w:line="240" w:lineRule="atLeast"/>
    </w:pPr>
    <w:rPr>
      <w:rFonts w:ascii="Century" w:eastAsia="宋体" w:hAnsi="Century" w:cs="宋体"/>
      <w:sz w:val="21"/>
      <w:szCs w:val="21"/>
      <w:lang w:val="en-US" w:eastAsia="zh-CN"/>
    </w:rPr>
  </w:style>
  <w:style w:type="character" w:customStyle="1" w:styleId="labellist1">
    <w:name w:val="label_list1"/>
    <w:rsid w:val="005A11AA"/>
  </w:style>
  <w:style w:type="character" w:styleId="Strong">
    <w:name w:val="Strong"/>
    <w:uiPriority w:val="22"/>
    <w:qFormat/>
    <w:rsid w:val="00CB331F"/>
    <w:rPr>
      <w:b/>
      <w:bCs/>
    </w:rPr>
  </w:style>
  <w:style w:type="paragraph" w:styleId="ListParagraph">
    <w:name w:val="List Paragraph"/>
    <w:basedOn w:val="Normal"/>
    <w:uiPriority w:val="34"/>
    <w:qFormat/>
    <w:rsid w:val="00CB331F"/>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4E446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0979">
      <w:bodyDiv w:val="1"/>
      <w:marLeft w:val="0"/>
      <w:marRight w:val="0"/>
      <w:marTop w:val="0"/>
      <w:marBottom w:val="0"/>
      <w:divBdr>
        <w:top w:val="none" w:sz="0" w:space="0" w:color="auto"/>
        <w:left w:val="none" w:sz="0" w:space="0" w:color="auto"/>
        <w:bottom w:val="none" w:sz="0" w:space="0" w:color="auto"/>
        <w:right w:val="none" w:sz="0" w:space="0" w:color="auto"/>
      </w:divBdr>
    </w:div>
    <w:div w:id="555051017">
      <w:bodyDiv w:val="1"/>
      <w:marLeft w:val="0"/>
      <w:marRight w:val="0"/>
      <w:marTop w:val="0"/>
      <w:marBottom w:val="0"/>
      <w:divBdr>
        <w:top w:val="none" w:sz="0" w:space="0" w:color="auto"/>
        <w:left w:val="none" w:sz="0" w:space="0" w:color="auto"/>
        <w:bottom w:val="none" w:sz="0" w:space="0" w:color="auto"/>
        <w:right w:val="none" w:sz="0" w:space="0" w:color="auto"/>
      </w:divBdr>
    </w:div>
    <w:div w:id="965155936">
      <w:bodyDiv w:val="1"/>
      <w:marLeft w:val="0"/>
      <w:marRight w:val="0"/>
      <w:marTop w:val="0"/>
      <w:marBottom w:val="0"/>
      <w:divBdr>
        <w:top w:val="none" w:sz="0" w:space="0" w:color="auto"/>
        <w:left w:val="none" w:sz="0" w:space="0" w:color="auto"/>
        <w:bottom w:val="none" w:sz="0" w:space="0" w:color="auto"/>
        <w:right w:val="none" w:sz="0" w:space="0" w:color="auto"/>
      </w:divBdr>
    </w:div>
    <w:div w:id="982193689">
      <w:bodyDiv w:val="1"/>
      <w:marLeft w:val="0"/>
      <w:marRight w:val="0"/>
      <w:marTop w:val="0"/>
      <w:marBottom w:val="0"/>
      <w:divBdr>
        <w:top w:val="none" w:sz="0" w:space="0" w:color="auto"/>
        <w:left w:val="none" w:sz="0" w:space="0" w:color="auto"/>
        <w:bottom w:val="none" w:sz="0" w:space="0" w:color="auto"/>
        <w:right w:val="none" w:sz="0" w:space="0" w:color="auto"/>
      </w:divBdr>
    </w:div>
    <w:div w:id="1530754043">
      <w:bodyDiv w:val="1"/>
      <w:marLeft w:val="0"/>
      <w:marRight w:val="0"/>
      <w:marTop w:val="0"/>
      <w:marBottom w:val="0"/>
      <w:divBdr>
        <w:top w:val="none" w:sz="0" w:space="0" w:color="auto"/>
        <w:left w:val="none" w:sz="0" w:space="0" w:color="auto"/>
        <w:bottom w:val="none" w:sz="0" w:space="0" w:color="auto"/>
        <w:right w:val="none" w:sz="0" w:space="0" w:color="auto"/>
      </w:divBdr>
      <w:divsChild>
        <w:div w:id="1632204389">
          <w:marLeft w:val="0"/>
          <w:marRight w:val="0"/>
          <w:marTop w:val="0"/>
          <w:marBottom w:val="166"/>
          <w:divBdr>
            <w:top w:val="none" w:sz="0" w:space="0" w:color="auto"/>
            <w:left w:val="none" w:sz="0" w:space="0" w:color="auto"/>
            <w:bottom w:val="none" w:sz="0" w:space="0" w:color="auto"/>
            <w:right w:val="none" w:sz="0" w:space="0" w:color="auto"/>
          </w:divBdr>
          <w:divsChild>
            <w:div w:id="790126921">
              <w:marLeft w:val="0"/>
              <w:marRight w:val="0"/>
              <w:marTop w:val="0"/>
              <w:marBottom w:val="0"/>
              <w:divBdr>
                <w:top w:val="none" w:sz="0" w:space="0" w:color="auto"/>
                <w:left w:val="none" w:sz="0" w:space="0" w:color="auto"/>
                <w:bottom w:val="none" w:sz="0" w:space="0" w:color="auto"/>
                <w:right w:val="none" w:sz="0" w:space="0" w:color="auto"/>
              </w:divBdr>
              <w:divsChild>
                <w:div w:id="1640646994">
                  <w:marLeft w:val="0"/>
                  <w:marRight w:val="0"/>
                  <w:marTop w:val="0"/>
                  <w:marBottom w:val="0"/>
                  <w:divBdr>
                    <w:top w:val="none" w:sz="0" w:space="0" w:color="auto"/>
                    <w:left w:val="none" w:sz="0" w:space="0" w:color="auto"/>
                    <w:bottom w:val="none" w:sz="0" w:space="0" w:color="auto"/>
                    <w:right w:val="none" w:sz="0" w:space="0" w:color="auto"/>
                  </w:divBdr>
                  <w:divsChild>
                    <w:div w:id="1814978199">
                      <w:marLeft w:val="0"/>
                      <w:marRight w:val="0"/>
                      <w:marTop w:val="0"/>
                      <w:marBottom w:val="0"/>
                      <w:divBdr>
                        <w:top w:val="none" w:sz="0" w:space="0" w:color="auto"/>
                        <w:left w:val="none" w:sz="0" w:space="0" w:color="auto"/>
                        <w:bottom w:val="none" w:sz="0" w:space="0" w:color="auto"/>
                        <w:right w:val="none" w:sz="0" w:space="0" w:color="auto"/>
                      </w:divBdr>
                      <w:divsChild>
                        <w:div w:id="521015318">
                          <w:marLeft w:val="0"/>
                          <w:marRight w:val="0"/>
                          <w:marTop w:val="0"/>
                          <w:marBottom w:val="0"/>
                          <w:divBdr>
                            <w:top w:val="none" w:sz="0" w:space="0" w:color="auto"/>
                            <w:left w:val="none" w:sz="0" w:space="0" w:color="auto"/>
                            <w:bottom w:val="none" w:sz="0" w:space="0" w:color="auto"/>
                            <w:right w:val="none" w:sz="0" w:space="0" w:color="auto"/>
                          </w:divBdr>
                        </w:div>
                        <w:div w:id="955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2459">
                  <w:marLeft w:val="0"/>
                  <w:marRight w:val="0"/>
                  <w:marTop w:val="0"/>
                  <w:marBottom w:val="0"/>
                  <w:divBdr>
                    <w:top w:val="none" w:sz="0" w:space="0" w:color="auto"/>
                    <w:left w:val="none" w:sz="0" w:space="0" w:color="auto"/>
                    <w:bottom w:val="none" w:sz="0" w:space="0" w:color="auto"/>
                    <w:right w:val="none" w:sz="0" w:space="0" w:color="auto"/>
                  </w:divBdr>
                  <w:divsChild>
                    <w:div w:id="204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4026">
          <w:marLeft w:val="0"/>
          <w:marRight w:val="0"/>
          <w:marTop w:val="166"/>
          <w:marBottom w:val="166"/>
          <w:divBdr>
            <w:top w:val="none" w:sz="0" w:space="0" w:color="auto"/>
            <w:left w:val="none" w:sz="0" w:space="0" w:color="auto"/>
            <w:bottom w:val="none" w:sz="0" w:space="0" w:color="auto"/>
            <w:right w:val="none" w:sz="0" w:space="0" w:color="auto"/>
          </w:divBdr>
          <w:divsChild>
            <w:div w:id="8218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3445">
      <w:bodyDiv w:val="1"/>
      <w:marLeft w:val="0"/>
      <w:marRight w:val="0"/>
      <w:marTop w:val="0"/>
      <w:marBottom w:val="0"/>
      <w:divBdr>
        <w:top w:val="none" w:sz="0" w:space="0" w:color="auto"/>
        <w:left w:val="none" w:sz="0" w:space="0" w:color="auto"/>
        <w:bottom w:val="none" w:sz="0" w:space="0" w:color="auto"/>
        <w:right w:val="none" w:sz="0" w:space="0" w:color="auto"/>
      </w:divBdr>
    </w:div>
    <w:div w:id="19404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aniel.mazo@hc.fm.usp.br" TargetMode="External"/><Relationship Id="rId10" Type="http://schemas.openxmlformats.org/officeDocument/2006/relationships/hyperlink" Target="http://www.aid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9833A-4E4E-6145-9523-5774C06D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4860</Words>
  <Characters>27708</Characters>
  <Application>Microsoft Macintosh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Cerqueira Paranagua Vezozzo</dc:creator>
  <cp:lastModifiedBy>Na Ma</cp:lastModifiedBy>
  <cp:revision>2</cp:revision>
  <dcterms:created xsi:type="dcterms:W3CDTF">2017-02-10T22:26:00Z</dcterms:created>
  <dcterms:modified xsi:type="dcterms:W3CDTF">2017-02-10T22:26:00Z</dcterms:modified>
</cp:coreProperties>
</file>