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DB" w:rsidRPr="005A1AFA" w:rsidRDefault="002766DB">
      <w:pPr>
        <w:rPr>
          <w:rFonts w:ascii="Times New Roman" w:hAnsi="Times New Roman" w:cs="Times New Roman"/>
          <w:sz w:val="24"/>
          <w:szCs w:val="24"/>
        </w:rPr>
      </w:pPr>
      <w:r w:rsidRPr="005A1AFA">
        <w:rPr>
          <w:rFonts w:ascii="Times New Roman" w:hAnsi="Times New Roman" w:cs="Times New Roman"/>
          <w:sz w:val="24"/>
          <w:szCs w:val="24"/>
        </w:rPr>
        <w:t>Table 1. The calculation of disease activity index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701"/>
        <w:gridCol w:w="2126"/>
        <w:gridCol w:w="1922"/>
      </w:tblGrid>
      <w:tr w:rsidR="002766DB" w:rsidRPr="005A1AFA" w:rsidTr="005A1AF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66DB" w:rsidRPr="005A1AFA" w:rsidRDefault="0027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66DB" w:rsidRPr="005A1AFA" w:rsidRDefault="0027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Wight loss (%)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66DB" w:rsidRPr="005A1AFA" w:rsidRDefault="0027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Stool blood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66DB" w:rsidRPr="005A1AFA" w:rsidRDefault="0027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Stool consistency</w:t>
            </w:r>
          </w:p>
        </w:tc>
      </w:tr>
      <w:tr w:rsidR="002766DB" w:rsidRPr="005A1AFA" w:rsidTr="005A1AF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6DB" w:rsidRPr="005A1AFA" w:rsidRDefault="0027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6DB" w:rsidRPr="005A1AFA" w:rsidRDefault="0027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&lt;1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6DB" w:rsidRPr="005A1AFA" w:rsidRDefault="0027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egative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6DB" w:rsidRPr="005A1AFA" w:rsidRDefault="0027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</w:tr>
      <w:tr w:rsidR="002766DB" w:rsidRPr="005A1AFA" w:rsidTr="005A1AFA">
        <w:trPr>
          <w:jc w:val="center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2766DB" w:rsidRPr="005A1AFA" w:rsidRDefault="0027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6DB" w:rsidRPr="005A1AFA" w:rsidRDefault="0027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766DB" w:rsidRPr="005A1AFA" w:rsidRDefault="0027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egative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2766DB" w:rsidRPr="005A1AFA" w:rsidRDefault="0027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oose stools</w:t>
            </w:r>
          </w:p>
        </w:tc>
      </w:tr>
      <w:tr w:rsidR="002766DB" w:rsidRPr="005A1AFA" w:rsidTr="005A1AFA">
        <w:trPr>
          <w:jc w:val="center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2766DB" w:rsidRPr="005A1AFA" w:rsidRDefault="0027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6DB" w:rsidRPr="005A1AFA" w:rsidRDefault="0027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766DB" w:rsidRPr="005A1AFA" w:rsidRDefault="0027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Hemoccult positive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2766DB" w:rsidRPr="005A1AFA" w:rsidRDefault="0027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oose stools</w:t>
            </w:r>
          </w:p>
        </w:tc>
      </w:tr>
      <w:tr w:rsidR="002766DB" w:rsidRPr="005A1AFA" w:rsidTr="005A1AFA">
        <w:trPr>
          <w:jc w:val="center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2766DB" w:rsidRPr="005A1AFA" w:rsidRDefault="0027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6DB" w:rsidRPr="005A1AFA" w:rsidRDefault="0027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766DB" w:rsidRPr="005A1AFA" w:rsidRDefault="0027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Hemoccult positive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2766DB" w:rsidRPr="005A1AFA" w:rsidRDefault="0027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iarrhea</w:t>
            </w:r>
          </w:p>
        </w:tc>
      </w:tr>
      <w:tr w:rsidR="002766DB" w:rsidRPr="005A1AFA" w:rsidTr="005A1AFA">
        <w:trPr>
          <w:jc w:val="center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2766DB" w:rsidRPr="005A1AFA" w:rsidRDefault="0027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6DB" w:rsidRPr="005A1AFA" w:rsidRDefault="0027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&gt;15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766DB" w:rsidRPr="005A1AFA" w:rsidRDefault="0027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Gross bleeding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2766DB" w:rsidRPr="005A1AFA" w:rsidRDefault="0027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iarrhea</w:t>
            </w:r>
          </w:p>
        </w:tc>
      </w:tr>
      <w:tr w:rsidR="002766DB" w:rsidRPr="005A1AFA" w:rsidTr="005A1AFA">
        <w:trPr>
          <w:jc w:val="center"/>
        </w:trPr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6DB" w:rsidRPr="005A1AFA" w:rsidRDefault="002766DB" w:rsidP="0027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Disease activity index (DAI)</w:t>
            </w:r>
          </w:p>
        </w:tc>
        <w:tc>
          <w:tcPr>
            <w:tcW w:w="57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66DB" w:rsidRPr="005A1AFA" w:rsidRDefault="002766DB" w:rsidP="0027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(W</w:t>
            </w: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eight loss</w:t>
            </w: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Stool blood</w:t>
            </w: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Stool c</w:t>
            </w: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onsistency</w:t>
            </w: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</w:tr>
    </w:tbl>
    <w:p w:rsidR="005A1AFA" w:rsidRPr="005A1AFA" w:rsidRDefault="005A1AFA" w:rsidP="005A1AFA">
      <w:pPr>
        <w:rPr>
          <w:rFonts w:ascii="Times New Roman" w:hAnsi="Times New Roman" w:cs="Times New Roman" w:hint="eastAsia"/>
          <w:sz w:val="24"/>
          <w:szCs w:val="24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4"/>
          <w:szCs w:val="24"/>
        </w:rPr>
      </w:pPr>
      <w:r w:rsidRPr="005A1AFA">
        <w:rPr>
          <w:rFonts w:ascii="Times New Roman" w:hAnsi="Times New Roman" w:cs="Times New Roman"/>
          <w:sz w:val="24"/>
          <w:szCs w:val="24"/>
        </w:rPr>
        <w:t xml:space="preserve">Table 2. The calculation of </w:t>
      </w:r>
      <w:r w:rsidRPr="005A1AFA">
        <w:rPr>
          <w:rFonts w:ascii="Times New Roman" w:hAnsi="Times New Roman" w:cs="Times New Roman"/>
          <w:color w:val="000000" w:themeColor="text1"/>
          <w:sz w:val="24"/>
          <w:szCs w:val="24"/>
        </w:rPr>
        <w:t>macroscopic damage score</w:t>
      </w:r>
    </w:p>
    <w:tbl>
      <w:tblPr>
        <w:tblStyle w:val="a5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8"/>
        <w:gridCol w:w="1079"/>
        <w:gridCol w:w="1505"/>
        <w:gridCol w:w="1790"/>
        <w:gridCol w:w="1371"/>
        <w:gridCol w:w="993"/>
      </w:tblGrid>
      <w:tr w:rsidR="005A1AFA" w:rsidRPr="005A1AFA" w:rsidTr="005A1AFA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Fecal blood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Diarrhea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Colon damage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Colon length shortening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Colon weight loss (%)</w:t>
            </w:r>
          </w:p>
        </w:tc>
      </w:tr>
      <w:tr w:rsidR="005A1AFA" w:rsidRPr="005A1AFA" w:rsidTr="005A1AFA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Absence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No diarrhea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no inﬂammation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&lt;5</w:t>
            </w:r>
          </w:p>
        </w:tc>
      </w:tr>
      <w:tr w:rsidR="005A1AFA" w:rsidRPr="005A1AFA" w:rsidTr="005A1AFA">
        <w:trPr>
          <w:jc w:val="center"/>
        </w:trPr>
        <w:tc>
          <w:tcPr>
            <w:tcW w:w="0" w:type="auto"/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presence</w:t>
            </w:r>
          </w:p>
        </w:tc>
        <w:tc>
          <w:tcPr>
            <w:tcW w:w="0" w:type="auto"/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loosely shaped moist pellets</w:t>
            </w:r>
          </w:p>
        </w:tc>
        <w:tc>
          <w:tcPr>
            <w:tcW w:w="0" w:type="auto"/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reddening, mild inﬂammation</w:t>
            </w:r>
          </w:p>
        </w:tc>
        <w:tc>
          <w:tcPr>
            <w:tcW w:w="0" w:type="auto"/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5-14</w:t>
            </w:r>
          </w:p>
        </w:tc>
        <w:tc>
          <w:tcPr>
            <w:tcW w:w="0" w:type="auto"/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5-14</w:t>
            </w:r>
          </w:p>
        </w:tc>
      </w:tr>
      <w:tr w:rsidR="005A1AFA" w:rsidRPr="005A1AFA" w:rsidTr="005A1AFA">
        <w:trPr>
          <w:jc w:val="center"/>
        </w:trPr>
        <w:tc>
          <w:tcPr>
            <w:tcW w:w="0" w:type="auto"/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amorphous, moist, sticky pellets</w:t>
            </w:r>
          </w:p>
        </w:tc>
        <w:tc>
          <w:tcPr>
            <w:tcW w:w="0" w:type="auto"/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moderate inﬂammation or more widely distributed</w:t>
            </w:r>
          </w:p>
        </w:tc>
        <w:tc>
          <w:tcPr>
            <w:tcW w:w="0" w:type="auto"/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15-24</w:t>
            </w:r>
          </w:p>
        </w:tc>
        <w:tc>
          <w:tcPr>
            <w:tcW w:w="0" w:type="auto"/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15-24</w:t>
            </w:r>
          </w:p>
        </w:tc>
      </w:tr>
      <w:tr w:rsidR="005A1AFA" w:rsidRPr="005A1AFA" w:rsidTr="005A1AFA">
        <w:trPr>
          <w:jc w:val="center"/>
        </w:trPr>
        <w:tc>
          <w:tcPr>
            <w:tcW w:w="0" w:type="auto"/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diarrhea</w:t>
            </w:r>
          </w:p>
        </w:tc>
        <w:tc>
          <w:tcPr>
            <w:tcW w:w="0" w:type="auto"/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severe inﬂammation and/or extensively distributed</w:t>
            </w:r>
          </w:p>
        </w:tc>
        <w:tc>
          <w:tcPr>
            <w:tcW w:w="0" w:type="auto"/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0" w:type="auto"/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</w:tr>
      <w:tr w:rsidR="005A1AFA" w:rsidRPr="005A1AFA" w:rsidTr="005A1AFA">
        <w:trPr>
          <w:jc w:val="center"/>
        </w:trPr>
        <w:tc>
          <w:tcPr>
            <w:tcW w:w="0" w:type="auto"/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Gross bleeding</w:t>
            </w:r>
          </w:p>
        </w:tc>
        <w:tc>
          <w:tcPr>
            <w:tcW w:w="0" w:type="auto"/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&gt;35</w:t>
            </w:r>
          </w:p>
        </w:tc>
        <w:tc>
          <w:tcPr>
            <w:tcW w:w="0" w:type="auto"/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&gt;35</w:t>
            </w:r>
          </w:p>
        </w:tc>
      </w:tr>
      <w:tr w:rsidR="005A1AFA" w:rsidRPr="005A1AFA" w:rsidTr="005A1AFA">
        <w:trPr>
          <w:jc w:val="center"/>
        </w:trPr>
        <w:tc>
          <w:tcPr>
            <w:tcW w:w="0" w:type="auto"/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5A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acroscopic damage score</w:t>
            </w:r>
          </w:p>
        </w:tc>
        <w:tc>
          <w:tcPr>
            <w:tcW w:w="0" w:type="auto"/>
            <w:gridSpan w:val="5"/>
            <w:vAlign w:val="center"/>
          </w:tcPr>
          <w:p w:rsidR="005A1AFA" w:rsidRPr="005A1AFA" w:rsidRDefault="00FA72B6" w:rsidP="005A1AFA">
            <w:pPr>
              <w:ind w:right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A1AFA" w:rsidRPr="005A1AFA">
              <w:rPr>
                <w:rFonts w:ascii="Times New Roman" w:hAnsi="Times New Roman" w:cs="Times New Roman"/>
                <w:sz w:val="24"/>
                <w:szCs w:val="24"/>
              </w:rPr>
              <w:t>ummation of</w:t>
            </w:r>
            <w:r w:rsidR="005A1AFA">
              <w:rPr>
                <w:rFonts w:ascii="Times New Roman" w:hAnsi="Times New Roman" w:cs="Times New Roman"/>
                <w:sz w:val="24"/>
                <w:szCs w:val="24"/>
              </w:rPr>
              <w:t xml:space="preserve"> the five s</w:t>
            </w:r>
            <w:r w:rsidR="005A1AFA" w:rsidRPr="005A1AFA">
              <w:rPr>
                <w:rFonts w:ascii="Times New Roman" w:hAnsi="Times New Roman" w:cs="Times New Roman"/>
                <w:sz w:val="24"/>
                <w:szCs w:val="24"/>
              </w:rPr>
              <w:t>ub-items</w:t>
            </w:r>
          </w:p>
        </w:tc>
      </w:tr>
    </w:tbl>
    <w:p w:rsidR="005A1AFA" w:rsidRPr="005A1AFA" w:rsidRDefault="005A1AFA" w:rsidP="005A1AFA">
      <w:pPr>
        <w:rPr>
          <w:rFonts w:ascii="Times New Roman" w:hAnsi="Times New Roman" w:cs="Times New Roman" w:hint="eastAsia"/>
          <w:sz w:val="24"/>
          <w:szCs w:val="24"/>
        </w:rPr>
      </w:pPr>
    </w:p>
    <w:p w:rsidR="005A1AFA" w:rsidRPr="005A1AFA" w:rsidRDefault="005A1AFA" w:rsidP="005A1AFA">
      <w:pPr>
        <w:rPr>
          <w:rFonts w:ascii="Times New Roman" w:hAnsi="Times New Roman" w:cs="Times New Roman"/>
          <w:sz w:val="24"/>
          <w:szCs w:val="24"/>
        </w:rPr>
      </w:pPr>
      <w:r w:rsidRPr="005A1AFA">
        <w:rPr>
          <w:rFonts w:ascii="Times New Roman" w:hAnsi="Times New Roman" w:cs="Times New Roman"/>
          <w:sz w:val="24"/>
          <w:szCs w:val="24"/>
        </w:rPr>
        <w:t xml:space="preserve">Table 3. The calculation of </w:t>
      </w:r>
      <w:bookmarkStart w:id="0" w:name="OLE_LINK112"/>
      <w:bookmarkStart w:id="1" w:name="OLE_LINK113"/>
      <w:r w:rsidRPr="005A1AFA">
        <w:rPr>
          <w:rFonts w:ascii="Times New Roman" w:hAnsi="Times New Roman" w:cs="Times New Roman"/>
          <w:color w:val="000000" w:themeColor="text1"/>
          <w:sz w:val="24"/>
          <w:szCs w:val="24"/>
        </w:rPr>
        <w:t>microscopic</w:t>
      </w:r>
      <w:bookmarkEnd w:id="0"/>
      <w:bookmarkEnd w:id="1"/>
      <w:r w:rsidRPr="005A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damage score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226"/>
        <w:gridCol w:w="1199"/>
        <w:gridCol w:w="1588"/>
        <w:gridCol w:w="1405"/>
        <w:gridCol w:w="1328"/>
      </w:tblGrid>
      <w:tr w:rsidR="005A1AFA" w:rsidRPr="005A1AFA" w:rsidTr="005A1AF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Goblet cell depletion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Crypt abscesses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Destruction of mucosal architecture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Extent of muscle thickening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A1AFA" w:rsidRPr="005A1AFA" w:rsidRDefault="005A1AFA" w:rsidP="005A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Cellular inﬁltration</w:t>
            </w:r>
          </w:p>
        </w:tc>
      </w:tr>
      <w:tr w:rsidR="005A1AFA" w:rsidRPr="005A1AFA" w:rsidTr="005A1AFA">
        <w:tc>
          <w:tcPr>
            <w:tcW w:w="0" w:type="auto"/>
            <w:tcBorders>
              <w:top w:val="single" w:sz="4" w:space="0" w:color="auto"/>
            </w:tcBorders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Absence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Absence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A1AFA" w:rsidRPr="005A1AFA" w:rsidRDefault="005A1AFA" w:rsidP="005A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AFA" w:rsidRPr="005A1AFA" w:rsidTr="005A1AFA">
        <w:tc>
          <w:tcPr>
            <w:tcW w:w="0" w:type="auto"/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presence</w:t>
            </w:r>
          </w:p>
        </w:tc>
        <w:tc>
          <w:tcPr>
            <w:tcW w:w="0" w:type="auto"/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presence</w:t>
            </w:r>
          </w:p>
        </w:tc>
        <w:tc>
          <w:tcPr>
            <w:tcW w:w="0" w:type="auto"/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 xml:space="preserve">normal </w:t>
            </w:r>
          </w:p>
        </w:tc>
        <w:tc>
          <w:tcPr>
            <w:tcW w:w="0" w:type="auto"/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 xml:space="preserve">normal </w:t>
            </w:r>
          </w:p>
        </w:tc>
        <w:tc>
          <w:tcPr>
            <w:tcW w:w="0" w:type="auto"/>
          </w:tcPr>
          <w:p w:rsidR="005A1AFA" w:rsidRPr="005A1AFA" w:rsidRDefault="005A1AFA" w:rsidP="005A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</w:tr>
      <w:tr w:rsidR="005A1AFA" w:rsidRPr="005A1AFA" w:rsidTr="005A1AFA">
        <w:tc>
          <w:tcPr>
            <w:tcW w:w="0" w:type="auto"/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moderate</w:t>
            </w:r>
          </w:p>
        </w:tc>
        <w:tc>
          <w:tcPr>
            <w:tcW w:w="0" w:type="auto"/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moderate</w:t>
            </w:r>
          </w:p>
        </w:tc>
        <w:tc>
          <w:tcPr>
            <w:tcW w:w="0" w:type="auto"/>
          </w:tcPr>
          <w:p w:rsidR="005A1AFA" w:rsidRPr="005A1AFA" w:rsidRDefault="005A1AFA" w:rsidP="005A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moderate</w:t>
            </w:r>
          </w:p>
        </w:tc>
      </w:tr>
      <w:tr w:rsidR="005A1AFA" w:rsidRPr="005A1AFA" w:rsidTr="005A1AFA">
        <w:tc>
          <w:tcPr>
            <w:tcW w:w="0" w:type="auto"/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extensive</w:t>
            </w:r>
          </w:p>
        </w:tc>
        <w:tc>
          <w:tcPr>
            <w:tcW w:w="0" w:type="auto"/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extensive</w:t>
            </w:r>
          </w:p>
        </w:tc>
        <w:tc>
          <w:tcPr>
            <w:tcW w:w="0" w:type="auto"/>
          </w:tcPr>
          <w:p w:rsidR="005A1AFA" w:rsidRPr="005A1AFA" w:rsidRDefault="005A1AFA" w:rsidP="005A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transmural</w:t>
            </w:r>
          </w:p>
        </w:tc>
      </w:tr>
      <w:tr w:rsidR="005A1AFA" w:rsidRPr="005A1AFA" w:rsidTr="005A1AFA">
        <w:tc>
          <w:tcPr>
            <w:tcW w:w="0" w:type="auto"/>
          </w:tcPr>
          <w:p w:rsidR="005A1AFA" w:rsidRPr="005A1AFA" w:rsidRDefault="005A1AFA" w:rsidP="00A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5A1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icroscopic damage score</w:t>
            </w:r>
          </w:p>
        </w:tc>
        <w:tc>
          <w:tcPr>
            <w:tcW w:w="0" w:type="auto"/>
            <w:gridSpan w:val="5"/>
            <w:vAlign w:val="center"/>
          </w:tcPr>
          <w:p w:rsidR="005A1AFA" w:rsidRPr="005A1AFA" w:rsidRDefault="00FA72B6" w:rsidP="005A1A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bookmarkStart w:id="2" w:name="_GoBack"/>
            <w:bookmarkEnd w:id="2"/>
            <w:r w:rsidR="005A1AFA" w:rsidRPr="005A1AFA">
              <w:rPr>
                <w:rFonts w:ascii="Times New Roman" w:hAnsi="Times New Roman" w:cs="Times New Roman"/>
                <w:sz w:val="24"/>
                <w:szCs w:val="24"/>
              </w:rPr>
              <w:t>ummation of</w:t>
            </w:r>
            <w:r w:rsidR="005A1AFA">
              <w:rPr>
                <w:rFonts w:ascii="Times New Roman" w:hAnsi="Times New Roman" w:cs="Times New Roman"/>
                <w:sz w:val="24"/>
                <w:szCs w:val="24"/>
              </w:rPr>
              <w:t xml:space="preserve"> the five s</w:t>
            </w:r>
            <w:r w:rsidR="005A1AFA" w:rsidRPr="005A1AFA">
              <w:rPr>
                <w:rFonts w:ascii="Times New Roman" w:hAnsi="Times New Roman" w:cs="Times New Roman"/>
                <w:sz w:val="24"/>
                <w:szCs w:val="24"/>
              </w:rPr>
              <w:t>ub-items</w:t>
            </w:r>
          </w:p>
        </w:tc>
      </w:tr>
    </w:tbl>
    <w:p w:rsidR="002766DB" w:rsidRPr="005A1AFA" w:rsidRDefault="002766DB" w:rsidP="005A1AFA">
      <w:pPr>
        <w:rPr>
          <w:rFonts w:ascii="Times New Roman" w:hAnsi="Times New Roman" w:cs="Times New Roman" w:hint="eastAsia"/>
          <w:sz w:val="24"/>
          <w:szCs w:val="24"/>
        </w:rPr>
      </w:pPr>
    </w:p>
    <w:sectPr w:rsidR="002766DB" w:rsidRPr="005A1A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50E" w:rsidRDefault="00D7150E" w:rsidP="006761A2">
      <w:r>
        <w:separator/>
      </w:r>
    </w:p>
  </w:endnote>
  <w:endnote w:type="continuationSeparator" w:id="0">
    <w:p w:rsidR="00D7150E" w:rsidRDefault="00D7150E" w:rsidP="0067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50E" w:rsidRDefault="00D7150E" w:rsidP="006761A2">
      <w:r>
        <w:separator/>
      </w:r>
    </w:p>
  </w:footnote>
  <w:footnote w:type="continuationSeparator" w:id="0">
    <w:p w:rsidR="00D7150E" w:rsidRDefault="00D7150E" w:rsidP="00676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69"/>
    <w:rsid w:val="00034769"/>
    <w:rsid w:val="001326EE"/>
    <w:rsid w:val="002766DB"/>
    <w:rsid w:val="00303477"/>
    <w:rsid w:val="003D2D0E"/>
    <w:rsid w:val="004813D7"/>
    <w:rsid w:val="005A1AFA"/>
    <w:rsid w:val="005C4C19"/>
    <w:rsid w:val="006761A2"/>
    <w:rsid w:val="007760EC"/>
    <w:rsid w:val="007D3F69"/>
    <w:rsid w:val="009E28A9"/>
    <w:rsid w:val="00A21563"/>
    <w:rsid w:val="00B96517"/>
    <w:rsid w:val="00C7253D"/>
    <w:rsid w:val="00D7150E"/>
    <w:rsid w:val="00E11F0A"/>
    <w:rsid w:val="00ED2B07"/>
    <w:rsid w:val="00F46796"/>
    <w:rsid w:val="00F8467B"/>
    <w:rsid w:val="00FA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87FFEA-DC5E-44AF-8666-24F5277E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6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61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6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61A2"/>
    <w:rPr>
      <w:sz w:val="18"/>
      <w:szCs w:val="18"/>
    </w:rPr>
  </w:style>
  <w:style w:type="table" w:styleId="a5">
    <w:name w:val="Table Grid"/>
    <w:basedOn w:val="a1"/>
    <w:uiPriority w:val="39"/>
    <w:rsid w:val="00676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Zhang</cp:lastModifiedBy>
  <cp:revision>11</cp:revision>
  <dcterms:created xsi:type="dcterms:W3CDTF">2016-12-09T07:11:00Z</dcterms:created>
  <dcterms:modified xsi:type="dcterms:W3CDTF">2016-12-11T07:55:00Z</dcterms:modified>
</cp:coreProperties>
</file>